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5"/>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5" o:title=""/>
              </v:shape>
            </w:pict>
          </mc:Fallback>
        </mc:AlternateContent>
      </w:r>
      <w:r>
        <w:rPr>
          <w:rFonts w:hint="eastAsia"/>
          <w:color w:val="000080"/>
          <w:sz w:val="20"/>
          <w:highlight w:val="none"/>
        </w:rPr>
        <w:t xml:space="preserve"> </w:t>
      </w:r>
      <w:bookmarkEnd w:id="0"/>
      <w:r/>
      <w:r/>
    </w:p>
    <w:p>
      <w:pPr>
        <w:rPr>
          <w:highlight w:val="none"/>
        </w:rPr>
      </w:pPr>
      <w:r/>
      <w:bookmarkStart w:id="1" w:name="EB8a959db76ce743f891661327323463ab"/>
      <w:r>
        <w:rPr>
          <w:rFonts w:hint="eastAsia"/>
          <w:sz w:val="20"/>
          <w:highlight w:val="none"/>
        </w:rPr>
        <w:t xml:space="preserve"> </w:t>
      </w:r>
      <w:bookmarkEnd w:id="1"/>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eastAsia" w:ascii="仿宋" w:hAnsi="仿宋" w:eastAsia="仿宋" w:cs="仿宋"/>
          <w:b/>
          <w:bCs/>
          <w:sz w:val="56"/>
          <w:szCs w:val="56"/>
          <w:highlight w:val="none"/>
          <w:lang w:eastAsia="zh-CN"/>
        </w:rPr>
        <w:outlineLvl w:val="9"/>
      </w:pPr>
      <w:r>
        <w:rPr>
          <w:rFonts w:hint="eastAsia" w:ascii="仿宋" w:hAnsi="仿宋" w:eastAsia="仿宋" w:cs="仿宋"/>
          <w:b/>
          <w:bCs/>
          <w:sz w:val="56"/>
          <w:szCs w:val="56"/>
          <w:highlight w:val="none"/>
          <w:lang w:eastAsia="zh-CN"/>
        </w:rPr>
        <w:t xml:space="preserve">南京市六合区人民医院</w:t>
      </w:r>
      <w:r/>
    </w:p>
    <w:p>
      <w:pPr>
        <w:ind w:right="120"/>
        <w:jc w:val="center"/>
        <w:spacing w:line="360" w:lineRule="auto"/>
        <w:rPr>
          <w:rFonts w:hint="default" w:ascii="仿宋" w:hAnsi="仿宋" w:eastAsia="仿宋" w:cs="仿宋"/>
          <w:b/>
          <w:bCs/>
          <w:sz w:val="56"/>
          <w:szCs w:val="56"/>
          <w:highlight w:val="yellow"/>
          <w:lang w:val="en-US" w:eastAsia="zh-CN"/>
        </w:rPr>
        <w:outlineLvl w:val="9"/>
      </w:pPr>
      <w:r>
        <w:rPr>
          <w:rFonts w:hint="eastAsia" w:ascii="仿宋" w:hAnsi="仿宋" w:eastAsia="仿宋" w:cs="仿宋"/>
          <w:b/>
          <w:bCs/>
          <w:sz w:val="56"/>
          <w:szCs w:val="56"/>
          <w:highlight w:val="none"/>
          <w:lang w:eastAsia="zh-CN"/>
        </w:rPr>
        <w:t xml:space="preserve">磁共振升级磁体</w:t>
      </w:r>
      <w:r/>
    </w:p>
    <w:p>
      <w:pPr>
        <w:ind w:right="120"/>
        <w:jc w:val="center"/>
        <w:rPr>
          <w:rFonts w:hint="eastAsia" w:ascii="仿宋" w:hAnsi="仿宋" w:eastAsia="仿宋" w:cs="仿宋"/>
          <w:b/>
          <w:bCs/>
          <w:sz w:val="82"/>
          <w:szCs w:val="82"/>
          <w:highlight w:val="none"/>
        </w:rPr>
      </w:pPr>
      <w:r>
        <w:rPr>
          <w:rFonts w:hint="eastAsia" w:ascii="仿宋" w:hAnsi="仿宋" w:eastAsia="仿宋" w:cs="仿宋"/>
          <w:b/>
          <w:bCs/>
          <w:sz w:val="82"/>
          <w:szCs w:val="82"/>
          <w:highlight w:val="none"/>
        </w:rPr>
      </w:r>
      <w:r/>
    </w:p>
    <w:p>
      <w:pPr>
        <w:ind w:right="120"/>
        <w:jc w:val="center"/>
        <w:spacing w:line="360" w:lineRule="auto"/>
        <w:rPr>
          <w:rFonts w:hint="eastAsia" w:ascii="仿宋" w:hAnsi="仿宋" w:eastAsia="仿宋" w:cs="仿宋"/>
          <w:b/>
          <w:bCs/>
          <w:sz w:val="72"/>
          <w:szCs w:val="72"/>
          <w:highlight w:val="none"/>
          <w:lang w:eastAsia="zh-CN"/>
        </w:rPr>
        <w:outlineLvl w:val="9"/>
      </w:pPr>
      <w:r>
        <w:rPr>
          <w:rFonts w:hint="eastAsia" w:ascii="仿宋" w:hAnsi="仿宋" w:eastAsia="仿宋" w:cs="仿宋"/>
          <w:b/>
          <w:bCs/>
          <w:sz w:val="72"/>
          <w:szCs w:val="72"/>
          <w:highlight w:val="none"/>
          <w:lang w:val="en-US" w:eastAsia="zh-CN"/>
        </w:rPr>
        <w:t xml:space="preserve">竞争性谈判文件</w:t>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right="120"/>
        <w:jc w:val="center"/>
        <w:spacing w:line="360" w:lineRule="auto"/>
        <w:rPr>
          <w:rFonts w:hint="eastAsia" w:ascii="仿宋" w:hAnsi="仿宋" w:eastAsia="仿宋" w:cs="仿宋"/>
          <w:b w:val="0"/>
          <w:bCs w:val="0"/>
          <w:sz w:val="40"/>
          <w:szCs w:val="40"/>
          <w:highlight w:val="none"/>
          <w:lang w:val="en-US" w:eastAsia="zh-CN"/>
        </w:rPr>
        <w:outlineLvl w:val="9"/>
      </w:pPr>
      <w:r>
        <w:rPr>
          <w:rFonts w:hint="eastAsia" w:ascii="仿宋" w:hAnsi="仿宋" w:eastAsia="仿宋" w:cs="仿宋"/>
          <w:b w:val="0"/>
          <w:bCs w:val="0"/>
          <w:sz w:val="40"/>
          <w:szCs w:val="40"/>
          <w:highlight w:val="none"/>
          <w:lang w:val="en-US" w:eastAsia="zh-CN"/>
        </w:rPr>
        <w:t xml:space="preserve">项目编号：JSZC-320116-NJXD-T2026-0030</w:t>
      </w:r>
      <w:r/>
    </w:p>
    <w:p>
      <w:pPr>
        <w:pStyle w:val="746"/>
        <w:rPr>
          <w:rFonts w:hint="default"/>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货物类</w:t>
      </w:r>
      <w:r>
        <w:rPr>
          <w:rFonts w:hint="default" w:ascii="仿宋" w:hAnsi="仿宋" w:eastAsia="仿宋" w:cs="仿宋"/>
          <w:color w:val="auto"/>
          <w:sz w:val="40"/>
          <w:szCs w:val="40"/>
          <w:highlight w:val="none"/>
          <w:lang w:val="en-US" w:eastAsia="zh-CN"/>
        </w:rPr>
        <w:t xml:space="preserve">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ind w:firstLine="1980"/>
        <w:jc w:val="left"/>
        <w:spacing w:line="50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20"/>
          <w:highlight w:val="none"/>
        </w:rPr>
      </w:pPr>
      <w:r>
        <w:rPr>
          <w:rFonts w:hint="eastAsia" w:ascii="仿宋" w:hAnsi="仿宋" w:eastAsia="仿宋" w:cs="仿宋"/>
          <w:b/>
          <w:bCs/>
          <w:sz w:val="20"/>
          <w:highlight w:val="none"/>
        </w:rPr>
      </w:r>
      <w:r/>
    </w:p>
    <w:p>
      <w:pPr>
        <w:jc w:val="center"/>
        <w:spacing w:line="360" w:lineRule="auto"/>
        <w:rPr>
          <w:rFonts w:hint="eastAsia" w:ascii="仿宋" w:hAnsi="仿宋" w:eastAsia="仿宋" w:cs="仿宋"/>
          <w:b w:val="0"/>
          <w:bCs w:val="0"/>
          <w:color w:val="000000"/>
          <w:sz w:val="36"/>
          <w:szCs w:val="36"/>
          <w:highlight w:val="none"/>
          <w:lang w:val="en-US" w:eastAsia="zh-CN"/>
        </w:rPr>
      </w:pPr>
      <w:r/>
      <w:bookmarkStart w:id="2" w:name="EB5363b5248a06437789e99aa307b1adaa"/>
      <w:r>
        <w:rPr>
          <w:rFonts w:hint="eastAsia" w:ascii="仿宋" w:hAnsi="仿宋" w:eastAsia="仿宋" w:cs="仿宋"/>
          <w:b w:val="0"/>
          <w:bCs w:val="0"/>
          <w:color w:val="000000"/>
          <w:sz w:val="36"/>
          <w:szCs w:val="36"/>
          <w:highlight w:val="none"/>
        </w:rPr>
        <w:t xml:space="preserve"> </w:t>
      </w:r>
      <w:bookmarkEnd w:id="2"/>
      <w:r>
        <w:rPr>
          <w:rFonts w:hint="eastAsia" w:ascii="仿宋" w:hAnsi="仿宋" w:eastAsia="仿宋" w:cs="仿宋"/>
          <w:b w:val="0"/>
          <w:bCs w:val="0"/>
          <w:color w:val="000000"/>
          <w:sz w:val="36"/>
          <w:szCs w:val="36"/>
          <w:highlight w:val="none"/>
          <w:lang w:val="en-US" w:eastAsia="zh-CN"/>
        </w:rPr>
        <w:t xml:space="preserve">采购代理机构：南京相度工程咨询有限公司</w:t>
      </w:r>
      <w:r/>
    </w:p>
    <w:p>
      <w:pPr>
        <w:jc w:val="center"/>
        <w:rPr>
          <w:rFonts w:hint="eastAsia" w:ascii="仿宋" w:hAnsi="仿宋" w:eastAsia="仿宋" w:cs="仿宋"/>
          <w:b w:val="0"/>
          <w:bCs w:val="0"/>
          <w:highlight w:val="none"/>
        </w:rPr>
      </w:pPr>
      <w:r>
        <w:rPr>
          <w:rFonts w:hint="eastAsia" w:ascii="仿宋" w:hAnsi="仿宋" w:eastAsia="仿宋" w:cs="仿宋"/>
          <w:b w:val="0"/>
          <w:bCs w:val="0"/>
          <w:color w:val="000000"/>
          <w:sz w:val="36"/>
          <w:szCs w:val="36"/>
          <w:highlight w:val="none"/>
          <w:lang w:val="en-US" w:eastAsia="zh-CN"/>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5</w:t>
      </w:r>
      <w:r>
        <w:rPr>
          <w:rFonts w:hint="eastAsia" w:ascii="仿宋" w:hAnsi="仿宋" w:eastAsia="仿宋" w:cs="仿宋"/>
          <w:color w:val="auto"/>
          <w:sz w:val="36"/>
          <w:szCs w:val="36"/>
          <w:highlight w:val="none"/>
        </w:rPr>
        <w:t xml:space="preserve">月</w:t>
      </w:r>
      <w:r/>
    </w:p>
    <w:p>
      <w:pPr>
        <w:jc w:val="center"/>
        <w:keepLines w:val="0"/>
        <w:keepNext w:val="0"/>
        <w:pageBreakBefore w:val="0"/>
        <w:widowControl w:val="off"/>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p>
    <w:sdt>
      <w:sdtPr>
        <w15:appearance w15:val="boundingBox"/>
        <w15:color w:val="dbdbdb"/>
        <w:id w:val="147469067"/>
        <w:docPartObj>
          <w:docPartGallery w:val="Table of Contents"/>
          <w:docPartUnique w:val="true"/>
        </w:docPartObj>
        <w:rPr>
          <w:rFonts w:ascii="宋体" w:hAnsi="宋体" w:eastAsia="宋体" w:cs="Times New Roman"/>
          <w:sz w:val="21"/>
          <w:szCs w:val="24"/>
          <w:highlight w:val="none"/>
          <w:lang w:val="en-US" w:eastAsia="zh-CN" w:bidi="ar-SA"/>
        </w:rPr>
      </w:sdtPr>
      <w:sdtContent>
        <w:p>
          <w:pPr>
            <w:jc w:val="both"/>
            <w:spacing w:before="312" w:after="312"/>
            <w:rPr>
              <w:highlight w:val="none"/>
            </w:rPr>
          </w:pPr>
          <w:r>
            <w:rPr>
              <w:highlight w:val="none"/>
            </w:rPr>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"1-1"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_Toc31290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第一部分  </w:t>
          </w:r>
          <w:r>
            <w:rPr>
              <w:rFonts w:hint="eastAsia" w:ascii="仿宋" w:hAnsi="仿宋" w:eastAsia="仿宋" w:cs="仿宋"/>
              <w:color w:val="auto"/>
              <w:sz w:val="28"/>
              <w:szCs w:val="28"/>
              <w:highlight w:val="none"/>
              <w:lang w:eastAsia="zh-CN"/>
            </w:rPr>
            <w:t xml:space="preserve">谈判邀请</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_Toc31290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_Toc9063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第二部分  供应商须知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_Toc9063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_Toc10690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部分  </w:t>
          </w:r>
          <w:r>
            <w:rPr>
              <w:rFonts w:hint="eastAsia" w:ascii="仿宋" w:hAnsi="仿宋" w:eastAsia="仿宋" w:cs="仿宋"/>
              <w:color w:val="auto"/>
              <w:sz w:val="28"/>
              <w:szCs w:val="28"/>
              <w:highlight w:val="none"/>
              <w:lang w:val="en-US" w:eastAsia="zh-CN"/>
            </w:rPr>
            <w:t xml:space="preserve">合同文本</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_Toc10690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31</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_Toc3710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第四部分  采购需求</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_Toc3710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36</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_Toc16528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部分  评标方法和标准</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_Toc16528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38</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\l _Toc29307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第六部分  </w:t>
          </w:r>
          <w:r>
            <w:rPr>
              <w:rFonts w:hint="eastAsia" w:ascii="仿宋" w:hAnsi="仿宋" w:eastAsia="仿宋" w:cs="仿宋"/>
              <w:color w:val="auto"/>
              <w:sz w:val="28"/>
              <w:szCs w:val="28"/>
              <w:highlight w:val="none"/>
              <w:lang w:eastAsia="zh-CN"/>
            </w:rPr>
            <w:t xml:space="preserve">响应文件</w:t>
          </w:r>
          <w:r>
            <w:rPr>
              <w:rFonts w:hint="eastAsia" w:ascii="仿宋" w:hAnsi="仿宋" w:eastAsia="仿宋" w:cs="仿宋"/>
              <w:color w:val="auto"/>
              <w:sz w:val="28"/>
              <w:szCs w:val="28"/>
              <w:highlight w:val="none"/>
            </w:rPr>
            <w:t xml:space="preserve">格式</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PAGEREF _Toc29307 \h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40</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fldChar w:fldCharType="end"/>
          </w:r>
          <w:r/>
        </w:p>
        <w:p>
          <w:pPr>
            <w:pStyle w:val="756"/>
            <w:keepLines w:val="0"/>
            <w:keepNext w:val="0"/>
            <w:pageBreakBefore w:val="0"/>
            <w:spacing w:after="0" w:line="360" w:lineRule="auto"/>
            <w:widowControl w:val="off"/>
            <w:tabs>
              <w:tab w:val="right" w:pos="8844" w:leader="dot"/>
            </w:tabs>
            <w:rPr>
              <w:rFonts w:ascii="宋体"/>
              <w:b/>
              <w:sz w:val="52"/>
              <w:highlight w:val="none"/>
            </w:rPr>
          </w:pPr>
          <w:r>
            <w:rPr>
              <w:rFonts w:hint="eastAsia" w:ascii="仿宋" w:hAnsi="仿宋" w:eastAsia="仿宋" w:cs="仿宋"/>
              <w:color w:val="auto"/>
              <w:sz w:val="28"/>
              <w:szCs w:val="28"/>
              <w:highlight w:val="none"/>
            </w:rPr>
            <w:fldChar w:fldCharType="end"/>
          </w:r>
          <w:r/>
        </w:p>
      </w:sdtContent>
    </w:sdt>
    <w:p>
      <w:pPr>
        <w:pStyle w:val="937"/>
        <w:jc w:val="center"/>
        <w:spacing w:line="240" w:lineRule="auto"/>
        <w:rPr>
          <w:rFonts w:hint="eastAsia"/>
          <w:highlight w:val="none"/>
        </w:rPr>
        <w:sectPr>
          <w:headerReference w:type="default" r:id="rId9"/>
          <w:footerReference w:type="default" r:id="rId11"/>
          <w:footnotePr/>
          <w:endnotePr/>
          <w:type w:val="nextPage"/>
          <w:pgSz w:w="11906" w:h="16838" w:orient="portrait"/>
          <w:pgMar w:top="1440" w:right="1474" w:bottom="1440" w:left="1588" w:header="851" w:footer="992" w:gutter="0"/>
          <w:pgNumType w:start="1"/>
          <w:cols w:num="1" w:sep="0" w:space="1701" w:equalWidth="1"/>
          <w:docGrid w:linePitch="360"/>
        </w:sectPr>
      </w:pPr>
      <w:r/>
      <w:bookmarkStart w:id="3" w:name="_Toc8061"/>
      <w:r/>
      <w:r/>
    </w:p>
    <w:p>
      <w:pPr>
        <w:pStyle w:val="937"/>
        <w:jc w:val="center"/>
        <w:spacing w:line="240" w:lineRule="auto"/>
        <w:rPr>
          <w:rFonts w:hint="eastAsia" w:eastAsia="宋体"/>
          <w:highlight w:val="none"/>
          <w:lang w:eastAsia="zh-CN"/>
        </w:rPr>
      </w:pPr>
      <w:r/>
      <w:bookmarkStart w:id="4" w:name="_Toc31290"/>
      <w:r>
        <w:rPr>
          <w:rFonts w:hint="eastAsia"/>
          <w:highlight w:val="none"/>
        </w:rPr>
        <w:t xml:space="preserve">第一部分  </w:t>
      </w:r>
      <w:bookmarkEnd w:id="3"/>
      <w:r/>
      <w:bookmarkEnd w:id="4"/>
      <w:r>
        <w:rPr>
          <w:rFonts w:hint="eastAsia"/>
          <w:highlight w:val="none"/>
          <w:lang w:eastAsia="zh-CN"/>
        </w:rPr>
        <w:t xml:space="preserve">谈判邀请</w:t>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hint="eastAsia"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南京市六合区人民医院磁共振升级磁体 JSZC-320116-NJXD-T2026-0030</w:t>
      </w:r>
      <w:r>
        <w:rPr>
          <w:rFonts w:hint="eastAsia" w:ascii="仿宋" w:hAnsi="仿宋" w:eastAsia="仿宋" w:cs="仿宋"/>
          <w:bCs/>
          <w:iCs/>
          <w:color w:val="000000"/>
          <w:highlight w:val="none"/>
        </w:rPr>
        <w:t xml:space="preserve"> </w:t>
      </w:r>
      <w:r>
        <w:rPr>
          <w:rFonts w:hint="eastAsia" w:ascii="仿宋" w:hAnsi="仿宋" w:eastAsia="仿宋" w:cs="仿宋"/>
          <w:bCs/>
          <w:iCs/>
          <w:color w:val="000000"/>
          <w:highlight w:val="none"/>
          <w:lang w:val="en-US" w:eastAsia="zh-CN"/>
        </w:rPr>
        <w:t xml:space="preserve">采购</w:t>
      </w:r>
      <w:r>
        <w:rPr>
          <w:rFonts w:hint="eastAsia" w:ascii="仿宋" w:hAnsi="仿宋" w:eastAsia="仿宋" w:cs="仿宋"/>
          <w:bCs/>
          <w:iCs/>
          <w:color w:val="000000"/>
          <w:highlight w:val="none"/>
        </w:rPr>
        <w:t xml:space="preserve">项目</w:t>
      </w:r>
      <w:r>
        <w:rPr>
          <w:rFonts w:hint="eastAsia" w:ascii="仿宋" w:hAnsi="仿宋" w:eastAsia="仿宋" w:cs="仿宋"/>
          <w:bCs/>
          <w:iCs/>
          <w:highlight w:val="none"/>
        </w:rPr>
        <w:t xml:space="preserve">的潜在</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应在“苏采云”系统内免费下载（</w:t>
      </w:r>
      <w:r>
        <w:rPr>
          <w:rFonts w:hint="eastAsia" w:ascii="仿宋" w:hAnsi="仿宋" w:eastAsia="仿宋" w:cs="仿宋"/>
          <w:bCs/>
          <w:iCs/>
          <w:highlight w:val="none"/>
          <w:lang w:eastAsia="zh-CN"/>
        </w:rPr>
        <w:t xml:space="preserve">供应商</w:t>
      </w:r>
      <w:r>
        <w:rPr>
          <w:rFonts w:hint="eastAsia" w:ascii="仿宋" w:hAnsi="仿宋" w:eastAsia="仿宋" w:cs="仿宋"/>
          <w:bCs/>
          <w:iCs/>
          <w:highlight w:val="none"/>
        </w:rPr>
        <w:t xml:space="preserve">必须在苏采云系统中获取采购文件，方能参与政府采购项目）</w:t>
      </w:r>
      <w:r>
        <w:rPr>
          <w:rFonts w:hint="eastAsia" w:ascii="仿宋" w:hAnsi="仿宋" w:eastAsia="仿宋" w:cs="仿宋"/>
          <w:bCs/>
          <w:iCs/>
          <w:highlight w:val="none"/>
          <w:lang w:val="en-US" w:eastAsia="zh-CN"/>
        </w:rPr>
        <w:t xml:space="preserve">获取</w:t>
      </w:r>
      <w:r>
        <w:rPr>
          <w:rFonts w:hint="eastAsia" w:ascii="仿宋" w:hAnsi="仿宋" w:eastAsia="仿宋" w:cs="仿宋"/>
          <w:bCs/>
          <w:iCs/>
          <w:highlight w:val="none"/>
          <w:lang w:eastAsia="zh-CN"/>
        </w:rPr>
        <w:t xml:space="preserve">竞争性谈判文件</w:t>
      </w:r>
      <w:r>
        <w:rPr>
          <w:rFonts w:hint="eastAsia" w:ascii="仿宋" w:hAnsi="仿宋" w:eastAsia="仿宋" w:cs="仿宋"/>
          <w:bCs/>
          <w:iCs/>
          <w:highlight w:val="none"/>
        </w:rPr>
        <w:t xml:space="preserve">，并于</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5月29日 14:30</w:t>
      </w:r>
      <w:r>
        <w:rPr>
          <w:rFonts w:hint="eastAsia" w:ascii="仿宋" w:hAnsi="仿宋" w:eastAsia="仿宋" w:cs="仿宋"/>
          <w:bCs/>
          <w:iCs/>
          <w:color w:val="auto"/>
          <w:highlight w:val="none"/>
        </w:rPr>
        <w:t xml:space="preserve">（北京时间）前递交</w:t>
      </w:r>
      <w:r>
        <w:rPr>
          <w:rFonts w:hint="eastAsia" w:ascii="仿宋" w:hAnsi="仿宋" w:eastAsia="仿宋" w:cs="仿宋"/>
          <w:bCs/>
          <w:iCs/>
          <w:color w:val="auto"/>
          <w:highlight w:val="none"/>
          <w:lang w:val="en-US" w:eastAsia="zh-CN"/>
        </w:rPr>
        <w:t xml:space="preserve">响应</w:t>
      </w:r>
      <w:r>
        <w:rPr>
          <w:rFonts w:hint="eastAsia" w:ascii="仿宋" w:hAnsi="仿宋" w:eastAsia="仿宋" w:cs="仿宋"/>
          <w:bCs/>
          <w:iCs/>
          <w:color w:val="auto"/>
          <w:highlight w:val="none"/>
        </w:rPr>
        <w:t xml:space="preserve">文件</w:t>
      </w:r>
      <w:r>
        <w:rPr>
          <w:rFonts w:hint="eastAsia" w:ascii="仿宋" w:hAnsi="仿宋" w:eastAsia="仿宋" w:cs="仿宋"/>
          <w:bCs/>
          <w:iCs/>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val="en-US"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JSZC-320116-NJXD-T2026-0030</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（二）项目名称：</w:t>
      </w:r>
      <w:r>
        <w:rPr>
          <w:rFonts w:hint="eastAsia" w:ascii="仿宋" w:hAnsi="仿宋" w:eastAsia="仿宋" w:cs="仿宋"/>
          <w:highlight w:val="none"/>
          <w:lang w:eastAsia="zh-CN"/>
        </w:rPr>
        <w:t xml:space="preserve">南京市六合区人民医院磁共振升级磁体</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w:t>
      </w:r>
      <w:r>
        <w:rPr>
          <w:rFonts w:hint="eastAsia" w:ascii="仿宋" w:hAnsi="仿宋" w:eastAsia="仿宋" w:cs="仿宋"/>
          <w:highlight w:val="none"/>
          <w:lang w:val="en-US" w:eastAsia="zh-CN"/>
        </w:rPr>
        <w:t xml:space="preserve">采购方式：竞争性谈判</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四</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预算金额：</w:t>
      </w:r>
      <w:bookmarkStart w:id="5" w:name="EB839e973c1f9b45a6b4f805f81d6f9994"/>
      <w:r/>
      <w:bookmarkEnd w:id="5"/>
      <w:r>
        <w:rPr>
          <w:rFonts w:hint="eastAsia" w:ascii="仿宋" w:hAnsi="仿宋" w:eastAsia="仿宋" w:cs="仿宋"/>
          <w:highlight w:val="none"/>
          <w:lang w:val="en-US" w:eastAsia="zh-CN"/>
        </w:rPr>
        <w:t xml:space="preserve">150万元</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五</w:t>
      </w:r>
      <w:r>
        <w:rPr>
          <w:rFonts w:hint="eastAsia" w:ascii="仿宋" w:hAnsi="仿宋" w:eastAsia="仿宋" w:cs="仿宋"/>
          <w:highlight w:val="none"/>
        </w:rPr>
        <w:t xml:space="preserve">）最高限价（如有）：</w:t>
      </w:r>
      <w:r>
        <w:rPr>
          <w:rFonts w:hint="eastAsia" w:ascii="仿宋" w:hAnsi="仿宋" w:eastAsia="仿宋" w:cs="仿宋"/>
          <w:highlight w:val="none"/>
          <w:lang w:val="en-US" w:eastAsia="zh-CN"/>
        </w:rPr>
        <w:t xml:space="preserve">150万元</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六</w:t>
      </w:r>
      <w:r>
        <w:rPr>
          <w:rFonts w:hint="eastAsia" w:ascii="仿宋" w:hAnsi="仿宋" w:eastAsia="仿宋" w:cs="仿宋"/>
          <w:highlight w:val="none"/>
        </w:rPr>
        <w:t xml:space="preserve">）采购需求：</w:t>
      </w:r>
      <w:r>
        <w:rPr>
          <w:rFonts w:hint="eastAsia" w:ascii="仿宋" w:hAnsi="仿宋" w:eastAsia="仿宋" w:cs="仿宋"/>
          <w:highlight w:val="none"/>
          <w:lang w:eastAsia="zh-CN"/>
        </w:rPr>
        <w:t xml:space="preserve">南京市六合区人民医院</w:t>
      </w:r>
      <w:r>
        <w:rPr>
          <w:rFonts w:hint="eastAsia" w:ascii="仿宋" w:hAnsi="仿宋" w:eastAsia="仿宋" w:cs="仿宋"/>
          <w:highlight w:val="none"/>
          <w:lang w:val="en-US" w:eastAsia="zh-CN"/>
        </w:rPr>
        <w:t xml:space="preserve">采购所需磁共振升级磁体、修复现有故障并提供一年整机全保服务</w:t>
      </w:r>
      <w:r>
        <w:rPr>
          <w:rFonts w:hint="eastAsia" w:ascii="仿宋" w:hAnsi="仿宋" w:eastAsia="仿宋" w:cs="仿宋"/>
          <w:highlight w:val="none"/>
        </w:rPr>
        <w:t xml:space="preserve">，具体要求见</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七</w:t>
      </w:r>
      <w:r>
        <w:rPr>
          <w:rFonts w:hint="eastAsia" w:ascii="仿宋" w:hAnsi="仿宋" w:eastAsia="仿宋" w:cs="仿宋"/>
          <w:highlight w:val="none"/>
        </w:rPr>
        <w:t xml:space="preserve">）合同履行期限：</w:t>
      </w:r>
      <w:r>
        <w:rPr>
          <w:rFonts w:hint="eastAsia" w:ascii="仿宋" w:hAnsi="仿宋" w:eastAsia="仿宋" w:cs="仿宋"/>
          <w:highlight w:val="none"/>
          <w:lang w:val="en-US" w:eastAsia="zh-CN"/>
        </w:rPr>
        <w:t xml:space="preserve">合同签订后</w:t>
      </w:r>
      <w:r>
        <w:rPr>
          <w:rFonts w:hint="eastAsia" w:ascii="仿宋" w:hAnsi="仿宋" w:eastAsia="仿宋" w:cs="仿宋"/>
          <w:highlight w:val="none"/>
        </w:rPr>
        <w:t xml:space="preserve">30日内</w:t>
      </w:r>
      <w:r>
        <w:rPr>
          <w:rFonts w:hint="eastAsia" w:ascii="仿宋" w:hAnsi="仿宋" w:eastAsia="仿宋" w:cs="仿宋"/>
          <w:highlight w:val="none"/>
          <w:lang w:val="en-US" w:eastAsia="zh-CN"/>
        </w:rPr>
        <w:t xml:space="preserve">更换完成并</w:t>
      </w:r>
      <w:r>
        <w:rPr>
          <w:rFonts w:hint="eastAsia" w:ascii="仿宋" w:hAnsi="仿宋" w:eastAsia="仿宋" w:cs="仿宋"/>
          <w:highlight w:val="none"/>
        </w:rPr>
        <w:t xml:space="preserve">恢复</w:t>
      </w:r>
      <w:r>
        <w:rPr>
          <w:rFonts w:hint="eastAsia" w:ascii="仿宋" w:hAnsi="仿宋" w:eastAsia="仿宋" w:cs="仿宋"/>
          <w:highlight w:val="none"/>
          <w:lang w:val="en-US" w:eastAsia="zh-CN"/>
        </w:rPr>
        <w:t xml:space="preserve">设备正常</w:t>
      </w:r>
      <w:r>
        <w:rPr>
          <w:rFonts w:hint="eastAsia" w:ascii="仿宋" w:hAnsi="仿宋" w:eastAsia="仿宋" w:cs="仿宋"/>
          <w:highlight w:val="none"/>
        </w:rPr>
        <w:t xml:space="preserve">使用</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设备恢复正常使用并验收合格后提供一</w:t>
      </w:r>
      <w:r>
        <w:rPr>
          <w:rFonts w:hint="eastAsia" w:ascii="仿宋" w:hAnsi="仿宋" w:eastAsia="仿宋" w:cs="仿宋"/>
          <w:color w:val="auto"/>
          <w:highlight w:val="none"/>
          <w:lang w:val="en-US" w:eastAsia="zh-CN"/>
        </w:rPr>
        <w:t xml:space="preserve">年整机全保（全保具体范围详见第四部分采购需求，不含人为失超）</w:t>
      </w:r>
      <w:r>
        <w:rPr>
          <w:rFonts w:hint="eastAsia" w:ascii="仿宋" w:hAnsi="仿宋" w:eastAsia="仿宋" w:cs="仿宋"/>
          <w:highlight w:val="none"/>
        </w:rPr>
        <w:t xml:space="preserve">。</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八</w:t>
      </w:r>
      <w:r>
        <w:rPr>
          <w:rFonts w:hint="eastAsia" w:ascii="仿宋" w:hAnsi="仿宋" w:eastAsia="仿宋" w:cs="仿宋"/>
          <w:highlight w:val="none"/>
        </w:rPr>
        <w:t xml:space="preserve">）本项目不接受联合体。</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（一）</w:t>
      </w:r>
      <w:r>
        <w:rPr>
          <w:rFonts w:hint="eastAsia" w:ascii="仿宋" w:hAnsi="仿宋" w:eastAsia="仿宋" w:cs="仿宋"/>
          <w:color w:val="000000"/>
          <w:highlight w:val="none"/>
          <w:lang w:val="en-US" w:eastAsia="zh-CN"/>
        </w:rPr>
        <w:t xml:space="preserve">基本资格条件：</w:t>
      </w:r>
      <w:r/>
    </w:p>
    <w:p>
      <w:pPr>
        <w:ind w:firstLine="480"/>
        <w:spacing w:line="50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符合《中华人民共和国政府采购法》第二十二条规定，提供</w:t>
      </w:r>
      <w:r>
        <w:rPr>
          <w:rFonts w:hint="eastAsia" w:ascii="仿宋" w:hAnsi="仿宋" w:eastAsia="仿宋" w:cs="仿宋"/>
          <w:highlight w:val="none"/>
        </w:rPr>
        <w:t xml:space="preserve">《南京市政府采购供应商信用记录表暨信用承诺书》</w:t>
      </w:r>
      <w:r>
        <w:rPr>
          <w:rFonts w:hint="eastAsia" w:ascii="仿宋" w:hAnsi="仿宋" w:eastAsia="仿宋" w:cs="仿宋"/>
          <w:highlight w:val="none"/>
          <w:lang w:eastAsia="zh-CN"/>
        </w:rPr>
        <w:t xml:space="preserve">（</w:t>
      </w:r>
      <w:r>
        <w:rPr>
          <w:rFonts w:hint="eastAsia" w:ascii="仿宋" w:hAnsi="仿宋" w:eastAsia="仿宋" w:cs="仿宋"/>
          <w:color w:val="000000"/>
          <w:highlight w:val="none"/>
          <w:lang w:val="en-US" w:eastAsia="zh-CN"/>
        </w:rPr>
        <w:t xml:space="preserve">具体要求见</w:t>
      </w:r>
      <w:r>
        <w:rPr>
          <w:rFonts w:hint="eastAsia" w:ascii="仿宋" w:hAnsi="仿宋" w:eastAsia="仿宋" w:cs="仿宋"/>
          <w:color w:val="000000"/>
          <w:highlight w:val="none"/>
        </w:rPr>
        <w:t xml:space="preserve">六、其他补充事宜</w:t>
      </w:r>
      <w:r>
        <w:rPr>
          <w:rFonts w:hint="eastAsia" w:ascii="仿宋" w:hAnsi="仿宋" w:eastAsia="仿宋" w:cs="仿宋"/>
          <w:color w:val="000000"/>
          <w:highlight w:val="none"/>
          <w:lang w:val="en-US" w:eastAsia="zh-CN"/>
        </w:rPr>
        <w:t xml:space="preserve">中</w:t>
      </w:r>
      <w:r>
        <w:rPr>
          <w:rFonts w:hint="eastAsia" w:ascii="仿宋" w:hAnsi="仿宋" w:eastAsia="仿宋" w:cs="仿宋"/>
          <w:color w:val="000000"/>
          <w:highlight w:val="none"/>
        </w:rPr>
        <w:t xml:space="preserve">政府采购信用承诺</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。不适用信用承诺</w:t>
      </w:r>
      <w:r>
        <w:rPr>
          <w:rFonts w:hint="eastAsia" w:ascii="仿宋" w:hAnsi="仿宋" w:eastAsia="仿宋" w:cs="仿宋"/>
          <w:color w:val="000000"/>
          <w:highlight w:val="none"/>
          <w:lang w:eastAsia="zh-CN"/>
        </w:rPr>
        <w:t xml:space="preserve">的</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应按</w:t>
      </w:r>
      <w:r>
        <w:rPr>
          <w:rFonts w:hint="eastAsia" w:ascii="仿宋" w:hAnsi="仿宋" w:eastAsia="仿宋" w:cs="仿宋"/>
          <w:color w:val="000000"/>
          <w:highlight w:val="none"/>
        </w:rPr>
        <w:t xml:space="preserve">政府采购信用承诺</w:t>
      </w:r>
      <w:r>
        <w:rPr>
          <w:rFonts w:hint="eastAsia" w:ascii="仿宋" w:hAnsi="仿宋" w:eastAsia="仿宋" w:cs="仿宋"/>
          <w:color w:val="000000"/>
          <w:highlight w:val="none"/>
          <w:lang w:val="en-US" w:eastAsia="zh-CN"/>
        </w:rPr>
        <w:t xml:space="preserve">要求</w:t>
      </w:r>
      <w:r>
        <w:rPr>
          <w:rFonts w:hint="eastAsia" w:ascii="仿宋" w:hAnsi="仿宋" w:eastAsia="仿宋" w:cs="仿宋"/>
          <w:color w:val="000000"/>
          <w:highlight w:val="none"/>
        </w:rPr>
        <w:t xml:space="preserve">提供证明材料</w:t>
      </w:r>
      <w:r>
        <w:rPr>
          <w:rFonts w:hint="eastAsia" w:ascii="仿宋" w:hAnsi="仿宋" w:eastAsia="仿宋" w:cs="仿宋"/>
          <w:color w:val="000000"/>
          <w:highlight w:val="none"/>
          <w:lang w:eastAsia="zh-CN"/>
        </w:rPr>
        <w:t xml:space="preserve">。</w:t>
      </w:r>
      <w:r/>
    </w:p>
    <w:p>
      <w:pPr>
        <w:ind w:firstLine="48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2.供应商在有效经营期内的营业执照（复印件加盖公章）。</w:t>
      </w:r>
      <w:r/>
    </w:p>
    <w:p>
      <w:pPr>
        <w:ind w:firstLine="480"/>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（三）本项目的特定资格要求：</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必须具有《</w:t>
      </w:r>
      <w:r>
        <w:rPr>
          <w:rFonts w:hint="eastAsia" w:ascii="仿宋" w:hAnsi="仿宋" w:eastAsia="仿宋" w:cs="仿宋"/>
          <w:color w:val="000000"/>
          <w:highlight w:val="none"/>
          <w:lang w:val="en-US" w:eastAsia="zh-CN"/>
        </w:rPr>
        <w:t xml:space="preserve">医疗器械经营许可证</w:t>
      </w:r>
      <w:r>
        <w:rPr>
          <w:rFonts w:hint="eastAsia" w:ascii="仿宋" w:hAnsi="仿宋" w:eastAsia="仿宋" w:cs="仿宋"/>
          <w:color w:val="000000"/>
          <w:highlight w:val="none"/>
        </w:rPr>
        <w:t xml:space="preserve">》；</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2.未被“信用中国”网、“中国政府采购”网、江苏政府采购网列入失信被执行人、重大税收违法案件当事人名单、政府采购严重失信行为记录名单；</w:t>
      </w:r>
      <w:r/>
    </w:p>
    <w:p>
      <w:pPr>
        <w:ind w:firstLine="482"/>
        <w:spacing w:line="500" w:lineRule="exact"/>
        <w:rPr>
          <w:rFonts w:hint="default" w:ascii="仿宋" w:hAnsi="仿宋" w:eastAsia="仿宋" w:cs="仿宋"/>
          <w:color w:val="000000"/>
          <w:highlight w:val="none"/>
        </w:rPr>
      </w:pPr>
      <w:r>
        <w:rPr>
          <w:rFonts w:hint="eastAsia" w:ascii="仿宋" w:hAnsi="仿宋" w:eastAsia="仿宋" w:cs="仿宋"/>
          <w:color w:val="000000"/>
          <w:highlight w:val="none"/>
        </w:rPr>
        <w:t xml:space="preserve">3.单位负责人为同一人或者存在直接控股、管理关系的不同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hint="eastAsia" w:ascii="仿宋" w:hAnsi="仿宋" w:eastAsia="仿宋" w:cs="仿宋"/>
          <w:b/>
          <w:highlight w:val="none"/>
          <w:lang w:eastAsia="zh-CN"/>
        </w:rPr>
      </w:pPr>
      <w:r>
        <w:rPr>
          <w:rFonts w:hint="eastAsia" w:ascii="仿宋" w:hAnsi="仿宋" w:eastAsia="仿宋" w:cs="仿宋"/>
          <w:b/>
          <w:highlight w:val="none"/>
        </w:rPr>
        <w:t xml:space="preserve">三、获取</w:t>
      </w:r>
      <w:r>
        <w:rPr>
          <w:rFonts w:hint="eastAsia" w:ascii="仿宋" w:hAnsi="仿宋" w:eastAsia="仿宋" w:cs="仿宋"/>
          <w:b/>
          <w:highlight w:val="none"/>
          <w:lang w:val="en-US" w:eastAsia="zh-CN"/>
        </w:rPr>
        <w:t xml:space="preserve">采购</w:t>
      </w:r>
      <w:r>
        <w:rPr>
          <w:rFonts w:hint="eastAsia" w:ascii="仿宋" w:hAnsi="仿宋" w:eastAsia="仿宋" w:cs="仿宋"/>
          <w:b/>
          <w:highlight w:val="none"/>
          <w:lang w:eastAsia="zh-CN"/>
        </w:rPr>
        <w:t xml:space="preserve">文件</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（一）时间：</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5</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25</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5</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28</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eastAsia" w:ascii="仿宋" w:hAnsi="仿宋" w:eastAsia="仿宋" w:cs="仿宋"/>
          <w:bCs/>
          <w:color w:val="000000"/>
          <w:highlight w:val="none"/>
          <w:lang w:eastAsia="zh-CN"/>
        </w:rPr>
      </w:pPr>
      <w:r>
        <w:rPr>
          <w:rFonts w:hint="eastAsia" w:ascii="仿宋" w:hAnsi="仿宋" w:eastAsia="仿宋" w:cs="仿宋"/>
          <w:bCs/>
          <w:color w:val="000000"/>
          <w:highlight w:val="none"/>
        </w:rPr>
        <w:t xml:space="preserve">（二）地点：</w:t>
      </w:r>
      <w:r>
        <w:rPr>
          <w:rFonts w:hint="eastAsia" w:ascii="仿宋" w:hAnsi="仿宋" w:eastAsia="仿宋" w:cs="仿宋"/>
          <w:bCs/>
          <w:color w:val="000000"/>
          <w:highlight w:val="none"/>
          <w:lang w:val="en-US" w:eastAsia="zh-CN"/>
        </w:rPr>
        <w:t xml:space="preserve">“苏采云”系统内免费下载（供应商必须在苏采云系统中获取采购文件，方能参与政府采购项目）</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（三）方式：供应商</w:t>
      </w:r>
      <w:r>
        <w:rPr>
          <w:rFonts w:hint="eastAsia" w:ascii="仿宋" w:hAnsi="仿宋" w:eastAsia="仿宋" w:cs="仿宋"/>
          <w:bCs/>
          <w:color w:val="000000"/>
          <w:highlight w:val="none"/>
          <w:lang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w:t>
      </w:r>
      <w:r>
        <w:rPr>
          <w:rFonts w:hint="eastAsia" w:ascii="仿宋" w:hAnsi="仿宋" w:eastAsia="仿宋" w:cs="仿宋"/>
          <w:color w:val="000000"/>
          <w:highlight w:val="none"/>
          <w:lang w:val="en-US" w:eastAsia="zh-CN"/>
        </w:rPr>
        <w:t xml:space="preserve">0.00元</w:t>
      </w:r>
      <w:r>
        <w:rPr>
          <w:rFonts w:hint="eastAsia" w:ascii="仿宋" w:hAnsi="仿宋" w:eastAsia="仿宋" w:cs="仿宋"/>
          <w:bCs/>
          <w:color w:val="000000"/>
          <w:highlight w:val="none"/>
        </w:rPr>
        <w:t xml:space="preserve">。</w:t>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四、</w:t>
      </w:r>
      <w:r>
        <w:rPr>
          <w:rFonts w:hint="eastAsia" w:ascii="仿宋" w:hAnsi="仿宋" w:eastAsia="仿宋" w:cs="仿宋"/>
          <w:b/>
          <w:highlight w:val="none"/>
          <w:lang w:eastAsia="zh-CN"/>
        </w:rPr>
        <w:t xml:space="preserve">响应文件</w:t>
      </w:r>
      <w:r>
        <w:rPr>
          <w:rFonts w:hint="eastAsia" w:ascii="仿宋" w:hAnsi="仿宋" w:eastAsia="仿宋" w:cs="仿宋"/>
          <w:b/>
          <w:highlight w:val="none"/>
        </w:rPr>
        <w:t xml:space="preserve">提交</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w:t>
      </w:r>
      <w:r>
        <w:rPr>
          <w:rFonts w:hint="eastAsia" w:ascii="仿宋" w:hAnsi="仿宋" w:eastAsia="仿宋" w:cs="仿宋"/>
          <w:highlight w:val="none"/>
          <w:lang w:val="en-US" w:eastAsia="zh-CN"/>
        </w:rPr>
        <w:t xml:space="preserve">截止</w:t>
      </w:r>
      <w:r>
        <w:rPr>
          <w:rFonts w:hint="eastAsia" w:ascii="仿宋" w:hAnsi="仿宋" w:eastAsia="仿宋" w:cs="仿宋"/>
          <w:highlight w:val="none"/>
        </w:rPr>
        <w:t xml:space="preserve">时间：</w:t>
      </w:r>
      <w:bookmarkStart w:id="6" w:name="EB32f26f7a56ea4234ac2c058c48587799"/>
      <w:r/>
      <w:bookmarkEnd w:id="6"/>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5月29日 14:30</w:t>
      </w:r>
      <w:r>
        <w:rPr>
          <w:rFonts w:hint="eastAsia" w:ascii="仿宋" w:hAnsi="仿宋" w:eastAsia="仿宋" w:cs="仿宋"/>
          <w:bCs/>
          <w:iCs/>
          <w:color w:val="000000"/>
          <w:highlight w:val="none"/>
        </w:rPr>
        <w:t xml:space="preserve">（北京时间）</w:t>
      </w:r>
      <w:r/>
    </w:p>
    <w:p>
      <w:pPr>
        <w:ind w:firstLine="480"/>
        <w:spacing w:line="500" w:lineRule="exact"/>
        <w:rPr>
          <w:rFonts w:hint="eastAsia"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7" w:name="EB5915918a541e40afa5d8d4e64ad5179a"/>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bookmarkEnd w:id="7"/>
      <w:r/>
      <w:r/>
    </w:p>
    <w:p>
      <w:pPr>
        <w:ind w:firstLine="482"/>
        <w:spacing w:line="500" w:lineRule="exact"/>
        <w:rPr>
          <w:rFonts w:hint="eastAsia" w:ascii="仿宋" w:hAnsi="仿宋" w:eastAsia="仿宋" w:cs="仿宋"/>
          <w:b/>
          <w:highlight w:val="none"/>
        </w:rPr>
      </w:pPr>
      <w:r>
        <w:rPr>
          <w:rFonts w:hint="eastAsia" w:ascii="仿宋" w:hAnsi="仿宋" w:eastAsia="仿宋" w:cs="仿宋"/>
          <w:b/>
          <w:highlight w:val="none"/>
        </w:rPr>
        <w:t xml:space="preserve">五、开启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（一）时间：</w:t>
      </w:r>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5月29日 14:30</w:t>
      </w:r>
      <w:r>
        <w:rPr>
          <w:rFonts w:hint="eastAsia" w:ascii="仿宋" w:hAnsi="仿宋" w:eastAsia="仿宋" w:cs="仿宋"/>
          <w:highlight w:val="none"/>
        </w:rPr>
        <w:t xml:space="preserve">（北京时间）</w:t>
      </w:r>
      <w:r/>
    </w:p>
    <w:p>
      <w:pPr>
        <w:ind w:firstLine="482"/>
        <w:spacing w:line="500" w:lineRule="exact"/>
        <w:rPr>
          <w:rFonts w:hint="eastAsia" w:ascii="仿宋" w:hAnsi="仿宋" w:eastAsia="仿宋" w:cs="仿宋"/>
          <w:color w:val="000000"/>
          <w:sz w:val="24"/>
          <w:szCs w:val="24"/>
          <w:highlight w:val="none"/>
        </w:rPr>
      </w:pPr>
      <w:r>
        <w:rPr>
          <w:rFonts w:hint="eastAsia" w:ascii="仿宋" w:hAnsi="仿宋" w:eastAsia="仿宋" w:cs="仿宋"/>
          <w:highlight w:val="none"/>
        </w:rPr>
        <w:t xml:space="preserve">（二）地点：</w:t>
      </w:r>
      <w:r>
        <w:rPr>
          <w:rFonts w:hint="eastAsia" w:ascii="仿宋" w:hAnsi="仿宋" w:eastAsia="仿宋" w:cs="仿宋"/>
          <w:color w:val="000000"/>
          <w:sz w:val="24"/>
          <w:szCs w:val="24"/>
          <w:highlight w:val="none"/>
        </w:rPr>
        <w:t xml:space="preserve">江苏省政府采购交易系统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苏采云系统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网上开标大厅</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六、</w:t>
      </w:r>
      <w:r>
        <w:rPr>
          <w:rFonts w:hint="eastAsia" w:ascii="仿宋" w:hAnsi="仿宋" w:eastAsia="仿宋" w:cs="仿宋"/>
          <w:b/>
          <w:bCs/>
          <w:iCs/>
          <w:highlight w:val="none"/>
        </w:rPr>
        <w:t xml:space="preserve">公告期限</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自公告发布之日起</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个工作日。</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七</w:t>
      </w:r>
      <w:r>
        <w:rPr>
          <w:rFonts w:hint="eastAsia" w:ascii="仿宋" w:hAnsi="仿宋" w:eastAsia="仿宋" w:cs="仿宋"/>
          <w:b/>
          <w:bCs/>
          <w:iCs/>
          <w:highlight w:val="none"/>
        </w:rPr>
        <w:t xml:space="preserve">、其他补充事宜</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1.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响应文件。</w:t>
      </w:r>
      <w:r/>
    </w:p>
    <w:p>
      <w:pPr>
        <w:ind w:firstLine="480"/>
        <w:spacing w:line="500" w:lineRule="exact"/>
        <w:rPr>
          <w:rFonts w:hint="eastAsia" w:ascii="仿宋" w:hAnsi="仿宋" w:eastAsia="仿宋" w:cs="仿宋"/>
          <w:b/>
          <w:bCs/>
          <w:highlight w:val="none"/>
        </w:rPr>
      </w:pPr>
      <w:r>
        <w:rPr>
          <w:rFonts w:hint="eastAsia" w:ascii="仿宋" w:hAnsi="仿宋" w:eastAsia="仿宋" w:cs="仿宋"/>
          <w:b/>
          <w:bCs/>
          <w:highlight w:val="none"/>
          <w:lang w:val="en-US" w:eastAsia="zh-CN"/>
        </w:rPr>
        <w:t xml:space="preserve">2.</w:t>
      </w:r>
      <w:r>
        <w:rPr>
          <w:rFonts w:hint="eastAsia" w:ascii="仿宋" w:hAnsi="仿宋" w:eastAsia="仿宋" w:cs="仿宋"/>
          <w:b/>
          <w:bCs/>
          <w:highlight w:val="none"/>
        </w:rPr>
        <w:t xml:space="preserve">潜在供应商访问政府采购管理交易系统（苏采云）的网络地址和方法：</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（2）“CA数字证书”的获取：供应商需办理CA锁，“苏采云”系统目前仅支持“苏采云”系统下的政务CA，省内各地区办理的“苏采云”系统下的政务CA全省通用。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（3）“CA数字证书”的办理材料以及供应商操作手册详见：http://jsxcmm.com/help/gys.html。</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（4）潜在供应商访问“苏采云”系统的网络地址和方法：“苏采云”系统的网址：http://jszfcg.jsczt.cn/jszc/login。</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（5）采购文件（后缀名为“.kedt”）、供应商操作手册及政府采购客户端工具也可通过“苏采云”系统--已报名项目--报名详情页面内相应链接进行下载。</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（6）招标代理机构（采购代理机构）将数据电文形式的采购文件加载至“苏采云”系统，供潜在供应商下载或者查阅。</w:t>
      </w:r>
      <w:r/>
    </w:p>
    <w:p>
      <w:pPr>
        <w:ind w:firstLine="480"/>
        <w:spacing w:line="500" w:lineRule="exact"/>
        <w:rPr>
          <w:rFonts w:hint="eastAsia" w:ascii="仿宋" w:hAnsi="仿宋" w:eastAsia="仿宋" w:cs="仿宋"/>
          <w:b w:val="0"/>
          <w:bCs w:val="0"/>
          <w:highlight w:val="none"/>
        </w:rPr>
      </w:pPr>
      <w:r>
        <w:rPr>
          <w:rFonts w:hint="eastAsia" w:ascii="仿宋" w:hAnsi="仿宋" w:eastAsia="仿宋" w:cs="仿宋"/>
          <w:b w:val="0"/>
          <w:bCs w:val="0"/>
          <w:highlight w:val="none"/>
        </w:rPr>
        <w:t xml:space="preserve">（7）苏采云系统使用谷歌浏览器参与不见面开标。</w:t>
      </w:r>
      <w:r/>
    </w:p>
    <w:p>
      <w:pPr>
        <w:ind w:firstLine="480"/>
        <w:spacing w:line="500" w:lineRule="exact"/>
        <w:rPr>
          <w:rFonts w:hint="eastAsia" w:ascii="仿宋" w:hAnsi="仿宋" w:eastAsia="仿宋" w:cs="仿宋"/>
          <w:b w:val="0"/>
          <w:bCs w:val="0"/>
          <w:highlight w:val="none"/>
          <w:lang w:val="en-US" w:eastAsia="zh-CN"/>
        </w:rPr>
      </w:pPr>
      <w:r>
        <w:rPr>
          <w:rFonts w:hint="eastAsia" w:ascii="仿宋" w:hAnsi="仿宋" w:eastAsia="仿宋" w:cs="仿宋"/>
          <w:b w:val="0"/>
          <w:bCs w:val="0"/>
          <w:highlight w:val="none"/>
        </w:rPr>
        <w:t xml:space="preserve">（8）“苏采云”南京地区客服热线025-83633744、025-83633743。</w:t>
      </w:r>
      <w:r/>
    </w:p>
    <w:p>
      <w:pPr>
        <w:ind w:firstLine="480"/>
        <w:spacing w:line="500" w:lineRule="exact"/>
        <w:rPr>
          <w:rFonts w:hint="eastAsia" w:ascii="仿宋" w:hAnsi="仿宋" w:eastAsia="仿宋" w:cs="仿宋"/>
          <w:b/>
          <w:bCs/>
          <w:highlight w:val="none"/>
          <w:lang w:val="en-US" w:eastAsia="zh-CN"/>
        </w:rPr>
      </w:pPr>
      <w:r>
        <w:rPr>
          <w:rFonts w:hint="eastAsia" w:ascii="仿宋" w:hAnsi="仿宋" w:eastAsia="仿宋" w:cs="仿宋"/>
          <w:b/>
          <w:bCs/>
          <w:highlight w:val="none"/>
          <w:lang w:val="en-US" w:eastAsia="zh-CN"/>
        </w:rPr>
        <w:t xml:space="preserve">3.响应文件的解密：</w:t>
      </w:r>
      <w:r>
        <w:rPr>
          <w:rFonts w:hint="eastAsia" w:ascii="仿宋" w:hAnsi="仿宋" w:eastAsia="仿宋" w:cs="仿宋"/>
          <w:b w:val="0"/>
          <w:bCs w:val="0"/>
          <w:highlight w:val="none"/>
          <w:lang w:val="en-US" w:eastAsia="zh-CN"/>
        </w:rPr>
        <w:t xml:space="preserve">开标当天各供应商及时登录不见面开标大厅，响应文件递交截止时间后，采购人将在系统内公布供</w:t>
      </w:r>
      <w:r>
        <w:rPr>
          <w:rFonts w:hint="eastAsia" w:ascii="仿宋" w:hAnsi="仿宋" w:eastAsia="仿宋" w:cs="仿宋"/>
          <w:b w:val="0"/>
          <w:bCs w:val="0"/>
          <w:highlight w:val="none"/>
          <w:lang w:val="en-US" w:eastAsia="zh-CN"/>
        </w:rPr>
        <w:t xml:space="preserve">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500" w:lineRule="exact"/>
        <w:rPr>
          <w:rFonts w:hint="eastAsia" w:ascii="仿宋" w:hAnsi="仿宋" w:eastAsia="仿宋" w:cs="仿宋"/>
          <w:highlight w:val="none"/>
          <w14:ligatures w14:val="none"/>
        </w:rPr>
      </w:pPr>
      <w:r>
        <w:rPr>
          <w:rFonts w:hint="eastAsia" w:ascii="仿宋" w:hAnsi="仿宋" w:eastAsia="仿宋" w:cs="仿宋"/>
          <w:b/>
          <w:bCs/>
          <w:highlight w:val="none"/>
          <w:lang w:val="en-US" w:eastAsia="zh-CN"/>
        </w:rPr>
        <w:t xml:space="preserve">4.</w:t>
      </w:r>
      <w:r>
        <w:rPr>
          <w:rFonts w:hint="eastAsia" w:ascii="仿宋" w:hAnsi="仿宋" w:eastAsia="仿宋" w:cs="仿宋"/>
          <w:b/>
          <w:bCs/>
          <w:highlight w:val="none"/>
        </w:rPr>
        <w:t xml:space="preserve">政府采购信用承诺：</w:t>
      </w:r>
      <w:r>
        <w:rPr>
          <w:rFonts w:hint="eastAsia" w:ascii="仿宋" w:hAnsi="仿宋" w:eastAsia="仿宋" w:cs="仿宋"/>
          <w:highlight w:val="none"/>
        </w:rPr>
        <w:t xml:space="preserve">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w:t>
      </w:r>
      <w:r/>
    </w:p>
    <w:p>
      <w:pPr>
        <w:ind w:firstLine="0"/>
        <w:spacing w:line="500" w:lineRule="exact"/>
        <w:rPr>
          <w:rFonts w:hint="eastAsia" w:ascii="仿宋" w:hAnsi="仿宋" w:eastAsia="仿宋" w:cs="仿宋"/>
          <w:highlight w:val="none"/>
          <w14:ligatures w14:val="none"/>
        </w:rPr>
      </w:pPr>
      <w:r>
        <w:rPr>
          <w:rFonts w:hint="eastAsia" w:ascii="仿宋" w:hAnsi="仿宋" w:eastAsia="仿宋" w:cs="仿宋"/>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在政府采购资格审查环节，供应商只需提供书面《南京市政府采购供应商信用记录表暨信用承诺书》，即可替代以下证明材料：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（1）符合国家相关规定的财务状况报告；</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（2）依法缴纳税收的证明材料；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（3）依法缴纳社会保障资金的证明材料；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（4）具备履行政府采购合同所必需的设备和专业技术能力的证明材料；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（5）参加政府采购活动前三年内在经营活动中没有重大违法记录的证明材料；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（6）未被列入失信被执行人、重大税收违法失信主体、政府采购严重违法失信行为记录名单的证明材料。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供应商在中标（成交）后，应上述由信用承诺书替代的证明材料，加盖公章提交采购人或采购代理机构核验。经核验无误后，由采购人或采购代理机构发出中标（成交）通知书。</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供应商涉及以下情形的，不适用信用承诺，仍须提供上述证明材料：</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（1）供应商被列入严重失信主体名单；</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（2）被相关监管部门作出行政处罚且尚在处罚有效期内；</w:t>
      </w:r>
      <w:r/>
    </w:p>
    <w:p>
      <w:pPr>
        <w:ind w:firstLine="480"/>
        <w:spacing w:line="500" w:lineRule="exact"/>
        <w:rPr>
          <w:rFonts w:hint="eastAsia" w:ascii="仿宋" w:hAnsi="仿宋" w:eastAsia="仿宋" w:cs="仿宋"/>
          <w:highlight w:val="none"/>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highlight w:val="none"/>
        </w:rPr>
        <w:t xml:space="preserve">（3）其他法律、行政法规规定的不适用信用承诺的情形。</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供应商对信用承诺内容的真实性、合法性、有效性负责。如作出虚假信用承诺，视同为“提供虚假材料谋取中标、成交”的违法行为。</w:t>
      </w:r>
      <w:r/>
    </w:p>
    <w:p>
      <w:pPr>
        <w:ind w:firstLine="482"/>
        <w:spacing w:line="500" w:lineRule="exact"/>
        <w:rPr>
          <w:rFonts w:hint="eastAsia" w:ascii="仿宋" w:hAnsi="仿宋" w:eastAsia="仿宋" w:cs="仿宋"/>
          <w:b/>
          <w:bCs/>
          <w:iCs/>
          <w:highlight w:val="none"/>
        </w:rPr>
      </w:pPr>
      <w:r>
        <w:rPr>
          <w:rFonts w:hint="eastAsia" w:ascii="仿宋" w:hAnsi="仿宋" w:eastAsia="仿宋" w:cs="仿宋"/>
          <w:b/>
          <w:bCs/>
          <w:iCs/>
          <w:highlight w:val="none"/>
          <w:lang w:val="en-US" w:eastAsia="zh-CN"/>
        </w:rPr>
        <w:t xml:space="preserve">八</w:t>
      </w:r>
      <w:r>
        <w:rPr>
          <w:rFonts w:hint="eastAsia" w:ascii="仿宋" w:hAnsi="仿宋" w:eastAsia="仿宋" w:cs="仿宋"/>
          <w:b/>
          <w:bCs/>
          <w:iCs/>
          <w:highlight w:val="none"/>
        </w:rPr>
        <w:t xml:space="preserve">、对本次采购提出询问，请按以下方式联系。</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南京市六合区人民医院</w:t>
      </w:r>
      <w:r/>
    </w:p>
    <w:p>
      <w:pPr>
        <w:ind w:firstLine="480"/>
        <w:spacing w:line="500" w:lineRule="exact"/>
        <w:rPr>
          <w:rFonts w:hint="default" w:ascii="仿宋" w:hAnsi="仿宋" w:eastAsia="仿宋" w:cs="仿宋"/>
          <w:color w:val="auto"/>
          <w:highlight w:val="yellow"/>
          <w:lang w:val="en-US" w:eastAsia="zh-CN"/>
        </w:rPr>
      </w:pPr>
      <w:r>
        <w:rPr>
          <w:rFonts w:hint="eastAsia" w:ascii="仿宋" w:hAnsi="仿宋" w:eastAsia="仿宋" w:cs="仿宋"/>
          <w:color w:val="auto"/>
          <w:highlight w:val="none"/>
        </w:rPr>
        <w:t xml:space="preserve">单位地址：江苏省南京市六合区健康巷9号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联系人：林老师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w:t>
      </w:r>
      <w:r>
        <w:rPr>
          <w:rFonts w:hint="eastAsia" w:ascii="仿宋" w:hAnsi="仿宋" w:eastAsia="仿宋" w:cs="仿宋"/>
          <w:color w:val="auto"/>
          <w:highlight w:val="none"/>
          <w:lang w:val="en-US" w:eastAsia="zh-CN"/>
        </w:rPr>
        <w:t xml:space="preserve">025-</w:t>
      </w:r>
      <w:r>
        <w:rPr>
          <w:rFonts w:hint="eastAsia" w:ascii="仿宋" w:hAnsi="仿宋" w:eastAsia="仿宋" w:cs="仿宋"/>
          <w:color w:val="auto"/>
          <w:highlight w:val="none"/>
        </w:rPr>
        <w:t xml:space="preserve">57123435</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联系人：</w:t>
      </w:r>
      <w:r>
        <w:rPr>
          <w:rFonts w:hint="eastAsia" w:ascii="仿宋" w:hAnsi="仿宋" w:eastAsia="仿宋" w:cs="仿宋"/>
          <w:sz w:val="24"/>
          <w:highlight w:val="none"/>
        </w:rPr>
        <w:t xml:space="preserve">万晗晓</w:t>
      </w:r>
      <w:r>
        <w:rPr>
          <w:rFonts w:hint="eastAsia" w:ascii="仿宋" w:hAnsi="仿宋" w:eastAsia="仿宋" w:cs="仿宋"/>
          <w:sz w:val="24"/>
          <w:highlight w:val="none"/>
          <w:lang w:eastAsia="zh-CN"/>
        </w:rPr>
        <w:t xml:space="preserve">、</w:t>
      </w:r>
      <w:r>
        <w:rPr>
          <w:rFonts w:hint="eastAsia" w:ascii="仿宋" w:hAnsi="仿宋" w:eastAsia="仿宋" w:cs="仿宋"/>
          <w:highlight w:val="none"/>
          <w:lang w:val="en-US" w:eastAsia="zh-CN"/>
        </w:rPr>
        <w:t xml:space="preserve">阮登湖（项目负责人）</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联系方式：025-85507079</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hint="eastAsia" w:ascii="仿宋" w:hAnsi="仿宋" w:eastAsia="仿宋" w:cs="仿宋"/>
          <w:highlight w:val="none"/>
          <w:lang w:val="en-US" w:eastAsia="zh-CN"/>
        </w:rPr>
      </w:pPr>
      <w:r/>
      <w:bookmarkStart w:id="8" w:name="EB6c5d4254c80a4b9cbed1a4ace593426e"/>
      <w:r>
        <w:rPr>
          <w:rFonts w:hint="eastAsia" w:ascii="仿宋" w:hAnsi="仿宋" w:eastAsia="仿宋" w:cs="仿宋"/>
          <w:highlight w:val="none"/>
        </w:rPr>
        <w:t xml:space="preserve">项目联系人：</w:t>
      </w:r>
      <w:r>
        <w:rPr>
          <w:rFonts w:hint="eastAsia" w:ascii="仿宋" w:hAnsi="仿宋" w:eastAsia="仿宋" w:cs="仿宋"/>
          <w:sz w:val="24"/>
          <w:highlight w:val="none"/>
        </w:rPr>
        <w:t xml:space="preserve">万晗晓</w:t>
      </w:r>
      <w:r>
        <w:rPr>
          <w:rFonts w:hint="eastAsia" w:ascii="仿宋" w:hAnsi="仿宋" w:eastAsia="仿宋" w:cs="仿宋"/>
          <w:sz w:val="24"/>
          <w:highlight w:val="none"/>
          <w:lang w:eastAsia="zh-CN"/>
        </w:rPr>
        <w:t xml:space="preserve">、</w:t>
      </w:r>
      <w:r>
        <w:rPr>
          <w:rFonts w:hint="eastAsia" w:ascii="仿宋" w:hAnsi="仿宋" w:eastAsia="仿宋" w:cs="仿宋"/>
          <w:highlight w:val="none"/>
          <w:lang w:val="en-US" w:eastAsia="zh-CN"/>
        </w:rPr>
        <w:t xml:space="preserve">阮登湖（项目负责人）</w:t>
      </w:r>
      <w:r/>
    </w:p>
    <w:p>
      <w:pPr>
        <w:ind w:firstLine="480"/>
        <w:spacing w:line="500" w:lineRule="exact"/>
        <w:rPr>
          <w:rFonts w:hint="eastAsia" w:ascii="仿宋" w:hAnsi="仿宋" w:eastAsia="仿宋" w:cs="仿宋"/>
          <w:highlight w:val="none"/>
        </w:rPr>
      </w:pPr>
      <w:r>
        <w:rPr>
          <w:rFonts w:hint="eastAsia" w:ascii="仿宋" w:hAnsi="仿宋" w:eastAsia="仿宋" w:cs="仿宋"/>
          <w:highlight w:val="none"/>
        </w:rPr>
        <w:t xml:space="preserve">电话：025-85507079</w:t>
      </w:r>
      <w:r/>
    </w:p>
    <w:p>
      <w:pPr>
        <w:rPr>
          <w:highlight w:val="none"/>
        </w:rPr>
      </w:pPr>
      <w:r>
        <w:rPr>
          <w:rFonts w:hint="eastAsia"/>
          <w:color w:val="000080"/>
          <w:sz w:val="20"/>
          <w:highlight w:val="none"/>
        </w:rPr>
        <w:t xml:space="preserve"> </w:t>
      </w:r>
      <w:bookmarkEnd w:id="8"/>
      <w:r/>
      <w:r/>
    </w:p>
    <w:p>
      <w:pPr>
        <w:rPr>
          <w:highlight w:val="none"/>
        </w:rPr>
      </w:pPr>
      <w:r>
        <w:rPr>
          <w:highlight w:val="none"/>
        </w:rPr>
        <w:br w:type="page" w:clear="all"/>
      </w:r>
      <w:r/>
    </w:p>
    <w:p>
      <w:pPr>
        <w:pStyle w:val="937"/>
        <w:jc w:val="center"/>
        <w:keepLines/>
        <w:keepNext/>
        <w:pageBreakBefore w:val="0"/>
        <w:spacing w:before="0" w:after="0" w:line="240" w:lineRule="auto"/>
        <w:widowControl w:val="off"/>
        <w:rPr>
          <w:highlight w:val="none"/>
        </w:rPr>
      </w:pPr>
      <w:r/>
      <w:bookmarkStart w:id="9" w:name="_Toc9063"/>
      <w:r/>
      <w:bookmarkStart w:id="10" w:name="_Toc4509"/>
      <w:r>
        <w:rPr>
          <w:rFonts w:hint="eastAsia"/>
          <w:highlight w:val="none"/>
        </w:rPr>
        <w:t xml:space="preserve">第二部分  供应商须知</w:t>
      </w:r>
      <w:bookmarkEnd w:id="9"/>
      <w:r/>
      <w:bookmarkEnd w:id="10"/>
      <w:r/>
      <w:r/>
    </w:p>
    <w:p>
      <w:pPr>
        <w:pStyle w:val="938"/>
        <w:keepLines/>
        <w:keepNext/>
        <w:pageBreakBefore w:val="0"/>
        <w:spacing w:before="0" w:after="0" w:line="240" w:lineRule="auto"/>
        <w:widowControl w:val="off"/>
        <w:rPr>
          <w:highlight w:val="none"/>
        </w:rPr>
      </w:pPr>
      <w:r/>
      <w:bookmarkStart w:id="11" w:name="_Toc921"/>
      <w:r>
        <w:rPr>
          <w:rFonts w:hint="eastAsia"/>
          <w:highlight w:val="none"/>
        </w:rPr>
        <w:t xml:space="preserve">供应商须知前附表：</w:t>
      </w:r>
      <w:bookmarkEnd w:id="11"/>
      <w:r/>
      <w:r/>
    </w:p>
    <w:tbl>
      <w:tblPr>
        <w:tblStyle w:val="74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450"/>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b/>
                <w:bCs/>
                <w:color w:val="000000"/>
                <w:highlight w:val="none"/>
              </w:rPr>
            </w:pPr>
            <w:r/>
            <w:bookmarkStart w:id="12"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keepLines w:val="0"/>
              <w:keepNext w:val="0"/>
              <w:pageBreakBefore w:val="0"/>
              <w:spacing w:line="48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keepLines w:val="0"/>
              <w:keepNext w:val="0"/>
              <w:pageBreakBefore w:val="0"/>
              <w:spacing w:line="48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rHeight w:val="240"/>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keepLines w:val="0"/>
              <w:keepNext w:val="0"/>
              <w:pageBreakBefore w:val="0"/>
              <w:spacing w:line="48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若有内容与供应商须知前附表内容不一致时，以供应商须知前附表为准。</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保证金</w:t>
            </w:r>
            <w:r/>
          </w:p>
        </w:tc>
        <w:tc>
          <w:tcPr>
            <w:tcW w:w="6859" w:type="dxa"/>
            <w:vAlign w:val="center"/>
            <w:textDirection w:val="lrTb"/>
            <w:noWrap w:val="false"/>
          </w:tcPr>
          <w:p>
            <w:pP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本项目不收取保证金。</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w:t>
            </w:r>
            <w:r/>
          </w:p>
        </w:tc>
        <w:tc>
          <w:tcPr>
            <w:tcW w:w="6859" w:type="dxa"/>
            <w:vAlign w:val="center"/>
            <w:textDirection w:val="lrTb"/>
            <w:noWrap w:val="false"/>
          </w:tcPr>
          <w:p>
            <w:pP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截止之日起算）</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评标</w:t>
            </w:r>
            <w:r>
              <w:rPr>
                <w:rFonts w:hint="eastAsia" w:ascii="仿宋" w:hAnsi="仿宋" w:eastAsia="仿宋" w:cs="仿宋"/>
                <w:color w:val="000000"/>
                <w:highlight w:val="none"/>
              </w:rPr>
              <w:t xml:space="preserve">办法</w:t>
            </w:r>
            <w:r/>
          </w:p>
        </w:tc>
        <w:tc>
          <w:tcPr>
            <w:shd w:val="clear" w:color="auto" w:fill="auto"/>
            <w:tcW w:w="6859" w:type="dxa"/>
            <w:vAlign w:val="center"/>
            <w:textDirection w:val="lrTb"/>
            <w:noWrap w:val="false"/>
          </w:tcPr>
          <w:p>
            <w:pPr>
              <w:pStyle w:val="961"/>
              <w:jc w:val="both"/>
              <w:keepLines w:val="0"/>
              <w:keepNext w:val="0"/>
              <w:pageBreakBefore w:val="0"/>
              <w:spacing w:line="480" w:lineRule="exact"/>
              <w:rPr>
                <w:rFonts w:hint="default" w:ascii="仿宋" w:hAnsi="仿宋" w:eastAsia="仿宋" w:cs="仿宋"/>
                <w:color w:val="000000"/>
                <w:sz w:val="21"/>
                <w:szCs w:val="20"/>
                <w:highlight w:val="none"/>
                <w:lang w:val="en-US" w:eastAsia="zh-CN" w:bidi="ar-SA"/>
              </w:rPr>
            </w:pPr>
            <w:r/>
            <w:bookmarkStart w:id="13" w:name="EBf2540e281f614ac8b4efc83b6e64d4d2"/>
            <w:r/>
            <w:bookmarkEnd w:id="13"/>
            <w:r>
              <w:rPr>
                <w:rFonts w:hint="eastAsia" w:ascii="仿宋" w:hAnsi="仿宋" w:eastAsia="仿宋" w:cs="仿宋"/>
                <w:color w:val="000000"/>
                <w:szCs w:val="24"/>
                <w:highlight w:val="none"/>
              </w:rPr>
              <w:t xml:space="preserve">最低评标价法。具体细则详见</w:t>
            </w:r>
            <w:r>
              <w:rPr>
                <w:rFonts w:hint="eastAsia" w:ascii="仿宋" w:hAnsi="仿宋" w:eastAsia="仿宋" w:cs="仿宋"/>
                <w:color w:val="000000"/>
                <w:szCs w:val="24"/>
                <w:highlight w:val="none"/>
                <w:lang w:eastAsia="zh-CN"/>
              </w:rPr>
              <w:t xml:space="preserve">竞争性谈判文件</w:t>
            </w:r>
            <w:r>
              <w:rPr>
                <w:rFonts w:hint="eastAsia" w:ascii="仿宋" w:hAnsi="仿宋" w:eastAsia="仿宋" w:cs="仿宋"/>
                <w:color w:val="000000"/>
                <w:szCs w:val="24"/>
                <w:highlight w:val="none"/>
              </w:rPr>
              <w:t xml:space="preserve">评标方法和标准部分。</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keepLines w:val="0"/>
              <w:keepNext w:val="0"/>
              <w:pageBreakBefore w:val="0"/>
              <w:spacing w:line="480" w:lineRule="exact"/>
              <w:rPr>
                <w:rFonts w:hint="default" w:ascii="仿宋" w:hAnsi="仿宋" w:eastAsia="仿宋" w:cs="仿宋"/>
                <w:color w:val="000000"/>
                <w:sz w:val="21"/>
                <w:szCs w:val="22"/>
                <w:highlight w:val="none"/>
                <w:lang w:val="en-US" w:eastAsia="zh-CN" w:bidi="ar-SA"/>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keepLines w:val="0"/>
              <w:keepNext w:val="0"/>
              <w:pageBreakBefore w:val="0"/>
              <w:spacing w:line="48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因采购人</w:t>
            </w:r>
            <w:r>
              <w:rPr>
                <w:rFonts w:hint="eastAsia" w:ascii="仿宋" w:hAnsi="仿宋" w:eastAsia="仿宋" w:cs="仿宋"/>
                <w:sz w:val="24"/>
                <w:szCs w:val="24"/>
                <w:highlight w:val="none"/>
                <w:lang w:val="en-US" w:eastAsia="zh-CN"/>
              </w:rPr>
              <w:t xml:space="preserve">暂未列支本项目</w:t>
            </w:r>
            <w:r>
              <w:rPr>
                <w:rFonts w:hint="eastAsia" w:ascii="仿宋" w:hAnsi="仿宋" w:eastAsia="仿宋" w:cs="仿宋"/>
                <w:sz w:val="24"/>
                <w:szCs w:val="24"/>
                <w:highlight w:val="none"/>
              </w:rPr>
              <w:t xml:space="preserve">采购代理服务费</w:t>
            </w:r>
            <w:r>
              <w:rPr>
                <w:rFonts w:hint="eastAsia" w:ascii="仿宋" w:hAnsi="仿宋" w:eastAsia="仿宋" w:cs="仿宋"/>
                <w:sz w:val="24"/>
                <w:szCs w:val="24"/>
                <w:highlight w:val="none"/>
                <w:lang w:val="en-US" w:eastAsia="zh-CN"/>
              </w:rPr>
              <w:t xml:space="preserve">预算</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由成交供应商</w:t>
            </w:r>
            <w:r>
              <w:rPr>
                <w:rFonts w:hint="eastAsia" w:ascii="仿宋" w:hAnsi="仿宋" w:eastAsia="仿宋" w:cs="仿宋"/>
                <w:sz w:val="24"/>
                <w:szCs w:val="24"/>
                <w:highlight w:val="none"/>
              </w:rPr>
              <w:t xml:space="preserve">按计价格〔2002〕1980号文标准的70%在领取中标通知书前一次性缴纳。</w:t>
            </w:r>
            <w:r/>
          </w:p>
          <w:p>
            <w:pPr>
              <w:keepLines w:val="0"/>
              <w:keepNext w:val="0"/>
              <w:pageBreakBefore w:val="0"/>
              <w:spacing w:line="480" w:lineRule="exact"/>
              <w:tabs>
                <w:tab w:val="left" w:pos="851" w:leader="none"/>
                <w:tab w:val="left" w:pos="1134" w:leader="none"/>
              </w:tabs>
              <w:rPr>
                <w:rFonts w:hint="eastAsia" w:ascii="仿宋" w:hAnsi="仿宋" w:eastAsia="仿宋" w:cs="仿宋"/>
                <w:sz w:val="24"/>
                <w:szCs w:val="24"/>
                <w:highlight w:val="none"/>
              </w:rPr>
            </w:pPr>
            <w:r>
              <w:rPr>
                <w:rFonts w:hint="eastAsia" w:ascii="仿宋" w:hAnsi="仿宋" w:eastAsia="仿宋" w:cs="仿宋"/>
                <w:color w:val="auto"/>
                <w:highlight w:val="none"/>
              </w:rPr>
              <w:t xml:space="preserve">本项目专家评审费由采购人依据苏财规〔2026〕1号文支付。</w:t>
            </w:r>
            <w:r/>
          </w:p>
          <w:p>
            <w:pPr>
              <w:keepLines w:val="0"/>
              <w:keepNext w:val="0"/>
              <w:pageBreakBefore w:val="0"/>
              <w:spacing w:line="48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keepLines w:val="0"/>
              <w:keepNext w:val="0"/>
              <w:pageBreakBefore w:val="0"/>
              <w:spacing w:line="48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keepLines w:val="0"/>
              <w:keepNext w:val="0"/>
              <w:pageBreakBefore w:val="0"/>
              <w:spacing w:line="48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keepLines w:val="0"/>
              <w:keepNext w:val="0"/>
              <w:pageBreakBefore w:val="0"/>
              <w:spacing w:line="480" w:lineRule="exact"/>
              <w:widowControl/>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本项目不需要缴纳履约保证金。</w:t>
            </w:r>
            <w:r/>
          </w:p>
        </w:tc>
      </w:tr>
      <w:tr>
        <w:trPr>
          <w:trHeight w:val="1263"/>
        </w:trPr>
        <w:tc>
          <w:tcPr>
            <w:tcW w:w="760" w:type="dxa"/>
            <w:vAlign w:val="center"/>
            <w:textDirection w:val="lrTb"/>
            <w:noWrap w:val="false"/>
          </w:tcPr>
          <w:p>
            <w:pPr>
              <w:jc w:val="center"/>
              <w:keepLines w:val="0"/>
              <w:keepNext w:val="0"/>
              <w:pageBreakBefore w:val="0"/>
              <w:spacing w:line="48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lang w:val="en-US" w:eastAsia="zh-CN"/>
              </w:rPr>
              <w:t xml:space="preserve">工业</w:t>
            </w:r>
            <w:r>
              <w:rPr>
                <w:rFonts w:hint="eastAsia" w:ascii="仿宋" w:hAnsi="仿宋" w:eastAsia="仿宋" w:cs="仿宋"/>
                <w:color w:val="000000"/>
                <w:highlight w:val="none"/>
              </w:rPr>
              <w:t xml:space="preserve">。</w:t>
            </w:r>
            <w:r/>
          </w:p>
        </w:tc>
      </w:tr>
      <w:tr>
        <w:trPr>
          <w:trHeight w:val="505"/>
        </w:trPr>
        <w:tc>
          <w:tcPr>
            <w:tcW w:w="760" w:type="dxa"/>
            <w:vAlign w:val="center"/>
            <w:textDirection w:val="lrTb"/>
            <w:noWrap w:val="false"/>
          </w:tcPr>
          <w:p>
            <w:pPr>
              <w:jc w:val="center"/>
              <w:keepLines w:val="0"/>
              <w:keepNext w:val="0"/>
              <w:pageBreakBefore w:val="0"/>
              <w:spacing w:line="480" w:lineRule="exact"/>
              <w:rPr>
                <w:rFonts w:hint="eastAsia" w:ascii="仿宋" w:hAnsi="仿宋" w:eastAsia="仿宋" w:cs="仿宋"/>
                <w:color w:val="000000"/>
                <w:highlight w:val="none"/>
                <w:lang w:val="en-US" w:eastAsia="zh-CN"/>
              </w:rPr>
            </w:pPr>
            <w:r/>
            <w:bookmarkStart w:id="14" w:name="_Toc6204"/>
            <w:r>
              <w:rPr>
                <w:rFonts w:hint="eastAsia" w:ascii="仿宋" w:hAnsi="仿宋" w:eastAsia="仿宋" w:cs="仿宋"/>
                <w:color w:val="000000"/>
                <w:highlight w:val="none"/>
                <w:lang w:val="en-US" w:eastAsia="zh-CN"/>
              </w:rPr>
              <w:t xml:space="preserve">9</w:t>
            </w:r>
            <w:r/>
          </w:p>
        </w:tc>
        <w:tc>
          <w:tcPr>
            <w:shd w:val="clear" w:color="auto" w:fill="auto"/>
            <w:tcW w:w="2013" w:type="dxa"/>
            <w:vAlign w:val="center"/>
            <w:textDirection w:val="lrTb"/>
            <w:noWrap w:val="false"/>
          </w:tcPr>
          <w:p>
            <w:pPr>
              <w:jc w:val="left"/>
              <w:keepLines w:val="0"/>
              <w:keepNext w:val="0"/>
              <w:pageBreakBefore w:val="0"/>
              <w:spacing w:line="48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keepLines w:val="0"/>
              <w:keepNext w:val="0"/>
              <w:pageBreakBefore w:val="0"/>
              <w:spacing w:line="48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bookmarkEnd w:id="12"/>
            <w:r/>
            <w:r/>
          </w:p>
        </w:tc>
      </w:tr>
      <w:tr>
        <w:trPr/>
        <w:tc>
          <w:tcPr>
            <w:tcW w:w="760" w:type="dxa"/>
            <w:vAlign w:val="center"/>
            <w:textDirection w:val="lrTb"/>
            <w:noWrap w:val="false"/>
          </w:tcPr>
          <w:p>
            <w:pPr>
              <w:jc w:val="center"/>
              <w:keepLines w:val="0"/>
              <w:keepNext w:val="0"/>
              <w:pageBreakBefore w:val="0"/>
              <w:spacing w:line="48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keepLines w:val="0"/>
              <w:keepNext w:val="0"/>
              <w:pageBreakBefore w:val="0"/>
              <w:spacing w:line="48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本项目属于</w:t>
            </w:r>
            <w:r>
              <w:rPr>
                <w:rFonts w:hint="eastAsia" w:ascii="仿宋" w:hAnsi="仿宋" w:eastAsia="仿宋" w:cs="仿宋"/>
                <w:color w:val="000000"/>
                <w:highlight w:val="none"/>
                <w:u w:val="single"/>
                <w:lang w:eastAsia="zh-CN"/>
              </w:rPr>
              <w:t xml:space="preserve">货物类</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u w:val="none"/>
                <w:lang w:eastAsia="zh-CN"/>
              </w:rPr>
              <w:t xml:space="preserve">。</w:t>
            </w:r>
            <w:r/>
          </w:p>
        </w:tc>
      </w:tr>
      <w:tr>
        <w:trPr/>
        <w:tc>
          <w:tcPr>
            <w:shd w:val="clear" w:color="auto" w:fill="auto"/>
            <w:tcW w:w="760" w:type="dxa"/>
            <w:vAlign w:val="center"/>
            <w:textDirection w:val="lrTb"/>
            <w:noWrap w:val="false"/>
          </w:tcPr>
          <w:p>
            <w:pPr>
              <w:jc w:val="center"/>
              <w:keepLines w:val="0"/>
              <w:keepNext w:val="0"/>
              <w:pageBreakBefore w:val="0"/>
              <w:spacing w:line="480" w:lineRule="exact"/>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11</w:t>
            </w:r>
            <w:r/>
          </w:p>
        </w:tc>
        <w:tc>
          <w:tcPr>
            <w:gridSpan w:val="2"/>
            <w:shd w:val="clear" w:color="auto" w:fill="auto"/>
            <w:tcW w:w="8872" w:type="dxa"/>
            <w:vAlign w:val="center"/>
            <w:textDirection w:val="lrTb"/>
            <w:noWrap w:val="false"/>
          </w:tcPr>
          <w:p>
            <w:pPr>
              <w:keepLines w:val="0"/>
              <w:keepNext w:val="0"/>
              <w:pageBreakBefore w:val="0"/>
              <w:spacing w:line="48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highlight w:val="none"/>
                <w:lang w:val="en-US" w:eastAsia="zh-CN"/>
              </w:rPr>
              <w:t xml:space="preserve">成交供应商在领取成交通知书时应提供与苏采云系统中一致的响应文件</w:t>
            </w:r>
            <w:r>
              <w:rPr>
                <w:rFonts w:hint="eastAsia" w:ascii="仿宋" w:hAnsi="仿宋" w:eastAsia="仿宋" w:cs="仿宋"/>
                <w:color w:val="000000"/>
                <w:highlight w:val="none"/>
                <w:u w:val="single"/>
                <w:lang w:val="en-US" w:eastAsia="zh-CN"/>
              </w:rPr>
              <w:t xml:space="preserve"> 2 </w:t>
            </w:r>
            <w:r>
              <w:rPr>
                <w:rFonts w:hint="eastAsia" w:ascii="仿宋" w:hAnsi="仿宋" w:eastAsia="仿宋" w:cs="仿宋"/>
                <w:color w:val="000000"/>
                <w:highlight w:val="none"/>
                <w:lang w:val="en-US" w:eastAsia="zh-CN"/>
              </w:rPr>
              <w:t xml:space="preserve">份，交采购代理机构归档使用。</w:t>
            </w:r>
            <w:r/>
          </w:p>
        </w:tc>
      </w:tr>
    </w:tbl>
    <w:p>
      <w:pPr>
        <w:pStyle w:val="938"/>
        <w:keepLines w:val="0"/>
        <w:keepNext w:val="0"/>
        <w:spacing w:before="0" w:after="0" w:line="520" w:lineRule="exact"/>
        <w:rPr>
          <w:highlight w:val="none"/>
        </w:rPr>
      </w:pPr>
      <w:r>
        <w:rPr>
          <w:rFonts w:hint="eastAsia"/>
          <w:highlight w:val="none"/>
        </w:rPr>
        <w:br w:type="page" w:clear="all"/>
      </w:r>
      <w:bookmarkEnd w:id="14"/>
      <w:r>
        <w:rPr>
          <w:rFonts w:hint="eastAsia"/>
          <w:highlight w:val="none"/>
        </w:rPr>
        <w:t xml:space="preserve">一、总 则</w:t>
      </w:r>
      <w:r/>
    </w:p>
    <w:p>
      <w:pPr>
        <w:ind w:firstLine="482"/>
        <w:spacing w:line="520" w:lineRule="exact"/>
        <w:rPr>
          <w:rFonts w:ascii="仿宋" w:hAnsi="仿宋" w:eastAsia="仿宋" w:cs="仿宋"/>
          <w:b/>
          <w:color w:val="000000"/>
          <w:highlight w:val="none"/>
        </w:rPr>
      </w:pPr>
      <w:r/>
      <w:bookmarkStart w:id="15" w:name="EBd75356d70bcd41c3a14bfd1185da698c"/>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.采购</w:t>
      </w:r>
      <w:r>
        <w:rPr>
          <w:rFonts w:hint="eastAsia" w:ascii="仿宋" w:hAnsi="仿宋" w:eastAsia="仿宋" w:cs="仿宋"/>
          <w:b/>
          <w:color w:val="000000"/>
          <w:highlight w:val="none"/>
        </w:rPr>
        <w:t xml:space="preserve">方式</w:t>
      </w:r>
      <w:r/>
    </w:p>
    <w:p>
      <w:pPr>
        <w:pStyle w:val="967"/>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本次政府采购活动采取竞争性谈判(以下简称谈判)方式，本采购文件仅适用于谈判公告中所述项目。</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合格的供应商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2.1 合格的供应商应满足谈判邀请中供应商资格要求的规定。</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2.2 合格的供应商应符合供应商须知前附表相关规定，且具备独立完成本项目的能力，中标后不允许分包、转包。</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2.3 合格的供应商应满足本采购文件实质性要求和条件的规定。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 合格的供应商应遵守《中华人民共和国政府采购法》《中华人民共和国招标投标法》《中华人民共和国民法典》等有关法律法规。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及由本次</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费用</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color w:val="000000"/>
          <w:highlight w:val="none"/>
        </w:rPr>
        <w:t xml:space="preserve">供应商应自行承担所有与参加本次谈判有关的费用，无论谈判过程中的做法和结果如何，采购代理机构在任何情况下均无义务和责任承担这些费用。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竞争性谈判文件</w:t>
      </w:r>
      <w:r>
        <w:rPr>
          <w:rFonts w:hint="eastAsia" w:ascii="仿宋" w:hAnsi="仿宋" w:eastAsia="仿宋" w:cs="仿宋"/>
          <w:b/>
          <w:color w:val="000000"/>
          <w:highlight w:val="none"/>
        </w:rPr>
        <w:t xml:space="preserve">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供应商一旦参加本项目</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，即被认为接受了本</w:t>
      </w:r>
      <w:r>
        <w:rPr>
          <w:rFonts w:hint="eastAsia" w:ascii="仿宋" w:hAnsi="仿宋" w:eastAsia="仿宋" w:cs="仿宋"/>
          <w:color w:val="000000"/>
          <w:highlight w:val="none"/>
          <w:lang w:val="en-US" w:eastAsia="zh-CN"/>
        </w:rPr>
        <w:t xml:space="preserve">竞争性谈判文件</w:t>
      </w:r>
      <w:r>
        <w:rPr>
          <w:rFonts w:hint="eastAsia" w:ascii="仿宋" w:hAnsi="仿宋" w:eastAsia="仿宋" w:cs="仿宋"/>
          <w:color w:val="000000"/>
          <w:highlight w:val="none"/>
        </w:rPr>
        <w:t xml:space="preserve">的所有条件和规定。</w:t>
      </w:r>
      <w:bookmarkEnd w:id="15"/>
      <w:r/>
      <w:r/>
    </w:p>
    <w:p>
      <w:pPr>
        <w:spacing w:line="520" w:lineRule="exact"/>
        <w:rPr>
          <w:highlight w:val="none"/>
        </w:rPr>
      </w:pPr>
      <w:r/>
      <w:bookmarkStart w:id="16" w:name="EBc63a4b6a45fa4577844509e4bed90a6e"/>
      <w:r>
        <w:rPr>
          <w:rFonts w:hint="eastAsia"/>
          <w:color w:val="000080"/>
          <w:sz w:val="20"/>
          <w:highlight w:val="none"/>
        </w:rPr>
        <w:t xml:space="preserve"> </w:t>
      </w:r>
      <w:bookmarkEnd w:id="16"/>
      <w:r/>
      <w:r/>
    </w:p>
    <w:p>
      <w:pPr>
        <w:pStyle w:val="938"/>
        <w:keepLines w:val="0"/>
        <w:keepNext w:val="0"/>
        <w:spacing w:before="0" w:after="0" w:line="520" w:lineRule="exact"/>
        <w:rPr>
          <w:rFonts w:hint="eastAsia" w:eastAsia="黑体"/>
          <w:highlight w:val="none"/>
          <w:lang w:eastAsia="zh-CN"/>
        </w:rPr>
      </w:pPr>
      <w:r/>
      <w:bookmarkStart w:id="17" w:name="_Toc3962"/>
      <w:r>
        <w:rPr>
          <w:rFonts w:hint="eastAsia"/>
          <w:highlight w:val="none"/>
        </w:rPr>
        <w:t xml:space="preserve">二、</w:t>
      </w:r>
      <w:bookmarkEnd w:id="17"/>
      <w:r>
        <w:rPr>
          <w:rFonts w:hint="eastAsia"/>
          <w:highlight w:val="none"/>
          <w:lang w:eastAsia="zh-CN"/>
        </w:rPr>
        <w:t xml:space="preserve">竞争性谈判文件</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6.</w:t>
      </w:r>
      <w:r>
        <w:rPr>
          <w:rFonts w:hint="eastAsia" w:ascii="仿宋" w:hAnsi="仿宋" w:eastAsia="仿宋" w:cs="仿宋"/>
          <w:b/>
          <w:color w:val="000000"/>
          <w:highlight w:val="none"/>
          <w:lang w:eastAsia="zh-CN"/>
        </w:rPr>
        <w:t xml:space="preserve">竞争性谈判文件</w:t>
      </w:r>
      <w:r>
        <w:rPr>
          <w:rFonts w:hint="eastAsia" w:ascii="仿宋" w:hAnsi="仿宋" w:eastAsia="仿宋" w:cs="仿宋"/>
          <w:b/>
          <w:color w:val="000000"/>
          <w:highlight w:val="none"/>
        </w:rPr>
        <w:t xml:space="preserve">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w:t>
      </w:r>
      <w:r>
        <w:rPr>
          <w:rFonts w:hint="eastAsia" w:ascii="仿宋" w:hAnsi="仿宋" w:eastAsia="仿宋" w:cs="仿宋"/>
          <w:color w:val="000000"/>
          <w:highlight w:val="none"/>
          <w:lang w:eastAsia="zh-CN"/>
        </w:rPr>
        <w:t xml:space="preserve">谈判邀请</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第二部分：供应商须知；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第五部分：评审方法与评审标准；</w:t>
      </w:r>
      <w:r/>
    </w:p>
    <w:p>
      <w:pPr>
        <w:ind w:firstLine="480"/>
        <w:spacing w:line="52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第六部分：响应文件格式。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rPr>
        <w:t xml:space="preserve">应仔细检查</w:t>
      </w:r>
      <w:r>
        <w:rPr>
          <w:rFonts w:hint="eastAsia" w:ascii="仿宋" w:hAnsi="仿宋" w:eastAsia="仿宋" w:cs="仿宋"/>
          <w:b/>
          <w:bCs/>
          <w:color w:val="000000"/>
          <w:highlight w:val="none"/>
          <w:lang w:val="en-US" w:eastAsia="zh-CN"/>
        </w:rPr>
        <w:t xml:space="preserve">竞争性谈判文件</w:t>
      </w:r>
      <w:r>
        <w:rPr>
          <w:rFonts w:hint="eastAsia" w:ascii="仿宋" w:hAnsi="仿宋" w:eastAsia="仿宋" w:cs="仿宋"/>
          <w:b/>
          <w:bCs/>
          <w:color w:val="000000"/>
          <w:highlight w:val="none"/>
        </w:rPr>
        <w:t xml:space="preserve">是否齐全，如有缺漏请立即与采购代理机构联系。如标书制作工具中格式和内容与“江苏政府采购网”发布的</w:t>
      </w:r>
      <w:r>
        <w:rPr>
          <w:rFonts w:hint="eastAsia" w:ascii="仿宋" w:hAnsi="仿宋" w:eastAsia="仿宋" w:cs="仿宋"/>
          <w:b/>
          <w:bCs/>
          <w:color w:val="000000"/>
          <w:highlight w:val="none"/>
          <w:lang w:val="en-US" w:eastAsia="zh-CN"/>
        </w:rPr>
        <w:t xml:space="preserve">竞争性谈判文件</w:t>
      </w:r>
      <w:r>
        <w:rPr>
          <w:rFonts w:hint="eastAsia" w:ascii="仿宋" w:hAnsi="仿宋" w:eastAsia="仿宋" w:cs="仿宋"/>
          <w:b/>
          <w:bCs/>
          <w:color w:val="000000"/>
          <w:highlight w:val="none"/>
        </w:rPr>
        <w:t xml:space="preserve">不一致，以“江苏政府采购网”发布的</w:t>
      </w:r>
      <w:r>
        <w:rPr>
          <w:rFonts w:hint="eastAsia" w:ascii="仿宋" w:hAnsi="仿宋" w:eastAsia="仿宋" w:cs="仿宋"/>
          <w:b/>
          <w:bCs/>
          <w:color w:val="000000"/>
          <w:highlight w:val="none"/>
          <w:lang w:val="en-US" w:eastAsia="zh-CN"/>
        </w:rPr>
        <w:t xml:space="preserve">竞争性谈判文件</w:t>
      </w:r>
      <w:r>
        <w:rPr>
          <w:rFonts w:hint="eastAsia" w:ascii="仿宋" w:hAnsi="仿宋" w:eastAsia="仿宋" w:cs="仿宋"/>
          <w:b/>
          <w:bCs/>
          <w:color w:val="000000"/>
          <w:highlight w:val="none"/>
        </w:rPr>
        <w:t xml:space="preserve">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供应商应认真阅读</w:t>
      </w:r>
      <w:r>
        <w:rPr>
          <w:rFonts w:hint="eastAsia" w:ascii="仿宋" w:hAnsi="仿宋" w:eastAsia="仿宋" w:cs="仿宋"/>
          <w:b/>
          <w:bCs/>
          <w:color w:val="000000"/>
          <w:highlight w:val="none"/>
          <w:lang w:eastAsia="zh-CN"/>
        </w:rPr>
        <w:t xml:space="preserve">竞争性谈判文件</w:t>
      </w:r>
      <w:r>
        <w:rPr>
          <w:rFonts w:hint="eastAsia" w:ascii="仿宋" w:hAnsi="仿宋" w:eastAsia="仿宋" w:cs="仿宋"/>
          <w:b/>
          <w:bCs/>
          <w:color w:val="000000"/>
          <w:highlight w:val="none"/>
        </w:rPr>
        <w:t xml:space="preserve">中所有的事项、格式、条款和规范等要求。按</w:t>
      </w:r>
      <w:r>
        <w:rPr>
          <w:rFonts w:hint="eastAsia" w:ascii="仿宋" w:hAnsi="仿宋" w:eastAsia="仿宋" w:cs="仿宋"/>
          <w:b/>
          <w:bCs/>
          <w:color w:val="000000"/>
          <w:highlight w:val="none"/>
          <w:lang w:eastAsia="zh-CN"/>
        </w:rPr>
        <w:t xml:space="preserve">竞争性谈判文件</w:t>
      </w:r>
      <w:r>
        <w:rPr>
          <w:rFonts w:hint="eastAsia" w:ascii="仿宋" w:hAnsi="仿宋" w:eastAsia="仿宋" w:cs="仿宋"/>
          <w:b/>
          <w:bCs/>
          <w:color w:val="000000"/>
          <w:highlight w:val="none"/>
        </w:rPr>
        <w:t xml:space="preserve">要求和规定编制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文件，并保证所提供的全部资料的真实性，以使其</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文件对</w:t>
      </w:r>
      <w:r>
        <w:rPr>
          <w:rFonts w:hint="eastAsia" w:ascii="仿宋" w:hAnsi="仿宋" w:eastAsia="仿宋" w:cs="仿宋"/>
          <w:b/>
          <w:bCs/>
          <w:color w:val="000000"/>
          <w:highlight w:val="none"/>
          <w:lang w:eastAsia="zh-CN"/>
        </w:rPr>
        <w:t xml:space="preserve">竞争性谈判文件</w:t>
      </w:r>
      <w:r>
        <w:rPr>
          <w:rFonts w:hint="eastAsia" w:ascii="仿宋" w:hAnsi="仿宋" w:eastAsia="仿宋" w:cs="仿宋"/>
          <w:b/>
          <w:bCs/>
          <w:color w:val="000000"/>
          <w:highlight w:val="none"/>
        </w:rPr>
        <w:t xml:space="preserve">作出实质性响应，否则其风险由</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7.</w:t>
      </w:r>
      <w:r>
        <w:rPr>
          <w:rFonts w:hint="eastAsia" w:ascii="仿宋" w:hAnsi="仿宋" w:eastAsia="仿宋" w:cs="仿宋"/>
          <w:b/>
          <w:bCs/>
          <w:color w:val="000000"/>
          <w:highlight w:val="none"/>
          <w:lang w:val="en-US" w:eastAsia="zh-CN"/>
        </w:rPr>
        <w:t xml:space="preserve">竞争性谈判文件</w:t>
      </w:r>
      <w:r>
        <w:rPr>
          <w:rFonts w:hint="eastAsia" w:ascii="仿宋" w:hAnsi="仿宋" w:eastAsia="仿宋" w:cs="仿宋"/>
          <w:b/>
          <w:color w:val="000000"/>
          <w:highlight w:val="none"/>
        </w:rPr>
        <w:t xml:space="preserve">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澄清的供应商，均应在法律法规规定的时间内提出，采购代理机构对规定时间内收到的澄清要求予以答复，答复不包括问题的来源。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竞争性谈判文件</w:t>
      </w:r>
      <w:r>
        <w:rPr>
          <w:rFonts w:hint="eastAsia" w:ascii="仿宋" w:hAnsi="仿宋" w:eastAsia="仿宋" w:cs="仿宋"/>
          <w:b/>
          <w:color w:val="000000"/>
          <w:highlight w:val="none"/>
        </w:rPr>
        <w:t xml:space="preserve">的修改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.1在提交首次响应文件接收截止之日前，采购代理机构可以更正公告或补充文件的形式对</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文件进行澄清或者修改。澄清或者修改的内容可能影响响应文件编制的，应当在提交首次响应文件截止之日</w:t>
      </w:r>
      <w:r>
        <w:rPr>
          <w:rFonts w:hint="eastAsia" w:ascii="仿宋" w:hAnsi="仿宋" w:eastAsia="仿宋" w:cs="仿宋"/>
          <w:color w:val="000000"/>
          <w:highlight w:val="none"/>
          <w:lang w:val="en-US" w:eastAsia="zh-CN"/>
        </w:rPr>
        <w:t xml:space="preserve">3个工作</w:t>
      </w:r>
      <w:r>
        <w:rPr>
          <w:rFonts w:hint="eastAsia" w:ascii="仿宋" w:hAnsi="仿宋" w:eastAsia="仿宋" w:cs="仿宋"/>
          <w:color w:val="000000"/>
          <w:highlight w:val="none"/>
        </w:rPr>
        <w:t xml:space="preserve">日前发出，不足</w:t>
      </w:r>
      <w:r>
        <w:rPr>
          <w:rFonts w:hint="eastAsia" w:ascii="仿宋" w:hAnsi="仿宋" w:eastAsia="仿宋" w:cs="仿宋"/>
          <w:color w:val="000000"/>
          <w:highlight w:val="none"/>
          <w:lang w:val="en-US" w:eastAsia="zh-CN"/>
        </w:rPr>
        <w:t xml:space="preserve">3个工作日</w:t>
      </w:r>
      <w:r>
        <w:rPr>
          <w:rFonts w:hint="eastAsia" w:ascii="仿宋" w:hAnsi="仿宋" w:eastAsia="仿宋" w:cs="仿宋"/>
          <w:color w:val="000000"/>
          <w:highlight w:val="none"/>
        </w:rPr>
        <w:t xml:space="preserve">的，应当顺延提交首次响应文件截止之日。</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8.2</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的修改将在原公告媒体上发布更正公告，补充文件将作为采购文件的组成部分，并对供应商具有约束力，发布的更正公告视同为以书面形式通知所有获取采购文件的潜在供应商。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8.3</w:t>
      </w:r>
      <w:r>
        <w:rPr>
          <w:rFonts w:hint="eastAsia" w:ascii="仿宋" w:hAnsi="仿宋" w:eastAsia="仿宋" w:cs="仿宋"/>
          <w:color w:val="000000"/>
          <w:highlight w:val="none"/>
        </w:rPr>
        <w:t xml:space="preserve">为使供应商有充分的时间对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的修改部分进行分析、研究，采购代理机构有权推迟</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文件接收截止日期和</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rPr>
        <w:t xml:space="preserve">日期，并将此变更通知所有已获取</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的供应商。</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lang w:val="en-US" w:eastAsia="zh-CN"/>
        </w:rPr>
        <w:t xml:space="preserve">8</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采购代理机构发出的所有补充、修改和变更文件均作为</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的组成部分，与</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具有同等法律效力。</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应及时在“江苏政府采购网”获取澄清答疑文件（修改后</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），如因</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38"/>
        <w:keepLines w:val="0"/>
        <w:keepNext w:val="0"/>
        <w:spacing w:before="0" w:after="0" w:line="520" w:lineRule="exact"/>
        <w:rPr>
          <w:highlight w:val="none"/>
        </w:rPr>
      </w:pPr>
      <w:r/>
      <w:bookmarkStart w:id="21" w:name="_Toc27518"/>
      <w:r>
        <w:rPr>
          <w:rFonts w:hint="eastAsia"/>
          <w:highlight w:val="none"/>
        </w:rPr>
        <w:t xml:space="preserve">三、</w:t>
      </w:r>
      <w:r>
        <w:rPr>
          <w:rFonts w:hint="eastAsia"/>
          <w:highlight w:val="none"/>
          <w:lang w:val="en-US" w:eastAsia="zh-CN"/>
        </w:rPr>
        <w:t xml:space="preserve">响应</w:t>
      </w:r>
      <w:r>
        <w:rPr>
          <w:rFonts w:hint="eastAsia"/>
          <w:highlight w:val="none"/>
        </w:rPr>
        <w:t xml:space="preserve">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lang w:val="en-US" w:eastAsia="zh-CN"/>
        </w:rPr>
        <w:t xml:space="preserve">9.响应</w:t>
      </w:r>
      <w:r>
        <w:rPr>
          <w:rFonts w:hint="eastAsia" w:ascii="仿宋" w:hAnsi="仿宋" w:eastAsia="仿宋" w:cs="仿宋"/>
          <w:b/>
          <w:color w:val="000000"/>
          <w:highlight w:val="none"/>
        </w:rPr>
        <w:t xml:space="preserve">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.1供应商应仔细阅读“</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”的所有内容，按“</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”第六部分“</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文件格式”编制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文件，如有必要，可以增加附页，作为</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文件的组成部分。供应商须保证所提供的全部资料的真实性、完整性及有效性，以使其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”作出实质性响应。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文件应当对</w:t>
      </w:r>
      <w:r>
        <w:rPr>
          <w:rFonts w:hint="eastAsia" w:ascii="仿宋" w:hAnsi="仿宋" w:eastAsia="仿宋" w:cs="仿宋"/>
          <w:color w:val="000000"/>
          <w:highlight w:val="none"/>
          <w:lang w:val="en-US" w:eastAsia="zh-CN"/>
        </w:rPr>
        <w:t xml:space="preserve">竞争性谈判文件</w:t>
      </w:r>
      <w:r>
        <w:rPr>
          <w:rFonts w:hint="eastAsia" w:ascii="仿宋" w:hAnsi="仿宋" w:eastAsia="仿宋" w:cs="仿宋"/>
          <w:color w:val="000000"/>
          <w:highlight w:val="none"/>
        </w:rPr>
        <w:t xml:space="preserve">有关</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有效期、技术标准和要求、</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范围等实质性内容作出响应。</w:t>
      </w:r>
      <w:r/>
    </w:p>
    <w:p>
      <w:pPr>
        <w:ind w:firstLine="480"/>
        <w:spacing w:line="520" w:lineRule="exact"/>
        <w:rPr>
          <w:rFonts w:hint="eastAsia" w:ascii="仿宋" w:hAnsi="仿宋" w:eastAsia="仿宋" w:cs="仿宋"/>
          <w:b/>
          <w:bCs/>
          <w:color w:val="000000"/>
          <w:highlight w:val="none"/>
        </w:rPr>
      </w:pPr>
      <w:r>
        <w:rPr>
          <w:rFonts w:hint="eastAsia" w:ascii="宋体" w:hAnsi="宋体" w:eastAsia="宋体" w:cs="宋体"/>
          <w:b w:val="0"/>
          <w:bCs w:val="0"/>
          <w:color w:val="000000"/>
          <w:highlight w:val="none"/>
        </w:rPr>
        <w:t xml:space="preserve">※</w:t>
      </w:r>
      <w:r>
        <w:rPr>
          <w:rFonts w:hint="eastAsia" w:ascii="仿宋" w:hAnsi="仿宋" w:eastAsia="仿宋" w:cs="仿宋"/>
          <w:b/>
          <w:bCs/>
          <w:color w:val="000000"/>
          <w:highlight w:val="none"/>
          <w:lang w:val="en-US" w:eastAsia="zh-CN"/>
        </w:rPr>
        <w:t xml:space="preserve">9.3供应商</w:t>
      </w:r>
      <w:r>
        <w:rPr>
          <w:rFonts w:hint="eastAsia" w:ascii="仿宋" w:hAnsi="仿宋" w:eastAsia="仿宋" w:cs="仿宋"/>
          <w:b/>
          <w:bCs/>
          <w:color w:val="000000"/>
          <w:highlight w:val="none"/>
        </w:rPr>
        <w:t xml:space="preserve">如同时参与多个</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包（如有）</w:t>
      </w:r>
      <w:r>
        <w:rPr>
          <w:rFonts w:hint="eastAsia" w:ascii="仿宋" w:hAnsi="仿宋" w:eastAsia="仿宋" w:cs="仿宋"/>
          <w:b/>
          <w:bCs/>
          <w:color w:val="000000"/>
          <w:highlight w:val="none"/>
          <w:lang w:val="en-US" w:eastAsia="zh-CN"/>
        </w:rPr>
        <w:t xml:space="preserve">谈判</w:t>
      </w:r>
      <w:r>
        <w:rPr>
          <w:rFonts w:hint="eastAsia" w:ascii="仿宋" w:hAnsi="仿宋" w:eastAsia="仿宋" w:cs="仿宋"/>
          <w:b/>
          <w:bCs/>
          <w:color w:val="000000"/>
          <w:highlight w:val="none"/>
        </w:rPr>
        <w:t xml:space="preserve">，则应按</w:t>
      </w:r>
      <w:r>
        <w:rPr>
          <w:rFonts w:hint="eastAsia" w:ascii="仿宋" w:hAnsi="仿宋" w:eastAsia="仿宋" w:cs="仿宋"/>
          <w:b/>
          <w:bCs/>
          <w:color w:val="000000"/>
          <w:highlight w:val="none"/>
          <w:lang w:val="en-US" w:eastAsia="zh-CN"/>
        </w:rPr>
        <w:t xml:space="preserve">采购</w:t>
      </w:r>
      <w:r>
        <w:rPr>
          <w:rFonts w:hint="eastAsia" w:ascii="仿宋" w:hAnsi="仿宋" w:eastAsia="仿宋" w:cs="仿宋"/>
          <w:b/>
          <w:bCs/>
          <w:color w:val="000000"/>
          <w:highlight w:val="none"/>
        </w:rPr>
        <w:t xml:space="preserve">包分别制作</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文件，否则将视为无效</w:t>
      </w:r>
      <w:r>
        <w:rPr>
          <w:rFonts w:hint="eastAsia" w:ascii="仿宋" w:hAnsi="仿宋" w:eastAsia="仿宋" w:cs="仿宋"/>
          <w:b/>
          <w:bCs/>
          <w:color w:val="000000"/>
          <w:highlight w:val="none"/>
          <w:lang w:val="en-US" w:eastAsia="zh-CN"/>
        </w:rPr>
        <w:t xml:space="preserve">响应</w:t>
      </w:r>
      <w:r>
        <w:rPr>
          <w:rFonts w:hint="eastAsia" w:ascii="仿宋" w:hAnsi="仿宋" w:eastAsia="仿宋" w:cs="仿宋"/>
          <w:b/>
          <w:bCs/>
          <w:color w:val="000000"/>
          <w:highlight w:val="none"/>
        </w:rPr>
        <w:t xml:space="preserve">文件。</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9.4 竞争性谈判文件要求应当由法定代表人或授权代表签字/签章的，可以加盖有效的电子签章或签字后使用pdf上传。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9.5 竞争性谈判文件要求提供复印件的，提供复印件或扫描件均可；竞争性谈判文件要求提供扫描件的，必须提供扫描件。未按本条要求提供的，谈判小组可视为未提供。</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9</w:t>
      </w:r>
      <w:r>
        <w:rPr>
          <w:rFonts w:hint="default" w:ascii="仿宋" w:hAnsi="仿宋" w:eastAsia="仿宋" w:cs="仿宋"/>
          <w:color w:val="000000"/>
          <w:highlight w:val="none"/>
          <w:lang w:val="en-US" w:eastAsia="zh-CN"/>
        </w:rPr>
        <w:t xml:space="preserve">.6 除</w:t>
      </w:r>
      <w:r>
        <w:rPr>
          <w:rFonts w:hint="eastAsia" w:ascii="仿宋" w:hAnsi="仿宋" w:eastAsia="仿宋" w:cs="仿宋"/>
          <w:color w:val="000000"/>
          <w:highlight w:val="none"/>
          <w:lang w:val="en-US" w:eastAsia="zh-CN"/>
        </w:rPr>
        <w:t xml:space="preserve">竞争性谈判文件</w:t>
      </w:r>
      <w:r>
        <w:rPr>
          <w:rFonts w:hint="default" w:ascii="仿宋" w:hAnsi="仿宋" w:eastAsia="仿宋" w:cs="仿宋"/>
          <w:color w:val="000000"/>
          <w:highlight w:val="none"/>
          <w:lang w:val="en-US" w:eastAsia="zh-CN"/>
        </w:rPr>
        <w:t xml:space="preserve">另有规定外，</w:t>
      </w:r>
      <w:r>
        <w:rPr>
          <w:rFonts w:hint="eastAsia" w:ascii="仿宋" w:hAnsi="仿宋" w:eastAsia="仿宋" w:cs="仿宋"/>
          <w:color w:val="000000"/>
          <w:highlight w:val="none"/>
          <w:lang w:val="en-US" w:eastAsia="zh-CN"/>
        </w:rPr>
        <w:t xml:space="preserve">响应</w:t>
      </w:r>
      <w:r>
        <w:rPr>
          <w:rFonts w:hint="default" w:ascii="仿宋" w:hAnsi="仿宋" w:eastAsia="仿宋" w:cs="仿宋"/>
          <w:color w:val="000000"/>
          <w:highlight w:val="none"/>
          <w:lang w:val="en-US" w:eastAsia="zh-CN"/>
        </w:rPr>
        <w:t xml:space="preserve">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.2.1</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第一部分《</w:t>
      </w:r>
      <w:r>
        <w:rPr>
          <w:rFonts w:hint="eastAsia" w:ascii="仿宋" w:hAnsi="仿宋" w:eastAsia="仿宋" w:cs="仿宋"/>
          <w:color w:val="000000"/>
          <w:highlight w:val="none"/>
          <w:lang w:val="en-US" w:eastAsia="zh-CN"/>
        </w:rPr>
        <w:t xml:space="preserve">谈判邀请</w:t>
      </w:r>
      <w:r>
        <w:rPr>
          <w:rFonts w:hint="eastAsia" w:ascii="仿宋" w:hAnsi="仿宋" w:eastAsia="仿宋" w:cs="仿宋"/>
          <w:color w:val="000000"/>
          <w:highlight w:val="none"/>
        </w:rPr>
        <w:t xml:space="preserve">》申请人的资格要求中的证明材料；</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.2.2</w:t>
      </w:r>
      <w:r>
        <w:rPr>
          <w:rFonts w:hint="eastAsia" w:ascii="仿宋" w:hAnsi="仿宋" w:eastAsia="仿宋" w:cs="仿宋"/>
          <w:color w:val="000000"/>
          <w:highlight w:val="none"/>
          <w:lang w:val="en-US" w:eastAsia="zh-CN"/>
        </w:rPr>
        <w:t xml:space="preserve">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10.2.3</w:t>
      </w:r>
      <w:r>
        <w:rPr>
          <w:rFonts w:hint="eastAsia" w:ascii="仿宋" w:hAnsi="仿宋" w:eastAsia="仿宋" w:cs="仿宋"/>
          <w:color w:val="000000"/>
          <w:highlight w:val="none"/>
        </w:rPr>
        <w:t xml:space="preserve">供应商认为与本项目相关的其他资格证明</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符合性证明</w:t>
      </w:r>
      <w:r>
        <w:rPr>
          <w:rFonts w:hint="eastAsia" w:ascii="仿宋" w:hAnsi="仿宋" w:eastAsia="仿宋" w:cs="仿宋"/>
          <w:color w:val="000000"/>
          <w:highlight w:val="none"/>
        </w:rPr>
        <w:t xml:space="preserve">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谈判报价表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.4技术文件</w:t>
      </w:r>
      <w:r/>
    </w:p>
    <w:p>
      <w:pPr>
        <w:ind w:firstLine="480"/>
        <w:spacing w:line="520" w:lineRule="exact"/>
        <w:rPr>
          <w:rFonts w:ascii="仿宋" w:hAnsi="仿宋" w:eastAsia="仿宋" w:cs="仿宋"/>
          <w:color w:val="0000ff"/>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技术响应偏离表。</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default" w:ascii="仿宋" w:hAnsi="仿宋" w:eastAsia="仿宋" w:cs="仿宋"/>
          <w:color w:val="000000"/>
          <w:highlight w:val="none"/>
          <w:lang w:val="en-US" w:eastAsia="zh-CN"/>
        </w:rPr>
      </w:pPr>
      <w:r/>
      <w:bookmarkStart w:id="24" w:name="EBdc2c24f6358343e896cd43bd6621a619"/>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1商务响应偏离表；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10.5.2</w:t>
      </w:r>
      <w:r>
        <w:rPr>
          <w:rFonts w:hint="eastAsia" w:ascii="仿宋" w:hAnsi="仿宋" w:eastAsia="仿宋" w:cs="仿宋"/>
          <w:color w:val="000000"/>
          <w:highlight w:val="none"/>
        </w:rPr>
        <w:t xml:space="preserve">其他商务文件。</w:t>
      </w:r>
      <w:bookmarkEnd w:id="24"/>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.6《南京市政府采购供应商信用记录表暨信用承诺书》</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.7供应商认为有必要提供的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numPr>
          <w:ilvl w:val="0"/>
          <w:numId w:val="0"/>
        </w:numPr>
        <w:ind w:firstLine="482"/>
        <w:spacing w:line="520" w:lineRule="exact"/>
        <w:rPr>
          <w:rFonts w:ascii="仿宋" w:hAnsi="仿宋" w:eastAsia="仿宋" w:cs="仿宋"/>
          <w:b/>
          <w:color w:val="000000"/>
          <w:highlight w:val="none"/>
        </w:rPr>
      </w:pPr>
      <w:r>
        <w:rPr>
          <w:rFonts w:hint="default"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sz w:val="24"/>
          <w:szCs w:val="24"/>
          <w:highlight w:val="none"/>
          <w:lang w:val="en-US" w:eastAsia="zh-CN" w:bidi="ar-SA"/>
        </w:rPr>
        <w:t xml:space="preserve">1.</w:t>
      </w:r>
      <w:r>
        <w:rPr>
          <w:rFonts w:hint="eastAsia" w:ascii="仿宋" w:hAnsi="仿宋" w:eastAsia="仿宋" w:cs="仿宋"/>
          <w:b/>
          <w:color w:val="000000"/>
          <w:highlight w:val="none"/>
        </w:rPr>
        <w:t xml:space="preserve">编制</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构成资料为非中文时应提供中文译版，否则</w:t>
      </w:r>
      <w:r>
        <w:rPr>
          <w:rFonts w:hint="eastAsia" w:ascii="仿宋" w:hAnsi="仿宋" w:eastAsia="仿宋" w:cs="仿宋"/>
          <w:b/>
          <w:bCs/>
          <w:color w:val="000000"/>
          <w:highlight w:val="none"/>
          <w:lang w:eastAsia="zh-CN"/>
        </w:rPr>
        <w:t xml:space="preserve">谈判小组</w:t>
      </w:r>
      <w:r>
        <w:rPr>
          <w:rFonts w:hint="eastAsia" w:ascii="仿宋" w:hAnsi="仿宋" w:eastAsia="仿宋" w:cs="仿宋"/>
          <w:b/>
          <w:bCs/>
          <w:color w:val="000000"/>
          <w:highlight w:val="none"/>
        </w:rPr>
        <w:t xml:space="preserve">可以视为未提供；</w:t>
      </w:r>
      <w:r/>
    </w:p>
    <w:p>
      <w:pPr>
        <w:ind w:firstLine="482"/>
        <w:spacing w:line="520" w:lineRule="exact"/>
        <w:rPr>
          <w:rFonts w:hint="eastAsia" w:ascii="仿宋" w:hAnsi="仿宋" w:eastAsia="仿宋" w:cs="仿宋"/>
          <w:b/>
          <w:bCs/>
          <w:color w:val="000000"/>
          <w:highlight w:val="none"/>
          <w:lang w:eastAsia="zh-CN"/>
        </w:rPr>
      </w:pPr>
      <w:r>
        <w:rPr>
          <w:rFonts w:hint="eastAsia" w:ascii="仿宋" w:hAnsi="仿宋" w:eastAsia="仿宋" w:cs="仿宋"/>
          <w:b/>
          <w:bCs/>
          <w:color w:val="000000"/>
          <w:highlight w:val="none"/>
        </w:rPr>
        <w:t xml:space="preserve">（2）</w:t>
      </w:r>
      <w:r>
        <w:rPr>
          <w:rFonts w:hint="eastAsia" w:ascii="仿宋" w:hAnsi="仿宋" w:eastAsia="仿宋" w:cs="仿宋"/>
          <w:b/>
          <w:bCs/>
          <w:color w:val="000000"/>
          <w:highlight w:val="none"/>
          <w:lang w:eastAsia="zh-CN"/>
        </w:rPr>
        <w:t xml:space="preserve">竞争性谈判文件</w:t>
      </w:r>
      <w:r>
        <w:rPr>
          <w:rFonts w:hint="eastAsia" w:ascii="仿宋" w:hAnsi="仿宋" w:eastAsia="仿宋" w:cs="仿宋"/>
          <w:b/>
          <w:bCs/>
          <w:color w:val="000000"/>
          <w:highlight w:val="none"/>
        </w:rPr>
        <w:t xml:space="preserve">要求提供证书证件等复印件的，供应商提供的应是与</w:t>
      </w:r>
      <w:r>
        <w:rPr>
          <w:rFonts w:hint="eastAsia" w:ascii="仿宋" w:hAnsi="仿宋" w:eastAsia="仿宋" w:cs="仿宋"/>
          <w:b/>
          <w:bCs/>
          <w:color w:val="000000"/>
          <w:highlight w:val="none"/>
          <w:lang w:val="en-US" w:eastAsia="zh-CN"/>
        </w:rPr>
        <w:t xml:space="preserve">原件</w:t>
      </w:r>
      <w:r>
        <w:rPr>
          <w:rFonts w:hint="eastAsia" w:ascii="仿宋" w:hAnsi="仿宋" w:eastAsia="仿宋" w:cs="仿宋"/>
          <w:b/>
          <w:bCs/>
          <w:color w:val="000000"/>
          <w:highlight w:val="none"/>
        </w:rPr>
        <w:t xml:space="preserve">保持一致的清晰复印件，复印件内容无法辨析的，</w:t>
      </w:r>
      <w:r>
        <w:rPr>
          <w:rFonts w:hint="eastAsia" w:ascii="仿宋" w:hAnsi="仿宋" w:eastAsia="仿宋" w:cs="仿宋"/>
          <w:b/>
          <w:bCs/>
          <w:color w:val="000000"/>
          <w:highlight w:val="none"/>
          <w:lang w:eastAsia="zh-CN"/>
        </w:rPr>
        <w:t xml:space="preserve">谈判小组</w:t>
      </w:r>
      <w:r>
        <w:rPr>
          <w:rFonts w:hint="eastAsia" w:ascii="仿宋" w:hAnsi="仿宋" w:eastAsia="仿宋" w:cs="仿宋"/>
          <w:b/>
          <w:bCs/>
          <w:color w:val="000000"/>
          <w:highlight w:val="none"/>
        </w:rPr>
        <w:t xml:space="preserve">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（3）无论何种原因，即使供应商携带了证书证明资料的原件，但</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中未包含相关资料的，</w:t>
      </w:r>
      <w:r>
        <w:rPr>
          <w:rFonts w:hint="eastAsia" w:ascii="仿宋" w:hAnsi="仿宋" w:eastAsia="仿宋" w:cs="仿宋"/>
          <w:b/>
          <w:bCs/>
          <w:color w:val="000000"/>
          <w:highlight w:val="none"/>
          <w:lang w:eastAsia="zh-CN"/>
        </w:rPr>
        <w:t xml:space="preserve">谈判小组</w:t>
      </w:r>
      <w:r>
        <w:rPr>
          <w:rFonts w:hint="eastAsia" w:ascii="仿宋" w:hAnsi="仿宋" w:eastAsia="仿宋" w:cs="仿宋"/>
          <w:b/>
          <w:bCs/>
          <w:color w:val="000000"/>
          <w:highlight w:val="none"/>
        </w:rPr>
        <w:t xml:space="preserve">可以视同其未提供。</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（4）供应商递交的</w:t>
      </w:r>
      <w:r>
        <w:rPr>
          <w:rFonts w:hint="eastAsia" w:ascii="仿宋" w:hAnsi="仿宋" w:eastAsia="仿宋" w:cs="仿宋"/>
          <w:b/>
          <w:bCs/>
          <w:color w:val="000000"/>
          <w:highlight w:val="none"/>
          <w:lang w:eastAsia="zh-CN"/>
        </w:rPr>
        <w:t xml:space="preserve">响应文件</w:t>
      </w:r>
      <w:r>
        <w:rPr>
          <w:rFonts w:hint="eastAsia" w:ascii="仿宋" w:hAnsi="仿宋" w:eastAsia="仿宋" w:cs="仿宋"/>
          <w:b/>
          <w:bCs/>
          <w:color w:val="000000"/>
          <w:highlight w:val="none"/>
        </w:rPr>
        <w:t xml:space="preserve">，所有内容均应真实有效；供应商所提供的产品或服务，必须满足国家相关强制性规定要求（如CCC认证、计量器具生产许可证、医疗器械注册证、电器电子产品有害物质限制使用标识等）；一旦成为中标/成交候选人后，由于因供应商违反国家相关强制性规定或弄虚作假，而给采购人造成损失，一切责任和后果均由供应商承担。</w:t>
      </w:r>
      <w:r/>
    </w:p>
    <w:p>
      <w:pPr>
        <w:ind w:firstLine="482"/>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12.</w:t>
      </w:r>
      <w:r>
        <w:rPr>
          <w:rFonts w:hint="eastAsia" w:ascii="仿宋" w:hAnsi="仿宋" w:eastAsia="仿宋" w:cs="仿宋"/>
          <w:b/>
          <w:bCs/>
          <w:color w:val="000000"/>
          <w:highlight w:val="none"/>
          <w:lang w:eastAsia="zh-CN"/>
        </w:rPr>
        <w:t xml:space="preserve">在</w:t>
      </w:r>
      <w:r>
        <w:rPr>
          <w:rFonts w:hint="eastAsia" w:ascii="仿宋" w:hAnsi="仿宋" w:eastAsia="仿宋" w:cs="仿宋"/>
          <w:b/>
          <w:bCs/>
          <w:color w:val="000000"/>
          <w:highlight w:val="none"/>
        </w:rPr>
        <w:t xml:space="preserve">进行资格审查时，将在“信用中国”网站查询</w:t>
      </w:r>
      <w:r>
        <w:rPr>
          <w:rFonts w:hint="eastAsia" w:ascii="仿宋" w:hAnsi="仿宋" w:eastAsia="仿宋" w:cs="仿宋"/>
          <w:b/>
          <w:bCs/>
          <w:color w:val="000000"/>
          <w:highlight w:val="none"/>
          <w:lang w:val="en-US" w:eastAsia="zh-CN"/>
        </w:rPr>
        <w:t xml:space="preserve">供应商</w:t>
      </w:r>
      <w:r>
        <w:rPr>
          <w:rFonts w:hint="eastAsia" w:ascii="仿宋" w:hAnsi="仿宋" w:eastAsia="仿宋" w:cs="仿宋"/>
          <w:b/>
          <w:bCs/>
          <w:color w:val="000000"/>
          <w:highlight w:val="none"/>
        </w:rPr>
        <w:t xml:space="preserve">的信用记录</w:t>
      </w:r>
      <w:r>
        <w:rPr>
          <w:rFonts w:hint="eastAsia" w:ascii="仿宋" w:hAnsi="仿宋" w:eastAsia="仿宋" w:cs="仿宋"/>
          <w:b/>
          <w:bCs/>
          <w:color w:val="000000"/>
          <w:highlight w:val="none"/>
          <w:lang w:val="en-US" w:eastAsia="zh-CN"/>
        </w:rPr>
        <w:t xml:space="preserve">并以现场查询结果为准</w:t>
      </w:r>
      <w:r>
        <w:rPr>
          <w:rFonts w:hint="eastAsia" w:ascii="仿宋" w:hAnsi="仿宋" w:eastAsia="仿宋" w:cs="仿宋"/>
          <w:b/>
          <w:bCs/>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rPr>
        <w:t xml:space="preserve">响应文件的价格部分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w:t>
      </w:r>
      <w:r>
        <w:rPr>
          <w:rFonts w:hint="eastAsia" w:ascii="仿宋" w:hAnsi="仿宋" w:eastAsia="仿宋" w:cs="仿宋"/>
          <w:sz w:val="24"/>
          <w:szCs w:val="24"/>
          <w:highlight w:val="none"/>
        </w:rPr>
        <w:t xml:space="preserve">本项目报价为分次报价，供应商响应文件中的报价作为第一次报价，不公开；以最终报价作为评审价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13.2本项目不接受备选的方案或有选择的报价，只允许有一个报价。报价内容包括</w:t>
      </w:r>
      <w:bookmarkStart w:id="25" w:name="EB54dd097a55df4796bd5f9b6bdf2ddc40"/>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中涉及到的其他一切费用。</w:t>
      </w:r>
      <w:bookmarkEnd w:id="25"/>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13.3.2供应商报价时应充分考虑所有可能影响到报价的因素，一旦评标结束最终</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，任何情况都将被认为是</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的报价让利行为，损失自负。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13.3.3</w:t>
      </w:r>
      <w:r>
        <w:rPr>
          <w:rFonts w:hint="eastAsia" w:ascii="仿宋" w:hAnsi="仿宋" w:eastAsia="仿宋" w:cs="仿宋"/>
          <w:color w:val="000000"/>
          <w:highlight w:val="none"/>
        </w:rPr>
        <w:t xml:space="preserve">报价应包含本次</w:t>
      </w:r>
      <w:r>
        <w:rPr>
          <w:rFonts w:hint="eastAsia" w:ascii="仿宋" w:hAnsi="仿宋" w:eastAsia="仿宋" w:cs="仿宋"/>
          <w:color w:val="000000"/>
          <w:highlight w:val="none"/>
          <w:lang w:val="en-US" w:eastAsia="zh-CN"/>
        </w:rPr>
        <w:t xml:space="preserve">谈判活动</w:t>
      </w:r>
      <w:r>
        <w:rPr>
          <w:rFonts w:hint="eastAsia" w:ascii="仿宋" w:hAnsi="仿宋" w:eastAsia="仿宋" w:cs="仿宋"/>
          <w:color w:val="000000"/>
          <w:highlight w:val="none"/>
        </w:rPr>
        <w:t xml:space="preserve">有关的所有费用，</w:t>
      </w:r>
      <w:r>
        <w:rPr>
          <w:rFonts w:hint="eastAsia" w:ascii="仿宋" w:hAnsi="仿宋" w:eastAsia="仿宋" w:cs="仿宋"/>
          <w:color w:val="000000"/>
          <w:highlight w:val="none"/>
          <w:lang w:val="en-US" w:eastAsia="zh-CN"/>
        </w:rPr>
        <w:t xml:space="preserve">包括但不限于</w:t>
      </w:r>
      <w:r>
        <w:rPr>
          <w:rFonts w:hint="eastAsia" w:ascii="仿宋" w:hAnsi="仿宋" w:eastAsia="仿宋" w:cs="仿宋"/>
          <w:color w:val="000000"/>
          <w:highlight w:val="none"/>
        </w:rPr>
        <w:t xml:space="preserve">技术资料、支付给员工的工资和国家强制缴纳的各种社会保障资金，以及供应商认为需要的其他费用等。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13.3.4</w:t>
      </w:r>
      <w:r>
        <w:rPr>
          <w:rFonts w:hint="eastAsia" w:ascii="仿宋" w:hAnsi="仿宋" w:eastAsia="仿宋" w:cs="仿宋"/>
          <w:color w:val="000000"/>
          <w:highlight w:val="none"/>
        </w:rPr>
        <w:t xml:space="preserve">供应商的任何错漏、优惠、竞争性报价不得作为减轻责任、减少服务、增加收费、降低质量的理由。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未列明，而供应商认为履行本项目合同所必需的费用也需列入报价。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13.4.4</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详见供应商须知前附表。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w:t>
      </w:r>
      <w:r>
        <w:rPr>
          <w:rFonts w:hint="eastAsia" w:ascii="仿宋" w:hAnsi="仿宋" w:eastAsia="仿宋" w:cs="仿宋"/>
          <w:b/>
          <w:color w:val="000000"/>
          <w:highlight w:val="none"/>
          <w:lang w:val="en-US" w:eastAsia="zh-CN"/>
        </w:rPr>
        <w:t xml:space="preserve">.谈判</w:t>
      </w:r>
      <w:r>
        <w:rPr>
          <w:rFonts w:hint="eastAsia" w:ascii="仿宋" w:hAnsi="仿宋" w:eastAsia="仿宋" w:cs="仿宋"/>
          <w:b/>
          <w:color w:val="000000"/>
          <w:highlight w:val="none"/>
        </w:rPr>
        <w:t xml:space="preserve">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15.1在供应商须知前附表规定的响应有效期内，供应商不得要求撤销或者修改其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15.2在特殊情况下，采购人于原响应有效期满之前，可向供应商提出延长谈判有效期的要求，这种要求与答复均应采用书面形式（如信件、传真或电子邮件等），供应商可拒绝采购人的这一要求而放弃</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，同意延长的供应商既不能要求也不允许修改其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有关保证金的没收和退还的规定在延长期内继续有效。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6" w:name="EBaba05b8f22db47c3ae604c949d101942"/>
      <w:r>
        <w:rPr>
          <w:rFonts w:hint="eastAsia" w:ascii="仿宋_GB2312" w:eastAsia="仿宋_GB2312"/>
          <w:color w:val="000080"/>
          <w:sz w:val="20"/>
          <w:highlight w:val="none"/>
        </w:rPr>
        <w:t xml:space="preserve"> </w:t>
      </w:r>
      <w:bookmarkEnd w:id="26"/>
      <w:r/>
      <w:bookmarkStart w:id="27" w:name="EB473de9cb146c4384b72e7eac9a23572d"/>
      <w:r>
        <w:rPr>
          <w:rFonts w:hint="eastAsia" w:ascii="仿宋_GB2312" w:eastAsia="仿宋_GB2312"/>
          <w:color w:val="000080"/>
          <w:sz w:val="20"/>
          <w:highlight w:val="none"/>
        </w:rPr>
        <w:t xml:space="preserve"> </w:t>
      </w:r>
      <w:bookmarkEnd w:id="27"/>
      <w:r/>
      <w:r/>
    </w:p>
    <w:p>
      <w:pPr>
        <w:pStyle w:val="938"/>
        <w:keepLines w:val="0"/>
        <w:keepNext w:val="0"/>
        <w:spacing w:before="0" w:after="0" w:line="520" w:lineRule="exact"/>
        <w:rPr>
          <w:highlight w:val="none"/>
        </w:rPr>
      </w:pPr>
      <w:r/>
      <w:bookmarkStart w:id="28" w:name="_Toc11947"/>
      <w:r>
        <w:rPr>
          <w:rFonts w:hint="eastAsia"/>
          <w:highlight w:val="none"/>
        </w:rPr>
        <w:t xml:space="preserve">四、</w:t>
      </w:r>
      <w:r>
        <w:rPr>
          <w:rFonts w:hint="eastAsia"/>
          <w:highlight w:val="none"/>
          <w:lang w:eastAsia="zh-CN"/>
        </w:rPr>
        <w:t xml:space="preserve">响应文件</w:t>
      </w:r>
      <w:r>
        <w:rPr>
          <w:rFonts w:hint="eastAsia"/>
          <w:highlight w:val="none"/>
        </w:rPr>
        <w:t xml:space="preserve">的提交</w:t>
      </w:r>
      <w:bookmarkEnd w:id="28"/>
      <w:r/>
      <w:r/>
    </w:p>
    <w:p>
      <w:pPr>
        <w:ind w:firstLine="482"/>
        <w:spacing w:line="520" w:lineRule="exact"/>
        <w:rPr>
          <w:rFonts w:ascii="仿宋" w:hAnsi="仿宋" w:eastAsia="仿宋" w:cs="仿宋"/>
          <w:b/>
          <w:color w:val="000000"/>
          <w:highlight w:val="none"/>
        </w:rPr>
      </w:pPr>
      <w:r/>
      <w:bookmarkStart w:id="29" w:name="EB82427615ec5445cbadccda2f6802a77a"/>
      <w:r>
        <w:rPr>
          <w:rFonts w:hint="eastAsia" w:ascii="仿宋" w:hAnsi="仿宋" w:eastAsia="仿宋" w:cs="仿宋"/>
          <w:b/>
          <w:color w:val="000000"/>
          <w:highlight w:val="none"/>
        </w:rPr>
        <w:t xml:space="preserve">16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的提交</w:t>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.1 供应商应当按照《操作手册》规定，在</w:t>
      </w:r>
      <w:r>
        <w:rPr>
          <w:rFonts w:hint="eastAsia" w:ascii="仿宋" w:hAnsi="仿宋" w:eastAsia="仿宋" w:cs="仿宋"/>
          <w:color w:val="000000"/>
          <w:highlight w:val="none"/>
          <w:lang w:val="en-US" w:eastAsia="zh-CN"/>
        </w:rPr>
        <w:t xml:space="preserve">谈判邀请</w:t>
      </w:r>
      <w:r>
        <w:rPr>
          <w:rFonts w:hint="eastAsia" w:ascii="仿宋" w:hAnsi="仿宋" w:eastAsia="仿宋" w:cs="仿宋"/>
          <w:color w:val="000000"/>
          <w:highlight w:val="none"/>
          <w:lang w:val="zh-CN"/>
        </w:rPr>
        <w:t xml:space="preserve">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lang w:val="zh-CN"/>
        </w:rPr>
        <w:t xml:space="preserve">截止时间前制作并上传电子响应文件。</w:t>
      </w:r>
      <w:bookmarkStart w:id="30" w:name="_Toc513029226"/>
      <w:r/>
      <w:bookmarkEnd w:id="30"/>
      <w:r/>
      <w:bookmarkStart w:id="31" w:name="_Toc20823298"/>
      <w:r/>
      <w:bookmarkEnd w:id="31"/>
      <w:r/>
      <w:bookmarkStart w:id="32" w:name="_Toc16938542"/>
      <w:r/>
      <w:bookmarkEnd w:id="32"/>
      <w:r/>
      <w:r/>
    </w:p>
    <w:p>
      <w:pPr>
        <w:ind w:firstLine="480"/>
        <w:spacing w:line="520" w:lineRule="exact"/>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lang w:val="zh-CN"/>
        </w:rPr>
        <w:t xml:space="preserve"> 供应商应充分考虑网络环境、网络带宽等因素</w:t>
      </w:r>
      <w:r>
        <w:rPr>
          <w:rFonts w:hint="eastAsia" w:ascii="仿宋" w:hAnsi="仿宋" w:eastAsia="仿宋" w:cs="仿宋"/>
          <w:color w:val="000000"/>
          <w:highlight w:val="none"/>
          <w:lang w:val="en-US" w:eastAsia="zh-CN"/>
        </w:rPr>
        <w:t xml:space="preserve">可能对响应产生的影响</w:t>
      </w:r>
      <w:r>
        <w:rPr>
          <w:rFonts w:hint="eastAsia" w:ascii="仿宋" w:hAnsi="仿宋" w:eastAsia="仿宋" w:cs="仿宋"/>
          <w:color w:val="000000"/>
          <w:highlight w:val="none"/>
          <w:lang w:val="zh-CN"/>
        </w:rPr>
        <w:t xml:space="preserve">，如因供应商自身原因造成的电子响应文件上传不成功的，按照第</w:t>
      </w:r>
      <w:r>
        <w:rPr>
          <w:rFonts w:hint="eastAsia" w:ascii="仿宋" w:hAnsi="仿宋" w:eastAsia="仿宋" w:cs="仿宋"/>
          <w:color w:val="000000"/>
          <w:highlight w:val="none"/>
          <w:lang w:val="en-US" w:eastAsia="zh-CN"/>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酌情延长</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接收截止日期，在此情况下，供应商的所有权利和义务以及供应商受制约的截止日期均应以延长后新的截止日期为准。</w:t>
      </w:r>
      <w:r/>
    </w:p>
    <w:p>
      <w:pPr>
        <w:ind w:firstLine="482"/>
        <w:spacing w:line="520" w:lineRule="exact"/>
        <w:rPr>
          <w:rFonts w:hint="default" w:ascii="仿宋" w:hAnsi="仿宋" w:eastAsia="仿宋" w:cs="仿宋"/>
          <w:b/>
          <w:color w:val="000000"/>
          <w:highlight w:val="none"/>
          <w:lang w:val="en-US" w:eastAsia="zh-CN"/>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7.</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的</w:t>
      </w:r>
      <w:r>
        <w:rPr>
          <w:rFonts w:hint="eastAsia" w:ascii="仿宋" w:hAnsi="仿宋" w:eastAsia="仿宋" w:cs="仿宋"/>
          <w:b/>
          <w:color w:val="000000"/>
          <w:highlight w:val="none"/>
          <w:lang w:val="en-US" w:eastAsia="zh-CN"/>
        </w:rPr>
        <w:t xml:space="preserve">撤回和修改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17.1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截止时间前，撤回其电子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，具体操作方法见《操作手册》。</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撤回电子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，则认为其不再参与本项目</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活动。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17.2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可在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截止时间前，对其电子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进行修改，具体操作方法见《操作手册》</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截止时间之后，</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不得对其电子</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作任何修改。</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17.3 </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截止时间至</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中规定的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有效期满之间的这段时间内，</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不得撤回其</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17.4 </w:t>
      </w:r>
      <w:r>
        <w:rPr>
          <w:rFonts w:hint="eastAsia" w:ascii="仿宋" w:hAnsi="仿宋" w:eastAsia="仿宋" w:cs="仿宋"/>
          <w:color w:val="000000"/>
          <w:highlight w:val="none"/>
        </w:rPr>
        <w:t xml:space="preserve">采购代理机构可以通过修改</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文件酌情延长响应文件接收截止日期，在此情况下，供应商的所有权利和义务以及供应商受制约的截止日期均应以延长后新的截止日期为准。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应对 CA 证书妥善保管，如被他人盗用投标，因此带来的结果均由供应商自行承担。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w:t>
      </w:r>
      <w:r>
        <w:rPr>
          <w:rFonts w:hint="eastAsia" w:ascii="仿宋" w:hAnsi="仿宋" w:eastAsia="仿宋" w:cs="仿宋"/>
          <w:b/>
          <w:color w:val="000000"/>
          <w:highlight w:val="none"/>
          <w:lang w:val="en-US" w:eastAsia="zh-CN"/>
        </w:rPr>
        <w:t xml:space="preserve">8.</w:t>
      </w:r>
      <w:r>
        <w:rPr>
          <w:rFonts w:hint="eastAsia" w:ascii="仿宋" w:hAnsi="仿宋" w:eastAsia="仿宋" w:cs="仿宋"/>
          <w:b/>
          <w:color w:val="000000"/>
          <w:highlight w:val="none"/>
          <w:lang w:eastAsia="zh-CN"/>
        </w:rPr>
        <w:t xml:space="preserve">响应文件</w:t>
      </w:r>
      <w:r>
        <w:rPr>
          <w:rFonts w:hint="eastAsia" w:ascii="仿宋" w:hAnsi="仿宋" w:eastAsia="仿宋" w:cs="仿宋"/>
          <w:b/>
          <w:color w:val="000000"/>
          <w:highlight w:val="none"/>
        </w:rPr>
        <w:t xml:space="preserve">被拒绝接收的情形</w:t>
      </w:r>
      <w:r/>
    </w:p>
    <w:p>
      <w:pPr>
        <w:ind w:right="120"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规定的</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截止时间后</w:t>
      </w:r>
      <w:r>
        <w:rPr>
          <w:rFonts w:hint="eastAsia" w:ascii="仿宋" w:hAnsi="仿宋" w:eastAsia="仿宋" w:cs="仿宋"/>
          <w:color w:val="000000"/>
          <w:highlight w:val="none"/>
          <w:lang w:val="en-US" w:eastAsia="zh-CN"/>
        </w:rPr>
        <w:t xml:space="preserve">上传</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bookmarkEnd w:id="29"/>
      <w:r/>
      <w:r/>
    </w:p>
    <w:p>
      <w:pPr>
        <w:pStyle w:val="938"/>
        <w:keepLines w:val="0"/>
        <w:keepNext w:val="0"/>
        <w:spacing w:before="0" w:after="0" w:line="520" w:lineRule="exact"/>
        <w:rPr>
          <w:highlight w:val="none"/>
        </w:rPr>
      </w:pPr>
      <w:r/>
      <w:bookmarkStart w:id="33" w:name="_Toc18981"/>
      <w:r>
        <w:rPr>
          <w:rFonts w:hint="eastAsia"/>
          <w:highlight w:val="none"/>
        </w:rPr>
        <w:t xml:space="preserve">五、</w:t>
      </w:r>
      <w:bookmarkEnd w:id="33"/>
      <w:r>
        <w:rPr>
          <w:rFonts w:hint="eastAsia"/>
          <w:highlight w:val="none"/>
        </w:rPr>
        <w:t xml:space="preserve">无效</w:t>
      </w:r>
      <w:r>
        <w:rPr>
          <w:rFonts w:hint="eastAsia"/>
          <w:highlight w:val="none"/>
          <w:lang w:val="en-US" w:eastAsia="zh-CN"/>
        </w:rPr>
        <w:t xml:space="preserve">响应</w:t>
      </w:r>
      <w:r>
        <w:rPr>
          <w:rFonts w:hint="eastAsia"/>
          <w:highlight w:val="none"/>
        </w:rPr>
        <w:t xml:space="preserve">、废标、串通参与</w:t>
      </w:r>
      <w:r>
        <w:rPr>
          <w:rFonts w:hint="eastAsia"/>
          <w:highlight w:val="none"/>
          <w:lang w:eastAsia="zh-CN"/>
        </w:rPr>
        <w:t xml:space="preserve">谈判</w:t>
      </w:r>
      <w:r>
        <w:rPr>
          <w:rFonts w:hint="eastAsia"/>
          <w:highlight w:val="none"/>
        </w:rPr>
        <w:t xml:space="preserve">认定条款</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eastAsia="zh-CN"/>
        </w:rPr>
        <w:t xml:space="preserve">19.</w:t>
      </w:r>
      <w:r>
        <w:rPr>
          <w:rFonts w:hint="eastAsia" w:ascii="仿宋" w:hAnsi="仿宋" w:eastAsia="仿宋" w:cs="仿宋"/>
          <w:b/>
          <w:color w:val="000000"/>
          <w:highlight w:val="none"/>
        </w:rPr>
        <w:t xml:space="preserve">以下情形将视为无效</w:t>
      </w:r>
      <w:bookmarkStart w:id="34" w:name="EB94942e5430df4fb8a077f3cf7667f212"/>
      <w:r>
        <w:rPr>
          <w:rFonts w:hint="eastAsia" w:ascii="仿宋" w:hAnsi="仿宋" w:eastAsia="仿宋" w:cs="仿宋"/>
          <w:b/>
          <w:color w:val="000000"/>
          <w:highlight w:val="none"/>
          <w:lang w:val="en-US" w:eastAsia="zh-CN"/>
        </w:rPr>
        <w:t xml:space="preserve">响应</w:t>
      </w:r>
      <w:bookmarkEnd w:id="34"/>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lang w:val="en-US" w:eastAsia="zh-CN"/>
        </w:rPr>
        <w:t xml:space="preserve">在苏采云系统规定的时间内未成功解密电子响应文件的；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19.2 供应商未按照竞争性谈判文件要求上传电子响应文件的；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19.3 供应商不符合竞争性谈判文件规定资格要求或未按规定提交资质证件的；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19.4 供应商未通过资格性审查或符合性审查的；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19.5 同一供应商提交两个（含两个）以上不同的报价的；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19.6 响应文件电子签章/签字不符合竞争性谈判文件要求的；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19.7 报价超过竞争性谈判文件中规定的预算金额或者最高限价的；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19.8 报价出现前后不一致，按照竞争性谈判文件规定进行修正，修正后的报价，供应商不确认或修正后的报价超过预算金额或者最高限价的；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9 响应文件出现重大偏离，未对竞争性谈判文件</w:t>
      </w:r>
      <w:r>
        <w:rPr>
          <w:rFonts w:hint="eastAsia" w:ascii="仿宋" w:hAnsi="仿宋" w:eastAsia="仿宋" w:cs="仿宋"/>
          <w:color w:val="000000"/>
          <w:highlight w:val="none"/>
        </w:rPr>
        <w:t xml:space="preserve">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技术参数及要求中一般指标超出</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lang w:val="en-US" w:eastAsia="zh-CN"/>
        </w:rPr>
        <w:t xml:space="preserve">11</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出现商务条款的负偏离，视为未对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进行实质性响应；</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19.12明细报价表出现缺漏项的；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19.13谈判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谈判小组应当将其作为无效响应处理。</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19.14本项目采购产品如被财政部、国家发改委、生态环境部等列入“节能产品品目清单”“环境标志产品品目清单”强制采购范围，而供应商所投产品不在强制采购范围内的。（所投产品如属于政府强制采购节能产品品目清单范围内，响应文件中必须提供国家确定的认证机构出具、处于有效期之内的节能产品认证证书）</w:t>
      </w:r>
      <w:r/>
    </w:p>
    <w:p>
      <w:pPr>
        <w:ind w:firstLine="480"/>
        <w:spacing w:line="520" w:lineRule="exact"/>
        <w:rPr>
          <w:rFonts w:hint="eastAsia" w:ascii="仿宋" w:hAnsi="仿宋" w:eastAsia="仿宋" w:cs="仿宋"/>
          <w:color w:val="000000"/>
          <w:highlight w:val="none"/>
          <w:lang w:val="zh-CN"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val="zh-CN" w:eastAsia="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6技术响应完全复制采购需求的内容，未对竞争性谈判文件进行有效响应的；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19.</w:t>
      </w: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7</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19.18</w:t>
      </w:r>
      <w:r>
        <w:rPr>
          <w:rFonts w:hint="eastAsia" w:ascii="仿宋" w:hAnsi="仿宋" w:eastAsia="仿宋" w:cs="仿宋"/>
          <w:color w:val="000000"/>
          <w:highlight w:val="none"/>
        </w:rPr>
        <w:t xml:space="preserve">供应商有本</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19.19</w:t>
      </w:r>
      <w:r>
        <w:rPr>
          <w:rFonts w:hint="eastAsia" w:ascii="仿宋" w:hAnsi="仿宋" w:eastAsia="仿宋" w:cs="仿宋"/>
          <w:color w:val="000000"/>
          <w:highlight w:val="none"/>
          <w:lang w:eastAsia="zh-CN"/>
        </w:rPr>
        <w:t xml:space="preserve">其他谈判小组</w:t>
      </w:r>
      <w:r>
        <w:rPr>
          <w:rFonts w:hint="eastAsia" w:ascii="仿宋" w:hAnsi="仿宋" w:eastAsia="仿宋" w:cs="仿宋"/>
          <w:color w:val="000000"/>
          <w:highlight w:val="none"/>
        </w:rPr>
        <w:t xml:space="preserve">认为有必要取消的</w:t>
      </w:r>
      <w:r>
        <w:rPr>
          <w:rFonts w:hint="eastAsia" w:ascii="仿宋" w:hAnsi="仿宋" w:eastAsia="仿宋" w:cs="仿宋"/>
          <w:color w:val="000000"/>
          <w:highlight w:val="none"/>
          <w:lang w:val="en-US" w:eastAsia="zh-CN"/>
        </w:rPr>
        <w:t xml:space="preserve">申请</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19.20</w:t>
      </w:r>
      <w:r>
        <w:rPr>
          <w:rFonts w:hint="eastAsia" w:ascii="仿宋" w:hAnsi="仿宋" w:eastAsia="仿宋" w:cs="仿宋"/>
          <w:color w:val="000000"/>
          <w:highlight w:val="none"/>
        </w:rPr>
        <w:t xml:space="preserve">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lang w:val="en-US" w:eastAsia="zh-CN"/>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1符合专业条件的供应商或者对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作实质响应的供应商不足三家的</w:t>
      </w:r>
      <w:r>
        <w:rPr>
          <w:rFonts w:hint="eastAsia" w:ascii="仿宋" w:hAnsi="仿宋" w:eastAsia="仿宋" w:cs="仿宋"/>
          <w:highlight w:val="none"/>
        </w:rPr>
        <w:t xml:space="preserve">（符合</w:t>
      </w:r>
      <w:r>
        <w:rPr>
          <w:rFonts w:hint="eastAsia" w:ascii="仿宋" w:hAnsi="仿宋" w:eastAsia="仿宋" w:cs="仿宋"/>
          <w:highlight w:val="none"/>
          <w:lang w:val="en-US" w:eastAsia="zh-CN"/>
        </w:rPr>
        <w:t xml:space="preserve">21</w:t>
      </w:r>
      <w:r>
        <w:rPr>
          <w:rFonts w:hint="eastAsia" w:ascii="仿宋" w:hAnsi="仿宋" w:eastAsia="仿宋" w:cs="仿宋"/>
          <w:highlight w:val="none"/>
        </w:rPr>
        <w:t xml:space="preserve">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2出现影响</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3因重大变故，</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任务取消的；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20.</w:t>
      </w:r>
      <w:r>
        <w:rPr>
          <w:rFonts w:hint="eastAsia" w:ascii="仿宋" w:hAnsi="仿宋" w:eastAsia="仿宋" w:cs="仿宋"/>
          <w:color w:val="000000"/>
          <w:highlight w:val="none"/>
        </w:rPr>
        <w:t xml:space="preserve">4</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认定</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存在歧义、重大缺陷导致评审工作无法进行</w:t>
      </w:r>
      <w:r>
        <w:rPr>
          <w:rFonts w:hint="eastAsia" w:ascii="仿宋" w:hAnsi="仿宋" w:eastAsia="仿宋" w:cs="仿宋"/>
          <w:color w:val="000000"/>
          <w:highlight w:val="none"/>
          <w:lang w:eastAsia="zh-CN"/>
        </w:rPr>
        <w:t xml:space="preserve">的；</w:t>
      </w:r>
      <w:r/>
    </w:p>
    <w:p>
      <w:pPr>
        <w:ind w:firstLine="480"/>
        <w:spacing w:line="52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20.5供应商的报价均超过了采购预算，采购人不能支付的；</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rPr>
        <w:t xml:space="preserve">20.6</w:t>
      </w:r>
      <w:r>
        <w:rPr>
          <w:rFonts w:hint="eastAsia" w:ascii="仿宋" w:hAnsi="仿宋" w:eastAsia="仿宋" w:cs="仿宋"/>
          <w:color w:val="000000"/>
          <w:highlight w:val="none"/>
        </w:rPr>
        <w:t xml:space="preserve">因苏采云系统故障造成开标</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开启</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不成功</w:t>
      </w:r>
      <w:r>
        <w:rPr>
          <w:rFonts w:hint="eastAsia" w:ascii="仿宋" w:hAnsi="仿宋" w:eastAsia="仿宋" w:cs="仿宋"/>
          <w:color w:val="000000"/>
          <w:highlight w:val="none"/>
          <w:lang w:eastAsia="zh-CN"/>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20.7</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供应商不足三家情形处理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在采购过程中符合竞争要求的供应商或者报价未超过采购预算的供应商不足3家的，采购人或采购代理机构应当终止竞争性谈判采购活动，符合《政府采购非招标采购方式管理办法》（中华人民共和国财政部令 第74号）第二十七条第二款规定的情形除外。</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w:t>
      </w:r>
      <w:r>
        <w:rPr>
          <w:rFonts w:hint="eastAsia" w:ascii="仿宋" w:hAnsi="仿宋" w:eastAsia="仿宋" w:cs="仿宋"/>
          <w:color w:val="ff0000"/>
          <w:szCs w:val="22"/>
          <w:highlight w:val="none"/>
          <w:lang w:val="en-US" w:eastAsia="zh-CN"/>
        </w:rPr>
        <w:t xml:space="preserve">2.</w:t>
      </w:r>
      <w:r>
        <w:rPr>
          <w:rFonts w:hint="eastAsia" w:ascii="仿宋" w:hAnsi="仿宋" w:eastAsia="仿宋" w:cs="仿宋"/>
          <w:color w:val="ff0000"/>
          <w:szCs w:val="22"/>
          <w:highlight w:val="none"/>
        </w:rPr>
        <w:t xml:space="preserve">凡有以下情形者，一经查实，取消</w:t>
      </w:r>
      <w:r>
        <w:rPr>
          <w:rFonts w:hint="eastAsia" w:ascii="仿宋" w:hAnsi="仿宋" w:eastAsia="仿宋" w:cs="仿宋"/>
          <w:color w:val="ff0000"/>
          <w:szCs w:val="22"/>
          <w:highlight w:val="none"/>
          <w:lang w:val="en-US" w:eastAsia="zh-CN"/>
        </w:rPr>
        <w:t xml:space="preserve">成交</w:t>
      </w:r>
      <w:r>
        <w:rPr>
          <w:rFonts w:hint="eastAsia" w:ascii="仿宋" w:hAnsi="仿宋" w:eastAsia="仿宋" w:cs="仿宋"/>
          <w:color w:val="ff0000"/>
          <w:szCs w:val="22"/>
          <w:highlight w:val="none"/>
        </w:rPr>
        <w:t xml:space="preserve">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2采取不正当手段诋毁、排挤其他供应商的；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3与采购人、其他供应商或者采购代理机构恶意串通的；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22.</w:t>
      </w:r>
      <w:r>
        <w:rPr>
          <w:rFonts w:hint="eastAsia" w:ascii="仿宋" w:hAnsi="仿宋" w:eastAsia="仿宋" w:cs="仿宋"/>
          <w:color w:val="000000"/>
          <w:highlight w:val="none"/>
        </w:rPr>
        <w:t xml:space="preserve">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3.</w:t>
      </w:r>
      <w:r>
        <w:rPr>
          <w:rFonts w:hint="eastAsia" w:ascii="仿宋" w:hAnsi="仿宋" w:eastAsia="仿宋" w:cs="仿宋"/>
          <w:b/>
          <w:color w:val="000000"/>
          <w:highlight w:val="none"/>
        </w:rPr>
        <w:t xml:space="preserve">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1供应商直接或间接从采购人或采购代理机构处获得其他供应商的投标情况，并修改其</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2评审活动开始前供应商直接或间接从采购人或采购代理机构处获得</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3供应商接受采购人或采购代理机构授意撤换、修改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4供应商之间协商投标报价、技术方案等</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5属同一集团、协会、商会等组织成员的供应商按照该组织要求协同投标；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6供应商之间事先约定由某一特定供应商中标、成交；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7供应商之间商定部分供应商放弃投标或者放弃中标、成交；</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8供应商与采购人或采购代理机构之间、供应商相互之间为谋求特定供应商中标、成交或者排斥其他供应商的其他串通行为</w:t>
      </w:r>
      <w:r>
        <w:rPr>
          <w:rFonts w:hint="eastAsia" w:ascii="仿宋" w:hAnsi="仿宋" w:eastAsia="仿宋" w:cs="仿宋"/>
          <w:color w:val="000000"/>
          <w:highlight w:val="none"/>
          <w:lang w:eastAsia="zh-CN"/>
        </w:rPr>
        <w:t xml:space="preserve">。</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有下列情形之一的，视为供应商串通投标，其</w:t>
      </w:r>
      <w:r>
        <w:rPr>
          <w:rFonts w:hint="eastAsia" w:ascii="仿宋" w:hAnsi="仿宋" w:eastAsia="仿宋" w:cs="仿宋"/>
          <w:color w:val="ff0000"/>
          <w:szCs w:val="22"/>
          <w:highlight w:val="none"/>
          <w:lang w:val="en-US" w:eastAsia="zh-CN"/>
        </w:rPr>
        <w:t xml:space="preserve">响应</w:t>
      </w:r>
      <w:r>
        <w:rPr>
          <w:rFonts w:hint="eastAsia" w:ascii="仿宋" w:hAnsi="仿宋" w:eastAsia="仿宋" w:cs="仿宋"/>
          <w:color w:val="ff0000"/>
          <w:szCs w:val="22"/>
          <w:highlight w:val="none"/>
        </w:rPr>
        <w:t xml:space="preserve">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9不同供应商的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10不同供应商委托同一单位或者个人办理投标事宜；</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11不同供应商的ip地址、MAC地址、标书制作工具客户端标识码一致的；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12不同供应商的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23.</w:t>
      </w:r>
      <w:r>
        <w:rPr>
          <w:rFonts w:hint="eastAsia" w:ascii="仿宋" w:hAnsi="仿宋" w:eastAsia="仿宋" w:cs="仿宋"/>
          <w:color w:val="000000"/>
          <w:highlight w:val="none"/>
        </w:rPr>
        <w:t xml:space="preserve">13不同供应商的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23.14</w:t>
      </w:r>
      <w:r>
        <w:rPr>
          <w:rFonts w:hint="eastAsia" w:ascii="仿宋" w:hAnsi="仿宋" w:eastAsia="仿宋" w:cs="仿宋"/>
          <w:color w:val="000000"/>
          <w:highlight w:val="none"/>
        </w:rPr>
        <w:t xml:space="preserve">不同供应商的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相互混装。</w:t>
      </w:r>
      <w:r/>
    </w:p>
    <w:p>
      <w:pPr>
        <w:pStyle w:val="938"/>
        <w:keepLines w:val="0"/>
        <w:keepNext w:val="0"/>
        <w:spacing w:before="0" w:after="0" w:line="520" w:lineRule="exact"/>
        <w:rPr>
          <w:highlight w:val="none"/>
        </w:rPr>
      </w:pPr>
      <w:r>
        <w:rPr>
          <w:rFonts w:hint="eastAsia"/>
          <w:highlight w:val="none"/>
        </w:rPr>
        <w:t xml:space="preserve">六、</w:t>
      </w:r>
      <w:r>
        <w:rPr>
          <w:rFonts w:hint="eastAsia"/>
          <w:highlight w:val="none"/>
          <w:lang w:val="en-US" w:eastAsia="zh-CN"/>
        </w:rPr>
        <w:t xml:space="preserve">谈判</w:t>
      </w:r>
      <w:r>
        <w:rPr>
          <w:rFonts w:hint="eastAsia"/>
          <w:highlight w:val="none"/>
        </w:rPr>
        <w:t xml:space="preserve">程序</w:t>
      </w:r>
      <w:r/>
    </w:p>
    <w:p>
      <w:pPr>
        <w:ind w:firstLine="482"/>
        <w:spacing w:line="520" w:lineRule="exact"/>
        <w:rPr>
          <w:rFonts w:ascii="仿宋" w:hAnsi="仿宋" w:eastAsia="仿宋" w:cs="仿宋"/>
          <w:b/>
          <w:color w:val="000000"/>
          <w:highlight w:val="none"/>
        </w:rPr>
      </w:pPr>
      <w:r/>
      <w:bookmarkStart w:id="35" w:name="EBc833af1256b54b54a5b37c156d946632"/>
      <w:r>
        <w:rPr>
          <w:rFonts w:hint="eastAsia" w:ascii="仿宋" w:hAnsi="仿宋" w:eastAsia="仿宋" w:cs="仿宋"/>
          <w:b/>
          <w:color w:val="000000"/>
          <w:highlight w:val="none"/>
        </w:rPr>
        <w:t xml:space="preserve">2</w:t>
      </w:r>
      <w:r>
        <w:rPr>
          <w:rFonts w:hint="eastAsia" w:ascii="仿宋" w:hAnsi="仿宋" w:eastAsia="仿宋" w:cs="仿宋"/>
          <w:b/>
          <w:color w:val="000000"/>
          <w:highlight w:val="none"/>
          <w:lang w:val="en-US" w:eastAsia="zh-CN"/>
        </w:rPr>
        <w:t xml:space="preserve">4.谈判</w:t>
      </w:r>
      <w:r>
        <w:rPr>
          <w:rFonts w:hint="eastAsia" w:ascii="仿宋" w:hAnsi="仿宋" w:eastAsia="仿宋" w:cs="仿宋"/>
          <w:b/>
          <w:color w:val="000000"/>
          <w:highlight w:val="none"/>
        </w:rPr>
        <w:t xml:space="preserve">会议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.1采购代理机构工作人员按</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规定的时间、地点组织</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应当按照《操作手册》规定，参加</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活动和在苏采云系统规定的时间内对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进行解密。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会议由采购代理机构工作人员主持。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在</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过程中涉及到的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解密等工作，应按照《操作手册》规定执行。</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eastAsia="zh-CN"/>
        </w:rPr>
        <w:t xml:space="preserve">25.</w:t>
      </w:r>
      <w:r>
        <w:rPr>
          <w:rFonts w:hint="eastAsia" w:ascii="仿宋" w:hAnsi="仿宋" w:eastAsia="仿宋" w:cs="仿宋"/>
          <w:b/>
          <w:bCs/>
          <w:color w:val="000000"/>
          <w:highlight w:val="none"/>
          <w:lang w:eastAsia="zh-CN"/>
        </w:rPr>
        <w:t xml:space="preserve">供应商</w:t>
      </w:r>
      <w:r>
        <w:rPr>
          <w:rFonts w:hint="eastAsia" w:ascii="仿宋" w:hAnsi="仿宋" w:eastAsia="仿宋" w:cs="仿宋"/>
          <w:b/>
          <w:bCs/>
          <w:color w:val="000000"/>
          <w:highlight w:val="none"/>
          <w:lang w:val="en-US" w:eastAsia="zh-CN"/>
        </w:rPr>
        <w:t xml:space="preserve">谈判</w:t>
      </w:r>
      <w:r>
        <w:rPr>
          <w:rFonts w:hint="eastAsia" w:ascii="仿宋" w:hAnsi="仿宋" w:eastAsia="仿宋" w:cs="仿宋"/>
          <w:b/>
          <w:bCs/>
          <w:color w:val="000000"/>
          <w:highlight w:val="none"/>
        </w:rPr>
        <w:t xml:space="preserve">全过程中应保持通讯畅通，及时登录苏采云系统查阅、答复相关信息，并安排专人与</w:t>
      </w:r>
      <w:r>
        <w:rPr>
          <w:rFonts w:hint="eastAsia" w:ascii="仿宋" w:hAnsi="仿宋" w:eastAsia="仿宋" w:cs="仿宋"/>
          <w:b/>
          <w:bCs/>
          <w:color w:val="000000"/>
          <w:highlight w:val="none"/>
          <w:lang w:val="en-US" w:eastAsia="zh-CN"/>
        </w:rPr>
        <w:t xml:space="preserve">采购代理机构</w:t>
      </w:r>
      <w:r>
        <w:rPr>
          <w:rFonts w:hint="eastAsia" w:ascii="仿宋" w:hAnsi="仿宋" w:eastAsia="仿宋" w:cs="仿宋"/>
          <w:b/>
          <w:bCs/>
          <w:color w:val="000000"/>
          <w:highlight w:val="none"/>
        </w:rPr>
        <w:t xml:space="preserve">联系。</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26</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lang w:eastAsia="zh-CN"/>
        </w:rPr>
        <w:t xml:space="preserve">谈判小组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谈判小组独立完成谈判工作，负责对响应文件进行审查、质询、评审、谈判、推选成交候选人。</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w:t>
      </w:r>
      <w:r>
        <w:rPr>
          <w:rFonts w:hint="eastAsia" w:ascii="仿宋" w:hAnsi="仿宋" w:eastAsia="仿宋" w:cs="仿宋"/>
          <w:b/>
          <w:color w:val="000000"/>
          <w:highlight w:val="none"/>
          <w:lang w:val="en-US" w:eastAsia="zh-CN"/>
        </w:rPr>
        <w:t xml:space="preserve">.谈判</w:t>
      </w:r>
      <w:r>
        <w:rPr>
          <w:rFonts w:hint="eastAsia" w:ascii="仿宋" w:hAnsi="仿宋" w:eastAsia="仿宋" w:cs="仿宋"/>
          <w:b/>
          <w:color w:val="000000"/>
          <w:highlight w:val="none"/>
        </w:rPr>
        <w:t xml:space="preserve">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小组成员按照“客观、公正、审慎”的原则进行独立评审。</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szCs w:val="24"/>
          <w:highlight w:val="none"/>
          <w:lang w:eastAsia="zh-CN"/>
        </w:rPr>
        <w:t xml:space="preserve">谈判</w:t>
      </w:r>
      <w:r>
        <w:rPr>
          <w:rFonts w:hint="eastAsia" w:ascii="仿宋" w:hAnsi="仿宋" w:eastAsia="仿宋" w:cs="仿宋"/>
          <w:b/>
          <w:color w:val="000000"/>
          <w:highlight w:val="none"/>
        </w:rPr>
        <w:t xml:space="preserve">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28.1 响应文件审查</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小组依据</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的规定，从响应文件的有效性、完整性和响应程度</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包括但不限于资格性审查、符合性审查</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进行审查，以确定供应商是否对</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的要求作出了实质性响应，存在未实质性响应或重大偏离的响应文件按无效响应处理，</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小组将通过</w:t>
      </w:r>
      <w:r>
        <w:rPr>
          <w:rFonts w:hint="eastAsia" w:ascii="仿宋" w:hAnsi="仿宋" w:eastAsia="仿宋" w:cs="仿宋"/>
          <w:color w:val="000000"/>
          <w:highlight w:val="none"/>
          <w:lang w:val="en-US" w:eastAsia="zh-CN"/>
        </w:rPr>
        <w:t xml:space="preserve">苏采云系统</w:t>
      </w:r>
      <w:r>
        <w:rPr>
          <w:rFonts w:hint="eastAsia" w:ascii="仿宋" w:hAnsi="仿宋" w:eastAsia="仿宋" w:cs="仿宋"/>
          <w:color w:val="000000"/>
          <w:highlight w:val="none"/>
        </w:rPr>
        <w:t xml:space="preserve">告知有关供应商。所谓重大偏离是指供应商响应文件中所述</w:t>
      </w:r>
      <w:r>
        <w:rPr>
          <w:rFonts w:hint="eastAsia" w:ascii="仿宋" w:hAnsi="仿宋" w:eastAsia="仿宋" w:cs="仿宋"/>
          <w:color w:val="000000"/>
          <w:highlight w:val="none"/>
          <w:lang w:val="en-US" w:eastAsia="zh-CN"/>
        </w:rPr>
        <w:t xml:space="preserve">资格性条件、符合性条件、服务要求</w:t>
      </w:r>
      <w:r>
        <w:rPr>
          <w:rFonts w:hint="eastAsia" w:ascii="仿宋" w:hAnsi="仿宋" w:eastAsia="仿宋" w:cs="仿宋"/>
          <w:color w:val="000000"/>
          <w:highlight w:val="none"/>
        </w:rPr>
        <w:t xml:space="preserve">等明显不能满足</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要求。重大偏离和未实质性响应的认定，须经</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小组以少数服从多数的原则做出结论。</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小组认定响应文件的响应性，仅根据响应文件本身的内容，而不寻求外部的证据。对于非实质性响应的响应文件，供应商不能通过修正或撤销不符之处，而使其成为实质性响应。</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供应商</w:t>
      </w:r>
      <w:r>
        <w:rPr>
          <w:rFonts w:hint="eastAsia" w:ascii="仿宋" w:hAnsi="仿宋" w:eastAsia="仿宋" w:cs="仿宋"/>
          <w:color w:val="000000"/>
          <w:highlight w:val="none"/>
        </w:rPr>
        <w:t xml:space="preserve">，将通过苏采云系统告知其具体原因，</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28.2.1对</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中含义不明确、同类问题表述不一致或者有明显文字和计算错误的内容，</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可以书面形式要求供应商作出必要的澄清、说明或者纠正。供应商的澄清、说明或者补正应当采用书面形式。供应商的澄清、说明或者补正不得超出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的范围或者改变</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的实质性内容。</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28.2.2</w:t>
      </w:r>
      <w:r>
        <w:rPr>
          <w:rFonts w:hint="eastAsia" w:ascii="仿宋" w:hAnsi="仿宋" w:eastAsia="仿宋" w:cs="仿宋"/>
          <w:color w:val="000000"/>
          <w:highlight w:val="none"/>
        </w:rPr>
        <w:t xml:space="preserve">需要供应商进行澄清、说明和补正的，</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将通过苏采云系统向供应商发出“澄清要求函”，接到“澄清要求函”的供应商应当按照要求在苏采云系统中提交“澄清响应函”并加盖CA电子公章。澄清、说明和补正的内容作为</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的补充部分，具体操作方式见《操作手册》。</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28.2.</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并非对每个</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都做澄清要求。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28.2.4</w:t>
      </w:r>
      <w:r>
        <w:rPr>
          <w:rFonts w:hint="eastAsia" w:ascii="仿宋" w:hAnsi="仿宋" w:eastAsia="仿宋" w:cs="仿宋"/>
          <w:color w:val="000000"/>
          <w:highlight w:val="none"/>
        </w:rPr>
        <w:t xml:space="preserve">接到</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澄清、说明和补正要求的</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28.2.5</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报价出现前后不一致的，除</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w:t>
      </w:r>
      <w:r>
        <w:rPr>
          <w:rFonts w:hint="eastAsia" w:ascii="仿宋" w:hAnsi="仿宋" w:eastAsia="仿宋" w:cs="仿宋"/>
          <w:color w:val="000000"/>
          <w:highlight w:val="none"/>
          <w:lang w:eastAsia="zh-CN"/>
        </w:rPr>
        <w:t xml:space="preserve">响应文件中谈判报价表内容与响应文件中相应内容不一致的，以谈判报价表为准</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w:t>
      </w:r>
      <w:r>
        <w:rPr>
          <w:rFonts w:hint="eastAsia" w:ascii="仿宋" w:hAnsi="仿宋" w:eastAsia="仿宋" w:cs="仿宋"/>
          <w:color w:val="000000"/>
          <w:sz w:val="24"/>
          <w:szCs w:val="24"/>
          <w:highlight w:val="none"/>
          <w:lang w:val="en-US" w:eastAsia="zh-CN"/>
        </w:rPr>
        <w:t xml:space="preserve">谈判报价表</w:t>
      </w:r>
      <w:r>
        <w:rPr>
          <w:rFonts w:hint="eastAsia" w:ascii="仿宋" w:hAnsi="仿宋" w:eastAsia="仿宋" w:cs="仿宋"/>
          <w:color w:val="000000"/>
          <w:highlight w:val="none"/>
        </w:rPr>
        <w:t xml:space="preserve">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同时出现两种以上不一致的，按照前款规定的顺序修正。修正后的报价，经供应商确认后产生约束力，供应商不确认的，</w:t>
      </w:r>
      <w:r>
        <w:rPr>
          <w:rFonts w:hint="eastAsia" w:ascii="仿宋" w:hAnsi="仿宋" w:eastAsia="仿宋" w:cs="仿宋"/>
          <w:color w:val="000000"/>
          <w:sz w:val="24"/>
          <w:szCs w:val="24"/>
          <w:highlight w:val="none"/>
        </w:rPr>
        <w:t xml:space="preserve">该响应文件将视为无效</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28.3</w:t>
      </w:r>
      <w:r>
        <w:rPr>
          <w:rFonts w:hint="eastAsia" w:ascii="仿宋" w:hAnsi="仿宋" w:eastAsia="仿宋" w:cs="仿宋"/>
          <w:color w:val="000000"/>
          <w:highlight w:val="none"/>
          <w:lang w:eastAsia="zh-CN"/>
        </w:rPr>
        <w:t xml:space="preserve">谈判。谈判小组所有成员集中与单一供应商分别进行谈判，并给</w:t>
      </w:r>
      <w:r>
        <w:rPr>
          <w:rFonts w:hint="eastAsia" w:ascii="仿宋" w:hAnsi="仿宋" w:eastAsia="仿宋" w:cs="仿宋"/>
          <w:color w:val="000000"/>
          <w:highlight w:val="none"/>
          <w:lang w:eastAsia="zh-CN"/>
        </w:rPr>
        <w:t xml:space="preserve">予所有参加谈判的供应商平等的谈判机会。谈判小组通过苏采云系统向供应商发布“谈判函”，供应商应当按照要求在苏采云系统提交“谈判响应函”并加盖CA电子公章，具体操作方式见《操作手册》。在谈判过程中，谈判小组可以根据竞争性谈判文件和谈判情况实质性变动（须经采购人代表确认）采购需求的技术、服务要求以及合同草案条款，但不得变动竞争性谈判文件中的其他内容。对竞争性谈判文件作出的实质性变动是竞争性谈判文件的有效组成部分，谈判小组应当以书面形式同时通知所有参加谈判的供应商。供应商未及时参与谈判或报价的，视为自动放弃谈判资格</w:t>
      </w:r>
      <w:r>
        <w:rPr>
          <w:rFonts w:hint="eastAsia" w:ascii="仿宋" w:hAnsi="仿宋" w:eastAsia="仿宋" w:cs="仿宋"/>
          <w:color w:val="000000"/>
          <w:highlight w:val="none"/>
        </w:rPr>
        <w:t xml:space="preserve">。</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w:t>
      </w:r>
      <w:r>
        <w:rPr>
          <w:rFonts w:hint="eastAsia" w:ascii="仿宋" w:hAnsi="仿宋" w:eastAsia="仿宋" w:cs="仿宋"/>
          <w:color w:val="000000"/>
          <w:highlight w:val="none"/>
        </w:rPr>
        <w:t xml:space="preserve">最后报价</w:t>
      </w:r>
      <w:r>
        <w:rPr>
          <w:rFonts w:hint="eastAsia" w:ascii="仿宋" w:hAnsi="仿宋" w:eastAsia="仿宋" w:cs="仿宋"/>
          <w:color w:val="000000"/>
          <w:highlight w:val="none"/>
          <w:lang w:eastAsia="zh-CN"/>
        </w:rPr>
        <w:t xml:space="preserve">。</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28.4.1</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结束后，</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小组将在苏采云系统向所有实质性响应的供应商发布“最后报价要求函”及最后报价格式表，要求所有实质性响应的供应商在规定时间内提交最后报价，具体操作方式见《操作手册》。最后报价是供应商响应文件的有效组成部分，作为评审的依据。</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en-US" w:eastAsia="zh-CN"/>
        </w:rPr>
        <w:t xml:space="preserve">8.4.2</w:t>
      </w:r>
      <w:r>
        <w:rPr>
          <w:rFonts w:hint="eastAsia" w:ascii="仿宋" w:hAnsi="仿宋" w:eastAsia="仿宋" w:cs="仿宋"/>
          <w:color w:val="000000"/>
          <w:highlight w:val="none"/>
        </w:rPr>
        <w:t xml:space="preserve">在采购内容和采购需求不变的情况下，供应商次轮报价及最后报价均不得高于</w:t>
      </w:r>
      <w:r>
        <w:rPr>
          <w:rFonts w:hint="eastAsia" w:ascii="仿宋" w:hAnsi="仿宋" w:eastAsia="仿宋" w:cs="仿宋"/>
          <w:color w:val="000000"/>
          <w:highlight w:val="none"/>
          <w:lang w:eastAsia="zh-CN"/>
        </w:rPr>
        <w:t xml:space="preserve">首次报价</w:t>
      </w:r>
      <w:r>
        <w:rPr>
          <w:rFonts w:hint="eastAsia" w:ascii="仿宋" w:hAnsi="仿宋" w:eastAsia="仿宋" w:cs="仿宋"/>
          <w:color w:val="000000"/>
          <w:highlight w:val="none"/>
        </w:rPr>
        <w:t xml:space="preserve">，否则作无效</w:t>
      </w:r>
      <w:r>
        <w:rPr>
          <w:rFonts w:hint="eastAsia" w:ascii="仿宋" w:hAnsi="仿宋" w:eastAsia="仿宋" w:cs="仿宋"/>
          <w:color w:val="000000"/>
          <w:highlight w:val="none"/>
          <w:lang w:val="en-US" w:eastAsia="zh-CN"/>
        </w:rPr>
        <w:t xml:space="preserve">响应</w:t>
      </w:r>
      <w:r>
        <w:rPr>
          <w:rFonts w:hint="eastAsia" w:ascii="仿宋" w:hAnsi="仿宋" w:eastAsia="仿宋" w:cs="仿宋"/>
          <w:color w:val="000000"/>
          <w:highlight w:val="none"/>
        </w:rPr>
        <w:t xml:space="preserve">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28.4.3</w:t>
      </w:r>
      <w:r>
        <w:rPr>
          <w:rFonts w:hint="eastAsia" w:ascii="仿宋" w:hAnsi="仿宋" w:eastAsia="仿宋" w:cs="仿宋"/>
          <w:color w:val="000000"/>
          <w:highlight w:val="none"/>
        </w:rPr>
        <w:t xml:space="preserve">供应商在首次响应文件中的报价为</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。供应商分项报价按</w:t>
      </w:r>
      <w:r>
        <w:rPr>
          <w:rFonts w:hint="eastAsia" w:ascii="仿宋" w:hAnsi="仿宋" w:eastAsia="仿宋" w:cs="仿宋"/>
          <w:color w:val="000000"/>
          <w:highlight w:val="none"/>
          <w:lang w:val="en-US" w:eastAsia="zh-CN"/>
        </w:rPr>
        <w:t xml:space="preserve">首次报价</w:t>
      </w:r>
      <w:r>
        <w:rPr>
          <w:rFonts w:hint="eastAsia" w:ascii="仿宋" w:hAnsi="仿宋" w:eastAsia="仿宋" w:cs="仿宋"/>
          <w:color w:val="000000"/>
          <w:highlight w:val="none"/>
        </w:rPr>
        <w:t xml:space="preserve">与最后报价调整比例进行同比调整。</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28.4.4</w:t>
      </w:r>
      <w:r>
        <w:rPr>
          <w:rFonts w:hint="eastAsia" w:ascii="仿宋" w:hAnsi="仿宋" w:eastAsia="仿宋" w:cs="仿宋"/>
          <w:color w:val="000000"/>
          <w:highlight w:val="none"/>
        </w:rPr>
        <w:t xml:space="preserve">供应商未</w:t>
      </w:r>
      <w:r>
        <w:rPr>
          <w:rFonts w:hint="eastAsia" w:ascii="仿宋" w:hAnsi="仿宋" w:eastAsia="仿宋" w:cs="仿宋"/>
          <w:color w:val="000000"/>
          <w:highlight w:val="none"/>
          <w:lang w:val="en-US" w:eastAsia="zh-CN"/>
        </w:rPr>
        <w:t xml:space="preserve">按</w:t>
      </w:r>
      <w:r>
        <w:rPr>
          <w:rFonts w:hint="eastAsia" w:ascii="仿宋" w:hAnsi="仿宋" w:eastAsia="仿宋" w:cs="仿宋"/>
          <w:color w:val="000000"/>
          <w:highlight w:val="none"/>
        </w:rPr>
        <w:t xml:space="preserve">规定时间在苏采云系统中提交最后报价的视为放弃</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，其响应文件按无效响应处理，最后报价格式表须加盖CA电子公章</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否则视为未提交最后报价。已提交响应文件的供应商，在提交最后报价之前，可以根据</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情况退出</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，并在苏采云系统中提交“退出</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函”并加盖CA电子公章。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rPr>
        <w:t xml:space="preserve">第一次公告后，</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过程中出现下列情况之一的，按</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失败处理：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（1）因情况变化，不再符合规定的竞争性</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采购方式适用情形的；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（2）出现影响采购公正的违法、违规行为的；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在采购过程中符合竞争要求的供应商或者报价未超过采购预算的供应商不足3家的，采购人或采购代理机构应当终止竞争性谈判采购活动，符合《政府采购非招标采购方式管理办法》（中华人民共和国财政部令 第74号）第二十七条第二款规定的情形除外。</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（4）因重大变故，采购任务取消的；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（5）采购人需求发生重大变化暂时不能确定或供应商提供的货物、服务和工程不能满足需求等。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失败后，除采购任务取消外，将重新组织采购。</w:t>
      </w:r>
      <w:r/>
    </w:p>
    <w:p>
      <w:pPr>
        <w:ind w:firstLine="480"/>
        <w:spacing w:line="520" w:lineRule="exact"/>
        <w:rPr>
          <w:rFonts w:hint="eastAsia" w:ascii="仿宋" w:hAnsi="仿宋" w:eastAsia="仿宋" w:cs="仿宋"/>
          <w:color w:val="000000"/>
          <w:highlight w:val="cyan"/>
          <w:lang w:val="en-US" w:eastAsia="zh-CN"/>
        </w:rPr>
      </w:pP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三</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谈判</w:t>
      </w:r>
      <w:r>
        <w:rPr>
          <w:rFonts w:hint="eastAsia" w:ascii="仿宋" w:hAnsi="仿宋" w:eastAsia="仿宋" w:cs="仿宋"/>
          <w:color w:val="000000"/>
          <w:highlight w:val="none"/>
        </w:rPr>
        <w:t xml:space="preserve">文件未明确的其他事项，按《政府采购法》及其相关法律法规执行。</w:t>
      </w:r>
      <w:bookmarkEnd w:id="35"/>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28.</w:t>
      </w: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highlight w:val="none"/>
        </w:rPr>
        <w:t xml:space="preserve">推荐</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w:t>
      </w:r>
      <w:r>
        <w:rPr>
          <w:rFonts w:hint="eastAsia" w:ascii="仿宋" w:hAnsi="仿宋" w:eastAsia="仿宋" w:cs="仿宋"/>
          <w:color w:val="000000"/>
          <w:highlight w:val="none"/>
          <w:lang w:eastAsia="zh-CN"/>
        </w:rPr>
        <w:t xml:space="preserve">在满足竞争性谈判文件全部实质性要求的前提下，谈判小组按竞争性谈判文件规定的评审办法推荐3名成交候选人（符合供应商须知</w:t>
      </w:r>
      <w:r>
        <w:rPr>
          <w:rFonts w:hint="eastAsia" w:ascii="仿宋" w:hAnsi="仿宋" w:eastAsia="仿宋" w:cs="仿宋"/>
          <w:color w:val="000000"/>
          <w:highlight w:val="none"/>
          <w:lang w:val="en-US" w:eastAsia="zh-CN"/>
        </w:rPr>
        <w:t xml:space="preserve">21</w:t>
      </w:r>
      <w:r>
        <w:rPr>
          <w:rFonts w:hint="eastAsia" w:ascii="仿宋" w:hAnsi="仿宋" w:eastAsia="仿宋" w:cs="仿宋"/>
          <w:color w:val="000000"/>
          <w:highlight w:val="none"/>
          <w:lang w:eastAsia="zh-CN"/>
        </w:rPr>
        <w:t xml:space="preserve">条情形的推荐2名成交候选人）</w:t>
      </w:r>
      <w:r>
        <w:rPr>
          <w:rFonts w:hint="eastAsia" w:ascii="仿宋" w:hAnsi="仿宋" w:eastAsia="仿宋" w:cs="仿宋"/>
          <w:color w:val="000000"/>
          <w:highlight w:val="none"/>
        </w:rPr>
        <w:t xml:space="preserve">。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若有充分证据证明，</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候选人出现下列情况之一的，一经查实，采购人有权提请</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或财政部门重新确定其</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资格：</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（1）提供虚假材料谋取</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（2）与评审专家、采购人、其他</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或者采购代理机构工作人员恶意串通的；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（4）不满足本</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规定的实质性要求，但</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过程中又未被</w:t>
      </w:r>
      <w:r>
        <w:rPr>
          <w:rFonts w:hint="eastAsia" w:ascii="仿宋" w:hAnsi="仿宋" w:eastAsia="仿宋" w:cs="仿宋"/>
          <w:color w:val="000000"/>
          <w:highlight w:val="none"/>
          <w:lang w:val="en-US" w:eastAsia="zh-CN"/>
        </w:rPr>
        <w:t xml:space="preserve">谈判小组</w:t>
      </w:r>
      <w:r>
        <w:rPr>
          <w:rFonts w:hint="eastAsia" w:ascii="仿宋" w:hAnsi="仿宋" w:eastAsia="仿宋" w:cs="仿宋"/>
          <w:color w:val="000000"/>
          <w:highlight w:val="none"/>
        </w:rPr>
        <w:t xml:space="preserve">发现的；</w:t>
      </w:r>
      <w:r/>
    </w:p>
    <w:p>
      <w:pPr>
        <w:ind w:firstLine="480"/>
        <w:spacing w:line="52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（5）</w:t>
      </w:r>
      <w:r>
        <w:rPr>
          <w:rFonts w:hint="eastAsia" w:ascii="仿宋" w:hAnsi="仿宋" w:eastAsia="仿宋" w:cs="仿宋"/>
          <w:color w:val="000000"/>
          <w:highlight w:val="none"/>
          <w:lang w:val="en-US" w:eastAsia="zh-CN"/>
        </w:rPr>
        <w:t xml:space="preserve">出现供应商</w:t>
      </w:r>
      <w:r>
        <w:rPr>
          <w:rFonts w:hint="eastAsia" w:ascii="仿宋" w:hAnsi="仿宋" w:eastAsia="仿宋" w:cs="仿宋"/>
          <w:color w:val="000000"/>
          <w:highlight w:val="none"/>
        </w:rPr>
        <w:t xml:space="preserve">串通投标</w:t>
      </w:r>
      <w:r>
        <w:rPr>
          <w:rFonts w:hint="eastAsia" w:ascii="仿宋" w:hAnsi="仿宋" w:eastAsia="仿宋" w:cs="仿宋"/>
          <w:color w:val="000000"/>
          <w:highlight w:val="none"/>
          <w:lang w:val="en-US" w:eastAsia="zh-CN"/>
        </w:rPr>
        <w:t xml:space="preserve">情形的；</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条件的，采购人可按评委会推荐的</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候选人名单排序，确定下一候选人为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38"/>
        <w:keepLines w:val="0"/>
        <w:keepNext w:val="0"/>
        <w:spacing w:before="0" w:after="0" w:line="520" w:lineRule="exact"/>
        <w:rPr>
          <w:highlight w:val="none"/>
        </w:rPr>
      </w:pPr>
      <w:r/>
      <w:bookmarkStart w:id="36" w:name="_Toc6774"/>
      <w:r>
        <w:rPr>
          <w:rFonts w:hint="eastAsia"/>
          <w:highlight w:val="none"/>
        </w:rPr>
        <w:t xml:space="preserve">七、</w:t>
      </w:r>
      <w:r>
        <w:rPr>
          <w:rFonts w:hint="eastAsia"/>
          <w:highlight w:val="none"/>
          <w:lang w:val="en-US" w:eastAsia="zh-CN"/>
        </w:rPr>
        <w:t xml:space="preserve">成交</w:t>
      </w:r>
      <w:r>
        <w:rPr>
          <w:rFonts w:hint="eastAsia"/>
          <w:highlight w:val="none"/>
        </w:rPr>
        <w:t xml:space="preserve">及合同签订</w:t>
      </w:r>
      <w:bookmarkEnd w:id="36"/>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29</w:t>
      </w:r>
      <w:r>
        <w:rPr>
          <w:rFonts w:hint="eastAsia" w:ascii="仿宋" w:hAnsi="仿宋" w:eastAsia="仿宋" w:cs="仿宋"/>
          <w:b/>
          <w:color w:val="000000"/>
          <w:highlight w:val="none"/>
          <w:lang w:val="en-US" w:eastAsia="zh-CN"/>
        </w:rPr>
        <w:t xml:space="preserve">.</w:t>
      </w:r>
      <w:r>
        <w:rPr>
          <w:rFonts w:hint="eastAsia" w:ascii="仿宋" w:hAnsi="仿宋" w:eastAsia="仿宋" w:cs="仿宋"/>
          <w:b/>
          <w:sz w:val="24"/>
          <w:highlight w:val="none"/>
          <w:lang w:eastAsia="zh-CN"/>
        </w:rPr>
        <w:t xml:space="preserve">谈判</w:t>
      </w:r>
      <w:r>
        <w:rPr>
          <w:rFonts w:hint="eastAsia" w:ascii="仿宋" w:hAnsi="仿宋" w:eastAsia="仿宋" w:cs="仿宋"/>
          <w:b/>
          <w:color w:val="000000"/>
          <w:highlight w:val="none"/>
        </w:rPr>
        <w:t xml:space="preserve">后审查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采购人若发现成交供应商在询比过程中提供虚假证明文件、故意隐瞒公司不良信誉和财务状况、存在可能对合同圆满履行造成风险的其他因素等，按规定取消其成交资格。</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30</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确定</w:t>
      </w:r>
      <w:r>
        <w:rPr>
          <w:rFonts w:hint="eastAsia" w:ascii="仿宋" w:hAnsi="仿宋" w:eastAsia="仿宋" w:cs="仿宋"/>
          <w:b/>
          <w:color w:val="000000"/>
          <w:highlight w:val="none"/>
          <w:lang w:val="en-US" w:eastAsia="zh-CN"/>
        </w:rPr>
        <w:t xml:space="preserve">成交供应商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30.1采购人应当自收到评标报告之日起5个工作日内，在评标报告确定的成交候选人名单中确定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。成交候选人并列的，由采购人在相关部门监督下通过随机抽取的方式确定。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30.2在成交结果公告届满之前，</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被列为失信被执行人的，取消其成交资格，并重新确定</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lang w:val="en-US" w:eastAsia="zh-CN"/>
        </w:rPr>
        <w:t xml:space="preserve">或</w:t>
      </w:r>
      <w:r>
        <w:rPr>
          <w:rFonts w:hint="eastAsia" w:ascii="仿宋" w:hAnsi="仿宋" w:eastAsia="仿宋" w:cs="仿宋"/>
          <w:color w:val="000000"/>
          <w:highlight w:val="none"/>
        </w:rPr>
        <w:t xml:space="preserve">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30.3采购人不得通过对样品进行检测、对供应商进行考察等方式改变评审结果。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30.4</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（或成交候选人）放弃成交、因不可抗力不能履行合同、提供虚假材料谋取成交或者被查实存在影响成交结果的违法行为等情形，不符合成交条件的，采购人可以按照</w:t>
      </w:r>
      <w:r>
        <w:rPr>
          <w:rFonts w:hint="eastAsia" w:ascii="仿宋" w:hAnsi="仿宋" w:eastAsia="仿宋" w:cs="仿宋"/>
          <w:color w:val="000000"/>
          <w:highlight w:val="none"/>
          <w:lang w:eastAsia="zh-CN"/>
        </w:rPr>
        <w:t xml:space="preserve">谈判小组</w:t>
      </w:r>
      <w:r>
        <w:rPr>
          <w:rFonts w:hint="eastAsia" w:ascii="仿宋" w:hAnsi="仿宋" w:eastAsia="仿宋" w:cs="仿宋"/>
          <w:color w:val="000000"/>
          <w:highlight w:val="none"/>
        </w:rPr>
        <w:t xml:space="preserve">确定的成交候选人名单排序依次确定其他成交候选人为</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，也可以重新</w:t>
      </w:r>
      <w:r>
        <w:rPr>
          <w:rFonts w:hint="eastAsia" w:ascii="仿宋" w:hAnsi="仿宋" w:eastAsia="仿宋" w:cs="仿宋"/>
          <w:color w:val="000000"/>
          <w:sz w:val="24"/>
          <w:highlight w:val="none"/>
        </w:rPr>
        <w:t xml:space="preserve">开展政府采购活动</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31</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成交通知书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31.1成交结果在指定信息媒体上发布公告。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31.2在公告</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结果的同时，采购人或采购代理机构将向</w:t>
      </w:r>
      <w:r>
        <w:rPr>
          <w:rFonts w:hint="eastAsia" w:ascii="仿宋" w:hAnsi="仿宋" w:eastAsia="仿宋" w:cs="仿宋"/>
          <w:color w:val="000000"/>
          <w:highlight w:val="none"/>
          <w:lang w:val="en-US" w:eastAsia="zh-CN"/>
        </w:rPr>
        <w:t xml:space="preserve">成交供应商</w:t>
      </w:r>
      <w:r>
        <w:rPr>
          <w:rFonts w:hint="eastAsia" w:ascii="仿宋" w:hAnsi="仿宋" w:eastAsia="仿宋" w:cs="仿宋"/>
          <w:color w:val="000000"/>
          <w:highlight w:val="none"/>
        </w:rPr>
        <w:t xml:space="preserve">发出</w:t>
      </w:r>
      <w:r>
        <w:rPr>
          <w:rFonts w:hint="eastAsia" w:ascii="仿宋" w:hAnsi="仿宋" w:eastAsia="仿宋" w:cs="仿宋"/>
          <w:color w:val="000000"/>
          <w:highlight w:val="none"/>
          <w:lang w:val="en-US" w:eastAsia="zh-CN"/>
        </w:rPr>
        <w:t xml:space="preserve">成交</w:t>
      </w:r>
      <w:r>
        <w:rPr>
          <w:rFonts w:hint="eastAsia" w:ascii="仿宋" w:hAnsi="仿宋" w:eastAsia="仿宋" w:cs="仿宋"/>
          <w:color w:val="000000"/>
          <w:highlight w:val="none"/>
        </w:rPr>
        <w:t xml:space="preserve">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31.</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应及时到采购代理机构领取成交通知书，成交通知书是签订合同的依据和组成部分。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32</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32.1</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与采购人应当在成交通知书发出之日起</w:t>
      </w:r>
      <w:r>
        <w:rPr>
          <w:rFonts w:hint="eastAsia" w:ascii="仿宋" w:hAnsi="仿宋" w:eastAsia="仿宋" w:cs="仿宋"/>
          <w:color w:val="000000"/>
          <w:highlight w:val="none"/>
          <w:lang w:val="en-US" w:eastAsia="zh-CN"/>
        </w:rPr>
        <w:t xml:space="preserve">30</w:t>
      </w:r>
      <w:r>
        <w:rPr>
          <w:rFonts w:hint="eastAsia" w:ascii="仿宋" w:hAnsi="仿宋" w:eastAsia="仿宋" w:cs="仿宋"/>
          <w:color w:val="000000"/>
          <w:highlight w:val="none"/>
        </w:rPr>
        <w:t xml:space="preserve">日内签订书面合同。成交通知书、</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的</w:t>
      </w:r>
      <w:r>
        <w:rPr>
          <w:rFonts w:hint="eastAsia" w:ascii="仿宋" w:hAnsi="仿宋" w:eastAsia="仿宋" w:cs="仿宋"/>
          <w:color w:val="000000"/>
          <w:highlight w:val="none"/>
          <w:lang w:eastAsia="zh-CN"/>
        </w:rPr>
        <w:t xml:space="preserve">响应文件</w:t>
      </w:r>
      <w:r>
        <w:rPr>
          <w:rFonts w:hint="eastAsia" w:ascii="仿宋" w:hAnsi="仿宋" w:eastAsia="仿宋" w:cs="仿宋"/>
          <w:color w:val="000000"/>
          <w:highlight w:val="none"/>
        </w:rPr>
        <w:t xml:space="preserve">以及</w:t>
      </w:r>
      <w:r>
        <w:rPr>
          <w:rFonts w:hint="eastAsia" w:ascii="仿宋" w:hAnsi="仿宋" w:eastAsia="仿宋" w:cs="仿宋"/>
          <w:color w:val="000000"/>
          <w:highlight w:val="none"/>
          <w:lang w:val="en-US" w:eastAsia="zh-CN"/>
        </w:rPr>
        <w:t xml:space="preserve">谈判</w:t>
      </w:r>
      <w:r>
        <w:rPr>
          <w:rFonts w:hint="eastAsia" w:ascii="仿宋" w:hAnsi="仿宋" w:eastAsia="仿宋" w:cs="仿宋"/>
          <w:color w:val="000000"/>
          <w:highlight w:val="none"/>
        </w:rPr>
        <w:t xml:space="preserve">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32.2</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无正当理由未在规定时间内与采购人签订合同的，采购人有权建议取消其成交资格，监管部门将对其依法处理。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33</w:t>
      </w:r>
      <w:r>
        <w:rPr>
          <w:rFonts w:hint="eastAsia" w:ascii="仿宋" w:hAnsi="仿宋" w:eastAsia="仿宋" w:cs="仿宋"/>
          <w:b/>
          <w:color w:val="000000"/>
          <w:highlight w:val="none"/>
          <w:lang w:val="en-US" w:eastAsia="zh-CN"/>
        </w:rPr>
        <w:t xml:space="preserve">.</w:t>
      </w:r>
      <w:r>
        <w:rPr>
          <w:rFonts w:hint="eastAsia" w:ascii="仿宋" w:hAnsi="仿宋" w:eastAsia="仿宋" w:cs="仿宋"/>
          <w:b/>
          <w:color w:val="000000"/>
          <w:highlight w:val="none"/>
        </w:rPr>
        <w:t xml:space="preserve">履约保证金（如适用）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w:t>
      </w:r>
      <w:r>
        <w:rPr>
          <w:rFonts w:hint="eastAsia" w:ascii="仿宋" w:hAnsi="仿宋" w:eastAsia="仿宋" w:cs="仿宋"/>
          <w:color w:val="000000"/>
          <w:highlight w:val="none"/>
          <w:lang w:val="en-US" w:eastAsia="zh-CN"/>
        </w:rPr>
        <w:t xml:space="preserve">供应商</w:t>
      </w:r>
      <w:r>
        <w:rPr>
          <w:rFonts w:hint="eastAsia" w:ascii="仿宋" w:hAnsi="仿宋" w:eastAsia="仿宋" w:cs="仿宋"/>
          <w:color w:val="000000"/>
          <w:highlight w:val="none"/>
        </w:rPr>
        <w:t xml:space="preserve">须知前附表。</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33.1履约保证金应在采购合同签订前提交，除银行电汇、网上银行、数字人民币外，供应商还可选用银行保函、担保公司的保证担保或保险公司的保证保险等多种形式向采购人缴纳；</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33.2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33.3履约保证金退还的条件，按以下方式实行：</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货物类项目，项目验收合格，出具验收报告及履约保证金收据申请退付；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履约保证金退还时间：采购单位收到供应商退付申请后5个工作日内退还；</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33.4逾期退还履约保证金的违约责任：除应当退还履约保证金外，还应当按中国人民银行同期贷款基准利率上浮 20％后的利率支付超期资金占用费，但因供应商自身原因导致无法及时退还的除外。</w:t>
      </w:r>
      <w:r/>
    </w:p>
    <w:p>
      <w:pPr>
        <w:ind w:firstLine="480"/>
        <w:spacing w:line="52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33.5本项目支持和鼓励供应商使用江苏政府采购电子履约保函（保险）代替缴纳履约保证金。关于办理流程、偿付等内容详见江苏省政府采购网《关于在全省政府采购领域推行电子履约保函（保险）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38"/>
        <w:keepLines w:val="0"/>
        <w:keepNext w:val="0"/>
        <w:spacing w:before="0" w:after="0" w:line="520" w:lineRule="exact"/>
        <w:rPr>
          <w:rFonts w:hint="eastAsia"/>
          <w:highlight w:val="none"/>
        </w:rPr>
        <w:outlineLvl w:val="9"/>
      </w:pPr>
      <w:r/>
      <w:bookmarkStart w:id="37" w:name="_Toc15475"/>
      <w:r/>
      <w:r/>
    </w:p>
    <w:p>
      <w:pPr>
        <w:pStyle w:val="938"/>
        <w:keepLines w:val="0"/>
        <w:keepNext w:val="0"/>
        <w:spacing w:before="0" w:after="0" w:line="520" w:lineRule="exact"/>
        <w:rPr>
          <w:highlight w:val="none"/>
        </w:rPr>
      </w:pPr>
      <w:r>
        <w:rPr>
          <w:rFonts w:hint="eastAsia"/>
          <w:highlight w:val="none"/>
        </w:rPr>
        <w:t xml:space="preserve">八、验收及付款</w:t>
      </w:r>
      <w:bookmarkEnd w:id="37"/>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34</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34.1采购人或采购代理机构应当组成验收小组，验收人员应当按照约定的验收标准，对供应商的履约情况开展验收。验收结束后，验收人员应当出具验收报告；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34.2按照</w:t>
      </w:r>
      <w:r>
        <w:rPr>
          <w:rFonts w:hint="eastAsia" w:ascii="仿宋" w:hAnsi="仿宋" w:eastAsia="仿宋" w:cs="仿宋"/>
          <w:color w:val="000000"/>
          <w:highlight w:val="none"/>
          <w:lang w:eastAsia="zh-CN"/>
        </w:rPr>
        <w:t xml:space="preserve">竞争性谈判文件</w:t>
      </w:r>
      <w:r>
        <w:rPr>
          <w:rFonts w:hint="eastAsia" w:ascii="仿宋" w:hAnsi="仿宋" w:eastAsia="仿宋" w:cs="仿宋"/>
          <w:color w:val="000000"/>
          <w:highlight w:val="none"/>
        </w:rPr>
        <w:t xml:space="preserve">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4.3 </w:t>
      </w:r>
      <w:r>
        <w:rPr>
          <w:rFonts w:hint="eastAsia" w:ascii="仿宋" w:hAnsi="仿宋" w:eastAsia="仿宋" w:cs="仿宋"/>
          <w:color w:val="000000"/>
          <w:highlight w:val="none"/>
        </w:rPr>
        <w:t xml:space="preserve">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w:t>
      </w:r>
      <w:r>
        <w:rPr>
          <w:rFonts w:hint="eastAsia" w:ascii="仿宋" w:hAnsi="仿宋" w:eastAsia="仿宋" w:cs="仿宋"/>
          <w:color w:val="000000"/>
          <w:highlight w:val="none"/>
          <w:lang w:eastAsia="zh-CN"/>
        </w:rPr>
        <w:t xml:space="preserve">成交供应商</w:t>
      </w:r>
      <w:r>
        <w:rPr>
          <w:rFonts w:hint="eastAsia" w:ascii="仿宋" w:hAnsi="仿宋" w:eastAsia="仿宋" w:cs="仿宋"/>
          <w:color w:val="000000"/>
          <w:highlight w:val="none"/>
        </w:rPr>
        <w:t xml:space="preserve">协商签订补充合同，但所有补充合同的采购金额不得超过原合同采购金额的百分之十。</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34.4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pStyle w:val="938"/>
        <w:keepLines w:val="0"/>
        <w:keepNext w:val="0"/>
        <w:spacing w:before="0" w:after="0" w:line="520" w:lineRule="exact"/>
        <w:rPr>
          <w:highlight w:val="none"/>
        </w:rPr>
      </w:pPr>
      <w:r/>
      <w:bookmarkStart w:id="38" w:name="_Toc20991"/>
      <w:r>
        <w:rPr>
          <w:rFonts w:hint="eastAsia"/>
          <w:highlight w:val="none"/>
        </w:rPr>
        <w:t xml:space="preserve">九、质疑与投诉</w:t>
      </w:r>
      <w:bookmarkEnd w:id="38"/>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35</w:t>
      </w:r>
      <w:r>
        <w:rPr>
          <w:rFonts w:hint="eastAsia" w:ascii="仿宋" w:hAnsi="仿宋" w:eastAsia="仿宋" w:cs="仿宋"/>
          <w:b/>
          <w:highlight w:val="none"/>
          <w:lang w:val="en-US" w:eastAsia="zh-CN"/>
        </w:rPr>
        <w:t xml:space="preserve">.</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35.1供应商认为</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、采购过程和</w:t>
      </w:r>
      <w:r>
        <w:rPr>
          <w:rFonts w:hint="eastAsia" w:ascii="仿宋" w:hAnsi="仿宋" w:eastAsia="仿宋" w:cs="仿宋"/>
          <w:color w:val="000000"/>
          <w:highlight w:val="none"/>
        </w:rPr>
        <w:t xml:space="preserve">成交</w:t>
      </w:r>
      <w:r>
        <w:rPr>
          <w:rFonts w:hint="eastAsia" w:ascii="仿宋" w:hAnsi="仿宋" w:eastAsia="仿宋" w:cs="仿宋"/>
          <w:highlight w:val="none"/>
        </w:rPr>
        <w:t xml:space="preserve">结果使自己的权益受到损害的，可以在知道或者应知其权益受到损害之日起七个工作日内（具体起算时间见35.2），以书面形式向采购人或者其委托的采购代理机构提出质疑。质疑超出采购机构代理范围的，供应商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39" w:name="EBf7accddeb64e419786dca6f2920f0c2c"/>
      <w:r>
        <w:rPr>
          <w:rFonts w:hint="eastAsia" w:ascii="仿宋" w:hAnsi="仿宋" w:eastAsia="仿宋" w:cs="仿宋"/>
          <w:color w:val="0000ff"/>
          <w:highlight w:val="none"/>
        </w:rPr>
        <w:t xml:space="preserve"> </w:t>
      </w:r>
      <w:bookmarkEnd w:id="39"/>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联系电话：025-85507079</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35.2供应商应知其权益受到损害之日，是指：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提出质疑的，为获取</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之日或者</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35.3 质疑供应商应当是参与所质疑项目采购活动的供应商。潜在供应商已依法获取其可质疑的</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的，方可对该文件提出质疑。供应商在法定质疑期内应一次性提出针对同一采购程序环节的质疑。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35.4供应商提出质疑应当提交质疑函和必要的证明材料。质疑函的必备内容：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（1）供应商的姓名或者名称、地址、邮编、联系人及联系电话；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（8）供应商为自然人的，由本人签字；供应商为法人或者其他组织的，应当由法定代表人、主要负责人，或者其授权代表签字或者盖章，并加盖公章。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35.5采购人、采购代理机构在收到质疑函后7个工作日内作出答复，并以书面形式通知质疑供应商和其他有关供应商，但质疑答复的内容不涉及商业秘密。</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35.6质疑供应商对采购人、采购代理机构的答复不满意，或者采购人、采购代理机构未在规定时间内作出答复的，可以在答复期满后15个工作日内向《政府采购质疑和投诉办法》第六条规定的财政部门提起投诉。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35.7供应商</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35.8供应商</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供应商</w:t>
      </w:r>
      <w:r>
        <w:rPr>
          <w:rFonts w:hint="eastAsia" w:ascii="仿宋" w:hAnsi="仿宋" w:eastAsia="仿宋" w:cs="仿宋"/>
          <w:color w:val="auto"/>
          <w:highlight w:val="none"/>
        </w:rPr>
        <w:t xml:space="preserve">无法证明其取得方式合法的，视为以非法手段取得证明材料。</w:t>
      </w:r>
      <w:r/>
    </w:p>
    <w:p>
      <w:pPr>
        <w:pStyle w:val="967"/>
        <w:spacing w:line="520" w:lineRule="exact"/>
        <w:rPr>
          <w:highlight w:val="none"/>
        </w:rPr>
      </w:pPr>
      <w:r>
        <w:rPr>
          <w:highlight w:val="none"/>
        </w:rPr>
      </w:r>
      <w:r/>
    </w:p>
    <w:p>
      <w:pPr>
        <w:pStyle w:val="938"/>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36</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37.1 政府采购促进中小企业发展，在政府采购活动中，供应商提供的货物、工程或者服务符合下列情形的，享受中小企业扶持政策：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在货物采购项目中，供应商提供的货物既有中小企业制造货物，也有大型企业制造货物的，不享受中小企业扶持政策。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中小企业供应商参加政府采购活动，应当出具《中小企业声明函》（格式见后附件），否则不得享受相关中小企业扶持政策。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37.2 政府采购支持监狱和戒毒企业发展政策，监狱和戒毒企业提供的产品和服务在评标时将获得优势，参加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37.3 政府采购促进残疾人就业政策，残疾人福利性单位提供的产品和服务在评标时将获得优势，参加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w:t>
      </w:r>
      <w:r>
        <w:rPr>
          <w:rFonts w:hint="eastAsia" w:ascii="仿宋" w:hAnsi="仿宋" w:eastAsia="仿宋" w:cs="仿宋"/>
          <w:highlight w:val="none"/>
          <w:lang w:eastAsia="zh-CN"/>
        </w:rPr>
        <w:t xml:space="preserve">响应文件</w:t>
      </w:r>
      <w:r>
        <w:rPr>
          <w:rFonts w:hint="eastAsia" w:ascii="仿宋" w:hAnsi="仿宋" w:eastAsia="仿宋" w:cs="仿宋"/>
          <w:highlight w:val="none"/>
        </w:rPr>
        <w:t xml:space="preserve">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的扣除，用扣除后的价格参加评审。（是否接受联合体以</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中相关内容为准，是否允许大中型企业向一家或者多家小微企业分包以</w:t>
      </w:r>
      <w:r>
        <w:rPr>
          <w:rFonts w:hint="eastAsia" w:ascii="仿宋" w:hAnsi="仿宋" w:eastAsia="仿宋" w:cs="仿宋"/>
          <w:highlight w:val="none"/>
          <w:lang w:eastAsia="zh-CN"/>
        </w:rPr>
        <w:t xml:space="preserve">竞争性谈判文件</w:t>
      </w:r>
      <w:r>
        <w:rPr>
          <w:rFonts w:hint="eastAsia" w:ascii="仿宋" w:hAnsi="仿宋" w:eastAsia="仿宋" w:cs="仿宋"/>
          <w:highlight w:val="none"/>
        </w:rPr>
        <w:t xml:space="preserve">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⑤</w:t>
      </w: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38.3 提供的产品属于信息安全产品的，供应商应当选择经国家认证的信息安全产品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38.4 提供的产品属于政府强制采购节能产品的，供应商应当选择依据国家标准中二级能效（水效）指标认证的节能产品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38.5提供的产品属于环境标志产品的</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供应商应当选择依据相关标准的最新版本认证的环境标志产品</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39.1除</w:t>
      </w:r>
      <w:r>
        <w:rPr>
          <w:rFonts w:hint="eastAsia" w:ascii="仿宋" w:hAnsi="仿宋" w:eastAsia="仿宋" w:cs="仿宋"/>
          <w:highlight w:val="none"/>
          <w:lang w:val="en-US" w:eastAsia="zh-CN"/>
        </w:rPr>
        <w:t xml:space="preserve">谈判邀请</w:t>
      </w:r>
      <w:r>
        <w:rPr>
          <w:rFonts w:hint="eastAsia" w:ascii="仿宋" w:hAnsi="仿宋" w:eastAsia="仿宋" w:cs="仿宋"/>
          <w:highlight w:val="none"/>
        </w:rPr>
        <w:t xml:space="preserve">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39.3允许进口产品参加的，优先采购向我国企业转让技术、与我国企业签订消化吸收再创新方案的供应商的进口产品。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40</w:t>
      </w:r>
      <w:r>
        <w:rPr>
          <w:rFonts w:hint="eastAsia" w:ascii="仿宋" w:hAnsi="仿宋" w:eastAsia="仿宋" w:cs="仿宋"/>
          <w:highlight w:val="none"/>
          <w:lang w:val="en-US" w:eastAsia="zh-CN"/>
        </w:rPr>
        <w:t xml:space="preserve">.绿色采购</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40.1</w:t>
      </w:r>
      <w:r>
        <w:rPr>
          <w:rFonts w:hint="eastAsia" w:ascii="仿宋" w:hAnsi="仿宋" w:eastAsia="仿宋" w:cs="仿宋"/>
          <w:highlight w:val="none"/>
        </w:rPr>
        <w:t xml:space="preserve">中标/成交供应商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40.2</w:t>
      </w:r>
      <w:r>
        <w:rPr>
          <w:rFonts w:hint="eastAsia" w:ascii="仿宋" w:hAnsi="仿宋" w:eastAsia="仿宋" w:cs="仿宋"/>
          <w:highlight w:val="none"/>
        </w:rPr>
        <w:t xml:space="preserve">涉及数据中心相关设备、运维服务</w:t>
      </w:r>
      <w:r>
        <w:rPr>
          <w:rFonts w:hint="eastAsia" w:ascii="仿宋" w:hAnsi="仿宋" w:eastAsia="仿宋" w:cs="仿宋"/>
          <w:highlight w:val="none"/>
          <w:lang w:eastAsia="zh-CN"/>
        </w:rPr>
        <w:t xml:space="preserve">的，</w:t>
      </w:r>
      <w:r>
        <w:rPr>
          <w:rFonts w:hint="eastAsia" w:ascii="仿宋" w:hAnsi="仿宋" w:eastAsia="仿宋" w:cs="仿宋"/>
          <w:highlight w:val="none"/>
        </w:rPr>
        <w:t xml:space="preserve">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40.4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520" w:lineRule="exact"/>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40.5</w:t>
      </w:r>
      <w:r>
        <w:rPr>
          <w:rFonts w:hint="default" w:ascii="仿宋" w:hAnsi="仿宋" w:eastAsia="仿宋" w:cs="仿宋"/>
          <w:highlight w:val="none"/>
          <w:lang w:val="en-US" w:eastAsia="zh-CN"/>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rPr>
        <w:t xml:space="preserve">41</w:t>
      </w:r>
      <w:r>
        <w:rPr>
          <w:rFonts w:hint="eastAsia" w:ascii="仿宋" w:hAnsi="仿宋" w:eastAsia="仿宋" w:cs="仿宋"/>
          <w:highlight w:val="none"/>
          <w:lang w:val="en-US" w:eastAsia="zh-CN"/>
        </w:rPr>
        <w:t xml:space="preserve">.创新产品采购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42.网络产品、市场准入类产品采购</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42.1 本项目</w:t>
      </w:r>
      <w:r>
        <w:rPr>
          <w:rFonts w:hint="eastAsia" w:ascii="仿宋" w:hAnsi="仿宋" w:eastAsia="仿宋" w:cs="仿宋"/>
          <w:highlight w:val="none"/>
          <w:lang w:val="en-US" w:eastAsia="zh-CN"/>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42.2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44.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45.</w:t>
      </w:r>
      <w:r>
        <w:rPr>
          <w:rFonts w:hint="eastAsia" w:ascii="仿宋" w:hAnsi="仿宋" w:eastAsia="仿宋" w:cs="仿宋"/>
          <w:highlight w:val="none"/>
        </w:rPr>
        <w:t xml:space="preserve">落实政府采购领域数字人民币政策</w:t>
      </w:r>
      <w:r/>
    </w:p>
    <w:p>
      <w:pPr>
        <w:pStyle w:val="967"/>
        <w:ind w:firstLine="480"/>
        <w:spacing w:line="520" w:lineRule="exact"/>
        <w:rPr>
          <w:rFonts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38"/>
        <w:keepLines w:val="0"/>
        <w:keepNext w:val="0"/>
        <w:spacing w:before="0" w:after="0" w:line="520" w:lineRule="exact"/>
        <w:rPr>
          <w:rFonts w:hint="eastAsia"/>
          <w:highlight w:val="none"/>
        </w:rPr>
        <w:outlineLvl w:val="9"/>
      </w:pPr>
      <w:r/>
      <w:bookmarkStart w:id="40" w:name="_Toc23826"/>
      <w:r/>
      <w:r/>
    </w:p>
    <w:p>
      <w:pPr>
        <w:pStyle w:val="938"/>
        <w:keepLines w:val="0"/>
        <w:keepNext w:val="0"/>
        <w:spacing w:before="0" w:after="0" w:line="520" w:lineRule="exact"/>
        <w:rPr>
          <w:highlight w:val="none"/>
        </w:rPr>
      </w:pPr>
      <w:r>
        <w:rPr>
          <w:rFonts w:hint="eastAsia"/>
          <w:highlight w:val="none"/>
        </w:rPr>
        <w:t xml:space="preserve">十一、保密</w:t>
      </w:r>
      <w:bookmarkEnd w:id="40"/>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6.</w:t>
      </w:r>
      <w:r>
        <w:rPr>
          <w:rFonts w:hint="eastAsia" w:ascii="仿宋" w:hAnsi="仿宋" w:eastAsia="仿宋" w:cs="仿宋"/>
          <w:b/>
          <w:color w:val="000000"/>
          <w:szCs w:val="22"/>
          <w:highlight w:val="none"/>
        </w:rPr>
        <w:t xml:space="preserve">保密</w:t>
      </w:r>
      <w:r/>
    </w:p>
    <w:p>
      <w:pPr>
        <w:pStyle w:val="1019"/>
        <w:ind w:left="0" w:firstLine="48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.1参与本次</w:t>
      </w:r>
      <w:r>
        <w:rPr>
          <w:rFonts w:hint="eastAsia" w:ascii="仿宋" w:hAnsi="仿宋" w:eastAsia="仿宋" w:cs="仿宋"/>
          <w:color w:val="000000"/>
          <w:szCs w:val="22"/>
          <w:highlight w:val="none"/>
          <w:lang w:val="en-US" w:eastAsia="zh-CN"/>
        </w:rPr>
        <w:t xml:space="preserve">采购</w:t>
      </w:r>
      <w:r>
        <w:rPr>
          <w:rFonts w:hint="eastAsia" w:ascii="仿宋" w:hAnsi="仿宋" w:eastAsia="仿宋" w:cs="仿宋"/>
          <w:color w:val="000000"/>
          <w:szCs w:val="22"/>
          <w:highlight w:val="none"/>
        </w:rPr>
        <w:t xml:space="preserve">活动的各方应对</w:t>
      </w:r>
      <w:r>
        <w:rPr>
          <w:rFonts w:hint="eastAsia" w:ascii="仿宋" w:hAnsi="仿宋" w:eastAsia="仿宋" w:cs="仿宋"/>
          <w:color w:val="000000"/>
          <w:szCs w:val="22"/>
          <w:highlight w:val="none"/>
          <w:lang w:eastAsia="zh-CN"/>
        </w:rPr>
        <w:t xml:space="preserve">竞争性谈判文件</w:t>
      </w:r>
      <w:r>
        <w:rPr>
          <w:rFonts w:hint="eastAsia" w:ascii="仿宋" w:hAnsi="仿宋" w:eastAsia="仿宋" w:cs="仿宋"/>
          <w:color w:val="000000"/>
          <w:szCs w:val="22"/>
          <w:highlight w:val="none"/>
        </w:rPr>
        <w:t xml:space="preserve">和</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中的商业和技术等秘密保密，违者应对由此造成的后果承担法律责任。 </w:t>
      </w:r>
      <w:r/>
    </w:p>
    <w:p>
      <w:pPr>
        <w:pStyle w:val="1019"/>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46.2</w:t>
      </w:r>
      <w:r>
        <w:rPr>
          <w:rFonts w:hint="eastAsia" w:ascii="仿宋" w:hAnsi="仿宋" w:eastAsia="仿宋" w:cs="仿宋"/>
          <w:color w:val="000000"/>
          <w:szCs w:val="22"/>
          <w:highlight w:val="none"/>
        </w:rPr>
        <w:t xml:space="preserve">凡是与审查、澄清、评价和比较</w:t>
      </w:r>
      <w:r>
        <w:rPr>
          <w:rFonts w:hint="eastAsia" w:ascii="仿宋" w:hAnsi="仿宋" w:eastAsia="仿宋" w:cs="仿宋"/>
          <w:color w:val="000000"/>
          <w:szCs w:val="22"/>
          <w:highlight w:val="none"/>
          <w:lang w:val="en-US" w:eastAsia="zh-CN"/>
        </w:rPr>
        <w:t xml:space="preserve">谈判</w:t>
      </w:r>
      <w:r>
        <w:rPr>
          <w:rFonts w:hint="eastAsia" w:ascii="仿宋" w:hAnsi="仿宋" w:eastAsia="仿宋" w:cs="仿宋"/>
          <w:color w:val="000000"/>
          <w:szCs w:val="22"/>
          <w:highlight w:val="none"/>
        </w:rPr>
        <w:t xml:space="preserve">的有关资料以及授标建议等，采购人、评委、采购代理机构均不得向</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或与</w:t>
      </w:r>
      <w:r>
        <w:rPr>
          <w:rFonts w:hint="eastAsia" w:ascii="仿宋" w:hAnsi="仿宋" w:eastAsia="仿宋" w:cs="仿宋"/>
          <w:color w:val="000000"/>
          <w:szCs w:val="22"/>
          <w:highlight w:val="none"/>
          <w:lang w:val="en-US" w:eastAsia="zh-CN"/>
        </w:rPr>
        <w:t xml:space="preserve">谈判</w:t>
      </w:r>
      <w:r>
        <w:rPr>
          <w:rFonts w:hint="eastAsia" w:ascii="仿宋" w:hAnsi="仿宋" w:eastAsia="仿宋" w:cs="仿宋"/>
          <w:color w:val="000000"/>
          <w:szCs w:val="22"/>
          <w:highlight w:val="none"/>
        </w:rPr>
        <w:t xml:space="preserve">无关的其他人员透露。</w:t>
      </w:r>
      <w:r/>
    </w:p>
    <w:p>
      <w:pPr>
        <w:pStyle w:val="1019"/>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46.3</w:t>
      </w:r>
      <w:r>
        <w:rPr>
          <w:rFonts w:hint="eastAsia" w:ascii="仿宋" w:hAnsi="仿宋" w:eastAsia="仿宋" w:cs="仿宋"/>
          <w:color w:val="000000"/>
          <w:szCs w:val="22"/>
          <w:highlight w:val="none"/>
        </w:rPr>
        <w:t xml:space="preserve">在</w:t>
      </w:r>
      <w:r>
        <w:rPr>
          <w:rFonts w:hint="eastAsia" w:ascii="仿宋" w:hAnsi="仿宋" w:eastAsia="仿宋" w:cs="仿宋"/>
          <w:color w:val="000000"/>
          <w:szCs w:val="22"/>
          <w:highlight w:val="none"/>
          <w:lang w:val="en-US" w:eastAsia="zh-CN"/>
        </w:rPr>
        <w:t xml:space="preserve">谈判</w:t>
      </w:r>
      <w:r>
        <w:rPr>
          <w:rFonts w:hint="eastAsia" w:ascii="仿宋" w:hAnsi="仿宋" w:eastAsia="仿宋" w:cs="仿宋"/>
          <w:color w:val="000000"/>
          <w:szCs w:val="22"/>
          <w:highlight w:val="none"/>
        </w:rPr>
        <w:t xml:space="preserve">过程中，</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不得以任何行为影响</w:t>
      </w:r>
      <w:r>
        <w:rPr>
          <w:rFonts w:hint="eastAsia" w:ascii="仿宋" w:hAnsi="仿宋" w:eastAsia="仿宋" w:cs="仿宋"/>
          <w:color w:val="000000"/>
          <w:szCs w:val="22"/>
          <w:highlight w:val="none"/>
          <w:lang w:val="en-US" w:eastAsia="zh-CN"/>
        </w:rPr>
        <w:t xml:space="preserve">谈判</w:t>
      </w:r>
      <w:r>
        <w:rPr>
          <w:rFonts w:hint="eastAsia" w:ascii="仿宋" w:hAnsi="仿宋" w:eastAsia="仿宋" w:cs="仿宋"/>
          <w:color w:val="000000"/>
          <w:szCs w:val="22"/>
          <w:highlight w:val="none"/>
        </w:rPr>
        <w:t xml:space="preserve">过程，否则其</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将被作为无效</w:t>
      </w:r>
      <w:r>
        <w:rPr>
          <w:rFonts w:hint="eastAsia" w:ascii="仿宋" w:hAnsi="仿宋" w:eastAsia="仿宋" w:cs="仿宋"/>
          <w:color w:val="000000"/>
          <w:szCs w:val="22"/>
          <w:highlight w:val="none"/>
          <w:lang w:eastAsia="zh-CN"/>
        </w:rPr>
        <w:t xml:space="preserve">响应文件</w:t>
      </w:r>
      <w:r>
        <w:rPr>
          <w:rFonts w:hint="eastAsia" w:ascii="仿宋" w:hAnsi="仿宋" w:eastAsia="仿宋" w:cs="仿宋"/>
          <w:color w:val="000000"/>
          <w:szCs w:val="22"/>
          <w:highlight w:val="none"/>
        </w:rPr>
        <w:t xml:space="preserve">。</w:t>
      </w:r>
      <w:r/>
    </w:p>
    <w:p>
      <w:pPr>
        <w:pStyle w:val="1019"/>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lang w:val="en-US" w:eastAsia="zh-CN"/>
        </w:rPr>
        <w:t xml:space="preserve">46.4</w:t>
      </w:r>
      <w:r>
        <w:rPr>
          <w:rFonts w:hint="eastAsia" w:ascii="仿宋" w:hAnsi="仿宋" w:eastAsia="仿宋" w:cs="仿宋"/>
          <w:color w:val="000000"/>
          <w:szCs w:val="22"/>
          <w:highlight w:val="none"/>
        </w:rPr>
        <w:t xml:space="preserve">采购代理机构和</w:t>
      </w:r>
      <w:r>
        <w:rPr>
          <w:rFonts w:hint="eastAsia" w:ascii="仿宋" w:hAnsi="仿宋" w:eastAsia="仿宋" w:cs="仿宋"/>
          <w:color w:val="000000"/>
          <w:szCs w:val="22"/>
          <w:highlight w:val="none"/>
          <w:lang w:eastAsia="zh-CN"/>
        </w:rPr>
        <w:t xml:space="preserve">谈判小组</w:t>
      </w:r>
      <w:r>
        <w:rPr>
          <w:rFonts w:hint="eastAsia" w:ascii="仿宋" w:hAnsi="仿宋" w:eastAsia="仿宋" w:cs="仿宋"/>
          <w:color w:val="000000"/>
          <w:szCs w:val="22"/>
          <w:highlight w:val="none"/>
        </w:rPr>
        <w:t xml:space="preserve">不向未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的</w:t>
      </w:r>
      <w:r>
        <w:rPr>
          <w:rFonts w:hint="eastAsia" w:ascii="仿宋" w:hAnsi="仿宋" w:eastAsia="仿宋" w:cs="仿宋"/>
          <w:color w:val="000000"/>
          <w:szCs w:val="22"/>
          <w:highlight w:val="none"/>
          <w:lang w:eastAsia="zh-CN"/>
        </w:rPr>
        <w:t xml:space="preserve">供应商</w:t>
      </w:r>
      <w:r>
        <w:rPr>
          <w:rFonts w:hint="eastAsia" w:ascii="仿宋" w:hAnsi="仿宋" w:eastAsia="仿宋" w:cs="仿宋"/>
          <w:color w:val="000000"/>
          <w:szCs w:val="22"/>
          <w:highlight w:val="none"/>
        </w:rPr>
        <w:t xml:space="preserve">解释未</w:t>
      </w:r>
      <w:r>
        <w:rPr>
          <w:rFonts w:hint="eastAsia" w:ascii="仿宋" w:hAnsi="仿宋" w:eastAsia="仿宋" w:cs="仿宋"/>
          <w:color w:val="000000"/>
          <w:szCs w:val="22"/>
          <w:highlight w:val="none"/>
          <w:lang w:val="en-US" w:eastAsia="zh-CN"/>
        </w:rPr>
        <w:t xml:space="preserve">成交</w:t>
      </w:r>
      <w:r>
        <w:rPr>
          <w:rFonts w:hint="eastAsia" w:ascii="仿宋" w:hAnsi="仿宋" w:eastAsia="仿宋" w:cs="仿宋"/>
          <w:color w:val="000000"/>
          <w:szCs w:val="22"/>
          <w:highlight w:val="none"/>
        </w:rPr>
        <w:t xml:space="preserve">原因，也不公布</w:t>
      </w:r>
      <w:r>
        <w:rPr>
          <w:rFonts w:hint="eastAsia" w:ascii="仿宋" w:hAnsi="仿宋" w:eastAsia="仿宋" w:cs="仿宋"/>
          <w:color w:val="000000"/>
          <w:szCs w:val="22"/>
          <w:highlight w:val="none"/>
          <w:lang w:val="en-US" w:eastAsia="zh-CN"/>
        </w:rPr>
        <w:t xml:space="preserve">谈判</w:t>
      </w:r>
      <w:r>
        <w:rPr>
          <w:rFonts w:hint="eastAsia" w:ascii="仿宋" w:hAnsi="仿宋" w:eastAsia="仿宋" w:cs="仿宋"/>
          <w:color w:val="000000"/>
          <w:szCs w:val="22"/>
          <w:highlight w:val="none"/>
        </w:rPr>
        <w:t xml:space="preserve">过程中的相关细节。</w:t>
      </w:r>
      <w:r/>
    </w:p>
    <w:p>
      <w:pPr>
        <w:pStyle w:val="1019"/>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pStyle w:val="1019"/>
        <w:ind w:left="0" w:firstLine="420"/>
        <w:spacing w:line="520" w:lineRule="exact"/>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r>
      <w:r/>
    </w:p>
    <w:p>
      <w:pPr>
        <w:rPr>
          <w:rFonts w:hint="eastAsia"/>
          <w:highlight w:val="none"/>
        </w:rPr>
      </w:pPr>
      <w:r/>
      <w:bookmarkStart w:id="41" w:name="_Toc6597"/>
      <w:r>
        <w:rPr>
          <w:rFonts w:hint="eastAsia"/>
          <w:highlight w:val="none"/>
        </w:rPr>
        <w:br w:type="page" w:clear="all"/>
      </w:r>
      <w:r/>
    </w:p>
    <w:p>
      <w:pPr>
        <w:pStyle w:val="937"/>
        <w:jc w:val="center"/>
        <w:keepLines/>
        <w:keepNext/>
        <w:pageBreakBefore w:val="0"/>
        <w:spacing w:before="0" w:after="0" w:line="240" w:lineRule="auto"/>
        <w:widowControl w:val="off"/>
        <w:rPr>
          <w:rFonts w:hint="eastAsia" w:eastAsia="宋体"/>
          <w:highlight w:val="none"/>
          <w:lang w:eastAsia="zh-CN"/>
        </w:rPr>
      </w:pPr>
      <w:r/>
      <w:bookmarkStart w:id="42" w:name="_Toc10690"/>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2"/>
      <w:r/>
      <w:r/>
    </w:p>
    <w:p>
      <w:pPr>
        <w:ind w:firstLine="883"/>
        <w:jc w:val="center"/>
        <w:keepLines w:val="0"/>
        <w:keepNext w:val="0"/>
        <w:pageBreakBefore w:val="0"/>
        <w:spacing w:line="440" w:lineRule="exact"/>
        <w:widowControl w:val="off"/>
        <w:rPr>
          <w:rFonts w:hint="eastAsia" w:ascii="Times New Roman" w:hAnsi="Times New Roman" w:eastAsia="宋体" w:cs="宋体"/>
          <w:b/>
          <w:bCs/>
          <w:sz w:val="44"/>
          <w:szCs w:val="44"/>
          <w:highlight w:val="none"/>
        </w:rPr>
      </w:pPr>
      <w:r/>
      <w:bookmarkStart w:id="43" w:name="_Hlt16619369"/>
      <w:r/>
      <w:bookmarkEnd w:id="43"/>
      <w:r/>
      <w:bookmarkStart w:id="44" w:name="_Toc30821"/>
      <w:r/>
      <w:r/>
    </w:p>
    <w:p>
      <w:pPr>
        <w:ind w:firstLine="883"/>
        <w:jc w:val="center"/>
        <w:keepLines w:val="0"/>
        <w:keepNext w:val="0"/>
        <w:pageBreakBefore w:val="0"/>
        <w:spacing w:line="440" w:lineRule="exact"/>
        <w:widowControl w:val="off"/>
        <w:rPr>
          <w:rFonts w:hint="default" w:ascii="Times New Roman" w:hAnsi="Times New Roman" w:eastAsia="宋体" w:cs="Times New Roman"/>
          <w:b/>
          <w:bCs/>
          <w:sz w:val="44"/>
          <w:szCs w:val="44"/>
          <w:highlight w:val="none"/>
        </w:rPr>
      </w:pPr>
      <w:r>
        <w:rPr>
          <w:rFonts w:hint="eastAsia" w:ascii="Times New Roman" w:hAnsi="Times New Roman" w:eastAsia="宋体" w:cs="宋体"/>
          <w:b/>
          <w:bCs/>
          <w:sz w:val="44"/>
          <w:szCs w:val="44"/>
          <w:highlight w:val="none"/>
        </w:rPr>
        <w:t xml:space="preserve">采购合同</w:t>
      </w:r>
      <w:r/>
    </w:p>
    <w:p>
      <w:pPr>
        <w:ind w:firstLine="482"/>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合同编号：</w:t>
      </w:r>
      <w:r>
        <w:rPr>
          <w:rFonts w:hint="default" w:ascii="仿宋" w:hAnsi="仿宋" w:eastAsia="仿宋" w:cs="仿宋"/>
          <w:sz w:val="24"/>
          <w:highlight w:val="none"/>
        </w:rPr>
        <w:t xml:space="preserve">  </w:t>
      </w:r>
      <w:r/>
    </w:p>
    <w:p>
      <w:pPr>
        <w:ind w:firstLine="482"/>
        <w:jc w:val="right"/>
        <w:keepLines w:val="0"/>
        <w:keepNext w:val="0"/>
        <w:pageBreakBefore w:val="0"/>
        <w:spacing w:line="440" w:lineRule="exact"/>
        <w:widowControl w:val="off"/>
        <w:rPr>
          <w:rFonts w:hint="default" w:ascii="仿宋" w:hAnsi="仿宋" w:eastAsia="仿宋" w:cs="Times New Roman"/>
          <w:b/>
          <w:bCs/>
          <w:sz w:val="24"/>
          <w:highlight w:val="none"/>
        </w:rPr>
      </w:pP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签约地点：南京市六合区</w:t>
      </w:r>
      <w:r/>
    </w:p>
    <w:p>
      <w:pPr>
        <w:ind w:firstLine="480"/>
        <w:jc w:val="left"/>
        <w:keepLines w:val="0"/>
        <w:keepNext w:val="0"/>
        <w:pageBreakBefore w:val="0"/>
        <w:spacing w:line="440" w:lineRule="exact"/>
        <w:widowControl w:val="off"/>
        <w:rPr>
          <w:rFonts w:hint="default" w:ascii="仿宋" w:hAnsi="仿宋" w:eastAsia="仿宋" w:cs="仿宋"/>
          <w:sz w:val="24"/>
          <w:highlight w:val="none"/>
        </w:rPr>
      </w:pPr>
      <w:r>
        <w:rPr>
          <w:rFonts w:hint="eastAsia" w:ascii="仿宋" w:hAnsi="仿宋" w:eastAsia="仿宋" w:cs="仿宋"/>
          <w:sz w:val="24"/>
          <w:highlight w:val="none"/>
        </w:rPr>
        <w:t xml:space="preserve">甲方（采购人）：南京市六合区人民医院</w:t>
      </w:r>
      <w:r>
        <w:rPr>
          <w:rFonts w:hint="default" w:ascii="仿宋" w:hAnsi="仿宋" w:eastAsia="仿宋" w:cs="仿宋"/>
          <w:sz w:val="24"/>
          <w:highlight w:val="none"/>
        </w:rPr>
        <w:t xml:space="preserve">            </w:t>
      </w:r>
      <w:r/>
    </w:p>
    <w:p>
      <w:pPr>
        <w:ind w:firstLine="480"/>
        <w:jc w:val="left"/>
        <w:keepLines w:val="0"/>
        <w:keepNext w:val="0"/>
        <w:pageBreakBefore w:val="0"/>
        <w:spacing w:line="440" w:lineRule="exact"/>
        <w:widowControl w:val="off"/>
        <w:rPr>
          <w:rFonts w:hint="default" w:ascii="仿宋" w:hAnsi="仿宋" w:eastAsia="仿宋" w:cs="仿宋"/>
          <w:sz w:val="24"/>
          <w:highlight w:val="none"/>
        </w:rPr>
      </w:pPr>
      <w:r>
        <w:rPr>
          <w:rFonts w:hint="eastAsia" w:ascii="仿宋" w:hAnsi="仿宋" w:eastAsia="仿宋" w:cs="仿宋"/>
          <w:sz w:val="24"/>
          <w:highlight w:val="none"/>
        </w:rPr>
        <w:t xml:space="preserve">乙方（供应商）：</w:t>
      </w:r>
      <w:r>
        <w:rPr>
          <w:rFonts w:hint="default" w:ascii="仿宋" w:hAnsi="仿宋" w:eastAsia="仿宋" w:cs="仿宋"/>
          <w:sz w:val="24"/>
          <w:highlight w:val="none"/>
        </w:rPr>
        <w:t xml:space="preserve">        </w:t>
      </w:r>
      <w:r/>
    </w:p>
    <w:p>
      <w:pPr>
        <w:ind w:firstLine="480"/>
        <w:jc w:val="left"/>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根据《中华人民共和国民法典》等法律法规的规定，甲乙双方根据</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年</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月</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日</w:t>
      </w:r>
      <w:r>
        <w:rPr>
          <w:rFonts w:hint="eastAsia" w:ascii="仿宋" w:hAnsi="仿宋" w:eastAsia="仿宋" w:cs="仿宋"/>
          <w:sz w:val="24"/>
          <w:highlight w:val="none"/>
          <w:u w:val="single"/>
        </w:rPr>
        <w:t xml:space="preserve">（代理公司：</w:t>
      </w:r>
      <w:r>
        <w:rPr>
          <w:rFonts w:hint="eastAsia" w:ascii="仿宋" w:hAnsi="仿宋" w:eastAsia="仿宋" w:cs="仿宋"/>
          <w:sz w:val="24"/>
          <w:highlight w:val="none"/>
          <w:u w:val="single"/>
          <w:lang w:val="en-US" w:eastAsia="zh-CN"/>
        </w:rPr>
        <w:t xml:space="preserve">南京相度工程咨询有限公司</w:t>
      </w:r>
      <w:r>
        <w:rPr>
          <w:rFonts w:hint="default"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）采购的（项目名称：南京市六合区人民医院磁共振升级磁体，项目编号：JSZC-320116-NJXD-T2026-0030）</w:t>
      </w:r>
      <w:r>
        <w:rPr>
          <w:rFonts w:hint="eastAsia" w:ascii="仿宋" w:hAnsi="仿宋" w:eastAsia="仿宋" w:cs="仿宋"/>
          <w:sz w:val="24"/>
          <w:highlight w:val="none"/>
        </w:rPr>
        <w:t xml:space="preserve">的成交结果签订本合同。</w:t>
      </w:r>
      <w:r/>
    </w:p>
    <w:p>
      <w:pPr>
        <w:ind w:firstLine="480"/>
        <w:jc w:val="left"/>
        <w:keepLines w:val="0"/>
        <w:keepNext w:val="0"/>
        <w:pageBreakBefore w:val="0"/>
        <w:spacing w:line="440" w:lineRule="exact"/>
        <w:widowControl w:val="off"/>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现有设备：西门子1.5T磁共振 Siemens Avanto 1.5T</w:t>
      </w:r>
      <w:r/>
    </w:p>
    <w:p>
      <w:pPr>
        <w:ind w:firstLine="482"/>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b/>
          <w:bCs/>
          <w:sz w:val="24"/>
          <w:highlight w:val="none"/>
        </w:rPr>
        <w:t xml:space="preserve">第一条：</w:t>
      </w:r>
      <w:r>
        <w:rPr>
          <w:rFonts w:hint="eastAsia" w:ascii="仿宋" w:hAnsi="仿宋" w:eastAsia="仿宋" w:cs="仿宋"/>
          <w:sz w:val="24"/>
          <w:highlight w:val="none"/>
        </w:rPr>
        <w:t xml:space="preserve">乙方根据甲方需求提供下列货物</w:t>
      </w:r>
      <w:r>
        <w:rPr>
          <w:rFonts w:hint="eastAsia" w:ascii="仿宋" w:hAnsi="仿宋" w:eastAsia="仿宋" w:cs="仿宋"/>
          <w:sz w:val="24"/>
          <w:highlight w:val="none"/>
          <w:lang w:val="en-US" w:eastAsia="zh-CN"/>
        </w:rPr>
        <w:t xml:space="preserve">及服务</w:t>
      </w:r>
      <w:r>
        <w:rPr>
          <w:rFonts w:hint="eastAsia" w:ascii="仿宋" w:hAnsi="仿宋" w:eastAsia="仿宋" w:cs="仿宋"/>
          <w:sz w:val="24"/>
          <w:highlight w:val="none"/>
        </w:rPr>
        <w:t xml:space="preserve">：</w:t>
      </w:r>
      <w:r/>
    </w:p>
    <w:tbl>
      <w:tblPr>
        <w:tblStyle w:val="741"/>
        <w:tblW w:w="9484"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805"/>
        <w:gridCol w:w="1527"/>
        <w:gridCol w:w="954"/>
        <w:gridCol w:w="932"/>
        <w:gridCol w:w="998"/>
        <w:gridCol w:w="854"/>
        <w:gridCol w:w="1314"/>
        <w:gridCol w:w="1398"/>
      </w:tblGrid>
      <w:tr>
        <w:trPr>
          <w:trHeight w:val="823"/>
        </w:trPr>
        <w:tc>
          <w:tcPr>
            <w:tcW w:w="702"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序号</w:t>
            </w:r>
            <w:r/>
          </w:p>
        </w:tc>
        <w:tc>
          <w:tcPr>
            <w:tcW w:w="805"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名称</w:t>
            </w:r>
            <w:r/>
          </w:p>
        </w:tc>
        <w:tc>
          <w:tcPr>
            <w:tcW w:w="1527"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型号、规格</w:t>
            </w:r>
            <w:r/>
          </w:p>
        </w:tc>
        <w:tc>
          <w:tcPr>
            <w:tcW w:w="95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数量</w:t>
            </w:r>
            <w:r/>
          </w:p>
        </w:tc>
        <w:tc>
          <w:tcPr>
            <w:tcBorders>
              <w:right w:val="single" w:color="auto" w:sz="4" w:space="0"/>
            </w:tcBorders>
            <w:tcW w:w="932"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单价</w:t>
            </w:r>
            <w:r/>
          </w:p>
        </w:tc>
        <w:tc>
          <w:tcPr>
            <w:tcBorders>
              <w:left w:val="single" w:color="auto" w:sz="4" w:space="0"/>
              <w:right w:val="single" w:color="auto" w:sz="4" w:space="0"/>
            </w:tcBorders>
            <w:tcW w:w="998"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总价</w:t>
            </w:r>
            <w:r/>
          </w:p>
        </w:tc>
        <w:tc>
          <w:tcPr>
            <w:tcBorders>
              <w:left w:val="single" w:color="auto" w:sz="4" w:space="0"/>
            </w:tcBorders>
            <w:tcW w:w="85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品牌</w:t>
            </w:r>
            <w:r/>
          </w:p>
        </w:tc>
        <w:tc>
          <w:tcPr>
            <w:tcW w:w="131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注册人</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备案人名称</w:t>
            </w:r>
            <w:r/>
          </w:p>
        </w:tc>
        <w:tc>
          <w:tcPr>
            <w:tcW w:w="1398"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注册证号</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备案号</w:t>
            </w:r>
            <w:r/>
          </w:p>
        </w:tc>
      </w:tr>
      <w:tr>
        <w:trPr>
          <w:trHeight w:val="417"/>
        </w:trPr>
        <w:tc>
          <w:tcPr>
            <w:tcBorders>
              <w:bottom w:val="single" w:color="auto" w:sz="4" w:space="0"/>
            </w:tcBorders>
            <w:tcW w:w="702"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tcBorders>
            <w:tcW w:w="805"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tcBorders>
            <w:tcW w:w="1527"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tcBorders>
            <w:tcW w:w="95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right w:val="single" w:color="auto" w:sz="4" w:space="0"/>
            </w:tcBorders>
            <w:tcW w:w="932"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left w:val="single" w:color="auto" w:sz="4" w:space="0"/>
              <w:bottom w:val="single" w:color="auto" w:sz="4" w:space="0"/>
              <w:right w:val="single" w:color="auto" w:sz="4" w:space="0"/>
            </w:tcBorders>
            <w:tcW w:w="998"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left w:val="single" w:color="auto" w:sz="4" w:space="0"/>
              <w:bottom w:val="single" w:color="auto" w:sz="4" w:space="0"/>
            </w:tcBorders>
            <w:tcW w:w="85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tcBorders>
            <w:tcW w:w="1314"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c>
          <w:tcPr>
            <w:tcBorders>
              <w:bottom w:val="single" w:color="auto" w:sz="4" w:space="0"/>
            </w:tcBorders>
            <w:tcW w:w="1398" w:type="dxa"/>
            <w:textDirection w:val="lrTb"/>
            <w:noWrap w:val="false"/>
          </w:tcPr>
          <w:p>
            <w:pPr>
              <w:ind w:left="0" w:right="0" w:firstLine="0"/>
              <w:jc w:val="center"/>
              <w:keepLines w:val="0"/>
              <w:keepNext w:val="0"/>
              <w:pageBreakBefore w:val="0"/>
              <w:spacing w:before="0" w:beforeAutospacing="0" w:after="0" w:afterAutospacing="0" w:line="440" w:lineRule="exact"/>
              <w:widowControl w:val="off"/>
              <w:rPr>
                <w:rFonts w:hint="default" w:ascii="仿宋" w:hAnsi="仿宋" w:eastAsia="仿宋" w:cs="仿宋"/>
                <w:sz w:val="24"/>
                <w:highlight w:val="none"/>
              </w:rPr>
              <w:suppressLineNumbers w:val="0"/>
            </w:pPr>
            <w:r>
              <w:rPr>
                <w:rFonts w:hint="default" w:ascii="仿宋" w:hAnsi="仿宋" w:eastAsia="仿宋" w:cs="仿宋"/>
                <w:sz w:val="24"/>
                <w:highlight w:val="none"/>
              </w:rPr>
            </w:r>
            <w:r/>
          </w:p>
        </w:tc>
      </w:tr>
      <w:tr>
        <w:trPr>
          <w:trHeight w:val="833"/>
        </w:trPr>
        <w:tc>
          <w:tcPr>
            <w:gridSpan w:val="4"/>
            <w:tcBorders>
              <w:top w:val="single" w:color="auto" w:sz="4" w:space="0"/>
              <w:bottom w:val="single" w:color="auto" w:sz="4" w:space="0"/>
              <w:right w:val="single" w:color="auto" w:sz="4" w:space="0"/>
            </w:tcBorders>
            <w:tcW w:w="3988"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rPr>
              <w:suppressLineNumbers w:val="0"/>
            </w:pPr>
            <w:r>
              <w:rPr>
                <w:rFonts w:hint="eastAsia" w:ascii="仿宋" w:hAnsi="仿宋" w:eastAsia="仿宋" w:cs="仿宋"/>
                <w:sz w:val="24"/>
                <w:highlight w:val="none"/>
              </w:rPr>
              <w:t xml:space="preserve">合计金额：</w:t>
            </w:r>
            <w:r/>
          </w:p>
        </w:tc>
        <w:tc>
          <w:tcPr>
            <w:gridSpan w:val="5"/>
            <w:tcBorders>
              <w:top w:val="single" w:color="auto" w:sz="4" w:space="0"/>
              <w:left w:val="single" w:color="auto" w:sz="4" w:space="0"/>
              <w:bottom w:val="single" w:color="auto" w:sz="4" w:space="0"/>
            </w:tcBorders>
            <w:tcW w:w="5496" w:type="dxa"/>
            <w:vAlign w:val="center"/>
            <w:textDirection w:val="lrTb"/>
            <w:noWrap w:val="false"/>
          </w:tcPr>
          <w:p>
            <w:pPr>
              <w:ind w:left="0" w:right="0" w:firstLine="0"/>
              <w:keepLines w:val="0"/>
              <w:keepNext w:val="0"/>
              <w:pageBreakBefore w:val="0"/>
              <w:spacing w:before="0" w:beforeAutospacing="0" w:after="0" w:afterAutospacing="0" w:line="440" w:lineRule="exact"/>
              <w:widowControl w:val="off"/>
              <w:rPr>
                <w:rFonts w:hint="default" w:ascii="仿宋" w:hAnsi="仿宋" w:eastAsia="仿宋" w:cs="Times New Roman"/>
                <w:sz w:val="24"/>
                <w:highlight w:val="none"/>
                <w:u w:val="single"/>
              </w:rPr>
              <w:suppressLineNumbers w:val="0"/>
            </w:pP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元（大写：</w:t>
            </w: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w:t>
            </w:r>
            <w:r/>
          </w:p>
        </w:tc>
      </w:tr>
    </w:tbl>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设备配置及技术指标详见附件一（填写详细内容）。</w:t>
      </w:r>
      <w:r/>
    </w:p>
    <w:p>
      <w:pPr>
        <w:ind w:firstLine="482"/>
        <w:jc w:val="left"/>
        <w:keepLines w:val="0"/>
        <w:keepNext w:val="0"/>
        <w:pageBreakBefore w:val="0"/>
        <w:spacing w:line="440" w:lineRule="exact"/>
        <w:widowControl w:val="off"/>
        <w:rPr>
          <w:rFonts w:hint="default" w:ascii="仿宋" w:hAnsi="仿宋" w:eastAsia="仿宋" w:cs="仿宋"/>
          <w:b/>
          <w:bCs/>
          <w:sz w:val="24"/>
          <w:highlight w:val="none"/>
        </w:rPr>
      </w:pPr>
      <w:r>
        <w:rPr>
          <w:rFonts w:hint="eastAsia" w:ascii="仿宋" w:hAnsi="仿宋" w:eastAsia="仿宋" w:cs="仿宋"/>
          <w:b/>
          <w:bCs/>
          <w:sz w:val="24"/>
          <w:highlight w:val="none"/>
        </w:rPr>
        <w:t xml:space="preserve">第二条：合同总价款</w:t>
      </w:r>
      <w:r>
        <w:rPr>
          <w:rFonts w:hint="default" w:ascii="仿宋" w:hAnsi="仿宋" w:eastAsia="仿宋" w:cs="仿宋"/>
          <w:b/>
          <w:bCs/>
          <w:sz w:val="24"/>
          <w:highlight w:val="none"/>
        </w:rPr>
        <w:t xml:space="preserve">   </w:t>
      </w:r>
      <w:r/>
    </w:p>
    <w:p>
      <w:pPr>
        <w:ind w:firstLine="482"/>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b/>
          <w:bCs/>
          <w:sz w:val="24"/>
          <w:highlight w:val="none"/>
        </w:rPr>
        <w:t xml:space="preserve"> </w:t>
      </w:r>
      <w:r>
        <w:rPr>
          <w:rFonts w:hint="eastAsia" w:ascii="仿宋" w:hAnsi="仿宋" w:eastAsia="仿宋" w:cs="仿宋"/>
          <w:sz w:val="24"/>
          <w:highlight w:val="none"/>
        </w:rPr>
        <w:t xml:space="preserve">本合同项下总价款为人民币</w:t>
      </w: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（大写）。</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本合同价款包含所有</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提供合同约定产品和服务的报酬及乙方提供合同中产品和服务所支出的乙方向</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提供服务的所有费用，应充分考虑磁体更换所涉及的机房墙体拆改、</w:t>
      </w:r>
      <w:r>
        <w:rPr>
          <w:rFonts w:hint="eastAsia" w:ascii="仿宋" w:hAnsi="仿宋" w:eastAsia="仿宋" w:cs="仿宋"/>
          <w:sz w:val="24"/>
          <w:highlight w:val="none"/>
          <w:lang w:val="en-US" w:eastAsia="zh-CN"/>
        </w:rPr>
        <w:t xml:space="preserve">恢复、</w:t>
      </w:r>
      <w:r>
        <w:rPr>
          <w:rFonts w:hint="eastAsia" w:ascii="仿宋" w:hAnsi="仿宋" w:eastAsia="仿宋" w:cs="仿宋"/>
          <w:sz w:val="24"/>
          <w:highlight w:val="none"/>
        </w:rPr>
        <w:t xml:space="preserve">屏蔽工程（包括但不限于更换磁体、配件、备件等的产品采购费用、人员费用、工具费用、税金、设备巡检维护所需的费用）。采购文件未列明，而供应商认为履行本项目合同所必需的费用也需列入报价，供应商的任何错漏、优惠、竞争性报价不得作为减轻责任、减少服务、增加收费、降低质量的理由。</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本合同执行期间合同总价款不变。</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第三条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权利保证</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乙方应保证甲方在使用该货物或其任何一部分时不受第三方提出侵犯其专利权、版权、商标权或其他权利的起诉。一旦出现侵权，乙方应承担全部责任。</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第四条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质量保证</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乙方所提供的货物的技术规格应与技术协议中规定的技术要求相一致；若技术性能无特殊说明，则按国家有关部门最新颁布的标准及规范为准。</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乙方应保证更换的产品、备件、配件，是性能、质量、安全性完全符合要求的产品。乙方应保证其提供的货物在正确安装、正常使用和保养条件下，在其使用寿命内具有良好的性能。</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第五条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包装要求</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每一包装单元内应附详细的装箱单、质量合格凭证以及其他必须的相关材料。</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第六条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交货</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lang w:val="en-US" w:eastAsia="zh-CN"/>
        </w:rPr>
        <w:t xml:space="preserve">1</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乙方交付的货物应当完全符合本合同所规定的货物、数量和规格要求。乙方提供的货物不符合本合同规定的，甲方有权拒收货物，由此引起的风险，由乙方承担。</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lang w:val="en-US" w:eastAsia="zh-CN"/>
        </w:rPr>
        <w:t xml:space="preserve">2</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货物的到货验收包括：型号、规格、数量、外观质量</w:t>
      </w:r>
      <w:r>
        <w:rPr>
          <w:rFonts w:hint="eastAsia" w:ascii="仿宋" w:hAnsi="仿宋" w:eastAsia="仿宋" w:cs="仿宋"/>
          <w:sz w:val="24"/>
          <w:highlight w:val="none"/>
          <w:lang w:eastAsia="zh-CN"/>
        </w:rPr>
        <w:t xml:space="preserve">、以</w:t>
      </w:r>
      <w:r>
        <w:rPr>
          <w:rFonts w:hint="eastAsia" w:ascii="仿宋" w:hAnsi="仿宋" w:eastAsia="仿宋" w:cs="仿宋"/>
          <w:sz w:val="24"/>
          <w:highlight w:val="none"/>
        </w:rPr>
        <w:t xml:space="preserve">及货物包装是否完好。</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lang w:val="en-US" w:eastAsia="zh-CN"/>
        </w:rPr>
        <w:t xml:space="preserve">3</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第七条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安装调试、培训和验收</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乙方应在货物送达前把需甲方准备的货物安装条件发给甲方，甲方应在双方约定安装日期前根据乙方提供的货物安装条件准备好，乙方派专人到现场进行安装调试，并对甲方人员进行相关培训。</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甲方应当在乙方安装调试完成后对货物进行验收，验收合格的，由甲方签署验收单并加盖单位公章。特殊情况，甲乙双方协商解决。</w:t>
      </w:r>
      <w:r/>
    </w:p>
    <w:p>
      <w:pPr>
        <w:ind w:firstLine="480"/>
        <w:jc w:val="left"/>
        <w:keepLines w:val="0"/>
        <w:keepNext w:val="0"/>
        <w:pageBreakBefore w:val="0"/>
        <w:spacing w:line="440" w:lineRule="exact"/>
        <w:widowControl w:val="off"/>
        <w:rPr>
          <w:rFonts w:hint="eastAsia" w:ascii="仿宋" w:hAnsi="仿宋" w:eastAsia="仿宋" w:cs="仿宋"/>
          <w:sz w:val="24"/>
          <w:highlight w:val="none"/>
        </w:rPr>
      </w:pPr>
      <w:r>
        <w:rPr>
          <w:rFonts w:hint="default" w:ascii="仿宋" w:hAnsi="仿宋" w:eastAsia="仿宋" w:cs="仿宋"/>
          <w:sz w:val="24"/>
          <w:highlight w:val="none"/>
        </w:rPr>
        <w:t xml:space="preserve">3.</w:t>
      </w:r>
      <w:r>
        <w:rPr>
          <w:rFonts w:hint="eastAsia" w:ascii="仿宋" w:hAnsi="仿宋" w:eastAsia="仿宋" w:cs="仿宋"/>
          <w:sz w:val="24"/>
          <w:highlight w:val="none"/>
        </w:rPr>
        <w:t xml:space="preserve">货物和系统调试验收标准：按本合同相关规定；本合同未规定的按行业通行标准、厂方出厂标准和国家相关标准。</w:t>
      </w:r>
      <w:r/>
    </w:p>
    <w:p>
      <w:pPr>
        <w:ind w:firstLine="480"/>
        <w:jc w:val="left"/>
        <w:keepLines w:val="0"/>
        <w:keepNext w:val="0"/>
        <w:pageBreakBefore w:val="0"/>
        <w:spacing w:line="440" w:lineRule="exact"/>
        <w:widowControl w:val="off"/>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4.验收要求：完成故障维修后提交书面维修报告，并保证维修后的设备符合正常运行的各项技术参数。</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第八条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伴随服务／售后服务</w:t>
      </w:r>
      <w:r/>
    </w:p>
    <w:p>
      <w:pPr>
        <w:ind w:firstLine="480"/>
        <w:jc w:val="left"/>
        <w:keepLines w:val="0"/>
        <w:keepNext w:val="0"/>
        <w:pageBreakBefore w:val="0"/>
        <w:spacing w:line="440" w:lineRule="exact"/>
        <w:widowControl w:val="off"/>
        <w:tabs>
          <w:tab w:val="left" w:pos="1620" w:leader="none"/>
        </w:tabs>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乙方应按照国家有关法律法规规章和“三包”规定以及合同所附的“服务承诺”（如果有）提供服务。</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除前款规定外，乙方还应提供下列服务：</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w:t>
      </w: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）货物的现场安装、调试和</w:t>
      </w:r>
      <w:r>
        <w:rPr>
          <w:rFonts w:hint="default" w:ascii="仿宋" w:hAnsi="仿宋" w:eastAsia="仿宋" w:cs="仿宋"/>
          <w:sz w:val="24"/>
          <w:highlight w:val="none"/>
        </w:rPr>
        <w:t xml:space="preserve">/</w:t>
      </w:r>
      <w:r>
        <w:rPr>
          <w:rFonts w:hint="eastAsia" w:ascii="仿宋" w:hAnsi="仿宋" w:eastAsia="仿宋" w:cs="仿宋"/>
          <w:sz w:val="24"/>
          <w:highlight w:val="none"/>
        </w:rPr>
        <w:t xml:space="preserve">或启动监督；</w:t>
      </w:r>
      <w:r/>
    </w:p>
    <w:p>
      <w:pPr>
        <w:ind w:firstLine="480"/>
        <w:jc w:val="left"/>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w:t>
      </w: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）就货物的安装、启动、运行及维护等对甲方人员进行免费培训。</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lang w:eastAsia="zh-CN"/>
        </w:rPr>
        <w:t xml:space="preserve">）磁共振设备须更换磁体，修复现有故障，设备恢复正常使用并验收合格后提供壹年整机全保服务（全保服务包含磁共振设备所有电子系统，线圈，磁体，制冷系统，水冷机、原装工作站及维修所需要的土建、屏蔽工程）。</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3.</w:t>
      </w:r>
      <w:r>
        <w:rPr>
          <w:rFonts w:hint="eastAsia" w:ascii="仿宋" w:hAnsi="仿宋" w:eastAsia="仿宋" w:cs="仿宋"/>
          <w:sz w:val="24"/>
          <w:highlight w:val="none"/>
        </w:rPr>
        <w:t xml:space="preserve">合同签订后30日内更换完成并恢复设备正常使用，一年整机全保（具体范围详见第四部分采购需求，不含人为失超）</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4.</w:t>
      </w:r>
      <w:r>
        <w:rPr>
          <w:rFonts w:hint="eastAsia" w:ascii="仿宋" w:hAnsi="仿宋" w:eastAsia="仿宋" w:cs="仿宋"/>
          <w:sz w:val="24"/>
          <w:highlight w:val="none"/>
          <w:lang w:val="en-US" w:eastAsia="zh-CN"/>
        </w:rPr>
        <w:t xml:space="preserve">乙方</w:t>
      </w:r>
      <w:r>
        <w:rPr>
          <w:rFonts w:hint="default" w:ascii="仿宋" w:hAnsi="仿宋" w:eastAsia="仿宋" w:cs="仿宋"/>
          <w:sz w:val="24"/>
          <w:highlight w:val="none"/>
        </w:rPr>
        <w:t xml:space="preserve">必须具备服务专线电话，每年365天开通，全天24小时服务。</w:t>
      </w:r>
      <w:r>
        <w:rPr>
          <w:rFonts w:hint="eastAsia" w:ascii="仿宋" w:hAnsi="仿宋" w:eastAsia="仿宋" w:cs="仿宋"/>
          <w:sz w:val="24"/>
          <w:highlight w:val="none"/>
        </w:rPr>
        <w:t xml:space="preserve">接到医院报修电话后，工程师立即电话响应(≤1小时）。紧急故障若电话交流无法解决，则在接获报修电话后工程师12小时内到达现场（包括节假日）。不限次提供上门人工服务。</w:t>
      </w:r>
      <w:r/>
    </w:p>
    <w:p>
      <w:pPr>
        <w:ind w:firstLine="480"/>
        <w:jc w:val="left"/>
        <w:keepLines w:val="0"/>
        <w:keepNext w:val="0"/>
        <w:pageBreakBefore w:val="0"/>
        <w:spacing w:line="440" w:lineRule="exact"/>
        <w:widowControl w:val="off"/>
        <w:rPr>
          <w:rFonts w:hint="eastAsia" w:ascii="仿宋" w:hAnsi="仿宋" w:eastAsia="仿宋" w:cs="仿宋"/>
          <w:sz w:val="24"/>
          <w:highlight w:val="none"/>
        </w:rPr>
      </w:pPr>
      <w:r>
        <w:rPr>
          <w:rFonts w:hint="default" w:ascii="仿宋" w:hAnsi="仿宋" w:eastAsia="仿宋" w:cs="仿宋"/>
          <w:sz w:val="24"/>
          <w:highlight w:val="none"/>
        </w:rPr>
        <w:t xml:space="preserve">5.</w:t>
      </w:r>
      <w:r>
        <w:rPr>
          <w:rFonts w:hint="eastAsia" w:ascii="仿宋" w:hAnsi="仿宋" w:eastAsia="仿宋" w:cs="仿宋"/>
          <w:sz w:val="24"/>
          <w:highlight w:val="none"/>
        </w:rPr>
        <w:t xml:space="preserve">若故障在检修</w:t>
      </w: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工作小时后仍无法排除，乙方应在</w:t>
      </w: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小时内免费提供不低于故障货物规格型号档次的备用货物供甲方使用，直至故障货物修复。</w:t>
      </w:r>
      <w:r/>
    </w:p>
    <w:p>
      <w:pPr>
        <w:ind w:firstLine="480"/>
        <w:jc w:val="left"/>
        <w:keepLines w:val="0"/>
        <w:keepNext w:val="0"/>
        <w:pageBreakBefore w:val="0"/>
        <w:spacing w:line="440" w:lineRule="exact"/>
        <w:widowControl w:val="off"/>
        <w:rPr>
          <w:rFonts w:hint="default" w:ascii="仿宋" w:hAnsi="仿宋" w:eastAsia="仿宋" w:cs="仿宋"/>
          <w:sz w:val="24"/>
          <w:highlight w:val="none"/>
        </w:rPr>
      </w:pPr>
      <w:r>
        <w:rPr>
          <w:rFonts w:hint="eastAsia" w:ascii="仿宋" w:hAnsi="仿宋" w:eastAsia="仿宋" w:cs="仿宋"/>
          <w:sz w:val="24"/>
          <w:highlight w:val="none"/>
          <w:lang w:val="en-US" w:eastAsia="zh-CN"/>
        </w:rPr>
        <w:t xml:space="preserve">6.乙方</w:t>
      </w:r>
      <w:r>
        <w:rPr>
          <w:rFonts w:hint="default" w:ascii="仿宋" w:hAnsi="仿宋" w:eastAsia="仿宋" w:cs="仿宋"/>
          <w:sz w:val="24"/>
          <w:highlight w:val="none"/>
        </w:rPr>
        <w:t xml:space="preserve">提供7*24小时免费技术支持，需配备</w:t>
      </w:r>
      <w:r>
        <w:rPr>
          <w:rFonts w:hint="eastAsia" w:ascii="仿宋" w:hAnsi="仿宋" w:eastAsia="仿宋" w:cs="仿宋"/>
          <w:sz w:val="24"/>
          <w:highlight w:val="none"/>
          <w:u w:val="single"/>
          <w:lang w:val="en-US" w:eastAsia="zh-CN"/>
        </w:rPr>
        <w:t xml:space="preserve">    </w:t>
      </w:r>
      <w:r>
        <w:rPr>
          <w:rFonts w:hint="default" w:ascii="仿宋" w:hAnsi="仿宋" w:eastAsia="仿宋" w:cs="仿宋"/>
          <w:sz w:val="24"/>
          <w:highlight w:val="none"/>
        </w:rPr>
        <w:t xml:space="preserve">名的专职设备服务工程师，维保人员业务水平要求本设备维修经验不少于3年，并提供经培训的资质证明、维修经验证明材料。</w:t>
      </w:r>
      <w:r/>
    </w:p>
    <w:p>
      <w:pPr>
        <w:ind w:firstLine="480"/>
        <w:jc w:val="left"/>
        <w:keepLines w:val="0"/>
        <w:keepNext w:val="0"/>
        <w:pageBreakBefore w:val="0"/>
        <w:spacing w:line="440" w:lineRule="exact"/>
        <w:widowControl w:val="off"/>
        <w:rPr>
          <w:rFonts w:hint="default" w:ascii="仿宋" w:hAnsi="仿宋" w:eastAsia="仿宋" w:cs="仿宋"/>
          <w:sz w:val="24"/>
          <w:highlight w:val="none"/>
        </w:rPr>
      </w:pPr>
      <w:r>
        <w:rPr>
          <w:rFonts w:hint="eastAsia" w:ascii="仿宋" w:hAnsi="仿宋" w:eastAsia="仿宋" w:cs="仿宋"/>
          <w:sz w:val="24"/>
          <w:highlight w:val="none"/>
          <w:lang w:val="en-US" w:eastAsia="zh-CN"/>
        </w:rPr>
        <w:t xml:space="preserve">7</w:t>
      </w:r>
      <w:r>
        <w:rPr>
          <w:rFonts w:hint="default"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乙方</w:t>
      </w:r>
      <w:r>
        <w:rPr>
          <w:rFonts w:hint="default" w:ascii="仿宋" w:hAnsi="仿宋" w:eastAsia="仿宋" w:cs="仿宋"/>
          <w:sz w:val="24"/>
          <w:highlight w:val="none"/>
        </w:rPr>
        <w:t xml:space="preserve">必须保证设备开机率达到95%以上（按全年365天计算，全年停机不超过18.5天）停机时间每超过一天，全保服务顺延3个日历日，单次故障超过1周未解决，</w:t>
      </w:r>
      <w:r>
        <w:rPr>
          <w:rFonts w:hint="eastAsia" w:ascii="仿宋" w:hAnsi="仿宋" w:eastAsia="仿宋" w:cs="仿宋"/>
          <w:sz w:val="24"/>
          <w:highlight w:val="none"/>
          <w:lang w:val="en-US" w:eastAsia="zh-CN"/>
        </w:rPr>
        <w:t xml:space="preserve">甲方</w:t>
      </w:r>
      <w:r>
        <w:rPr>
          <w:rFonts w:hint="default" w:ascii="仿宋" w:hAnsi="仿宋" w:eastAsia="仿宋" w:cs="仿宋"/>
          <w:sz w:val="24"/>
          <w:highlight w:val="none"/>
        </w:rPr>
        <w:t xml:space="preserve">有权请第三方维修，产生的所有费用由</w:t>
      </w:r>
      <w:r>
        <w:rPr>
          <w:rFonts w:hint="eastAsia" w:ascii="仿宋" w:hAnsi="仿宋" w:eastAsia="仿宋" w:cs="仿宋"/>
          <w:sz w:val="24"/>
          <w:highlight w:val="none"/>
          <w:lang w:val="en-US" w:eastAsia="zh-CN"/>
        </w:rPr>
        <w:t xml:space="preserve">乙方</w:t>
      </w:r>
      <w:r>
        <w:rPr>
          <w:rFonts w:hint="default" w:ascii="仿宋" w:hAnsi="仿宋" w:eastAsia="仿宋" w:cs="仿宋"/>
          <w:sz w:val="24"/>
          <w:highlight w:val="none"/>
        </w:rPr>
        <w:t xml:space="preserve">承担。</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8.设备日常维护要求：维保期内，每年提供设备保养≥4次，使之保持原厂QC标准和国家质量计监部门标准。包含但不限于如下项目：设备清洁、安全检查、性能测试及校准、必要的电气环境检查等。</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9.提供的备件必须是同型号原厂合格备件，并保证更换的备件达到设备的正常运行标准要求。保证图像质量，要求符合检测指标，保证通过质量技术监督部门的图像质检。因所换备件造成的设备故障及甲方损失，由乙方全权负责。</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10.本合同所涉及现有设备的制冷核心配件冷头和氦压机如需更换，不得变更现有设备的制冷核心配件的品牌。</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11.乙方具有本项目设备维修涉及的专业维修工具。</w:t>
      </w:r>
      <w:r/>
    </w:p>
    <w:p>
      <w:pPr>
        <w:ind w:firstLine="480"/>
        <w:jc w:val="lef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12.乙方的</w:t>
      </w:r>
      <w:r>
        <w:rPr>
          <w:rFonts w:hint="eastAsia" w:ascii="仿宋" w:hAnsi="仿宋" w:eastAsia="仿宋" w:cs="仿宋"/>
          <w:sz w:val="24"/>
          <w:szCs w:val="24"/>
        </w:rPr>
        <w:t xml:space="preserve">维修工程师每次完成故障维修后向</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提交书面维修报告，并保证维修后的设备符合正常运行的各项技术参数。</w:t>
      </w:r>
      <w:r/>
    </w:p>
    <w:p>
      <w:pPr>
        <w:ind w:firstLine="480"/>
        <w:jc w:val="left"/>
        <w:keepLines w:val="0"/>
        <w:keepNext w:val="0"/>
        <w:pageBreakBefore w:val="0"/>
        <w:spacing w:line="44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13.乙方对设备的维修、保养必须有派工单并详细记录服务内容，每年对服务进行汇总，向甲方提供年度维修服务报告。</w:t>
      </w:r>
      <w:r/>
    </w:p>
    <w:p>
      <w:pPr>
        <w:ind w:firstLine="480"/>
        <w:jc w:val="left"/>
        <w:keepLines w:val="0"/>
        <w:keepNext w:val="0"/>
        <w:pageBreakBefore w:val="0"/>
        <w:spacing w:line="440" w:lineRule="exact"/>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14.对甲方工程技术人员提供故障诊断和维修技能培训，每年不低于2次，以便及时处理设备故障，保证设备正常使用。</w:t>
      </w:r>
      <w:r/>
    </w:p>
    <w:p>
      <w:pPr>
        <w:ind w:firstLine="480"/>
        <w:jc w:val="left"/>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15.全保</w:t>
      </w:r>
      <w:r>
        <w:rPr>
          <w:rFonts w:hint="eastAsia" w:ascii="仿宋" w:hAnsi="仿宋" w:eastAsia="仿宋" w:cs="仿宋"/>
          <w:sz w:val="24"/>
          <w:highlight w:val="none"/>
        </w:rPr>
        <w:t xml:space="preserve">期后的货物维护由双方协商确定。</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第九条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lang w:val="en-US" w:eastAsia="zh-CN"/>
        </w:rPr>
        <w:t xml:space="preserve">款项</w:t>
      </w:r>
      <w:r>
        <w:rPr>
          <w:rFonts w:hint="eastAsia" w:ascii="仿宋" w:hAnsi="仿宋" w:eastAsia="仿宋" w:cs="仿宋"/>
          <w:b/>
          <w:bCs/>
          <w:sz w:val="24"/>
          <w:highlight w:val="none"/>
        </w:rPr>
        <w:t xml:space="preserve">支付</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本合同项下所有款项均以人民币支付。</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付款方式：</w:t>
      </w:r>
      <w:r/>
    </w:p>
    <w:p>
      <w:pPr>
        <w:ind w:firstLine="480"/>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w:t>
      </w: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）合同签订，</w:t>
      </w:r>
      <w:r>
        <w:rPr>
          <w:rFonts w:hint="eastAsia" w:ascii="仿宋" w:hAnsi="仿宋" w:eastAsia="仿宋" w:cs="仿宋"/>
          <w:sz w:val="24"/>
          <w:highlight w:val="none"/>
          <w:lang w:val="en-US" w:eastAsia="zh-CN"/>
        </w:rPr>
        <w:t xml:space="preserve">乙方</w:t>
      </w:r>
      <w:r>
        <w:rPr>
          <w:rFonts w:hint="eastAsia" w:ascii="仿宋" w:hAnsi="仿宋" w:eastAsia="仿宋" w:cs="仿宋"/>
          <w:sz w:val="24"/>
          <w:highlight w:val="none"/>
        </w:rPr>
        <w:t xml:space="preserve">更换磁体，修复现有故障，设备恢复正常使用并验收合格后</w:t>
      </w:r>
      <w:r>
        <w:rPr>
          <w:rFonts w:hint="eastAsia" w:ascii="仿宋" w:hAnsi="仿宋" w:eastAsia="仿宋" w:cs="仿宋"/>
          <w:sz w:val="24"/>
          <w:highlight w:val="none"/>
          <w:lang w:val="en-US" w:eastAsia="zh-CN"/>
        </w:rPr>
        <w:t xml:space="preserve">甲方</w:t>
      </w:r>
      <w:r>
        <w:rPr>
          <w:rFonts w:hint="eastAsia" w:ascii="仿宋" w:hAnsi="仿宋" w:eastAsia="仿宋" w:cs="仿宋"/>
          <w:sz w:val="24"/>
          <w:highlight w:val="none"/>
        </w:rPr>
        <w:t xml:space="preserve">支付合同金额的50%，一年全保服务结束并验收合格后支付剩余50%合同金额。</w:t>
      </w:r>
      <w:r/>
    </w:p>
    <w:p>
      <w:pPr>
        <w:ind w:firstLine="480"/>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w:t>
      </w: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）付款前乙方应开具合法有效的发票。</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color w:val="000000"/>
          <w:sz w:val="24"/>
          <w:highlight w:val="none"/>
        </w:rPr>
        <w:t xml:space="preserve">3.</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银行信息</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color w:val="000000"/>
          <w:sz w:val="24"/>
          <w:highlight w:val="none"/>
        </w:rPr>
        <w:t xml:space="preserve">开户银行：</w:t>
      </w:r>
      <w:r>
        <w:rPr>
          <w:rFonts w:hint="default" w:ascii="仿宋" w:hAnsi="仿宋" w:eastAsia="仿宋" w:cs="仿宋"/>
          <w:color w:val="000000"/>
          <w:sz w:val="24"/>
          <w:highlight w:val="none"/>
        </w:rPr>
        <w:t xml:space="preserve">                </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color w:val="000000"/>
          <w:sz w:val="24"/>
          <w:highlight w:val="none"/>
          <w:lang w:eastAsia="zh-CN"/>
        </w:rPr>
        <w:t xml:space="preserve">账号</w:t>
      </w:r>
      <w:r>
        <w:rPr>
          <w:rFonts w:hint="eastAsia" w:ascii="仿宋" w:hAnsi="仿宋" w:eastAsia="仿宋" w:cs="仿宋"/>
          <w:color w:val="000000"/>
          <w:sz w:val="24"/>
          <w:highlight w:val="none"/>
        </w:rPr>
        <w:t xml:space="preserve">：</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第十条　违约责任</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rPr>
        <w:t xml:space="preserve">无正当理由拒收货物，致使</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不能按期交货并收到货款的，需方向</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偿付货款总额</w:t>
      </w:r>
      <w:r>
        <w:rPr>
          <w:rFonts w:hint="default" w:ascii="仿宋" w:hAnsi="仿宋" w:eastAsia="仿宋" w:cs="仿宋"/>
          <w:color w:val="000000"/>
          <w:sz w:val="24"/>
          <w:highlight w:val="none"/>
        </w:rPr>
        <w:t xml:space="preserve">8</w:t>
      </w:r>
      <w:r>
        <w:rPr>
          <w:rFonts w:hint="eastAsia" w:ascii="仿宋" w:hAnsi="仿宋" w:eastAsia="仿宋" w:cs="仿宋"/>
          <w:color w:val="000000"/>
          <w:sz w:val="24"/>
          <w:highlight w:val="none"/>
        </w:rPr>
        <w:t xml:space="preserve">‰的违约金。</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2.</w:t>
      </w:r>
      <w:r>
        <w:rPr>
          <w:rFonts w:hint="eastAsia" w:ascii="仿宋" w:hAnsi="仿宋" w:eastAsia="仿宋" w:cs="仿宋"/>
          <w:color w:val="000000"/>
          <w:sz w:val="24"/>
          <w:highlight w:val="none"/>
        </w:rPr>
        <w:t xml:space="preserve">逾期支付货款的（以银行开出的汇票或支票日期为准），每逾</w:t>
      </w:r>
      <w:r>
        <w:rPr>
          <w:rFonts w:hint="default"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rPr>
        <w:t xml:space="preserve">向</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偿付欠款总额</w:t>
      </w:r>
      <w:r>
        <w:rPr>
          <w:rFonts w:hint="default" w:ascii="仿宋" w:hAnsi="仿宋" w:eastAsia="仿宋" w:cs="仿宋"/>
          <w:color w:val="000000"/>
          <w:sz w:val="24"/>
          <w:highlight w:val="none"/>
        </w:rPr>
        <w:t xml:space="preserve">8</w:t>
      </w:r>
      <w:r>
        <w:rPr>
          <w:rFonts w:hint="eastAsia" w:ascii="仿宋" w:hAnsi="仿宋" w:eastAsia="仿宋" w:cs="仿宋"/>
          <w:color w:val="000000"/>
          <w:sz w:val="24"/>
          <w:highlight w:val="none"/>
        </w:rPr>
        <w:t xml:space="preserve">‰的滞纳金，最高不超出欠付金额的</w:t>
      </w:r>
      <w:r>
        <w:rPr>
          <w:rFonts w:hint="default" w:ascii="仿宋" w:hAnsi="仿宋" w:eastAsia="仿宋" w:cs="仿宋"/>
          <w:color w:val="000000"/>
          <w:sz w:val="24"/>
          <w:highlight w:val="none"/>
        </w:rPr>
        <w:t xml:space="preserve">10%</w:t>
      </w:r>
      <w:r>
        <w:rPr>
          <w:rFonts w:hint="eastAsia" w:ascii="仿宋" w:hAnsi="仿宋" w:eastAsia="仿宋" w:cs="仿宋"/>
          <w:color w:val="000000"/>
          <w:sz w:val="24"/>
          <w:highlight w:val="none"/>
        </w:rPr>
        <w:t xml:space="preserve">。</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3.</w:t>
      </w:r>
      <w:r>
        <w:rPr>
          <w:rFonts w:hint="eastAsia" w:ascii="仿宋" w:hAnsi="仿宋" w:eastAsia="仿宋" w:cs="仿宋"/>
          <w:color w:val="000000"/>
          <w:sz w:val="24"/>
          <w:highlight w:val="none"/>
        </w:rPr>
        <w:t xml:space="preserve">乙方所交的货物品种、型号、规格、质量不符合合同规定标准的，</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rPr>
        <w:t xml:space="preserve">有权拒收，因拒收而耽搁的时间由</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负责。</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4.</w:t>
      </w:r>
      <w:r>
        <w:rPr>
          <w:rFonts w:hint="eastAsia" w:ascii="仿宋" w:hAnsi="仿宋" w:eastAsia="仿宋" w:cs="仿宋"/>
          <w:color w:val="000000"/>
          <w:sz w:val="24"/>
          <w:highlight w:val="none"/>
        </w:rPr>
        <w:t xml:space="preserve">乙方不能交付合同规定的货物时，乙方向</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rPr>
        <w:t xml:space="preserve">偿付货物总额</w:t>
      </w:r>
      <w:r>
        <w:rPr>
          <w:rFonts w:hint="default" w:ascii="仿宋" w:hAnsi="仿宋" w:eastAsia="仿宋" w:cs="仿宋"/>
          <w:color w:val="000000"/>
          <w:sz w:val="24"/>
          <w:highlight w:val="none"/>
        </w:rPr>
        <w:t xml:space="preserve">30%</w:t>
      </w:r>
      <w:r>
        <w:rPr>
          <w:rFonts w:hint="eastAsia" w:ascii="仿宋" w:hAnsi="仿宋" w:eastAsia="仿宋" w:cs="仿宋"/>
          <w:color w:val="000000"/>
          <w:sz w:val="24"/>
          <w:highlight w:val="none"/>
        </w:rPr>
        <w:t xml:space="preserve">的违约金。</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color w:val="000000"/>
          <w:sz w:val="24"/>
          <w:highlight w:val="none"/>
        </w:rPr>
        <w:t xml:space="preserve">5.</w:t>
      </w:r>
      <w:r>
        <w:rPr>
          <w:rFonts w:hint="eastAsia" w:ascii="仿宋" w:hAnsi="仿宋" w:eastAsia="仿宋" w:cs="仿宋"/>
          <w:color w:val="000000"/>
          <w:sz w:val="24"/>
          <w:highlight w:val="none"/>
        </w:rPr>
        <w:t xml:space="preserve">乙方逾期交付货物时，每逾</w:t>
      </w:r>
      <w:r>
        <w:rPr>
          <w:rFonts w:hint="default"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日</w:t>
      </w:r>
      <w:r>
        <w:rPr>
          <w:rFonts w:hint="eastAsia" w:ascii="仿宋" w:hAnsi="仿宋" w:eastAsia="仿宋" w:cs="仿宋"/>
          <w:color w:val="000000"/>
          <w:sz w:val="24"/>
          <w:highlight w:val="none"/>
          <w:lang w:val="en-US" w:eastAsia="zh-CN"/>
        </w:rPr>
        <w:t xml:space="preserve">乙方</w:t>
      </w:r>
      <w:r>
        <w:rPr>
          <w:rFonts w:hint="eastAsia" w:ascii="仿宋" w:hAnsi="仿宋" w:eastAsia="仿宋" w:cs="仿宋"/>
          <w:color w:val="000000"/>
          <w:sz w:val="24"/>
          <w:highlight w:val="none"/>
        </w:rPr>
        <w:t xml:space="preserve">向</w:t>
      </w:r>
      <w:r>
        <w:rPr>
          <w:rFonts w:hint="eastAsia" w:ascii="仿宋" w:hAnsi="仿宋" w:eastAsia="仿宋" w:cs="仿宋"/>
          <w:color w:val="000000"/>
          <w:sz w:val="24"/>
          <w:highlight w:val="none"/>
          <w:lang w:val="en-US" w:eastAsia="zh-CN"/>
        </w:rPr>
        <w:t xml:space="preserve">甲</w:t>
      </w:r>
      <w:r>
        <w:rPr>
          <w:rFonts w:hint="eastAsia" w:ascii="仿宋" w:hAnsi="仿宋" w:eastAsia="仿宋" w:cs="仿宋"/>
          <w:color w:val="000000"/>
          <w:sz w:val="24"/>
          <w:highlight w:val="none"/>
        </w:rPr>
        <w:t xml:space="preserve">方偿付货款总额</w:t>
      </w:r>
      <w:r>
        <w:rPr>
          <w:rFonts w:hint="default" w:ascii="仿宋" w:hAnsi="仿宋" w:eastAsia="仿宋" w:cs="仿宋"/>
          <w:color w:val="000000"/>
          <w:sz w:val="24"/>
          <w:highlight w:val="none"/>
        </w:rPr>
        <w:t xml:space="preserve">8</w:t>
      </w:r>
      <w:r>
        <w:rPr>
          <w:rFonts w:hint="eastAsia" w:ascii="仿宋" w:hAnsi="仿宋" w:eastAsia="仿宋" w:cs="仿宋"/>
          <w:color w:val="000000"/>
          <w:sz w:val="24"/>
          <w:highlight w:val="none"/>
        </w:rPr>
        <w:t xml:space="preserve">‰的滞纳金，最高不超出货款总额的</w:t>
      </w:r>
      <w:r>
        <w:rPr>
          <w:rFonts w:hint="default" w:ascii="仿宋" w:hAnsi="仿宋" w:eastAsia="仿宋" w:cs="仿宋"/>
          <w:color w:val="000000"/>
          <w:sz w:val="24"/>
          <w:highlight w:val="none"/>
        </w:rPr>
        <w:t xml:space="preserve">10%</w:t>
      </w:r>
      <w:r>
        <w:rPr>
          <w:rFonts w:hint="eastAsia" w:ascii="仿宋" w:hAnsi="仿宋" w:eastAsia="仿宋" w:cs="仿宋"/>
          <w:color w:val="000000"/>
          <w:sz w:val="24"/>
          <w:highlight w:val="none"/>
        </w:rPr>
        <w:t xml:space="preserve">。逾期交货超过</w:t>
      </w:r>
      <w:r>
        <w:rPr>
          <w:rFonts w:hint="default" w:ascii="仿宋" w:hAnsi="仿宋" w:eastAsia="仿宋" w:cs="仿宋"/>
          <w:color w:val="000000"/>
          <w:sz w:val="24"/>
          <w:highlight w:val="none"/>
        </w:rPr>
        <w:t xml:space="preserve">7</w:t>
      </w:r>
      <w:r>
        <w:rPr>
          <w:rFonts w:hint="eastAsia" w:ascii="仿宋" w:hAnsi="仿宋" w:eastAsia="仿宋" w:cs="仿宋"/>
          <w:color w:val="000000"/>
          <w:sz w:val="24"/>
          <w:highlight w:val="none"/>
        </w:rPr>
        <w:t xml:space="preserve">天后，</w:t>
      </w:r>
      <w:r>
        <w:rPr>
          <w:rFonts w:hint="eastAsia" w:ascii="仿宋" w:hAnsi="仿宋" w:eastAsia="仿宋" w:cs="仿宋"/>
          <w:color w:val="000000"/>
          <w:sz w:val="24"/>
          <w:highlight w:val="none"/>
          <w:lang w:val="en-US" w:eastAsia="zh-CN"/>
        </w:rPr>
        <w:t xml:space="preserve">甲方</w:t>
      </w:r>
      <w:r>
        <w:rPr>
          <w:rFonts w:hint="eastAsia" w:ascii="仿宋" w:hAnsi="仿宋" w:eastAsia="仿宋" w:cs="仿宋"/>
          <w:color w:val="000000"/>
          <w:sz w:val="24"/>
          <w:highlight w:val="none"/>
        </w:rPr>
        <w:t xml:space="preserve">有权决定是否继续履行合同；如解除合同，按第十条第</w:t>
      </w:r>
      <w:r>
        <w:rPr>
          <w:rFonts w:hint="default" w:ascii="仿宋" w:hAnsi="仿宋" w:eastAsia="仿宋" w:cs="仿宋"/>
          <w:color w:val="000000"/>
          <w:sz w:val="24"/>
          <w:highlight w:val="none"/>
        </w:rPr>
        <w:t xml:space="preserve">4</w:t>
      </w:r>
      <w:r>
        <w:rPr>
          <w:rFonts w:hint="eastAsia" w:ascii="仿宋" w:hAnsi="仿宋" w:eastAsia="仿宋" w:cs="仿宋"/>
          <w:color w:val="000000"/>
          <w:sz w:val="24"/>
          <w:highlight w:val="none"/>
        </w:rPr>
        <w:t xml:space="preserve">项执行。</w:t>
      </w:r>
      <w:r/>
    </w:p>
    <w:p>
      <w:pPr>
        <w:ind w:firstLine="482"/>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w:t>
      </w:r>
      <w:r>
        <w:rPr>
          <w:rFonts w:hint="eastAsia" w:ascii="仿宋" w:hAnsi="仿宋" w:eastAsia="仿宋" w:cs="仿宋"/>
          <w:b/>
          <w:bCs/>
          <w:sz w:val="24"/>
          <w:highlight w:val="none"/>
        </w:rPr>
        <w:t xml:space="preserve">十一</w:t>
      </w:r>
      <w:r>
        <w:rPr>
          <w:rFonts w:hint="eastAsia" w:ascii="仿宋" w:hAnsi="仿宋" w:eastAsia="仿宋" w:cs="仿宋"/>
          <w:b/>
          <w:bCs/>
          <w:sz w:val="24"/>
          <w:highlight w:val="none"/>
        </w:rPr>
        <w:t xml:space="preserve">条：不可抗力</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 1.</w:t>
      </w:r>
      <w:r>
        <w:rPr>
          <w:rFonts w:hint="eastAsia" w:ascii="仿宋" w:hAnsi="仿宋" w:eastAsia="仿宋" w:cs="仿宋"/>
          <w:sz w:val="24"/>
          <w:highlight w:val="none"/>
        </w:rPr>
        <w:t xml:space="preserve">本合同所称不可抗力指不能预见、不能避免并不能克服的客观情况，不可抗力包括战争、地震、动乱、空中飞行物体坠落或其他非甲方或乙方责任造成的爆炸、火灾。</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 2.</w:t>
      </w:r>
      <w:r>
        <w:rPr>
          <w:rFonts w:hint="eastAsia" w:ascii="仿宋" w:hAnsi="仿宋" w:eastAsia="仿宋" w:cs="仿宋"/>
          <w:sz w:val="24"/>
          <w:highlight w:val="none"/>
        </w:rPr>
        <w:t xml:space="preserve">因不可抗力致使完全不能履行合同的，本协议终止，双方无须承担任何责任，但本协议另有规定的除外。</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 3.</w:t>
      </w:r>
      <w:r>
        <w:rPr>
          <w:rFonts w:hint="eastAsia" w:ascii="仿宋" w:hAnsi="仿宋" w:eastAsia="仿宋" w:cs="仿宋"/>
          <w:sz w:val="24"/>
          <w:highlight w:val="none"/>
        </w:rPr>
        <w:t xml:space="preserve">因发生不可抗力致使部分不能履行本合同的（包括导致延期履行），根据不可抗力的影响，免除相应的责任，但本合同另有规定的除外。</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 4.</w:t>
      </w:r>
      <w:r>
        <w:rPr>
          <w:rFonts w:hint="eastAsia" w:ascii="仿宋" w:hAnsi="仿宋" w:eastAsia="仿宋" w:cs="仿宋"/>
          <w:sz w:val="24"/>
          <w:highlight w:val="none"/>
        </w:rPr>
        <w:t xml:space="preserve">因发生不可抗力影响合同履行的，遭受不可抗力的一方须及时书面通知另一方，并在不可抗力结束后，合理期限内</w:t>
      </w:r>
      <w:r>
        <w:rPr>
          <w:rFonts w:hint="default" w:ascii="仿宋" w:hAnsi="仿宋" w:eastAsia="仿宋" w:cs="仿宋"/>
          <w:color w:val="000000"/>
          <w:sz w:val="24"/>
          <w:highlight w:val="none"/>
          <w:u w:val="single"/>
        </w:rPr>
        <w:t xml:space="preserve">   </w:t>
      </w:r>
      <w:r>
        <w:rPr>
          <w:rFonts w:hint="eastAsia" w:ascii="仿宋" w:hAnsi="仿宋" w:eastAsia="仿宋" w:cs="仿宋"/>
          <w:sz w:val="24"/>
          <w:highlight w:val="none"/>
        </w:rPr>
        <w:t xml:space="preserve">个工作日内向另一方提交发生不可抗力的充分而有效的证明，否则，不能免除相应责任。</w:t>
      </w:r>
      <w:r/>
    </w:p>
    <w:p>
      <w:pPr>
        <w:ind w:firstLine="480"/>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 5.</w:t>
      </w:r>
      <w:r>
        <w:rPr>
          <w:rFonts w:hint="eastAsia" w:ascii="仿宋" w:hAnsi="仿宋" w:eastAsia="仿宋" w:cs="仿宋"/>
          <w:sz w:val="24"/>
          <w:highlight w:val="none"/>
        </w:rPr>
        <w:t xml:space="preserve">因合同一方延迟履行合同后发生不可抗力的，不能免除延迟履行方的相应责任。</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第十二条　合同的变更和终止</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本合同一经签订，甲乙双方不得擅自变更、中止或终止合同。</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第十三条　合同的转让</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未经甲方书面同意，乙方不得擅自部分或全部转让其应履行的合同义务。</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第十四条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争议的解决</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jc w:val="left"/>
        <w:keepLines w:val="0"/>
        <w:keepNext w:val="0"/>
        <w:pageBreakBefore w:val="0"/>
        <w:spacing w:line="440" w:lineRule="exact"/>
        <w:widowControl w:val="off"/>
        <w:rPr>
          <w:rFonts w:hint="default" w:ascii="仿宋" w:hAnsi="仿宋" w:eastAsia="仿宋" w:cs="Times New Roman"/>
          <w:b/>
          <w:bCs/>
          <w:sz w:val="24"/>
          <w:highlight w:val="none"/>
        </w:rPr>
      </w:pPr>
      <w:r>
        <w:rPr>
          <w:rFonts w:hint="eastAsia" w:ascii="仿宋" w:hAnsi="仿宋" w:eastAsia="仿宋" w:cs="仿宋"/>
          <w:b/>
          <w:bCs/>
          <w:sz w:val="24"/>
          <w:highlight w:val="none"/>
        </w:rPr>
        <w:t xml:space="preserve">第十五条</w:t>
      </w:r>
      <w:r>
        <w:rPr>
          <w:rFonts w:hint="default" w:ascii="仿宋" w:hAnsi="仿宋" w:eastAsia="仿宋" w:cs="仿宋"/>
          <w:b/>
          <w:bCs/>
          <w:sz w:val="24"/>
          <w:highlight w:val="none"/>
        </w:rPr>
        <w:t xml:space="preserve">   </w:t>
      </w:r>
      <w:r>
        <w:rPr>
          <w:rFonts w:hint="eastAsia" w:ascii="仿宋" w:hAnsi="仿宋" w:eastAsia="仿宋" w:cs="仿宋"/>
          <w:b/>
          <w:bCs/>
          <w:sz w:val="24"/>
          <w:highlight w:val="none"/>
        </w:rPr>
        <w:t xml:space="preserve">合同生效及其他</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1.</w:t>
      </w:r>
      <w:r>
        <w:rPr>
          <w:rFonts w:hint="eastAsia" w:ascii="仿宋" w:hAnsi="仿宋" w:eastAsia="仿宋" w:cs="仿宋"/>
          <w:sz w:val="24"/>
          <w:highlight w:val="none"/>
        </w:rPr>
        <w:t xml:space="preserve">本合同自合同双方签字、盖章之日起生效。</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2.</w:t>
      </w:r>
      <w:r>
        <w:rPr>
          <w:rFonts w:hint="eastAsia" w:ascii="仿宋" w:hAnsi="仿宋" w:eastAsia="仿宋" w:cs="仿宋"/>
          <w:sz w:val="24"/>
          <w:highlight w:val="none"/>
        </w:rPr>
        <w:t xml:space="preserve">本合同一式</w:t>
      </w:r>
      <w:r>
        <w:rPr>
          <w:rFonts w:hint="eastAsia" w:ascii="仿宋" w:hAnsi="仿宋" w:eastAsia="仿宋" w:cs="仿宋"/>
          <w:color w:val="000000"/>
          <w:sz w:val="24"/>
          <w:highlight w:val="none"/>
          <w:u w:val="single"/>
        </w:rPr>
        <w:t xml:space="preserve">肆</w:t>
      </w:r>
      <w:r>
        <w:rPr>
          <w:rFonts w:hint="eastAsia" w:ascii="仿宋" w:hAnsi="仿宋" w:eastAsia="仿宋" w:cs="仿宋"/>
          <w:sz w:val="24"/>
          <w:highlight w:val="none"/>
        </w:rPr>
        <w:t xml:space="preserve">份，甲方执</w:t>
      </w:r>
      <w:r>
        <w:rPr>
          <w:rFonts w:hint="default"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eastAsia="zh-CN"/>
        </w:rPr>
        <w:t xml:space="preserve">叁</w:t>
      </w:r>
      <w:r>
        <w:rPr>
          <w:rFonts w:hint="default" w:ascii="仿宋" w:hAnsi="仿宋" w:eastAsia="仿宋" w:cs="仿宋"/>
          <w:color w:val="000000"/>
          <w:sz w:val="24"/>
          <w:highlight w:val="none"/>
          <w:u w:val="single"/>
        </w:rPr>
        <w:t xml:space="preserve"> </w:t>
      </w:r>
      <w:r>
        <w:rPr>
          <w:rFonts w:hint="eastAsia" w:ascii="仿宋" w:hAnsi="仿宋" w:eastAsia="仿宋" w:cs="仿宋"/>
          <w:sz w:val="24"/>
          <w:highlight w:val="none"/>
        </w:rPr>
        <w:t xml:space="preserve">份，乙方执</w:t>
      </w:r>
      <w:r>
        <w:rPr>
          <w:rFonts w:hint="default" w:ascii="仿宋" w:hAnsi="仿宋" w:eastAsia="仿宋" w:cs="仿宋"/>
          <w:sz w:val="24"/>
          <w:highlight w:val="none"/>
          <w:u w:val="single"/>
        </w:rPr>
        <w:t xml:space="preserve"> </w:t>
      </w:r>
      <w:r>
        <w:rPr>
          <w:rFonts w:hint="eastAsia" w:ascii="仿宋" w:hAnsi="仿宋" w:eastAsia="仿宋" w:cs="仿宋"/>
          <w:sz w:val="24"/>
          <w:highlight w:val="none"/>
          <w:u w:val="single"/>
        </w:rPr>
        <w:t xml:space="preserve">壹</w:t>
      </w:r>
      <w:r>
        <w:rPr>
          <w:rFonts w:hint="default" w:ascii="仿宋" w:hAnsi="仿宋" w:eastAsia="仿宋" w:cs="仿宋"/>
          <w:sz w:val="24"/>
          <w:highlight w:val="none"/>
          <w:u w:val="single"/>
        </w:rPr>
        <w:t xml:space="preserve"> </w:t>
      </w:r>
      <w:r>
        <w:rPr>
          <w:rFonts w:hint="eastAsia" w:ascii="仿宋" w:hAnsi="仿宋" w:eastAsia="仿宋" w:cs="仿宋"/>
          <w:sz w:val="24"/>
          <w:highlight w:val="none"/>
        </w:rPr>
        <w:t xml:space="preserve">份。</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仿宋"/>
          <w:sz w:val="24"/>
          <w:highlight w:val="none"/>
        </w:rPr>
        <w:t xml:space="preserve">3.</w:t>
      </w:r>
      <w:r>
        <w:rPr>
          <w:rFonts w:hint="eastAsia" w:ascii="仿宋" w:hAnsi="仿宋" w:eastAsia="仿宋" w:cs="仿宋"/>
          <w:sz w:val="24"/>
          <w:highlight w:val="none"/>
        </w:rPr>
        <w:t xml:space="preserve">本合同内容与本项目采购文件确定的事项完全一致。</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default" w:ascii="仿宋" w:hAnsi="仿宋" w:eastAsia="仿宋" w:cs="Times New Roman"/>
          <w:sz w:val="24"/>
          <w:highlight w:val="none"/>
        </w:rPr>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甲方：</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（盖章）</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乙方：</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（盖章）</w:t>
      </w:r>
      <w:r/>
    </w:p>
    <w:p>
      <w:pPr>
        <w:ind w:firstLine="480"/>
        <w:jc w:val="left"/>
        <w:keepLines w:val="0"/>
        <w:keepNext w:val="0"/>
        <w:pageBreakBefore w:val="0"/>
        <w:spacing w:line="440" w:lineRule="exact"/>
        <w:widowControl w:val="off"/>
        <w:rPr>
          <w:rFonts w:hint="default" w:ascii="仿宋" w:hAnsi="仿宋" w:eastAsia="仿宋" w:cs="仿宋"/>
          <w:sz w:val="24"/>
          <w:highlight w:val="none"/>
        </w:rPr>
      </w:pPr>
      <w:r>
        <w:rPr>
          <w:rFonts w:hint="eastAsia" w:ascii="仿宋" w:hAnsi="仿宋" w:eastAsia="仿宋" w:cs="仿宋"/>
          <w:sz w:val="24"/>
          <w:highlight w:val="none"/>
        </w:rPr>
        <w:t xml:space="preserve">单位地址：</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单位地址：</w:t>
      </w:r>
      <w:r>
        <w:rPr>
          <w:rFonts w:hint="default" w:ascii="仿宋" w:hAnsi="仿宋" w:eastAsia="仿宋" w:cs="仿宋"/>
          <w:sz w:val="24"/>
          <w:highlight w:val="none"/>
        </w:rPr>
        <w:t xml:space="preserve"> </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委托代理人：</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授权代表：</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bookmarkStart w:id="45" w:name="OLE_LINK6"/>
      <w:r/>
      <w:bookmarkStart w:id="46" w:name="OLE_LINK5"/>
      <w:r>
        <w:rPr>
          <w:rFonts w:hint="eastAsia" w:ascii="仿宋" w:hAnsi="仿宋" w:eastAsia="仿宋" w:cs="仿宋"/>
          <w:sz w:val="24"/>
          <w:highlight w:val="none"/>
        </w:rPr>
        <w:t xml:space="preserve">联系电话</w:t>
      </w:r>
      <w:bookmarkEnd w:id="45"/>
      <w:r/>
      <w:bookmarkEnd w:id="46"/>
      <w:r>
        <w:rPr>
          <w:rFonts w:hint="eastAsia" w:ascii="仿宋" w:hAnsi="仿宋" w:eastAsia="仿宋" w:cs="仿宋"/>
          <w:sz w:val="24"/>
          <w:highlight w:val="none"/>
        </w:rPr>
        <w:t xml:space="preserve">：</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联系电话：</w:t>
      </w:r>
      <w:r/>
    </w:p>
    <w:p>
      <w:pPr>
        <w:ind w:firstLine="480"/>
        <w:jc w:val="left"/>
        <w:keepLines w:val="0"/>
        <w:keepNext w:val="0"/>
        <w:pageBreakBefore w:val="0"/>
        <w:spacing w:line="440" w:lineRule="exact"/>
        <w:widowControl w:val="off"/>
        <w:rPr>
          <w:rFonts w:hint="default" w:ascii="仿宋" w:hAnsi="仿宋" w:eastAsia="仿宋" w:cs="Times New Roman"/>
          <w:sz w:val="24"/>
          <w:highlight w:val="none"/>
        </w:rPr>
      </w:pPr>
      <w:r>
        <w:rPr>
          <w:rFonts w:hint="eastAsia" w:ascii="仿宋" w:hAnsi="仿宋" w:eastAsia="仿宋" w:cs="仿宋"/>
          <w:sz w:val="24"/>
          <w:highlight w:val="none"/>
        </w:rPr>
        <w:t xml:space="preserve">日期：</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年</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月</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日</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日期：</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年</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月</w:t>
      </w:r>
      <w:r>
        <w:rPr>
          <w:rFonts w:hint="default" w:ascii="仿宋" w:hAnsi="仿宋" w:eastAsia="仿宋" w:cs="仿宋"/>
          <w:sz w:val="24"/>
          <w:highlight w:val="none"/>
        </w:rPr>
        <w:t xml:space="preserve">    </w:t>
      </w:r>
      <w:r>
        <w:rPr>
          <w:rFonts w:hint="eastAsia" w:ascii="仿宋" w:hAnsi="仿宋" w:eastAsia="仿宋" w:cs="仿宋"/>
          <w:sz w:val="24"/>
          <w:highlight w:val="none"/>
        </w:rPr>
        <w:t xml:space="preserve">日</w:t>
      </w:r>
      <w:r>
        <w:rPr>
          <w:rFonts w:hint="default" w:ascii="仿宋" w:hAnsi="仿宋" w:eastAsia="仿宋" w:cs="仿宋"/>
          <w:sz w:val="24"/>
          <w:highlight w:val="none"/>
        </w:rPr>
        <w:t xml:space="preserve"> </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eastAsia" w:ascii="仿宋" w:hAnsi="仿宋" w:eastAsia="仿宋" w:cs="仿宋"/>
          <w:color w:val="000000"/>
          <w:sz w:val="24"/>
          <w:highlight w:val="none"/>
        </w:rPr>
        <w:t xml:space="preserve">附件：</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1. </w:t>
      </w:r>
      <w:r>
        <w:rPr>
          <w:rFonts w:hint="eastAsia" w:ascii="仿宋" w:hAnsi="仿宋" w:eastAsia="仿宋" w:cs="仿宋"/>
          <w:color w:val="000000"/>
          <w:sz w:val="24"/>
          <w:highlight w:val="none"/>
        </w:rPr>
        <w:t xml:space="preserve">配置清单</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2. </w:t>
      </w:r>
      <w:r>
        <w:rPr>
          <w:rFonts w:hint="eastAsia" w:ascii="仿宋" w:hAnsi="仿宋" w:eastAsia="仿宋" w:cs="仿宋"/>
          <w:color w:val="000000"/>
          <w:sz w:val="24"/>
          <w:highlight w:val="none"/>
        </w:rPr>
        <w:t xml:space="preserve">其他补充条款</w:t>
      </w:r>
      <w:r/>
    </w:p>
    <w:p>
      <w:pPr>
        <w:ind w:firstLine="480"/>
        <w:keepLines w:val="0"/>
        <w:keepNext w:val="0"/>
        <w:pageBreakBefore w:val="0"/>
        <w:spacing w:line="440" w:lineRule="exact"/>
        <w:widowControl w:val="off"/>
        <w:rPr>
          <w:rFonts w:hint="default" w:ascii="仿宋" w:hAnsi="仿宋" w:eastAsia="仿宋" w:cs="Times New Roman"/>
          <w:color w:val="000000"/>
          <w:sz w:val="24"/>
          <w:highlight w:val="none"/>
        </w:rPr>
      </w:pPr>
      <w:r>
        <w:rPr>
          <w:rFonts w:hint="default" w:ascii="仿宋" w:hAnsi="仿宋" w:eastAsia="仿宋" w:cs="仿宋"/>
          <w:color w:val="000000"/>
          <w:sz w:val="24"/>
          <w:highlight w:val="none"/>
        </w:rPr>
        <w:t xml:space="preserve">3.</w:t>
      </w:r>
      <w:r>
        <w:rPr>
          <w:rFonts w:hint="eastAsia" w:ascii="仿宋" w:hAnsi="仿宋" w:eastAsia="仿宋" w:cs="仿宋"/>
          <w:color w:val="000000"/>
          <w:sz w:val="24"/>
          <w:highlight w:val="none"/>
        </w:rPr>
        <w:t xml:space="preserve">中小企业证明文件</w:t>
      </w:r>
      <w:r>
        <w:rPr>
          <w:rFonts w:hint="default" w:ascii="仿宋" w:hAnsi="仿宋" w:eastAsia="仿宋" w:cs="仿宋"/>
          <w:color w:val="000000"/>
          <w:sz w:val="24"/>
          <w:highlight w:val="none"/>
        </w:rPr>
        <w:t xml:space="preserve">  </w:t>
      </w:r>
      <w:r/>
    </w:p>
    <w:p>
      <w:pPr>
        <w:ind w:left="0" w:firstLine="480"/>
        <w:jc w:val="center"/>
        <w:keepLines w:val="0"/>
        <w:keepNext w:val="0"/>
        <w:pageBreakBefore w:val="0"/>
        <w:spacing w:line="520" w:lineRule="atLeast"/>
        <w:widowControl w:val="off"/>
        <w:rPr>
          <w:rFonts w:hint="eastAsia"/>
          <w:highlight w:val="none"/>
        </w:rPr>
        <w:outlineLvl w:val="9"/>
      </w:pPr>
      <w:r>
        <w:rPr>
          <w:rFonts w:hint="eastAsia"/>
          <w:highlight w:val="none"/>
        </w:rPr>
        <w:br w:type="page" w:clear="all"/>
      </w:r>
      <w:bookmarkStart w:id="47" w:name="_Toc3710"/>
      <w:r/>
      <w:r/>
    </w:p>
    <w:p>
      <w:pPr>
        <w:ind w:left="0" w:firstLine="883"/>
        <w:jc w:val="center"/>
        <w:keepLines w:val="0"/>
        <w:keepNext w:val="0"/>
        <w:pageBreakBefore w:val="0"/>
        <w:spacing w:line="520" w:lineRule="atLeast"/>
        <w:widowControl w:val="off"/>
        <w:rPr>
          <w:rFonts w:hint="eastAsia" w:ascii="Times New Roman" w:hAnsi="Times New Roman" w:eastAsia="宋体" w:cs="Times New Roman"/>
          <w:b/>
          <w:sz w:val="44"/>
          <w:szCs w:val="20"/>
          <w:highlight w:val="none"/>
          <w:lang w:val="en-US" w:eastAsia="zh-CN" w:bidi="ar-SA"/>
        </w:rPr>
        <w:outlineLvl w:val="0"/>
      </w:pPr>
      <w:r>
        <w:rPr>
          <w:rFonts w:hint="eastAsia" w:ascii="Times New Roman" w:hAnsi="Times New Roman" w:eastAsia="宋体" w:cs="Times New Roman"/>
          <w:b/>
          <w:sz w:val="44"/>
          <w:szCs w:val="20"/>
          <w:highlight w:val="none"/>
          <w:lang w:val="en-US" w:eastAsia="zh-CN" w:bidi="ar-SA"/>
        </w:rPr>
        <w:t xml:space="preserve">第四部分  采购需求</w:t>
      </w:r>
      <w:bookmarkEnd w:id="44"/>
      <w:r/>
      <w:bookmarkEnd w:id="47"/>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※一、项目要求</w:t>
      </w:r>
      <w:r/>
    </w:p>
    <w:p>
      <w:pPr>
        <w:ind w:firstLine="482"/>
        <w:keepLines w:val="0"/>
        <w:keepNext w:val="0"/>
        <w:pageBreakBefore w:val="0"/>
        <w:spacing w:line="44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一</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项目概述</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现有</w:t>
      </w:r>
      <w:r>
        <w:rPr>
          <w:rFonts w:hint="eastAsia" w:ascii="仿宋" w:hAnsi="仿宋" w:eastAsia="仿宋" w:cs="仿宋"/>
          <w:sz w:val="24"/>
          <w:szCs w:val="24"/>
          <w:highlight w:val="none"/>
        </w:rPr>
        <w:t xml:space="preserve">设备名称：西门子1.5T磁共振</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现有设备</w:t>
      </w:r>
      <w:r>
        <w:rPr>
          <w:rFonts w:hint="eastAsia" w:ascii="仿宋" w:hAnsi="仿宋" w:eastAsia="仿宋" w:cs="仿宋"/>
          <w:sz w:val="24"/>
          <w:szCs w:val="24"/>
          <w:highlight w:val="none"/>
        </w:rPr>
        <w:t xml:space="preserve">品牌型号：Siemens Avanto 1.5T</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项目</w:t>
      </w:r>
      <w:r>
        <w:rPr>
          <w:rFonts w:hint="eastAsia" w:ascii="仿宋" w:hAnsi="仿宋" w:eastAsia="仿宋" w:cs="仿宋"/>
          <w:sz w:val="24"/>
          <w:szCs w:val="24"/>
          <w:highlight w:val="none"/>
        </w:rPr>
        <w:t xml:space="preserve">内容：</w:t>
      </w:r>
      <w:bookmarkStart w:id="48" w:name="_Hlk229862151"/>
      <w:r>
        <w:rPr>
          <w:rFonts w:hint="eastAsia" w:ascii="仿宋" w:hAnsi="仿宋" w:eastAsia="仿宋" w:cs="仿宋"/>
          <w:sz w:val="24"/>
          <w:szCs w:val="24"/>
          <w:highlight w:val="none"/>
        </w:rPr>
        <w:t xml:space="preserve">磁共振设备</w:t>
      </w:r>
      <w:r>
        <w:rPr>
          <w:rFonts w:hint="eastAsia" w:ascii="仿宋" w:hAnsi="仿宋" w:eastAsia="仿宋" w:cs="仿宋"/>
          <w:sz w:val="24"/>
          <w:szCs w:val="24"/>
          <w:highlight w:val="none"/>
          <w:lang w:val="en-US" w:eastAsia="zh-CN"/>
        </w:rPr>
        <w:t xml:space="preserve">须更换磁体，</w:t>
      </w:r>
      <w:r>
        <w:rPr>
          <w:rFonts w:hint="eastAsia" w:ascii="仿宋" w:hAnsi="仿宋" w:eastAsia="仿宋" w:cs="仿宋"/>
          <w:sz w:val="24"/>
          <w:szCs w:val="24"/>
          <w:highlight w:val="none"/>
        </w:rPr>
        <w:t xml:space="preserve">修复现有故障</w:t>
      </w:r>
      <w:bookmarkEnd w:id="48"/>
      <w:r/>
      <w:bookmarkStart w:id="49" w:name="_Hlk229934689"/>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设备恢复正常使用并验收合格后</w:t>
      </w:r>
      <w:r>
        <w:rPr>
          <w:rFonts w:hint="eastAsia" w:ascii="仿宋" w:hAnsi="仿宋" w:eastAsia="仿宋" w:cs="仿宋"/>
          <w:sz w:val="24"/>
          <w:szCs w:val="24"/>
          <w:highlight w:val="none"/>
        </w:rPr>
        <w:t xml:space="preserve">提供壹年整机全保服务（全保服务包含磁共振设备所有电子系统，线圈，磁体，制冷系统，水冷机</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原装工作站及维修所需要的土建、屏蔽工程）。</w:t>
      </w:r>
      <w:bookmarkEnd w:id="49"/>
      <w:r/>
      <w:r/>
    </w:p>
    <w:p>
      <w:pPr>
        <w:ind w:firstLine="482"/>
        <w:keepLines w:val="0"/>
        <w:keepNext w:val="0"/>
        <w:pageBreakBefore w:val="0"/>
        <w:spacing w:line="440" w:lineRule="exact"/>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二</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技术要求</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更换与现有设备适配的磁体、</w:t>
      </w:r>
      <w:r>
        <w:rPr>
          <w:rFonts w:hint="eastAsia" w:ascii="仿宋" w:hAnsi="仿宋" w:eastAsia="仿宋" w:cs="仿宋"/>
          <w:sz w:val="24"/>
          <w:szCs w:val="24"/>
          <w:highlight w:val="none"/>
        </w:rPr>
        <w:t xml:space="preserve">修复现有设备故障，恢复</w:t>
      </w:r>
      <w:r>
        <w:rPr>
          <w:rFonts w:hint="eastAsia" w:ascii="仿宋" w:hAnsi="仿宋" w:eastAsia="仿宋" w:cs="仿宋"/>
          <w:sz w:val="24"/>
          <w:szCs w:val="24"/>
          <w:highlight w:val="none"/>
          <w:lang w:val="en-US" w:eastAsia="zh-CN"/>
        </w:rPr>
        <w:t xml:space="preserve">现有</w:t>
      </w:r>
      <w:r>
        <w:rPr>
          <w:rFonts w:hint="eastAsia" w:ascii="仿宋" w:hAnsi="仿宋" w:eastAsia="仿宋" w:cs="仿宋"/>
          <w:sz w:val="24"/>
          <w:szCs w:val="24"/>
          <w:highlight w:val="none"/>
        </w:rPr>
        <w:t xml:space="preserve">设备正常使用。</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必须具备服务专线电话，每年365天开通，全天24小时服务。</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全保</w:t>
      </w:r>
      <w:r>
        <w:rPr>
          <w:rFonts w:hint="eastAsia" w:ascii="仿宋" w:hAnsi="仿宋" w:eastAsia="仿宋" w:cs="仿宋"/>
          <w:sz w:val="24"/>
          <w:szCs w:val="24"/>
          <w:highlight w:val="none"/>
        </w:rPr>
        <w:t xml:space="preserve">服务期内，接到医院报修电话后，工程师立即电话响应(≤1小时）。紧急故障若电话交流无法解决，则在接获报修电话后工程师12小时内到达现场（包括节假日）。不限次提供上门人工服务。</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提供7*24小时免费技术支持，需配备不少于3名的专职设备服务工程师，维保人员业务水平要求本设备维修经验不少于3年，并提供经培训</w:t>
      </w:r>
      <w:r>
        <w:rPr>
          <w:rFonts w:hint="eastAsia" w:ascii="仿宋" w:hAnsi="仿宋" w:eastAsia="仿宋" w:cs="仿宋"/>
          <w:sz w:val="24"/>
          <w:szCs w:val="24"/>
          <w:highlight w:val="none"/>
          <w:lang w:eastAsia="zh-CN"/>
        </w:rPr>
        <w:t xml:space="preserve">的</w:t>
      </w:r>
      <w:r>
        <w:rPr>
          <w:rFonts w:hint="eastAsia" w:ascii="仿宋" w:hAnsi="仿宋" w:eastAsia="仿宋" w:cs="仿宋"/>
          <w:sz w:val="24"/>
          <w:szCs w:val="24"/>
          <w:highlight w:val="none"/>
        </w:rPr>
        <w:t xml:space="preserve">资质证明</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维修经验证明材料</w:t>
      </w:r>
      <w:r>
        <w:rPr>
          <w:rFonts w:hint="eastAsia" w:ascii="仿宋" w:hAnsi="仿宋" w:eastAsia="仿宋" w:cs="仿宋"/>
          <w:sz w:val="24"/>
          <w:szCs w:val="24"/>
          <w:highlight w:val="none"/>
          <w:lang w:val="en-US" w:eastAsia="zh-CN"/>
        </w:rPr>
        <w:t xml:space="preserve">及供应商为工程师缴纳的社保证明材料复印件，</w:t>
      </w:r>
      <w:r>
        <w:rPr>
          <w:rFonts w:hint="eastAsia" w:ascii="仿宋" w:hAnsi="仿宋" w:eastAsia="仿宋" w:cs="仿宋"/>
          <w:sz w:val="24"/>
          <w:szCs w:val="24"/>
          <w:highlight w:val="none"/>
        </w:rPr>
        <w:t xml:space="preserve">加盖</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公章。</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5.供应商须保证备件的及时供应，确保每周7*24小时供应零配件，在国内设有专门的零备件库房，常规零配件到达现场时间＜48小时，特殊情况双方协商解决。自有仓库须提供仓库不动产产权证（证书上须明确体现</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名称和面积）；租赁仓库须提供不动产产权证和租赁合同（租赁合同中须明确体现供应商的名称和面积）。</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6.供应商必须保证设备开机率达到95%以上（按全年365天计算，全年停机不超过18.5天）停机时间每超过一天，</w:t>
      </w:r>
      <w:r>
        <w:rPr>
          <w:rFonts w:hint="eastAsia" w:ascii="仿宋" w:hAnsi="仿宋" w:eastAsia="仿宋" w:cs="仿宋"/>
          <w:highlight w:val="none"/>
        </w:rPr>
        <w:t xml:space="preserve">全保服务</w:t>
      </w:r>
      <w:r>
        <w:rPr>
          <w:rFonts w:hint="eastAsia" w:ascii="仿宋" w:hAnsi="仿宋" w:eastAsia="仿宋" w:cs="仿宋"/>
          <w:sz w:val="24"/>
          <w:szCs w:val="24"/>
          <w:highlight w:val="none"/>
        </w:rPr>
        <w:t xml:space="preserve">顺延3个日历日，单次故障超过1周未解决，</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有权请第三方维修，产生的所有费用由供应商</w:t>
      </w:r>
      <w:r>
        <w:rPr>
          <w:rFonts w:hint="eastAsia" w:ascii="仿宋" w:hAnsi="仿宋" w:eastAsia="仿宋" w:cs="仿宋"/>
          <w:sz w:val="24"/>
          <w:szCs w:val="24"/>
          <w:highlight w:val="none"/>
          <w:lang w:val="en-US" w:eastAsia="zh-CN"/>
        </w:rPr>
        <w:t xml:space="preserve">承</w:t>
      </w:r>
      <w:r>
        <w:rPr>
          <w:rFonts w:hint="eastAsia" w:ascii="仿宋" w:hAnsi="仿宋" w:eastAsia="仿宋" w:cs="仿宋"/>
          <w:sz w:val="24"/>
          <w:szCs w:val="24"/>
          <w:highlight w:val="none"/>
        </w:rPr>
        <w:t xml:space="preserve">担。</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7.设备日常维护要求：维保期内，每年提供设备保养≥4次，使之保持原厂QC标准和国家质量计监部门标准。包含但不限于如下项目：设备清洁、安全检查、性能测试及校准、必要的电气环境检查等。</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8.提供的备件必须是同型号原厂</w:t>
      </w:r>
      <w:r>
        <w:rPr>
          <w:rFonts w:hint="eastAsia" w:ascii="仿宋" w:hAnsi="仿宋" w:eastAsia="仿宋" w:cs="仿宋"/>
          <w:sz w:val="24"/>
          <w:szCs w:val="24"/>
          <w:highlight w:val="none"/>
          <w:lang w:val="en-US" w:eastAsia="zh-CN"/>
        </w:rPr>
        <w:t xml:space="preserve">合格</w:t>
      </w:r>
      <w:r>
        <w:rPr>
          <w:rFonts w:hint="eastAsia" w:ascii="仿宋" w:hAnsi="仿宋" w:eastAsia="仿宋" w:cs="仿宋"/>
          <w:sz w:val="24"/>
          <w:szCs w:val="24"/>
          <w:highlight w:val="none"/>
        </w:rPr>
        <w:t xml:space="preserve">备件，并保证更换的备件达到设备的正常运行标准要求。保证图像质量，要求符合检测指标，保证通过质量技术监督部门的图像质检。因所换备件造成的设备故障及医院损失，由</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全权负责。</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lang w:val="en-US" w:eastAsia="zh-CN"/>
        </w:rPr>
        <w:t xml:space="preserve">本项目</w:t>
      </w:r>
      <w:r>
        <w:rPr>
          <w:rFonts w:hint="eastAsia" w:ascii="仿宋" w:hAnsi="仿宋" w:eastAsia="仿宋" w:cs="仿宋"/>
          <w:sz w:val="24"/>
          <w:szCs w:val="24"/>
          <w:highlight w:val="none"/>
        </w:rPr>
        <w:t xml:space="preserve">中所</w:t>
      </w:r>
      <w:r>
        <w:rPr>
          <w:rFonts w:hint="eastAsia" w:ascii="仿宋" w:hAnsi="仿宋" w:eastAsia="仿宋" w:cs="仿宋"/>
          <w:sz w:val="24"/>
          <w:szCs w:val="24"/>
          <w:highlight w:val="none"/>
          <w:lang w:val="en-US" w:eastAsia="zh-CN"/>
        </w:rPr>
        <w:t xml:space="preserve">涉及</w:t>
      </w:r>
      <w:r>
        <w:rPr>
          <w:rFonts w:hint="eastAsia" w:ascii="仿宋" w:hAnsi="仿宋" w:eastAsia="仿宋" w:cs="仿宋"/>
          <w:sz w:val="24"/>
          <w:szCs w:val="24"/>
          <w:highlight w:val="none"/>
        </w:rPr>
        <w:t xml:space="preserve">MRI设备制冷核心配件冷头</w:t>
      </w:r>
      <w:r>
        <w:rPr>
          <w:rFonts w:hint="eastAsia" w:ascii="仿宋" w:hAnsi="仿宋" w:eastAsia="仿宋" w:cs="仿宋"/>
          <w:sz w:val="24"/>
          <w:szCs w:val="24"/>
          <w:highlight w:val="none"/>
          <w:lang w:val="en-US" w:eastAsia="zh-CN"/>
        </w:rPr>
        <w:t xml:space="preserve">和氦压机如需更换，不得变更现有设备的制冷核心配件的品牌</w:t>
      </w:r>
      <w:r>
        <w:rPr>
          <w:rFonts w:hint="eastAsia" w:ascii="仿宋" w:hAnsi="仿宋" w:eastAsia="仿宋" w:cs="仿宋"/>
          <w:sz w:val="24"/>
          <w:szCs w:val="24"/>
          <w:highlight w:val="none"/>
        </w:rPr>
        <w:t xml:space="preserve">。（提供</w:t>
      </w:r>
      <w:r>
        <w:rPr>
          <w:rFonts w:hint="eastAsia" w:ascii="仿宋" w:hAnsi="仿宋" w:eastAsia="仿宋" w:cs="仿宋"/>
          <w:sz w:val="24"/>
          <w:szCs w:val="24"/>
          <w:highlight w:val="none"/>
          <w:lang w:val="en-US" w:eastAsia="zh-CN"/>
        </w:rPr>
        <w:t xml:space="preserve">承诺书复印件加盖公章</w:t>
      </w:r>
      <w:r>
        <w:rPr>
          <w:rFonts w:hint="eastAsia" w:ascii="仿宋" w:hAnsi="仿宋" w:eastAsia="仿宋" w:cs="仿宋"/>
          <w:sz w:val="24"/>
          <w:szCs w:val="24"/>
          <w:highlight w:val="none"/>
        </w:rPr>
        <w:t xml:space="preserve">）</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具有本项目设备维修涉及的专业维修工具，提供工具清单、照片。</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11.维修工程师每次完成故障维修后向</w:t>
      </w: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rPr>
        <w:t xml:space="preserve">提交书面维修报告，并保证维修后的设备符合正常运行的各项技术参数。</w:t>
      </w:r>
      <w:r/>
    </w:p>
    <w:p>
      <w:pPr>
        <w:ind w:firstLine="48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12.对设备的维修、保养必须有派工单并详细记录服务内容，每年对服务进行汇总，向医院提供年度维修服务报告。</w:t>
      </w:r>
      <w:r/>
    </w:p>
    <w:p>
      <w:pPr>
        <w:ind w:firstLine="480"/>
        <w:keepLines w:val="0"/>
        <w:keepNext w:val="0"/>
        <w:pageBreakBefore w:val="0"/>
        <w:spacing w:line="44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13.对我院工程技术人员提供故障诊断和维修技能培训，每年不低于2次，以便及时处理设备故障，保证设备正常使用。</w:t>
      </w:r>
      <w:r/>
    </w:p>
    <w:p>
      <w:pPr>
        <w:ind w:firstLine="480"/>
        <w:keepLines w:val="0"/>
        <w:keepNext w:val="0"/>
        <w:pageBreakBefore w:val="0"/>
        <w:spacing w:line="440" w:lineRule="exact"/>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14.供应商</w:t>
      </w:r>
      <w:r>
        <w:rPr>
          <w:rFonts w:hint="default" w:ascii="仿宋" w:hAnsi="仿宋" w:eastAsia="仿宋" w:cs="仿宋"/>
          <w:sz w:val="24"/>
          <w:szCs w:val="24"/>
          <w:highlight w:val="none"/>
          <w:lang w:val="en-US" w:eastAsia="zh-CN"/>
        </w:rPr>
        <w:t xml:space="preserve">应保证</w:t>
      </w:r>
      <w:r>
        <w:rPr>
          <w:rFonts w:hint="eastAsia" w:ascii="仿宋" w:hAnsi="仿宋" w:eastAsia="仿宋" w:cs="仿宋"/>
          <w:sz w:val="24"/>
          <w:szCs w:val="24"/>
          <w:highlight w:val="none"/>
          <w:lang w:val="en-US" w:eastAsia="zh-CN"/>
        </w:rPr>
        <w:t xml:space="preserve">更换的产品、备件、配件，</w:t>
      </w:r>
      <w:r>
        <w:rPr>
          <w:rFonts w:hint="default" w:ascii="仿宋" w:hAnsi="仿宋" w:eastAsia="仿宋" w:cs="仿宋"/>
          <w:sz w:val="24"/>
          <w:szCs w:val="24"/>
          <w:highlight w:val="none"/>
          <w:lang w:val="en-US" w:eastAsia="zh-CN"/>
        </w:rPr>
        <w:t xml:space="preserve">是</w:t>
      </w:r>
      <w:r>
        <w:rPr>
          <w:rFonts w:hint="eastAsia" w:ascii="仿宋" w:hAnsi="仿宋" w:eastAsia="仿宋" w:cs="仿宋"/>
          <w:sz w:val="24"/>
          <w:szCs w:val="24"/>
          <w:highlight w:val="none"/>
          <w:lang w:val="en-US" w:eastAsia="zh-CN"/>
        </w:rPr>
        <w:t xml:space="preserve">性能、质量、安全性</w:t>
      </w:r>
      <w:r>
        <w:rPr>
          <w:rFonts w:hint="default" w:ascii="仿宋" w:hAnsi="仿宋" w:eastAsia="仿宋" w:cs="仿宋"/>
          <w:sz w:val="24"/>
          <w:szCs w:val="24"/>
          <w:highlight w:val="none"/>
          <w:lang w:val="en-US" w:eastAsia="zh-CN"/>
        </w:rPr>
        <w:t xml:space="preserve">完全符合要求</w:t>
      </w:r>
      <w:r>
        <w:rPr>
          <w:rFonts w:hint="eastAsia" w:ascii="仿宋" w:hAnsi="仿宋" w:eastAsia="仿宋" w:cs="仿宋"/>
          <w:sz w:val="24"/>
          <w:szCs w:val="24"/>
          <w:highlight w:val="none"/>
          <w:lang w:val="en-US" w:eastAsia="zh-CN"/>
        </w:rPr>
        <w:t xml:space="preserve">的产品</w:t>
      </w:r>
      <w:r>
        <w:rPr>
          <w:rFonts w:hint="default" w:ascii="仿宋" w:hAnsi="仿宋" w:eastAsia="仿宋" w:cs="仿宋"/>
          <w:sz w:val="24"/>
          <w:szCs w:val="24"/>
          <w:highlight w:val="none"/>
          <w:lang w:val="en-US" w:eastAsia="zh-CN"/>
        </w:rPr>
        <w:t xml:space="preserve">。</w:t>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1.合同履行期限：</w:t>
      </w:r>
      <w:r>
        <w:rPr>
          <w:rFonts w:hint="eastAsia" w:ascii="仿宋" w:hAnsi="仿宋" w:eastAsia="仿宋" w:cs="仿宋"/>
          <w:highlight w:val="none"/>
          <w:lang w:val="en-US" w:eastAsia="zh-CN"/>
        </w:rPr>
        <w:t xml:space="preserve">合同签订后</w:t>
      </w:r>
      <w:r>
        <w:rPr>
          <w:rFonts w:hint="eastAsia" w:ascii="仿宋" w:hAnsi="仿宋" w:eastAsia="仿宋" w:cs="仿宋"/>
          <w:highlight w:val="none"/>
        </w:rPr>
        <w:t xml:space="preserve">30日内</w:t>
      </w:r>
      <w:r>
        <w:rPr>
          <w:rFonts w:hint="eastAsia" w:ascii="仿宋" w:hAnsi="仿宋" w:eastAsia="仿宋" w:cs="仿宋"/>
          <w:highlight w:val="none"/>
          <w:lang w:val="en-US" w:eastAsia="zh-CN"/>
        </w:rPr>
        <w:t xml:space="preserve">更换完成并</w:t>
      </w:r>
      <w:r>
        <w:rPr>
          <w:rFonts w:hint="eastAsia" w:ascii="仿宋" w:hAnsi="仿宋" w:eastAsia="仿宋" w:cs="仿宋"/>
          <w:highlight w:val="none"/>
        </w:rPr>
        <w:t xml:space="preserve">恢复</w:t>
      </w:r>
      <w:r>
        <w:rPr>
          <w:rFonts w:hint="eastAsia" w:ascii="仿宋" w:hAnsi="仿宋" w:eastAsia="仿宋" w:cs="仿宋"/>
          <w:highlight w:val="none"/>
          <w:lang w:val="en-US" w:eastAsia="zh-CN"/>
        </w:rPr>
        <w:t xml:space="preserve">设备正常</w:t>
      </w:r>
      <w:r>
        <w:rPr>
          <w:rFonts w:hint="eastAsia" w:ascii="仿宋" w:hAnsi="仿宋" w:eastAsia="仿宋" w:cs="仿宋"/>
          <w:highlight w:val="none"/>
        </w:rPr>
        <w:t xml:space="preserve">使用</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设备恢复正常使用并验收合格后提供</w:t>
      </w:r>
      <w:r>
        <w:rPr>
          <w:rFonts w:hint="eastAsia" w:ascii="仿宋" w:hAnsi="仿宋" w:eastAsia="仿宋" w:cs="仿宋"/>
          <w:sz w:val="24"/>
          <w:szCs w:val="24"/>
          <w:highlight w:val="none"/>
        </w:rPr>
        <w:t xml:space="preserve">壹年整机全保服务</w:t>
      </w:r>
      <w:r>
        <w:rPr>
          <w:rFonts w:hint="eastAsia" w:ascii="仿宋" w:hAnsi="仿宋" w:eastAsia="仿宋" w:cs="仿宋"/>
          <w:sz w:val="24"/>
          <w:szCs w:val="24"/>
          <w:highlight w:val="none"/>
          <w:lang w:eastAsia="zh-CN"/>
        </w:rPr>
        <w:t xml:space="preserve">。</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2.验收要求：完成故障维修后提交书面维修报告，并保证维修后的设备符合正常运行的各项技术参数。</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3.付款方式：合同签订，成交供应商</w:t>
      </w:r>
      <w:r>
        <w:rPr>
          <w:rFonts w:hint="eastAsia" w:ascii="仿宋" w:hAnsi="仿宋" w:eastAsia="仿宋" w:cs="仿宋"/>
          <w:sz w:val="24"/>
          <w:szCs w:val="24"/>
          <w:highlight w:val="none"/>
          <w:lang w:val="en-US" w:eastAsia="zh-CN"/>
        </w:rPr>
        <w:t xml:space="preserve">更换磁体，</w:t>
      </w:r>
      <w:r>
        <w:rPr>
          <w:rFonts w:hint="eastAsia" w:ascii="仿宋" w:hAnsi="仿宋" w:eastAsia="仿宋" w:cs="仿宋"/>
          <w:sz w:val="24"/>
          <w:szCs w:val="24"/>
          <w:highlight w:val="none"/>
        </w:rPr>
        <w:t xml:space="preserve">修复现有故障</w:t>
      </w: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设备恢复正常使用并验收合格后</w:t>
      </w:r>
      <w:r>
        <w:rPr>
          <w:rFonts w:hint="eastAsia" w:ascii="仿宋" w:hAnsi="仿宋" w:eastAsia="仿宋" w:cs="仿宋"/>
          <w:bCs/>
          <w:color w:val="auto"/>
          <w:sz w:val="24"/>
          <w:szCs w:val="24"/>
          <w:highlight w:val="none"/>
          <w:lang w:val="en-US" w:eastAsia="zh-CN" w:bidi="ar-SA"/>
        </w:rPr>
        <w:t xml:space="preserve">采购人支付合同金额的50%，</w:t>
      </w:r>
      <w:r>
        <w:rPr>
          <w:rFonts w:hint="eastAsia" w:ascii="仿宋" w:hAnsi="仿宋" w:eastAsia="仿宋" w:cs="仿宋"/>
          <w:sz w:val="24"/>
          <w:szCs w:val="24"/>
          <w:highlight w:val="none"/>
          <w:lang w:val="en-US" w:eastAsia="zh-CN"/>
        </w:rPr>
        <w:t xml:space="preserve">一年</w:t>
      </w:r>
      <w:r>
        <w:rPr>
          <w:rFonts w:hint="eastAsia" w:ascii="仿宋" w:hAnsi="仿宋" w:eastAsia="仿宋" w:cs="仿宋"/>
          <w:bCs/>
          <w:color w:val="auto"/>
          <w:sz w:val="24"/>
          <w:szCs w:val="24"/>
          <w:highlight w:val="none"/>
          <w:lang w:val="en-US" w:eastAsia="zh-CN" w:bidi="ar-SA"/>
        </w:rPr>
        <w:t xml:space="preserve">全保服务结束并验收合格后支付剩余50%合同金额。</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报价要求:本合同价款包含所有供应商提供合同约定产品和服务的报酬及供应商提供合同中产品和服务所支出的供应商向采购人提供服务的所有费用，应充分考虑磁体更换所涉及的机房墙体拆改、恢复、屏蔽工程（包括但不限于更换磁体、配件、备件等的产品采购费用、人员费用、工具费用、税金、设备巡检维保所需的费用）。采购文件未列明，而供应商认为履行本项目合同所必需的费用也需列入报价，供应商的任何错漏、优惠、竞争性报价不得作为减轻责任、减少服务、增加收费、降低质量的理由。</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注：本项目采购需求的所有内容均为实质性要求，不得出现负偏离，否则视为无效标。本项目采购需求明确要求提供证明材料或承诺书的，未提供或提供不符合要求的，视为负偏离。</w:t>
      </w:r>
      <w:r/>
    </w:p>
    <w:p>
      <w:pPr>
        <w:pStyle w:val="937"/>
        <w:jc w:val="center"/>
        <w:keepLines/>
        <w:keepNext/>
        <w:pageBreakBefore w:val="0"/>
        <w:spacing w:before="0" w:after="0" w:line="240" w:lineRule="auto"/>
        <w:widowControl w:val="off"/>
        <w:rPr>
          <w:highlight w:val="none"/>
        </w:rPr>
        <w:outlineLvl w:val="0"/>
      </w:pPr>
      <w:r>
        <w:rPr>
          <w:rFonts w:hint="eastAsia"/>
          <w:highlight w:val="none"/>
        </w:rPr>
        <w:br w:type="page" w:clear="all"/>
      </w:r>
      <w:bookmarkEnd w:id="41"/>
      <w:r/>
      <w:bookmarkStart w:id="50" w:name="_Toc16528"/>
      <w:r/>
      <w:bookmarkStart w:id="51" w:name="_Toc3358"/>
      <w:r>
        <w:rPr>
          <w:rFonts w:hint="eastAsia"/>
          <w:highlight w:val="none"/>
        </w:rPr>
        <w:t xml:space="preserve">第</w:t>
      </w:r>
      <w:r>
        <w:rPr>
          <w:rFonts w:hint="eastAsia"/>
          <w:highlight w:val="none"/>
          <w:lang w:val="en-US" w:eastAsia="zh-CN"/>
        </w:rPr>
        <w:t xml:space="preserve">五</w:t>
      </w:r>
      <w:r>
        <w:rPr>
          <w:rFonts w:hint="eastAsia"/>
          <w:highlight w:val="none"/>
        </w:rPr>
        <w:t xml:space="preserve">部分  评审方法与评审标准</w:t>
      </w:r>
      <w:bookmarkEnd w:id="50"/>
      <w:r/>
      <w:r/>
    </w:p>
    <w:p>
      <w:pPr>
        <w:keepLines w:val="0"/>
        <w:keepNext w:val="0"/>
        <w:pageBreakBefore w:val="0"/>
        <w:spacing w:line="440" w:lineRule="exact"/>
        <w:widowControl w:val="off"/>
        <w:rPr>
          <w:rFonts w:ascii="黑体" w:hAnsi="黑体" w:eastAsia="黑体"/>
          <w:sz w:val="32"/>
          <w:szCs w:val="32"/>
          <w:highlight w:val="none"/>
        </w:rPr>
      </w:pPr>
      <w:r>
        <w:rPr>
          <w:rFonts w:hint="eastAsia" w:ascii="黑体" w:hAnsi="黑体" w:eastAsia="黑体"/>
          <w:sz w:val="32"/>
          <w:szCs w:val="32"/>
          <w:highlight w:val="none"/>
        </w:rPr>
        <w:t xml:space="preserve">最低评标价法</w:t>
      </w:r>
      <w:r/>
    </w:p>
    <w:p>
      <w:pPr>
        <w:numPr>
          <w:ilvl w:val="0"/>
          <w:numId w:val="0"/>
        </w:numPr>
        <w:ind w:firstLine="482"/>
        <w:jc w:val="left"/>
        <w:keepLines w:val="0"/>
        <w:keepNext w:val="0"/>
        <w:pageBreakBefore w:val="0"/>
        <w:spacing w:line="440" w:lineRule="exact"/>
        <w:widowControl w:val="off"/>
        <w:rPr>
          <w:rFonts w:ascii="仿宋" w:hAnsi="仿宋" w:eastAsia="仿宋" w:cs="仿宋"/>
          <w:b/>
          <w:highlight w:val="none"/>
        </w:rPr>
      </w:pPr>
      <w:r/>
      <w:bookmarkStart w:id="52" w:name="EB1a5d8b2c3833482f95a1f101c76adb9d"/>
      <w:r>
        <w:rPr>
          <w:rFonts w:hint="eastAsia" w:ascii="仿宋" w:hAnsi="仿宋" w:eastAsia="仿宋" w:cs="仿宋"/>
          <w:b/>
          <w:sz w:val="24"/>
          <w:szCs w:val="24"/>
          <w:lang w:val="en-US" w:eastAsia="zh-CN" w:bidi="ar-SA"/>
        </w:rPr>
        <w:t xml:space="preserve">一、</w:t>
      </w:r>
      <w:r>
        <w:rPr>
          <w:rFonts w:hint="eastAsia" w:ascii="仿宋" w:hAnsi="仿宋" w:eastAsia="仿宋" w:cs="仿宋"/>
          <w:b/>
          <w:highlight w:val="none"/>
        </w:rPr>
        <w:t xml:space="preserve">资格性审查</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rPr>
        <w:t xml:space="preserve">采购人或采购代理机构按照</w:t>
      </w:r>
      <w:r>
        <w:rPr>
          <w:rFonts w:hint="eastAsia" w:ascii="仿宋" w:hAnsi="仿宋" w:eastAsia="仿宋" w:cs="仿宋"/>
          <w:highlight w:val="none"/>
          <w:lang w:val="en-US" w:eastAsia="zh-CN"/>
        </w:rPr>
        <w:t xml:space="preserve">竞争性谈判文件</w:t>
      </w:r>
      <w:r>
        <w:rPr>
          <w:rFonts w:hint="eastAsia" w:ascii="仿宋" w:hAnsi="仿宋" w:eastAsia="仿宋" w:cs="仿宋"/>
          <w:highlight w:val="none"/>
        </w:rPr>
        <w:t xml:space="preserve">第一部分《</w:t>
      </w:r>
      <w:r>
        <w:rPr>
          <w:rFonts w:hint="eastAsia" w:ascii="仿宋" w:hAnsi="仿宋" w:eastAsia="仿宋" w:cs="仿宋"/>
          <w:highlight w:val="none"/>
          <w:lang w:val="en-US" w:eastAsia="zh-CN"/>
        </w:rPr>
        <w:t xml:space="preserve">谈判邀请</w:t>
      </w:r>
      <w:r>
        <w:rPr>
          <w:rFonts w:hint="eastAsia" w:ascii="仿宋" w:hAnsi="仿宋" w:eastAsia="仿宋" w:cs="仿宋"/>
          <w:highlight w:val="none"/>
        </w:rPr>
        <w:t xml:space="preserve">》申请人的资格要求，对各供应商进行资格性审查，未通过评审的为无效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p>
      <w:pPr>
        <w:numPr>
          <w:ilvl w:val="0"/>
          <w:numId w:val="0"/>
        </w:numPr>
        <w:ind w:firstLine="482"/>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sz w:val="24"/>
          <w:szCs w:val="24"/>
          <w:lang w:val="en-US" w:eastAsia="zh-CN" w:bidi="ar-SA"/>
        </w:rPr>
        <w:t xml:space="preserve">二、</w:t>
      </w:r>
      <w:r>
        <w:rPr>
          <w:rFonts w:hint="eastAsia" w:ascii="仿宋" w:hAnsi="仿宋" w:eastAsia="仿宋" w:cs="仿宋"/>
          <w:b/>
          <w:highlight w:val="none"/>
        </w:rPr>
        <w:t xml:space="preserve">符合性审查</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谈判小组</w:t>
      </w:r>
      <w:r>
        <w:rPr>
          <w:rFonts w:hint="eastAsia" w:ascii="仿宋" w:hAnsi="仿宋" w:eastAsia="仿宋" w:cs="仿宋"/>
          <w:highlight w:val="none"/>
        </w:rPr>
        <w:t xml:space="preserve">按照下列指标对各供应商进行符合性审查，未通过评审的为无效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，不再参与评审。</w:t>
      </w:r>
      <w:r/>
    </w:p>
    <w:tbl>
      <w:tblPr>
        <w:tblStyle w:val="741"/>
        <w:tblW w:w="5175"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89"/>
        <w:gridCol w:w="2788"/>
        <w:gridCol w:w="4987"/>
      </w:tblGrid>
      <w:tr>
        <w:trPr>
          <w:trHeight w:val="528"/>
        </w:trPr>
        <w:tc>
          <w:tcPr>
            <w:tcW w:w="1388"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符合性要求</w:t>
            </w:r>
            <w:r/>
          </w:p>
        </w:tc>
        <w:tc>
          <w:tcPr>
            <w:tcW w:w="2785"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符合性审查因素</w:t>
            </w:r>
            <w:r/>
          </w:p>
        </w:tc>
        <w:tc>
          <w:tcPr>
            <w:tcW w:w="4982"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评审标准</w:t>
            </w:r>
            <w:r/>
          </w:p>
        </w:tc>
      </w:tr>
      <w:tr>
        <w:trPr>
          <w:trHeight w:val="528"/>
        </w:trPr>
        <w:tc>
          <w:tcPr>
            <w:tcW w:w="1388"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报价要求</w:t>
            </w:r>
            <w:r/>
          </w:p>
        </w:tc>
        <w:tc>
          <w:tcPr>
            <w:shd w:val="clear" w:color="auto" w:fill="auto"/>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报价</w:t>
            </w:r>
            <w:bookmarkStart w:id="65" w:name="_GoBack"/>
            <w:r/>
            <w:bookmarkEnd w:id="65"/>
            <w:r>
              <w:rPr>
                <w:rFonts w:hint="eastAsia" w:ascii="仿宋" w:hAnsi="仿宋" w:eastAsia="仿宋" w:cs="仿宋"/>
                <w:sz w:val="21"/>
                <w:szCs w:val="21"/>
                <w:highlight w:val="none"/>
                <w:lang w:eastAsia="zh-CN"/>
              </w:rPr>
              <w:t xml:space="preserve">符合性审查</w:t>
            </w:r>
            <w:r/>
          </w:p>
        </w:tc>
        <w:tc>
          <w:tcPr>
            <w:shd w:val="clear" w:color="auto" w:fill="auto"/>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属于投标（响应）报价低于采购项目最高限价45%的，即投标（响应）报价&lt;采购项目最高限价×45%，供应商可随投标（响应）文件一并提交相关书面说明及必要的证明材料。</w:t>
            </w:r>
            <w:r/>
          </w:p>
        </w:tc>
      </w:tr>
      <w:tr>
        <w:trPr>
          <w:trHeight w:val="52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eastAsia="zh-CN"/>
              </w:rPr>
              <w:t xml:space="preserve">谈判报价表</w:t>
            </w:r>
            <w:r>
              <w:rPr>
                <w:rFonts w:hint="eastAsia" w:ascii="仿宋" w:hAnsi="仿宋" w:eastAsia="仿宋" w:cs="仿宋"/>
                <w:sz w:val="21"/>
                <w:szCs w:val="21"/>
                <w:highlight w:val="none"/>
              </w:rPr>
              <w:t xml:space="preserve">及报价</w:t>
            </w:r>
            <w:r/>
          </w:p>
        </w:tc>
        <w:tc>
          <w:tcPr>
            <w:shd w:val="clear" w:color="auto" w:fill="auto"/>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格式、填写要求符合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规定，报价未超过预算或最高限价</w:t>
            </w:r>
            <w:r/>
          </w:p>
        </w:tc>
      </w:tr>
      <w:tr>
        <w:trPr>
          <w:trHeight w:val="528"/>
        </w:trPr>
        <w:tc>
          <w:tcPr>
            <w:tcW w:w="1388"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商务要求</w:t>
            </w:r>
            <w:r/>
          </w:p>
        </w:tc>
        <w:tc>
          <w:tcPr>
            <w:tcW w:w="2785" w:type="dxa"/>
            <w:vAlign w:val="center"/>
            <w:textDirection w:val="lrTb"/>
            <w:noWrap w:val="false"/>
          </w:tcPr>
          <w:p>
            <w:pPr>
              <w:jc w:val="center"/>
              <w:keepLines w:val="0"/>
              <w:keepNext w:val="0"/>
              <w:pageBreakBefore w:val="0"/>
              <w:spacing w:line="44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声明及承诺函</w:t>
            </w:r>
            <w:r/>
          </w:p>
        </w:tc>
        <w:tc>
          <w:tcPr>
            <w:tcW w:w="4982" w:type="dxa"/>
            <w:vAlign w:val="center"/>
            <w:textDirection w:val="lrTb"/>
            <w:noWrap w:val="false"/>
          </w:tcPr>
          <w:p>
            <w:pPr>
              <w:jc w:val="left"/>
              <w:keepLines w:val="0"/>
              <w:keepNext w:val="0"/>
              <w:pageBreakBefore w:val="0"/>
              <w:spacing w:line="440" w:lineRule="exact"/>
              <w:widowControl w:val="off"/>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内容符合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要求，并且按要求</w:t>
            </w:r>
            <w:r>
              <w:rPr>
                <w:rFonts w:hint="eastAsia" w:ascii="仿宋" w:hAnsi="仿宋" w:eastAsia="仿宋" w:cs="仿宋"/>
                <w:sz w:val="21"/>
                <w:szCs w:val="21"/>
                <w:highlight w:val="none"/>
                <w:lang w:val="en-US" w:eastAsia="zh-CN"/>
              </w:rPr>
              <w:t xml:space="preserve">签章/签字</w:t>
            </w:r>
            <w:r/>
          </w:p>
        </w:tc>
      </w:tr>
      <w:tr>
        <w:trPr>
          <w:trHeight w:val="52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2"/>
                <w:highlight w:val="none"/>
                <w:lang w:val="en-US" w:eastAsia="zh-CN"/>
              </w:rPr>
              <w:t xml:space="preserve">法定代表人身份证明或法定代表人授权书</w:t>
            </w:r>
            <w:r/>
          </w:p>
        </w:tc>
        <w:tc>
          <w:tcPr>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2"/>
                <w:highlight w:val="none"/>
              </w:rPr>
              <w:t xml:space="preserve">内容符合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2"/>
                <w:highlight w:val="none"/>
              </w:rPr>
              <w:t xml:space="preserve">要求，并且</w:t>
            </w:r>
            <w:r>
              <w:rPr>
                <w:rFonts w:hint="eastAsia" w:ascii="仿宋" w:hAnsi="仿宋" w:eastAsia="仿宋" w:cs="仿宋"/>
                <w:sz w:val="21"/>
                <w:szCs w:val="21"/>
                <w:highlight w:val="none"/>
              </w:rPr>
              <w:t xml:space="preserve">按要求</w:t>
            </w:r>
            <w:r>
              <w:rPr>
                <w:rFonts w:hint="eastAsia" w:ascii="仿宋" w:hAnsi="仿宋" w:eastAsia="仿宋" w:cs="仿宋"/>
                <w:sz w:val="21"/>
                <w:szCs w:val="21"/>
                <w:highlight w:val="none"/>
                <w:lang w:val="en-US" w:eastAsia="zh-CN"/>
              </w:rPr>
              <w:t xml:space="preserve">签章/签字</w:t>
            </w:r>
            <w:r/>
          </w:p>
        </w:tc>
      </w:tr>
      <w:tr>
        <w:trPr>
          <w:trHeight w:val="599"/>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文件签署、盖章齐全完整</w:t>
            </w:r>
            <w:r/>
          </w:p>
        </w:tc>
        <w:tc>
          <w:tcPr>
            <w:shd w:val="clear" w:color="auto" w:fill="auto"/>
            <w:tcW w:w="4982"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w:t>
            </w:r>
            <w:r/>
          </w:p>
        </w:tc>
      </w:tr>
      <w:tr>
        <w:trPr>
          <w:trHeight w:val="52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联合体响应</w:t>
            </w:r>
            <w:r/>
          </w:p>
        </w:tc>
        <w:tc>
          <w:tcPr>
            <w:tcW w:w="4982" w:type="dxa"/>
            <w:vAlign w:val="center"/>
            <w:textDirection w:val="lrTb"/>
            <w:noWrap w:val="false"/>
          </w:tcPr>
          <w:p>
            <w:pPr>
              <w:jc w:val="both"/>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本项目不接受联合体响应，供应商不存在联合体</w:t>
            </w:r>
            <w:r/>
          </w:p>
        </w:tc>
      </w:tr>
      <w:tr>
        <w:trPr>
          <w:trHeight w:val="52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响应</w:t>
            </w:r>
            <w:r>
              <w:rPr>
                <w:rFonts w:hint="eastAsia" w:ascii="仿宋" w:hAnsi="仿宋" w:eastAsia="仿宋" w:cs="仿宋"/>
                <w:sz w:val="21"/>
                <w:szCs w:val="21"/>
                <w:highlight w:val="none"/>
              </w:rPr>
              <w:t xml:space="preserve">有效期</w:t>
            </w:r>
            <w:r/>
          </w:p>
        </w:tc>
        <w:tc>
          <w:tcPr>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w:t>
            </w:r>
            <w:r/>
          </w:p>
        </w:tc>
      </w:tr>
      <w:tr>
        <w:trPr>
          <w:trHeight w:val="52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2785" w:type="dxa"/>
            <w:vAlign w:val="center"/>
            <w:textDirection w:val="lrTb"/>
            <w:noWrap w:val="false"/>
          </w:tcPr>
          <w:p>
            <w:pPr>
              <w:jc w:val="center"/>
              <w:keepLines w:val="0"/>
              <w:keepNext w:val="0"/>
              <w:pageBreakBefore w:val="0"/>
              <w:spacing w:line="44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rPr>
              <w:t xml:space="preserve">商务</w:t>
            </w:r>
            <w:r>
              <w:rPr>
                <w:rFonts w:hint="eastAsia" w:ascii="仿宋" w:hAnsi="仿宋" w:eastAsia="仿宋" w:cs="仿宋"/>
                <w:sz w:val="21"/>
                <w:szCs w:val="21"/>
                <w:highlight w:val="none"/>
                <w:lang w:val="en-US" w:eastAsia="zh-CN"/>
              </w:rPr>
              <w:t xml:space="preserve">要求</w:t>
            </w:r>
            <w:r>
              <w:rPr>
                <w:rFonts w:hint="eastAsia" w:ascii="仿宋" w:hAnsi="仿宋" w:eastAsia="仿宋" w:cs="仿宋"/>
                <w:sz w:val="21"/>
                <w:szCs w:val="21"/>
                <w:highlight w:val="none"/>
              </w:rPr>
              <w:t xml:space="preserve">响应</w:t>
            </w:r>
            <w:r/>
          </w:p>
        </w:tc>
        <w:tc>
          <w:tcPr>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填写符合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要求，并且不存在</w:t>
            </w:r>
            <w:r>
              <w:rPr>
                <w:rFonts w:hint="eastAsia" w:ascii="仿宋" w:hAnsi="仿宋" w:eastAsia="仿宋" w:cs="仿宋"/>
                <w:sz w:val="21"/>
                <w:szCs w:val="21"/>
                <w:highlight w:val="none"/>
                <w:lang w:val="en-US" w:eastAsia="zh-CN"/>
              </w:rPr>
              <w:t xml:space="preserve">负</w:t>
            </w:r>
            <w:r>
              <w:rPr>
                <w:rFonts w:hint="eastAsia" w:ascii="仿宋" w:hAnsi="仿宋" w:eastAsia="仿宋" w:cs="仿宋"/>
                <w:sz w:val="21"/>
                <w:szCs w:val="21"/>
                <w:highlight w:val="none"/>
              </w:rPr>
              <w:t xml:space="preserve">偏离</w:t>
            </w:r>
            <w:r/>
          </w:p>
        </w:tc>
      </w:tr>
      <w:tr>
        <w:trPr>
          <w:trHeight w:val="538"/>
        </w:trPr>
        <w:tc>
          <w:tcPr>
            <w:tcW w:w="1388" w:type="dxa"/>
            <w:vAlign w:val="center"/>
            <w:vMerge w:val="restart"/>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技术要求</w:t>
            </w:r>
            <w:r/>
          </w:p>
        </w:tc>
        <w:tc>
          <w:tcPr>
            <w:tcW w:w="278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项目要求响应</w:t>
            </w:r>
            <w:r/>
          </w:p>
        </w:tc>
        <w:tc>
          <w:tcPr>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填写符合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w:t>
            </w:r>
            <w:bookmarkEnd w:id="52"/>
            <w:r/>
            <w:r/>
          </w:p>
        </w:tc>
      </w:tr>
      <w:tr>
        <w:trPr>
          <w:trHeight w:val="538"/>
        </w:trPr>
        <w:tc>
          <w:tcPr>
            <w:tcW w:w="1388" w:type="dxa"/>
            <w:vAlign w:val="center"/>
            <w:vMerge w:val="continue"/>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c>
          <w:tcPr>
            <w:shd w:val="clear" w:color="auto" w:fill="auto"/>
            <w:tcW w:w="278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对实质性条款的响应性</w:t>
            </w:r>
            <w:r/>
          </w:p>
        </w:tc>
        <w:tc>
          <w:tcPr>
            <w:shd w:val="clear" w:color="auto" w:fill="auto"/>
            <w:tcW w:w="498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符合</w:t>
            </w:r>
            <w:r>
              <w:rPr>
                <w:rFonts w:hint="eastAsia" w:ascii="仿宋" w:hAnsi="仿宋" w:eastAsia="仿宋" w:cs="仿宋"/>
                <w:sz w:val="21"/>
                <w:szCs w:val="21"/>
                <w:highlight w:val="none"/>
                <w:lang w:val="en-US" w:eastAsia="zh-CN"/>
              </w:rPr>
              <w:t xml:space="preserve">竞争性谈判文件</w:t>
            </w:r>
            <w:r>
              <w:rPr>
                <w:rFonts w:hint="eastAsia" w:ascii="仿宋" w:hAnsi="仿宋" w:eastAsia="仿宋" w:cs="仿宋"/>
                <w:sz w:val="21"/>
                <w:szCs w:val="21"/>
                <w:highlight w:val="none"/>
              </w:rPr>
              <w:t xml:space="preserve">要求，并且不存在重大偏离</w:t>
            </w:r>
            <w:r/>
          </w:p>
        </w:tc>
      </w:tr>
    </w:tbl>
    <w:p>
      <w:pPr>
        <w:numPr>
          <w:ilvl w:val="0"/>
          <w:numId w:val="0"/>
        </w:numPr>
        <w:ind w:firstLine="482"/>
        <w:jc w:val="left"/>
        <w:keepLines w:val="0"/>
        <w:keepNext w:val="0"/>
        <w:pageBreakBefore w:val="0"/>
        <w:spacing w:line="440" w:lineRule="exact"/>
        <w:widowControl w:val="off"/>
        <w:rPr>
          <w:rFonts w:ascii="仿宋" w:hAnsi="仿宋" w:eastAsia="仿宋" w:cs="仿宋"/>
          <w:b/>
          <w:highlight w:val="none"/>
        </w:rPr>
      </w:pPr>
      <w:r>
        <w:rPr>
          <w:rFonts w:hint="eastAsia" w:ascii="仿宋" w:hAnsi="仿宋" w:eastAsia="仿宋" w:cs="仿宋"/>
          <w:b/>
          <w:sz w:val="24"/>
          <w:szCs w:val="24"/>
          <w:lang w:val="en-US" w:eastAsia="zh-CN" w:bidi="ar-SA"/>
        </w:rPr>
        <w:t xml:space="preserve">三、</w:t>
      </w:r>
      <w:r>
        <w:rPr>
          <w:rFonts w:hint="eastAsia" w:ascii="仿宋" w:hAnsi="仿宋" w:eastAsia="仿宋" w:cs="仿宋"/>
          <w:b/>
          <w:highlight w:val="none"/>
        </w:rPr>
        <w:t xml:space="preserve">详细评审</w:t>
      </w:r>
      <w:r/>
    </w:p>
    <w:p>
      <w:pPr>
        <w:ind w:firstLine="480"/>
        <w:jc w:val="left"/>
        <w:keepLines w:val="0"/>
        <w:keepNext w:val="0"/>
        <w:pageBreakBefore w:val="0"/>
        <w:spacing w:line="44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最低评标价法，谈判小组将从质量和服务均能满足采购文件实质性响应要求的供应商中，按照最后报价由低到高顺序推荐3名成交候选人。供应商的最后报价如相同，采取随机抽取的方式确定成交供应商。</w:t>
      </w:r>
      <w:r/>
    </w:p>
    <w:p>
      <w:pPr>
        <w:ind w:firstLine="480"/>
        <w:jc w:val="left"/>
        <w:spacing w:line="420" w:lineRule="exact"/>
        <w:rPr>
          <w:rFonts w:hint="default"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说明：所有以复印件加盖公章作为依据的，原件标后备查。</w:t>
      </w:r>
      <w:r/>
    </w:p>
    <w:p>
      <w:pPr>
        <w:numPr>
          <w:ilvl w:val="0"/>
          <w:numId w:val="0"/>
        </w:numPr>
        <w:ind w:firstLine="482"/>
        <w:jc w:val="left"/>
        <w:keepLines w:val="0"/>
        <w:keepNext w:val="0"/>
        <w:pageBreakBefore w:val="0"/>
        <w:spacing w:line="440" w:lineRule="exact"/>
        <w:widowControl w:val="off"/>
        <w:rPr>
          <w:rFonts w:hint="eastAsia" w:ascii="仿宋" w:hAnsi="仿宋" w:eastAsia="仿宋" w:cs="仿宋"/>
          <w:b/>
          <w:highlight w:val="none"/>
          <w:lang w:eastAsia="zh-CN"/>
        </w:rPr>
      </w:pPr>
      <w:r>
        <w:rPr>
          <w:rFonts w:hint="eastAsia" w:ascii="仿宋" w:hAnsi="仿宋" w:eastAsia="仿宋" w:cs="仿宋"/>
          <w:b/>
          <w:highlight w:val="none"/>
          <w:lang w:val="en-US" w:eastAsia="zh-CN"/>
        </w:rPr>
        <w:t xml:space="preserve">四、价格扣除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3.2残疾人福利单位需按照</w:t>
      </w:r>
      <w:r>
        <w:rPr>
          <w:rFonts w:hint="eastAsia" w:ascii="仿宋" w:hAnsi="仿宋" w:eastAsia="仿宋" w:cs="仿宋"/>
          <w:highlight w:val="none"/>
          <w:lang w:val="en-US" w:eastAsia="zh-CN"/>
        </w:rPr>
        <w:t xml:space="preserve">竞争性谈判文件</w:t>
      </w:r>
      <w:r>
        <w:rPr>
          <w:rFonts w:hint="eastAsia" w:ascii="仿宋" w:hAnsi="仿宋" w:eastAsia="仿宋" w:cs="仿宋"/>
          <w:highlight w:val="none"/>
        </w:rPr>
        <w:t xml:space="preserve">的要求提供《残疾人福利性单位声明函》。</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4.监狱企业、残疾人福利单位属于小型、微型企业的，不重复享受政策。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5.专门面向中小企业采购的项目，不再执行价格评审优惠的扶持政策。</w:t>
      </w:r>
      <w:r/>
    </w:p>
    <w:p>
      <w:pPr>
        <w:ind w:firstLine="480"/>
        <w:spacing w:line="440" w:lineRule="exact"/>
        <w:rPr>
          <w:rFonts w:ascii="仿宋" w:hAnsi="仿宋" w:eastAsia="仿宋" w:cs="仿宋"/>
          <w:highlight w:val="none"/>
        </w:rPr>
      </w:pPr>
      <w:r>
        <w:rPr>
          <w:rFonts w:hint="eastAsia" w:ascii="仿宋" w:hAnsi="仿宋" w:eastAsia="仿宋" w:cs="仿宋"/>
          <w:highlight w:val="none"/>
        </w:rPr>
        <w:t xml:space="preserve">6.实质性要求不得负偏离；否则，按照无效</w:t>
      </w:r>
      <w:r>
        <w:rPr>
          <w:rFonts w:hint="eastAsia" w:ascii="仿宋" w:hAnsi="仿宋" w:eastAsia="仿宋" w:cs="仿宋"/>
          <w:highlight w:val="none"/>
          <w:lang w:val="en-US" w:eastAsia="zh-CN"/>
        </w:rPr>
        <w:t xml:space="preserve">响应</w:t>
      </w:r>
      <w:r>
        <w:rPr>
          <w:rFonts w:hint="eastAsia" w:ascii="仿宋" w:hAnsi="仿宋" w:eastAsia="仿宋" w:cs="仿宋"/>
          <w:highlight w:val="none"/>
        </w:rPr>
        <w:t xml:space="preserve">处理</w:t>
      </w:r>
      <w:r/>
    </w:p>
    <w:p>
      <w:pPr>
        <w:spacing w:line="440" w:lineRule="exact"/>
        <w:rPr>
          <w:rFonts w:ascii="仿宋" w:hAnsi="仿宋" w:eastAsia="仿宋" w:cs="仿宋"/>
          <w:highlight w:val="none"/>
        </w:rPr>
      </w:pPr>
      <w:r>
        <w:rPr>
          <w:rFonts w:hint="eastAsia" w:ascii="仿宋" w:hAnsi="仿宋" w:eastAsia="仿宋" w:cs="仿宋"/>
          <w:b/>
          <w:highlight w:val="none"/>
          <w:lang w:val="en-US" w:eastAsia="zh-CN"/>
        </w:rPr>
        <w:t xml:space="preserve">五</w:t>
      </w:r>
      <w:r>
        <w:rPr>
          <w:rFonts w:hint="eastAsia" w:ascii="仿宋" w:hAnsi="仿宋" w:eastAsia="仿宋" w:cs="仿宋"/>
          <w:b/>
          <w:highlight w:val="none"/>
        </w:rPr>
        <w:t xml:space="preserve">、评标结果。</w:t>
      </w:r>
      <w:r>
        <w:rPr>
          <w:rFonts w:hint="eastAsia" w:ascii="仿宋" w:hAnsi="仿宋" w:eastAsia="仿宋" w:cs="仿宋"/>
          <w:highlight w:val="none"/>
          <w:lang w:eastAsia="zh-CN"/>
        </w:rPr>
        <w:t xml:space="preserve">谈判小组</w:t>
      </w:r>
      <w:r>
        <w:rPr>
          <w:rFonts w:hint="eastAsia" w:ascii="仿宋" w:hAnsi="仿宋" w:eastAsia="仿宋" w:cs="仿宋"/>
          <w:highlight w:val="none"/>
        </w:rPr>
        <w:t xml:space="preserve">按照本办法规定推荐</w:t>
      </w:r>
      <w:r>
        <w:rPr>
          <w:rFonts w:hint="eastAsia" w:ascii="仿宋" w:hAnsi="仿宋" w:eastAsia="仿宋" w:cs="仿宋"/>
          <w:highlight w:val="none"/>
          <w:lang w:val="en-US" w:eastAsia="zh-CN"/>
        </w:rPr>
        <w:t xml:space="preserve">成交</w:t>
      </w:r>
      <w:r>
        <w:rPr>
          <w:rFonts w:hint="eastAsia" w:ascii="仿宋" w:hAnsi="仿宋" w:eastAsia="仿宋" w:cs="仿宋"/>
          <w:highlight w:val="none"/>
        </w:rPr>
        <w:t xml:space="preserve">候选人，并形成评标报告。</w:t>
      </w:r>
      <w:r/>
    </w:p>
    <w:p>
      <w:pPr>
        <w:rPr>
          <w:highlight w:val="none"/>
        </w:rPr>
      </w:pPr>
      <w:r>
        <w:rPr>
          <w:highlight w:val="none"/>
        </w:rPr>
      </w:r>
      <w:bookmarkEnd w:id="51"/>
      <w:r/>
      <w:r/>
    </w:p>
    <w:p>
      <w:pPr>
        <w:rPr>
          <w:rFonts w:hint="eastAsia"/>
          <w:highlight w:val="none"/>
        </w:rPr>
      </w:pPr>
      <w:r/>
      <w:bookmarkStart w:id="53" w:name="_Toc477287606"/>
      <w:r/>
      <w:bookmarkStart w:id="54" w:name="_Toc1493"/>
      <w:r/>
      <w:bookmarkStart w:id="55" w:name="_Toc29307"/>
      <w:r>
        <w:rPr>
          <w:rFonts w:hint="eastAsia"/>
          <w:highlight w:val="none"/>
        </w:rPr>
        <w:br w:type="page" w:clear="all"/>
      </w:r>
      <w:r/>
    </w:p>
    <w:p>
      <w:pPr>
        <w:pStyle w:val="937"/>
        <w:jc w:val="center"/>
        <w:spacing w:line="240" w:lineRule="auto"/>
        <w:rPr>
          <w:highlight w:val="none"/>
        </w:rPr>
      </w:pPr>
      <w:r>
        <w:rPr>
          <w:rFonts w:hint="eastAsia"/>
          <w:highlight w:val="none"/>
        </w:rPr>
        <w:t xml:space="preserve">第六部分  </w:t>
      </w:r>
      <w:r>
        <w:rPr>
          <w:rFonts w:hint="eastAsia"/>
          <w:highlight w:val="none"/>
          <w:lang w:eastAsia="zh-CN"/>
        </w:rPr>
        <w:t xml:space="preserve">响应文件</w:t>
      </w:r>
      <w:r>
        <w:rPr>
          <w:rFonts w:hint="eastAsia"/>
          <w:highlight w:val="none"/>
        </w:rPr>
        <w:t xml:space="preserve">格式</w:t>
      </w:r>
      <w:bookmarkEnd w:id="53"/>
      <w:r/>
      <w:bookmarkEnd w:id="54"/>
      <w:r/>
      <w:bookmarkEnd w:id="55"/>
      <w:r/>
      <w:r/>
    </w:p>
    <w:p>
      <w:pPr>
        <w:rPr>
          <w:rFonts w:ascii="仿宋" w:hAnsi="仿宋" w:eastAsia="仿宋" w:cs="仿宋"/>
          <w:highlight w:val="none"/>
        </w:rPr>
      </w:pPr>
      <w:r/>
      <w:bookmarkStart w:id="56" w:name="_Toc8423"/>
      <w:r/>
      <w:r/>
    </w:p>
    <w:p>
      <w:pPr>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响应文件格式使用注意事项：</w:t>
      </w:r>
      <w:r/>
    </w:p>
    <w:p>
      <w:pPr>
        <w:numPr>
          <w:ilvl w:val="0"/>
          <w:numId w:val="4"/>
        </w:numPr>
        <w:ind w:left="0" w:firstLine="0"/>
        <w:keepLines w:val="0"/>
        <w:keepNext w:val="0"/>
        <w:pageBreakBefore w:val="0"/>
        <w:widowControl w:val="off"/>
        <w:rPr>
          <w:rFonts w:hint="eastAsia" w:ascii="仿宋" w:hAnsi="仿宋" w:eastAsia="仿宋" w:cs="仿宋"/>
          <w:b/>
          <w:bCs/>
          <w:color w:val="ff0000"/>
          <w:sz w:val="32"/>
          <w:szCs w:val="32"/>
          <w:highlight w:val="none"/>
          <w:lang w:val="en-US" w:eastAsia="zh-CN"/>
        </w:rPr>
      </w:pPr>
      <w:r>
        <w:rPr>
          <w:rFonts w:hint="eastAsia" w:ascii="仿宋" w:hAnsi="仿宋" w:eastAsia="仿宋" w:cs="仿宋"/>
          <w:b/>
          <w:bCs/>
          <w:color w:val="ff0000"/>
          <w:sz w:val="32"/>
          <w:szCs w:val="32"/>
          <w:highlight w:val="none"/>
          <w:lang w:val="en-US" w:eastAsia="zh-CN"/>
        </w:rPr>
        <w:t xml:space="preserve">响应文件编制时应使用的模板已在本部分列明，竞争性谈判文件要求提供但未提供模板的，格式自拟。</w:t>
      </w:r>
      <w:r/>
    </w:p>
    <w:p>
      <w:pPr>
        <w:numPr>
          <w:ilvl w:val="0"/>
          <w:numId w:val="4"/>
        </w:numPr>
        <w:ind w:left="0" w:firstLine="0"/>
        <w:keepLines w:val="0"/>
        <w:keepNext w:val="0"/>
        <w:pageBreakBefore w:val="0"/>
        <w:widowControl w:val="off"/>
        <w:rPr>
          <w:rFonts w:hint="default"/>
          <w:b/>
          <w:bCs/>
          <w:color w:val="ff0000"/>
          <w:sz w:val="32"/>
          <w:szCs w:val="32"/>
          <w:lang w:val="en-US" w:eastAsia="zh-CN"/>
        </w:rPr>
      </w:pPr>
      <w:r>
        <w:rPr>
          <w:rFonts w:hint="eastAsia" w:ascii="仿宋" w:hAnsi="仿宋" w:eastAsia="仿宋" w:cs="仿宋"/>
          <w:b/>
          <w:bCs/>
          <w:color w:val="ff0000"/>
          <w:sz w:val="32"/>
          <w:szCs w:val="32"/>
          <w:highlight w:val="none"/>
          <w:lang w:val="en-US" w:eastAsia="zh-CN"/>
        </w:rPr>
        <w:t xml:space="preserve">模板没有先后顺序，在使用模板时模板名称对应苏采云系统目录名称。</w:t>
      </w:r>
      <w:r/>
    </w:p>
    <w:p>
      <w:pPr>
        <w:pStyle w:val="746"/>
        <w:numPr>
          <w:ilvl w:val="0"/>
          <w:numId w:val="4"/>
        </w:numPr>
        <w:ind w:left="0" w:firstLine="0"/>
        <w:rPr>
          <w:rFonts w:hint="default" w:ascii="仿宋" w:hAnsi="仿宋" w:eastAsia="仿宋" w:cs="仿宋"/>
          <w:b/>
          <w:bCs/>
          <w:color w:val="ff0000"/>
          <w:sz w:val="32"/>
          <w:szCs w:val="32"/>
          <w:highlight w:val="none"/>
          <w:lang w:val="en-US" w:eastAsia="zh-CN" w:bidi="ar-SA"/>
        </w:rPr>
      </w:pPr>
      <w:r>
        <w:rPr>
          <w:rFonts w:hint="eastAsia" w:ascii="仿宋" w:hAnsi="仿宋" w:eastAsia="仿宋" w:cs="仿宋"/>
          <w:b/>
          <w:bCs/>
          <w:color w:val="ff0000"/>
          <w:sz w:val="32"/>
          <w:szCs w:val="32"/>
          <w:highlight w:val="none"/>
          <w:lang w:val="en-US" w:eastAsia="zh-CN" w:bidi="ar-SA"/>
        </w:rPr>
        <w:t xml:space="preserve">模板中左上角的名称是为了供应商方便识别和查找，制作响应文件时可以无需使用，例如“（一）基本目录”“封面”等。</w:t>
      </w:r>
      <w:r/>
    </w:p>
    <w:p>
      <w:pPr>
        <w:pStyle w:val="746"/>
        <w:ind w:left="0" w:firstLine="0"/>
        <w:rPr>
          <w:rFonts w:hint="default"/>
          <w:lang w:val="en-US" w:eastAsia="zh-CN"/>
        </w:rPr>
      </w:pPr>
      <w:r>
        <w:rPr>
          <w:rFonts w:hint="eastAsia" w:ascii="仿宋" w:hAnsi="仿宋" w:eastAsia="仿宋" w:cs="仿宋"/>
          <w:b/>
          <w:bCs/>
          <w:color w:val="ff0000"/>
          <w:szCs w:val="32"/>
          <w:highlight w:val="none"/>
          <w:lang w:val="en-US" w:eastAsia="zh-CN"/>
        </w:rPr>
        <w:t xml:space="preserve">4.竞争性谈判文件提供的响应文件格式与苏采云系统内不一致的，以苏采云系统的格式为准。</w:t>
      </w:r>
      <w:r/>
    </w:p>
    <w:p>
      <w:pPr>
        <w:pStyle w:val="746"/>
        <w:ind w:left="0" w:firstLine="0"/>
        <w:rPr>
          <w:rFonts w:hint="default"/>
          <w:lang w:val="en-US" w:eastAsia="zh-CN"/>
        </w:rPr>
      </w:pPr>
      <w:r>
        <w:rPr>
          <w:rFonts w:hint="default"/>
          <w:lang w:val="en-US" w:eastAsia="zh-CN"/>
        </w:rPr>
      </w:r>
      <w:r/>
    </w:p>
    <w:p>
      <w:pPr>
        <w:rPr>
          <w:rFonts w:hint="eastAsia" w:ascii="仿宋" w:hAnsi="仿宋" w:eastAsia="仿宋" w:cs="仿宋"/>
          <w:highlight w:val="none"/>
        </w:rPr>
      </w:pPr>
      <w:r/>
      <w:bookmarkStart w:id="57" w:name="_Toc18720"/>
      <w:r>
        <w:rPr>
          <w:rFonts w:hint="eastAsia" w:ascii="仿宋" w:hAnsi="仿宋" w:eastAsia="仿宋" w:cs="仿宋"/>
          <w:highlight w:val="none"/>
        </w:rPr>
        <w:br w:type="page" w:clear="all"/>
      </w:r>
      <w:r/>
    </w:p>
    <w:p>
      <w:pPr>
        <w:pStyle w:val="1033"/>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一）基本目录</w:t>
      </w:r>
      <w:r/>
    </w:p>
    <w:p>
      <w:pPr>
        <w:pStyle w:val="1022"/>
        <w:rPr>
          <w:rFonts w:ascii="仿宋" w:hAnsi="仿宋" w:eastAsia="仿宋" w:cs="仿宋"/>
          <w:highlight w:val="none"/>
        </w:rPr>
        <w:outlineLvl w:val="2"/>
      </w:pPr>
      <w:r>
        <w:rPr>
          <w:rFonts w:hint="eastAsia" w:ascii="仿宋" w:hAnsi="仿宋" w:eastAsia="仿宋" w:cs="仿宋"/>
          <w:highlight w:val="none"/>
        </w:rPr>
        <w:t xml:space="preserve">封面</w:t>
      </w:r>
      <w:bookmarkEnd w:id="57"/>
      <w:r/>
      <w:r/>
    </w:p>
    <w:p>
      <w:pPr>
        <w:pStyle w:val="1023"/>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3"/>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3"/>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（项目名称）</w:t>
      </w:r>
      <w:r/>
    </w:p>
    <w:p>
      <w:pPr>
        <w:pStyle w:val="1023"/>
        <w:jc w:val="center"/>
        <w:rPr>
          <w:rFonts w:ascii="仿宋" w:hAnsi="仿宋" w:eastAsia="仿宋" w:cs="仿宋"/>
          <w:color w:val="000000"/>
          <w:sz w:val="44"/>
          <w:szCs w:val="44"/>
          <w:highlight w:val="none"/>
          <w:u w:val="single"/>
        </w:rPr>
      </w:pPr>
      <w:r>
        <w:rPr>
          <w:rFonts w:hint="eastAsia" w:ascii="仿宋" w:hAnsi="仿宋" w:eastAsia="仿宋" w:cs="仿宋"/>
          <w:color w:val="000000"/>
          <w:sz w:val="44"/>
          <w:szCs w:val="44"/>
          <w:highlight w:val="none"/>
          <w:u w:val="single"/>
        </w:rPr>
        <w:t xml:space="preserve">（项目编号）</w:t>
      </w:r>
      <w:r/>
    </w:p>
    <w:p>
      <w:pPr>
        <w:pStyle w:val="1023"/>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23"/>
        <w:jc w:val="center"/>
        <w:rPr>
          <w:rFonts w:ascii="仿宋" w:hAnsi="仿宋" w:eastAsia="仿宋" w:cs="仿宋"/>
          <w:color w:val="000000"/>
          <w:sz w:val="52"/>
          <w:szCs w:val="52"/>
          <w:highlight w:val="none"/>
        </w:rPr>
      </w:pPr>
      <w:r>
        <w:rPr>
          <w:rFonts w:ascii="仿宋" w:hAnsi="仿宋" w:eastAsia="仿宋" w:cs="仿宋"/>
          <w:color w:val="000000"/>
          <w:sz w:val="52"/>
          <w:szCs w:val="52"/>
          <w:highlight w:val="none"/>
        </w:rPr>
      </w:r>
      <w:r/>
    </w:p>
    <w:p>
      <w:pPr>
        <w:pStyle w:val="1023"/>
        <w:jc w:val="center"/>
        <w:rPr>
          <w:rFonts w:ascii="仿宋" w:hAnsi="仿宋" w:eastAsia="仿宋" w:cs="仿宋"/>
          <w:color w:val="000000"/>
          <w:sz w:val="72"/>
          <w:szCs w:val="72"/>
          <w:highlight w:val="none"/>
        </w:rPr>
      </w:pPr>
      <w:r>
        <w:rPr>
          <w:rFonts w:hint="eastAsia" w:ascii="仿宋" w:hAnsi="仿宋" w:eastAsia="仿宋" w:cs="仿宋"/>
          <w:color w:val="000000"/>
          <w:sz w:val="72"/>
          <w:szCs w:val="72"/>
          <w:highlight w:val="none"/>
          <w:lang w:val="en-US" w:eastAsia="zh-CN"/>
        </w:rPr>
        <w:t xml:space="preserve">响 应</w:t>
      </w:r>
      <w:r>
        <w:rPr>
          <w:rFonts w:hint="eastAsia" w:ascii="仿宋" w:hAnsi="仿宋" w:eastAsia="仿宋" w:cs="仿宋"/>
          <w:color w:val="000000"/>
          <w:sz w:val="72"/>
          <w:szCs w:val="72"/>
          <w:highlight w:val="none"/>
        </w:rPr>
        <w:t xml:space="preserve"> 文 件</w:t>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left"/>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1023"/>
        <w:jc w:val="center"/>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8"/>
          <w:szCs w:val="28"/>
          <w:highlight w:val="none"/>
          <w:u w:val="single"/>
        </w:rPr>
        <w:t xml:space="preserve">       </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签章</w:t>
      </w:r>
      <w:r>
        <w:rPr>
          <w:rFonts w:hint="eastAsia" w:ascii="仿宋" w:hAnsi="仿宋" w:eastAsia="仿宋" w:cs="仿宋"/>
          <w:color w:val="000000"/>
          <w:sz w:val="28"/>
          <w:szCs w:val="28"/>
          <w:highlight w:val="none"/>
        </w:rPr>
        <w:t xml:space="preserve">）</w:t>
      </w:r>
      <w:r/>
    </w:p>
    <w:p>
      <w:pPr>
        <w:pStyle w:val="1023"/>
        <w:ind w:right="98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023"/>
        <w:ind w:right="980"/>
        <w:jc w:val="center"/>
        <w:rPr>
          <w:rFonts w:ascii="仿宋" w:hAnsi="仿宋" w:eastAsia="仿宋" w:cs="仿宋"/>
          <w:highlight w:val="none"/>
        </w:rPr>
      </w:pPr>
      <w:r>
        <w:rPr>
          <w:rFonts w:hint="eastAsia" w:ascii="仿宋" w:hAnsi="仿宋" w:eastAsia="仿宋" w:cs="仿宋"/>
          <w:color w:val="000000"/>
          <w:sz w:val="28"/>
          <w:szCs w:val="28"/>
          <w:highlight w:val="none"/>
        </w:rPr>
        <w:t xml:space="preserve">年    月    日</w:t>
      </w:r>
      <w:r/>
    </w:p>
    <w:p>
      <w:pPr>
        <w:rPr>
          <w:rFonts w:ascii="仿宋" w:hAnsi="仿宋" w:eastAsia="仿宋" w:cs="仿宋"/>
          <w:highlight w:val="none"/>
        </w:rPr>
      </w:pPr>
      <w:r>
        <w:rPr>
          <w:rFonts w:ascii="仿宋" w:hAnsi="仿宋" w:eastAsia="仿宋" w:cs="仿宋"/>
          <w:highlight w:val="none"/>
        </w:rPr>
      </w:r>
      <w:r/>
    </w:p>
    <w:p>
      <w:pPr>
        <w:pStyle w:val="1024"/>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bookmarkStart w:id="58" w:name="_Toc25080"/>
      <w:r/>
      <w:r/>
    </w:p>
    <w:p>
      <w:pPr>
        <w:pStyle w:val="1024"/>
        <w:jc w:val="center"/>
        <w:rPr>
          <w:rFonts w:hint="eastAsia" w:ascii="仿宋" w:hAnsi="仿宋" w:eastAsia="仿宋" w:cs="仿宋"/>
          <w:b/>
          <w:bCs/>
          <w:sz w:val="32"/>
          <w:szCs w:val="36"/>
          <w:highlight w:val="none"/>
        </w:rPr>
        <w:outlineLvl w:val="9"/>
      </w:pPr>
      <w:r>
        <w:rPr>
          <w:rFonts w:hint="eastAsia" w:ascii="仿宋" w:hAnsi="仿宋" w:eastAsia="仿宋" w:cs="仿宋"/>
          <w:b/>
          <w:bCs/>
          <w:sz w:val="32"/>
          <w:szCs w:val="36"/>
          <w:highlight w:val="none"/>
        </w:rPr>
      </w:r>
      <w:r/>
    </w:p>
    <w:p>
      <w:pPr>
        <w:pStyle w:val="1024"/>
        <w:jc w:val="center"/>
        <w:rPr>
          <w:rFonts w:ascii="仿宋" w:hAnsi="仿宋" w:eastAsia="仿宋" w:cs="仿宋"/>
          <w:b/>
          <w:bCs/>
          <w:sz w:val="32"/>
          <w:szCs w:val="36"/>
          <w:highlight w:val="none"/>
        </w:rPr>
        <w:outlineLvl w:val="2"/>
      </w:pPr>
      <w:r>
        <w:rPr>
          <w:rFonts w:hint="eastAsia" w:ascii="仿宋" w:hAnsi="仿宋" w:eastAsia="仿宋" w:cs="仿宋"/>
          <w:b/>
          <w:bCs/>
          <w:sz w:val="32"/>
          <w:szCs w:val="36"/>
          <w:highlight w:val="none"/>
        </w:rPr>
        <w:t xml:space="preserve">目录</w:t>
      </w:r>
      <w:bookmarkEnd w:id="58"/>
      <w:r/>
      <w:r/>
    </w:p>
    <w:p>
      <w:pPr>
        <w:pStyle w:val="1025"/>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r>
      <w:r/>
    </w:p>
    <w:p>
      <w:pPr>
        <w:pStyle w:val="1025"/>
        <w:numPr>
          <w:ilvl w:val="0"/>
          <w:numId w:val="0"/>
        </w:numPr>
        <w:spacing w:line="360" w:lineRule="auto"/>
        <w:rPr>
          <w:rFonts w:hint="eastAsia" w:ascii="仿宋" w:hAnsi="仿宋" w:eastAsia="仿宋" w:cs="仿宋"/>
          <w:b/>
          <w:sz w:val="32"/>
          <w:szCs w:val="24"/>
          <w:highlight w:val="none"/>
          <w:lang w:val="en-US" w:eastAsia="zh-CN" w:bidi="ar-SA"/>
        </w:rPr>
      </w:pPr>
      <w:r>
        <w:rPr>
          <w:rFonts w:hint="eastAsia" w:ascii="仿宋" w:hAnsi="仿宋" w:eastAsia="仿宋" w:cs="仿宋"/>
          <w:b/>
          <w:sz w:val="32"/>
          <w:szCs w:val="24"/>
          <w:highlight w:val="none"/>
          <w:lang w:val="en-US" w:eastAsia="zh-CN" w:bidi="ar-SA"/>
        </w:rPr>
        <w:t xml:space="preserve">（自行根据响应文件编制目录）</w:t>
      </w:r>
      <w:r/>
    </w:p>
    <w:p>
      <w:pPr>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highlight w:val="none"/>
        </w:rPr>
      </w:pPr>
      <w:r/>
      <w:bookmarkStart w:id="59" w:name="_Toc26108"/>
      <w:r>
        <w:rPr>
          <w:rFonts w:hint="eastAsia" w:ascii="仿宋" w:hAnsi="仿宋" w:eastAsia="仿宋" w:cs="仿宋"/>
          <w:highlight w:val="none"/>
        </w:rPr>
        <w:br w:type="page" w:clear="all"/>
      </w:r>
      <w:r/>
    </w:p>
    <w:p>
      <w:pPr>
        <w:pStyle w:val="1033"/>
        <w:rPr>
          <w:rFonts w:ascii="仿宋" w:hAnsi="仿宋" w:eastAsia="仿宋" w:cs="仿宋"/>
          <w:highlight w:val="none"/>
        </w:rPr>
        <w:outlineLvl w:val="2"/>
      </w:pPr>
      <w:r>
        <w:rPr>
          <w:rFonts w:hint="eastAsia" w:ascii="仿宋" w:hAnsi="仿宋" w:eastAsia="仿宋" w:cs="仿宋"/>
          <w:highlight w:val="none"/>
        </w:rPr>
        <w:t xml:space="preserve">供应商基本信息</w:t>
      </w:r>
      <w:r/>
    </w:p>
    <w:p>
      <w:pPr>
        <w:pStyle w:val="1034"/>
        <w:jc w:val="center"/>
        <w:rPr>
          <w:rFonts w:ascii="仿宋" w:hAnsi="仿宋" w:eastAsia="仿宋" w:cs="仿宋"/>
          <w:sz w:val="44"/>
          <w:szCs w:val="44"/>
          <w:highlight w:val="none"/>
        </w:rPr>
      </w:pPr>
      <w:r>
        <w:rPr>
          <w:rFonts w:hint="eastAsia" w:ascii="仿宋" w:hAnsi="仿宋" w:eastAsia="仿宋" w:cs="仿宋"/>
          <w:sz w:val="44"/>
          <w:szCs w:val="44"/>
          <w:highlight w:val="none"/>
        </w:rPr>
        <w:t xml:space="preserve">供应商基本情况表</w:t>
      </w:r>
      <w:r/>
    </w:p>
    <w:tbl>
      <w:tblPr>
        <w:tblStyle w:val="74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w:t>
            </w:r>
            <w:r/>
          </w:p>
        </w:tc>
        <w:tc>
          <w:tcPr>
            <w:gridSpan w:val="3"/>
            <w:tcW w:w="685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签章</w:t>
            </w:r>
            <w:r>
              <w:rPr>
                <w:rFonts w:hint="eastAsia" w:ascii="仿宋" w:hAnsi="仿宋" w:eastAsia="仿宋" w:cs="仿宋"/>
                <w:color w:val="000000"/>
                <w:sz w:val="24"/>
                <w:szCs w:val="24"/>
                <w:highlight w:val="none"/>
              </w:rPr>
              <w:t xml:space="preserve">）</w:t>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4"/>
              <w:jc w:val="center"/>
              <w:spacing w:line="60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国有、民营等</w:t>
            </w:r>
            <w:r>
              <w:rPr>
                <w:rFonts w:hint="eastAsia" w:ascii="仿宋" w:hAnsi="仿宋" w:eastAsia="仿宋" w:cs="仿宋"/>
                <w:color w:val="000000"/>
                <w:sz w:val="24"/>
                <w:szCs w:val="24"/>
                <w:highlight w:val="none"/>
                <w:lang w:eastAsia="zh-CN"/>
              </w:rPr>
              <w:t xml:space="preserve">）</w:t>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4"/>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4"/>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4"/>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4"/>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4"/>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pStyle w:val="1034"/>
        <w:jc w:val="center"/>
        <w:spacing w:line="560" w:lineRule="exact"/>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034"/>
        <w:spacing w:line="560" w:lineRule="exact"/>
        <w:rPr>
          <w:rFonts w:ascii="仿宋" w:hAnsi="仿宋" w:eastAsia="仿宋" w:cs="仿宋"/>
          <w:color w:val="000000"/>
          <w:sz w:val="28"/>
          <w:szCs w:val="28"/>
          <w:highlight w:val="none"/>
          <w:u w:val="single"/>
        </w:rPr>
      </w:pPr>
      <w:r>
        <w:rPr>
          <w:rFonts w:ascii="仿宋" w:hAnsi="仿宋" w:eastAsia="仿宋" w:cs="仿宋"/>
          <w:color w:val="000000"/>
          <w:sz w:val="28"/>
          <w:szCs w:val="28"/>
          <w:highlight w:val="none"/>
          <w:u w:val="single"/>
        </w:rPr>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36"/>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谈判报价表</w:t>
      </w:r>
      <w:r/>
    </w:p>
    <w:p>
      <w:pPr>
        <w:jc w:val="left"/>
        <w:spacing w:line="52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本次为首次报价                                         货币单位：人民币元</w:t>
      </w:r>
      <w:r/>
    </w:p>
    <w:p>
      <w:pPr>
        <w:jc w:val="left"/>
        <w:spacing w:line="520" w:lineRule="exact"/>
        <w:widowControl/>
        <w:rPr>
          <w:rFonts w:ascii="仿宋" w:hAnsi="仿宋" w:eastAsia="仿宋" w:cs="仿宋"/>
          <w:highlight w:val="none"/>
        </w:rPr>
      </w:pPr>
      <w:r>
        <w:rPr>
          <w:rFonts w:hint="eastAsia" w:ascii="仿宋" w:hAnsi="仿宋" w:eastAsia="仿宋" w:cs="仿宋"/>
          <w:highlight w:val="none"/>
        </w:rPr>
        <w:t xml:space="preserve">项目编号：</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721"/>
        <w:gridCol w:w="2575"/>
        <w:gridCol w:w="3764"/>
      </w:tblGrid>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043"/>
              <w:jc w:val="center"/>
              <w:spacing w:line="440" w:lineRule="exact"/>
              <w:rPr>
                <w:rFonts w:hint="eastAsia" w:ascii="仿宋" w:hAnsi="仿宋" w:eastAsia="仿宋" w:cs="仿宋"/>
                <w:b/>
                <w:highlight w:val="none"/>
                <w:lang w:eastAsia="zh-CN"/>
              </w:rPr>
            </w:pPr>
            <w:r>
              <w:rPr>
                <w:rFonts w:hint="eastAsia" w:ascii="仿宋" w:hAnsi="仿宋" w:eastAsia="仿宋" w:cs="仿宋"/>
                <w:b/>
                <w:highlight w:val="none"/>
                <w:lang w:val="en-US" w:eastAsia="zh-CN"/>
              </w:rPr>
              <w:t xml:space="preserve">项目名称</w:t>
            </w:r>
            <w:r/>
          </w:p>
        </w:tc>
        <w:tc>
          <w:tcPr>
            <w:tcBorders>
              <w:left w:val="single" w:color="auto" w:sz="4" w:space="0"/>
            </w:tcBorders>
            <w:tcMar>
              <w:top w:w="100" w:type="dxa"/>
              <w:bottom w:w="100" w:type="dxa"/>
            </w:tcMar>
            <w:tcW w:w="2575" w:type="dxa"/>
            <w:vAlign w:val="center"/>
            <w:textDirection w:val="lrTb"/>
            <w:noWrap w:val="false"/>
          </w:tcPr>
          <w:p>
            <w:pPr>
              <w:pStyle w:val="1043"/>
              <w:jc w:val="center"/>
              <w:spacing w:line="440" w:lineRule="exact"/>
              <w:rPr>
                <w:rFonts w:hint="default" w:ascii="仿宋" w:hAnsi="仿宋" w:eastAsia="仿宋" w:cs="仿宋"/>
                <w:b/>
                <w:highlight w:val="none"/>
                <w:lang w:val="en-US" w:eastAsia="zh-CN"/>
              </w:rPr>
            </w:pPr>
            <w:r>
              <w:rPr>
                <w:rFonts w:hint="eastAsia" w:ascii="仿宋" w:hAnsi="仿宋" w:eastAsia="仿宋" w:cs="仿宋"/>
                <w:b/>
                <w:highlight w:val="none"/>
                <w:lang w:val="en-US" w:eastAsia="zh-CN"/>
              </w:rPr>
              <w:t xml:space="preserve">项目内容</w:t>
            </w:r>
            <w:r/>
          </w:p>
        </w:tc>
        <w:tc>
          <w:tcPr>
            <w:tcMar>
              <w:top w:w="100" w:type="dxa"/>
              <w:bottom w:w="100" w:type="dxa"/>
            </w:tcMar>
            <w:tcW w:w="3764" w:type="dxa"/>
            <w:vAlign w:val="center"/>
            <w:textDirection w:val="lrTb"/>
            <w:noWrap w:val="false"/>
          </w:tcPr>
          <w:p>
            <w:pPr>
              <w:pStyle w:val="1043"/>
              <w:jc w:val="center"/>
              <w:spacing w:line="440" w:lineRule="exact"/>
              <w:rPr>
                <w:rFonts w:hint="eastAsia" w:ascii="仿宋" w:hAnsi="仿宋" w:eastAsia="仿宋" w:cs="仿宋"/>
                <w:b/>
                <w:highlight w:val="none"/>
                <w:lang w:eastAsia="zh-CN"/>
              </w:rPr>
            </w:pPr>
            <w:r>
              <w:rPr>
                <w:rFonts w:hint="eastAsia" w:ascii="仿宋" w:hAnsi="仿宋" w:eastAsia="仿宋" w:cs="仿宋"/>
                <w:b/>
                <w:highlight w:val="none"/>
                <w:lang w:val="en-US" w:eastAsia="zh-CN"/>
              </w:rPr>
              <w:t xml:space="preserve">总价（小写）</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043"/>
              <w:jc w:val="left"/>
              <w:spacing w:line="440" w:lineRule="exact"/>
              <w:rPr>
                <w:rFonts w:hint="eastAsia" w:ascii="仿宋" w:hAnsi="仿宋" w:eastAsia="仿宋" w:cs="仿宋"/>
                <w:b w:val="0"/>
                <w:bCs/>
                <w:highlight w:val="none"/>
              </w:rPr>
            </w:pPr>
            <w:r>
              <w:rPr>
                <w:rFonts w:hint="eastAsia" w:ascii="仿宋" w:hAnsi="仿宋" w:eastAsia="仿宋" w:cs="仿宋"/>
                <w:b w:val="0"/>
                <w:bCs/>
                <w:highlight w:val="none"/>
              </w:rPr>
            </w:r>
            <w:r/>
          </w:p>
        </w:tc>
        <w:tc>
          <w:tcPr>
            <w:tcBorders>
              <w:left w:val="single" w:color="auto" w:sz="4" w:space="0"/>
            </w:tcBorders>
            <w:tcMar>
              <w:top w:w="100" w:type="dxa"/>
              <w:bottom w:w="100" w:type="dxa"/>
            </w:tcMar>
            <w:tcW w:w="2575" w:type="dxa"/>
            <w:vAlign w:val="center"/>
            <w:textDirection w:val="lrTb"/>
            <w:noWrap w:val="false"/>
          </w:tcPr>
          <w:p>
            <w:pPr>
              <w:pStyle w:val="1043"/>
              <w:jc w:val="left"/>
              <w:spacing w:line="440" w:lineRule="exact"/>
              <w:rPr>
                <w:rFonts w:hint="default" w:ascii="仿宋" w:hAnsi="仿宋" w:eastAsia="仿宋" w:cs="仿宋"/>
                <w:b w:val="0"/>
                <w:bCs/>
                <w:highlight w:val="none"/>
                <w:lang w:val="en-US" w:eastAsia="zh-CN"/>
              </w:rPr>
            </w:pPr>
            <w:r>
              <w:rPr>
                <w:rFonts w:hint="eastAsia" w:ascii="仿宋" w:hAnsi="仿宋" w:eastAsia="仿宋" w:cs="仿宋"/>
                <w:b w:val="0"/>
                <w:bCs/>
                <w:highlight w:val="none"/>
                <w:lang w:val="en-US" w:eastAsia="zh-CN"/>
              </w:rPr>
              <w:t xml:space="preserve">详见响应文件</w:t>
            </w:r>
            <w:r/>
          </w:p>
        </w:tc>
        <w:tc>
          <w:tcPr>
            <w:tcMar>
              <w:top w:w="100" w:type="dxa"/>
              <w:bottom w:w="100" w:type="dxa"/>
            </w:tcMar>
            <w:tcW w:w="3764" w:type="dxa"/>
            <w:vAlign w:val="center"/>
            <w:textDirection w:val="lrTb"/>
            <w:noWrap w:val="false"/>
          </w:tcPr>
          <w:p>
            <w:pPr>
              <w:pStyle w:val="1043"/>
              <w:jc w:val="left"/>
              <w:spacing w:line="440" w:lineRule="exact"/>
              <w:rPr>
                <w:rFonts w:hint="default" w:ascii="仿宋" w:hAnsi="仿宋" w:eastAsia="仿宋" w:cs="仿宋"/>
                <w:b w:val="0"/>
                <w:bCs/>
                <w:highlight w:val="none"/>
                <w:lang w:val="en-US" w:eastAsia="zh-CN"/>
              </w:rPr>
            </w:pPr>
            <w:r>
              <w:rPr>
                <w:rFonts w:hint="eastAsia" w:ascii="仿宋" w:hAnsi="仿宋" w:eastAsia="仿宋" w:cs="仿宋"/>
                <w:b w:val="0"/>
                <w:bCs/>
                <w:highlight w:val="none"/>
                <w:u w:val="single"/>
                <w:lang w:val="en-US" w:eastAsia="zh-CN"/>
              </w:rPr>
              <w:t xml:space="preserve">                </w:t>
            </w:r>
            <w:r>
              <w:rPr>
                <w:rFonts w:hint="eastAsia" w:ascii="仿宋" w:hAnsi="仿宋" w:eastAsia="仿宋" w:cs="仿宋"/>
                <w:b w:val="0"/>
                <w:bCs/>
                <w:highlight w:val="none"/>
                <w:lang w:val="en-US" w:eastAsia="zh-CN"/>
              </w:rPr>
              <w:t xml:space="preserve">元</w:t>
            </w:r>
            <w:r/>
          </w:p>
        </w:tc>
      </w:tr>
      <w:tr>
        <w:trPr>
          <w:jc w:val="center"/>
          <w:trHeight w:val="794"/>
          <w:tblHeader/>
        </w:trPr>
        <w:tc>
          <w:tcPr>
            <w:tcBorders>
              <w:right w:val="single" w:color="auto" w:sz="4" w:space="0"/>
            </w:tcBorders>
            <w:tcMar>
              <w:top w:w="100" w:type="dxa"/>
              <w:bottom w:w="100" w:type="dxa"/>
            </w:tcMar>
            <w:tcW w:w="2721" w:type="dxa"/>
            <w:vAlign w:val="center"/>
            <w:textDirection w:val="lrTb"/>
            <w:noWrap w:val="false"/>
          </w:tcPr>
          <w:p>
            <w:pPr>
              <w:pStyle w:val="1043"/>
              <w:jc w:val="left"/>
              <w:spacing w:line="440" w:lineRule="exact"/>
              <w:rPr>
                <w:rFonts w:hint="eastAsia" w:ascii="仿宋" w:hAnsi="仿宋" w:eastAsia="仿宋" w:cs="仿宋"/>
                <w:b w:val="0"/>
                <w:bCs/>
                <w:highlight w:val="none"/>
                <w:lang w:eastAsia="zh-CN"/>
              </w:rPr>
            </w:pPr>
            <w:r>
              <w:rPr>
                <w:rFonts w:hint="eastAsia" w:ascii="仿宋" w:hAnsi="仿宋" w:eastAsia="仿宋" w:cs="仿宋"/>
                <w:b w:val="0"/>
                <w:bCs/>
                <w:highlight w:val="none"/>
              </w:rPr>
              <w:t xml:space="preserve">总价</w:t>
            </w:r>
            <w:r>
              <w:rPr>
                <w:rFonts w:hint="eastAsia" w:ascii="仿宋" w:hAnsi="仿宋" w:eastAsia="仿宋" w:cs="仿宋"/>
                <w:b w:val="0"/>
                <w:bCs/>
                <w:highlight w:val="none"/>
                <w:lang w:eastAsia="zh-CN"/>
              </w:rPr>
              <w:t xml:space="preserve">（</w:t>
            </w:r>
            <w:r>
              <w:rPr>
                <w:rFonts w:hint="eastAsia" w:ascii="仿宋" w:hAnsi="仿宋" w:eastAsia="仿宋" w:cs="仿宋"/>
                <w:b w:val="0"/>
                <w:bCs/>
                <w:highlight w:val="none"/>
                <w:lang w:val="en-US" w:eastAsia="zh-CN"/>
              </w:rPr>
              <w:t xml:space="preserve">大写</w:t>
            </w:r>
            <w:r>
              <w:rPr>
                <w:rFonts w:hint="eastAsia" w:ascii="仿宋" w:hAnsi="仿宋" w:eastAsia="仿宋" w:cs="仿宋"/>
                <w:b w:val="0"/>
                <w:bCs/>
                <w:highlight w:val="none"/>
                <w:lang w:eastAsia="zh-CN"/>
              </w:rPr>
              <w:t xml:space="preserve">）：</w:t>
            </w:r>
            <w:r/>
          </w:p>
        </w:tc>
        <w:tc>
          <w:tcPr>
            <w:gridSpan w:val="2"/>
            <w:tcBorders>
              <w:left w:val="single" w:color="auto" w:sz="4" w:space="0"/>
            </w:tcBorders>
            <w:tcMar>
              <w:top w:w="100" w:type="dxa"/>
              <w:bottom w:w="100" w:type="dxa"/>
            </w:tcMar>
            <w:tcW w:w="6339" w:type="dxa"/>
            <w:vAlign w:val="center"/>
            <w:textDirection w:val="lrTb"/>
            <w:noWrap w:val="false"/>
          </w:tcPr>
          <w:p>
            <w:pPr>
              <w:pStyle w:val="1043"/>
              <w:jc w:val="left"/>
              <w:spacing w:line="440" w:lineRule="exact"/>
              <w:rPr>
                <w:rFonts w:ascii="仿宋" w:hAnsi="仿宋" w:eastAsia="仿宋" w:cs="仿宋"/>
                <w:b w:val="0"/>
                <w:bCs/>
                <w:highlight w:val="none"/>
              </w:rPr>
            </w:pPr>
            <w:r>
              <w:rPr>
                <w:rFonts w:ascii="仿宋" w:hAnsi="仿宋" w:eastAsia="仿宋" w:cs="仿宋"/>
                <w:b w:val="0"/>
                <w:bCs/>
                <w:highlight w:val="none"/>
              </w:rPr>
            </w:r>
            <w:r/>
          </w:p>
        </w:tc>
      </w:tr>
    </w:tbl>
    <w:p>
      <w:pPr>
        <w:pStyle w:val="1044"/>
        <w:rPr>
          <w:rFonts w:ascii="仿宋" w:hAnsi="仿宋" w:eastAsia="仿宋" w:cs="仿宋"/>
          <w:highlight w:val="none"/>
        </w:rPr>
      </w:pPr>
      <w:r>
        <w:rPr>
          <w:rFonts w:ascii="仿宋" w:hAnsi="仿宋" w:eastAsia="仿宋" w:cs="仿宋"/>
          <w:highlight w:val="none"/>
        </w:rPr>
      </w:r>
      <w:r/>
    </w:p>
    <w:p>
      <w:pPr>
        <w:pStyle w:val="1045"/>
        <w:rPr>
          <w:rFonts w:ascii="仿宋" w:hAnsi="仿宋" w:eastAsia="仿宋" w:cs="仿宋"/>
          <w:highlight w:val="none"/>
        </w:rPr>
      </w:pPr>
      <w:r>
        <w:rPr>
          <w:rFonts w:hint="eastAsia" w:ascii="仿宋" w:hAnsi="仿宋" w:eastAsia="仿宋" w:cs="仿宋"/>
          <w:highlight w:val="none"/>
        </w:rPr>
        <w:t xml:space="preserve"> </w:t>
      </w:r>
      <w:r/>
    </w:p>
    <w:p>
      <w:pPr>
        <w:pStyle w:val="1040"/>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rPr>
        <w:t xml:space="preserve">报价说明</w:t>
      </w:r>
      <w:r>
        <w:rPr>
          <w:rFonts w:hint="eastAsia" w:ascii="仿宋" w:hAnsi="仿宋" w:eastAsia="仿宋" w:cs="仿宋"/>
          <w:b w:val="0"/>
          <w:bCs/>
          <w:sz w:val="24"/>
          <w:szCs w:val="20"/>
          <w:highlight w:val="none"/>
          <w:lang w:eastAsia="zh-CN"/>
        </w:rPr>
        <w:t xml:space="preserve">：</w:t>
      </w:r>
      <w:r/>
    </w:p>
    <w:p>
      <w:pPr>
        <w:pStyle w:val="1040"/>
        <w:keepLines w:val="0"/>
        <w:keepNext w:val="0"/>
        <w:pageBreakBefore w:val="0"/>
        <w:spacing w:line="520" w:lineRule="exact"/>
        <w:rPr>
          <w:rFonts w:hint="eastAsia" w:ascii="仿宋" w:hAnsi="仿宋" w:eastAsia="仿宋" w:cs="仿宋"/>
          <w:b w:val="0"/>
          <w:bCs/>
          <w:sz w:val="24"/>
          <w:szCs w:val="20"/>
          <w:highlight w:val="none"/>
        </w:rPr>
      </w:pPr>
      <w:r>
        <w:rPr>
          <w:rFonts w:hint="eastAsia" w:ascii="仿宋" w:hAnsi="仿宋" w:eastAsia="仿宋" w:cs="仿宋"/>
          <w:b w:val="0"/>
          <w:bCs/>
          <w:sz w:val="24"/>
          <w:szCs w:val="20"/>
          <w:highlight w:val="none"/>
          <w:lang w:eastAsia="zh-CN"/>
        </w:rPr>
        <w:t xml:space="preserve">1.</w:t>
      </w:r>
      <w:r>
        <w:rPr>
          <w:rFonts w:hint="eastAsia" w:ascii="仿宋" w:hAnsi="仿宋" w:eastAsia="仿宋" w:cs="仿宋"/>
          <w:b w:val="0"/>
          <w:bCs/>
          <w:sz w:val="24"/>
          <w:szCs w:val="20"/>
          <w:highlight w:val="none"/>
        </w:rPr>
        <w:t xml:space="preserve">报价包括完成项目的所有费用。采购人不再支付报价以外的任何费用。</w:t>
      </w:r>
      <w:r/>
    </w:p>
    <w:p>
      <w:pPr>
        <w:pStyle w:val="1040"/>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2.</w:t>
      </w:r>
      <w:r>
        <w:rPr>
          <w:rFonts w:hint="eastAsia" w:ascii="仿宋" w:hAnsi="仿宋" w:eastAsia="仿宋" w:cs="仿宋"/>
          <w:b w:val="0"/>
          <w:bCs/>
          <w:sz w:val="24"/>
          <w:szCs w:val="20"/>
          <w:highlight w:val="none"/>
        </w:rPr>
        <w:t xml:space="preserve">报价以总价为准，大小写不一致以大写为准</w:t>
      </w:r>
      <w:r>
        <w:rPr>
          <w:rFonts w:hint="eastAsia" w:ascii="仿宋" w:hAnsi="仿宋" w:eastAsia="仿宋" w:cs="仿宋"/>
          <w:b w:val="0"/>
          <w:bCs/>
          <w:sz w:val="24"/>
          <w:szCs w:val="20"/>
          <w:highlight w:val="none"/>
          <w:lang w:eastAsia="zh-CN"/>
        </w:rPr>
        <w:t xml:space="preserve">；</w:t>
      </w:r>
      <w:r/>
    </w:p>
    <w:p>
      <w:pPr>
        <w:pStyle w:val="1040"/>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3</w:t>
      </w:r>
      <w:r>
        <w:rPr>
          <w:rFonts w:hint="eastAsia" w:ascii="仿宋" w:hAnsi="仿宋" w:eastAsia="仿宋" w:cs="仿宋"/>
          <w:b w:val="0"/>
          <w:bCs/>
          <w:sz w:val="24"/>
          <w:szCs w:val="20"/>
          <w:highlight w:val="none"/>
          <w:lang w:val="en-US" w:eastAsia="zh-CN"/>
        </w:rPr>
        <w:t xml:space="preserve">.</w:t>
      </w:r>
      <w:r>
        <w:rPr>
          <w:rFonts w:hint="eastAsia" w:ascii="仿宋" w:hAnsi="仿宋" w:eastAsia="仿宋" w:cs="仿宋"/>
          <w:b w:val="0"/>
          <w:bCs/>
          <w:sz w:val="24"/>
          <w:szCs w:val="20"/>
          <w:highlight w:val="none"/>
          <w:lang w:eastAsia="zh-CN"/>
        </w:rPr>
        <w:t xml:space="preserve">偏离说明：详见《偏离表》；</w:t>
      </w:r>
      <w:r/>
    </w:p>
    <w:p>
      <w:pPr>
        <w:pStyle w:val="1040"/>
        <w:keepLines w:val="0"/>
        <w:keepNext w:val="0"/>
        <w:pageBreakBefore w:val="0"/>
        <w:spacing w:line="520" w:lineRule="exact"/>
        <w:rPr>
          <w:rFonts w:hint="eastAsia" w:ascii="仿宋" w:hAnsi="仿宋" w:eastAsia="仿宋" w:cs="仿宋"/>
          <w:b w:val="0"/>
          <w:bCs/>
          <w:sz w:val="24"/>
          <w:szCs w:val="20"/>
          <w:highlight w:val="none"/>
          <w:lang w:eastAsia="zh-CN"/>
        </w:rPr>
      </w:pPr>
      <w:r>
        <w:rPr>
          <w:rFonts w:hint="eastAsia" w:ascii="仿宋" w:hAnsi="仿宋" w:eastAsia="仿宋" w:cs="仿宋"/>
          <w:b w:val="0"/>
          <w:bCs/>
          <w:sz w:val="24"/>
          <w:szCs w:val="20"/>
          <w:highlight w:val="none"/>
          <w:lang w:eastAsia="zh-CN"/>
        </w:rPr>
        <w:t xml:space="preserve">4</w:t>
      </w:r>
      <w:r>
        <w:rPr>
          <w:rFonts w:hint="eastAsia" w:ascii="仿宋" w:hAnsi="仿宋" w:eastAsia="仿宋" w:cs="仿宋"/>
          <w:b w:val="0"/>
          <w:bCs/>
          <w:sz w:val="24"/>
          <w:szCs w:val="20"/>
          <w:highlight w:val="none"/>
          <w:lang w:val="en-US" w:eastAsia="zh-CN"/>
        </w:rPr>
        <w:t xml:space="preserve">.</w:t>
      </w:r>
      <w:r>
        <w:rPr>
          <w:rFonts w:hint="eastAsia" w:ascii="仿宋" w:hAnsi="仿宋" w:eastAsia="仿宋" w:cs="仿宋"/>
          <w:b w:val="0"/>
          <w:bCs/>
          <w:sz w:val="24"/>
          <w:szCs w:val="20"/>
          <w:highlight w:val="none"/>
          <w:lang w:eastAsia="zh-CN"/>
        </w:rPr>
        <w:t xml:space="preserve">如最后报价未列明单价，则最后所报各项单价计算方法为：（最后报价/最初报价）*各项最初报价的单价。</w:t>
      </w:r>
      <w:r/>
    </w:p>
    <w:p>
      <w:pPr>
        <w:pStyle w:val="1040"/>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val="0"/>
          <w:bCs/>
          <w:sz w:val="24"/>
          <w:szCs w:val="20"/>
          <w:highlight w:val="none"/>
        </w:rPr>
        <w:t xml:space="preserve">供应商</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lang w:val="en-US" w:eastAsia="zh-CN"/>
        </w:rPr>
        <w:t xml:space="preserve">电子签章</w:t>
      </w:r>
      <w:r>
        <w:rPr>
          <w:rFonts w:hint="eastAsia" w:ascii="仿宋" w:hAnsi="仿宋" w:eastAsia="仿宋" w:cs="仿宋"/>
          <w:b w:val="0"/>
          <w:bCs/>
          <w:sz w:val="24"/>
          <w:szCs w:val="20"/>
          <w:highlight w:val="none"/>
          <w:lang w:eastAsia="zh-CN"/>
        </w:rPr>
        <w:t xml:space="preserve">）：</w:t>
      </w:r>
      <w:r>
        <w:rPr>
          <w:rFonts w:hint="eastAsia" w:ascii="仿宋" w:hAnsi="仿宋" w:eastAsia="仿宋" w:cs="仿宋"/>
          <w:b w:val="0"/>
          <w:bCs/>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40"/>
        <w:keepLines w:val="0"/>
        <w:keepNext w:val="0"/>
        <w:pageBreakBefore w:val="0"/>
        <w:spacing w:line="520" w:lineRule="exact"/>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40"/>
        <w:keepLines w:val="0"/>
        <w:keepNext w:val="0"/>
        <w:pageBreakBefore w:val="0"/>
        <w:spacing w:line="520" w:lineRule="exact"/>
        <w:rPr>
          <w:rFonts w:ascii="仿宋" w:hAnsi="仿宋" w:eastAsia="仿宋" w:cs="仿宋"/>
          <w:b/>
          <w:sz w:val="24"/>
          <w:szCs w:val="20"/>
          <w:highlight w:val="none"/>
        </w:rPr>
      </w:pPr>
      <w:r>
        <w:rPr>
          <w:rFonts w:hint="eastAsia" w:ascii="仿宋" w:hAnsi="仿宋" w:eastAsia="仿宋" w:cs="仿宋"/>
          <w:b w:val="0"/>
          <w:bCs/>
          <w:sz w:val="24"/>
          <w:szCs w:val="20"/>
          <w:highlight w:val="none"/>
          <w:lang w:val="en-US" w:eastAsia="zh-CN"/>
        </w:rPr>
        <w:t xml:space="preserve">日期：</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年</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月</w:t>
      </w:r>
      <w:r>
        <w:rPr>
          <w:rFonts w:hint="eastAsia" w:ascii="仿宋" w:hAnsi="仿宋" w:eastAsia="仿宋" w:cs="仿宋"/>
          <w:b w:val="0"/>
          <w:bCs/>
          <w:sz w:val="24"/>
          <w:szCs w:val="20"/>
          <w:highlight w:val="none"/>
          <w:u w:val="single"/>
          <w:lang w:val="en-US" w:eastAsia="zh-CN"/>
        </w:rPr>
        <w:t xml:space="preserve">    </w:t>
      </w:r>
      <w:r>
        <w:rPr>
          <w:rFonts w:hint="eastAsia" w:ascii="仿宋" w:hAnsi="仿宋" w:eastAsia="仿宋" w:cs="仿宋"/>
          <w:b w:val="0"/>
          <w:bCs/>
          <w:sz w:val="24"/>
          <w:szCs w:val="20"/>
          <w:highlight w:val="none"/>
          <w:lang w:val="en-US" w:eastAsia="zh-CN"/>
        </w:rPr>
        <w:t xml:space="preserve">日</w:t>
      </w:r>
      <w:r>
        <w:rPr>
          <w:rFonts w:hint="eastAsia" w:ascii="仿宋" w:hAnsi="仿宋" w:eastAsia="仿宋" w:cs="仿宋"/>
          <w:b w:val="0"/>
          <w:bCs/>
          <w:sz w:val="24"/>
          <w:szCs w:val="20"/>
          <w:highlight w:val="none"/>
        </w:rPr>
        <w:t xml:space="preserve"> </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hint="eastAsia" w:ascii="仿宋" w:hAnsi="仿宋" w:eastAsia="仿宋" w:cs="仿宋"/>
          <w:b/>
          <w:sz w:val="32"/>
          <w:highlight w:val="none"/>
        </w:rPr>
      </w:pPr>
      <w:r/>
      <w:bookmarkStart w:id="60" w:name="_Toc27852"/>
      <w:r>
        <w:rPr>
          <w:rFonts w:hint="eastAsia" w:ascii="仿宋" w:hAnsi="仿宋" w:eastAsia="仿宋" w:cs="仿宋"/>
          <w:b/>
          <w:sz w:val="32"/>
          <w:highlight w:val="none"/>
        </w:rPr>
        <w:br w:type="page" w:clear="all"/>
      </w:r>
      <w:r/>
    </w:p>
    <w:p>
      <w:pPr>
        <w:pStyle w:val="1043"/>
        <w:keepLines w:val="0"/>
        <w:keepNext w:val="0"/>
        <w:pageBreakBefore w:val="0"/>
        <w:spacing w:line="520" w:lineRule="exact"/>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bookmarkEnd w:id="60"/>
      <w:r/>
      <w:r/>
    </w:p>
    <w:p>
      <w:pPr>
        <w:jc w:val="center"/>
        <w:spacing w:line="600" w:lineRule="exact"/>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41"/>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rPr>
      </w:r>
      <w:r/>
    </w:p>
    <w:p>
      <w:pPr>
        <w:ind w:firstLine="480"/>
        <w:jc w:val="left"/>
        <w:spacing w:line="400" w:lineRule="exact"/>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注：供应商应分项进行填报，表中表格行数可自行添加。报价应包含项目实施过程中一切相关费用。表中报价总计应与对应谈判报价表中总价一致。</w:t>
      </w:r>
      <w:r/>
    </w:p>
    <w:p>
      <w:pPr>
        <w:ind w:firstLine="480"/>
        <w:jc w:val="left"/>
        <w:spacing w:line="400" w:lineRule="exact"/>
        <w:widowControl/>
        <w:rPr>
          <w:rFonts w:hint="eastAsia" w:ascii="仿宋" w:hAnsi="仿宋" w:eastAsia="仿宋" w:cs="仿宋"/>
          <w:highlight w:val="none"/>
        </w:rPr>
      </w:pPr>
      <w:r>
        <w:rPr>
          <w:rFonts w:hint="eastAsia" w:ascii="仿宋" w:hAnsi="仿宋" w:eastAsia="仿宋" w:cs="仿宋"/>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bookmarkEnd w:id="59"/>
      <w:r/>
      <w:r/>
    </w:p>
    <w:p>
      <w:pPr>
        <w:pStyle w:val="1040"/>
        <w:keepLines w:val="0"/>
        <w:keepNext w:val="0"/>
        <w:pageBreakBefore w:val="0"/>
        <w:spacing w:line="520" w:lineRule="exact"/>
        <w:rPr>
          <w:rFonts w:ascii="仿宋" w:hAnsi="仿宋" w:eastAsia="仿宋" w:cs="仿宋"/>
          <w:b/>
          <w:bCs w:val="0"/>
          <w:sz w:val="24"/>
          <w:szCs w:val="20"/>
          <w:highlight w:val="none"/>
        </w:rPr>
      </w:pPr>
      <w:r/>
      <w:bookmarkStart w:id="61" w:name="_Toc21718"/>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61"/>
        <w:rPr>
          <w:rFonts w:hint="eastAsia" w:ascii="仿宋" w:hAnsi="仿宋" w:eastAsia="仿宋" w:cs="仿宋"/>
          <w:highlight w:val="none"/>
        </w:rPr>
        <w:outlineLvl w:val="2"/>
      </w:pPr>
      <w:r>
        <w:rPr>
          <w:rFonts w:hint="eastAsia" w:ascii="仿宋" w:hAnsi="仿宋" w:eastAsia="仿宋" w:cs="仿宋"/>
          <w:highlight w:val="none"/>
        </w:rPr>
        <w:t xml:space="preserve">项目组成员</w:t>
      </w:r>
      <w:r/>
    </w:p>
    <w:p>
      <w:pPr>
        <w:jc w:val="center"/>
        <w:spacing w:before="100" w:beforeAutospacing="1" w:after="100" w:afterAutospacing="1" w:line="240" w:lineRule="auto"/>
        <w:widowControl/>
        <w:rPr>
          <w:rFonts w:ascii="宋体" w:hAnsi="Times New Roman" w:eastAsia="宋体" w:cs="宋体"/>
          <w:b/>
          <w:bCs/>
          <w:color w:val="auto"/>
          <w:sz w:val="32"/>
          <w:szCs w:val="32"/>
          <w:lang w:val="en-US" w:eastAsia="zh-CN" w:bidi="ar-SA"/>
        </w:rPr>
      </w:pPr>
      <w:r>
        <w:rPr>
          <w:rFonts w:hint="eastAsia" w:ascii="宋体" w:hAnsi="Times New Roman" w:eastAsia="宋体" w:cs="宋体"/>
          <w:b/>
          <w:bCs/>
          <w:color w:val="auto"/>
          <w:sz w:val="32"/>
          <w:szCs w:val="32"/>
          <w:lang w:val="en-US" w:eastAsia="zh-CN" w:bidi="ar"/>
        </w:rPr>
        <w:t xml:space="preserve">项目组成员</w:t>
      </w:r>
      <w:r/>
    </w:p>
    <w:tbl>
      <w:tblPr>
        <w:tblStyle w:val="741"/>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jc w:val="center"/>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jc w:val="center"/>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jc w:val="center"/>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280"/>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jc w:val="center"/>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spacing w:beforeAutospacing="1"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Times New Roman" w:hAnsi="Times New Roman" w:eastAsia="宋体" w:cs="宋体"/>
                <w:color w:val="auto"/>
                <w:sz w:val="20"/>
                <w:szCs w:val="20"/>
                <w:lang w:val="en-US" w:eastAsia="zh-CN" w:bidi="ar-SA"/>
              </w:rPr>
            </w:pPr>
            <w:r>
              <w:rPr>
                <w:rFonts w:ascii="Times New Roman" w:hAnsi="Times New Roman" w:eastAsia="宋体" w:cs="宋体"/>
                <w:color w:val="auto"/>
                <w:sz w:val="20"/>
                <w:szCs w:val="20"/>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_GB2312" w:hAnsi="宋体" w:eastAsia="仿宋_GB2312" w:cs="仿宋_GB2312"/>
                <w:color w:val="auto"/>
                <w:sz w:val="28"/>
                <w:szCs w:val="28"/>
                <w:lang w:val="en-US" w:eastAsia="zh-CN" w:bidi="ar-SA"/>
              </w:rPr>
            </w:pPr>
            <w:r>
              <w:rPr>
                <w:rFonts w:hint="eastAsia" w:ascii="仿宋_GB2312" w:hAnsi="宋体" w:eastAsia="仿宋_GB2312" w:cs="仿宋_GB2312"/>
                <w:color w:val="auto"/>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ascii="仿宋_GB2312" w:hAnsi="宋体" w:eastAsia="仿宋_GB2312" w:cs="仿宋_GB2312"/>
                <w:color w:val="auto"/>
                <w:sz w:val="28"/>
                <w:szCs w:val="28"/>
                <w:lang w:val="en-US" w:eastAsia="zh-CN" w:bidi="ar-SA"/>
              </w:rPr>
            </w:pPr>
            <w:r>
              <w:rPr>
                <w:rFonts w:ascii="仿宋_GB2312" w:hAnsi="宋体" w:eastAsia="仿宋_GB2312" w:cs="仿宋_GB2312"/>
                <w:color w:val="auto"/>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仿宋_GB2312" w:hAnsi="宋体" w:eastAsia="仿宋_GB2312" w:cs="仿宋_GB2312"/>
                <w:color w:val="auto"/>
                <w:sz w:val="28"/>
                <w:szCs w:val="28"/>
                <w:lang w:val="en-US" w:eastAsia="zh-CN" w:bidi="ar-SA"/>
              </w:rPr>
            </w:pPr>
            <w:r>
              <w:rPr>
                <w:rFonts w:ascii="仿宋_GB2312" w:hAnsi="宋体" w:eastAsia="仿宋_GB2312" w:cs="仿宋_GB2312"/>
                <w:color w:val="auto"/>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仿宋_GB2312" w:hAnsi="宋体" w:eastAsia="仿宋_GB2312" w:cs="仿宋_GB2312"/>
                <w:color w:val="auto"/>
                <w:sz w:val="28"/>
                <w:szCs w:val="28"/>
                <w:lang w:val="en-US" w:eastAsia="zh-CN" w:bidi="ar-SA"/>
              </w:rPr>
            </w:pPr>
            <w:r>
              <w:rPr>
                <w:rFonts w:ascii="仿宋_GB2312" w:hAnsi="宋体" w:eastAsia="仿宋_GB2312" w:cs="仿宋_GB2312"/>
                <w:color w:val="auto"/>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358"/>
              <w:ind w:firstLine="560"/>
              <w:jc w:val="center"/>
              <w:spacing w:line="560" w:lineRule="exact"/>
              <w:widowControl/>
              <w:rPr>
                <w:rFonts w:hint="default" w:ascii="仿宋_GB2312" w:eastAsia="仿宋_GB2312" w:cs="仿宋_GB2312"/>
                <w:color w:val="auto"/>
                <w:sz w:val="28"/>
                <w:szCs w:val="28"/>
              </w:rPr>
            </w:pPr>
            <w:r>
              <w:rPr>
                <w:rFonts w:hint="default" w:ascii="仿宋_GB2312" w:eastAsia="仿宋_GB2312" w:cs="仿宋_GB2312"/>
                <w:color w:val="auto"/>
                <w:sz w:val="28"/>
                <w:szCs w:val="28"/>
              </w:rPr>
            </w:r>
            <w:r/>
          </w:p>
        </w:tc>
      </w:tr>
    </w:tbl>
    <w:p>
      <w:pPr>
        <w:ind w:firstLine="398"/>
        <w:jc w:val="left"/>
        <w:spacing w:before="100" w:beforeAutospacing="1" w:after="100" w:afterAutospacing="1" w:line="460" w:lineRule="exact"/>
        <w:widowControl/>
        <w:rPr>
          <w:rFonts w:ascii="仿宋_GB2312" w:hAnsi="Times New Roman" w:eastAsia="仿宋_GB2312" w:cs="仿宋_GB2312"/>
          <w:color w:val="auto"/>
          <w:sz w:val="24"/>
          <w:szCs w:val="24"/>
          <w:lang w:val="en-US" w:eastAsia="zh-CN" w:bidi="ar-SA"/>
        </w:rPr>
      </w:pPr>
      <w:r>
        <w:rPr>
          <w:rFonts w:ascii="仿宋_GB2312" w:hAnsi="Times New Roman" w:eastAsia="仿宋_GB2312" w:cs="仿宋_GB2312"/>
          <w:b/>
          <w:color w:val="auto"/>
          <w:sz w:val="24"/>
          <w:szCs w:val="24"/>
          <w:lang w:val="en-US" w:eastAsia="zh-CN" w:bidi="ar"/>
        </w:rPr>
        <w:t xml:space="preserve">注：如供应商</w:t>
      </w:r>
      <w:r>
        <w:rPr>
          <w:rFonts w:hint="eastAsia" w:ascii="仿宋_GB2312" w:hAnsi="Times New Roman" w:eastAsia="仿宋_GB2312" w:cs="仿宋_GB2312"/>
          <w:b/>
          <w:color w:val="auto"/>
          <w:sz w:val="24"/>
          <w:szCs w:val="24"/>
          <w:lang w:val="en-US" w:eastAsia="zh-CN" w:bidi="ar"/>
        </w:rPr>
        <w:t xml:space="preserve">成交</w:t>
      </w:r>
      <w:r>
        <w:rPr>
          <w:rFonts w:ascii="仿宋_GB2312" w:hAnsi="Times New Roman" w:eastAsia="仿宋_GB2312" w:cs="仿宋_GB2312"/>
          <w:b/>
          <w:color w:val="auto"/>
          <w:sz w:val="24"/>
          <w:szCs w:val="24"/>
          <w:lang w:val="en-US" w:eastAsia="zh-CN" w:bidi="ar"/>
        </w:rPr>
        <w:t xml:space="preserve">，项目组成员必须按本表承诺人员操作，不得随意更换。按</w:t>
      </w:r>
      <w:r>
        <w:rPr>
          <w:rFonts w:hint="eastAsia" w:ascii="仿宋_GB2312" w:hAnsi="Times New Roman" w:eastAsia="仿宋_GB2312" w:cs="仿宋_GB2312"/>
          <w:b/>
          <w:color w:val="auto"/>
          <w:sz w:val="24"/>
          <w:szCs w:val="24"/>
          <w:lang w:val="en-US" w:eastAsia="zh-CN" w:bidi="ar"/>
        </w:rPr>
        <w:t xml:space="preserve">采购文件</w:t>
      </w:r>
      <w:r>
        <w:rPr>
          <w:rFonts w:ascii="仿宋_GB2312" w:hAnsi="Times New Roman" w:eastAsia="仿宋_GB2312" w:cs="仿宋_GB2312"/>
          <w:b/>
          <w:color w:val="auto"/>
          <w:sz w:val="24"/>
          <w:szCs w:val="24"/>
          <w:lang w:val="en-US" w:eastAsia="zh-CN" w:bidi="ar"/>
        </w:rPr>
        <w:t xml:space="preserve">要求附相关人员证书。</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61"/>
        <w:rPr>
          <w:rFonts w:ascii="仿宋" w:hAnsi="仿宋" w:eastAsia="仿宋" w:cs="仿宋"/>
          <w:highlight w:val="none"/>
        </w:rPr>
        <w:outlineLvl w:val="2"/>
      </w:pPr>
      <w:r>
        <w:rPr>
          <w:rFonts w:hint="eastAsia" w:ascii="仿宋" w:hAnsi="仿宋" w:eastAsia="仿宋" w:cs="仿宋"/>
          <w:highlight w:val="none"/>
        </w:rPr>
        <w:t xml:space="preserve">业绩一览表</w:t>
      </w:r>
      <w:r/>
    </w:p>
    <w:p>
      <w:pPr>
        <w:jc w:val="center"/>
        <w:widowControl w:val="off"/>
        <w:rPr>
          <w:rFonts w:hint="default" w:ascii="仿宋" w:hAnsi="仿宋" w:eastAsia="仿宋" w:cs="仿宋"/>
          <w:b/>
          <w:sz w:val="32"/>
          <w:szCs w:val="32"/>
          <w:highlight w:val="none"/>
          <w:lang w:val="en-US" w:eastAsia="zh-CN" w:bidi="ar-SA"/>
        </w:rPr>
      </w:pPr>
      <w:r>
        <w:rPr>
          <w:rFonts w:hint="eastAsia" w:ascii="仿宋" w:hAnsi="仿宋" w:eastAsia="仿宋" w:cs="仿宋"/>
          <w:b/>
          <w:sz w:val="32"/>
          <w:szCs w:val="32"/>
          <w:highlight w:val="none"/>
          <w:lang w:val="en-US" w:eastAsia="zh-CN" w:bidi="ar-SA"/>
        </w:rPr>
        <w:t xml:space="preserve">业绩一览表</w:t>
      </w:r>
      <w:r/>
    </w:p>
    <w:tbl>
      <w:tblPr>
        <w:tblStyle w:val="741"/>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序号</w:t>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项目名称</w:t>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采购单位</w:t>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合同金额</w:t>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合同签订时间</w:t>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r>
        <w:trPr>
          <w:jc w:val="center"/>
          <w:trHeight w:val="567"/>
        </w:trPr>
        <w:tc>
          <w:tcPr>
            <w:tcW w:w="1123"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775"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846"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1592"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c>
          <w:tcPr>
            <w:tcW w:w="2061" w:type="dxa"/>
            <w:vAlign w:val="center"/>
            <w:textDirection w:val="lrTb"/>
            <w:noWrap w:val="false"/>
          </w:tcPr>
          <w:p>
            <w:pPr>
              <w:jc w:val="center"/>
              <w:spacing w:line="560" w:lineRule="exact"/>
              <w:widowControl w:val="off"/>
              <w:rPr>
                <w:rFonts w:hint="default" w:ascii="仿宋" w:hAnsi="仿宋" w:eastAsia="仿宋" w:cs="仿宋"/>
                <w:sz w:val="28"/>
                <w:szCs w:val="22"/>
                <w:highlight w:val="none"/>
                <w:lang w:val="en-US" w:eastAsia="zh-CN" w:bidi="ar-SA"/>
              </w:rPr>
            </w:pPr>
            <w:r>
              <w:rPr>
                <w:rFonts w:hint="default" w:ascii="仿宋" w:hAnsi="仿宋" w:eastAsia="仿宋" w:cs="仿宋"/>
                <w:sz w:val="28"/>
                <w:szCs w:val="22"/>
                <w:highlight w:val="none"/>
                <w:lang w:val="en-US" w:eastAsia="zh-CN" w:bidi="ar-SA"/>
              </w:rPr>
            </w:r>
            <w:r/>
          </w:p>
        </w:tc>
      </w:tr>
    </w:tbl>
    <w:p>
      <w:pPr>
        <w:ind w:firstLine="398"/>
        <w:jc w:val="both"/>
        <w:spacing w:line="460" w:lineRule="exact"/>
        <w:widowControl w:val="off"/>
        <w:rPr>
          <w:rFonts w:hint="default" w:ascii="仿宋" w:hAnsi="仿宋" w:eastAsia="仿宋" w:cs="仿宋"/>
          <w:b/>
          <w:sz w:val="24"/>
          <w:szCs w:val="22"/>
          <w:highlight w:val="none"/>
          <w:lang w:val="en-US" w:eastAsia="zh-CN" w:bidi="ar-SA"/>
        </w:rPr>
      </w:pPr>
      <w:r>
        <w:rPr>
          <w:rFonts w:hint="default" w:ascii="仿宋" w:hAnsi="仿宋" w:eastAsia="仿宋" w:cs="仿宋"/>
          <w:b/>
          <w:sz w:val="24"/>
          <w:szCs w:val="22"/>
          <w:highlight w:val="none"/>
          <w:lang w:val="en-US" w:eastAsia="zh-CN" w:bidi="ar-SA"/>
        </w:rPr>
      </w:r>
      <w:r/>
    </w:p>
    <w:p>
      <w:pPr>
        <w:ind w:firstLine="398"/>
        <w:jc w:val="both"/>
        <w:spacing w:line="460" w:lineRule="exact"/>
        <w:widowControl w:val="off"/>
        <w:rPr>
          <w:rFonts w:hint="eastAsia"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t xml:space="preserve">注：后附证明材料。还需提供其他信息可以自行扩充表格列数。</w:t>
      </w:r>
      <w:r/>
    </w:p>
    <w:p>
      <w:pPr>
        <w:ind w:firstLine="398"/>
        <w:jc w:val="both"/>
        <w:spacing w:line="460" w:lineRule="exact"/>
        <w:widowControl w:val="off"/>
        <w:rPr>
          <w:rFonts w:hint="eastAsia" w:ascii="仿宋" w:hAnsi="仿宋" w:eastAsia="仿宋" w:cs="仿宋"/>
          <w:b/>
          <w:sz w:val="24"/>
          <w:szCs w:val="22"/>
          <w:highlight w:val="none"/>
          <w:lang w:val="en-US" w:eastAsia="zh-CN" w:bidi="ar-SA"/>
        </w:rPr>
      </w:pPr>
      <w:r>
        <w:rPr>
          <w:rFonts w:hint="eastAsia" w:ascii="仿宋" w:hAnsi="仿宋" w:eastAsia="仿宋" w:cs="仿宋"/>
          <w:b/>
          <w:sz w:val="24"/>
          <w:szCs w:val="2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单位名称：</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sz w:val="24"/>
          <w:szCs w:val="20"/>
          <w:highlight w:val="none"/>
          <w:lang w:val="en-US" w:eastAsia="zh-CN" w:bidi="ar-SA"/>
        </w:rPr>
      </w:pPr>
      <w:r>
        <w:rPr>
          <w:rFonts w:hint="eastAsia" w:ascii="仿宋" w:hAnsi="仿宋" w:eastAsia="仿宋" w:cs="仿宋"/>
          <w:b/>
          <w:sz w:val="24"/>
          <w:szCs w:val="20"/>
          <w:highlight w:val="none"/>
          <w:lang w:val="en-US" w:eastAsia="zh-CN" w:bidi="ar-SA"/>
        </w:rPr>
        <w:t xml:space="preserve">法定代表人（或授权代表）：</w:t>
      </w:r>
      <w:r>
        <w:rPr>
          <w:rFonts w:hint="eastAsia" w:ascii="仿宋" w:hAnsi="仿宋" w:eastAsia="仿宋" w:cs="仿宋"/>
          <w:sz w:val="24"/>
          <w:szCs w:val="20"/>
          <w:highlight w:val="none"/>
          <w:u w:val="single"/>
          <w:lang w:val="en-US" w:eastAsia="zh-CN" w:bidi="ar-SA"/>
        </w:rPr>
        <w:t xml:space="preserve">                 </w:t>
      </w:r>
      <w:r>
        <w:rPr>
          <w:rFonts w:hint="eastAsia" w:ascii="仿宋" w:hAnsi="仿宋" w:eastAsia="仿宋" w:cs="仿宋"/>
          <w:b/>
          <w:sz w:val="24"/>
          <w:szCs w:val="20"/>
          <w:highlight w:val="none"/>
          <w:lang w:val="en-US" w:eastAsia="zh-CN" w:bidi="ar-SA"/>
        </w:rPr>
        <w:t xml:space="preserve">（签字/签章）</w:t>
      </w:r>
      <w:r>
        <w:rPr>
          <w:rFonts w:hint="eastAsia" w:ascii="仿宋" w:hAnsi="仿宋" w:eastAsia="仿宋" w:cs="仿宋"/>
          <w:sz w:val="24"/>
          <w:szCs w:val="20"/>
          <w:highlight w:val="none"/>
          <w:lang w:val="en-US" w:eastAsia="zh-CN" w:bidi="ar-SA"/>
        </w:rPr>
        <w:t xml:space="preserve"> </w:t>
      </w:r>
      <w:r>
        <w:rPr>
          <w:rFonts w:hint="eastAsia" w:ascii="仿宋" w:hAnsi="仿宋" w:eastAsia="仿宋" w:cs="仿宋"/>
          <w:b/>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sz w:val="24"/>
          <w:szCs w:val="20"/>
          <w:highlight w:val="none"/>
          <w:lang w:val="en-US" w:eastAsia="zh-CN" w:bidi="ar-SA"/>
        </w:rPr>
      </w:pPr>
      <w:r>
        <w:rPr>
          <w:rFonts w:hint="eastAsia" w:ascii="仿宋" w:hAnsi="仿宋" w:eastAsia="仿宋" w:cs="仿宋"/>
          <w:b/>
          <w:bCs w:val="0"/>
          <w:sz w:val="24"/>
          <w:szCs w:val="20"/>
          <w:highlight w:val="none"/>
          <w:lang w:val="en-US" w:eastAsia="zh-CN" w:bidi="ar-SA"/>
        </w:rPr>
        <w:t xml:space="preserve">日期：</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年</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月</w:t>
      </w:r>
      <w:r>
        <w:rPr>
          <w:rFonts w:hint="eastAsia" w:ascii="仿宋" w:hAnsi="仿宋" w:eastAsia="仿宋" w:cs="仿宋"/>
          <w:b/>
          <w:bCs w:val="0"/>
          <w:sz w:val="24"/>
          <w:szCs w:val="20"/>
          <w:highlight w:val="none"/>
          <w:u w:val="single"/>
          <w:lang w:val="en-US" w:eastAsia="zh-CN" w:bidi="ar-SA"/>
        </w:rPr>
        <w:t xml:space="preserve">    </w:t>
      </w:r>
      <w:r>
        <w:rPr>
          <w:rFonts w:hint="eastAsia" w:ascii="仿宋" w:hAnsi="仿宋" w:eastAsia="仿宋" w:cs="仿宋"/>
          <w:b/>
          <w:bCs w:val="0"/>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63"/>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63"/>
        <w:rPr>
          <w:rFonts w:hint="eastAsia" w:ascii="仿宋" w:hAnsi="仿宋" w:eastAsia="仿宋" w:cs="仿宋"/>
          <w:highlight w:val="none"/>
        </w:rPr>
      </w:pPr>
      <w:r>
        <w:rPr>
          <w:rFonts w:hint="eastAsia" w:ascii="仿宋" w:hAnsi="仿宋" w:eastAsia="仿宋" w:cs="仿宋"/>
          <w:highlight w:val="none"/>
        </w:rPr>
        <w:t xml:space="preserve">请在此</w:t>
      </w:r>
      <w:r>
        <w:rPr>
          <w:rFonts w:hint="eastAsia" w:ascii="仿宋" w:hAnsi="仿宋" w:eastAsia="仿宋" w:cs="仿宋"/>
          <w:highlight w:val="none"/>
          <w:lang w:val="en-US" w:eastAsia="zh-CN"/>
        </w:rPr>
        <w:t xml:space="preserve">处</w:t>
      </w:r>
      <w:r>
        <w:rPr>
          <w:rFonts w:hint="eastAsia" w:ascii="仿宋" w:hAnsi="仿宋" w:eastAsia="仿宋" w:cs="仿宋"/>
          <w:highlight w:val="none"/>
        </w:rPr>
        <w:t xml:space="preserve">中增加</w:t>
      </w:r>
      <w:r>
        <w:rPr>
          <w:rFonts w:hint="eastAsia" w:ascii="仿宋" w:hAnsi="仿宋" w:eastAsia="仿宋" w:cs="仿宋"/>
          <w:highlight w:val="none"/>
          <w:lang w:val="en-US" w:eastAsia="zh-CN"/>
        </w:rPr>
        <w:t xml:space="preserve">谈判</w:t>
      </w:r>
      <w:r>
        <w:rPr>
          <w:rFonts w:hint="eastAsia" w:ascii="仿宋" w:hAnsi="仿宋" w:eastAsia="仿宋" w:cs="仿宋"/>
          <w:highlight w:val="none"/>
        </w:rPr>
        <w:t xml:space="preserve">所需其他相关内容（</w:t>
      </w:r>
      <w:r>
        <w:rPr>
          <w:rFonts w:hint="eastAsia" w:ascii="仿宋" w:hAnsi="仿宋" w:eastAsia="仿宋" w:cs="仿宋"/>
          <w:highlight w:val="none"/>
          <w:lang w:val="en-US" w:eastAsia="zh-CN"/>
        </w:rPr>
        <w:t xml:space="preserve">竞争性谈判文件要求的</w:t>
      </w:r>
      <w:r>
        <w:rPr>
          <w:rFonts w:hint="eastAsia" w:ascii="仿宋" w:hAnsi="仿宋" w:eastAsia="仿宋" w:cs="仿宋"/>
          <w:highlight w:val="none"/>
        </w:rPr>
        <w:t xml:space="preserve">及</w:t>
      </w:r>
      <w:r>
        <w:rPr>
          <w:rFonts w:hint="eastAsia" w:ascii="仿宋" w:hAnsi="仿宋" w:eastAsia="仿宋" w:cs="仿宋"/>
          <w:highlight w:val="none"/>
          <w:lang w:eastAsia="zh-CN"/>
        </w:rPr>
        <w:t xml:space="preserve">其他</w:t>
      </w:r>
      <w:r>
        <w:rPr>
          <w:rFonts w:hint="eastAsia" w:ascii="仿宋" w:hAnsi="仿宋" w:eastAsia="仿宋" w:cs="仿宋"/>
          <w:highlight w:val="none"/>
        </w:rPr>
        <w:t xml:space="preserve">供应商认为有必要提供的资料），如没有请空置。</w:t>
      </w:r>
      <w:r/>
    </w:p>
    <w:p>
      <w:pPr>
        <w:pStyle w:val="1063"/>
        <w:rPr>
          <w:rFonts w:hint="eastAsia" w:ascii="仿宋" w:hAnsi="仿宋" w:eastAsia="仿宋" w:cs="仿宋"/>
          <w:highlight w:val="none"/>
        </w:rPr>
      </w:pPr>
      <w:r>
        <w:rPr>
          <w:rFonts w:hint="eastAsia" w:ascii="仿宋" w:hAnsi="仿宋" w:eastAsia="仿宋" w:cs="仿宋"/>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3"/>
        <w:rPr>
          <w:rFonts w:hint="default" w:ascii="仿宋" w:hAnsi="仿宋" w:eastAsia="仿宋" w:cs="仿宋"/>
          <w:color w:val="ff0000"/>
          <w:highlight w:val="none"/>
          <w:lang w:val="en-US" w:eastAsia="zh-CN"/>
        </w:rPr>
        <w:outlineLvl w:val="1"/>
      </w:pPr>
      <w:r>
        <w:rPr>
          <w:rFonts w:hint="eastAsia" w:ascii="仿宋" w:hAnsi="仿宋" w:eastAsia="仿宋" w:cs="仿宋"/>
          <w:highlight w:val="none"/>
        </w:rPr>
        <w:br w:type="page" w:clear="all"/>
      </w: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二）资格条件</w:t>
      </w:r>
      <w:r/>
    </w:p>
    <w:p>
      <w:pPr>
        <w:pStyle w:val="1035"/>
        <w:jc w:val="left"/>
        <w:rPr>
          <w:rFonts w:ascii="仿宋" w:hAnsi="仿宋" w:eastAsia="仿宋" w:cs="仿宋"/>
          <w:b/>
          <w:sz w:val="32"/>
          <w:szCs w:val="24"/>
          <w:highlight w:val="none"/>
        </w:rPr>
        <w:outlineLvl w:val="1"/>
      </w:pPr>
      <w:r>
        <w:rPr>
          <w:rFonts w:hint="eastAsia" w:ascii="仿宋" w:hAnsi="仿宋" w:eastAsia="仿宋" w:cs="仿宋"/>
          <w:b/>
          <w:sz w:val="32"/>
          <w:szCs w:val="24"/>
          <w:highlight w:val="none"/>
        </w:rPr>
        <w:t xml:space="preserve">供应商资质</w:t>
      </w:r>
      <w:bookmarkEnd w:id="61"/>
      <w:r>
        <w:rPr>
          <w:rFonts w:hint="eastAsia" w:ascii="仿宋" w:hAnsi="仿宋" w:eastAsia="仿宋" w:cs="仿宋"/>
          <w:b/>
          <w:sz w:val="32"/>
          <w:szCs w:val="24"/>
          <w:highlight w:val="none"/>
        </w:rPr>
        <w:t xml:space="preserve">（按资格要求提供）</w:t>
      </w:r>
      <w:r/>
    </w:p>
    <w:p>
      <w:pPr>
        <w:jc w:val="center"/>
        <w:spacing w:before="240" w:after="240"/>
        <w:rPr>
          <w:rFonts w:ascii="仿宋" w:hAnsi="仿宋" w:eastAsia="仿宋" w:cs="仿宋"/>
          <w:highlight w:val="none"/>
        </w:rPr>
        <w:pBdr>
          <w:top w:val="none" w:color="000000" w:sz="0" w:space="0"/>
          <w:left w:val="none" w:color="000000" w:sz="0" w:space="0"/>
          <w:bottom w:val="none" w:color="000000" w:sz="0" w:space="0"/>
          <w:right w:val="none" w:color="000000" w:sz="0" w:space="0"/>
        </w:pBdr>
      </w:pPr>
      <w:r/>
      <w:bookmarkStart w:id="62" w:name="_Toc7575_WPSOffice_Level2"/>
      <w:r>
        <w:rPr>
          <w:rFonts w:hint="eastAsia" w:ascii="仿宋" w:hAnsi="仿宋" w:eastAsia="仿宋" w:cs="仿宋"/>
          <w:b/>
          <w:color w:val="000000"/>
          <w:spacing w:val="-1"/>
          <w:highlight w:val="none"/>
        </w:rPr>
        <w:t xml:space="preserve">南京市政府采购供应商信用记录表暨信用承诺书</w:t>
      </w:r>
      <w:r/>
    </w:p>
    <w:p>
      <w:pPr>
        <w:ind w:firstLine="6835"/>
        <w:spacing w:before="270" w:line="360"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20</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22"/>
          <w:highlight w:val="none"/>
        </w:rPr>
        <w:t xml:space="preserve">   </w:t>
      </w:r>
      <w:r>
        <w:rPr>
          <w:rFonts w:hint="eastAsia" w:ascii="仿宋" w:hAnsi="仿宋" w:eastAsia="仿宋" w:cs="仿宋"/>
          <w:color w:val="000000"/>
          <w:spacing w:val="-12"/>
          <w:highlight w:val="none"/>
        </w:rPr>
        <w:t xml:space="preserve">日</w:t>
      </w:r>
      <w:r/>
    </w:p>
    <w:p>
      <w:pPr>
        <w:spacing w:line="143"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bl>
      <w:tblPr>
        <w:tblStyle w:val="10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965"/>
        <w:gridCol w:w="1874"/>
        <w:gridCol w:w="1955"/>
        <w:gridCol w:w="3050"/>
      </w:tblGrid>
      <w:tr>
        <w:trPr>
          <w:trHeight w:val="642"/>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单位名称</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统一社会信用代码</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8"/>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法定代表人</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联系人</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543"/>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联系地址</w:t>
            </w:r>
            <w:r/>
          </w:p>
        </w:tc>
        <w:tc>
          <w:tcPr>
            <w:tcMar>
              <w:left w:w="0" w:type="dxa"/>
              <w:top w:w="0" w:type="dxa"/>
              <w:right w:w="0" w:type="dxa"/>
              <w:bottom w:w="0" w:type="dxa"/>
            </w:tcMar>
            <w:tcW w:w="197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tcMar>
              <w:left w:w="0" w:type="dxa"/>
              <w:top w:w="0" w:type="dxa"/>
              <w:right w:w="0" w:type="dxa"/>
              <w:bottom w:w="0" w:type="dxa"/>
            </w:tcMar>
            <w:tcW w:w="2046"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highlight w:val="none"/>
              </w:rPr>
              <w:t xml:space="preserve">联系电话</w:t>
            </w:r>
            <w:r/>
          </w:p>
        </w:tc>
        <w:tc>
          <w:tcPr>
            <w:tcMar>
              <w:left w:w="0" w:type="dxa"/>
              <w:top w:w="0" w:type="dxa"/>
              <w:right w:w="0" w:type="dxa"/>
              <w:bottom w:w="0" w:type="dxa"/>
            </w:tcMar>
            <w:tcW w:w="3214"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90"/>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highlight w:val="none"/>
              </w:rPr>
              <w:t xml:space="preserve">诚信档案记录情况</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r>
      <w:tr>
        <w:trPr>
          <w:trHeight w:val="4565"/>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3"/>
                <w:highlight w:val="none"/>
              </w:rPr>
              <w:t xml:space="preserve">信用承诺</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我公司自愿参加贵中心（公司）</w:t>
            </w:r>
            <w:r>
              <w:rPr>
                <w:rFonts w:hint="eastAsia" w:ascii="仿宋" w:hAnsi="仿宋" w:eastAsia="仿宋" w:cs="仿宋"/>
                <w:color w:val="000000"/>
                <w:spacing w:val="-4"/>
                <w:highlight w:val="none"/>
              </w:rPr>
              <w:t xml:space="preserve"> </w:t>
            </w:r>
            <w:r>
              <w:rPr>
                <w:rFonts w:hint="eastAsia" w:ascii="仿宋" w:hAnsi="仿宋" w:eastAsia="仿宋" w:cs="仿宋"/>
                <w:color w:val="000000"/>
                <w:spacing w:val="-12"/>
                <w:highlight w:val="none"/>
              </w:rPr>
              <w:t xml:space="preserve">组织的本次采购活动，严格遵守《中</w:t>
            </w:r>
            <w:r>
              <w:rPr>
                <w:rFonts w:hint="eastAsia" w:ascii="仿宋" w:hAnsi="仿宋" w:eastAsia="仿宋" w:cs="仿宋"/>
                <w:color w:val="000000"/>
                <w:spacing w:val="-8"/>
                <w:highlight w:val="none"/>
              </w:rPr>
              <w:t xml:space="preserve">华人民共和国政府采购法》及相关法律法规，坚守公开、公平、公正和诚实信用</w:t>
            </w:r>
            <w:r>
              <w:rPr>
                <w:rFonts w:hint="eastAsia" w:ascii="仿宋" w:hAnsi="仿宋" w:eastAsia="仿宋" w:cs="仿宋"/>
                <w:color w:val="000000"/>
                <w:spacing w:val="-11"/>
                <w:highlight w:val="none"/>
              </w:rPr>
              <w:t xml:space="preserve">的原则，依法诚信经营，无条件遵守本次政府采购活动的各项规定。我们</w:t>
            </w:r>
            <w:r>
              <w:rPr>
                <w:rFonts w:hint="eastAsia" w:ascii="仿宋" w:hAnsi="仿宋" w:eastAsia="仿宋" w:cs="仿宋"/>
                <w:color w:val="000000"/>
                <w:spacing w:val="-17"/>
                <w:highlight w:val="none"/>
              </w:rPr>
              <w:t xml:space="preserve">郑重承诺，本公司符合《政府采购法》第二十二条规定的条件，包括：具</w:t>
            </w:r>
            <w:r>
              <w:rPr>
                <w:rFonts w:hint="eastAsia" w:ascii="仿宋" w:hAnsi="仿宋" w:eastAsia="仿宋" w:cs="仿宋"/>
                <w:color w:val="000000"/>
                <w:spacing w:val="-2"/>
                <w:highlight w:val="none"/>
              </w:rPr>
              <w:t xml:space="preserve">有独立承担民事责任的能力；具有良好的商业信誉和健全的财务会计制</w:t>
            </w:r>
            <w:r>
              <w:rPr>
                <w:rFonts w:hint="eastAsia" w:ascii="仿宋" w:hAnsi="仿宋" w:eastAsia="仿宋" w:cs="仿宋"/>
                <w:color w:val="000000"/>
                <w:spacing w:val="-10"/>
                <w:highlight w:val="none"/>
              </w:rPr>
              <w:t xml:space="preserve">度；有履行合同所必需的设备和专业技术能力；有依法缴纳税收和社会保</w:t>
            </w:r>
            <w:r>
              <w:rPr>
                <w:rFonts w:hint="eastAsia" w:ascii="仿宋" w:hAnsi="仿宋" w:eastAsia="仿宋" w:cs="仿宋"/>
                <w:color w:val="000000"/>
                <w:spacing w:val="-11"/>
                <w:highlight w:val="none"/>
              </w:rPr>
              <w:t xml:space="preserve">障资金的良好记录；参加政府采购活动前三年内，在经营活动中没有重大</w:t>
            </w:r>
            <w:r>
              <w:rPr>
                <w:rFonts w:hint="eastAsia" w:ascii="仿宋" w:hAnsi="仿宋" w:eastAsia="仿宋" w:cs="仿宋"/>
                <w:color w:val="000000"/>
                <w:spacing w:val="-8"/>
                <w:highlight w:val="none"/>
              </w:rPr>
              <w:t xml:space="preserve">违法记录；符合法律、行政法规和</w:t>
            </w:r>
            <w:r>
              <w:rPr>
                <w:rFonts w:hint="eastAsia" w:ascii="仿宋" w:hAnsi="仿宋" w:eastAsia="仿宋" w:cs="仿宋"/>
                <w:color w:val="000000"/>
                <w:spacing w:val="-8"/>
                <w:highlight w:val="none"/>
                <w:lang w:eastAsia="zh-CN"/>
              </w:rPr>
              <w:t xml:space="preserve">竞争性谈判文件</w:t>
            </w:r>
            <w:r>
              <w:rPr>
                <w:rFonts w:hint="eastAsia" w:ascii="仿宋" w:hAnsi="仿宋" w:eastAsia="仿宋" w:cs="仿宋"/>
                <w:color w:val="000000"/>
                <w:spacing w:val="-8"/>
                <w:highlight w:val="none"/>
              </w:rPr>
              <w:t xml:space="preserve">规定的其他条件。如有弄虚作</w:t>
            </w:r>
            <w:r>
              <w:rPr>
                <w:rFonts w:hint="eastAsia" w:ascii="仿宋" w:hAnsi="仿宋" w:eastAsia="仿宋" w:cs="仿宋"/>
                <w:color w:val="000000"/>
                <w:spacing w:val="-11"/>
                <w:highlight w:val="none"/>
              </w:rPr>
              <w:t xml:space="preserve">假或其他违法违规行为，愿承担一切法律责任，接受各级政府采购监管部</w:t>
            </w:r>
            <w:r>
              <w:rPr>
                <w:rFonts w:hint="eastAsia" w:ascii="仿宋" w:hAnsi="仿宋" w:eastAsia="仿宋" w:cs="仿宋"/>
                <w:color w:val="000000"/>
                <w:spacing w:val="-2"/>
                <w:highlight w:val="none"/>
              </w:rPr>
              <w:t xml:space="preserve">门和有权机关的审查和处罚。</w:t>
            </w:r>
            <w:r/>
          </w:p>
        </w:tc>
      </w:tr>
      <w:tr>
        <w:trPr>
          <w:trHeight w:val="2039"/>
        </w:trPr>
        <w:tc>
          <w:tcPr>
            <w:tcMar>
              <w:left w:w="0" w:type="dxa"/>
              <w:top w:w="0" w:type="dxa"/>
              <w:right w:w="0" w:type="dxa"/>
              <w:bottom w:w="0" w:type="dxa"/>
            </w:tcMar>
            <w:tcW w:w="2082"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tc>
        <w:tc>
          <w:tcPr>
            <w:gridSpan w:val="3"/>
            <w:tcMar>
              <w:left w:w="0" w:type="dxa"/>
              <w:top w:w="0" w:type="dxa"/>
              <w:right w:w="0" w:type="dxa"/>
              <w:bottom w:w="0" w:type="dxa"/>
            </w:tcMar>
            <w:tcW w:w="7235" w:type="dxa"/>
            <w:textDirection w:val="lrTb"/>
            <w:noWrap w:val="false"/>
          </w:tcPr>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 </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rPr>
              <w:t xml:space="preserve">供应商名称（盖章</w:t>
            </w:r>
            <w:r>
              <w:rPr>
                <w:rFonts w:hint="eastAsia" w:ascii="仿宋" w:hAnsi="仿宋" w:eastAsia="仿宋" w:cs="仿宋"/>
                <w:color w:val="000000"/>
                <w:spacing w:val="-24"/>
                <w:highlight w:val="none"/>
              </w:rPr>
              <w:t xml:space="preserve">）</w:t>
            </w:r>
            <w:r>
              <w:rPr>
                <w:rFonts w:hint="eastAsia" w:ascii="仿宋" w:hAnsi="仿宋" w:eastAsia="仿宋" w:cs="仿宋"/>
                <w:color w:val="000000"/>
                <w:spacing w:val="9"/>
                <w:highlight w:val="none"/>
              </w:rPr>
              <w:t xml:space="preserve"> </w:t>
            </w:r>
            <w:r>
              <w:rPr>
                <w:rFonts w:hint="eastAsia" w:ascii="仿宋" w:hAnsi="仿宋" w:eastAsia="仿宋" w:cs="仿宋"/>
                <w:color w:val="000000"/>
                <w:spacing w:val="-24"/>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0"/>
                <w:highlight w:val="none"/>
              </w:rPr>
              <w:t xml:space="preserve">法定代表人（签字</w:t>
            </w:r>
            <w:r>
              <w:rPr>
                <w:rFonts w:hint="eastAsia" w:ascii="仿宋" w:hAnsi="仿宋" w:eastAsia="仿宋" w:cs="仿宋"/>
                <w:color w:val="000000"/>
                <w:spacing w:val="-26"/>
                <w:highlight w:val="none"/>
              </w:rPr>
              <w:t xml:space="preserve">）</w:t>
            </w:r>
            <w:r>
              <w:rPr>
                <w:rFonts w:hint="eastAsia" w:ascii="仿宋" w:hAnsi="仿宋" w:eastAsia="仿宋" w:cs="仿宋"/>
                <w:color w:val="000000"/>
                <w:spacing w:val="8"/>
                <w:highlight w:val="none"/>
              </w:rPr>
              <w:t xml:space="preserve"> </w:t>
            </w:r>
            <w:r>
              <w:rPr>
                <w:rFonts w:hint="eastAsia" w:ascii="仿宋" w:hAnsi="仿宋" w:eastAsia="仿宋" w:cs="仿宋"/>
                <w:color w:val="000000"/>
                <w:spacing w:val="-26"/>
                <w:highlight w:val="none"/>
              </w:rPr>
              <w:t xml:space="preserve">：</w:t>
            </w:r>
            <w:r/>
          </w:p>
          <w:p>
            <w:pPr>
              <w:jc w:val="center"/>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2"/>
                <w:highlight w:val="none"/>
              </w:rPr>
              <w:t xml:space="preserve">二〇</w:t>
            </w:r>
            <w:r>
              <w:rPr>
                <w:rFonts w:hint="eastAsia" w:ascii="仿宋" w:hAnsi="仿宋" w:eastAsia="仿宋" w:cs="仿宋"/>
                <w:color w:val="000000"/>
                <w:spacing w:val="5"/>
                <w:highlight w:val="none"/>
              </w:rPr>
              <w:t xml:space="preserve">    </w:t>
            </w:r>
            <w:r>
              <w:rPr>
                <w:rFonts w:hint="eastAsia" w:ascii="仿宋" w:hAnsi="仿宋" w:eastAsia="仿宋" w:cs="仿宋"/>
                <w:color w:val="000000"/>
                <w:spacing w:val="-12"/>
                <w:highlight w:val="none"/>
              </w:rPr>
              <w:t xml:space="preserve">年</w:t>
            </w:r>
            <w:r>
              <w:rPr>
                <w:rFonts w:hint="eastAsia" w:ascii="仿宋" w:hAnsi="仿宋" w:eastAsia="仿宋" w:cs="仿宋"/>
                <w:color w:val="000000"/>
                <w:spacing w:val="11"/>
                <w:highlight w:val="none"/>
              </w:rPr>
              <w:t xml:space="preserve">  </w:t>
            </w:r>
            <w:r>
              <w:rPr>
                <w:rFonts w:hint="eastAsia" w:ascii="仿宋" w:hAnsi="仿宋" w:eastAsia="仿宋" w:cs="仿宋"/>
                <w:color w:val="000000"/>
                <w:spacing w:val="-12"/>
                <w:highlight w:val="none"/>
              </w:rPr>
              <w:t xml:space="preserve">月</w:t>
            </w:r>
            <w:r>
              <w:rPr>
                <w:rFonts w:hint="eastAsia" w:ascii="仿宋" w:hAnsi="仿宋" w:eastAsia="仿宋" w:cs="仿宋"/>
                <w:color w:val="000000"/>
                <w:spacing w:val="14"/>
                <w:highlight w:val="none"/>
              </w:rPr>
              <w:t xml:space="preserve">    </w:t>
            </w:r>
            <w:r>
              <w:rPr>
                <w:rFonts w:hint="eastAsia" w:ascii="仿宋" w:hAnsi="仿宋" w:eastAsia="仿宋" w:cs="仿宋"/>
                <w:color w:val="000000"/>
                <w:spacing w:val="-12"/>
                <w:highlight w:val="none"/>
              </w:rPr>
              <w:t xml:space="preserve">日</w:t>
            </w:r>
            <w:r/>
          </w:p>
        </w:tc>
      </w:tr>
    </w:tbl>
    <w:p>
      <w:pPr>
        <w:ind w:firstLine="482"/>
        <w:spacing w:before="240" w:after="120"/>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注：</w:t>
      </w:r>
      <w:r/>
    </w:p>
    <w:p>
      <w:pPr>
        <w:numPr>
          <w:ilvl w:val="0"/>
          <w:numId w:val="5"/>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供应商需每次参加政府采购活动时，在采购文件发布之日起至递交投标（响应）文件截止日前</w:t>
      </w:r>
      <w:r>
        <w:rPr>
          <w:rFonts w:hint="eastAsia" w:ascii="仿宋" w:hAnsi="仿宋" w:eastAsia="仿宋" w:cs="仿宋"/>
          <w:b/>
          <w:bCs/>
          <w:color w:val="ff0000"/>
          <w:highlight w:val="none"/>
          <w:lang w:val="en-US" w:eastAsia="zh-CN"/>
        </w:rPr>
        <w:t xml:space="preserve">在线打印</w:t>
      </w:r>
      <w:r>
        <w:rPr>
          <w:rFonts w:hint="eastAsia" w:ascii="仿宋" w:hAnsi="仿宋" w:eastAsia="仿宋" w:cs="仿宋"/>
          <w:b/>
          <w:bCs/>
          <w:highlight w:val="none"/>
          <w:lang w:val="en-US" w:eastAsia="zh-CN"/>
        </w:rPr>
        <w:t xml:space="preserve">本表，经法定代表人签名和单位签章后作为投标（响应）文件的组成部分。</w:t>
      </w:r>
      <w:r/>
    </w:p>
    <w:p>
      <w:pPr>
        <w:numPr>
          <w:ilvl w:val="0"/>
          <w:numId w:val="5"/>
        </w:numPr>
        <w:ind w:firstLine="482"/>
        <w:spacing w:line="440" w:lineRule="exact"/>
        <w:rPr>
          <w:rFonts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“南京市政府采购供应商信用记录表”是其参加政府采购活动的</w:t>
      </w:r>
      <w:r>
        <w:rPr>
          <w:rFonts w:hint="eastAsia" w:ascii="仿宋" w:hAnsi="仿宋" w:eastAsia="仿宋" w:cs="仿宋"/>
          <w:b/>
          <w:bCs/>
          <w:color w:val="ff0000"/>
          <w:highlight w:val="none"/>
        </w:rPr>
        <w:t xml:space="preserve">必备材料</w:t>
      </w:r>
      <w:r>
        <w:rPr>
          <w:rFonts w:hint="eastAsia" w:ascii="仿宋" w:hAnsi="仿宋" w:eastAsia="仿宋" w:cs="仿宋"/>
          <w:b/>
          <w:bCs/>
          <w:color w:val="ff0000"/>
          <w:highlight w:val="none"/>
          <w:lang w:eastAsia="zh-CN"/>
        </w:rPr>
        <w:t xml:space="preserve">。</w:t>
      </w:r>
      <w:r/>
    </w:p>
    <w:p>
      <w:pPr>
        <w:numPr>
          <w:ilvl w:val="0"/>
          <w:numId w:val="5"/>
        </w:numPr>
        <w:ind w:firstLine="482"/>
        <w:spacing w:line="440" w:lineRule="exact"/>
        <w:rPr>
          <w:rFonts w:hint="eastAsia"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自身符合《政府采购法》第二十二条规定、按约定提交相关材料的承诺，以及违背承诺自愿承担相关责任的约定。</w:t>
      </w:r>
      <w:r/>
    </w:p>
    <w:p>
      <w:pPr>
        <w:numPr>
          <w:ilvl w:val="0"/>
          <w:numId w:val="5"/>
        </w:numPr>
        <w:ind w:firstLine="482"/>
        <w:spacing w:line="440" w:lineRule="exact"/>
        <w:rPr>
          <w:rFonts w:hint="eastAsia" w:ascii="仿宋" w:hAnsi="仿宋" w:eastAsia="仿宋" w:cs="仿宋"/>
          <w:b/>
          <w:bCs/>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highlight w:val="none"/>
        </w:rPr>
        <w:t xml:space="preserve">不适用信用承诺的情形</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（一）供应商被列入严重失信主体名单；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（二）被相关监管部门作出行政处罚且尚在处罚有效期内；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（三）其他法律、行政法规规定的不适用信用承诺的情形。</w:t>
      </w:r>
      <w:r/>
    </w:p>
    <w:p>
      <w:pPr>
        <w:numPr>
          <w:ilvl w:val="0"/>
          <w:numId w:val="5"/>
        </w:numPr>
        <w:ind w:firstLine="482"/>
        <w:spacing w:line="440" w:lineRule="exact"/>
        <w:rPr>
          <w:rFonts w:hint="eastAsia"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违反信用承诺的法律责任 </w:t>
      </w:r>
      <w:r/>
    </w:p>
    <w:p>
      <w:pPr>
        <w:ind w:firstLine="480"/>
        <w:spacing w:line="440" w:lineRule="exac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5"/>
        </w:numPr>
        <w:ind w:firstLine="482"/>
        <w:spacing w:line="440" w:lineRule="exact"/>
        <w:rPr>
          <w:rFonts w:hint="eastAsia" w:ascii="仿宋" w:hAnsi="仿宋" w:eastAsia="仿宋" w:cs="仿宋"/>
          <w:b/>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highlight w:val="none"/>
        </w:rPr>
        <w:t xml:space="preserve">不适用信用承诺的供应商仍须按</w:t>
      </w:r>
      <w:r>
        <w:rPr>
          <w:rFonts w:hint="eastAsia" w:ascii="仿宋" w:hAnsi="仿宋" w:eastAsia="仿宋" w:cs="仿宋"/>
          <w:b/>
          <w:color w:val="000000"/>
          <w:highlight w:val="none"/>
          <w:lang w:eastAsia="zh-CN"/>
        </w:rPr>
        <w:t xml:space="preserve">竞争性谈判文件</w:t>
      </w:r>
      <w:r>
        <w:rPr>
          <w:rFonts w:hint="eastAsia" w:ascii="仿宋" w:hAnsi="仿宋" w:eastAsia="仿宋" w:cs="仿宋"/>
          <w:b/>
          <w:color w:val="000000"/>
          <w:highlight w:val="none"/>
        </w:rPr>
        <w:t xml:space="preserve">要求提供资格审查要求的证明材料。</w:t>
      </w:r>
      <w:bookmarkEnd w:id="62"/>
      <w:r/>
      <w:r/>
    </w:p>
    <w:p>
      <w:pPr>
        <w:pStyle w:val="1036"/>
        <w:jc w:val="left"/>
        <w:spacing w:line="580" w:lineRule="exact"/>
        <w:tabs>
          <w:tab w:val="left" w:pos="1498" w:leader="none"/>
        </w:tabs>
        <w:rPr>
          <w:rFonts w:ascii="仿宋" w:hAnsi="仿宋" w:eastAsia="仿宋" w:cs="仿宋"/>
          <w:bCs/>
          <w:sz w:val="28"/>
          <w:szCs w:val="28"/>
          <w:highlight w:val="none"/>
        </w:rPr>
      </w:pPr>
      <w:r>
        <w:rPr>
          <w:rFonts w:ascii="仿宋" w:hAnsi="仿宋" w:eastAsia="仿宋" w:cs="仿宋"/>
          <w:bCs/>
          <w:sz w:val="28"/>
          <w:szCs w:val="28"/>
          <w:highlight w:val="none"/>
        </w:rPr>
      </w:r>
      <w:r/>
    </w:p>
    <w:p>
      <w:pPr>
        <w:pStyle w:val="1036"/>
        <w:jc w:val="left"/>
        <w:spacing w:line="580" w:lineRule="exact"/>
        <w:tabs>
          <w:tab w:val="left" w:pos="1498" w:leader="none"/>
        </w:tabs>
        <w:rPr>
          <w:rFonts w:ascii="仿宋" w:hAnsi="仿宋" w:eastAsia="仿宋" w:cs="仿宋"/>
          <w:bCs/>
          <w:sz w:val="28"/>
          <w:szCs w:val="28"/>
          <w:highlight w:val="none"/>
        </w:rPr>
      </w:pPr>
      <w:r>
        <w:rPr>
          <w:rFonts w:hint="eastAsia" w:ascii="仿宋" w:hAnsi="仿宋" w:eastAsia="仿宋" w:cs="仿宋"/>
          <w:bCs/>
          <w:sz w:val="28"/>
          <w:szCs w:val="28"/>
          <w:highlight w:val="none"/>
        </w:rPr>
        <w:br w:type="page" w:clear="all"/>
      </w:r>
      <w:r>
        <w:rPr>
          <w:rFonts w:hint="eastAsia" w:ascii="仿宋" w:hAnsi="仿宋" w:eastAsia="仿宋" w:cs="仿宋"/>
          <w:bCs/>
          <w:sz w:val="28"/>
          <w:szCs w:val="28"/>
          <w:highlight w:val="none"/>
        </w:rPr>
        <w:t xml:space="preserve">注：以下提供《中华人民共和国政府采购法》第二十二条第一款规定的6项条件中具备履行合同所必需的设备和专业技术能力的声明和无重大违法声明模板。</w:t>
      </w:r>
      <w:r>
        <w:rPr>
          <w:rFonts w:hint="eastAsia" w:ascii="仿宋" w:hAnsi="仿宋" w:eastAsia="仿宋" w:cs="仿宋"/>
          <w:bCs/>
          <w:color w:val="ff0000"/>
          <w:sz w:val="28"/>
          <w:szCs w:val="28"/>
          <w:highlight w:val="none"/>
        </w:rPr>
        <w:t xml:space="preserve">不适用信用承诺的供应商仍须按采购文件要求在本部分按照顺序提供资格审查要求的证明材料。</w:t>
      </w:r>
      <w:r/>
    </w:p>
    <w:p>
      <w:pPr>
        <w:pStyle w:val="1037"/>
        <w:jc w:val="center"/>
        <w:spacing w:line="600" w:lineRule="exact"/>
        <w:rPr>
          <w:rFonts w:ascii="仿宋" w:hAnsi="仿宋" w:eastAsia="仿宋" w:cs="仿宋"/>
          <w:b/>
          <w:sz w:val="32"/>
          <w:szCs w:val="24"/>
          <w:highlight w:val="none"/>
        </w:rPr>
      </w:pPr>
      <w:r>
        <w:rPr>
          <w:rFonts w:ascii="仿宋" w:hAnsi="仿宋" w:eastAsia="仿宋" w:cs="仿宋"/>
          <w:b/>
          <w:sz w:val="32"/>
          <w:szCs w:val="24"/>
          <w:highlight w:val="none"/>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具备履行合同所必需的设备和专业技术能力的声明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   我公司具备履行编号为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项目合同的设备和专业技术能力。</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7"/>
        <w:jc w:val="center"/>
        <w:spacing w:line="60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注：可后附佐证材料</w:t>
      </w:r>
      <w:r/>
    </w:p>
    <w:p>
      <w:pPr>
        <w:pStyle w:val="1036"/>
        <w:jc w:val="center"/>
        <w:spacing w:line="580" w:lineRule="exact"/>
        <w:tabs>
          <w:tab w:val="left" w:pos="1498" w:leader="none"/>
        </w:tabs>
        <w:rPr>
          <w:rFonts w:ascii="仿宋" w:hAnsi="仿宋" w:eastAsia="仿宋" w:cs="仿宋"/>
          <w:b/>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无重大违法行为声明</w:t>
      </w:r>
      <w:r/>
    </w:p>
    <w:p>
      <w:pPr>
        <w:pStyle w:val="1036"/>
        <w:spacing w:line="580" w:lineRule="exact"/>
        <w:tabs>
          <w:tab w:val="left" w:pos="1498" w:leader="none"/>
        </w:tabs>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我公司在参加编号为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6"/>
        <w:ind w:firstLine="60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（说明：重大违法记录是指供应商因违法经营受到刑事处罚或者责令停产停业、吊销许可证或者执照、较大数额罚款等行政处罚， 其中较大数额罚款指200万元以上的罚款。）</w:t>
      </w:r>
      <w:r/>
    </w:p>
    <w:p>
      <w:pPr>
        <w:pStyle w:val="1036"/>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6"/>
        <w:ind w:firstLine="600"/>
        <w:spacing w:line="600" w:lineRule="exact"/>
        <w:rPr>
          <w:rFonts w:ascii="仿宋" w:hAnsi="仿宋" w:eastAsia="仿宋" w:cs="仿宋"/>
          <w:sz w:val="24"/>
          <w:highlight w:val="none"/>
        </w:rPr>
      </w:pPr>
      <w:r>
        <w:rPr>
          <w:rFonts w:ascii="仿宋" w:hAnsi="仿宋" w:eastAsia="仿宋" w:cs="仿宋"/>
          <w:sz w:val="24"/>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42"/>
        <w:rPr>
          <w:rFonts w:ascii="仿宋" w:hAnsi="仿宋" w:eastAsia="仿宋" w:cs="仿宋"/>
          <w:highlight w:val="none"/>
        </w:rPr>
      </w:pPr>
      <w:r>
        <w:rPr>
          <w:rFonts w:ascii="仿宋" w:hAnsi="仿宋" w:eastAsia="仿宋" w:cs="仿宋"/>
          <w:highlight w:val="none"/>
        </w:rPr>
      </w:r>
      <w:r/>
    </w:p>
    <w:p>
      <w:pPr>
        <w:rPr>
          <w:rFonts w:hint="eastAsia" w:ascii="仿宋" w:hAnsi="仿宋" w:eastAsia="仿宋" w:cs="仿宋"/>
          <w:color w:val="ff0000"/>
          <w:highlight w:val="none"/>
          <w:lang w:eastAsia="zh-CN"/>
        </w:rPr>
      </w:pPr>
      <w:r>
        <w:rPr>
          <w:rFonts w:hint="eastAsia" w:ascii="仿宋" w:hAnsi="仿宋" w:eastAsia="仿宋" w:cs="仿宋"/>
          <w:color w:val="ff0000"/>
          <w:highlight w:val="none"/>
          <w:lang w:eastAsia="zh-CN"/>
        </w:rPr>
        <w:br w:type="page" w:clear="all"/>
      </w:r>
      <w:r/>
    </w:p>
    <w:p>
      <w:pPr>
        <w:pStyle w:val="1033"/>
        <w:rPr>
          <w:rFonts w:hint="default" w:ascii="仿宋" w:hAnsi="仿宋" w:eastAsia="仿宋" w:cs="仿宋"/>
          <w:color w:val="ff0000"/>
          <w:highlight w:val="none"/>
          <w:lang w:val="en-US" w:eastAsia="zh-CN"/>
        </w:rPr>
        <w:outlineLvl w:val="1"/>
      </w:pPr>
      <w:r>
        <w:rPr>
          <w:rFonts w:hint="eastAsia" w:ascii="仿宋" w:hAnsi="仿宋" w:eastAsia="仿宋" w:cs="仿宋"/>
          <w:color w:val="ff0000"/>
          <w:highlight w:val="none"/>
          <w:lang w:eastAsia="zh-CN"/>
        </w:rPr>
        <w:t xml:space="preserve">（</w:t>
      </w:r>
      <w:r>
        <w:rPr>
          <w:rFonts w:hint="eastAsia" w:ascii="仿宋" w:hAnsi="仿宋" w:eastAsia="仿宋" w:cs="仿宋"/>
          <w:color w:val="ff0000"/>
          <w:highlight w:val="none"/>
          <w:lang w:val="en-US" w:eastAsia="zh-CN"/>
        </w:rPr>
        <w:t xml:space="preserve">三）符合条件</w:t>
      </w:r>
      <w:r/>
    </w:p>
    <w:p>
      <w:pPr>
        <w:pStyle w:val="1036"/>
        <w:rPr>
          <w:rFonts w:hint="eastAsia"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谈判报价表及报价</w:t>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eastAsia="zh-CN"/>
        </w:rPr>
        <w:t xml:space="preserve">谈判</w:t>
      </w:r>
      <w:r>
        <w:rPr>
          <w:rFonts w:hint="eastAsia" w:ascii="仿宋" w:hAnsi="仿宋" w:eastAsia="仿宋" w:cs="仿宋"/>
          <w:b/>
          <w:sz w:val="32"/>
          <w:szCs w:val="24"/>
          <w:highlight w:val="none"/>
        </w:rPr>
        <w:t xml:space="preserve">报价表及报价的声明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，谈判</w:t>
      </w:r>
      <w:r>
        <w:rPr>
          <w:rFonts w:hint="eastAsia" w:ascii="仿宋" w:hAnsi="仿宋" w:eastAsia="仿宋" w:cs="仿宋"/>
          <w:bCs/>
          <w:sz w:val="24"/>
          <w:szCs w:val="20"/>
          <w:highlight w:val="none"/>
        </w:rPr>
        <w:t xml:space="preserve">报价格式、填写要求符合</w:t>
      </w:r>
      <w:r>
        <w:rPr>
          <w:rFonts w:hint="eastAsia" w:ascii="仿宋" w:hAnsi="仿宋" w:eastAsia="仿宋" w:cs="仿宋"/>
          <w:bCs/>
          <w:sz w:val="24"/>
          <w:szCs w:val="20"/>
          <w:highlight w:val="none"/>
          <w:lang w:eastAsia="zh-CN"/>
        </w:rPr>
        <w:t xml:space="preserve">竞争性谈判文件</w:t>
      </w:r>
      <w:r>
        <w:rPr>
          <w:rFonts w:hint="eastAsia" w:ascii="仿宋" w:hAnsi="仿宋" w:eastAsia="仿宋" w:cs="仿宋"/>
          <w:bCs/>
          <w:sz w:val="24"/>
          <w:szCs w:val="20"/>
          <w:highlight w:val="none"/>
        </w:rPr>
        <w:t xml:space="preserve">规定，报价未超过预算或最高限价</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具体报价内容详见谈判报价表。</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（我司知晓下列处理原则：已提供本声明但响应文件中谈判报价表填写错误或按供应商须知28.2.5 修正后的报价不符合竞争性谈判文件规定的，本声明无效并以谈判报价表或28.2.5约定为准，可能做不符性处理。）</w:t>
      </w:r>
      <w:r/>
    </w:p>
    <w:p>
      <w:pPr>
        <w:pStyle w:val="1037"/>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lang w:val="en-US" w:eastAsia="zh-CN"/>
        </w:rPr>
      </w:pPr>
      <w:r>
        <w:rPr>
          <w:rFonts w:hint="eastAsia" w:ascii="仿宋" w:hAnsi="仿宋" w:eastAsia="仿宋" w:cs="仿宋"/>
          <w:highlight w:val="none"/>
          <w:lang w:val="en-US" w:eastAsia="zh-CN"/>
        </w:rPr>
        <w:br w:type="page" w:clear="all"/>
      </w:r>
      <w:r/>
    </w:p>
    <w:p>
      <w:pPr>
        <w:pStyle w:val="1026"/>
        <w:rPr>
          <w:rFonts w:ascii="仿宋" w:hAnsi="仿宋" w:eastAsia="仿宋" w:cs="仿宋"/>
          <w:highlight w:val="none"/>
        </w:rPr>
        <w:outlineLvl w:val="2"/>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highlight w:val="none"/>
        </w:rPr>
        <w:t xml:space="preserve">声明及承诺函</w:t>
      </w:r>
      <w:r/>
    </w:p>
    <w:p>
      <w:pPr>
        <w:pStyle w:val="1027"/>
        <w:jc w:val="center"/>
        <w:rPr>
          <w:rFonts w:ascii="仿宋" w:hAnsi="仿宋" w:eastAsia="仿宋" w:cs="仿宋"/>
          <w:b/>
          <w:sz w:val="32"/>
          <w:szCs w:val="32"/>
          <w:highlight w:val="none"/>
        </w:rPr>
      </w:pPr>
      <w:r>
        <w:rPr>
          <w:rFonts w:hint="eastAsia" w:ascii="仿宋" w:hAnsi="仿宋" w:eastAsia="仿宋" w:cs="仿宋"/>
          <w:b/>
          <w:sz w:val="32"/>
          <w:szCs w:val="32"/>
          <w:highlight w:val="none"/>
          <w:lang w:val="en-US" w:eastAsia="zh-CN"/>
        </w:rPr>
        <w:t xml:space="preserve">响应</w:t>
      </w:r>
      <w:r>
        <w:rPr>
          <w:rFonts w:hint="eastAsia" w:ascii="仿宋" w:hAnsi="仿宋" w:eastAsia="仿宋" w:cs="仿宋"/>
          <w:b/>
          <w:sz w:val="32"/>
          <w:szCs w:val="32"/>
          <w:highlight w:val="none"/>
        </w:rPr>
        <w:t xml:space="preserve">声明及承诺函</w:t>
      </w:r>
      <w:r/>
    </w:p>
    <w:p>
      <w:pPr>
        <w:pStyle w:val="1027"/>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rPr>
        <w:t xml:space="preserve">：</w:t>
      </w:r>
      <w:r/>
    </w:p>
    <w:p>
      <w:pPr>
        <w:pStyle w:val="1027"/>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w:t>
      </w:r>
      <w:r>
        <w:rPr>
          <w:rFonts w:hint="eastAsia" w:ascii="仿宋" w:hAnsi="仿宋" w:eastAsia="仿宋" w:cs="仿宋"/>
          <w:sz w:val="24"/>
          <w:szCs w:val="24"/>
          <w:highlight w:val="none"/>
          <w:lang w:eastAsia="zh-CN"/>
        </w:rPr>
        <w:t xml:space="preserve">竞争性谈判文件</w:t>
      </w:r>
      <w:r>
        <w:rPr>
          <w:rFonts w:hint="eastAsia" w:ascii="仿宋" w:hAnsi="仿宋" w:eastAsia="仿宋" w:cs="仿宋"/>
          <w:sz w:val="24"/>
          <w:szCs w:val="24"/>
          <w:highlight w:val="none"/>
        </w:rPr>
        <w:t xml:space="preserve">，我单位参加本项目</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活动，为此，我方郑重声明以下诸点，并负法律责任：</w:t>
      </w:r>
      <w:r/>
    </w:p>
    <w:p>
      <w:pPr>
        <w:pStyle w:val="1027"/>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w:t>
      </w:r>
      <w:r>
        <w:rPr>
          <w:rFonts w:hint="eastAsia" w:ascii="仿宋" w:hAnsi="仿宋" w:eastAsia="仿宋" w:cs="仿宋"/>
          <w:sz w:val="24"/>
          <w:highlight w:val="none"/>
          <w:lang w:eastAsia="zh-CN"/>
        </w:rPr>
        <w:t xml:space="preserve">竞争性谈判文件</w:t>
      </w:r>
      <w:r>
        <w:rPr>
          <w:rFonts w:hint="eastAsia" w:ascii="仿宋" w:hAnsi="仿宋" w:eastAsia="仿宋" w:cs="仿宋"/>
          <w:sz w:val="24"/>
          <w:highlight w:val="none"/>
        </w:rPr>
        <w:t xml:space="preserve">要求的资格条件；</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w:t>
      </w:r>
      <w:r>
        <w:rPr>
          <w:rFonts w:hint="eastAsia" w:ascii="仿宋" w:hAnsi="仿宋" w:eastAsia="仿宋" w:cs="仿宋"/>
          <w:color w:val="000000"/>
          <w:sz w:val="24"/>
          <w:szCs w:val="24"/>
          <w:highlight w:val="none"/>
          <w:lang w:val="en-US" w:eastAsia="zh-CN"/>
        </w:rPr>
        <w:t xml:space="preserve">开启</w:t>
      </w:r>
      <w:r>
        <w:rPr>
          <w:rFonts w:hint="eastAsia" w:ascii="仿宋" w:hAnsi="仿宋" w:eastAsia="仿宋" w:cs="仿宋"/>
          <w:color w:val="000000"/>
          <w:sz w:val="24"/>
          <w:szCs w:val="24"/>
          <w:highlight w:val="none"/>
        </w:rPr>
        <w:t xml:space="preserve">时间之日起计算），在经营活动中没有重大违法记录（指因违法经营受到刑事处罚或者责令停产停业、吊销许可证或者执照、较大数额罚款等行政处罚）。</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w:t>
      </w:r>
      <w:r>
        <w:rPr>
          <w:rFonts w:hint="eastAsia" w:ascii="仿宋" w:hAnsi="仿宋" w:eastAsia="仿宋" w:cs="仿宋"/>
          <w:color w:val="000000"/>
          <w:sz w:val="24"/>
          <w:szCs w:val="24"/>
          <w:highlight w:val="none"/>
          <w:lang w:val="en-US" w:eastAsia="zh-CN"/>
        </w:rPr>
        <w:t xml:space="preserve">谈判</w:t>
      </w:r>
      <w:r>
        <w:rPr>
          <w:rFonts w:hint="eastAsia" w:ascii="仿宋" w:hAnsi="仿宋" w:eastAsia="仿宋" w:cs="仿宋"/>
          <w:color w:val="000000"/>
          <w:sz w:val="24"/>
          <w:szCs w:val="24"/>
          <w:highlight w:val="none"/>
        </w:rPr>
        <w:t xml:space="preserve">的各项规定并且响应</w:t>
      </w:r>
      <w:r>
        <w:rPr>
          <w:rFonts w:hint="eastAsia" w:ascii="仿宋" w:hAnsi="仿宋" w:eastAsia="仿宋" w:cs="仿宋"/>
          <w:color w:val="000000"/>
          <w:sz w:val="24"/>
          <w:szCs w:val="24"/>
          <w:highlight w:val="none"/>
          <w:lang w:eastAsia="zh-CN"/>
        </w:rPr>
        <w:t xml:space="preserve">竞争性谈判文件</w:t>
      </w:r>
      <w:r>
        <w:rPr>
          <w:rFonts w:hint="eastAsia" w:ascii="仿宋" w:hAnsi="仿宋" w:eastAsia="仿宋" w:cs="仿宋"/>
          <w:color w:val="000000"/>
          <w:sz w:val="24"/>
          <w:szCs w:val="24"/>
          <w:highlight w:val="none"/>
        </w:rPr>
        <w:t xml:space="preserve">规定的响应有效期；</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供应商的法定代表人或委托代理人无夫妻、直系血亲关系；我方与参与本次采购活动的其他供应商的负责人不是同一人，也不存在直接控股、管理关系。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、我们理解，最低报价不是中标/成交的唯一条件，你们有选择中标/</w:t>
      </w:r>
      <w:r>
        <w:rPr>
          <w:rFonts w:hint="eastAsia" w:ascii="仿宋" w:hAnsi="仿宋" w:eastAsia="仿宋" w:cs="仿宋"/>
          <w:color w:val="000000"/>
          <w:sz w:val="24"/>
          <w:szCs w:val="24"/>
          <w:highlight w:val="none"/>
          <w:lang w:eastAsia="zh-CN"/>
        </w:rPr>
        <w:t xml:space="preserve">成交供应商</w:t>
      </w:r>
      <w:r>
        <w:rPr>
          <w:rFonts w:hint="eastAsia" w:ascii="仿宋" w:hAnsi="仿宋" w:eastAsia="仿宋" w:cs="仿宋"/>
          <w:color w:val="000000"/>
          <w:sz w:val="24"/>
          <w:szCs w:val="24"/>
          <w:highlight w:val="none"/>
        </w:rPr>
        <w:t xml:space="preserve">的权利；</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、如果我方的</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被接受，我方将按《中华人民共和国民法典（第三编合同）》及其他有关法律、法规的规定，按期、按质提供服务给采购单位，全面做到履约守信；</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rPr>
        <w:t xml:space="preserve">、我方若违背本声明及承诺约定，经查实，自愿接受采购人及相关主管部门相应的规定处理，并依法承担相应的法律责任。</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八</w:t>
      </w:r>
      <w:r>
        <w:rPr>
          <w:rFonts w:hint="eastAsia" w:ascii="仿宋" w:hAnsi="仿宋" w:eastAsia="仿宋" w:cs="仿宋"/>
          <w:color w:val="000000"/>
          <w:sz w:val="24"/>
          <w:szCs w:val="24"/>
          <w:highlight w:val="none"/>
        </w:rPr>
        <w:t xml:space="preserve">、我司承诺若获得中标/成交资格，我司保证在领取中标/成交通知书前按照</w:t>
      </w:r>
      <w:r>
        <w:rPr>
          <w:rFonts w:hint="eastAsia" w:ascii="仿宋" w:hAnsi="仿宋" w:eastAsia="仿宋" w:cs="仿宋"/>
          <w:color w:val="000000"/>
          <w:sz w:val="24"/>
          <w:szCs w:val="24"/>
          <w:highlight w:val="none"/>
          <w:lang w:eastAsia="zh-CN"/>
        </w:rPr>
        <w:t xml:space="preserve">竞争性谈判文件</w:t>
      </w:r>
      <w:r>
        <w:rPr>
          <w:rFonts w:hint="eastAsia" w:ascii="仿宋" w:hAnsi="仿宋" w:eastAsia="仿宋" w:cs="仿宋"/>
          <w:color w:val="000000"/>
          <w:sz w:val="24"/>
          <w:szCs w:val="24"/>
          <w:highlight w:val="none"/>
        </w:rPr>
        <w:t xml:space="preserve">约定的标准，向采购代理机构一次性缴纳采购代理服务费。</w:t>
      </w:r>
      <w:r/>
    </w:p>
    <w:p>
      <w:pPr>
        <w:pStyle w:val="1027"/>
        <w:ind w:firstLine="480"/>
        <w:jc w:val="left"/>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九</w:t>
      </w:r>
      <w:r>
        <w:rPr>
          <w:rFonts w:hint="eastAsia" w:ascii="仿宋" w:hAnsi="仿宋" w:eastAsia="仿宋" w:cs="仿宋"/>
          <w:color w:val="000000"/>
          <w:sz w:val="24"/>
          <w:szCs w:val="24"/>
          <w:highlight w:val="none"/>
        </w:rPr>
        <w:t xml:space="preserve">、我</w:t>
      </w:r>
      <w:r>
        <w:rPr>
          <w:rFonts w:hint="eastAsia" w:ascii="仿宋" w:hAnsi="仿宋" w:eastAsia="仿宋" w:cs="仿宋"/>
          <w:color w:val="auto"/>
          <w:sz w:val="24"/>
          <w:szCs w:val="24"/>
          <w:highlight w:val="none"/>
          <w:lang w:val="en-US" w:eastAsia="zh-CN" w:bidi="ar-SA"/>
        </w:rPr>
        <w:t xml:space="preserve">方决不提供虚假材料谋取中标/成交、决不采取不正当手段诋毁、排挤其他供应商、决不与采购人、其他供应商或者采购代理机构恶意串通、决不向采购人、采购代理机构工作人员和评委进行商业贿赂、决不在采购过程中与采购人进行</w:t>
      </w:r>
      <w:r/>
    </w:p>
    <w:p>
      <w:pPr>
        <w:pStyle w:val="1027"/>
        <w:jc w:val="center"/>
        <w:spacing w:line="50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2"/>
          <w:szCs w:val="22"/>
          <w:highlight w:val="none"/>
          <w:lang w:val="en-US" w:eastAsia="zh-CN" w:bidi="ar-SA"/>
        </w:rPr>
        <w:t xml:space="preserve">响应声明及承诺函 共2页，第1页</w:t>
      </w:r>
      <w:r/>
    </w:p>
    <w:p>
      <w:pPr>
        <w:pStyle w:val="1027"/>
        <w:jc w:val="left"/>
        <w:spacing w:line="500" w:lineRule="exact"/>
        <w:rPr>
          <w:rFonts w:ascii="仿宋" w:hAnsi="仿宋" w:eastAsia="仿宋" w:cs="仿宋"/>
          <w:color w:val="000000"/>
          <w:sz w:val="24"/>
          <w:szCs w:val="24"/>
          <w:highlight w:val="none"/>
        </w:rPr>
      </w:pPr>
      <w:r>
        <w:rPr>
          <w:rFonts w:hint="eastAsia" w:ascii="仿宋" w:hAnsi="仿宋" w:eastAsia="仿宋" w:cs="仿宋"/>
          <w:color w:val="auto"/>
          <w:sz w:val="24"/>
          <w:szCs w:val="24"/>
          <w:highlight w:val="none"/>
          <w:lang w:val="en-US" w:eastAsia="zh-CN" w:bidi="ar-SA"/>
        </w:rPr>
        <w:t xml:space="preserve">协商谈判、决不拒绝有关部门监督检查或提供虚假情况，如有违反，无条件接受相关管理部门的处罚。</w:t>
      </w:r>
      <w:r/>
    </w:p>
    <w:p>
      <w:pPr>
        <w:pStyle w:val="1027"/>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十一、我单位未组成联合体响应，中标/成交后不进行分包、转包。</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w:t>
      </w:r>
      <w:r>
        <w:rPr>
          <w:rFonts w:hint="eastAsia" w:ascii="仿宋" w:hAnsi="仿宋" w:eastAsia="仿宋" w:cs="仿宋"/>
          <w:color w:val="000000"/>
          <w:sz w:val="24"/>
          <w:szCs w:val="24"/>
          <w:highlight w:val="none"/>
          <w:lang w:val="en-US" w:eastAsia="zh-CN"/>
        </w:rPr>
        <w:t xml:space="preserve">谈判</w:t>
      </w:r>
      <w:r>
        <w:rPr>
          <w:rFonts w:hint="eastAsia" w:ascii="仿宋" w:hAnsi="仿宋" w:eastAsia="仿宋" w:cs="仿宋"/>
          <w:color w:val="000000"/>
          <w:sz w:val="24"/>
          <w:szCs w:val="24"/>
          <w:highlight w:val="none"/>
        </w:rPr>
        <w:t xml:space="preserve">有关的正式联系方式为：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27"/>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27"/>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7"/>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27"/>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27"/>
        <w:jc w:val="center"/>
        <w:spacing w:line="500" w:lineRule="exact"/>
        <w:rPr>
          <w:rFonts w:hint="eastAsia" w:ascii="仿宋" w:hAnsi="仿宋" w:eastAsia="仿宋" w:cs="仿宋"/>
          <w:color w:val="000000"/>
          <w:sz w:val="22"/>
          <w:highlight w:val="none"/>
        </w:rPr>
      </w:pPr>
      <w:r>
        <w:rPr>
          <w:rFonts w:hint="eastAsia" w:ascii="仿宋" w:hAnsi="仿宋" w:eastAsia="仿宋" w:cs="仿宋"/>
          <w:color w:val="000000"/>
          <w:sz w:val="22"/>
          <w:highlight w:val="none"/>
        </w:rPr>
      </w:r>
      <w:r/>
    </w:p>
    <w:p>
      <w:pPr>
        <w:pStyle w:val="1027"/>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lang w:val="en-US" w:eastAsia="zh-CN"/>
        </w:rPr>
        <w:t xml:space="preserve">响应</w:t>
      </w:r>
      <w:r>
        <w:rPr>
          <w:rFonts w:hint="eastAsia" w:ascii="仿宋" w:hAnsi="仿宋" w:eastAsia="仿宋" w:cs="仿宋"/>
          <w:color w:val="000000"/>
          <w:sz w:val="22"/>
          <w:highlight w:val="none"/>
        </w:rPr>
        <w:t xml:space="preserve">声明及承诺函 共2页，第2页</w:t>
      </w:r>
      <w:r/>
    </w:p>
    <w:p>
      <w:pPr>
        <w:pStyle w:val="1028"/>
        <w:rPr>
          <w:rFonts w:ascii="仿宋" w:hAnsi="仿宋" w:eastAsia="仿宋" w:cs="仿宋"/>
          <w:highlight w:val="none"/>
        </w:rPr>
        <w:outlineLvl w:val="2"/>
      </w:pPr>
      <w:r>
        <w:rPr>
          <w:rFonts w:hint="eastAsia" w:ascii="仿宋" w:hAnsi="仿宋" w:eastAsia="仿宋" w:cs="仿宋"/>
          <w:highlight w:val="none"/>
        </w:rPr>
        <w:br w:type="page" w:clear="all"/>
      </w:r>
      <w:r>
        <w:rPr>
          <w:rFonts w:hint="eastAsia" w:ascii="仿宋" w:hAnsi="仿宋" w:eastAsia="仿宋" w:cs="仿宋"/>
          <w:highlight w:val="none"/>
        </w:rPr>
        <w:t xml:space="preserve">法定代表人身份证明或法定代表人授权委托书</w:t>
      </w:r>
      <w:r/>
    </w:p>
    <w:p>
      <w:pPr>
        <w:pStyle w:val="1029"/>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29"/>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0"/>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供应商名称：</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0"/>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（供应商名称）的法定代表人。</w:t>
      </w:r>
      <w:r/>
    </w:p>
    <w:p>
      <w:pPr>
        <w:pStyle w:val="1030"/>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0"/>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1"/>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w:t>
      </w:r>
      <w:r>
        <w:rPr>
          <w:rFonts w:hint="eastAsia" w:ascii="仿宋" w:hAnsi="仿宋" w:eastAsia="仿宋" w:cs="仿宋"/>
          <w:b/>
          <w:bCs/>
          <w:sz w:val="24"/>
          <w:szCs w:val="20"/>
          <w:highlight w:val="none"/>
          <w:lang w:val="en-US" w:eastAsia="zh-CN"/>
        </w:rPr>
        <w:t xml:space="preserve">直接参与</w:t>
      </w:r>
      <w:r>
        <w:rPr>
          <w:rFonts w:hint="eastAsia" w:ascii="仿宋" w:hAnsi="仿宋" w:eastAsia="仿宋" w:cs="仿宋"/>
          <w:b/>
          <w:bCs/>
          <w:sz w:val="24"/>
          <w:szCs w:val="20"/>
          <w:highlight w:val="none"/>
        </w:rPr>
        <w:t xml:space="preserve">的提供，</w:t>
      </w:r>
      <w:r>
        <w:rPr>
          <w:rFonts w:hint="eastAsia" w:ascii="仿宋" w:hAnsi="仿宋" w:eastAsia="仿宋" w:cs="仿宋"/>
          <w:b/>
          <w:bCs/>
          <w:sz w:val="24"/>
          <w:szCs w:val="20"/>
          <w:highlight w:val="none"/>
          <w:lang w:val="en-US" w:eastAsia="zh-CN"/>
        </w:rPr>
        <w:t xml:space="preserve">未直接参与</w:t>
      </w:r>
      <w:r>
        <w:rPr>
          <w:rFonts w:hint="eastAsia" w:ascii="仿宋" w:hAnsi="仿宋" w:eastAsia="仿宋" w:cs="仿宋"/>
          <w:b/>
          <w:bCs/>
          <w:sz w:val="24"/>
          <w:szCs w:val="20"/>
          <w:highlight w:val="none"/>
        </w:rPr>
        <w:t xml:space="preserve">可不提供。附法定代表人身份证</w:t>
      </w:r>
      <w:r>
        <w:rPr>
          <w:rFonts w:hint="eastAsia" w:ascii="仿宋" w:hAnsi="仿宋" w:eastAsia="仿宋" w:cs="仿宋"/>
          <w:b/>
          <w:bCs/>
          <w:sz w:val="24"/>
          <w:szCs w:val="20"/>
          <w:highlight w:val="none"/>
          <w:lang w:eastAsia="zh-CN"/>
        </w:rPr>
        <w:t xml:space="preserve">复印件</w:t>
      </w:r>
      <w:r>
        <w:rPr>
          <w:rFonts w:hint="eastAsia" w:ascii="仿宋" w:hAnsi="仿宋" w:eastAsia="仿宋" w:cs="仿宋"/>
          <w:b/>
          <w:bCs/>
          <w:sz w:val="24"/>
          <w:szCs w:val="20"/>
          <w:highlight w:val="none"/>
        </w:rPr>
        <w:t xml:space="preserve">）</w:t>
      </w:r>
      <w:r/>
    </w:p>
    <w:p>
      <w:pPr>
        <w:pStyle w:val="1032"/>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29"/>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32"/>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32"/>
        <w:rPr>
          <w:rFonts w:hint="eastAsia" w:ascii="仿宋" w:hAnsi="仿宋" w:eastAsia="仿宋" w:cs="仿宋"/>
          <w:sz w:val="24"/>
          <w:szCs w:val="24"/>
          <w:highlight w:val="none"/>
          <w:u w:val="single"/>
          <w:lang w:eastAsia="zh-CN"/>
        </w:rPr>
      </w:pPr>
      <w:r>
        <w:rPr>
          <w:rFonts w:hint="eastAsia" w:ascii="仿宋" w:hAnsi="仿宋" w:eastAsia="仿宋" w:cs="仿宋"/>
          <w:sz w:val="24"/>
          <w:szCs w:val="24"/>
          <w:highlight w:val="none"/>
          <w:u w:val="single"/>
          <w:lang w:eastAsia="zh-CN"/>
        </w:rPr>
      </w:r>
      <w:r/>
    </w:p>
    <w:p>
      <w:pPr>
        <w:pStyle w:val="1032"/>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rPr>
        <w:t xml:space="preserve">：</w:t>
      </w:r>
      <w:r/>
    </w:p>
    <w:p>
      <w:pPr>
        <w:pStyle w:val="1032"/>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lang w:val="en-US" w:eastAsia="zh-CN"/>
        </w:rPr>
        <w:t xml:space="preserve">谈判</w:t>
      </w:r>
      <w:r>
        <w:rPr>
          <w:rFonts w:hint="eastAsia" w:ascii="仿宋" w:hAnsi="仿宋" w:eastAsia="仿宋" w:cs="仿宋"/>
          <w:sz w:val="24"/>
          <w:szCs w:val="24"/>
          <w:highlight w:val="none"/>
        </w:rPr>
        <w:t xml:space="preserve">活动的一切事宜。</w:t>
      </w:r>
      <w:r/>
    </w:p>
    <w:p>
      <w:pPr>
        <w:pStyle w:val="1032"/>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2"/>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2"/>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2"/>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lang w:val="en-US" w:eastAsia="zh-CN"/>
        </w:rPr>
        <w:t xml:space="preserve">参与</w:t>
      </w:r>
      <w:r>
        <w:rPr>
          <w:rFonts w:hint="eastAsia" w:ascii="仿宋" w:hAnsi="仿宋" w:eastAsia="仿宋" w:cs="仿宋"/>
          <w:b/>
          <w:bCs/>
          <w:sz w:val="24"/>
          <w:szCs w:val="20"/>
          <w:highlight w:val="none"/>
        </w:rPr>
        <w:t xml:space="preserve">的</w:t>
      </w:r>
      <w:r>
        <w:rPr>
          <w:rFonts w:hint="eastAsia" w:ascii="仿宋" w:hAnsi="仿宋" w:eastAsia="仿宋" w:cs="仿宋"/>
          <w:b/>
          <w:bCs/>
          <w:sz w:val="24"/>
          <w:szCs w:val="24"/>
          <w:highlight w:val="none"/>
        </w:rPr>
        <w:t xml:space="preserve">提供，附法定代表人及被授权人身份证</w:t>
      </w:r>
      <w:r>
        <w:rPr>
          <w:rFonts w:hint="eastAsia" w:ascii="仿宋" w:hAnsi="仿宋" w:eastAsia="仿宋" w:cs="仿宋"/>
          <w:b/>
          <w:bCs/>
          <w:sz w:val="24"/>
          <w:szCs w:val="24"/>
          <w:highlight w:val="none"/>
          <w:lang w:eastAsia="zh-CN"/>
        </w:rPr>
        <w:t xml:space="preserve">复印件</w:t>
      </w:r>
      <w:r>
        <w:rPr>
          <w:rFonts w:hint="eastAsia" w:ascii="仿宋" w:hAnsi="仿宋" w:eastAsia="仿宋" w:cs="仿宋"/>
          <w:b/>
          <w:bCs/>
          <w:sz w:val="24"/>
          <w:szCs w:val="24"/>
          <w:highlight w:val="none"/>
        </w:rPr>
        <w:t xml:space="preserve">）</w:t>
      </w:r>
      <w:r/>
    </w:p>
    <w:p>
      <w:pPr>
        <w:pStyle w:val="1032"/>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p>
    <w:p>
      <w:pPr>
        <w:pStyle w:val="1040"/>
        <w:keepLines w:val="0"/>
        <w:keepNext w:val="0"/>
        <w:pageBreakBefore w:val="0"/>
        <w:spacing w:line="520" w:lineRule="exact"/>
        <w:widowControl w:val="off"/>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highlight w:val="none"/>
        </w:rPr>
      </w:pPr>
      <w:r/>
      <w:bookmarkStart w:id="63" w:name="_Toc17048"/>
      <w:r>
        <w:rPr>
          <w:rFonts w:hint="eastAsia" w:ascii="仿宋" w:hAnsi="仿宋" w:eastAsia="仿宋" w:cs="仿宋"/>
          <w:highlight w:val="none"/>
        </w:rPr>
        <w:br w:type="page" w:clear="all"/>
      </w:r>
      <w:bookmarkEnd w:id="56"/>
      <w:r/>
      <w:bookmarkEnd w:id="63"/>
      <w:r/>
      <w:r/>
    </w:p>
    <w:p>
      <w:pPr>
        <w:pStyle w:val="1036"/>
        <w:rPr>
          <w:rFonts w:hint="default" w:ascii="仿宋" w:hAnsi="仿宋" w:eastAsia="仿宋" w:cs="仿宋"/>
          <w:b/>
          <w:sz w:val="32"/>
          <w:szCs w:val="24"/>
          <w:highlight w:val="none"/>
          <w:lang w:val="en-US" w:eastAsia="zh-CN"/>
        </w:rPr>
        <w:outlineLvl w:val="2"/>
      </w:pPr>
      <w:r/>
      <w:bookmarkStart w:id="64" w:name="_Toc15017"/>
      <w:r>
        <w:rPr>
          <w:rFonts w:hint="eastAsia" w:ascii="仿宋" w:hAnsi="仿宋" w:eastAsia="仿宋" w:cs="仿宋"/>
          <w:b/>
          <w:sz w:val="32"/>
          <w:szCs w:val="24"/>
          <w:highlight w:val="none"/>
          <w:lang w:val="en-US" w:eastAsia="zh-CN"/>
        </w:rPr>
        <w:t xml:space="preserve">响应文件签署、盖章齐全完整</w:t>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响应文件签署、盖章的声明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w:t>
      </w:r>
      <w:r>
        <w:rPr>
          <w:rFonts w:hint="eastAsia" w:ascii="仿宋" w:hAnsi="仿宋" w:eastAsia="仿宋" w:cs="仿宋"/>
          <w:bCs/>
          <w:sz w:val="24"/>
          <w:szCs w:val="20"/>
          <w:highlight w:val="none"/>
        </w:rPr>
        <w:t xml:space="preserve">响应文件签署、盖章符合</w:t>
      </w:r>
      <w:r>
        <w:rPr>
          <w:rFonts w:hint="eastAsia" w:ascii="仿宋" w:hAnsi="仿宋" w:eastAsia="仿宋" w:cs="仿宋"/>
          <w:bCs/>
          <w:sz w:val="24"/>
          <w:szCs w:val="20"/>
          <w:highlight w:val="none"/>
          <w:lang w:eastAsia="zh-CN"/>
        </w:rPr>
        <w:t xml:space="preserve">竞争性谈判文件</w:t>
      </w:r>
      <w:r>
        <w:rPr>
          <w:rFonts w:hint="eastAsia" w:ascii="仿宋" w:hAnsi="仿宋" w:eastAsia="仿宋" w:cs="仿宋"/>
          <w:bCs/>
          <w:sz w:val="24"/>
          <w:szCs w:val="20"/>
          <w:highlight w:val="none"/>
        </w:rPr>
        <w:t xml:space="preserve">规定</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具体报价内容详见响应文件。</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（我司知晓下列处理原则：已提供本声明但响应文件中</w:t>
      </w:r>
      <w:r>
        <w:rPr>
          <w:rFonts w:hint="eastAsia" w:ascii="仿宋" w:hAnsi="仿宋" w:eastAsia="仿宋" w:cs="仿宋"/>
          <w:bCs/>
          <w:sz w:val="24"/>
          <w:szCs w:val="20"/>
          <w:highlight w:val="none"/>
        </w:rPr>
        <w:t xml:space="preserve">签署、盖章</w:t>
      </w:r>
      <w:r>
        <w:rPr>
          <w:rFonts w:hint="eastAsia" w:ascii="仿宋" w:hAnsi="仿宋" w:eastAsia="仿宋" w:cs="仿宋"/>
          <w:bCs/>
          <w:sz w:val="24"/>
          <w:szCs w:val="20"/>
          <w:highlight w:val="none"/>
          <w:lang w:val="en-US" w:eastAsia="zh-CN"/>
        </w:rPr>
        <w:t xml:space="preserve">不符合竞争性谈判文件规定的，本声明无效，并可能做不符性处理。）</w:t>
      </w:r>
      <w:r/>
    </w:p>
    <w:p>
      <w:pPr>
        <w:pStyle w:val="1037"/>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lang w:val="en-US" w:eastAsia="zh-CN"/>
        </w:rPr>
        <w:outlineLvl w:val="2"/>
      </w:pPr>
      <w:r>
        <w:rPr>
          <w:rFonts w:hint="eastAsia" w:ascii="仿宋" w:hAnsi="仿宋" w:eastAsia="仿宋" w:cs="仿宋"/>
          <w:b/>
          <w:sz w:val="32"/>
          <w:szCs w:val="24"/>
          <w:highlight w:val="none"/>
          <w:lang w:val="en-US" w:eastAsia="zh-CN"/>
        </w:rPr>
        <w:t xml:space="preserve">联合体响应</w:t>
      </w:r>
      <w:r/>
    </w:p>
    <w:p>
      <w:pPr>
        <w:rPr>
          <w:rFonts w:hint="default"/>
          <w:lang w:val="en-US" w:eastAsia="zh-CN"/>
        </w:rPr>
      </w:pPr>
      <w:r>
        <w:rPr>
          <w:rFonts w:hint="default"/>
          <w:lang w:val="en-US" w:eastAsia="zh-CN"/>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非联合体</w:t>
      </w:r>
      <w:r>
        <w:rPr>
          <w:rFonts w:hint="eastAsia" w:ascii="仿宋" w:hAnsi="仿宋" w:eastAsia="仿宋" w:cs="仿宋"/>
          <w:b/>
          <w:sz w:val="32"/>
          <w:szCs w:val="24"/>
          <w:highlight w:val="none"/>
        </w:rPr>
        <w:t xml:space="preserve">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我司参与本项目不存在联合体响应。</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rPr>
          <w:rFonts w:hint="default"/>
          <w:lang w:val="en-US" w:eastAsia="zh-CN"/>
        </w:rPr>
        <w:outlineLvl w:val="2"/>
      </w:pPr>
      <w:r>
        <w:rPr>
          <w:rFonts w:hint="eastAsia" w:ascii="仿宋" w:hAnsi="仿宋" w:eastAsia="仿宋" w:cs="仿宋"/>
          <w:b/>
          <w:sz w:val="32"/>
          <w:szCs w:val="24"/>
          <w:highlight w:val="none"/>
          <w:lang w:val="en-US" w:eastAsia="zh-CN"/>
        </w:rPr>
        <w:t xml:space="preserve">响应有效期</w:t>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响应有效期</w:t>
      </w:r>
      <w:r>
        <w:rPr>
          <w:rFonts w:hint="eastAsia" w:ascii="仿宋" w:hAnsi="仿宋" w:eastAsia="仿宋" w:cs="仿宋"/>
          <w:b/>
          <w:sz w:val="32"/>
          <w:szCs w:val="24"/>
          <w:highlight w:val="none"/>
        </w:rPr>
        <w:t xml:space="preserve">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我司承诺我司响应文件的响应有效期为</w:t>
      </w:r>
      <w:r>
        <w:rPr>
          <w:rFonts w:hint="eastAsia" w:ascii="仿宋" w:hAnsi="仿宋" w:eastAsia="仿宋" w:cs="仿宋"/>
          <w:bCs/>
          <w:sz w:val="24"/>
          <w:szCs w:val="20"/>
          <w:highlight w:val="none"/>
          <w:u w:val="single"/>
          <w:lang w:val="en-US" w:eastAsia="zh-CN"/>
        </w:rPr>
        <w:t xml:space="preserve">       </w:t>
      </w:r>
      <w:r>
        <w:rPr>
          <w:rFonts w:hint="eastAsia" w:ascii="仿宋" w:hAnsi="仿宋" w:eastAsia="仿宋" w:cs="仿宋"/>
          <w:bCs/>
          <w:sz w:val="24"/>
          <w:szCs w:val="20"/>
          <w:highlight w:val="none"/>
          <w:lang w:val="en-US" w:eastAsia="zh-CN"/>
        </w:rPr>
        <w:t xml:space="preserve">日（从提交响应文件截止之日起算）。</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24"/>
        <w:jc w:val="left"/>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商务</w:t>
      </w:r>
      <w:r>
        <w:rPr>
          <w:rFonts w:hint="eastAsia" w:ascii="仿宋" w:hAnsi="仿宋" w:eastAsia="仿宋" w:cs="仿宋"/>
          <w:b/>
          <w:sz w:val="32"/>
          <w:szCs w:val="24"/>
          <w:highlight w:val="none"/>
          <w:lang w:val="en-US" w:eastAsia="zh-CN"/>
        </w:rPr>
        <w:t xml:space="preserve">要求响应</w:t>
      </w:r>
      <w:r/>
    </w:p>
    <w:p>
      <w:pPr>
        <w:pStyle w:val="1047"/>
        <w:jc w:val="center"/>
        <w:rPr>
          <w:rFonts w:ascii="仿宋" w:hAnsi="仿宋" w:eastAsia="仿宋" w:cs="仿宋"/>
          <w:b/>
          <w:sz w:val="32"/>
          <w:highlight w:val="none"/>
        </w:rPr>
      </w:pPr>
      <w:r>
        <w:rPr>
          <w:rFonts w:hint="eastAsia" w:ascii="仿宋" w:hAnsi="仿宋" w:eastAsia="仿宋" w:cs="仿宋"/>
          <w:sz w:val="32"/>
          <w:szCs w:val="32"/>
          <w:highlight w:val="none"/>
        </w:rPr>
        <w:t xml:space="preserve">商务响应偏离表</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038"/>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lang w:eastAsia="zh-CN"/>
              </w:rPr>
              <w:t xml:space="preserve">竞争性谈判文件</w:t>
            </w:r>
            <w:r>
              <w:rPr>
                <w:rFonts w:hint="eastAsia" w:ascii="仿宋" w:hAnsi="仿宋" w:eastAsia="仿宋" w:cs="仿宋"/>
                <w:sz w:val="28"/>
                <w:szCs w:val="28"/>
                <w:highlight w:val="none"/>
              </w:rPr>
              <w:t xml:space="preserve">内容</w:t>
            </w:r>
            <w:r/>
          </w:p>
        </w:tc>
        <w:tc>
          <w:tcPr>
            <w:tcW w:w="3632" w:type="dxa"/>
            <w:vAlign w:val="center"/>
            <w:textDirection w:val="lrTb"/>
            <w:noWrap w:val="false"/>
          </w:tcPr>
          <w:p>
            <w:pPr>
              <w:pStyle w:val="1038"/>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lang w:eastAsia="zh-CN"/>
              </w:rPr>
              <w:t xml:space="preserve">响应文件</w:t>
            </w:r>
            <w:r>
              <w:rPr>
                <w:rFonts w:hint="eastAsia" w:ascii="仿宋" w:hAnsi="仿宋" w:eastAsia="仿宋" w:cs="仿宋"/>
                <w:sz w:val="28"/>
                <w:szCs w:val="28"/>
                <w:highlight w:val="none"/>
              </w:rPr>
              <w:t xml:space="preserve">内容</w:t>
            </w:r>
            <w:r/>
          </w:p>
        </w:tc>
        <w:tc>
          <w:tcPr>
            <w:tcW w:w="1863" w:type="dxa"/>
            <w:vAlign w:val="center"/>
            <w:textDirection w:val="lrTb"/>
            <w:noWrap w:val="false"/>
          </w:tcPr>
          <w:p>
            <w:pPr>
              <w:pStyle w:val="1038"/>
              <w:jc w:val="center"/>
              <w:spacing w:before="100" w:beforeAutospacing="1" w:line="56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偏离内容及说明</w:t>
            </w:r>
            <w:r/>
          </w:p>
        </w:tc>
      </w:tr>
      <w:tr>
        <w:trPr>
          <w:jc w:val="center"/>
          <w:trHeight w:val="672"/>
        </w:trPr>
        <w:tc>
          <w:tcPr>
            <w:tcW w:w="301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672"/>
        </w:trPr>
        <w:tc>
          <w:tcPr>
            <w:tcW w:w="301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jc w:val="center"/>
              <w:spacing w:line="560" w:lineRule="exact"/>
              <w:rPr>
                <w:rFonts w:ascii="仿宋" w:hAnsi="仿宋" w:eastAsia="仿宋" w:cs="仿宋"/>
                <w:highlight w:val="none"/>
              </w:rPr>
            </w:pPr>
            <w:r>
              <w:rPr>
                <w:rFonts w:ascii="仿宋" w:hAnsi="仿宋" w:eastAsia="仿宋" w:cs="仿宋"/>
                <w:highlight w:val="none"/>
              </w:rPr>
            </w:r>
            <w:r/>
          </w:p>
        </w:tc>
      </w:tr>
      <w:tr>
        <w:trPr>
          <w:jc w:val="center"/>
          <w:trHeight w:val="672"/>
        </w:trPr>
        <w:tc>
          <w:tcPr>
            <w:tcW w:w="301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3632" w:type="dxa"/>
            <w:vAlign w:val="center"/>
            <w:textDirection w:val="lrTb"/>
            <w:noWrap w:val="false"/>
          </w:tcPr>
          <w:p>
            <w:pPr>
              <w:pStyle w:val="1038"/>
              <w:jc w:val="center"/>
              <w:spacing w:line="560" w:lineRule="exact"/>
              <w:rPr>
                <w:rFonts w:ascii="仿宋" w:hAnsi="仿宋" w:eastAsia="仿宋" w:cs="仿宋"/>
                <w:sz w:val="24"/>
                <w:highlight w:val="none"/>
              </w:rPr>
            </w:pPr>
            <w:r>
              <w:rPr>
                <w:rFonts w:ascii="仿宋" w:hAnsi="仿宋" w:eastAsia="仿宋" w:cs="仿宋"/>
                <w:sz w:val="24"/>
                <w:highlight w:val="none"/>
              </w:rPr>
            </w:r>
            <w:r/>
          </w:p>
        </w:tc>
        <w:tc>
          <w:tcPr>
            <w:tcW w:w="1863" w:type="dxa"/>
            <w:vAlign w:val="center"/>
            <w:textDirection w:val="lrTb"/>
            <w:noWrap w:val="false"/>
          </w:tcPr>
          <w:p>
            <w:pPr>
              <w:jc w:val="center"/>
              <w:spacing w:line="560" w:lineRule="exact"/>
              <w:rPr>
                <w:rFonts w:ascii="仿宋" w:hAnsi="仿宋" w:eastAsia="仿宋" w:cs="仿宋"/>
                <w:highlight w:val="none"/>
              </w:rPr>
            </w:pPr>
            <w:r>
              <w:rPr>
                <w:rFonts w:ascii="仿宋" w:hAnsi="仿宋" w:eastAsia="仿宋" w:cs="仿宋"/>
                <w:highlight w:val="none"/>
              </w:rPr>
            </w:r>
            <w:r/>
          </w:p>
        </w:tc>
      </w:tr>
    </w:tbl>
    <w:p>
      <w:pPr>
        <w:pStyle w:val="1040"/>
        <w:rPr>
          <w:rFonts w:ascii="仿宋" w:hAnsi="仿宋" w:eastAsia="仿宋" w:cs="仿宋"/>
          <w:b/>
          <w:bCs/>
          <w:sz w:val="24"/>
          <w:szCs w:val="28"/>
          <w:highlight w:val="none"/>
        </w:rPr>
      </w:pPr>
      <w:r>
        <w:rPr>
          <w:rFonts w:ascii="仿宋" w:hAnsi="仿宋" w:eastAsia="仿宋" w:cs="仿宋"/>
          <w:b/>
          <w:bCs/>
          <w:sz w:val="24"/>
          <w:szCs w:val="28"/>
          <w:highlight w:val="none"/>
        </w:rPr>
      </w:r>
      <w:r/>
    </w:p>
    <w:p>
      <w:pPr>
        <w:pStyle w:val="1040"/>
        <w:rPr>
          <w:rFonts w:ascii="仿宋" w:hAnsi="仿宋" w:eastAsia="仿宋" w:cs="仿宋"/>
          <w:b/>
          <w:bCs/>
          <w:sz w:val="24"/>
          <w:szCs w:val="28"/>
          <w:highlight w:val="none"/>
        </w:rPr>
      </w:pPr>
      <w:r>
        <w:rPr>
          <w:rFonts w:ascii="仿宋" w:hAnsi="仿宋" w:eastAsia="仿宋" w:cs="仿宋"/>
          <w:b/>
          <w:bCs/>
          <w:sz w:val="24"/>
          <w:szCs w:val="28"/>
          <w:highlight w:val="none"/>
        </w:rPr>
      </w:r>
      <w:r/>
    </w:p>
    <w:p>
      <w:pPr>
        <w:pStyle w:val="1040"/>
        <w:rPr>
          <w:rFonts w:ascii="仿宋" w:hAnsi="仿宋" w:eastAsia="仿宋" w:cs="仿宋"/>
          <w:b/>
          <w:bCs/>
          <w:sz w:val="24"/>
          <w:szCs w:val="28"/>
          <w:highlight w:val="none"/>
        </w:rPr>
      </w:pPr>
      <w:r>
        <w:rPr>
          <w:rFonts w:hint="eastAsia" w:ascii="仿宋" w:hAnsi="仿宋" w:eastAsia="仿宋" w:cs="仿宋"/>
          <w:b/>
          <w:bCs/>
          <w:sz w:val="24"/>
          <w:szCs w:val="28"/>
          <w:highlight w:val="none"/>
        </w:rPr>
        <w:t xml:space="preserve">注：</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sz w:val="24"/>
          <w:szCs w:val="28"/>
          <w:highlight w:val="none"/>
        </w:rPr>
        <w:t xml:space="preserve">第四部分采购需求中商务要求的内容应当逐条在此表中列明并由供应商逐条响应，与</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sz w:val="24"/>
          <w:szCs w:val="28"/>
          <w:highlight w:val="none"/>
        </w:rPr>
        <w:t xml:space="preserve">没有偏离的，应在此表偏离内容及说明中注明“无偏离”；凡</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中响应的</w:t>
      </w:r>
      <w:r>
        <w:rPr>
          <w:rFonts w:hint="eastAsia" w:ascii="仿宋" w:hAnsi="仿宋" w:eastAsia="仿宋" w:cs="仿宋"/>
          <w:b/>
          <w:bCs/>
          <w:sz w:val="24"/>
          <w:szCs w:val="28"/>
          <w:highlight w:val="none"/>
          <w:lang w:val="en-US" w:eastAsia="zh-CN"/>
        </w:rPr>
        <w:t xml:space="preserve">内容</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sz w:val="24"/>
          <w:szCs w:val="28"/>
          <w:highlight w:val="none"/>
        </w:rPr>
        <w:t xml:space="preserve">有偏离的，均应在此表偏离内容及说明中注明“正偏离”或“负偏离”并详细列出偏离内容或说明理由。</w:t>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pStyle w:val="1046"/>
        <w:rPr>
          <w:rFonts w:hint="eastAsia" w:ascii="仿宋" w:hAnsi="仿宋" w:eastAsia="仿宋" w:cs="仿宋"/>
          <w:highlight w:val="none"/>
        </w:rPr>
        <w:outlineLvl w:val="9"/>
      </w:pPr>
      <w:r>
        <w:rPr>
          <w:rFonts w:hint="eastAsia" w:ascii="仿宋" w:hAnsi="仿宋" w:eastAsia="仿宋" w:cs="仿宋"/>
          <w:highlight w:val="none"/>
        </w:rPr>
        <w:br w:type="page" w:clear="all"/>
      </w:r>
      <w:r/>
    </w:p>
    <w:p>
      <w:pPr>
        <w:pStyle w:val="1036"/>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项目要求响应</w:t>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1047"/>
        <w:jc w:val="center"/>
        <w:rPr>
          <w:rFonts w:ascii="仿宋" w:hAnsi="仿宋" w:eastAsia="仿宋" w:cs="仿宋"/>
          <w:sz w:val="32"/>
          <w:szCs w:val="32"/>
          <w:highlight w:val="none"/>
        </w:rPr>
      </w:pPr>
      <w:r>
        <w:rPr>
          <w:rFonts w:hint="eastAsia" w:ascii="仿宋" w:hAnsi="仿宋" w:eastAsia="仿宋" w:cs="仿宋"/>
          <w:sz w:val="32"/>
          <w:szCs w:val="32"/>
          <w:highlight w:val="none"/>
        </w:rPr>
        <w:t xml:space="preserve">项目要求响应偏离表</w:t>
      </w:r>
      <w:r/>
    </w:p>
    <w:p>
      <w:pPr>
        <w:pStyle w:val="1040"/>
        <w:rPr>
          <w:rFonts w:hint="eastAsia" w:ascii="仿宋" w:hAnsi="仿宋" w:eastAsia="仿宋" w:cs="仿宋"/>
          <w:b/>
          <w:sz w:val="24"/>
          <w:szCs w:val="20"/>
          <w:highlight w:val="none"/>
        </w:rPr>
      </w:pP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tbl>
      <w:tblPr>
        <w:tblStyle w:val="74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9"/>
        <w:gridCol w:w="2437"/>
        <w:gridCol w:w="2207"/>
        <w:gridCol w:w="1900"/>
      </w:tblGrid>
      <w:tr>
        <w:trPr>
          <w:jc w:val="center"/>
          <w:trHeight w:val="655"/>
        </w:trPr>
        <w:tc>
          <w:tcPr>
            <w:tcW w:w="2759" w:type="dxa"/>
            <w:vAlign w:val="center"/>
            <w:textDirection w:val="lrTb"/>
            <w:noWrap w:val="false"/>
          </w:tcPr>
          <w:p>
            <w:pPr>
              <w:pStyle w:val="104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竞争性谈判文件</w:t>
            </w:r>
            <w:r>
              <w:rPr>
                <w:rFonts w:hint="eastAsia" w:ascii="仿宋" w:hAnsi="仿宋" w:eastAsia="仿宋" w:cs="仿宋"/>
                <w:color w:val="auto"/>
                <w:sz w:val="28"/>
                <w:szCs w:val="28"/>
                <w:highlight w:val="none"/>
              </w:rPr>
              <w:t xml:space="preserve">内容</w:t>
            </w:r>
            <w:r/>
          </w:p>
        </w:tc>
        <w:tc>
          <w:tcPr>
            <w:tcW w:w="2437" w:type="dxa"/>
            <w:vAlign w:val="center"/>
            <w:textDirection w:val="lrTb"/>
            <w:noWrap w:val="false"/>
          </w:tcPr>
          <w:p>
            <w:pPr>
              <w:pStyle w:val="104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文件内容</w:t>
            </w:r>
            <w:r/>
          </w:p>
        </w:tc>
        <w:tc>
          <w:tcPr>
            <w:tcW w:w="2207" w:type="dxa"/>
            <w:vAlign w:val="center"/>
            <w:textDirection w:val="lrTb"/>
            <w:noWrap w:val="false"/>
          </w:tcPr>
          <w:p>
            <w:pPr>
              <w:pStyle w:val="104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047"/>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759"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37"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207"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047"/>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759" w:type="dxa"/>
            <w:vAlign w:val="center"/>
            <w:textDirection w:val="lrTb"/>
            <w:noWrap w:val="false"/>
          </w:tcPr>
          <w:p>
            <w:pPr>
              <w:pStyle w:val="1020"/>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37" w:type="dxa"/>
            <w:vAlign w:val="center"/>
            <w:textDirection w:val="lrTb"/>
            <w:noWrap w:val="false"/>
          </w:tcPr>
          <w:p>
            <w:pPr>
              <w:pStyle w:val="1020"/>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207"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047"/>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4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4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759"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37"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207" w:type="dxa"/>
            <w:vAlign w:val="center"/>
            <w:textDirection w:val="lrTb"/>
            <w:noWrap w:val="false"/>
          </w:tcPr>
          <w:p>
            <w:pPr>
              <w:pStyle w:val="104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047"/>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040"/>
        <w:rPr>
          <w:rFonts w:ascii="仿宋" w:hAnsi="仿宋" w:eastAsia="仿宋" w:cs="仿宋"/>
          <w:b/>
          <w:sz w:val="24"/>
          <w:szCs w:val="20"/>
          <w:highlight w:val="none"/>
        </w:rPr>
      </w:pPr>
      <w:r>
        <w:rPr>
          <w:rFonts w:hint="eastAsia" w:ascii="仿宋" w:hAnsi="仿宋" w:eastAsia="仿宋" w:cs="仿宋"/>
          <w:b/>
          <w:sz w:val="24"/>
          <w:szCs w:val="20"/>
          <w:highlight w:val="none"/>
        </w:rPr>
        <w:t xml:space="preserve"> </w:t>
      </w:r>
      <w:r/>
    </w:p>
    <w:p>
      <w:pPr>
        <w:pStyle w:val="1040"/>
        <w:numPr>
          <w:ilvl w:val="0"/>
          <w:numId w:val="0"/>
        </w:numPr>
        <w:rPr>
          <w:rFonts w:hint="eastAsia" w:ascii="仿宋" w:hAnsi="仿宋" w:eastAsia="仿宋" w:cs="仿宋"/>
          <w:b/>
          <w:bCs/>
          <w:sz w:val="24"/>
          <w:szCs w:val="28"/>
          <w:highlight w:val="none"/>
          <w:lang w:val="en-US" w:eastAsia="zh-CN"/>
        </w:rPr>
      </w:pPr>
      <w:r>
        <w:rPr>
          <w:rFonts w:hint="eastAsia" w:ascii="仿宋" w:hAnsi="仿宋" w:eastAsia="仿宋" w:cs="仿宋"/>
          <w:b/>
          <w:bCs/>
          <w:sz w:val="24"/>
          <w:szCs w:val="28"/>
          <w:highlight w:val="none"/>
          <w:lang w:val="en-US" w:eastAsia="zh-CN"/>
        </w:rPr>
        <w:t xml:space="preserve">注：</w:t>
      </w:r>
      <w:r/>
    </w:p>
    <w:p>
      <w:pPr>
        <w:pStyle w:val="1040"/>
        <w:numPr>
          <w:ilvl w:val="0"/>
          <w:numId w:val="0"/>
        </w:numPr>
        <w:rPr>
          <w:rFonts w:ascii="仿宋" w:hAnsi="仿宋" w:eastAsia="仿宋" w:cs="仿宋"/>
          <w:b/>
          <w:bCs/>
          <w:sz w:val="24"/>
          <w:szCs w:val="28"/>
          <w:highlight w:val="none"/>
        </w:rPr>
      </w:pPr>
      <w:r>
        <w:rPr>
          <w:rFonts w:hint="default" w:ascii="仿宋" w:hAnsi="仿宋" w:eastAsia="仿宋" w:cs="仿宋"/>
          <w:b/>
          <w:bCs/>
          <w:sz w:val="24"/>
          <w:szCs w:val="28"/>
          <w:lang w:val="en-US" w:eastAsia="zh-CN" w:bidi="ar-SA"/>
        </w:rPr>
        <w:t xml:space="preserve">1</w:t>
      </w:r>
      <w:r>
        <w:rPr>
          <w:rFonts w:hint="eastAsia" w:ascii="仿宋" w:hAnsi="仿宋" w:eastAsia="仿宋" w:cs="仿宋"/>
          <w:b/>
          <w:bCs/>
          <w:sz w:val="24"/>
          <w:szCs w:val="28"/>
          <w:lang w:val="en-US" w:eastAsia="zh-CN" w:bidi="ar-SA"/>
        </w:rPr>
        <w:t xml:space="preserve">.</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color w:val="ff0000"/>
          <w:sz w:val="24"/>
          <w:szCs w:val="28"/>
          <w:highlight w:val="none"/>
        </w:rPr>
        <w:t xml:space="preserve">第四部分采购需求中</w:t>
      </w:r>
      <w:r>
        <w:rPr>
          <w:rFonts w:hint="eastAsia" w:ascii="仿宋" w:hAnsi="仿宋" w:eastAsia="仿宋" w:cs="仿宋"/>
          <w:b/>
          <w:bCs/>
          <w:color w:val="ff0000"/>
          <w:sz w:val="24"/>
          <w:szCs w:val="28"/>
          <w:highlight w:val="none"/>
          <w:lang w:val="en-US" w:eastAsia="zh-CN"/>
        </w:rPr>
        <w:t xml:space="preserve">一、项目要求</w:t>
      </w:r>
      <w:r>
        <w:rPr>
          <w:rFonts w:hint="eastAsia" w:ascii="仿宋" w:hAnsi="仿宋" w:eastAsia="仿宋" w:cs="仿宋"/>
          <w:b/>
          <w:bCs/>
          <w:color w:val="ff0000"/>
          <w:sz w:val="24"/>
          <w:szCs w:val="28"/>
          <w:highlight w:val="none"/>
        </w:rPr>
        <w:t xml:space="preserve">的所有内容</w:t>
      </w:r>
      <w:r>
        <w:rPr>
          <w:rFonts w:hint="eastAsia" w:ascii="仿宋" w:hAnsi="仿宋" w:eastAsia="仿宋" w:cs="仿宋"/>
          <w:b/>
          <w:bCs/>
          <w:sz w:val="24"/>
          <w:szCs w:val="28"/>
          <w:highlight w:val="none"/>
        </w:rPr>
        <w:t xml:space="preserve">应当逐条在此表中列明并由供应商逐条响应，所提供</w:t>
      </w:r>
      <w:r>
        <w:rPr>
          <w:rFonts w:hint="eastAsia" w:ascii="仿宋" w:hAnsi="仿宋" w:eastAsia="仿宋" w:cs="仿宋"/>
          <w:b/>
          <w:bCs/>
          <w:sz w:val="24"/>
          <w:szCs w:val="28"/>
          <w:highlight w:val="none"/>
          <w:lang w:val="en-US" w:eastAsia="zh-CN"/>
        </w:rPr>
        <w:t xml:space="preserve">产品及服务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sz w:val="24"/>
          <w:szCs w:val="28"/>
          <w:highlight w:val="none"/>
        </w:rPr>
        <w:t xml:space="preserve">没有偏离的，应在此表偏离内容及说明中注明“无偏离”；凡</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中所提供</w:t>
      </w:r>
      <w:r>
        <w:rPr>
          <w:rFonts w:hint="eastAsia" w:ascii="仿宋" w:hAnsi="仿宋" w:eastAsia="仿宋" w:cs="仿宋"/>
          <w:b/>
          <w:bCs/>
          <w:sz w:val="24"/>
          <w:szCs w:val="28"/>
          <w:highlight w:val="none"/>
          <w:lang w:val="en-US" w:eastAsia="zh-CN"/>
        </w:rPr>
        <w:t xml:space="preserve">产品及服务</w:t>
      </w:r>
      <w:r>
        <w:rPr>
          <w:rFonts w:hint="eastAsia" w:ascii="仿宋" w:hAnsi="仿宋" w:eastAsia="仿宋" w:cs="仿宋"/>
          <w:b/>
          <w:bCs/>
          <w:sz w:val="24"/>
          <w:szCs w:val="28"/>
          <w:highlight w:val="none"/>
        </w:rPr>
        <w:t xml:space="preserve">与</w:t>
      </w:r>
      <w:r>
        <w:rPr>
          <w:rFonts w:hint="eastAsia" w:ascii="仿宋" w:hAnsi="仿宋" w:eastAsia="仿宋" w:cs="仿宋"/>
          <w:b/>
          <w:bCs/>
          <w:sz w:val="24"/>
          <w:szCs w:val="28"/>
          <w:highlight w:val="none"/>
          <w:lang w:eastAsia="zh-CN"/>
        </w:rPr>
        <w:t xml:space="preserve">竞争性谈判文件</w:t>
      </w:r>
      <w:r>
        <w:rPr>
          <w:rFonts w:hint="eastAsia" w:ascii="仿宋" w:hAnsi="仿宋" w:eastAsia="仿宋" w:cs="仿宋"/>
          <w:b/>
          <w:bCs/>
          <w:sz w:val="24"/>
          <w:szCs w:val="28"/>
          <w:highlight w:val="none"/>
        </w:rPr>
        <w:t xml:space="preserve">有偏离的（包括正偏离和负偏离），均应在此表偏离内容及说明中注明“正偏离”或“负偏离”并详细列出偏离内容或说明理由。</w:t>
      </w:r>
      <w:r/>
    </w:p>
    <w:p>
      <w:pPr>
        <w:pStyle w:val="1040"/>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2.</w:t>
      </w:r>
      <w:r>
        <w:rPr>
          <w:rFonts w:hint="eastAsia" w:ascii="仿宋" w:hAnsi="仿宋" w:eastAsia="仿宋" w:cs="仿宋"/>
          <w:b/>
          <w:bCs/>
          <w:sz w:val="24"/>
          <w:szCs w:val="28"/>
          <w:highlight w:val="none"/>
        </w:rPr>
        <w:t xml:space="preserve">应后附详细说明及技术资料，并注明</w:t>
      </w:r>
      <w:r>
        <w:rPr>
          <w:rFonts w:hint="eastAsia" w:ascii="仿宋" w:hAnsi="仿宋" w:eastAsia="仿宋" w:cs="仿宋"/>
          <w:b/>
          <w:bCs/>
          <w:sz w:val="24"/>
          <w:szCs w:val="28"/>
          <w:highlight w:val="none"/>
          <w:lang w:eastAsia="zh-CN"/>
        </w:rPr>
        <w:t xml:space="preserve">响应文件</w:t>
      </w:r>
      <w:r>
        <w:rPr>
          <w:rFonts w:hint="eastAsia" w:ascii="仿宋" w:hAnsi="仿宋" w:eastAsia="仿宋" w:cs="仿宋"/>
          <w:b/>
          <w:bCs/>
          <w:sz w:val="24"/>
          <w:szCs w:val="28"/>
          <w:highlight w:val="none"/>
        </w:rPr>
        <w:t xml:space="preserve">中对应的页码范围。</w:t>
      </w:r>
      <w:r/>
    </w:p>
    <w:p>
      <w:pPr>
        <w:pStyle w:val="1024"/>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3.</w:t>
      </w:r>
      <w:r>
        <w:rPr>
          <w:rFonts w:hint="eastAsia" w:ascii="仿宋" w:hAnsi="仿宋" w:eastAsia="仿宋" w:cs="仿宋"/>
          <w:b/>
          <w:bCs/>
          <w:sz w:val="24"/>
          <w:szCs w:val="28"/>
          <w:highlight w:val="none"/>
        </w:rPr>
        <w:t xml:space="preserve">响应内容不得完全复制采购需求的内容，须供应商自行进行响应。</w:t>
      </w:r>
      <w:r/>
    </w:p>
    <w:p>
      <w:pPr>
        <w:pStyle w:val="1024"/>
        <w:jc w:val="left"/>
        <w:rPr>
          <w:rFonts w:ascii="仿宋" w:hAnsi="仿宋" w:eastAsia="仿宋" w:cs="仿宋"/>
          <w:b/>
          <w:bCs/>
          <w:sz w:val="24"/>
          <w:szCs w:val="28"/>
          <w:highlight w:val="none"/>
        </w:rPr>
      </w:pPr>
      <w:r>
        <w:rPr>
          <w:rFonts w:hint="eastAsia" w:ascii="仿宋" w:hAnsi="仿宋" w:eastAsia="仿宋" w:cs="仿宋"/>
          <w:b/>
          <w:bCs/>
          <w:sz w:val="24"/>
          <w:szCs w:val="28"/>
          <w:highlight w:val="none"/>
          <w:lang w:eastAsia="zh-CN"/>
        </w:rPr>
        <w:t xml:space="preserve">4.</w:t>
      </w:r>
      <w:r>
        <w:rPr>
          <w:rFonts w:hint="eastAsia" w:ascii="仿宋" w:hAnsi="仿宋" w:eastAsia="仿宋" w:cs="仿宋"/>
          <w:b/>
          <w:bCs/>
          <w:sz w:val="24"/>
          <w:szCs w:val="28"/>
          <w:highlight w:val="none"/>
        </w:rPr>
        <w:t xml:space="preserve">行数不够请自行添加。</w:t>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36"/>
        <w:rPr>
          <w:rFonts w:hint="default" w:ascii="仿宋" w:hAnsi="仿宋" w:eastAsia="仿宋" w:cs="仿宋"/>
          <w:b/>
          <w:sz w:val="32"/>
          <w:szCs w:val="24"/>
          <w:highlight w:val="none"/>
          <w:lang w:val="en-US" w:eastAsia="zh-CN"/>
        </w:rPr>
        <w:outlineLvl w:val="2"/>
      </w:pPr>
      <w:r>
        <w:rPr>
          <w:rFonts w:hint="eastAsia" w:ascii="仿宋" w:hAnsi="仿宋" w:eastAsia="仿宋" w:cs="仿宋"/>
          <w:b/>
          <w:sz w:val="32"/>
          <w:szCs w:val="24"/>
          <w:highlight w:val="none"/>
          <w:lang w:val="en-US" w:eastAsia="zh-CN"/>
        </w:rPr>
        <w:t xml:space="preserve">对实质性条款的响应性</w:t>
      </w:r>
      <w:r/>
    </w:p>
    <w:p>
      <w:pPr>
        <w:rPr>
          <w:rFonts w:hint="eastAsia"/>
          <w:lang w:val="en-US" w:eastAsia="zh-CN"/>
        </w:rPr>
      </w:pPr>
      <w:r>
        <w:rPr>
          <w:rFonts w:hint="eastAsia"/>
          <w:lang w:val="en-US" w:eastAsia="zh-CN"/>
        </w:rPr>
      </w:r>
      <w:r/>
    </w:p>
    <w:p>
      <w:pPr>
        <w:rPr>
          <w:rFonts w:hint="default"/>
          <w:lang w:val="en-US" w:eastAsia="zh-CN"/>
        </w:rPr>
      </w:pPr>
      <w:r>
        <w:rPr>
          <w:rFonts w:hint="default"/>
          <w:lang w:val="en-US" w:eastAsia="zh-CN"/>
        </w:rPr>
      </w:r>
      <w:r/>
    </w:p>
    <w:p>
      <w:pPr>
        <w:pStyle w:val="1037"/>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lang w:val="en-US" w:eastAsia="zh-CN"/>
        </w:rPr>
        <w:t xml:space="preserve">对实质性条款的响应</w:t>
      </w:r>
      <w:r>
        <w:rPr>
          <w:rFonts w:hint="eastAsia" w:ascii="仿宋" w:hAnsi="仿宋" w:eastAsia="仿宋" w:cs="仿宋"/>
          <w:b/>
          <w:sz w:val="32"/>
          <w:szCs w:val="24"/>
          <w:highlight w:val="none"/>
          <w:lang w:eastAsia="zh-CN"/>
        </w:rPr>
        <w:t xml:space="preserve">的</w:t>
      </w:r>
      <w:r>
        <w:rPr>
          <w:rFonts w:hint="eastAsia" w:ascii="仿宋" w:hAnsi="仿宋" w:eastAsia="仿宋" w:cs="仿宋"/>
          <w:b/>
          <w:sz w:val="32"/>
          <w:szCs w:val="24"/>
          <w:highlight w:val="none"/>
        </w:rPr>
        <w:t xml:space="preserve">声明</w:t>
      </w:r>
      <w:r/>
    </w:p>
    <w:p>
      <w:pPr>
        <w:pStyle w:val="1037"/>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7"/>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lang w:eastAsia="zh-CN"/>
        </w:rPr>
        <w:t xml:space="preserve">（</w:t>
      </w:r>
      <w:r>
        <w:rPr>
          <w:rFonts w:hint="eastAsia" w:ascii="仿宋" w:hAnsi="仿宋" w:eastAsia="仿宋" w:cs="仿宋"/>
          <w:sz w:val="24"/>
          <w:szCs w:val="24"/>
          <w:highlight w:val="none"/>
          <w:u w:val="single"/>
          <w:lang w:val="en-US" w:eastAsia="zh-CN"/>
        </w:rPr>
        <w:t xml:space="preserve">采购人/采购代理机构</w:t>
      </w:r>
      <w:r>
        <w:rPr>
          <w:rFonts w:hint="eastAsia" w:ascii="仿宋" w:hAnsi="仿宋" w:eastAsia="仿宋" w:cs="仿宋"/>
          <w:sz w:val="24"/>
          <w:szCs w:val="24"/>
          <w:highlight w:val="none"/>
          <w:u w:val="single"/>
          <w:lang w:eastAsia="zh-CN"/>
        </w:rPr>
        <w:t xml:space="preserve">）</w:t>
      </w:r>
      <w:r>
        <w:rPr>
          <w:rFonts w:hint="eastAsia" w:ascii="仿宋" w:hAnsi="仿宋" w:eastAsia="仿宋" w:cs="仿宋"/>
          <w:bCs/>
          <w:sz w:val="24"/>
          <w:szCs w:val="20"/>
          <w:highlight w:val="none"/>
        </w:rPr>
        <w:t xml:space="preserve">：</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w:t>
      </w:r>
      <w:r>
        <w:rPr>
          <w:rFonts w:hint="eastAsia" w:ascii="仿宋" w:hAnsi="仿宋" w:eastAsia="仿宋" w:cs="仿宋"/>
          <w:bCs/>
          <w:sz w:val="24"/>
          <w:szCs w:val="20"/>
          <w:highlight w:val="none"/>
          <w:lang w:eastAsia="zh-CN"/>
        </w:rPr>
        <w:t xml:space="preserve">，</w:t>
      </w:r>
      <w:r>
        <w:rPr>
          <w:rFonts w:hint="eastAsia" w:ascii="仿宋" w:hAnsi="仿宋" w:eastAsia="仿宋" w:cs="仿宋"/>
          <w:bCs/>
          <w:sz w:val="24"/>
          <w:szCs w:val="20"/>
          <w:highlight w:val="none"/>
          <w:lang w:val="en-US" w:eastAsia="zh-CN"/>
        </w:rPr>
        <w:t xml:space="preserve">我司</w:t>
      </w:r>
      <w:r>
        <w:rPr>
          <w:rFonts w:hint="eastAsia" w:ascii="仿宋" w:hAnsi="仿宋" w:eastAsia="仿宋" w:cs="仿宋"/>
          <w:bCs/>
          <w:sz w:val="24"/>
          <w:szCs w:val="20"/>
          <w:highlight w:val="none"/>
        </w:rPr>
        <w:t xml:space="preserve">响应文件符合</w:t>
      </w:r>
      <w:r>
        <w:rPr>
          <w:rFonts w:hint="eastAsia" w:ascii="仿宋" w:hAnsi="仿宋" w:eastAsia="仿宋" w:cs="仿宋"/>
          <w:bCs/>
          <w:sz w:val="24"/>
          <w:szCs w:val="20"/>
          <w:highlight w:val="none"/>
          <w:lang w:eastAsia="zh-CN"/>
        </w:rPr>
        <w:t xml:space="preserve">竞争性谈判文件</w:t>
      </w:r>
      <w:r>
        <w:rPr>
          <w:rFonts w:hint="eastAsia" w:ascii="仿宋" w:hAnsi="仿宋" w:eastAsia="仿宋" w:cs="仿宋"/>
          <w:bCs/>
          <w:sz w:val="24"/>
          <w:szCs w:val="20"/>
          <w:highlight w:val="none"/>
        </w:rPr>
        <w:t xml:space="preserve">要求，对实质性条款</w:t>
      </w:r>
      <w:r>
        <w:rPr>
          <w:rFonts w:hint="eastAsia" w:ascii="仿宋" w:hAnsi="仿宋" w:eastAsia="仿宋" w:cs="仿宋"/>
          <w:bCs/>
          <w:sz w:val="24"/>
          <w:szCs w:val="20"/>
          <w:highlight w:val="none"/>
          <w:lang w:val="en-US" w:eastAsia="zh-CN"/>
        </w:rPr>
        <w:t xml:space="preserve">完全响应</w:t>
      </w:r>
      <w:r>
        <w:rPr>
          <w:rFonts w:hint="eastAsia" w:ascii="仿宋" w:hAnsi="仿宋" w:eastAsia="仿宋" w:cs="仿宋"/>
          <w:bCs/>
          <w:sz w:val="24"/>
          <w:szCs w:val="20"/>
          <w:highlight w:val="none"/>
        </w:rPr>
        <w:t xml:space="preserve">并且不存在重大偏离，</w:t>
      </w:r>
      <w:r>
        <w:rPr>
          <w:rFonts w:hint="eastAsia" w:ascii="仿宋" w:hAnsi="仿宋" w:eastAsia="仿宋" w:cs="仿宋"/>
          <w:bCs/>
          <w:sz w:val="24"/>
          <w:szCs w:val="20"/>
          <w:highlight w:val="none"/>
          <w:lang w:val="en-US" w:eastAsia="zh-CN"/>
        </w:rPr>
        <w:t xml:space="preserve">具体内容详见响应文件。</w:t>
      </w:r>
      <w:r/>
    </w:p>
    <w:p>
      <w:pPr>
        <w:pStyle w:val="1037"/>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7"/>
        <w:ind w:firstLine="480"/>
        <w:spacing w:line="600" w:lineRule="exact"/>
        <w:rPr>
          <w:rFonts w:hint="eastAsia" w:ascii="仿宋" w:hAnsi="仿宋" w:eastAsia="仿宋" w:cs="仿宋"/>
          <w:bCs/>
          <w:sz w:val="24"/>
          <w:szCs w:val="20"/>
          <w:highlight w:val="none"/>
          <w:lang w:val="en-US" w:eastAsia="zh-CN"/>
        </w:rPr>
      </w:pPr>
      <w:r>
        <w:rPr>
          <w:rFonts w:hint="eastAsia" w:ascii="仿宋" w:hAnsi="仿宋" w:eastAsia="仿宋" w:cs="仿宋"/>
          <w:bCs/>
          <w:sz w:val="24"/>
          <w:szCs w:val="20"/>
          <w:highlight w:val="none"/>
          <w:lang w:val="en-US" w:eastAsia="zh-CN"/>
        </w:rPr>
        <w:t xml:space="preserve">（我司知晓下列处理原则：已提供本声明但响应文件不</w:t>
      </w:r>
      <w:r>
        <w:rPr>
          <w:rFonts w:hint="eastAsia" w:ascii="仿宋" w:hAnsi="仿宋" w:eastAsia="仿宋" w:cs="仿宋"/>
          <w:bCs/>
          <w:sz w:val="24"/>
          <w:szCs w:val="20"/>
          <w:highlight w:val="none"/>
        </w:rPr>
        <w:t xml:space="preserve">符合</w:t>
      </w:r>
      <w:r>
        <w:rPr>
          <w:rFonts w:hint="eastAsia" w:ascii="仿宋" w:hAnsi="仿宋" w:eastAsia="仿宋" w:cs="仿宋"/>
          <w:bCs/>
          <w:sz w:val="24"/>
          <w:szCs w:val="20"/>
          <w:highlight w:val="none"/>
          <w:lang w:eastAsia="zh-CN"/>
        </w:rPr>
        <w:t xml:space="preserve">竞争性谈判文件</w:t>
      </w:r>
      <w:r>
        <w:rPr>
          <w:rFonts w:hint="eastAsia" w:ascii="仿宋" w:hAnsi="仿宋" w:eastAsia="仿宋" w:cs="仿宋"/>
          <w:bCs/>
          <w:sz w:val="24"/>
          <w:szCs w:val="20"/>
          <w:highlight w:val="none"/>
        </w:rPr>
        <w:t xml:space="preserve">要求</w:t>
      </w:r>
      <w:r>
        <w:rPr>
          <w:rFonts w:hint="eastAsia" w:ascii="仿宋" w:hAnsi="仿宋" w:eastAsia="仿宋" w:cs="仿宋"/>
          <w:bCs/>
          <w:sz w:val="24"/>
          <w:szCs w:val="20"/>
          <w:highlight w:val="none"/>
          <w:lang w:val="en-US" w:eastAsia="zh-CN"/>
        </w:rPr>
        <w:t xml:space="preserve">或</w:t>
      </w:r>
      <w:r>
        <w:rPr>
          <w:rFonts w:hint="eastAsia" w:ascii="仿宋" w:hAnsi="仿宋" w:eastAsia="仿宋" w:cs="仿宋"/>
          <w:bCs/>
          <w:sz w:val="24"/>
          <w:szCs w:val="20"/>
          <w:highlight w:val="none"/>
        </w:rPr>
        <w:t xml:space="preserve">存在重大偏离</w:t>
      </w:r>
      <w:r>
        <w:rPr>
          <w:rFonts w:hint="eastAsia" w:ascii="仿宋" w:hAnsi="仿宋" w:eastAsia="仿宋" w:cs="仿宋"/>
          <w:bCs/>
          <w:sz w:val="24"/>
          <w:szCs w:val="20"/>
          <w:highlight w:val="none"/>
          <w:lang w:val="en-US" w:eastAsia="zh-CN"/>
        </w:rPr>
        <w:t xml:space="preserve">的，本声明无效，并可能做不符性处理。）</w:t>
      </w:r>
      <w:r/>
    </w:p>
    <w:p>
      <w:pPr>
        <w:pStyle w:val="1037"/>
        <w:ind w:firstLine="480"/>
        <w:spacing w:line="600" w:lineRule="exact"/>
        <w:rPr>
          <w:rFonts w:hint="default" w:ascii="仿宋" w:hAnsi="仿宋" w:eastAsia="仿宋" w:cs="仿宋"/>
          <w:bCs/>
          <w:sz w:val="24"/>
          <w:szCs w:val="20"/>
          <w:highlight w:val="none"/>
          <w:lang w:val="en-US" w:eastAsia="zh-CN"/>
        </w:rPr>
      </w:pPr>
      <w:r>
        <w:rPr>
          <w:rFonts w:hint="default" w:ascii="仿宋" w:hAnsi="仿宋" w:eastAsia="仿宋" w:cs="仿宋"/>
          <w:bCs/>
          <w:sz w:val="24"/>
          <w:szCs w:val="20"/>
          <w:highlight w:val="none"/>
          <w:lang w:val="en-US" w:eastAsia="zh-CN"/>
        </w:rPr>
      </w:r>
      <w:r/>
    </w:p>
    <w:p>
      <w:pPr>
        <w:pStyle w:val="1032"/>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w:t>
      </w:r>
      <w:r>
        <w:rPr>
          <w:rFonts w:hint="eastAsia" w:ascii="仿宋" w:hAnsi="仿宋" w:eastAsia="仿宋" w:cs="仿宋"/>
          <w:b/>
          <w:sz w:val="24"/>
          <w:szCs w:val="20"/>
          <w:highlight w:val="none"/>
          <w:lang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widowControl w:val="off"/>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w:t>
      </w:r>
      <w:r>
        <w:rPr>
          <w:rFonts w:hint="eastAsia" w:ascii="仿宋" w:hAnsi="仿宋" w:eastAsia="仿宋" w:cs="仿宋"/>
          <w:b/>
          <w:sz w:val="24"/>
          <w:szCs w:val="20"/>
          <w:highlight w:val="none"/>
          <w:lang w:val="en-US" w:eastAsia="zh-CN"/>
        </w:rPr>
        <w:t xml:space="preserve">/签章</w:t>
      </w:r>
      <w:r>
        <w:rPr>
          <w:rFonts w:hint="eastAsia" w:ascii="仿宋" w:hAnsi="仿宋" w:eastAsia="仿宋" w:cs="仿宋"/>
          <w:b/>
          <w:sz w:val="24"/>
          <w:szCs w:val="20"/>
          <w:highlight w:val="none"/>
        </w:rPr>
        <w:t xml:space="preserve">）</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0"/>
        <w:keepLines w:val="0"/>
        <w:keepNext w:val="0"/>
        <w:pageBreakBefore w:val="0"/>
        <w:spacing w:line="520" w:lineRule="exact"/>
        <w:rPr>
          <w:rFonts w:ascii="仿宋" w:hAnsi="仿宋" w:eastAsia="仿宋" w:cs="仿宋"/>
          <w:b/>
          <w:bCs w:val="0"/>
          <w:sz w:val="24"/>
          <w:szCs w:val="20"/>
          <w:highlight w:val="none"/>
        </w:rPr>
      </w:pPr>
      <w:r>
        <w:rPr>
          <w:rFonts w:hint="eastAsia" w:ascii="仿宋" w:hAnsi="仿宋" w:eastAsia="仿宋" w:cs="仿宋"/>
          <w:b/>
          <w:bCs w:val="0"/>
          <w:sz w:val="24"/>
          <w:szCs w:val="20"/>
          <w:highlight w:val="none"/>
          <w:lang w:val="en-US" w:eastAsia="zh-CN"/>
        </w:rPr>
        <w:t xml:space="preserve">日期：</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年</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月</w:t>
      </w:r>
      <w:r>
        <w:rPr>
          <w:rFonts w:hint="eastAsia" w:ascii="仿宋" w:hAnsi="仿宋" w:eastAsia="仿宋" w:cs="仿宋"/>
          <w:b/>
          <w:bCs w:val="0"/>
          <w:sz w:val="24"/>
          <w:szCs w:val="20"/>
          <w:highlight w:val="none"/>
          <w:u w:val="single"/>
          <w:lang w:val="en-US" w:eastAsia="zh-CN"/>
        </w:rPr>
        <w:t xml:space="preserve">    </w:t>
      </w:r>
      <w:r>
        <w:rPr>
          <w:rFonts w:hint="eastAsia" w:ascii="仿宋" w:hAnsi="仿宋" w:eastAsia="仿宋" w:cs="仿宋"/>
          <w:b/>
          <w:bCs w:val="0"/>
          <w:sz w:val="24"/>
          <w:szCs w:val="20"/>
          <w:highlight w:val="none"/>
          <w:lang w:val="en-US" w:eastAsia="zh-CN"/>
        </w:rPr>
        <w:t xml:space="preserve">日</w:t>
      </w:r>
      <w:r>
        <w:rPr>
          <w:rFonts w:hint="eastAsia" w:ascii="仿宋" w:hAnsi="仿宋" w:eastAsia="仿宋" w:cs="仿宋"/>
          <w:b/>
          <w:bCs w:val="0"/>
          <w:sz w:val="24"/>
          <w:szCs w:val="20"/>
          <w:highlight w:val="none"/>
        </w:rPr>
        <w:t xml:space="preserve">                     </w:t>
      </w:r>
      <w:r/>
    </w:p>
    <w:p>
      <w:pPr>
        <w:rPr>
          <w:rFonts w:hint="eastAsia" w:ascii="仿宋" w:hAnsi="仿宋" w:eastAsia="仿宋" w:cs="仿宋"/>
          <w:color w:val="ff0000"/>
          <w:highlight w:val="none"/>
          <w:lang w:val="en-US" w:eastAsia="zh-CN"/>
        </w:rPr>
      </w:pPr>
      <w:r>
        <w:rPr>
          <w:rFonts w:hint="eastAsia" w:ascii="仿宋" w:hAnsi="仿宋" w:eastAsia="仿宋" w:cs="仿宋"/>
          <w:color w:val="ff0000"/>
          <w:highlight w:val="none"/>
          <w:lang w:val="en-US" w:eastAsia="zh-CN"/>
        </w:rPr>
        <w:br w:type="page" w:clear="all"/>
      </w:r>
      <w:r/>
    </w:p>
    <w:p>
      <w:pPr>
        <w:pStyle w:val="1033"/>
        <w:rPr>
          <w:rFonts w:hint="eastAsia" w:ascii="仿宋" w:hAnsi="仿宋" w:eastAsia="仿宋" w:cs="仿宋"/>
          <w:color w:val="ff0000"/>
          <w:highlight w:val="none"/>
          <w:lang w:val="en-US" w:eastAsia="zh-CN"/>
        </w:rPr>
        <w:outlineLvl w:val="1"/>
      </w:pPr>
      <w:r>
        <w:rPr>
          <w:rFonts w:hint="eastAsia" w:ascii="仿宋" w:hAnsi="仿宋" w:eastAsia="仿宋" w:cs="仿宋"/>
          <w:color w:val="ff0000"/>
          <w:highlight w:val="none"/>
          <w:lang w:val="en-US" w:eastAsia="zh-CN"/>
        </w:rPr>
        <w:t xml:space="preserve">（四）企业报价折扣证明</w:t>
      </w:r>
      <w:bookmarkEnd w:id="64"/>
      <w:r/>
      <w:r/>
    </w:p>
    <w:p>
      <w:pPr>
        <w:pStyle w:val="1024"/>
        <w:jc w:val="center"/>
        <w:rPr>
          <w:rStyle w:val="945"/>
          <w:rFonts w:ascii="仿宋" w:hAnsi="仿宋" w:eastAsia="仿宋" w:cs="仿宋"/>
          <w:b/>
          <w:sz w:val="36"/>
          <w:szCs w:val="36"/>
          <w:highlight w:val="none"/>
        </w:rPr>
      </w:pPr>
      <w:r>
        <w:rPr>
          <w:rStyle w:val="945"/>
          <w:rFonts w:hint="eastAsia" w:ascii="仿宋" w:hAnsi="仿宋" w:eastAsia="仿宋" w:cs="仿宋"/>
          <w:b/>
          <w:sz w:val="36"/>
          <w:szCs w:val="36"/>
          <w:highlight w:val="none"/>
        </w:rPr>
        <w:t xml:space="preserve">中小企业声明函（货物）</w:t>
      </w:r>
      <w:r/>
    </w:p>
    <w:p>
      <w:pPr>
        <w:pStyle w:val="1024"/>
        <w:jc w:val="left"/>
        <w:rPr>
          <w:rStyle w:val="945"/>
          <w:rFonts w:ascii="仿宋" w:hAnsi="仿宋" w:eastAsia="仿宋" w:cs="仿宋"/>
          <w:b/>
          <w:sz w:val="32"/>
          <w:szCs w:val="32"/>
          <w:highlight w:val="none"/>
        </w:rPr>
      </w:pPr>
      <w:r>
        <w:rPr>
          <w:rFonts w:ascii="仿宋" w:hAnsi="仿宋" w:eastAsia="仿宋" w:cs="仿宋"/>
          <w:b/>
          <w:sz w:val="32"/>
          <w:szCs w:val="32"/>
          <w:highlight w:val="none"/>
        </w:rPr>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本公司（联合体）郑重声明，根据《政府采购促进中小企业发展管理办法》（财库﹝2020﹞46 号）的规定，本公司（联合体）参加</w:t>
      </w:r>
      <w:r>
        <w:rPr>
          <w:rStyle w:val="945"/>
          <w:rFonts w:hint="eastAsia" w:ascii="仿宋" w:hAnsi="仿宋" w:eastAsia="仿宋" w:cs="仿宋"/>
          <w:sz w:val="24"/>
          <w:szCs w:val="24"/>
          <w:highlight w:val="none"/>
          <w:u w:val="single"/>
        </w:rPr>
        <w:t xml:space="preserve">（单位名称）</w:t>
      </w:r>
      <w:r>
        <w:rPr>
          <w:rStyle w:val="945"/>
          <w:rFonts w:hint="eastAsia" w:ascii="仿宋" w:hAnsi="仿宋" w:eastAsia="仿宋" w:cs="仿宋"/>
          <w:sz w:val="24"/>
          <w:szCs w:val="24"/>
          <w:highlight w:val="none"/>
        </w:rPr>
        <w:t xml:space="preserve">的</w:t>
      </w:r>
      <w:r>
        <w:rPr>
          <w:rStyle w:val="945"/>
          <w:rFonts w:hint="eastAsia" w:ascii="仿宋" w:hAnsi="仿宋" w:eastAsia="仿宋" w:cs="仿宋"/>
          <w:sz w:val="24"/>
          <w:szCs w:val="24"/>
          <w:highlight w:val="none"/>
          <w:u w:val="single"/>
        </w:rPr>
        <w:t xml:space="preserve">（项目名称）</w:t>
      </w:r>
      <w:r>
        <w:rPr>
          <w:rStyle w:val="945"/>
          <w:rFonts w:hint="eastAsia" w:ascii="仿宋" w:hAnsi="仿宋" w:eastAsia="仿宋" w:cs="仿宋"/>
          <w:sz w:val="24"/>
          <w:szCs w:val="24"/>
          <w:highlight w:val="none"/>
        </w:rPr>
        <w:t xml:space="preserve">采购活动，提供的货物全部由符合政策要求的中小企业制造。相关企业（含联合体中的中小企业、签订分包意向协议的中小企业）的具体情况如下：</w:t>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1.</w:t>
      </w:r>
      <w:r>
        <w:rPr>
          <w:rStyle w:val="945"/>
          <w:rFonts w:hint="eastAsia" w:ascii="仿宋" w:hAnsi="仿宋" w:eastAsia="仿宋" w:cs="仿宋"/>
          <w:sz w:val="24"/>
          <w:szCs w:val="24"/>
          <w:highlight w:val="none"/>
          <w:u w:val="single"/>
        </w:rPr>
        <w:t xml:space="preserve">（标的名称）</w:t>
      </w:r>
      <w:r>
        <w:rPr>
          <w:rStyle w:val="945"/>
          <w:rFonts w:hint="eastAsia" w:ascii="仿宋" w:hAnsi="仿宋" w:eastAsia="仿宋" w:cs="仿宋"/>
          <w:sz w:val="24"/>
          <w:szCs w:val="24"/>
          <w:highlight w:val="none"/>
        </w:rPr>
        <w:t xml:space="preserve">，属于</w:t>
      </w:r>
      <w:r>
        <w:rPr>
          <w:rStyle w:val="945"/>
          <w:rFonts w:hint="eastAsia" w:ascii="仿宋" w:hAnsi="仿宋" w:eastAsia="仿宋" w:cs="仿宋"/>
          <w:sz w:val="24"/>
          <w:szCs w:val="24"/>
          <w:highlight w:val="none"/>
          <w:u w:val="single"/>
        </w:rPr>
        <w:t xml:space="preserve">（采购文件中明确的所属行业）</w:t>
      </w:r>
      <w:r>
        <w:rPr>
          <w:rStyle w:val="945"/>
          <w:rFonts w:hint="eastAsia" w:ascii="仿宋" w:hAnsi="仿宋" w:eastAsia="仿宋" w:cs="仿宋"/>
          <w:sz w:val="24"/>
          <w:szCs w:val="24"/>
          <w:highlight w:val="none"/>
        </w:rPr>
        <w:t xml:space="preserve">行业；制造商为</w:t>
      </w:r>
      <w:r>
        <w:rPr>
          <w:rStyle w:val="945"/>
          <w:rFonts w:hint="eastAsia" w:ascii="仿宋" w:hAnsi="仿宋" w:eastAsia="仿宋" w:cs="仿宋"/>
          <w:sz w:val="24"/>
          <w:szCs w:val="24"/>
          <w:highlight w:val="none"/>
          <w:u w:val="single"/>
        </w:rPr>
        <w:t xml:space="preserve">（企业名称）</w:t>
      </w:r>
      <w:r>
        <w:rPr>
          <w:rStyle w:val="945"/>
          <w:rFonts w:hint="eastAsia" w:ascii="仿宋" w:hAnsi="仿宋" w:eastAsia="仿宋" w:cs="仿宋"/>
          <w:sz w:val="24"/>
          <w:szCs w:val="24"/>
          <w:highlight w:val="none"/>
        </w:rPr>
        <w:t xml:space="preserve">，从业人员</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人，营业收入为</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万元，资产总额为</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万元</w:t>
      </w:r>
      <w:r>
        <w:rPr>
          <w:rStyle w:val="775"/>
          <w:rFonts w:hint="eastAsia" w:ascii="仿宋" w:hAnsi="仿宋" w:eastAsia="仿宋" w:cs="仿宋"/>
          <w:sz w:val="24"/>
          <w:szCs w:val="24"/>
          <w:highlight w:val="none"/>
        </w:rPr>
        <w:footnoteReference w:id="2"/>
      </w:r>
      <w:r>
        <w:rPr>
          <w:rStyle w:val="945"/>
          <w:rFonts w:hint="eastAsia" w:ascii="仿宋" w:hAnsi="仿宋" w:eastAsia="仿宋" w:cs="仿宋"/>
          <w:sz w:val="24"/>
          <w:szCs w:val="24"/>
          <w:highlight w:val="none"/>
        </w:rPr>
        <w:t xml:space="preserve">，属于</w:t>
      </w:r>
      <w:r>
        <w:rPr>
          <w:rStyle w:val="945"/>
          <w:rFonts w:hint="eastAsia" w:ascii="仿宋" w:hAnsi="仿宋" w:eastAsia="仿宋" w:cs="仿宋"/>
          <w:sz w:val="24"/>
          <w:szCs w:val="24"/>
          <w:highlight w:val="none"/>
          <w:u w:val="single"/>
        </w:rPr>
        <w:t xml:space="preserve">（中型企业、小型企业、微型企业）</w:t>
      </w:r>
      <w:r>
        <w:rPr>
          <w:rStyle w:val="945"/>
          <w:rFonts w:hint="eastAsia" w:ascii="仿宋" w:hAnsi="仿宋" w:eastAsia="仿宋" w:cs="仿宋"/>
          <w:sz w:val="24"/>
          <w:szCs w:val="24"/>
          <w:highlight w:val="none"/>
        </w:rPr>
        <w:t xml:space="preserve">；</w:t>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2.</w:t>
      </w:r>
      <w:r>
        <w:rPr>
          <w:rStyle w:val="945"/>
          <w:rFonts w:hint="eastAsia" w:ascii="仿宋" w:hAnsi="仿宋" w:eastAsia="仿宋" w:cs="仿宋"/>
          <w:sz w:val="24"/>
          <w:szCs w:val="24"/>
          <w:highlight w:val="none"/>
          <w:u w:val="single"/>
        </w:rPr>
        <w:t xml:space="preserve">（标的名称）</w:t>
      </w:r>
      <w:r>
        <w:rPr>
          <w:rStyle w:val="945"/>
          <w:rFonts w:hint="eastAsia" w:ascii="仿宋" w:hAnsi="仿宋" w:eastAsia="仿宋" w:cs="仿宋"/>
          <w:sz w:val="24"/>
          <w:szCs w:val="24"/>
          <w:highlight w:val="none"/>
        </w:rPr>
        <w:t xml:space="preserve">，属于</w:t>
      </w:r>
      <w:r>
        <w:rPr>
          <w:rStyle w:val="945"/>
          <w:rFonts w:hint="eastAsia" w:ascii="仿宋" w:hAnsi="仿宋" w:eastAsia="仿宋" w:cs="仿宋"/>
          <w:sz w:val="24"/>
          <w:szCs w:val="24"/>
          <w:highlight w:val="none"/>
          <w:u w:val="single"/>
        </w:rPr>
        <w:t xml:space="preserve">（采购文件中明确的所属行业）</w:t>
      </w:r>
      <w:r>
        <w:rPr>
          <w:rStyle w:val="945"/>
          <w:rFonts w:hint="eastAsia" w:ascii="仿宋" w:hAnsi="仿宋" w:eastAsia="仿宋" w:cs="仿宋"/>
          <w:sz w:val="24"/>
          <w:szCs w:val="24"/>
          <w:highlight w:val="none"/>
        </w:rPr>
        <w:t xml:space="preserve">行业；制造商为</w:t>
      </w:r>
      <w:r>
        <w:rPr>
          <w:rStyle w:val="945"/>
          <w:rFonts w:hint="eastAsia" w:ascii="仿宋" w:hAnsi="仿宋" w:eastAsia="仿宋" w:cs="仿宋"/>
          <w:sz w:val="24"/>
          <w:szCs w:val="24"/>
          <w:highlight w:val="none"/>
          <w:u w:val="single"/>
        </w:rPr>
        <w:t xml:space="preserve">（企业名称）</w:t>
      </w:r>
      <w:r>
        <w:rPr>
          <w:rStyle w:val="945"/>
          <w:rFonts w:hint="eastAsia" w:ascii="仿宋" w:hAnsi="仿宋" w:eastAsia="仿宋" w:cs="仿宋"/>
          <w:sz w:val="24"/>
          <w:szCs w:val="24"/>
          <w:highlight w:val="none"/>
        </w:rPr>
        <w:t xml:space="preserve">，从业人员</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人，营业收入为</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万元，资产总额为</w:t>
      </w:r>
      <w:r>
        <w:rPr>
          <w:rStyle w:val="945"/>
          <w:rFonts w:hint="eastAsia" w:ascii="仿宋" w:hAnsi="仿宋" w:eastAsia="仿宋" w:cs="仿宋"/>
          <w:sz w:val="24"/>
          <w:szCs w:val="24"/>
          <w:highlight w:val="none"/>
          <w:u w:val="single"/>
        </w:rPr>
        <w:t xml:space="preserve">   </w:t>
      </w:r>
      <w:r>
        <w:rPr>
          <w:rStyle w:val="945"/>
          <w:rFonts w:hint="eastAsia" w:ascii="仿宋" w:hAnsi="仿宋" w:eastAsia="仿宋" w:cs="仿宋"/>
          <w:sz w:val="24"/>
          <w:szCs w:val="24"/>
          <w:highlight w:val="none"/>
        </w:rPr>
        <w:t xml:space="preserve">万元，属于</w:t>
      </w:r>
      <w:r>
        <w:rPr>
          <w:rStyle w:val="945"/>
          <w:rFonts w:hint="eastAsia" w:ascii="仿宋" w:hAnsi="仿宋" w:eastAsia="仿宋" w:cs="仿宋"/>
          <w:sz w:val="24"/>
          <w:szCs w:val="24"/>
          <w:highlight w:val="none"/>
          <w:u w:val="single"/>
        </w:rPr>
        <w:t xml:space="preserve">（中型企业、小型企业、微型企业）</w:t>
      </w:r>
      <w:r>
        <w:rPr>
          <w:rStyle w:val="945"/>
          <w:rFonts w:hint="eastAsia" w:ascii="仿宋" w:hAnsi="仿宋" w:eastAsia="仿宋" w:cs="仿宋"/>
          <w:sz w:val="24"/>
          <w:szCs w:val="24"/>
          <w:highlight w:val="none"/>
        </w:rPr>
        <w:t xml:space="preserve">；</w:t>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w:t>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以上企业，不属于大企业的分支机构，不存在控股股东为大企业的情形，也不存在与大企业的负责人为同一人的情形。</w:t>
      </w:r>
      <w:r/>
    </w:p>
    <w:p>
      <w:pPr>
        <w:pStyle w:val="1024"/>
        <w:ind w:firstLine="480"/>
        <w:jc w:val="lef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本企业对上述声明内容的真实性负责。如有虚假，将依法承担相应责任。</w:t>
      </w:r>
      <w:r/>
    </w:p>
    <w:p>
      <w:pPr>
        <w:pStyle w:val="1024"/>
        <w:ind w:firstLine="480"/>
        <w:jc w:val="center"/>
        <w:spacing w:line="500" w:lineRule="exact"/>
        <w:rPr>
          <w:rStyle w:val="945"/>
          <w:rFonts w:ascii="仿宋" w:hAnsi="仿宋" w:eastAsia="仿宋" w:cs="仿宋"/>
          <w:sz w:val="24"/>
          <w:szCs w:val="24"/>
          <w:highlight w:val="none"/>
        </w:rPr>
      </w:pPr>
      <w:r>
        <w:rPr>
          <w:rFonts w:ascii="仿宋" w:hAnsi="仿宋" w:eastAsia="仿宋" w:cs="仿宋"/>
          <w:sz w:val="24"/>
          <w:szCs w:val="24"/>
          <w:highlight w:val="none"/>
        </w:rPr>
      </w:r>
      <w:r/>
    </w:p>
    <w:p>
      <w:pPr>
        <w:pStyle w:val="1024"/>
        <w:ind w:firstLine="480"/>
        <w:jc w:val="righ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企业名称（盖章）：                 </w:t>
      </w:r>
      <w:r/>
    </w:p>
    <w:p>
      <w:pPr>
        <w:pStyle w:val="1024"/>
        <w:ind w:firstLine="480"/>
        <w:jc w:val="right"/>
        <w:spacing w:line="500" w:lineRule="exact"/>
        <w:rPr>
          <w:rStyle w:val="945"/>
          <w:rFonts w:ascii="仿宋" w:hAnsi="仿宋" w:eastAsia="仿宋" w:cs="仿宋"/>
          <w:sz w:val="24"/>
          <w:szCs w:val="24"/>
          <w:highlight w:val="none"/>
        </w:rPr>
      </w:pPr>
      <w:r>
        <w:rPr>
          <w:rStyle w:val="945"/>
          <w:rFonts w:hint="eastAsia" w:ascii="仿宋" w:hAnsi="仿宋" w:eastAsia="仿宋" w:cs="仿宋"/>
          <w:sz w:val="24"/>
          <w:szCs w:val="24"/>
          <w:highlight w:val="none"/>
        </w:rPr>
        <w:t xml:space="preserve">日期：    年   月   日          </w:t>
      </w:r>
      <w:r/>
    </w:p>
    <w:p>
      <w:pPr>
        <w:pStyle w:val="1024"/>
        <w:ind w:firstLine="480"/>
        <w:spacing w:line="500" w:lineRule="exact"/>
        <w:rPr>
          <w:rStyle w:val="945"/>
          <w:rFonts w:ascii="仿宋" w:hAnsi="仿宋" w:eastAsia="仿宋" w:cs="仿宋"/>
          <w:sz w:val="24"/>
          <w:szCs w:val="24"/>
          <w:highlight w:val="none"/>
        </w:rPr>
      </w:pPr>
      <w:r>
        <w:rPr>
          <w:rFonts w:ascii="仿宋" w:hAnsi="仿宋" w:eastAsia="仿宋" w:cs="仿宋"/>
          <w:sz w:val="24"/>
          <w:szCs w:val="24"/>
          <w:highlight w:val="none"/>
        </w:rPr>
      </w:r>
      <w:r/>
    </w:p>
    <w:p>
      <w:pPr>
        <w:pStyle w:val="1024"/>
        <w:ind w:firstLine="360"/>
        <w:spacing w:line="560" w:lineRule="exact"/>
        <w:rPr>
          <w:rStyle w:val="945"/>
          <w:rFonts w:ascii="仿宋" w:hAnsi="仿宋" w:eastAsia="仿宋" w:cs="仿宋"/>
          <w:sz w:val="18"/>
          <w:szCs w:val="18"/>
          <w:highlight w:val="none"/>
        </w:rPr>
      </w:pPr>
      <w:r>
        <w:rPr>
          <w:rFonts w:ascii="仿宋" w:hAnsi="仿宋" w:eastAsia="仿宋" w:cs="仿宋"/>
          <w:sz w:val="18"/>
          <w:szCs w:val="18"/>
          <w:highlight w:val="none"/>
        </w:rPr>
      </w:r>
      <w:r/>
    </w:p>
    <w:p>
      <w:pPr>
        <w:pStyle w:val="1024"/>
        <w:jc w:val="center"/>
        <w:spacing w:before="151" w:after="151" w:line="600" w:lineRule="exact"/>
        <w:rPr>
          <w:rStyle w:val="945"/>
          <w:rFonts w:ascii="仿宋" w:hAnsi="仿宋" w:eastAsia="仿宋" w:cs="仿宋"/>
          <w:b/>
          <w:bCs/>
          <w:sz w:val="32"/>
          <w:szCs w:val="32"/>
          <w:highlight w:val="none"/>
        </w:rPr>
      </w:pPr>
      <w:r>
        <w:rPr>
          <w:rFonts w:ascii="仿宋" w:hAnsi="仿宋" w:eastAsia="仿宋" w:cs="仿宋"/>
          <w:b/>
          <w:bCs/>
          <w:sz w:val="32"/>
          <w:szCs w:val="32"/>
          <w:highlight w:val="none"/>
        </w:rPr>
      </w:r>
      <w:r/>
    </w:p>
    <w:p>
      <w:pPr>
        <w:pStyle w:val="1333"/>
        <w:ind w:firstLine="445"/>
        <w:spacing w:before="151" w:after="151" w:line="240" w:lineRule="atLeast"/>
        <w:rPr>
          <w:rStyle w:val="945"/>
          <w:rFonts w:ascii="仿宋" w:hAnsi="仿宋" w:eastAsia="仿宋" w:cs="仿宋"/>
          <w:color w:val="ff0000"/>
          <w:sz w:val="24"/>
          <w:highlight w:val="none"/>
        </w:rPr>
      </w:pPr>
      <w:r>
        <w:rPr>
          <w:rFonts w:hint="eastAsia" w:hAnsi="宋体"/>
          <w:szCs w:val="24"/>
          <w:highlight w:val="none"/>
        </w:rPr>
        <w:br w:type="page" w:clear="all"/>
      </w:r>
      <w:r>
        <w:rPr>
          <w:rStyle w:val="945"/>
          <w:rFonts w:hint="eastAsia" w:ascii="仿宋" w:hAnsi="仿宋" w:eastAsia="仿宋" w:cs="仿宋"/>
          <w:color w:val="ff0000"/>
          <w:sz w:val="24"/>
          <w:highlight w:val="none"/>
        </w:rPr>
        <w:t xml:space="preserve">根据</w:t>
      </w:r>
      <w:r>
        <w:rPr>
          <w:rStyle w:val="945"/>
          <w:rFonts w:hint="eastAsia" w:ascii="仿宋" w:hAnsi="仿宋" w:eastAsia="仿宋" w:cs="仿宋"/>
          <w:color w:val="ff0000"/>
          <w:sz w:val="24"/>
          <w:highlight w:val="none"/>
          <w:lang w:eastAsia="zh-CN"/>
        </w:rPr>
        <w:t xml:space="preserve">投标人</w:t>
      </w:r>
      <w:r>
        <w:rPr>
          <w:rStyle w:val="945"/>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45"/>
          <w:rFonts w:hint="default"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jc w:val="center"/>
        <w:spacing w:before="151" w:after="151" w:line="600" w:lineRule="exact"/>
        <w:widowControl w:val="off"/>
        <w:rPr>
          <w:rStyle w:val="945"/>
          <w:rFonts w:ascii="仿宋" w:hAnsi="仿宋" w:eastAsia="仿宋" w:cs="仿宋"/>
          <w:b/>
          <w:bCs/>
          <w:sz w:val="32"/>
          <w:szCs w:val="32"/>
          <w:highlight w:val="none"/>
          <w:lang w:val="en-US" w:eastAsia="zh-CN" w:bidi="ar-SA"/>
        </w:rPr>
      </w:pPr>
      <w:r>
        <w:rPr>
          <w:rStyle w:val="945"/>
          <w:rFonts w:hint="eastAsia" w:ascii="仿宋" w:hAnsi="仿宋" w:eastAsia="仿宋" w:cs="仿宋"/>
          <w:b/>
          <w:bCs/>
          <w:sz w:val="32"/>
          <w:szCs w:val="32"/>
          <w:highlight w:val="none"/>
          <w:lang w:val="en-US" w:eastAsia="zh-CN" w:bidi="ar-SA"/>
        </w:rPr>
        <w:t xml:space="preserve">残疾人福利性单位声明函</w:t>
      </w:r>
      <w:r/>
    </w:p>
    <w:p>
      <w:pPr>
        <w:jc w:val="both"/>
        <w:spacing w:line="588" w:lineRule="exact"/>
        <w:widowControl w:val="off"/>
        <w:rPr>
          <w:rStyle w:val="945"/>
          <w:rFonts w:ascii="仿宋" w:hAnsi="仿宋" w:eastAsia="仿宋" w:cs="仿宋"/>
          <w:b/>
          <w:spacing w:val="6"/>
          <w:sz w:val="30"/>
          <w:szCs w:val="30"/>
          <w:highlight w:val="none"/>
          <w:lang w:val="en-US" w:eastAsia="zh-CN" w:bidi="ar-SA"/>
        </w:rPr>
      </w:pPr>
      <w:r>
        <w:rPr>
          <w:rFonts w:ascii="仿宋" w:hAnsi="仿宋" w:eastAsia="仿宋" w:cs="仿宋"/>
          <w:b/>
          <w:spacing w:val="6"/>
          <w:sz w:val="30"/>
          <w:szCs w:val="30"/>
          <w:highlight w:val="none"/>
          <w:lang w:val="en-US" w:eastAsia="zh-CN" w:bidi="ar-SA"/>
        </w:rPr>
      </w:r>
      <w:r/>
    </w:p>
    <w:p>
      <w:pPr>
        <w:ind w:firstLine="480"/>
        <w:jc w:val="both"/>
        <w:spacing w:line="500" w:lineRule="exact"/>
        <w:widowControl w:val="off"/>
        <w:rPr>
          <w:rStyle w:val="945"/>
          <w:rFonts w:ascii="仿宋" w:hAnsi="仿宋" w:eastAsia="仿宋" w:cs="仿宋"/>
          <w:sz w:val="24"/>
          <w:szCs w:val="22"/>
          <w:highlight w:val="none"/>
          <w:lang w:val="en-US" w:eastAsia="zh-CN" w:bidi="ar-SA"/>
        </w:rPr>
      </w:pPr>
      <w:r>
        <w:rPr>
          <w:rStyle w:val="945"/>
          <w:rFonts w:hint="eastAsia" w:ascii="仿宋" w:hAnsi="仿宋" w:eastAsia="仿宋" w:cs="仿宋"/>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945"/>
          <w:rFonts w:hint="eastAsia" w:ascii="仿宋" w:hAnsi="仿宋" w:eastAsia="仿宋" w:cs="仿宋"/>
          <w:sz w:val="24"/>
          <w:szCs w:val="24"/>
          <w:highlight w:val="none"/>
          <w:u w:val="single"/>
          <w:lang w:val="en-US" w:eastAsia="zh-CN" w:bidi="ar-SA"/>
        </w:rPr>
        <w:t xml:space="preserve">          </w:t>
      </w:r>
      <w:r>
        <w:rPr>
          <w:rStyle w:val="945"/>
          <w:rFonts w:hint="eastAsia" w:ascii="仿宋" w:hAnsi="仿宋" w:eastAsia="仿宋" w:cs="仿宋"/>
          <w:sz w:val="24"/>
          <w:szCs w:val="24"/>
          <w:highlight w:val="none"/>
          <w:lang w:val="en-US" w:eastAsia="zh-CN" w:bidi="ar-SA"/>
        </w:rPr>
        <w:t xml:space="preserve">的</w:t>
      </w:r>
      <w:r>
        <w:rPr>
          <w:rStyle w:val="945"/>
          <w:rFonts w:hint="eastAsia" w:ascii="仿宋" w:hAnsi="仿宋" w:eastAsia="仿宋" w:cs="仿宋"/>
          <w:sz w:val="24"/>
          <w:szCs w:val="24"/>
          <w:highlight w:val="none"/>
          <w:u w:val="single"/>
          <w:lang w:val="en-US" w:eastAsia="zh-CN" w:bidi="ar-SA"/>
        </w:rPr>
        <w:t xml:space="preserve">                  </w:t>
      </w:r>
      <w:r>
        <w:rPr>
          <w:rStyle w:val="945"/>
          <w:rFonts w:hint="eastAsia" w:ascii="仿宋" w:hAnsi="仿宋" w:eastAsia="仿宋" w:cs="仿宋"/>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Style w:val="945"/>
          <w:rFonts w:ascii="仿宋" w:hAnsi="仿宋" w:eastAsia="仿宋" w:cs="仿宋"/>
          <w:sz w:val="24"/>
          <w:szCs w:val="22"/>
          <w:highlight w:val="none"/>
          <w:lang w:val="en-US" w:eastAsia="zh-CN" w:bidi="ar-SA"/>
        </w:rPr>
      </w:pPr>
      <w:r>
        <w:rPr>
          <w:rStyle w:val="945"/>
          <w:rFonts w:hint="eastAsia" w:ascii="仿宋" w:hAnsi="仿宋" w:eastAsia="仿宋" w:cs="仿宋"/>
          <w:sz w:val="24"/>
          <w:szCs w:val="24"/>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Style w:val="945"/>
          <w:rFonts w:ascii="仿宋" w:hAnsi="仿宋" w:eastAsia="仿宋" w:cs="仿宋"/>
          <w:spacing w:val="6"/>
          <w:sz w:val="24"/>
          <w:szCs w:val="24"/>
          <w:highlight w:val="none"/>
          <w:lang w:val="en-US" w:eastAsia="zh-CN" w:bidi="ar-SA"/>
        </w:rPr>
      </w:pPr>
      <w:r>
        <w:rPr>
          <w:rFonts w:ascii="仿宋" w:hAnsi="仿宋" w:eastAsia="仿宋" w:cs="仿宋"/>
          <w:spacing w:val="6"/>
          <w:sz w:val="24"/>
          <w:szCs w:val="24"/>
          <w:highlight w:val="none"/>
          <w:lang w:val="en-US" w:eastAsia="zh-CN" w:bidi="ar-SA"/>
        </w:rPr>
      </w:r>
      <w:r/>
    </w:p>
    <w:p>
      <w:pPr>
        <w:ind w:firstLine="3628"/>
        <w:jc w:val="left"/>
        <w:spacing w:line="500" w:lineRule="exact"/>
        <w:widowControl w:val="off"/>
        <w:rPr>
          <w:rStyle w:val="945"/>
          <w:rFonts w:ascii="仿宋" w:hAnsi="仿宋" w:eastAsia="仿宋" w:cs="仿宋"/>
          <w:sz w:val="24"/>
          <w:highlight w:val="none"/>
          <w:lang w:val="en-US" w:eastAsia="zh-CN" w:bidi="ar-SA"/>
        </w:rPr>
      </w:pPr>
      <w:r>
        <w:rPr>
          <w:rFonts w:ascii="仿宋" w:hAnsi="仿宋" w:eastAsia="仿宋" w:cs="仿宋"/>
          <w:sz w:val="24"/>
          <w:highlight w:val="none"/>
          <w:lang w:val="en-US" w:eastAsia="zh-CN" w:bidi="ar-SA"/>
        </w:rPr>
      </w:r>
      <w:r/>
    </w:p>
    <w:p>
      <w:pPr>
        <w:ind w:firstLine="480"/>
        <w:jc w:val="left"/>
        <w:spacing w:line="500" w:lineRule="exact"/>
        <w:widowControl w:val="off"/>
        <w:rPr>
          <w:rStyle w:val="945"/>
          <w:rFonts w:ascii="仿宋" w:hAnsi="仿宋" w:eastAsia="仿宋" w:cs="仿宋"/>
          <w:sz w:val="24"/>
          <w:highlight w:val="none"/>
          <w:lang w:val="en-US" w:eastAsia="zh-CN" w:bidi="ar-SA"/>
        </w:rPr>
      </w:pPr>
      <w:r>
        <w:rPr>
          <w:rStyle w:val="945"/>
          <w:rFonts w:hint="eastAsia" w:ascii="仿宋" w:hAnsi="仿宋" w:eastAsia="仿宋" w:cs="仿宋"/>
          <w:sz w:val="24"/>
          <w:szCs w:val="24"/>
          <w:highlight w:val="none"/>
          <w:lang w:val="en-US" w:eastAsia="zh-CN" w:bidi="ar-SA"/>
        </w:rPr>
        <w:t xml:space="preserve">单位名称：</w:t>
      </w:r>
      <w:r>
        <w:rPr>
          <w:rStyle w:val="945"/>
          <w:rFonts w:hint="eastAsia" w:ascii="仿宋" w:hAnsi="仿宋" w:eastAsia="仿宋" w:cs="仿宋"/>
          <w:sz w:val="24"/>
          <w:szCs w:val="24"/>
          <w:highlight w:val="none"/>
          <w:u w:val="single"/>
          <w:lang w:val="en-US" w:eastAsia="zh-CN" w:bidi="ar-SA"/>
        </w:rPr>
        <w:t xml:space="preserve">              </w:t>
      </w:r>
      <w:r>
        <w:rPr>
          <w:rStyle w:val="945"/>
          <w:rFonts w:hint="eastAsia" w:ascii="仿宋" w:hAnsi="仿宋" w:eastAsia="仿宋" w:cs="仿宋"/>
          <w:sz w:val="24"/>
          <w:szCs w:val="24"/>
          <w:highlight w:val="none"/>
          <w:lang w:val="en-US" w:eastAsia="zh-CN" w:bidi="ar-SA"/>
        </w:rPr>
        <w:t xml:space="preserve">（签章）</w:t>
      </w:r>
      <w:r/>
    </w:p>
    <w:p>
      <w:pPr>
        <w:ind w:firstLine="480"/>
        <w:jc w:val="left"/>
        <w:spacing w:line="500" w:lineRule="exact"/>
        <w:widowControl w:val="off"/>
        <w:rPr>
          <w:rStyle w:val="945"/>
          <w:rFonts w:ascii="仿宋" w:hAnsi="仿宋" w:eastAsia="仿宋" w:cs="仿宋"/>
          <w:sz w:val="24"/>
          <w:szCs w:val="20"/>
          <w:highlight w:val="none"/>
          <w:lang w:val="en-US" w:eastAsia="zh-CN" w:bidi="ar-SA"/>
        </w:rPr>
      </w:pPr>
      <w:r>
        <w:rPr>
          <w:rStyle w:val="945"/>
          <w:rFonts w:hint="eastAsia" w:ascii="仿宋" w:hAnsi="仿宋" w:eastAsia="仿宋" w:cs="仿宋"/>
          <w:sz w:val="24"/>
          <w:szCs w:val="20"/>
          <w:highlight w:val="none"/>
          <w:lang w:val="en-US" w:eastAsia="zh-CN" w:bidi="ar-SA"/>
        </w:rPr>
        <w:t xml:space="preserve">日期：  年  月  日</w:t>
      </w:r>
      <w:r/>
    </w:p>
    <w:p>
      <w:pPr>
        <w:ind w:firstLine="0"/>
        <w:jc w:val="both"/>
        <w:spacing w:line="500" w:lineRule="exact"/>
        <w:widowControl w:val="off"/>
        <w:rPr>
          <w:rStyle w:val="945"/>
          <w:rFonts w:ascii="仿宋" w:hAnsi="仿宋" w:eastAsia="仿宋" w:cs="仿宋"/>
          <w:sz w:val="24"/>
          <w:szCs w:val="24"/>
          <w:highlight w:val="none"/>
          <w:lang w:val="en-US" w:eastAsia="zh-CN" w:bidi="ar-SA"/>
        </w:rPr>
      </w:pPr>
      <w:r>
        <w:rPr>
          <w:rFonts w:ascii="仿宋" w:hAnsi="仿宋" w:eastAsia="仿宋" w:cs="仿宋"/>
          <w:sz w:val="24"/>
          <w:szCs w:val="24"/>
          <w:highlight w:val="none"/>
          <w:lang w:val="en-US" w:eastAsia="zh-CN" w:bidi="ar-SA"/>
        </w:rPr>
      </w:r>
      <w:r/>
    </w:p>
    <w:p>
      <w:pPr>
        <w:ind w:left="100"/>
        <w:jc w:val="left"/>
        <w:spacing w:before="50"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（二）属于监狱企业的证明文件</w:t>
      </w:r>
      <w:r/>
    </w:p>
    <w:p>
      <w:pPr>
        <w:ind w:firstLine="480"/>
        <w:spacing w:line="360" w:lineRule="auto"/>
        <w:rPr>
          <w:rFonts w:hint="default" w:hAnsi="宋体"/>
          <w:highlight w:val="none"/>
        </w:rPr>
      </w:pPr>
      <w:r>
        <w:rPr>
          <w:rFonts w:hint="eastAsia" w:hAnsi="宋体"/>
          <w:highlight w:val="none"/>
        </w:rPr>
        <w:t xml:space="preserve">提供由省级以上监狱管理局、戒毒管理局</w:t>
      </w:r>
      <w:r>
        <w:rPr>
          <w:rFonts w:hint="eastAsia" w:hAnsi="宋体" w:eastAsia="宋体"/>
          <w:highlight w:val="none"/>
          <w:lang w:eastAsia="zh-CN"/>
        </w:rPr>
        <w:t xml:space="preserve">（</w:t>
      </w:r>
      <w:r>
        <w:rPr>
          <w:rFonts w:hint="eastAsia" w:hAnsi="宋体"/>
          <w:highlight w:val="none"/>
        </w:rPr>
        <w:t xml:space="preserve">含新疆生产建设兵团</w:t>
      </w:r>
      <w:r>
        <w:rPr>
          <w:rFonts w:hint="eastAsia" w:hAnsi="宋体" w:eastAsia="宋体"/>
          <w:highlight w:val="none"/>
          <w:lang w:eastAsia="zh-CN"/>
        </w:rPr>
        <w:t xml:space="preserve">）</w:t>
      </w:r>
      <w:r>
        <w:rPr>
          <w:rFonts w:hint="eastAsia" w:hAnsi="宋体"/>
          <w:highlight w:val="none"/>
        </w:rPr>
        <w:t xml:space="preserve">出具的属于监狱企业的证明文件</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（三）节能产品认证文件</w:t>
      </w:r>
      <w:r/>
    </w:p>
    <w:p>
      <w:pPr>
        <w:ind w:firstLine="480"/>
        <w:spacing w:line="360" w:lineRule="auto"/>
        <w:rPr>
          <w:rFonts w:hint="default" w:hAnsi="宋体"/>
          <w:highlight w:val="none"/>
        </w:rPr>
      </w:pPr>
      <w:r>
        <w:rPr>
          <w:rFonts w:hint="eastAsia" w:hAnsi="宋体"/>
          <w:highlight w:val="none"/>
        </w:rPr>
        <w:t xml:space="preserve">提供其投标产品在《节能产品政府采购清单》中相应的页面截图及相关证明材料</w:t>
      </w:r>
      <w:r/>
    </w:p>
    <w:p>
      <w:pPr>
        <w:ind w:firstLine="480"/>
        <w:spacing w:line="360" w:lineRule="auto"/>
        <w:rPr>
          <w:rFonts w:hint="default" w:hAnsi="宋体"/>
          <w:highlight w:val="none"/>
        </w:rPr>
      </w:pPr>
      <w:r>
        <w:rPr>
          <w:rFonts w:hint="default" w:hAnsi="宋体"/>
          <w:highlight w:val="none"/>
        </w:rPr>
      </w:r>
      <w:r/>
    </w:p>
    <w:p>
      <w:pPr>
        <w:ind w:left="100"/>
        <w:jc w:val="left"/>
        <w:spacing w:before="50" w:line="360" w:lineRule="auto"/>
        <w:rPr>
          <w:rFonts w:hint="default" w:hAnsi="宋体"/>
          <w:b/>
          <w:bCs/>
          <w:highlight w:val="none"/>
        </w:rPr>
        <w:outlineLvl w:val="2"/>
      </w:pPr>
      <w:r>
        <w:rPr>
          <w:rFonts w:hint="eastAsia" w:hAnsi="宋体"/>
          <w:b/>
          <w:bCs/>
          <w:highlight w:val="none"/>
        </w:rPr>
        <w:t xml:space="preserve">（四）环境标志产品认证文件</w:t>
      </w:r>
      <w:r/>
    </w:p>
    <w:p>
      <w:pPr>
        <w:ind w:firstLine="480"/>
        <w:spacing w:line="360" w:lineRule="auto"/>
        <w:rPr>
          <w:rFonts w:hint="default" w:ascii="仿宋" w:hAnsi="仿宋" w:eastAsia="仿宋" w:cs="仿宋"/>
          <w:color w:val="ff0000"/>
          <w:highlight w:val="none"/>
          <w:lang w:val="en-US" w:eastAsia="zh-CN"/>
        </w:rPr>
      </w:pPr>
      <w:r>
        <w:rPr>
          <w:rFonts w:hint="eastAsia" w:hAnsi="宋体"/>
          <w:highlight w:val="none"/>
        </w:rPr>
        <w:t xml:space="preserve">提供其投标产品在《环境标志产品政府采购清单》中相应的页面截图及相关证明材料</w:t>
      </w:r>
      <w:r/>
    </w:p>
    <w:sectPr>
      <w:headerReference w:type="default" r:id="rId10"/>
      <w:footerReference w:type="default" r:id="rId12"/>
      <w:footnotePr/>
      <w:endnotePr/>
      <w:type w:val="nextPage"/>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楷体">
    <w:panose1 w:val="02010609060101010101"/>
  </w:font>
  <w:font w:name="Symbol">
    <w:panose1 w:val="05050102010706020507"/>
  </w:font>
  <w:font w:name="Wingdings">
    <w:panose1 w:val="05000000000000000000"/>
  </w:font>
  <w:font w:name="Book Antiqua">
    <w:panose1 w:val="02040602050305030304"/>
  </w:font>
  <w:font w:name="Tahoma">
    <w:panose1 w:val="020B0604030504040204"/>
  </w:font>
  <w:font w:name="楷体_GB2312">
    <w:panose1 w:val="02010609060101010101"/>
  </w:font>
  <w:font w:name="Calibri">
    <w:panose1 w:val="020F0502020204030204"/>
  </w:font>
  <w:font w:name="微软雅黑">
    <w:panose1 w:val="020B0503020204020204"/>
  </w:font>
  <w:font w:name="仿宋">
    <w:panose1 w:val="02010609060101010101"/>
  </w:font>
  <w:font w:name="等线">
    <w:panose1 w:val="02010600030101010101"/>
  </w:font>
  <w:font w:name="Cambria">
    <w:panose1 w:val="02040503050406030204"/>
  </w:font>
  <w:font w:name="Kingsoft Phonetic Plain">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Style w:val="1010"/>
      </w:rPr>
      <w:framePr w:wrap="around" w:vAnchor="text" w:hAnchor="margin" w:xAlign="right" w:y="1"/>
    </w:pPr>
    <w:r/>
    <w:r/>
  </w:p>
  <w:p>
    <w:pPr>
      <w:pStyle w:val="98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Style w:val="101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98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9"/>
      </w:pPr>
      <w:r>
        <w:rPr>
          <w:rStyle w:val="775"/>
        </w:rPr>
        <w:footnoteRef/>
      </w:r>
      <w:r>
        <w:t xml:space="preserve"> </w:t>
      </w:r>
      <w:r>
        <w:rPr>
          <w:rStyle w:val="945"/>
          <w:rFonts w:hint="eastAsia" w:ascii="仿宋" w:hAnsi="仿宋" w:eastAsia="仿宋" w:cs="仿宋"/>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u w:val="single"/>
      </w:rPr>
    </w:pPr>
    <w:r>
      <w:rPr>
        <w:rFonts w:hint="eastAsia" w:ascii="楷体" w:hAnsi="楷体" w:eastAsia="楷体" w:cs="楷体"/>
        <w:sz w:val="21"/>
        <w:szCs w:val="21"/>
        <w:highlight w:val="white"/>
        <w:u w:val="single"/>
        <w:lang w:val="en-US" w:eastAsia="zh-CN"/>
      </w:rPr>
      <w:t xml:space="preserve">南京相度工程咨询有限公司        </w:t>
    </w:r>
    <w:r>
      <w:rPr>
        <w:rFonts w:hint="eastAsia" w:ascii="楷体" w:hAnsi="楷体" w:eastAsia="楷体" w:cs="楷体"/>
        <w:sz w:val="21"/>
        <w:szCs w:val="21"/>
        <w:highlight w:val="white"/>
        <w:u w:val="single"/>
      </w:rPr>
      <w:t xml:space="preserve">           公开        公平       公正      </w:t>
    </w:r>
    <w:r>
      <w:rPr>
        <w:rFonts w:hint="eastAsia" w:ascii="楷体" w:hAnsi="楷体" w:eastAsia="楷体" w:cs="楷体"/>
        <w:sz w:val="21"/>
        <w:szCs w:val="21"/>
        <w:highlight w:val="white"/>
        <w:u w:val="single"/>
        <w:lang w:val="en-US" w:eastAsia="zh-CN"/>
      </w:rPr>
      <w:t xml:space="preserve">诚实信用</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44"/>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6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731">
    <w:name w:val="Heading 1"/>
    <w:basedOn w:val="730"/>
    <w:next w:val="730"/>
    <w:link w:val="795"/>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96"/>
    <w:uiPriority w:val="9"/>
    <w:unhideWhenUsed/>
    <w:qFormat/>
    <w:pPr>
      <w:keepLines/>
      <w:keepNext/>
      <w:spacing w:before="320" w:after="200"/>
      <w:outlineLvl w:val="4"/>
    </w:pPr>
    <w:rPr>
      <w:rFonts w:ascii="Arial" w:hAnsi="Arial" w:eastAsia="Arial" w:cs="Arial"/>
      <w:b/>
      <w:bCs/>
    </w:rPr>
  </w:style>
  <w:style w:type="paragraph" w:styleId="736">
    <w:name w:val="Heading 6"/>
    <w:basedOn w:val="730"/>
    <w:next w:val="730"/>
    <w:link w:val="797"/>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99"/>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800"/>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annotation text"/>
    <w:basedOn w:val="730"/>
    <w:link w:val="1349"/>
    <w:uiPriority w:val="99"/>
    <w:semiHidden/>
    <w:unhideWhenUsed/>
    <w:qFormat/>
    <w:pPr>
      <w:jc w:val="left"/>
    </w:pPr>
  </w:style>
  <w:style w:type="paragraph" w:styleId="745">
    <w:name w:val="Body Text"/>
    <w:basedOn w:val="730"/>
    <w:next w:val="730"/>
    <w:uiPriority w:val="0"/>
    <w:qFormat/>
    <w:pPr>
      <w:ind w:firstLine="482"/>
      <w:jc w:val="center"/>
    </w:pPr>
    <w:rPr>
      <w:rFonts w:hAnsi="宋体"/>
      <w:color w:val="000000"/>
      <w:szCs w:val="24"/>
      <w:lang w:val="zh-CN"/>
    </w:rPr>
  </w:style>
  <w:style w:type="paragraph" w:styleId="746">
    <w:name w:val="Body Text Indent"/>
    <w:basedOn w:val="730"/>
    <w:next w:val="730"/>
    <w:uiPriority w:val="0"/>
    <w:qFormat/>
    <w:pPr>
      <w:ind w:firstLine="225"/>
    </w:pPr>
    <w:rPr>
      <w:rFonts w:ascii="仿宋_GB2312" w:eastAsia="仿宋_GB2312"/>
      <w:sz w:val="32"/>
    </w:rPr>
  </w:style>
  <w:style w:type="paragraph" w:styleId="747">
    <w:name w:val="toc 5"/>
    <w:basedOn w:val="730"/>
    <w:next w:val="730"/>
    <w:uiPriority w:val="39"/>
    <w:unhideWhenUsed/>
    <w:qFormat/>
    <w:pPr>
      <w:ind w:left="1134"/>
      <w:spacing w:after="57"/>
    </w:pPr>
  </w:style>
  <w:style w:type="paragraph" w:styleId="748">
    <w:name w:val="toc 3"/>
    <w:basedOn w:val="730"/>
    <w:next w:val="730"/>
    <w:uiPriority w:val="39"/>
    <w:unhideWhenUsed/>
    <w:qFormat/>
    <w:pPr>
      <w:ind w:left="567"/>
      <w:spacing w:after="57"/>
    </w:pPr>
  </w:style>
  <w:style w:type="paragraph" w:styleId="749">
    <w:name w:val="Plain Text"/>
    <w:basedOn w:val="730"/>
    <w:next w:val="730"/>
    <w:uiPriority w:val="0"/>
    <w:qFormat/>
    <w:rPr>
      <w:rFonts w:ascii="宋体" w:cs="Courier New"/>
    </w:rPr>
  </w:style>
  <w:style w:type="paragraph" w:styleId="750">
    <w:name w:val="toc 8"/>
    <w:basedOn w:val="730"/>
    <w:next w:val="730"/>
    <w:uiPriority w:val="39"/>
    <w:unhideWhenUsed/>
    <w:qFormat/>
    <w:pPr>
      <w:ind w:left="1984"/>
      <w:spacing w:after="57"/>
    </w:pPr>
  </w:style>
  <w:style w:type="paragraph" w:styleId="751">
    <w:name w:val="endnote text"/>
    <w:basedOn w:val="730"/>
    <w:link w:val="935"/>
    <w:uiPriority w:val="99"/>
    <w:semiHidden/>
    <w:unhideWhenUsed/>
    <w:qFormat/>
    <w:rPr>
      <w:sz w:val="20"/>
    </w:rPr>
  </w:style>
  <w:style w:type="paragraph" w:styleId="752">
    <w:name w:val="Balloon Text"/>
    <w:basedOn w:val="730"/>
    <w:link w:val="1348"/>
    <w:uiPriority w:val="99"/>
    <w:semiHidden/>
    <w:unhideWhenUsed/>
    <w:qFormat/>
    <w:rPr>
      <w:sz w:val="18"/>
      <w:szCs w:val="18"/>
    </w:rPr>
  </w:style>
  <w:style w:type="paragraph" w:styleId="753">
    <w:name w:val="Footer"/>
    <w:basedOn w:val="730"/>
    <w:link w:val="808"/>
    <w:uiPriority w:val="99"/>
    <w:unhideWhenUsed/>
    <w:qFormat/>
    <w:pPr>
      <w:tabs>
        <w:tab w:val="center" w:pos="7143" w:leader="none"/>
        <w:tab w:val="right" w:pos="14287" w:leader="none"/>
      </w:tabs>
    </w:pPr>
  </w:style>
  <w:style w:type="paragraph" w:styleId="754">
    <w:name w:val="envelope return"/>
    <w:basedOn w:val="730"/>
    <w:uiPriority w:val="99"/>
    <w:unhideWhenUsed/>
    <w:qFormat/>
    <w:rPr>
      <w:rFonts w:ascii="Arial" w:hAnsi="Arial"/>
    </w:rPr>
  </w:style>
  <w:style w:type="paragraph" w:styleId="755">
    <w:name w:val="Header"/>
    <w:basedOn w:val="730"/>
    <w:uiPriority w:val="99"/>
    <w:unhideWhenUsed/>
    <w:qFormat/>
    <w:pPr>
      <w:tabs>
        <w:tab w:val="center" w:pos="7143" w:leader="none"/>
        <w:tab w:val="right" w:pos="14287" w:leader="none"/>
      </w:tabs>
    </w:pPr>
  </w:style>
  <w:style w:type="paragraph" w:styleId="756">
    <w:name w:val="toc 1"/>
    <w:basedOn w:val="730"/>
    <w:next w:val="730"/>
    <w:uiPriority w:val="39"/>
    <w:unhideWhenUsed/>
    <w:qFormat/>
    <w:pPr>
      <w:spacing w:after="57"/>
    </w:pPr>
  </w:style>
  <w:style w:type="paragraph" w:styleId="757">
    <w:name w:val="toc 4"/>
    <w:basedOn w:val="730"/>
    <w:next w:val="730"/>
    <w:uiPriority w:val="39"/>
    <w:unhideWhenUsed/>
    <w:qFormat/>
    <w:pPr>
      <w:ind w:left="850"/>
      <w:spacing w:after="57"/>
    </w:pPr>
  </w:style>
  <w:style w:type="paragraph" w:styleId="758">
    <w:name w:val="Subtitle"/>
    <w:basedOn w:val="730"/>
    <w:next w:val="730"/>
    <w:link w:val="803"/>
    <w:uiPriority w:val="11"/>
    <w:qFormat/>
    <w:pPr>
      <w:spacing w:before="200" w:after="200"/>
    </w:pPr>
  </w:style>
  <w:style w:type="paragraph" w:styleId="759">
    <w:name w:val="footnote text"/>
    <w:basedOn w:val="730"/>
    <w:link w:val="934"/>
    <w:uiPriority w:val="99"/>
    <w:semiHidden/>
    <w:unhideWhenUsed/>
    <w:qFormat/>
    <w:pPr>
      <w:spacing w:after="40"/>
    </w:pPr>
    <w:rPr>
      <w:sz w:val="18"/>
    </w:rPr>
  </w:style>
  <w:style w:type="paragraph" w:styleId="760">
    <w:name w:val="toc 6"/>
    <w:basedOn w:val="730"/>
    <w:next w:val="730"/>
    <w:uiPriority w:val="39"/>
    <w:unhideWhenUsed/>
    <w:qFormat/>
    <w:pPr>
      <w:ind w:left="1417"/>
      <w:spacing w:after="57"/>
    </w:pPr>
  </w:style>
  <w:style w:type="paragraph" w:styleId="761">
    <w:name w:val="table of figures"/>
    <w:basedOn w:val="730"/>
    <w:next w:val="730"/>
    <w:uiPriority w:val="99"/>
    <w:unhideWhenUsed/>
    <w:qFormat/>
  </w:style>
  <w:style w:type="paragraph" w:styleId="762">
    <w:name w:val="toc 2"/>
    <w:basedOn w:val="730"/>
    <w:next w:val="730"/>
    <w:uiPriority w:val="39"/>
    <w:unhideWhenUsed/>
    <w:qFormat/>
    <w:pPr>
      <w:ind w:left="283"/>
      <w:spacing w:after="57"/>
    </w:pPr>
  </w:style>
  <w:style w:type="paragraph" w:styleId="763">
    <w:name w:val="toc 9"/>
    <w:basedOn w:val="730"/>
    <w:next w:val="730"/>
    <w:uiPriority w:val="39"/>
    <w:unhideWhenUsed/>
    <w:qFormat/>
    <w:pPr>
      <w:ind w:left="2268"/>
      <w:spacing w:after="57"/>
    </w:pPr>
  </w:style>
  <w:style w:type="paragraph" w:styleId="764">
    <w:name w:val="Message Header"/>
    <w:basedOn w:val="730"/>
    <w:next w:val="749"/>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765">
    <w:name w:val="Normal (Web)"/>
    <w:basedOn w:val="730"/>
    <w:uiPriority w:val="99"/>
    <w:semiHidden/>
    <w:unhideWhenUsed/>
    <w:qFormat/>
    <w:pPr>
      <w:ind w:left="0" w:right="0"/>
      <w:jc w:val="left"/>
      <w:spacing w:before="0" w:beforeAutospacing="1" w:after="0" w:afterAutospacing="1"/>
    </w:pPr>
    <w:rPr>
      <w:sz w:val="24"/>
      <w:lang w:val="en-US" w:eastAsia="zh-CN" w:bidi="ar"/>
    </w:rPr>
  </w:style>
  <w:style w:type="paragraph" w:styleId="766">
    <w:name w:val="Title"/>
    <w:basedOn w:val="730"/>
    <w:next w:val="730"/>
    <w:link w:val="802"/>
    <w:uiPriority w:val="10"/>
    <w:qFormat/>
    <w:pPr>
      <w:contextualSpacing/>
      <w:spacing w:before="300" w:after="200"/>
    </w:pPr>
    <w:rPr>
      <w:sz w:val="48"/>
      <w:szCs w:val="48"/>
    </w:rPr>
  </w:style>
  <w:style w:type="paragraph" w:styleId="767">
    <w:name w:val="annotation subject"/>
    <w:basedOn w:val="744"/>
    <w:next w:val="744"/>
    <w:link w:val="1350"/>
    <w:uiPriority w:val="99"/>
    <w:semiHidden/>
    <w:unhideWhenUsed/>
    <w:qFormat/>
    <w:rPr>
      <w:b/>
      <w:bCs/>
    </w:rPr>
  </w:style>
  <w:style w:type="paragraph" w:styleId="768">
    <w:name w:val="Body Text First Indent"/>
    <w:basedOn w:val="745"/>
    <w:uiPriority w:val="99"/>
    <w:qFormat/>
    <w:pPr>
      <w:ind w:firstLine="420"/>
    </w:pPr>
  </w:style>
  <w:style w:type="paragraph" w:styleId="769">
    <w:name w:val="Body Text First Indent 2"/>
    <w:basedOn w:val="746"/>
    <w:next w:val="768"/>
    <w:uiPriority w:val="0"/>
    <w:qFormat/>
    <w:pPr>
      <w:ind w:left="200" w:firstLine="200"/>
      <w:spacing w:after="120"/>
    </w:pPr>
    <w:rPr>
      <w:rFonts w:ascii="Times New Roman" w:hAnsi="Times New Roman"/>
      <w:sz w:val="24"/>
      <w:szCs w:val="24"/>
    </w:r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page number"/>
    <w:uiPriority w:val="0"/>
    <w:qFormat/>
  </w:style>
  <w:style w:type="character" w:styleId="773">
    <w:name w:val="Hyperlink"/>
    <w:uiPriority w:val="99"/>
    <w:unhideWhenUsed/>
    <w:qFormat/>
    <w:rPr>
      <w:color w:val="0000ff" w:themeColor="hyperlink"/>
      <w:u w:val="single"/>
      <w14:textFill>
        <w14:solidFill>
          <w14:schemeClr w14:val="hlink"/>
        </w14:solidFill>
      </w14:textFill>
    </w:rPr>
  </w:style>
  <w:style w:type="character" w:styleId="774">
    <w:name w:val="annotation reference"/>
    <w:basedOn w:val="740"/>
    <w:uiPriority w:val="99"/>
    <w:semiHidden/>
    <w:unhideWhenUsed/>
    <w:qFormat/>
    <w:rPr>
      <w:sz w:val="21"/>
      <w:szCs w:val="21"/>
    </w:rPr>
  </w:style>
  <w:style w:type="character" w:styleId="775">
    <w:name w:val="footnote reference"/>
    <w:uiPriority w:val="99"/>
    <w:unhideWhenUsed/>
    <w:qFormat/>
    <w:rPr>
      <w:vertAlign w:val="superscript"/>
    </w:rPr>
  </w:style>
  <w:style w:type="paragraph" w:styleId="776" w:customStyle="1">
    <w:name w:val="BodyText"/>
    <w:basedOn w:val="730"/>
    <w:next w:val="777"/>
    <w:uiPriority w:val="0"/>
    <w:qFormat/>
    <w:pPr>
      <w:jc w:val="both"/>
      <w:spacing w:line="360" w:lineRule="exact"/>
    </w:pPr>
  </w:style>
  <w:style w:type="paragraph" w:styleId="777" w:customStyle="1">
    <w:name w:val="UserStyle_6"/>
    <w:basedOn w:val="778"/>
    <w:next w:val="779"/>
    <w:uiPriority w:val="0"/>
    <w:qFormat/>
    <w:pPr>
      <w:ind w:left="420"/>
      <w:jc w:val="both"/>
      <w:spacing w:line="240" w:lineRule="auto"/>
      <w:widowControl/>
    </w:pPr>
  </w:style>
  <w:style w:type="paragraph" w:styleId="778" w:customStyle="1">
    <w:name w:val="UserStyle_7"/>
    <w:next w:val="730"/>
    <w:uiPriority w:val="0"/>
    <w:qFormat/>
    <w:pPr>
      <w:jc w:val="both"/>
      <w:spacing w:line="360" w:lineRule="auto"/>
    </w:pPr>
    <w:rPr>
      <w:rFonts w:ascii="黑体" w:hAnsi="等线" w:eastAsia="黑体" w:cs="等线"/>
      <w:sz w:val="21"/>
      <w:szCs w:val="21"/>
      <w:lang w:val="en-US" w:eastAsia="zh-CN" w:bidi="ar-SA"/>
    </w:rPr>
  </w:style>
  <w:style w:type="paragraph" w:styleId="779" w:customStyle="1">
    <w:name w:val="UserStyle_8"/>
    <w:next w:val="730"/>
    <w:uiPriority w:val="0"/>
    <w:qFormat/>
    <w:pPr>
      <w:ind w:firstLine="200"/>
      <w:jc w:val="both"/>
    </w:pPr>
    <w:rPr>
      <w:rFonts w:ascii="宋体" w:hAnsi="等线" w:eastAsia="等线" w:cs="等线"/>
      <w:sz w:val="21"/>
      <w:szCs w:val="21"/>
      <w:lang w:val="en-US" w:eastAsia="zh-CN" w:bidi="ar-SA"/>
    </w:rPr>
  </w:style>
  <w:style w:type="paragraph" w:styleId="780" w:customStyle="1">
    <w:name w:val="标题 31"/>
    <w:basedOn w:val="730"/>
    <w:next w:val="730"/>
    <w:link w:val="947"/>
    <w:uiPriority w:val="0"/>
    <w:qFormat/>
    <w:pPr>
      <w:keepLines/>
      <w:keepNext/>
      <w:spacing w:before="260" w:after="260" w:line="413" w:lineRule="auto"/>
      <w:outlineLvl w:val="2"/>
    </w:pPr>
    <w:rPr>
      <w:rFonts w:eastAsia="宋体"/>
      <w:b/>
      <w:sz w:val="32"/>
      <w:szCs w:val="20"/>
    </w:rPr>
  </w:style>
  <w:style w:type="character" w:styleId="781" w:customStyle="1">
    <w:name w:val="Heading 1 Char"/>
    <w:basedOn w:val="740"/>
    <w:uiPriority w:val="9"/>
    <w:qFormat/>
    <w:rPr>
      <w:rFonts w:ascii="Arial" w:hAnsi="Arial" w:eastAsia="Arial" w:cs="Arial"/>
      <w:sz w:val="40"/>
      <w:szCs w:val="40"/>
    </w:rPr>
  </w:style>
  <w:style w:type="character" w:styleId="782" w:customStyle="1">
    <w:name w:val="Heading 5 Char"/>
    <w:basedOn w:val="740"/>
    <w:uiPriority w:val="9"/>
    <w:qFormat/>
    <w:rPr>
      <w:rFonts w:ascii="Arial" w:hAnsi="Arial" w:eastAsia="Arial" w:cs="Arial"/>
      <w:b/>
      <w:bCs/>
      <w:sz w:val="24"/>
      <w:szCs w:val="24"/>
    </w:rPr>
  </w:style>
  <w:style w:type="character" w:styleId="783" w:customStyle="1">
    <w:name w:val="Heading 6 Char"/>
    <w:basedOn w:val="740"/>
    <w:uiPriority w:val="9"/>
    <w:qFormat/>
    <w:rPr>
      <w:rFonts w:ascii="Arial" w:hAnsi="Arial" w:eastAsia="Arial" w:cs="Arial"/>
      <w:b/>
      <w:bCs/>
      <w:sz w:val="22"/>
      <w:szCs w:val="22"/>
    </w:rPr>
  </w:style>
  <w:style w:type="character" w:styleId="784" w:customStyle="1">
    <w:name w:val="Heading 7 Char"/>
    <w:basedOn w:val="740"/>
    <w:uiPriority w:val="9"/>
    <w:qFormat/>
    <w:rPr>
      <w:rFonts w:ascii="Arial" w:hAnsi="Arial" w:eastAsia="Arial" w:cs="Arial"/>
      <w:b/>
      <w:bCs/>
      <w:i/>
      <w:iCs/>
      <w:sz w:val="22"/>
      <w:szCs w:val="22"/>
    </w:rPr>
  </w:style>
  <w:style w:type="character" w:styleId="785" w:customStyle="1">
    <w:name w:val="Heading 8 Char"/>
    <w:basedOn w:val="740"/>
    <w:uiPriority w:val="9"/>
    <w:qFormat/>
    <w:rPr>
      <w:rFonts w:ascii="Arial" w:hAnsi="Arial" w:eastAsia="Arial" w:cs="Arial"/>
      <w:i/>
      <w:iCs/>
      <w:sz w:val="22"/>
      <w:szCs w:val="22"/>
    </w:rPr>
  </w:style>
  <w:style w:type="character" w:styleId="786" w:customStyle="1">
    <w:name w:val="Heading 9 Char"/>
    <w:basedOn w:val="740"/>
    <w:uiPriority w:val="9"/>
    <w:qFormat/>
    <w:rPr>
      <w:rFonts w:ascii="Arial" w:hAnsi="Arial" w:eastAsia="Arial" w:cs="Arial"/>
      <w:i/>
      <w:iCs/>
      <w:sz w:val="21"/>
      <w:szCs w:val="21"/>
    </w:rPr>
  </w:style>
  <w:style w:type="character" w:styleId="787" w:customStyle="1">
    <w:name w:val="Title Char"/>
    <w:basedOn w:val="740"/>
    <w:uiPriority w:val="10"/>
    <w:qFormat/>
    <w:rPr>
      <w:sz w:val="48"/>
      <w:szCs w:val="48"/>
    </w:rPr>
  </w:style>
  <w:style w:type="character" w:styleId="788" w:customStyle="1">
    <w:name w:val="Subtitle Char"/>
    <w:basedOn w:val="740"/>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Caption Char"/>
    <w:uiPriority w:val="99"/>
    <w:qFormat/>
  </w:style>
  <w:style w:type="character" w:styleId="792" w:customStyle="1">
    <w:name w:val="Footnote Text Char"/>
    <w:uiPriority w:val="99"/>
    <w:qFormat/>
    <w:rPr>
      <w:sz w:val="18"/>
    </w:rPr>
  </w:style>
  <w:style w:type="character" w:styleId="793" w:customStyle="1">
    <w:name w:val="Endnote Text Char"/>
    <w:uiPriority w:val="99"/>
    <w:qFormat/>
    <w:rPr>
      <w:sz w:val="20"/>
    </w:rPr>
  </w:style>
  <w:style w:type="paragraph" w:styleId="794" w:customStyle="1">
    <w:name w:val="TOC Heading"/>
    <w:uiPriority w:val="39"/>
    <w:unhideWhenUsed/>
    <w:qFormat/>
    <w:rPr>
      <w:rFonts w:hint="default" w:ascii="Times New Roman" w:hAnsi="Times New Roman" w:eastAsia="宋体" w:cs="Times New Roman"/>
    </w:rPr>
  </w:style>
  <w:style w:type="character" w:styleId="795" w:customStyle="1">
    <w:name w:val="标题 1 Char1"/>
    <w:link w:val="731"/>
    <w:uiPriority w:val="9"/>
    <w:qFormat/>
    <w:rPr>
      <w:rFonts w:ascii="Arial" w:hAnsi="Arial" w:eastAsia="Arial" w:cs="Arial"/>
      <w:sz w:val="40"/>
      <w:szCs w:val="40"/>
    </w:rPr>
  </w:style>
  <w:style w:type="character" w:styleId="796" w:customStyle="1">
    <w:name w:val="标题 5 Char"/>
    <w:link w:val="735"/>
    <w:uiPriority w:val="9"/>
    <w:qFormat/>
    <w:rPr>
      <w:rFonts w:ascii="Arial" w:hAnsi="Arial" w:eastAsia="Arial" w:cs="Arial"/>
      <w:b/>
      <w:bCs/>
      <w:sz w:val="24"/>
      <w:szCs w:val="24"/>
    </w:rPr>
  </w:style>
  <w:style w:type="character" w:styleId="797" w:customStyle="1">
    <w:name w:val="标题 6 Char"/>
    <w:link w:val="736"/>
    <w:uiPriority w:val="9"/>
    <w:qFormat/>
    <w:rPr>
      <w:rFonts w:ascii="Arial" w:hAnsi="Arial" w:eastAsia="Arial" w:cs="Arial"/>
      <w:b/>
      <w:bCs/>
      <w:sz w:val="22"/>
      <w:szCs w:val="22"/>
    </w:rPr>
  </w:style>
  <w:style w:type="character" w:styleId="798" w:customStyle="1">
    <w:name w:val="标题 7 Char"/>
    <w:link w:val="737"/>
    <w:uiPriority w:val="9"/>
    <w:qFormat/>
    <w:rPr>
      <w:rFonts w:ascii="Arial" w:hAnsi="Arial" w:eastAsia="Arial" w:cs="Arial"/>
      <w:b/>
      <w:bCs/>
      <w:i/>
      <w:iCs/>
      <w:sz w:val="22"/>
      <w:szCs w:val="22"/>
    </w:rPr>
  </w:style>
  <w:style w:type="character" w:styleId="799" w:customStyle="1">
    <w:name w:val="标题 8 Char"/>
    <w:link w:val="738"/>
    <w:uiPriority w:val="9"/>
    <w:qFormat/>
    <w:rPr>
      <w:rFonts w:ascii="Arial" w:hAnsi="Arial" w:eastAsia="Arial" w:cs="Arial"/>
      <w:i/>
      <w:iCs/>
      <w:sz w:val="22"/>
      <w:szCs w:val="22"/>
    </w:rPr>
  </w:style>
  <w:style w:type="character" w:styleId="800" w:customStyle="1">
    <w:name w:val="标题 9 Char"/>
    <w:link w:val="739"/>
    <w:uiPriority w:val="9"/>
    <w:qFormat/>
    <w:rPr>
      <w:rFonts w:ascii="Arial" w:hAnsi="Arial" w:eastAsia="Arial" w:cs="Arial"/>
      <w:i/>
      <w:iCs/>
      <w:sz w:val="21"/>
      <w:szCs w:val="21"/>
    </w:rPr>
  </w:style>
  <w:style w:type="paragraph" w:styleId="801">
    <w:name w:val="No Spacing"/>
    <w:uiPriority w:val="1"/>
    <w:qFormat/>
    <w:rPr>
      <w:rFonts w:hint="default" w:ascii="Times New Roman" w:hAnsi="Times New Roman" w:eastAsia="宋体" w:cs="Times New Roman"/>
      <w:lang w:val="en-US" w:eastAsia="zh-CN" w:bidi="ar-SA"/>
    </w:rPr>
  </w:style>
  <w:style w:type="character" w:styleId="802" w:customStyle="1">
    <w:name w:val="标题 Char"/>
    <w:link w:val="766"/>
    <w:uiPriority w:val="10"/>
    <w:qFormat/>
    <w:rPr>
      <w:sz w:val="48"/>
      <w:szCs w:val="48"/>
    </w:rPr>
  </w:style>
  <w:style w:type="character" w:styleId="803" w:customStyle="1">
    <w:name w:val="副标题 Char"/>
    <w:link w:val="758"/>
    <w:uiPriority w:val="11"/>
    <w:qFormat/>
    <w:rPr>
      <w:sz w:val="24"/>
      <w:szCs w:val="24"/>
    </w:rPr>
  </w:style>
  <w:style w:type="paragraph" w:styleId="804">
    <w:name w:val="Quote"/>
    <w:basedOn w:val="730"/>
    <w:next w:val="730"/>
    <w:link w:val="805"/>
    <w:uiPriority w:val="29"/>
    <w:qFormat/>
    <w:pPr>
      <w:ind w:left="720" w:right="720"/>
    </w:pPr>
    <w:rPr>
      <w:i/>
    </w:rPr>
  </w:style>
  <w:style w:type="character" w:styleId="805" w:customStyle="1">
    <w:name w:val="引用 Char"/>
    <w:link w:val="804"/>
    <w:uiPriority w:val="29"/>
    <w:qFormat/>
    <w:rPr>
      <w:i/>
    </w:rPr>
  </w:style>
  <w:style w:type="paragraph" w:styleId="806">
    <w:name w:val="Intense Quote"/>
    <w:basedOn w:val="730"/>
    <w:next w:val="730"/>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Char"/>
    <w:link w:val="806"/>
    <w:uiPriority w:val="30"/>
    <w:qFormat/>
    <w:rPr>
      <w:i/>
    </w:rPr>
  </w:style>
  <w:style w:type="character" w:styleId="808" w:customStyle="1">
    <w:name w:val="页脚 Char"/>
    <w:link w:val="753"/>
    <w:uiPriority w:val="99"/>
    <w:qFormat/>
  </w:style>
  <w:style w:type="table" w:styleId="8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Char"/>
    <w:link w:val="759"/>
    <w:uiPriority w:val="99"/>
    <w:qFormat/>
    <w:rPr>
      <w:sz w:val="18"/>
    </w:rPr>
  </w:style>
  <w:style w:type="character" w:styleId="935" w:customStyle="1">
    <w:name w:val="尾注文本 Char"/>
    <w:link w:val="751"/>
    <w:uiPriority w:val="99"/>
    <w:qFormat/>
    <w:rPr>
      <w:sz w:val="20"/>
    </w:rPr>
  </w:style>
  <w:style w:type="paragraph" w:styleId="936" w:customStyle="1">
    <w:name w:val="TOC 标题1"/>
    <w:uiPriority w:val="39"/>
    <w:unhideWhenUsed/>
    <w:qFormat/>
    <w:rPr>
      <w:rFonts w:hint="default" w:ascii="Times New Roman" w:hAnsi="Times New Roman" w:eastAsia="宋体" w:cs="Times New Roman"/>
      <w:lang w:val="en-US" w:eastAsia="zh-CN" w:bidi="ar-SA"/>
    </w:rPr>
  </w:style>
  <w:style w:type="paragraph" w:styleId="937" w:customStyle="1">
    <w:name w:val="标题 11"/>
    <w:basedOn w:val="730"/>
    <w:next w:val="730"/>
    <w:link w:val="948"/>
    <w:uiPriority w:val="0"/>
    <w:qFormat/>
    <w:pPr>
      <w:keepLines/>
      <w:keepNext/>
      <w:spacing w:before="340" w:after="330" w:line="576" w:lineRule="auto"/>
      <w:outlineLvl w:val="0"/>
    </w:pPr>
    <w:rPr>
      <w:rFonts w:eastAsia="宋体"/>
      <w:b/>
      <w:sz w:val="44"/>
      <w:szCs w:val="20"/>
    </w:rPr>
  </w:style>
  <w:style w:type="paragraph" w:styleId="938" w:customStyle="1">
    <w:name w:val="标题 21"/>
    <w:basedOn w:val="730"/>
    <w:next w:val="730"/>
    <w:link w:val="949"/>
    <w:uiPriority w:val="0"/>
    <w:qFormat/>
    <w:pPr>
      <w:keepLines/>
      <w:keepNext/>
      <w:spacing w:before="260" w:after="260" w:line="413" w:lineRule="auto"/>
      <w:outlineLvl w:val="1"/>
    </w:pPr>
    <w:rPr>
      <w:rFonts w:ascii="Arial" w:hAnsi="Arial" w:eastAsia="黑体"/>
      <w:b/>
      <w:sz w:val="32"/>
      <w:szCs w:val="20"/>
    </w:rPr>
  </w:style>
  <w:style w:type="paragraph" w:styleId="939" w:customStyle="1">
    <w:name w:val="标题 41"/>
    <w:basedOn w:val="730"/>
    <w:next w:val="730"/>
    <w:link w:val="950"/>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0" w:customStyle="1">
    <w:name w:val="标题 51"/>
    <w:basedOn w:val="730"/>
    <w:next w:val="73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1" w:customStyle="1">
    <w:name w:val="标题 61"/>
    <w:basedOn w:val="730"/>
    <w:next w:val="73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2" w:customStyle="1">
    <w:name w:val="标题 71"/>
    <w:basedOn w:val="730"/>
    <w:next w:val="73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3" w:customStyle="1">
    <w:name w:val="标题 81"/>
    <w:basedOn w:val="730"/>
    <w:next w:val="73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4" w:customStyle="1">
    <w:name w:val="标题 91"/>
    <w:basedOn w:val="730"/>
    <w:next w:val="730"/>
    <w:uiPriority w:val="0"/>
    <w:qFormat/>
    <w:pPr>
      <w:jc w:val="center"/>
      <w:keepNext/>
      <w:spacing w:line="600" w:lineRule="exact"/>
      <w:outlineLvl w:val="8"/>
    </w:pPr>
    <w:rPr>
      <w:rFonts w:ascii="仿宋_GB2312" w:eastAsia="仿宋_GB2312"/>
      <w:sz w:val="32"/>
    </w:rPr>
  </w:style>
  <w:style w:type="character" w:styleId="945" w:customStyle="1">
    <w:name w:val="默认段落字体1"/>
    <w:uiPriority w:val="0"/>
    <w:qFormat/>
    <w:rPr>
      <w:rFonts w:ascii="Times New Roman" w:hAnsi="Times New Roman" w:eastAsia="宋体" w:cs="Times New Roman"/>
    </w:rPr>
  </w:style>
  <w:style w:type="table" w:styleId="946" w:customStyle="1">
    <w:name w:val="普通表格1"/>
    <w:uiPriority w:val="0"/>
    <w:qFormat/>
    <w:tblPr>
      <w:tblCellMar>
        <w:left w:w="0" w:type="dxa"/>
        <w:top w:w="0" w:type="dxa"/>
        <w:right w:w="0" w:type="dxa"/>
        <w:bottom w:w="0" w:type="dxa"/>
      </w:tblCellMar>
    </w:tblPr>
  </w:style>
  <w:style w:type="character" w:styleId="947" w:customStyle="1">
    <w:name w:val="标题 3 Char"/>
    <w:link w:val="780"/>
    <w:uiPriority w:val="0"/>
    <w:qFormat/>
    <w:rPr>
      <w:rFonts w:ascii="Times New Roman" w:hAnsi="Times New Roman" w:eastAsia="宋体" w:cs="Times New Roman"/>
      <w:b/>
      <w:sz w:val="32"/>
    </w:rPr>
  </w:style>
  <w:style w:type="character" w:styleId="948" w:customStyle="1">
    <w:name w:val="标题 1 Char"/>
    <w:link w:val="937"/>
    <w:uiPriority w:val="0"/>
    <w:qFormat/>
    <w:rPr>
      <w:rFonts w:ascii="Times New Roman" w:hAnsi="Times New Roman" w:eastAsia="宋体" w:cs="Times New Roman"/>
      <w:b/>
      <w:sz w:val="44"/>
    </w:rPr>
  </w:style>
  <w:style w:type="character" w:styleId="949" w:customStyle="1">
    <w:name w:val="标题 2 Char"/>
    <w:link w:val="938"/>
    <w:uiPriority w:val="0"/>
    <w:qFormat/>
    <w:rPr>
      <w:rFonts w:ascii="Arial" w:hAnsi="Arial" w:eastAsia="黑体" w:cs="Times New Roman"/>
      <w:b/>
      <w:sz w:val="32"/>
    </w:rPr>
  </w:style>
  <w:style w:type="character" w:styleId="950" w:customStyle="1">
    <w:name w:val="标题 4 Char"/>
    <w:link w:val="939"/>
    <w:uiPriority w:val="0"/>
    <w:qFormat/>
    <w:rPr>
      <w:rFonts w:ascii="宋体" w:hAnsi="Times New Roman" w:eastAsia="宋体" w:cs="Times New Roman"/>
      <w:color w:val="800000"/>
      <w:sz w:val="28"/>
      <w:lang w:val="en-US" w:eastAsia="zh-CN" w:bidi="ar-SA"/>
    </w:rPr>
  </w:style>
  <w:style w:type="paragraph" w:styleId="951" w:customStyle="1">
    <w:name w:val="目录 71"/>
    <w:basedOn w:val="730"/>
    <w:next w:val="730"/>
    <w:uiPriority w:val="0"/>
    <w:qFormat/>
    <w:pPr>
      <w:ind w:left="1260"/>
      <w:jc w:val="left"/>
    </w:pPr>
    <w:rPr>
      <w:rFonts w:ascii="Calibri" w:hAnsi="Calibri" w:eastAsia="宋体" w:cs="Calibri"/>
      <w:sz w:val="18"/>
      <w:szCs w:val="18"/>
    </w:rPr>
  </w:style>
  <w:style w:type="paragraph" w:styleId="952" w:customStyle="1">
    <w:name w:val="列表项目符号 41"/>
    <w:basedOn w:val="730"/>
    <w:uiPriority w:val="0"/>
    <w:qFormat/>
    <w:pPr>
      <w:ind w:left="360" w:hanging="360"/>
      <w:spacing w:line="380" w:lineRule="exact"/>
      <w:tabs>
        <w:tab w:val="left" w:pos="360" w:leader="none"/>
      </w:tabs>
    </w:pPr>
    <w:rPr>
      <w:rFonts w:ascii="Calibri" w:hAnsi="Calibri" w:eastAsia="宋体"/>
      <w:sz w:val="28"/>
      <w:szCs w:val="22"/>
    </w:rPr>
  </w:style>
  <w:style w:type="paragraph" w:styleId="953" w:customStyle="1">
    <w:name w:val="索引 81"/>
    <w:basedOn w:val="730"/>
    <w:next w:val="730"/>
    <w:uiPriority w:val="0"/>
    <w:qFormat/>
    <w:pPr>
      <w:ind w:left="1400"/>
    </w:pPr>
    <w:rPr>
      <w:rFonts w:ascii="Calibri" w:hAnsi="Calibri" w:eastAsia="宋体"/>
      <w:szCs w:val="22"/>
    </w:rPr>
  </w:style>
  <w:style w:type="paragraph" w:styleId="954" w:customStyle="1">
    <w:name w:val="列表编号1"/>
    <w:basedOn w:val="730"/>
    <w:uiPriority w:val="0"/>
    <w:qFormat/>
    <w:pPr>
      <w:spacing w:line="360" w:lineRule="auto"/>
      <w:tabs>
        <w:tab w:val="left" w:pos="0" w:leader="none"/>
        <w:tab w:val="left" w:pos="840" w:leader="none"/>
      </w:tabs>
    </w:pPr>
    <w:rPr>
      <w:rFonts w:eastAsia="宋体"/>
    </w:rPr>
  </w:style>
  <w:style w:type="paragraph" w:styleId="955" w:customStyle="1">
    <w:name w:val="正文缩进1"/>
    <w:basedOn w:val="730"/>
    <w:uiPriority w:val="0"/>
    <w:qFormat/>
    <w:pPr>
      <w:ind w:firstLine="420"/>
    </w:pPr>
    <w:rPr>
      <w:rFonts w:ascii="宋体" w:eastAsia="宋体"/>
      <w:color w:val="000000"/>
      <w:szCs w:val="20"/>
    </w:rPr>
  </w:style>
  <w:style w:type="paragraph" w:styleId="956" w:customStyle="1">
    <w:name w:val="题注1"/>
    <w:basedOn w:val="730"/>
    <w:next w:val="730"/>
    <w:link w:val="957"/>
    <w:uiPriority w:val="0"/>
    <w:qFormat/>
    <w:pPr>
      <w:spacing w:line="360" w:lineRule="auto"/>
      <w:tabs>
        <w:tab w:val="left" w:pos="0" w:leader="none"/>
      </w:tabs>
    </w:pPr>
    <w:rPr>
      <w:rFonts w:ascii="Arial" w:hAnsi="Arial" w:eastAsia="黑体"/>
      <w:sz w:val="20"/>
      <w:szCs w:val="20"/>
    </w:rPr>
  </w:style>
  <w:style w:type="character" w:styleId="957" w:customStyle="1">
    <w:name w:val="题注 Char"/>
    <w:link w:val="956"/>
    <w:uiPriority w:val="0"/>
    <w:qFormat/>
    <w:rPr>
      <w:rFonts w:ascii="Arial" w:hAnsi="Arial" w:eastAsia="黑体" w:cs="Arial"/>
    </w:rPr>
  </w:style>
  <w:style w:type="paragraph" w:styleId="958" w:customStyle="1">
    <w:name w:val="索引 51"/>
    <w:basedOn w:val="730"/>
    <w:next w:val="730"/>
    <w:uiPriority w:val="0"/>
    <w:qFormat/>
    <w:pPr>
      <w:ind w:left="800"/>
    </w:pPr>
    <w:rPr>
      <w:rFonts w:ascii="Calibri" w:hAnsi="Calibri" w:eastAsia="宋体"/>
      <w:szCs w:val="22"/>
    </w:rPr>
  </w:style>
  <w:style w:type="paragraph" w:styleId="959" w:customStyle="1">
    <w:name w:val="列表项目符号1"/>
    <w:basedOn w:val="730"/>
    <w:uiPriority w:val="0"/>
    <w:qFormat/>
    <w:pPr>
      <w:ind w:left="962" w:hanging="480"/>
      <w:spacing w:line="360" w:lineRule="auto"/>
      <w:tabs>
        <w:tab w:val="left" w:pos="840" w:leader="none"/>
      </w:tabs>
    </w:pPr>
    <w:rPr>
      <w:rFonts w:eastAsia="宋体"/>
    </w:rPr>
  </w:style>
  <w:style w:type="paragraph" w:styleId="960" w:customStyle="1">
    <w:name w:val="文档结构图1"/>
    <w:basedOn w:val="730"/>
    <w:uiPriority w:val="0"/>
    <w:qFormat/>
    <w:pPr>
      <w:shd w:val="clear" w:color="auto" w:fill="000080"/>
    </w:pPr>
    <w:rPr>
      <w:rFonts w:eastAsia="宋体"/>
    </w:rPr>
  </w:style>
  <w:style w:type="paragraph" w:styleId="961" w:customStyle="1">
    <w:name w:val="批注文字1"/>
    <w:basedOn w:val="730"/>
    <w:link w:val="962"/>
    <w:uiPriority w:val="0"/>
    <w:qFormat/>
    <w:pPr>
      <w:jc w:val="left"/>
    </w:pPr>
    <w:rPr>
      <w:rFonts w:eastAsia="宋体"/>
      <w:szCs w:val="20"/>
    </w:rPr>
  </w:style>
  <w:style w:type="character" w:styleId="962" w:customStyle="1">
    <w:name w:val="批注文字 Char"/>
    <w:link w:val="961"/>
    <w:uiPriority w:val="0"/>
    <w:qFormat/>
    <w:rPr>
      <w:rFonts w:ascii="Calibri" w:hAnsi="Calibri" w:eastAsia="宋体" w:cs="Times New Roman"/>
      <w:sz w:val="21"/>
    </w:rPr>
  </w:style>
  <w:style w:type="paragraph" w:styleId="963" w:customStyle="1">
    <w:name w:val="索引 61"/>
    <w:basedOn w:val="730"/>
    <w:next w:val="730"/>
    <w:uiPriority w:val="0"/>
    <w:qFormat/>
    <w:pPr>
      <w:ind w:left="1000"/>
    </w:pPr>
    <w:rPr>
      <w:rFonts w:ascii="Calibri" w:hAnsi="Calibri" w:eastAsia="宋体"/>
      <w:szCs w:val="22"/>
    </w:rPr>
  </w:style>
  <w:style w:type="paragraph" w:styleId="964" w:customStyle="1">
    <w:name w:val="正文文本 31"/>
    <w:basedOn w:val="730"/>
    <w:uiPriority w:val="0"/>
    <w:qFormat/>
    <w:rPr>
      <w:rFonts w:eastAsia="宋体"/>
      <w:color w:val="000000"/>
    </w:rPr>
  </w:style>
  <w:style w:type="paragraph" w:styleId="965" w:customStyle="1">
    <w:name w:val="列表项目符号 31"/>
    <w:basedOn w:val="730"/>
    <w:uiPriority w:val="0"/>
    <w:qFormat/>
    <w:pPr>
      <w:ind w:left="1200" w:hanging="360"/>
      <w:spacing w:line="380" w:lineRule="exact"/>
      <w:tabs>
        <w:tab w:val="left" w:pos="1200" w:leader="none"/>
      </w:tabs>
    </w:pPr>
    <w:rPr>
      <w:rFonts w:ascii="Calibri" w:hAnsi="Calibri" w:eastAsia="宋体"/>
      <w:sz w:val="28"/>
      <w:szCs w:val="22"/>
    </w:rPr>
  </w:style>
  <w:style w:type="paragraph" w:styleId="966" w:customStyle="1">
    <w:name w:val="正文文本11"/>
    <w:basedOn w:val="730"/>
    <w:uiPriority w:val="0"/>
    <w:qFormat/>
    <w:pPr>
      <w:spacing w:line="60" w:lineRule="auto"/>
    </w:pPr>
    <w:rPr>
      <w:rFonts w:ascii="仿宋_GB2312" w:eastAsia="仿宋_GB2312"/>
      <w:sz w:val="32"/>
    </w:rPr>
  </w:style>
  <w:style w:type="paragraph" w:styleId="967" w:customStyle="1">
    <w:name w:val="正文文本缩进1"/>
    <w:basedOn w:val="730"/>
    <w:uiPriority w:val="0"/>
    <w:qFormat/>
    <w:pPr>
      <w:ind w:firstLine="225"/>
    </w:pPr>
    <w:rPr>
      <w:rFonts w:ascii="仿宋_GB2312" w:eastAsia="仿宋_GB2312"/>
      <w:sz w:val="32"/>
    </w:rPr>
  </w:style>
  <w:style w:type="paragraph" w:styleId="968" w:customStyle="1">
    <w:name w:val="文本块1"/>
    <w:basedOn w:val="730"/>
    <w:uiPriority w:val="0"/>
    <w:qFormat/>
    <w:pPr>
      <w:ind w:left="1548" w:right="12" w:hanging="2405"/>
      <w:spacing w:line="360" w:lineRule="exact"/>
    </w:pPr>
    <w:rPr>
      <w:rFonts w:ascii="宋体" w:eastAsia="宋体"/>
      <w:bCs/>
      <w:sz w:val="28"/>
      <w:szCs w:val="22"/>
    </w:rPr>
  </w:style>
  <w:style w:type="paragraph" w:styleId="969" w:customStyle="1">
    <w:name w:val="列表项目符号 21"/>
    <w:basedOn w:val="730"/>
    <w:uiPriority w:val="0"/>
    <w:qFormat/>
    <w:pPr>
      <w:ind w:left="720" w:hanging="360"/>
      <w:spacing w:line="360" w:lineRule="auto"/>
      <w:tabs>
        <w:tab w:val="left" w:pos="720" w:leader="none"/>
      </w:tabs>
    </w:pPr>
    <w:rPr>
      <w:rFonts w:eastAsia="宋体"/>
    </w:rPr>
  </w:style>
  <w:style w:type="paragraph" w:styleId="970" w:customStyle="1">
    <w:name w:val="HTML 地址1"/>
    <w:basedOn w:val="730"/>
    <w:uiPriority w:val="0"/>
    <w:qFormat/>
    <w:rPr>
      <w:rFonts w:eastAsia="宋体"/>
      <w:i/>
      <w:iCs/>
    </w:rPr>
  </w:style>
  <w:style w:type="paragraph" w:styleId="971" w:customStyle="1">
    <w:name w:val="索引 411"/>
    <w:basedOn w:val="730"/>
    <w:next w:val="730"/>
    <w:uiPriority w:val="0"/>
    <w:qFormat/>
    <w:pPr>
      <w:ind w:left="600"/>
    </w:pPr>
    <w:rPr>
      <w:rFonts w:ascii="Calibri" w:hAnsi="Calibri" w:eastAsia="宋体"/>
      <w:szCs w:val="22"/>
    </w:rPr>
  </w:style>
  <w:style w:type="paragraph" w:styleId="972" w:customStyle="1">
    <w:name w:val="目录 51"/>
    <w:basedOn w:val="730"/>
    <w:next w:val="730"/>
    <w:uiPriority w:val="0"/>
    <w:qFormat/>
    <w:pPr>
      <w:ind w:left="840"/>
      <w:jc w:val="left"/>
    </w:pPr>
    <w:rPr>
      <w:rFonts w:ascii="Calibri" w:hAnsi="Calibri" w:eastAsia="宋体" w:cs="Calibri"/>
      <w:sz w:val="18"/>
      <w:szCs w:val="18"/>
    </w:rPr>
  </w:style>
  <w:style w:type="paragraph" w:styleId="973" w:customStyle="1">
    <w:name w:val="目录 31"/>
    <w:basedOn w:val="730"/>
    <w:next w:val="730"/>
    <w:uiPriority w:val="0"/>
    <w:qFormat/>
    <w:pPr>
      <w:ind w:left="420"/>
      <w:jc w:val="left"/>
    </w:pPr>
    <w:rPr>
      <w:rFonts w:ascii="Calibri" w:hAnsi="Calibri" w:eastAsia="宋体" w:cs="Calibri"/>
      <w:i/>
      <w:iCs/>
      <w:sz w:val="20"/>
      <w:szCs w:val="20"/>
    </w:rPr>
  </w:style>
  <w:style w:type="paragraph" w:styleId="974" w:customStyle="1">
    <w:name w:val="纯文本1"/>
    <w:basedOn w:val="730"/>
    <w:link w:val="975"/>
    <w:uiPriority w:val="0"/>
    <w:qFormat/>
    <w:rPr>
      <w:rFonts w:ascii="宋体" w:eastAsia="宋体"/>
      <w:szCs w:val="21"/>
    </w:rPr>
  </w:style>
  <w:style w:type="character" w:styleId="975" w:customStyle="1">
    <w:name w:val="纯文本 Char1"/>
    <w:link w:val="974"/>
    <w:uiPriority w:val="0"/>
    <w:qFormat/>
    <w:rPr>
      <w:rFonts w:ascii="宋体" w:hAnsi="Calibri" w:eastAsia="宋体" w:cs="Times New Roman"/>
      <w:sz w:val="21"/>
      <w:szCs w:val="21"/>
      <w:lang w:val="en-US" w:eastAsia="zh-CN" w:bidi="ar-SA"/>
    </w:rPr>
  </w:style>
  <w:style w:type="paragraph" w:styleId="976" w:customStyle="1">
    <w:name w:val="列表项目符号 51"/>
    <w:basedOn w:val="730"/>
    <w:uiPriority w:val="0"/>
    <w:qFormat/>
    <w:pPr>
      <w:ind w:left="720" w:hanging="360"/>
      <w:spacing w:line="380" w:lineRule="exact"/>
      <w:tabs>
        <w:tab w:val="left" w:pos="720" w:leader="none"/>
      </w:tabs>
    </w:pPr>
    <w:rPr>
      <w:rFonts w:ascii="Calibri" w:hAnsi="Calibri" w:eastAsia="宋体"/>
      <w:sz w:val="28"/>
      <w:szCs w:val="22"/>
    </w:rPr>
  </w:style>
  <w:style w:type="paragraph" w:styleId="977" w:customStyle="1">
    <w:name w:val="目录 81"/>
    <w:basedOn w:val="730"/>
    <w:next w:val="730"/>
    <w:uiPriority w:val="0"/>
    <w:qFormat/>
    <w:pPr>
      <w:ind w:left="1470"/>
      <w:jc w:val="left"/>
    </w:pPr>
    <w:rPr>
      <w:rFonts w:ascii="Calibri" w:hAnsi="Calibri" w:eastAsia="宋体" w:cs="Calibri"/>
      <w:sz w:val="18"/>
      <w:szCs w:val="18"/>
    </w:rPr>
  </w:style>
  <w:style w:type="paragraph" w:styleId="978" w:customStyle="1">
    <w:name w:val="索引 31"/>
    <w:basedOn w:val="730"/>
    <w:next w:val="730"/>
    <w:uiPriority w:val="0"/>
    <w:qFormat/>
    <w:pPr>
      <w:ind w:left="400"/>
    </w:pPr>
    <w:rPr>
      <w:rFonts w:ascii="Calibri" w:hAnsi="Calibri" w:eastAsia="宋体"/>
      <w:szCs w:val="22"/>
    </w:rPr>
  </w:style>
  <w:style w:type="paragraph" w:styleId="979" w:customStyle="1">
    <w:name w:val="日期1"/>
    <w:basedOn w:val="730"/>
    <w:next w:val="730"/>
    <w:uiPriority w:val="0"/>
    <w:qFormat/>
    <w:pPr>
      <w:ind w:left="2500"/>
    </w:pPr>
    <w:rPr>
      <w:rFonts w:eastAsia="宋体"/>
    </w:rPr>
  </w:style>
  <w:style w:type="paragraph" w:styleId="980" w:customStyle="1">
    <w:name w:val="正文文本缩进 21"/>
    <w:basedOn w:val="730"/>
    <w:uiPriority w:val="0"/>
    <w:qFormat/>
    <w:pPr>
      <w:ind w:firstLine="225"/>
      <w:jc w:val="left"/>
      <w:spacing w:line="540" w:lineRule="exact"/>
    </w:pPr>
    <w:rPr>
      <w:rFonts w:ascii="仿宋_GB2312" w:eastAsia="仿宋_GB2312"/>
      <w:sz w:val="32"/>
    </w:rPr>
  </w:style>
  <w:style w:type="paragraph" w:styleId="981" w:customStyle="1">
    <w:name w:val="尾注文本1"/>
    <w:basedOn w:val="730"/>
    <w:uiPriority w:val="0"/>
    <w:qFormat/>
    <w:pPr>
      <w:jc w:val="left"/>
      <w:widowControl/>
    </w:pPr>
    <w:rPr>
      <w:rFonts w:ascii="宋体" w:eastAsia="宋体"/>
      <w:bCs/>
      <w:szCs w:val="21"/>
    </w:rPr>
  </w:style>
  <w:style w:type="paragraph" w:styleId="982" w:customStyle="1">
    <w:name w:val="批注框文本1"/>
    <w:basedOn w:val="730"/>
    <w:uiPriority w:val="0"/>
    <w:qFormat/>
    <w:rPr>
      <w:rFonts w:eastAsia="宋体"/>
      <w:sz w:val="18"/>
      <w:szCs w:val="20"/>
    </w:rPr>
  </w:style>
  <w:style w:type="paragraph" w:styleId="983" w:customStyle="1">
    <w:name w:val="页脚1"/>
    <w:basedOn w:val="730"/>
    <w:uiPriority w:val="0"/>
    <w:qFormat/>
    <w:pPr>
      <w:jc w:val="left"/>
      <w:tabs>
        <w:tab w:val="center" w:pos="4153" w:leader="none"/>
        <w:tab w:val="right" w:pos="8306" w:leader="none"/>
      </w:tabs>
    </w:pPr>
    <w:rPr>
      <w:rFonts w:eastAsia="宋体"/>
      <w:sz w:val="18"/>
      <w:szCs w:val="18"/>
    </w:rPr>
  </w:style>
  <w:style w:type="paragraph" w:styleId="984" w:customStyle="1">
    <w:name w:val="页眉1"/>
    <w:basedOn w:val="73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5" w:customStyle="1">
    <w:name w:val="目录 11"/>
    <w:basedOn w:val="730"/>
    <w:next w:val="730"/>
    <w:uiPriority w:val="0"/>
    <w:qFormat/>
    <w:pPr>
      <w:jc w:val="left"/>
      <w:spacing w:before="120" w:after="120"/>
    </w:pPr>
    <w:rPr>
      <w:rFonts w:ascii="Calibri" w:hAnsi="Calibri" w:eastAsia="宋体" w:cs="Calibri"/>
      <w:b/>
      <w:bCs/>
      <w:caps/>
      <w:sz w:val="20"/>
      <w:szCs w:val="20"/>
    </w:rPr>
  </w:style>
  <w:style w:type="paragraph" w:styleId="986" w:customStyle="1">
    <w:name w:val="目录 41"/>
    <w:basedOn w:val="730"/>
    <w:next w:val="730"/>
    <w:uiPriority w:val="0"/>
    <w:qFormat/>
    <w:pPr>
      <w:ind w:left="630"/>
      <w:jc w:val="left"/>
    </w:pPr>
    <w:rPr>
      <w:rFonts w:ascii="Calibri" w:hAnsi="Calibri" w:eastAsia="宋体" w:cs="Calibri"/>
      <w:sz w:val="18"/>
      <w:szCs w:val="18"/>
    </w:rPr>
  </w:style>
  <w:style w:type="paragraph" w:styleId="987" w:customStyle="1">
    <w:name w:val="索引标题1"/>
    <w:basedOn w:val="730"/>
    <w:next w:val="988"/>
    <w:uiPriority w:val="0"/>
    <w:qFormat/>
    <w:rPr>
      <w:rFonts w:ascii="Calibri" w:hAnsi="Calibri" w:eastAsia="宋体"/>
      <w:szCs w:val="22"/>
    </w:rPr>
  </w:style>
  <w:style w:type="paragraph" w:styleId="988" w:customStyle="1">
    <w:name w:val="索引 11"/>
    <w:basedOn w:val="730"/>
    <w:next w:val="730"/>
    <w:uiPriority w:val="0"/>
    <w:qFormat/>
    <w:rPr>
      <w:rFonts w:ascii="Calibri" w:hAnsi="Calibri" w:eastAsia="宋体"/>
      <w:szCs w:val="22"/>
    </w:rPr>
  </w:style>
  <w:style w:type="paragraph" w:styleId="989" w:customStyle="1">
    <w:name w:val="脚注文本1"/>
    <w:basedOn w:val="730"/>
    <w:uiPriority w:val="0"/>
    <w:qFormat/>
    <w:pPr>
      <w:jc w:val="left"/>
    </w:pPr>
    <w:rPr>
      <w:rFonts w:ascii="宋体" w:eastAsia="宋体"/>
      <w:bCs/>
      <w:sz w:val="18"/>
      <w:szCs w:val="18"/>
    </w:rPr>
  </w:style>
  <w:style w:type="paragraph" w:styleId="990" w:customStyle="1">
    <w:name w:val="目录 61"/>
    <w:basedOn w:val="730"/>
    <w:next w:val="730"/>
    <w:uiPriority w:val="0"/>
    <w:qFormat/>
    <w:pPr>
      <w:ind w:left="1050"/>
      <w:jc w:val="left"/>
    </w:pPr>
    <w:rPr>
      <w:rFonts w:ascii="Calibri" w:hAnsi="Calibri" w:eastAsia="宋体" w:cs="Calibri"/>
      <w:sz w:val="18"/>
      <w:szCs w:val="18"/>
    </w:rPr>
  </w:style>
  <w:style w:type="paragraph" w:styleId="991" w:customStyle="1">
    <w:name w:val="正文文本缩进 31"/>
    <w:basedOn w:val="730"/>
    <w:uiPriority w:val="0"/>
    <w:qFormat/>
    <w:pPr>
      <w:ind w:firstLine="213"/>
    </w:pPr>
    <w:rPr>
      <w:rFonts w:ascii="仿宋_GB2312" w:eastAsia="仿宋_GB2312"/>
      <w:sz w:val="30"/>
    </w:rPr>
  </w:style>
  <w:style w:type="paragraph" w:styleId="992" w:customStyle="1">
    <w:name w:val="索引 71"/>
    <w:basedOn w:val="730"/>
    <w:next w:val="730"/>
    <w:uiPriority w:val="0"/>
    <w:qFormat/>
    <w:pPr>
      <w:ind w:left="1200"/>
    </w:pPr>
    <w:rPr>
      <w:rFonts w:ascii="Calibri" w:hAnsi="Calibri" w:eastAsia="宋体"/>
      <w:szCs w:val="22"/>
    </w:rPr>
  </w:style>
  <w:style w:type="paragraph" w:styleId="993" w:customStyle="1">
    <w:name w:val="索引 91"/>
    <w:basedOn w:val="730"/>
    <w:next w:val="730"/>
    <w:uiPriority w:val="0"/>
    <w:qFormat/>
    <w:pPr>
      <w:ind w:left="1600"/>
    </w:pPr>
    <w:rPr>
      <w:rFonts w:ascii="Calibri" w:hAnsi="Calibri" w:eastAsia="宋体"/>
      <w:szCs w:val="22"/>
    </w:rPr>
  </w:style>
  <w:style w:type="paragraph" w:styleId="994" w:customStyle="1">
    <w:name w:val="图表目录11"/>
    <w:basedOn w:val="730"/>
    <w:next w:val="730"/>
    <w:uiPriority w:val="0"/>
    <w:qFormat/>
    <w:pPr>
      <w:ind w:left="400" w:hanging="200"/>
      <w:jc w:val="left"/>
      <w:widowControl/>
    </w:pPr>
    <w:rPr>
      <w:rFonts w:ascii="宋体" w:eastAsia="宋体"/>
      <w:bCs/>
      <w:szCs w:val="21"/>
    </w:rPr>
  </w:style>
  <w:style w:type="paragraph" w:styleId="995" w:customStyle="1">
    <w:name w:val="目录 21"/>
    <w:basedOn w:val="730"/>
    <w:next w:val="730"/>
    <w:uiPriority w:val="0"/>
    <w:qFormat/>
    <w:pPr>
      <w:ind w:left="210"/>
      <w:jc w:val="left"/>
    </w:pPr>
    <w:rPr>
      <w:rFonts w:ascii="Calibri" w:hAnsi="Calibri" w:eastAsia="宋体" w:cs="Calibri"/>
      <w:smallCaps/>
      <w:sz w:val="20"/>
      <w:szCs w:val="20"/>
    </w:rPr>
  </w:style>
  <w:style w:type="paragraph" w:styleId="996" w:customStyle="1">
    <w:name w:val="目录 91"/>
    <w:basedOn w:val="730"/>
    <w:next w:val="730"/>
    <w:uiPriority w:val="0"/>
    <w:qFormat/>
    <w:pPr>
      <w:ind w:left="1680"/>
      <w:jc w:val="left"/>
    </w:pPr>
    <w:rPr>
      <w:rFonts w:ascii="Calibri" w:hAnsi="Calibri" w:eastAsia="宋体" w:cs="Calibri"/>
      <w:sz w:val="18"/>
      <w:szCs w:val="18"/>
    </w:rPr>
  </w:style>
  <w:style w:type="paragraph" w:styleId="997" w:customStyle="1">
    <w:name w:val="正文文本 21"/>
    <w:basedOn w:val="730"/>
    <w:uiPriority w:val="0"/>
    <w:qFormat/>
    <w:pPr>
      <w:spacing w:line="560" w:lineRule="exact"/>
    </w:pPr>
    <w:rPr>
      <w:rFonts w:ascii="仿宋_GB2312" w:eastAsia="仿宋_GB2312"/>
      <w:sz w:val="28"/>
      <w:szCs w:val="30"/>
    </w:rPr>
  </w:style>
  <w:style w:type="paragraph" w:styleId="998" w:customStyle="1">
    <w:name w:val="列表接续 21"/>
    <w:basedOn w:val="730"/>
    <w:next w:val="986"/>
    <w:uiPriority w:val="0"/>
    <w:qFormat/>
    <w:pPr>
      <w:ind w:left="840"/>
      <w:spacing w:after="120"/>
    </w:pPr>
    <w:rPr>
      <w:rFonts w:eastAsia="宋体"/>
    </w:rPr>
  </w:style>
  <w:style w:type="paragraph" w:styleId="999"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0" w:customStyle="1">
    <w:name w:val="普通(网站)1"/>
    <w:basedOn w:val="730"/>
    <w:uiPriority w:val="0"/>
    <w:qFormat/>
    <w:pPr>
      <w:jc w:val="left"/>
      <w:spacing w:before="100" w:beforeAutospacing="1" w:after="100" w:afterAutospacing="1"/>
      <w:widowControl/>
    </w:pPr>
    <w:rPr>
      <w:rFonts w:ascii="宋体" w:eastAsia="宋体"/>
      <w:szCs w:val="20"/>
    </w:rPr>
  </w:style>
  <w:style w:type="paragraph" w:styleId="1001" w:customStyle="1">
    <w:name w:val="索引 21"/>
    <w:basedOn w:val="730"/>
    <w:next w:val="730"/>
    <w:uiPriority w:val="0"/>
    <w:qFormat/>
    <w:pPr>
      <w:ind w:left="200"/>
    </w:pPr>
    <w:rPr>
      <w:rFonts w:ascii="Calibri" w:hAnsi="Calibri" w:eastAsia="宋体"/>
      <w:szCs w:val="22"/>
    </w:rPr>
  </w:style>
  <w:style w:type="paragraph" w:styleId="1002" w:customStyle="1">
    <w:name w:val="标题1"/>
    <w:basedOn w:val="730"/>
    <w:uiPriority w:val="0"/>
    <w:qFormat/>
    <w:pPr>
      <w:jc w:val="center"/>
      <w:spacing w:before="240" w:after="60"/>
      <w:outlineLvl w:val="0"/>
    </w:pPr>
    <w:rPr>
      <w:rFonts w:ascii="Cambria" w:hAnsi="Cambria" w:eastAsia="宋体"/>
      <w:b/>
      <w:bCs/>
      <w:sz w:val="32"/>
      <w:szCs w:val="32"/>
    </w:rPr>
  </w:style>
  <w:style w:type="paragraph" w:styleId="1003" w:customStyle="1">
    <w:name w:val="批注主题1"/>
    <w:basedOn w:val="961"/>
    <w:next w:val="961"/>
    <w:uiPriority w:val="0"/>
    <w:qFormat/>
    <w:rPr>
      <w:b/>
    </w:rPr>
  </w:style>
  <w:style w:type="paragraph" w:styleId="1004" w:customStyle="1">
    <w:name w:val="正文首行缩进1"/>
    <w:basedOn w:val="966"/>
    <w:uiPriority w:val="0"/>
    <w:qFormat/>
    <w:pPr>
      <w:ind w:firstLine="100"/>
      <w:spacing w:after="120" w:line="240" w:lineRule="auto"/>
    </w:pPr>
    <w:rPr>
      <w:rFonts w:ascii="Times New Roman" w:eastAsia="宋体"/>
      <w:sz w:val="21"/>
    </w:rPr>
  </w:style>
  <w:style w:type="paragraph" w:styleId="1005" w:customStyle="1">
    <w:name w:val="正文首行缩进 21"/>
    <w:basedOn w:val="967"/>
    <w:link w:val="1006"/>
    <w:uiPriority w:val="0"/>
    <w:qFormat/>
    <w:pPr>
      <w:ind w:left="200" w:firstLine="200"/>
      <w:spacing w:after="120"/>
    </w:pPr>
    <w:rPr>
      <w:rFonts w:ascii="Times New Roman" w:eastAsia="宋体"/>
      <w:sz w:val="24"/>
    </w:rPr>
  </w:style>
  <w:style w:type="character" w:styleId="1006" w:customStyle="1">
    <w:name w:val="正文首行缩进 2 Char"/>
    <w:link w:val="1005"/>
    <w:uiPriority w:val="0"/>
    <w:qFormat/>
    <w:rPr>
      <w:rFonts w:ascii="Times New Roman" w:hAnsi="Times New Roman" w:eastAsia="仿宋_GB2312" w:cs="Times New Roman"/>
      <w:sz w:val="24"/>
      <w:szCs w:val="24"/>
      <w:lang w:bidi="ar-SA"/>
    </w:rPr>
  </w:style>
  <w:style w:type="table" w:styleId="1007" w:customStyle="1">
    <w:name w:val="网格型1"/>
    <w:basedOn w:val="946"/>
    <w:uiPriority w:val="0"/>
    <w:qFormat/>
    <w:tblPr>
      <w:tblCellMar>
        <w:left w:w="0" w:type="dxa"/>
        <w:top w:w="0" w:type="dxa"/>
        <w:right w:w="0" w:type="dxa"/>
        <w:bottom w:w="0" w:type="dxa"/>
      </w:tblCellMar>
    </w:tblPr>
  </w:style>
  <w:style w:type="character" w:styleId="1008" w:customStyle="1">
    <w:name w:val="要点1"/>
    <w:uiPriority w:val="0"/>
    <w:qFormat/>
    <w:rPr>
      <w:rFonts w:ascii="Times New Roman" w:hAnsi="Times New Roman" w:eastAsia="宋体" w:cs="Times New Roman"/>
      <w:b/>
    </w:rPr>
  </w:style>
  <w:style w:type="character" w:styleId="1009" w:customStyle="1">
    <w:name w:val="尾注引用1"/>
    <w:uiPriority w:val="0"/>
    <w:qFormat/>
    <w:rPr>
      <w:rFonts w:ascii="Times New Roman" w:hAnsi="Times New Roman" w:eastAsia="宋体" w:cs="Times New Roman"/>
      <w:vertAlign w:val="superscript"/>
    </w:rPr>
  </w:style>
  <w:style w:type="character" w:styleId="1010" w:customStyle="1">
    <w:name w:val="页码1"/>
    <w:basedOn w:val="945"/>
    <w:uiPriority w:val="0"/>
    <w:qFormat/>
    <w:rPr>
      <w:rFonts w:ascii="Times New Roman" w:hAnsi="Times New Roman" w:eastAsia="宋体" w:cs="Times New Roman"/>
    </w:rPr>
  </w:style>
  <w:style w:type="character" w:styleId="1011" w:customStyle="1">
    <w:name w:val="已访问的超链接1"/>
    <w:uiPriority w:val="0"/>
    <w:qFormat/>
    <w:rPr>
      <w:rFonts w:ascii="Times New Roman" w:hAnsi="Times New Roman" w:eastAsia="宋体" w:cs="Times New Roman"/>
      <w:color w:val="800080"/>
      <w:u w:val="single"/>
    </w:rPr>
  </w:style>
  <w:style w:type="character" w:styleId="1012" w:customStyle="1">
    <w:name w:val="强调1"/>
    <w:uiPriority w:val="0"/>
    <w:qFormat/>
    <w:rPr>
      <w:rFonts w:ascii="Times New Roman" w:hAnsi="Times New Roman" w:eastAsia="宋体" w:cs="Times New Roman"/>
      <w:color w:val="cc0033"/>
    </w:rPr>
  </w:style>
  <w:style w:type="character" w:styleId="1013" w:customStyle="1">
    <w:name w:val="HTML 打字机1"/>
    <w:uiPriority w:val="0"/>
    <w:qFormat/>
    <w:rPr>
      <w:rFonts w:ascii="宋体" w:hAnsi="Times New Roman" w:eastAsia="宋体" w:cs="宋体"/>
      <w:sz w:val="24"/>
      <w:szCs w:val="24"/>
      <w:lang w:bidi="ar-SA"/>
    </w:rPr>
  </w:style>
  <w:style w:type="character" w:styleId="1014" w:customStyle="1">
    <w:name w:val="超链接1"/>
    <w:uiPriority w:val="0"/>
    <w:qFormat/>
    <w:rPr>
      <w:rFonts w:ascii="Times New Roman" w:hAnsi="Times New Roman" w:eastAsia="宋体" w:cs="Times New Roman"/>
      <w:color w:val="0000ff"/>
      <w:u w:val="single"/>
    </w:rPr>
  </w:style>
  <w:style w:type="character" w:styleId="1015" w:customStyle="1">
    <w:name w:val="批注引用1"/>
    <w:uiPriority w:val="0"/>
    <w:qFormat/>
    <w:rPr>
      <w:rFonts w:ascii="Times New Roman" w:hAnsi="Times New Roman" w:eastAsia="宋体" w:cs="Times New Roman"/>
      <w:sz w:val="21"/>
    </w:rPr>
  </w:style>
  <w:style w:type="character" w:styleId="1016" w:customStyle="1">
    <w:name w:val="脚注引用1"/>
    <w:uiPriority w:val="0"/>
    <w:qFormat/>
    <w:rPr>
      <w:rFonts w:ascii="Times New Roman" w:hAnsi="Times New Roman" w:eastAsia="宋体" w:cs="Times New Roman"/>
      <w:vertAlign w:val="superscript"/>
    </w:rPr>
  </w:style>
  <w:style w:type="paragraph" w:styleId="1017" w:customStyle="1">
    <w:name w:val="标题二、"/>
    <w:basedOn w:val="730"/>
    <w:uiPriority w:val="0"/>
    <w:qFormat/>
    <w:pPr>
      <w:ind w:firstLine="200"/>
      <w:spacing w:line="360" w:lineRule="auto"/>
      <w:outlineLvl w:val="2"/>
    </w:pPr>
    <w:rPr>
      <w:rFonts w:ascii="宋体" w:hAnsi="宋体" w:eastAsia="微软雅黑"/>
      <w:b/>
      <w:szCs w:val="21"/>
    </w:rPr>
  </w:style>
  <w:style w:type="paragraph" w:styleId="1018" w:customStyle="1">
    <w:name w:val="Normal_0"/>
    <w:uiPriority w:val="0"/>
    <w:qFormat/>
    <w:rPr>
      <w:rFonts w:hint="default" w:ascii="黑体" w:hAnsi="黑体" w:eastAsia="黑体" w:cs="Times New Roman"/>
      <w:b/>
      <w:sz w:val="32"/>
      <w:szCs w:val="24"/>
      <w:lang w:val="en-US" w:eastAsia="zh-CN" w:bidi="ar-SA"/>
    </w:rPr>
  </w:style>
  <w:style w:type="paragraph" w:styleId="1019" w:customStyle="1">
    <w:name w:val="索引 41"/>
    <w:basedOn w:val="730"/>
    <w:next w:val="730"/>
    <w:uiPriority w:val="0"/>
    <w:qFormat/>
    <w:pPr>
      <w:ind w:left="600"/>
    </w:pPr>
    <w:rPr>
      <w:rFonts w:ascii="Verdana" w:hAnsi="Verdana" w:eastAsia="宋体"/>
      <w:szCs w:val="20"/>
    </w:rPr>
  </w:style>
  <w:style w:type="paragraph" w:styleId="1020" w:customStyle="1">
    <w:name w:val="列出段落1"/>
    <w:basedOn w:val="730"/>
    <w:uiPriority w:val="0"/>
    <w:qFormat/>
    <w:pPr>
      <w:ind w:firstLine="420"/>
    </w:pPr>
    <w:rPr>
      <w:rFonts w:eastAsia="宋体"/>
    </w:rPr>
  </w:style>
  <w:style w:type="character" w:styleId="1021" w:customStyle="1">
    <w:name w:val="fontstyle01"/>
    <w:uiPriority w:val="0"/>
    <w:qFormat/>
    <w:rPr>
      <w:rFonts w:hint="eastAsia" w:ascii="宋体" w:hAnsi="宋体" w:eastAsia="宋体" w:cs="Times New Roman"/>
      <w:color w:val="000000"/>
      <w:sz w:val="24"/>
      <w:szCs w:val="24"/>
    </w:rPr>
  </w:style>
  <w:style w:type="paragraph" w:styleId="1022" w:customStyle="1">
    <w:name w:val="Normal_0_3"/>
    <w:uiPriority w:val="0"/>
    <w:qFormat/>
    <w:rPr>
      <w:rFonts w:hint="default" w:ascii="黑体" w:hAnsi="黑体" w:eastAsia="黑体" w:cs="黑体"/>
      <w:b/>
      <w:sz w:val="32"/>
      <w:szCs w:val="24"/>
      <w:lang w:val="en-US" w:eastAsia="zh-CN" w:bidi="ar-SA"/>
    </w:rPr>
  </w:style>
  <w:style w:type="paragraph" w:styleId="1023"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24"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02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26" w:customStyle="1">
    <w:name w:val="Normal_0_1"/>
    <w:uiPriority w:val="0"/>
    <w:qFormat/>
    <w:rPr>
      <w:rFonts w:hint="default" w:ascii="黑体" w:hAnsi="黑体" w:eastAsia="黑体" w:cs="黑体"/>
      <w:b/>
      <w:sz w:val="32"/>
      <w:szCs w:val="24"/>
      <w:lang w:val="en-US" w:eastAsia="zh-CN" w:bidi="ar-SA"/>
    </w:rPr>
  </w:style>
  <w:style w:type="paragraph" w:styleId="1027"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Normal_2_0"/>
    <w:uiPriority w:val="0"/>
    <w:qFormat/>
    <w:rPr>
      <w:rFonts w:hint="default" w:ascii="黑体" w:hAnsi="黑体" w:eastAsia="黑体" w:cs="黑体"/>
      <w:b/>
      <w:sz w:val="32"/>
      <w:szCs w:val="24"/>
      <w:lang w:val="en-US" w:eastAsia="zh-CN" w:bidi="ar-SA"/>
    </w:rPr>
  </w:style>
  <w:style w:type="paragraph" w:styleId="102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3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Normal_3_0"/>
    <w:uiPriority w:val="0"/>
    <w:qFormat/>
    <w:rPr>
      <w:rFonts w:hint="default" w:ascii="黑体" w:hAnsi="黑体" w:eastAsia="黑体" w:cs="黑体"/>
      <w:b/>
      <w:sz w:val="32"/>
      <w:szCs w:val="24"/>
      <w:lang w:val="en-US" w:eastAsia="zh-CN" w:bidi="ar-SA"/>
    </w:rPr>
  </w:style>
  <w:style w:type="paragraph" w:styleId="103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39" w:customStyle="1">
    <w:name w:val="纯文本 Char_0_0"/>
    <w:link w:val="1040"/>
    <w:uiPriority w:val="0"/>
    <w:qFormat/>
    <w:rPr>
      <w:rFonts w:ascii="宋体" w:hAnsi="Courier New" w:eastAsia="宋体" w:cs="Times New Roman"/>
      <w:sz w:val="21"/>
      <w:szCs w:val="21"/>
    </w:rPr>
  </w:style>
  <w:style w:type="paragraph" w:styleId="1040" w:customStyle="1">
    <w:name w:val="纯文本_0_0"/>
    <w:basedOn w:val="1038"/>
    <w:link w:val="1039"/>
    <w:uiPriority w:val="0"/>
    <w:qFormat/>
    <w:rPr>
      <w:rFonts w:ascii="宋体" w:hAnsi="Courier New"/>
      <w:szCs w:val="21"/>
    </w:rPr>
  </w:style>
  <w:style w:type="paragraph" w:styleId="1041"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042" w:customStyle="1">
    <w:name w:val="Normal_3_0_0"/>
    <w:uiPriority w:val="0"/>
    <w:qFormat/>
    <w:rPr>
      <w:rFonts w:hint="default" w:ascii="黑体" w:hAnsi="黑体" w:eastAsia="黑体" w:cs="Times New Roman"/>
      <w:b/>
      <w:sz w:val="32"/>
      <w:szCs w:val="24"/>
      <w:lang w:val="en-US" w:eastAsia="zh-CN" w:bidi="ar-SA"/>
    </w:rPr>
  </w:style>
  <w:style w:type="paragraph" w:styleId="104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44"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Normal_8_0"/>
    <w:uiPriority w:val="0"/>
    <w:qFormat/>
    <w:rPr>
      <w:rFonts w:hint="default" w:ascii="黑体" w:hAnsi="黑体" w:eastAsia="黑体" w:cs="黑体"/>
      <w:b/>
      <w:sz w:val="32"/>
      <w:szCs w:val="24"/>
      <w:lang w:val="en-US" w:eastAsia="zh-CN" w:bidi="ar-SA"/>
    </w:rPr>
  </w:style>
  <w:style w:type="paragraph" w:styleId="1046" w:customStyle="1">
    <w:name w:val="Normal_12_0"/>
    <w:uiPriority w:val="0"/>
    <w:qFormat/>
    <w:rPr>
      <w:rFonts w:hint="default" w:ascii="黑体" w:hAnsi="黑体" w:eastAsia="黑体" w:cs="黑体"/>
      <w:b/>
      <w:sz w:val="32"/>
      <w:szCs w:val="24"/>
      <w:lang w:val="en-US" w:eastAsia="zh-CN" w:bidi="ar-SA"/>
    </w:rPr>
  </w:style>
  <w:style w:type="paragraph" w:styleId="1047"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48" w:customStyle="1">
    <w:name w:val="正文缩进 Char1_0_0"/>
    <w:link w:val="1049"/>
    <w:uiPriority w:val="0"/>
    <w:qFormat/>
    <w:rPr>
      <w:rFonts w:ascii="Times New Roman" w:hAnsi="Times New Roman" w:eastAsia="宋体" w:cs="Times New Roman"/>
      <w:sz w:val="21"/>
      <w:szCs w:val="22"/>
    </w:rPr>
  </w:style>
  <w:style w:type="paragraph" w:styleId="1049" w:customStyle="1">
    <w:name w:val="正文缩进_0_0"/>
    <w:basedOn w:val="1047"/>
    <w:link w:val="1048"/>
    <w:uiPriority w:val="0"/>
    <w:qFormat/>
    <w:pPr>
      <w:ind w:firstLine="420"/>
    </w:pPr>
    <w:rPr>
      <w:rFonts w:ascii="Calibri" w:hAnsi="Calibri"/>
      <w:szCs w:val="22"/>
    </w:rPr>
  </w:style>
  <w:style w:type="paragraph" w:styleId="1050"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Normal_14_0"/>
    <w:uiPriority w:val="0"/>
    <w:qFormat/>
    <w:rPr>
      <w:rFonts w:hint="default" w:ascii="黑体" w:hAnsi="黑体" w:eastAsia="黑体" w:cs="黑体"/>
      <w:b/>
      <w:sz w:val="32"/>
      <w:szCs w:val="24"/>
      <w:lang w:val="en-US" w:eastAsia="zh-CN" w:bidi="ar-SA"/>
    </w:rPr>
  </w:style>
  <w:style w:type="paragraph" w:styleId="105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Normal_15_0"/>
    <w:uiPriority w:val="0"/>
    <w:qFormat/>
    <w:rPr>
      <w:rFonts w:hint="default" w:ascii="黑体" w:hAnsi="黑体" w:eastAsia="黑体" w:cs="黑体"/>
      <w:b/>
      <w:sz w:val="32"/>
      <w:szCs w:val="24"/>
      <w:lang w:val="en-US" w:eastAsia="zh-CN" w:bidi="ar-SA"/>
    </w:rPr>
  </w:style>
  <w:style w:type="paragraph" w:styleId="105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6" w:customStyle="1">
    <w:name w:val="Normal_17_0"/>
    <w:uiPriority w:val="0"/>
    <w:qFormat/>
    <w:rPr>
      <w:rFonts w:hint="default" w:ascii="黑体" w:hAnsi="黑体" w:eastAsia="黑体" w:cs="黑体"/>
      <w:b/>
      <w:sz w:val="32"/>
      <w:szCs w:val="24"/>
      <w:lang w:val="en-US" w:eastAsia="zh-CN" w:bidi="ar-SA"/>
    </w:rPr>
  </w:style>
  <w:style w:type="paragraph" w:styleId="1057"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8"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9" w:customStyle="1">
    <w:name w:val="Normal_14_0_0"/>
    <w:uiPriority w:val="0"/>
    <w:qFormat/>
    <w:rPr>
      <w:rFonts w:hint="default" w:ascii="黑体" w:hAnsi="黑体" w:eastAsia="黑体" w:cs="Times New Roman"/>
      <w:b/>
      <w:sz w:val="32"/>
      <w:szCs w:val="24"/>
      <w:lang w:val="en-US" w:eastAsia="zh-CN" w:bidi="ar-SA"/>
    </w:rPr>
  </w:style>
  <w:style w:type="paragraph" w:styleId="106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Normal_18_0"/>
    <w:uiPriority w:val="0"/>
    <w:qFormat/>
    <w:rPr>
      <w:rFonts w:hint="default" w:ascii="黑体" w:hAnsi="黑体" w:eastAsia="黑体" w:cs="黑体"/>
      <w:b/>
      <w:sz w:val="32"/>
      <w:szCs w:val="24"/>
      <w:lang w:val="en-US" w:eastAsia="zh-CN" w:bidi="ar-SA"/>
    </w:rPr>
  </w:style>
  <w:style w:type="paragraph" w:styleId="106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6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65" w:customStyle="1">
    <w:name w:val="正文文本1"/>
    <w:basedOn w:val="730"/>
    <w:next w:val="1064"/>
    <w:uiPriority w:val="0"/>
    <w:qFormat/>
    <w:pPr>
      <w:spacing w:before="120" w:line="22" w:lineRule="atLeast"/>
      <w:tabs>
        <w:tab w:val="left" w:pos="567" w:leader="none"/>
      </w:tabs>
    </w:pPr>
    <w:rPr>
      <w:rFonts w:ascii="宋体" w:hAnsi="宋体" w:eastAsia="宋体" w:cs="宋体"/>
    </w:rPr>
  </w:style>
  <w:style w:type="character" w:styleId="1066" w:customStyle="1">
    <w:name w:val="正文（标记） Char2"/>
    <w:link w:val="1067"/>
    <w:uiPriority w:val="0"/>
    <w:qFormat/>
    <w:rPr>
      <w:rFonts w:ascii="Times New Roman" w:hAnsi="Times New Roman" w:eastAsia="宋体" w:cs="Times New Roman"/>
      <w:sz w:val="24"/>
      <w:szCs w:val="24"/>
    </w:rPr>
  </w:style>
  <w:style w:type="paragraph" w:styleId="1067" w:customStyle="1">
    <w:name w:val="正文（标记）"/>
    <w:basedOn w:val="730"/>
    <w:link w:val="1066"/>
    <w:uiPriority w:val="0"/>
    <w:qFormat/>
    <w:pPr>
      <w:spacing w:before="50" w:after="50"/>
      <w:tabs>
        <w:tab w:val="left" w:pos="0" w:leader="none"/>
        <w:tab w:val="left" w:pos="840" w:leader="none"/>
      </w:tabs>
    </w:pPr>
    <w:rPr>
      <w:rFonts w:eastAsia="宋体"/>
    </w:rPr>
  </w:style>
  <w:style w:type="character" w:styleId="1068" w:customStyle="1">
    <w:name w:val="Char Char2"/>
    <w:uiPriority w:val="0"/>
    <w:qFormat/>
    <w:rPr>
      <w:rFonts w:ascii="Times New Roman" w:hAnsi="Times New Roman" w:eastAsia="宋体" w:cs="Times New Roman"/>
      <w:sz w:val="18"/>
      <w:szCs w:val="18"/>
    </w:rPr>
  </w:style>
  <w:style w:type="character" w:styleId="1069" w:customStyle="1">
    <w:name w:val="maywed421"/>
    <w:uiPriority w:val="0"/>
    <w:qFormat/>
    <w:rPr>
      <w:rFonts w:ascii="Times New Roman" w:hAnsi="Times New Roman" w:eastAsia="宋体" w:cs="Times New Roman"/>
      <w:color w:val="366fb6"/>
      <w:u w:val="none"/>
    </w:rPr>
  </w:style>
  <w:style w:type="paragraph" w:styleId="107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7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72" w:customStyle="1">
    <w:name w:val="Comment Text Char"/>
    <w:uiPriority w:val="0"/>
    <w:qFormat/>
    <w:rPr>
      <w:rFonts w:ascii="Times New Roman" w:hAnsi="Times New Roman" w:eastAsia="宋体" w:cs="Times New Roman"/>
      <w:sz w:val="21"/>
      <w:szCs w:val="21"/>
      <w:lang w:bidi="ar-SA"/>
    </w:rPr>
  </w:style>
  <w:style w:type="character" w:styleId="1073" w:customStyle="1">
    <w:name w:val="Footer Char"/>
    <w:uiPriority w:val="0"/>
    <w:qFormat/>
    <w:rPr>
      <w:rFonts w:ascii="Times New Roman" w:hAnsi="Times New Roman" w:eastAsia="宋体" w:cs="Times New Roman"/>
      <w:sz w:val="18"/>
      <w:lang w:val="en-US" w:eastAsia="zh-CN"/>
    </w:rPr>
  </w:style>
  <w:style w:type="character" w:styleId="1074" w:customStyle="1">
    <w:name w:val="ca-41"/>
    <w:uiPriority w:val="0"/>
    <w:qFormat/>
    <w:rPr>
      <w:rFonts w:ascii="宋体" w:hAnsi="Times New Roman" w:eastAsia="宋体" w:cs="Times New Roman"/>
      <w:b/>
      <w:bCs/>
      <w:color w:val="000000"/>
      <w:spacing w:val="-20"/>
      <w:sz w:val="21"/>
      <w:szCs w:val="21"/>
    </w:rPr>
  </w:style>
  <w:style w:type="character" w:styleId="1075" w:customStyle="1">
    <w:name w:val="ca-1"/>
    <w:basedOn w:val="945"/>
    <w:uiPriority w:val="0"/>
    <w:qFormat/>
    <w:rPr>
      <w:rFonts w:ascii="Times New Roman" w:hAnsi="Times New Roman" w:eastAsia="宋体" w:cs="Times New Roman"/>
    </w:rPr>
  </w:style>
  <w:style w:type="character" w:styleId="1076" w:customStyle="1">
    <w:name w:val="Plain Text Char"/>
    <w:uiPriority w:val="0"/>
    <w:qFormat/>
    <w:rPr>
      <w:rFonts w:ascii="宋体" w:hAnsi="Times New Roman" w:eastAsia="宋体" w:cs="Times New Roman"/>
      <w:sz w:val="21"/>
      <w:lang w:val="en-US" w:eastAsia="zh-CN"/>
    </w:rPr>
  </w:style>
  <w:style w:type="character" w:styleId="1077" w:customStyle="1">
    <w:name w:val="Header Char"/>
    <w:uiPriority w:val="0"/>
    <w:qFormat/>
    <w:rPr>
      <w:rFonts w:ascii="Times New Roman" w:hAnsi="Times New Roman" w:eastAsia="宋体" w:cs="Times New Roman"/>
      <w:sz w:val="18"/>
      <w:lang w:val="en-US" w:eastAsia="zh-CN"/>
    </w:rPr>
  </w:style>
  <w:style w:type="character" w:styleId="1078" w:customStyle="1">
    <w:name w:val="marklong"/>
    <w:basedOn w:val="945"/>
    <w:uiPriority w:val="0"/>
    <w:qFormat/>
    <w:rPr>
      <w:rFonts w:ascii="Times New Roman" w:hAnsi="Times New Roman" w:eastAsia="宋体" w:cs="Times New Roman"/>
    </w:rPr>
  </w:style>
  <w:style w:type="character" w:styleId="1079" w:customStyle="1">
    <w:name w:val="普通文字1 Char"/>
    <w:uiPriority w:val="0"/>
    <w:qFormat/>
    <w:rPr>
      <w:rFonts w:ascii="宋体" w:hAnsi="Times New Roman" w:eastAsia="宋体" w:cs="Courier New"/>
      <w:sz w:val="21"/>
      <w:szCs w:val="21"/>
      <w:lang w:val="en-US" w:eastAsia="zh-CN" w:bidi="ar-SA"/>
    </w:rPr>
  </w:style>
  <w:style w:type="character" w:styleId="1080" w:customStyle="1">
    <w:name w:val="ca-21"/>
    <w:uiPriority w:val="0"/>
    <w:qFormat/>
    <w:rPr>
      <w:rFonts w:ascii="宋体" w:hAnsi="Times New Roman" w:eastAsia="宋体" w:cs="Times New Roman"/>
      <w:sz w:val="21"/>
    </w:rPr>
  </w:style>
  <w:style w:type="paragraph" w:styleId="1081" w:customStyle="1">
    <w:name w:val="正文（缩进）"/>
    <w:basedOn w:val="730"/>
    <w:uiPriority w:val="0"/>
    <w:qFormat/>
    <w:pPr>
      <w:ind w:firstLine="200"/>
      <w:spacing w:before="50" w:after="50" w:line="360" w:lineRule="auto"/>
    </w:pPr>
    <w:rPr>
      <w:rFonts w:eastAsia="宋体"/>
    </w:rPr>
  </w:style>
  <w:style w:type="character" w:styleId="1082" w:customStyle="1">
    <w:name w:val="Heading 3 Char"/>
    <w:uiPriority w:val="0"/>
    <w:qFormat/>
    <w:rPr>
      <w:rFonts w:ascii="Times New Roman" w:hAnsi="Times New Roman" w:eastAsia="宋体" w:cs="Times New Roman"/>
      <w:b/>
      <w:bCs/>
      <w:sz w:val="32"/>
      <w:szCs w:val="32"/>
      <w:lang w:bidi="ar-SA"/>
    </w:rPr>
  </w:style>
  <w:style w:type="character" w:styleId="1083" w:customStyle="1">
    <w:name w:val="z12 style23"/>
    <w:basedOn w:val="945"/>
    <w:uiPriority w:val="0"/>
    <w:qFormat/>
    <w:rPr>
      <w:rFonts w:ascii="Times New Roman" w:hAnsi="Times New Roman" w:eastAsia="宋体" w:cs="Times New Roman"/>
    </w:rPr>
  </w:style>
  <w:style w:type="paragraph" w:styleId="1084" w:customStyle="1">
    <w:name w:val="Indent Normal"/>
    <w:basedOn w:val="730"/>
    <w:uiPriority w:val="0"/>
    <w:qFormat/>
    <w:pPr>
      <w:ind w:firstLine="150"/>
    </w:pPr>
    <w:rPr>
      <w:rFonts w:eastAsia="宋体"/>
      <w:szCs w:val="20"/>
    </w:rPr>
  </w:style>
  <w:style w:type="character" w:styleId="1085" w:customStyle="1">
    <w:name w:val="Char Char21"/>
    <w:uiPriority w:val="0"/>
    <w:qFormat/>
    <w:rPr>
      <w:rFonts w:ascii="Times New Roman" w:hAnsi="Times New Roman" w:eastAsia="宋体" w:cs="Times New Roman"/>
      <w:sz w:val="18"/>
      <w:szCs w:val="18"/>
    </w:rPr>
  </w:style>
  <w:style w:type="character" w:styleId="1086" w:customStyle="1">
    <w:name w:val="ca-31"/>
    <w:uiPriority w:val="0"/>
    <w:qFormat/>
    <w:rPr>
      <w:rFonts w:ascii="宋体" w:hAnsi="Times New Roman" w:eastAsia="宋体" w:cs="Times New Roman"/>
      <w:color w:val="000000"/>
      <w:sz w:val="21"/>
      <w:szCs w:val="21"/>
    </w:rPr>
  </w:style>
  <w:style w:type="character" w:styleId="1087" w:customStyle="1">
    <w:name w:val="apple-converted-space"/>
    <w:basedOn w:val="945"/>
    <w:uiPriority w:val="0"/>
    <w:qFormat/>
    <w:rPr>
      <w:rFonts w:ascii="Times New Roman" w:hAnsi="Times New Roman" w:eastAsia="宋体" w:cs="Times New Roman"/>
    </w:rPr>
  </w:style>
  <w:style w:type="character" w:styleId="1088" w:customStyle="1">
    <w:name w:val="Char Char1"/>
    <w:uiPriority w:val="0"/>
    <w:qFormat/>
    <w:rPr>
      <w:rFonts w:ascii="宋体" w:hAnsi="Times New Roman" w:eastAsia="宋体" w:cs="Times New Roman"/>
      <w:sz w:val="21"/>
      <w:lang w:val="en-US" w:eastAsia="zh-CN"/>
    </w:rPr>
  </w:style>
  <w:style w:type="character" w:styleId="1089" w:customStyle="1">
    <w:name w:val="font21"/>
    <w:uiPriority w:val="0"/>
    <w:qFormat/>
    <w:rPr>
      <w:rFonts w:ascii="Times New Roman" w:hAnsi="Times New Roman" w:eastAsia="宋体" w:cs="Times New Roman"/>
      <w:color w:val="000000"/>
      <w:sz w:val="20"/>
      <w:u w:val="none"/>
    </w:rPr>
  </w:style>
  <w:style w:type="character" w:styleId="1090" w:customStyle="1">
    <w:name w:val="ca-01"/>
    <w:uiPriority w:val="0"/>
    <w:qFormat/>
    <w:rPr>
      <w:rFonts w:ascii="宋体" w:hAnsi="Times New Roman" w:eastAsia="宋体" w:cs="Times New Roman"/>
      <w:b/>
      <w:bCs/>
      <w:spacing w:val="-20"/>
      <w:sz w:val="24"/>
      <w:szCs w:val="24"/>
    </w:rPr>
  </w:style>
  <w:style w:type="character" w:styleId="1091" w:customStyle="1">
    <w:name w:val="Char Char23"/>
    <w:uiPriority w:val="0"/>
    <w:qFormat/>
    <w:rPr>
      <w:rFonts w:ascii="Times New Roman" w:hAnsi="Times New Roman" w:eastAsia="宋体" w:cs="Times New Roman"/>
      <w:sz w:val="24"/>
      <w:szCs w:val="21"/>
      <w:lang w:bidi="ar-SA"/>
    </w:rPr>
  </w:style>
  <w:style w:type="character" w:styleId="1092" w:customStyle="1">
    <w:name w:val="Char Char"/>
    <w:uiPriority w:val="0"/>
    <w:qFormat/>
    <w:rPr>
      <w:rFonts w:ascii="Times New Roman" w:hAnsi="Times New Roman" w:eastAsia="宋体" w:cs="Times New Roman"/>
      <w:sz w:val="18"/>
      <w:lang w:val="en-US" w:eastAsia="zh-CN"/>
    </w:rPr>
  </w:style>
  <w:style w:type="character" w:styleId="1093" w:customStyle="1">
    <w:name w:val="Char Char3"/>
    <w:uiPriority w:val="0"/>
    <w:qFormat/>
    <w:rPr>
      <w:rFonts w:ascii="宋体" w:hAnsi="Times New Roman" w:eastAsia="宋体" w:cs="Times New Roman"/>
      <w:sz w:val="18"/>
      <w:szCs w:val="18"/>
      <w:lang w:val="en-US" w:eastAsia="zh-CN" w:bidi="ar-SA"/>
    </w:rPr>
  </w:style>
  <w:style w:type="paragraph" w:styleId="109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95" w:customStyle="1">
    <w:name w:val="Heading 4 Char"/>
    <w:uiPriority w:val="0"/>
    <w:qFormat/>
    <w:rPr>
      <w:rFonts w:ascii="Cambria" w:hAnsi="Cambria" w:eastAsia="宋体" w:cs="Cambria"/>
      <w:b/>
      <w:bCs/>
      <w:sz w:val="28"/>
      <w:szCs w:val="28"/>
      <w:lang w:bidi="ar-SA"/>
    </w:rPr>
  </w:style>
  <w:style w:type="character" w:styleId="1096" w:customStyle="1">
    <w:name w:val="Header Char1"/>
    <w:uiPriority w:val="0"/>
    <w:qFormat/>
    <w:rPr>
      <w:rFonts w:ascii="Times New Roman" w:hAnsi="Times New Roman" w:eastAsia="宋体" w:cs="Times New Roman"/>
      <w:sz w:val="18"/>
      <w:szCs w:val="18"/>
      <w:lang w:bidi="ar-SA"/>
    </w:rPr>
  </w:style>
  <w:style w:type="character" w:styleId="1097" w:customStyle="1">
    <w:name w:val="Footer Char1"/>
    <w:uiPriority w:val="0"/>
    <w:qFormat/>
    <w:rPr>
      <w:rFonts w:ascii="Times New Roman" w:hAnsi="Times New Roman" w:eastAsia="宋体" w:cs="Times New Roman"/>
      <w:sz w:val="18"/>
      <w:szCs w:val="18"/>
      <w:lang w:bidi="ar-SA"/>
    </w:rPr>
  </w:style>
  <w:style w:type="character" w:styleId="1098" w:customStyle="1">
    <w:name w:val="wj1"/>
    <w:uiPriority w:val="0"/>
    <w:qFormat/>
    <w:rPr>
      <w:rFonts w:ascii="Times New Roman" w:hAnsi="Times New Roman" w:eastAsia="宋体" w:cs="Times New Roman"/>
      <w:color w:val="000000"/>
      <w:sz w:val="18"/>
      <w:szCs w:val="18"/>
      <w:u w:val="none"/>
    </w:rPr>
  </w:style>
  <w:style w:type="character" w:styleId="1099" w:customStyle="1">
    <w:name w:val="ca-11"/>
    <w:uiPriority w:val="0"/>
    <w:qFormat/>
    <w:rPr>
      <w:rFonts w:ascii="宋体" w:hAnsi="Times New Roman" w:eastAsia="宋体" w:cs="Times New Roman"/>
      <w:b/>
      <w:bCs/>
      <w:color w:val="000000"/>
      <w:spacing w:val="-20"/>
      <w:sz w:val="28"/>
      <w:szCs w:val="28"/>
    </w:rPr>
  </w:style>
  <w:style w:type="paragraph" w:styleId="1100"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01" w:customStyle="1">
    <w:name w:val="Plain Text Char1"/>
    <w:uiPriority w:val="0"/>
    <w:qFormat/>
    <w:rPr>
      <w:rFonts w:ascii="宋体" w:hAnsi="Times New Roman" w:eastAsia="宋体" w:cs="Times New Roman"/>
      <w:sz w:val="21"/>
      <w:szCs w:val="21"/>
      <w:lang w:val="en-US" w:eastAsia="zh-CN" w:bidi="ar-SA"/>
    </w:rPr>
  </w:style>
  <w:style w:type="character" w:styleId="1102" w:customStyle="1">
    <w:name w:val="段落 Char"/>
    <w:uiPriority w:val="0"/>
    <w:qFormat/>
    <w:rPr>
      <w:rFonts w:ascii="仿宋_GB2312" w:hAnsi="Times New Roman" w:eastAsia="仿宋_GB2312" w:cs="Times New Roman"/>
      <w:sz w:val="24"/>
      <w:szCs w:val="24"/>
      <w:lang w:val="en-US" w:eastAsia="zh-CN" w:bidi="ar-SA"/>
    </w:rPr>
  </w:style>
  <w:style w:type="character" w:styleId="1103" w:customStyle="1">
    <w:name w:val="Heading 2 Char"/>
    <w:uiPriority w:val="0"/>
    <w:qFormat/>
    <w:rPr>
      <w:rFonts w:ascii="Arial" w:hAnsi="Arial" w:eastAsia="黑体" w:cs="Times New Roman"/>
      <w:b/>
      <w:bCs/>
      <w:sz w:val="32"/>
      <w:szCs w:val="32"/>
      <w:lang w:val="en-US" w:eastAsia="zh-CN" w:bidi="ar-SA"/>
    </w:rPr>
  </w:style>
  <w:style w:type="paragraph" w:styleId="1104"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05" w:customStyle="1">
    <w:name w:val="Char Char31"/>
    <w:uiPriority w:val="0"/>
    <w:qFormat/>
    <w:rPr>
      <w:rFonts w:ascii="Arial" w:hAnsi="Arial" w:eastAsia="黑体" w:cs="Times New Roman"/>
      <w:b/>
      <w:bCs/>
      <w:sz w:val="32"/>
      <w:szCs w:val="32"/>
      <w:lang w:val="en-US" w:eastAsia="zh-CN" w:bidi="ar-SA"/>
    </w:rPr>
  </w:style>
  <w:style w:type="paragraph" w:styleId="1106" w:customStyle="1">
    <w:name w:val="正文（黑体）"/>
    <w:basedOn w:val="730"/>
    <w:next w:val="730"/>
    <w:uiPriority w:val="0"/>
    <w:qFormat/>
    <w:pPr>
      <w:ind w:firstLine="200"/>
      <w:spacing w:before="50" w:after="50" w:line="360" w:lineRule="auto"/>
    </w:pPr>
    <w:rPr>
      <w:rFonts w:ascii="黑体" w:eastAsia="黑体"/>
      <w:color w:val="000080"/>
    </w:rPr>
  </w:style>
  <w:style w:type="character" w:styleId="1107" w:customStyle="1">
    <w:name w:val="ca-51"/>
    <w:uiPriority w:val="0"/>
    <w:qFormat/>
    <w:rPr>
      <w:rFonts w:ascii="楷体_GB2312" w:hAnsi="Times New Roman" w:eastAsia="楷体_GB2312" w:cs="Times New Roman"/>
      <w:b/>
      <w:bCs/>
      <w:spacing w:val="-20"/>
      <w:sz w:val="24"/>
      <w:szCs w:val="24"/>
    </w:rPr>
  </w:style>
  <w:style w:type="paragraph" w:styleId="1108" w:customStyle="1">
    <w:name w:val="加点正文缩进"/>
    <w:basedOn w:val="730"/>
    <w:uiPriority w:val="0"/>
    <w:qFormat/>
    <w:pPr>
      <w:ind w:left="962" w:hanging="480"/>
      <w:spacing w:line="300" w:lineRule="auto"/>
      <w:tabs>
        <w:tab w:val="left" w:pos="840" w:leader="none"/>
      </w:tabs>
    </w:pPr>
    <w:rPr>
      <w:rFonts w:eastAsia="宋体"/>
    </w:rPr>
  </w:style>
  <w:style w:type="paragraph" w:styleId="1109" w:customStyle="1">
    <w:name w:val="默认段落字体 Para Char Char Char Char Char Char Char Char Char Char Char Char Char Char"/>
    <w:basedOn w:val="960"/>
    <w:uiPriority w:val="0"/>
    <w:qFormat/>
    <w:rPr>
      <w:rFonts w:ascii="Tahoma" w:hAnsi="Tahoma"/>
    </w:rPr>
  </w:style>
  <w:style w:type="paragraph" w:styleId="1110">
    <w:name w:val="List Paragraph"/>
    <w:basedOn w:val="730"/>
    <w:uiPriority w:val="0"/>
    <w:qFormat/>
    <w:pPr>
      <w:ind w:firstLine="200"/>
    </w:pPr>
    <w:rPr>
      <w:rFonts w:ascii="Calibri" w:hAnsi="Calibri" w:eastAsia="宋体"/>
      <w:szCs w:val="22"/>
    </w:rPr>
  </w:style>
  <w:style w:type="paragraph" w:styleId="1111" w:customStyle="1">
    <w:name w:val="序号"/>
    <w:next w:val="730"/>
    <w:uiPriority w:val="0"/>
    <w:qFormat/>
    <w:pPr>
      <w:jc w:val="center"/>
    </w:pPr>
    <w:rPr>
      <w:rFonts w:hint="default" w:ascii="Times New Roman" w:hAnsi="Times New Roman" w:eastAsia="仿宋_GB2312" w:cs="Times New Roman"/>
      <w:bCs/>
      <w:sz w:val="21"/>
      <w:szCs w:val="44"/>
      <w:lang w:val="en-US" w:eastAsia="zh-CN" w:bidi="ar-SA"/>
    </w:rPr>
  </w:style>
  <w:style w:type="paragraph" w:styleId="1112" w:customStyle="1">
    <w:name w:val="Char"/>
    <w:basedOn w:val="730"/>
    <w:uiPriority w:val="0"/>
    <w:qFormat/>
    <w:pPr>
      <w:tabs>
        <w:tab w:val="left" w:pos="360" w:leader="none"/>
      </w:tabs>
    </w:pPr>
    <w:rPr>
      <w:rFonts w:ascii="仿宋_GB2312" w:eastAsia="仿宋_GB2312"/>
      <w:b/>
    </w:rPr>
  </w:style>
  <w:style w:type="paragraph" w:styleId="1113" w:customStyle="1">
    <w:name w:val="xl3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4" w:customStyle="1">
    <w:name w:val="xl36"/>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5" w:customStyle="1">
    <w:name w:val="Char Char Char"/>
    <w:basedOn w:val="730"/>
    <w:uiPriority w:val="0"/>
    <w:qFormat/>
    <w:rPr>
      <w:rFonts w:ascii="Tahoma" w:hAnsi="Tahoma" w:eastAsia="宋体"/>
      <w:szCs w:val="20"/>
    </w:rPr>
  </w:style>
  <w:style w:type="paragraph" w:styleId="1116" w:customStyle="1">
    <w:name w:val="Char12"/>
    <w:basedOn w:val="730"/>
    <w:uiPriority w:val="0"/>
    <w:qFormat/>
    <w:pPr>
      <w:ind w:left="360" w:right="202" w:firstLine="360"/>
      <w:spacing w:line="480" w:lineRule="auto"/>
      <w:tabs>
        <w:tab w:val="left" w:pos="360" w:leader="none"/>
      </w:tabs>
    </w:pPr>
    <w:rPr>
      <w:rFonts w:eastAsia="宋体"/>
    </w:rPr>
  </w:style>
  <w:style w:type="paragraph" w:styleId="1117" w:customStyle="1">
    <w:name w:val="Char Char Char Char Char Char Char Char Char Char"/>
    <w:basedOn w:val="730"/>
    <w:uiPriority w:val="0"/>
    <w:qFormat/>
    <w:rPr>
      <w:rFonts w:ascii="Tahoma" w:hAnsi="Tahoma" w:eastAsia="宋体"/>
      <w:szCs w:val="20"/>
    </w:rPr>
  </w:style>
  <w:style w:type="paragraph" w:styleId="1118" w:customStyle="1">
    <w:name w:val="正文段"/>
    <w:basedOn w:val="730"/>
    <w:uiPriority w:val="0"/>
    <w:qFormat/>
    <w:pPr>
      <w:ind w:firstLine="425"/>
      <w:spacing w:after="240" w:line="240" w:lineRule="atLeast"/>
      <w:widowControl/>
    </w:pPr>
    <w:rPr>
      <w:rFonts w:eastAsia="宋体"/>
      <w:szCs w:val="20"/>
    </w:rPr>
  </w:style>
  <w:style w:type="paragraph" w:styleId="1119"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20" w:customStyle="1">
    <w:name w:val="Char Char Char Char Char Char Char Char Char Char1"/>
    <w:basedOn w:val="730"/>
    <w:uiPriority w:val="0"/>
    <w:qFormat/>
    <w:rPr>
      <w:rFonts w:ascii="Tahoma" w:hAnsi="Tahoma" w:eastAsia="宋体" w:cs="Tahoma"/>
    </w:rPr>
  </w:style>
  <w:style w:type="paragraph" w:styleId="1121" w:customStyle="1">
    <w:name w:val="xl34"/>
    <w:basedOn w:val="730"/>
    <w:uiPriority w:val="0"/>
    <w:qFormat/>
    <w:pPr>
      <w:jc w:val="center"/>
      <w:spacing w:before="100" w:beforeAutospacing="1" w:after="100" w:afterAutospacing="1"/>
      <w:widowControl/>
    </w:pPr>
    <w:rPr>
      <w:rFonts w:ascii="Arial Unicode MS" w:hAnsi="Arial Unicode MS" w:eastAsia="Arial Unicode MS"/>
    </w:rPr>
  </w:style>
  <w:style w:type="paragraph" w:styleId="1122" w:customStyle="1">
    <w:name w:val="前言、引言标题"/>
    <w:next w:val="73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3" w:customStyle="1">
    <w:name w:val="Char Char Char Char Char Char 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24" w:customStyle="1">
    <w:name w:val="pa-0"/>
    <w:basedOn w:val="730"/>
    <w:uiPriority w:val="0"/>
    <w:qFormat/>
    <w:pPr>
      <w:ind w:firstLine="480"/>
      <w:spacing w:line="360" w:lineRule="atLeast"/>
      <w:widowControl/>
    </w:pPr>
    <w:rPr>
      <w:rFonts w:ascii="宋体" w:eastAsia="宋体" w:cs="宋体"/>
    </w:rPr>
  </w:style>
  <w:style w:type="paragraph" w:styleId="1125" w:customStyle="1">
    <w:name w:val="Char111"/>
    <w:basedOn w:val="730"/>
    <w:uiPriority w:val="0"/>
    <w:qFormat/>
    <w:pPr>
      <w:jc w:val="left"/>
      <w:spacing w:after="160" w:line="240" w:lineRule="exact"/>
      <w:widowControl/>
    </w:pPr>
    <w:rPr>
      <w:rFonts w:ascii="Verdana" w:hAnsi="Verdana" w:eastAsia="宋体"/>
      <w:sz w:val="20"/>
      <w:szCs w:val="20"/>
      <w:lang w:eastAsia="en-US"/>
    </w:rPr>
  </w:style>
  <w:style w:type="paragraph" w:styleId="1126" w:customStyle="1">
    <w:name w:val="一级条标题"/>
    <w:next w:val="1119"/>
    <w:uiPriority w:val="0"/>
    <w:qFormat/>
    <w:pPr>
      <w:outlineLvl w:val="2"/>
    </w:pPr>
    <w:rPr>
      <w:rFonts w:hint="default" w:ascii="Times New Roman" w:hAnsi="Times New Roman" w:eastAsia="黑体" w:cs="Times New Roman"/>
      <w:sz w:val="21"/>
      <w:lang w:val="en-US" w:eastAsia="zh-CN" w:bidi="ar-SA"/>
    </w:rPr>
  </w:style>
  <w:style w:type="paragraph" w:styleId="1127" w:customStyle="1">
    <w:name w:val="二级条标题"/>
    <w:basedOn w:val="1126"/>
    <w:next w:val="1119"/>
    <w:uiPriority w:val="0"/>
    <w:qFormat/>
    <w:pPr>
      <w:ind w:left="360"/>
      <w:outlineLvl w:val="3"/>
    </w:pPr>
    <w:rPr>
      <w:rFonts w:eastAsia="宋体"/>
    </w:rPr>
  </w:style>
  <w:style w:type="paragraph" w:styleId="1128" w:customStyle="1">
    <w:name w:val="三级条标题"/>
    <w:basedOn w:val="1127"/>
    <w:next w:val="1119"/>
    <w:uiPriority w:val="0"/>
    <w:qFormat/>
    <w:pPr>
      <w:ind w:left="1050"/>
      <w:outlineLvl w:val="4"/>
    </w:pPr>
  </w:style>
  <w:style w:type="paragraph" w:styleId="1129" w:customStyle="1">
    <w:name w:val="FA正文+标号"/>
    <w:basedOn w:val="73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0" w:customStyle="1">
    <w:name w:val="表文1"/>
    <w:basedOn w:val="730"/>
    <w:uiPriority w:val="0"/>
    <w:qFormat/>
    <w:pPr>
      <w:ind w:firstLine="196"/>
      <w:spacing w:line="360" w:lineRule="auto"/>
      <w:widowControl/>
    </w:pPr>
    <w:rPr>
      <w:rFonts w:ascii="宋体" w:eastAsia="宋体"/>
    </w:rPr>
  </w:style>
  <w:style w:type="paragraph" w:styleId="1131" w:customStyle="1">
    <w:name w:val="正文1"/>
    <w:basedOn w:val="730"/>
    <w:uiPriority w:val="0"/>
    <w:qFormat/>
    <w:pPr>
      <w:ind w:left="357" w:firstLine="420"/>
      <w:jc w:val="left"/>
      <w:spacing w:line="360" w:lineRule="auto"/>
      <w:widowControl/>
    </w:pPr>
    <w:rPr>
      <w:rFonts w:eastAsia="宋体" w:cs="Arial"/>
      <w:szCs w:val="20"/>
    </w:rPr>
  </w:style>
  <w:style w:type="paragraph" w:styleId="1132" w:customStyle="1">
    <w:name w:val="表内容"/>
    <w:basedOn w:val="1131"/>
    <w:uiPriority w:val="0"/>
    <w:qFormat/>
    <w:pPr>
      <w:ind w:left="0" w:firstLine="0"/>
      <w:spacing w:line="320" w:lineRule="exact"/>
    </w:pPr>
    <w:rPr>
      <w:rFonts w:cs="Times New Roman"/>
      <w:sz w:val="20"/>
    </w:rPr>
  </w:style>
  <w:style w:type="paragraph" w:styleId="1133" w:customStyle="1">
    <w:name w:val="Char Char1 Char Char Char Char Char Char"/>
    <w:basedOn w:val="730"/>
    <w:uiPriority w:val="0"/>
    <w:qFormat/>
    <w:pPr>
      <w:jc w:val="center"/>
      <w:widowControl/>
    </w:pPr>
    <w:rPr>
      <w:rFonts w:eastAsia="宋体"/>
      <w:szCs w:val="20"/>
    </w:rPr>
  </w:style>
  <w:style w:type="paragraph" w:styleId="1134" w:customStyle="1">
    <w:name w:val="xl27"/>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5" w:customStyle="1">
    <w:name w:val="普通正文"/>
    <w:basedOn w:val="730"/>
    <w:uiPriority w:val="0"/>
    <w:qFormat/>
    <w:pPr>
      <w:ind w:firstLine="425"/>
      <w:jc w:val="left"/>
    </w:pPr>
    <w:rPr>
      <w:rFonts w:ascii="宋体" w:eastAsia="宋体"/>
      <w:sz w:val="20"/>
      <w:szCs w:val="20"/>
    </w:rPr>
  </w:style>
  <w:style w:type="paragraph" w:styleId="113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37" w:customStyle="1">
    <w:name w:val="附图标题"/>
    <w:basedOn w:val="956"/>
    <w:next w:val="955"/>
    <w:uiPriority w:val="0"/>
    <w:qFormat/>
    <w:pPr>
      <w:ind w:left="780" w:hanging="480"/>
      <w:jc w:val="center"/>
      <w:spacing w:after="100"/>
      <w:tabs>
        <w:tab w:val="left" w:pos="780" w:leader="none"/>
      </w:tabs>
    </w:pPr>
    <w:rPr>
      <w:rFonts w:ascii="Times New Roman" w:hAnsi="Times New Roman" w:eastAsia="宋体"/>
      <w:b/>
      <w:sz w:val="21"/>
    </w:rPr>
  </w:style>
  <w:style w:type="paragraph" w:styleId="1138" w:customStyle="1">
    <w:name w:val="图号"/>
    <w:basedOn w:val="73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39" w:customStyle="1">
    <w:name w:val="xl40"/>
    <w:basedOn w:val="73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0" w:customStyle="1">
    <w:name w:val="缩进正文"/>
    <w:basedOn w:val="730"/>
    <w:uiPriority w:val="0"/>
    <w:qFormat/>
    <w:pPr>
      <w:ind w:left="1418" w:firstLine="425"/>
      <w:jc w:val="left"/>
      <w:spacing w:after="200" w:line="400" w:lineRule="exact"/>
      <w:widowControl/>
    </w:pPr>
    <w:rPr>
      <w:rFonts w:ascii="宋体" w:eastAsia="宋体"/>
      <w:szCs w:val="20"/>
    </w:rPr>
  </w:style>
  <w:style w:type="paragraph" w:styleId="1141"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2" w:customStyle="1">
    <w:name w:val="xl2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3" w:customStyle="1">
    <w:name w:val="Char1"/>
    <w:basedOn w:val="730"/>
    <w:uiPriority w:val="0"/>
    <w:qFormat/>
    <w:pPr>
      <w:ind w:left="360" w:right="202" w:firstLine="360"/>
      <w:spacing w:line="480" w:lineRule="auto"/>
      <w:tabs>
        <w:tab w:val="left" w:pos="360" w:leader="none"/>
      </w:tabs>
    </w:pPr>
    <w:rPr>
      <w:rFonts w:eastAsia="宋体"/>
    </w:rPr>
  </w:style>
  <w:style w:type="paragraph" w:styleId="114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45" w:customStyle="1">
    <w:name w:val="pa-10"/>
    <w:basedOn w:val="730"/>
    <w:uiPriority w:val="0"/>
    <w:qFormat/>
    <w:pPr>
      <w:spacing w:line="240" w:lineRule="atLeast"/>
      <w:widowControl/>
    </w:pPr>
    <w:rPr>
      <w:rFonts w:ascii="宋体" w:eastAsia="宋体" w:cs="宋体"/>
    </w:rPr>
  </w:style>
  <w:style w:type="paragraph" w:styleId="1146" w:customStyle="1">
    <w:name w:val="特点"/>
    <w:basedOn w:val="730"/>
    <w:next w:val="730"/>
    <w:uiPriority w:val="0"/>
    <w:qFormat/>
    <w:pPr>
      <w:jc w:val="center"/>
      <w:spacing w:line="360" w:lineRule="auto"/>
    </w:pPr>
    <w:rPr>
      <w:rFonts w:ascii="Arial" w:hAnsi="Arial" w:eastAsia="宋体"/>
      <w:szCs w:val="20"/>
    </w:rPr>
  </w:style>
  <w:style w:type="paragraph" w:styleId="1147" w:customStyle="1">
    <w:name w:val="pa-4"/>
    <w:basedOn w:val="730"/>
    <w:uiPriority w:val="0"/>
    <w:qFormat/>
    <w:pPr>
      <w:jc w:val="center"/>
      <w:spacing w:line="280" w:lineRule="atLeast"/>
      <w:widowControl/>
    </w:pPr>
    <w:rPr>
      <w:rFonts w:ascii="宋体" w:eastAsia="宋体" w:cs="宋体"/>
    </w:rPr>
  </w:style>
  <w:style w:type="paragraph" w:styleId="1148" w:customStyle="1">
    <w:name w:val="编号"/>
    <w:basedOn w:val="730"/>
    <w:next w:val="1094"/>
    <w:uiPriority w:val="0"/>
    <w:qFormat/>
    <w:pPr>
      <w:ind w:left="420" w:right="-136" w:hanging="420"/>
      <w:widowControl/>
      <w:tabs>
        <w:tab w:val="left" w:pos="420" w:leader="none"/>
      </w:tabs>
    </w:pPr>
    <w:rPr>
      <w:rFonts w:ascii="仿宋_GB2312" w:eastAsia="仿宋_GB2312"/>
      <w:b/>
      <w:bCs/>
      <w:szCs w:val="21"/>
    </w:rPr>
  </w:style>
  <w:style w:type="paragraph" w:styleId="114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50" w:customStyle="1">
    <w:name w:val="xl33"/>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1" w:customStyle="1">
    <w:name w:val="编号1"/>
    <w:next w:val="109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52" w:customStyle="1">
    <w:name w:val="xl32"/>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3" w:customStyle="1">
    <w:name w:val="CM17"/>
    <w:basedOn w:val="730"/>
    <w:next w:val="730"/>
    <w:uiPriority w:val="0"/>
    <w:qFormat/>
    <w:pPr>
      <w:jc w:val="left"/>
      <w:spacing w:after="273" w:line="360" w:lineRule="auto"/>
    </w:pPr>
    <w:rPr>
      <w:rFonts w:ascii="宋体" w:eastAsia="宋体"/>
    </w:rPr>
  </w:style>
  <w:style w:type="paragraph" w:styleId="1154" w:customStyle="1">
    <w:name w:val="xl38"/>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参考资料清单+倾斜+蓝色"/>
    <w:basedOn w:val="730"/>
    <w:uiPriority w:val="0"/>
    <w:qFormat/>
    <w:pPr>
      <w:spacing w:line="360" w:lineRule="auto"/>
    </w:pPr>
    <w:rPr>
      <w:rFonts w:ascii="Arial" w:hAnsi="Arial" w:eastAsia="宋体"/>
      <w:i/>
      <w:iCs/>
      <w:color w:val="0000ff"/>
      <w:szCs w:val="21"/>
    </w:rPr>
  </w:style>
  <w:style w:type="paragraph" w:styleId="115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57" w:customStyle="1">
    <w:name w:val="pa-8"/>
    <w:basedOn w:val="730"/>
    <w:uiPriority w:val="0"/>
    <w:qFormat/>
    <w:pPr>
      <w:ind w:firstLine="480"/>
      <w:spacing w:line="280" w:lineRule="atLeast"/>
      <w:widowControl/>
    </w:pPr>
    <w:rPr>
      <w:rFonts w:ascii="宋体" w:eastAsia="宋体" w:cs="宋体"/>
    </w:rPr>
  </w:style>
  <w:style w:type="paragraph" w:styleId="1158" w:customStyle="1">
    <w:name w:val="标书2"/>
    <w:next w:val="1094"/>
    <w:uiPriority w:val="0"/>
    <w:qFormat/>
    <w:rPr>
      <w:rFonts w:hint="default" w:ascii="Times New Roman" w:hAnsi="Times New Roman" w:eastAsia="黑体" w:cs="宋体"/>
      <w:b/>
      <w:sz w:val="44"/>
      <w:lang w:val="en-US" w:eastAsia="zh-CN" w:bidi="ar-SA"/>
    </w:rPr>
  </w:style>
  <w:style w:type="paragraph" w:styleId="1159" w:customStyle="1">
    <w:name w:val="表格文字"/>
    <w:basedOn w:val="730"/>
    <w:uiPriority w:val="0"/>
    <w:qFormat/>
    <w:pPr>
      <w:jc w:val="left"/>
    </w:pPr>
    <w:rPr>
      <w:rFonts w:eastAsia="宋体"/>
      <w:sz w:val="18"/>
    </w:rPr>
  </w:style>
  <w:style w:type="paragraph" w:styleId="116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1" w:customStyle="1">
    <w:name w:val="保密事宜格式"/>
    <w:basedOn w:val="95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63" w:customStyle="1">
    <w:name w:val="È±Ê¡ÎÄ±¾"/>
    <w:basedOn w:val="730"/>
    <w:uiPriority w:val="0"/>
    <w:qFormat/>
    <w:pPr>
      <w:jc w:val="left"/>
      <w:spacing w:line="360" w:lineRule="auto"/>
      <w:widowControl/>
    </w:pPr>
    <w:rPr>
      <w:rFonts w:eastAsia="宋体"/>
      <w:szCs w:val="20"/>
    </w:rPr>
  </w:style>
  <w:style w:type="paragraph" w:styleId="1164" w:customStyle="1">
    <w:name w:val="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65" w:customStyle="1">
    <w:name w:val="xl26"/>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6" w:customStyle="1">
    <w:name w:val="附图居中"/>
    <w:basedOn w:val="730"/>
    <w:next w:val="1137"/>
    <w:uiPriority w:val="0"/>
    <w:qFormat/>
    <w:pPr>
      <w:ind w:left="1271" w:hanging="420"/>
      <w:jc w:val="center"/>
      <w:keepNext/>
      <w:spacing w:line="360" w:lineRule="auto"/>
      <w:tabs>
        <w:tab w:val="left" w:pos="0" w:leader="none"/>
      </w:tabs>
    </w:pPr>
    <w:rPr>
      <w:rFonts w:eastAsia="宋体"/>
      <w:caps/>
    </w:rPr>
  </w:style>
  <w:style w:type="paragraph" w:styleId="1167" w:customStyle="1">
    <w:name w:val="pa-6"/>
    <w:basedOn w:val="730"/>
    <w:uiPriority w:val="0"/>
    <w:qFormat/>
    <w:pPr>
      <w:spacing w:line="360" w:lineRule="atLeast"/>
      <w:widowControl/>
    </w:pPr>
    <w:rPr>
      <w:rFonts w:ascii="宋体" w:eastAsia="宋体"/>
      <w:szCs w:val="20"/>
    </w:rPr>
  </w:style>
  <w:style w:type="paragraph" w:styleId="1168" w:customStyle="1">
    <w:name w:val="规范正文"/>
    <w:basedOn w:val="730"/>
    <w:uiPriority w:val="0"/>
    <w:qFormat/>
    <w:pPr>
      <w:ind w:left="480"/>
      <w:spacing w:line="360" w:lineRule="auto"/>
    </w:pPr>
    <w:rPr>
      <w:rFonts w:eastAsia="宋体"/>
      <w:szCs w:val="20"/>
    </w:rPr>
  </w:style>
  <w:style w:type="paragraph" w:styleId="1169" w:customStyle="1">
    <w:name w:val="font7"/>
    <w:basedOn w:val="730"/>
    <w:uiPriority w:val="0"/>
    <w:qFormat/>
    <w:pPr>
      <w:jc w:val="left"/>
      <w:spacing w:before="100" w:beforeAutospacing="1" w:after="100" w:afterAutospacing="1"/>
      <w:widowControl/>
    </w:pPr>
    <w:rPr>
      <w:rFonts w:ascii="宋体" w:eastAsia="宋体"/>
      <w:sz w:val="20"/>
      <w:szCs w:val="20"/>
    </w:rPr>
  </w:style>
  <w:style w:type="paragraph" w:styleId="1170" w:customStyle="1">
    <w:name w:val="缺省文本"/>
    <w:basedOn w:val="730"/>
    <w:uiPriority w:val="0"/>
    <w:qFormat/>
    <w:pPr>
      <w:jc w:val="left"/>
    </w:pPr>
    <w:rPr>
      <w:rFonts w:eastAsia="宋体"/>
      <w:szCs w:val="20"/>
    </w:rPr>
  </w:style>
  <w:style w:type="paragraph" w:styleId="1171" w:customStyle="1">
    <w:name w:val="序号-----------"/>
    <w:basedOn w:val="730"/>
    <w:uiPriority w:val="0"/>
    <w:qFormat/>
    <w:pPr>
      <w:jc w:val="left"/>
      <w:widowControl/>
    </w:pPr>
    <w:rPr>
      <w:rFonts w:ascii="宋体" w:eastAsia="宋体"/>
      <w:bCs/>
      <w:szCs w:val="21"/>
    </w:rPr>
  </w:style>
  <w:style w:type="paragraph" w:styleId="1172" w:customStyle="1">
    <w:name w:val="font8"/>
    <w:basedOn w:val="73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3" w:customStyle="1">
    <w:name w:val="表格标题"/>
    <w:basedOn w:val="730"/>
    <w:uiPriority w:val="0"/>
    <w:qFormat/>
    <w:pPr>
      <w:jc w:val="center"/>
    </w:pPr>
    <w:rPr>
      <w:rFonts w:eastAsia="宋体"/>
      <w:b/>
    </w:rPr>
  </w:style>
  <w:style w:type="paragraph" w:styleId="1174" w:customStyle="1">
    <w:name w:val="章标题"/>
    <w:next w:val="111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75" w:customStyle="1">
    <w:name w:val="首页单位日期"/>
    <w:basedOn w:val="730"/>
    <w:uiPriority w:val="0"/>
    <w:qFormat/>
    <w:pPr>
      <w:jc w:val="center"/>
      <w:widowControl/>
    </w:pPr>
    <w:rPr>
      <w:rFonts w:ascii="宋体" w:eastAsia="宋体" w:cs="宋体"/>
      <w:bCs/>
      <w:sz w:val="28"/>
      <w:szCs w:val="20"/>
    </w:rPr>
  </w:style>
  <w:style w:type="paragraph" w:styleId="1176" w:customStyle="1">
    <w:name w:val="样式 正文缩进 + (中文) 仿宋_GB2312 小四 Char"/>
    <w:basedOn w:val="955"/>
    <w:uiPriority w:val="0"/>
    <w:qFormat/>
    <w:pPr>
      <w:ind w:firstLine="200"/>
      <w:spacing w:line="360" w:lineRule="auto"/>
    </w:pPr>
    <w:rPr>
      <w:szCs w:val="24"/>
    </w:rPr>
  </w:style>
  <w:style w:type="paragraph" w:styleId="1177" w:customStyle="1">
    <w:name w:val="项目"/>
    <w:basedOn w:val="730"/>
    <w:uiPriority w:val="0"/>
    <w:qFormat/>
    <w:pPr>
      <w:ind w:left="840" w:hanging="420"/>
      <w:spacing w:before="60" w:after="60" w:line="360" w:lineRule="auto"/>
      <w:tabs>
        <w:tab w:val="left" w:pos="840" w:leader="none"/>
      </w:tabs>
    </w:pPr>
    <w:rPr>
      <w:rFonts w:ascii="宋体" w:eastAsia="宋体"/>
      <w:szCs w:val="20"/>
    </w:rPr>
  </w:style>
  <w:style w:type="paragraph" w:styleId="1178" w:customStyle="1">
    <w:name w:val="默认段落字体 Para Char"/>
    <w:basedOn w:val="730"/>
    <w:uiPriority w:val="0"/>
    <w:qFormat/>
    <w:rPr>
      <w:rFonts w:ascii="宋体" w:eastAsia="宋体"/>
      <w:b/>
      <w:sz w:val="28"/>
      <w:szCs w:val="28"/>
    </w:rPr>
  </w:style>
  <w:style w:type="paragraph" w:styleId="1179" w:customStyle="1">
    <w:name w:val="篇名"/>
    <w:next w:val="93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80" w:customStyle="1">
    <w:name w:val="Char13"/>
    <w:basedOn w:val="730"/>
    <w:uiPriority w:val="0"/>
    <w:qFormat/>
    <w:rPr>
      <w:rFonts w:eastAsia="宋体"/>
    </w:rPr>
  </w:style>
  <w:style w:type="paragraph" w:styleId="1181" w:customStyle="1">
    <w:name w:val="表头"/>
    <w:basedOn w:val="1131"/>
    <w:uiPriority w:val="0"/>
    <w:qFormat/>
    <w:pPr>
      <w:ind w:left="0" w:firstLine="0"/>
      <w:spacing w:line="240" w:lineRule="auto"/>
    </w:pPr>
    <w:rPr>
      <w:rFonts w:cs="Times New Roman"/>
      <w:sz w:val="20"/>
    </w:rPr>
  </w:style>
  <w:style w:type="paragraph" w:styleId="1182" w:customStyle="1">
    <w:name w:val="表格序号"/>
    <w:uiPriority w:val="0"/>
    <w:qFormat/>
    <w:rPr>
      <w:rFonts w:hint="default" w:ascii="Times New Roman" w:hAnsi="Times New Roman" w:eastAsia="仿宋_GB2312" w:cs="宋体"/>
      <w:sz w:val="21"/>
      <w:lang w:val="en-US" w:eastAsia="zh-CN" w:bidi="ar-SA"/>
    </w:rPr>
  </w:style>
  <w:style w:type="paragraph" w:styleId="1183" w:customStyle="1">
    <w:name w:val="Char Char Char Char1"/>
    <w:basedOn w:val="730"/>
    <w:uiPriority w:val="0"/>
    <w:qFormat/>
    <w:pPr>
      <w:ind w:firstLine="200"/>
      <w:spacing w:line="360" w:lineRule="auto"/>
    </w:pPr>
    <w:rPr>
      <w:rFonts w:eastAsia="宋体"/>
      <w:szCs w:val="20"/>
    </w:rPr>
  </w:style>
  <w:style w:type="paragraph" w:styleId="1184" w:customStyle="1">
    <w:name w:val="标书3"/>
    <w:next w:val="109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85" w:customStyle="1">
    <w:name w:val="首页小标题"/>
    <w:next w:val="1160"/>
    <w:uiPriority w:val="0"/>
    <w:qFormat/>
    <w:pPr>
      <w:jc w:val="center"/>
    </w:pPr>
    <w:rPr>
      <w:rFonts w:hint="default" w:ascii="Times New Roman" w:hAnsi="Times New Roman" w:eastAsia="宋体" w:cs="宋体"/>
      <w:sz w:val="44"/>
      <w:lang w:val="en-US" w:eastAsia="zh-CN" w:bidi="ar-SA"/>
    </w:rPr>
  </w:style>
  <w:style w:type="paragraph" w:styleId="1186" w:customStyle="1">
    <w:name w:val="新段落缩进"/>
    <w:basedOn w:val="730"/>
    <w:uiPriority w:val="0"/>
    <w:qFormat/>
    <w:pPr>
      <w:ind w:firstLine="200"/>
      <w:spacing w:line="400" w:lineRule="exact"/>
    </w:pPr>
    <w:rPr>
      <w:rFonts w:ascii="仿宋_GB2312" w:eastAsia="仿宋_GB2312"/>
    </w:rPr>
  </w:style>
  <w:style w:type="paragraph" w:styleId="1187" w:customStyle="1">
    <w:name w:val="pa-2"/>
    <w:basedOn w:val="730"/>
    <w:uiPriority w:val="0"/>
    <w:qFormat/>
    <w:pPr>
      <w:spacing w:line="360" w:lineRule="atLeast"/>
      <w:widowControl/>
    </w:pPr>
    <w:rPr>
      <w:rFonts w:ascii="宋体" w:eastAsia="宋体" w:cs="宋体"/>
    </w:rPr>
  </w:style>
  <w:style w:type="paragraph" w:styleId="1188" w:customStyle="1">
    <w:name w:val="四级条标题"/>
    <w:basedOn w:val="1128"/>
    <w:next w:val="1119"/>
    <w:uiPriority w:val="0"/>
    <w:qFormat/>
    <w:pPr>
      <w:ind w:left="0"/>
      <w:outlineLvl w:val="5"/>
    </w:pPr>
  </w:style>
  <w:style w:type="paragraph" w:styleId="1189" w:customStyle="1">
    <w:name w:val="保密事宜内容"/>
    <w:basedOn w:val="73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0" w:customStyle="1">
    <w:name w:val="xl30"/>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1" w:customStyle="1">
    <w:name w:val="Char1 Char Char Char"/>
    <w:basedOn w:val="730"/>
    <w:uiPriority w:val="0"/>
    <w:qFormat/>
    <w:rPr>
      <w:rFonts w:eastAsia="宋体"/>
      <w:szCs w:val="20"/>
    </w:rPr>
  </w:style>
  <w:style w:type="paragraph" w:styleId="1192" w:customStyle="1">
    <w:name w:val="正文 + 宋体"/>
    <w:basedOn w:val="730"/>
    <w:uiPriority w:val="0"/>
    <w:qFormat/>
    <w:pPr>
      <w:ind w:firstLine="250"/>
    </w:pPr>
    <w:rPr>
      <w:rFonts w:ascii="宋体" w:eastAsia="宋体"/>
      <w:szCs w:val="21"/>
    </w:rPr>
  </w:style>
  <w:style w:type="paragraph" w:styleId="1193" w:customStyle="1">
    <w:name w:val="xl31"/>
    <w:basedOn w:val="73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4" w:customStyle="1">
    <w:name w:val="pbody"/>
    <w:basedOn w:val="730"/>
    <w:uiPriority w:val="0"/>
    <w:qFormat/>
    <w:pPr>
      <w:jc w:val="left"/>
      <w:spacing w:before="100" w:beforeAutospacing="1" w:after="100" w:afterAutospacing="1" w:line="360" w:lineRule="auto"/>
      <w:widowControl/>
    </w:pPr>
    <w:rPr>
      <w:rFonts w:ascii="宋体" w:eastAsia="宋体" w:cs="宋体"/>
    </w:rPr>
  </w:style>
  <w:style w:type="paragraph" w:styleId="1195" w:customStyle="1">
    <w:name w:val="xl42"/>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6" w:customStyle="1">
    <w:name w:val="txt"/>
    <w:basedOn w:val="730"/>
    <w:uiPriority w:val="0"/>
    <w:qFormat/>
    <w:pPr>
      <w:jc w:val="left"/>
      <w:spacing w:before="100" w:beforeAutospacing="1" w:after="100" w:afterAutospacing="1"/>
      <w:widowControl/>
    </w:pPr>
    <w:rPr>
      <w:rFonts w:ascii="宋体" w:eastAsia="宋体" w:cs="宋体"/>
    </w:rPr>
  </w:style>
  <w:style w:type="paragraph" w:styleId="1197" w:customStyle="1">
    <w:name w:val="样式1"/>
    <w:basedOn w:val="954"/>
    <w:next w:val="730"/>
    <w:uiPriority w:val="0"/>
    <w:qFormat/>
    <w:rPr>
      <w:rFonts w:ascii="Arial" w:hAnsi="Arial" w:eastAsia="幼圆" w:cs="Arial"/>
      <w:szCs w:val="20"/>
    </w:rPr>
  </w:style>
  <w:style w:type="paragraph" w:styleId="1198" w:customStyle="1">
    <w:name w:val="xl37"/>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199"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0" w:customStyle="1">
    <w:name w:val="样式 序号----------- + 仿宋_GB2312"/>
    <w:basedOn w:val="1171"/>
    <w:uiPriority w:val="0"/>
    <w:qFormat/>
    <w:pPr>
      <w:ind w:firstLine="200"/>
      <w:spacing w:line="360" w:lineRule="auto"/>
    </w:pPr>
    <w:rPr>
      <w:rFonts w:ascii="仿宋_GB2312" w:eastAsia="仿宋_GB2312"/>
      <w:bCs w:val="0"/>
    </w:rPr>
  </w:style>
  <w:style w:type="paragraph" w:styleId="1201" w:customStyle="1">
    <w:name w:val="xl41"/>
    <w:basedOn w:val="73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2" w:customStyle="1">
    <w:name w:val="Char11"/>
    <w:basedOn w:val="730"/>
    <w:uiPriority w:val="0"/>
    <w:qFormat/>
    <w:rPr>
      <w:rFonts w:eastAsia="宋体"/>
      <w:szCs w:val="21"/>
    </w:rPr>
  </w:style>
  <w:style w:type="paragraph" w:styleId="1203" w:customStyle="1">
    <w:name w:val="样式 序号----------- + 仿宋_GB23121"/>
    <w:basedOn w:val="1171"/>
    <w:uiPriority w:val="0"/>
    <w:qFormat/>
    <w:pPr>
      <w:spacing w:line="360" w:lineRule="auto"/>
    </w:pPr>
    <w:rPr>
      <w:rFonts w:ascii="仿宋_GB2312" w:eastAsia="仿宋_GB2312"/>
      <w:bCs w:val="0"/>
    </w:rPr>
  </w:style>
  <w:style w:type="paragraph" w:styleId="1204" w:customStyle="1">
    <w:name w:val="pa-9"/>
    <w:basedOn w:val="730"/>
    <w:uiPriority w:val="0"/>
    <w:qFormat/>
    <w:pPr>
      <w:jc w:val="center"/>
      <w:spacing w:line="360" w:lineRule="atLeast"/>
      <w:widowControl/>
    </w:pPr>
    <w:rPr>
      <w:rFonts w:ascii="宋体" w:eastAsia="宋体" w:cs="宋体"/>
    </w:rPr>
  </w:style>
  <w:style w:type="paragraph" w:styleId="1205" w:customStyle="1">
    <w:name w:val="pa-3"/>
    <w:basedOn w:val="730"/>
    <w:uiPriority w:val="0"/>
    <w:qFormat/>
    <w:pPr>
      <w:jc w:val="left"/>
      <w:spacing w:before="150" w:after="150"/>
      <w:widowControl/>
    </w:pPr>
    <w:rPr>
      <w:rFonts w:ascii="宋体" w:eastAsia="宋体" w:cs="宋体"/>
    </w:rPr>
  </w:style>
  <w:style w:type="paragraph" w:styleId="1206" w:customStyle="1">
    <w:name w:val="font5"/>
    <w:basedOn w:val="730"/>
    <w:uiPriority w:val="0"/>
    <w:qFormat/>
    <w:pPr>
      <w:jc w:val="left"/>
      <w:spacing w:before="100" w:beforeAutospacing="1" w:after="100" w:afterAutospacing="1"/>
      <w:widowControl/>
    </w:pPr>
    <w:rPr>
      <w:rFonts w:ascii="宋体" w:eastAsia="宋体"/>
      <w:sz w:val="18"/>
      <w:szCs w:val="18"/>
    </w:rPr>
  </w:style>
  <w:style w:type="paragraph" w:styleId="1207" w:customStyle="1">
    <w:name w:val="pa-5"/>
    <w:basedOn w:val="730"/>
    <w:uiPriority w:val="0"/>
    <w:qFormat/>
    <w:pPr>
      <w:spacing w:line="280" w:lineRule="atLeast"/>
      <w:widowControl/>
    </w:pPr>
    <w:rPr>
      <w:rFonts w:ascii="宋体" w:eastAsia="宋体" w:cs="宋体"/>
    </w:rPr>
  </w:style>
  <w:style w:type="paragraph" w:styleId="1208" w:customStyle="1">
    <w:name w:val="xl39"/>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09" w:customStyle="1">
    <w:name w:val="font6"/>
    <w:basedOn w:val="730"/>
    <w:uiPriority w:val="0"/>
    <w:qFormat/>
    <w:pPr>
      <w:jc w:val="left"/>
      <w:spacing w:before="100" w:beforeAutospacing="1" w:after="100" w:afterAutospacing="1"/>
      <w:widowControl/>
    </w:pPr>
    <w:rPr>
      <w:rFonts w:eastAsia="宋体"/>
      <w:sz w:val="20"/>
      <w:szCs w:val="20"/>
    </w:rPr>
  </w:style>
  <w:style w:type="paragraph" w:styleId="1210" w:customStyle="1">
    <w:name w:val="font9"/>
    <w:basedOn w:val="730"/>
    <w:uiPriority w:val="0"/>
    <w:qFormat/>
    <w:pPr>
      <w:jc w:val="left"/>
      <w:spacing w:before="100" w:beforeAutospacing="1" w:after="100" w:afterAutospacing="1"/>
      <w:widowControl/>
    </w:pPr>
    <w:rPr>
      <w:rFonts w:ascii="宋体" w:eastAsia="宋体"/>
      <w:color w:val="000000"/>
      <w:sz w:val="18"/>
      <w:szCs w:val="18"/>
    </w:rPr>
  </w:style>
  <w:style w:type="paragraph" w:styleId="1211" w:customStyle="1">
    <w:name w:val="列出段落11"/>
    <w:basedOn w:val="730"/>
    <w:uiPriority w:val="0"/>
    <w:qFormat/>
    <w:pPr>
      <w:ind w:firstLine="200"/>
    </w:pPr>
    <w:rPr>
      <w:rFonts w:ascii="Calibri" w:hAnsi="Calibri" w:eastAsia="宋体"/>
      <w:szCs w:val="22"/>
    </w:rPr>
  </w:style>
  <w:style w:type="paragraph" w:styleId="1212" w:customStyle="1">
    <w:name w:val="p0"/>
    <w:basedOn w:val="730"/>
    <w:uiPriority w:val="0"/>
    <w:qFormat/>
    <w:pPr>
      <w:widowControl/>
    </w:pPr>
    <w:rPr>
      <w:rFonts w:eastAsia="宋体"/>
      <w:szCs w:val="21"/>
    </w:rPr>
  </w:style>
  <w:style w:type="paragraph" w:styleId="1213" w:customStyle="1">
    <w:name w:val="Char Char Char Char Char Char Char Char Char Char21"/>
    <w:basedOn w:val="730"/>
    <w:uiPriority w:val="0"/>
    <w:qFormat/>
    <w:rPr>
      <w:rFonts w:ascii="Tahoma" w:hAnsi="Tahoma" w:eastAsia="宋体"/>
      <w:szCs w:val="20"/>
    </w:rPr>
  </w:style>
  <w:style w:type="paragraph" w:styleId="121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15" w:customStyle="1">
    <w:name w:val="表格正文"/>
    <w:basedOn w:val="730"/>
    <w:uiPriority w:val="0"/>
    <w:qFormat/>
    <w:pPr>
      <w:spacing w:line="300" w:lineRule="auto"/>
      <w:tabs>
        <w:tab w:val="left" w:pos="420" w:leader="none"/>
      </w:tabs>
    </w:pPr>
    <w:rPr>
      <w:rFonts w:eastAsia="宋体"/>
    </w:rPr>
  </w:style>
  <w:style w:type="paragraph" w:styleId="1216" w:customStyle="1">
    <w:name w:val="首页标题小初"/>
    <w:uiPriority w:val="0"/>
    <w:qFormat/>
    <w:pPr>
      <w:jc w:val="center"/>
    </w:pPr>
    <w:rPr>
      <w:rFonts w:hint="default" w:ascii="黑体" w:hAnsi="Times New Roman" w:eastAsia="黑体" w:cs="宋体"/>
      <w:sz w:val="72"/>
      <w:lang w:val="en-US" w:eastAsia="zh-CN" w:bidi="ar-SA"/>
    </w:rPr>
  </w:style>
  <w:style w:type="paragraph" w:styleId="1217" w:customStyle="1">
    <w:name w:val="五级条标题"/>
    <w:basedOn w:val="1188"/>
    <w:next w:val="1119"/>
    <w:uiPriority w:val="0"/>
    <w:qFormat/>
    <w:pPr>
      <w:outlineLvl w:val="6"/>
    </w:pPr>
  </w:style>
  <w:style w:type="paragraph" w:styleId="1218" w:customStyle="1">
    <w:name w:val="Char Char Char Char Char Char Char1"/>
    <w:basedOn w:val="730"/>
    <w:uiPriority w:val="0"/>
    <w:qFormat/>
    <w:pPr>
      <w:jc w:val="left"/>
      <w:spacing w:after="160" w:line="240" w:lineRule="exact"/>
      <w:widowControl/>
    </w:pPr>
    <w:rPr>
      <w:rFonts w:ascii="Verdana" w:hAnsi="Verdana" w:eastAsia="宋体"/>
      <w:sz w:val="20"/>
      <w:szCs w:val="20"/>
      <w:lang w:eastAsia="en-US"/>
    </w:rPr>
  </w:style>
  <w:style w:type="paragraph" w:styleId="1219" w:customStyle="1">
    <w:name w:val="ibm-list-next"/>
    <w:basedOn w:val="730"/>
    <w:uiPriority w:val="0"/>
    <w:qFormat/>
    <w:pPr>
      <w:jc w:val="left"/>
      <w:spacing w:before="100" w:beforeAutospacing="1" w:after="100" w:afterAutospacing="1"/>
      <w:widowControl/>
    </w:pPr>
    <w:rPr>
      <w:rFonts w:ascii="宋体" w:eastAsia="宋体" w:cs="宋体"/>
    </w:rPr>
  </w:style>
  <w:style w:type="paragraph" w:styleId="1220" w:customStyle="1">
    <w:name w:val="首页标题 一号"/>
    <w:basedOn w:val="1216"/>
    <w:uiPriority w:val="0"/>
    <w:qFormat/>
    <w:rPr>
      <w:rFonts w:ascii="Times New Roman" w:eastAsia="宋体" w:cs="Times New Roman"/>
      <w:sz w:val="52"/>
    </w:rPr>
  </w:style>
  <w:style w:type="paragraph" w:styleId="1221" w:customStyle="1">
    <w:name w:val="Char Char Char Char Char Char Char Char Char Char2"/>
    <w:basedOn w:val="730"/>
    <w:uiPriority w:val="0"/>
    <w:qFormat/>
    <w:rPr>
      <w:rFonts w:ascii="Tahoma" w:hAnsi="Tahoma" w:eastAsia="宋体"/>
      <w:szCs w:val="20"/>
    </w:rPr>
  </w:style>
  <w:style w:type="character" w:styleId="1222" w:customStyle="1">
    <w:name w:val="正文（编号） Char Char"/>
    <w:link w:val="1223"/>
    <w:uiPriority w:val="0"/>
    <w:qFormat/>
    <w:rPr>
      <w:rFonts w:ascii="Times New Roman" w:hAnsi="Times New Roman" w:eastAsia="宋体" w:cs="Times New Roman"/>
      <w:sz w:val="24"/>
      <w:szCs w:val="24"/>
    </w:rPr>
  </w:style>
  <w:style w:type="paragraph" w:styleId="1223" w:customStyle="1">
    <w:name w:val="正文（编号）"/>
    <w:basedOn w:val="1081"/>
    <w:link w:val="1222"/>
    <w:uiPriority w:val="0"/>
    <w:qFormat/>
    <w:pPr>
      <w:ind w:left="720" w:firstLine="0"/>
      <w:tabs>
        <w:tab w:val="left" w:pos="720" w:leader="none"/>
        <w:tab w:val="left" w:pos="780" w:leader="none"/>
      </w:tabs>
    </w:pPr>
  </w:style>
  <w:style w:type="paragraph" w:styleId="1224" w:customStyle="1">
    <w:name w:val="表格"/>
    <w:basedOn w:val="730"/>
    <w:uiPriority w:val="0"/>
    <w:qFormat/>
    <w:pPr>
      <w:ind w:firstLine="21"/>
    </w:pPr>
    <w:rPr>
      <w:rFonts w:ascii="宋体" w:eastAsia="宋体"/>
      <w:szCs w:val="20"/>
    </w:rPr>
  </w:style>
  <w:style w:type="character" w:styleId="1225" w:customStyle="1">
    <w:name w:val="正文（缩进） Char Char"/>
    <w:uiPriority w:val="0"/>
    <w:qFormat/>
    <w:rPr>
      <w:rFonts w:ascii="Times New Roman" w:hAnsi="Times New Roman" w:eastAsia="宋体" w:cs="Times New Roman"/>
      <w:sz w:val="24"/>
      <w:szCs w:val="24"/>
      <w:lang w:val="en-US" w:eastAsia="zh-CN" w:bidi="ar-SA"/>
    </w:rPr>
  </w:style>
  <w:style w:type="paragraph" w:styleId="1226" w:customStyle="1">
    <w:name w:val="Char Char Char1"/>
    <w:basedOn w:val="730"/>
    <w:uiPriority w:val="0"/>
    <w:qFormat/>
    <w:rPr>
      <w:rFonts w:ascii="Calibri" w:hAnsi="Calibri" w:eastAsia="宋体"/>
      <w:szCs w:val="21"/>
    </w:rPr>
  </w:style>
  <w:style w:type="paragraph" w:styleId="1227" w:customStyle="1">
    <w:name w:val="样式 正文2 + 首行缩进:  0 厘米 段后: 1.5 行"/>
    <w:basedOn w:val="73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28" w:customStyle="1">
    <w:name w:val="表中文字"/>
    <w:basedOn w:val="730"/>
    <w:uiPriority w:val="0"/>
    <w:qFormat/>
    <w:pPr>
      <w:widowControl/>
    </w:pPr>
    <w:rPr>
      <w:rFonts w:ascii="Calibri" w:hAnsi="Calibri" w:eastAsia="宋体"/>
      <w:szCs w:val="20"/>
    </w:rPr>
  </w:style>
  <w:style w:type="character" w:styleId="1229" w:customStyle="1">
    <w:name w:val="z1"/>
    <w:basedOn w:val="945"/>
    <w:uiPriority w:val="0"/>
    <w:qFormat/>
    <w:rPr>
      <w:rFonts w:ascii="Times New Roman" w:hAnsi="Times New Roman" w:eastAsia="宋体" w:cs="Times New Roman"/>
    </w:rPr>
  </w:style>
  <w:style w:type="paragraph" w:styleId="1230" w:customStyle="1">
    <w:name w:val="a1"/>
    <w:basedOn w:val="730"/>
    <w:uiPriority w:val="0"/>
    <w:qFormat/>
    <w:pPr>
      <w:jc w:val="left"/>
      <w:spacing w:before="100" w:beforeAutospacing="1" w:after="100" w:afterAutospacing="1"/>
      <w:widowControl/>
    </w:pPr>
    <w:rPr>
      <w:rFonts w:ascii="宋体" w:eastAsia="宋体"/>
      <w:szCs w:val="22"/>
    </w:rPr>
  </w:style>
  <w:style w:type="paragraph" w:styleId="1231" w:customStyle="1">
    <w:name w:val="a0"/>
    <w:basedOn w:val="730"/>
    <w:uiPriority w:val="0"/>
    <w:qFormat/>
    <w:pPr>
      <w:jc w:val="left"/>
      <w:spacing w:before="100" w:beforeAutospacing="1" w:after="100" w:afterAutospacing="1"/>
      <w:widowControl/>
    </w:pPr>
    <w:rPr>
      <w:rFonts w:ascii="宋体" w:eastAsia="宋体"/>
      <w:szCs w:val="22"/>
    </w:rPr>
  </w:style>
  <w:style w:type="paragraph" w:styleId="1232" w:customStyle="1">
    <w:name w:val="tabletext"/>
    <w:basedOn w:val="730"/>
    <w:uiPriority w:val="0"/>
    <w:qFormat/>
    <w:pPr>
      <w:jc w:val="left"/>
      <w:spacing w:before="100" w:beforeAutospacing="1" w:after="100" w:afterAutospacing="1"/>
      <w:widowControl/>
    </w:pPr>
    <w:rPr>
      <w:rFonts w:ascii="宋体" w:eastAsia="宋体"/>
      <w:szCs w:val="22"/>
    </w:rPr>
  </w:style>
  <w:style w:type="paragraph" w:styleId="1233" w:customStyle="1">
    <w:name w:val="我的样式"/>
    <w:basedOn w:val="730"/>
    <w:uiPriority w:val="0"/>
    <w:qFormat/>
    <w:pPr>
      <w:ind w:firstLine="420"/>
      <w:jc w:val="left"/>
      <w:spacing w:after="120"/>
      <w:widowControl/>
    </w:pPr>
    <w:rPr>
      <w:rFonts w:ascii="宋体" w:eastAsia="宋体"/>
      <w:color w:val="000000"/>
      <w:szCs w:val="16"/>
    </w:rPr>
  </w:style>
  <w:style w:type="paragraph" w:styleId="1234" w:customStyle="1">
    <w:name w:val="Figure and Table Title"/>
    <w:basedOn w:val="730"/>
    <w:uiPriority w:val="0"/>
    <w:qFormat/>
    <w:pPr>
      <w:ind w:left="2160"/>
      <w:jc w:val="left"/>
      <w:widowControl/>
    </w:pPr>
    <w:rPr>
      <w:rFonts w:ascii="Helvetica-Light" w:hAnsi="Helvetica-Light" w:eastAsia="宋体"/>
      <w:b/>
      <w:bCs/>
      <w:sz w:val="20"/>
      <w:szCs w:val="22"/>
      <w:lang w:eastAsia="en-US"/>
    </w:rPr>
  </w:style>
  <w:style w:type="paragraph" w:styleId="1235" w:customStyle="1">
    <w:name w:val="Table Text/Title"/>
    <w:basedOn w:val="730"/>
    <w:uiPriority w:val="0"/>
    <w:qFormat/>
    <w:pPr>
      <w:jc w:val="left"/>
      <w:widowControl/>
    </w:pPr>
    <w:rPr>
      <w:rFonts w:ascii="宋体" w:eastAsia="宋体"/>
      <w:b/>
      <w:bCs/>
      <w:sz w:val="20"/>
      <w:szCs w:val="20"/>
      <w:lang w:eastAsia="en-US"/>
    </w:rPr>
  </w:style>
  <w:style w:type="paragraph" w:styleId="1236" w:customStyle="1">
    <w:name w:val="Sourcetext bullet"/>
    <w:basedOn w:val="73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37" w:customStyle="1">
    <w:name w:val="无标题正文 Char Char Char Char Char Char Char Char Char Char Char Char Char Char Char Char Char Char Char Char Char Char Char Char Char Char Char1 Char"/>
    <w:basedOn w:val="730"/>
    <w:uiPriority w:val="0"/>
    <w:qFormat/>
    <w:pPr>
      <w:jc w:val="center"/>
      <w:spacing w:after="160" w:line="240" w:lineRule="exact"/>
      <w:widowControl/>
    </w:pPr>
    <w:rPr>
      <w:rFonts w:ascii="Arial" w:hAnsi="Arial" w:eastAsia="宋体"/>
      <w:sz w:val="20"/>
      <w:szCs w:val="20"/>
      <w:lang w:eastAsia="en-US"/>
    </w:rPr>
  </w:style>
  <w:style w:type="paragraph" w:styleId="1238" w:customStyle="1">
    <w:name w:val="Char Char Char Char"/>
    <w:basedOn w:val="730"/>
    <w:uiPriority w:val="0"/>
    <w:qFormat/>
    <w:pPr>
      <w:ind w:left="560" w:firstLine="200"/>
      <w:jc w:val="left"/>
      <w:spacing w:after="120" w:line="360" w:lineRule="auto"/>
      <w:widowControl/>
    </w:pPr>
    <w:rPr>
      <w:rFonts w:ascii="Verdana" w:hAnsi="Verdana" w:eastAsia="宋体"/>
      <w:szCs w:val="22"/>
    </w:rPr>
  </w:style>
  <w:style w:type="character" w:styleId="1239" w:customStyle="1">
    <w:name w:val="style91"/>
    <w:uiPriority w:val="0"/>
    <w:qFormat/>
    <w:rPr>
      <w:rFonts w:ascii="Times New Roman" w:hAnsi="Times New Roman" w:eastAsia="宋体" w:cs="Times New Roman"/>
      <w:color w:val="2060c0"/>
      <w:sz w:val="24"/>
      <w:szCs w:val="24"/>
    </w:rPr>
  </w:style>
  <w:style w:type="paragraph" w:styleId="1240" w:customStyle="1">
    <w:name w:val="标准小四"/>
    <w:basedOn w:val="730"/>
    <w:uiPriority w:val="0"/>
    <w:qFormat/>
    <w:pPr>
      <w:ind w:firstLine="200"/>
      <w:spacing w:line="360" w:lineRule="auto"/>
    </w:pPr>
    <w:rPr>
      <w:rFonts w:ascii="Arial" w:hAnsi="Arial" w:eastAsia="宋体"/>
      <w:szCs w:val="21"/>
    </w:rPr>
  </w:style>
  <w:style w:type="paragraph" w:styleId="1241" w:customStyle="1">
    <w:name w:val="样式 正文首行缩进 + 宋体 首行缩进:  0.74 厘米"/>
    <w:basedOn w:val="1004"/>
    <w:uiPriority w:val="0"/>
    <w:qFormat/>
    <w:pPr>
      <w:ind w:firstLine="210"/>
      <w:spacing w:before="120" w:after="0" w:line="380" w:lineRule="exact"/>
    </w:pPr>
    <w:rPr>
      <w:rFonts w:ascii="宋体" w:cs="宋体"/>
      <w:sz w:val="24"/>
      <w:szCs w:val="20"/>
    </w:rPr>
  </w:style>
  <w:style w:type="paragraph" w:styleId="1242" w:customStyle="1">
    <w:name w:val="默认段落字体 Para Char Char Char Char Char Char Char Char Char1"/>
    <w:basedOn w:val="730"/>
    <w:uiPriority w:val="0"/>
    <w:qFormat/>
    <w:rPr>
      <w:rFonts w:ascii="Tahoma" w:hAnsi="Tahoma" w:eastAsia="宋体"/>
      <w:szCs w:val="20"/>
    </w:rPr>
  </w:style>
  <w:style w:type="paragraph" w:styleId="1243" w:customStyle="1">
    <w:name w:val="正文小四"/>
    <w:basedOn w:val="730"/>
    <w:uiPriority w:val="0"/>
    <w:qFormat/>
    <w:pPr>
      <w:spacing w:line="312" w:lineRule="auto"/>
    </w:pPr>
    <w:rPr>
      <w:rFonts w:ascii="Calibri" w:hAnsi="Calibri" w:eastAsia="宋体"/>
      <w:szCs w:val="22"/>
    </w:rPr>
  </w:style>
  <w:style w:type="paragraph" w:styleId="1244" w:customStyle="1">
    <w:name w:val="ul"/>
    <w:basedOn w:val="730"/>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5" w:customStyle="1">
    <w:name w:val="Bullet"/>
    <w:basedOn w:val="73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6" w:customStyle="1">
    <w:name w:val="正文（首行缩进）"/>
    <w:basedOn w:val="730"/>
    <w:uiPriority w:val="0"/>
    <w:qFormat/>
    <w:pPr>
      <w:ind w:firstLine="482"/>
      <w:spacing w:before="120" w:line="360" w:lineRule="auto"/>
      <w:widowControl/>
    </w:pPr>
    <w:rPr>
      <w:rFonts w:ascii="Calibri" w:hAnsi="Calibri" w:eastAsia="宋体"/>
      <w:szCs w:val="20"/>
    </w:rPr>
  </w:style>
  <w:style w:type="character" w:styleId="1247" w:customStyle="1">
    <w:name w:val="style161"/>
    <w:uiPriority w:val="0"/>
    <w:qFormat/>
    <w:rPr>
      <w:rFonts w:ascii="Verdana" w:hAnsi="Verdana" w:eastAsia="宋体" w:cs="Times New Roman"/>
      <w:b/>
      <w:color w:val="0a246a"/>
      <w:sz w:val="24"/>
      <w:szCs w:val="24"/>
      <w:lang w:val="en-US" w:eastAsia="zh-CN" w:bidi="ar-SA"/>
    </w:rPr>
  </w:style>
  <w:style w:type="paragraph" w:styleId="1248" w:customStyle="1">
    <w:name w:val="正文（首行缩进两字）"/>
    <w:basedOn w:val="730"/>
    <w:uiPriority w:val="0"/>
    <w:qFormat/>
    <w:pPr>
      <w:spacing w:line="312" w:lineRule="auto"/>
    </w:pPr>
    <w:rPr>
      <w:rFonts w:ascii="宋体" w:eastAsia="宋体" w:cs="宋体"/>
      <w:szCs w:val="22"/>
    </w:rPr>
  </w:style>
  <w:style w:type="paragraph" w:styleId="1249" w:customStyle="1">
    <w:name w:val="正文文字缩进 3"/>
    <w:basedOn w:val="730"/>
    <w:uiPriority w:val="0"/>
    <w:qFormat/>
    <w:pPr>
      <w:ind w:left="420" w:firstLine="420"/>
      <w:spacing w:line="312" w:lineRule="auto"/>
    </w:pPr>
    <w:rPr>
      <w:rFonts w:ascii="黑体" w:hAnsi="黑体" w:eastAsia="宋体" w:cs="宋体"/>
      <w:bCs/>
      <w:color w:val="000000"/>
      <w:szCs w:val="22"/>
    </w:rPr>
  </w:style>
  <w:style w:type="paragraph" w:styleId="1250" w:customStyle="1">
    <w:name w:val="技术方案3"/>
    <w:basedOn w:val="730"/>
    <w:uiPriority w:val="0"/>
    <w:qFormat/>
    <w:pPr>
      <w:spacing w:line="360" w:lineRule="auto"/>
    </w:pPr>
    <w:rPr>
      <w:rFonts w:ascii="宋体" w:eastAsia="宋体"/>
      <w:b/>
      <w:bCs/>
      <w:sz w:val="32"/>
      <w:szCs w:val="22"/>
    </w:rPr>
  </w:style>
  <w:style w:type="paragraph" w:styleId="1251" w:customStyle="1">
    <w:name w:val="技术方案2"/>
    <w:basedOn w:val="730"/>
    <w:uiPriority w:val="0"/>
    <w:qFormat/>
    <w:pPr>
      <w:spacing w:line="480" w:lineRule="auto"/>
    </w:pPr>
    <w:rPr>
      <w:rFonts w:ascii="宋体" w:eastAsia="宋体"/>
      <w:b/>
      <w:bCs/>
      <w:sz w:val="36"/>
      <w:szCs w:val="22"/>
    </w:rPr>
  </w:style>
  <w:style w:type="paragraph" w:styleId="1252" w:customStyle="1">
    <w:name w:val="技术方案正文"/>
    <w:basedOn w:val="730"/>
    <w:uiPriority w:val="0"/>
    <w:qFormat/>
    <w:pPr>
      <w:ind w:firstLine="480"/>
      <w:spacing w:line="360" w:lineRule="auto"/>
    </w:pPr>
    <w:rPr>
      <w:rFonts w:ascii="宋体" w:eastAsia="宋体"/>
      <w:szCs w:val="22"/>
    </w:rPr>
  </w:style>
  <w:style w:type="paragraph" w:styleId="1253" w:customStyle="1">
    <w:name w:val="Normal Paragraph"/>
    <w:basedOn w:val="730"/>
    <w:uiPriority w:val="0"/>
    <w:qFormat/>
    <w:pPr>
      <w:ind w:firstLine="425"/>
      <w:spacing w:before="120" w:line="360" w:lineRule="auto"/>
      <w:widowControl/>
    </w:pPr>
    <w:rPr>
      <w:rFonts w:ascii="Calibri" w:hAnsi="Calibri" w:eastAsia="宋体"/>
      <w:szCs w:val="20"/>
    </w:rPr>
  </w:style>
  <w:style w:type="paragraph" w:styleId="1254" w:customStyle="1">
    <w:name w:val="Normal Paragraph Char"/>
    <w:basedOn w:val="730"/>
    <w:uiPriority w:val="0"/>
    <w:qFormat/>
    <w:pPr>
      <w:ind w:firstLine="425"/>
      <w:spacing w:before="120" w:line="360" w:lineRule="auto"/>
      <w:widowControl/>
    </w:pPr>
    <w:rPr>
      <w:rFonts w:ascii="Calibri" w:hAnsi="Calibri" w:eastAsia="宋体"/>
      <w:szCs w:val="22"/>
    </w:rPr>
  </w:style>
  <w:style w:type="paragraph" w:styleId="1255" w:customStyle="1">
    <w:name w:val="文档正文"/>
    <w:basedOn w:val="730"/>
    <w:uiPriority w:val="0"/>
    <w:qFormat/>
    <w:rPr>
      <w:rFonts w:ascii="宋体" w:eastAsia="宋体"/>
      <w:szCs w:val="20"/>
    </w:rPr>
  </w:style>
  <w:style w:type="paragraph" w:styleId="1256" w:customStyle="1">
    <w:name w:val="默认段落字体 Para Char Char Char Char Char"/>
    <w:basedOn w:val="73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57" w:customStyle="1">
    <w:name w:val="标题2"/>
    <w:basedOn w:val="730"/>
    <w:uiPriority w:val="0"/>
    <w:qFormat/>
    <w:pPr>
      <w:tabs>
        <w:tab w:val="left" w:pos="0" w:leader="none"/>
      </w:tabs>
    </w:pPr>
    <w:rPr>
      <w:rFonts w:ascii="黑体" w:eastAsia="黑体"/>
      <w:szCs w:val="22"/>
    </w:rPr>
  </w:style>
  <w:style w:type="paragraph" w:styleId="1258" w:customStyle="1">
    <w:name w:val="Char Char Char Char Char Char Char Char Char Char Char Char Char1"/>
    <w:basedOn w:val="730"/>
    <w:uiPriority w:val="0"/>
    <w:qFormat/>
    <w:pPr>
      <w:jc w:val="left"/>
      <w:spacing w:after="160" w:line="240" w:lineRule="exact"/>
      <w:widowControl/>
    </w:pPr>
    <w:rPr>
      <w:rFonts w:ascii="Arial" w:hAnsi="Arial" w:cs="Verdana"/>
      <w:b/>
      <w:szCs w:val="32"/>
      <w:lang w:eastAsia="en-US"/>
    </w:rPr>
  </w:style>
  <w:style w:type="paragraph" w:styleId="1259" w:customStyle="1">
    <w:name w:val="样式2"/>
    <w:basedOn w:val="780"/>
    <w:uiPriority w:val="0"/>
    <w:qFormat/>
    <w:pPr>
      <w:spacing w:line="415" w:lineRule="auto"/>
    </w:pPr>
    <w:rPr>
      <w:rFonts w:ascii="Calibri" w:hAnsi="Calibri"/>
      <w:bCs/>
      <w:color w:val="000000"/>
      <w:sz w:val="28"/>
      <w:szCs w:val="28"/>
    </w:rPr>
  </w:style>
  <w:style w:type="paragraph" w:styleId="1260" w:customStyle="1">
    <w:name w:val="样式3"/>
    <w:basedOn w:val="780"/>
    <w:uiPriority w:val="0"/>
    <w:qFormat/>
    <w:pPr>
      <w:spacing w:line="415" w:lineRule="auto"/>
    </w:pPr>
    <w:rPr>
      <w:rFonts w:ascii="Calibri" w:hAnsi="Calibri"/>
      <w:bCs/>
      <w:color w:val="000000"/>
      <w:sz w:val="28"/>
      <w:szCs w:val="28"/>
    </w:rPr>
  </w:style>
  <w:style w:type="paragraph" w:styleId="1261" w:customStyle="1">
    <w:name w:val="样式4"/>
    <w:basedOn w:val="780"/>
    <w:uiPriority w:val="0"/>
    <w:qFormat/>
    <w:pPr>
      <w:spacing w:line="415" w:lineRule="auto"/>
    </w:pPr>
    <w:rPr>
      <w:rFonts w:ascii="Calibri" w:hAnsi="Calibri"/>
      <w:bCs/>
      <w:color w:val="000000"/>
      <w:sz w:val="28"/>
      <w:szCs w:val="28"/>
    </w:rPr>
  </w:style>
  <w:style w:type="paragraph" w:styleId="1262" w:customStyle="1">
    <w:name w:val="样式5"/>
    <w:basedOn w:val="780"/>
    <w:uiPriority w:val="0"/>
    <w:qFormat/>
    <w:pPr>
      <w:spacing w:line="415" w:lineRule="auto"/>
    </w:pPr>
    <w:rPr>
      <w:rFonts w:ascii="Calibri" w:hAnsi="Calibri"/>
      <w:bCs/>
      <w:color w:val="000000"/>
      <w:sz w:val="28"/>
      <w:szCs w:val="28"/>
    </w:rPr>
  </w:style>
  <w:style w:type="paragraph" w:styleId="1263" w:customStyle="1">
    <w:name w:val="样式6"/>
    <w:basedOn w:val="119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4" w:customStyle="1">
    <w:name w:val="大汉方案正文 Char"/>
    <w:basedOn w:val="730"/>
    <w:uiPriority w:val="0"/>
    <w:qFormat/>
    <w:pPr>
      <w:ind w:firstLine="200"/>
      <w:spacing w:line="360" w:lineRule="auto"/>
    </w:pPr>
    <w:rPr>
      <w:rFonts w:ascii="Arial" w:hAnsi="Arial" w:eastAsia="宋体"/>
      <w:szCs w:val="22"/>
    </w:rPr>
  </w:style>
  <w:style w:type="character" w:styleId="1265" w:customStyle="1">
    <w:name w:val="标题 2 Char Char Char"/>
    <w:uiPriority w:val="0"/>
    <w:qFormat/>
    <w:rPr>
      <w:rFonts w:ascii="Arial" w:hAnsi="Arial" w:eastAsia="宋体" w:cs="Arial"/>
      <w:b/>
      <w:bCs/>
      <w:i/>
      <w:iCs/>
      <w:sz w:val="28"/>
      <w:szCs w:val="28"/>
      <w:lang w:val="en-US" w:eastAsia="zh-CN" w:bidi="ar-SA"/>
    </w:rPr>
  </w:style>
  <w:style w:type="character" w:styleId="1266" w:customStyle="1">
    <w:name w:val="question-title"/>
    <w:basedOn w:val="945"/>
    <w:uiPriority w:val="0"/>
    <w:qFormat/>
    <w:rPr>
      <w:rFonts w:ascii="Times New Roman" w:hAnsi="Times New Roman" w:eastAsia="宋体" w:cs="Times New Roman"/>
    </w:rPr>
  </w:style>
  <w:style w:type="paragraph" w:styleId="1267" w:customStyle="1">
    <w:name w:val="说明书3级标题"/>
    <w:basedOn w:val="730"/>
    <w:next w:val="730"/>
    <w:uiPriority w:val="0"/>
    <w:qFormat/>
    <w:pPr>
      <w:numPr>
        <w:ilvl w:val="2"/>
        <w:numId w:val="2"/>
      </w:numPr>
      <w:spacing w:line="360" w:lineRule="auto"/>
    </w:pPr>
    <w:rPr>
      <w:rFonts w:ascii="Calibri" w:hAnsi="Calibri" w:eastAsia="黑体"/>
      <w:szCs w:val="22"/>
    </w:rPr>
  </w:style>
  <w:style w:type="paragraph" w:styleId="1268" w:customStyle="1">
    <w:name w:val="说明书2级标题"/>
    <w:basedOn w:val="730"/>
    <w:next w:val="1267"/>
    <w:uiPriority w:val="0"/>
    <w:qFormat/>
    <w:pPr>
      <w:numPr>
        <w:ilvl w:val="2"/>
        <w:numId w:val="3"/>
      </w:numPr>
      <w:spacing w:before="100"/>
    </w:pPr>
    <w:rPr>
      <w:rFonts w:ascii="Calibri" w:hAnsi="Calibri" w:eastAsia="黑体"/>
      <w:sz w:val="28"/>
      <w:szCs w:val="28"/>
    </w:rPr>
  </w:style>
  <w:style w:type="character" w:styleId="1269" w:customStyle="1">
    <w:name w:val="style15"/>
    <w:basedOn w:val="945"/>
    <w:uiPriority w:val="0"/>
    <w:qFormat/>
    <w:rPr>
      <w:rFonts w:ascii="Times New Roman" w:hAnsi="Times New Roman" w:eastAsia="宋体" w:cs="Times New Roman"/>
    </w:rPr>
  </w:style>
  <w:style w:type="paragraph" w:styleId="1270" w:customStyle="1">
    <w:name w:val="列出段落[858D7CFB-ED40-4347-BF05-701D383B685F][858D7CFB-ED40-4347-BF05-701D383B685F]"/>
    <w:basedOn w:val="730"/>
    <w:uiPriority w:val="0"/>
    <w:qFormat/>
    <w:pPr>
      <w:ind w:firstLine="200"/>
    </w:pPr>
    <w:rPr>
      <w:rFonts w:ascii="Calibri" w:hAnsi="Calibri" w:eastAsia="宋体"/>
      <w:szCs w:val="22"/>
    </w:rPr>
  </w:style>
  <w:style w:type="paragraph" w:styleId="1271" w:customStyle="1">
    <w:name w:val="默认段落字体 Para Char Char Char Char Char Char Char Char Char1 Char Char Char Char Char Char Char Char"/>
    <w:basedOn w:val="960"/>
    <w:uiPriority w:val="0"/>
    <w:qFormat/>
    <w:rPr>
      <w:rFonts w:ascii="Calibri" w:hAnsi="Calibri"/>
      <w:szCs w:val="22"/>
    </w:rPr>
  </w:style>
  <w:style w:type="paragraph" w:styleId="1272" w:customStyle="1">
    <w:name w:val="style42"/>
    <w:basedOn w:val="730"/>
    <w:uiPriority w:val="0"/>
    <w:qFormat/>
    <w:pPr>
      <w:jc w:val="left"/>
      <w:spacing w:before="100" w:beforeAutospacing="1" w:after="100" w:afterAutospacing="1"/>
      <w:widowControl/>
    </w:pPr>
    <w:rPr>
      <w:rFonts w:ascii="宋体" w:eastAsia="宋体" w:cs="宋体"/>
      <w:color w:val="000000"/>
      <w:sz w:val="15"/>
      <w:szCs w:val="15"/>
    </w:rPr>
  </w:style>
  <w:style w:type="paragraph" w:styleId="1273" w:customStyle="1">
    <w:name w:val="Char Char1 Char Char Char Char Char Char Char Char"/>
    <w:basedOn w:val="730"/>
    <w:uiPriority w:val="0"/>
    <w:qFormat/>
    <w:pPr>
      <w:jc w:val="left"/>
      <w:spacing w:after="160" w:line="240" w:lineRule="exact"/>
      <w:widowControl/>
    </w:pPr>
    <w:rPr>
      <w:rFonts w:eastAsia="宋体"/>
    </w:rPr>
  </w:style>
  <w:style w:type="paragraph" w:styleId="1274" w:customStyle="1">
    <w:name w:val="技术方案正文样式"/>
    <w:basedOn w:val="730"/>
    <w:uiPriority w:val="0"/>
    <w:qFormat/>
    <w:pPr>
      <w:ind w:firstLine="200"/>
      <w:spacing w:line="400" w:lineRule="exact"/>
    </w:pPr>
    <w:rPr>
      <w:rFonts w:ascii="宋体" w:eastAsia="宋体" w:cs="宋体"/>
      <w:szCs w:val="21"/>
    </w:rPr>
  </w:style>
  <w:style w:type="paragraph" w:styleId="1275" w:customStyle="1">
    <w:name w:val="修订1"/>
    <w:uiPriority w:val="0"/>
    <w:qFormat/>
    <w:rPr>
      <w:rFonts w:hint="default" w:ascii="Times New Roman" w:hAnsi="Times New Roman" w:eastAsia="宋体" w:cs="Times New Roman"/>
      <w:sz w:val="21"/>
      <w:szCs w:val="24"/>
      <w:lang w:val="en-US" w:eastAsia="zh-CN" w:bidi="ar-SA"/>
    </w:rPr>
  </w:style>
  <w:style w:type="paragraph" w:styleId="1276" w:customStyle="1">
    <w:name w:val="D&amp;L"/>
    <w:basedOn w:val="984"/>
    <w:uiPriority w:val="0"/>
    <w:qFormat/>
    <w:pPr>
      <w:spacing w:line="240" w:lineRule="atLeast"/>
      <w:pBdr>
        <w:bottom w:val="single" w:color="000000" w:sz="18" w:space="1"/>
      </w:pBdr>
    </w:pPr>
    <w:rPr>
      <w:sz w:val="24"/>
      <w:szCs w:val="20"/>
    </w:rPr>
  </w:style>
  <w:style w:type="paragraph" w:styleId="1277" w:customStyle="1">
    <w:name w:val="样式 标题 2 + Times New Roman 四号 非加粗 段前: 5 磅 段后: 0 磅 行距: 固定值 20..."/>
    <w:basedOn w:val="938"/>
    <w:uiPriority w:val="0"/>
    <w:qFormat/>
    <w:pPr>
      <w:spacing w:before="100" w:after="0" w:line="400" w:lineRule="exact"/>
    </w:pPr>
    <w:rPr>
      <w:rFonts w:ascii="Times New Roman" w:hAnsi="Times New Roman" w:eastAsia="宋体" w:cs="宋体"/>
      <w:b w:val="0"/>
      <w:sz w:val="28"/>
    </w:rPr>
  </w:style>
  <w:style w:type="paragraph" w:styleId="1278" w:customStyle="1">
    <w:name w:val="Char Char Char Char Char Char Char1 Char"/>
    <w:basedOn w:val="730"/>
    <w:uiPriority w:val="0"/>
    <w:qFormat/>
    <w:rPr>
      <w:rFonts w:ascii="Tahoma" w:hAnsi="Tahoma" w:eastAsia="宋体"/>
      <w:szCs w:val="20"/>
    </w:rPr>
  </w:style>
  <w:style w:type="paragraph" w:styleId="1279" w:customStyle="1">
    <w:name w:val="TOC 标题2"/>
    <w:basedOn w:val="937"/>
    <w:next w:val="730"/>
    <w:uiPriority w:val="0"/>
    <w:qFormat/>
    <w:pPr>
      <w:spacing w:before="480" w:after="0" w:line="276" w:lineRule="auto"/>
      <w:widowControl/>
      <w:outlineLvl w:val="9"/>
    </w:pPr>
    <w:rPr>
      <w:rFonts w:ascii="Cambria" w:hAnsi="Cambria"/>
      <w:color w:val="365f91"/>
      <w:sz w:val="28"/>
    </w:rPr>
  </w:style>
  <w:style w:type="character" w:styleId="1280" w:customStyle="1">
    <w:name w:val="无间隔 Char"/>
    <w:link w:val="1281"/>
    <w:uiPriority w:val="0"/>
    <w:qFormat/>
    <w:rPr>
      <w:rFonts w:ascii="Calibri" w:hAnsi="Calibri" w:eastAsia="宋体" w:cs="Times New Roman"/>
      <w:sz w:val="22"/>
      <w:lang w:bidi="ar-SA"/>
    </w:rPr>
  </w:style>
  <w:style w:type="paragraph" w:styleId="1281" w:customStyle="1">
    <w:name w:val="无间隔1"/>
    <w:link w:val="1280"/>
    <w:uiPriority w:val="0"/>
    <w:qFormat/>
    <w:rPr>
      <w:rFonts w:hint="default" w:ascii="Calibri" w:hAnsi="Calibri" w:eastAsia="宋体" w:cs="Times New Roman"/>
      <w:sz w:val="22"/>
      <w:lang w:val="en-US" w:eastAsia="zh-CN" w:bidi="ar-SA"/>
    </w:rPr>
  </w:style>
  <w:style w:type="paragraph" w:styleId="128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Normal_1"/>
    <w:uiPriority w:val="0"/>
    <w:qFormat/>
    <w:rPr>
      <w:rFonts w:hint="default" w:ascii="黑体" w:hAnsi="黑体" w:eastAsia="黑体" w:cs="Times New Roman"/>
      <w:b/>
      <w:sz w:val="32"/>
      <w:szCs w:val="24"/>
      <w:lang w:val="en-US" w:eastAsia="zh-CN" w:bidi="ar-SA"/>
    </w:rPr>
  </w:style>
  <w:style w:type="paragraph" w:styleId="128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Normal_2"/>
    <w:uiPriority w:val="0"/>
    <w:qFormat/>
    <w:rPr>
      <w:rFonts w:hint="default" w:ascii="黑体" w:hAnsi="黑体" w:eastAsia="黑体" w:cs="Times New Roman"/>
      <w:b/>
      <w:sz w:val="32"/>
      <w:szCs w:val="24"/>
      <w:lang w:val="en-US" w:eastAsia="zh-CN" w:bidi="ar-SA"/>
    </w:rPr>
  </w:style>
  <w:style w:type="paragraph" w:styleId="128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Normal_3"/>
    <w:uiPriority w:val="0"/>
    <w:qFormat/>
    <w:rPr>
      <w:rFonts w:hint="default" w:ascii="黑体" w:hAnsi="黑体" w:eastAsia="黑体" w:cs="Times New Roman"/>
      <w:b/>
      <w:sz w:val="32"/>
      <w:szCs w:val="24"/>
      <w:lang w:val="en-US" w:eastAsia="zh-CN" w:bidi="ar-SA"/>
    </w:rPr>
  </w:style>
  <w:style w:type="paragraph" w:styleId="1290" w:customStyle="1">
    <w:name w:val="Normal_4"/>
    <w:uiPriority w:val="0"/>
    <w:qFormat/>
    <w:rPr>
      <w:rFonts w:hint="default" w:ascii="黑体" w:hAnsi="黑体" w:eastAsia="黑体" w:cs="Times New Roman"/>
      <w:b/>
      <w:sz w:val="32"/>
      <w:szCs w:val="24"/>
      <w:lang w:val="en-US" w:eastAsia="zh-CN" w:bidi="ar-SA"/>
    </w:rPr>
  </w:style>
  <w:style w:type="paragraph" w:styleId="1291" w:customStyle="1">
    <w:name w:val="Normal_5"/>
    <w:uiPriority w:val="0"/>
    <w:qFormat/>
    <w:rPr>
      <w:rFonts w:hint="default" w:ascii="黑体" w:hAnsi="黑体" w:eastAsia="黑体" w:cs="Times New Roman"/>
      <w:b/>
      <w:sz w:val="32"/>
      <w:szCs w:val="24"/>
      <w:lang w:val="en-US" w:eastAsia="zh-CN" w:bidi="ar-SA"/>
    </w:rPr>
  </w:style>
  <w:style w:type="paragraph" w:styleId="129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Normal_6"/>
    <w:uiPriority w:val="0"/>
    <w:qFormat/>
    <w:rPr>
      <w:rFonts w:hint="default" w:ascii="黑体" w:hAnsi="黑体" w:eastAsia="黑体" w:cs="Times New Roman"/>
      <w:b/>
      <w:sz w:val="32"/>
      <w:szCs w:val="24"/>
      <w:lang w:val="en-US" w:eastAsia="zh-CN" w:bidi="ar-SA"/>
    </w:rPr>
  </w:style>
  <w:style w:type="paragraph" w:styleId="129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95" w:customStyle="1">
    <w:name w:val="Normal_7"/>
    <w:uiPriority w:val="0"/>
    <w:qFormat/>
    <w:rPr>
      <w:rFonts w:hint="default" w:ascii="黑体" w:hAnsi="黑体" w:eastAsia="黑体" w:cs="Times New Roman"/>
      <w:b/>
      <w:sz w:val="32"/>
      <w:szCs w:val="24"/>
      <w:lang w:val="en-US" w:eastAsia="zh-CN" w:bidi="ar-SA"/>
    </w:rPr>
  </w:style>
  <w:style w:type="paragraph" w:styleId="129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97" w:customStyle="1">
    <w:name w:val="Normal_9"/>
    <w:uiPriority w:val="0"/>
    <w:qFormat/>
    <w:rPr>
      <w:rFonts w:hint="default" w:ascii="黑体" w:hAnsi="黑体" w:eastAsia="黑体" w:cs="Times New Roman"/>
      <w:b/>
      <w:sz w:val="32"/>
      <w:szCs w:val="24"/>
      <w:lang w:val="en-US" w:eastAsia="zh-CN" w:bidi="ar-SA"/>
    </w:rPr>
  </w:style>
  <w:style w:type="paragraph" w:styleId="129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99" w:customStyle="1">
    <w:name w:val="Normal_10"/>
    <w:uiPriority w:val="0"/>
    <w:qFormat/>
    <w:rPr>
      <w:rFonts w:hint="default" w:ascii="黑体" w:hAnsi="黑体" w:eastAsia="黑体" w:cs="Times New Roman"/>
      <w:b/>
      <w:sz w:val="32"/>
      <w:szCs w:val="24"/>
      <w:lang w:val="en-US" w:eastAsia="zh-CN" w:bidi="ar-SA"/>
    </w:rPr>
  </w:style>
  <w:style w:type="paragraph" w:styleId="130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01" w:customStyle="1">
    <w:name w:val="正文缩进 Char1_0"/>
    <w:link w:val="1302"/>
    <w:uiPriority w:val="0"/>
    <w:qFormat/>
    <w:rPr>
      <w:rFonts w:ascii="Times New Roman" w:hAnsi="Times New Roman" w:eastAsia="宋体" w:cs="Times New Roman"/>
      <w:sz w:val="21"/>
      <w:szCs w:val="22"/>
    </w:rPr>
  </w:style>
  <w:style w:type="paragraph" w:styleId="1302" w:customStyle="1">
    <w:name w:val="正文缩进_0"/>
    <w:basedOn w:val="1300"/>
    <w:link w:val="1301"/>
    <w:uiPriority w:val="0"/>
    <w:qFormat/>
    <w:pPr>
      <w:ind w:firstLine="420"/>
    </w:pPr>
    <w:rPr>
      <w:szCs w:val="22"/>
    </w:rPr>
  </w:style>
  <w:style w:type="character" w:styleId="1303" w:customStyle="1">
    <w:name w:val="纯文本 Char_0"/>
    <w:link w:val="1304"/>
    <w:uiPriority w:val="0"/>
    <w:qFormat/>
    <w:rPr>
      <w:rFonts w:ascii="宋体" w:hAnsi="Courier New" w:eastAsia="宋体" w:cs="Courier New"/>
      <w:sz w:val="21"/>
      <w:szCs w:val="21"/>
    </w:rPr>
  </w:style>
  <w:style w:type="paragraph" w:styleId="1304" w:customStyle="1">
    <w:name w:val="纯文本_0"/>
    <w:basedOn w:val="1300"/>
    <w:link w:val="1303"/>
    <w:uiPriority w:val="0"/>
    <w:qFormat/>
    <w:rPr>
      <w:rFonts w:ascii="宋体" w:hAnsi="Courier New"/>
      <w:szCs w:val="21"/>
    </w:rPr>
  </w:style>
  <w:style w:type="paragraph" w:styleId="1305" w:customStyle="1">
    <w:name w:val="Normal_11"/>
    <w:uiPriority w:val="0"/>
    <w:qFormat/>
    <w:rPr>
      <w:rFonts w:hint="default" w:ascii="黑体" w:hAnsi="黑体" w:eastAsia="黑体" w:cs="Times New Roman"/>
      <w:b/>
      <w:sz w:val="32"/>
      <w:szCs w:val="24"/>
      <w:lang w:val="en-US" w:eastAsia="zh-CN" w:bidi="ar-SA"/>
    </w:rPr>
  </w:style>
  <w:style w:type="paragraph" w:styleId="130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Normal_12"/>
    <w:uiPriority w:val="0"/>
    <w:qFormat/>
    <w:rPr>
      <w:rFonts w:hint="default" w:ascii="黑体" w:hAnsi="黑体" w:eastAsia="黑体" w:cs="Times New Roman"/>
      <w:b/>
      <w:sz w:val="32"/>
      <w:szCs w:val="24"/>
      <w:lang w:val="en-US" w:eastAsia="zh-CN" w:bidi="ar-SA"/>
    </w:rPr>
  </w:style>
  <w:style w:type="paragraph" w:styleId="130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Normal_13"/>
    <w:uiPriority w:val="0"/>
    <w:qFormat/>
    <w:rPr>
      <w:rFonts w:hint="default" w:ascii="黑体" w:hAnsi="黑体" w:eastAsia="黑体" w:cs="Times New Roman"/>
      <w:b/>
      <w:sz w:val="32"/>
      <w:szCs w:val="24"/>
      <w:lang w:val="en-US" w:eastAsia="zh-CN" w:bidi="ar-SA"/>
    </w:rPr>
  </w:style>
  <w:style w:type="paragraph" w:styleId="131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1" w:customStyle="1">
    <w:name w:val="Normal_14"/>
    <w:uiPriority w:val="0"/>
    <w:qFormat/>
    <w:rPr>
      <w:rFonts w:hint="default" w:ascii="黑体" w:hAnsi="黑体" w:eastAsia="黑体" w:cs="Times New Roman"/>
      <w:b/>
      <w:sz w:val="32"/>
      <w:szCs w:val="24"/>
      <w:lang w:val="en-US" w:eastAsia="zh-CN" w:bidi="ar-SA"/>
    </w:rPr>
  </w:style>
  <w:style w:type="paragraph" w:styleId="131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3" w:customStyle="1">
    <w:name w:val="Normal_15"/>
    <w:uiPriority w:val="0"/>
    <w:qFormat/>
    <w:rPr>
      <w:rFonts w:hint="default" w:ascii="黑体" w:hAnsi="黑体" w:eastAsia="黑体" w:cs="Times New Roman"/>
      <w:b/>
      <w:sz w:val="32"/>
      <w:szCs w:val="24"/>
      <w:lang w:val="en-US" w:eastAsia="zh-CN" w:bidi="ar-SA"/>
    </w:rPr>
  </w:style>
  <w:style w:type="paragraph" w:styleId="131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5" w:customStyle="1">
    <w:name w:val="Normal_16"/>
    <w:uiPriority w:val="0"/>
    <w:qFormat/>
    <w:rPr>
      <w:rFonts w:hint="default" w:ascii="黑体" w:hAnsi="黑体" w:eastAsia="黑体" w:cs="Times New Roman"/>
      <w:b/>
      <w:sz w:val="32"/>
      <w:szCs w:val="24"/>
      <w:lang w:val="en-US" w:eastAsia="zh-CN" w:bidi="ar-SA"/>
    </w:rPr>
  </w:style>
  <w:style w:type="paragraph" w:styleId="131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18" w:customStyle="1">
    <w:name w:val="Normal_17"/>
    <w:uiPriority w:val="0"/>
    <w:qFormat/>
    <w:rPr>
      <w:rFonts w:hint="default" w:ascii="黑体" w:hAnsi="黑体" w:eastAsia="黑体" w:cs="Times New Roman"/>
      <w:b/>
      <w:sz w:val="32"/>
      <w:szCs w:val="24"/>
      <w:lang w:val="en-US" w:eastAsia="zh-CN" w:bidi="ar-SA"/>
    </w:rPr>
  </w:style>
  <w:style w:type="paragraph" w:styleId="1319" w:customStyle="1">
    <w:name w:val="Normal_18"/>
    <w:uiPriority w:val="0"/>
    <w:qFormat/>
    <w:rPr>
      <w:rFonts w:hint="default" w:ascii="黑体" w:hAnsi="黑体" w:eastAsia="黑体" w:cs="Times New Roman"/>
      <w:b/>
      <w:sz w:val="32"/>
      <w:szCs w:val="24"/>
      <w:lang w:val="en-US" w:eastAsia="zh-CN" w:bidi="ar-SA"/>
    </w:rPr>
  </w:style>
  <w:style w:type="paragraph" w:styleId="1320"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Normal_0_0"/>
    <w:uiPriority w:val="0"/>
    <w:qFormat/>
    <w:rPr>
      <w:rFonts w:hint="default" w:ascii="黑体" w:hAnsi="黑体" w:eastAsia="黑体" w:cs="Times New Roman"/>
      <w:b/>
      <w:sz w:val="40"/>
      <w:szCs w:val="24"/>
      <w:lang w:val="en-US" w:eastAsia="zh-CN" w:bidi="ar-SA"/>
    </w:rPr>
  </w:style>
  <w:style w:type="paragraph" w:styleId="132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23"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2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26"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27" w:customStyle="1">
    <w:name w:val="Normal_5_0"/>
    <w:uiPriority w:val="0"/>
    <w:qFormat/>
    <w:rPr>
      <w:rFonts w:hint="default" w:ascii="黑体" w:hAnsi="黑体" w:eastAsia="黑体" w:cs="黑体"/>
      <w:b/>
      <w:sz w:val="32"/>
      <w:szCs w:val="24"/>
      <w:lang w:val="en-US" w:eastAsia="zh-CN" w:bidi="ar-SA"/>
    </w:rPr>
  </w:style>
  <w:style w:type="paragraph" w:styleId="1328" w:customStyle="1">
    <w:name w:val="Normal_6_0"/>
    <w:uiPriority w:val="0"/>
    <w:qFormat/>
    <w:rPr>
      <w:rFonts w:hint="default" w:ascii="黑体" w:hAnsi="黑体" w:eastAsia="黑体" w:cs="黑体"/>
      <w:b/>
      <w:sz w:val="32"/>
      <w:szCs w:val="24"/>
      <w:lang w:val="en-US" w:eastAsia="zh-CN" w:bidi="ar-SA"/>
    </w:rPr>
  </w:style>
  <w:style w:type="paragraph" w:styleId="1329"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11_0"/>
    <w:uiPriority w:val="0"/>
    <w:qFormat/>
    <w:rPr>
      <w:rFonts w:hint="default" w:ascii="黑体" w:hAnsi="黑体" w:eastAsia="黑体" w:cs="黑体"/>
      <w:b/>
      <w:sz w:val="32"/>
      <w:szCs w:val="24"/>
      <w:lang w:val="en-US" w:eastAsia="zh-CN" w:bidi="ar-SA"/>
    </w:rPr>
  </w:style>
  <w:style w:type="paragraph" w:styleId="133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3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3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6" w:customStyle="1">
    <w:name w:val="列出段落_2"/>
    <w:basedOn w:val="1334"/>
    <w:uiPriority w:val="0"/>
    <w:qFormat/>
    <w:pPr>
      <w:ind w:firstLine="420"/>
    </w:pPr>
  </w:style>
  <w:style w:type="paragraph" w:styleId="1337"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Normal_16_0"/>
    <w:uiPriority w:val="0"/>
    <w:qFormat/>
    <w:rPr>
      <w:rFonts w:hint="default" w:ascii="黑体" w:hAnsi="黑体" w:eastAsia="黑体" w:cs="黑体"/>
      <w:b/>
      <w:sz w:val="32"/>
      <w:szCs w:val="24"/>
      <w:lang w:val="en-US" w:eastAsia="zh-CN" w:bidi="ar-SA"/>
    </w:rPr>
  </w:style>
  <w:style w:type="paragraph" w:styleId="1339"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0"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19_0"/>
    <w:uiPriority w:val="0"/>
    <w:qFormat/>
    <w:rPr>
      <w:rFonts w:hint="default" w:ascii="黑体" w:hAnsi="黑体" w:eastAsia="黑体" w:cs="黑体"/>
      <w:b/>
      <w:sz w:val="32"/>
      <w:szCs w:val="24"/>
      <w:lang w:val="en-US" w:eastAsia="zh-CN" w:bidi="ar-SA"/>
    </w:rPr>
  </w:style>
  <w:style w:type="paragraph" w:styleId="134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3" w:customStyle="1">
    <w:name w:val="Normal_20"/>
    <w:uiPriority w:val="0"/>
    <w:qFormat/>
    <w:rPr>
      <w:rFonts w:hint="default" w:ascii="黑体" w:hAnsi="黑体" w:eastAsia="黑体" w:cs="黑体"/>
      <w:b/>
      <w:sz w:val="32"/>
      <w:szCs w:val="24"/>
      <w:lang w:val="en-US" w:eastAsia="zh-CN" w:bidi="ar-SA"/>
    </w:rPr>
  </w:style>
  <w:style w:type="paragraph" w:styleId="1344" w:customStyle="1">
    <w:name w:val="Normal_21"/>
    <w:uiPriority w:val="0"/>
    <w:qFormat/>
    <w:rPr>
      <w:rFonts w:hint="default" w:ascii="黑体" w:hAnsi="黑体" w:eastAsia="黑体" w:cs="黑体"/>
      <w:b/>
      <w:sz w:val="32"/>
      <w:szCs w:val="24"/>
      <w:lang w:val="en-US" w:eastAsia="zh-CN" w:bidi="ar-SA"/>
    </w:rPr>
  </w:style>
  <w:style w:type="paragraph" w:styleId="1345" w:customStyle="1">
    <w:name w:val="Normal_0_2"/>
    <w:uiPriority w:val="0"/>
    <w:qFormat/>
    <w:rPr>
      <w:rFonts w:hint="default" w:ascii="黑体" w:hAnsi="黑体" w:eastAsia="黑体" w:cs="黑体"/>
      <w:b/>
      <w:sz w:val="32"/>
      <w:szCs w:val="24"/>
      <w:lang w:val="en-US" w:eastAsia="zh-CN" w:bidi="ar-SA"/>
    </w:rPr>
  </w:style>
  <w:style w:type="paragraph" w:styleId="1346" w:customStyle="1">
    <w:name w:val="首行缩进"/>
    <w:basedOn w:val="730"/>
    <w:uiPriority w:val="0"/>
    <w:qFormat/>
    <w:pPr>
      <w:ind w:firstLine="480"/>
    </w:pPr>
    <w:rPr>
      <w:rFonts w:eastAsia="宋体"/>
      <w:szCs w:val="20"/>
      <w:lang w:val="zh-CN"/>
    </w:rPr>
  </w:style>
  <w:style w:type="paragraph" w:styleId="1347" w:customStyle="1">
    <w:name w:val="列出段落2"/>
    <w:basedOn w:val="730"/>
    <w:uiPriority w:val="0"/>
    <w:qFormat/>
    <w:pPr>
      <w:widowControl/>
    </w:pPr>
    <w:rPr>
      <w:rFonts w:eastAsia="宋体"/>
      <w:szCs w:val="20"/>
      <w:lang w:eastAsia="ar-SA"/>
    </w:rPr>
  </w:style>
  <w:style w:type="character" w:styleId="1348" w:customStyle="1">
    <w:name w:val="批注框文本 Char"/>
    <w:basedOn w:val="740"/>
    <w:link w:val="752"/>
    <w:uiPriority w:val="99"/>
    <w:semiHidden/>
    <w:qFormat/>
    <w:rPr>
      <w:rFonts w:eastAsia="Times New Roman"/>
      <w:sz w:val="18"/>
      <w:szCs w:val="18"/>
    </w:rPr>
  </w:style>
  <w:style w:type="character" w:styleId="1349" w:customStyle="1">
    <w:name w:val="批注文字 Char1"/>
    <w:basedOn w:val="740"/>
    <w:link w:val="744"/>
    <w:uiPriority w:val="99"/>
    <w:semiHidden/>
    <w:qFormat/>
    <w:rPr>
      <w:rFonts w:eastAsia="Times New Roman"/>
      <w:sz w:val="24"/>
      <w:szCs w:val="24"/>
    </w:rPr>
  </w:style>
  <w:style w:type="character" w:styleId="1350" w:customStyle="1">
    <w:name w:val="批注主题 Char"/>
    <w:basedOn w:val="1349"/>
    <w:link w:val="767"/>
    <w:uiPriority w:val="0"/>
    <w:qFormat/>
  </w:style>
  <w:style w:type="paragraph" w:styleId="1351" w:customStyle="1">
    <w:name w:val="WPSOffice手动目录 1"/>
    <w:uiPriority w:val="0"/>
    <w:qFormat/>
    <w:rPr>
      <w:rFonts w:hint="default" w:ascii="Times New Roman" w:hAnsi="Times New Roman" w:eastAsia="宋体" w:cs="Times New Roman"/>
      <w:sz w:val="20"/>
      <w:szCs w:val="20"/>
    </w:rPr>
  </w:style>
  <w:style w:type="character" w:styleId="1352" w:customStyle="1">
    <w:name w:val="font31"/>
    <w:basedOn w:val="740"/>
    <w:uiPriority w:val="0"/>
    <w:qFormat/>
    <w:rPr>
      <w:rFonts w:hint="eastAsia" w:ascii="仿宋" w:hAnsi="仿宋" w:eastAsia="仿宋" w:cs="仿宋"/>
      <w:b/>
      <w:bCs/>
      <w:color w:val="000000"/>
      <w:sz w:val="20"/>
      <w:szCs w:val="20"/>
      <w:u w:val="none"/>
    </w:rPr>
  </w:style>
  <w:style w:type="character" w:styleId="1353" w:customStyle="1">
    <w:name w:val="font01"/>
    <w:basedOn w:val="740"/>
    <w:uiPriority w:val="0"/>
    <w:qFormat/>
    <w:rPr>
      <w:rFonts w:hint="eastAsia" w:ascii="仿宋" w:hAnsi="仿宋" w:eastAsia="仿宋" w:cs="仿宋"/>
      <w:b/>
      <w:bCs/>
      <w:color w:val="000000"/>
      <w:sz w:val="20"/>
      <w:szCs w:val="20"/>
      <w:u w:val="none"/>
    </w:rPr>
  </w:style>
  <w:style w:type="paragraph" w:styleId="1354" w:customStyle="1">
    <w:name w:val="Body Text First Indent 22"/>
    <w:basedOn w:val="1355"/>
    <w:uiPriority w:val="0"/>
    <w:qFormat/>
    <w:pPr>
      <w:ind w:firstLine="420"/>
    </w:pPr>
  </w:style>
  <w:style w:type="paragraph" w:styleId="1355" w:customStyle="1">
    <w:name w:val="Body Text Indent2"/>
    <w:basedOn w:val="730"/>
    <w:next w:val="1356"/>
    <w:uiPriority w:val="0"/>
    <w:qFormat/>
    <w:pPr>
      <w:ind w:firstLine="880"/>
      <w:spacing w:line="500" w:lineRule="exact"/>
    </w:pPr>
    <w:rPr>
      <w:szCs w:val="20"/>
    </w:rPr>
  </w:style>
  <w:style w:type="paragraph" w:styleId="1356" w:customStyle="1">
    <w:name w:val="Body Text First Indent 21"/>
    <w:basedOn w:val="1357"/>
    <w:next w:val="730"/>
    <w:uiPriority w:val="0"/>
    <w:qFormat/>
    <w:pPr>
      <w:ind w:firstLine="420"/>
    </w:pPr>
  </w:style>
  <w:style w:type="paragraph" w:styleId="1357" w:customStyle="1">
    <w:name w:val="Body Text Indent1"/>
    <w:basedOn w:val="730"/>
    <w:uiPriority w:val="0"/>
    <w:qFormat/>
    <w:pPr>
      <w:ind w:firstLine="880"/>
      <w:spacing w:line="500" w:lineRule="exact"/>
    </w:pPr>
    <w:rPr>
      <w:szCs w:val="20"/>
    </w:rPr>
  </w:style>
  <w:style w:type="paragraph" w:styleId="1358"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numbering" w:styleId="13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8f4c5740-e038-4228-b3c7-72f7c98f4b63</errorID>
      <errorWord>*</errorWord>
      <group>L1_Punc</group>
      <groupName>标点问题</groupName>
      <ability>L2_Punc</ability>
      <abilityName>标点符号检查</abilityName>
      <candidateList/>
      <explain/>
      <paraID> F3BB1F0</paraID>
      <start>0</start>
      <end>1</end>
      <status>ignored</status>
      <modifiedWord/>
      <trackRevisions>false</trackRevisions>
    </reviewItem>
    <reviewItem>
      <errorID>c3ab78e1-e6ca-4894-8c9a-2d7233c708bb</errorID>
      <errorWord>:</errorWord>
      <group>L1_Format</group>
      <groupName>格式问题</groupName>
      <ability>L2_HalfPunc</ability>
      <abilityName>全半角检查</abilityName>
      <candidateList>
        <item>：</item>
      </candidateList>
      <explain>文本全半角错误。</explain>
      <paraID>609E421E</paraID>
      <start>7</start>
      <end>8</end>
      <status>modified</status>
      <modifiedWord>：</modifiedWord>
      <trackRevisions>false</trackRevisions>
    </reviewItem>
    <reviewItem>
      <errorID>a7326877-4ee5-4d79-a3f1-13c5f14fd33e</errorID>
      <errorWord>:</errorWord>
      <group>L1_Format</group>
      <groupName>格式问题</groupName>
      <ability>L2_HalfPunc</ability>
      <abilityName>全半角检查</abilityName>
      <candidateList>
        <item>：</item>
      </candidateList>
      <explain>文本全半角错误。</explain>
      <paraID> A7EE274</paraID>
      <start>2</start>
      <end>3</end>
      <status>modified</status>
      <modifiedWord>：</modifiedWord>
      <trackRevisions>false</trackRevisions>
    </reviewItem>
    <reviewItem>
      <errorID>873438ca-bbe2-4687-877d-294116d8ddc1</errorID>
      <errorWord>*</errorWord>
      <group>L1_Punc</group>
      <groupName>标点问题</groupName>
      <ability>L2_Punc</ability>
      <abilityName>标点符号检查</abilityName>
      <candidateList/>
      <explain/>
      <paraID>6AE92B3A</paraID>
      <start>0</start>
      <end>1</end>
      <status>ignored</status>
      <modifiedWord/>
      <trackRevisions>false</trackRevisions>
    </reviewItem>
    <reviewItem>
      <errorID>4fbbcb7e-30cd-4c7f-96a7-efa8e2218d10</errorID>
      <errorWord>(</errorWord>
      <group>L1_Format</group>
      <groupName>格式问题</groupName>
      <ability>L2_HalfPunc</ability>
      <abilityName>全半角检查</abilityName>
      <candidateList>
        <item>（</item>
      </candidateList>
      <explain>文本全半角错误。</explain>
      <paraID>49249444</paraID>
      <start>51</start>
      <end>52</end>
      <status>modified</status>
      <modifiedWord>（</modifiedWord>
      <trackRevisions>false</trackRevisions>
    </reviewItem>
    <reviewItem>
      <errorID>d641af44-c3cb-4e37-819a-65a4bd02f75f</errorID>
      <errorWord>)</errorWord>
      <group>L1_Format</group>
      <groupName>格式问题</groupName>
      <ability>L2_HalfPunc</ability>
      <abilityName>全半角检查</abilityName>
      <candidateList>
        <item>）</item>
      </candidateList>
      <explain>文本全半角错误。</explain>
      <paraID>49249444</paraID>
      <start>74</start>
      <end>75</end>
      <status>modified</status>
      <modifiedWord>）</modifiedWord>
      <trackRevisions>false</trackRevisions>
    </reviewItem>
    <reviewItem>
      <errorID>cf1e3cb4-2116-4610-84dc-98915d012d16</errorID>
      <errorWord>(</errorWord>
      <group>L1_Format</group>
      <groupName>格式问题</groupName>
      <ability>L2_HalfPunc</ability>
      <abilityName>全半角检查</abilityName>
      <candidateList>
        <item>（</item>
      </candidateList>
      <explain>文本全半角错误。</explain>
      <paraID>791EA949</paraID>
      <start>26</start>
      <end>27</end>
      <status>modified</status>
      <modifiedWord>（</modifiedWord>
      <trackRevisions>false</trackRevisions>
    </reviewItem>
    <reviewItem>
      <errorID>ee14bf81-921d-4d40-b69c-bd53542bce87</errorID>
      <errorWord>：</errorWord>
      <group>L1_Format</group>
      <groupName>格式问题</groupName>
      <ability>L2_HalfPunc</ability>
      <abilityName>全半角检查</abilityName>
      <candidateList>
        <item>:</item>
      </candidateList>
      <explain>文本全半角错误。</explain>
      <paraID>58C61A47</paraID>
      <start>37</start>
      <end>38</end>
      <status>modified</status>
      <modifiedWord>:</modifiedWord>
      <trackRevisions>false</trackRevisions>
    </reviewItem>
    <reviewItem>
      <errorID>3b6a5eb3-3c39-4a0f-92fd-c1977891cf5d</errorID>
      <errorWord>：</errorWord>
      <group>L1_Format</group>
      <groupName>格式问题</groupName>
      <ability>L2_HalfPunc</ability>
      <abilityName>全半角检查</abilityName>
      <candidateList>
        <item>:</item>
      </candidateList>
      <explain>文本全半角错误。</explain>
      <paraID>58C61A47</paraID>
      <start>54</start>
      <end>55</end>
      <status>modified</status>
      <modifiedWord>:</modifiedWord>
      <trackRevisions>false</trackRevisions>
    </reviewItem>
    <reviewItem>
      <errorID>9ebdfbff-d968-4336-b07d-68bc82fa771d</errorID>
      <errorWord>(</errorWord>
      <group>L1_Format</group>
      <groupName>格式问题</groupName>
      <ability>L2_HalfPunc</ability>
      <abilityName>全半角检查</abilityName>
      <candidateList>
        <item>（</item>
      </candidateList>
      <explain>文本全半角错误。</explain>
      <paraID> 9D8CBF7</paraID>
      <start>43</start>
      <end>44</end>
      <status>modified</status>
      <modifiedWord>（</modifiedWord>
      <trackRevisions>false</trackRevisions>
    </reviewItem>
    <reviewItem>
      <errorID>340ef115-0176-445b-ba36-07beea758a47</errorID>
      <errorWord>)</errorWord>
      <group>L1_Format</group>
      <groupName>格式问题</groupName>
      <ability>L2_HalfPunc</ability>
      <abilityName>全半角检查</abilityName>
      <candidateList>
        <item>）</item>
      </candidateList>
      <explain>文本全半角错误。</explain>
      <paraID> 9D8CBF7</paraID>
      <start>58</start>
      <end>59</end>
      <status>modified</status>
      <modifiedWord>）</modifiedWord>
      <trackRevisions>false</trackRevisions>
    </reviewItem>
    <reviewItem>
      <errorID>5bfaa74b-2c95-4a5d-ad53-c6697aa59ce2</errorID>
      <errorWord>(</errorWord>
      <group>L1_Format</group>
      <groupName>格式问题</groupName>
      <ability>L2_HalfPunc</ability>
      <abilityName>全半角检查</abilityName>
      <candidateList>
        <item>（</item>
      </candidateList>
      <explain>文本全半角错误。</explain>
      <paraID> 13C97C1</paraID>
      <start>17</start>
      <end>18</end>
      <status>modified</status>
      <modifiedWord>（</modifiedWord>
      <trackRevisions>false</trackRevisions>
    </reviewItem>
    <reviewItem>
      <errorID>f69459c8-af14-4295-877a-cba9722e99e0</errorID>
      <errorWord>)</errorWord>
      <group>L1_Format</group>
      <groupName>格式问题</groupName>
      <ability>L2_HalfPunc</ability>
      <abilityName>全半角检查</abilityName>
      <candidateList>
        <item>）</item>
      </candidateList>
      <explain>文本全半角错误。</explain>
      <paraID> 13C97C1</paraID>
      <start>23</start>
      <end>24</end>
      <status>modified</status>
      <modifiedWord>）</modifiedWord>
      <trackRevisions>false</trackRevisions>
    </reviewItem>
    <reviewItem>
      <errorID>9ebde364-e0c3-4fcd-ba21-c7f574938521</errorID>
      <errorWord>(</errorWord>
      <group>L1_Format</group>
      <groupName>格式问题</groupName>
      <ability>L2_HalfPunc</ability>
      <abilityName>全半角检查</abilityName>
      <candidateList>
        <item>（</item>
      </candidateList>
      <explain>文本全半角错误。</explain>
      <paraID>36FD325D</paraID>
      <start>17</start>
      <end>18</end>
      <status>modified</status>
      <modifiedWord>（</modifiedWord>
      <trackRevisions>false</trackRevisions>
    </reviewItem>
    <reviewItem>
      <errorID>daa964f7-77e1-4ce1-a63a-0b468f64f82a</errorID>
      <errorWord>)</errorWord>
      <group>L1_Format</group>
      <groupName>格式问题</groupName>
      <ability>L2_HalfPunc</ability>
      <abilityName>全半角检查</abilityName>
      <candidateList>
        <item>）</item>
      </candidateList>
      <explain>文本全半角错误。</explain>
      <paraID>36FD325D</paraID>
      <start>23</start>
      <end>24</end>
      <status>modified</status>
      <modifiedWord>）</modifiedWord>
      <trackRevisions>false</trackRevisions>
    </reviewItem>
    <reviewItem>
      <errorID>10c61575-7633-48eb-963a-7afe5025e080</errorID>
      <errorWord>-</errorWord>
      <group>L1_Format</group>
      <groupName>格式问题</groupName>
      <ability>L2_HalfPunc</ability>
      <abilityName>全半角检查</abilityName>
      <candidateList>
        <item>－</item>
      </candidateList>
      <explain>文本全半角错误。</explain>
      <paraID>25A4B96D</paraID>
      <start>105</start>
      <end>106</end>
      <status>ignored</status>
      <modifiedWord/>
      <trackRevisions>false</trackRevisions>
    </reviewItem>
    <reviewItem>
      <errorID>42a85857-54cd-440f-a888-7315ac44c301</errorID>
      <errorWord>-</errorWord>
      <group>L1_Format</group>
      <groupName>格式问题</groupName>
      <ability>L2_HalfPunc</ability>
      <abilityName>全半角检查</abilityName>
      <candidateList>
        <item>－</item>
      </candidateList>
      <explain>文本全半角错误。</explain>
      <paraID>3AF751F9</paraID>
      <start>40</start>
      <end>41</end>
      <status>ignored</status>
      <modifiedWord/>
      <trackRevisions>false</trackRevisions>
    </reviewItem>
    <reviewItem>
      <errorID>29be4f59-9c02-4f1b-9eb8-267616242641</errorID>
      <errorWord>-</errorWord>
      <group>L1_Format</group>
      <groupName>格式问题</groupName>
      <ability>L2_HalfPunc</ability>
      <abilityName>全半角检查</abilityName>
      <candidateList>
        <item>－</item>
      </candidateList>
      <explain>文本全半角错误。</explain>
      <paraID>3AF751F9</paraID>
      <start>41</start>
      <end>42</end>
      <status>ignored</status>
      <modifiedWord/>
      <trackRevisions>false</trackRevisions>
    </reviewItem>
    <reviewItem>
      <errorID>2fa5521c-296c-4861-b8ba-9831f3165ad4</errorID>
      <errorWord>-</errorWord>
      <group>L1_Format</group>
      <groupName>格式问题</groupName>
      <ability>L2_HalfPunc</ability>
      <abilityName>全半角检查</abilityName>
      <candidateList>
        <item>－</item>
      </candidateList>
      <explain>文本全半角错误。</explain>
      <paraID>3AF751F9</paraID>
      <start>67</start>
      <end>68</end>
      <status>ignored</status>
      <modifiedWord/>
      <trackRevisions>false</trackRevisions>
    </reviewItem>
    <reviewItem>
      <errorID>2bbf6e4c-6c24-4bac-a9ef-2dead1d02c94</errorID>
      <errorWord>-</errorWord>
      <group>L1_Format</group>
      <groupName>格式问题</groupName>
      <ability>L2_HalfPunc</ability>
      <abilityName>全半角检查</abilityName>
      <candidateList>
        <item>－</item>
      </candidateList>
      <explain>文本全半角错误。</explain>
      <paraID>3AF751F9</paraID>
      <start>68</start>
      <end>69</end>
      <status>ignored</status>
      <modifiedWord/>
      <trackRevisions>false</trackRevisions>
    </reviewItem>
    <reviewItem>
      <errorID>76b32e97-e3d8-46b4-af89-9bc7d6773082</errorID>
      <errorWord>-</errorWord>
      <group>L1_Format</group>
      <groupName>格式问题</groupName>
      <ability>L2_HalfPunc</ability>
      <abilityName>全半角检查</abilityName>
      <candidateList>
        <item>－</item>
      </candidateList>
      <explain>文本全半角错误。</explain>
      <paraID>3AF751F9</paraID>
      <start>118</start>
      <end>119</end>
      <status>ignored</status>
      <modifiedWord/>
      <trackRevisions>false</trackRevisions>
    </reviewItem>
    <reviewItem>
      <errorID>a26eab5f-85d7-4f97-b6f5-1536a295869a</errorID>
      <errorWord>-</errorWord>
      <group>L1_Format</group>
      <groupName>格式问题</groupName>
      <ability>L2_HalfPunc</ability>
      <abilityName>全半角检查</abilityName>
      <candidateList>
        <item>－</item>
      </candidateList>
      <explain>文本全半角错误。</explain>
      <paraID>3AF751F9</paraID>
      <start>119</start>
      <end>120</end>
      <status>ignored</status>
      <modifiedWord/>
      <trackRevisions>false</trackRevisions>
    </reviewItem>
    <reviewItem>
      <errorID>52464198-1e12-4c22-af02-0d96eb1fd6e5</errorID>
      <errorWord>-</errorWord>
      <group>L1_Format</group>
      <groupName>格式问题</groupName>
      <ability>L2_HalfPunc</ability>
      <abilityName>全半角检查</abilityName>
      <candidateList>
        <item>－</item>
      </candidateList>
      <explain>文本全半角错误。</explain>
      <paraID>3AF751F9</paraID>
      <start>126</start>
      <end>127</end>
      <status>ignored</status>
      <modifiedWord/>
      <trackRevisions>false</trackRevisions>
    </reviewItem>
    <reviewItem>
      <errorID>81c05741-d7af-4a90-b9e4-1dafac246684</errorID>
      <errorWord>-</errorWord>
      <group>L1_Format</group>
      <groupName>格式问题</groupName>
      <ability>L2_HalfPunc</ability>
      <abilityName>全半角检查</abilityName>
      <candidateList>
        <item>－</item>
      </candidateList>
      <explain>文本全半角错误。</explain>
      <paraID>3AF751F9</paraID>
      <start>127</start>
      <end>128</end>
      <status>ignored</status>
      <modifiedWord/>
      <trackRevisions>false</trackRevisions>
    </reviewItem>
    <reviewItem>
      <errorID>d9ebed9a-d11c-40d7-92ba-9b962dac7d49</errorID>
      <errorWord>-</errorWord>
      <group>L1_Format</group>
      <groupName>格式问题</groupName>
      <ability>L2_HalfPunc</ability>
      <abilityName>全半角检查</abilityName>
      <candidateList>
        <item>－</item>
      </candidateList>
      <explain>文本全半角错误。</explain>
      <paraID>1B96F67A</paraID>
      <start>49</start>
      <end>50</end>
      <status>ignored</status>
      <modifiedWord/>
      <trackRevisions>false</trackRevisions>
    </reviewItem>
    <reviewItem>
      <errorID>ba6c8633-be6a-4a27-8d6b-28502c61b83c</errorID>
      <errorWord>-</errorWord>
      <group>L1_Format</group>
      <groupName>格式问题</groupName>
      <ability>L2_HalfPunc</ability>
      <abilityName>全半角检查</abilityName>
      <candidateList>
        <item>－</item>
      </candidateList>
      <explain>文本全半角错误。</explain>
      <paraID>1B96F67A</paraID>
      <start>50</start>
      <end>51</end>
      <status>ignored</status>
      <modifiedWord/>
      <trackRevisions>false</trackRevisions>
    </reviewItem>
    <reviewItem>
      <errorID>2d634f6f-a256-40b5-9732-84b8adeba427</errorID>
      <errorWord>-</errorWord>
      <group>L1_Format</group>
      <groupName>格式问题</groupName>
      <ability>L2_HalfPunc</ability>
      <abilityName>全半角检查</abilityName>
      <candidateList>
        <item>－</item>
      </candidateList>
      <explain>文本全半角错误。</explain>
      <paraID>1B96F67A</paraID>
      <start>56</start>
      <end>57</end>
      <status>ignored</status>
      <modifiedWord/>
      <trackRevisions>false</trackRevisions>
    </reviewItem>
    <reviewItem>
      <errorID>0be22368-d4f5-459b-9981-9fa6a4a611e6</errorID>
      <errorWord>-</errorWord>
      <group>L1_Format</group>
      <groupName>格式问题</groupName>
      <ability>L2_HalfPunc</ability>
      <abilityName>全半角检查</abilityName>
      <candidateList>
        <item>－</item>
      </candidateList>
      <explain>文本全半角错误。</explain>
      <paraID>1B96F67A</paraID>
      <start>57</start>
      <end>58</end>
      <status>ignored</status>
      <modifiedWord/>
      <trackRevisions>false</trackRevisions>
    </reviewItem>
    <reviewItem>
      <errorID>3dac5c5b-6538-4411-9eb5-d4ed7cbeb3e2</errorID>
      <errorWord>/）</errorWord>
      <group>L1_Punc</group>
      <groupName>标点问题</groupName>
      <ability>L2_Punc</ability>
      <abilityName>标点符号检查</abilityName>
      <candidateList>
        <item>）</item>
      </candidateList>
      <explain/>
      <paraID>15CB255B</paraID>
      <start>175</start>
      <end>177</end>
      <status>ignored</status>
      <modifiedWord/>
      <trackRevisions>false</trackRevisions>
    </reviewItem>
    <reviewItem>
      <errorID>e3c8e577-7172-4501-baae-5a4d96d39928</errorID>
      <errorWord>法人签字</errorWord>
      <group>L1_Word</group>
      <groupName>字词问题</groupName>
      <ability>L2_Typo</ability>
      <abilityName>字词错误</abilityName>
      <candidateList>
        <item>法人代表签字</item>
      </candidateList>
      <explain/>
      <paraID>47E7558B</paraID>
      <start>174</start>
      <end>178</end>
      <status>ignored</status>
      <modifiedWord/>
      <trackRevisions>false</trackRevisions>
    </reviewItem>
    <reviewItem>
      <errorID>404f733c-e9c4-4fd3-a528-a27b966b7fbb</errorID>
      <errorWord>应</errorWord>
      <group>L1_Word</group>
      <groupName>字词问题</groupName>
      <ability>L2_Typo</ability>
      <abilityName>字词错误</abilityName>
      <candidateList>
        <item>应用</item>
      </candidateList>
      <explain/>
      <paraID>7DEDB6AE</paraID>
      <start>12</start>
      <end>13</end>
      <status>ignored</status>
      <modifiedWord/>
      <trackRevisions>false</trackRevisions>
    </reviewItem>
    <reviewItem>
      <errorID>afd7589e-cb64-45d9-8642-9a28f07a469e</errorID>
      <errorWord>【2002】1980号</errorWord>
      <group>L1_Knowledge</group>
      <groupName>知识性问题</groupName>
      <ability>L2_Knowledge</ability>
      <abilityName>其他知识</abilityName>
      <candidateList>
        <item>〔2002〕1980号</item>
      </candidateList>
      <explain>发文字号格式错误。</explain>
      <paraID>1B11590D</paraID>
      <start>14</start>
      <end>25</end>
      <status>modified</status>
      <modifiedWord>〔2002〕1980号</modifiedWord>
      <trackRevisions>false</trackRevisions>
    </reviewItem>
    <reviewItem>
      <errorID>f5501b47-25ce-46ec-a6dd-de3b0df7a11a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25</start>
      <end>27</end>
      <status>modified</status>
      <modifiedWord>》《</modifiedWord>
      <trackRevisions>false</trackRevisions>
    </reviewItem>
    <reviewItem>
      <errorID>5cf54261-5e6a-4718-8a3d-e6f77cea1cd9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56059EA6</paraID>
      <start>39</start>
      <end>41</end>
      <status>modified</status>
      <modifiedWord>》《</modifiedWord>
      <trackRevisions>false</trackRevisions>
    </reviewItem>
    <reviewItem>
      <errorID>c4a160fe-9e19-4b52-9ef0-246ad8bd8eab</errorID>
      <errorWord>法律、法规</errorWord>
      <group>L1_Word</group>
      <groupName>字词问题</groupName>
      <ability>L2_Typo</ability>
      <abilityName>字词错误</abilityName>
      <candidateList>
        <item>法律法规</item>
      </candidateList>
      <explain/>
      <paraID>56059EA6</paraID>
      <start>55</start>
      <end>60</end>
      <status>ignored</status>
      <modifiedWord/>
      <trackRevisions>false</trackRevisions>
    </reviewItem>
    <reviewItem>
      <errorID>24b480eb-e4b8-434b-b403-7e647794e444</errorID>
      <errorWord>法律、法规</errorWord>
      <group>L1_Word</group>
      <groupName>字词问题</groupName>
      <ability>L2_Typo</ability>
      <abilityName>字词错误</abilityName>
      <candidateList>
        <item>法律法规</item>
      </candidateList>
      <explain/>
      <paraID>69E27B57</paraID>
      <start>26</start>
      <end>31</end>
      <status>ignored</status>
      <modifiedWord/>
      <trackRevisions>false</trackRevisions>
    </reviewItem>
    <reviewItem>
      <errorID>38eb91e6-cee3-4197-91e5-5ab84d32c143</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2B87F3C5</paraID>
      <start>49</start>
      <end>51</end>
      <status>ignored</status>
      <modifiedWord/>
      <trackRevisions>false</trackRevisions>
    </reviewItem>
    <reviewItem>
      <errorID>8aeed34a-3be5-4208-8b99-39b44d0758b5</errorID>
      <errorWord>涉及到</errorWord>
      <group>L1_Word</group>
      <groupName>字词问题</groupName>
      <ability>L2_Typo</ability>
      <abilityName>字词错误</abilityName>
      <candidateList>
        <item>涉及</item>
      </candidateList>
      <explain>〈动〉牵涉到；关联到：案子～好几个人｜这个问题～面很广。</explain>
      <paraID>79D7577D</paraID>
      <start>46</start>
      <end>49</end>
      <status>ignored</status>
      <modifiedWord/>
      <trackRevisions>false</trackRevisions>
    </reviewItem>
    <reviewItem>
      <errorID>68ab563e-551f-442a-a12c-e89e8ce1b028</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DB20243</paraID>
      <start>76</start>
      <end>77</end>
      <status>ignored</status>
      <modifiedWord/>
      <trackRevisions>false</trackRevisions>
    </reviewItem>
    <reviewItem>
      <errorID>699352f9-473c-48f2-9955-c5a581ea9771</errorID>
      <errorWord>(</errorWord>
      <group>L1_Format</group>
      <groupName>格式问题</groupName>
      <ability>L2_HalfPunc</ability>
      <abilityName>全半角检查</abilityName>
      <candidateList>
        <item>（</item>
      </candidateList>
      <explain>文本全半角错误。</explain>
      <paraID>2B2D85CA</paraID>
      <start>14</start>
      <end>15</end>
      <status>modified</status>
      <modifiedWord>（</modifiedWord>
      <trackRevisions>false</trackRevisions>
    </reviewItem>
    <reviewItem>
      <errorID>26f76af1-f119-4948-95f4-199628d283e0</errorID>
      <errorWord>)</errorWord>
      <group>L1_Format</group>
      <groupName>格式问题</groupName>
      <ability>L2_HalfPunc</ability>
      <abilityName>全半角检查</abilityName>
      <candidateList>
        <item>）</item>
      </candidateList>
      <explain>文本全半角错误。</explain>
      <paraID>2B2D85CA</paraID>
      <start>18</start>
      <end>19</end>
      <status>modified</status>
      <modifiedWord>）</modifiedWord>
      <trackRevisions>false</trackRevisions>
    </reviewItem>
    <reviewItem>
      <errorID>b91288fa-3c01-4ccb-bed5-ac06c1164ea7</errorID>
      <errorWord>结果</errorWord>
      <group>L1_Word</group>
      <groupName>字词问题</groupName>
      <ability>L2_Typo</ability>
      <abilityName>字词错误</abilityName>
      <candidateList>
        <item>后果</item>
      </candidateList>
      <explain/>
      <paraID>440AC7FE</paraID>
      <start>34</start>
      <end>36</end>
      <status>ignored</status>
      <modifiedWord/>
      <trackRevisions>false</trackRevisions>
    </reviewItem>
    <reviewItem>
      <errorID>d840e385-55d3-4f19-bbd8-eae4042b4d74</errorID>
      <errorWord>国家发改委</errorWord>
      <group>L1_Knowledge</group>
      <groupName>知识性问题</groupName>
      <ability>L2_Knowledge</ability>
      <abilityName>其他知识</abilityName>
      <candidateList>
        <item>国家发展改革委</item>
      </candidateList>
      <explain/>
      <paraID>2E1F1E0E</paraID>
      <start>18</start>
      <end>23</end>
      <status>ignored</status>
      <modifiedWord/>
      <trackRevisions>false</trackRevisions>
    </reviewItem>
    <reviewItem>
      <errorID>1fbe6779-93cc-401d-b9a0-b79db4256a39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2E1F1E0E</paraID>
      <start>41</start>
      <end>43</end>
      <status>modified</status>
      <modifiedWord>”“</modifiedWord>
      <trackRevisions>false</trackRevisions>
    </reviewItem>
    <reviewItem>
      <errorID>ab45ab8c-6d38-4f5d-be0b-21ab790312e5</errorID>
      <errorWord>法律、法规</errorWord>
      <group>L1_Word</group>
      <groupName>字词问题</groupName>
      <ability>L2_Typo</ability>
      <abilityName>字词错误</abilityName>
      <candidateList>
        <item>法律法规</item>
      </candidateList>
      <explain/>
      <paraID>54015BCD</paraID>
      <start>5</start>
      <end>10</end>
      <status>ignored</status>
      <modifiedWord/>
      <trackRevisions>false</trackRevisions>
    </reviewItem>
    <reviewItem>
      <errorID>0a7b9782-8711-4931-bd6d-7252dae96a2d</errorID>
      <errorWord>法律、法规</errorWord>
      <group>L1_Word</group>
      <groupName>字词问题</groupName>
      <ability>L2_Typo</ability>
      <abilityName>字词错误</abilityName>
      <candidateList>
        <item>法律法规</item>
      </candidateList>
      <explain/>
      <paraID>52970CBE</paraID>
      <start>4</start>
      <end>9</end>
      <status>ignored</status>
      <modifiedWord/>
      <trackRevisions>false</trackRevisions>
    </reviewItem>
    <reviewItem>
      <errorID>58463010-8e10-4661-a6b3-250c90096d27</errorID>
      <errorWord>涉及到</errorWord>
      <group>L1_Word</group>
      <groupName>字词问题</groupName>
      <ability>L2_Typo</ability>
      <abilityName>字词错误</abilityName>
      <candidateList>
        <item>涉及</item>
      </candidateList>
      <explain>〈动〉牵涉到；关联到：案子～好几个人｜这个问题～面很广。</explain>
      <paraID>15653271</paraID>
      <start>13</start>
      <end>16</end>
      <status>ignored</status>
      <modifiedWord/>
      <trackRevisions>false</trackRevisions>
    </reviewItem>
    <reviewItem>
      <errorID>5e3ef29a-3c1c-47a1-b879-7220bebe161e</errorID>
      <errorWord>保持通讯畅通</errorWord>
      <group>L1_Word</group>
      <groupName>字词问题</groupName>
      <ability>L2_Typo</ability>
      <abilityName>字词错误</abilityName>
      <candidateList>
        <item>保持通信畅通</item>
      </candidateList>
      <explain/>
      <paraID>62F9AF83</paraID>
      <start>13</start>
      <end>19</end>
      <status>ignored</status>
      <modifiedWord/>
      <trackRevisions>false</trackRevisions>
    </reviewItem>
    <reviewItem>
      <errorID>7270928f-cdb3-4b3f-8267-cde82b25a3ea</errorID>
      <errorWord>做出</errorWord>
      <group>L1_Word</group>
      <groupName>字词问题</groupName>
      <ability>L2_Typo</ability>
      <abilityName>字词错误</abilityName>
      <candidateList>
        <item>作出</item>
      </candidateList>
      <explain/>
      <paraID>1BBC9C2B</paraID>
      <start>31</start>
      <end>33</end>
      <status>modified</status>
      <modifiedWord>作出</modifiedWord>
      <trackRevisions>false</trackRevisions>
    </reviewItem>
    <reviewItem>
      <errorID>cb053767-646c-4e0f-907d-3c4b63c29c9d</errorID>
      <errorWord>,</errorWord>
      <group>L1_Format</group>
      <groupName>格式问题</groupName>
      <ability>L2_HalfPunc</ability>
      <abilityName>全半角检查</abilityName>
      <candidateList>
        <item>，</item>
      </candidateList>
      <explain>文本全半角错误。</explain>
      <paraID>10D7DC4E</paraID>
      <start>65</start>
      <end>66</end>
      <status>modified</status>
      <modifiedWord>，</modifiedWord>
      <trackRevisions>false</trackRevisions>
    </reviewItem>
    <reviewItem>
      <errorID>52b3d2c0-72f2-462d-8876-3673d8f01fcf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50D62B8C</paraID>
      <start>18</start>
      <end>23</end>
      <status>ignored</status>
      <modifiedWord/>
      <trackRevisions>false</trackRevisions>
    </reviewItem>
    <reviewItem>
      <errorID>9fa964b6-c628-4be6-b687-bd7c93e05dd8</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50D62B8C</paraID>
      <start>24</start>
      <end>26</end>
      <status>ignored</status>
      <modifiedWord/>
      <trackRevisions>false</trackRevisions>
    </reviewItem>
    <reviewItem>
      <errorID>8a231198-d567-4289-98f6-b3d79de8ebf7</errorID>
      <errorWord>法律、法规</errorWord>
      <group>L1_Word</group>
      <groupName>字词问题</groupName>
      <ability>L2_Typo</ability>
      <abilityName>字词错误</abilityName>
      <candidateList>
        <item>法律法规</item>
      </candidateList>
      <explain/>
      <paraID>262D2EFB</paraID>
      <start>6</start>
      <end>11</end>
      <status>ignored</status>
      <modifiedWord/>
      <trackRevisions>false</trackRevisions>
    </reviewItem>
    <reviewItem>
      <errorID>27dbef72-c6a9-4437-a424-beb144b0ed7f</errorID>
      <errorWord>，</errorWord>
      <group>L1_Word</group>
      <groupName>字词问题</groupName>
      <ability>L2_Typo</ability>
      <abilityName>字词错误</abilityName>
      <candidateList>
        <item>，由</item>
      </candidateList>
      <explain/>
      <paraID>540390AD</paraID>
      <start>87</start>
      <end>88</end>
      <status>ignored</status>
      <modifiedWord/>
      <trackRevisions>false</trackRevisions>
    </reviewItem>
    <reviewItem>
      <errorID>2a1ac033-e20f-4445-adc9-09e0858c5afc</errorID>
      <errorWord>、等</errorWord>
      <group>L1_Punc</group>
      <groupName>标点问题</groupName>
      <ability>L2_Punc</ability>
      <abilityName>标点符号检查</abilityName>
      <candidateList>
        <item>等</item>
      </candidateList>
      <explain>“及”“和”“等”连词前不宜使用顿号，建议删除（或使用逗号）。</explain>
      <paraID>2591AA9C</paraID>
      <start>70</start>
      <end>71</end>
      <status>modified</status>
      <modifiedWord>等</modifiedWord>
      <trackRevisions>false</trackRevisions>
    </reviewItem>
    <reviewItem>
      <errorID>e6de9b63-a008-46a5-b9a6-6e90915d3549</errorID>
      <errorWord>(</errorWord>
      <group>L1_Format</group>
      <groupName>格式问题</groupName>
      <ability>L2_HalfPunc</ability>
      <abilityName>全半角检查</abilityName>
      <candidateList>
        <item>（</item>
      </candidateList>
      <explain>文本全半角错误。</explain>
      <paraID>690DFC34</paraID>
      <start>85</start>
      <end>86</end>
      <status>modified</status>
      <modifiedWord>（</modifiedWord>
      <trackRevisions>false</trackRevisions>
    </reviewItem>
    <reviewItem>
      <errorID>a14ac284-b065-4242-a4a2-174f06e1c4b3</errorID>
      <errorWord>)</errorWord>
      <group>L1_Format</group>
      <groupName>格式问题</groupName>
      <ability>L2_HalfPunc</ability>
      <abilityName>全半角检查</abilityName>
      <candidateList>
        <item>）</item>
      </candidateList>
      <explain>文本全半角错误。</explain>
      <paraID>690DFC34</paraID>
      <start>88</start>
      <end>89</end>
      <status>modified</status>
      <modifiedWord>）</modifiedWord>
      <trackRevisions>false</trackRevisions>
    </reviewItem>
    <reviewItem>
      <errorID>178d099b-8375-4b44-96df-43737b39be96</errorID>
      <errorWord>(</errorWord>
      <group>L1_Format</group>
      <groupName>格式问题</groupName>
      <ability>L2_HalfPunc</ability>
      <abilityName>全半角检查</abilityName>
      <candidateList>
        <item>（</item>
      </candidateList>
      <explain>文本全半角错误。</explain>
      <paraID>690DFC34</paraID>
      <start>95</start>
      <end>96</end>
      <status>modified</status>
      <modifiedWord>（</modifiedWord>
      <trackRevisions>false</trackRevisions>
    </reviewItem>
    <reviewItem>
      <errorID>5d0dfec5-2c89-4ddc-8028-d7d122cceee3</errorID>
      <errorWord>)</errorWord>
      <group>L1_Format</group>
      <groupName>格式问题</groupName>
      <ability>L2_HalfPunc</ability>
      <abilityName>全半角检查</abilityName>
      <candidateList>
        <item>）</item>
      </candidateList>
      <explain>文本全半角错误。</explain>
      <paraID>690DFC34</paraID>
      <start>109</start>
      <end>110</end>
      <status>modified</status>
      <modifiedWord>）</modifiedWord>
      <trackRevisions>false</trackRevisions>
    </reviewItem>
    <reviewItem>
      <errorID>544be08c-313d-406d-a5e9-69e99fd45fde</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cd6fde8f-85d4-4536-9687-35cf80d903a9</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5a7b4972-7ecb-4de2-832a-84f47bdf2daf</errorID>
      <errorWord>/）</errorWord>
      <group>L1_Punc</group>
      <groupName>标点问题</groupName>
      <ability>L2_Punc</ability>
      <abilityName>标点符号检查</abilityName>
      <candidateList>
        <item>）</item>
      </candidateList>
      <explain/>
      <paraID>1F1C6CBD</paraID>
      <start>90</start>
      <end>92</end>
      <status>ignored</status>
      <modifiedWord/>
      <trackRevisions>false</trackRevisions>
    </reviewItem>
    <reviewItem>
      <errorID>d253c8c6-f9e0-4879-ad3c-7578327e8b4c</errorID>
      <errorWord>（</errorWord>
      <group>L1_Punc</group>
      <groupName>标点问题</groupName>
      <ability>L2_Punc</ability>
      <abilityName>标点符号检查</abilityName>
      <candidateList/>
      <explain>同一形式括号套用。</explain>
      <paraID> DB53783</paraID>
      <start>42</start>
      <end>43</end>
      <status>ignored</status>
      <modifiedWord/>
      <trackRevisions>false</trackRevisions>
    </reviewItem>
    <reviewItem>
      <errorID>1b6f6dc0-a3be-45a2-a603-5c12e3ef1a54</errorID>
      <errorWord>）</errorWord>
      <group>L1_Punc</group>
      <groupName>标点问题</groupName>
      <ability>L2_Punc</ability>
      <abilityName>标点符号检查</abilityName>
      <candidateList/>
      <explain>同一形式括号套用。</explain>
      <paraID> DB53783</paraID>
      <start>47</start>
      <end>48</end>
      <status>ignored</status>
      <modifiedWord/>
      <trackRevisions>false</trackRevisions>
    </reviewItem>
    <reviewItem>
      <errorID>05aa0dc9-14d9-4c57-a318-f50ac6023d87</errorID>
      <errorWord>(</errorWord>
      <group>L1_Format</group>
      <groupName>格式问题</groupName>
      <ability>L2_HalfPunc</ability>
      <abilityName>全半角检查</abilityName>
      <candidateList>
        <item>（</item>
      </candidateList>
      <explain>文本全半角错误。</explain>
      <paraID> 3CEA616</paraID>
      <start>94</start>
      <end>95</end>
      <status>modified</status>
      <modifiedWord>（</modifiedWord>
      <trackRevisions>false</trackRevisions>
    </reviewItem>
    <reviewItem>
      <errorID>47be16a4-a9ea-46f9-9f38-18514017ae81</errorID>
      <errorWord>)</errorWord>
      <group>L1_Format</group>
      <groupName>格式问题</groupName>
      <ability>L2_HalfPunc</ability>
      <abilityName>全半角检查</abilityName>
      <candidateList>
        <item>）</item>
      </candidateList>
      <explain>文本全半角错误。</explain>
      <paraID> 3CEA616</paraID>
      <start>104</start>
      <end>105</end>
      <status>modified</status>
      <modifiedWord>）</modifiedWord>
      <trackRevisions>false</trackRevisions>
    </reviewItem>
    <reviewItem>
      <errorID>381be212-ca9a-43e5-8046-390e13320ea9</errorID>
      <errorWord>（</errorWord>
      <group>L1_Word</group>
      <groupName>字词问题</groupName>
      <ability>L2_Typo</ability>
      <abilityName>字词错误</abilityName>
      <candidateList>
        <item>（在</item>
      </candidateList>
      <explain/>
      <paraID> 3CEA616</paraID>
      <start>119</start>
      <end>120</end>
      <status>ignored</status>
      <modifiedWord/>
      <trackRevisions>false</trackRevisions>
    </reviewItem>
    <reviewItem>
      <errorID>5ead550c-77ef-4e0c-9caa-cc3460c28b19</errorID>
      <errorWord>,</errorWord>
      <group>L1_Format</group>
      <groupName>格式问题</groupName>
      <ability>L2_HalfPunc</ability>
      <abilityName>全半角检查</abilityName>
      <candidateList>
        <item>，</item>
      </candidateList>
      <explain>文本全半角错误。</explain>
      <paraID>6DF47F71</paraID>
      <start>18</start>
      <end>19</end>
      <status>modified</status>
      <modifiedWord>，</modifiedWord>
      <trackRevisions>false</trackRevisions>
    </reviewItem>
    <reviewItem>
      <errorID>0315eb9b-e308-46ff-8104-b05480046893</errorID>
      <errorWord>,</errorWord>
      <group>L1_Format</group>
      <groupName>格式问题</groupName>
      <ability>L2_HalfPunc</ability>
      <abilityName>全半角检查</abilityName>
      <candidateList>
        <item>，</item>
      </candidateList>
      <explain>文本全半角错误。</explain>
      <paraID>6DF47F71</paraID>
      <start>48</start>
      <end>49</end>
      <status>modified</status>
      <modifiedWord>，</modifiedWord>
      <trackRevisions>false</trackRevisions>
    </reviewItem>
    <reviewItem>
      <errorID>e9699239-09f6-4107-8949-3c7650cc8849</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2DC57CEF</paraID>
      <start>121</start>
      <end>123</end>
      <status>ignored</status>
      <modifiedWord/>
      <trackRevisions>false</trackRevisions>
    </reviewItem>
    <reviewItem>
      <errorID>e4330e59-292a-4c20-80ca-5cd1dbae24e8</errorID>
      <errorWord>&gt;</errorWord>
      <group>L1_Format</group>
      <groupName>格式问题</groupName>
      <ability>L2_HalfPunc</ability>
      <abilityName>全半角检查</abilityName>
      <candidateList>
        <item>〉</item>
      </candidateList>
      <explain>文本全半角错误。</explain>
      <paraID>174E50B4</paraID>
      <start>139</start>
      <end>140</end>
      <status>ignored</status>
      <modifiedWord/>
      <trackRevisions>false</trackRevisions>
    </reviewItem>
    <reviewItem>
      <errorID>6afd0901-1e82-42cf-bdbe-7eca4f3ec3af</errorID>
      <errorWord>(</errorWord>
      <group>L1_Format</group>
      <groupName>格式问题</groupName>
      <ability>L2_HalfPunc</ability>
      <abilityName>全半角检查</abilityName>
      <candidateList>
        <item>（</item>
      </candidateList>
      <explain>文本全半角错误。</explain>
      <paraID>776DA15E</paraID>
      <start>81</start>
      <end>82</end>
      <status>modified</status>
      <modifiedWord>（</modifiedWord>
      <trackRevisions>false</trackRevisions>
    </reviewItem>
    <reviewItem>
      <errorID>a34140e9-ac4f-4494-98d1-341fb47a5f53</errorID>
      <errorWord>)</errorWord>
      <group>L1_Format</group>
      <groupName>格式问题</groupName>
      <ability>L2_HalfPunc</ability>
      <abilityName>全半角检查</abilityName>
      <candidateList>
        <item>）</item>
      </candidateList>
      <explain>文本全半角错误。</explain>
      <paraID>776DA15E</paraID>
      <start>84</start>
      <end>85</end>
      <status>modified</status>
      <modifiedWord>）</modifiedWord>
      <trackRevisions>false</trackRevisions>
    </reviewItem>
    <reviewItem>
      <errorID>6419ddce-587d-4021-bf63-11c17711c720</errorID>
      <errorWord>(</errorWord>
      <group>L1_Format</group>
      <groupName>格式问题</groupName>
      <ability>L2_HalfPunc</ability>
      <abilityName>全半角检查</abilityName>
      <candidateList>
        <item>（</item>
      </candidateList>
      <explain>文本全半角错误。</explain>
      <paraID>776DA15E</paraID>
      <start>91</start>
      <end>92</end>
      <status>modified</status>
      <modifiedWord>（</modifiedWord>
      <trackRevisions>false</trackRevisions>
    </reviewItem>
    <reviewItem>
      <errorID>9288127f-a0f3-42cd-9179-e845f96e83f9</errorID>
      <errorWord>)</errorWord>
      <group>L1_Format</group>
      <groupName>格式问题</groupName>
      <ability>L2_HalfPunc</ability>
      <abilityName>全半角检查</abilityName>
      <candidateList>
        <item>）</item>
      </candidateList>
      <explain>文本全半角错误。</explain>
      <paraID>776DA15E</paraID>
      <start>105</start>
      <end>106</end>
      <status>modified</status>
      <modifiedWord>）</modifiedWord>
      <trackRevisions>false</trackRevisions>
    </reviewItem>
    <reviewItem>
      <errorID>7e00887a-dc1b-4bf7-aa52-279d5ee2b137</errorID>
      <errorWord>,</errorWord>
      <group>L1_Format</group>
      <groupName>格式问题</groupName>
      <ability>L2_HalfPunc</ability>
      <abilityName>全半角检查</abilityName>
      <candidateList>
        <item>，</item>
      </candidateList>
      <explain>文本全半角错误。</explain>
      <paraID>2712454E</paraID>
      <start>39</start>
      <end>40</end>
      <status>modified</status>
      <modifiedWord>，</modifiedWord>
      <trackRevisions>false</trackRevisions>
    </reviewItem>
    <reviewItem>
      <errorID>b46af3a8-7bbf-4d19-9ab9-54b8b06006b3</errorID>
      <errorWord>,</errorWord>
      <group>L1_Format</group>
      <groupName>格式问题</groupName>
      <ability>L2_HalfPunc</ability>
      <abilityName>全半角检查</abilityName>
      <candidateList>
        <item>，</item>
      </candidateList>
      <explain>文本全半角错误。</explain>
      <paraID>2712454E</paraID>
      <start>80</start>
      <end>81</end>
      <status>modified</status>
      <modifiedWord>，</modifiedWord>
      <trackRevisions>false</trackRevisions>
    </reviewItem>
    <reviewItem>
      <errorID>70225793-73cb-4a22-80a5-200b47412f64</errorID>
      <errorWord>,</errorWord>
      <group>L1_Format</group>
      <groupName>格式问题</groupName>
      <ability>L2_HalfPunc</ability>
      <abilityName>全半角检查</abilityName>
      <candidateList>
        <item>，</item>
      </candidateList>
      <explain>文本全半角错误。</explain>
      <paraID>2712454E</paraID>
      <start>90</start>
      <end>91</end>
      <status>modified</status>
      <modifiedWord>，</modifiedWord>
      <trackRevisions>false</trackRevisions>
    </reviewItem>
    <reviewItem>
      <errorID>a5661aa1-2812-4339-93db-e699370b7879</errorID>
      <errorWord>,</errorWord>
      <group>L1_Format</group>
      <groupName>格式问题</groupName>
      <ability>L2_HalfPunc</ability>
      <abilityName>全半角检查</abilityName>
      <candidateList>
        <item>，</item>
      </candidateList>
      <explain>文本全半角错误。</explain>
      <paraID>2712454E</paraID>
      <start>109</start>
      <end>110</end>
      <status>modified</status>
      <modifiedWord>，</modifiedWord>
      <trackRevisions>false</trackRevisions>
    </reviewItem>
    <reviewItem>
      <errorID>7a535142-66d4-4ef2-9764-efb752f9288b</errorID>
      <errorWord>,</errorWord>
      <group>L1_Format</group>
      <groupName>格式问题</groupName>
      <ability>L2_HalfPunc</ability>
      <abilityName>全半角检查</abilityName>
      <candidateList>
        <item>，</item>
      </candidateList>
      <explain>文本全半角错误。</explain>
      <paraID>6DCA9BC0</paraID>
      <start>12</start>
      <end>13</end>
      <status>modified</status>
      <modifiedWord>，</modifiedWord>
      <trackRevisions>false</trackRevisions>
    </reviewItem>
    <reviewItem>
      <errorID>a8e452a2-50bd-49cd-8449-1d1a8b71ed3f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6DCA9BC0</paraID>
      <start>86</start>
      <end>89</end>
      <status>ignored</status>
      <modifiedWord/>
      <trackRevisions>false</trackRevisions>
    </reviewItem>
    <reviewItem>
      <errorID>6f3df468-51ed-42e9-a8a5-51e3b5c8a216</errorID>
      <errorWord>,</errorWord>
      <group>L1_Format</group>
      <groupName>格式问题</groupName>
      <ability>L2_HalfPunc</ability>
      <abilityName>全半角检查</abilityName>
      <candidateList>
        <item>，</item>
      </candidateList>
      <explain>文本全半角错误。</explain>
      <paraID>6DCA9BC0</paraID>
      <start>118</start>
      <end>119</end>
      <status>modified</status>
      <modifiedWord>，</modifiedWord>
      <trackRevisions>false</trackRevisions>
    </reviewItem>
    <reviewItem>
      <errorID>506b6569-3c2a-4117-b943-8f7439e37ac4</errorID>
      <errorWord>,</errorWord>
      <group>L1_Format</group>
      <groupName>格式问题</groupName>
      <ability>L2_HalfPunc</ability>
      <abilityName>全半角检查</abilityName>
      <candidateList>
        <item>，</item>
      </candidateList>
      <explain>文本全半角错误。</explain>
      <paraID> 8555BB0</paraID>
      <start>25</start>
      <end>26</end>
      <status>modified</status>
      <modifiedWord>，</modifiedWord>
      <trackRevisions>false</trackRevisions>
    </reviewItem>
    <reviewItem>
      <errorID>3788d0e7-d01b-44c6-a89c-94f395c3aa69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44614E92</paraID>
      <start>15</start>
      <end>18</end>
      <status>ignored</status>
      <modifiedWord/>
      <trackRevisions>false</trackRevisions>
    </reviewItem>
    <reviewItem>
      <errorID>ce646654-7b13-42fc-bca3-065ec8466639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44614E92</paraID>
      <start>18</start>
      <end>20</end>
      <status>modified</status>
      <modifiedWord>》《</modifiedWord>
      <trackRevisions>false</trackRevisions>
    </reviewItem>
    <reviewItem>
      <errorID>f1f6e0f8-d7f1-4f22-a1e3-455aa8111913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44614E92</paraID>
      <start>20</start>
      <end>25</end>
      <status>ignored</status>
      <modifiedWord/>
      <trackRevisions>false</trackRevisions>
    </reviewItem>
    <reviewItem>
      <errorID>5f5dabad-29e4-4bc2-b5fc-9f4aeeb279ea</errorID>
      <errorWord>》</errorWord>
      <group>L1_Word</group>
      <groupName>字词问题</groupName>
      <ability>L2_Typo</ability>
      <abilityName>字词错误</abilityName>
      <candidateList>
        <item>》等</item>
      </candidateList>
      <explain/>
      <paraID>44614E92</paraID>
      <start>25</start>
      <end>26</end>
      <status>ignored</status>
      <modifiedWord/>
      <trackRevisions>false</trackRevisions>
    </reviewItem>
    <reviewItem>
      <errorID>67ee4680-afa8-4215-9ea1-d5736def50ff</errorID>
      <errorWord>资格性</errorWord>
      <group>L1_Word</group>
      <groupName>字词问题</groupName>
      <ability>L2_Typo</ability>
      <abilityName>字词错误</abilityName>
      <candidateList>
        <item>资格</item>
      </candidateList>
      <explain/>
      <paraID>233EDC3E</paraID>
      <start>48</start>
      <end>51</end>
      <status>ignored</status>
      <modifiedWord/>
      <trackRevisions>false</trackRevisions>
    </reviewItem>
    <reviewItem>
      <errorID>f352f56e-8d3f-4852-9316-cf527383913e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DB29890</paraID>
      <start>0</start>
      <end>2</end>
      <status>modified</status>
      <modifiedWord>1.</modifiedWord>
      <trackRevisions>false</trackRevisions>
    </reviewItem>
    <reviewItem>
      <errorID>c0fdd94a-8e40-49eb-8d4e-6dda0e3a6885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3EB0D4E3</paraID>
      <start>0</start>
      <end>2</end>
      <status>modified</status>
      <modifiedWord>2.</modifiedWord>
      <trackRevisions>false</trackRevisions>
    </reviewItem>
    <reviewItem>
      <errorID>b88b4e60-0aba-4b32-9938-45d2cb57b196</errorID>
      <errorWord>(</errorWord>
      <group>L1_Format</group>
      <groupName>格式问题</groupName>
      <ability>L2_HalfPunc</ability>
      <abilityName>全半角检查</abilityName>
      <candidateList>
        <item>（</item>
      </candidateList>
      <explain>文本全半角错误。</explain>
      <paraID>13A8DF71</paraID>
      <start>81</start>
      <end>82</end>
      <status>modified</status>
      <modifiedWord>（</modifiedWord>
      <trackRevisions>false</trackRevisions>
    </reviewItem>
    <reviewItem>
      <errorID>f6d4134e-64ee-4166-944d-73b8a8d17ef5</errorID>
      <errorWord>)</errorWord>
      <group>L1_Format</group>
      <groupName>格式问题</groupName>
      <ability>L2_HalfPunc</ability>
      <abilityName>全半角检查</abilityName>
      <candidateList>
        <item>）</item>
      </candidateList>
      <explain>文本全半角错误。</explain>
      <paraID>13A8DF71</paraID>
      <start>90</start>
      <end>91</end>
      <status>modified</status>
      <modifiedWord>）</modifiedWord>
      <trackRevisions>false</trackRevisions>
    </reviewItem>
    <reviewItem>
      <errorID>93a633aa-0af2-4e7e-949a-8d900848db1c</errorID>
      <errorWord>:</errorWord>
      <group>L1_Format</group>
      <groupName>格式问题</groupName>
      <ability>L2_HalfPunc</ability>
      <abilityName>全半角检查</abilityName>
      <candidateList>
        <item>：</item>
      </candidateList>
      <explain>文本全半角错误。</explain>
      <paraID>58E4F720</paraID>
      <start>4</start>
      <end>5</end>
      <status>modified</status>
      <modifiedWord>：</modifiedWord>
      <trackRevisions>false</trackRevisions>
    </reviewItem>
    <reviewItem>
      <errorID>0bed9461-8c1c-4310-8adc-0101dc9702f3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2B999B08</paraID>
      <start>0</start>
      <end>2</end>
      <status>modified</status>
      <modifiedWord>1.</modifiedWord>
      <trackRevisions>false</trackRevisions>
    </reviewItem>
    <reviewItem>
      <errorID>607958de-81d1-449a-8160-d000d8bbe391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4A26A31D</paraID>
      <start>0</start>
      <end>2</end>
      <status>modified</status>
      <modifiedWord>2.</modifiedWord>
      <trackRevisions>false</trackRevisions>
    </reviewItem>
    <reviewItem>
      <errorID>78a258f6-e34b-4dbc-94a5-e5c040d25e1e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3A01D289</paraID>
      <start>0</start>
      <end>2</end>
      <status>modified</status>
      <modifiedWord>3.</modifiedWord>
      <trackRevisions>false</trackRevisions>
    </reviewItem>
    <reviewItem>
      <errorID>d23beb29-b851-4e9a-9cc2-4175da7b6eda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526CB8F</paraID>
      <start>0</start>
      <end>2</end>
      <status>modified</status>
      <modifiedWord>4.</modifiedWord>
      <trackRevisions>false</trackRevisions>
    </reviewItem>
    <reviewItem>
      <errorID>9fa3944e-57b5-42d6-9b6d-bc9b754b732c</errorID>
      <errorWord>总计</errorWord>
      <group>L1_Word</group>
      <groupName>字词问题</groupName>
      <ability>L2_Typo</ability>
      <abilityName>字词错误</abilityName>
      <candidateList>
        <item>总价</item>
      </candidateList>
      <explain/>
      <paraID>25AFEE22</paraID>
      <start>48</start>
      <end>50</end>
      <status>ignored</status>
      <modifiedWord/>
      <trackRevisions>false</trackRevisions>
    </reviewItem>
    <reviewItem>
      <errorID>1eef2b4b-863b-4b2e-a296-4af4772d5a5e</errorID>
      <errorWord>此处中</errorWord>
      <group>L1_Word</group>
      <groupName>字词问题</groupName>
      <ability>L2_Typo</ability>
      <abilityName>字词错误</abilityName>
      <candidateList>
        <item>此处</item>
      </candidateList>
      <explain/>
      <paraID>45DB07DA</paraID>
      <start>2</start>
      <end>5</end>
      <status>ignored</status>
      <modifiedWord/>
      <trackRevisions>false</trackRevisions>
    </reviewItem>
    <reviewItem>
      <errorID>a47afaa5-98a7-47a8-a600-0c0cc4d5246c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431EBD94</paraID>
      <start>109</start>
      <end>114</end>
      <status>ignored</status>
      <modifiedWord/>
      <trackRevisions>false</trackRevisions>
    </reviewItem>
    <reviewItem>
      <errorID>8fdecfc0-bee7-48df-980d-cec00087e94d</errorID>
      <errorWord>；</errorWord>
      <group>L1_Word</group>
      <groupName>字词问题</groupName>
      <ability>L2_Typo</ability>
      <abilityName>字词错误</abilityName>
      <candidateList>
        <item>；具</item>
      </candidateList>
      <explain/>
      <paraID>431EBD94</paraID>
      <start>162</start>
      <end>163</end>
      <status>ignored</status>
      <modifiedWord/>
      <trackRevisions>false</trackRevisions>
    </reviewItem>
    <reviewItem>
      <errorID>5ad87165-bf76-4fc2-8ca3-fac03874bbb9</errorID>
      <errorWord>；</errorWord>
      <group>L1_Word</group>
      <groupName>字词问题</groupName>
      <ability>L2_Typo</ability>
      <abilityName>字词错误</abilityName>
      <candidateList>
        <item>；在</item>
      </candidateList>
      <explain/>
      <paraID>431EBD94</paraID>
      <start>201</start>
      <end>202</end>
      <status>ignored</status>
      <modifiedWord/>
      <trackRevisions>false</trackRevisions>
    </reviewItem>
    <reviewItem>
      <errorID>bedd7c66-c58b-41f2-be63-0d047cd11287</errorID>
      <errorWord>，</errorWord>
      <group>L1_Word</group>
      <groupName>字词问题</groupName>
      <ability>L2_Typo</ability>
      <abilityName>字词错误</abilityName>
      <candidateList>
        <item>，并</item>
      </candidateList>
      <explain/>
      <paraID>431EBD94</paraID>
      <start>280</start>
      <end>281</end>
      <status>ignored</status>
      <modifiedWord/>
      <trackRevisions>false</trackRevisions>
    </reviewItem>
    <reviewItem>
      <errorID>d52c20a6-e728-47f6-b9a8-4abf1f92579c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7F48E8E3</paraID>
      <start>5</start>
      <end>10</end>
      <status>ignored</status>
      <modifiedWord/>
      <trackRevisions>false</trackRevisions>
    </reviewItem>
    <reviewItem>
      <errorID>46452176-4a64-4104-8303-cef619d0e659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77E824E4</paraID>
      <start>69</start>
      <end>74</end>
      <status>ignored</status>
      <modifiedWord/>
      <trackRevisions>false</trackRevisions>
    </reviewItem>
    <reviewItem>
      <errorID>d3249529-03fb-47f7-9726-7d40de22f9f2</errorID>
      <errorWord>法律、法规</errorWord>
      <group>L1_Word</group>
      <groupName>字词问题</groupName>
      <ability>L2_Typo</ability>
      <abilityName>字词错误</abilityName>
      <candidateList>
        <item>法律法规</item>
      </candidateList>
      <explain/>
      <paraID> 93D1621</paraID>
      <start>43</start>
      <end>48</end>
      <status>ignored</status>
      <modifiedWord/>
      <trackRevisions>false</trackRevisions>
    </reviewItem>
    <reviewItem>
      <errorID>8d76a265-95f5-4664-8776-f6ea3913bbaf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71F10D4D</paraID>
      <start>0</start>
      <end>2</end>
      <status>modified</status>
      <modifiedWord>2.</modifiedWord>
      <trackRevisions>false</trackRevisions>
    </reviewItem>
    <reviewItem>
      <errorID>bd9cc6ff-86f1-4071-9691-369d8b01f7c0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222281B7</paraID>
      <start>0</start>
      <end>2</end>
      <status>modified</status>
      <modifiedWord>3.</modifiedWord>
      <trackRevisions>false</trackRevisions>
    </reviewItem>
    <reviewItem>
      <errorID>5229c76c-343e-4965-9e57-4b1077ef45d2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7E758CD9</paraID>
      <start>0</start>
      <end>2</end>
      <status>modified</status>
      <modifiedWord>4.</modifiedWord>
      <trackRevisions>false</trackRevisions>
    </reviewItem>
    <reviewItem>
      <errorID>54da6373-3a4c-4155-830d-b7dfc5e87a80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25C6E58D</paraID>
      <start>0</start>
      <end>2</end>
      <status>modified</status>
      <modifiedWord>5.</modifiedWord>
      <trackRevisions>false</trackRevisions>
    </reviewItem>
    <reviewItem>
      <errorID>83e0587f-e097-43b0-8067-54206746cb98</errorID>
      <errorWord>(</errorWord>
      <group>L1_Format</group>
      <groupName>格式问题</groupName>
      <ability>L2_HalfPunc</ability>
      <abilityName>全半角检查</abilityName>
      <candidateList>
        <item>（</item>
      </candidateList>
      <explain>文本全半角错误。</explain>
      <paraID>521D8D78</paraID>
      <start>18</start>
      <end>19</end>
      <status>modified</status>
      <modifiedWord>（</modifiedWord>
      <trackRevisions>false</trackRevisions>
    </reviewItem>
    <reviewItem>
      <errorID>29a4875b-5a93-4c85-8f97-c151ed15cec1</errorID>
      <errorWord>)</errorWord>
      <group>L1_Format</group>
      <groupName>格式问题</groupName>
      <ability>L2_HalfPunc</ability>
      <abilityName>全半角检查</abilityName>
      <candidateList>
        <item>）</item>
      </candidateList>
      <explain>文本全半角错误。</explain>
      <paraID>521D8D78</paraID>
      <start>28</start>
      <end>29</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E49E081-532E-4AB4-B52A-EBE4FE34BA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24</cp:revision>
  <dcterms:created xsi:type="dcterms:W3CDTF">2023-09-04T02:23:00Z</dcterms:created>
  <dcterms:modified xsi:type="dcterms:W3CDTF">2026-05-25T06:57:17Z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925FA5368D874DD0969EB0FF7D3793F0_13</vt:lpwstr>
  </property>
  <property fmtid="{D5CDD505-2E9C-101B-9397-08002B2CF9AE}" pid="4" name="KSOTemplateDocerSaveRecord">
    <vt:lpwstr>eyJoZGlkIjoiZjQzNTkxODEzNWM3MTM0ODc0MDI1YmVmNjA0OGZkM2QiLCJ1c2VySWQiOiIzMDIxMTIwMyJ9</vt:lpwstr>
  </property>
</Properties>
</file>