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hint="default" w:ascii="宋体" w:hAnsi="宋体" w:cs="宋体"/>
          <w:b/>
          <w:bCs/>
          <w:color w:val="auto"/>
          <w:sz w:val="44"/>
          <w:szCs w:val="44"/>
          <w:highlight w:val="none"/>
          <w:lang w:val="en-US" w:eastAsia="zh-CN"/>
        </w:rPr>
        <w:outlineLvl w:val="0"/>
      </w:pPr>
      <w:r/>
      <w:bookmarkStart w:id="0" w:name="_Toc31346"/>
      <w:r>
        <w:rPr>
          <w:rFonts w:hint="eastAsia" w:ascii="宋体" w:hAnsi="宋体" w:cs="宋体"/>
          <w:b/>
          <w:bCs/>
          <w:color w:val="auto"/>
          <w:sz w:val="44"/>
          <w:szCs w:val="44"/>
          <w:highlight w:val="none"/>
          <w:lang w:val="en-US" w:eastAsia="zh-CN"/>
        </w:rPr>
        <w:t xml:space="preserve"> </w:t>
      </w:r>
      <w:r/>
    </w:p>
    <w:p>
      <w:pPr>
        <w:jc w:val="center"/>
        <w:pageBreakBefore w:val="0"/>
        <w:spacing w:line="360" w:lineRule="auto"/>
        <w:rPr>
          <w:rFonts w:hint="eastAsia" w:ascii="宋体" w:hAnsi="宋体" w:eastAsia="宋体" w:cs="宋体"/>
          <w:b/>
          <w:spacing w:val="76"/>
          <w:sz w:val="84"/>
          <w:szCs w:val="84"/>
          <w:highlight w:val="none"/>
        </w:rPr>
        <w:outlineLvl w:val="0"/>
      </w:pPr>
      <w:r>
        <w:rPr>
          <w:rFonts w:hint="eastAsia" w:ascii="宋体" w:hAnsi="宋体" w:eastAsia="宋体" w:cs="宋体"/>
          <w:b/>
          <w:spacing w:val="76"/>
          <w:sz w:val="84"/>
          <w:szCs w:val="84"/>
          <w:highlight w:val="none"/>
          <w:lang w:eastAsia="zh-CN"/>
        </w:rPr>
        <w:t xml:space="preserve">竞争性磋商文件</w:t>
      </w:r>
      <w:bookmarkEnd w:id="0"/>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38"/>
        <w:rPr>
          <w:rFonts w:hint="eastAsia" w:ascii="宋体" w:hAnsi="宋体" w:eastAsia="宋体" w:cs="宋体"/>
          <w:color w:val="auto"/>
          <w:sz w:val="30"/>
          <w:szCs w:val="30"/>
          <w:highlight w:val="none"/>
          <w:lang w:eastAsia="zh-CN"/>
        </w:rPr>
      </w:pPr>
      <w:r>
        <w:rPr>
          <w:rFonts w:hint="eastAsia" w:ascii="宋体" w:hAnsi="宋体" w:eastAsia="宋体" w:cs="宋体"/>
          <w:sz w:val="24"/>
          <w:highlight w:val="none"/>
          <w:lang w:eastAsia="zh-CN"/>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1257935</wp:posOffset>
                </wp:positionH>
                <wp:positionV relativeFrom="paragraph">
                  <wp:posOffset>201295</wp:posOffset>
                </wp:positionV>
                <wp:extent cx="2835910" cy="2835910"/>
                <wp:effectExtent l="0" t="0" r="2540" b="2540"/>
                <wp:wrapNone/>
                <wp:docPr id="5" name="图片 25" descr="58cbaeb80f75cc3bbefaa6ec6890024"/>
                <wp:cNvGraphicFramePr/>
                <a:graphic xmlns:a="http://schemas.openxmlformats.org/drawingml/2006/main">
                  <a:graphicData uri="http://schemas.openxmlformats.org/drawingml/2006/picture">
                    <pic:pic xmlns:pic="http://schemas.openxmlformats.org/drawingml/2006/picture">
                      <pic:nvPicPr>
                        <pic:cNvPr id="1026" name="图片 25" descr="58cbaeb80f75cc3bbefaa6ec6890024"/>
                        <pic:cNvPicPr/>
                        <pic:nvPr/>
                      </pic:nvPicPr>
                      <pic:blipFill>
                        <a:blip r:embed="rId17"/>
                        <a:stretch/>
                      </pic:blipFill>
                      <pic:spPr bwMode="auto">
                        <a:xfrm>
                          <a:off x="0" y="0"/>
                          <a:ext cx="2835910" cy="283591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99.0pt;mso-position-horizontal:absolute;mso-position-vertical-relative:text;margin-top:15.8pt;mso-position-vertical:absolute;width:223.3pt;height:223.3pt;mso-wrap-distance-left:0.0pt;mso-wrap-distance-top:0.0pt;mso-wrap-distance-right:0.0pt;mso-wrap-distance-bottom:0.0pt;" stroked="false">
                <v:path textboxrect="0,0,0,0"/>
                <v:imagedata r:id="rId17" o:title=""/>
              </v:shape>
            </w:pict>
          </mc:Fallback>
        </mc:AlternateContent>
      </w:r>
      <w:r/>
    </w:p>
    <w:p>
      <w:pPr>
        <w:pStyle w:val="874"/>
        <w:rPr>
          <w:rFonts w:hint="eastAsia"/>
          <w:highlight w:val="none"/>
        </w:rPr>
      </w:pPr>
      <w:r>
        <w:rPr>
          <w:rFonts w:hint="eastAsia"/>
          <w:highlight w:val="none"/>
        </w:rPr>
      </w:r>
      <w:r/>
    </w:p>
    <w:p>
      <w:pPr>
        <w:pStyle w:val="857"/>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Style w:val="878"/>
        <w:jc w:val="center"/>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ageBreakBefore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38"/>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4"/>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4"/>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4"/>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4"/>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4"/>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38"/>
        <w:pageBreakBefore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4"/>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9"/>
        <w:ind w:left="0" w:firstLine="0"/>
        <w:spacing w:line="480" w:lineRule="auto"/>
        <w:rPr>
          <w:rFonts w:hint="default"/>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项目编号：</w:t>
      </w:r>
      <w:r>
        <w:rPr>
          <w:rFonts w:hint="eastAsia" w:ascii="宋体" w:hAnsi="宋体" w:cs="宋体"/>
          <w:b w:val="0"/>
          <w:bCs w:val="0"/>
          <w:color w:val="auto"/>
          <w:sz w:val="32"/>
          <w:szCs w:val="32"/>
          <w:highlight w:val="none"/>
          <w:lang w:val="en-US" w:eastAsia="zh-CN"/>
        </w:rPr>
        <w:t xml:space="preserve">JSZC-320324-JSBD-C2026-0002</w:t>
      </w:r>
      <w:r/>
    </w:p>
    <w:p>
      <w:pPr>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项目名称：</w:t>
      </w:r>
      <w:r>
        <w:rPr>
          <w:rFonts w:hint="eastAsia" w:ascii="宋体" w:hAnsi="宋体" w:cs="宋体"/>
          <w:b w:val="0"/>
          <w:bCs w:val="0"/>
          <w:color w:val="auto"/>
          <w:sz w:val="32"/>
          <w:szCs w:val="32"/>
          <w:highlight w:val="none"/>
          <w:lang w:val="en-US" w:eastAsia="zh-CN"/>
        </w:rPr>
        <w:t xml:space="preserve">睢宁县2026、2027、2028年土地一级市场地价评估项目</w:t>
      </w:r>
      <w:r/>
    </w:p>
    <w:p>
      <w:pPr>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采</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购</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人</w:t>
      </w:r>
      <w:r>
        <w:rPr>
          <w:rFonts w:hint="eastAsia" w:ascii="宋体" w:hAnsi="宋体" w:eastAsia="宋体" w:cs="宋体"/>
          <w:b w:val="0"/>
          <w:bCs w:val="0"/>
          <w:color w:val="auto"/>
          <w:sz w:val="32"/>
          <w:szCs w:val="32"/>
          <w:highlight w:val="none"/>
        </w:rPr>
        <w:t xml:space="preserve">：</w:t>
      </w:r>
      <w:r>
        <w:rPr>
          <w:rFonts w:hint="eastAsia" w:ascii="宋体" w:hAnsi="宋体" w:cs="宋体"/>
          <w:b w:val="0"/>
          <w:bCs w:val="0"/>
          <w:color w:val="auto"/>
          <w:sz w:val="32"/>
          <w:szCs w:val="32"/>
          <w:highlight w:val="none"/>
          <w:lang w:val="en-US" w:eastAsia="zh-CN"/>
        </w:rPr>
        <w:t xml:space="preserve">睢宁县自然资源和规划局</w:t>
      </w:r>
      <w:r/>
    </w:p>
    <w:p>
      <w:pPr>
        <w:jc w:val="both"/>
        <w:pageBreakBefore w:val="0"/>
        <w:spacing w:line="480" w:lineRule="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采购代理机构：江苏标达建设工程管理有限公司</w:t>
      </w:r>
      <w:bookmarkStart w:id="1" w:name="_Toc3918"/>
      <w:r/>
      <w:r/>
    </w:p>
    <w:p>
      <w:pPr>
        <w:ind w:firstLine="288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二〇二</w:t>
      </w:r>
      <w:r>
        <w:rPr>
          <w:rFonts w:hint="eastAsia" w:ascii="宋体" w:hAnsi="宋体" w:cs="宋体"/>
          <w:b w:val="0"/>
          <w:bCs w:val="0"/>
          <w:color w:val="auto"/>
          <w:sz w:val="32"/>
          <w:szCs w:val="32"/>
          <w:highlight w:val="none"/>
          <w:lang w:val="en-US" w:eastAsia="zh-CN"/>
        </w:rPr>
        <w:t xml:space="preserve">六</w:t>
      </w:r>
      <w:r>
        <w:rPr>
          <w:rFonts w:hint="eastAsia" w:ascii="宋体" w:hAnsi="宋体" w:eastAsia="宋体" w:cs="宋体"/>
          <w:b w:val="0"/>
          <w:bCs w:val="0"/>
          <w:color w:val="auto"/>
          <w:sz w:val="32"/>
          <w:szCs w:val="32"/>
          <w:highlight w:val="none"/>
          <w:lang w:eastAsia="zh-CN"/>
        </w:rPr>
        <w:t xml:space="preserve">年</w:t>
      </w:r>
      <w:r>
        <w:rPr>
          <w:rFonts w:hint="eastAsia" w:ascii="宋体" w:hAnsi="宋体" w:cs="宋体"/>
          <w:b w:val="0"/>
          <w:bCs w:val="0"/>
          <w:color w:val="auto"/>
          <w:sz w:val="32"/>
          <w:szCs w:val="32"/>
          <w:highlight w:val="none"/>
          <w:lang w:val="en-US" w:eastAsia="zh-CN"/>
        </w:rPr>
        <w:t xml:space="preserve">五</w:t>
      </w:r>
      <w:r>
        <w:rPr>
          <w:rFonts w:hint="eastAsia" w:ascii="宋体" w:hAnsi="宋体" w:eastAsia="宋体" w:cs="宋体"/>
          <w:b w:val="0"/>
          <w:bCs w:val="0"/>
          <w:color w:val="auto"/>
          <w:sz w:val="32"/>
          <w:szCs w:val="32"/>
          <w:highlight w:val="none"/>
          <w:lang w:val="en-US" w:eastAsia="zh-CN"/>
        </w:rPr>
        <w:t xml:space="preserve">月</w:t>
      </w:r>
      <w:bookmarkEnd w:id="1"/>
      <w:r/>
      <w:r/>
    </w:p>
    <w:p>
      <w:pPr>
        <w:ind w:firstLine="640"/>
        <w:jc w:val="both"/>
        <w:pageBreakBefore w:val="0"/>
        <w:spacing w:line="480" w:lineRule="auto"/>
        <w:rPr>
          <w:rFonts w:hint="eastAsia" w:ascii="宋体" w:hAnsi="宋体" w:eastAsia="宋体" w:cs="宋体"/>
          <w:b w:val="0"/>
          <w:bCs w:val="0"/>
          <w:color w:val="auto"/>
          <w:sz w:val="32"/>
          <w:szCs w:val="32"/>
          <w:highlight w:val="none"/>
          <w:lang w:eastAsia="zh-CN"/>
        </w:rPr>
        <w:sectPr>
          <w:footnotePr/>
          <w:endnotePr/>
          <w:type w:val="nextPage"/>
          <w:pgSz w:w="11906" w:h="16838" w:orient="portrait"/>
          <w:pgMar w:top="1440" w:right="1800" w:bottom="1440" w:left="1800" w:header="851" w:footer="992" w:gutter="0"/>
          <w:pgNumType w:start="1"/>
          <w:cols w:num="1" w:sep="0" w:space="425" w:equalWidth="1"/>
          <w:docGrid w:linePitch="360"/>
        </w:sectPr>
      </w:pPr>
      <w:r/>
      <w:bookmarkStart w:id="2" w:name="_Toc32671"/>
      <w:r/>
      <w:bookmarkEnd w:id="2"/>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竞争性磋商文件</w:t>
      </w:r>
      <w:r/>
    </w:p>
    <w:p>
      <w:pPr>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按照《中华人民共和国政府采购法》《中华人民共和国政府采购法实施条例》及《政府采购竞争性磋商采购方式管理暂行办法》的规定，本公司对</w:t>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eastAsia="zh-CN"/>
        </w:rPr>
        <w:t xml:space="preserve">睢宁县2026、2027、2028年土地一级市场地价评估项目</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rPr>
        <w:t xml:space="preserve">采取竞争性磋商采购方式进行采购，通过发布公告的方式邀请符合相应资格条件的供应商参与竞争性磋商采购活动。如贵单位有意参与，请按以下</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要求参加磋商。</w:t>
      </w:r>
      <w:r>
        <w:rPr>
          <w:rFonts w:hint="eastAsia" w:ascii="宋体" w:hAnsi="宋体" w:eastAsia="宋体" w:cs="宋体"/>
          <w:color w:val="auto"/>
          <w:sz w:val="24"/>
          <w:szCs w:val="24"/>
          <w:highlight w:val="none"/>
          <w:lang w:val="en-US" w:eastAsia="zh-CN"/>
        </w:rPr>
        <w:t xml:space="preserve">    </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第一章 项目说明</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w:t>
      </w:r>
      <w:r>
        <w:rPr>
          <w:rFonts w:hint="eastAsia" w:ascii="宋体" w:hAnsi="宋体" w:cs="宋体"/>
          <w:color w:val="auto"/>
          <w:sz w:val="24"/>
          <w:szCs w:val="24"/>
          <w:highlight w:val="none"/>
          <w:lang w:eastAsia="zh-CN"/>
        </w:rPr>
        <w:t xml:space="preserve">睢宁县自然资源和规划局</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ascii="宋体" w:hAnsi="宋体" w:cs="宋体"/>
          <w:color w:val="auto"/>
          <w:sz w:val="24"/>
          <w:szCs w:val="24"/>
          <w:highlight w:val="none"/>
          <w:lang w:eastAsia="zh-CN"/>
        </w:rPr>
        <w:t xml:space="preserve">睢宁县2026、2027、2028年土地一级市场地价评估项目</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JSZC-320324-JSBD-C2026-0002 </w:t>
      </w:r>
      <w:r/>
    </w:p>
    <w:p>
      <w:pPr>
        <w:ind w:right="0"/>
        <w:jc w:val="both"/>
        <w:keepLines w:val="0"/>
        <w:keepNext w:val="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四、采购邀请：通过发布公告的方式邀请符合相应资格条件的供应商参与竞争性磋商采购活动。</w:t>
      </w:r>
      <w:r/>
    </w:p>
    <w:p>
      <w:pPr>
        <w:ind w:right="0"/>
        <w:jc w:val="both"/>
        <w:keepLines w:val="0"/>
        <w:keepNext w:val="0"/>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五、采购方式：本项目采用竞争性磋商采购方式。</w:t>
      </w:r>
      <w:r/>
    </w:p>
    <w:p>
      <w:pPr>
        <w:pStyle w:val="838"/>
        <w:ind w:firstLine="480"/>
        <w:spacing w:line="360" w:lineRule="auto"/>
        <w:rPr>
          <w:rFonts w:hint="eastAsia" w:ascii="宋体" w:hAnsi="宋体" w:eastAsia="宋体" w:cs="宋体"/>
          <w:highlight w:val="none"/>
        </w:rPr>
      </w:pPr>
      <w:r>
        <w:rPr>
          <w:rFonts w:hint="eastAsia" w:ascii="宋体" w:hAnsi="宋体" w:eastAsia="宋体" w:cs="宋体"/>
          <w:color w:val="000000"/>
          <w:sz w:val="24"/>
          <w:highlight w:val="none"/>
        </w:rPr>
        <w:t xml:space="preserve">采购人确定的采购项目属性：</w:t>
      </w:r>
      <w:r>
        <w:rPr>
          <w:rFonts w:hint="eastAsia" w:ascii="宋体" w:hAnsi="宋体" w:cs="宋体"/>
          <w:b w:val="0"/>
          <w:bCs/>
          <w:color w:val="000000"/>
          <w:sz w:val="24"/>
          <w:highlight w:val="none"/>
          <w:u w:val="single"/>
          <w:lang w:eastAsia="zh-CN"/>
        </w:rPr>
        <w:t xml:space="preserve">服务</w:t>
      </w:r>
      <w:r>
        <w:rPr>
          <w:rFonts w:hint="eastAsia" w:ascii="宋体" w:hAnsi="宋体" w:cs="宋体"/>
          <w:b w:val="0"/>
          <w:bCs/>
          <w:color w:val="000000"/>
          <w:sz w:val="24"/>
          <w:highlight w:val="none"/>
          <w:u w:val="single"/>
          <w:lang w:val="en-US" w:eastAsia="zh-CN"/>
        </w:rPr>
        <w:t xml:space="preserve"> </w:t>
      </w:r>
      <w:r>
        <w:rPr>
          <w:rFonts w:hint="eastAsia" w:ascii="宋体" w:hAnsi="宋体" w:eastAsia="宋体" w:cs="宋体"/>
          <w:b w:val="0"/>
          <w:bCs/>
          <w:color w:val="000000"/>
          <w:sz w:val="24"/>
          <w:highlight w:val="none"/>
        </w:rPr>
        <w:t xml:space="preserve">。</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六、供应商资格条件：</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1、满足《中华人民共和国政府采购法》第二十二条规定；</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2、落实政府采购政策需满足的资格要求：此项目属于专门面向中小微企业采购的项目，供应商应为中小微企业、监狱企业、残疾人福利性单位。</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3、本项目的特定资格要求：</w:t>
      </w:r>
      <w:r>
        <w:rPr>
          <w:rFonts w:hint="eastAsia" w:ascii="宋体" w:hAnsi="宋体" w:eastAsia="宋体" w:cs="宋体"/>
          <w:b/>
          <w:bCs/>
          <w:sz w:val="24"/>
          <w:szCs w:val="24"/>
          <w:highlight w:val="none"/>
          <w:lang w:val="en-US" w:eastAsia="zh-CN"/>
        </w:rPr>
        <w:t xml:space="preserve">投标人须在省级自然资源主管部门进行土地估价机构备案</w:t>
      </w:r>
      <w:r>
        <w:rPr>
          <w:rFonts w:hint="eastAsia" w:ascii="宋体" w:hAnsi="宋体" w:cs="宋体"/>
          <w:b/>
          <w:bCs/>
          <w:sz w:val="24"/>
          <w:szCs w:val="24"/>
          <w:highlight w:val="none"/>
          <w:lang w:val="en-US" w:eastAsia="zh-CN"/>
        </w:rPr>
        <w:t xml:space="preserve">。</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七、采购预算（采购项目预算金额）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八、采购需求：见《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eastAsia="zh-CN"/>
        </w:rPr>
        <w:t xml:space="preserve">合同文件</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highlight w:val="none"/>
        </w:rPr>
        <w:t xml:space="preserve">拟签订的合同文本</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十、报价要求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1、供应商报价为要约，</w:t>
      </w:r>
      <w:r>
        <w:rPr>
          <w:rFonts w:hint="eastAsia" w:ascii="宋体" w:hAnsi="宋体" w:eastAsia="宋体" w:cs="宋体"/>
          <w:color w:val="auto"/>
          <w:sz w:val="24"/>
          <w:szCs w:val="24"/>
          <w:highlight w:val="none"/>
          <w:lang w:eastAsia="zh-CN"/>
        </w:rPr>
        <w:t xml:space="preserve">江苏标达建设工程管理有限公司</w:t>
      </w:r>
      <w:r>
        <w:rPr>
          <w:rFonts w:hint="eastAsia" w:ascii="宋体" w:hAnsi="宋体" w:eastAsia="宋体" w:cs="宋体"/>
          <w:color w:val="auto"/>
          <w:sz w:val="24"/>
          <w:szCs w:val="24"/>
          <w:highlight w:val="none"/>
        </w:rPr>
        <w:t xml:space="preserve">无承诺表示时视为未成交，</w:t>
      </w:r>
      <w:r>
        <w:rPr>
          <w:rFonts w:hint="eastAsia" w:ascii="宋体" w:hAnsi="宋体" w:eastAsia="宋体" w:cs="宋体"/>
          <w:color w:val="auto"/>
          <w:sz w:val="24"/>
          <w:szCs w:val="24"/>
          <w:highlight w:val="none"/>
          <w:lang w:eastAsia="zh-CN"/>
        </w:rPr>
        <w:t xml:space="preserve">江苏标达建设工程管理有限公司</w:t>
      </w:r>
      <w:r>
        <w:rPr>
          <w:rFonts w:hint="eastAsia" w:ascii="宋体" w:hAnsi="宋体" w:eastAsia="宋体" w:cs="宋体"/>
          <w:color w:val="auto"/>
          <w:sz w:val="24"/>
          <w:szCs w:val="24"/>
          <w:highlight w:val="none"/>
        </w:rPr>
        <w:t xml:space="preserve">认为必要时可重新进行竞争性磋商采购或采取其</w:t>
      </w:r>
      <w:r>
        <w:rPr>
          <w:rFonts w:hint="eastAsia" w:ascii="宋体" w:hAnsi="宋体" w:cs="宋体"/>
          <w:color w:val="auto"/>
          <w:sz w:val="24"/>
          <w:szCs w:val="24"/>
          <w:highlight w:val="none"/>
          <w:lang w:eastAsia="zh-CN"/>
        </w:rPr>
        <w:t xml:space="preserve">他</w:t>
      </w:r>
      <w:r>
        <w:rPr>
          <w:rFonts w:hint="eastAsia" w:ascii="宋体" w:hAnsi="宋体" w:eastAsia="宋体" w:cs="宋体"/>
          <w:color w:val="auto"/>
          <w:sz w:val="24"/>
          <w:szCs w:val="24"/>
          <w:highlight w:val="none"/>
        </w:rPr>
        <w:t xml:space="preserve">方式采购。</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2、按照《磋商报价表》要求填写首次报价。</w:t>
      </w:r>
      <w:r/>
    </w:p>
    <w:p>
      <w:pPr>
        <w:ind w:right="-57"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第二章 磋商保证金</w:t>
      </w:r>
      <w:r/>
    </w:p>
    <w:p>
      <w:pPr>
        <w:pStyle w:val="841"/>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十一、供应商提交磋商保证金</w:t>
      </w:r>
      <w:r/>
    </w:p>
    <w:p>
      <w:pPr>
        <w:pStyle w:val="841"/>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1、磋商保证金交纳数额和形式：不需交纳。</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第三章 响应文件</w:t>
      </w:r>
      <w:r/>
    </w:p>
    <w:p>
      <w:pPr>
        <w:ind w:left="0" w:right="0" w:firstLine="480"/>
        <w:jc w:val="both"/>
        <w:keepLines w:val="0"/>
        <w:keepNext w:val="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十二、提交响应文件要求</w:t>
      </w:r>
      <w:r/>
    </w:p>
    <w:p>
      <w:pPr>
        <w:pStyle w:val="841"/>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因“苏采云”系统导致解密失败的除外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CA，省内各地区办理的“苏采云”系统下的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CA全省通用。“CA数字证书”的办理方法详见“徐州政府采购网-业务工作-快速服务-下载专区”中《江苏省政府采购（供应商）</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CA数字证书及电子签章办理指南》。</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"http://jszfcg.jsczt.cn/"</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；或进入徐州政府采购网（网址：https://czj.xz.gov.cn/zfcg/）--苏采云--</w:t>
      </w:r>
      <w:r>
        <w:rPr>
          <w:rFonts w:hint="eastAsia" w:ascii="宋体" w:hAnsi="宋体" w:cs="宋体"/>
          <w:color w:val="auto"/>
          <w:sz w:val="24"/>
          <w:highlight w:val="none"/>
          <w:lang w:eastAsia="zh-CN"/>
        </w:rPr>
        <w:t xml:space="preserve">登录入口</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进入系统），按照要求通过互联网方式提交首次响应文件。</w:t>
      </w:r>
      <w:r/>
    </w:p>
    <w:p>
      <w:pPr>
        <w:pStyle w:val="841"/>
        <w:ind w:firstLine="482"/>
        <w:keepLines w:val="0"/>
        <w:keepNext w:val="0"/>
        <w:pageBreakBefore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“苏采云”系统使用要求：</w:t>
      </w:r>
      <w:r/>
    </w:p>
    <w:p>
      <w:pPr>
        <w:pStyle w:val="841"/>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1.使用谷歌浏览器参与不见面开标及磋商环节。</w:t>
      </w:r>
      <w:r/>
    </w:p>
    <w:p>
      <w:pPr>
        <w:pStyle w:val="841"/>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2.电脑需提前准备好麦克风、音响，摄像头，提前检查保证能够正常使用。</w:t>
      </w:r>
      <w:r/>
    </w:p>
    <w:p>
      <w:pPr>
        <w:pStyle w:val="841"/>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3.操作系统至少win7以上，建议使用win10操作系统。</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（二）首次响应文件提交的截止时</w:t>
      </w:r>
      <w:r>
        <w:rPr>
          <w:rFonts w:hint="eastAsia" w:ascii="宋体" w:hAnsi="宋体" w:eastAsia="宋体" w:cs="宋体"/>
          <w:b/>
          <w:color w:val="000000"/>
          <w:sz w:val="24"/>
          <w:highlight w:val="none"/>
        </w:rPr>
        <w:t xml:space="preserve">间</w:t>
      </w:r>
      <w:r>
        <w:rPr>
          <w:rFonts w:hint="eastAsia" w:ascii="宋体" w:hAnsi="宋体" w:eastAsia="宋体" w:cs="宋体"/>
          <w:b/>
          <w:color w:val="000000"/>
          <w:sz w:val="24"/>
          <w:highlight w:val="none"/>
        </w:rPr>
        <w:t xml:space="preserve">：</w:t>
      </w:r>
      <w:r>
        <w:rPr>
          <w:rFonts w:hint="eastAsia" w:ascii="宋体" w:hAnsi="宋体" w:cs="宋体"/>
          <w:b/>
          <w:color w:val="000000"/>
          <w:sz w:val="24"/>
          <w:highlight w:val="none"/>
          <w:lang w:eastAsia="zh-CN"/>
        </w:rPr>
        <w:t xml:space="preserve">2026年</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lang w:eastAsia="zh-CN"/>
        </w:rPr>
        <w:t xml:space="preserve">月10日</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0</w:t>
      </w:r>
      <w:r>
        <w:rPr>
          <w:rFonts w:hint="eastAsia" w:ascii="宋体" w:hAnsi="宋体" w:eastAsia="宋体" w:cs="宋体"/>
          <w:b/>
          <w:bCs/>
          <w:sz w:val="24"/>
          <w:szCs w:val="24"/>
          <w:highlight w:val="none"/>
          <w:lang w:val="en-US" w:eastAsia="zh-CN"/>
        </w:rPr>
        <w:t xml:space="preserve">0</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在截止时间后提交的首次响应文件为无效文件，将被拒收。</w:t>
      </w:r>
      <w:r>
        <w:rPr>
          <w:highlight w:val="none"/>
        </w:rPr>
      </w:r>
      <w:r/>
    </w:p>
    <w:p>
      <w:pPr>
        <w:pStyle w:val="841"/>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（三）首次响应文件提交时间、地点：</w:t>
      </w:r>
      <w:r>
        <w:rPr>
          <w:highlight w:val="none"/>
        </w:rPr>
      </w:r>
      <w:r/>
    </w:p>
    <w:p>
      <w:pPr>
        <w:pStyle w:val="841"/>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首次响应文件提交的截止时间：</w:t>
      </w:r>
      <w:r>
        <w:rPr>
          <w:rFonts w:hint="eastAsia" w:ascii="宋体" w:hAnsi="宋体" w:cs="宋体"/>
          <w:b/>
          <w:bCs/>
          <w:sz w:val="24"/>
          <w:szCs w:val="24"/>
          <w:highlight w:val="none"/>
          <w:lang w:eastAsia="zh-CN"/>
        </w:rPr>
        <w:t xml:space="preserve">2026年</w:t>
      </w:r>
      <w:r>
        <w:rPr>
          <w:rFonts w:hint="eastAsia" w:ascii="宋体" w:hAnsi="宋体" w:cs="宋体"/>
          <w:b/>
          <w:bCs/>
          <w:sz w:val="24"/>
          <w:szCs w:val="24"/>
          <w:highlight w:val="none"/>
          <w:lang w:val="en-US" w:eastAsia="zh-CN"/>
        </w:rPr>
        <w:t xml:space="preserve">6</w:t>
      </w:r>
      <w:r>
        <w:rPr>
          <w:rFonts w:hint="eastAsia" w:ascii="宋体" w:hAnsi="宋体" w:cs="宋体"/>
          <w:b/>
          <w:bCs/>
          <w:sz w:val="24"/>
          <w:szCs w:val="24"/>
          <w:highlight w:val="none"/>
          <w:lang w:eastAsia="zh-CN"/>
        </w:rPr>
        <w:t xml:space="preserve">月10日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0</w:t>
      </w:r>
      <w:r>
        <w:rPr>
          <w:rFonts w:hint="eastAsia" w:ascii="宋体" w:hAnsi="宋体" w:eastAsia="宋体" w:cs="宋体"/>
          <w:b/>
          <w:bCs/>
          <w:sz w:val="24"/>
          <w:szCs w:val="24"/>
          <w:highlight w:val="none"/>
          <w:lang w:val="en-US" w:eastAsia="zh-CN"/>
        </w:rPr>
        <w:t xml:space="preserve">0前。</w:t>
      </w:r>
      <w:r>
        <w:rPr>
          <w:highlight w:val="none"/>
        </w:rPr>
      </w:r>
      <w:r/>
    </w:p>
    <w:p>
      <w:pPr>
        <w:pStyle w:val="841"/>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bCs/>
          <w:sz w:val="24"/>
          <w:szCs w:val="24"/>
          <w:highlight w:val="none"/>
        </w:rPr>
        <w:t xml:space="preserve">提交首次响应文件地点：“苏采云”系统（网址：http://jszfcg.jsczt.cn/）“开标大厅”或进入徐州政府采购网（网址：https://czj.xz.gov.cn/zfcg/）首页，点击“苏采云”进入系统。</w:t>
      </w:r>
      <w:r>
        <w:rPr>
          <w:highlight w:val="none"/>
        </w:rPr>
      </w:r>
      <w:r/>
    </w:p>
    <w:p>
      <w:pPr>
        <w:pStyle w:val="841"/>
        <w:ind w:firstLine="482"/>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首次响应文件开启时间：</w:t>
      </w:r>
      <w:r>
        <w:rPr>
          <w:rFonts w:hint="eastAsia" w:ascii="宋体" w:hAnsi="宋体" w:cs="宋体"/>
          <w:b/>
          <w:bCs/>
          <w:sz w:val="24"/>
          <w:szCs w:val="24"/>
          <w:highlight w:val="none"/>
          <w:lang w:eastAsia="zh-CN"/>
        </w:rPr>
        <w:t xml:space="preserve">2026年</w:t>
      </w:r>
      <w:r>
        <w:rPr>
          <w:rFonts w:hint="eastAsia" w:ascii="宋体" w:hAnsi="宋体" w:cs="宋体"/>
          <w:b/>
          <w:bCs/>
          <w:sz w:val="24"/>
          <w:szCs w:val="24"/>
          <w:highlight w:val="none"/>
          <w:lang w:val="en-US" w:eastAsia="zh-CN"/>
        </w:rPr>
        <w:t xml:space="preserve">6</w:t>
      </w:r>
      <w:r>
        <w:rPr>
          <w:rFonts w:hint="eastAsia" w:ascii="宋体" w:hAnsi="宋体" w:cs="宋体"/>
          <w:b/>
          <w:bCs/>
          <w:sz w:val="24"/>
          <w:szCs w:val="24"/>
          <w:highlight w:val="none"/>
          <w:lang w:eastAsia="zh-CN"/>
        </w:rPr>
        <w:t xml:space="preserve">月10日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0</w:t>
      </w:r>
      <w:r>
        <w:rPr>
          <w:rFonts w:hint="eastAsia" w:ascii="宋体" w:hAnsi="宋体" w:eastAsia="宋体" w:cs="宋体"/>
          <w:b/>
          <w:bCs/>
          <w:sz w:val="24"/>
          <w:szCs w:val="24"/>
          <w:highlight w:val="none"/>
          <w:lang w:val="en-US" w:eastAsia="zh-CN"/>
        </w:rPr>
        <w:t xml:space="preserve">0</w:t>
      </w:r>
      <w:r>
        <w:rPr>
          <w:rFonts w:hint="eastAsia" w:ascii="宋体" w:hAnsi="宋体" w:eastAsia="宋体" w:cs="宋体"/>
          <w:b/>
          <w:bCs/>
          <w:sz w:val="24"/>
          <w:szCs w:val="24"/>
          <w:highlight w:val="none"/>
        </w:rPr>
        <w:t xml:space="preserve">。</w:t>
      </w:r>
      <w:r>
        <w:rPr>
          <w:highlight w:val="none"/>
        </w:rPr>
      </w:r>
      <w:r/>
    </w:p>
    <w:p>
      <w:pPr>
        <w:pStyle w:val="841"/>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bCs/>
          <w:sz w:val="24"/>
          <w:szCs w:val="24"/>
          <w:highlight w:val="none"/>
        </w:rPr>
        <w:t xml:space="preserve">首次响应文件开启地点：“苏采云”系统（网址：http://jszfcg.jsczt.cn/）“开标大厅”或进入徐州政府采购网（网址</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rPr>
        <w:t xml:space="preserve">https://czj.xz.gov.cn/zfcg/）首页，点击“苏采云”进入系统。</w:t>
      </w:r>
      <w:r/>
    </w:p>
    <w:p>
      <w:pPr>
        <w:pStyle w:val="84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bCs/>
          <w:sz w:val="24"/>
          <w:szCs w:val="24"/>
          <w:highlight w:val="none"/>
          <w:lang w:eastAsia="zh-CN"/>
        </w:rPr>
        <w:t xml:space="preserve">。</w:t>
      </w:r>
      <w:r/>
    </w:p>
    <w:p>
      <w:pPr>
        <w:pStyle w:val="84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不接受不按要求</w:t>
      </w:r>
      <w:r>
        <w:rPr>
          <w:rFonts w:hint="eastAsia" w:ascii="宋体" w:hAnsi="宋体" w:eastAsia="宋体" w:cs="宋体"/>
          <w:bCs/>
          <w:sz w:val="24"/>
          <w:szCs w:val="24"/>
          <w:highlight w:val="none"/>
          <w:lang w:eastAsia="zh-CN"/>
        </w:rPr>
        <w:t xml:space="preserve">加盖电子签章</w:t>
      </w:r>
      <w:r>
        <w:rPr>
          <w:rFonts w:hint="eastAsia" w:ascii="宋体" w:hAnsi="宋体" w:eastAsia="宋体" w:cs="宋体"/>
          <w:bCs/>
          <w:sz w:val="24"/>
          <w:szCs w:val="24"/>
          <w:highlight w:val="none"/>
        </w:rPr>
        <w:t xml:space="preserve">（电子签章）的首次响应文件。电子签章相关要求见“苏采云”系统。</w:t>
      </w:r>
      <w:r/>
    </w:p>
    <w:p>
      <w:pPr>
        <w:pStyle w:val="84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val="0"/>
          <w:sz w:val="24"/>
          <w:szCs w:val="24"/>
          <w:highlight w:val="none"/>
        </w:rPr>
        <w:t xml:space="preserve">开启时间后30分钟内，</w:t>
      </w:r>
      <w:r>
        <w:rPr>
          <w:rFonts w:hint="eastAsia" w:ascii="宋体" w:hAnsi="宋体" w:eastAsia="宋体" w:cs="宋体"/>
          <w:bCs/>
          <w:sz w:val="24"/>
          <w:szCs w:val="24"/>
          <w:highlight w:val="none"/>
        </w:rPr>
        <w:t xml:space="preserve">通过“苏采云”系统（使用“CA数字证书”）解密。</w:t>
      </w:r>
      <w:r/>
    </w:p>
    <w:p>
      <w:pPr>
        <w:pStyle w:val="84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采购文件（后缀名为“.kedt”）、供应商操作手册及政府采购客户端工具可通过“苏采云”系统（网址：</w:t>
      </w:r>
      <w:r>
        <w:rPr>
          <w:rFonts w:hint="eastAsia" w:ascii="宋体" w:hAnsi="宋体" w:eastAsia="宋体" w:cs="宋体"/>
          <w:bCs/>
          <w:sz w:val="24"/>
          <w:szCs w:val="24"/>
          <w:highlight w:val="none"/>
        </w:rPr>
        <w:fldChar w:fldCharType="begin"/>
      </w:r>
      <w:r>
        <w:rPr>
          <w:rFonts w:hint="eastAsia" w:ascii="宋体" w:hAnsi="宋体" w:eastAsia="宋体" w:cs="宋体"/>
          <w:bCs/>
          <w:sz w:val="24"/>
          <w:szCs w:val="24"/>
          <w:highlight w:val="none"/>
        </w:rPr>
        <w:instrText xml:space="preserve">HYPERLINK "http://jszfcg.jsczt.cn/"</w:instrText>
      </w:r>
      <w:r>
        <w:rPr>
          <w:rFonts w:hint="eastAsia" w:ascii="宋体" w:hAnsi="宋体" w:eastAsia="宋体" w:cs="宋体"/>
          <w:bCs/>
          <w:sz w:val="24"/>
          <w:szCs w:val="24"/>
          <w:highlight w:val="none"/>
        </w:rPr>
        <w:fldChar w:fldCharType="separate"/>
      </w:r>
      <w:r>
        <w:rPr>
          <w:rFonts w:hint="eastAsia" w:ascii="宋体" w:hAnsi="宋体" w:eastAsia="宋体" w:cs="宋体"/>
          <w:bCs/>
          <w:sz w:val="24"/>
          <w:szCs w:val="24"/>
          <w:highlight w:val="none"/>
        </w:rPr>
        <w:t xml:space="preserve">http://jszfcg.jsczt.cn/</w:t>
      </w:r>
      <w:r>
        <w:rPr>
          <w:rFonts w:hint="eastAsia" w:ascii="宋体" w:hAnsi="宋体" w:eastAsia="宋体" w:cs="宋体"/>
          <w:bCs/>
          <w:sz w:val="24"/>
          <w:szCs w:val="24"/>
          <w:highlight w:val="none"/>
        </w:rPr>
        <w:fldChar w:fldCharType="end"/>
      </w:r>
      <w:r>
        <w:rPr>
          <w:rFonts w:hint="eastAsia" w:ascii="宋体" w:hAnsi="宋体" w:eastAsia="宋体" w:cs="宋体"/>
          <w:bCs/>
          <w:sz w:val="24"/>
          <w:szCs w:val="24"/>
          <w:highlight w:val="none"/>
        </w:rPr>
        <w:t xml:space="preserve">）--已报名项目-</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rPr>
        <w:t xml:space="preserve">报名详情页面内相应链接进行下载；</w:t>
      </w:r>
      <w:r>
        <w:rPr>
          <w:rFonts w:hint="eastAsia" w:ascii="宋体" w:hAnsi="宋体" w:eastAsia="宋体" w:cs="宋体"/>
          <w:bCs/>
          <w:sz w:val="24"/>
          <w:szCs w:val="24"/>
          <w:highlight w:val="none"/>
          <w:lang w:val="en-US" w:eastAsia="zh-CN"/>
        </w:rPr>
        <w:t xml:space="preserve">供应商操作手册及政府采购客户端工具也可通过徐州政府采购网--办事指南--相关服务--资料下载，进行下载</w:t>
      </w:r>
      <w:r>
        <w:rPr>
          <w:rFonts w:hint="eastAsia" w:ascii="宋体" w:hAnsi="宋体" w:eastAsia="宋体" w:cs="宋体"/>
          <w:bCs/>
          <w:sz w:val="24"/>
          <w:szCs w:val="24"/>
          <w:highlight w:val="none"/>
        </w:rPr>
        <w:t xml:space="preserve">。</w:t>
      </w:r>
      <w:r/>
    </w:p>
    <w:p>
      <w:pPr>
        <w:pStyle w:val="84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9.</w:t>
      </w:r>
      <w:r>
        <w:rPr>
          <w:rFonts w:hint="eastAsia" w:ascii="宋体" w:hAnsi="宋体" w:eastAsia="宋体" w:cs="宋体"/>
          <w:bCs/>
          <w:sz w:val="24"/>
          <w:szCs w:val="24"/>
          <w:highlight w:val="none"/>
        </w:rPr>
        <w:t xml:space="preserve">相关说明</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rPr>
        <w:t xml:space="preserve"> 供应商在“苏采云”系统中提交首次响应文件的时间即为数据电文（响应文件，下同）的发送时间和接收时间。</w:t>
      </w:r>
      <w:r/>
    </w:p>
    <w:p>
      <w:pPr>
        <w:pStyle w:val="84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有下列情形之一的，其投标无效：</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电子响应文件未按规定期限提交的；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2</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电子响应文件未按磋商文件要求签章的；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3</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供应商未在规定时间内解密电子响应文件的；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4</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供应商的法定代表人授权代表，无法定代表人授权委托书的；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5</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不具备磋商文件中规定的资格要求或未按磋商文件规定的要求提供资格、资信证明文件的；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lang w:val="en-US" w:eastAsia="zh-CN"/>
        </w:rPr>
        <w:t xml:space="preserve">6. </w:t>
      </w:r>
      <w:r>
        <w:rPr>
          <w:rFonts w:hint="eastAsia" w:ascii="宋体" w:hAnsi="宋体" w:eastAsia="宋体" w:cs="宋体"/>
          <w:b w:val="0"/>
          <w:bCs w:val="0"/>
          <w:sz w:val="24"/>
        </w:rPr>
        <w:t xml:space="preserve">被列入“信用中国”网站（www.creditchina.gov.cn）失信被执行人、重大税收违法案件当事人名单、政府采购严重违法失信行为记录名单的；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lang w:val="en-US" w:eastAsia="zh-CN"/>
        </w:rPr>
        <w:t xml:space="preserve">7. </w:t>
      </w:r>
      <w:r>
        <w:rPr>
          <w:rFonts w:hint="eastAsia" w:ascii="宋体" w:hAnsi="宋体" w:eastAsia="宋体" w:cs="宋体"/>
          <w:b w:val="0"/>
          <w:bCs w:val="0"/>
          <w:sz w:val="24"/>
        </w:rPr>
        <w:t xml:space="preserve">响应文件未按磋商文件规定的内容和要求填写的；没有在系统指定位置上传对应文件、材料的；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lang w:val="en-US" w:eastAsia="zh-CN"/>
        </w:rPr>
        <w:t xml:space="preserve">8. </w:t>
      </w:r>
      <w:r>
        <w:rPr>
          <w:rFonts w:hint="eastAsia" w:ascii="宋体" w:hAnsi="宋体" w:eastAsia="宋体" w:cs="宋体"/>
          <w:b w:val="0"/>
          <w:bCs w:val="0"/>
          <w:sz w:val="24"/>
        </w:rPr>
        <w:t xml:space="preserve">响应文件含有采购人不能接受的附加条件的；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lang w:val="en-US" w:eastAsia="zh-CN"/>
        </w:rPr>
        <w:t xml:space="preserve">9</w:t>
      </w:r>
      <w:r>
        <w:rPr>
          <w:rFonts w:hint="eastAsia" w:ascii="宋体" w:hAnsi="宋体" w:eastAsia="宋体" w:cs="宋体"/>
          <w:b w:val="0"/>
          <w:bCs w:val="0"/>
          <w:sz w:val="24"/>
        </w:rPr>
        <w:t xml:space="preserve">.不同</w:t>
      </w:r>
      <w:r>
        <w:rPr>
          <w:rFonts w:hint="eastAsia" w:ascii="宋体" w:hAnsi="宋体" w:eastAsia="宋体" w:cs="宋体"/>
          <w:b w:val="0"/>
          <w:bCs w:val="0"/>
          <w:sz w:val="24"/>
          <w:lang w:eastAsia="zh-CN"/>
        </w:rPr>
        <w:t xml:space="preserve">供应商</w:t>
      </w:r>
      <w:r>
        <w:rPr>
          <w:rFonts w:hint="eastAsia" w:ascii="宋体" w:hAnsi="宋体" w:eastAsia="宋体" w:cs="宋体"/>
          <w:b w:val="0"/>
          <w:bCs w:val="0"/>
          <w:sz w:val="24"/>
        </w:rPr>
        <w:t xml:space="preserve">的</w:t>
      </w:r>
      <w:r>
        <w:rPr>
          <w:rFonts w:hint="eastAsia" w:ascii="宋体" w:hAnsi="宋体" w:eastAsia="宋体" w:cs="宋体"/>
          <w:b w:val="0"/>
          <w:bCs w:val="0"/>
          <w:sz w:val="24"/>
          <w:lang w:eastAsia="zh-CN"/>
        </w:rPr>
        <w:t xml:space="preserve">响应</w:t>
      </w:r>
      <w:r>
        <w:rPr>
          <w:rFonts w:hint="eastAsia" w:ascii="宋体" w:hAnsi="宋体" w:eastAsia="宋体" w:cs="宋体"/>
          <w:b w:val="0"/>
          <w:bCs w:val="0"/>
          <w:sz w:val="24"/>
        </w:rPr>
        <w:t xml:space="preserve">文件，由同一单位或者个人编制；</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10</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不同供应商委托同一单位或者个人办理磋商事宜的；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cs="宋体"/>
          <w:b w:val="0"/>
          <w:bCs w:val="0"/>
          <w:sz w:val="24"/>
          <w:lang w:val="en-US" w:eastAsia="zh-CN"/>
        </w:rPr>
        <w:t xml:space="preserve">11</w:t>
      </w:r>
      <w:r>
        <w:rPr>
          <w:rFonts w:hint="eastAsia" w:ascii="宋体" w:hAnsi="宋体" w:eastAsia="宋体" w:cs="宋体"/>
          <w:b w:val="0"/>
          <w:bCs w:val="0"/>
          <w:sz w:val="24"/>
        </w:rPr>
        <w:t xml:space="preserve">.不同</w:t>
      </w:r>
      <w:r>
        <w:rPr>
          <w:rFonts w:hint="eastAsia" w:ascii="宋体" w:hAnsi="宋体" w:eastAsia="宋体" w:cs="宋体"/>
          <w:b w:val="0"/>
          <w:bCs w:val="0"/>
          <w:sz w:val="24"/>
          <w:lang w:eastAsia="zh-CN"/>
        </w:rPr>
        <w:t xml:space="preserve">供应商</w:t>
      </w:r>
      <w:r>
        <w:rPr>
          <w:rFonts w:hint="eastAsia" w:ascii="宋体" w:hAnsi="宋体" w:eastAsia="宋体" w:cs="宋体"/>
          <w:b w:val="0"/>
          <w:bCs w:val="0"/>
          <w:sz w:val="24"/>
        </w:rPr>
        <w:t xml:space="preserve">的</w:t>
      </w:r>
      <w:r>
        <w:rPr>
          <w:rFonts w:hint="eastAsia" w:ascii="宋体" w:hAnsi="宋体" w:eastAsia="宋体" w:cs="宋体"/>
          <w:b w:val="0"/>
          <w:bCs w:val="0"/>
          <w:sz w:val="24"/>
          <w:lang w:eastAsia="zh-CN"/>
        </w:rPr>
        <w:t xml:space="preserve">响应</w:t>
      </w:r>
      <w:r>
        <w:rPr>
          <w:rFonts w:hint="eastAsia" w:ascii="宋体" w:hAnsi="宋体" w:eastAsia="宋体" w:cs="宋体"/>
          <w:b w:val="0"/>
          <w:bCs w:val="0"/>
          <w:sz w:val="24"/>
        </w:rPr>
        <w:t xml:space="preserve">文件中，所载明的项目管理成员或联系人为同一人；</w:t>
      </w:r>
      <w:r/>
    </w:p>
    <w:p>
      <w:pPr>
        <w:ind w:left="2" w:right="29" w:firstLine="480"/>
        <w:jc w:val="both"/>
        <w:spacing w:line="360" w:lineRule="auto"/>
        <w:rPr>
          <w:rFonts w:hint="eastAsia" w:ascii="宋体" w:hAnsi="宋体" w:eastAsia="宋体" w:cs="宋体"/>
          <w:b w:val="0"/>
          <w:bCs w:val="0"/>
          <w:sz w:val="24"/>
        </w:rPr>
      </w:pPr>
      <w:r>
        <w:rPr>
          <w:rFonts w:hint="eastAsia" w:ascii="宋体" w:hAnsi="宋体" w:cs="宋体"/>
          <w:b w:val="0"/>
          <w:bCs w:val="0"/>
          <w:sz w:val="24"/>
          <w:lang w:val="en-US" w:eastAsia="zh-CN"/>
        </w:rPr>
        <w:t xml:space="preserve">12</w:t>
      </w:r>
      <w:r>
        <w:rPr>
          <w:rFonts w:hint="eastAsia" w:ascii="宋体" w:hAnsi="宋体" w:eastAsia="宋体" w:cs="宋体"/>
          <w:b w:val="0"/>
          <w:bCs w:val="0"/>
          <w:sz w:val="24"/>
        </w:rPr>
        <w:t xml:space="preserve">.不同</w:t>
      </w:r>
      <w:r>
        <w:rPr>
          <w:rFonts w:hint="eastAsia" w:ascii="宋体" w:hAnsi="宋体" w:eastAsia="宋体" w:cs="宋体"/>
          <w:b w:val="0"/>
          <w:bCs w:val="0"/>
          <w:sz w:val="24"/>
          <w:lang w:eastAsia="zh-CN"/>
        </w:rPr>
        <w:t xml:space="preserve">供应商响应</w:t>
      </w:r>
      <w:r>
        <w:rPr>
          <w:rFonts w:hint="eastAsia" w:ascii="宋体" w:hAnsi="宋体" w:eastAsia="宋体" w:cs="宋体"/>
          <w:b w:val="0"/>
          <w:bCs w:val="0"/>
          <w:sz w:val="24"/>
        </w:rPr>
        <w:t xml:space="preserve">文件内容存在非正常一致、项目组成员出现同一人、</w:t>
      </w:r>
      <w:r>
        <w:rPr>
          <w:rFonts w:hint="eastAsia" w:ascii="宋体" w:hAnsi="宋体" w:eastAsia="宋体" w:cs="宋体"/>
          <w:b w:val="0"/>
          <w:bCs w:val="0"/>
          <w:sz w:val="24"/>
          <w:lang w:eastAsia="zh-CN"/>
        </w:rPr>
        <w:t xml:space="preserve">响应</w:t>
      </w:r>
      <w:r>
        <w:rPr>
          <w:rFonts w:hint="eastAsia" w:ascii="宋体" w:hAnsi="宋体" w:eastAsia="宋体" w:cs="宋体"/>
          <w:b w:val="0"/>
          <w:bCs w:val="0"/>
          <w:sz w:val="24"/>
        </w:rPr>
        <w:t xml:space="preserve">文件中错误（ 或异常）一致或雷同、电子文档信息一致或雷同的、报价呈规律性差异的；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cs="宋体"/>
          <w:b w:val="0"/>
          <w:bCs w:val="0"/>
          <w:sz w:val="24"/>
          <w:lang w:val="en-US" w:eastAsia="zh-CN"/>
        </w:rPr>
        <w:t xml:space="preserve">13</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项目磋商报价超过本项目（采购包）预算或最高限价的；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w:t>
      </w:r>
      <w:r>
        <w:rPr>
          <w:rFonts w:hint="eastAsia" w:ascii="宋体" w:hAnsi="宋体" w:eastAsia="宋体" w:cs="宋体"/>
          <w:b w:val="0"/>
          <w:bCs w:val="0"/>
          <w:sz w:val="24"/>
          <w:lang w:val="en-US" w:eastAsia="zh-CN"/>
        </w:rPr>
        <w:t xml:space="preserve">4. </w:t>
      </w:r>
      <w:r>
        <w:rPr>
          <w:rFonts w:hint="eastAsia" w:ascii="宋体" w:hAnsi="宋体" w:eastAsia="宋体" w:cs="宋体"/>
          <w:b w:val="0"/>
          <w:bCs w:val="0"/>
          <w:sz w:val="24"/>
        </w:rPr>
        <w:t xml:space="preserve">响应文件内容不全或不符合磋商文件中规定的其</w:t>
      </w:r>
      <w:r>
        <w:rPr>
          <w:rFonts w:hint="eastAsia" w:ascii="宋体" w:hAnsi="宋体" w:eastAsia="宋体" w:cs="宋体"/>
          <w:b w:val="0"/>
          <w:bCs w:val="0"/>
          <w:sz w:val="24"/>
          <w:lang w:eastAsia="zh-CN"/>
        </w:rPr>
        <w:t xml:space="preserve">他</w:t>
      </w:r>
      <w:r>
        <w:rPr>
          <w:rFonts w:hint="eastAsia" w:ascii="宋体" w:hAnsi="宋体" w:eastAsia="宋体" w:cs="宋体"/>
          <w:b w:val="0"/>
          <w:bCs w:val="0"/>
          <w:sz w:val="24"/>
        </w:rPr>
        <w:t xml:space="preserve">实质性要求的；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15</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磋商小组认定供应商的报价明显低于其他通过符合性审查供应商的报价，有可能影响产品质量或者不能诚信履约，且供应商不能应磋商小组要求在评</w:t>
      </w:r>
      <w:r>
        <w:rPr>
          <w:rFonts w:hint="eastAsia" w:ascii="宋体" w:hAnsi="宋体" w:eastAsia="宋体" w:cs="宋体"/>
          <w:b w:val="0"/>
          <w:bCs w:val="0"/>
          <w:sz w:val="24"/>
          <w:lang w:val="en-US" w:eastAsia="zh-CN"/>
        </w:rPr>
        <w:t xml:space="preserve">审</w:t>
      </w:r>
      <w:r>
        <w:rPr>
          <w:rFonts w:hint="eastAsia" w:ascii="宋体" w:hAnsi="宋体" w:eastAsia="宋体" w:cs="宋体"/>
          <w:b w:val="0"/>
          <w:bCs w:val="0"/>
          <w:sz w:val="24"/>
        </w:rPr>
        <w:t xml:space="preserve">现场合理的时间内提供书面说明（必要时磋商小组可要求供应商提交相关证明材料）证明其报价合理性的；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 </w:t>
      </w:r>
      <w:r>
        <w:rPr>
          <w:rFonts w:hint="eastAsia" w:ascii="宋体" w:hAnsi="宋体" w:eastAsia="宋体" w:cs="宋体"/>
          <w:b w:val="0"/>
          <w:bCs w:val="0"/>
          <w:sz w:val="24"/>
          <w:lang w:val="en-US" w:eastAsia="zh-CN"/>
        </w:rPr>
        <w:t xml:space="preserve">16. </w:t>
      </w:r>
      <w:r>
        <w:rPr>
          <w:rFonts w:hint="eastAsia" w:ascii="宋体" w:hAnsi="宋体" w:eastAsia="宋体" w:cs="宋体"/>
          <w:b w:val="0"/>
          <w:bCs w:val="0"/>
          <w:sz w:val="24"/>
        </w:rPr>
        <w:t xml:space="preserve">法律法规和磋商文件规定的其</w:t>
      </w:r>
      <w:r>
        <w:rPr>
          <w:rFonts w:hint="eastAsia" w:ascii="宋体" w:hAnsi="宋体" w:eastAsia="宋体" w:cs="宋体"/>
          <w:b w:val="0"/>
          <w:bCs w:val="0"/>
          <w:sz w:val="24"/>
          <w:lang w:eastAsia="zh-CN"/>
        </w:rPr>
        <w:t xml:space="preserve">他</w:t>
      </w:r>
      <w:r>
        <w:rPr>
          <w:rFonts w:hint="eastAsia" w:ascii="宋体" w:hAnsi="宋体" w:eastAsia="宋体" w:cs="宋体"/>
          <w:b w:val="0"/>
          <w:bCs w:val="0"/>
          <w:sz w:val="24"/>
        </w:rPr>
        <w:t xml:space="preserve">无效情形。</w:t>
      </w:r>
      <w:r/>
    </w:p>
    <w:p>
      <w:pPr>
        <w:ind w:right="0" w:firstLine="240"/>
        <w:jc w:val="both"/>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十三、响应文件编制要求</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请按照以下要求（包括但不限于以下要求）制作：</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（一）基本目录</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1、《磋商报价表》（加盖电子签章，格式见《磋商文件》附件。政府采购客户端工具输入报价自动生成）；</w:t>
      </w:r>
      <w:r/>
    </w:p>
    <w:p>
      <w:pPr>
        <w:pStyle w:val="841"/>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（二）</w:t>
      </w:r>
      <w:r>
        <w:rPr>
          <w:rFonts w:hint="eastAsia" w:ascii="宋体" w:hAnsi="宋体" w:eastAsia="宋体" w:cs="宋体"/>
          <w:b/>
          <w:bCs/>
          <w:sz w:val="24"/>
          <w:szCs w:val="24"/>
          <w:highlight w:val="none"/>
        </w:rPr>
        <w:t xml:space="preserve">供应商的资格证明文件</w:t>
      </w:r>
      <w:r>
        <w:rPr>
          <w:rStyle w:val="1046"/>
          <w:rFonts w:hint="eastAsia" w:ascii="宋体" w:hAnsi="宋体" w:eastAsia="宋体" w:cs="宋体"/>
          <w:b/>
          <w:bCs/>
          <w:sz w:val="24"/>
          <w:szCs w:val="24"/>
          <w:highlight w:val="none"/>
        </w:rPr>
        <w:t xml:space="preserve">（必须提供，否则响应无效）</w:t>
      </w:r>
      <w:r>
        <w:rPr>
          <w:rFonts w:hint="eastAsia" w:ascii="宋体" w:hAnsi="宋体" w:eastAsia="宋体" w:cs="宋体"/>
          <w:sz w:val="24"/>
          <w:szCs w:val="24"/>
          <w:highlight w:val="none"/>
        </w:rPr>
        <w:t xml:space="preserve">：</w:t>
      </w:r>
      <w:r/>
    </w:p>
    <w:p>
      <w:pPr>
        <w:pStyle w:val="841"/>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具有独立承担民事责任的能力，提供合法有效的法人的营业执照或事业法人证或其他组织应提供合法证明文件或自然人提供身份证明，以上证明文件的原件扫描件； </w:t>
      </w:r>
      <w:r/>
    </w:p>
    <w:p>
      <w:pPr>
        <w:pStyle w:val="841"/>
        <w:ind w:firstLine="482"/>
        <w:keepLines w:val="0"/>
        <w:keepNext w:val="0"/>
        <w:pageBreakBefore w:val="0"/>
        <w:spacing w:line="360" w:lineRule="auto"/>
        <w:rPr>
          <w:rFonts w:hint="eastAsia" w:ascii="宋体" w:hAnsi="宋体" w:eastAsia="宋体" w:cs="宋体"/>
          <w:b w:val="0"/>
          <w:bCs/>
          <w:sz w:val="24"/>
          <w:szCs w:val="24"/>
          <w:highlight w:val="none"/>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sz w:val="24"/>
          <w:szCs w:val="24"/>
          <w:highlight w:val="none"/>
        </w:rPr>
        <w:t xml:space="preserve">财务状况报告，至少提供： </w:t>
      </w:r>
      <w:r/>
    </w:p>
    <w:p>
      <w:pPr>
        <w:pStyle w:val="841"/>
        <w:ind w:firstLine="482"/>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供应商的提交首次响应文件时间前六个月内（不含开标当月）任何1月的</w:t>
      </w:r>
      <w:r>
        <w:rPr>
          <w:rFonts w:hint="eastAsia" w:ascii="宋体" w:hAnsi="宋体" w:eastAsia="宋体" w:cs="宋体"/>
          <w:b/>
          <w:bCs/>
          <w:color w:val="000000"/>
          <w:sz w:val="24"/>
          <w:szCs w:val="24"/>
          <w:highlight w:val="none"/>
          <w:lang w:val="en-US" w:eastAsia="zh-CN" w:bidi="ar-SA"/>
        </w:rPr>
        <w:t xml:space="preserve">资产负债表</w:t>
      </w:r>
      <w:r>
        <w:rPr>
          <w:rFonts w:hint="eastAsia" w:ascii="宋体" w:hAnsi="宋体" w:eastAsia="宋体" w:cs="宋体"/>
          <w:color w:val="000000"/>
          <w:sz w:val="24"/>
          <w:szCs w:val="24"/>
          <w:highlight w:val="none"/>
          <w:lang w:val="en-US" w:eastAsia="zh-CN" w:bidi="ar-SA"/>
        </w:rPr>
        <w:t xml:space="preserve">和</w:t>
      </w:r>
      <w:r>
        <w:rPr>
          <w:rFonts w:hint="eastAsia" w:ascii="宋体" w:hAnsi="宋体" w:eastAsia="宋体" w:cs="宋体"/>
          <w:b/>
          <w:bCs/>
          <w:color w:val="000000"/>
          <w:sz w:val="24"/>
          <w:szCs w:val="24"/>
          <w:highlight w:val="none"/>
          <w:lang w:val="en-US" w:eastAsia="zh-CN" w:bidi="ar-SA"/>
        </w:rPr>
        <w:t xml:space="preserve">利润表月报表</w:t>
      </w:r>
      <w:r>
        <w:rPr>
          <w:rFonts w:hint="eastAsia" w:ascii="宋体" w:hAnsi="宋体" w:eastAsia="宋体" w:cs="宋体"/>
          <w:color w:val="000000"/>
          <w:sz w:val="24"/>
          <w:szCs w:val="24"/>
          <w:highlight w:val="none"/>
          <w:lang w:val="en-US" w:eastAsia="zh-CN" w:bidi="ar-SA"/>
        </w:rPr>
        <w:t xml:space="preserve">扫描件</w:t>
      </w:r>
      <w:r>
        <w:rPr>
          <w:rFonts w:hint="eastAsia" w:ascii="宋体" w:hAnsi="宋体" w:eastAsia="宋体" w:cs="宋体"/>
          <w:b/>
          <w:bCs/>
          <w:color w:val="000000"/>
          <w:sz w:val="24"/>
          <w:szCs w:val="24"/>
          <w:highlight w:val="none"/>
          <w:lang w:val="en-US" w:eastAsia="zh-CN" w:bidi="ar-SA"/>
        </w:rPr>
        <w:t xml:space="preserve">各一份</w:t>
      </w:r>
      <w:r>
        <w:rPr>
          <w:rFonts w:hint="eastAsia" w:ascii="宋体" w:hAnsi="宋体" w:eastAsia="宋体" w:cs="宋体"/>
          <w:color w:val="000000"/>
          <w:sz w:val="24"/>
          <w:szCs w:val="24"/>
          <w:highlight w:val="none"/>
          <w:lang w:val="en-US" w:eastAsia="zh-CN" w:bidi="ar-SA"/>
        </w:rPr>
        <w:t xml:space="preserve">；或供应商的本项目开标时间前6个月内银行出具的</w:t>
      </w:r>
      <w:r>
        <w:rPr>
          <w:rFonts w:hint="eastAsia" w:ascii="宋体" w:hAnsi="宋体" w:eastAsia="宋体" w:cs="宋体"/>
          <w:b/>
          <w:bCs/>
          <w:color w:val="000000"/>
          <w:sz w:val="24"/>
          <w:szCs w:val="24"/>
          <w:highlight w:val="none"/>
          <w:lang w:val="en-US" w:eastAsia="zh-CN" w:bidi="ar-SA"/>
        </w:rPr>
        <w:t xml:space="preserve">资信证明</w:t>
      </w:r>
      <w:r>
        <w:rPr>
          <w:rFonts w:hint="eastAsia" w:ascii="宋体" w:hAnsi="宋体" w:eastAsia="宋体" w:cs="宋体"/>
          <w:color w:val="000000"/>
          <w:sz w:val="24"/>
          <w:szCs w:val="24"/>
          <w:highlight w:val="none"/>
          <w:lang w:val="en-US" w:eastAsia="zh-CN" w:bidi="ar-SA"/>
        </w:rPr>
        <w:t xml:space="preserve">扫描件一份；或合法有效的经第三方机构审计的202</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年度</w:t>
      </w:r>
      <w:r>
        <w:rPr>
          <w:rFonts w:hint="eastAsia" w:ascii="宋体" w:hAnsi="宋体" w:cs="宋体"/>
          <w:color w:val="000000"/>
          <w:sz w:val="24"/>
          <w:szCs w:val="24"/>
          <w:highlight w:val="none"/>
          <w:lang w:val="en-US" w:eastAsia="zh-CN" w:bidi="ar-SA"/>
        </w:rPr>
        <w:t xml:space="preserve">或2025年度</w:t>
      </w:r>
      <w:r>
        <w:rPr>
          <w:rFonts w:hint="eastAsia" w:ascii="宋体" w:hAnsi="宋体" w:eastAsia="宋体" w:cs="宋体"/>
          <w:b/>
          <w:bCs/>
          <w:color w:val="000000"/>
          <w:sz w:val="24"/>
          <w:szCs w:val="24"/>
          <w:highlight w:val="none"/>
          <w:lang w:val="en-US" w:eastAsia="zh-CN" w:bidi="ar-SA"/>
        </w:rPr>
        <w:t xml:space="preserve">财务审计报告</w:t>
      </w:r>
      <w:r>
        <w:rPr>
          <w:rFonts w:hint="eastAsia" w:ascii="宋体" w:hAnsi="宋体" w:eastAsia="宋体" w:cs="宋体"/>
          <w:color w:val="000000"/>
          <w:sz w:val="24"/>
          <w:szCs w:val="24"/>
          <w:highlight w:val="none"/>
          <w:lang w:val="en-US" w:eastAsia="zh-CN" w:bidi="ar-SA"/>
        </w:rPr>
        <w:t xml:space="preserve">扫描件一份。</w:t>
      </w:r>
      <w:r>
        <w:rPr>
          <w:rFonts w:hint="eastAsia" w:ascii="宋体" w:hAnsi="宋体" w:eastAsia="宋体" w:cs="宋体"/>
          <w:b w:val="0"/>
          <w:bCs/>
          <w:sz w:val="24"/>
          <w:szCs w:val="24"/>
          <w:highlight w:val="none"/>
        </w:rPr>
        <w:t xml:space="preserve"> </w:t>
      </w:r>
      <w:r/>
    </w:p>
    <w:p>
      <w:pPr>
        <w:pStyle w:val="841"/>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cs="宋体"/>
          <w:b w:val="0"/>
          <w:bCs/>
          <w:sz w:val="24"/>
          <w:szCs w:val="24"/>
          <w:highlight w:val="none"/>
          <w:lang w:val="en-US" w:eastAsia="zh-CN"/>
        </w:rPr>
        <w:t xml:space="preserve">3</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color w:val="000000"/>
          <w:sz w:val="24"/>
          <w:szCs w:val="24"/>
          <w:highlight w:val="none"/>
          <w:lang w:val="en-US" w:eastAsia="zh-CN" w:bidi="ar-SA"/>
        </w:rPr>
        <w:t xml:space="preserve">供应商的提交首次响应文件时间前六个月内（不含开标当月）任何1月的</w:t>
      </w:r>
      <w:r>
        <w:rPr>
          <w:rFonts w:hint="eastAsia" w:ascii="宋体" w:hAnsi="宋体" w:eastAsia="宋体" w:cs="宋体"/>
          <w:b/>
          <w:bCs/>
          <w:color w:val="000000"/>
          <w:sz w:val="24"/>
          <w:szCs w:val="24"/>
          <w:highlight w:val="none"/>
          <w:lang w:val="en-US" w:eastAsia="zh-CN" w:bidi="ar-SA"/>
        </w:rPr>
        <w:t xml:space="preserve">依法缴纳税收和社会保障资金的相关材料扫描件各一份</w:t>
      </w:r>
      <w:r>
        <w:rPr>
          <w:rFonts w:hint="eastAsia" w:ascii="宋体" w:hAnsi="宋体" w:eastAsia="宋体" w:cs="宋体"/>
          <w:color w:val="000000"/>
          <w:sz w:val="24"/>
          <w:szCs w:val="24"/>
          <w:highlight w:val="none"/>
          <w:lang w:val="en-US" w:eastAsia="zh-CN" w:bidi="ar-SA"/>
        </w:rPr>
        <w:t xml:space="preserve">（依法免税或不需要缴纳社会保障资金的供应商</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提供相应文件证明其依法免税或不需要缴纳社会保障资金</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w:t>
      </w:r>
      <w:r/>
    </w:p>
    <w:p>
      <w:pPr>
        <w:pStyle w:val="841"/>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Times New Roman"/>
          <w:b w:val="0"/>
          <w:bCs w:val="0"/>
          <w:color w:val="000000"/>
          <w:sz w:val="24"/>
          <w:szCs w:val="24"/>
          <w:highlight w:val="none"/>
          <w:lang w:val="en-US" w:eastAsia="zh-CN" w:bidi="ar-SA"/>
        </w:rPr>
        <w:t xml:space="preserve">具备履行合同所必需的设备和专业技术能力的书面声明</w:t>
      </w:r>
      <w:r>
        <w:rPr>
          <w:rFonts w:ascii="宋体" w:hAnsi="宋体" w:eastAsia="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（格式见《磋商文件》附件）</w:t>
      </w:r>
      <w:r/>
    </w:p>
    <w:p>
      <w:pPr>
        <w:pStyle w:val="841"/>
        <w:ind w:firstLine="482"/>
        <w:pageBreakBefore w:val="0"/>
        <w:spacing w:line="360" w:lineRule="auto"/>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highlight w:val="none"/>
        </w:rPr>
        <w:t xml:space="preserve">供应商参加政府采购活动前3年内在经营活动中没有重大违法记录的书面声明（</w:t>
      </w:r>
      <w:r>
        <w:rPr>
          <w:rFonts w:hint="eastAsia" w:ascii="宋体" w:hAnsi="宋体" w:eastAsia="宋体" w:cs="宋体"/>
          <w:b w:val="0"/>
          <w:bCs/>
          <w:sz w:val="24"/>
          <w:szCs w:val="24"/>
          <w:highlight w:val="none"/>
          <w:lang w:eastAsia="zh-CN"/>
        </w:rPr>
        <w:t xml:space="preserve">加盖电子签章，格式见《磋商文件》附件</w:t>
      </w:r>
      <w:r>
        <w:rPr>
          <w:rFonts w:hint="eastAsia" w:ascii="宋体" w:hAnsi="宋体" w:eastAsia="宋体" w:cs="宋体"/>
          <w:b w:val="0"/>
          <w:bCs/>
          <w:sz w:val="24"/>
          <w:szCs w:val="24"/>
          <w:highlight w:val="none"/>
        </w:rPr>
        <w:t xml:space="preserve">）；</w:t>
      </w:r>
      <w:r/>
    </w:p>
    <w:p>
      <w:pPr>
        <w:pStyle w:val="841"/>
        <w:ind w:right="0" w:firstLine="480"/>
        <w:keepLines w:val="0"/>
        <w:keepNext w:val="0"/>
        <w:pageBreakBefore w:val="0"/>
        <w:spacing w:line="360" w:lineRule="auto"/>
        <w:widowControl w:val="off"/>
        <w:rPr>
          <w:rStyle w:val="1046"/>
          <w:rFonts w:hint="eastAsia" w:ascii="宋体" w:hAnsi="宋体" w:eastAsia="宋体" w:cs="宋体"/>
          <w:sz w:val="24"/>
          <w:szCs w:val="24"/>
          <w:highlight w:val="none"/>
          <w:lang w:val="en-US"/>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供应商须提供《中小企业声明函》（</w:t>
      </w:r>
      <w:r>
        <w:rPr>
          <w:rFonts w:hint="eastAsia" w:ascii="宋体" w:hAnsi="宋体" w:eastAsia="宋体" w:cs="宋体"/>
          <w:sz w:val="24"/>
          <w:szCs w:val="24"/>
          <w:highlight w:val="none"/>
          <w:lang w:eastAsia="zh-CN"/>
        </w:rPr>
        <w:t xml:space="preserve">加盖电子签章</w:t>
      </w:r>
      <w:r>
        <w:rPr>
          <w:rFonts w:hint="eastAsia" w:ascii="宋体" w:hAnsi="宋体" w:eastAsia="宋体" w:cs="宋体"/>
          <w:sz w:val="24"/>
          <w:szCs w:val="24"/>
          <w:highlight w:val="none"/>
        </w:rPr>
        <w:t xml:space="preserve">，填写完整，格式见《磋商文件》附件）</w:t>
      </w:r>
      <w:r>
        <w:rPr>
          <w:rFonts w:hint="eastAsia" w:ascii="宋体" w:hAnsi="宋体" w:eastAsia="宋体" w:cs="宋体"/>
          <w:sz w:val="24"/>
          <w:szCs w:val="24"/>
          <w:highlight w:val="none"/>
          <w:lang w:eastAsia="zh-CN"/>
        </w:rPr>
        <w:t xml:space="preserve">，</w:t>
      </w:r>
      <w:r>
        <w:rPr>
          <w:rStyle w:val="1046"/>
          <w:rFonts w:hint="eastAsia" w:ascii="宋体" w:hAnsi="宋体" w:eastAsia="宋体" w:cs="宋体"/>
          <w:sz w:val="24"/>
          <w:szCs w:val="24"/>
          <w:highlight w:val="none"/>
        </w:rPr>
        <w:t xml:space="preserve">《中小企业声明函》查询渠道参考工业和信息化部发布的中小企业规模自测小程序。</w:t>
      </w:r>
      <w:r/>
    </w:p>
    <w:p>
      <w:pPr>
        <w:ind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注：中小微企业，应当同时符合以下条件：</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w:t>
      </w:r>
      <w:r>
        <w:rPr>
          <w:rFonts w:hint="eastAsia" w:ascii="宋体" w:hAnsi="宋体" w:cs="宋体"/>
          <w:color w:val="000000"/>
          <w:sz w:val="24"/>
          <w:szCs w:val="24"/>
          <w:highlight w:val="none"/>
          <w:lang w:eastAsia="zh-CN"/>
        </w:rPr>
        <w:t xml:space="preserve">〔2011〕300号</w:t>
      </w:r>
      <w:r>
        <w:rPr>
          <w:rFonts w:hint="eastAsia" w:ascii="宋体" w:hAnsi="宋体" w:eastAsia="宋体" w:cs="宋体"/>
          <w:color w:val="000000"/>
          <w:sz w:val="24"/>
          <w:szCs w:val="24"/>
          <w:highlight w:val="none"/>
        </w:rPr>
        <w:t xml:space="preserve">）的规定为准。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7、特定资格要求：</w:t>
      </w:r>
      <w:r>
        <w:rPr>
          <w:rFonts w:hint="eastAsia" w:ascii="宋体" w:hAnsi="宋体" w:eastAsia="宋体" w:cs="宋体"/>
          <w:b/>
          <w:bCs/>
          <w:sz w:val="24"/>
          <w:szCs w:val="24"/>
          <w:highlight w:val="none"/>
          <w:lang w:val="en-US" w:eastAsia="zh-CN"/>
        </w:rPr>
        <w:t xml:space="preserve">投标人须在省级自然资源主管部门进行土地估价机构备案</w:t>
      </w:r>
      <w:r>
        <w:rPr>
          <w:rFonts w:hint="eastAsia" w:ascii="宋体" w:hAnsi="宋体" w:eastAsia="宋体" w:cs="宋体"/>
          <w:color w:val="auto"/>
          <w:sz w:val="24"/>
          <w:szCs w:val="24"/>
          <w:highlight w:val="none"/>
          <w:lang w:val="en-US" w:eastAsia="zh-CN"/>
        </w:rPr>
        <w:t xml:space="preserve">。</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（三）符合条件（必须提供，否则响应无效）</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w:t>
      </w:r>
      <w:r>
        <w:rPr>
          <w:rFonts w:hint="eastAsia" w:ascii="宋体" w:hAnsi="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法人授权委托书》（加盖电子签章，格式见《磋商文件》附件）；</w:t>
      </w:r>
      <w:r/>
    </w:p>
    <w:p>
      <w:pPr>
        <w:ind w:left="0" w:right="0" w:firstLine="480"/>
        <w:keepLines w:val="0"/>
        <w:keepNext w:val="0"/>
        <w:pageBreakBefore w:val="0"/>
        <w:spacing w:line="360" w:lineRule="auto"/>
        <w:widowControl w:val="off"/>
        <w:rPr>
          <w:rFonts w:hint="eastAsia" w:ascii="宋体" w:hAnsi="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2、《磋商报价表》（加盖电子签章，格式见《磋商文件》附件。）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3、《分项价格表》（加盖电子签章，格式见《磋商文件》附件</w:t>
      </w:r>
      <w:r>
        <w:rPr>
          <w:rFonts w:hint="eastAsia" w:ascii="宋体" w:hAnsi="宋体" w:eastAsia="宋体" w:cs="宋体"/>
          <w:b w:val="0"/>
          <w:bCs/>
          <w:color w:val="000000"/>
          <w:sz w:val="24"/>
          <w:szCs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val="en-US" w:eastAsia="zh-CN"/>
        </w:rPr>
        <w:t xml:space="preserve">、《承诺书》（加盖电子签章，格式见《磋商文件》附件）；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val="en-US" w:eastAsia="zh-CN"/>
        </w:rPr>
        <w:t xml:space="preserve">、《偏离表》（加盖电子签章，格式见《磋商文件》附件）；</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（四）综合评审评分项</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技术部分</w:t>
      </w:r>
      <w:r>
        <w:rPr>
          <w:rFonts w:hint="eastAsia" w:ascii="宋体" w:hAnsi="宋体" w:eastAsia="宋体" w:cs="宋体"/>
          <w:color w:val="auto"/>
          <w:sz w:val="24"/>
          <w:szCs w:val="24"/>
          <w:highlight w:val="none"/>
          <w:lang w:val="en-US" w:eastAsia="zh-CN" w:bidi="ar-SA"/>
        </w:rPr>
        <w:t xml:space="preserve">（要求见《磋商文件》附件1、《评分细则》及附件：2、《项目要求（采购需求）》）</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商务部分</w:t>
      </w:r>
      <w:r>
        <w:rPr>
          <w:rFonts w:hint="eastAsia" w:ascii="宋体" w:hAnsi="宋体" w:eastAsia="宋体" w:cs="宋体"/>
          <w:color w:val="auto"/>
          <w:sz w:val="24"/>
          <w:szCs w:val="24"/>
          <w:highlight w:val="none"/>
          <w:lang w:val="en-US" w:eastAsia="zh-CN" w:bidi="ar-SA"/>
        </w:rPr>
        <w:t xml:space="preserve">（要求见《磋商文件》附件1、《评分细则》）</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highlight w:val="none"/>
        </w:rPr>
        <w:t xml:space="preserve">价格折扣文件格式</w:t>
      </w:r>
      <w:r/>
    </w:p>
    <w:p>
      <w:pPr>
        <w:ind w:left="0" w:right="0" w:firstLine="480"/>
        <w:keepLines w:val="0"/>
        <w:keepNext w:val="0"/>
        <w:pageBreakBefore w:val="0"/>
        <w:spacing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1、企业报价折扣证明：无</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）提交的首次响应文件的密封、签署、盖章要求：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1、密封（加密）要求：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2、签署要求：</w:t>
      </w:r>
      <w:r>
        <w:rPr>
          <w:rFonts w:hint="eastAsia" w:ascii="宋体" w:hAnsi="宋体" w:eastAsia="宋体" w:cs="宋体"/>
          <w:b/>
          <w:color w:val="000000"/>
          <w:sz w:val="24"/>
          <w:szCs w:val="24"/>
          <w:highlight w:val="none"/>
        </w:rPr>
        <w:t xml:space="preserve">特别提醒：竞争性磋商文件中如需“被授权代表签字或盖章”，供应商可打印成文档，签字或盖章后再扫描上传，最后再电子签章。</w:t>
      </w:r>
      <w:r>
        <w:rPr>
          <w:rFonts w:hint="eastAsia" w:ascii="宋体" w:hAnsi="宋体" w:eastAsia="宋体" w:cs="宋体"/>
          <w:color w:val="000000"/>
          <w:sz w:val="24"/>
          <w:szCs w:val="24"/>
          <w:highlight w:val="none"/>
        </w:rPr>
        <w:t xml:space="preserve">见《磋商文件》第九章附件中相关格式要求。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3、盖章要求：见《磋商文件》第九章附件中相关格式要求。供应商须通过“苏采云”系统提供的政府采购客户端工具（使用“CA数字证书”）加盖电子签章。</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（七）通过“苏采云”系统提交政府采购客户端工具导出加密的响应文件（后缀名为zip）。响应文件不得超过150M！ （具体文件大小以苏彩云系统要求为准）</w:t>
      </w:r>
      <w:r>
        <w:rPr>
          <w:rFonts w:hint="eastAsia" w:ascii="宋体" w:hAnsi="宋体" w:eastAsia="宋体" w:cs="宋体"/>
          <w:b/>
          <w:color w:val="000000"/>
          <w:sz w:val="24"/>
          <w:highlight w:val="none"/>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注：1、供应商应当按照《磋商文件》的要求编制响应文件，并对其提交的响应文件的真实性、合法性承担法律责任。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2、采购人索取成交供应商的响应文件，须在双方签订政府采购合同后，由采购代理机构提供给采购人。</w:t>
      </w:r>
      <w:r/>
    </w:p>
    <w:p>
      <w:pP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p>
    <w:p>
      <w:pPr>
        <w:ind w:left="0" w:right="0"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第四章 磋商相关说明</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十四、磋商程序</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（一）磋商要求</w:t>
      </w:r>
      <w:r/>
    </w:p>
    <w:p>
      <w:pPr>
        <w:pStyle w:val="855"/>
        <w:ind w:firstLine="480"/>
        <w:keepLines w:val="0"/>
        <w:keepNext w:val="0"/>
        <w:pageBreakBefore w:val="0"/>
        <w:spacing w:line="360" w:lineRule="auto"/>
        <w:widowControl w:val="off"/>
        <w:rPr>
          <w:rFonts w:ascii="宋体" w:hAnsi="宋体" w:cs="宋体"/>
          <w:bCs/>
          <w:color w:val="auto"/>
          <w:sz w:val="24"/>
          <w:highlight w:val="none"/>
        </w:rPr>
      </w:pPr>
      <w:r>
        <w:rPr>
          <w:rFonts w:hint="eastAsia" w:ascii="宋体" w:hAnsi="宋体" w:eastAsia="宋体" w:cs="宋体"/>
          <w:sz w:val="24"/>
          <w:szCs w:val="24"/>
          <w:highlight w:val="none"/>
          <w:lang w:val="en-US" w:eastAsia="zh-CN"/>
        </w:rPr>
        <w:t xml:space="preserve">1、被邀请参与磋商的供应商需按本竞争性磋商文件要求的截止时间、方式（地点）提交首次响应文件，</w:t>
      </w:r>
      <w:r>
        <w:rPr>
          <w:rFonts w:hint="eastAsia" w:ascii="宋体" w:hAnsi="宋体" w:cs="宋体"/>
          <w:bCs/>
          <w:color w:val="auto"/>
          <w:sz w:val="24"/>
          <w:highlight w:val="none"/>
        </w:rPr>
        <w:t xml:space="preserve">同时派人通过“苏采云”系统在“开标大厅”等待磋商。</w:t>
      </w:r>
      <w:r/>
    </w:p>
    <w:p>
      <w:pPr>
        <w:pStyle w:val="841"/>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2、供应商可通过CA数字证书，在首次响应文件开启时间后，使用CA数字证书在规定时间内解密各自响应文件。</w:t>
      </w:r>
      <w:r/>
    </w:p>
    <w:p>
      <w:pPr>
        <w:pStyle w:val="841"/>
        <w:ind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rPr>
        <w:t xml:space="preserve">3、供应商的授权代表或</w:t>
      </w:r>
      <w:r>
        <w:rPr>
          <w:rFonts w:hint="eastAsia" w:ascii="宋体" w:hAnsi="宋体" w:eastAsia="宋体" w:cs="宋体"/>
          <w:b w:val="0"/>
          <w:bCs/>
          <w:sz w:val="24"/>
          <w:szCs w:val="24"/>
          <w:highlight w:val="none"/>
          <w:lang w:val="en-US" w:eastAsia="zh-CN"/>
        </w:rPr>
        <w:t xml:space="preserve">法定代表人</w:t>
      </w:r>
      <w:r>
        <w:rPr>
          <w:rFonts w:hint="eastAsia" w:ascii="宋体" w:hAnsi="宋体" w:eastAsia="宋体" w:cs="宋体"/>
          <w:b w:val="0"/>
          <w:bCs/>
          <w:sz w:val="24"/>
          <w:szCs w:val="24"/>
          <w:highlight w:val="none"/>
        </w:rPr>
        <w:t xml:space="preserve">须全程守候在“苏采云”系统开标大厅，并确保视频设备正常使用。授权代表或</w:t>
      </w:r>
      <w:r>
        <w:rPr>
          <w:rFonts w:hint="eastAsia" w:ascii="宋体" w:hAnsi="宋体" w:eastAsia="宋体" w:cs="宋体"/>
          <w:b w:val="0"/>
          <w:bCs/>
          <w:sz w:val="24"/>
          <w:szCs w:val="24"/>
          <w:highlight w:val="none"/>
          <w:lang w:val="en-US" w:eastAsia="zh-CN"/>
        </w:rPr>
        <w:t xml:space="preserve">法定代表人</w:t>
      </w:r>
      <w:r>
        <w:rPr>
          <w:rFonts w:hint="eastAsia" w:ascii="宋体" w:hAnsi="宋体" w:eastAsia="宋体" w:cs="宋体"/>
          <w:b w:val="0"/>
          <w:bCs/>
          <w:sz w:val="24"/>
          <w:szCs w:val="24"/>
          <w:highlight w:val="none"/>
        </w:rPr>
        <w:t xml:space="preserve">须携带授权委托书原件及身份证原件，经磋商小组核查后参与磋商活动。</w:t>
      </w:r>
      <w:r/>
    </w:p>
    <w:p>
      <w:pPr>
        <w:pStyle w:val="84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4、磋商顺序按照电子标书解密先后时间进行，解密时间相同的，不分先后顺序。</w:t>
      </w:r>
      <w:r/>
    </w:p>
    <w:p>
      <w:pPr>
        <w:pStyle w:val="841"/>
        <w:ind w:firstLine="482"/>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4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6、未在规定时间内进行答疑澄清的，视同放弃澄清。</w:t>
      </w:r>
      <w:r/>
    </w:p>
    <w:p>
      <w:pPr>
        <w:pStyle w:val="84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7、未在规定时间内进行报价的，视为响应无效。</w:t>
      </w:r>
      <w:r/>
    </w:p>
    <w:p>
      <w:pPr>
        <w:pStyle w:val="841"/>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8、被邀请参与磋商的供应商如未按上述磋商要求执行，视同放弃磋商的权利。</w:t>
      </w:r>
      <w:r/>
    </w:p>
    <w:p>
      <w:pPr>
        <w:pStyle w:val="855"/>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（二）评审程序</w:t>
      </w:r>
      <w:r/>
    </w:p>
    <w:p>
      <w:pPr>
        <w:pStyle w:val="84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经磋商确定最终采购需求和提交最后报价的供应商后，由磋商小组采用综合评分法对提交最后报价的供应商的响应文件和最后报价进行综合评分。</w:t>
      </w:r>
      <w:r/>
    </w:p>
    <w:p>
      <w:pPr>
        <w:pStyle w:val="84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成交供应商。</w:t>
      </w:r>
      <w:r/>
    </w:p>
    <w:p>
      <w:pPr>
        <w:pStyle w:val="842"/>
        <w:rPr>
          <w:rFonts w:hint="eastAsia"/>
          <w:highlight w:val="none"/>
          <w:lang w:val="en-US" w:eastAsia="zh-CN"/>
        </w:rPr>
      </w:pPr>
      <w:r>
        <w:rPr>
          <w:rFonts w:hint="eastAsia" w:ascii="宋体" w:hAnsi="宋体" w:eastAsia="宋体" w:cs="宋体"/>
          <w:b/>
          <w:bCs/>
          <w:sz w:val="24"/>
          <w:szCs w:val="24"/>
          <w:highlight w:val="none"/>
          <w:lang w:eastAsia="zh-CN"/>
        </w:rPr>
        <w:t xml:space="preserve">本项目中标候选供应商数量为：</w:t>
      </w:r>
      <w:r>
        <w:rPr>
          <w:rFonts w:hint="eastAsia" w:ascii="宋体" w:hAnsi="宋体" w:eastAsia="宋体" w:cs="宋体"/>
          <w:b/>
          <w:bCs/>
          <w:sz w:val="24"/>
          <w:szCs w:val="24"/>
          <w:highlight w:val="none"/>
          <w:lang w:val="en-US" w:eastAsia="zh-CN"/>
        </w:rPr>
        <w:t xml:space="preserve">3名（</w:t>
      </w:r>
      <w:r>
        <w:rPr>
          <w:rFonts w:hint="eastAsia" w:ascii="宋体" w:hAnsi="宋体" w:eastAsia="宋体" w:cs="仿宋_GB2312"/>
          <w:b/>
          <w:bCs/>
          <w:sz w:val="24"/>
          <w:highlight w:val="none"/>
          <w:lang w:val="zh-CN"/>
        </w:rPr>
        <w:t xml:space="preserve">即排名前三的供应商</w:t>
      </w:r>
      <w:r>
        <w:rPr>
          <w:rFonts w:hint="eastAsia" w:ascii="宋体" w:hAnsi="宋体" w:eastAsia="宋体" w:cs="宋体"/>
          <w:b/>
          <w:bCs/>
          <w:sz w:val="24"/>
          <w:szCs w:val="24"/>
          <w:highlight w:val="none"/>
          <w:lang w:val="en-US" w:eastAsia="zh-CN"/>
        </w:rPr>
        <w:t xml:space="preserve">）</w:t>
      </w:r>
      <w:r/>
    </w:p>
    <w:p>
      <w:pPr>
        <w:pStyle w:val="84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55"/>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实施政府采购异常低价审查的有关要求：</w:t>
      </w:r>
      <w:r/>
    </w:p>
    <w:p>
      <w:pPr>
        <w:pStyle w:val="855"/>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（一）评审中出现下列情形之一的，评审（评标）委员会应当启动异常低价投标（响应）审查程序：</w:t>
      </w:r>
      <w:r/>
    </w:p>
    <w:p>
      <w:pPr>
        <w:pStyle w:val="855"/>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55"/>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55"/>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3.投标（响应）报价低于采购项目最高限价（未设定最高限价的采购项目，以采购项目预算金额作为最高限价）45%的，即投标（响应）报价&lt;采购项目最高限价×45%；</w:t>
      </w:r>
      <w:r/>
    </w:p>
    <w:p>
      <w:pPr>
        <w:pStyle w:val="855"/>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4.评审（评标）委员会基于专业判断，认为供应商报价过低，有可能影响产品质量或者不能诚信履约的其他情形。</w:t>
      </w:r>
      <w:r/>
    </w:p>
    <w:p>
      <w:pPr>
        <w:pStyle w:val="84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采用竞争性</w:t>
      </w:r>
      <w:r>
        <w:rPr>
          <w:rFonts w:hint="eastAsia" w:ascii="宋体" w:hAnsi="宋体" w:eastAsia="宋体" w:cs="宋体"/>
          <w:sz w:val="24"/>
          <w:szCs w:val="24"/>
          <w:highlight w:val="none"/>
          <w:lang w:val="en-US" w:eastAsia="zh-CN"/>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84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 查询及使用供应商信用记录</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1.由采购人查询信用信息。</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2.查询渠道包括：</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(1)“信用中国”网（www.creditchina.gov.cn）；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 中国政府采购网（www.ccgp.gov.cn）；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 “诚信江苏”网（www.jiangsu.gov.cn/jsxy/index.htm）</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和或“信用江苏”网（http://credit.jiangsu.gov.cn/）；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(4)“诚信徐州”网（ http://www.xuzhoucredit.gov.cn）。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和或“信用徐州”网（www.xuzhoucredit.gov.cn/）。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3.截止时点（查询环节）：首次响应文件开启后资格审查结束前。</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4.信用信息查询记录和证据留存的具体方式：</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网页截屏打印，与其他采购文件一并保存。</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5.信用信息的使用规则：</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6.信用评价结果查询：见《磋商文件》附件1.《评分细则》。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五</w:t>
      </w:r>
      <w:r>
        <w:rPr>
          <w:rFonts w:hint="eastAsia" w:ascii="宋体" w:hAnsi="宋体" w:eastAsia="宋体" w:cs="宋体"/>
          <w:color w:val="000000"/>
          <w:sz w:val="24"/>
          <w:szCs w:val="24"/>
          <w:highlight w:val="none"/>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2、评审标准：详见《磋商文件》附件1、《评分细则》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六</w:t>
      </w:r>
      <w:r>
        <w:rPr>
          <w:rFonts w:hint="eastAsia" w:ascii="宋体" w:hAnsi="宋体" w:eastAsia="宋体" w:cs="宋体"/>
          <w:color w:val="000000"/>
          <w:sz w:val="24"/>
          <w:szCs w:val="24"/>
          <w:highlight w:val="none"/>
        </w:rPr>
        <w:t xml:space="preserve">、磋商过程中可能实质性变动的内容：在磋商过程中，磋商小组可以根据《磋商文件》和磋商情况实质性变动采购需求中的技术、服务要求以及合同草案条款。</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七</w:t>
      </w:r>
      <w:r>
        <w:rPr>
          <w:rFonts w:hint="eastAsia" w:ascii="宋体" w:hAnsi="宋体" w:eastAsia="宋体" w:cs="宋体"/>
          <w:color w:val="000000"/>
          <w:sz w:val="24"/>
          <w:szCs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第五章 确定成交供应商及合同签订等</w:t>
      </w:r>
      <w:r/>
    </w:p>
    <w:p>
      <w:pPr>
        <w:ind w:left="2" w:right="29"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八</w:t>
      </w:r>
      <w:r>
        <w:rPr>
          <w:rFonts w:hint="eastAsia" w:ascii="宋体" w:hAnsi="宋体" w:eastAsia="宋体" w:cs="宋体"/>
          <w:color w:val="000000"/>
          <w:sz w:val="24"/>
          <w:szCs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十九</w:t>
      </w:r>
      <w:r>
        <w:rPr>
          <w:rFonts w:hint="eastAsia" w:ascii="宋体" w:hAnsi="宋体" w:eastAsia="宋体" w:cs="宋体"/>
          <w:color w:val="000000"/>
          <w:sz w:val="24"/>
          <w:szCs w:val="24"/>
          <w:highlight w:val="none"/>
        </w:rPr>
        <w:t xml:space="preserve">、采购人与成交供应商应当在成交通知书发出之日起30日内，按照《磋商文件》确定的合同文本以及采购标的、规格型号、采购金额、采购数量、技术和服务要求等事项签订政府采购合同。</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二十、成交供应商在收到成交通知书时，须向江苏标达建设工程管理有限公司提交《磋商报价表》（首次响应文件）和《分项价格表》（首次响应文件）的数据文件（WORD格式）。</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eastAsia="zh-CN"/>
        </w:rPr>
        <w:t xml:space="preserve">一</w:t>
      </w:r>
      <w:r>
        <w:rPr>
          <w:rFonts w:hint="eastAsia" w:ascii="宋体" w:hAnsi="宋体" w:eastAsia="宋体" w:cs="宋体"/>
          <w:color w:val="000000"/>
          <w:sz w:val="24"/>
          <w:szCs w:val="24"/>
          <w:highlight w:val="none"/>
        </w:rPr>
        <w:t xml:space="preserve">、供应商应对响应文件的合法性、真实性负责。签订合同前，中标人必须向采购人提交其投标文件中所有扫描件的原件，采购人核查无误后，签订合同。如中标人不能在采购人规定的时间内向采购人提供原件，将被采购人视为放弃中标资格。</w:t>
      </w:r>
      <w:r/>
    </w:p>
    <w:p>
      <w:pPr>
        <w:ind w:left="0" w:right="0"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第六章 磋商文件的澄清或者修改</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eastAsia="zh-CN"/>
        </w:rPr>
        <w:t xml:space="preserve">二</w:t>
      </w:r>
      <w:r>
        <w:rPr>
          <w:rFonts w:hint="eastAsia" w:ascii="宋体" w:hAnsi="宋体" w:eastAsia="宋体" w:cs="宋体"/>
          <w:color w:val="000000"/>
          <w:sz w:val="24"/>
          <w:szCs w:val="24"/>
          <w:highlight w:val="none"/>
        </w:rPr>
        <w:t xml:space="preserve">、《磋商文件》的澄清或者修改</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第七章 询问和质疑</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eastAsia="zh-CN"/>
        </w:rPr>
        <w:t xml:space="preserve">三</w:t>
      </w:r>
      <w:r>
        <w:rPr>
          <w:rFonts w:hint="eastAsia" w:ascii="宋体" w:hAnsi="宋体" w:eastAsia="宋体" w:cs="宋体"/>
          <w:color w:val="000000"/>
          <w:sz w:val="24"/>
          <w:szCs w:val="24"/>
          <w:highlight w:val="none"/>
        </w:rPr>
        <w:t xml:space="preserve">、询问和质疑</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2、质疑和投诉按《政府采购质疑和投诉办法》执行。</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3、供应商对同一采购程序环节的质疑应在质疑期内一次性提出。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毛绿珍</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0516-88300766</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val="en-US" w:eastAsia="zh-CN"/>
        </w:rPr>
        <w:t xml:space="preserve">徐州市睢宁县睢城镇青年东路新天地15-4号楼1-101/1-102</w:t>
      </w:r>
      <w:r>
        <w:rPr>
          <w:rFonts w:hint="eastAsia" w:ascii="宋体" w:hAnsi="宋体" w:eastAsia="宋体" w:cs="宋体"/>
          <w:bCs/>
          <w:color w:val="auto"/>
          <w:sz w:val="24"/>
          <w:szCs w:val="24"/>
          <w:highlight w:val="none"/>
        </w:rPr>
        <w:t xml:space="preserve">。</w:t>
      </w:r>
      <w:r/>
    </w:p>
    <w:p>
      <w:pPr>
        <w:ind w:left="0" w:right="0" w:firstLine="0"/>
        <w:jc w:val="center"/>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第八章 其他</w:t>
      </w:r>
      <w:r/>
    </w:p>
    <w:p>
      <w:pPr>
        <w:ind w:firstLine="480"/>
        <w:jc w:val="left"/>
        <w:keepLines w:val="0"/>
        <w:keepNext w:val="0"/>
        <w:pageBreakBefore w:val="0"/>
        <w:spacing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招标代理服务费收取标准见附件</w:t>
      </w: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3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成交结果在</w:t>
      </w:r>
      <w:r>
        <w:rPr>
          <w:rFonts w:hint="eastAsia" w:ascii="宋体" w:hAnsi="宋体" w:eastAsia="宋体" w:cs="宋体"/>
          <w:color w:val="auto"/>
          <w:sz w:val="24"/>
          <w:szCs w:val="24"/>
          <w:highlight w:val="none"/>
          <w:lang w:val="en-US" w:eastAsia="zh-CN"/>
        </w:rPr>
        <w:t xml:space="preserve">徐州政府采购网上公布。</w:t>
      </w:r>
      <w:r/>
    </w:p>
    <w:p>
      <w:pPr>
        <w:ind w:firstLine="480"/>
        <w:jc w:val="left"/>
        <w:keepLines w:val="0"/>
        <w:keepNext w:val="0"/>
        <w:pageBreakBefore w:val="0"/>
        <w:spacing w:line="336"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采购人：</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rPr>
          <w:rFonts w:hint="eastAsia" w:ascii="宋体" w:hAnsi="宋体" w:cs="宋体"/>
          <w:color w:val="auto"/>
          <w:sz w:val="24"/>
          <w:szCs w:val="24"/>
          <w:highlight w:val="none"/>
          <w:lang w:val="en-US" w:eastAsia="zh-CN"/>
        </w:rPr>
        <w:t xml:space="preserve">睢宁县自然资源和规划局</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址：</w:t>
      </w:r>
      <w:r>
        <w:rPr>
          <w:rFonts w:hint="eastAsia" w:ascii="宋体" w:hAnsi="宋体" w:eastAsia="宋体" w:cs="宋体"/>
          <w:sz w:val="24"/>
          <w:szCs w:val="24"/>
          <w:lang w:val="en-US" w:eastAsia="zh-CN" w:bidi="ar-SA"/>
        </w:rPr>
        <w:t xml:space="preserve">睢宁县永安路商务中心6楼</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采购项目联系人：</w:t>
      </w:r>
      <w:r>
        <w:rPr>
          <w:rFonts w:hint="eastAsia" w:ascii="宋体" w:hAnsi="宋体" w:eastAsia="宋体" w:cs="宋体"/>
          <w:sz w:val="24"/>
          <w:szCs w:val="24"/>
          <w:lang w:val="en-US" w:eastAsia="zh-CN" w:bidi="ar-SA"/>
        </w:rPr>
        <w:t xml:space="preserve">张湛宇</w:t>
      </w:r>
      <w:r>
        <w:rPr>
          <w:rFonts w:hint="eastAsia" w:ascii="宋体" w:hAnsi="宋体" w:eastAsia="宋体" w:cs="宋体"/>
          <w:color w:val="auto"/>
          <w:sz w:val="24"/>
          <w:szCs w:val="24"/>
          <w:highlight w:val="none"/>
          <w:lang w:val="en-US" w:eastAsia="zh-CN"/>
        </w:rPr>
        <w:t xml:space="preserve">    </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w:t>
      </w:r>
      <w:r>
        <w:rPr>
          <w:rFonts w:hint="eastAsia" w:ascii="宋体" w:hAnsi="宋体" w:eastAsia="宋体" w:cs="宋体"/>
          <w:sz w:val="24"/>
          <w:szCs w:val="24"/>
          <w:lang w:val="en-US" w:eastAsia="zh-CN" w:bidi="ar-SA"/>
        </w:rPr>
        <w:t xml:space="preserve">15152180328</w:t>
      </w:r>
      <w:r/>
    </w:p>
    <w:p>
      <w:pPr>
        <w:ind w:firstLine="480"/>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采购代理公司：</w:t>
      </w:r>
      <w:r>
        <w:rPr>
          <w:rFonts w:hint="eastAsia" w:ascii="宋体" w:hAnsi="宋体" w:eastAsia="宋体" w:cs="宋体"/>
          <w:color w:val="auto"/>
          <w:sz w:val="24"/>
          <w:szCs w:val="24"/>
          <w:highlight w:val="none"/>
          <w:lang w:val="en-US" w:eastAsia="zh-CN"/>
        </w:rPr>
        <w:t xml:space="preserve">江苏标达建设工程管理有限公司</w:t>
      </w:r>
      <w:r/>
    </w:p>
    <w:p>
      <w:pPr>
        <w:ind w:left="0" w:firstLine="840"/>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  址：徐州市睢宁县睢城镇青年东路新天地15-4号楼1-101/1-102</w:t>
      </w:r>
      <w:r/>
    </w:p>
    <w:p>
      <w:pPr>
        <w:ind w:left="0" w:firstLine="840"/>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项目联系人 ：</w:t>
      </w:r>
      <w:r>
        <w:rPr>
          <w:rFonts w:hint="eastAsia" w:ascii="宋体" w:hAnsi="宋体" w:cs="宋体"/>
          <w:color w:val="auto"/>
          <w:sz w:val="24"/>
          <w:szCs w:val="24"/>
          <w:highlight w:val="none"/>
          <w:lang w:val="en-US" w:eastAsia="zh-CN"/>
        </w:rPr>
        <w:t xml:space="preserve">毛绿珍/杨钰</w:t>
      </w:r>
      <w:r>
        <w:rPr>
          <w:rFonts w:hint="eastAsia" w:ascii="宋体" w:hAnsi="宋体" w:eastAsia="宋体" w:cs="宋体"/>
          <w:color w:val="auto"/>
          <w:sz w:val="24"/>
          <w:szCs w:val="24"/>
          <w:highlight w:val="none"/>
          <w:lang w:val="en-US" w:eastAsia="zh-CN"/>
        </w:rPr>
        <w:t xml:space="preserve">    </w:t>
      </w:r>
      <w:r/>
    </w:p>
    <w:p>
      <w:pPr>
        <w:ind w:left="0" w:firstLine="840"/>
        <w:jc w:val="left"/>
        <w:keepLines w:val="0"/>
        <w:keepNext w:val="0"/>
        <w:pageBreakBefore w:val="0"/>
        <w:spacing w:line="336" w:lineRule="auto"/>
        <w:widowControl/>
        <w:rPr>
          <w:rFonts w:hint="default" w:ascii="宋体" w:hAnsi="宋体" w:eastAsia="宋体" w:cs="宋体"/>
          <w:sz w:val="24"/>
          <w:szCs w:val="24"/>
          <w:highlight w:val="none"/>
          <w:lang w:val="en-US" w:eastAsia="zh-CN"/>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4"/>
          <w:szCs w:val="24"/>
          <w:highlight w:val="none"/>
          <w:lang w:val="en-US" w:eastAsia="zh-CN"/>
        </w:rPr>
        <w:t xml:space="preserve">电  话：</w:t>
      </w:r>
      <w:r>
        <w:rPr>
          <w:rFonts w:hint="eastAsia" w:ascii="宋体" w:hAnsi="宋体" w:cs="宋体"/>
          <w:color w:val="auto"/>
          <w:sz w:val="24"/>
          <w:highlight w:val="none"/>
          <w:lang w:val="en-US" w:eastAsia="zh-CN"/>
        </w:rPr>
        <w:t xml:space="preserve">0516-88300766</w:t>
      </w:r>
      <w:r/>
    </w:p>
    <w:p>
      <w:pPr>
        <w:ind w:left="0" w:right="0" w:firstLine="0"/>
        <w:jc w:val="center"/>
        <w:pageBreakBefore w:val="0"/>
        <w:spacing w:before="0" w:after="0"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lang w:eastAsia="zh-CN"/>
        </w:rPr>
        <w:t xml:space="preserve">第九章</w:t>
      </w: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rPr>
        <w:t xml:space="preserve">附件</w:t>
      </w:r>
      <w:r/>
    </w:p>
    <w:p>
      <w:pPr>
        <w:ind w:left="0" w:right="0" w:firstLine="492"/>
        <w:jc w:val="cente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（本章提供响应文件中的部分文件格式，不应被理解为包含了响应文件所需的全部资料）</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二十五、附件：（附后）</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1、《评分细则》</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2、《项目要求（采购需求）》</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3、《磋商报价表》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4、《分项价格表》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、《偏离表》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t xml:space="preserve">拟签订的合同文本</w:t>
      </w:r>
      <w:r>
        <w:rPr>
          <w:rFonts w:hint="eastAsia" w:ascii="宋体" w:hAnsi="宋体" w:eastAsia="宋体" w:cs="宋体"/>
          <w:color w:val="000000"/>
          <w:sz w:val="24"/>
          <w:szCs w:val="24"/>
          <w:highlight w:val="none"/>
        </w:rPr>
        <w:t xml:space="preserve">》</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、《承诺书》</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、《授权委托书》</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、《中小企业声明函》</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、《供应商参加政府采购活动前3年内在经营活动中没有重大违法记录的书面声明》</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、《残疾人福利性单位声明函》</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、《具备履行合同所必需的设备和专业技术能力的书面声明》</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、《代理服务收费标准》</w:t>
      </w:r>
      <w:r/>
    </w:p>
    <w:p>
      <w:pPr>
        <w:numPr>
          <w:ilvl w:val="0"/>
          <w:numId w:val="2"/>
        </w:numPr>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numPr>
          <w:ilvl w:val="0"/>
          <w:numId w:val="0"/>
        </w:numPr>
        <w:jc w:val="both"/>
        <w:keepLines w:val="0"/>
        <w:keepNext w:val="0"/>
        <w:pageBreakBefore w:val="0"/>
        <w:spacing w:line="240" w:lineRule="auto"/>
        <w:widowControl w:val="off"/>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 xml:space="preserve">附件：                   </w:t>
      </w:r>
      <w:r>
        <w:rPr>
          <w:rFonts w:hint="eastAsia" w:ascii="宋体" w:hAnsi="宋体" w:eastAsia="宋体" w:cs="宋体"/>
          <w:b/>
          <w:color w:val="auto"/>
          <w:sz w:val="28"/>
          <w:szCs w:val="28"/>
          <w:highlight w:val="none"/>
          <w:lang w:val="en-US" w:eastAsia="zh-CN"/>
        </w:rPr>
        <w:t xml:space="preserve">1、</w:t>
      </w:r>
      <w:r>
        <w:rPr>
          <w:rFonts w:hint="eastAsia" w:ascii="宋体" w:hAnsi="宋体" w:eastAsia="宋体" w:cs="宋体"/>
          <w:b/>
          <w:color w:val="auto"/>
          <w:sz w:val="28"/>
          <w:szCs w:val="28"/>
          <w:highlight w:val="none"/>
        </w:rPr>
        <w:t xml:space="preserve">评分细则</w:t>
      </w:r>
      <w:r/>
    </w:p>
    <w:tbl>
      <w:tblPr>
        <w:tblStyle w:val="832"/>
        <w:tblpPr w:horzAnchor="page" w:tblpXSpec="center" w:vertAnchor="text" w:tblpY="285" w:leftFromText="180" w:topFromText="0" w:rightFromText="180" w:bottomFromText="0"/>
        <w:tblW w:w="9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14"/>
        <w:gridCol w:w="1440"/>
        <w:gridCol w:w="7035"/>
      </w:tblGrid>
      <w:tr>
        <w:trPr>
          <w:jc w:val="center"/>
          <w:trHeight w:val="380"/>
        </w:trPr>
        <w:tc>
          <w:tcPr>
            <w:gridSpan w:val="2"/>
            <w:tcW w:w="2754" w:type="dxa"/>
            <w:vAlign w:val="center"/>
            <w:textDirection w:val="lrTb"/>
            <w:noWrap w:val="false"/>
          </w:tcPr>
          <w:p>
            <w:pPr>
              <w:ind w:firstLine="420"/>
              <w:keepLines w:val="0"/>
              <w:keepNext w:val="0"/>
              <w:pageBreakBefore w:val="0"/>
              <w:spacing w:line="336"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评审因素</w:t>
            </w:r>
            <w:r/>
          </w:p>
        </w:tc>
        <w:tc>
          <w:tcPr>
            <w:tcW w:w="7035" w:type="dxa"/>
            <w:textDirection w:val="lrTb"/>
            <w:noWrap w:val="false"/>
          </w:tcPr>
          <w:p>
            <w:pPr>
              <w:ind w:firstLine="420"/>
              <w:jc w:val="center"/>
              <w:keepLines w:val="0"/>
              <w:keepNext w:val="0"/>
              <w:pageBreakBefore w:val="0"/>
              <w:spacing w:line="336"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评审因素细化和量化</w:t>
            </w:r>
            <w:r/>
          </w:p>
        </w:tc>
      </w:tr>
      <w:tr>
        <w:trPr>
          <w:jc w:val="center"/>
          <w:trHeight w:val="90"/>
        </w:trPr>
        <w:tc>
          <w:tcPr>
            <w:tcW w:w="1314" w:type="dxa"/>
            <w:vAlign w:val="center"/>
            <w:vMerge w:val="restart"/>
            <w:textDirection w:val="lrTb"/>
            <w:noWrap w:val="false"/>
          </w:tcPr>
          <w:p>
            <w:pPr>
              <w:jc w:val="left"/>
              <w:keepLines w:val="0"/>
              <w:keepNext w:val="0"/>
              <w:pageBreakBefore w:val="0"/>
              <w:spacing w:line="336" w:lineRule="auto"/>
              <w:widowControl w:val="off"/>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none"/>
                <w:lang w:val="en-US" w:eastAsia="zh-CN" w:bidi="ar-SA"/>
              </w:rPr>
              <w:t xml:space="preserve">商务部分（32分）</w:t>
            </w:r>
            <w:r/>
          </w:p>
        </w:tc>
        <w:tc>
          <w:tcPr>
            <w:tcW w:w="1440" w:type="dxa"/>
            <w:vAlign w:val="center"/>
            <w:textDirection w:val="lrTb"/>
            <w:noWrap w:val="false"/>
          </w:tcPr>
          <w:p>
            <w:pPr>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业绩（4分）</w:t>
            </w:r>
            <w:r/>
          </w:p>
        </w:tc>
        <w:tc>
          <w:tcPr>
            <w:tcW w:w="7035" w:type="dxa"/>
            <w:vAlign w:val="center"/>
            <w:textDirection w:val="lrTb"/>
            <w:noWrap w:val="false"/>
          </w:tcPr>
          <w:p>
            <w:pPr>
              <w:keepLines w:val="0"/>
              <w:keepNext w:val="0"/>
              <w:pageBreakBefore w:val="0"/>
              <w:spacing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自2023年1月1日以来有土地出让评估经验（非个人委托）的。每提供一个项目的业绩证明材料得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eastAsia="zh-CN"/>
              </w:rPr>
              <w:t xml:space="preserve">分，本项最多得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分。（同一甲方同一年度内的项目只记1次）。</w:t>
            </w:r>
            <w:r/>
          </w:p>
          <w:p>
            <w:pPr>
              <w:keepLines w:val="0"/>
              <w:keepNext w:val="0"/>
              <w:pageBreakBefore w:val="0"/>
              <w:spacing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自2023年1月1日以来有土地或房地产涉税评估经验（非个人委托）的。每提供一个项目的业绩证明材料得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eastAsia="zh-CN"/>
              </w:rPr>
              <w:t xml:space="preserve">分，本项最多得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w:t>
            </w:r>
            <w:bookmarkStart w:id="3" w:name="OLE_LINK10"/>
            <w:r>
              <w:rPr>
                <w:rFonts w:hint="eastAsia" w:ascii="宋体" w:hAnsi="宋体" w:eastAsia="宋体" w:cs="宋体"/>
                <w:color w:val="auto"/>
                <w:sz w:val="24"/>
                <w:szCs w:val="24"/>
                <w:highlight w:val="none"/>
                <w:lang w:eastAsia="zh-CN"/>
              </w:rPr>
              <w:t xml:space="preserve">同一甲方同一年度内的项目只记1次</w:t>
            </w:r>
            <w:bookmarkEnd w:id="3"/>
            <w:r>
              <w:rPr>
                <w:rFonts w:hint="eastAsia" w:ascii="宋体" w:hAnsi="宋体" w:eastAsia="宋体" w:cs="宋体"/>
                <w:color w:val="auto"/>
                <w:sz w:val="24"/>
                <w:szCs w:val="24"/>
                <w:highlight w:val="none"/>
                <w:lang w:eastAsia="zh-CN"/>
              </w:rPr>
              <w:t xml:space="preserve">）</w:t>
            </w:r>
            <w:r/>
          </w:p>
          <w:p>
            <w:pPr>
              <w:keepLines w:val="0"/>
              <w:keepNext w:val="0"/>
              <w:pageBreakBefore w:val="0"/>
              <w:spacing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自2023年1月1日以来有征收、搬迁评估经验（非个人委托）的。每提供一个业绩证明材料得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eastAsia="zh-CN"/>
              </w:rPr>
              <w:t xml:space="preserve">分，本项最多得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w:t>
            </w:r>
            <w:r/>
          </w:p>
          <w:p>
            <w:pPr>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注：以上证明材料需提供合同/协议关键页复印件，加盖电子签章，否则不得分。</w:t>
            </w:r>
            <w:r/>
          </w:p>
        </w:tc>
      </w:tr>
      <w:tr>
        <w:trPr>
          <w:jc w:val="center"/>
          <w:trHeight w:val="90"/>
        </w:trPr>
        <w:tc>
          <w:tcPr>
            <w:tcW w:w="1314" w:type="dxa"/>
            <w:vAlign w:val="center"/>
            <w:vMerge w:val="continue"/>
            <w:textDirection w:val="lrTb"/>
            <w:noWrap w:val="false"/>
          </w:tcPr>
          <w:p>
            <w:pPr>
              <w:keepLines w:val="0"/>
              <w:keepNext w:val="0"/>
              <w:pageBreakBefore w:val="0"/>
              <w:spacing w:line="336" w:lineRule="auto"/>
              <w:widowControl w:val="off"/>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yellow"/>
                <w:lang w:val="en-US" w:eastAsia="zh-CN" w:bidi="ar-SA"/>
              </w:rPr>
            </w:r>
            <w:r/>
          </w:p>
        </w:tc>
        <w:tc>
          <w:tcPr>
            <w:tcW w:w="1440" w:type="dxa"/>
            <w:vAlign w:val="center"/>
            <w:vMerge w:val="restart"/>
            <w:textDirection w:val="lrTb"/>
            <w:noWrap w:val="false"/>
          </w:tcPr>
          <w:p>
            <w:pPr>
              <w:keepLines w:val="0"/>
              <w:keepNext w:val="0"/>
              <w:pageBreakBefore w:val="0"/>
              <w:spacing w:line="336"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none"/>
                <w:lang w:eastAsia="zh-CN"/>
              </w:rPr>
              <w:t xml:space="preserve">拟投入项目组人员配备</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tcW w:w="7035" w:type="dxa"/>
            <w:vAlign w:val="center"/>
            <w:textDirection w:val="lrTb"/>
            <w:noWrap w:val="false"/>
          </w:tcPr>
          <w:p>
            <w:pPr>
              <w:keepLines w:val="0"/>
              <w:keepNext w:val="0"/>
              <w:pageBreakBefore w:val="0"/>
              <w:spacing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1.项目负责人具有</w:t>
            </w:r>
            <w:r>
              <w:rPr>
                <w:rFonts w:hint="eastAsia" w:ascii="宋体" w:hAnsi="宋体" w:cs="宋体"/>
                <w:color w:val="auto"/>
                <w:sz w:val="24"/>
                <w:szCs w:val="24"/>
                <w:highlight w:val="none"/>
                <w:lang w:eastAsia="zh-CN"/>
              </w:rPr>
              <w:t xml:space="preserve">高级</w:t>
            </w:r>
            <w:r>
              <w:rPr>
                <w:rFonts w:hint="eastAsia" w:ascii="宋体" w:hAnsi="宋体" w:eastAsia="宋体" w:cs="宋体"/>
                <w:color w:val="auto"/>
                <w:sz w:val="24"/>
                <w:szCs w:val="24"/>
                <w:highlight w:val="none"/>
                <w:lang w:eastAsia="zh-CN"/>
              </w:rPr>
              <w:t xml:space="preserve">及以上职称的，得2分。具有注册房地产评估师、土地估价师、注册资产评估师的，每多1个证书加1分，</w:t>
            </w:r>
            <w:r>
              <w:rPr>
                <w:rFonts w:hint="eastAsia" w:ascii="宋体" w:hAnsi="宋体" w:cs="宋体"/>
                <w:color w:val="auto"/>
                <w:sz w:val="24"/>
                <w:szCs w:val="24"/>
                <w:highlight w:val="none"/>
                <w:lang w:eastAsia="zh-CN"/>
              </w:rPr>
              <w:t xml:space="preserve">本项</w:t>
            </w:r>
            <w:r>
              <w:rPr>
                <w:rFonts w:hint="eastAsia" w:ascii="宋体" w:hAnsi="宋体" w:eastAsia="宋体" w:cs="宋体"/>
                <w:color w:val="auto"/>
                <w:sz w:val="24"/>
                <w:szCs w:val="24"/>
                <w:highlight w:val="none"/>
                <w:lang w:eastAsia="zh-CN"/>
              </w:rPr>
              <w:t xml:space="preserve">最多得5分。</w:t>
            </w:r>
            <w:r/>
          </w:p>
          <w:p>
            <w:pPr>
              <w:keepLines w:val="0"/>
              <w:keepNext w:val="0"/>
              <w:pageBreakBefore w:val="0"/>
              <w:spacing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项目负责人取得土地估价师年限1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年</w:t>
            </w:r>
            <w:r>
              <w:rPr>
                <w:rFonts w:hint="eastAsia" w:ascii="宋体"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val="en-US" w:eastAsia="zh-CN"/>
              </w:rPr>
              <w:t xml:space="preserve">以上的加1分</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注：须提供相关人员职称证书及</w:t>
            </w:r>
            <w:r>
              <w:rPr>
                <w:rFonts w:hint="eastAsia" w:ascii="宋体" w:hAnsi="宋体" w:eastAsia="宋体" w:cs="宋体"/>
                <w:b/>
                <w:bCs/>
                <w:color w:val="auto"/>
                <w:sz w:val="24"/>
                <w:szCs w:val="24"/>
                <w:highlight w:val="none"/>
                <w:lang w:val="en-US" w:eastAsia="zh-CN"/>
              </w:rPr>
              <w:t xml:space="preserve">相关资质证书</w:t>
            </w:r>
            <w:r>
              <w:rPr>
                <w:rFonts w:hint="eastAsia" w:ascii="宋体" w:hAnsi="宋体" w:eastAsia="宋体" w:cs="宋体"/>
                <w:b/>
                <w:bCs/>
                <w:color w:val="auto"/>
                <w:sz w:val="24"/>
                <w:szCs w:val="24"/>
                <w:highlight w:val="none"/>
                <w:lang w:eastAsia="zh-CN"/>
              </w:rPr>
              <w:t xml:space="preserve">扫描件、近6月中任意1个月供应商为其缴纳社保证明或退休证明及聘用合同，并加盖电子签章。</w:t>
            </w:r>
            <w:r/>
          </w:p>
        </w:tc>
      </w:tr>
      <w:tr>
        <w:trPr>
          <w:jc w:val="center"/>
          <w:trHeight w:val="90"/>
        </w:trPr>
        <w:tc>
          <w:tcPr>
            <w:tcW w:w="1314" w:type="dxa"/>
            <w:vAlign w:val="center"/>
            <w:vMerge w:val="continue"/>
            <w:textDirection w:val="lrTb"/>
            <w:noWrap w:val="false"/>
          </w:tcPr>
          <w:p>
            <w:pPr>
              <w:keepLines w:val="0"/>
              <w:keepNext w:val="0"/>
              <w:pageBreakBefore w:val="0"/>
              <w:spacing w:line="336" w:lineRule="auto"/>
              <w:widowControl w:val="off"/>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yellow"/>
                <w:lang w:val="en-US" w:eastAsia="zh-CN" w:bidi="ar-SA"/>
              </w:rPr>
            </w:r>
            <w:r/>
          </w:p>
        </w:tc>
        <w:tc>
          <w:tcPr>
            <w:tcW w:w="1440" w:type="dxa"/>
            <w:vAlign w:val="center"/>
            <w:vMerge w:val="continue"/>
            <w:textDirection w:val="lrTb"/>
            <w:noWrap w:val="false"/>
          </w:tcPr>
          <w:p>
            <w:pPr>
              <w:keepLines w:val="0"/>
              <w:keepNext w:val="0"/>
              <w:pageBreakBefore w:val="0"/>
              <w:spacing w:line="336" w:lineRule="auto"/>
              <w:widowControl w:val="off"/>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yellow"/>
              </w:rPr>
            </w:r>
            <w:r/>
          </w:p>
        </w:tc>
        <w:tc>
          <w:tcPr>
            <w:tcW w:w="7035" w:type="dxa"/>
            <w:vAlign w:val="center"/>
            <w:textDirection w:val="lrTb"/>
            <w:noWrap w:val="false"/>
          </w:tcPr>
          <w:p>
            <w:pPr>
              <w:keepLines w:val="0"/>
              <w:keepNext w:val="0"/>
              <w:pageBreakBefore w:val="0"/>
              <w:spacing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供应商团队成员中（除项目负责人），具有土地估价师资格的每有1人得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分，最多得1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p>
          <w:p>
            <w:pPr>
              <w:keepLines w:val="0"/>
              <w:keepNext w:val="0"/>
              <w:pageBreakBefore w:val="0"/>
              <w:spacing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具有高级及以上职称的，加1分/人，最多得4分；</w:t>
            </w:r>
            <w:r/>
          </w:p>
          <w:p>
            <w:pPr>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注：须提供相关人员资格证书扫描件、近6月中任意1个月供应商为其缴纳社保证明或退休证明及聘用合同，并加盖电子签章。</w:t>
            </w:r>
            <w:r/>
          </w:p>
        </w:tc>
      </w:tr>
      <w:tr>
        <w:trPr>
          <w:jc w:val="center"/>
          <w:trHeight w:val="402"/>
        </w:trPr>
        <w:tc>
          <w:tcPr>
            <w:tcW w:w="1314" w:type="dxa"/>
            <w:vAlign w:val="center"/>
            <w:vMerge w:val="continue"/>
            <w:textDirection w:val="lrTb"/>
            <w:noWrap w:val="false"/>
          </w:tcPr>
          <w:p>
            <w:pPr>
              <w:ind w:firstLine="420"/>
              <w:keepLines w:val="0"/>
              <w:keepNext w:val="0"/>
              <w:pageBreakBefore w:val="0"/>
              <w:spacing w:line="336" w:lineRule="auto"/>
              <w:widowControl w:val="off"/>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yellow"/>
                <w:lang w:val="en-US" w:eastAsia="zh-CN" w:bidi="ar-SA"/>
              </w:rPr>
            </w:r>
            <w:r/>
          </w:p>
        </w:tc>
        <w:tc>
          <w:tcPr>
            <w:tcW w:w="1440" w:type="dxa"/>
            <w:vAlign w:val="center"/>
            <w:textDirection w:val="lrTb"/>
            <w:noWrap w:val="false"/>
          </w:tcPr>
          <w:p>
            <w:pPr>
              <w:keepLines w:val="0"/>
              <w:keepNext w:val="0"/>
              <w:pageBreakBefore w:val="0"/>
              <w:spacing w:line="336"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none"/>
                <w:lang w:eastAsia="zh-CN"/>
              </w:rPr>
              <w:t xml:space="preserve">履约综合能力</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W w:w="7035" w:type="dxa"/>
            <w:vAlign w:val="center"/>
            <w:textDirection w:val="lrTb"/>
            <w:noWrap w:val="false"/>
          </w:tcPr>
          <w:p>
            <w:pPr>
              <w:keepLines w:val="0"/>
              <w:keepNext w:val="0"/>
              <w:pageBreakBefore w:val="0"/>
              <w:spacing w:line="336"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1.供应商</w:t>
            </w:r>
            <w:r>
              <w:rPr>
                <w:rFonts w:hint="eastAsia" w:ascii="宋体" w:hAnsi="宋体" w:eastAsia="宋体" w:cs="宋体"/>
                <w:color w:val="auto"/>
                <w:sz w:val="24"/>
                <w:szCs w:val="24"/>
                <w:highlight w:val="none"/>
                <w:lang w:eastAsia="zh-CN"/>
              </w:rPr>
              <w:t xml:space="preserve">具有</w:t>
            </w:r>
            <w:r>
              <w:rPr>
                <w:rFonts w:hint="eastAsia" w:ascii="宋体" w:hAnsi="宋体" w:cs="宋体"/>
                <w:color w:val="auto"/>
                <w:sz w:val="24"/>
                <w:szCs w:val="24"/>
                <w:highlight w:val="none"/>
                <w:lang w:val="en-US" w:eastAsia="zh-CN"/>
              </w:rPr>
              <w:t xml:space="preserve">有效期内</w:t>
            </w:r>
            <w:r>
              <w:rPr>
                <w:rFonts w:hint="eastAsia" w:ascii="宋体" w:hAnsi="宋体" w:eastAsia="宋体" w:cs="宋体"/>
                <w:b w:val="0"/>
                <w:bCs/>
                <w:color w:val="auto"/>
                <w:sz w:val="24"/>
                <w:szCs w:val="24"/>
                <w:highlight w:val="none"/>
                <w:lang w:eastAsia="zh-CN"/>
              </w:rPr>
              <w:t xml:space="preserve">IS09001质量体系认证、IS0</w:t>
            </w:r>
            <w:r>
              <w:rPr>
                <w:rFonts w:hint="eastAsia" w:ascii="宋体" w:hAnsi="宋体" w:eastAsia="宋体" w:cs="宋体"/>
                <w:b w:val="0"/>
                <w:bCs/>
                <w:color w:val="auto"/>
                <w:sz w:val="24"/>
                <w:szCs w:val="24"/>
                <w:highlight w:val="none"/>
                <w:lang w:val="en-US" w:eastAsia="zh-CN"/>
              </w:rPr>
              <w:t xml:space="preserve">14001环境管理体系认证、</w:t>
            </w:r>
            <w:r>
              <w:rPr>
                <w:rFonts w:hint="eastAsia" w:ascii="宋体" w:hAnsi="宋体" w:eastAsia="宋体" w:cs="宋体"/>
                <w:b w:val="0"/>
                <w:bCs/>
                <w:color w:val="auto"/>
                <w:sz w:val="24"/>
                <w:szCs w:val="24"/>
                <w:highlight w:val="none"/>
                <w:lang w:eastAsia="zh-CN"/>
              </w:rPr>
              <w:t xml:space="preserve">IS0</w:t>
            </w:r>
            <w:r>
              <w:rPr>
                <w:rFonts w:hint="eastAsia" w:ascii="宋体" w:hAnsi="宋体" w:eastAsia="宋体" w:cs="宋体"/>
                <w:b w:val="0"/>
                <w:bCs/>
                <w:color w:val="auto"/>
                <w:sz w:val="24"/>
                <w:szCs w:val="24"/>
                <w:highlight w:val="none"/>
                <w:lang w:val="en-US" w:eastAsia="zh-CN"/>
              </w:rPr>
              <w:t xml:space="preserve">45001职业健康安全管理体系认证证书</w:t>
            </w:r>
            <w:r>
              <w:rPr>
                <w:rFonts w:hint="default" w:ascii="宋体" w:hAnsi="宋体" w:eastAsia="宋体" w:cs="宋体"/>
                <w:b w:val="0"/>
                <w:bCs/>
                <w:color w:val="auto"/>
                <w:sz w:val="24"/>
                <w:szCs w:val="24"/>
                <w:highlight w:val="none"/>
                <w:lang w:val="en-US" w:eastAsia="zh-CN"/>
              </w:rPr>
              <w:t xml:space="preserve">、信息安全管理体系认证证书的</w:t>
            </w:r>
            <w:r>
              <w:rPr>
                <w:rFonts w:hint="eastAsia" w:ascii="宋体" w:hAnsi="宋体" w:eastAsia="宋体" w:cs="宋体"/>
                <w:b w:val="0"/>
                <w:bCs/>
                <w:color w:val="auto"/>
                <w:sz w:val="24"/>
                <w:szCs w:val="24"/>
                <w:highlight w:val="none"/>
                <w:lang w:eastAsia="zh-CN"/>
              </w:rPr>
              <w:t xml:space="preserve">，每提供一项得</w:t>
            </w:r>
            <w:r>
              <w:rPr>
                <w:rFonts w:hint="eastAsia" w:ascii="宋体" w:hAnsi="宋体" w:eastAsia="宋体" w:cs="宋体"/>
                <w:b w:val="0"/>
                <w:bCs/>
                <w:color w:val="auto"/>
                <w:sz w:val="24"/>
                <w:szCs w:val="24"/>
                <w:highlight w:val="none"/>
                <w:lang w:val="en-US" w:eastAsia="zh-CN"/>
              </w:rPr>
              <w:t xml:space="preserve">1分，本小项最高得</w:t>
            </w:r>
            <w:r>
              <w:rPr>
                <w:rFonts w:hint="default"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bCs/>
                <w:color w:val="auto"/>
                <w:sz w:val="24"/>
                <w:szCs w:val="24"/>
                <w:highlight w:val="none"/>
                <w:lang w:eastAsia="zh-CN"/>
              </w:rPr>
              <w:t xml:space="preserve">须提供相应证书复印件并加盖电子签章，否则不得分）</w:t>
            </w:r>
            <w:r>
              <w:rPr>
                <w:rFonts w:hint="eastAsia" w:ascii="宋体" w:hAnsi="宋体" w:eastAsia="宋体" w:cs="宋体"/>
                <w:b/>
                <w:bCs/>
                <w:color w:val="auto"/>
                <w:sz w:val="24"/>
                <w:szCs w:val="24"/>
                <w:highlight w:val="none"/>
                <w:lang w:eastAsia="zh-CN"/>
              </w:rPr>
              <w:t xml:space="preserve">。</w:t>
            </w:r>
            <w:r/>
          </w:p>
          <w:p>
            <w:pPr>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2.供应商具备房地产评估一级资质的得</w:t>
            </w:r>
            <w:r>
              <w:rPr>
                <w:rFonts w:hint="default"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分；具备房地产评估二级资质的得1分；具备房地产评估三级资质的不得分。</w:t>
            </w:r>
            <w:r>
              <w:rPr>
                <w:rFonts w:hint="eastAsia" w:ascii="宋体" w:hAnsi="宋体" w:eastAsia="宋体" w:cs="宋体"/>
                <w:b/>
                <w:bCs/>
                <w:color w:val="auto"/>
                <w:sz w:val="24"/>
                <w:szCs w:val="24"/>
                <w:highlight w:val="none"/>
                <w:lang w:val="en-US" w:eastAsia="zh-CN"/>
              </w:rPr>
              <w:t xml:space="preserve">（须提供行政主管部门核发的《房地产估价机构备案证书》复印件并加盖公章）本项最多得</w:t>
            </w:r>
            <w:r>
              <w:rPr>
                <w:rFonts w:hint="default"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分。</w:t>
            </w:r>
            <w:r/>
          </w:p>
        </w:tc>
      </w:tr>
      <w:tr>
        <w:trPr>
          <w:jc w:val="center"/>
          <w:trHeight w:val="2033"/>
        </w:trPr>
        <w:tc>
          <w:tcPr>
            <w:tcW w:w="1314" w:type="dxa"/>
            <w:vAlign w:val="center"/>
            <w:vMerge w:val="restart"/>
            <w:textDirection w:val="lrTb"/>
            <w:noWrap w:val="false"/>
          </w:tcPr>
          <w:p>
            <w:pPr>
              <w:jc w:val="left"/>
              <w:keepLines w:val="0"/>
              <w:keepNext w:val="0"/>
              <w:pageBreakBefore w:val="0"/>
              <w:spacing w:line="336"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技术部分</w:t>
            </w:r>
            <w:r/>
          </w:p>
          <w:p>
            <w:pPr>
              <w:keepLines w:val="0"/>
              <w:keepNext w:val="0"/>
              <w:pageBreakBefore w:val="0"/>
              <w:spacing w:line="336"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（68分）</w:t>
            </w:r>
            <w:r/>
          </w:p>
        </w:tc>
        <w:tc>
          <w:tcPr>
            <w:shd w:val="clear" w:color="auto" w:fill="auto"/>
            <w:tcW w:w="1440" w:type="dxa"/>
            <w:vAlign w:val="center"/>
            <w:textDirection w:val="lrTb"/>
            <w:noWrap w:val="false"/>
          </w:tcPr>
          <w:p>
            <w:pPr>
              <w:keepLines w:val="0"/>
              <w:keepNext w:val="0"/>
              <w:pageBreakBefore w:val="0"/>
              <w:spacing w:line="336" w:lineRule="auto"/>
              <w:widowControl w:val="off"/>
              <w:rPr>
                <w:rFonts w:hint="default" w:ascii="宋体" w:hAnsi="宋体" w:eastAsia="宋体" w:cs="宋体"/>
                <w:color w:val="auto"/>
                <w:sz w:val="24"/>
                <w:szCs w:val="24"/>
                <w:highlight w:val="none"/>
                <w:lang w:eastAsia="zh-CN"/>
              </w:rPr>
            </w:pPr>
            <w:r>
              <w:rPr>
                <w:rFonts w:hint="default" w:ascii="宋体" w:hAnsi="宋体" w:eastAsia="宋体" w:cs="宋体"/>
                <w:color w:val="auto"/>
                <w:sz w:val="24"/>
                <w:szCs w:val="24"/>
                <w:highlight w:val="none"/>
                <w:lang w:eastAsia="zh-CN"/>
              </w:rPr>
              <w:t xml:space="preserve">服务水平</w:t>
            </w:r>
            <w:r/>
          </w:p>
          <w:p>
            <w:pPr>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eastAsia="zh-CN"/>
              </w:rPr>
              <w:t xml:space="preserve">（1</w:t>
            </w:r>
            <w:r>
              <w:rPr>
                <w:rFonts w:hint="default" w:ascii="宋体" w:hAnsi="宋体" w:eastAsia="宋体" w:cs="宋体"/>
                <w:color w:val="auto"/>
                <w:sz w:val="24"/>
                <w:szCs w:val="24"/>
                <w:highlight w:val="none"/>
                <w:lang w:val="en-US" w:eastAsia="zh-CN"/>
              </w:rPr>
              <w:t xml:space="preserve">5</w:t>
            </w:r>
            <w:r>
              <w:rPr>
                <w:rFonts w:hint="default" w:ascii="宋体" w:hAnsi="宋体" w:eastAsia="宋体" w:cs="宋体"/>
                <w:color w:val="auto"/>
                <w:sz w:val="24"/>
                <w:szCs w:val="24"/>
                <w:highlight w:val="none"/>
                <w:lang w:eastAsia="zh-CN"/>
              </w:rPr>
              <w:t xml:space="preserve">分）</w:t>
            </w:r>
            <w:r/>
          </w:p>
        </w:tc>
        <w:tc>
          <w:tcPr>
            <w:shd w:val="clear" w:color="auto" w:fill="auto"/>
            <w:tcW w:w="7035" w:type="dxa"/>
            <w:vAlign w:val="center"/>
            <w:textDirection w:val="lrTb"/>
            <w:noWrap w:val="false"/>
          </w:tcPr>
          <w:p>
            <w:pPr>
              <w:keepLines w:val="0"/>
              <w:keepNext w:val="0"/>
              <w:pageBreakBefore w:val="0"/>
              <w:spacing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供应商提供2023年至2025年土地评估技术报告（每年提供1个，以提交报告时间为准）。</w:t>
            </w:r>
            <w:r/>
          </w:p>
          <w:p>
            <w:pPr>
              <w:keepLines w:val="0"/>
              <w:keepNext w:val="0"/>
              <w:pageBreakBefore w:val="0"/>
              <w:spacing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从技术报告的a总述及附件、b估价对象描述及地价影响因素分析、c土地估价等方面评价：</w:t>
            </w:r>
            <w:r/>
          </w:p>
          <w:p>
            <w:pPr>
              <w:keepLines w:val="0"/>
              <w:keepNext w:val="0"/>
              <w:pageBreakBefore w:val="0"/>
              <w:spacing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a总述及附件全面仔细的得5分，基本全面的得3分，略有瑕疵的得1分；</w:t>
            </w:r>
            <w:r/>
          </w:p>
          <w:p>
            <w:pPr>
              <w:keepLines w:val="0"/>
              <w:keepNext w:val="0"/>
              <w:pageBreakBefore w:val="0"/>
              <w:spacing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b估价对象描述及地价影响因素分析全面精准的得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分，一般得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分，略有瑕疵的得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w:t>
            </w:r>
            <w:r/>
          </w:p>
          <w:p>
            <w:pPr>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c估价方法合理精准的得5分，估价方法较合理精准得3分，估价方法略有瑕疵的得1分。</w:t>
            </w:r>
            <w:r/>
          </w:p>
        </w:tc>
      </w:tr>
      <w:tr>
        <w:trPr>
          <w:jc w:val="center"/>
          <w:trHeight w:val="2033"/>
        </w:trPr>
        <w:tc>
          <w:tcPr>
            <w:tcW w:w="1314" w:type="dxa"/>
            <w:vAlign w:val="center"/>
            <w:vMerge w:val="continue"/>
            <w:textDirection w:val="lrTb"/>
            <w:noWrap w:val="false"/>
          </w:tcPr>
          <w:p>
            <w:pPr>
              <w:keepLines w:val="0"/>
              <w:keepNext w:val="0"/>
              <w:pageBreakBefore w:val="0"/>
              <w:spacing w:line="336"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W w:w="1440" w:type="dxa"/>
            <w:vAlign w:val="center"/>
            <w:textDirection w:val="lrTb"/>
            <w:noWrap w:val="false"/>
          </w:tcPr>
          <w:p>
            <w:pPr>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对本项目工作要求的理解与认识（</w:t>
            </w:r>
            <w:r>
              <w:rPr>
                <w:rFonts w:hint="eastAsia" w:ascii="宋体" w:hAnsi="宋体" w:eastAsia="宋体" w:cs="宋体"/>
                <w:color w:val="auto"/>
                <w:sz w:val="24"/>
                <w:szCs w:val="24"/>
                <w:highlight w:val="none"/>
                <w:lang w:val="en-US" w:eastAsia="zh-CN"/>
              </w:rPr>
              <w:t xml:space="preserve">7分</w:t>
            </w:r>
            <w:r>
              <w:rPr>
                <w:rFonts w:hint="eastAsia" w:ascii="宋体" w:hAnsi="宋体" w:eastAsia="宋体" w:cs="宋体"/>
                <w:color w:val="auto"/>
                <w:sz w:val="24"/>
                <w:szCs w:val="24"/>
                <w:highlight w:val="none"/>
                <w:lang w:eastAsia="zh-CN"/>
              </w:rPr>
              <w:t xml:space="preserve">）</w:t>
            </w:r>
            <w:r/>
          </w:p>
        </w:tc>
        <w:tc>
          <w:tcPr>
            <w:shd w:val="clear" w:color="auto" w:fill="auto"/>
            <w:tcW w:w="7035" w:type="dxa"/>
            <w:vAlign w:val="center"/>
            <w:textDirection w:val="lrTb"/>
            <w:noWrap w:val="false"/>
          </w:tcPr>
          <w:p>
            <w:pPr>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对本项目工作要求的理解与认识，以及对于地价评估相关政策的熟悉程度：</w:t>
            </w:r>
            <w:r/>
          </w:p>
          <w:p>
            <w:pPr>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理解与认识充分，对相关政策熟悉得7分；</w:t>
            </w:r>
            <w:r/>
          </w:p>
          <w:p>
            <w:pPr>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理解与认识较充分，对相关政策较熟悉得4分；</w:t>
            </w:r>
            <w:r/>
          </w:p>
          <w:p>
            <w:pPr>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理解与认识不够充分，对相关政策不够熟悉得3分；</w:t>
            </w:r>
            <w:r/>
          </w:p>
          <w:p>
            <w:pPr>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理解与认识掌握不充分，对相关政策不熟悉得1分；</w:t>
            </w:r>
            <w:r/>
          </w:p>
          <w:p>
            <w:pPr>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没有提供本项不得分。</w:t>
            </w:r>
            <w:r/>
          </w:p>
        </w:tc>
      </w:tr>
      <w:tr>
        <w:trPr>
          <w:jc w:val="center"/>
          <w:trHeight w:val="2033"/>
        </w:trPr>
        <w:tc>
          <w:tcPr>
            <w:tcW w:w="1314" w:type="dxa"/>
            <w:vAlign w:val="center"/>
            <w:vMerge w:val="continue"/>
            <w:textDirection w:val="lrTb"/>
            <w:noWrap w:val="false"/>
          </w:tcPr>
          <w:p>
            <w:pPr>
              <w:keepLines w:val="0"/>
              <w:keepNext w:val="0"/>
              <w:pageBreakBefore w:val="0"/>
              <w:spacing w:line="336"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40" w:type="dxa"/>
            <w:vAlign w:val="center"/>
            <w:textDirection w:val="lrTb"/>
            <w:noWrap w:val="false"/>
          </w:tcPr>
          <w:p>
            <w:pPr>
              <w:jc w:val="center"/>
              <w:keepLines w:val="0"/>
              <w:keepNext w:val="0"/>
              <w:pageBreakBefore w:val="0"/>
              <w:spacing w:line="336"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总体</w:t>
            </w:r>
            <w:r>
              <w:rPr>
                <w:rFonts w:hint="eastAsia" w:ascii="宋体" w:hAnsi="宋体" w:eastAsia="宋体" w:cs="宋体"/>
                <w:sz w:val="24"/>
                <w:szCs w:val="24"/>
              </w:rPr>
              <w:t xml:space="preserve">工作方案</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12分</w:t>
            </w:r>
            <w:r>
              <w:rPr>
                <w:rFonts w:hint="eastAsia" w:ascii="宋体" w:hAnsi="宋体" w:eastAsia="宋体" w:cs="宋体"/>
                <w:sz w:val="24"/>
                <w:szCs w:val="24"/>
                <w:lang w:eastAsia="zh-CN"/>
              </w:rPr>
              <w:t xml:space="preserve">）</w:t>
            </w:r>
            <w:r/>
          </w:p>
        </w:tc>
        <w:tc>
          <w:tcPr>
            <w:tcW w:w="7035" w:type="dxa"/>
            <w:vAlign w:val="center"/>
            <w:textDirection w:val="lrTb"/>
            <w:noWrap w:val="false"/>
          </w:tcPr>
          <w:p>
            <w:pPr>
              <w:keepLines w:val="0"/>
              <w:keepNext w:val="0"/>
              <w:pageBreakBefore w:val="0"/>
              <w:spacing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根据供应商总体工作方案进行综合评价。</w:t>
            </w:r>
            <w:r/>
          </w:p>
          <w:p>
            <w:pPr>
              <w:pStyle w:val="843"/>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全面性（</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rPr>
                <w:rFonts w:hint="eastAsia" w:ascii="宋体" w:hAnsi="宋体" w:eastAsia="宋体" w:cs="宋体"/>
                <w:color w:val="auto"/>
                <w:sz w:val="24"/>
                <w:szCs w:val="24"/>
                <w:highlight w:val="none"/>
                <w:lang w:val="en-US" w:eastAsia="zh-CN" w:bidi="ar-SA"/>
              </w:rPr>
              <w:t xml:space="preserve">全面、具体、详实得4分；较全面得3分；基本全面得2分；不全面得1分。</w:t>
            </w:r>
            <w:r/>
          </w:p>
          <w:p>
            <w:pPr>
              <w:pStyle w:val="843"/>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可行性（</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rPr>
                <w:rFonts w:hint="eastAsia" w:ascii="宋体" w:hAnsi="宋体" w:eastAsia="宋体" w:cs="宋体"/>
                <w:color w:val="auto"/>
                <w:sz w:val="24"/>
                <w:szCs w:val="24"/>
                <w:highlight w:val="none"/>
                <w:lang w:val="en-US" w:eastAsia="zh-CN" w:bidi="ar-SA"/>
              </w:rPr>
              <w:t xml:space="preserve">切实可行得4分；较切实可行得3分；可行性一般的得2分；可行性欠缺得1分。</w:t>
            </w:r>
            <w:r/>
          </w:p>
          <w:p>
            <w:pPr>
              <w:pStyle w:val="843"/>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针对性（</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rPr>
                <w:rFonts w:hint="eastAsia" w:ascii="宋体" w:hAnsi="宋体" w:eastAsia="宋体" w:cs="宋体"/>
                <w:color w:val="auto"/>
                <w:sz w:val="24"/>
                <w:szCs w:val="24"/>
                <w:highlight w:val="none"/>
                <w:lang w:val="en-US" w:eastAsia="zh-CN" w:bidi="ar-SA"/>
              </w:rPr>
              <w:t xml:space="preserve">针对性强得4分；较强的得3分；针对性一般得2分；针对性欠缺得1分。</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rPr>
              <w:t xml:space="preserve">未提供的得0分，本项最高得</w:t>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分，最低得0分。</w:t>
            </w:r>
            <w:r/>
          </w:p>
        </w:tc>
      </w:tr>
      <w:tr>
        <w:trPr>
          <w:jc w:val="center"/>
        </w:trPr>
        <w:tc>
          <w:tcPr>
            <w:tcW w:w="1314" w:type="dxa"/>
            <w:vAlign w:val="center"/>
            <w:vMerge w:val="continue"/>
            <w:textDirection w:val="lrTb"/>
            <w:noWrap w:val="false"/>
          </w:tcPr>
          <w:p>
            <w:pPr>
              <w:ind w:firstLine="420"/>
              <w:keepLines w:val="0"/>
              <w:keepNext w:val="0"/>
              <w:pageBreakBefore w:val="0"/>
              <w:spacing w:line="336" w:lineRule="auto"/>
              <w:widowControl w:val="off"/>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yellow"/>
                <w:lang w:val="en-US" w:eastAsia="zh-CN" w:bidi="ar-SA"/>
              </w:rPr>
            </w:r>
            <w:r/>
          </w:p>
        </w:tc>
        <w:tc>
          <w:tcPr>
            <w:tcW w:w="1440" w:type="dxa"/>
            <w:vAlign w:val="center"/>
            <w:textDirection w:val="lrTb"/>
            <w:noWrap w:val="false"/>
          </w:tcPr>
          <w:p>
            <w:pPr>
              <w:jc w:val="center"/>
              <w:keepLines w:val="0"/>
              <w:keepNext w:val="0"/>
              <w:pageBreakBefore w:val="0"/>
              <w:spacing w:line="336"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技术方案</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default" w:ascii="宋体" w:hAnsi="宋体" w:eastAsia="宋体" w:cs="宋体"/>
                <w:sz w:val="24"/>
                <w:szCs w:val="24"/>
                <w:lang w:val="en-US" w:eastAsia="zh-CN"/>
              </w:rPr>
              <w:t xml:space="preserve">4</w:t>
            </w:r>
            <w:r>
              <w:rPr>
                <w:rFonts w:hint="eastAsia" w:ascii="宋体" w:hAnsi="宋体" w:eastAsia="宋体" w:cs="宋体"/>
                <w:sz w:val="24"/>
                <w:szCs w:val="24"/>
                <w:lang w:val="en-US" w:eastAsia="zh-CN"/>
              </w:rPr>
              <w:t xml:space="preserve">分</w:t>
            </w:r>
            <w:r>
              <w:rPr>
                <w:rFonts w:hint="eastAsia" w:ascii="宋体" w:hAnsi="宋体" w:eastAsia="宋体" w:cs="宋体"/>
                <w:sz w:val="24"/>
                <w:szCs w:val="24"/>
                <w:lang w:eastAsia="zh-CN"/>
              </w:rPr>
              <w:t xml:space="preserve">）</w:t>
            </w:r>
            <w:r/>
          </w:p>
        </w:tc>
        <w:tc>
          <w:tcPr>
            <w:tcW w:w="7035" w:type="dxa"/>
            <w:vAlign w:val="center"/>
            <w:textDirection w:val="lrTb"/>
            <w:noWrap w:val="false"/>
          </w:tcPr>
          <w:p>
            <w:pPr>
              <w:keepLines w:val="0"/>
              <w:keepNext w:val="0"/>
              <w:pageBreakBefore w:val="0"/>
              <w:spacing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对响应文件中技术方案中的技术路线是否合理，土地估价调查项目应明确，各类估价参数调查和测算方法正确，具备土地估价报告质量管理或审查制度，报告质量控制流程完备等方面进行综合评价。</w:t>
            </w:r>
            <w:r/>
          </w:p>
          <w:p>
            <w:pPr>
              <w:pStyle w:val="843"/>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全面性（</w:t>
            </w:r>
            <w:r>
              <w:rPr>
                <w:rFonts w:hint="default" w:ascii="宋体" w:hAnsi="宋体" w:eastAsia="宋体" w:cs="宋体"/>
                <w:sz w:val="24"/>
                <w:szCs w:val="24"/>
                <w:highlight w:val="none"/>
                <w:lang w:val="en-US"/>
              </w:rPr>
              <w:t xml:space="preserve">5</w:t>
            </w:r>
            <w:r>
              <w:rPr>
                <w:rFonts w:hint="eastAsia" w:ascii="宋体" w:hAnsi="宋体" w:eastAsia="宋体" w:cs="宋体"/>
                <w:sz w:val="24"/>
                <w:szCs w:val="24"/>
                <w:highlight w:val="none"/>
              </w:rPr>
              <w:t xml:space="preserve">分）：</w:t>
            </w:r>
            <w:r>
              <w:rPr>
                <w:rFonts w:hint="eastAsia" w:ascii="宋体" w:hAnsi="宋体" w:eastAsia="宋体" w:cs="宋体"/>
                <w:color w:val="auto"/>
                <w:sz w:val="24"/>
                <w:szCs w:val="24"/>
                <w:highlight w:val="none"/>
                <w:lang w:val="en-US" w:eastAsia="zh-CN" w:bidi="ar-SA"/>
              </w:rPr>
              <w:t xml:space="preserve">全面、具体、详实得</w:t>
            </w:r>
            <w:r>
              <w:rPr>
                <w:rFonts w:hint="default"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分；较全面得</w:t>
            </w:r>
            <w:r>
              <w:rPr>
                <w:rFonts w:hint="default"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分；基本全面得</w:t>
            </w:r>
            <w:r>
              <w:rPr>
                <w:rFonts w:hint="default"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分；不全面得1分。</w:t>
            </w:r>
            <w:r/>
          </w:p>
          <w:p>
            <w:pPr>
              <w:pStyle w:val="843"/>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可行性（</w:t>
            </w:r>
            <w:r>
              <w:rPr>
                <w:rFonts w:hint="default" w:ascii="宋体" w:hAnsi="宋体" w:eastAsia="宋体" w:cs="宋体"/>
                <w:sz w:val="24"/>
                <w:szCs w:val="24"/>
                <w:highlight w:val="none"/>
                <w:lang w:val="en-US"/>
              </w:rPr>
              <w:t xml:space="preserve">5</w:t>
            </w:r>
            <w:r>
              <w:rPr>
                <w:rFonts w:hint="eastAsia" w:ascii="宋体" w:hAnsi="宋体" w:eastAsia="宋体" w:cs="宋体"/>
                <w:sz w:val="24"/>
                <w:szCs w:val="24"/>
                <w:highlight w:val="none"/>
              </w:rPr>
              <w:t xml:space="preserve">分）：</w:t>
            </w:r>
            <w:r>
              <w:rPr>
                <w:rFonts w:hint="eastAsia" w:ascii="宋体" w:hAnsi="宋体" w:eastAsia="宋体" w:cs="宋体"/>
                <w:color w:val="auto"/>
                <w:sz w:val="24"/>
                <w:szCs w:val="24"/>
                <w:highlight w:val="none"/>
                <w:lang w:val="en-US" w:eastAsia="zh-CN" w:bidi="ar-SA"/>
              </w:rPr>
              <w:t xml:space="preserve">切实可行得</w:t>
            </w:r>
            <w:r>
              <w:rPr>
                <w:rFonts w:hint="default"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分；较切实可行得</w:t>
            </w:r>
            <w:r>
              <w:rPr>
                <w:rFonts w:hint="default"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分；可行性一般的得</w:t>
            </w:r>
            <w:r>
              <w:rPr>
                <w:rFonts w:hint="default"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分；可行性欠缺得1分。</w:t>
            </w:r>
            <w:r/>
          </w:p>
          <w:p>
            <w:pPr>
              <w:pStyle w:val="843"/>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针对性（</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rPr>
                <w:rFonts w:hint="eastAsia" w:ascii="宋体" w:hAnsi="宋体" w:eastAsia="宋体" w:cs="宋体"/>
                <w:color w:val="auto"/>
                <w:sz w:val="24"/>
                <w:szCs w:val="24"/>
                <w:highlight w:val="none"/>
                <w:lang w:val="en-US" w:eastAsia="zh-CN" w:bidi="ar-SA"/>
              </w:rPr>
              <w:t xml:space="preserve">针对性强得4分；较强的得3分；针对性一般得2分；针对性欠缺得1分。</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 xml:space="preserve">未提供的得0分，本项最高得</w:t>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分，最低得0分。</w:t>
            </w:r>
            <w:r/>
          </w:p>
        </w:tc>
      </w:tr>
      <w:tr>
        <w:trPr>
          <w:jc w:val="center"/>
        </w:trPr>
        <w:tc>
          <w:tcPr>
            <w:tcW w:w="1314" w:type="dxa"/>
            <w:vAlign w:val="center"/>
            <w:vMerge w:val="continue"/>
            <w:textDirection w:val="lrTb"/>
            <w:noWrap w:val="false"/>
          </w:tcPr>
          <w:p>
            <w:pPr>
              <w:ind w:firstLine="420"/>
              <w:keepLines w:val="0"/>
              <w:keepNext w:val="0"/>
              <w:pageBreakBefore w:val="0"/>
              <w:spacing w:line="336" w:lineRule="auto"/>
              <w:widowControl w:val="off"/>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yellow"/>
                <w:lang w:val="en-US" w:eastAsia="zh-CN" w:bidi="ar-SA"/>
              </w:rPr>
            </w:r>
            <w:r/>
          </w:p>
        </w:tc>
        <w:tc>
          <w:tcPr>
            <w:tcW w:w="1440" w:type="dxa"/>
            <w:vAlign w:val="center"/>
            <w:textDirection w:val="lrTb"/>
            <w:noWrap w:val="false"/>
          </w:tcPr>
          <w:p>
            <w:pPr>
              <w:jc w:val="center"/>
              <w:keepLines w:val="0"/>
              <w:keepNext w:val="0"/>
              <w:pageBreakBefore w:val="0"/>
              <w:spacing w:line="336" w:lineRule="auto"/>
              <w:widowControl w:val="off"/>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质量进度控制方案</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default" w:ascii="宋体" w:hAnsi="宋体" w:eastAsia="宋体" w:cs="宋体"/>
                <w:sz w:val="24"/>
                <w:szCs w:val="24"/>
                <w:lang w:val="en-US" w:eastAsia="zh-CN"/>
              </w:rPr>
              <w:t xml:space="preserve">0</w:t>
            </w:r>
            <w:r>
              <w:rPr>
                <w:rFonts w:hint="eastAsia" w:ascii="宋体" w:hAnsi="宋体" w:eastAsia="宋体" w:cs="宋体"/>
                <w:sz w:val="24"/>
                <w:szCs w:val="24"/>
                <w:lang w:val="en-US" w:eastAsia="zh-CN"/>
              </w:rPr>
              <w:t xml:space="preserve">分</w:t>
            </w:r>
            <w:r>
              <w:rPr>
                <w:rFonts w:hint="eastAsia" w:ascii="宋体" w:hAnsi="宋体" w:eastAsia="宋体" w:cs="宋体"/>
                <w:sz w:val="24"/>
                <w:szCs w:val="24"/>
                <w:lang w:eastAsia="zh-CN"/>
              </w:rPr>
              <w:t xml:space="preserve">）</w:t>
            </w:r>
            <w:r/>
          </w:p>
        </w:tc>
        <w:tc>
          <w:tcPr>
            <w:tcW w:w="7035" w:type="dxa"/>
            <w:vAlign w:val="center"/>
            <w:textDirection w:val="lrTb"/>
            <w:noWrap w:val="false"/>
          </w:tcPr>
          <w:p>
            <w:pPr>
              <w:keepLines w:val="0"/>
              <w:keepNext w:val="0"/>
              <w:pageBreakBefore w:val="0"/>
              <w:spacing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工作进度安排是否合理，组织机构是否完整，质量保证措施是否全面、可行，项目组人员技术能力是否满足，人员职责是否明确，对方案内容的全面性、针对性、可行性进行评价。</w:t>
            </w:r>
            <w:r/>
          </w:p>
          <w:p>
            <w:pPr>
              <w:pStyle w:val="843"/>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全面性（</w:t>
            </w:r>
            <w:r>
              <w:rPr>
                <w:rFonts w:hint="default" w:ascii="宋体" w:hAnsi="宋体" w:eastAsia="宋体" w:cs="宋体"/>
                <w:sz w:val="24"/>
                <w:szCs w:val="24"/>
                <w:highlight w:val="none"/>
                <w:lang w:val="en-US"/>
              </w:rPr>
              <w:t xml:space="preserve">3</w:t>
            </w:r>
            <w:r>
              <w:rPr>
                <w:rFonts w:hint="eastAsia" w:ascii="宋体" w:hAnsi="宋体" w:eastAsia="宋体" w:cs="宋体"/>
                <w:sz w:val="24"/>
                <w:szCs w:val="24"/>
                <w:highlight w:val="none"/>
              </w:rPr>
              <w:t xml:space="preserve">分）：</w:t>
            </w:r>
            <w:r>
              <w:rPr>
                <w:rFonts w:hint="eastAsia" w:ascii="宋体" w:hAnsi="宋体" w:eastAsia="宋体" w:cs="宋体"/>
                <w:color w:val="auto"/>
                <w:sz w:val="24"/>
                <w:szCs w:val="24"/>
                <w:highlight w:val="none"/>
                <w:lang w:val="en-US" w:eastAsia="zh-CN" w:bidi="ar-SA"/>
              </w:rPr>
              <w:t xml:space="preserve">全面、具体、详实得</w:t>
            </w:r>
            <w:r>
              <w:rPr>
                <w:rFonts w:hint="default"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分；较全面得</w:t>
            </w:r>
            <w:r>
              <w:rPr>
                <w:rFonts w:hint="default"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分；基本全面得</w:t>
            </w:r>
            <w:r>
              <w:rPr>
                <w:rFonts w:hint="default"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分；不全面得</w:t>
            </w:r>
            <w:r>
              <w:rPr>
                <w:rFonts w:hint="default" w:ascii="宋体" w:hAnsi="宋体" w:eastAsia="宋体" w:cs="宋体"/>
                <w:color w:val="auto"/>
                <w:sz w:val="24"/>
                <w:szCs w:val="24"/>
                <w:highlight w:val="none"/>
                <w:lang w:val="en-US" w:eastAsia="zh-CN" w:bidi="ar-SA"/>
              </w:rPr>
              <w:t xml:space="preserve">0.5</w:t>
            </w:r>
            <w:r>
              <w:rPr>
                <w:rFonts w:hint="eastAsia" w:ascii="宋体" w:hAnsi="宋体" w:eastAsia="宋体" w:cs="宋体"/>
                <w:color w:val="auto"/>
                <w:sz w:val="24"/>
                <w:szCs w:val="24"/>
                <w:highlight w:val="none"/>
                <w:lang w:val="en-US" w:eastAsia="zh-CN" w:bidi="ar-SA"/>
              </w:rPr>
              <w:t xml:space="preserve">分。</w:t>
            </w:r>
            <w:r/>
          </w:p>
          <w:p>
            <w:pPr>
              <w:pStyle w:val="843"/>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可行性（</w:t>
            </w:r>
            <w:r>
              <w:rPr>
                <w:rFonts w:hint="default" w:ascii="宋体" w:hAnsi="宋体" w:eastAsia="宋体" w:cs="宋体"/>
                <w:sz w:val="24"/>
                <w:szCs w:val="24"/>
                <w:highlight w:val="none"/>
                <w:lang w:val="en-US"/>
              </w:rPr>
              <w:t xml:space="preserve">3</w:t>
            </w:r>
            <w:r>
              <w:rPr>
                <w:rFonts w:hint="eastAsia" w:ascii="宋体" w:hAnsi="宋体" w:eastAsia="宋体" w:cs="宋体"/>
                <w:sz w:val="24"/>
                <w:szCs w:val="24"/>
                <w:highlight w:val="none"/>
              </w:rPr>
              <w:t xml:space="preserve">分）：</w:t>
            </w:r>
            <w:r>
              <w:rPr>
                <w:rFonts w:hint="eastAsia" w:ascii="宋体" w:hAnsi="宋体" w:eastAsia="宋体" w:cs="宋体"/>
                <w:color w:val="auto"/>
                <w:sz w:val="24"/>
                <w:szCs w:val="24"/>
                <w:highlight w:val="none"/>
                <w:lang w:val="en-US" w:eastAsia="zh-CN" w:bidi="ar-SA"/>
              </w:rPr>
              <w:t xml:space="preserve">切实可行得</w:t>
            </w:r>
            <w:r>
              <w:rPr>
                <w:rFonts w:hint="default"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分；较切实可行得</w:t>
            </w:r>
            <w:r>
              <w:rPr>
                <w:rFonts w:hint="default"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分；可行性一般的得</w:t>
            </w:r>
            <w:r>
              <w:rPr>
                <w:rFonts w:hint="default"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分；可行性欠缺得</w:t>
            </w:r>
            <w:r>
              <w:rPr>
                <w:rFonts w:hint="default" w:ascii="宋体" w:hAnsi="宋体" w:eastAsia="宋体" w:cs="宋体"/>
                <w:color w:val="auto"/>
                <w:sz w:val="24"/>
                <w:szCs w:val="24"/>
                <w:highlight w:val="none"/>
                <w:lang w:val="en-US" w:eastAsia="zh-CN" w:bidi="ar-SA"/>
              </w:rPr>
              <w:t xml:space="preserve">0.5</w:t>
            </w:r>
            <w:r>
              <w:rPr>
                <w:rFonts w:hint="eastAsia" w:ascii="宋体" w:hAnsi="宋体" w:eastAsia="宋体" w:cs="宋体"/>
                <w:color w:val="auto"/>
                <w:sz w:val="24"/>
                <w:szCs w:val="24"/>
                <w:highlight w:val="none"/>
                <w:lang w:val="en-US" w:eastAsia="zh-CN" w:bidi="ar-SA"/>
              </w:rPr>
              <w:t xml:space="preserve">分。</w:t>
            </w:r>
            <w:r/>
          </w:p>
          <w:p>
            <w:pPr>
              <w:pStyle w:val="843"/>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针对性（</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rPr>
                <w:rFonts w:hint="eastAsia" w:ascii="宋体" w:hAnsi="宋体" w:eastAsia="宋体" w:cs="宋体"/>
                <w:color w:val="auto"/>
                <w:sz w:val="24"/>
                <w:szCs w:val="24"/>
                <w:highlight w:val="none"/>
                <w:lang w:val="en-US" w:eastAsia="zh-CN" w:bidi="ar-SA"/>
              </w:rPr>
              <w:t xml:space="preserve">针对性强得4分；较强的得3分；针对性一般得2分；针对性欠缺得1分。</w:t>
            </w:r>
            <w:r/>
          </w:p>
          <w:p>
            <w:pPr>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 xml:space="preserve">未提供的得0分，本项最高得</w:t>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分，最低得0分。</w:t>
            </w:r>
            <w:r/>
          </w:p>
        </w:tc>
      </w:tr>
      <w:tr>
        <w:trPr>
          <w:jc w:val="center"/>
          <w:trHeight w:val="90"/>
        </w:trPr>
        <w:tc>
          <w:tcPr>
            <w:tcW w:w="1314" w:type="dxa"/>
            <w:vAlign w:val="center"/>
            <w:vMerge w:val="continue"/>
            <w:textDirection w:val="lrTb"/>
            <w:noWrap w:val="false"/>
          </w:tcPr>
          <w:p>
            <w:pPr>
              <w:ind w:firstLine="420"/>
              <w:keepLines w:val="0"/>
              <w:keepNext w:val="0"/>
              <w:pageBreakBefore w:val="0"/>
              <w:spacing w:line="336" w:lineRule="auto"/>
              <w:widowControl w:val="off"/>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yellow"/>
                <w:lang w:val="en-US" w:eastAsia="zh-CN" w:bidi="ar-SA"/>
              </w:rPr>
            </w:r>
            <w:r/>
          </w:p>
        </w:tc>
        <w:tc>
          <w:tcPr>
            <w:tcW w:w="1440" w:type="dxa"/>
            <w:vAlign w:val="center"/>
            <w:textDirection w:val="lrTb"/>
            <w:noWrap w:val="false"/>
          </w:tcPr>
          <w:p>
            <w:pPr>
              <w:jc w:val="center"/>
              <w:keepLines w:val="0"/>
              <w:keepNext w:val="0"/>
              <w:pageBreakBefore w:val="0"/>
              <w:spacing w:line="336"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档案保存制度（</w:t>
            </w:r>
            <w:r>
              <w:rPr>
                <w:rFonts w:hint="eastAsia" w:ascii="宋体" w:hAnsi="宋体" w:eastAsia="宋体" w:cs="宋体"/>
                <w:sz w:val="24"/>
                <w:szCs w:val="24"/>
                <w:lang w:val="en-US" w:eastAsia="zh-CN"/>
              </w:rPr>
              <w:t xml:space="preserve">5分</w:t>
            </w:r>
            <w:r>
              <w:rPr>
                <w:rFonts w:hint="eastAsia" w:ascii="宋体" w:hAnsi="宋体" w:eastAsia="宋体" w:cs="宋体"/>
                <w:sz w:val="24"/>
                <w:szCs w:val="24"/>
                <w:lang w:eastAsia="zh-CN"/>
              </w:rPr>
              <w:t xml:space="preserve">）</w:t>
            </w:r>
            <w:r/>
          </w:p>
        </w:tc>
        <w:tc>
          <w:tcPr>
            <w:tcW w:w="7035" w:type="dxa"/>
            <w:textDirection w:val="lrTb"/>
            <w:noWrap w:val="false"/>
          </w:tcPr>
          <w:p>
            <w:pPr>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档案保存及管理制度完善详实的得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分，档案保存及管理制度较完善的得</w:t>
            </w:r>
            <w:r>
              <w:rPr>
                <w:rFonts w:hint="eastAsia" w:ascii="宋体" w:hAnsi="宋体" w:eastAsia="宋体" w:cs="宋体"/>
                <w:color w:val="auto"/>
                <w:sz w:val="24"/>
                <w:szCs w:val="24"/>
                <w:highlight w:val="none"/>
                <w:lang w:val="en-US" w:eastAsia="zh-CN"/>
              </w:rPr>
              <w:t xml:space="preserve">3分，制度内容欠缺的</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分。没有不得分。</w:t>
            </w:r>
            <w:r/>
          </w:p>
        </w:tc>
      </w:tr>
      <w:tr>
        <w:trPr>
          <w:jc w:val="center"/>
        </w:trPr>
        <w:tc>
          <w:tcPr>
            <w:tcW w:w="1314" w:type="dxa"/>
            <w:vAlign w:val="center"/>
            <w:vMerge w:val="continue"/>
            <w:textDirection w:val="lrTb"/>
            <w:noWrap w:val="false"/>
          </w:tcPr>
          <w:p>
            <w:pPr>
              <w:ind w:firstLine="420"/>
              <w:keepLines w:val="0"/>
              <w:keepNext w:val="0"/>
              <w:pageBreakBefore w:val="0"/>
              <w:spacing w:line="336"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40" w:type="dxa"/>
            <w:vAlign w:val="center"/>
            <w:textDirection w:val="lrTb"/>
            <w:noWrap w:val="false"/>
          </w:tcPr>
          <w:p>
            <w:pPr>
              <w:jc w:val="center"/>
              <w:keepLines w:val="0"/>
              <w:keepNext w:val="0"/>
              <w:pageBreakBefore w:val="0"/>
              <w:spacing w:line="336"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服务保障</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5分</w:t>
            </w:r>
            <w:r>
              <w:rPr>
                <w:rFonts w:hint="eastAsia" w:ascii="宋体" w:hAnsi="宋体" w:eastAsia="宋体" w:cs="宋体"/>
                <w:sz w:val="24"/>
                <w:szCs w:val="24"/>
                <w:lang w:eastAsia="zh-CN"/>
              </w:rPr>
              <w:t xml:space="preserve">）</w:t>
            </w:r>
            <w:r/>
          </w:p>
        </w:tc>
        <w:tc>
          <w:tcPr>
            <w:tcW w:w="7035" w:type="dxa"/>
            <w:vAlign w:val="center"/>
            <w:textDirection w:val="lrTb"/>
            <w:noWrap w:val="false"/>
          </w:tcPr>
          <w:p>
            <w:pPr>
              <w:keepLines w:val="0"/>
              <w:keepNext w:val="0"/>
              <w:pageBreakBefore w:val="0"/>
              <w:spacing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1.能够及时为土地相关部门召开地价会提供服务的得3分（包括资料收集、出具地价分析说明等）。</w:t>
            </w:r>
            <w:r/>
          </w:p>
          <w:p>
            <w:pPr>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2.服务时间：能够及时到达采购人所在地点。（</w:t>
            </w:r>
            <w:r>
              <w:rPr>
                <w:rFonts w:hint="eastAsia" w:ascii="宋体" w:hAnsi="宋体" w:eastAsia="宋体" w:cs="宋体"/>
                <w:color w:val="auto"/>
                <w:sz w:val="24"/>
                <w:szCs w:val="24"/>
                <w:highlight w:val="none"/>
                <w:lang w:eastAsia="zh-CN"/>
              </w:rPr>
              <w:t xml:space="preserve">本小项最高得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w:t>
            </w:r>
            <w:r/>
          </w:p>
          <w:p>
            <w:pPr>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承诺到达</w:t>
            </w:r>
            <w:r>
              <w:rPr>
                <w:rFonts w:hint="eastAsia" w:ascii="宋体" w:hAnsi="宋体" w:eastAsia="宋体" w:cs="宋体"/>
                <w:color w:val="auto"/>
                <w:sz w:val="24"/>
                <w:szCs w:val="24"/>
                <w:highlight w:val="none"/>
                <w:lang w:eastAsia="zh-CN"/>
              </w:rPr>
              <w:t xml:space="preserve">时间≤</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0分钟得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 分；2、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0分钟＜</w:t>
            </w:r>
            <w:r>
              <w:rPr>
                <w:rFonts w:hint="eastAsia" w:ascii="宋体" w:hAnsi="宋体" w:eastAsia="宋体" w:cs="宋体"/>
                <w:color w:val="auto"/>
                <w:sz w:val="24"/>
                <w:szCs w:val="24"/>
                <w:highlight w:val="none"/>
                <w:lang w:val="en-US" w:eastAsia="zh-CN"/>
              </w:rPr>
              <w:t xml:space="preserve">承诺到达</w:t>
            </w:r>
            <w:r>
              <w:rPr>
                <w:rFonts w:hint="eastAsia" w:ascii="宋体" w:hAnsi="宋体" w:eastAsia="宋体" w:cs="宋体"/>
                <w:color w:val="auto"/>
                <w:sz w:val="24"/>
                <w:szCs w:val="24"/>
                <w:highlight w:val="none"/>
                <w:lang w:eastAsia="zh-CN"/>
              </w:rPr>
              <w:t xml:space="preserve">时间≤</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eastAsia="zh-CN"/>
              </w:rPr>
              <w:t xml:space="preserve">小时得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分；3、</w:t>
            </w:r>
            <w:r>
              <w:rPr>
                <w:rFonts w:hint="eastAsia" w:ascii="宋体" w:hAnsi="宋体" w:eastAsia="宋体" w:cs="宋体"/>
                <w:color w:val="auto"/>
                <w:sz w:val="24"/>
                <w:szCs w:val="24"/>
                <w:highlight w:val="none"/>
                <w:lang w:val="en-US" w:eastAsia="zh-CN"/>
              </w:rPr>
              <w:t xml:space="preserve">承诺到达</w:t>
            </w:r>
            <w:r>
              <w:rPr>
                <w:rFonts w:hint="eastAsia" w:ascii="宋体" w:hAnsi="宋体" w:eastAsia="宋体" w:cs="宋体"/>
                <w:color w:val="auto"/>
                <w:sz w:val="24"/>
                <w:szCs w:val="24"/>
                <w:highlight w:val="none"/>
                <w:lang w:eastAsia="zh-CN"/>
              </w:rPr>
              <w:t xml:space="preserve">时间＞1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小时得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eastAsia="zh-CN"/>
              </w:rPr>
              <w:t xml:space="preserve">分。未提供的本项不得分</w:t>
            </w:r>
            <w:r/>
          </w:p>
        </w:tc>
      </w:tr>
    </w:tbl>
    <w:p>
      <w:pPr>
        <w:ind w:left="0" w:right="0" w:firstLine="0"/>
        <w:keepLines w:val="0"/>
        <w:keepNext w:val="0"/>
        <w:pageBreakBefore w:val="0"/>
        <w:spacing w:line="336"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本章说明：本项目采用综合评分法。 </w:t>
      </w:r>
      <w:r/>
    </w:p>
    <w:p>
      <w:pPr>
        <w:ind w:left="0" w:right="0" w:firstLine="0"/>
        <w:keepLines w:val="0"/>
        <w:keepNext w:val="0"/>
        <w:pageBreakBefore w:val="0"/>
        <w:spacing w:line="336"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（供应商技术部分得分取所有评委的平均值，保留小数点后二位）</w:t>
      </w:r>
      <w:r/>
    </w:p>
    <w:p>
      <w:pPr>
        <w:ind w:left="0" w:right="0" w:firstLine="482"/>
        <w:keepLines w:val="0"/>
        <w:keepNext w:val="0"/>
        <w:pageBreakBefore w:val="0"/>
        <w:spacing w:line="336" w:lineRule="auto"/>
        <w:widowControl w:val="off"/>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eastAsia="zh-CN"/>
        </w:rPr>
        <w:t xml:space="preserve">签订合同前，成交供应商必须向采购人提交其响应文件中所有原件扫描件的原件，采购人核查（核对）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rPr>
          <w:rFonts w:hint="eastAsia" w:ascii="宋体" w:hAnsi="宋体" w:eastAsia="宋体" w:cs="宋体"/>
          <w:b/>
          <w:bCs/>
          <w:color w:val="000000"/>
          <w:sz w:val="24"/>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2、项目要求（采购需求）</w:t>
      </w:r>
      <w:r/>
    </w:p>
    <w:p>
      <w:pPr>
        <w:pStyle w:val="1054"/>
        <w:numPr>
          <w:ilvl w:val="0"/>
          <w:numId w:val="0"/>
        </w:num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一、</w:t>
      </w:r>
      <w:r>
        <w:rPr>
          <w:rFonts w:hint="eastAsia" w:ascii="宋体" w:hAnsi="宋体" w:eastAsia="宋体" w:cs="宋体"/>
          <w:b/>
          <w:bCs/>
          <w:sz w:val="24"/>
          <w:szCs w:val="24"/>
          <w:lang w:val="en-US" w:eastAsia="zh-CN"/>
        </w:rPr>
        <w:t xml:space="preserve">项目概述</w:t>
      </w:r>
      <w:r/>
    </w:p>
    <w:p>
      <w:pPr>
        <w:pStyle w:val="1054"/>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采购单位：</w:t>
      </w:r>
      <w:r>
        <w:rPr>
          <w:rFonts w:hint="eastAsia" w:ascii="宋体" w:hAnsi="宋体" w:eastAsia="宋体" w:cs="宋体"/>
          <w:sz w:val="24"/>
          <w:szCs w:val="24"/>
        </w:rPr>
        <w:t xml:space="preserve">睢宁县</w:t>
      </w:r>
      <w:r>
        <w:rPr>
          <w:rFonts w:hint="eastAsia" w:ascii="宋体" w:hAnsi="宋体" w:eastAsia="宋体" w:cs="宋体"/>
          <w:sz w:val="24"/>
          <w:szCs w:val="24"/>
          <w:lang w:eastAsia="zh-CN"/>
        </w:rPr>
        <w:t xml:space="preserve">自然资源与规划局</w:t>
      </w:r>
      <w:r/>
    </w:p>
    <w:p>
      <w:pPr>
        <w:pStyle w:val="1054"/>
        <w:numPr>
          <w:ilvl w:val="0"/>
          <w:numId w:val="0"/>
        </w:num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项目名称：</w:t>
      </w:r>
      <w:r>
        <w:rPr>
          <w:rFonts w:hint="eastAsia" w:ascii="宋体" w:hAnsi="宋体" w:eastAsia="宋体" w:cs="宋体"/>
          <w:sz w:val="24"/>
          <w:szCs w:val="24"/>
          <w:lang w:eastAsia="zh-CN"/>
        </w:rPr>
        <w:t xml:space="preserve">睢宁县2026、2027、2028年土地一级市场地价评估项目</w:t>
      </w:r>
      <w:r/>
    </w:p>
    <w:p>
      <w:pPr>
        <w:ind w:firstLine="2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Cs/>
          <w:sz w:val="24"/>
          <w:szCs w:val="24"/>
        </w:rPr>
        <w:t xml:space="preserve">（三）预算金额：</w:t>
      </w:r>
      <w:r>
        <w:rPr>
          <w:rFonts w:hint="eastAsia" w:ascii="宋体" w:hAnsi="宋体" w:cs="宋体"/>
          <w:b/>
          <w:bCs w:val="0"/>
          <w:sz w:val="24"/>
          <w:szCs w:val="24"/>
          <w:lang w:val="en-US" w:eastAsia="zh-CN"/>
        </w:rPr>
        <w:t xml:space="preserve">200</w:t>
      </w:r>
      <w:r>
        <w:rPr>
          <w:rFonts w:hint="eastAsia" w:ascii="宋体" w:hAnsi="宋体" w:eastAsia="宋体" w:cs="宋体"/>
          <w:b/>
          <w:bCs w:val="0"/>
          <w:sz w:val="24"/>
          <w:szCs w:val="24"/>
        </w:rPr>
        <w:t xml:space="preserve">万元人民币。</w:t>
      </w:r>
      <w:r/>
    </w:p>
    <w:p>
      <w:pPr>
        <w:ind w:firstLine="280"/>
        <w:spacing w:line="360" w:lineRule="auto"/>
        <w:rPr>
          <w:rFonts w:hint="eastAsia" w:ascii="宋体" w:hAnsi="宋体" w:eastAsia="宋体" w:cs="宋体"/>
          <w:b/>
          <w:bCs w:val="0"/>
          <w:sz w:val="24"/>
          <w:szCs w:val="24"/>
          <w:highlight w:val="yellow"/>
          <w:lang w:val="en-US" w:eastAsia="zh-CN"/>
        </w:rPr>
      </w:pPr>
      <w:r>
        <w:rPr>
          <w:rFonts w:hint="eastAsia" w:ascii="宋体" w:hAnsi="宋体" w:eastAsia="宋体" w:cs="宋体"/>
          <w:bCs/>
          <w:sz w:val="24"/>
          <w:szCs w:val="24"/>
          <w:lang w:val="en-US" w:eastAsia="zh-CN"/>
        </w:rPr>
        <w:t xml:space="preserve">（四）最高限价为：</w:t>
      </w:r>
      <w:r>
        <w:rPr>
          <w:rFonts w:hint="eastAsia" w:ascii="宋体" w:hAnsi="宋体" w:eastAsia="宋体" w:cs="宋体"/>
          <w:b/>
          <w:bCs w:val="0"/>
          <w:sz w:val="24"/>
          <w:szCs w:val="24"/>
          <w:highlight w:val="none"/>
          <w:lang w:val="en-US" w:eastAsia="zh-CN"/>
        </w:rPr>
        <w:t xml:space="preserve">参照《国家计委国家土地管理局关于土地价格评估收费的通知》（计价格［1994］2017号）文件</w:t>
      </w:r>
      <w:r>
        <w:rPr>
          <w:rFonts w:hint="eastAsia" w:ascii="宋体" w:hAnsi="宋体" w:cs="宋体"/>
          <w:b/>
          <w:bCs w:val="0"/>
          <w:sz w:val="24"/>
          <w:szCs w:val="24"/>
          <w:highlight w:val="none"/>
          <w:lang w:val="en-US" w:eastAsia="zh-CN"/>
        </w:rPr>
        <w:t xml:space="preserve">规定</w:t>
      </w:r>
      <w:r>
        <w:rPr>
          <w:rFonts w:hint="eastAsia" w:ascii="宋体" w:hAnsi="宋体" w:eastAsia="宋体" w:cs="宋体"/>
          <w:b/>
          <w:bCs w:val="0"/>
          <w:sz w:val="24"/>
          <w:szCs w:val="24"/>
          <w:highlight w:val="none"/>
          <w:lang w:val="en-US" w:eastAsia="zh-CN"/>
        </w:rPr>
        <w:t xml:space="preserve">收费标准的40%，报价包括不限于人工费、交通费、税费等完成本项目的所有费用。采购人不再支付报价以外的任何费用。</w:t>
      </w:r>
      <w:r/>
      <w:r>
        <w:rPr>
          <w:rFonts w:hint="eastAsia" w:ascii="宋体" w:hAnsi="宋体" w:eastAsia="宋体" w:cs="宋体"/>
          <w:b/>
          <w:bCs w:val="0"/>
          <w:sz w:val="24"/>
          <w:szCs w:val="24"/>
          <w:highlight w:val="yellow"/>
          <w:lang w:val="en-US" w:eastAsia="zh-CN"/>
        </w:rPr>
      </w:r>
    </w:p>
    <w:p>
      <w:pPr>
        <w:pStyle w:val="1054"/>
        <w:numPr>
          <w:ilvl w:val="0"/>
          <w:numId w:val="0"/>
        </w:numPr>
        <w:ind w:firstLine="482"/>
        <w:keepLines w:val="0"/>
        <w:keepNext w:val="0"/>
        <w:pageBreakBefore w:val="0"/>
        <w:spacing w:line="360" w:lineRule="auto"/>
        <w:widowControl w:val="off"/>
        <w:rPr>
          <w:rFonts w:hint="default" w:ascii="宋体" w:hAnsi="宋体" w:eastAsia="宋体" w:cs="宋体"/>
          <w:b/>
          <w:bCs/>
          <w:sz w:val="24"/>
          <w:szCs w:val="24"/>
          <w:lang w:val="en-US"/>
        </w:rPr>
      </w:pPr>
      <w:r>
        <w:rPr>
          <w:rFonts w:hint="eastAsia" w:ascii="宋体" w:hAnsi="宋体" w:eastAsia="宋体" w:cs="宋体"/>
          <w:b/>
          <w:bCs/>
          <w:sz w:val="24"/>
          <w:szCs w:val="24"/>
        </w:rPr>
        <w:t xml:space="preserve">二、项目</w:t>
      </w:r>
      <w:r>
        <w:rPr>
          <w:rFonts w:hint="eastAsia" w:ascii="宋体" w:hAnsi="宋体" w:eastAsia="宋体" w:cs="宋体"/>
          <w:b/>
          <w:bCs/>
          <w:sz w:val="24"/>
          <w:szCs w:val="24"/>
          <w:lang w:val="en-US" w:eastAsia="zh-CN"/>
        </w:rPr>
        <w:t xml:space="preserve">基本情况</w:t>
      </w:r>
      <w:r/>
    </w:p>
    <w:p>
      <w:pPr>
        <w:pStyle w:val="1054"/>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default" w:ascii="宋体" w:hAnsi="宋体" w:eastAsia="宋体" w:cs="宋体"/>
          <w:sz w:val="24"/>
          <w:szCs w:val="24"/>
          <w:lang w:val="en-US" w:eastAsia="zh-CN" w:bidi="ar-SA"/>
        </w:rPr>
        <w:t xml:space="preserve">为规范国有土地使用权出让行为，科学确定土地出让底价，提高土地利用价值，根据国土资源部《招标拍卖挂牌出让国有土地使用权规定》（国土资源部第39号令）及相关法律法规之规定，结合我县实际，面向社会公开</w:t>
      </w:r>
      <w:r>
        <w:rPr>
          <w:rFonts w:hint="default" w:ascii="宋体" w:hAnsi="宋体" w:eastAsia="宋体" w:cs="宋体"/>
          <w:b/>
          <w:bCs/>
          <w:sz w:val="24"/>
          <w:szCs w:val="24"/>
          <w:lang w:val="en-US" w:eastAsia="zh-CN" w:bidi="ar-SA"/>
        </w:rPr>
        <w:t xml:space="preserve">招标3家土地评估中介机构</w:t>
      </w:r>
      <w:r>
        <w:rPr>
          <w:rFonts w:hint="default" w:ascii="宋体" w:hAnsi="宋体" w:eastAsia="宋体" w:cs="宋体"/>
          <w:sz w:val="24"/>
          <w:szCs w:val="24"/>
          <w:lang w:val="en-US" w:eastAsia="zh-CN" w:bidi="ar-SA"/>
        </w:rPr>
        <w:t xml:space="preserve">，承担</w:t>
      </w:r>
      <w:r>
        <w:rPr>
          <w:rFonts w:hint="eastAsia" w:ascii="宋体" w:hAnsi="宋体" w:eastAsia="宋体" w:cs="宋体"/>
          <w:sz w:val="24"/>
          <w:szCs w:val="24"/>
          <w:lang w:val="en-US" w:eastAsia="zh-CN" w:bidi="ar-SA"/>
        </w:rPr>
        <w:t xml:space="preserve">睢宁县</w:t>
      </w:r>
      <w:r>
        <w:rPr>
          <w:rFonts w:hint="default" w:ascii="宋体" w:hAnsi="宋体" w:eastAsia="宋体" w:cs="宋体"/>
          <w:sz w:val="24"/>
          <w:szCs w:val="24"/>
          <w:lang w:val="en-US" w:eastAsia="zh-CN" w:bidi="ar-SA"/>
        </w:rPr>
        <w:t xml:space="preserve">一级土地市场地价评估业务。</w:t>
      </w:r>
      <w:r/>
    </w:p>
    <w:p>
      <w:pPr>
        <w:ind w:firstLine="482"/>
        <w:jc w:val="both"/>
        <w:keepLines w:val="0"/>
        <w:keepNext w:val="0"/>
        <w:pageBreakBefore w:val="0"/>
        <w:spacing w:line="360" w:lineRule="auto"/>
        <w:widowControl w:val="off"/>
        <w:rPr>
          <w:rFonts w:hint="default" w:ascii="Times New Roman" w:hAnsi="Times New Roman" w:eastAsia="仿宋" w:cs="Times New Roman"/>
          <w:bCs/>
          <w:color w:val="000000"/>
          <w:sz w:val="24"/>
          <w:szCs w:val="24"/>
          <w:highlight w:val="none"/>
          <w:lang w:val="en-US" w:eastAsia="zh-CN" w:bidi="ar-SA"/>
        </w:rPr>
      </w:pPr>
      <w:r>
        <w:rPr>
          <w:rFonts w:hint="eastAsia" w:ascii="宋体" w:hAnsi="宋体" w:eastAsia="宋体" w:cs="宋体"/>
          <w:b/>
          <w:bCs/>
          <w:sz w:val="24"/>
          <w:szCs w:val="24"/>
        </w:rPr>
        <w:t xml:space="preserve">三、</w:t>
      </w:r>
      <w:r>
        <w:rPr>
          <w:rFonts w:hint="eastAsia" w:ascii="宋体" w:hAnsi="宋体" w:eastAsia="宋体" w:cs="宋体"/>
          <w:b/>
          <w:bCs/>
          <w:sz w:val="24"/>
          <w:szCs w:val="24"/>
          <w:lang w:val="en-US" w:eastAsia="zh-CN" w:bidi="ar-SA"/>
        </w:rPr>
        <w:t xml:space="preserve">服务期限：</w:t>
      </w:r>
      <w:r>
        <w:rPr>
          <w:rFonts w:hint="eastAsia" w:ascii="宋体" w:hAnsi="宋体" w:eastAsia="宋体" w:cs="宋体"/>
          <w:sz w:val="24"/>
          <w:szCs w:val="24"/>
          <w:highlight w:val="none"/>
          <w:lang w:val="en-US" w:eastAsia="zh-CN" w:bidi="ar-SA"/>
        </w:rPr>
        <w:t xml:space="preserve">2026年1月1日至2028年12月31日期间内一级土地市场地价评估业务。</w:t>
      </w:r>
      <w:r/>
    </w:p>
    <w:p>
      <w:pPr>
        <w:pStyle w:val="1054"/>
        <w:numPr>
          <w:ilvl w:val="0"/>
          <w:numId w:val="0"/>
        </w:num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、服务范围</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睢宁县行政区域内公开出让及协议出让地块的国有土地使用权价格评估；政府和其职能部门安排的地块价格评估、咨询。</w:t>
      </w:r>
      <w:r/>
    </w:p>
    <w:p>
      <w:pPr>
        <w:ind w:firstLine="482"/>
        <w:spacing w:line="360" w:lineRule="auto"/>
        <w:tabs>
          <w:tab w:val="left" w:pos="2325" w:leader="none"/>
        </w:tabs>
        <w:rPr>
          <w:rFonts w:hint="eastAsia" w:ascii="宋体" w:hAnsi="宋体" w:eastAsia="宋体" w:cs="宋体"/>
          <w:b/>
          <w:bCs/>
          <w:color w:val="000000"/>
          <w:sz w:val="24"/>
          <w:szCs w:val="24"/>
          <w:lang w:eastAsia="zh-CN"/>
        </w:rPr>
      </w:pPr>
      <w:r>
        <w:rPr>
          <w:rFonts w:hint="eastAsia" w:ascii="宋体" w:hAnsi="宋体" w:eastAsia="宋体" w:cs="宋体"/>
          <w:b/>
          <w:bCs/>
          <w:sz w:val="24"/>
          <w:szCs w:val="24"/>
          <w:lang w:val="en-US" w:eastAsia="zh-CN"/>
        </w:rPr>
        <w:t xml:space="preserve">五、</w:t>
      </w:r>
      <w:r>
        <w:rPr>
          <w:rFonts w:hint="eastAsia" w:ascii="宋体" w:hAnsi="宋体" w:eastAsia="宋体" w:cs="宋体"/>
          <w:b/>
          <w:bCs/>
          <w:color w:val="000000"/>
          <w:sz w:val="24"/>
          <w:szCs w:val="24"/>
          <w:lang w:eastAsia="zh-CN"/>
        </w:rPr>
        <w:t xml:space="preserve">技术、人员要求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评估</w:t>
      </w:r>
      <w:r>
        <w:rPr>
          <w:rFonts w:hint="eastAsia" w:ascii="宋体" w:hAnsi="宋体" w:eastAsia="宋体" w:cs="宋体"/>
          <w:color w:val="000000"/>
          <w:sz w:val="24"/>
          <w:szCs w:val="24"/>
        </w:rPr>
        <w:t xml:space="preserve">机构必须按照相关规范安排符合要求人员从事具体工作，并保持相对稳定。</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评估</w:t>
      </w:r>
      <w:r>
        <w:rPr>
          <w:rFonts w:hint="eastAsia" w:ascii="宋体" w:hAnsi="宋体" w:eastAsia="宋体" w:cs="宋体"/>
          <w:color w:val="000000"/>
          <w:sz w:val="24"/>
          <w:szCs w:val="24"/>
        </w:rPr>
        <w:t xml:space="preserve">机构项目负责人、联系人、办公地点需保持稳定，如若更换应提前通知并经采购人同意。</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3、从事评估业务的技术人员必须具有相关技能和职业责任心，应在接到任务后</w:t>
      </w:r>
      <w:r>
        <w:rPr>
          <w:rFonts w:hint="eastAsia" w:ascii="宋体" w:hAnsi="宋体" w:eastAsia="宋体" w:cs="宋体"/>
          <w:b w:val="0"/>
          <w:bCs w:val="0"/>
          <w:color w:val="000000"/>
          <w:sz w:val="24"/>
          <w:szCs w:val="24"/>
        </w:rPr>
        <w:t xml:space="preserve">三个工作日内搜集</w:t>
      </w:r>
      <w:r>
        <w:rPr>
          <w:rFonts w:hint="eastAsia" w:ascii="宋体" w:hAnsi="宋体" w:eastAsia="宋体" w:cs="宋体"/>
          <w:color w:val="000000"/>
          <w:sz w:val="24"/>
          <w:szCs w:val="24"/>
        </w:rPr>
        <w:t xml:space="preserve">相关资料并进行实地勘查，按时按质按量完成任务；否则将被视为放弃委托业务，采购人将另行委托库内其他机构进行评估；发生三次及以上的，采购人有权解除合同。</w:t>
      </w:r>
      <w:r/>
    </w:p>
    <w:p>
      <w:pPr>
        <w:pStyle w:val="1054"/>
        <w:numPr>
          <w:ilvl w:val="0"/>
          <w:numId w:val="0"/>
        </w:numPr>
        <w:ind w:firstLine="480"/>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color w:val="000000"/>
          <w:sz w:val="24"/>
          <w:szCs w:val="24"/>
        </w:rPr>
        <w:t xml:space="preserve">4、评估机构必须遵守职业道德，保守职业秘密，不得泄露评估过程中所获得数据和评估结果。违反的将解除合同，造成损失的，应给予赔偿。</w:t>
      </w:r>
      <w:r/>
    </w:p>
    <w:p>
      <w:pPr>
        <w:ind w:firstLine="482"/>
        <w:spacing w:line="360" w:lineRule="auto"/>
        <w:tabs>
          <w:tab w:val="left" w:pos="2325" w:leader="none"/>
        </w:tabs>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val="en-US" w:eastAsia="zh-CN"/>
        </w:rPr>
        <w:t xml:space="preserve">六、</w:t>
      </w:r>
      <w:r>
        <w:rPr>
          <w:rFonts w:hint="eastAsia" w:ascii="宋体" w:hAnsi="宋体" w:eastAsia="宋体" w:cs="宋体"/>
          <w:b/>
          <w:bCs/>
          <w:color w:val="000000"/>
          <w:sz w:val="24"/>
          <w:szCs w:val="24"/>
          <w:lang w:eastAsia="zh-CN"/>
        </w:rPr>
        <w:t xml:space="preserve">工作要求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1、评估机构必须按照国家土地估价有关技术规程、规范的要求，结合睢宁县实际情况，科学地进行地价测算、评估，客观、合理地撰写估价报告。</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2、估价过程中引用的政策或技术文件依据准确。</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3、估价过程中采用的参数、指标或案例真实可靠，方法科学。</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4、受委托评估机构完成的地价评估结果、收集资料及估价过程只限提供给委托方，不得对外公开。</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5、合同存续期间，评估机构必须按照行业主管部门要求完成备案，并保持资信等级不降低。</w:t>
      </w:r>
      <w:r/>
    </w:p>
    <w:p>
      <w:pPr>
        <w:ind w:firstLine="482"/>
        <w:spacing w:line="360" w:lineRule="auto"/>
        <w:tabs>
          <w:tab w:val="left" w:pos="2325" w:leader="none"/>
        </w:tabs>
        <w:rPr>
          <w:rFonts w:hint="eastAsia" w:ascii="宋体" w:hAnsi="宋体" w:eastAsia="宋体" w:cs="宋体"/>
          <w:b/>
          <w:bCs/>
          <w:color w:val="000000"/>
          <w:sz w:val="24"/>
          <w:szCs w:val="24"/>
        </w:rPr>
      </w:pPr>
      <w:r>
        <w:rPr>
          <w:rFonts w:hint="eastAsia" w:ascii="宋体" w:hAnsi="宋体" w:eastAsia="宋体" w:cs="宋体"/>
          <w:b/>
          <w:bCs/>
          <w:sz w:val="24"/>
          <w:szCs w:val="24"/>
          <w:lang w:val="en-US" w:eastAsia="zh-CN"/>
        </w:rPr>
        <w:t xml:space="preserve">六、</w:t>
      </w:r>
      <w:r>
        <w:rPr>
          <w:rFonts w:hint="eastAsia" w:ascii="宋体" w:hAnsi="宋体" w:eastAsia="宋体" w:cs="宋体"/>
          <w:b/>
          <w:bCs/>
          <w:color w:val="000000"/>
          <w:sz w:val="24"/>
          <w:szCs w:val="24"/>
        </w:rPr>
        <w:t xml:space="preserve">成果要求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土地评估报告应格式规范、要素齐全，符合《国有建设用地使用权出让地价评估技术规范》等相关文件规定并在土地估价行业备案系统进行备案，报告内容不得出现不当和错误等；涉及协议出让最低价标准、工业用地出让最低价标准等最低限价的，应同时列出评估结果，以及相应最低限价标准；估价结果应有明确的底价决策建议及理由。</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2、外业勘查、资料收集、计算过程等工作底稿要按照相关文件要求妥善建档保管。</w:t>
      </w:r>
      <w:r/>
    </w:p>
    <w:p>
      <w:pPr>
        <w:ind w:firstLine="482"/>
        <w:spacing w:line="360" w:lineRule="auto"/>
        <w:tabs>
          <w:tab w:val="left" w:pos="2325"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七、其他要求：</w:t>
      </w:r>
      <w:r/>
    </w:p>
    <w:p>
      <w:pPr>
        <w:pStyle w:val="838"/>
        <w:ind w:firstLine="480"/>
        <w:keepLines w:val="0"/>
        <w:keepNext w:val="0"/>
        <w:pageBreakBefore w:val="0"/>
        <w:spacing w:after="0" w:line="360" w:lineRule="auto"/>
        <w:widowControl w:val="off"/>
        <w:rPr>
          <w:rFonts w:hint="eastAsia" w:ascii="宋体" w:hAnsi="宋体" w:eastAsia="宋体" w:cs="宋体"/>
          <w:sz w:val="24"/>
          <w:szCs w:val="24"/>
          <w:highlight w:val="none"/>
          <w:lang w:val="en-US" w:eastAsia="zh-CN"/>
        </w:rPr>
        <w:sectPr>
          <w:footerReference w:type="default" r:id="rId12"/>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、《拟签订的合同文本》。</w:t>
      </w:r>
      <w:r/>
    </w:p>
    <w:p>
      <w:pPr>
        <w:ind w:left="0" w:right="0" w:firstLine="0"/>
        <w:jc w:val="center"/>
        <w:pageBreakBefore w:val="0"/>
        <w:spacing w:before="280" w:after="29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highlight w:val="none"/>
        </w:rPr>
        <w:t xml:space="preserve">3、磋商报价表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JSZC-320324-JSBD-C2026-0002 </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本次为首次报价</w:t>
      </w:r>
      <w:r/>
    </w:p>
    <w:tbl>
      <w:tblPr>
        <w:tblStyle w:val="832"/>
        <w:tblpPr w:horzAnchor="page" w:tblpX="1457" w:vertAnchor="text" w:tblpY="411" w:leftFromText="180" w:topFromText="0" w:rightFromText="180" w:bottomFromText="0"/>
        <w:tblW w:w="9087"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829"/>
        <w:gridCol w:w="1905"/>
        <w:gridCol w:w="1890"/>
        <w:gridCol w:w="2463"/>
      </w:tblGrid>
      <w:tr>
        <w:trPr>
          <w:cantSplit/>
          <w:trHeight w:val="819"/>
        </w:trPr>
        <w:tc>
          <w:tcPr>
            <w:tcBorders>
              <w:top w:val="single" w:color="000000" w:sz="6" w:space="0"/>
              <w:left w:val="single" w:color="000000" w:sz="6" w:space="0"/>
              <w:bottom w:val="single" w:color="000000" w:sz="2" w:space="0"/>
              <w:right w:val="single" w:color="000000" w:sz="2" w:space="0"/>
            </w:tcBorders>
            <w:tcW w:w="282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190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189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报价折扣（</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eastAsia="zh-CN"/>
              </w:rPr>
              <w:t xml:space="preserve">）</w:t>
            </w:r>
            <w:r/>
          </w:p>
        </w:tc>
        <w:tc>
          <w:tcPr>
            <w:tcBorders>
              <w:top w:val="single" w:color="000000" w:sz="6" w:space="0"/>
              <w:left w:val="single" w:color="000000" w:sz="2" w:space="0"/>
              <w:bottom w:val="single" w:color="000000" w:sz="2" w:space="0"/>
              <w:right w:val="single" w:color="000000" w:sz="2" w:space="0"/>
            </w:tcBorders>
            <w:tcW w:w="2463"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trHeight w:val="1072"/>
        </w:trPr>
        <w:tc>
          <w:tcPr>
            <w:tcBorders>
              <w:top w:val="single" w:color="000000" w:sz="2" w:space="0"/>
              <w:left w:val="single" w:color="000000" w:sz="6" w:space="0"/>
              <w:right w:val="single" w:color="000000" w:sz="2" w:space="0"/>
            </w:tcBorders>
            <w:tcW w:w="282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b w:val="0"/>
                <w:bCs/>
                <w:color w:val="auto"/>
                <w:sz w:val="24"/>
                <w:szCs w:val="24"/>
                <w:highlight w:val="none"/>
                <w:lang w:eastAsia="zh-CN"/>
              </w:rPr>
              <w:t xml:space="preserve">睢宁县2026、2027、2028年土地一级市场地价评估项目</w:t>
            </w:r>
            <w:r/>
          </w:p>
        </w:tc>
        <w:tc>
          <w:tcPr>
            <w:tcBorders>
              <w:top w:val="single" w:color="000000" w:sz="2" w:space="0"/>
              <w:left w:val="single" w:color="000000" w:sz="2" w:space="0"/>
              <w:right w:val="single" w:color="000000" w:sz="2" w:space="0"/>
            </w:tcBorders>
            <w:tcW w:w="190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响应文件</w:t>
            </w:r>
            <w:r/>
          </w:p>
        </w:tc>
        <w:tc>
          <w:tcPr>
            <w:tcBorders>
              <w:top w:val="single" w:color="000000" w:sz="2" w:space="0"/>
              <w:left w:val="single" w:color="000000" w:sz="2" w:space="0"/>
              <w:right w:val="single" w:color="000000" w:sz="2" w:space="0"/>
            </w:tcBorders>
            <w:tcW w:w="1890" w:type="dxa"/>
            <w:vAlign w:val="center"/>
            <w:textDirection w:val="lrTb"/>
            <w:noWrap w:val="false"/>
          </w:tcPr>
          <w:p>
            <w:pPr>
              <w:jc w:val="center"/>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w:t>
            </w:r>
            <w:r/>
          </w:p>
        </w:tc>
        <w:tc>
          <w:tcPr>
            <w:tcBorders>
              <w:top w:val="single" w:color="000000" w:sz="2" w:space="0"/>
              <w:left w:val="single" w:color="000000" w:sz="2" w:space="0"/>
              <w:right w:val="single" w:color="000000" w:sz="2" w:space="0"/>
            </w:tcBorders>
            <w:tcW w:w="2463" w:type="dxa"/>
            <w:vAlign w:val="center"/>
            <w:vMerge w:val="restart"/>
            <w:textDirection w:val="lrTb"/>
            <w:noWrap w:val="false"/>
          </w:tcPr>
          <w:p>
            <w:pPr>
              <w:ind w:left="0" w:right="0" w:firstLine="0"/>
              <w:jc w:val="center"/>
              <w:spacing w:before="200" w:after="20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报价为</w:t>
            </w:r>
            <w:r/>
          </w:p>
          <w:p>
            <w:pPr>
              <w:ind w:left="0" w:right="0" w:firstLine="0"/>
              <w:jc w:val="center"/>
              <w:spacing w:before="200" w:after="20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《分项价格表》</w:t>
            </w:r>
            <w:r/>
          </w:p>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highlight w:val="none"/>
              </w:rPr>
              <w:t xml:space="preserve">的总价</w:t>
            </w:r>
            <w:r/>
          </w:p>
        </w:tc>
      </w:tr>
      <w:tr>
        <w:trPr>
          <w:cantSplit/>
          <w:trHeight w:val="896"/>
        </w:trPr>
        <w:tc>
          <w:tcPr>
            <w:tcBorders>
              <w:top w:val="single" w:color="000000" w:sz="2" w:space="0"/>
              <w:left w:val="single" w:color="000000" w:sz="6" w:space="0"/>
              <w:bottom w:val="single" w:color="000000" w:sz="2" w:space="0"/>
              <w:right w:val="single" w:color="000000" w:sz="2" w:space="0"/>
            </w:tcBorders>
            <w:tcW w:w="282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379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百分之四十</w:t>
            </w:r>
            <w:r/>
          </w:p>
        </w:tc>
        <w:tc>
          <w:tcPr>
            <w:tcBorders>
              <w:left w:val="single" w:color="000000" w:sz="2" w:space="0"/>
              <w:bottom w:val="single" w:color="000000" w:sz="2" w:space="0"/>
              <w:right w:val="single" w:color="000000" w:sz="2" w:space="0"/>
            </w:tcBorders>
            <w:tcW w:w="2463"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2、报价以总价为准，大小写不一致以大写为准；</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3、偏离说明：详见《偏离表》；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报价/最初报价）* 各项最初报价的单价。</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供应商（电子签章）：</w:t>
      </w:r>
      <w:r/>
    </w:p>
    <w:p>
      <w:pPr>
        <w:ind w:left="0" w:right="29"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p>
    <w:p>
      <w:pPr>
        <w:pStyle w:val="833"/>
        <w:rPr>
          <w:rFonts w:hint="eastAsia" w:ascii="宋体" w:hAnsi="宋体" w:cs="宋体"/>
          <w:b/>
          <w:bCs/>
          <w:sz w:val="28"/>
          <w:szCs w:val="28"/>
          <w:highlight w:val="green"/>
          <w:lang w:eastAsia="zh-CN"/>
        </w:rPr>
      </w:pPr>
      <w:r>
        <w:rPr>
          <w:rFonts w:hint="eastAsia" w:ascii="宋体" w:hAnsi="宋体" w:cs="宋体"/>
          <w:b/>
          <w:bCs/>
          <w:sz w:val="28"/>
          <w:szCs w:val="28"/>
          <w:highlight w:val="green"/>
          <w:lang w:eastAsia="zh-CN"/>
        </w:rPr>
      </w:r>
      <w:r/>
    </w:p>
    <w:p>
      <w:pPr>
        <w:pStyle w:val="833"/>
        <w:rPr>
          <w:rFonts w:hint="eastAsia" w:ascii="宋体" w:hAnsi="宋体" w:cs="宋体"/>
          <w:b/>
          <w:bCs/>
          <w:sz w:val="28"/>
          <w:szCs w:val="28"/>
          <w:highlight w:val="green"/>
          <w:lang w:eastAsia="zh-CN"/>
        </w:rPr>
      </w:pPr>
      <w:r>
        <w:rPr>
          <w:rFonts w:hint="eastAsia" w:ascii="宋体" w:hAnsi="宋体" w:cs="宋体"/>
          <w:b/>
          <w:bCs/>
          <w:sz w:val="28"/>
          <w:szCs w:val="28"/>
          <w:highlight w:val="green"/>
          <w:lang w:eastAsia="zh-CN"/>
        </w:rPr>
      </w:r>
      <w:r/>
    </w:p>
    <w:p>
      <w:pPr>
        <w:pStyle w:val="833"/>
        <w:jc w:val="center"/>
        <w:rPr>
          <w:rFonts w:hint="eastAsia"/>
        </w:rPr>
      </w:pPr>
      <w:r>
        <w:rPr>
          <w:rFonts w:hint="eastAsia" w:ascii="宋体" w:hAnsi="宋体" w:cs="宋体"/>
          <w:b/>
          <w:bCs/>
          <w:sz w:val="28"/>
          <w:szCs w:val="28"/>
          <w:highlight w:val="green"/>
          <w:lang w:eastAsia="zh-CN"/>
        </w:rPr>
        <w:t xml:space="preserve">（各供应商报价统一填写为</w:t>
      </w:r>
      <w:r>
        <w:rPr>
          <w:rFonts w:hint="eastAsia" w:ascii="宋体" w:hAnsi="宋体" w:cs="宋体"/>
          <w:b/>
          <w:bCs/>
          <w:sz w:val="28"/>
          <w:szCs w:val="28"/>
          <w:highlight w:val="green"/>
          <w:lang w:val="en-US" w:eastAsia="zh-CN"/>
        </w:rPr>
        <w:t xml:space="preserve">40%</w:t>
      </w:r>
      <w:r>
        <w:rPr>
          <w:rFonts w:hint="eastAsia" w:ascii="宋体" w:hAnsi="宋体" w:cs="宋体"/>
          <w:b/>
          <w:bCs/>
          <w:sz w:val="28"/>
          <w:szCs w:val="28"/>
          <w:highlight w:val="green"/>
          <w:lang w:eastAsia="zh-CN"/>
        </w:rPr>
        <w:t xml:space="preserve">，二轮报价不变。）</w:t>
      </w:r>
      <w:r/>
    </w:p>
    <w:p>
      <w:pPr>
        <w:ind w:left="0" w:right="0" w:firstLine="0"/>
        <w:jc w:val="center"/>
        <w:pageBreakBefore w:val="0"/>
        <w:spacing w:before="0" w:after="0" w:line="360" w:lineRule="auto"/>
        <w:rPr>
          <w:rFonts w:hint="eastAsia"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000000"/>
          <w:sz w:val="36"/>
          <w:highlight w:val="none"/>
        </w:rPr>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4、</w:t>
      </w:r>
      <w:r>
        <w:rPr>
          <w:rFonts w:hint="eastAsia" w:ascii="宋体" w:hAnsi="宋体" w:eastAsia="宋体" w:cs="宋体"/>
          <w:b/>
          <w:color w:val="000000"/>
          <w:sz w:val="36"/>
          <w:highlight w:val="none"/>
          <w:u w:val="none"/>
        </w:rPr>
        <w:t xml:space="preserve">分项价格表</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本次为首次报价</w:t>
      </w:r>
      <w:r/>
    </w:p>
    <w:p>
      <w:pPr>
        <w:ind w:left="0" w:right="0" w:firstLine="0"/>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JSZC-320324-JSBD-C2026-0002 </w:t>
      </w:r>
      <w:r/>
    </w:p>
    <w:p>
      <w:pPr>
        <w:ind w:left="0" w:right="0" w:firstLine="0"/>
        <w:jc w:val="both"/>
        <w:pageBreakBefore w:val="0"/>
        <w:spacing w:before="0" w:after="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睢宁县2026、2027、2028年土地一级市场地价评估项目</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bl>
      <w:tblPr>
        <w:tblStyle w:val="832"/>
        <w:tblpPr w:horzAnchor="page" w:tblpX="1457" w:vertAnchor="text" w:tblpY="411" w:leftFromText="180" w:topFromText="0" w:rightFromText="180" w:bottomFromText="0"/>
        <w:tblW w:w="9087"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829"/>
        <w:gridCol w:w="1905"/>
        <w:gridCol w:w="2613"/>
        <w:gridCol w:w="1740"/>
      </w:tblGrid>
      <w:tr>
        <w:trPr>
          <w:cantSplit/>
          <w:trHeight w:val="819"/>
        </w:trPr>
        <w:tc>
          <w:tcPr>
            <w:tcBorders>
              <w:top w:val="single" w:color="000000" w:sz="6" w:space="0"/>
              <w:left w:val="single" w:color="000000" w:sz="6" w:space="0"/>
              <w:bottom w:val="single" w:color="000000" w:sz="2" w:space="0"/>
              <w:right w:val="single" w:color="000000" w:sz="2" w:space="0"/>
            </w:tcBorders>
            <w:tcW w:w="282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190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2613"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报价折扣（</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eastAsia="zh-CN"/>
              </w:rPr>
              <w:t xml:space="preserve">）</w:t>
            </w:r>
            <w:r/>
          </w:p>
        </w:tc>
        <w:tc>
          <w:tcPr>
            <w:tcBorders>
              <w:top w:val="single" w:color="000000" w:sz="6" w:space="0"/>
              <w:left w:val="single" w:color="000000" w:sz="2" w:space="0"/>
              <w:bottom w:val="single" w:color="000000" w:sz="2" w:space="0"/>
              <w:right w:val="single" w:color="000000" w:sz="2" w:space="0"/>
            </w:tcBorders>
            <w:tcW w:w="174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trHeight w:val="1072"/>
        </w:trPr>
        <w:tc>
          <w:tcPr>
            <w:tcBorders>
              <w:top w:val="single" w:color="000000" w:sz="2" w:space="0"/>
              <w:left w:val="single" w:color="000000" w:sz="6" w:space="0"/>
              <w:right w:val="single" w:color="000000" w:sz="2" w:space="0"/>
            </w:tcBorders>
            <w:tcW w:w="282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b w:val="0"/>
                <w:bCs/>
                <w:color w:val="auto"/>
                <w:sz w:val="24"/>
                <w:szCs w:val="24"/>
                <w:highlight w:val="none"/>
                <w:lang w:eastAsia="zh-CN"/>
              </w:rPr>
              <w:t xml:space="preserve">睢宁县2026、2027、2028年土地一级市场地价评估项目</w:t>
            </w:r>
            <w:r/>
          </w:p>
        </w:tc>
        <w:tc>
          <w:tcPr>
            <w:tcBorders>
              <w:top w:val="single" w:color="000000" w:sz="2" w:space="0"/>
              <w:left w:val="single" w:color="000000" w:sz="2" w:space="0"/>
              <w:right w:val="single" w:color="000000" w:sz="2" w:space="0"/>
            </w:tcBorders>
            <w:tcW w:w="190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响应文件</w:t>
            </w:r>
            <w:r/>
          </w:p>
        </w:tc>
        <w:tc>
          <w:tcPr>
            <w:tcBorders>
              <w:top w:val="single" w:color="000000" w:sz="2" w:space="0"/>
              <w:left w:val="single" w:color="000000" w:sz="2" w:space="0"/>
              <w:right w:val="single" w:color="000000" w:sz="2" w:space="0"/>
            </w:tcBorders>
            <w:tcW w:w="2613" w:type="dxa"/>
            <w:vAlign w:val="center"/>
            <w:textDirection w:val="lrTb"/>
            <w:noWrap w:val="false"/>
          </w:tcPr>
          <w:p>
            <w:pPr>
              <w:jc w:val="center"/>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w:t>
            </w:r>
            <w:r/>
          </w:p>
        </w:tc>
        <w:tc>
          <w:tcPr>
            <w:tcBorders>
              <w:top w:val="single" w:color="000000" w:sz="2" w:space="0"/>
              <w:left w:val="single" w:color="000000" w:sz="2" w:space="0"/>
              <w:right w:val="single" w:color="000000" w:sz="2" w:space="0"/>
            </w:tcBorders>
            <w:tcW w:w="1740" w:type="dxa"/>
            <w:vAlign w:val="center"/>
            <w:vMerge w:val="restart"/>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896"/>
        </w:trPr>
        <w:tc>
          <w:tcPr>
            <w:tcBorders>
              <w:top w:val="single" w:color="000000" w:sz="2" w:space="0"/>
              <w:left w:val="single" w:color="000000" w:sz="6" w:space="0"/>
              <w:bottom w:val="single" w:color="000000" w:sz="2" w:space="0"/>
              <w:right w:val="single" w:color="000000" w:sz="2" w:space="0"/>
            </w:tcBorders>
            <w:tcW w:w="282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51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百分之四十</w:t>
            </w:r>
            <w:r/>
          </w:p>
        </w:tc>
        <w:tc>
          <w:tcPr>
            <w:tcBorders>
              <w:left w:val="single" w:color="000000" w:sz="2" w:space="0"/>
              <w:bottom w:val="single" w:color="000000" w:sz="2" w:space="0"/>
              <w:right w:val="single" w:color="000000" w:sz="2" w:space="0"/>
            </w:tcBorders>
            <w:tcW w:w="1740"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供应商（电子签章）：</w:t>
      </w:r>
      <w:r/>
    </w:p>
    <w:p>
      <w:pPr>
        <w:ind w:right="0"/>
        <w:jc w:val="both"/>
        <w:pageBreakBefore w:val="0"/>
        <w:spacing w:before="0" w:after="0"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日期：</w:t>
      </w:r>
      <w:r/>
    </w:p>
    <w:p>
      <w:pPr>
        <w:pStyle w:val="845"/>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45"/>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说明：</w:t>
      </w:r>
      <w:r/>
    </w:p>
    <w:p>
      <w:pPr>
        <w:pStyle w:val="845"/>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注：1．</w:t>
      </w:r>
      <w:r>
        <w:rPr>
          <w:rFonts w:hint="eastAsia" w:ascii="宋体" w:hAnsi="宋体" w:eastAsia="宋体" w:cs="宋体"/>
          <w:b/>
          <w:sz w:val="24"/>
          <w:highlight w:val="none"/>
        </w:rPr>
        <w:t xml:space="preserve">如果不提供《分项价格表》将视为没有实质性响应。</w:t>
      </w:r>
      <w:r/>
    </w:p>
    <w:p>
      <w:pPr>
        <w:pStyle w:val="845"/>
        <w:numPr>
          <w:ilvl w:val="0"/>
          <w:numId w:val="3"/>
        </w:num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响应供应商对以上数据的真实性负责。</w:t>
      </w:r>
      <w:r/>
    </w:p>
    <w:p>
      <w:pPr>
        <w:ind w:right="0" w:firstLine="480"/>
        <w:keepLines w:val="0"/>
        <w:keepNext w:val="0"/>
        <w:pageBreakBefore w:val="0"/>
        <w:spacing w:line="85" w:lineRule="atLeast"/>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3.报价应包括项目涉及的一切税、费等。</w:t>
      </w:r>
      <w:r/>
    </w:p>
    <w:p>
      <w:pPr>
        <w:pStyle w:val="845"/>
        <w:ind w:firstLine="482"/>
        <w:jc w:val="both"/>
        <w:pageBreakBefore w:val="0"/>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pStyle w:val="845"/>
        <w:ind w:firstLine="482"/>
        <w:jc w:val="both"/>
        <w:pageBreakBefore w:val="0"/>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r>
      <w:r/>
    </w:p>
    <w:p>
      <w:pPr>
        <w:pStyle w:val="845"/>
        <w:ind w:firstLine="482"/>
        <w:jc w:val="both"/>
        <w:pageBreakBefore w:val="0"/>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r>
      <w:r/>
    </w:p>
    <w:p>
      <w:pPr>
        <w:pStyle w:val="845"/>
        <w:ind w:firstLine="562"/>
        <w:jc w:val="both"/>
        <w:pageBreakBefore w:val="0"/>
        <w:spacing w:line="360" w:lineRule="auto"/>
        <w:rPr>
          <w:rFonts w:hint="eastAsia" w:ascii="宋体" w:hAnsi="宋体" w:eastAsia="宋体" w:cs="宋体"/>
          <w:b/>
          <w:bCs/>
          <w:sz w:val="28"/>
          <w:szCs w:val="28"/>
          <w:highlight w:val="green"/>
          <w:lang w:eastAsia="zh-CN"/>
        </w:rPr>
      </w:pPr>
      <w:r>
        <w:rPr>
          <w:rFonts w:hint="eastAsia" w:ascii="宋体" w:hAnsi="宋体" w:cs="宋体"/>
          <w:b/>
          <w:bCs/>
          <w:sz w:val="28"/>
          <w:szCs w:val="28"/>
          <w:highlight w:val="green"/>
          <w:lang w:eastAsia="zh-CN"/>
        </w:rPr>
        <w:t xml:space="preserve">各供应商在响应报价时，价格按以上内容填写，无需改动</w:t>
      </w:r>
      <w:r/>
    </w:p>
    <w:p>
      <w:pPr>
        <w:pStyle w:val="833"/>
        <w:rPr>
          <w:rFonts w:hint="eastAsia"/>
        </w:rPr>
      </w:pPr>
      <w:r>
        <w:rPr>
          <w:rFonts w:hint="eastAsia"/>
        </w:rPr>
      </w:r>
      <w:r/>
    </w:p>
    <w:p>
      <w:pPr>
        <w:pStyle w:val="833"/>
        <w:rPr>
          <w:rFonts w:hint="eastAsia" w:ascii="宋体" w:hAnsi="宋体" w:eastAsia="宋体" w:cs="宋体"/>
          <w:highlight w:val="none"/>
        </w:rPr>
      </w:pPr>
      <w:r>
        <w:rPr>
          <w:rFonts w:hint="eastAsia" w:ascii="宋体" w:hAnsi="宋体" w:eastAsia="宋体" w:cs="宋体"/>
          <w:highlight w:val="none"/>
        </w:rPr>
      </w:r>
      <w:r/>
    </w:p>
    <w:p>
      <w:pPr>
        <w:rPr>
          <w:rFonts w:hint="eastAsia"/>
        </w:rPr>
      </w:pPr>
      <w:r>
        <w:rPr>
          <w:rFonts w:hint="eastAsia"/>
        </w:rPr>
      </w:r>
      <w:r/>
    </w:p>
    <w:p>
      <w:pPr>
        <w:rPr>
          <w:rFonts w:hint="eastAsia" w:ascii="宋体" w:hAnsi="宋体" w:cs="宋体"/>
          <w:b/>
          <w:color w:val="000000"/>
          <w:sz w:val="36"/>
          <w:highlight w:val="none"/>
          <w:u w:val="none"/>
          <w:lang w:val="en-US" w:eastAsia="zh-CN"/>
        </w:rPr>
      </w:pPr>
      <w:r>
        <w:rPr>
          <w:rFonts w:hint="eastAsia" w:ascii="宋体" w:hAnsi="宋体" w:cs="宋体"/>
          <w:b/>
          <w:color w:val="000000"/>
          <w:sz w:val="36"/>
          <w:highlight w:val="none"/>
          <w:u w:val="none"/>
          <w:lang w:val="en-US" w:eastAsia="zh-CN"/>
        </w:rPr>
        <w:br w:type="page" w:clear="all"/>
      </w:r>
      <w:r/>
    </w:p>
    <w:p>
      <w:pPr>
        <w:numPr>
          <w:ilvl w:val="0"/>
          <w:numId w:val="0"/>
        </w:numPr>
        <w:ind w:right="0"/>
        <w:jc w:val="center"/>
        <w:pageBreakBefore w:val="0"/>
        <w:spacing w:before="0" w:after="0" w:line="360" w:lineRule="auto"/>
        <w:rPr>
          <w:rFonts w:hint="eastAsia" w:ascii="宋体" w:hAnsi="宋体" w:eastAsia="宋体" w:cs="宋体"/>
          <w:b/>
          <w:color w:val="000000"/>
          <w:sz w:val="36"/>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highlight w:val="none"/>
          <w:u w:val="none"/>
          <w:lang w:val="en-US" w:eastAsia="zh-CN"/>
        </w:rPr>
        <w:t xml:space="preserve">5、</w:t>
      </w:r>
      <w:r>
        <w:rPr>
          <w:rFonts w:hint="eastAsia" w:ascii="宋体" w:hAnsi="宋体" w:eastAsia="宋体" w:cs="宋体"/>
          <w:b/>
          <w:color w:val="000000"/>
          <w:sz w:val="36"/>
          <w:highlight w:val="none"/>
          <w:u w:val="none"/>
        </w:rPr>
        <w:t xml:space="preserve">偏离表</w:t>
      </w:r>
      <w:r/>
    </w:p>
    <w:p>
      <w:pPr>
        <w:jc w:val="center"/>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color w:val="auto"/>
          <w:sz w:val="24"/>
          <w:szCs w:val="24"/>
          <w:highlight w:val="none"/>
        </w:rPr>
        <w:t xml:space="preserve">（首次报价）</w:t>
      </w:r>
      <w:r/>
    </w:p>
    <w:p>
      <w:pPr>
        <w:ind w:left="0" w:right="0" w:firstLine="0"/>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JSZC-320324-JSBD-C2026-0002 </w:t>
      </w:r>
      <w:r/>
    </w:p>
    <w:p>
      <w:pPr>
        <w:ind w:left="0" w:right="0" w:firstLine="0"/>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睢宁县2026、2027、2028年土地一级市场地价评估项目</w:t>
      </w:r>
      <w:r/>
    </w:p>
    <w:tbl>
      <w:tblPr>
        <w:tblStyle w:val="832"/>
        <w:tblW w:w="0" w:type="auto"/>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的澄清或者修改）的要求</w:t>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注：供应商的首次响应文件中的内容与</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（含</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的澄清或者修改）的要求不同时，逐条列在偏离表中，否则将认为供应商接受</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的要求。</w:t>
      </w:r>
      <w:r>
        <w:rPr>
          <w:rFonts w:hint="eastAsia" w:ascii="宋体" w:hAnsi="宋体" w:eastAsia="宋体" w:cs="宋体"/>
          <w:color w:val="auto"/>
          <w:sz w:val="24"/>
          <w:szCs w:val="24"/>
          <w:highlight w:val="none"/>
          <w:u w:val="single"/>
          <w:lang w:val="en-US" w:eastAsia="zh-CN"/>
        </w:rPr>
        <w:t xml:space="preserve">                                                     </w:t>
      </w:r>
      <w:r/>
    </w:p>
    <w:p>
      <w:pPr>
        <w:ind w:left="0" w:right="29"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right="29" w:firstLine="33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供应商（电子签章）：</w:t>
      </w:r>
      <w:r/>
    </w:p>
    <w:p>
      <w:pPr>
        <w:ind w:right="29" w:firstLine="33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日期：</w:t>
      </w:r>
      <w:r/>
    </w:p>
    <w:p>
      <w:pPr>
        <w:ind w:left="420" w:right="33" w:firstLine="0"/>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jc w:val="center"/>
        <w:rPr>
          <w:rFonts w:hint="eastAsia" w:ascii="宋体" w:hAnsi="宋体" w:eastAsia="宋体" w:cs="宋体"/>
          <w:b/>
          <w:bCs/>
          <w:sz w:val="30"/>
          <w:szCs w:val="30"/>
          <w:highlight w:val="none"/>
        </w:rPr>
      </w:pPr>
      <w:r>
        <w:rPr>
          <w:rFonts w:hint="eastAsia" w:ascii="宋体" w:hAnsi="宋体" w:cs="宋体"/>
          <w:b/>
          <w:color w:val="000000"/>
          <w:sz w:val="36"/>
          <w:highlight w:val="none"/>
          <w:lang w:val="en-US" w:eastAsia="zh-CN"/>
        </w:rPr>
        <w:t xml:space="preserve">6</w:t>
      </w:r>
      <w:r>
        <w:rPr>
          <w:rFonts w:hint="eastAsia" w:ascii="宋体" w:hAnsi="宋体" w:eastAsia="宋体" w:cs="宋体"/>
          <w:b/>
          <w:color w:val="000000"/>
          <w:sz w:val="36"/>
          <w:highlight w:val="none"/>
        </w:rPr>
        <w:t xml:space="preserve">、</w:t>
      </w:r>
      <w:r>
        <w:rPr>
          <w:rFonts w:hint="eastAsia" w:ascii="宋体" w:hAnsi="宋体" w:eastAsia="宋体" w:cs="宋体"/>
          <w:b/>
          <w:bCs/>
          <w:sz w:val="30"/>
          <w:szCs w:val="30"/>
          <w:highlight w:val="none"/>
        </w:rPr>
        <w:t xml:space="preserve">拟签订的合同文本</w:t>
      </w:r>
      <w:r/>
    </w:p>
    <w:p>
      <w:pPr>
        <w:pStyle w:val="1055"/>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项目名称：</w:t>
      </w:r>
      <w:r/>
    </w:p>
    <w:p>
      <w:pPr>
        <w:pStyle w:val="1055"/>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项目编号：</w:t>
      </w:r>
      <w:r/>
    </w:p>
    <w:p>
      <w:pPr>
        <w:pStyle w:val="1055"/>
        <w:rPr>
          <w:rFonts w:hint="eastAsia" w:ascii="宋体" w:hAnsi="宋体" w:eastAsia="宋体" w:cs="宋体"/>
          <w:b w:val="0"/>
          <w:bCs w:val="0"/>
          <w:color w:val="000000"/>
          <w:sz w:val="28"/>
          <w:highlight w:val="none"/>
        </w:rPr>
      </w:pPr>
      <w:r>
        <w:rPr>
          <w:rFonts w:hint="eastAsia" w:ascii="宋体" w:hAnsi="宋体" w:eastAsia="宋体" w:cs="宋体"/>
          <w:b w:val="0"/>
          <w:bCs w:val="0"/>
          <w:color w:val="000000"/>
          <w:sz w:val="28"/>
          <w:highlight w:val="none"/>
        </w:rPr>
      </w:r>
      <w:r/>
    </w:p>
    <w:p>
      <w:pPr>
        <w:pStyle w:val="855"/>
        <w:rPr>
          <w:rFonts w:hint="eastAsia" w:ascii="宋体" w:hAnsi="宋体" w:eastAsia="宋体" w:cs="宋体"/>
          <w:b w:val="0"/>
          <w:bCs w:val="0"/>
          <w:color w:val="000000"/>
          <w:sz w:val="28"/>
          <w:highlight w:val="none"/>
        </w:rPr>
      </w:pPr>
      <w:r>
        <w:rPr>
          <w:rFonts w:hint="eastAsia" w:ascii="宋体" w:hAnsi="宋体" w:eastAsia="宋体" w:cs="宋体"/>
          <w:b w:val="0"/>
          <w:bCs w:val="0"/>
          <w:color w:val="000000"/>
          <w:sz w:val="28"/>
          <w:highlight w:val="none"/>
        </w:rPr>
      </w:r>
      <w:r/>
    </w:p>
    <w:p>
      <w:pPr>
        <w:pStyle w:val="891"/>
        <w:rPr>
          <w:rFonts w:hint="eastAsia"/>
          <w:highlight w:val="none"/>
        </w:rPr>
      </w:pPr>
      <w:r>
        <w:rPr>
          <w:rFonts w:hint="eastAsia"/>
          <w:highlight w:val="none"/>
        </w:rPr>
      </w:r>
      <w:r/>
    </w:p>
    <w:p>
      <w:pPr>
        <w:pStyle w:val="855"/>
        <w:rPr>
          <w:rFonts w:hint="eastAsia" w:ascii="宋体" w:hAnsi="宋体" w:eastAsia="宋体" w:cs="宋体"/>
          <w:b w:val="0"/>
          <w:bCs w:val="0"/>
          <w:color w:val="000000"/>
          <w:sz w:val="28"/>
          <w:highlight w:val="none"/>
        </w:rPr>
      </w:pPr>
      <w:r>
        <w:rPr>
          <w:rFonts w:hint="eastAsia" w:ascii="宋体" w:hAnsi="宋体" w:eastAsia="宋体" w:cs="宋体"/>
          <w:b w:val="0"/>
          <w:bCs w:val="0"/>
          <w:color w:val="000000"/>
          <w:sz w:val="28"/>
          <w:highlight w:val="none"/>
        </w:rPr>
      </w:r>
      <w:r/>
    </w:p>
    <w:p>
      <w:pPr>
        <w:pStyle w:val="1043"/>
        <w:rPr>
          <w:rFonts w:hint="eastAsia" w:ascii="宋体" w:hAnsi="宋体" w:eastAsia="宋体" w:cs="宋体"/>
          <w:b w:val="0"/>
          <w:bCs w:val="0"/>
          <w:color w:val="000000"/>
          <w:sz w:val="28"/>
          <w:highlight w:val="none"/>
        </w:rPr>
      </w:pPr>
      <w:r>
        <w:rPr>
          <w:rFonts w:hint="eastAsia" w:ascii="宋体" w:hAnsi="宋体" w:eastAsia="宋体" w:cs="宋体"/>
          <w:b w:val="0"/>
          <w:bCs w:val="0"/>
          <w:color w:val="000000"/>
          <w:sz w:val="28"/>
          <w:highlight w:val="none"/>
        </w:rPr>
      </w:r>
      <w:r/>
    </w:p>
    <w:p>
      <w:pPr>
        <w:pStyle w:val="1056"/>
        <w:jc w:val="center"/>
        <w:spacing w:line="360" w:lineRule="auto"/>
        <w:rPr>
          <w:rFonts w:hint="eastAsia" w:ascii="宋体" w:hAnsi="宋体" w:eastAsia="宋体" w:cs="宋体"/>
          <w:b/>
          <w:bCs/>
          <w:sz w:val="72"/>
          <w:szCs w:val="72"/>
          <w:highlight w:val="none"/>
          <w:lang w:eastAsia="zh-CN"/>
        </w:rPr>
      </w:pPr>
      <w:r>
        <w:rPr>
          <w:rFonts w:hint="eastAsia" w:ascii="宋体" w:hAnsi="宋体" w:cs="宋体"/>
          <w:b/>
          <w:bCs/>
          <w:sz w:val="72"/>
          <w:szCs w:val="72"/>
          <w:highlight w:val="none"/>
          <w:lang w:eastAsia="zh-CN"/>
        </w:rPr>
        <w:t xml:space="preserve">政府采购</w:t>
      </w:r>
      <w:r>
        <w:rPr>
          <w:rFonts w:hint="eastAsia" w:ascii="宋体" w:hAnsi="宋体" w:eastAsia="宋体" w:cs="宋体"/>
          <w:b/>
          <w:bCs/>
          <w:sz w:val="72"/>
          <w:szCs w:val="72"/>
          <w:highlight w:val="none"/>
        </w:rPr>
        <w:t xml:space="preserve">合同</w:t>
      </w:r>
      <w:r/>
    </w:p>
    <w:p>
      <w:pPr>
        <w:pStyle w:val="1043"/>
        <w:rPr>
          <w:rFonts w:hint="eastAsia" w:ascii="宋体" w:hAnsi="宋体" w:eastAsia="宋体" w:cs="宋体"/>
          <w:b w:val="0"/>
          <w:bCs w:val="0"/>
          <w:color w:val="000000"/>
          <w:sz w:val="28"/>
          <w:highlight w:val="none"/>
        </w:rPr>
      </w:pPr>
      <w:r>
        <w:rPr>
          <w:rFonts w:hint="eastAsia" w:ascii="宋体" w:hAnsi="宋体" w:eastAsia="宋体" w:cs="宋体"/>
          <w:b w:val="0"/>
          <w:bCs w:val="0"/>
          <w:color w:val="000000"/>
          <w:sz w:val="28"/>
          <w:highlight w:val="none"/>
        </w:rPr>
      </w:r>
      <w:r/>
    </w:p>
    <w:p>
      <w:pPr>
        <w:pStyle w:val="1043"/>
        <w:rPr>
          <w:rFonts w:hint="eastAsia" w:ascii="宋体" w:hAnsi="宋体" w:eastAsia="宋体" w:cs="宋体"/>
          <w:b w:val="0"/>
          <w:bCs w:val="0"/>
          <w:color w:val="000000"/>
          <w:sz w:val="28"/>
          <w:highlight w:val="none"/>
        </w:rPr>
      </w:pPr>
      <w:r>
        <w:rPr>
          <w:rFonts w:hint="eastAsia" w:ascii="宋体" w:hAnsi="宋体" w:eastAsia="宋体" w:cs="宋体"/>
          <w:b w:val="0"/>
          <w:bCs w:val="0"/>
          <w:color w:val="000000"/>
          <w:sz w:val="28"/>
          <w:highlight w:val="none"/>
        </w:rPr>
      </w:r>
      <w:r/>
    </w:p>
    <w:p>
      <w:pPr>
        <w:pStyle w:val="1043"/>
        <w:rPr>
          <w:rFonts w:hint="eastAsia" w:ascii="宋体" w:hAnsi="宋体" w:eastAsia="宋体" w:cs="宋体"/>
          <w:b w:val="0"/>
          <w:bCs w:val="0"/>
          <w:color w:val="000000"/>
          <w:sz w:val="28"/>
          <w:highlight w:val="none"/>
        </w:rPr>
      </w:pPr>
      <w:r>
        <w:rPr>
          <w:rFonts w:hint="eastAsia" w:ascii="宋体" w:hAnsi="宋体" w:eastAsia="宋体" w:cs="宋体"/>
          <w:b w:val="0"/>
          <w:bCs w:val="0"/>
          <w:color w:val="000000"/>
          <w:sz w:val="28"/>
          <w:highlight w:val="none"/>
        </w:rPr>
      </w:r>
      <w:r/>
    </w:p>
    <w:p>
      <w:pPr>
        <w:pStyle w:val="1044"/>
        <w:rPr>
          <w:rFonts w:hint="eastAsia" w:ascii="宋体" w:hAnsi="宋体" w:eastAsia="宋体" w:cs="宋体"/>
          <w:b w:val="0"/>
          <w:bCs w:val="0"/>
          <w:color w:val="000000"/>
          <w:sz w:val="28"/>
          <w:highlight w:val="none"/>
        </w:rPr>
      </w:pPr>
      <w:r>
        <w:rPr>
          <w:rFonts w:hint="eastAsia" w:ascii="宋体" w:hAnsi="宋体" w:eastAsia="宋体" w:cs="宋体"/>
          <w:b w:val="0"/>
          <w:bCs w:val="0"/>
          <w:color w:val="000000"/>
          <w:sz w:val="28"/>
          <w:highlight w:val="none"/>
        </w:rPr>
      </w:r>
      <w:r/>
    </w:p>
    <w:p>
      <w:pPr>
        <w:pStyle w:val="845"/>
        <w:rPr>
          <w:rFonts w:hint="eastAsia" w:ascii="宋体" w:hAnsi="宋体" w:eastAsia="宋体" w:cs="宋体"/>
          <w:b w:val="0"/>
          <w:bCs w:val="0"/>
          <w:color w:val="000000"/>
          <w:sz w:val="28"/>
          <w:highlight w:val="none"/>
        </w:rPr>
      </w:pPr>
      <w:r>
        <w:rPr>
          <w:rFonts w:hint="eastAsia" w:ascii="宋体" w:hAnsi="宋体" w:eastAsia="宋体" w:cs="宋体"/>
          <w:b w:val="0"/>
          <w:bCs w:val="0"/>
          <w:color w:val="000000"/>
          <w:sz w:val="28"/>
          <w:highlight w:val="none"/>
        </w:rPr>
      </w:r>
      <w:r/>
    </w:p>
    <w:p>
      <w:pPr>
        <w:pStyle w:val="846"/>
        <w:rPr>
          <w:rFonts w:hint="eastAsia"/>
          <w:highlight w:val="none"/>
        </w:rPr>
      </w:pPr>
      <w:r>
        <w:rPr>
          <w:rFonts w:hint="eastAsia"/>
          <w:highlight w:val="none"/>
        </w:rPr>
      </w:r>
      <w:r/>
    </w:p>
    <w:p>
      <w:pPr>
        <w:pStyle w:val="1043"/>
        <w:rPr>
          <w:rFonts w:hint="eastAsia" w:ascii="宋体" w:hAnsi="宋体" w:eastAsia="宋体" w:cs="宋体"/>
          <w:b w:val="0"/>
          <w:bCs w:val="0"/>
          <w:color w:val="000000"/>
          <w:sz w:val="28"/>
          <w:highlight w:val="none"/>
        </w:rPr>
      </w:pPr>
      <w:r>
        <w:rPr>
          <w:rFonts w:hint="eastAsia" w:ascii="宋体" w:hAnsi="宋体" w:eastAsia="宋体" w:cs="宋体"/>
          <w:b w:val="0"/>
          <w:bCs w:val="0"/>
          <w:color w:val="000000"/>
          <w:sz w:val="28"/>
          <w:highlight w:val="none"/>
        </w:rPr>
      </w:r>
      <w:r/>
    </w:p>
    <w:p>
      <w:pPr>
        <w:pStyle w:val="1055"/>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采  购  人：</w:t>
      </w:r>
      <w:r/>
    </w:p>
    <w:p>
      <w:pPr>
        <w:pStyle w:val="1055"/>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中标供应商：</w:t>
      </w:r>
      <w:r/>
    </w:p>
    <w:p>
      <w:pPr>
        <w:pStyle w:val="1055"/>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合同签订日期：   年  月  日</w:t>
      </w:r>
      <w:r/>
    </w:p>
    <w:p>
      <w:pPr>
        <w:pStyle w:val="1055"/>
        <w:jc w:val="both"/>
        <w:spacing w:line="360" w:lineRule="auto"/>
        <w:rPr>
          <w:rFonts w:hint="eastAsia" w:ascii="宋体" w:hAnsi="宋体" w:eastAsia="宋体" w:cs="宋体"/>
          <w:b w:val="0"/>
          <w:bCs w:val="0"/>
          <w:color w:val="000000"/>
          <w:sz w:val="28"/>
          <w:highlight w:val="none"/>
        </w:rPr>
      </w:pPr>
      <w:r>
        <w:rPr>
          <w:rFonts w:hint="eastAsia" w:ascii="宋体" w:hAnsi="宋体" w:eastAsia="宋体" w:cs="宋体"/>
          <w:b w:val="0"/>
          <w:bCs w:val="0"/>
          <w:color w:val="000000"/>
          <w:sz w:val="28"/>
          <w:highlight w:val="none"/>
        </w:rPr>
      </w:r>
      <w:r/>
    </w:p>
    <w:p>
      <w:pPr>
        <w:pStyle w:val="855"/>
        <w:rPr>
          <w:rFonts w:hint="eastAsia"/>
          <w:highlight w:val="none"/>
        </w:rPr>
      </w:pPr>
      <w:r>
        <w:rPr>
          <w:rFonts w:hint="eastAsia"/>
          <w:highlight w:val="none"/>
        </w:rPr>
      </w:r>
      <w:r/>
    </w:p>
    <w:p>
      <w:pPr>
        <w:ind w:firstLine="560"/>
        <w:spacing w:line="360" w:lineRule="auto"/>
        <w:rPr>
          <w:rFonts w:ascii="宋体" w:hAnsi="宋体"/>
          <w:b/>
          <w:bCs/>
          <w:sz w:val="24"/>
          <w:szCs w:val="24"/>
          <w:highlight w:val="none"/>
        </w:rPr>
      </w:pPr>
      <w:r>
        <w:rPr>
          <w:rFonts w:ascii="宋体" w:hAnsi="宋体"/>
          <w:b/>
          <w:bCs/>
          <w:sz w:val="24"/>
          <w:szCs w:val="24"/>
          <w:highlight w:val="none"/>
        </w:rPr>
        <w:t xml:space="preserve">友情提醒：采购人与中标、成交供应商应当在中标、成交通知书发出之日起三十日内，按照采购文件确定的事项签订政府采购合同。</w:t>
      </w:r>
      <w:r/>
    </w:p>
    <w:p>
      <w:pPr>
        <w:ind w:firstLine="560"/>
        <w:spacing w:line="360" w:lineRule="auto"/>
        <w:rPr>
          <w:rFonts w:ascii="宋体" w:hAnsi="宋体"/>
          <w:b/>
          <w:bCs/>
          <w:sz w:val="24"/>
          <w:szCs w:val="24"/>
          <w:highlight w:val="none"/>
        </w:rPr>
      </w:pPr>
      <w:r>
        <w:rPr>
          <w:rFonts w:ascii="宋体" w:hAnsi="宋体"/>
          <w:b/>
          <w:bCs/>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1056"/>
        <w:ind w:firstLine="643"/>
        <w:jc w:val="both"/>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1056"/>
        <w:ind w:firstLine="643"/>
        <w:jc w:val="both"/>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855"/>
        <w:rPr>
          <w:rFonts w:hint="eastAsia" w:ascii="宋体" w:hAnsi="宋体" w:eastAsia="宋体" w:cs="宋体"/>
          <w:b w:val="0"/>
          <w:bCs w:val="0"/>
          <w:color w:val="000000"/>
          <w:sz w:val="28"/>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val="0"/>
          <w:bCs w:val="0"/>
          <w:color w:val="000000"/>
          <w:sz w:val="28"/>
          <w:highlight w:val="none"/>
        </w:rPr>
      </w:r>
      <w:r/>
    </w:p>
    <w:p>
      <w:pPr>
        <w:ind w:left="0" w:firstLine="480"/>
        <w:keepLines w:val="0"/>
        <w:keepNext w:val="0"/>
        <w:pageBreakBefore w:val="0"/>
        <w:spacing w:line="348"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根据《中华人民共和国政府采购法》《中华人民共和国</w:t>
      </w:r>
      <w:r>
        <w:rPr>
          <w:rFonts w:hint="eastAsia" w:ascii="宋体" w:hAnsi="宋体" w:eastAsia="宋体" w:cs="宋体"/>
          <w:sz w:val="24"/>
          <w:szCs w:val="24"/>
          <w:highlight w:val="none"/>
          <w:lang w:eastAsia="zh-CN"/>
        </w:rPr>
        <w:t xml:space="preserve">民</w:t>
      </w:r>
      <w:r>
        <w:rPr>
          <w:rFonts w:hint="eastAsia" w:ascii="宋体" w:hAnsi="宋体" w:eastAsia="宋体" w:cs="宋体"/>
          <w:sz w:val="24"/>
          <w:szCs w:val="24"/>
          <w:highlight w:val="none"/>
        </w:rPr>
        <w:t xml:space="preserve">法</w:t>
      </w:r>
      <w:r>
        <w:rPr>
          <w:rFonts w:hint="eastAsia" w:ascii="宋体" w:hAnsi="宋体" w:eastAsia="宋体" w:cs="宋体"/>
          <w:sz w:val="24"/>
          <w:szCs w:val="24"/>
          <w:highlight w:val="none"/>
          <w:lang w:eastAsia="zh-CN"/>
        </w:rPr>
        <w:t xml:space="preserve">典</w:t>
      </w:r>
      <w:r>
        <w:rPr>
          <w:rFonts w:hint="eastAsia" w:ascii="宋体" w:hAnsi="宋体" w:eastAsia="宋体" w:cs="宋体"/>
          <w:sz w:val="24"/>
          <w:szCs w:val="24"/>
          <w:highlight w:val="none"/>
        </w:rPr>
        <w:t xml:space="preserve">》等法律法规的规定，甲乙双方</w:t>
      </w:r>
      <w:r>
        <w:rPr>
          <w:rFonts w:hint="eastAsia" w:ascii="宋体" w:hAnsi="宋体" w:eastAsia="宋体" w:cs="宋体"/>
          <w:sz w:val="24"/>
          <w:szCs w:val="24"/>
          <w:highlight w:val="none"/>
          <w:lang w:eastAsia="zh-CN"/>
        </w:rPr>
        <w:t xml:space="preserve">根据</w:t>
      </w:r>
      <w:r>
        <w:rPr>
          <w:rFonts w:hint="eastAsia" w:hAnsi="宋体"/>
          <w:sz w:val="24"/>
          <w:szCs w:val="24"/>
          <w:highlight w:val="none"/>
          <w:u w:val="single"/>
        </w:rPr>
        <w:t xml:space="preserve">         </w:t>
      </w:r>
      <w:r>
        <w:rPr>
          <w:rFonts w:hAnsi="宋体"/>
          <w:sz w:val="24"/>
          <w:szCs w:val="24"/>
          <w:highlight w:val="none"/>
        </w:rPr>
        <w:t xml:space="preserve">项目公开招标的结果，签署本合同</w:t>
      </w:r>
      <w:r>
        <w:rPr>
          <w:rFonts w:hint="eastAsia" w:ascii="宋体" w:hAnsi="宋体" w:eastAsia="宋体" w:cs="宋体"/>
          <w:sz w:val="24"/>
          <w:szCs w:val="24"/>
          <w:highlight w:val="none"/>
        </w:rPr>
        <w:t xml:space="preserve">。</w:t>
      </w:r>
      <w:r/>
    </w:p>
    <w:p>
      <w:pPr>
        <w:ind w:left="0" w:firstLine="460"/>
        <w:keepLines w:val="0"/>
        <w:keepNext w:val="0"/>
        <w:pageBreakBefore w:val="0"/>
        <w:spacing w:line="348" w:lineRule="auto"/>
        <w:shd w:val="clear" w:color="auto" w:fil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合同编号（政府采购项目编号）：</w:t>
      </w:r>
      <w:r>
        <w:rPr>
          <w:rFonts w:hint="eastAsia" w:ascii="宋体" w:hAnsi="宋体" w:eastAsia="宋体" w:cs="宋体"/>
          <w:sz w:val="24"/>
          <w:szCs w:val="24"/>
          <w:highlight w:val="none"/>
          <w:u w:val="single"/>
        </w:rPr>
        <w:t xml:space="preserve">                     </w:t>
      </w:r>
      <w:r/>
    </w:p>
    <w:p>
      <w:pPr>
        <w:ind w:left="0" w:firstLine="480"/>
        <w:jc w:val="left"/>
        <w:keepLines w:val="0"/>
        <w:keepNext w:val="0"/>
        <w:pageBreakBefore w:val="0"/>
        <w:spacing w:line="348"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采购人（以下称甲方）：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ind w:left="0" w:firstLine="480"/>
        <w:jc w:val="left"/>
        <w:keepLines w:val="0"/>
        <w:keepNext w:val="0"/>
        <w:pageBreakBefore w:val="0"/>
        <w:spacing w:line="348"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供应商（以下称乙方）：</w:t>
      </w:r>
      <w:r>
        <w:rPr>
          <w:rFonts w:hint="eastAsia" w:ascii="宋体" w:hAnsi="宋体" w:eastAsia="宋体" w:cs="宋体"/>
          <w:sz w:val="24"/>
          <w:szCs w:val="24"/>
          <w:highlight w:val="none"/>
          <w:u w:val="single"/>
        </w:rPr>
        <w:t xml:space="preserve">                     </w:t>
      </w:r>
      <w:r/>
    </w:p>
    <w:p>
      <w:pPr>
        <w:ind w:left="0" w:firstLine="482"/>
        <w:keepLines w:val="0"/>
        <w:keepNext w:val="0"/>
        <w:pageBreakBefore w:val="0"/>
        <w:spacing w:line="348"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一、采购标的</w:t>
      </w:r>
      <w:r/>
    </w:p>
    <w:p>
      <w:pPr>
        <w:ind w:left="0" w:firstLine="480"/>
        <w:keepLines w:val="0"/>
        <w:keepNext w:val="0"/>
        <w:pageBreakBefore w:val="0"/>
        <w:spacing w:line="348"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1、服务名称：</w:t>
      </w:r>
      <w:r>
        <w:rPr>
          <w:rFonts w:hint="eastAsia" w:ascii="宋体" w:hAnsi="宋体" w:eastAsia="宋体" w:cs="宋体"/>
          <w:sz w:val="24"/>
          <w:szCs w:val="24"/>
          <w:lang w:eastAsia="zh-CN"/>
        </w:rPr>
        <w:t xml:space="preserve">睢宁县2026、2027、2028年土地一级市场地价评估项目</w:t>
      </w:r>
      <w:r/>
    </w:p>
    <w:p>
      <w:pPr>
        <w:ind w:left="0" w:firstLine="480"/>
        <w:keepLines w:val="0"/>
        <w:keepNext w:val="0"/>
        <w:pageBreakBefore w:val="0"/>
        <w:spacing w:line="348" w:lineRule="auto"/>
        <w:widowControl/>
        <w:rPr>
          <w:rFonts w:hint="eastAsia" w:ascii="宋体" w:hAnsi="宋体" w:eastAsia="宋体" w:cs="宋体"/>
          <w:sz w:val="24"/>
          <w:szCs w:val="24"/>
        </w:rPr>
      </w:pPr>
      <w:r>
        <w:rPr>
          <w:rFonts w:hint="eastAsia" w:ascii="宋体" w:hAnsi="宋体" w:eastAsia="宋体" w:cs="宋体"/>
          <w:sz w:val="24"/>
          <w:szCs w:val="24"/>
        </w:rPr>
        <w:t xml:space="preserve">2、服务内容：</w:t>
      </w:r>
      <w:r>
        <w:rPr>
          <w:rFonts w:hint="eastAsia" w:ascii="宋体" w:hAnsi="宋体" w:eastAsia="宋体" w:cs="宋体"/>
          <w:sz w:val="24"/>
          <w:szCs w:val="24"/>
          <w:lang w:val="en-US" w:eastAsia="zh-CN" w:bidi="ar-SA"/>
        </w:rPr>
        <w:t xml:space="preserve">睢宁县行政区域内公开出让及协议出让地块的国有土地使用权价格评估；政府和其职能部门安排的地块价格评估、咨询。具体</w:t>
      </w:r>
      <w:r>
        <w:rPr>
          <w:rFonts w:hint="eastAsia" w:ascii="宋体" w:hAnsi="宋体" w:eastAsia="宋体" w:cs="宋体"/>
          <w:sz w:val="24"/>
          <w:szCs w:val="24"/>
        </w:rPr>
        <w:t xml:space="preserve">参照</w:t>
      </w:r>
      <w:r>
        <w:rPr>
          <w:rFonts w:hint="eastAsia" w:ascii="宋体" w:hAnsi="宋体" w:cs="宋体"/>
          <w:sz w:val="24"/>
          <w:szCs w:val="24"/>
          <w:lang w:eastAsia="zh-CN"/>
        </w:rPr>
        <w:t xml:space="preserve">磋商</w:t>
      </w:r>
      <w:r>
        <w:rPr>
          <w:rFonts w:hint="eastAsia" w:ascii="宋体" w:hAnsi="宋体" w:eastAsia="宋体" w:cs="宋体"/>
          <w:sz w:val="24"/>
          <w:szCs w:val="24"/>
        </w:rPr>
        <w:t xml:space="preserve">文件的具体要求。</w:t>
      </w:r>
      <w:r/>
    </w:p>
    <w:p>
      <w:pPr>
        <w:ind w:left="0" w:firstLine="480"/>
        <w:keepLines w:val="0"/>
        <w:keepNext w:val="0"/>
        <w:pageBreakBefore w:val="0"/>
        <w:spacing w:line="348"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rPr>
        <w:t xml:space="preserve">3、服务期限：</w:t>
      </w:r>
      <w:r>
        <w:rPr>
          <w:rFonts w:hint="eastAsia" w:ascii="宋体" w:hAnsi="宋体" w:eastAsia="宋体" w:cs="宋体"/>
          <w:sz w:val="24"/>
          <w:szCs w:val="24"/>
          <w:highlight w:val="none"/>
          <w:lang w:val="en-US" w:eastAsia="zh-CN" w:bidi="ar-SA"/>
        </w:rPr>
        <w:t xml:space="preserve">2026年1月1日至2028年12月31日期间内一级土地市场地价评估业务</w:t>
      </w:r>
      <w:r>
        <w:rPr>
          <w:rFonts w:hint="eastAsia" w:ascii="宋体" w:hAnsi="宋体" w:eastAsia="宋体" w:cs="宋体"/>
          <w:sz w:val="24"/>
          <w:szCs w:val="24"/>
          <w:highlight w:val="none"/>
          <w:lang w:eastAsia="zh-CN"/>
        </w:rPr>
        <w:t xml:space="preserve">。</w:t>
      </w:r>
      <w:r/>
    </w:p>
    <w:p>
      <w:pPr>
        <w:ind w:left="0" w:firstLine="480"/>
        <w:keepLines w:val="0"/>
        <w:keepNext w:val="0"/>
        <w:pageBreakBefore w:val="0"/>
        <w:spacing w:line="348" w:lineRule="auto"/>
        <w:widowControl/>
        <w:rPr>
          <w:rFonts w:hint="eastAsia" w:ascii="宋体" w:hAnsi="宋体" w:eastAsia="宋体" w:cs="宋体"/>
          <w:sz w:val="24"/>
          <w:szCs w:val="24"/>
        </w:rPr>
      </w:pPr>
      <w:r>
        <w:rPr>
          <w:rFonts w:hint="eastAsia" w:ascii="宋体" w:hAnsi="宋体" w:eastAsia="宋体" w:cs="宋体"/>
          <w:sz w:val="24"/>
          <w:szCs w:val="24"/>
        </w:rPr>
        <w:t xml:space="preserve">4、补充条款：</w:t>
      </w:r>
      <w:r>
        <w:rPr>
          <w:rFonts w:hint="eastAsia" w:ascii="宋体" w:hAnsi="宋体" w:eastAsia="宋体" w:cs="宋体"/>
          <w:color w:val="auto"/>
          <w:sz w:val="24"/>
          <w:szCs w:val="24"/>
          <w:highlight w:val="none"/>
        </w:rPr>
        <w:t xml:space="preserve">单项评估任务的工期要求为地价评估报告需在接到</w:t>
      </w:r>
      <w:r>
        <w:rPr>
          <w:rFonts w:hint="eastAsia" w:ascii="宋体" w:hAnsi="宋体" w:eastAsia="宋体" w:cs="宋体"/>
          <w:color w:val="auto"/>
          <w:sz w:val="24"/>
          <w:szCs w:val="24"/>
          <w:highlight w:val="none"/>
          <w:lang w:eastAsia="zh-CN"/>
        </w:rPr>
        <w:t xml:space="preserve">睢宁县</w:t>
      </w:r>
      <w:r>
        <w:rPr>
          <w:rFonts w:hint="eastAsia" w:ascii="宋体" w:hAnsi="宋体" w:eastAsia="宋体" w:cs="宋体"/>
          <w:color w:val="auto"/>
          <w:sz w:val="24"/>
          <w:szCs w:val="24"/>
          <w:highlight w:val="none"/>
        </w:rPr>
        <w:t xml:space="preserve">自然资源和规划局通知后五个工作日内提交，地价评估测算结果在接到</w:t>
      </w:r>
      <w:r>
        <w:rPr>
          <w:rFonts w:hint="eastAsia" w:ascii="宋体" w:hAnsi="宋体" w:eastAsia="宋体" w:cs="宋体"/>
          <w:color w:val="auto"/>
          <w:sz w:val="24"/>
          <w:szCs w:val="24"/>
          <w:highlight w:val="none"/>
          <w:lang w:eastAsia="zh-CN"/>
        </w:rPr>
        <w:t xml:space="preserve">睢宁县</w:t>
      </w:r>
      <w:r>
        <w:rPr>
          <w:rFonts w:hint="eastAsia" w:ascii="宋体" w:hAnsi="宋体" w:eastAsia="宋体" w:cs="宋体"/>
          <w:color w:val="auto"/>
          <w:sz w:val="24"/>
          <w:szCs w:val="24"/>
          <w:highlight w:val="none"/>
        </w:rPr>
        <w:t xml:space="preserve">自然资源和规划局通知三个工作日内提交，（</w:t>
      </w:r>
      <w:r>
        <w:rPr>
          <w:rFonts w:hint="eastAsia" w:ascii="宋体" w:hAnsi="宋体" w:eastAsia="宋体" w:cs="宋体"/>
          <w:color w:val="auto"/>
          <w:sz w:val="24"/>
          <w:szCs w:val="24"/>
        </w:rPr>
        <w:t xml:space="preserve">规定时间综合考虑雨雪恶劣天气、任务大小、招标人特殊要求）</w:t>
      </w:r>
      <w:r>
        <w:rPr>
          <w:rFonts w:hint="eastAsia" w:ascii="宋体" w:hAnsi="宋体" w:eastAsia="宋体" w:cs="宋体"/>
          <w:sz w:val="24"/>
          <w:szCs w:val="24"/>
        </w:rPr>
        <w:t xml:space="preserve">。</w:t>
      </w:r>
      <w:r/>
    </w:p>
    <w:p>
      <w:pPr>
        <w:ind w:left="0" w:firstLine="482"/>
        <w:keepLines w:val="0"/>
        <w:keepNext w:val="0"/>
        <w:pageBreakBefore w:val="0"/>
        <w:spacing w:line="348"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二、合同</w:t>
      </w:r>
      <w:r>
        <w:rPr>
          <w:rFonts w:hint="eastAsia" w:ascii="宋体" w:hAnsi="宋体" w:eastAsia="宋体" w:cs="宋体"/>
          <w:b/>
          <w:bCs/>
          <w:sz w:val="24"/>
          <w:szCs w:val="24"/>
          <w:lang w:eastAsia="zh-CN"/>
        </w:rPr>
        <w:t xml:space="preserve">金额</w:t>
      </w:r>
      <w:r/>
    </w:p>
    <w:p>
      <w:pPr>
        <w:ind w:left="0" w:firstLine="480"/>
        <w:keepLines w:val="0"/>
        <w:keepNext w:val="0"/>
        <w:pageBreakBefore w:val="0"/>
        <w:spacing w:line="348"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按计价格［1994］2017号）文件规定收费标准的</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eastAsia="zh-CN"/>
        </w:rPr>
        <w:t xml:space="preserve">计取。</w:t>
      </w:r>
      <w:r/>
    </w:p>
    <w:p>
      <w:pPr>
        <w:ind w:left="0" w:firstLine="480"/>
        <w:keepLines w:val="0"/>
        <w:keepNext w:val="0"/>
        <w:pageBreakBefore w:val="0"/>
        <w:spacing w:line="348" w:lineRule="auto"/>
        <w:widowControl/>
        <w:rPr>
          <w:rFonts w:hint="eastAsia" w:ascii="宋体" w:hAnsi="宋体" w:eastAsia="宋体" w:cs="宋体"/>
          <w:sz w:val="24"/>
          <w:szCs w:val="24"/>
        </w:rPr>
      </w:pPr>
      <w:r>
        <w:rPr>
          <w:rFonts w:hint="eastAsia" w:ascii="宋体" w:hAnsi="宋体" w:eastAsia="宋体" w:cs="宋体"/>
          <w:sz w:val="24"/>
          <w:szCs w:val="24"/>
        </w:rPr>
        <w:t xml:space="preserve">本合同价款包含所有乙方提供合同约定的服务内容的报酬及乙方提供该项服务所支出的必要费用，甲方在上述合同价款之外不再向乙方支付其他任何费用。</w:t>
      </w:r>
      <w:r/>
    </w:p>
    <w:p>
      <w:pPr>
        <w:ind w:left="0" w:firstLine="482"/>
        <w:keepLines w:val="0"/>
        <w:keepNext w:val="0"/>
        <w:pageBreakBefore w:val="0"/>
        <w:spacing w:line="348"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三、合同履行</w:t>
      </w:r>
      <w:r/>
    </w:p>
    <w:p>
      <w:pPr>
        <w:ind w:left="0" w:firstLine="480"/>
        <w:keepLines w:val="0"/>
        <w:keepNext w:val="0"/>
        <w:pageBreakBefore w:val="0"/>
        <w:spacing w:line="348" w:lineRule="auto"/>
        <w:widowControl/>
        <w:rPr>
          <w:rFonts w:hint="eastAsia" w:ascii="宋体" w:hAnsi="宋体" w:eastAsia="宋体" w:cs="宋体"/>
          <w:sz w:val="24"/>
          <w:szCs w:val="24"/>
        </w:rPr>
      </w:pPr>
      <w:r>
        <w:rPr>
          <w:rFonts w:hint="eastAsia" w:ascii="宋体" w:hAnsi="宋体" w:eastAsia="宋体" w:cs="宋体"/>
          <w:sz w:val="24"/>
          <w:szCs w:val="24"/>
        </w:rPr>
        <w:t xml:space="preserve">本合同项下服务的提供参照招标文件的具体要求履行，甲乙双方通过补充条款进行特殊约定的从其约定。</w:t>
      </w:r>
      <w:r/>
    </w:p>
    <w:p>
      <w:pPr>
        <w:ind w:left="0" w:firstLine="480"/>
        <w:keepLines w:val="0"/>
        <w:keepNext w:val="0"/>
        <w:pageBreakBefore w:val="0"/>
        <w:spacing w:line="348" w:lineRule="auto"/>
        <w:widowControl/>
        <w:rPr>
          <w:rFonts w:hint="eastAsia" w:ascii="宋体" w:hAnsi="宋体" w:eastAsia="宋体" w:cs="宋体"/>
          <w:sz w:val="24"/>
          <w:szCs w:val="24"/>
          <w:u w:val="none"/>
          <w:lang w:eastAsia="zh-CN"/>
        </w:rPr>
      </w:pPr>
      <w:r>
        <w:rPr>
          <w:rFonts w:hint="eastAsia" w:ascii="宋体" w:hAnsi="宋体" w:eastAsia="宋体" w:cs="宋体"/>
          <w:sz w:val="24"/>
          <w:szCs w:val="24"/>
        </w:rPr>
        <w:t xml:space="preserve">补充条款：</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none"/>
          <w:lang w:eastAsia="zh-CN"/>
        </w:rPr>
        <w:t xml:space="preserve">。</w:t>
      </w:r>
      <w:r/>
    </w:p>
    <w:p>
      <w:pPr>
        <w:ind w:left="0" w:firstLine="482"/>
        <w:keepLines w:val="0"/>
        <w:keepNext w:val="0"/>
        <w:pageBreakBefore w:val="0"/>
        <w:spacing w:line="348" w:lineRule="auto"/>
        <w:rPr>
          <w:rFonts w:hint="eastAsia" w:ascii="宋体" w:hAnsi="宋体" w:eastAsia="宋体" w:cs="宋体"/>
          <w:b/>
          <w:bCs/>
          <w:sz w:val="24"/>
          <w:szCs w:val="24"/>
        </w:rPr>
      </w:pPr>
      <w:r>
        <w:rPr>
          <w:rFonts w:hint="eastAsia" w:ascii="宋体" w:hAnsi="宋体" w:eastAsia="宋体" w:cs="宋体"/>
          <w:b/>
          <w:bCs/>
          <w:sz w:val="24"/>
          <w:szCs w:val="24"/>
        </w:rPr>
        <w:t xml:space="preserve">四、验收</w:t>
      </w:r>
      <w:r/>
    </w:p>
    <w:p>
      <w:pPr>
        <w:ind w:left="0" w:firstLine="480"/>
        <w:keepLines w:val="0"/>
        <w:keepNext w:val="0"/>
        <w:pageBreakBefore w:val="0"/>
        <w:spacing w:line="348" w:lineRule="auto"/>
        <w:rPr>
          <w:rFonts w:hint="eastAsia" w:ascii="宋体" w:hAnsi="宋体" w:eastAsia="宋体" w:cs="宋体"/>
          <w:sz w:val="24"/>
          <w:szCs w:val="24"/>
        </w:rPr>
      </w:pPr>
      <w:r>
        <w:rPr>
          <w:rFonts w:hint="eastAsia" w:ascii="宋体" w:hAnsi="宋体" w:eastAsia="宋体" w:cs="宋体"/>
          <w:sz w:val="24"/>
          <w:szCs w:val="24"/>
        </w:rPr>
        <w:t xml:space="preserve">乙方应当在合同签订后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天内完成服务事项，招标文件有约定的，从其约定。</w:t>
      </w:r>
      <w:r/>
    </w:p>
    <w:p>
      <w:pPr>
        <w:ind w:left="0" w:firstLine="480"/>
        <w:keepLines w:val="0"/>
        <w:keepNext w:val="0"/>
        <w:pageBreakBefore w:val="0"/>
        <w:spacing w:line="348" w:lineRule="auto"/>
        <w:rPr>
          <w:rFonts w:hint="eastAsia" w:ascii="宋体" w:hAnsi="宋体" w:eastAsia="宋体" w:cs="宋体"/>
          <w:sz w:val="24"/>
          <w:szCs w:val="24"/>
        </w:rPr>
      </w:pPr>
      <w:r>
        <w:rPr>
          <w:rFonts w:hint="eastAsia" w:ascii="宋体" w:hAnsi="宋体" w:eastAsia="宋体" w:cs="宋体"/>
          <w:sz w:val="24"/>
          <w:szCs w:val="24"/>
        </w:rPr>
        <w:t xml:space="preserve">在交付前，乙方应作出全面检查和对验收文件进行整理，并列出清单，作为甲方初验收和使用的技术条件依据，检验的结果交甲方。</w:t>
      </w:r>
      <w:r/>
    </w:p>
    <w:p>
      <w:pPr>
        <w:ind w:left="0" w:firstLine="480"/>
        <w:keepLines w:val="0"/>
        <w:keepNext w:val="0"/>
        <w:pageBreakBefore w:val="0"/>
        <w:spacing w:line="348" w:lineRule="auto"/>
        <w:rPr>
          <w:rFonts w:hint="eastAsia" w:ascii="宋体" w:hAnsi="宋体" w:eastAsia="宋体" w:cs="宋体"/>
          <w:sz w:val="24"/>
          <w:szCs w:val="24"/>
        </w:rPr>
      </w:pPr>
      <w:r>
        <w:rPr>
          <w:rFonts w:hint="eastAsia" w:ascii="宋体" w:hAnsi="宋体" w:eastAsia="宋体" w:cs="宋体"/>
          <w:sz w:val="24"/>
          <w:szCs w:val="24"/>
        </w:rPr>
        <w:t xml:space="preserve">验收标准：按乙方投标文件的承诺，并不低于国家相关标准。</w:t>
      </w:r>
      <w:r/>
    </w:p>
    <w:p>
      <w:pPr>
        <w:ind w:left="0" w:firstLine="480"/>
        <w:keepLines w:val="0"/>
        <w:keepNext w:val="0"/>
        <w:pageBreakBefore w:val="0"/>
        <w:spacing w:line="348" w:lineRule="auto"/>
        <w:rPr>
          <w:rFonts w:hint="eastAsia" w:ascii="宋体" w:hAnsi="宋体" w:eastAsia="宋体" w:cs="宋体"/>
          <w:sz w:val="24"/>
          <w:szCs w:val="24"/>
        </w:rPr>
      </w:pPr>
      <w:r>
        <w:rPr>
          <w:rFonts w:hint="eastAsia" w:ascii="宋体" w:hAnsi="宋体" w:eastAsia="宋体" w:cs="宋体"/>
          <w:sz w:val="24"/>
          <w:szCs w:val="24"/>
        </w:rPr>
        <w:t xml:space="preserve">对于乙方要交付的服务，甲乙双方须在</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工作日内初验收，甲方对乙方提交的服务依据招标文件上的技术要求和国家有关质量标准进行现场初步验收，外观、说明书、包装符合招标文件技术要求的，给予签收，初步验收不合格的不予签收。</w:t>
      </w:r>
      <w:r/>
    </w:p>
    <w:p>
      <w:pPr>
        <w:ind w:left="0" w:firstLine="480"/>
        <w:keepLines w:val="0"/>
        <w:keepNext w:val="0"/>
        <w:pageBreakBefore w:val="0"/>
        <w:spacing w:line="348" w:lineRule="auto"/>
        <w:rPr>
          <w:rFonts w:hint="eastAsia" w:ascii="宋体" w:hAnsi="宋体" w:eastAsia="宋体" w:cs="宋体"/>
          <w:sz w:val="24"/>
          <w:szCs w:val="24"/>
        </w:rPr>
      </w:pPr>
      <w:r>
        <w:rPr>
          <w:rFonts w:hint="eastAsia" w:ascii="宋体" w:hAnsi="宋体" w:eastAsia="宋体" w:cs="宋体"/>
          <w:sz w:val="24"/>
          <w:szCs w:val="24"/>
        </w:rPr>
        <w:t xml:space="preserve">乙方按照招标文件要求负责安装并培训甲方的使用操作人员，乙方在甲方使用前进行调试，调试直到符合技术要求的甲方才做最终验收。</w:t>
      </w:r>
      <w:r/>
    </w:p>
    <w:p>
      <w:pPr>
        <w:ind w:left="0" w:firstLine="480"/>
        <w:keepLines w:val="0"/>
        <w:keepNext w:val="0"/>
        <w:pageBreakBefore w:val="0"/>
        <w:spacing w:line="348" w:lineRule="auto"/>
        <w:rPr>
          <w:rFonts w:hint="eastAsia" w:ascii="宋体" w:hAnsi="宋体" w:eastAsia="宋体" w:cs="宋体"/>
          <w:sz w:val="24"/>
          <w:szCs w:val="24"/>
        </w:rPr>
      </w:pPr>
      <w:r>
        <w:rPr>
          <w:rFonts w:hint="eastAsia" w:ascii="宋体" w:hAnsi="宋体" w:eastAsia="宋体" w:cs="宋体"/>
          <w:sz w:val="24"/>
          <w:szCs w:val="24"/>
        </w:rPr>
        <w:t xml:space="preserve">对技术复杂的服务内容，甲方可请国家认可的专业检测机构参与初步验收及最终验收，并由其出具质量检测报告。验收时乙方必须在现场，验收完毕后作出验收结果报告；若聘请第三方中立机构验收，验收费用由甲乙双方协商解决。</w:t>
      </w:r>
      <w:r/>
    </w:p>
    <w:p>
      <w:pPr>
        <w:ind w:left="0" w:firstLine="480"/>
        <w:keepLines w:val="0"/>
        <w:keepNext w:val="0"/>
        <w:pageBreakBefore w:val="0"/>
        <w:spacing w:line="348" w:lineRule="auto"/>
        <w:rPr>
          <w:rFonts w:hint="eastAsia" w:ascii="宋体" w:hAnsi="宋体" w:eastAsia="宋体" w:cs="宋体"/>
          <w:sz w:val="24"/>
          <w:szCs w:val="24"/>
          <w:u w:val="single"/>
        </w:rPr>
      </w:pPr>
      <w:r>
        <w:rPr>
          <w:rFonts w:hint="eastAsia" w:ascii="宋体" w:hAnsi="宋体" w:eastAsia="宋体" w:cs="宋体"/>
          <w:sz w:val="24"/>
          <w:szCs w:val="24"/>
        </w:rPr>
        <w:t xml:space="preserve"> 甲乙双方关于调试和验收的其他约定：</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firstLine="482"/>
        <w:keepLines w:val="0"/>
        <w:keepNext w:val="0"/>
        <w:pageBreakBefore w:val="0"/>
        <w:spacing w:line="348" w:lineRule="auto"/>
        <w:widowControl/>
        <w:tabs>
          <w:tab w:val="left" w:pos="1980" w:leader="none"/>
        </w:tabs>
        <w:rPr>
          <w:rFonts w:hint="eastAsia" w:ascii="宋体" w:hAnsi="宋体" w:eastAsia="宋体" w:cs="宋体"/>
          <w:b/>
          <w:bCs/>
          <w:sz w:val="24"/>
          <w:szCs w:val="24"/>
        </w:rPr>
      </w:pPr>
      <w:r>
        <w:rPr>
          <w:rFonts w:hint="eastAsia" w:ascii="宋体" w:hAnsi="宋体" w:eastAsia="宋体" w:cs="宋体"/>
          <w:b/>
          <w:bCs/>
          <w:sz w:val="24"/>
          <w:szCs w:val="24"/>
        </w:rPr>
        <w:t xml:space="preserve">五、甲方义务</w:t>
      </w:r>
      <w:r/>
    </w:p>
    <w:p>
      <w:pPr>
        <w:ind w:left="0" w:firstLine="480"/>
        <w:keepLines w:val="0"/>
        <w:keepNext w:val="0"/>
        <w:pageBreakBefore w:val="0"/>
        <w:spacing w:line="348" w:lineRule="auto"/>
        <w:widowControl/>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1、负责本项目的组织协商，及时通知乙方受理评估，配合乙方做好相关资料收集和准备工作。</w:t>
      </w:r>
      <w:r/>
    </w:p>
    <w:p>
      <w:pPr>
        <w:ind w:left="0" w:firstLine="480"/>
        <w:keepLines w:val="0"/>
        <w:keepNext w:val="0"/>
        <w:pageBreakBefore w:val="0"/>
        <w:spacing w:line="348" w:lineRule="auto"/>
        <w:widowControl/>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2、足额向乙方支付评估经费。</w:t>
      </w:r>
      <w:r/>
    </w:p>
    <w:p>
      <w:pPr>
        <w:ind w:left="0" w:firstLine="482"/>
        <w:keepLines w:val="0"/>
        <w:keepNext w:val="0"/>
        <w:pageBreakBefore w:val="0"/>
        <w:spacing w:line="348" w:lineRule="auto"/>
        <w:widowControl/>
        <w:tabs>
          <w:tab w:val="left" w:pos="1980" w:leader="none"/>
        </w:tabs>
        <w:rPr>
          <w:rFonts w:hint="eastAsia" w:ascii="宋体" w:hAnsi="宋体" w:eastAsia="宋体" w:cs="宋体"/>
          <w:b/>
          <w:bCs/>
          <w:sz w:val="24"/>
          <w:szCs w:val="24"/>
        </w:rPr>
      </w:pPr>
      <w:r>
        <w:rPr>
          <w:rFonts w:hint="eastAsia" w:ascii="宋体" w:hAnsi="宋体" w:eastAsia="宋体" w:cs="宋体"/>
          <w:b/>
          <w:bCs/>
          <w:sz w:val="24"/>
          <w:szCs w:val="24"/>
        </w:rPr>
        <w:t xml:space="preserve">六、乙方义务</w:t>
      </w:r>
      <w:r/>
    </w:p>
    <w:p>
      <w:pPr>
        <w:ind w:left="0" w:firstLine="480"/>
        <w:keepLines w:val="0"/>
        <w:keepNext w:val="0"/>
        <w:pageBreakBefore w:val="0"/>
        <w:spacing w:line="348" w:lineRule="auto"/>
        <w:widowControl/>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严格按照甲方的委托要求独立开展评估工作，并保证及时高质量完成甲方委托任务，具体事项有：</w:t>
      </w:r>
      <w:r/>
    </w:p>
    <w:p>
      <w:pPr>
        <w:ind w:left="0" w:firstLine="480"/>
        <w:keepLines w:val="0"/>
        <w:keepNext w:val="0"/>
        <w:pageBreakBefore w:val="0"/>
        <w:spacing w:line="348" w:lineRule="auto"/>
        <w:widowControl/>
        <w:tabs>
          <w:tab w:val="left" w:pos="19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睢宁县</w:t>
      </w:r>
      <w:r>
        <w:rPr>
          <w:rFonts w:hint="eastAsia" w:ascii="宋体" w:hAnsi="宋体" w:eastAsia="宋体" w:cs="宋体"/>
          <w:sz w:val="24"/>
          <w:szCs w:val="24"/>
          <w:highlight w:val="none"/>
        </w:rPr>
        <w:t xml:space="preserve">经营性土地招拍挂中的土地出让价格评估、改变土地用途及建筑容积率等规划使用条件后需补交的土地价格评估、补办土地出让手续中的土地出让价格评估；</w:t>
      </w:r>
      <w:r/>
    </w:p>
    <w:p>
      <w:pPr>
        <w:ind w:left="0" w:firstLine="480"/>
        <w:keepLines w:val="0"/>
        <w:keepNext w:val="0"/>
        <w:pageBreakBefore w:val="0"/>
        <w:spacing w:line="348" w:lineRule="auto"/>
        <w:widowControl/>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2、配合甲方做好每次地价评估的会审工作；</w:t>
      </w:r>
      <w:r/>
    </w:p>
    <w:p>
      <w:pPr>
        <w:ind w:left="0" w:firstLine="480"/>
        <w:keepLines w:val="0"/>
        <w:keepNext w:val="0"/>
        <w:pageBreakBefore w:val="0"/>
        <w:spacing w:line="348" w:lineRule="auto"/>
        <w:widowControl/>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3、甲方委托的其他评估、测算、咨询任务。</w:t>
      </w:r>
      <w:r/>
    </w:p>
    <w:p>
      <w:pPr>
        <w:ind w:left="0" w:firstLine="480"/>
        <w:keepLines w:val="0"/>
        <w:keepNext w:val="0"/>
        <w:pageBreakBefore w:val="0"/>
        <w:spacing w:line="348" w:lineRule="auto"/>
        <w:widowControl/>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5、乙方必须保证生产安全，出现任何安全生产事故，乙方承担全部责任。</w:t>
      </w:r>
      <w:r/>
    </w:p>
    <w:p>
      <w:pPr>
        <w:ind w:left="0" w:firstLine="480"/>
        <w:keepLines w:val="0"/>
        <w:keepNext w:val="0"/>
        <w:pageBreakBefore w:val="0"/>
        <w:spacing w:line="348" w:lineRule="auto"/>
        <w:widowControl/>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6、未经甲方允许，乙方不得将本合同的全部或部分转包给第三方。</w:t>
      </w:r>
      <w:r/>
    </w:p>
    <w:p>
      <w:pPr>
        <w:ind w:left="0" w:firstLine="480"/>
        <w:keepLines w:val="0"/>
        <w:keepNext w:val="0"/>
        <w:pageBreakBefore w:val="0"/>
        <w:spacing w:line="348" w:lineRule="auto"/>
        <w:widowControl/>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7、在本合同履约期限内，乙方不得出现估价报告结果严重背离市场价格。 </w:t>
      </w:r>
      <w:r/>
    </w:p>
    <w:p>
      <w:pPr>
        <w:ind w:left="0" w:firstLine="482"/>
        <w:keepLines w:val="0"/>
        <w:keepNext w:val="0"/>
        <w:pageBreakBefore w:val="0"/>
        <w:spacing w:line="348" w:lineRule="auto"/>
        <w:widowControl/>
        <w:tabs>
          <w:tab w:val="left" w:pos="1980" w:leader="none"/>
        </w:tabs>
        <w:rPr>
          <w:rFonts w:hint="eastAsia" w:ascii="宋体" w:hAnsi="宋体" w:eastAsia="宋体" w:cs="宋体"/>
          <w:sz w:val="24"/>
          <w:szCs w:val="24"/>
        </w:rPr>
      </w:pPr>
      <w:r>
        <w:rPr>
          <w:rFonts w:hint="eastAsia" w:ascii="宋体" w:hAnsi="宋体" w:eastAsia="宋体" w:cs="宋体"/>
          <w:b/>
          <w:bCs/>
          <w:sz w:val="24"/>
          <w:szCs w:val="24"/>
        </w:rPr>
        <w:t xml:space="preserve">七、</w:t>
      </w:r>
      <w:r>
        <w:rPr>
          <w:rFonts w:hint="eastAsia" w:ascii="宋体" w:hAnsi="宋体" w:eastAsia="宋体" w:cs="宋体"/>
          <w:sz w:val="24"/>
          <w:szCs w:val="24"/>
        </w:rPr>
        <w:t xml:space="preserve">本合同涉及的本项目成果的所有权、使用权和著作权归甲方所有。</w:t>
      </w:r>
      <w:r/>
    </w:p>
    <w:p>
      <w:pPr>
        <w:ind w:left="0" w:firstLine="482"/>
        <w:keepLines w:val="0"/>
        <w:keepNext w:val="0"/>
        <w:pageBreakBefore w:val="0"/>
        <w:spacing w:line="348" w:lineRule="auto"/>
        <w:widowControl/>
        <w:tabs>
          <w:tab w:val="left" w:pos="1980" w:leader="none"/>
        </w:tabs>
        <w:rPr>
          <w:rFonts w:hint="eastAsia" w:ascii="宋体" w:hAnsi="宋体" w:eastAsia="宋体" w:cs="宋体"/>
          <w:sz w:val="24"/>
          <w:szCs w:val="24"/>
        </w:rPr>
      </w:pPr>
      <w:r>
        <w:rPr>
          <w:rFonts w:hint="eastAsia" w:ascii="宋体" w:hAnsi="宋体" w:eastAsia="宋体" w:cs="宋体"/>
          <w:b/>
          <w:bCs/>
          <w:sz w:val="24"/>
          <w:szCs w:val="24"/>
        </w:rPr>
        <w:t xml:space="preserve">八、</w:t>
      </w:r>
      <w:r>
        <w:rPr>
          <w:rFonts w:hint="eastAsia" w:ascii="宋体" w:hAnsi="宋体" w:eastAsia="宋体" w:cs="宋体"/>
          <w:sz w:val="24"/>
          <w:szCs w:val="24"/>
        </w:rPr>
        <w:t xml:space="preserve">甲乙双方均应指定专人作为本合同履行期间双方之间的联络人。</w:t>
      </w:r>
      <w:r/>
    </w:p>
    <w:p>
      <w:pPr>
        <w:ind w:left="0" w:firstLine="480"/>
        <w:keepLines w:val="0"/>
        <w:keepNext w:val="0"/>
        <w:pageBreakBefore w:val="0"/>
        <w:spacing w:line="348" w:lineRule="auto"/>
        <w:widowControl/>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甲方指定联络人：                 乙方指定联络人：</w:t>
      </w:r>
      <w:r/>
    </w:p>
    <w:p>
      <w:pPr>
        <w:ind w:left="0" w:firstLine="480"/>
        <w:keepLines w:val="0"/>
        <w:keepNext w:val="0"/>
        <w:pageBreakBefore w:val="0"/>
        <w:spacing w:line="348" w:lineRule="auto"/>
        <w:widowControl/>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姓名：</w:t>
      </w:r>
      <w:bookmarkStart w:id="4" w:name="purchase_relation_name"/>
      <w:r/>
      <w:bookmarkEnd w:id="4"/>
      <w:r>
        <w:rPr>
          <w:rFonts w:hint="eastAsia" w:ascii="宋体" w:hAnsi="宋体" w:eastAsia="宋体" w:cs="宋体"/>
          <w:sz w:val="24"/>
          <w:szCs w:val="24"/>
        </w:rPr>
        <w:t xml:space="preserve">                           姓名：</w:t>
      </w:r>
      <w:bookmarkStart w:id="5" w:name="supplier_relation_name"/>
      <w:r/>
      <w:bookmarkEnd w:id="5"/>
      <w:r/>
      <w:r/>
    </w:p>
    <w:p>
      <w:pPr>
        <w:ind w:left="0" w:firstLine="480"/>
        <w:keepLines w:val="0"/>
        <w:keepNext w:val="0"/>
        <w:pageBreakBefore w:val="0"/>
        <w:spacing w:line="348" w:lineRule="auto"/>
        <w:widowControl/>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联系方式：</w:t>
      </w:r>
      <w:bookmarkStart w:id="6" w:name="purchase_relation_tel"/>
      <w:r/>
      <w:bookmarkEnd w:id="6"/>
      <w:r>
        <w:rPr>
          <w:rFonts w:hint="eastAsia" w:ascii="宋体" w:hAnsi="宋体" w:eastAsia="宋体" w:cs="宋体"/>
          <w:sz w:val="24"/>
          <w:szCs w:val="24"/>
        </w:rPr>
        <w:t xml:space="preserve">                       联系方式：</w:t>
      </w:r>
      <w:bookmarkStart w:id="7" w:name="supplier_relation_tel"/>
      <w:r/>
      <w:bookmarkEnd w:id="7"/>
      <w:r/>
      <w:r/>
    </w:p>
    <w:p>
      <w:pPr>
        <w:ind w:left="0" w:firstLine="482"/>
        <w:keepLines w:val="0"/>
        <w:keepNext w:val="0"/>
        <w:pageBreakBefore w:val="0"/>
        <w:spacing w:line="348" w:lineRule="auto"/>
        <w:widowControl/>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九、付款</w:t>
      </w:r>
      <w:r>
        <w:rPr>
          <w:rFonts w:hint="eastAsia" w:ascii="宋体" w:hAnsi="宋体" w:eastAsia="宋体" w:cs="宋体"/>
          <w:b/>
          <w:bCs/>
          <w:sz w:val="24"/>
          <w:szCs w:val="24"/>
          <w:highlight w:val="none"/>
          <w:lang w:eastAsia="zh-CN"/>
        </w:rPr>
        <w:t xml:space="preserve">方式</w:t>
      </w:r>
      <w:r/>
    </w:p>
    <w:p>
      <w:pPr>
        <w:ind w:left="0" w:firstLine="480"/>
        <w:keepLines w:val="0"/>
        <w:keepNext w:val="0"/>
        <w:pageBreakBefore w:val="0"/>
        <w:spacing w:line="348"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评估费</w:t>
      </w:r>
      <w:r>
        <w:rPr>
          <w:rFonts w:hint="eastAsia" w:ascii="宋体" w:hAnsi="宋体" w:cs="宋体"/>
          <w:b w:val="0"/>
          <w:bCs w:val="0"/>
          <w:sz w:val="24"/>
          <w:szCs w:val="24"/>
          <w:highlight w:val="none"/>
          <w:lang w:val="en-US" w:eastAsia="zh-CN"/>
        </w:rPr>
        <w:t xml:space="preserve">参照</w:t>
      </w:r>
      <w:r>
        <w:rPr>
          <w:rFonts w:hint="eastAsia" w:ascii="宋体" w:hAnsi="宋体" w:eastAsia="宋体" w:cs="宋体"/>
          <w:b w:val="0"/>
          <w:bCs w:val="0"/>
          <w:sz w:val="24"/>
          <w:szCs w:val="24"/>
          <w:highlight w:val="none"/>
        </w:rPr>
        <w:t xml:space="preserve">《国家计委国家土地管理局关于土地价格评估收费的通知》（计价格［1994］2017号）和江苏省土地估价行业职业准则（试行）》（苏土协发【2011】18号）的有关规定，以单宗土地评估计费标准的40%支付,按照业务量进行结算，每半年结算一次。</w:t>
      </w:r>
      <w:r/>
    </w:p>
    <w:p>
      <w:pPr>
        <w:ind w:left="0" w:firstLine="482"/>
        <w:keepLines w:val="0"/>
        <w:keepNext w:val="0"/>
        <w:pageBreakBefore w:val="0"/>
        <w:spacing w:line="348"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十、保密条款</w:t>
      </w:r>
      <w:r/>
    </w:p>
    <w:p>
      <w:pPr>
        <w:ind w:left="0" w:firstLine="480"/>
        <w:keepLines w:val="0"/>
        <w:keepNext w:val="0"/>
        <w:pageBreakBefore w:val="0"/>
        <w:spacing w:line="348" w:lineRule="auto"/>
        <w:widowControl/>
        <w:rPr>
          <w:rFonts w:hint="eastAsia" w:ascii="宋体" w:hAnsi="宋体" w:eastAsia="宋体" w:cs="宋体"/>
          <w:sz w:val="24"/>
          <w:szCs w:val="24"/>
        </w:rPr>
      </w:pPr>
      <w:r>
        <w:rPr>
          <w:rFonts w:hint="eastAsia" w:ascii="宋体" w:hAnsi="宋体" w:eastAsia="宋体" w:cs="宋体"/>
          <w:sz w:val="24"/>
          <w:szCs w:val="24"/>
        </w:rPr>
        <w:t xml:space="preserve">乙方不得将在履行本合同中知悉的甲方任何信息随意泄露、擅自使用。</w:t>
      </w:r>
      <w:r/>
    </w:p>
    <w:p>
      <w:pPr>
        <w:ind w:left="0" w:firstLine="480"/>
        <w:keepLines w:val="0"/>
        <w:keepNext w:val="0"/>
        <w:pageBreakBefore w:val="0"/>
        <w:spacing w:line="348" w:lineRule="auto"/>
        <w:widowControl/>
        <w:rPr>
          <w:rFonts w:hint="eastAsia" w:ascii="宋体" w:hAnsi="宋体" w:eastAsia="宋体" w:cs="宋体"/>
          <w:sz w:val="24"/>
          <w:szCs w:val="24"/>
        </w:rPr>
      </w:pPr>
      <w:r>
        <w:rPr>
          <w:rFonts w:hint="eastAsia" w:ascii="宋体" w:hAnsi="宋体" w:eastAsia="宋体" w:cs="宋体"/>
          <w:sz w:val="24"/>
          <w:szCs w:val="24"/>
        </w:rPr>
        <w:t xml:space="preserve">如违反本条款规定，乙方应当承担如下责任:乙方需承担因此给甲方造成的所有直接和间接损失。</w:t>
      </w:r>
      <w:r/>
    </w:p>
    <w:p>
      <w:pPr>
        <w:ind w:left="0" w:firstLine="482"/>
        <w:keepLines w:val="0"/>
        <w:keepNext w:val="0"/>
        <w:pageBreakBefore w:val="0"/>
        <w:spacing w:line="348" w:lineRule="auto"/>
        <w:widowControl/>
        <w:tabs>
          <w:tab w:val="left" w:pos="1980" w:leader="none"/>
        </w:tabs>
        <w:rPr>
          <w:rFonts w:hint="eastAsia" w:ascii="宋体" w:hAnsi="宋体" w:eastAsia="宋体" w:cs="宋体"/>
          <w:b/>
          <w:bCs/>
          <w:sz w:val="24"/>
          <w:szCs w:val="24"/>
        </w:rPr>
      </w:pPr>
      <w:r>
        <w:rPr>
          <w:rFonts w:hint="eastAsia" w:ascii="宋体" w:hAnsi="宋体" w:eastAsia="宋体" w:cs="宋体"/>
          <w:b/>
          <w:bCs/>
          <w:sz w:val="24"/>
          <w:szCs w:val="24"/>
        </w:rPr>
        <w:t xml:space="preserve">十一、合同纠纷处理</w:t>
      </w:r>
      <w:r/>
    </w:p>
    <w:p>
      <w:pPr>
        <w:ind w:left="0" w:firstLine="480"/>
        <w:keepLines w:val="0"/>
        <w:keepNext w:val="0"/>
        <w:pageBreakBefore w:val="0"/>
        <w:spacing w:line="348" w:lineRule="auto"/>
        <w:widowControl/>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本合同执行过程中发生纠纷，由甲乙双方协商处理，若协商不成，双方一致同意作如下</w:t>
      </w:r>
      <w:r>
        <w:rPr>
          <w:rFonts w:hint="eastAsia" w:ascii="宋体" w:hAnsi="宋体" w:eastAsia="宋体" w:cs="宋体"/>
          <w:sz w:val="24"/>
          <w:szCs w:val="24"/>
          <w:u w:val="single"/>
        </w:rPr>
        <w:t xml:space="preserve"> 2 </w:t>
      </w:r>
      <w:r>
        <w:rPr>
          <w:rFonts w:hint="eastAsia" w:ascii="宋体" w:hAnsi="宋体" w:eastAsia="宋体" w:cs="宋体"/>
          <w:sz w:val="24"/>
          <w:szCs w:val="24"/>
        </w:rPr>
        <w:t xml:space="preserve">处理：</w:t>
      </w:r>
      <w:r/>
    </w:p>
    <w:p>
      <w:pPr>
        <w:ind w:left="0" w:firstLine="480"/>
        <w:keepLines w:val="0"/>
        <w:keepNext w:val="0"/>
        <w:pageBreakBefore w:val="0"/>
        <w:spacing w:line="348" w:lineRule="auto"/>
        <w:widowControl/>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1、申请仲裁。选定仲裁机构为</w:t>
      </w:r>
      <w:r>
        <w:rPr>
          <w:rFonts w:hint="eastAsia" w:ascii="宋体" w:hAnsi="宋体" w:eastAsia="宋体" w:cs="宋体"/>
          <w:sz w:val="24"/>
          <w:szCs w:val="24"/>
          <w:lang w:eastAsia="zh-CN"/>
        </w:rPr>
        <w:t xml:space="preserve">睢宁县</w:t>
      </w:r>
      <w:r>
        <w:rPr>
          <w:rFonts w:hint="eastAsia" w:ascii="宋体" w:hAnsi="宋体" w:eastAsia="宋体" w:cs="宋体"/>
          <w:sz w:val="24"/>
          <w:szCs w:val="24"/>
        </w:rPr>
        <w:t xml:space="preserve">仲裁委员会。</w:t>
      </w:r>
      <w:r/>
    </w:p>
    <w:p>
      <w:pPr>
        <w:ind w:left="0" w:firstLine="480"/>
        <w:keepLines w:val="0"/>
        <w:keepNext w:val="0"/>
        <w:pageBreakBefore w:val="0"/>
        <w:spacing w:line="348" w:lineRule="auto"/>
        <w:widowControl/>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2、提起诉讼。约定由采购人所在地法院管辖。</w:t>
      </w:r>
      <w:r/>
    </w:p>
    <w:p>
      <w:pPr>
        <w:ind w:left="0" w:firstLine="482"/>
        <w:keepLines w:val="0"/>
        <w:keepNext w:val="0"/>
        <w:pageBreakBefore w:val="0"/>
        <w:spacing w:line="348"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eastAsia="zh-CN"/>
        </w:rPr>
        <w:t xml:space="preserve">二、</w:t>
      </w:r>
      <w:r>
        <w:rPr>
          <w:rFonts w:hint="eastAsia" w:ascii="宋体" w:hAnsi="宋体" w:eastAsia="宋体" w:cs="宋体"/>
          <w:b/>
          <w:bCs/>
          <w:sz w:val="24"/>
          <w:szCs w:val="24"/>
        </w:rPr>
        <w:t xml:space="preserve">合同生效及其它</w:t>
      </w:r>
      <w:r/>
    </w:p>
    <w:p>
      <w:pPr>
        <w:ind w:left="0" w:firstLine="480"/>
        <w:keepLines w:val="0"/>
        <w:keepNext w:val="0"/>
        <w:pageBreakBefore w:val="0"/>
        <w:spacing w:line="34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合同经双方法定代表人或授权委托代理人签字并加盖单位公章后生效。</w:t>
      </w:r>
      <w:r/>
    </w:p>
    <w:p>
      <w:pPr>
        <w:ind w:left="0" w:firstLine="480"/>
        <w:keepLines w:val="0"/>
        <w:keepNext w:val="0"/>
        <w:pageBreakBefore w:val="0"/>
        <w:spacing w:line="34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合同执行中涉及采购资金和采购内容修改或补充的，须经</w:t>
      </w:r>
      <w:r>
        <w:rPr>
          <w:rFonts w:hint="eastAsia" w:ascii="宋体" w:hAnsi="宋体" w:eastAsia="宋体" w:cs="宋体"/>
          <w:sz w:val="24"/>
          <w:szCs w:val="24"/>
          <w:highlight w:val="none"/>
          <w:lang w:eastAsia="zh-CN"/>
        </w:rPr>
        <w:t xml:space="preserve">睢宁县</w:t>
      </w:r>
      <w:r>
        <w:rPr>
          <w:rFonts w:hint="eastAsia" w:ascii="宋体" w:hAnsi="宋体" w:eastAsia="宋体" w:cs="宋体"/>
          <w:sz w:val="24"/>
          <w:szCs w:val="24"/>
          <w:highlight w:val="none"/>
        </w:rPr>
        <w:t xml:space="preserve">财政部门审批，并签书面补充协议报政府采购监督管理部门备案，方可作为主合同不可分割的一部分。</w:t>
      </w:r>
      <w:r/>
    </w:p>
    <w:p>
      <w:pPr>
        <w:ind w:left="0" w:firstLine="480"/>
        <w:keepLines w:val="0"/>
        <w:keepNext w:val="0"/>
        <w:pageBreakBefore w:val="0"/>
        <w:spacing w:line="34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本合同未尽事宜，遵照《中华人民共和国</w:t>
      </w:r>
      <w:r>
        <w:rPr>
          <w:rFonts w:hint="eastAsia" w:ascii="宋体" w:hAnsi="宋体" w:eastAsia="宋体" w:cs="宋体"/>
          <w:sz w:val="24"/>
          <w:szCs w:val="24"/>
          <w:highlight w:val="none"/>
          <w:lang w:eastAsia="zh-CN"/>
        </w:rPr>
        <w:t xml:space="preserve">民</w:t>
      </w:r>
      <w:r>
        <w:rPr>
          <w:rFonts w:hint="eastAsia" w:ascii="宋体" w:hAnsi="宋体" w:eastAsia="宋体" w:cs="宋体"/>
          <w:sz w:val="24"/>
          <w:szCs w:val="24"/>
          <w:highlight w:val="none"/>
        </w:rPr>
        <w:t xml:space="preserve">法</w:t>
      </w:r>
      <w:r>
        <w:rPr>
          <w:rFonts w:hint="eastAsia" w:ascii="宋体" w:hAnsi="宋体" w:eastAsia="宋体" w:cs="宋体"/>
          <w:sz w:val="24"/>
          <w:szCs w:val="24"/>
          <w:highlight w:val="none"/>
          <w:lang w:eastAsia="zh-CN"/>
        </w:rPr>
        <w:t xml:space="preserve">典</w:t>
      </w:r>
      <w:r>
        <w:rPr>
          <w:rFonts w:hint="eastAsia" w:ascii="宋体" w:hAnsi="宋体" w:eastAsia="宋体" w:cs="宋体"/>
          <w:sz w:val="24"/>
          <w:szCs w:val="24"/>
          <w:highlight w:val="none"/>
        </w:rPr>
        <w:t xml:space="preserve">》有关条文执行。</w:t>
      </w:r>
      <w:r/>
    </w:p>
    <w:p>
      <w:pPr>
        <w:ind w:left="0" w:firstLine="480"/>
        <w:keepLines w:val="0"/>
        <w:keepNext w:val="0"/>
        <w:pageBreakBefore w:val="0"/>
        <w:spacing w:line="34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本合同正本一式两份，具有同等法律效力，甲乙双方各执一份；副本两份，一份用于政府采购监管部门备案，一份留采购代理机构备查。</w:t>
      </w:r>
      <w:r/>
    </w:p>
    <w:p>
      <w:pPr>
        <w:pStyle w:val="862"/>
        <w:ind w:left="0" w:firstLine="0"/>
        <w:keepLines w:val="0"/>
        <w:keepNext w:val="0"/>
        <w:pageBreakBefore w:val="0"/>
        <w:spacing w:line="348" w:lineRule="auto"/>
        <w:rPr>
          <w:rFonts w:hint="eastAsia" w:ascii="宋体" w:hAnsi="宋体" w:eastAsia="宋体" w:cs="宋体"/>
          <w:color w:val="000000"/>
          <w:sz w:val="24"/>
          <w:szCs w:val="24"/>
        </w:rPr>
      </w:pPr>
      <w:r/>
      <w:bookmarkStart w:id="8" w:name="_Hlk65156800"/>
      <w:r>
        <w:rPr>
          <w:rFonts w:hint="eastAsia" w:ascii="宋体" w:hAnsi="宋体" w:eastAsia="宋体" w:cs="宋体"/>
          <w:color w:val="000000"/>
          <w:sz w:val="24"/>
          <w:szCs w:val="24"/>
        </w:rPr>
        <w:t xml:space="preserve">甲方（章）：</w:t>
      </w:r>
      <w:r>
        <w:rPr>
          <w:rFonts w:hint="eastAsia" w:ascii="宋体" w:hAnsi="宋体" w:eastAsia="宋体" w:cs="宋体"/>
          <w:color w:val="000000"/>
          <w:sz w:val="24"/>
          <w:szCs w:val="24"/>
          <w:lang w:val="en-US" w:eastAsia="zh-CN"/>
        </w:rPr>
        <w:t xml:space="preserve">                      </w:t>
      </w:r>
      <w:r>
        <w:rPr>
          <w:rFonts w:hint="eastAsia"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乙方（章）：</w:t>
      </w:r>
      <w:r/>
    </w:p>
    <w:p>
      <w:pPr>
        <w:pStyle w:val="845"/>
        <w:ind w:left="0" w:firstLine="480"/>
        <w:keepLines w:val="0"/>
        <w:keepNext w:val="0"/>
        <w:pageBreakBefore w:val="0"/>
        <w:spacing w:line="348"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lang w:val="en-US" w:eastAsia="zh-CN"/>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地址：</w:t>
      </w:r>
      <w:r/>
    </w:p>
    <w:p>
      <w:pPr>
        <w:pStyle w:val="845"/>
        <w:ind w:left="0" w:firstLine="480"/>
        <w:keepLines w:val="0"/>
        <w:keepNext w:val="0"/>
        <w:pageBreakBefore w:val="0"/>
        <w:spacing w:line="348"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电话：</w:t>
      </w:r>
      <w:r>
        <w:rPr>
          <w:rFonts w:hint="eastAsia" w:ascii="宋体" w:hAnsi="宋体" w:eastAsia="宋体" w:cs="宋体"/>
          <w:color w:val="000000"/>
          <w:sz w:val="24"/>
          <w:szCs w:val="24"/>
          <w:lang w:val="en-US" w:eastAsia="zh-CN"/>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电话：</w:t>
      </w:r>
      <w:r/>
    </w:p>
    <w:p>
      <w:pPr>
        <w:pStyle w:val="845"/>
        <w:ind w:left="0" w:firstLine="480"/>
        <w:keepLines w:val="0"/>
        <w:keepNext w:val="0"/>
        <w:pageBreakBefore w:val="0"/>
        <w:spacing w:line="348"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法定代表人或委托代理人：</w:t>
      </w:r>
      <w:r>
        <w:rPr>
          <w:rFonts w:hint="eastAsia" w:ascii="宋体" w:hAnsi="宋体" w:eastAsia="宋体" w:cs="宋体"/>
          <w:color w:val="000000"/>
          <w:sz w:val="24"/>
          <w:szCs w:val="24"/>
          <w:lang w:val="en-US" w:eastAsia="zh-CN"/>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法定代表人或委托代理人</w:t>
      </w:r>
      <w:r>
        <w:rPr>
          <w:rFonts w:hint="eastAsia" w:ascii="宋体" w:hAnsi="宋体" w:eastAsia="宋体" w:cs="宋体"/>
          <w:color w:val="000000"/>
          <w:sz w:val="24"/>
          <w:szCs w:val="24"/>
          <w:lang w:eastAsia="zh-CN"/>
        </w:rPr>
        <w:t xml:space="preserve">：</w:t>
      </w:r>
      <w:r/>
    </w:p>
    <w:p>
      <w:pPr>
        <w:pStyle w:val="845"/>
        <w:ind w:left="0"/>
        <w:keepLines w:val="0"/>
        <w:keepNext w:val="0"/>
        <w:pageBreakBefore w:val="0"/>
        <w:spacing w:line="348"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开户银行：</w:t>
      </w:r>
      <w:r/>
    </w:p>
    <w:p>
      <w:pPr>
        <w:pStyle w:val="1043"/>
        <w:ind w:left="0" w:firstLine="4800"/>
        <w:keepLines w:val="0"/>
        <w:keepNext w:val="0"/>
        <w:pageBreakBefore w:val="0"/>
        <w:spacing w:after="0" w:line="348"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银行帐号：   </w:t>
      </w:r>
      <w:r/>
    </w:p>
    <w:p>
      <w:pPr>
        <w:ind w:left="0" w:firstLine="480"/>
        <w:jc w:val="both"/>
        <w:keepLines w:val="0"/>
        <w:keepNext w:val="0"/>
        <w:pageBreakBefore w:val="0"/>
        <w:spacing w:line="348" w:lineRule="auto"/>
        <w:tabs>
          <w:tab w:val="left" w:pos="25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年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月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日</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日期：</w:t>
      </w:r>
      <w:bookmarkEnd w:id="8"/>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月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w:t>
      </w:r>
      <w:r/>
    </w:p>
    <w:p>
      <w:pPr>
        <w:pStyle w:val="846"/>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ind w:left="0" w:right="0" w:firstLine="420"/>
        <w:jc w:val="center"/>
        <w:pageBreakBefore w:val="0"/>
        <w:spacing w:before="0" w:after="0" w:line="360" w:lineRule="auto"/>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szCs w:val="22"/>
          <w:highlight w:val="none"/>
          <w:lang w:val="en-US" w:eastAsia="zh-CN"/>
        </w:rPr>
        <w:t xml:space="preserve">7</w:t>
      </w:r>
      <w:r>
        <w:rPr>
          <w:rFonts w:hint="eastAsia" w:ascii="宋体" w:hAnsi="宋体" w:eastAsia="宋体" w:cs="宋体"/>
          <w:b/>
          <w:color w:val="000000"/>
          <w:sz w:val="32"/>
          <w:szCs w:val="22"/>
          <w:highlight w:val="none"/>
        </w:rPr>
        <w:t xml:space="preserve">、承诺书</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lang w:val="en-US" w:eastAsia="zh-CN"/>
        </w:rPr>
        <w:t xml:space="preserve">江苏标达建设工程管理有限公司</w:t>
      </w:r>
      <w:r>
        <w:rPr>
          <w:rFonts w:hint="eastAsia" w:ascii="宋体" w:hAnsi="宋体" w:eastAsia="宋体" w:cs="宋体"/>
          <w:color w:val="auto"/>
          <w:sz w:val="24"/>
          <w:szCs w:val="24"/>
          <w:highlight w:val="none"/>
        </w:rPr>
        <w:t xml:space="preserve">：</w:t>
      </w:r>
      <w:r/>
    </w:p>
    <w:p>
      <w:pPr>
        <w:pStyle w:val="865"/>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JSZC-320324-JSBD-C2026-0002</w:t>
      </w:r>
      <w:r>
        <w:rPr>
          <w:rFonts w:hint="eastAsia" w:ascii="宋体" w:hAnsi="宋体" w:eastAsia="宋体" w:cs="宋体"/>
          <w:color w:val="auto"/>
          <w:sz w:val="24"/>
          <w:szCs w:val="24"/>
          <w:highlight w:val="none"/>
        </w:rPr>
        <w:t xml:space="preserve">）要求，本供应商正式提交以下首次响应文件。</w:t>
      </w:r>
      <w:r/>
    </w:p>
    <w:p>
      <w:pPr>
        <w:pStyle w:val="865"/>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5" o:spid="_x0000_s5" style="position:absolute;left:0;text-align:left;z-index:251659264;mso-wrap-distance-left:0.0pt;mso-wrap-distance-top:0.0pt;mso-wrap-distance-right:0.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（1）承诺书； </w:t>
      </w:r>
      <w:r/>
    </w:p>
    <w:p>
      <w:pPr>
        <w:pStyle w:val="865"/>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865"/>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865"/>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要求提供的其</w:t>
      </w:r>
      <w:r>
        <w:rPr>
          <w:rFonts w:hint="eastAsia" w:ascii="宋体" w:hAnsi="宋体" w:eastAsia="宋体" w:cs="宋体"/>
          <w:color w:val="auto"/>
          <w:sz w:val="24"/>
          <w:szCs w:val="24"/>
          <w:highlight w:val="none"/>
          <w:lang w:val="en-US" w:eastAsia="zh-CN"/>
        </w:rPr>
        <w:t xml:space="preserve">它</w:t>
      </w:r>
      <w:r>
        <w:rPr>
          <w:rFonts w:hint="eastAsia" w:ascii="宋体" w:hAnsi="宋体" w:eastAsia="宋体" w:cs="宋体"/>
          <w:color w:val="auto"/>
          <w:sz w:val="24"/>
          <w:szCs w:val="24"/>
          <w:highlight w:val="none"/>
        </w:rPr>
        <w:t xml:space="preserve">响应文件。</w:t>
      </w:r>
      <w:r/>
    </w:p>
    <w:p>
      <w:pPr>
        <w:pStyle w:val="865"/>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865"/>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的要求编制响应文件，并对其提交的响应文件的真实性、合法性承担法律责任。</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pStyle w:val="865"/>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59264;mso-wrap-distance-left:0.0pt;mso-wrap-distance-top:0.0pt;mso-wrap-distance-right:0.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59264;mso-wrap-distance-left:0.0pt;mso-wrap-distance-top:0.0pt;mso-wrap-distance-right:0.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一、完全承担根据《</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》规定完成合同的责任和义务（如有偏离，将全部填写在偏离表中）。</w:t>
      </w:r>
      <w:r/>
    </w:p>
    <w:p>
      <w:pPr>
        <w:pStyle w:val="865"/>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59264;mso-wrap-distance-left:0.0pt;mso-wrap-distance-top:0.0pt;mso-wrap-distance-right:0.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9" o:spid="_x0000_s9" style="position:absolute;left:0;text-align:left;z-index:251659264;mso-wrap-distance-left:0.0pt;mso-wrap-distance-top:0.0pt;mso-wrap-distance-right:0.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的澄清或者修改），本供应商完全理解并同意放弃对这方面不明及误解的权利。</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五、报价有效期为30日</w:t>
      </w:r>
      <w:r>
        <w:rPr>
          <w:rFonts w:hint="eastAsia" w:ascii="宋体" w:hAnsi="宋体" w:cs="宋体"/>
          <w:color w:val="auto"/>
          <w:sz w:val="24"/>
          <w:szCs w:val="24"/>
          <w:highlight w:val="none"/>
          <w:lang w:eastAsia="zh-CN"/>
        </w:rPr>
        <w:t xml:space="preserve">历天</w:t>
      </w:r>
      <w:r>
        <w:rPr>
          <w:rFonts w:hint="eastAsia" w:ascii="宋体" w:hAnsi="宋体" w:eastAsia="宋体" w:cs="宋体"/>
          <w:color w:val="auto"/>
          <w:sz w:val="24"/>
          <w:szCs w:val="24"/>
          <w:highlight w:val="none"/>
        </w:rPr>
        <w:t xml:space="preserve">。</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六、同意向贵方提供可能要求的与本次磋商采购有关的任何证据或资料。</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color w:val="auto"/>
          <w:sz w:val="24"/>
          <w:szCs w:val="24"/>
          <w:highlight w:val="none"/>
          <w:lang w:val="en-US" w:eastAsia="zh-CN"/>
        </w:rPr>
        <w:t xml:space="preserve">江苏标达建设工程管理有限公司</w:t>
      </w:r>
      <w:r>
        <w:rPr>
          <w:rFonts w:hint="eastAsia" w:ascii="宋体" w:hAnsi="宋体" w:eastAsia="宋体" w:cs="宋体"/>
          <w:color w:val="auto"/>
          <w:sz w:val="24"/>
          <w:szCs w:val="24"/>
          <w:highlight w:val="none"/>
        </w:rPr>
        <w:t xml:space="preserve">确定。</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供应商（电子签章）：</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移动电话：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日期：</w:t>
      </w:r>
      <w:r/>
    </w:p>
    <w:p>
      <w:pPr>
        <w:ind w:left="0" w:right="0" w:firstLine="0"/>
        <w:jc w:val="center"/>
        <w:keepLines w:val="0"/>
        <w:keepNext w:val="0"/>
        <w:pageBreakBefore w:val="0"/>
        <w:spacing w:before="0" w:after="0" w:line="24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highlight w:val="none"/>
          <w:lang w:val="en-US" w:eastAsia="zh-CN"/>
        </w:rPr>
        <w:t xml:space="preserve">8</w:t>
      </w:r>
      <w:r>
        <w:rPr>
          <w:rFonts w:hint="eastAsia" w:ascii="宋体" w:hAnsi="宋体" w:eastAsia="宋体" w:cs="宋体"/>
          <w:b/>
          <w:color w:val="000000"/>
          <w:sz w:val="36"/>
          <w:highlight w:val="none"/>
        </w:rPr>
        <w:t xml:space="preserve">、授权委托书</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委托人（全称）：</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法定代表人（负责人）：</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统一社会信用代码：</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受托人：先生（女士）</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身份证号：</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兹委托（）全权代表我企业（公司）参与</w:t>
      </w:r>
      <w:r>
        <w:rPr>
          <w:rFonts w:hint="eastAsia" w:ascii="宋体" w:hAnsi="宋体" w:cs="宋体"/>
          <w:color w:val="000000"/>
          <w:sz w:val="24"/>
          <w:highlight w:val="none"/>
          <w:u w:val="single"/>
          <w:lang w:eastAsia="zh-CN"/>
        </w:rPr>
        <w:t xml:space="preserve">睢宁县2026、2027、2028年土地一级市场地价评估项目</w:t>
      </w: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JSZC-320324-JSBD-C2026-0002 </w:t>
      </w:r>
      <w:r>
        <w:rPr>
          <w:rFonts w:hint="eastAsia" w:ascii="宋体" w:hAnsi="宋体" w:eastAsia="宋体" w:cs="宋体"/>
          <w:color w:val="000000"/>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委托人（电子签章）：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法定代表人（负责人）（签字或盖章）：</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受托人（签字或盖章）：</w:t>
      </w:r>
      <w:r/>
    </w:p>
    <w:p>
      <w:pPr>
        <w:ind w:left="0" w:right="0" w:firstLine="3561"/>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（受托人身份证</w:t>
      </w:r>
      <w:r>
        <w:rPr>
          <w:rFonts w:hint="eastAsia" w:ascii="宋体" w:hAnsi="宋体" w:cs="宋体"/>
          <w:color w:val="000000"/>
          <w:sz w:val="24"/>
          <w:highlight w:val="none"/>
          <w:lang w:eastAsia="zh-CN"/>
        </w:rPr>
        <w:t xml:space="preserve">复印件</w:t>
      </w:r>
      <w:r>
        <w:rPr>
          <w:rFonts w:hint="eastAsia" w:ascii="宋体" w:hAnsi="宋体" w:eastAsia="宋体" w:cs="宋体"/>
          <w:color w:val="000000"/>
          <w:sz w:val="24"/>
          <w:highlight w:val="none"/>
        </w:rPr>
        <w:t xml:space="preserve">附后)</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highlight w:val="none"/>
          <w:lang w:val="en-US" w:eastAsia="zh-CN"/>
        </w:rPr>
        <w:t xml:space="preserve">9</w:t>
      </w:r>
      <w:r>
        <w:rPr>
          <w:rFonts w:hint="eastAsia" w:ascii="宋体" w:hAnsi="宋体" w:eastAsia="宋体" w:cs="宋体"/>
          <w:b/>
          <w:color w:val="000000"/>
          <w:sz w:val="36"/>
          <w:highlight w:val="none"/>
        </w:rPr>
        <w:t xml:space="preserve">、</w:t>
      </w:r>
      <w:r>
        <w:rPr>
          <w:rFonts w:hint="eastAsia" w:ascii="宋体" w:hAnsi="宋体" w:eastAsia="宋体" w:cs="宋体"/>
          <w:b/>
          <w:color w:val="000000"/>
          <w:sz w:val="36"/>
          <w:highlight w:val="none"/>
          <w:u w:val="none"/>
        </w:rPr>
        <w:t xml:space="preserve">中小企业声明函</w:t>
      </w:r>
      <w:r/>
    </w:p>
    <w:p>
      <w:pPr>
        <w:ind w:left="0" w:right="0" w:firstLine="504"/>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项目名称：</w:t>
      </w:r>
      <w:r>
        <w:rPr>
          <w:rFonts w:hint="eastAsia" w:ascii="宋体" w:hAnsi="宋体" w:cs="宋体"/>
          <w:color w:val="000000"/>
          <w:spacing w:val="6"/>
          <w:sz w:val="24"/>
          <w:highlight w:val="none"/>
          <w:lang w:eastAsia="zh-CN"/>
        </w:rPr>
        <w:t xml:space="preserve">睢宁县2026、2027、2028年土地一级市场地价评估项目</w:t>
      </w:r>
      <w:r/>
    </w:p>
    <w:p>
      <w:pPr>
        <w:ind w:left="0" w:right="0" w:firstLine="504"/>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项目编号：</w:t>
      </w:r>
      <w:r>
        <w:rPr>
          <w:rFonts w:hint="eastAsia" w:ascii="宋体" w:hAnsi="宋体" w:cs="宋体"/>
          <w:color w:val="000000"/>
          <w:spacing w:val="6"/>
          <w:sz w:val="24"/>
          <w:highlight w:val="none"/>
          <w:lang w:eastAsia="zh-CN"/>
        </w:rPr>
        <w:t xml:space="preserve">JSZC-320324-JSBD-C2026-0002 </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本公司（联合体）郑重声明，根据《政府采购促进中小企业发展管理办法》（财库[2020]46号）的规定，本公司</w:t>
      </w:r>
      <w:r>
        <w:rPr>
          <w:rFonts w:hint="eastAsia" w:ascii="宋体" w:hAnsi="宋体" w:eastAsia="宋体" w:cs="宋体"/>
          <w:color w:val="000000"/>
          <w:sz w:val="24"/>
          <w:highlight w:val="none"/>
        </w:rPr>
        <w:t xml:space="preserve">参加</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睢宁县自然资源和规划局</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睢宁县2026、2027、2028年土地一级市场地价评估项目</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采购活动</w:t>
      </w:r>
      <w:r>
        <w:rPr>
          <w:rFonts w:hint="eastAsia" w:ascii="宋体" w:hAnsi="宋体" w:eastAsia="宋体" w:cs="宋体"/>
          <w:color w:val="000000"/>
          <w:spacing w:val="6"/>
          <w:sz w:val="24"/>
          <w:highlight w:val="none"/>
        </w:rPr>
        <w:t xml:space="preserve">，工程的施工单位全部为符合政策要求的中小企业（或者：服务全部由符合政策要求的中小企业承接）。相关企业（含联合体中的中小企业、签订分包意向协议的中小企业）的具体情况如下：</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u w:val="single"/>
        </w:rPr>
        <w:t xml:space="preserve">（</w:t>
      </w:r>
      <w:r>
        <w:rPr>
          <w:rFonts w:hint="eastAsia" w:ascii="宋体" w:hAnsi="宋体" w:cs="宋体"/>
          <w:color w:val="000000"/>
          <w:sz w:val="24"/>
          <w:highlight w:val="none"/>
          <w:u w:val="single"/>
          <w:lang w:eastAsia="zh-CN"/>
        </w:rPr>
        <w:t xml:space="preserve">睢宁县2026、2027、2028年土地一级市场地价评估项目</w:t>
      </w:r>
      <w:r>
        <w:rPr>
          <w:rFonts w:hint="eastAsia" w:ascii="宋体" w:hAnsi="宋体" w:eastAsia="宋体" w:cs="宋体"/>
          <w:color w:val="000000"/>
          <w:spacing w:val="6"/>
          <w:sz w:val="24"/>
          <w:highlight w:val="none"/>
          <w:u w:val="single"/>
        </w:rPr>
        <w:t xml:space="preserve">）</w:t>
      </w:r>
      <w:r>
        <w:rPr>
          <w:rFonts w:hint="eastAsia" w:ascii="宋体" w:hAnsi="宋体" w:eastAsia="宋体" w:cs="宋体"/>
          <w:color w:val="000000"/>
          <w:spacing w:val="6"/>
          <w:sz w:val="24"/>
          <w:highlight w:val="none"/>
        </w:rPr>
        <w:t xml:space="preserve">，属于</w:t>
      </w:r>
      <w:r>
        <w:rPr>
          <w:rFonts w:hint="eastAsia" w:ascii="宋体" w:hAnsi="宋体" w:eastAsia="宋体" w:cs="宋体"/>
          <w:color w:val="000000"/>
          <w:spacing w:val="6"/>
          <w:sz w:val="24"/>
          <w:highlight w:val="none"/>
          <w:u w:val="single"/>
        </w:rPr>
        <w:t xml:space="preserve">（建筑</w:t>
      </w:r>
      <w:r>
        <w:rPr>
          <w:rFonts w:hint="eastAsia" w:ascii="宋体" w:hAnsi="宋体" w:cs="宋体"/>
          <w:color w:val="000000"/>
          <w:spacing w:val="6"/>
          <w:sz w:val="24"/>
          <w:highlight w:val="none"/>
          <w:u w:val="single"/>
          <w:lang w:eastAsia="zh-CN"/>
        </w:rPr>
        <w:t xml:space="preserve">业</w:t>
      </w:r>
      <w:r>
        <w:rPr>
          <w:rFonts w:hint="eastAsia" w:ascii="宋体" w:hAnsi="宋体" w:eastAsia="宋体" w:cs="宋体"/>
          <w:color w:val="000000"/>
          <w:spacing w:val="6"/>
          <w:sz w:val="24"/>
          <w:highlight w:val="none"/>
          <w:u w:val="single"/>
        </w:rPr>
        <w:t xml:space="preserve">）</w:t>
      </w:r>
      <w:r>
        <w:rPr>
          <w:rFonts w:hint="eastAsia" w:ascii="宋体" w:hAnsi="宋体" w:eastAsia="宋体" w:cs="宋体"/>
          <w:color w:val="000000"/>
          <w:spacing w:val="6"/>
          <w:sz w:val="24"/>
          <w:highlight w:val="none"/>
        </w:rPr>
        <w:t xml:space="preserve">；承建（承建）企业为</w:t>
      </w:r>
      <w:r>
        <w:rPr>
          <w:rFonts w:hint="eastAsia" w:ascii="宋体" w:hAnsi="宋体" w:eastAsia="宋体" w:cs="宋体"/>
          <w:color w:val="000000"/>
          <w:spacing w:val="6"/>
          <w:sz w:val="24"/>
          <w:highlight w:val="none"/>
          <w:u w:val="single"/>
        </w:rPr>
        <w:t xml:space="preserve">（企业名称）</w:t>
      </w:r>
      <w:r>
        <w:rPr>
          <w:rFonts w:hint="eastAsia" w:ascii="宋体" w:hAnsi="宋体" w:eastAsia="宋体" w:cs="宋体"/>
          <w:color w:val="000000"/>
          <w:spacing w:val="6"/>
          <w:sz w:val="24"/>
          <w:highlight w:val="none"/>
        </w:rPr>
        <w:t xml:space="preserve">，从业人员</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人，营业收入为</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万元，资产总额为</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万元，属于（</w:t>
      </w:r>
      <w:r>
        <w:rPr>
          <w:rFonts w:hint="eastAsia" w:ascii="宋体" w:hAnsi="宋体" w:cs="宋体"/>
          <w:b/>
          <w:color w:val="auto"/>
          <w:sz w:val="28"/>
          <w:szCs w:val="28"/>
          <w:highlight w:val="none"/>
        </w:rPr>
        <w:t xml:space="preserve">□</w:t>
      </w:r>
      <w:r>
        <w:rPr>
          <w:rFonts w:hint="eastAsia" w:ascii="宋体" w:hAnsi="宋体" w:eastAsia="宋体" w:cs="宋体"/>
          <w:color w:val="000000"/>
          <w:spacing w:val="6"/>
          <w:sz w:val="24"/>
          <w:highlight w:val="none"/>
        </w:rPr>
        <w:t xml:space="preserve">中型企业、</w:t>
      </w:r>
      <w:r>
        <w:rPr>
          <w:rFonts w:hint="eastAsia" w:ascii="宋体" w:hAnsi="宋体" w:cs="宋体"/>
          <w:b/>
          <w:color w:val="auto"/>
          <w:sz w:val="28"/>
          <w:szCs w:val="28"/>
          <w:highlight w:val="none"/>
        </w:rPr>
        <w:t xml:space="preserve">□</w:t>
      </w:r>
      <w:r>
        <w:rPr>
          <w:rFonts w:hint="eastAsia" w:ascii="宋体" w:hAnsi="宋体" w:eastAsia="宋体" w:cs="宋体"/>
          <w:color w:val="000000"/>
          <w:spacing w:val="6"/>
          <w:sz w:val="24"/>
          <w:highlight w:val="none"/>
        </w:rPr>
        <w:t xml:space="preserve">小型企业、</w:t>
      </w:r>
      <w:r>
        <w:rPr>
          <w:rFonts w:hint="eastAsia" w:ascii="宋体" w:hAnsi="宋体" w:cs="宋体"/>
          <w:b/>
          <w:color w:val="auto"/>
          <w:sz w:val="28"/>
          <w:szCs w:val="28"/>
          <w:highlight w:val="none"/>
        </w:rPr>
        <w:t xml:space="preserve">□</w:t>
      </w:r>
      <w:r>
        <w:rPr>
          <w:rFonts w:hint="eastAsia" w:ascii="宋体" w:hAnsi="宋体" w:eastAsia="宋体" w:cs="宋体"/>
          <w:color w:val="000000"/>
          <w:spacing w:val="6"/>
          <w:sz w:val="24"/>
          <w:highlight w:val="none"/>
        </w:rPr>
        <w:t xml:space="preserve">微型企业。</w:t>
      </w:r>
      <w:r>
        <w:rPr>
          <w:rFonts w:hint="eastAsia" w:ascii="宋体" w:hAnsi="宋体" w:eastAsia="宋体" w:cs="宋体"/>
          <w:color w:val="000000"/>
          <w:sz w:val="30"/>
          <w:highlight w:val="none"/>
        </w:rPr>
        <w:t xml:space="preserve">请勾选！！！</w:t>
      </w:r>
      <w:r>
        <w:rPr>
          <w:rFonts w:hint="eastAsia" w:ascii="宋体" w:hAnsi="宋体" w:eastAsia="宋体" w:cs="宋体"/>
          <w:color w:val="000000"/>
          <w:spacing w:val="6"/>
          <w:sz w:val="24"/>
          <w:highlight w:val="none"/>
        </w:rPr>
        <w:t xml:space="preserve">）；</w:t>
      </w:r>
      <w:r/>
    </w:p>
    <w:p>
      <w:pPr>
        <w:ind w:left="0" w:right="0" w:firstLine="482"/>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以上企业，不属于大企业的分支机构，不存在控股股东为大企业的情形，也不存在与大企业的负责人为同一人的情形。</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本企业对上述声明内容的真实性负责。如有虚假，将依法承担相应责任。</w:t>
      </w:r>
      <w:r/>
    </w:p>
    <w:p>
      <w:pPr>
        <w:ind w:left="0" w:right="0" w:firstLine="60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企业名称（电子签章）：</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p>
    <w:p>
      <w:pPr>
        <w:ind w:left="0" w:right="0" w:firstLine="60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right="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注：本项目采购项目属性为：</w:t>
      </w:r>
      <w:r>
        <w:rPr>
          <w:rFonts w:hint="eastAsia" w:ascii="宋体" w:hAnsi="宋体" w:eastAsia="宋体" w:cs="宋体"/>
          <w:b/>
          <w:color w:val="000000"/>
          <w:sz w:val="24"/>
          <w:highlight w:val="none"/>
          <w:u w:val="single"/>
        </w:rPr>
        <w:t xml:space="preserve">建筑业</w:t>
      </w:r>
      <w:r>
        <w:rPr>
          <w:rFonts w:hint="eastAsia" w:ascii="宋体" w:hAnsi="宋体" w:eastAsia="宋体" w:cs="宋体"/>
          <w:b/>
          <w:color w:val="000000"/>
          <w:sz w:val="24"/>
          <w:highlight w:val="none"/>
        </w:rPr>
        <w:t xml:space="preserve">。</w:t>
      </w:r>
      <w:r/>
    </w:p>
    <w:p>
      <w:pPr>
        <w:ind w:left="0" w:right="0" w:firstLine="482"/>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备注：从业人员、营业收入、资产总额填报上一年度数据，无上一年度数据的新成立企业可不填报。</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pStyle w:val="859"/>
        <w:rPr>
          <w:rFonts w:hint="eastAsia" w:ascii="宋体" w:hAnsi="宋体" w:eastAsia="宋体" w:cs="宋体"/>
          <w:highlight w:val="none"/>
        </w:rPr>
      </w:pPr>
      <w:r>
        <w:rPr>
          <w:rFonts w:hint="eastAsia" w:ascii="宋体" w:hAnsi="宋体" w:eastAsia="宋体" w:cs="宋体"/>
          <w:highlight w:val="none"/>
        </w:rPr>
      </w:r>
      <w:r/>
    </w:p>
    <w:p>
      <w:pPr>
        <w:rPr>
          <w:rFonts w:hint="eastAsia"/>
        </w:rPr>
      </w:pPr>
      <w:r>
        <w:rPr>
          <w:rFonts w:hint="eastAsia"/>
        </w:rPr>
      </w:r>
      <w:r/>
    </w:p>
    <w:p>
      <w:pPr>
        <w:ind w:right="33"/>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《中小企业声明函》查询渠道参考工业和信息化部发布的中小企业规模自测小程序</w:t>
      </w:r>
      <w:r/>
    </w:p>
    <w:p>
      <w:pPr>
        <w:ind w:left="0" w:right="0" w:firstLine="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为方便中小企业和社会各界使用自测结果，小程序增加自测结果打印功能，测试者可按照小程序填写测试企业有关信息并完成自测后，保存自测结果自行打印。</w:t>
      </w:r>
      <w:r/>
    </w:p>
    <w:p>
      <w:pPr>
        <w:ind w:left="0" w:right="0" w:firstLine="44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如有疑问，可与市工信局中小企业综合协调处咨询联系。联系电话：0516-83861958</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0"/>
        <w:jc w:val="center"/>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mc:AlternateContent>
          <mc:Choice Requires="wpg">
            <w:drawing>
              <wp:inline xmlns:wp="http://schemas.openxmlformats.org/drawingml/2006/wordprocessingDrawing" distT="0" distB="0" distL="0" distR="0">
                <wp:extent cx="2867025" cy="5619750"/>
                <wp:effectExtent l="0" t="0" r="9525" b="0"/>
                <wp:docPr id="11" name="图片 1"/>
                <wp:cNvGraphicFramePr/>
                <a:graphic xmlns:a="http://schemas.openxmlformats.org/drawingml/2006/main">
                  <a:graphicData uri="http://schemas.openxmlformats.org/drawingml/2006/picture">
                    <pic:pic xmlns:pic="http://schemas.openxmlformats.org/drawingml/2006/picture">
                      <pic:nvPicPr>
                        <pic:cNvPr id="1032" name="图片 1"/>
                        <pic:cNvPicPr/>
                        <pic:nvPr/>
                      </pic:nvPicPr>
                      <pic:blipFill>
                        <a:blip r:embed="rId18"/>
                        <a:stretch/>
                      </pic:blipFill>
                      <pic:spPr bwMode="auto">
                        <a:xfrm>
                          <a:off x="0" y="0"/>
                          <a:ext cx="2867025" cy="56197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25.8pt;height:442.5pt;mso-wrap-distance-left:0.0pt;mso-wrap-distance-top:0.0pt;mso-wrap-distance-right:0.0pt;mso-wrap-distance-bottom:0.0pt;" stroked="false">
                <v:path textboxrect="0,0,0,0"/>
                <v:imagedata r:id="rId18" o:title=""/>
              </v:shape>
            </w:pict>
          </mc:Fallback>
        </mc:AlternateContent>
      </w:r>
      <w:r>
        <w:rPr>
          <w:rFonts w:hint="eastAsia" w:ascii="宋体" w:hAnsi="宋体" w:eastAsia="宋体" w:cs="宋体"/>
          <w:color w:val="000000"/>
          <w:sz w:val="24"/>
          <w:highlight w:val="none"/>
        </w:rPr>
        <w:t xml:space="preserve"> </w:t>
      </w:r>
      <w:r/>
    </w:p>
    <w:p>
      <w:pPr>
        <w:pStyle w:val="892"/>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92"/>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92"/>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92"/>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b/>
          <w:color w:val="000000"/>
          <w:sz w:val="36"/>
          <w:highlight w:val="none"/>
        </w:rPr>
        <w:t xml:space="preserve">1</w:t>
      </w:r>
      <w:r>
        <w:rPr>
          <w:rFonts w:hint="eastAsia" w:ascii="宋体" w:hAnsi="宋体" w:cs="宋体"/>
          <w:b/>
          <w:color w:val="000000"/>
          <w:sz w:val="36"/>
          <w:highlight w:val="none"/>
          <w:lang w:val="en-US" w:eastAsia="zh-CN"/>
        </w:rPr>
        <w:t xml:space="preserve">0</w:t>
      </w:r>
      <w:r>
        <w:rPr>
          <w:rFonts w:hint="eastAsia" w:ascii="宋体" w:hAnsi="宋体" w:eastAsia="宋体" w:cs="宋体"/>
          <w:b/>
          <w:color w:val="000000"/>
          <w:sz w:val="36"/>
          <w:highlight w:val="none"/>
        </w:rPr>
        <w:t xml:space="preserve">、供应商参加政府采购活动前3年内在经营活动中没有重大违法记录的书面声明</w:t>
      </w:r>
      <w:r/>
    </w:p>
    <w:p>
      <w:pPr>
        <w:ind w:left="0" w:right="0" w:firstLine="48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我单位在参加</w:t>
      </w:r>
      <w:r>
        <w:rPr>
          <w:rFonts w:hint="eastAsia" w:ascii="宋体" w:hAnsi="宋体" w:eastAsia="宋体" w:cs="宋体"/>
          <w:color w:val="000000"/>
          <w:sz w:val="24"/>
          <w:highlight w:val="none"/>
          <w:u w:val="single"/>
        </w:rPr>
        <w:t xml:space="preserve">                项目</w:t>
      </w: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JSZC-320324-JSBD-C2026-0002 </w:t>
      </w:r>
      <w:r>
        <w:rPr>
          <w:rFonts w:hint="eastAsia" w:ascii="宋体" w:hAnsi="宋体" w:eastAsia="宋体" w:cs="宋体"/>
          <w:color w:val="000000"/>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我单位对上述声明的真实性负责。如有虚假，将依法承担相应责任。</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供应商（电子签章）：</w:t>
      </w:r>
      <w:r/>
    </w:p>
    <w:p>
      <w:pPr>
        <w:ind w:left="0" w:right="29" w:firstLine="9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p>
    <w:p>
      <w:pPr>
        <w:ind w:left="239" w:right="0" w:firstLine="264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1</w:t>
      </w:r>
      <w:r>
        <w:rPr>
          <w:rFonts w:hint="eastAsia" w:ascii="宋体" w:hAnsi="宋体" w:cs="宋体"/>
          <w:b/>
          <w:color w:val="000000"/>
          <w:sz w:val="36"/>
          <w:highlight w:val="none"/>
          <w:lang w:val="en-US" w:eastAsia="zh-CN"/>
        </w:rPr>
        <w:t xml:space="preserve">1</w:t>
      </w:r>
      <w:r>
        <w:rPr>
          <w:rFonts w:hint="eastAsia" w:ascii="宋体" w:hAnsi="宋体" w:eastAsia="宋体" w:cs="宋体"/>
          <w:b/>
          <w:color w:val="000000"/>
          <w:sz w:val="36"/>
          <w:highlight w:val="none"/>
        </w:rPr>
        <w:t xml:space="preserve">、</w:t>
      </w:r>
      <w:r>
        <w:rPr>
          <w:rFonts w:hint="eastAsia" w:ascii="宋体" w:hAnsi="宋体" w:eastAsia="宋体" w:cs="宋体"/>
          <w:b/>
          <w:color w:val="000000"/>
          <w:sz w:val="36"/>
          <w:highlight w:val="none"/>
          <w:u w:val="none"/>
        </w:rPr>
        <w:t xml:space="preserve">残疾人福利性单位声明函</w:t>
      </w:r>
      <w:r/>
    </w:p>
    <w:p>
      <w:pPr>
        <w:ind w:left="0" w:right="0" w:firstLine="0"/>
        <w:jc w:val="center"/>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（注：如供应商不属于残疾人福利性单位，不需提供此声明函）</w:t>
      </w:r>
      <w:r/>
    </w:p>
    <w:p>
      <w:pPr>
        <w:ind w:left="0" w:right="0" w:firstLine="0"/>
        <w:jc w:val="left"/>
        <w:pageBreakBefore w:val="0"/>
        <w:spacing w:before="0" w:after="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项目</w:t>
      </w:r>
      <w:r>
        <w:rPr>
          <w:rFonts w:hint="eastAsia" w:ascii="宋体" w:hAnsi="宋体" w:eastAsia="宋体" w:cs="宋体"/>
          <w:color w:val="000000"/>
          <w:sz w:val="24"/>
          <w:highlight w:val="none"/>
        </w:rPr>
        <w:t xml:space="preserve">名称：</w:t>
      </w:r>
      <w:r>
        <w:rPr>
          <w:rFonts w:hint="eastAsia" w:ascii="宋体" w:hAnsi="宋体" w:cs="宋体"/>
          <w:color w:val="000000"/>
          <w:sz w:val="24"/>
          <w:highlight w:val="none"/>
          <w:lang w:eastAsia="zh-CN"/>
        </w:rPr>
        <w:t xml:space="preserve">睢宁县2026、2027、2028年土地一级市场地价评估项目</w:t>
      </w:r>
      <w:r/>
    </w:p>
    <w:p>
      <w:pPr>
        <w:ind w:left="0" w:right="0" w:firstLine="0"/>
        <w:jc w:val="left"/>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JSZC-320324-JSBD-C2026-0002 </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highlight w:val="none"/>
        </w:rPr>
        <w:t xml:space="preserve">〔2017〕 141</w:t>
      </w:r>
      <w:r>
        <w:rPr>
          <w:rFonts w:hint="eastAsia" w:ascii="宋体" w:hAnsi="宋体" w:eastAsia="宋体" w:cs="宋体"/>
          <w:color w:val="000000"/>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本单位对上述声明的真实性负责。如有虚假，将依法承担相应责任。</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 </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供应商（电子签章）：</w:t>
      </w:r>
      <w:r/>
    </w:p>
    <w:p>
      <w:pPr>
        <w:ind w:left="0" w:right="29" w:firstLine="9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日期：</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说明：</w:t>
      </w:r>
      <w:r/>
    </w:p>
    <w:p>
      <w:pPr>
        <w:ind w:left="0" w:right="0" w:firstLine="48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中标、成交供应商为残疾人福利性单位的，采购人或者其委托的采购代理机构应当随中标、成交结果同时公告其《残疾人福利性单位声明函》，接受社会监督。</w:t>
      </w:r>
      <w:r/>
    </w:p>
    <w:p>
      <w:pPr>
        <w:ind w:left="0" w:right="0" w:firstLine="480"/>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供应商提供的《残疾人福利性单位声明函》与事实不符的，依照《政府采购法》第七十七条第一款的规定追究法律责任。</w:t>
      </w:r>
      <w:r/>
    </w:p>
    <w:p>
      <w:pPr>
        <w:rPr>
          <w:rFonts w:hint="eastAsia" w:ascii="宋体" w:hAnsi="宋体" w:eastAsia="宋体" w:cs="宋体"/>
          <w:b/>
          <w:color w:val="000000"/>
          <w:sz w:val="36"/>
          <w:szCs w:val="24"/>
          <w:highlight w:val="none"/>
          <w:u w:val="none"/>
          <w:lang w:val="en-US" w:eastAsia="zh-CN" w:bidi="ar-SA"/>
        </w:rPr>
      </w:pPr>
      <w:r>
        <w:rPr>
          <w:rFonts w:hint="eastAsia" w:ascii="宋体" w:hAnsi="宋体" w:eastAsia="宋体" w:cs="宋体"/>
          <w:b/>
          <w:color w:val="000000"/>
          <w:sz w:val="36"/>
          <w:szCs w:val="24"/>
          <w:highlight w:val="none"/>
          <w:u w:val="none"/>
          <w:lang w:val="en-US" w:eastAsia="zh-CN" w:bidi="ar-SA"/>
        </w:rPr>
        <w:br w:type="page" w:clear="all"/>
      </w:r>
      <w:r/>
    </w:p>
    <w:p>
      <w:pPr>
        <w:pStyle w:val="875"/>
        <w:numPr>
          <w:ilvl w:val="0"/>
          <w:numId w:val="0"/>
        </w:numPr>
        <w:jc w:val="center"/>
        <w:spacing w:line="380" w:lineRule="exact"/>
        <w:rPr>
          <w:rFonts w:hint="eastAsia" w:ascii="宋体" w:hAnsi="宋体" w:eastAsia="宋体" w:cs="宋体"/>
          <w:b/>
          <w:color w:val="000000"/>
          <w:sz w:val="36"/>
          <w:szCs w:val="24"/>
          <w:highlight w:val="none"/>
          <w:u w:val="none"/>
          <w:lang w:val="en-US" w:eastAsia="zh-CN" w:bidi="ar-SA"/>
        </w:rPr>
      </w:pPr>
      <w:r>
        <w:rPr>
          <w:rFonts w:hint="eastAsia" w:ascii="宋体" w:hAnsi="宋体" w:eastAsia="宋体" w:cs="宋体"/>
          <w:b/>
          <w:color w:val="000000"/>
          <w:sz w:val="36"/>
          <w:szCs w:val="24"/>
          <w:highlight w:val="none"/>
          <w:u w:val="none"/>
          <w:lang w:val="en-US" w:eastAsia="zh-CN" w:bidi="ar-SA"/>
        </w:rPr>
        <w:t xml:space="preserve">1</w:t>
      </w:r>
      <w:r>
        <w:rPr>
          <w:rFonts w:hint="eastAsia" w:cs="宋体"/>
          <w:b/>
          <w:color w:val="000000"/>
          <w:sz w:val="36"/>
          <w:szCs w:val="24"/>
          <w:highlight w:val="none"/>
          <w:u w:val="none"/>
          <w:lang w:val="en-US" w:eastAsia="zh-CN" w:bidi="ar-SA"/>
        </w:rPr>
        <w:t xml:space="preserve">2</w:t>
      </w:r>
      <w:r>
        <w:rPr>
          <w:rFonts w:hint="eastAsia" w:ascii="宋体" w:hAnsi="宋体" w:eastAsia="宋体" w:cs="宋体"/>
          <w:b/>
          <w:color w:val="000000"/>
          <w:sz w:val="36"/>
          <w:szCs w:val="24"/>
          <w:highlight w:val="none"/>
          <w:u w:val="none"/>
          <w:lang w:val="en-US" w:eastAsia="zh-CN" w:bidi="ar-SA"/>
        </w:rPr>
        <w:t xml:space="preserve">、具备履行合同所必需的设备和专业技术能力的书面声明</w:t>
      </w:r>
      <w:r/>
    </w:p>
    <w:p>
      <w:pPr>
        <w:pStyle w:val="875"/>
        <w:numPr>
          <w:ilvl w:val="0"/>
          <w:numId w:val="0"/>
        </w:numPr>
        <w:jc w:val="center"/>
        <w:spacing w:line="380" w:lineRule="exact"/>
        <w:rPr>
          <w:b/>
          <w:bCs/>
          <w:sz w:val="30"/>
          <w:szCs w:val="30"/>
          <w:highlight w:val="none"/>
        </w:rPr>
      </w:pPr>
      <w:r>
        <w:rPr>
          <w:rFonts w:hint="eastAsia"/>
          <w:b/>
          <w:bCs/>
          <w:sz w:val="30"/>
          <w:szCs w:val="30"/>
          <w:highlight w:val="none"/>
          <w:lang w:val="en-US" w:eastAsia="zh-CN"/>
        </w:rPr>
        <w:t xml:space="preserve">（附证明材料原件的扫描件）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供应商郑重声明：投标人具备履行合同（项目名称：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所必需的设备和专业技术能力</w:t>
      </w:r>
      <w:r>
        <w:rPr>
          <w:rFonts w:hint="eastAsia" w:ascii="宋体" w:hAnsi="宋体" w:cs="宋体"/>
          <w:sz w:val="24"/>
          <w:szCs w:val="24"/>
          <w:highlight w:val="none"/>
          <w:lang w:eastAsia="zh-CN"/>
        </w:rPr>
        <w:t xml:space="preserve">，具体为：</w:t>
      </w:r>
      <w:r>
        <w:rPr>
          <w:rFonts w:hint="eastAsia" w:ascii="宋体" w:hAnsi="宋体" w:eastAsia="宋体" w:cs="宋体"/>
          <w:sz w:val="24"/>
          <w:szCs w:val="24"/>
          <w:highlight w:val="none"/>
        </w:rPr>
        <w:t xml:space="preserve"> </w:t>
      </w:r>
      <w:r/>
    </w:p>
    <w:p>
      <w:pPr>
        <w:pStyle w:val="859"/>
        <w:ind w:left="0" w:firstLine="480"/>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r>
      <w:r/>
    </w:p>
    <w:p>
      <w:pPr>
        <w:pStyle w:val="859"/>
        <w:ind w:left="0" w:firstLine="480"/>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r>
      <w:r/>
    </w:p>
    <w:p>
      <w:pPr>
        <w:pStyle w:val="859"/>
        <w:ind w:left="0" w:firstLine="480"/>
        <w:rPr>
          <w:rFonts w:hint="default"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859"/>
        <w:rPr>
          <w:rFonts w:hint="eastAsia"/>
          <w:highlight w:val="none"/>
          <w:lang w:eastAsia="zh-CN"/>
        </w:rPr>
      </w:pPr>
      <w:r>
        <w:rPr>
          <w:rFonts w:hint="eastAsia"/>
          <w:highlight w:val="none"/>
          <w:lang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p>
    <w:p>
      <w:pPr>
        <w:spacing w:line="360" w:lineRule="auto"/>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供应商对上述声明的真实性负责。如有虚假，将依法承担相应责任。</w:t>
      </w:r>
      <w:r/>
    </w:p>
    <w:p>
      <w:pPr>
        <w:jc w:val="left"/>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38"/>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供应商（电子签章）：</w:t>
      </w:r>
      <w:r/>
    </w:p>
    <w:p>
      <w:pPr>
        <w:ind w:left="0" w:right="29" w:firstLine="9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日期：</w:t>
      </w:r>
      <w:r/>
    </w:p>
    <w:p>
      <w:pPr>
        <w:pStyle w:val="858"/>
        <w:ind w:firstLine="560"/>
        <w:rPr>
          <w:rFonts w:hint="eastAsia" w:ascii="仿宋" w:hAnsi="仿宋" w:eastAsia="仿宋" w:cs="仿宋"/>
          <w:highlight w:val="none"/>
        </w:rPr>
      </w:pPr>
      <w:r>
        <w:rPr>
          <w:rFonts w:hint="eastAsia" w:ascii="仿宋" w:hAnsi="仿宋" w:eastAsia="仿宋" w:cs="仿宋"/>
          <w:highlight w:val="none"/>
        </w:rPr>
      </w:r>
      <w:r/>
    </w:p>
    <w:p>
      <w:pPr>
        <w:pStyle w:val="858"/>
        <w:ind w:firstLine="560"/>
        <w:rPr>
          <w:rFonts w:hint="eastAsia" w:ascii="仿宋" w:hAnsi="仿宋" w:eastAsia="仿宋" w:cs="仿宋"/>
          <w:highlight w:val="none"/>
        </w:rPr>
      </w:pPr>
      <w:r>
        <w:rPr>
          <w:rFonts w:hint="eastAsia" w:ascii="仿宋" w:hAnsi="仿宋" w:eastAsia="仿宋" w:cs="仿宋"/>
          <w:highlight w:val="none"/>
        </w:rPr>
      </w:r>
      <w:r/>
    </w:p>
    <w:p>
      <w:pPr>
        <w:pStyle w:val="892"/>
        <w:rPr>
          <w:highlight w:val="none"/>
        </w:rPr>
      </w:pPr>
      <w:r>
        <w:rPr>
          <w:highlight w:val="none"/>
        </w:rPr>
      </w:r>
      <w:r/>
    </w:p>
    <w:p>
      <w:pPr>
        <w:ind w:left="0" w:right="0" w:firstLine="0"/>
        <w:jc w:val="center"/>
        <w:pageBreakBefore w:val="0"/>
        <w:spacing w:before="0" w:after="0" w:line="360" w:lineRule="auto"/>
        <w:rPr>
          <w:rFonts w:hint="eastAsia"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sz w:val="36"/>
          <w:highlight w:val="none"/>
        </w:rPr>
      </w:r>
      <w:r/>
    </w:p>
    <w:p>
      <w:pPr>
        <w:pStyle w:val="875"/>
        <w:numPr>
          <w:ilvl w:val="0"/>
          <w:numId w:val="0"/>
        </w:numPr>
        <w:jc w:val="center"/>
        <w:keepLines w:val="0"/>
        <w:keepNext w:val="0"/>
        <w:pageBreakBefore w:val="0"/>
        <w:spacing w:before="0" w:beforeAutospacing="0" w:after="0" w:afterAutospacing="0" w:line="240" w:lineRule="auto"/>
        <w:widowControl/>
        <w:rPr>
          <w:rFonts w:hint="eastAsia"/>
          <w:b/>
          <w:bCs/>
          <w:sz w:val="30"/>
          <w:szCs w:val="30"/>
          <w:highlight w:val="none"/>
        </w:rPr>
      </w:pPr>
      <w:r>
        <w:rPr>
          <w:rFonts w:hint="eastAsia"/>
          <w:b/>
          <w:bCs/>
          <w:sz w:val="30"/>
          <w:szCs w:val="30"/>
          <w:highlight w:val="none"/>
          <w:lang w:val="en-US" w:eastAsia="zh-CN"/>
        </w:rPr>
        <w:t xml:space="preserve">13、</w:t>
      </w:r>
      <w:r>
        <w:rPr>
          <w:rFonts w:hint="eastAsia"/>
          <w:b/>
          <w:bCs/>
          <w:sz w:val="30"/>
          <w:szCs w:val="30"/>
          <w:highlight w:val="none"/>
        </w:rPr>
        <w:t xml:space="preserve">代理服务收费标准</w:t>
      </w:r>
      <w:r/>
    </w:p>
    <w:tbl>
      <w:tblPr>
        <w:tblStyle w:val="832"/>
        <w:tblW w:w="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7"/>
        <w:gridCol w:w="3305"/>
      </w:tblGrid>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bookmarkStart w:id="9" w:name="_Toc297576122"/>
            <w:r/>
            <w:bookmarkStart w:id="10" w:name="_Toc321465612"/>
            <w:r>
              <w:rPr>
                <w:rFonts w:hint="eastAsia" w:ascii="宋体" w:hAnsi="宋体" w:cs="宋体"/>
                <w:color w:val="000000"/>
                <w:sz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费率</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5000元</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1.6%</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1.5%</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0.8%</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0.25%</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0.05%</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0.01%</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0.005%</w:t>
            </w:r>
            <w:r/>
          </w:p>
        </w:tc>
      </w:tr>
    </w:tbl>
    <w:p>
      <w:pPr>
        <w:pStyle w:val="845"/>
        <w:spacing w:line="360" w:lineRule="auto"/>
        <w:widowControl/>
        <w:rPr>
          <w:rFonts w:hint="eastAsia" w:ascii="宋体" w:hAnsi="宋体" w:cs="宋体"/>
          <w:sz w:val="24"/>
          <w:szCs w:val="24"/>
        </w:rPr>
      </w:pPr>
      <w:r>
        <w:rPr>
          <w:rFonts w:hint="eastAsia" w:ascii="宋体" w:hAnsi="宋体" w:cs="宋体"/>
          <w:sz w:val="24"/>
          <w:szCs w:val="24"/>
        </w:rPr>
        <w:t xml:space="preserve">说明：</w:t>
      </w:r>
      <w:bookmarkEnd w:id="9"/>
      <w:r/>
      <w:bookmarkEnd w:id="10"/>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1、按上表计算的收费为代理服务全过程的收费金额。</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2、代理服务费按差额定率累进法计算。</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3、代理服务费基准金额(按差额定率累进法计算的)=中标金额(按差额定率累进法计算的)*费率(%)</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4、代理服务费应收取金额=代理服务费基准金额(按差额定率累进法计算的)的合计数。代理服务费最低收费金额为5000元，不足5000元的按5000元收取。</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5、定点类等无金额或事先不能计算出价格总额的项目，按中标(成交)金额100万元计算。</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6、有分包(分标段)的按一个项目计算。</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w:t>
      </w:r>
      <w:r>
        <w:rPr>
          <w:rFonts w:hint="eastAsia" w:ascii="宋体" w:hAnsi="宋体" w:cs="宋体"/>
          <w:color w:val="000000"/>
          <w:sz w:val="24"/>
        </w:rPr>
        <w:t xml:space="preserve">根据《关于进一步规范政府采购活动相关费用管理的通知》（苏财规〔2026〕1号）规定，本项目代理服务费由采购人支付</w:t>
      </w:r>
      <w:r>
        <w:rPr>
          <w:rFonts w:hint="eastAsia" w:ascii="宋体" w:hAnsi="宋体" w:cs="宋体"/>
          <w:color w:val="000000"/>
          <w:sz w:val="24"/>
        </w:rPr>
      </w:r>
      <w:r>
        <w:rPr>
          <w:rFonts w:hint="eastAsia" w:ascii="宋体" w:hAnsi="宋体" w:cs="宋体"/>
          <w:color w:val="000000"/>
          <w:sz w:val="24"/>
        </w:rPr>
        <w:t xml:space="preserve">。</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8、账户信息：</w:t>
      </w:r>
      <w:bookmarkStart w:id="11" w:name="_GoBack"/>
      <w:r/>
      <w:bookmarkEnd w:id="11"/>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收款人：江苏标达建设工程管理有限公司 </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开户银行：工商银行睢宁支行 </w:t>
      </w:r>
      <w:r/>
    </w:p>
    <w:p>
      <w:pP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账号：1106026309210392109</w:t>
      </w:r>
      <w:r/>
    </w:p>
    <w:sectPr>
      <w:headerReference w:type="default" r:id="rId10"/>
      <w:footerReference w:type="default" r:id="rId14"/>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等线">
    <w:panose1 w:val="02010600030101010101"/>
  </w:font>
  <w:font w:name="仿宋">
    <w:panose1 w:val="02010609060101010101"/>
  </w:font>
  <w:font w:name="楷体_GB2312">
    <w:panose1 w:val="02010609060101010101"/>
  </w:font>
  <w:font w:name="Courier New">
    <w:panose1 w:val="02070309020205020404"/>
  </w:font>
  <w:font w:name="仿宋_GB2312">
    <w:panose1 w:val="02010609060101010101"/>
  </w:font>
  <w:font w:name="黑体">
    <w:panose1 w:val="02010609060101010101"/>
  </w:font>
  <w:font w:name="Calibri">
    <w:panose1 w:val="020F0502020204030204"/>
  </w:font>
  <w:font w:name="Cambria">
    <w:panose1 w:val="02040503050406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w:rPr>
        <w:sz w:val="18"/>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865"/>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vert="horz" wrap="none" lIns="0" tIns="0" rIns="0" bIns="0" anchor="t" upright="0">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865"/>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rPr>
        <w:rStyle w:val="881"/>
        <w:rFonts w:hint="eastAsia"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865"/>
                          </w:pPr>
                          <w:r>
                            <w:t xml:space="preserve">第 </w:t>
                          </w:r>
                          <w:r>
                            <w:fldChar w:fldCharType="begin"/>
                          </w:r>
                          <w:r>
                            <w:instrText xml:space="preserve"> PAGE  \* MERGEFORMAT </w:instrText>
                          </w:r>
                          <w:r>
                            <w:fldChar w:fldCharType="separate"/>
                          </w:r>
                          <w:r>
                            <w:t xml:space="preserve">13</w:t>
                          </w:r>
                          <w:r>
                            <w:fldChar w:fldCharType="end"/>
                          </w:r>
                          <w:r>
                            <w:t xml:space="preserve"> 页</w:t>
                          </w:r>
                          <w:r/>
                        </w:p>
                      </w:txbxContent>
                    </wps:txbx>
                    <wps:bodyPr vert="horz" wrap="none" lIns="0" tIns="0" rIns="0" bIns="0" anchor="t" upright="0">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865"/>
                    </w:pPr>
                    <w:r>
                      <w:t xml:space="preserve">第 </w:t>
                    </w:r>
                    <w:r>
                      <w:fldChar w:fldCharType="begin"/>
                    </w:r>
                    <w:r>
                      <w:instrText xml:space="preserve"> PAGE  \* MERGEFORMAT </w:instrText>
                    </w:r>
                    <w:r>
                      <w:fldChar w:fldCharType="separate"/>
                    </w:r>
                    <w:r>
                      <w:t xml:space="preserve">13</w:t>
                    </w:r>
                    <w:r>
                      <w:fldChar w:fldCharType="end"/>
                    </w:r>
                    <w:r>
                      <w:t xml:space="preserve"> 页</w:t>
                    </w:r>
                    <w:r/>
                  </w:p>
                </w:txbxContent>
              </v:textbox>
            </v:shape>
          </w:pict>
        </mc:Fallback>
      </mc:AlternateContent>
    </w:r>
    <w:r/>
  </w:p>
  <w:p>
    <w:pPr>
      <w:pStyle w:val="86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tabs>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865"/>
                          </w:pPr>
                          <w:r>
                            <w:t xml:space="preserve">第 </w:t>
                          </w:r>
                          <w:r>
                            <w:fldChar w:fldCharType="begin"/>
                          </w:r>
                          <w:r>
                            <w:instrText xml:space="preserve"> PAGE  \* MERGEFORMAT </w:instrText>
                          </w:r>
                          <w:r>
                            <w:fldChar w:fldCharType="separate"/>
                          </w:r>
                          <w:r>
                            <w:t xml:space="preserve">26</w:t>
                          </w:r>
                          <w:r>
                            <w:fldChar w:fldCharType="end"/>
                          </w:r>
                          <w:r>
                            <w:t xml:space="preserve"> 页</w:t>
                          </w:r>
                          <w:r/>
                        </w:p>
                      </w:txbxContent>
                    </wps:txbx>
                    <wps:bodyPr vert="horz" wrap="none" lIns="0" tIns="0" rIns="0" bIns="0" anchor="t" upright="0">
                      <a:spAutoFit/>
                    </wps:bodyPr>
                  </wps:wsp>
                </a:graphicData>
              </a:graphic>
            </wp:anchor>
          </w:drawing>
        </mc:Choice>
        <mc:Fallback>
          <w:pict>
            <v:shape id="shape 2" o:spid="_x0000_s2"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865"/>
                    </w:pPr>
                    <w:r>
                      <w:t xml:space="preserve">第 </w:t>
                    </w:r>
                    <w:r>
                      <w:fldChar w:fldCharType="begin"/>
                    </w:r>
                    <w:r>
                      <w:instrText xml:space="preserve"> PAGE  \* MERGEFORMAT </w:instrText>
                    </w:r>
                    <w:r>
                      <w:fldChar w:fldCharType="separate"/>
                    </w:r>
                    <w:r>
                      <w:t xml:space="preserve">26</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widowControl/>
      <w:tabs>
        <w:tab w:val="center" w:pos="4153" w:leader="none"/>
        <w:tab w:val="right" w:pos="8306" w:leader="none"/>
      </w:tabs>
      <w:rPr>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865"/>
                          </w:pPr>
                          <w:r>
                            <w:fldChar w:fldCharType="begin"/>
                          </w:r>
                          <w:r>
                            <w:instrText xml:space="preserve"> PAGE  \* MERGEFORMAT </w:instrText>
                          </w:r>
                          <w:r>
                            <w:fldChar w:fldCharType="separate"/>
                          </w:r>
                          <w:r>
                            <w:t xml:space="preserve">59</w:t>
                          </w:r>
                          <w:r>
                            <w:fldChar w:fldCharType="end"/>
                          </w:r>
                          <w:r/>
                        </w:p>
                      </w:txbxContent>
                    </wps:txbx>
                    <wps:bodyPr wrap="none" lIns="0" tIns="0" rIns="0" bIns="0" upright="0">
                      <a:spAutoFit/>
                    </wps:bodyPr>
                  </wps:wsp>
                </a:graphicData>
              </a:graphic>
            </wp:anchor>
          </w:drawing>
        </mc:Choice>
        <mc:Fallback>
          <w:pict>
            <v:shape id="shape 3" o:spid="_x0000_s3"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865"/>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
    <w:multiLevelType w:val="hybridMultilevel"/>
    <w:lvl w:ilvl="0">
      <w:start w:val="1"/>
      <w:numFmt w:val="decimal"/>
      <w:pStyle w:val="823"/>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6">
    <w:name w:val="Heading 1 Char"/>
    <w:basedOn w:val="831"/>
    <w:link w:val="822"/>
    <w:uiPriority w:val="9"/>
    <w:rPr>
      <w:rFonts w:ascii="Arial" w:hAnsi="Arial" w:eastAsia="Arial" w:cs="Arial"/>
      <w:sz w:val="40"/>
      <w:szCs w:val="40"/>
    </w:rPr>
  </w:style>
  <w:style w:type="character" w:styleId="807">
    <w:name w:val="Heading 2 Char"/>
    <w:basedOn w:val="831"/>
    <w:link w:val="823"/>
    <w:uiPriority w:val="9"/>
    <w:rPr>
      <w:rFonts w:ascii="Arial" w:hAnsi="Arial" w:eastAsia="Arial" w:cs="Arial"/>
      <w:sz w:val="34"/>
    </w:rPr>
  </w:style>
  <w:style w:type="character" w:styleId="808">
    <w:name w:val="Heading 3 Char"/>
    <w:basedOn w:val="831"/>
    <w:link w:val="824"/>
    <w:uiPriority w:val="9"/>
    <w:rPr>
      <w:rFonts w:ascii="Arial" w:hAnsi="Arial" w:eastAsia="Arial" w:cs="Arial"/>
      <w:sz w:val="30"/>
      <w:szCs w:val="30"/>
    </w:rPr>
  </w:style>
  <w:style w:type="character" w:styleId="809">
    <w:name w:val="Heading 4 Char"/>
    <w:basedOn w:val="831"/>
    <w:link w:val="825"/>
    <w:uiPriority w:val="9"/>
    <w:rPr>
      <w:rFonts w:ascii="Arial" w:hAnsi="Arial" w:eastAsia="Arial" w:cs="Arial"/>
      <w:b/>
      <w:bCs/>
      <w:sz w:val="26"/>
      <w:szCs w:val="26"/>
    </w:rPr>
  </w:style>
  <w:style w:type="character" w:styleId="810">
    <w:name w:val="Heading 5 Char"/>
    <w:basedOn w:val="831"/>
    <w:link w:val="826"/>
    <w:uiPriority w:val="9"/>
    <w:rPr>
      <w:rFonts w:ascii="Arial" w:hAnsi="Arial" w:eastAsia="Arial" w:cs="Arial"/>
      <w:b/>
      <w:bCs/>
      <w:sz w:val="24"/>
      <w:szCs w:val="24"/>
    </w:rPr>
  </w:style>
  <w:style w:type="character" w:styleId="811">
    <w:name w:val="Heading 6 Char"/>
    <w:basedOn w:val="831"/>
    <w:link w:val="827"/>
    <w:uiPriority w:val="9"/>
    <w:rPr>
      <w:rFonts w:ascii="Arial" w:hAnsi="Arial" w:eastAsia="Arial" w:cs="Arial"/>
      <w:b/>
      <w:bCs/>
      <w:sz w:val="22"/>
      <w:szCs w:val="22"/>
    </w:rPr>
  </w:style>
  <w:style w:type="character" w:styleId="812">
    <w:name w:val="Heading 7 Char"/>
    <w:basedOn w:val="831"/>
    <w:link w:val="828"/>
    <w:uiPriority w:val="9"/>
    <w:rPr>
      <w:rFonts w:ascii="Arial" w:hAnsi="Arial" w:eastAsia="Arial" w:cs="Arial"/>
      <w:b/>
      <w:bCs/>
      <w:i/>
      <w:iCs/>
      <w:sz w:val="22"/>
      <w:szCs w:val="22"/>
    </w:rPr>
  </w:style>
  <w:style w:type="character" w:styleId="813">
    <w:name w:val="Heading 8 Char"/>
    <w:basedOn w:val="831"/>
    <w:link w:val="829"/>
    <w:uiPriority w:val="9"/>
    <w:rPr>
      <w:rFonts w:ascii="Arial" w:hAnsi="Arial" w:eastAsia="Arial" w:cs="Arial"/>
      <w:i/>
      <w:iCs/>
      <w:sz w:val="22"/>
      <w:szCs w:val="22"/>
    </w:rPr>
  </w:style>
  <w:style w:type="character" w:styleId="814">
    <w:name w:val="Heading 9 Char"/>
    <w:basedOn w:val="831"/>
    <w:link w:val="830"/>
    <w:uiPriority w:val="9"/>
    <w:rPr>
      <w:rFonts w:ascii="Arial" w:hAnsi="Arial" w:eastAsia="Arial" w:cs="Arial"/>
      <w:i/>
      <w:iCs/>
      <w:sz w:val="21"/>
      <w:szCs w:val="21"/>
    </w:rPr>
  </w:style>
  <w:style w:type="character" w:styleId="815">
    <w:name w:val="Title Char"/>
    <w:basedOn w:val="831"/>
    <w:link w:val="876"/>
    <w:uiPriority w:val="10"/>
    <w:rPr>
      <w:sz w:val="48"/>
      <w:szCs w:val="48"/>
    </w:rPr>
  </w:style>
  <w:style w:type="character" w:styleId="816">
    <w:name w:val="Quote Char"/>
    <w:link w:val="908"/>
    <w:uiPriority w:val="29"/>
    <w:rPr>
      <w:i/>
    </w:rPr>
  </w:style>
  <w:style w:type="character" w:styleId="817">
    <w:name w:val="Intense Quote Char"/>
    <w:link w:val="910"/>
    <w:uiPriority w:val="30"/>
    <w:rPr>
      <w:i/>
    </w:rPr>
  </w:style>
  <w:style w:type="character" w:styleId="818">
    <w:name w:val="Header Char"/>
    <w:basedOn w:val="831"/>
    <w:link w:val="866"/>
    <w:uiPriority w:val="99"/>
  </w:style>
  <w:style w:type="character" w:styleId="819">
    <w:name w:val="Footer Char"/>
    <w:basedOn w:val="831"/>
    <w:link w:val="865"/>
    <w:uiPriority w:val="99"/>
  </w:style>
  <w:style w:type="paragraph" w:styleId="820">
    <w:name w:val="TOC Heading"/>
    <w:uiPriority w:val="39"/>
    <w:unhideWhenUsed/>
  </w:style>
  <w:style w:type="paragraph" w:styleId="821" w:default="1">
    <w:name w:val="Normal"/>
    <w:next w:val="83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2">
    <w:name w:val="Heading 1"/>
    <w:basedOn w:val="821"/>
    <w:next w:val="821"/>
    <w:link w:val="896"/>
    <w:uiPriority w:val="9"/>
    <w:qFormat/>
    <w:pPr>
      <w:keepLines/>
      <w:keepNext/>
      <w:spacing w:before="480" w:after="200"/>
      <w:outlineLvl w:val="0"/>
    </w:pPr>
    <w:rPr>
      <w:rFonts w:ascii="Arial" w:hAnsi="Arial" w:eastAsia="Arial" w:cs="Arial"/>
      <w:sz w:val="40"/>
      <w:szCs w:val="40"/>
    </w:rPr>
  </w:style>
  <w:style w:type="paragraph" w:styleId="823">
    <w:name w:val="Heading 2"/>
    <w:basedOn w:val="821"/>
    <w:next w:val="821"/>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24">
    <w:name w:val="Heading 3"/>
    <w:basedOn w:val="821"/>
    <w:next w:val="821"/>
    <w:link w:val="884"/>
    <w:uiPriority w:val="9"/>
    <w:qFormat/>
    <w:pPr>
      <w:keepLines/>
      <w:keepNext/>
      <w:spacing w:before="320" w:after="200"/>
      <w:outlineLvl w:val="2"/>
    </w:pPr>
    <w:rPr>
      <w:rFonts w:ascii="Arial" w:hAnsi="Arial" w:eastAsia="Arial" w:cs="Arial"/>
      <w:sz w:val="30"/>
      <w:szCs w:val="30"/>
    </w:rPr>
  </w:style>
  <w:style w:type="paragraph" w:styleId="825">
    <w:name w:val="Heading 4"/>
    <w:basedOn w:val="821"/>
    <w:next w:val="821"/>
    <w:uiPriority w:val="0"/>
    <w:qFormat/>
    <w:pPr>
      <w:keepLines/>
      <w:keepNext/>
      <w:spacing w:before="280" w:after="290" w:line="372" w:lineRule="auto"/>
      <w:outlineLvl w:val="3"/>
    </w:pPr>
    <w:rPr>
      <w:rFonts w:ascii="Cambria" w:hAnsi="Cambria"/>
      <w:b/>
      <w:bCs/>
      <w:sz w:val="28"/>
      <w:szCs w:val="28"/>
    </w:rPr>
  </w:style>
  <w:style w:type="paragraph" w:styleId="826">
    <w:name w:val="Heading 5"/>
    <w:basedOn w:val="821"/>
    <w:next w:val="821"/>
    <w:uiPriority w:val="0"/>
    <w:qFormat/>
    <w:pPr>
      <w:keepLines/>
      <w:keepNext/>
      <w:spacing w:before="280" w:after="290" w:line="372" w:lineRule="auto"/>
      <w:outlineLvl w:val="4"/>
    </w:pPr>
    <w:rPr>
      <w:b/>
      <w:bCs/>
      <w:sz w:val="28"/>
      <w:szCs w:val="28"/>
    </w:rPr>
  </w:style>
  <w:style w:type="paragraph" w:styleId="827">
    <w:name w:val="Heading 6"/>
    <w:basedOn w:val="821"/>
    <w:next w:val="821"/>
    <w:link w:val="900"/>
    <w:uiPriority w:val="9"/>
    <w:qFormat/>
    <w:pPr>
      <w:keepLines/>
      <w:keepNext/>
      <w:spacing w:before="320" w:after="200"/>
      <w:outlineLvl w:val="5"/>
    </w:pPr>
    <w:rPr>
      <w:rFonts w:ascii="Arial" w:hAnsi="Arial" w:eastAsia="Arial" w:cs="Arial"/>
      <w:b/>
      <w:bCs/>
      <w:sz w:val="22"/>
      <w:szCs w:val="22"/>
    </w:rPr>
  </w:style>
  <w:style w:type="paragraph" w:styleId="828">
    <w:name w:val="Heading 7"/>
    <w:basedOn w:val="821"/>
    <w:next w:val="821"/>
    <w:link w:val="901"/>
    <w:uiPriority w:val="9"/>
    <w:qFormat/>
    <w:pPr>
      <w:keepLines/>
      <w:keepNext/>
      <w:spacing w:before="320" w:after="200"/>
      <w:outlineLvl w:val="6"/>
    </w:pPr>
    <w:rPr>
      <w:rFonts w:ascii="Arial" w:hAnsi="Arial" w:eastAsia="Arial" w:cs="Arial"/>
      <w:b/>
      <w:bCs/>
      <w:i/>
      <w:iCs/>
      <w:sz w:val="22"/>
      <w:szCs w:val="22"/>
    </w:rPr>
  </w:style>
  <w:style w:type="paragraph" w:styleId="829">
    <w:name w:val="Heading 8"/>
    <w:basedOn w:val="821"/>
    <w:next w:val="821"/>
    <w:link w:val="902"/>
    <w:uiPriority w:val="9"/>
    <w:qFormat/>
    <w:pPr>
      <w:keepLines/>
      <w:keepNext/>
      <w:spacing w:before="320" w:after="200"/>
      <w:outlineLvl w:val="7"/>
    </w:pPr>
    <w:rPr>
      <w:rFonts w:ascii="Arial" w:hAnsi="Arial" w:eastAsia="Arial" w:cs="Arial"/>
      <w:i/>
      <w:iCs/>
      <w:sz w:val="22"/>
      <w:szCs w:val="22"/>
    </w:rPr>
  </w:style>
  <w:style w:type="paragraph" w:styleId="830">
    <w:name w:val="Heading 9"/>
    <w:basedOn w:val="821"/>
    <w:next w:val="821"/>
    <w:link w:val="903"/>
    <w:uiPriority w:val="9"/>
    <w:qFormat/>
    <w:pPr>
      <w:keepLines/>
      <w:keepNext/>
      <w:spacing w:before="320" w:after="200"/>
      <w:outlineLvl w:val="8"/>
    </w:pPr>
    <w:rPr>
      <w:rFonts w:ascii="Arial" w:hAnsi="Arial" w:eastAsia="Arial" w:cs="Arial"/>
      <w:i/>
      <w:iCs/>
      <w:sz w:val="21"/>
      <w:szCs w:val="21"/>
    </w:rPr>
  </w:style>
  <w:style w:type="character" w:styleId="831" w:default="1">
    <w:name w:val="Default Paragraph Font"/>
    <w:uiPriority w:val="0"/>
    <w:qFormat/>
  </w:style>
  <w:style w:type="table" w:styleId="832" w:default="1">
    <w:name w:val="Normal Table"/>
    <w:uiPriority w:val="0"/>
    <w:qFormat/>
    <w:tblPr>
      <w:tblCellMar>
        <w:left w:w="108" w:type="dxa"/>
        <w:top w:w="0" w:type="dxa"/>
        <w:right w:w="108" w:type="dxa"/>
        <w:bottom w:w="0" w:type="dxa"/>
      </w:tblCellMar>
    </w:tblPr>
  </w:style>
  <w:style w:type="paragraph" w:styleId="833">
    <w:name w:val="toc 1"/>
    <w:basedOn w:val="821"/>
    <w:next w:val="821"/>
    <w:uiPriority w:val="39"/>
    <w:qFormat/>
  </w:style>
  <w:style w:type="paragraph" w:styleId="834">
    <w:name w:val="toc 7"/>
    <w:basedOn w:val="821"/>
    <w:next w:val="821"/>
    <w:uiPriority w:val="39"/>
    <w:qFormat/>
    <w:pPr>
      <w:ind w:left="1701" w:right="0" w:firstLine="0"/>
      <w:spacing w:after="57"/>
    </w:pPr>
  </w:style>
  <w:style w:type="paragraph" w:styleId="835">
    <w:name w:val="Normal Indent"/>
    <w:basedOn w:val="821"/>
    <w:uiPriority w:val="0"/>
    <w:qFormat/>
    <w:pPr>
      <w:ind w:firstLine="420"/>
    </w:pPr>
    <w:rPr>
      <w:b/>
      <w:sz w:val="24"/>
      <w:szCs w:val="20"/>
    </w:rPr>
  </w:style>
  <w:style w:type="paragraph" w:styleId="836">
    <w:name w:val="Caption"/>
    <w:basedOn w:val="821"/>
    <w:next w:val="821"/>
    <w:uiPriority w:val="35"/>
    <w:qFormat/>
    <w:pPr>
      <w:spacing w:line="276" w:lineRule="auto"/>
    </w:pPr>
    <w:rPr>
      <w:b/>
      <w:bCs/>
      <w:color w:val="5b9bd5"/>
      <w:sz w:val="18"/>
      <w:szCs w:val="18"/>
    </w:rPr>
  </w:style>
  <w:style w:type="paragraph" w:styleId="837">
    <w:name w:val="index 5"/>
    <w:basedOn w:val="821"/>
    <w:next w:val="821"/>
    <w:uiPriority w:val="0"/>
    <w:qFormat/>
    <w:pPr>
      <w:ind w:left="798"/>
    </w:pPr>
    <w:rPr>
      <w:rFonts w:ascii="Calibri" w:hAnsi="Calibri"/>
    </w:rPr>
  </w:style>
  <w:style w:type="paragraph" w:styleId="838">
    <w:name w:val="Body Text"/>
    <w:basedOn w:val="821"/>
    <w:next w:val="839"/>
    <w:uiPriority w:val="99"/>
    <w:qFormat/>
    <w:pPr>
      <w:spacing w:after="120"/>
    </w:pPr>
    <w:rPr>
      <w:rFonts w:ascii="Calibri" w:hAnsi="Calibri"/>
    </w:rPr>
  </w:style>
  <w:style w:type="paragraph" w:styleId="839" w:customStyle="1">
    <w:name w:val="一级条标题"/>
    <w:basedOn w:val="840"/>
    <w:next w:val="85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0" w:customStyle="1">
    <w:name w:val="章标题"/>
    <w:basedOn w:val="841"/>
    <w:next w:val="85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41" w:customStyle="1">
    <w:name w:val="正文111"/>
    <w:next w:val="8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2" w:customStyle="1">
    <w:name w:val="正文文本缩进1"/>
    <w:basedOn w:val="843"/>
    <w:next w:val="852"/>
    <w:uiPriority w:val="0"/>
    <w:qFormat/>
    <w:pPr>
      <w:ind w:left="420"/>
      <w:spacing w:after="120"/>
    </w:pPr>
  </w:style>
  <w:style w:type="paragraph" w:styleId="843" w:customStyle="1">
    <w:name w:val="正文1111"/>
    <w:next w:val="8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4" w:customStyle="1">
    <w:name w:val="正文文本11"/>
    <w:basedOn w:val="843"/>
    <w:next w:val="845"/>
    <w:uiPriority w:val="0"/>
    <w:qFormat/>
    <w:rPr>
      <w:rFonts w:ascii="仿宋_GB2312" w:eastAsia="仿宋_GB2312"/>
      <w:color w:val="000000"/>
      <w:sz w:val="24"/>
      <w:u w:val="single"/>
    </w:rPr>
  </w:style>
  <w:style w:type="paragraph" w:styleId="845" w:customStyle="1">
    <w:name w:val="正文11"/>
    <w:next w:val="8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6" w:customStyle="1">
    <w:name w:val="正文首行缩进11"/>
    <w:basedOn w:val="844"/>
    <w:next w:val="847"/>
    <w:uiPriority w:val="0"/>
    <w:qFormat/>
    <w:pPr>
      <w:ind w:firstLine="420"/>
    </w:pPr>
    <w:rPr>
      <w:rFonts w:ascii="仿宋_GB2312" w:hAnsi="Times New Roman" w:eastAsia="仿宋_GB2312"/>
      <w:sz w:val="30"/>
      <w:szCs w:val="30"/>
    </w:rPr>
  </w:style>
  <w:style w:type="paragraph" w:styleId="847" w:customStyle="1">
    <w:name w:val="正文首行缩进 211"/>
    <w:basedOn w:val="848"/>
    <w:next w:val="849"/>
    <w:uiPriority w:val="0"/>
    <w:qFormat/>
    <w:pPr>
      <w:ind w:firstLine="420"/>
    </w:pPr>
    <w:rPr>
      <w:sz w:val="24"/>
    </w:rPr>
  </w:style>
  <w:style w:type="paragraph" w:styleId="848" w:customStyle="1">
    <w:name w:val="正文文本缩进11"/>
    <w:basedOn w:val="849"/>
    <w:next w:val="851"/>
    <w:uiPriority w:val="0"/>
    <w:qFormat/>
    <w:pPr>
      <w:ind w:firstLine="425"/>
      <w:spacing w:line="360" w:lineRule="auto"/>
    </w:pPr>
  </w:style>
  <w:style w:type="paragraph" w:styleId="849" w:customStyle="1">
    <w:name w:val="正文112"/>
    <w:next w:val="8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0" w:customStyle="1">
    <w:name w:val="正文首行缩进1"/>
    <w:basedOn w:val="844"/>
    <w:next w:val="847"/>
    <w:uiPriority w:val="0"/>
    <w:qFormat/>
    <w:pPr>
      <w:ind w:firstLine="420"/>
      <w:spacing w:after="120" w:line="240" w:lineRule="auto"/>
    </w:pPr>
    <w:rPr>
      <w:rFonts w:eastAsia="宋体"/>
      <w:sz w:val="21"/>
    </w:rPr>
  </w:style>
  <w:style w:type="paragraph" w:styleId="851" w:customStyle="1">
    <w:name w:val="寄信人地址11"/>
    <w:basedOn w:val="845"/>
    <w:uiPriority w:val="0"/>
    <w:qFormat/>
    <w:rPr>
      <w:rFonts w:ascii="Arial" w:hAnsi="Arial"/>
    </w:rPr>
  </w:style>
  <w:style w:type="paragraph" w:styleId="852" w:customStyle="1">
    <w:name w:val="寄信人地址1"/>
    <w:basedOn w:val="853"/>
    <w:uiPriority w:val="0"/>
    <w:qFormat/>
    <w:rPr>
      <w:rFonts w:ascii="Arial" w:hAnsi="Arial" w:eastAsia="Arial"/>
    </w:rPr>
  </w:style>
  <w:style w:type="paragraph" w:styleId="853" w:customStyle="1">
    <w:name w:val="正文12"/>
    <w:next w:val="854"/>
    <w:uiPriority w:val="0"/>
    <w:qFormat/>
    <w:rPr>
      <w:rFonts w:hint="default" w:ascii="Times New Roman" w:hAnsi="Times New Roman" w:eastAsia="宋体" w:cs="Times New Roman"/>
      <w:lang w:val="en-US" w:eastAsia="zh-CN" w:bidi="ar-SA"/>
    </w:rPr>
  </w:style>
  <w:style w:type="paragraph" w:styleId="854" w:customStyle="1">
    <w:name w:val="标题 21"/>
    <w:basedOn w:val="841"/>
    <w:next w:val="843"/>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855" w:customStyle="1">
    <w:name w:val="正文1"/>
    <w:basedOn w:val="841"/>
    <w:next w:val="821"/>
    <w:uiPriority w:val="0"/>
    <w:qFormat/>
    <w:pPr>
      <w:jc w:val="left"/>
      <w:spacing w:line="360" w:lineRule="atLeast"/>
    </w:pPr>
    <w:rPr>
      <w:rFonts w:ascii="宋体" w:hAnsi="Calibri" w:eastAsia="Arial" w:cs="Arial"/>
      <w:sz w:val="24"/>
      <w:szCs w:val="20"/>
    </w:rPr>
  </w:style>
  <w:style w:type="paragraph" w:styleId="856" w:customStyle="1">
    <w:name w:val="段"/>
    <w:basedOn w:val="855"/>
    <w:next w:val="855"/>
    <w:uiPriority w:val="0"/>
    <w:qFormat/>
    <w:pPr>
      <w:ind w:firstLine="200"/>
      <w:widowControl/>
    </w:pPr>
    <w:rPr>
      <w:sz w:val="20"/>
    </w:rPr>
  </w:style>
  <w:style w:type="paragraph" w:styleId="857">
    <w:name w:val="Body Text Indent"/>
    <w:basedOn w:val="821"/>
    <w:next w:val="821"/>
    <w:uiPriority w:val="0"/>
    <w:qFormat/>
    <w:pPr>
      <w:ind w:left="420"/>
      <w:spacing w:after="120"/>
    </w:pPr>
    <w:rPr>
      <w:rFonts w:ascii="Calibri" w:hAnsi="Calibri"/>
    </w:rPr>
  </w:style>
  <w:style w:type="paragraph" w:styleId="858">
    <w:name w:val="Block Text"/>
    <w:basedOn w:val="821"/>
    <w:uiPriority w:val="99"/>
    <w:qFormat/>
    <w:pPr>
      <w:ind w:left="1440" w:right="1440"/>
      <w:spacing w:after="120"/>
    </w:pPr>
  </w:style>
  <w:style w:type="paragraph" w:styleId="859">
    <w:name w:val="index 4"/>
    <w:basedOn w:val="821"/>
    <w:next w:val="821"/>
    <w:uiPriority w:val="0"/>
    <w:qFormat/>
    <w:pPr>
      <w:ind w:left="600"/>
    </w:pPr>
  </w:style>
  <w:style w:type="paragraph" w:styleId="860">
    <w:name w:val="toc 5"/>
    <w:basedOn w:val="821"/>
    <w:next w:val="821"/>
    <w:uiPriority w:val="39"/>
    <w:qFormat/>
    <w:pPr>
      <w:ind w:left="1134" w:right="0" w:firstLine="0"/>
      <w:spacing w:after="57"/>
    </w:pPr>
  </w:style>
  <w:style w:type="paragraph" w:styleId="861">
    <w:name w:val="toc 3"/>
    <w:basedOn w:val="821"/>
    <w:next w:val="821"/>
    <w:uiPriority w:val="39"/>
    <w:qFormat/>
    <w:pPr>
      <w:ind w:left="567" w:right="0" w:firstLine="0"/>
      <w:spacing w:after="57"/>
    </w:pPr>
  </w:style>
  <w:style w:type="paragraph" w:styleId="862">
    <w:name w:val="Plain Text"/>
    <w:basedOn w:val="821"/>
    <w:uiPriority w:val="0"/>
    <w:qFormat/>
    <w:rPr>
      <w:rFonts w:ascii="宋体" w:hAnsi="Courier New"/>
      <w:szCs w:val="20"/>
    </w:rPr>
  </w:style>
  <w:style w:type="paragraph" w:styleId="863">
    <w:name w:val="toc 8"/>
    <w:basedOn w:val="821"/>
    <w:next w:val="821"/>
    <w:uiPriority w:val="39"/>
    <w:qFormat/>
    <w:pPr>
      <w:ind w:left="1984" w:right="0" w:firstLine="0"/>
      <w:spacing w:after="57"/>
    </w:pPr>
  </w:style>
  <w:style w:type="paragraph" w:styleId="864">
    <w:name w:val="endnote text"/>
    <w:basedOn w:val="821"/>
    <w:link w:val="1041"/>
    <w:uiPriority w:val="99"/>
    <w:qFormat/>
    <w:pPr>
      <w:spacing w:after="0" w:line="240" w:lineRule="auto"/>
    </w:pPr>
    <w:rPr>
      <w:sz w:val="20"/>
    </w:rPr>
  </w:style>
  <w:style w:type="paragraph" w:styleId="865">
    <w:name w:val="Footer"/>
    <w:basedOn w:val="821"/>
    <w:uiPriority w:val="0"/>
    <w:qFormat/>
    <w:pPr>
      <w:jc w:val="left"/>
      <w:tabs>
        <w:tab w:val="center" w:pos="4153" w:leader="none"/>
        <w:tab w:val="right" w:pos="8306" w:leader="none"/>
      </w:tabs>
    </w:pPr>
    <w:rPr>
      <w:sz w:val="18"/>
      <w:szCs w:val="18"/>
    </w:rPr>
  </w:style>
  <w:style w:type="paragraph" w:styleId="866">
    <w:name w:val="Header"/>
    <w:basedOn w:val="821"/>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67">
    <w:name w:val="toc 4"/>
    <w:basedOn w:val="821"/>
    <w:next w:val="821"/>
    <w:uiPriority w:val="39"/>
    <w:qFormat/>
    <w:pPr>
      <w:ind w:left="850" w:right="0" w:firstLine="0"/>
      <w:spacing w:after="57"/>
    </w:pPr>
  </w:style>
  <w:style w:type="paragraph" w:styleId="868">
    <w:name w:val="Subtitle"/>
    <w:basedOn w:val="821"/>
    <w:next w:val="821"/>
    <w:link w:val="907"/>
    <w:uiPriority w:val="11"/>
    <w:qFormat/>
    <w:pPr>
      <w:spacing w:before="200" w:after="200"/>
    </w:pPr>
    <w:rPr>
      <w:sz w:val="24"/>
      <w:szCs w:val="24"/>
    </w:rPr>
  </w:style>
  <w:style w:type="paragraph" w:styleId="869">
    <w:name w:val="footnote text"/>
    <w:basedOn w:val="821"/>
    <w:next w:val="837"/>
    <w:link w:val="1040"/>
    <w:uiPriority w:val="99"/>
    <w:qFormat/>
    <w:pPr>
      <w:spacing w:after="40" w:line="240" w:lineRule="auto"/>
    </w:pPr>
    <w:rPr>
      <w:sz w:val="18"/>
    </w:rPr>
  </w:style>
  <w:style w:type="paragraph" w:styleId="870">
    <w:name w:val="toc 6"/>
    <w:basedOn w:val="821"/>
    <w:next w:val="821"/>
    <w:uiPriority w:val="39"/>
    <w:qFormat/>
    <w:pPr>
      <w:ind w:left="1417" w:right="0" w:firstLine="0"/>
      <w:spacing w:after="57"/>
    </w:pPr>
  </w:style>
  <w:style w:type="paragraph" w:styleId="871">
    <w:name w:val="table of figures"/>
    <w:basedOn w:val="821"/>
    <w:next w:val="821"/>
    <w:uiPriority w:val="99"/>
    <w:qFormat/>
    <w:pPr>
      <w:spacing w:after="0" w:afterAutospacing="0"/>
    </w:pPr>
  </w:style>
  <w:style w:type="paragraph" w:styleId="872">
    <w:name w:val="toc 2"/>
    <w:basedOn w:val="821"/>
    <w:next w:val="821"/>
    <w:uiPriority w:val="39"/>
    <w:qFormat/>
    <w:pPr>
      <w:ind w:left="283" w:right="0" w:firstLine="0"/>
      <w:spacing w:after="57"/>
    </w:pPr>
  </w:style>
  <w:style w:type="paragraph" w:styleId="873">
    <w:name w:val="toc 9"/>
    <w:basedOn w:val="821"/>
    <w:next w:val="821"/>
    <w:uiPriority w:val="39"/>
    <w:qFormat/>
    <w:pPr>
      <w:ind w:left="2268" w:right="0" w:firstLine="0"/>
      <w:spacing w:after="57"/>
    </w:pPr>
  </w:style>
  <w:style w:type="paragraph" w:styleId="874">
    <w:name w:val="Body Text 2"/>
    <w:basedOn w:val="821"/>
    <w:uiPriority w:val="0"/>
    <w:qFormat/>
    <w:pPr>
      <w:jc w:val="center"/>
      <w:widowControl/>
    </w:pPr>
    <w:rPr>
      <w:rFonts w:ascii="楷体_GB2312" w:eastAsia="楷体_GB2312"/>
      <w:sz w:val="28"/>
      <w:szCs w:val="28"/>
    </w:rPr>
  </w:style>
  <w:style w:type="paragraph" w:styleId="875">
    <w:name w:val="Normal (Web)"/>
    <w:basedOn w:val="821"/>
    <w:uiPriority w:val="99"/>
    <w:qFormat/>
    <w:pPr>
      <w:jc w:val="left"/>
      <w:spacing w:before="100" w:beforeAutospacing="1" w:after="100" w:afterAutospacing="1"/>
      <w:widowControl/>
    </w:pPr>
    <w:rPr>
      <w:rFonts w:ascii="宋体" w:hAnsi="宋体" w:cs="宋体"/>
      <w:sz w:val="24"/>
    </w:rPr>
  </w:style>
  <w:style w:type="paragraph" w:styleId="876">
    <w:name w:val="Title"/>
    <w:basedOn w:val="821"/>
    <w:next w:val="821"/>
    <w:link w:val="906"/>
    <w:uiPriority w:val="10"/>
    <w:qFormat/>
    <w:pPr>
      <w:contextualSpacing/>
      <w:spacing w:before="300" w:after="200"/>
    </w:pPr>
    <w:rPr>
      <w:sz w:val="48"/>
      <w:szCs w:val="48"/>
    </w:rPr>
  </w:style>
  <w:style w:type="paragraph" w:styleId="877">
    <w:name w:val="Body Text First Indent"/>
    <w:basedOn w:val="838"/>
    <w:next w:val="878"/>
    <w:uiPriority w:val="0"/>
    <w:qFormat/>
    <w:pPr>
      <w:ind w:firstLine="420"/>
    </w:pPr>
  </w:style>
  <w:style w:type="paragraph" w:styleId="878">
    <w:name w:val="Body Text First Indent 2"/>
    <w:basedOn w:val="857"/>
    <w:next w:val="877"/>
    <w:uiPriority w:val="0"/>
    <w:qFormat/>
    <w:pPr>
      <w:ind w:firstLine="420"/>
      <w:spacing w:line="360" w:lineRule="auto"/>
    </w:pPr>
    <w:rPr>
      <w:color w:val="000000"/>
      <w:sz w:val="20"/>
    </w:rPr>
  </w:style>
  <w:style w:type="table" w:styleId="879">
    <w:name w:val="Table Grid"/>
    <w:basedOn w:val="832"/>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0">
    <w:name w:val="endnote reference"/>
    <w:basedOn w:val="831"/>
    <w:uiPriority w:val="99"/>
    <w:qFormat/>
    <w:rPr>
      <w:vertAlign w:val="superscript"/>
    </w:rPr>
  </w:style>
  <w:style w:type="character" w:styleId="881">
    <w:name w:val="page number"/>
    <w:basedOn w:val="831"/>
    <w:uiPriority w:val="0"/>
    <w:qFormat/>
  </w:style>
  <w:style w:type="character" w:styleId="882">
    <w:name w:val="Hyperlink"/>
    <w:uiPriority w:val="99"/>
    <w:qFormat/>
    <w:rPr>
      <w:color w:val="0563c1"/>
      <w:u w:val="single"/>
    </w:rPr>
  </w:style>
  <w:style w:type="character" w:styleId="883">
    <w:name w:val="footnote reference"/>
    <w:basedOn w:val="831"/>
    <w:uiPriority w:val="99"/>
    <w:qFormat/>
    <w:rPr>
      <w:vertAlign w:val="superscript"/>
    </w:rPr>
  </w:style>
  <w:style w:type="character" w:styleId="884" w:customStyle="1">
    <w:name w:val="Heading 3 Char_ceb12f64-6a9d-41f9-a5f5-3546a425390e"/>
    <w:basedOn w:val="831"/>
    <w:link w:val="824"/>
    <w:uiPriority w:val="9"/>
    <w:qFormat/>
    <w:rPr>
      <w:rFonts w:ascii="Arial" w:hAnsi="Arial" w:eastAsia="Arial" w:cs="Arial"/>
      <w:sz w:val="30"/>
      <w:szCs w:val="30"/>
    </w:rPr>
  </w:style>
  <w:style w:type="paragraph" w:styleId="885" w:customStyle="1">
    <w:name w:val="正文文本1"/>
    <w:basedOn w:val="841"/>
    <w:next w:val="839"/>
    <w:uiPriority w:val="0"/>
    <w:qFormat/>
    <w:pPr>
      <w:spacing w:after="120"/>
    </w:pPr>
  </w:style>
  <w:style w:type="paragraph" w:styleId="886" w:customStyle="1">
    <w:name w:val="文本块11"/>
    <w:basedOn w:val="853"/>
    <w:uiPriority w:val="0"/>
    <w:qFormat/>
    <w:pPr>
      <w:ind w:left="256" w:right="6" w:firstLine="624"/>
    </w:pPr>
    <w:rPr>
      <w:rFonts w:ascii="Arial" w:hAnsi="Arial" w:eastAsia="仿宋"/>
      <w:sz w:val="28"/>
    </w:rPr>
  </w:style>
  <w:style w:type="paragraph" w:styleId="887" w:customStyle="1">
    <w:name w:val="标题 111"/>
    <w:basedOn w:val="845"/>
    <w:next w:val="845"/>
    <w:uiPriority w:val="0"/>
    <w:qFormat/>
    <w:pPr>
      <w:jc w:val="center"/>
      <w:keepLines/>
      <w:keepNext/>
      <w:spacing w:line="578" w:lineRule="auto"/>
      <w:outlineLvl w:val="0"/>
    </w:pPr>
    <w:rPr>
      <w:rFonts w:eastAsia="新宋体"/>
      <w:b/>
      <w:bCs/>
      <w:sz w:val="30"/>
      <w:szCs w:val="44"/>
    </w:rPr>
  </w:style>
  <w:style w:type="paragraph" w:styleId="888" w:customStyle="1">
    <w:name w:val="文本块1"/>
    <w:basedOn w:val="841"/>
    <w:uiPriority w:val="0"/>
    <w:qFormat/>
    <w:pPr>
      <w:ind w:left="420" w:right="33"/>
      <w:jc w:val="left"/>
    </w:pPr>
    <w:rPr>
      <w:rFonts w:ascii="Times New Roman" w:hAnsi="Times New Roman" w:eastAsia="宋体"/>
      <w:sz w:val="24"/>
      <w:szCs w:val="20"/>
    </w:rPr>
  </w:style>
  <w:style w:type="paragraph" w:styleId="889" w:customStyle="1">
    <w:name w:val="脚注文本1"/>
    <w:basedOn w:val="855"/>
    <w:next w:val="890"/>
    <w:uiPriority w:val="0"/>
    <w:qFormat/>
    <w:pPr>
      <w:jc w:val="left"/>
    </w:pPr>
    <w:rPr>
      <w:rFonts w:ascii="宋体" w:hAnsi="Arial" w:eastAsia="Times New Roman"/>
      <w:sz w:val="18"/>
      <w:szCs w:val="18"/>
    </w:rPr>
  </w:style>
  <w:style w:type="paragraph" w:styleId="890" w:customStyle="1">
    <w:name w:val="索引 51"/>
    <w:basedOn w:val="841"/>
    <w:next w:val="855"/>
    <w:uiPriority w:val="0"/>
    <w:qFormat/>
    <w:pPr>
      <w:ind w:left="800"/>
    </w:pPr>
    <w:rPr>
      <w:rFonts w:ascii="Calibri" w:hAnsi="Calibri"/>
      <w:sz w:val="22"/>
      <w:szCs w:val="22"/>
    </w:rPr>
  </w:style>
  <w:style w:type="paragraph" w:styleId="891" w:customStyle="1">
    <w:name w:val="目录 11"/>
    <w:basedOn w:val="845"/>
    <w:next w:val="855"/>
    <w:uiPriority w:val="0"/>
    <w:qFormat/>
    <w:pPr>
      <w:jc w:val="left"/>
      <w:spacing w:before="120" w:after="120"/>
    </w:pPr>
    <w:rPr>
      <w:rFonts w:ascii="Calibri" w:hAnsi="Calibri"/>
      <w:b/>
      <w:bCs/>
      <w:caps/>
      <w:sz w:val="20"/>
      <w:szCs w:val="20"/>
    </w:rPr>
  </w:style>
  <w:style w:type="paragraph" w:styleId="892" w:customStyle="1">
    <w:name w:val="样式 首行缩进:  2 字符"/>
    <w:basedOn w:val="821"/>
    <w:uiPriority w:val="99"/>
    <w:qFormat/>
    <w:pPr>
      <w:ind w:firstLine="560"/>
    </w:pPr>
    <w:rPr>
      <w:sz w:val="24"/>
    </w:rPr>
  </w:style>
  <w:style w:type="paragraph" w:styleId="893" w:customStyle="1">
    <w:name w:val="正文首行缩进 22"/>
    <w:basedOn w:val="894"/>
    <w:next w:val="849"/>
    <w:uiPriority w:val="0"/>
    <w:qFormat/>
    <w:pPr>
      <w:ind w:left="0" w:firstLine="420"/>
      <w:spacing w:after="0" w:line="360" w:lineRule="auto"/>
    </w:pPr>
    <w:rPr>
      <w:rFonts w:ascii="宋体" w:hAnsi="宋体"/>
      <w:sz w:val="20"/>
      <w:szCs w:val="20"/>
    </w:rPr>
  </w:style>
  <w:style w:type="paragraph" w:styleId="894" w:customStyle="1">
    <w:name w:val="正文文本缩进2"/>
    <w:basedOn w:val="849"/>
    <w:uiPriority w:val="0"/>
    <w:qFormat/>
    <w:pPr>
      <w:ind w:left="420"/>
      <w:spacing w:after="120"/>
    </w:pPr>
  </w:style>
  <w:style w:type="paragraph" w:styleId="895" w:customStyle="1">
    <w:name w:val="标题 41"/>
    <w:basedOn w:val="855"/>
    <w:next w:val="845"/>
    <w:uiPriority w:val="9"/>
    <w:qFormat/>
    <w:pPr>
      <w:keepLines/>
      <w:keepNext/>
      <w:spacing w:before="320"/>
      <w:outlineLvl w:val="3"/>
    </w:pPr>
    <w:rPr>
      <w:rFonts w:ascii="Arial" w:hAnsi="Arial" w:eastAsia="Arial" w:cs="Arial"/>
      <w:b/>
      <w:bCs/>
      <w:sz w:val="26"/>
      <w:szCs w:val="26"/>
    </w:rPr>
  </w:style>
  <w:style w:type="character" w:styleId="896" w:customStyle="1">
    <w:name w:val="Heading 1 Char_9484730f-1ce4-471e-8de3-a2087931156d"/>
    <w:basedOn w:val="831"/>
    <w:link w:val="822"/>
    <w:uiPriority w:val="9"/>
    <w:qFormat/>
    <w:rPr>
      <w:rFonts w:ascii="Arial" w:hAnsi="Arial" w:eastAsia="Arial" w:cs="Arial"/>
      <w:sz w:val="40"/>
      <w:szCs w:val="40"/>
    </w:rPr>
  </w:style>
  <w:style w:type="character" w:styleId="897" w:customStyle="1">
    <w:name w:val="Heading 2 Char_0ea820b7-51be-4ff7-b1d3-0f84c0b295a8"/>
    <w:basedOn w:val="831"/>
    <w:uiPriority w:val="9"/>
    <w:qFormat/>
    <w:rPr>
      <w:rFonts w:ascii="Arial" w:hAnsi="Arial" w:eastAsia="Arial" w:cs="Arial"/>
      <w:sz w:val="34"/>
    </w:rPr>
  </w:style>
  <w:style w:type="character" w:styleId="898" w:customStyle="1">
    <w:name w:val="Heading 4 Char_166f247e-2429-4dfa-b28c-3b7b7e9fd040"/>
    <w:basedOn w:val="831"/>
    <w:uiPriority w:val="9"/>
    <w:qFormat/>
    <w:rPr>
      <w:rFonts w:ascii="Arial" w:hAnsi="Arial" w:eastAsia="Arial" w:cs="Arial"/>
      <w:b/>
      <w:bCs/>
      <w:sz w:val="26"/>
      <w:szCs w:val="26"/>
    </w:rPr>
  </w:style>
  <w:style w:type="character" w:styleId="899" w:customStyle="1">
    <w:name w:val="Heading 5 Char_16e499ac-ecdb-443a-abe3-547653f85163"/>
    <w:basedOn w:val="831"/>
    <w:uiPriority w:val="9"/>
    <w:qFormat/>
    <w:rPr>
      <w:rFonts w:ascii="Arial" w:hAnsi="Arial" w:eastAsia="Arial" w:cs="Arial"/>
      <w:b/>
      <w:bCs/>
      <w:sz w:val="24"/>
      <w:szCs w:val="24"/>
    </w:rPr>
  </w:style>
  <w:style w:type="character" w:styleId="900" w:customStyle="1">
    <w:name w:val="Heading 6 Char_ea1783e8-e44d-4bf7-9e7b-7da0fc87e9d8"/>
    <w:basedOn w:val="831"/>
    <w:link w:val="827"/>
    <w:uiPriority w:val="9"/>
    <w:qFormat/>
    <w:rPr>
      <w:rFonts w:ascii="Arial" w:hAnsi="Arial" w:eastAsia="Arial" w:cs="Arial"/>
      <w:b/>
      <w:bCs/>
      <w:sz w:val="22"/>
      <w:szCs w:val="22"/>
    </w:rPr>
  </w:style>
  <w:style w:type="character" w:styleId="901" w:customStyle="1">
    <w:name w:val="Heading 7 Char_ca638766-dc99-405c-82e4-cb6bb32d264c"/>
    <w:basedOn w:val="831"/>
    <w:link w:val="828"/>
    <w:uiPriority w:val="9"/>
    <w:qFormat/>
    <w:rPr>
      <w:rFonts w:ascii="Arial" w:hAnsi="Arial" w:eastAsia="Arial" w:cs="Arial"/>
      <w:b/>
      <w:bCs/>
      <w:i/>
      <w:iCs/>
      <w:sz w:val="22"/>
      <w:szCs w:val="22"/>
    </w:rPr>
  </w:style>
  <w:style w:type="character" w:styleId="902" w:customStyle="1">
    <w:name w:val="Heading 8 Char_187041af-868c-4a2d-a4c4-d21404e4d14e"/>
    <w:basedOn w:val="831"/>
    <w:link w:val="829"/>
    <w:uiPriority w:val="9"/>
    <w:qFormat/>
    <w:rPr>
      <w:rFonts w:ascii="Arial" w:hAnsi="Arial" w:eastAsia="Arial" w:cs="Arial"/>
      <w:i/>
      <w:iCs/>
      <w:sz w:val="22"/>
      <w:szCs w:val="22"/>
    </w:rPr>
  </w:style>
  <w:style w:type="character" w:styleId="903" w:customStyle="1">
    <w:name w:val="Heading 9 Char_73003f9d-578a-49c9-a024-7eaab1eeca1d"/>
    <w:basedOn w:val="831"/>
    <w:link w:val="830"/>
    <w:uiPriority w:val="9"/>
    <w:qFormat/>
    <w:rPr>
      <w:rFonts w:ascii="Arial" w:hAnsi="Arial" w:eastAsia="Arial" w:cs="Arial"/>
      <w:i/>
      <w:iCs/>
      <w:sz w:val="21"/>
      <w:szCs w:val="21"/>
    </w:rPr>
  </w:style>
  <w:style w:type="paragraph" w:styleId="904">
    <w:name w:val="List Paragraph"/>
    <w:basedOn w:val="821"/>
    <w:uiPriority w:val="34"/>
    <w:qFormat/>
    <w:pPr>
      <w:contextualSpacing/>
      <w:ind w:left="720"/>
    </w:pPr>
  </w:style>
  <w:style w:type="paragraph" w:styleId="905">
    <w:name w:val="No Spacing"/>
    <w:uiPriority w:val="1"/>
    <w:qFormat/>
    <w:pPr>
      <w:spacing w:before="0" w:after="0" w:line="240" w:lineRule="auto"/>
    </w:pPr>
    <w:rPr>
      <w:rFonts w:hint="default" w:ascii="Calibri" w:hAnsi="Calibri" w:eastAsia="Arial" w:cs="Arial"/>
    </w:rPr>
  </w:style>
  <w:style w:type="character" w:styleId="906" w:customStyle="1">
    <w:name w:val="Title Char_1a66c615-d531-4755-a562-404afe5033b6"/>
    <w:basedOn w:val="831"/>
    <w:link w:val="876"/>
    <w:uiPriority w:val="10"/>
    <w:qFormat/>
    <w:rPr>
      <w:sz w:val="48"/>
      <w:szCs w:val="48"/>
    </w:rPr>
  </w:style>
  <w:style w:type="character" w:styleId="907" w:customStyle="1">
    <w:name w:val="Subtitle Char"/>
    <w:basedOn w:val="831"/>
    <w:link w:val="868"/>
    <w:uiPriority w:val="11"/>
    <w:qFormat/>
    <w:rPr>
      <w:sz w:val="24"/>
      <w:szCs w:val="24"/>
    </w:rPr>
  </w:style>
  <w:style w:type="paragraph" w:styleId="908">
    <w:name w:val="Quote"/>
    <w:basedOn w:val="821"/>
    <w:next w:val="821"/>
    <w:link w:val="909"/>
    <w:uiPriority w:val="29"/>
    <w:qFormat/>
    <w:pPr>
      <w:ind w:left="720" w:right="720"/>
    </w:pPr>
    <w:rPr>
      <w:i/>
    </w:rPr>
  </w:style>
  <w:style w:type="character" w:styleId="909" w:customStyle="1">
    <w:name w:val="Quote Char_7b862e4d-2a19-41af-9eda-dc6a476acb89"/>
    <w:link w:val="908"/>
    <w:uiPriority w:val="29"/>
    <w:qFormat/>
    <w:rPr>
      <w:i/>
    </w:rPr>
  </w:style>
  <w:style w:type="paragraph" w:styleId="910">
    <w:name w:val="Intense Quote"/>
    <w:basedOn w:val="821"/>
    <w:next w:val="821"/>
    <w:link w:val="9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1" w:customStyle="1">
    <w:name w:val="Intense Quote Char_b27a45bd-79c9-4d63-a85a-637a63e0594c"/>
    <w:link w:val="910"/>
    <w:uiPriority w:val="30"/>
    <w:qFormat/>
    <w:rPr>
      <w:i/>
    </w:rPr>
  </w:style>
  <w:style w:type="character" w:styleId="912" w:customStyle="1">
    <w:name w:val="Header Char_26bd15e2-e3a9-494c-be48-16b91fac6070"/>
    <w:basedOn w:val="831"/>
    <w:uiPriority w:val="99"/>
    <w:qFormat/>
  </w:style>
  <w:style w:type="character" w:styleId="913" w:customStyle="1">
    <w:name w:val="Footer Char_d05ce4fe-1e26-4fb0-bab6-dd4e50ece075"/>
    <w:basedOn w:val="831"/>
    <w:uiPriority w:val="99"/>
    <w:qFormat/>
  </w:style>
  <w:style w:type="character" w:styleId="914" w:customStyle="1">
    <w:name w:val="Caption Char"/>
    <w:uiPriority w:val="99"/>
    <w:qFormat/>
  </w:style>
  <w:style w:type="table" w:styleId="915" w:customStyle="1">
    <w:name w:val="Table Grid Light"/>
    <w:basedOn w:val="832"/>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16" w:customStyle="1">
    <w:name w:val="Plain Table 1"/>
    <w:basedOn w:val="832"/>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7" w:customStyle="1">
    <w:name w:val="Plain Table 2"/>
    <w:basedOn w:val="832"/>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8" w:customStyle="1">
    <w:name w:val="Plain Table 3"/>
    <w:basedOn w:val="832"/>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9" w:customStyle="1">
    <w:name w:val="Plain Table 4"/>
    <w:basedOn w:val="832"/>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0" w:customStyle="1">
    <w:name w:val="Plain Table 5"/>
    <w:basedOn w:val="832"/>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1" w:customStyle="1">
    <w:name w:val="Grid Table 1 Light"/>
    <w:basedOn w:val="832"/>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922" w:customStyle="1">
    <w:name w:val="Grid Table 1 Light - Accent 1"/>
    <w:basedOn w:val="832"/>
    <w:uiPriority w:val="99"/>
    <w:qFormat/>
    <w:pPr>
      <w:spacing w:after="0" w:line="240" w:lineRule="auto"/>
    </w:pPr>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b/>
        <w:color w:val="404040"/>
      </w:rPr>
    </w:tblStylePr>
    <w:tblStylePr w:type="firstRow">
      <w:rPr>
        <w:b/>
        <w:color w:val="404040"/>
      </w:rPr>
      <w:tcPr>
        <w:tcBorders>
          <w:bottom w:val="single" w:color="9FC4E6" w:sz="12" w:space="0"/>
        </w:tcBorders>
      </w:tcPr>
    </w:tblStylePr>
    <w:tblStylePr w:type="lastCol">
      <w:rPr>
        <w:b/>
        <w:color w:val="404040"/>
      </w:rPr>
    </w:tblStylePr>
    <w:tblStylePr w:type="lastRow">
      <w:rPr>
        <w:b/>
        <w:color w:val="404040"/>
      </w:rPr>
    </w:tblStylePr>
  </w:style>
  <w:style w:type="table" w:styleId="923" w:customStyle="1">
    <w:name w:val="Grid Table 1 Light - Accent 2"/>
    <w:basedOn w:val="832"/>
    <w:uiPriority w:val="99"/>
    <w:qFormat/>
    <w:pPr>
      <w:spacing w:after="0" w:line="240" w:lineRule="auto"/>
    </w:pPr>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b/>
        <w:color w:val="404040"/>
      </w:rPr>
    </w:tblStylePr>
    <w:tblStylePr w:type="firstRow">
      <w:rPr>
        <w:b/>
        <w:color w:val="404040"/>
      </w:rPr>
      <w:tcPr>
        <w:tcBorders>
          <w:bottom w:val="single" w:color="F4B386" w:sz="12" w:space="0"/>
        </w:tcBorders>
      </w:tcPr>
    </w:tblStylePr>
    <w:tblStylePr w:type="lastCol">
      <w:rPr>
        <w:b/>
        <w:color w:val="404040"/>
      </w:rPr>
    </w:tblStylePr>
    <w:tblStylePr w:type="lastRow">
      <w:rPr>
        <w:b/>
        <w:color w:val="404040"/>
      </w:rPr>
    </w:tblStylePr>
  </w:style>
  <w:style w:type="table" w:styleId="924" w:customStyle="1">
    <w:name w:val="Grid Table 1 Light - Accent 3"/>
    <w:basedOn w:val="832"/>
    <w:uiPriority w:val="99"/>
    <w:qFormat/>
    <w:pPr>
      <w:spacing w:after="0" w:line="240" w:lineRule="auto"/>
    </w:pPr>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b/>
        <w:color w:val="404040"/>
      </w:rPr>
    </w:tblStylePr>
    <w:tblStylePr w:type="firstRow">
      <w:rPr>
        <w:b/>
        <w:color w:val="404040"/>
      </w:rPr>
      <w:tcPr>
        <w:tcBorders>
          <w:bottom w:val="single" w:color="CACACA" w:sz="12" w:space="0"/>
        </w:tcBorders>
      </w:tcPr>
    </w:tblStylePr>
    <w:tblStylePr w:type="lastCol">
      <w:rPr>
        <w:b/>
        <w:color w:val="404040"/>
      </w:rPr>
    </w:tblStylePr>
    <w:tblStylePr w:type="lastRow">
      <w:rPr>
        <w:b/>
        <w:color w:val="404040"/>
      </w:rPr>
    </w:tblStylePr>
  </w:style>
  <w:style w:type="table" w:styleId="925" w:customStyle="1">
    <w:name w:val="Grid Table 1 Light - Accent 4"/>
    <w:basedOn w:val="832"/>
    <w:uiPriority w:val="99"/>
    <w:qFormat/>
    <w:pPr>
      <w:spacing w:after="0" w:line="240" w:lineRule="auto"/>
    </w:pPr>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b/>
        <w:color w:val="404040"/>
      </w:rPr>
    </w:tblStylePr>
    <w:tblStylePr w:type="firstRow">
      <w:rPr>
        <w:b/>
        <w:color w:val="404040"/>
      </w:rPr>
      <w:tcPr>
        <w:tcBorders>
          <w:bottom w:val="single" w:color="FFDA69" w:sz="12" w:space="0"/>
        </w:tcBorders>
      </w:tcPr>
    </w:tblStylePr>
    <w:tblStylePr w:type="lastCol">
      <w:rPr>
        <w:b/>
        <w:color w:val="404040"/>
      </w:rPr>
    </w:tblStylePr>
    <w:tblStylePr w:type="lastRow">
      <w:rPr>
        <w:b/>
        <w:color w:val="404040"/>
      </w:rPr>
    </w:tblStylePr>
  </w:style>
  <w:style w:type="table" w:styleId="926" w:customStyle="1">
    <w:name w:val="Grid Table 1 Light - Accent 5"/>
    <w:basedOn w:val="832"/>
    <w:uiPriority w:val="99"/>
    <w:qFormat/>
    <w:pPr>
      <w:spacing w:after="0" w:line="240" w:lineRule="auto"/>
    </w:pPr>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b/>
        <w:color w:val="404040"/>
      </w:rPr>
    </w:tblStylePr>
    <w:tblStylePr w:type="firstRow">
      <w:rPr>
        <w:b/>
        <w:color w:val="404040"/>
      </w:rPr>
      <w:tcPr>
        <w:tcBorders>
          <w:bottom w:val="single" w:color="91ACDC" w:sz="12" w:space="0"/>
        </w:tcBorders>
      </w:tcPr>
    </w:tblStylePr>
    <w:tblStylePr w:type="lastCol">
      <w:rPr>
        <w:b/>
        <w:color w:val="404040"/>
      </w:rPr>
    </w:tblStylePr>
    <w:tblStylePr w:type="lastRow">
      <w:rPr>
        <w:b/>
        <w:color w:val="404040"/>
      </w:rPr>
    </w:tblStylePr>
  </w:style>
  <w:style w:type="table" w:styleId="927" w:customStyle="1">
    <w:name w:val="Grid Table 1 Light - Accent 6"/>
    <w:basedOn w:val="832"/>
    <w:uiPriority w:val="99"/>
    <w:qFormat/>
    <w:pPr>
      <w:spacing w:after="0" w:line="240" w:lineRule="auto"/>
    </w:pPr>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b/>
        <w:color w:val="404040"/>
      </w:rPr>
    </w:tblStylePr>
    <w:tblStylePr w:type="firstRow">
      <w:rPr>
        <w:b/>
        <w:color w:val="404040"/>
      </w:rPr>
      <w:tcPr>
        <w:tcBorders>
          <w:bottom w:val="single" w:color="AAD190" w:sz="12" w:space="0"/>
        </w:tcBorders>
      </w:tcPr>
    </w:tblStylePr>
    <w:tblStylePr w:type="lastCol">
      <w:rPr>
        <w:b/>
        <w:color w:val="404040"/>
      </w:rPr>
    </w:tblStylePr>
    <w:tblStylePr w:type="lastRow">
      <w:rPr>
        <w:b/>
        <w:color w:val="404040"/>
      </w:rPr>
    </w:tblStylePr>
  </w:style>
  <w:style w:type="table" w:styleId="928" w:customStyle="1">
    <w:name w:val="Grid Table 2"/>
    <w:basedOn w:val="832"/>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929" w:customStyle="1">
    <w:name w:val="Grid Table 2 - Accent 1"/>
    <w:basedOn w:val="832"/>
    <w:uiPriority w:val="99"/>
    <w:qFormat/>
    <w:pPr>
      <w:spacing w:after="0" w:line="240" w:lineRule="auto"/>
    </w:pPr>
    <w:tblPr>
      <w:tblBorders>
        <w:bottom w:val="single" w:color="68A3D8" w:sz="4" w:space="0"/>
        <w:insideH w:val="single" w:color="68A3D8" w:sz="4" w:space="0"/>
        <w:insideV w:val="single" w:color="68A3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sz="4" w:space="0"/>
          <w:left w:val="none" w:color="000000" w:sz="4" w:space="0"/>
          <w:bottom w:val="none" w:color="000000" w:sz="4" w:space="0"/>
          <w:right w:val="none" w:color="000000" w:sz="4" w:space="0"/>
        </w:tcBorders>
      </w:tcPr>
    </w:tblStylePr>
  </w:style>
  <w:style w:type="table" w:styleId="930" w:customStyle="1">
    <w:name w:val="Grid Table 2 - Accent 2"/>
    <w:basedOn w:val="832"/>
    <w:uiPriority w:val="99"/>
    <w:qFormat/>
    <w:pPr>
      <w:spacing w:after="0" w:line="240" w:lineRule="auto"/>
    </w:pPr>
    <w:tblPr>
      <w:tblBorders>
        <w:bottom w:val="single" w:color="F4B285" w:sz="4" w:space="0"/>
        <w:insideH w:val="single" w:color="F4B285" w:sz="4" w:space="0"/>
        <w:insideV w:val="single" w:color="F4B285"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sz="4" w:space="0"/>
          <w:left w:val="none" w:color="000000" w:sz="4" w:space="0"/>
          <w:bottom w:val="none" w:color="000000" w:sz="4" w:space="0"/>
          <w:right w:val="none" w:color="000000" w:sz="4" w:space="0"/>
        </w:tcBorders>
      </w:tcPr>
    </w:tblStylePr>
  </w:style>
  <w:style w:type="table" w:styleId="931" w:customStyle="1">
    <w:name w:val="Grid Table 2 - Accent 3"/>
    <w:basedOn w:val="832"/>
    <w:uiPriority w:val="99"/>
    <w:qFormat/>
    <w:pPr>
      <w:spacing w:after="0" w:line="240" w:lineRule="auto"/>
    </w:pPr>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tcBorders>
      </w:tcPr>
    </w:tblStylePr>
  </w:style>
  <w:style w:type="table" w:styleId="932" w:customStyle="1">
    <w:name w:val="Grid Table 2 - Accent 4"/>
    <w:basedOn w:val="832"/>
    <w:uiPriority w:val="99"/>
    <w:qFormat/>
    <w:pPr>
      <w:spacing w:after="0" w:line="240" w:lineRule="auto"/>
    </w:pPr>
    <w:tblPr>
      <w:tblBorders>
        <w:bottom w:val="single" w:color="FFD864" w:sz="4" w:space="0"/>
        <w:insideH w:val="single" w:color="FFD864" w:sz="4" w:space="0"/>
        <w:insideV w:val="single" w:color="FFD864"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sz="4" w:space="0"/>
          <w:left w:val="none" w:color="000000" w:sz="4" w:space="0"/>
          <w:bottom w:val="none" w:color="000000" w:sz="4" w:space="0"/>
          <w:right w:val="none" w:color="000000" w:sz="4" w:space="0"/>
        </w:tcBorders>
      </w:tcPr>
    </w:tblStylePr>
  </w:style>
  <w:style w:type="table" w:styleId="933" w:customStyle="1">
    <w:name w:val="Grid Table 2 - Accent 5"/>
    <w:basedOn w:val="832"/>
    <w:uiPriority w:val="99"/>
    <w:qFormat/>
    <w:pPr>
      <w:spacing w:after="0" w:line="240" w:lineRule="auto"/>
    </w:pPr>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tcBorders>
      </w:tcPr>
    </w:tblStylePr>
  </w:style>
  <w:style w:type="table" w:styleId="934" w:customStyle="1">
    <w:name w:val="Grid Table 2 - Accent 6"/>
    <w:basedOn w:val="832"/>
    <w:uiPriority w:val="99"/>
    <w:qFormat/>
    <w:pPr>
      <w:spacing w:after="0" w:line="240" w:lineRule="auto"/>
    </w:pPr>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tcBorders>
      </w:tcPr>
    </w:tblStylePr>
  </w:style>
  <w:style w:type="table" w:styleId="935" w:customStyle="1">
    <w:name w:val="Grid Table 3"/>
    <w:basedOn w:val="832"/>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1"/>
    <w:basedOn w:val="832"/>
    <w:uiPriority w:val="99"/>
    <w:qFormat/>
    <w:pPr>
      <w:spacing w:after="0" w:line="240" w:lineRule="auto"/>
    </w:pPr>
    <w:tblPr>
      <w:tblBorders>
        <w:bottom w:val="single" w:color="68A3D8" w:sz="4" w:space="0"/>
        <w:insideH w:val="single" w:color="68A3D8" w:sz="4" w:space="0"/>
        <w:insideV w:val="single" w:color="68A3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2"/>
    <w:basedOn w:val="832"/>
    <w:uiPriority w:val="99"/>
    <w:qFormat/>
    <w:pPr>
      <w:spacing w:after="0" w:line="240" w:lineRule="auto"/>
    </w:pPr>
    <w:tblPr>
      <w:tblBorders>
        <w:bottom w:val="single" w:color="F4B285" w:sz="4" w:space="0"/>
        <w:insideH w:val="single" w:color="F4B285" w:sz="4" w:space="0"/>
        <w:insideV w:val="single" w:color="F4B285"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3"/>
    <w:basedOn w:val="832"/>
    <w:uiPriority w:val="99"/>
    <w:qFormat/>
    <w:pPr>
      <w:spacing w:after="0" w:line="240" w:lineRule="auto"/>
    </w:pPr>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4"/>
    <w:basedOn w:val="832"/>
    <w:uiPriority w:val="99"/>
    <w:qFormat/>
    <w:pPr>
      <w:spacing w:after="0" w:line="240" w:lineRule="auto"/>
    </w:pPr>
    <w:tblPr>
      <w:tblBorders>
        <w:bottom w:val="single" w:color="FFD864" w:sz="4" w:space="0"/>
        <w:insideH w:val="single" w:color="FFD864" w:sz="4" w:space="0"/>
        <w:insideV w:val="single" w:color="FFD864"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5"/>
    <w:basedOn w:val="832"/>
    <w:uiPriority w:val="99"/>
    <w:qFormat/>
    <w:pPr>
      <w:spacing w:after="0" w:line="240" w:lineRule="auto"/>
    </w:pPr>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6"/>
    <w:basedOn w:val="832"/>
    <w:uiPriority w:val="99"/>
    <w:qFormat/>
    <w:pPr>
      <w:spacing w:after="0" w:line="240" w:lineRule="auto"/>
    </w:pPr>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4"/>
    <w:basedOn w:val="832"/>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43" w:customStyle="1">
    <w:name w:val="Grid Table 4 - Accent 1"/>
    <w:basedOn w:val="832"/>
    <w:uiPriority w:val="59"/>
    <w:qFormat/>
    <w:pPr>
      <w:spacing w:after="0" w:line="240" w:lineRule="auto"/>
    </w:pPr>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Arial" w:hAnsi="Arial"/>
        <w:color w:val="404040"/>
        <w:sz w:val="22"/>
      </w:rPr>
      <w:tcPr>
        <w:shd w:val="clear" w:color="deebf6" w:fill="deebf6"/>
      </w:tcPr>
    </w:tblStylePr>
    <w:tblStylePr w:type="band1Vert">
      <w:rPr>
        <w:rFonts w:ascii="Arial" w:hAnsi="Arial"/>
        <w:color w:val="404040"/>
        <w:sz w:val="22"/>
      </w:rPr>
      <w:tcPr>
        <w:shd w:val="clear" w:color="deebf6" w:fill="deebf6"/>
      </w:tcPr>
    </w:tblStylePr>
    <w:tblStylePr w:type="firstCol">
      <w:rPr>
        <w:b/>
        <w:color w:val="404040"/>
      </w:rPr>
    </w:tblStylePr>
    <w:tblStylePr w:type="firstRow">
      <w:rPr>
        <w:rFonts w:ascii="Arial" w:hAnsi="Arial"/>
        <w:b/>
        <w:color w:val="ffffff"/>
        <w:sz w:val="22"/>
      </w:rPr>
      <w:tcPr>
        <w:shd w:val="clear" w:color="68a3d8" w:fill="68a3d8"/>
        <w:tcBorders>
          <w:top w:val="single" w:color="68A3D8" w:sz="4" w:space="0"/>
          <w:left w:val="single" w:color="68A3D8" w:sz="4" w:space="0"/>
          <w:bottom w:val="single" w:color="68A3D8" w:sz="4" w:space="0"/>
          <w:right w:val="single" w:color="68A3D8" w:sz="4" w:space="0"/>
        </w:tcBorders>
      </w:tcPr>
    </w:tblStylePr>
    <w:tblStylePr w:type="lastCol">
      <w:rPr>
        <w:b/>
        <w:color w:val="404040"/>
      </w:rPr>
    </w:tblStylePr>
    <w:tblStylePr w:type="lastRow">
      <w:rPr>
        <w:b/>
        <w:color w:val="404040"/>
      </w:rPr>
      <w:tcPr>
        <w:tcBorders>
          <w:top w:val="single" w:color="68A3D8" w:sz="4" w:space="0"/>
        </w:tcBorders>
      </w:tcPr>
    </w:tblStylePr>
  </w:style>
  <w:style w:type="table" w:styleId="944" w:customStyle="1">
    <w:name w:val="Grid Table 4 - Accent 2"/>
    <w:basedOn w:val="832"/>
    <w:uiPriority w:val="59"/>
    <w:qFormat/>
    <w:pPr>
      <w:spacing w:after="0" w:line="240" w:lineRule="auto"/>
    </w:pPr>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285" w:fill="f4b285"/>
        <w:tcBorders>
          <w:top w:val="single" w:color="F4B285" w:sz="4" w:space="0"/>
          <w:left w:val="single" w:color="F4B285" w:sz="4" w:space="0"/>
          <w:bottom w:val="single" w:color="F4B285" w:sz="4" w:space="0"/>
          <w:right w:val="single" w:color="F4B285" w:sz="4" w:space="0"/>
        </w:tcBorders>
      </w:tcPr>
    </w:tblStylePr>
    <w:tblStylePr w:type="lastCol">
      <w:rPr>
        <w:b/>
        <w:color w:val="404040"/>
      </w:rPr>
    </w:tblStylePr>
    <w:tblStylePr w:type="lastRow">
      <w:rPr>
        <w:b/>
        <w:color w:val="404040"/>
      </w:rPr>
      <w:tcPr>
        <w:tcBorders>
          <w:top w:val="single" w:color="F4B285" w:sz="4" w:space="0"/>
        </w:tcBorders>
      </w:tcPr>
    </w:tblStylePr>
  </w:style>
  <w:style w:type="table" w:styleId="945" w:customStyle="1">
    <w:name w:val="Grid Table 4 - Accent 3"/>
    <w:basedOn w:val="832"/>
    <w:uiPriority w:val="59"/>
    <w:qFormat/>
    <w:pPr>
      <w:spacing w:after="0" w:line="240" w:lineRule="auto"/>
    </w:pPr>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tblStylePr>
    <w:tblStylePr w:type="lastRow">
      <w:rPr>
        <w:b/>
        <w:color w:val="404040"/>
      </w:rPr>
      <w:tcPr>
        <w:tcBorders>
          <w:top w:val="single" w:color="A5A5A5" w:sz="4" w:space="0"/>
        </w:tcBorders>
      </w:tcPr>
    </w:tblStylePr>
  </w:style>
  <w:style w:type="table" w:styleId="946" w:customStyle="1">
    <w:name w:val="Grid Table 4 - Accent 4"/>
    <w:basedOn w:val="832"/>
    <w:uiPriority w:val="59"/>
    <w:qFormat/>
    <w:pPr>
      <w:spacing w:after="0" w:line="240" w:lineRule="auto"/>
    </w:pPr>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rFonts w:ascii="Arial" w:hAnsi="Arial"/>
        <w:b/>
        <w:color w:val="ffffff"/>
        <w:sz w:val="22"/>
      </w:rPr>
      <w:tcPr>
        <w:shd w:val="clear" w:color="ffd864" w:fill="ffd864"/>
        <w:tcBorders>
          <w:top w:val="single" w:color="FFD864" w:sz="4" w:space="0"/>
          <w:left w:val="single" w:color="FFD864" w:sz="4" w:space="0"/>
          <w:bottom w:val="single" w:color="FFD864" w:sz="4" w:space="0"/>
          <w:right w:val="single" w:color="FFD864" w:sz="4" w:space="0"/>
        </w:tcBorders>
      </w:tcPr>
    </w:tblStylePr>
    <w:tblStylePr w:type="lastCol">
      <w:rPr>
        <w:b/>
        <w:color w:val="404040"/>
      </w:rPr>
    </w:tblStylePr>
    <w:tblStylePr w:type="lastRow">
      <w:rPr>
        <w:b/>
        <w:color w:val="404040"/>
      </w:rPr>
      <w:tcPr>
        <w:tcBorders>
          <w:top w:val="single" w:color="FFD864" w:sz="4" w:space="0"/>
        </w:tcBorders>
      </w:tcPr>
    </w:tblStylePr>
  </w:style>
  <w:style w:type="table" w:styleId="947" w:customStyle="1">
    <w:name w:val="Grid Table 4 - Accent 5"/>
    <w:basedOn w:val="832"/>
    <w:uiPriority w:val="59"/>
    <w:qFormat/>
    <w:pPr>
      <w:spacing w:after="0" w:line="240" w:lineRule="auto"/>
    </w:pPr>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rFonts w:ascii="Arial" w:hAnsi="Arial"/>
        <w:b/>
        <w:color w:val="ffffff"/>
        <w:sz w:val="22"/>
      </w:rPr>
      <w:tcPr>
        <w:shd w:val="clear" w:color="4472c4" w:fill="4472c4"/>
        <w:tcBorders>
          <w:top w:val="single" w:color="4472C4" w:sz="4" w:space="0"/>
          <w:left w:val="single" w:color="4472C4" w:sz="4" w:space="0"/>
          <w:bottom w:val="single" w:color="4472C4" w:sz="4" w:space="0"/>
          <w:right w:val="single" w:color="4472C4" w:sz="4" w:space="0"/>
        </w:tcBorders>
      </w:tcPr>
    </w:tblStylePr>
    <w:tblStylePr w:type="lastCol">
      <w:rPr>
        <w:b/>
        <w:color w:val="404040"/>
      </w:rPr>
    </w:tblStylePr>
    <w:tblStylePr w:type="lastRow">
      <w:rPr>
        <w:b/>
        <w:color w:val="404040"/>
      </w:rPr>
      <w:tcPr>
        <w:tcBorders>
          <w:top w:val="single" w:color="4472C4" w:sz="4" w:space="0"/>
        </w:tcBorders>
      </w:tcPr>
    </w:tblStylePr>
  </w:style>
  <w:style w:type="table" w:styleId="948" w:customStyle="1">
    <w:name w:val="Grid Table 4 - Accent 6"/>
    <w:basedOn w:val="832"/>
    <w:uiPriority w:val="59"/>
    <w:qFormat/>
    <w:pPr>
      <w:spacing w:after="0" w:line="240" w:lineRule="auto"/>
    </w:pPr>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tblStylePr>
    <w:tblStylePr w:type="lastRow">
      <w:rPr>
        <w:b/>
        <w:color w:val="404040"/>
      </w:rPr>
      <w:tcPr>
        <w:tcBorders>
          <w:top w:val="single" w:color="70AD47" w:sz="4" w:space="0"/>
        </w:tcBorders>
      </w:tcPr>
    </w:tblStylePr>
  </w:style>
  <w:style w:type="table" w:styleId="949" w:customStyle="1">
    <w:name w:val="Grid Table 5 Dark"/>
    <w:basedOn w:val="832"/>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50" w:customStyle="1">
    <w:name w:val="Grid Table 5 Dark- Accent 1"/>
    <w:basedOn w:val="832"/>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1eb" w:fill="b3d1eb"/>
      </w:tcPr>
    </w:tblStylePr>
    <w:tblStylePr w:type="band1Vert">
      <w:tcPr>
        <w:shd w:val="clear" w:color="b3d1eb" w:fill="b3d1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tcBorders>
      </w:tcPr>
    </w:tblStylePr>
  </w:style>
  <w:style w:type="table" w:styleId="951" w:customStyle="1">
    <w:name w:val="Grid Table 5 Dark - Accent 2"/>
    <w:basedOn w:val="832"/>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tcBorders>
      </w:tcPr>
    </w:tblStylePr>
  </w:style>
  <w:style w:type="table" w:styleId="952" w:customStyle="1">
    <w:name w:val="Grid Table 5 Dark - Accent 3"/>
    <w:basedOn w:val="832"/>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tcBorders>
      </w:tcPr>
    </w:tblStylePr>
  </w:style>
  <w:style w:type="table" w:styleId="953" w:customStyle="1">
    <w:name w:val="Grid Table 5 Dark- Accent 4"/>
    <w:basedOn w:val="832"/>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289" w:fill="fee289"/>
      </w:tcPr>
    </w:tblStylePr>
    <w:tblStylePr w:type="band1Vert">
      <w:tcPr>
        <w:shd w:val="clear" w:color="fee289" w:fill="fee289"/>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tcBorders>
      </w:tcPr>
    </w:tblStylePr>
  </w:style>
  <w:style w:type="table" w:styleId="954" w:customStyle="1">
    <w:name w:val="Grid Table 5 Dark - Accent 5"/>
    <w:basedOn w:val="832"/>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3" w:fill="a9bee3"/>
      </w:tcPr>
    </w:tblStylePr>
    <w:tblStylePr w:type="band1Vert">
      <w:tcPr>
        <w:shd w:val="clear" w:color="a9bee3" w:fill="a9bee3"/>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tcBorders>
      </w:tcPr>
    </w:tblStylePr>
  </w:style>
  <w:style w:type="table" w:styleId="955" w:customStyle="1">
    <w:name w:val="Grid Table 5 Dark - Accent 6"/>
    <w:basedOn w:val="832"/>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tcBorders>
      </w:tcPr>
    </w:tblStylePr>
  </w:style>
  <w:style w:type="table" w:styleId="956" w:customStyle="1">
    <w:name w:val="Grid Table 6 Colorful"/>
    <w:basedOn w:val="832"/>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957" w:customStyle="1">
    <w:name w:val="Grid Table 6 Colorful - Accent 1"/>
    <w:basedOn w:val="832"/>
    <w:uiPriority w:val="99"/>
    <w:qFormat/>
    <w:pPr>
      <w:spacing w:after="0" w:line="240" w:lineRule="auto"/>
    </w:pPr>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band1Horz">
      <w:rPr>
        <w:rFonts w:ascii="Arial" w:hAnsi="Arial"/>
        <w:color w:val="accdea"/>
        <w:sz w:val="22"/>
      </w:rPr>
      <w:tcPr>
        <w:shd w:val="clear" w:color="ddeaf6" w:fill="ddeaf6"/>
      </w:tcPr>
    </w:tblStylePr>
    <w:tblStylePr w:type="band1Vert">
      <w:tcPr>
        <w:shd w:val="clear" w:color="ddeaf6" w:fill="ddeaf6"/>
      </w:tcPr>
    </w:tblStylePr>
    <w:tblStylePr w:type="band2Horz">
      <w:rPr>
        <w:rFonts w:ascii="Arial" w:hAnsi="Arial"/>
        <w:color w:val="accdea"/>
        <w:sz w:val="22"/>
      </w:rPr>
    </w:tblStylePr>
    <w:tblStylePr w:type="firstCol">
      <w:rPr>
        <w:b/>
        <w:color w:val="accdea"/>
      </w:rPr>
    </w:tblStylePr>
    <w:tblStylePr w:type="firstRow">
      <w:rPr>
        <w:b/>
        <w:color w:val="accdea"/>
      </w:rPr>
      <w:tcPr>
        <w:tcBorders>
          <w:bottom w:val="single" w:color="ACCCE9" w:sz="12" w:space="0"/>
        </w:tcBorders>
      </w:tcPr>
    </w:tblStylePr>
    <w:tblStylePr w:type="lastCol">
      <w:rPr>
        <w:b/>
        <w:color w:val="accdea"/>
      </w:rPr>
    </w:tblStylePr>
    <w:tblStylePr w:type="lastRow">
      <w:rPr>
        <w:b/>
        <w:color w:val="accdea"/>
      </w:rPr>
    </w:tblStylePr>
  </w:style>
  <w:style w:type="table" w:styleId="958" w:customStyle="1">
    <w:name w:val="Grid Table 6 Colorful - Accent 2"/>
    <w:basedOn w:val="832"/>
    <w:uiPriority w:val="99"/>
    <w:qFormat/>
    <w:pPr>
      <w:spacing w:after="0" w:line="240" w:lineRule="auto"/>
    </w:pPr>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12" w:space="0"/>
        </w:tcBorders>
      </w:tcPr>
    </w:tblStylePr>
    <w:tblStylePr w:type="lastCol">
      <w:rPr>
        <w:b/>
        <w:color w:val="f4b285"/>
      </w:rPr>
    </w:tblStylePr>
    <w:tblStylePr w:type="lastRow">
      <w:rPr>
        <w:b/>
        <w:color w:val="f4b285"/>
      </w:rPr>
    </w:tblStylePr>
  </w:style>
  <w:style w:type="table" w:styleId="959" w:customStyle="1">
    <w:name w:val="Grid Table 6 Colorful - Accent 3"/>
    <w:basedOn w:val="832"/>
    <w:uiPriority w:val="99"/>
    <w:qFormat/>
    <w:pPr>
      <w:spacing w:after="0" w:line="240" w:lineRule="auto"/>
    </w:pPr>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b/>
        <w:color w:val="a5a5a5"/>
      </w:rPr>
    </w:tblStylePr>
    <w:tblStylePr w:type="firstRow">
      <w:rPr>
        <w:b/>
        <w:color w:val="a5a5a5"/>
      </w:rPr>
      <w:tcPr>
        <w:tcBorders>
          <w:bottom w:val="single" w:color="A5A5A5" w:sz="12" w:space="0"/>
        </w:tcBorders>
      </w:tcPr>
    </w:tblStylePr>
    <w:tblStylePr w:type="lastCol">
      <w:rPr>
        <w:b/>
        <w:color w:val="a5a5a5"/>
      </w:rPr>
    </w:tblStylePr>
    <w:tblStylePr w:type="lastRow">
      <w:rPr>
        <w:b/>
        <w:color w:val="a5a5a5"/>
      </w:rPr>
    </w:tblStylePr>
  </w:style>
  <w:style w:type="table" w:styleId="960" w:customStyle="1">
    <w:name w:val="Grid Table 6 Colorful - Accent 4"/>
    <w:basedOn w:val="832"/>
    <w:uiPriority w:val="99"/>
    <w:qFormat/>
    <w:pPr>
      <w:spacing w:after="0" w:line="240" w:lineRule="auto"/>
    </w:pPr>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band1Horz">
      <w:rPr>
        <w:rFonts w:ascii="Arial" w:hAnsi="Arial"/>
        <w:color w:val="ffd966"/>
        <w:sz w:val="22"/>
      </w:rPr>
      <w:tcPr>
        <w:shd w:val="clear" w:color="fef2ca" w:fill="fef2ca"/>
      </w:tcPr>
    </w:tblStylePr>
    <w:tblStylePr w:type="band1Vert">
      <w:tcPr>
        <w:shd w:val="clear" w:color="fef2ca" w:fill="fef2ca"/>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4" w:sz="12" w:space="0"/>
        </w:tcBorders>
      </w:tcPr>
    </w:tblStylePr>
    <w:tblStylePr w:type="lastCol">
      <w:rPr>
        <w:b/>
        <w:color w:val="ffd966"/>
      </w:rPr>
    </w:tblStylePr>
    <w:tblStylePr w:type="lastRow">
      <w:rPr>
        <w:b/>
        <w:color w:val="ffd966"/>
      </w:rPr>
    </w:tblStylePr>
  </w:style>
  <w:style w:type="table" w:styleId="961" w:customStyle="1">
    <w:name w:val="Grid Table 6 Colorful - Accent 5"/>
    <w:basedOn w:val="832"/>
    <w:uiPriority w:val="99"/>
    <w:qFormat/>
    <w:pPr>
      <w:spacing w:after="0" w:line="240" w:lineRule="auto"/>
    </w:pPr>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band1Horz">
      <w:rPr>
        <w:rFonts w:ascii="Arial" w:hAnsi="Arial"/>
        <w:color w:val="254174"/>
        <w:sz w:val="22"/>
      </w:rPr>
      <w:tcPr>
        <w:shd w:val="clear" w:color="d8e2f2" w:fill="d8e2f2"/>
      </w:tcPr>
    </w:tblStylePr>
    <w:tblStylePr w:type="band1Vert">
      <w:tcPr>
        <w:shd w:val="clear" w:color="d8e2f2" w:fill="d8e2f2"/>
      </w:tcPr>
    </w:tblStylePr>
    <w:tblStylePr w:type="band2Horz">
      <w:rPr>
        <w:rFonts w:ascii="Arial" w:hAnsi="Arial"/>
        <w:color w:val="254174"/>
        <w:sz w:val="22"/>
      </w:rPr>
    </w:tblStylePr>
    <w:tblStylePr w:type="firstCol">
      <w:rPr>
        <w:b/>
        <w:color w:val="254174"/>
      </w:rPr>
    </w:tblStylePr>
    <w:tblStylePr w:type="firstRow">
      <w:rPr>
        <w:b/>
        <w:color w:val="254174"/>
      </w:rPr>
      <w:tcPr>
        <w:tcBorders>
          <w:bottom w:val="single" w:color="4472C4" w:sz="12" w:space="0"/>
        </w:tcBorders>
      </w:tcPr>
    </w:tblStylePr>
    <w:tblStylePr w:type="lastCol">
      <w:rPr>
        <w:b/>
        <w:color w:val="254174"/>
      </w:rPr>
    </w:tblStylePr>
    <w:tblStylePr w:type="lastRow">
      <w:rPr>
        <w:b/>
        <w:color w:val="254174"/>
      </w:rPr>
    </w:tblStylePr>
  </w:style>
  <w:style w:type="table" w:styleId="962" w:customStyle="1">
    <w:name w:val="Grid Table 6 Colorful - Accent 6"/>
    <w:basedOn w:val="832"/>
    <w:uiPriority w:val="99"/>
    <w:qFormat/>
    <w:pPr>
      <w:spacing w:after="0" w:line="240" w:lineRule="auto"/>
    </w:pPr>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Arial" w:hAnsi="Arial"/>
        <w:color w:val="254174"/>
        <w:sz w:val="22"/>
      </w:rPr>
      <w:tcPr>
        <w:shd w:val="clear" w:color="e1efd8" w:fill="e1efd8"/>
      </w:tcPr>
    </w:tblStylePr>
    <w:tblStylePr w:type="band1Vert">
      <w:tcPr>
        <w:shd w:val="clear" w:color="e1efd8" w:fill="e1efd8"/>
      </w:tcPr>
    </w:tblStylePr>
    <w:tblStylePr w:type="band2Horz">
      <w:rPr>
        <w:rFonts w:ascii="Arial" w:hAnsi="Arial"/>
        <w:color w:val="254174"/>
        <w:sz w:val="22"/>
      </w:rPr>
    </w:tblStylePr>
    <w:tblStylePr w:type="firstCol">
      <w:rPr>
        <w:b/>
        <w:color w:val="254174"/>
      </w:rPr>
    </w:tblStylePr>
    <w:tblStylePr w:type="firstRow">
      <w:rPr>
        <w:b/>
        <w:color w:val="254174"/>
      </w:rPr>
      <w:tcPr>
        <w:tcBorders>
          <w:bottom w:val="single" w:color="70AD47" w:sz="12" w:space="0"/>
        </w:tcBorders>
      </w:tcPr>
    </w:tblStylePr>
    <w:tblStylePr w:type="lastCol">
      <w:rPr>
        <w:b/>
        <w:color w:val="254174"/>
      </w:rPr>
    </w:tblStylePr>
    <w:tblStylePr w:type="lastRow">
      <w:rPr>
        <w:b/>
        <w:color w:val="254174"/>
      </w:rPr>
    </w:tblStylePr>
  </w:style>
  <w:style w:type="table" w:styleId="963" w:customStyle="1">
    <w:name w:val="Grid Table 7 Colorful"/>
    <w:basedOn w:val="832"/>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64" w:customStyle="1">
    <w:name w:val="Grid Table 7 Colorful - Accent 1"/>
    <w:basedOn w:val="832"/>
    <w:uiPriority w:val="99"/>
    <w:qFormat/>
    <w:pPr>
      <w:spacing w:after="0" w:line="240" w:lineRule="auto"/>
    </w:pPr>
    <w:tblPr>
      <w:tblBorders>
        <w:bottom w:val="single" w:color="ACCCE9" w:sz="4" w:space="0"/>
        <w:right w:val="single" w:color="ACCCE9" w:sz="4" w:space="0"/>
        <w:insideH w:val="single" w:color="ACCCE9" w:sz="4" w:space="0"/>
        <w:insideV w:val="single" w:color="ACCCE9" w:sz="4" w:space="0"/>
      </w:tblBorders>
    </w:tblPr>
    <w:tblStylePr w:type="band1Horz">
      <w:rPr>
        <w:rFonts w:ascii="Arial" w:hAnsi="Arial"/>
        <w:color w:val="accdea"/>
        <w:sz w:val="22"/>
      </w:rPr>
      <w:tcPr>
        <w:shd w:val="clear" w:color="ddeaf6" w:fill="ddeaf6"/>
      </w:tcPr>
    </w:tblStylePr>
    <w:tblStylePr w:type="band1Vert">
      <w:tcPr>
        <w:shd w:val="clear" w:color="ddeaf6" w:fill="ddeaf6"/>
      </w:tcPr>
    </w:tblStylePr>
    <w:tblStylePr w:type="band2Horz">
      <w:rPr>
        <w:rFonts w:ascii="Arial" w:hAnsi="Arial"/>
        <w:color w:val="accdea"/>
        <w:sz w:val="22"/>
      </w:rPr>
    </w:tblStylePr>
    <w:tblStylePr w:type="firstCol">
      <w:rPr>
        <w:rFonts w:ascii="Arial" w:hAnsi="Arial"/>
        <w:i/>
        <w:color w:val="accdea"/>
        <w:sz w:val="22"/>
      </w:rPr>
      <w:pPr>
        <w:jc w:val="right"/>
      </w:pPr>
      <w:tcPr>
        <w:shd w:val="clear" w:color="ffffff" w:fill="auto"/>
        <w:tcBorders>
          <w:top w:val="none" w:color="000000" w:sz="4" w:space="0"/>
          <w:left w:val="none" w:color="000000" w:sz="4" w:space="0"/>
          <w:bottom w:val="none" w:color="000000" w:sz="4" w:space="0"/>
          <w:right w:val="single" w:color="ACCCE9" w:sz="4" w:space="0"/>
        </w:tcBorders>
      </w:tcPr>
    </w:tblStylePr>
    <w:tblStylePr w:type="firstRow">
      <w:rPr>
        <w:rFonts w:ascii="Arial" w:hAnsi="Arial"/>
        <w:b/>
        <w:color w:val="accdea"/>
        <w:sz w:val="22"/>
      </w:rPr>
      <w:tcPr>
        <w:shd w:val="clear" w:color="ffffff" w:fill="ffffff"/>
        <w:tcBorders>
          <w:top w:val="none" w:color="000000" w:sz="4" w:space="0"/>
          <w:left w:val="none" w:color="000000" w:sz="4" w:space="0"/>
          <w:bottom w:val="single" w:color="ACCCE9" w:sz="4" w:space="0"/>
          <w:right w:val="none" w:color="000000" w:sz="4" w:space="0"/>
        </w:tcBorders>
      </w:tcPr>
    </w:tblStylePr>
    <w:tblStylePr w:type="lastCol">
      <w:rPr>
        <w:rFonts w:ascii="Arial" w:hAnsi="Arial"/>
        <w:i/>
        <w:color w:val="accdea"/>
        <w:sz w:val="22"/>
      </w:rPr>
      <w:tcPr>
        <w:shd w:val="clear" w:color="ffffff" w:fill="auto"/>
        <w:tcBorders>
          <w:top w:val="none" w:color="000000" w:sz="4" w:space="0"/>
          <w:left w:val="single" w:color="ACCCE9" w:sz="4" w:space="0"/>
          <w:bottom w:val="none" w:color="000000" w:sz="4" w:space="0"/>
          <w:right w:val="none" w:color="000000" w:sz="4" w:space="0"/>
        </w:tcBorders>
      </w:tcPr>
    </w:tblStylePr>
    <w:tblStylePr w:type="lastRow">
      <w:rPr>
        <w:rFonts w:ascii="Arial" w:hAnsi="Arial"/>
        <w:b/>
        <w:color w:val="accdea"/>
        <w:sz w:val="22"/>
      </w:rPr>
      <w:tcPr>
        <w:shd w:val="clear" w:color="ffffff" w:fill="ffffff"/>
        <w:tcBorders>
          <w:top w:val="single" w:color="ACCCE9" w:sz="4" w:space="0"/>
          <w:left w:val="none" w:color="000000" w:sz="4" w:space="0"/>
          <w:bottom w:val="none" w:color="000000" w:sz="4" w:space="0"/>
          <w:right w:val="none" w:color="000000" w:sz="4" w:space="0"/>
        </w:tcBorders>
      </w:tcPr>
    </w:tblStylePr>
  </w:style>
  <w:style w:type="table" w:styleId="965" w:customStyle="1">
    <w:name w:val="Grid Table 7 Colorful - Accent 2"/>
    <w:basedOn w:val="832"/>
    <w:uiPriority w:val="99"/>
    <w:qFormat/>
    <w:pPr>
      <w:spacing w:after="0" w:line="240" w:lineRule="auto"/>
    </w:pPr>
    <w:tblPr>
      <w:tblBorders>
        <w:bottom w:val="single" w:color="F4B285" w:sz="4" w:space="0"/>
        <w:right w:val="single" w:color="F4B285" w:sz="4" w:space="0"/>
        <w:insideH w:val="single" w:color="F4B285" w:sz="4" w:space="0"/>
        <w:insideV w:val="single" w:color="F4B285"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b/>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b/>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966" w:customStyle="1">
    <w:name w:val="Grid Table 7 Colorful - Accent 3"/>
    <w:basedOn w:val="832"/>
    <w:uiPriority w:val="99"/>
    <w:qFormat/>
    <w:pPr>
      <w:spacing w:after="0" w:line="240" w:lineRule="auto"/>
    </w:pPr>
    <w:tblPr>
      <w:tblBorders>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rFonts w:ascii="Arial" w:hAnsi="Arial"/>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5a5a5"/>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5a5a5"/>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5a5a5"/>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967" w:customStyle="1">
    <w:name w:val="Grid Table 7 Colorful - Accent 4"/>
    <w:basedOn w:val="832"/>
    <w:uiPriority w:val="99"/>
    <w:qFormat/>
    <w:pPr>
      <w:spacing w:after="0" w:line="240" w:lineRule="auto"/>
    </w:pPr>
    <w:tblPr>
      <w:tblBorders>
        <w:bottom w:val="single" w:color="FFD864" w:sz="4" w:space="0"/>
        <w:right w:val="single" w:color="FFD864" w:sz="4" w:space="0"/>
        <w:insideH w:val="single" w:color="FFD864" w:sz="4" w:space="0"/>
        <w:insideV w:val="single" w:color="FFD864" w:sz="4" w:space="0"/>
      </w:tblBorders>
    </w:tblPr>
    <w:tblStylePr w:type="band1Horz">
      <w:rPr>
        <w:rFonts w:ascii="Arial" w:hAnsi="Arial"/>
        <w:color w:val="ffd966"/>
        <w:sz w:val="22"/>
      </w:rPr>
      <w:tcPr>
        <w:shd w:val="clear" w:color="fef2ca" w:fill="fef2ca"/>
      </w:tcPr>
    </w:tblStylePr>
    <w:tblStylePr w:type="band1Vert">
      <w:tcPr>
        <w:shd w:val="clear" w:color="fef2ca" w:fill="fef2ca"/>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b/>
        <w:color w:val="ffd966"/>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b/>
        <w:color w:val="ffd966"/>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968" w:customStyle="1">
    <w:name w:val="Grid Table 7 Colorful - Accent 5"/>
    <w:basedOn w:val="832"/>
    <w:uiPriority w:val="99"/>
    <w:qFormat/>
    <w:pPr>
      <w:spacing w:after="0" w:line="240" w:lineRule="auto"/>
    </w:pPr>
    <w:tblPr>
      <w:tblBorders>
        <w:bottom w:val="single" w:color="95AFDD" w:sz="4" w:space="0"/>
        <w:right w:val="single" w:color="95AFDD" w:sz="4" w:space="0"/>
        <w:insideH w:val="single" w:color="95AFDD" w:sz="4" w:space="0"/>
        <w:insideV w:val="single" w:color="95AFDD" w:sz="4" w:space="0"/>
      </w:tblBorders>
    </w:tblPr>
    <w:tblStylePr w:type="band1Horz">
      <w:rPr>
        <w:rFonts w:ascii="Arial" w:hAnsi="Arial"/>
        <w:color w:val="254174"/>
        <w:sz w:val="22"/>
      </w:rPr>
      <w:tcPr>
        <w:shd w:val="clear" w:color="d8e2f2" w:fill="d8e2f2"/>
      </w:tcPr>
    </w:tblStylePr>
    <w:tblStylePr w:type="band1Vert">
      <w:tcPr>
        <w:shd w:val="clear" w:color="d8e2f2" w:fill="d8e2f2"/>
      </w:tcPr>
    </w:tblStylePr>
    <w:tblStylePr w:type="band2Horz">
      <w:rPr>
        <w:rFonts w:ascii="Arial" w:hAnsi="Arial"/>
        <w:color w:val="254174"/>
        <w:sz w:val="22"/>
      </w:rPr>
    </w:tblStylePr>
    <w:tblStylePr w:type="firstCol">
      <w:rPr>
        <w:rFonts w:ascii="Arial" w:hAnsi="Arial"/>
        <w:i/>
        <w:color w:val="254174"/>
        <w:sz w:val="22"/>
      </w:rPr>
      <w:pPr>
        <w:jc w:val="right"/>
      </w:pPr>
      <w:tcPr>
        <w:shd w:val="clear" w:color="ffffff" w:fill="auto"/>
        <w:tcBorders>
          <w:top w:val="none" w:color="000000" w:sz="4" w:space="0"/>
          <w:left w:val="none" w:color="000000" w:sz="4" w:space="0"/>
          <w:bottom w:val="none" w:color="000000" w:sz="4" w:space="0"/>
          <w:right w:val="single" w:color="95AFDD" w:sz="4" w:space="0"/>
        </w:tcBorders>
      </w:tcPr>
    </w:tblStylePr>
    <w:tblStylePr w:type="firstRow">
      <w:rPr>
        <w:rFonts w:ascii="Arial" w:hAnsi="Arial"/>
        <w:b/>
        <w:color w:val="254174"/>
        <w:sz w:val="22"/>
      </w:rPr>
      <w:tcPr>
        <w:shd w:val="clear" w:color="ffffff" w:fill="ffffff"/>
        <w:tcBorders>
          <w:top w:val="none" w:color="000000" w:sz="4" w:space="0"/>
          <w:left w:val="none" w:color="000000" w:sz="4" w:space="0"/>
          <w:bottom w:val="single" w:color="95AFDD" w:sz="4" w:space="0"/>
          <w:right w:val="none" w:color="000000" w:sz="4" w:space="0"/>
        </w:tcBorders>
      </w:tcPr>
    </w:tblStylePr>
    <w:tblStylePr w:type="lastCol">
      <w:rPr>
        <w:rFonts w:ascii="Arial" w:hAnsi="Arial"/>
        <w:i/>
        <w:color w:val="254174"/>
        <w:sz w:val="22"/>
      </w:rPr>
      <w:tcPr>
        <w:shd w:val="clear" w:color="ffffff" w:fill="auto"/>
        <w:tcBorders>
          <w:top w:val="none" w:color="000000" w:sz="4" w:space="0"/>
          <w:left w:val="single" w:color="95AFDD" w:sz="4" w:space="0"/>
          <w:bottom w:val="none" w:color="000000" w:sz="4" w:space="0"/>
          <w:right w:val="none" w:color="000000" w:sz="4" w:space="0"/>
        </w:tcBorders>
      </w:tcPr>
    </w:tblStylePr>
    <w:tblStylePr w:type="lastRow">
      <w:rPr>
        <w:rFonts w:ascii="Arial" w:hAnsi="Arial"/>
        <w:b/>
        <w:color w:val="254174"/>
        <w:sz w:val="22"/>
      </w:rPr>
      <w:tcPr>
        <w:shd w:val="clear" w:color="ffffff" w:fill="ffffff"/>
        <w:tcBorders>
          <w:top w:val="single" w:color="95AFDD" w:sz="4" w:space="0"/>
          <w:left w:val="none" w:color="000000" w:sz="4" w:space="0"/>
          <w:bottom w:val="none" w:color="000000" w:sz="4" w:space="0"/>
          <w:right w:val="none" w:color="000000" w:sz="4" w:space="0"/>
        </w:tcBorders>
      </w:tcPr>
    </w:tblStylePr>
  </w:style>
  <w:style w:type="table" w:styleId="969" w:customStyle="1">
    <w:name w:val="Grid Table 7 Colorful - Accent 6"/>
    <w:basedOn w:val="832"/>
    <w:uiPriority w:val="99"/>
    <w:qFormat/>
    <w:pPr>
      <w:spacing w:after="0" w:line="240" w:lineRule="auto"/>
    </w:pPr>
    <w:tblPr>
      <w:tblBorders>
        <w:bottom w:val="single" w:color="ADD394" w:sz="4" w:space="0"/>
        <w:right w:val="single" w:color="ADD394" w:sz="4" w:space="0"/>
        <w:insideH w:val="single" w:color="ADD394" w:sz="4" w:space="0"/>
        <w:insideV w:val="single" w:color="ADD394" w:sz="4" w:space="0"/>
      </w:tblBorders>
    </w:tblPr>
    <w:tblStylePr w:type="band1Horz">
      <w:rPr>
        <w:rFonts w:ascii="Arial" w:hAnsi="Arial"/>
        <w:color w:val="416429"/>
        <w:sz w:val="22"/>
      </w:rPr>
      <w:tcPr>
        <w:shd w:val="clear" w:color="e1efd8" w:fill="e1efd8"/>
      </w:tcPr>
    </w:tblStylePr>
    <w:tblStylePr w:type="band1Vert">
      <w:tcPr>
        <w:shd w:val="clear" w:color="e1efd8" w:fill="e1efd8"/>
      </w:tcPr>
    </w:tblStylePr>
    <w:tblStylePr w:type="band2Horz">
      <w:rPr>
        <w:rFonts w:ascii="Arial" w:hAnsi="Arial"/>
        <w:color w:val="416429"/>
        <w:sz w:val="22"/>
      </w:rPr>
    </w:tblStylePr>
    <w:tblStylePr w:type="firstCol">
      <w:rPr>
        <w:rFonts w:ascii="Arial" w:hAnsi="Arial"/>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16429"/>
        <w:sz w:val="22"/>
      </w:r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16429"/>
        <w:sz w:val="22"/>
      </w:r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16429"/>
        <w:sz w:val="22"/>
      </w:rPr>
      <w:tcPr>
        <w:shd w:val="clear" w:color="ffffff" w:fill="ffffff"/>
        <w:tcBorders>
          <w:top w:val="single" w:color="ADD394" w:sz="4" w:space="0"/>
          <w:left w:val="none" w:color="000000" w:sz="4" w:space="0"/>
          <w:bottom w:val="none" w:color="000000" w:sz="4" w:space="0"/>
          <w:right w:val="none" w:color="000000" w:sz="4" w:space="0"/>
        </w:tcBorders>
      </w:tcPr>
    </w:tblStylePr>
  </w:style>
  <w:style w:type="table" w:styleId="970" w:customStyle="1">
    <w:name w:val="List Table 1 Light"/>
    <w:basedOn w:val="832"/>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71" w:customStyle="1">
    <w:name w:val="List Table 1 Light - Accent 1"/>
    <w:basedOn w:val="832"/>
    <w:uiPriority w:val="99"/>
    <w:qFormat/>
    <w:pPr>
      <w:spacing w:after="0" w:line="240" w:lineRule="auto"/>
    </w:pPr>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tcBorders>
      </w:tcPr>
    </w:tblStylePr>
  </w:style>
  <w:style w:type="table" w:styleId="972" w:customStyle="1">
    <w:name w:val="List Table 1 Light - Accent 2"/>
    <w:basedOn w:val="832"/>
    <w:uiPriority w:val="99"/>
    <w:qFormat/>
    <w:pPr>
      <w:spacing w:after="0" w:line="240" w:lineRule="auto"/>
    </w:pPr>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tcBorders>
      </w:tcPr>
    </w:tblStylePr>
  </w:style>
  <w:style w:type="table" w:styleId="973" w:customStyle="1">
    <w:name w:val="List Table 1 Light - Accent 3"/>
    <w:basedOn w:val="832"/>
    <w:uiPriority w:val="99"/>
    <w:qFormat/>
    <w:pPr>
      <w:spacing w:after="0" w:line="240" w:lineRule="auto"/>
    </w:pPr>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tcBorders>
      </w:tcPr>
    </w:tblStylePr>
  </w:style>
  <w:style w:type="table" w:styleId="974" w:customStyle="1">
    <w:name w:val="List Table 1 Light - Accent 4"/>
    <w:basedOn w:val="832"/>
    <w:uiPriority w:val="99"/>
    <w:qFormat/>
    <w:pPr>
      <w:spacing w:after="0" w:line="240" w:lineRule="auto"/>
    </w:pPr>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tcBorders>
      </w:tcPr>
    </w:tblStylePr>
  </w:style>
  <w:style w:type="table" w:styleId="975" w:customStyle="1">
    <w:name w:val="List Table 1 Light - Accent 5"/>
    <w:basedOn w:val="832"/>
    <w:uiPriority w:val="99"/>
    <w:qFormat/>
    <w:pPr>
      <w:spacing w:after="0" w:line="240" w:lineRule="auto"/>
    </w:pPr>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tcBorders>
      </w:tcPr>
    </w:tblStylePr>
  </w:style>
  <w:style w:type="table" w:styleId="976" w:customStyle="1">
    <w:name w:val="List Table 1 Light - Accent 6"/>
    <w:basedOn w:val="832"/>
    <w:uiPriority w:val="99"/>
    <w:qFormat/>
    <w:pPr>
      <w:spacing w:after="0" w:line="240" w:lineRule="auto"/>
    </w:pPr>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tcBorders>
      </w:tcPr>
    </w:tblStylePr>
  </w:style>
  <w:style w:type="table" w:styleId="977" w:customStyle="1">
    <w:name w:val="List Table 2"/>
    <w:basedOn w:val="832"/>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978" w:customStyle="1">
    <w:name w:val="List Table 2 - Accent 1"/>
    <w:basedOn w:val="832"/>
    <w:uiPriority w:val="99"/>
    <w:qFormat/>
    <w:pPr>
      <w:spacing w:after="0" w:line="240" w:lineRule="auto"/>
    </w:pPr>
    <w:tblPr>
      <w:tblBorders>
        <w:top w:val="single" w:color="A2C6E7" w:sz="4" w:space="0"/>
        <w:bottom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style>
  <w:style w:type="table" w:styleId="979" w:customStyle="1">
    <w:name w:val="List Table 2 - Accent 2"/>
    <w:basedOn w:val="832"/>
    <w:uiPriority w:val="99"/>
    <w:qFormat/>
    <w:pPr>
      <w:spacing w:after="0" w:line="240" w:lineRule="auto"/>
    </w:pPr>
    <w:tblPr>
      <w:tblBorders>
        <w:top w:val="single" w:color="F4B58A" w:sz="4" w:space="0"/>
        <w:bottom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style>
  <w:style w:type="table" w:styleId="980" w:customStyle="1">
    <w:name w:val="List Table 2 - Accent 3"/>
    <w:basedOn w:val="832"/>
    <w:uiPriority w:val="99"/>
    <w:qFormat/>
    <w:pPr>
      <w:spacing w:after="0" w:line="240" w:lineRule="auto"/>
    </w:pPr>
    <w:tblPr>
      <w:tblBorders>
        <w:top w:val="single" w:color="CCCCCC" w:sz="4" w:space="0"/>
        <w:bottom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style>
  <w:style w:type="table" w:styleId="981" w:customStyle="1">
    <w:name w:val="List Table 2 - Accent 4"/>
    <w:basedOn w:val="832"/>
    <w:uiPriority w:val="99"/>
    <w:qFormat/>
    <w:pPr>
      <w:spacing w:after="0" w:line="240" w:lineRule="auto"/>
    </w:pPr>
    <w:tblPr>
      <w:tblBorders>
        <w:top w:val="single" w:color="FFDB6E" w:sz="4" w:space="0"/>
        <w:bottom w:val="single" w:color="FFDB6E" w:sz="4" w:space="0"/>
        <w:insideH w:val="single" w:color="FFDB6E" w:sz="4" w:space="0"/>
      </w:tblBorders>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rFonts w:ascii="Arial" w:hAnsi="Arial"/>
        <w:b/>
        <w:color w:val="404040"/>
        <w:sz w:val="22"/>
      </w:rPr>
    </w:tblStylePr>
    <w:tblStylePr w:type="fir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style>
  <w:style w:type="table" w:styleId="982" w:customStyle="1">
    <w:name w:val="List Table 2 - Accent 5"/>
    <w:basedOn w:val="832"/>
    <w:uiPriority w:val="99"/>
    <w:qFormat/>
    <w:pPr>
      <w:spacing w:after="0" w:line="240" w:lineRule="auto"/>
    </w:pPr>
    <w:tblPr>
      <w:tblBorders>
        <w:top w:val="single" w:color="95AFDD" w:sz="4" w:space="0"/>
        <w:bottom w:val="single" w:color="95AFDD" w:sz="4" w:space="0"/>
        <w:insideH w:val="single" w:color="95AFDD" w:sz="4" w:space="0"/>
      </w:tblBorders>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style>
  <w:style w:type="table" w:styleId="983" w:customStyle="1">
    <w:name w:val="List Table 2 - Accent 6"/>
    <w:basedOn w:val="832"/>
    <w:uiPriority w:val="99"/>
    <w:qFormat/>
    <w:pPr>
      <w:spacing w:after="0" w:line="240" w:lineRule="auto"/>
    </w:pPr>
    <w:tblPr>
      <w:tblBorders>
        <w:top w:val="single" w:color="ADD394" w:sz="4" w:space="0"/>
        <w:bottom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style>
  <w:style w:type="table" w:styleId="984" w:customStyle="1">
    <w:name w:val="List Table 3"/>
    <w:basedOn w:val="832"/>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85" w:customStyle="1">
    <w:name w:val="List Table 3 - Accent 1"/>
    <w:basedOn w:val="832"/>
    <w:uiPriority w:val="99"/>
    <w:qFormat/>
    <w:pPr>
      <w:spacing w:after="0" w:line="240" w:lineRule="auto"/>
    </w:pPr>
    <w:tblPr>
      <w:tblBorders>
        <w:top w:val="single" w:color="5B9BD5" w:sz="4" w:space="0"/>
        <w:left w:val="single" w:color="5B9BD5" w:sz="4" w:space="0"/>
        <w:bottom w:val="single" w:color="5B9BD5" w:sz="4" w:space="0"/>
        <w:right w:val="single" w:color="5B9BD5" w:sz="4" w:space="0"/>
      </w:tblBorders>
    </w:tblPr>
    <w:tblStylePr w:type="band1Horz">
      <w:rPr>
        <w:rFonts w:ascii="Arial" w:hAnsi="Arial"/>
        <w:color w:val="404040"/>
        <w:sz w:val="22"/>
      </w:rPr>
      <w:tcPr>
        <w:tcBorders>
          <w:top w:val="single" w:color="5B9BD5" w:sz="4" w:space="0"/>
          <w:bottom w:val="single" w:color="5B9BD5" w:sz="4" w:space="0"/>
        </w:tcBorders>
      </w:tcPr>
    </w:tblStylePr>
    <w:tblStylePr w:type="band1Vert">
      <w:rPr>
        <w:rFonts w:ascii="Arial" w:hAnsi="Arial"/>
        <w:color w:val="404040"/>
        <w:sz w:val="22"/>
      </w:rPr>
      <w:tcPr>
        <w:tcBorders>
          <w:left w:val="single" w:color="5B9BD5" w:sz="4" w:space="0"/>
          <w:right w:val="single" w:color="5B9BD5" w:sz="4" w:space="0"/>
        </w:tcBorders>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986" w:customStyle="1">
    <w:name w:val="List Table 3 - Accent 2"/>
    <w:basedOn w:val="832"/>
    <w:uiPriority w:val="99"/>
    <w:qFormat/>
    <w:pPr>
      <w:spacing w:after="0" w:line="240" w:lineRule="auto"/>
    </w:pPr>
    <w:tblPr>
      <w:tblBorders>
        <w:top w:val="single" w:color="F4B285" w:sz="4" w:space="0"/>
        <w:left w:val="single" w:color="F4B285" w:sz="4" w:space="0"/>
        <w:bottom w:val="single" w:color="F4B285" w:sz="4" w:space="0"/>
        <w:right w:val="single" w:color="F4B285" w:sz="4" w:space="0"/>
      </w:tblBorders>
    </w:tblPr>
    <w:tblStylePr w:type="band1Horz">
      <w:rPr>
        <w:rFonts w:ascii="Arial" w:hAnsi="Arial"/>
        <w:color w:val="404040"/>
        <w:sz w:val="22"/>
      </w:rPr>
      <w:tcPr>
        <w:tcBorders>
          <w:top w:val="single" w:color="F4B285" w:sz="4" w:space="0"/>
          <w:bottom w:val="single" w:color="F4B285" w:sz="4" w:space="0"/>
        </w:tcBorders>
      </w:tcPr>
    </w:tblStylePr>
    <w:tblStylePr w:type="band1Vert">
      <w:rPr>
        <w:rFonts w:ascii="Arial" w:hAnsi="Arial"/>
        <w:color w:val="404040"/>
        <w:sz w:val="22"/>
      </w:rPr>
      <w:tcPr>
        <w:tcBorders>
          <w:left w:val="single" w:color="F4B285" w:sz="4" w:space="0"/>
          <w:right w:val="single" w:color="F4B285" w:sz="4" w:space="0"/>
        </w:tcBorders>
      </w:tcPr>
    </w:tblStylePr>
    <w:tblStylePr w:type="firstCol">
      <w:rPr>
        <w:b/>
        <w:color w:val="404040"/>
      </w:rPr>
    </w:tblStylePr>
    <w:tblStylePr w:type="firstRow">
      <w:rPr>
        <w:rFonts w:ascii="Arial" w:hAnsi="Arial"/>
        <w:b/>
        <w:color w:val="ffffff"/>
        <w:sz w:val="22"/>
      </w:rPr>
      <w:tcPr>
        <w:shd w:val="clear" w:color="f4b285" w:fill="f4b285"/>
      </w:tcPr>
    </w:tblStylePr>
    <w:tblStylePr w:type="lastCol">
      <w:rPr>
        <w:b/>
        <w:color w:val="404040"/>
      </w:rPr>
    </w:tblStylePr>
    <w:tblStylePr w:type="lastRow">
      <w:rPr>
        <w:b/>
        <w:color w:val="404040"/>
      </w:rPr>
    </w:tblStylePr>
  </w:style>
  <w:style w:type="table" w:styleId="987" w:customStyle="1">
    <w:name w:val="List Table 3 - Accent 3"/>
    <w:basedOn w:val="832"/>
    <w:uiPriority w:val="99"/>
    <w:qFormat/>
    <w:pPr>
      <w:spacing w:after="0" w:line="240" w:lineRule="auto"/>
    </w:pPr>
    <w:tblPr>
      <w:tblBorders>
        <w:top w:val="single" w:color="C9C9C9" w:sz="4" w:space="0"/>
        <w:left w:val="single" w:color="C9C9C9" w:sz="4" w:space="0"/>
        <w:bottom w:val="single" w:color="C9C9C9" w:sz="4" w:space="0"/>
        <w:right w:val="single" w:color="C9C9C9" w:sz="4" w:space="0"/>
      </w:tblBorders>
    </w:tblPr>
    <w:tblStylePr w:type="band1Horz">
      <w:rPr>
        <w:rFonts w:ascii="Arial" w:hAnsi="Arial"/>
        <w:color w:val="404040"/>
        <w:sz w:val="22"/>
      </w:rPr>
      <w:tcPr>
        <w:tcBorders>
          <w:top w:val="single" w:color="C9C9C9" w:sz="4" w:space="0"/>
          <w:bottom w:val="single" w:color="C9C9C9" w:sz="4" w:space="0"/>
        </w:tcBorders>
      </w:tcPr>
    </w:tblStylePr>
    <w:tblStylePr w:type="band1Vert">
      <w:rPr>
        <w:rFonts w:ascii="Arial" w:hAnsi="Arial"/>
        <w:color w:val="404040"/>
        <w:sz w:val="22"/>
      </w:rPr>
      <w:tcPr>
        <w:tcBorders>
          <w:left w:val="single" w:color="C9C9C9" w:sz="4" w:space="0"/>
          <w:right w:val="single" w:color="C9C9C9"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988" w:customStyle="1">
    <w:name w:val="List Table 3 - Accent 4"/>
    <w:basedOn w:val="832"/>
    <w:uiPriority w:val="99"/>
    <w:qFormat/>
    <w:pPr>
      <w:spacing w:after="0" w:line="240" w:lineRule="auto"/>
    </w:pPr>
    <w:tblPr>
      <w:tblBorders>
        <w:top w:val="single" w:color="FFD864" w:sz="4" w:space="0"/>
        <w:left w:val="single" w:color="FFD864" w:sz="4" w:space="0"/>
        <w:bottom w:val="single" w:color="FFD864" w:sz="4" w:space="0"/>
        <w:right w:val="single" w:color="FFD864" w:sz="4" w:space="0"/>
      </w:tblBorders>
    </w:tblPr>
    <w:tblStylePr w:type="band1Horz">
      <w:rPr>
        <w:rFonts w:ascii="Arial" w:hAnsi="Arial"/>
        <w:color w:val="404040"/>
        <w:sz w:val="22"/>
      </w:rPr>
      <w:tcPr>
        <w:tcBorders>
          <w:top w:val="single" w:color="FFD864" w:sz="4" w:space="0"/>
          <w:bottom w:val="single" w:color="FFD864" w:sz="4" w:space="0"/>
        </w:tcBorders>
      </w:tcPr>
    </w:tblStylePr>
    <w:tblStylePr w:type="band1Vert">
      <w:rPr>
        <w:rFonts w:ascii="Arial" w:hAnsi="Arial"/>
        <w:color w:val="404040"/>
        <w:sz w:val="22"/>
      </w:rPr>
      <w:tcPr>
        <w:tcBorders>
          <w:left w:val="single" w:color="FFD864" w:sz="4" w:space="0"/>
          <w:right w:val="single" w:color="FFD864" w:sz="4" w:space="0"/>
        </w:tcBorders>
      </w:tcPr>
    </w:tblStylePr>
    <w:tblStylePr w:type="firstCol">
      <w:rPr>
        <w:b/>
        <w:color w:val="404040"/>
      </w:rPr>
    </w:tblStylePr>
    <w:tblStylePr w:type="firstRow">
      <w:rPr>
        <w:rFonts w:ascii="Arial" w:hAnsi="Arial"/>
        <w:b/>
        <w:color w:val="ffffff"/>
        <w:sz w:val="22"/>
      </w:rPr>
      <w:tcPr>
        <w:shd w:val="clear" w:color="ffd864" w:fill="ffd864"/>
      </w:tcPr>
    </w:tblStylePr>
    <w:tblStylePr w:type="lastCol">
      <w:rPr>
        <w:b/>
        <w:color w:val="404040"/>
      </w:rPr>
    </w:tblStylePr>
    <w:tblStylePr w:type="lastRow">
      <w:rPr>
        <w:b/>
        <w:color w:val="404040"/>
      </w:rPr>
    </w:tblStylePr>
  </w:style>
  <w:style w:type="table" w:styleId="989" w:customStyle="1">
    <w:name w:val="List Table 3 - Accent 5"/>
    <w:basedOn w:val="832"/>
    <w:uiPriority w:val="99"/>
    <w:qFormat/>
    <w:pPr>
      <w:spacing w:after="0" w:line="240" w:lineRule="auto"/>
    </w:pPr>
    <w:tblPr>
      <w:tblBorders>
        <w:top w:val="single" w:color="8EA9DB" w:sz="4" w:space="0"/>
        <w:left w:val="single" w:color="8EA9DB" w:sz="4" w:space="0"/>
        <w:bottom w:val="single" w:color="8EA9DB" w:sz="4" w:space="0"/>
        <w:right w:val="single" w:color="8EA9DB" w:sz="4" w:space="0"/>
      </w:tblBorders>
    </w:tblPr>
    <w:tblStylePr w:type="band1Horz">
      <w:rPr>
        <w:rFonts w:ascii="Arial" w:hAnsi="Arial"/>
        <w:color w:val="404040"/>
        <w:sz w:val="22"/>
      </w:rPr>
      <w:tcPr>
        <w:tcBorders>
          <w:top w:val="single" w:color="8EA9DB" w:sz="4" w:space="0"/>
          <w:bottom w:val="single" w:color="8EA9DB" w:sz="4" w:space="0"/>
        </w:tcBorders>
      </w:tcPr>
    </w:tblStylePr>
    <w:tblStylePr w:type="band1Vert">
      <w:rPr>
        <w:rFonts w:ascii="Arial" w:hAnsi="Arial"/>
        <w:color w:val="404040"/>
        <w:sz w:val="22"/>
      </w:rPr>
      <w:tcPr>
        <w:tcBorders>
          <w:left w:val="single" w:color="8EA9DB" w:sz="4" w:space="0"/>
          <w:right w:val="single" w:color="8EA9DB" w:sz="4" w:space="0"/>
        </w:tcBorders>
      </w:tcPr>
    </w:tblStylePr>
    <w:tblStylePr w:type="firstCol">
      <w:rPr>
        <w:b/>
        <w:color w:val="404040"/>
      </w:rPr>
    </w:tblStylePr>
    <w:tblStylePr w:type="firstRow">
      <w:rPr>
        <w:rFonts w:ascii="Arial" w:hAnsi="Arial"/>
        <w:b/>
        <w:color w:val="ffffff"/>
        <w:sz w:val="22"/>
      </w:rPr>
      <w:tcPr>
        <w:shd w:val="clear" w:color="8ea9db" w:fill="8ea9db"/>
      </w:tcPr>
    </w:tblStylePr>
    <w:tblStylePr w:type="lastCol">
      <w:rPr>
        <w:b/>
        <w:color w:val="404040"/>
      </w:rPr>
    </w:tblStylePr>
    <w:tblStylePr w:type="lastRow">
      <w:rPr>
        <w:b/>
        <w:color w:val="404040"/>
      </w:rPr>
    </w:tblStylePr>
  </w:style>
  <w:style w:type="table" w:styleId="990" w:customStyle="1">
    <w:name w:val="List Table 3 - Accent 6"/>
    <w:basedOn w:val="832"/>
    <w:uiPriority w:val="99"/>
    <w:qFormat/>
    <w:pPr>
      <w:spacing w:after="0" w:line="240" w:lineRule="auto"/>
    </w:pPr>
    <w:tblPr>
      <w:tblBorders>
        <w:top w:val="single" w:color="A9D08E" w:sz="4" w:space="0"/>
        <w:left w:val="single" w:color="A9D08E" w:sz="4" w:space="0"/>
        <w:bottom w:val="single" w:color="A9D08E" w:sz="4" w:space="0"/>
        <w:right w:val="single" w:color="A9D08E" w:sz="4" w:space="0"/>
      </w:tblBorders>
    </w:tblPr>
    <w:tblStylePr w:type="band1Horz">
      <w:rPr>
        <w:rFonts w:ascii="Arial" w:hAnsi="Arial"/>
        <w:color w:val="404040"/>
        <w:sz w:val="22"/>
      </w:rPr>
      <w:tcPr>
        <w:tcBorders>
          <w:top w:val="single" w:color="A9D08E" w:sz="4" w:space="0"/>
          <w:bottom w:val="single" w:color="A9D08E" w:sz="4" w:space="0"/>
        </w:tcBorders>
      </w:tcPr>
    </w:tblStylePr>
    <w:tblStylePr w:type="band1Vert">
      <w:rPr>
        <w:rFonts w:ascii="Arial" w:hAnsi="Arial"/>
        <w:color w:val="404040"/>
        <w:sz w:val="22"/>
      </w:rPr>
      <w:tcPr>
        <w:tcBorders>
          <w:left w:val="single" w:color="A9D08E" w:sz="4" w:space="0"/>
          <w:right w:val="single" w:color="A9D08E"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991" w:customStyle="1">
    <w:name w:val="List Table 4"/>
    <w:basedOn w:val="832"/>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92" w:customStyle="1">
    <w:name w:val="List Table 4 - Accent 1"/>
    <w:basedOn w:val="832"/>
    <w:uiPriority w:val="99"/>
    <w:qFormat/>
    <w:pPr>
      <w:spacing w:after="0" w:line="240" w:lineRule="auto"/>
    </w:pPr>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993" w:customStyle="1">
    <w:name w:val="List Table 4 - Accent 2"/>
    <w:basedOn w:val="832"/>
    <w:uiPriority w:val="99"/>
    <w:qFormat/>
    <w:pPr>
      <w:spacing w:after="0" w:line="240" w:lineRule="auto"/>
    </w:pPr>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994" w:customStyle="1">
    <w:name w:val="List Table 4 - Accent 3"/>
    <w:basedOn w:val="832"/>
    <w:uiPriority w:val="99"/>
    <w:qFormat/>
    <w:pPr>
      <w:spacing w:after="0" w:line="240" w:lineRule="auto"/>
    </w:pPr>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995" w:customStyle="1">
    <w:name w:val="List Table 4 - Accent 4"/>
    <w:basedOn w:val="832"/>
    <w:uiPriority w:val="99"/>
    <w:qFormat/>
    <w:pPr>
      <w:spacing w:after="0" w:line="240" w:lineRule="auto"/>
    </w:pPr>
    <w:tblPr>
      <w:tblBorders>
        <w:top w:val="single" w:color="FFDB6E" w:sz="4" w:space="0"/>
        <w:left w:val="single" w:color="FFDB6E" w:sz="4" w:space="0"/>
        <w:bottom w:val="single" w:color="FFDB6E" w:sz="4" w:space="0"/>
        <w:right w:val="single" w:color="FFDB6E" w:sz="4" w:space="0"/>
        <w:insideH w:val="single" w:color="FFDB6E" w:sz="4" w:space="0"/>
      </w:tblBorders>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996" w:customStyle="1">
    <w:name w:val="List Table 4 - Accent 5"/>
    <w:basedOn w:val="832"/>
    <w:uiPriority w:val="99"/>
    <w:qFormat/>
    <w:pPr>
      <w:spacing w:after="0" w:line="240" w:lineRule="auto"/>
    </w:pPr>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997" w:customStyle="1">
    <w:name w:val="List Table 4 - Accent 6"/>
    <w:basedOn w:val="832"/>
    <w:uiPriority w:val="99"/>
    <w:qFormat/>
    <w:pPr>
      <w:spacing w:after="0" w:line="240" w:lineRule="auto"/>
    </w:pPr>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998" w:customStyle="1">
    <w:name w:val="List Table 5 Dark"/>
    <w:basedOn w:val="832"/>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999" w:customStyle="1">
    <w:name w:val="List Table 5 Dark - Accent 1"/>
    <w:basedOn w:val="832"/>
    <w:uiPriority w:val="99"/>
    <w:qFormat/>
    <w:pPr>
      <w:spacing w:after="0" w:line="240" w:lineRule="auto"/>
    </w:pPr>
    <w:tblPr>
      <w:tblBorders>
        <w:top w:val="single" w:color="5B9BD5" w:sz="32" w:space="0"/>
        <w:left w:val="single" w:color="5B9BD5" w:sz="32" w:space="0"/>
        <w:bottom w:val="single" w:color="5B9BD5" w:sz="32" w:space="0"/>
        <w:right w:val="single" w:color="5B9BD5" w:sz="32" w:space="0"/>
      </w:tblBorders>
    </w:tblPr>
    <w:tblStylePr w:type="band1Horz">
      <w:tcPr>
        <w:shd w:val="clear" w:color="5b9bd5" w:fill="5b9bd5"/>
        <w:tcBorders>
          <w:top w:val="single" w:color="FFFFFF" w:sz="4" w:space="0"/>
          <w:bottom w:val="single" w:color="FFFFFF" w:sz="4" w:space="0"/>
        </w:tcBorders>
      </w:tcPr>
    </w:tblStylePr>
    <w:tblStylePr w:type="band1Vert">
      <w:tcPr>
        <w:shd w:val="clear" w:color="5b9bd5" w:fill="5b9bd5"/>
        <w:tcBorders>
          <w:left w:val="single" w:color="FFFFFF" w:sz="4" w:space="0"/>
          <w:right w:val="single" w:color="FFFFFF" w:sz="4" w:space="0"/>
        </w:tcBorders>
      </w:tcPr>
    </w:tblStylePr>
    <w:tblStylePr w:type="band2Horz">
      <w:tcPr>
        <w:shd w:val="clear" w:color="5b9bd5" w:fill="5b9b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5B9BD5" w:sz="32" w:space="0"/>
          <w:right w:val="single" w:color="FFFFFF" w:sz="4" w:space="0"/>
        </w:tcBorders>
      </w:tcPr>
    </w:tblStylePr>
    <w:tblStylePr w:type="firstRow">
      <w:rPr>
        <w:rFonts w:ascii="Arial" w:hAnsi="Arial"/>
        <w:b/>
        <w:color w:val="ffffff"/>
        <w:sz w:val="22"/>
      </w:rPr>
      <w:tcPr>
        <w:shd w:val="clear" w:color="5b9bd5" w:fill="5b9bd5"/>
        <w:tcBorders>
          <w:top w:val="single" w:color="5B9BD5" w:sz="32" w:space="0"/>
          <w:bottom w:val="single" w:color="FFFFFF" w:sz="12" w:space="0"/>
        </w:tcBorders>
      </w:tcPr>
    </w:tblStylePr>
    <w:tblStylePr w:type="lastCol">
      <w:tcPr>
        <w:tcBorders>
          <w:left w:val="single" w:color="FFFFFF" w:sz="4" w:space="0"/>
          <w:right w:val="single" w:color="5B9BD5" w:sz="32" w:space="0"/>
        </w:tcBorders>
      </w:tcPr>
    </w:tblStylePr>
    <w:tblStylePr w:type="lastRow">
      <w:rPr>
        <w:rFonts w:ascii="Arial" w:hAnsi="Arial"/>
        <w:b/>
        <w:color w:val="ffffff"/>
        <w:sz w:val="22"/>
      </w:rPr>
    </w:tblStylePr>
  </w:style>
  <w:style w:type="table" w:styleId="1000" w:customStyle="1">
    <w:name w:val="List Table 5 Dark - Accent 2"/>
    <w:basedOn w:val="832"/>
    <w:uiPriority w:val="99"/>
    <w:qFormat/>
    <w:pPr>
      <w:spacing w:after="0" w:line="240" w:lineRule="auto"/>
    </w:pPr>
    <w:tblPr>
      <w:tblBorders>
        <w:top w:val="single" w:color="F4B285" w:sz="32" w:space="0"/>
        <w:left w:val="single" w:color="F4B285" w:sz="32" w:space="0"/>
        <w:bottom w:val="single" w:color="F4B285" w:sz="32" w:space="0"/>
        <w:right w:val="single" w:color="F4B285" w:sz="32" w:space="0"/>
      </w:tblBorders>
    </w:tblPr>
    <w:tblStylePr w:type="band1Horz">
      <w:tcPr>
        <w:shd w:val="clear" w:color="f4b285" w:fill="f4b285"/>
        <w:tcBorders>
          <w:top w:val="single" w:color="FFFFFF" w:sz="4" w:space="0"/>
          <w:bottom w:val="single" w:color="FFFFFF" w:sz="4" w:space="0"/>
        </w:tcBorders>
      </w:tcPr>
    </w:tblStylePr>
    <w:tblStylePr w:type="band1Vert">
      <w:tcPr>
        <w:shd w:val="clear" w:color="f4b285" w:fill="f4b285"/>
        <w:tcBorders>
          <w:left w:val="single" w:color="FFFFFF" w:sz="4" w:space="0"/>
          <w:right w:val="single" w:color="FFFFFF" w:sz="4" w:space="0"/>
        </w:tcBorders>
      </w:tcPr>
    </w:tblStylePr>
    <w:tblStylePr w:type="band2Horz">
      <w:tcPr>
        <w:shd w:val="clear" w:color="f4b285" w:fill="f4b28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285" w:sz="32" w:space="0"/>
          <w:right w:val="single" w:color="FFFFFF" w:sz="4" w:space="0"/>
        </w:tcBorders>
      </w:tcPr>
    </w:tblStylePr>
    <w:tblStylePr w:type="firstRow">
      <w:rPr>
        <w:rFonts w:ascii="Arial" w:hAnsi="Arial"/>
        <w:b/>
        <w:color w:val="ffffff"/>
        <w:sz w:val="22"/>
      </w:rPr>
      <w:tcPr>
        <w:shd w:val="clear" w:color="f4b285" w:fill="f4b285"/>
        <w:tcBorders>
          <w:top w:val="single" w:color="F4B285" w:sz="32" w:space="0"/>
          <w:bottom w:val="single" w:color="FFFFFF" w:sz="12" w:space="0"/>
        </w:tcBorders>
      </w:tcPr>
    </w:tblStylePr>
    <w:tblStylePr w:type="lastCol">
      <w:tcPr>
        <w:tcBorders>
          <w:left w:val="single" w:color="FFFFFF" w:sz="4" w:space="0"/>
          <w:right w:val="single" w:color="F4B285" w:sz="32" w:space="0"/>
        </w:tcBorders>
      </w:tcPr>
    </w:tblStylePr>
    <w:tblStylePr w:type="lastRow">
      <w:rPr>
        <w:rFonts w:ascii="Arial" w:hAnsi="Arial"/>
        <w:b/>
        <w:color w:val="ffffff"/>
        <w:sz w:val="22"/>
      </w:rPr>
    </w:tblStylePr>
  </w:style>
  <w:style w:type="table" w:styleId="1001" w:customStyle="1">
    <w:name w:val="List Table 5 Dark - Accent 3"/>
    <w:basedOn w:val="832"/>
    <w:uiPriority w:val="99"/>
    <w:qFormat/>
    <w:pPr>
      <w:spacing w:after="0" w:line="240" w:lineRule="auto"/>
    </w:pPr>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1002" w:customStyle="1">
    <w:name w:val="List Table 5 Dark - Accent 4"/>
    <w:basedOn w:val="832"/>
    <w:uiPriority w:val="99"/>
    <w:qFormat/>
    <w:pPr>
      <w:spacing w:after="0" w:line="240" w:lineRule="auto"/>
    </w:pPr>
    <w:tblPr>
      <w:tblBorders>
        <w:top w:val="single" w:color="FFD864" w:sz="32" w:space="0"/>
        <w:left w:val="single" w:color="FFD864" w:sz="32" w:space="0"/>
        <w:bottom w:val="single" w:color="FFD864" w:sz="32" w:space="0"/>
        <w:right w:val="single" w:color="FFD864" w:sz="32" w:space="0"/>
      </w:tblBorders>
    </w:tblPr>
    <w:tblStylePr w:type="band1Horz">
      <w:tcPr>
        <w:shd w:val="clear" w:color="ffd864" w:fill="ffd864"/>
        <w:tcBorders>
          <w:top w:val="single" w:color="FFFFFF" w:sz="4" w:space="0"/>
          <w:bottom w:val="single" w:color="FFFFFF" w:sz="4" w:space="0"/>
        </w:tcBorders>
      </w:tcPr>
    </w:tblStylePr>
    <w:tblStylePr w:type="band1Vert">
      <w:tcPr>
        <w:shd w:val="clear" w:color="ffd864" w:fill="ffd864"/>
        <w:tcBorders>
          <w:left w:val="single" w:color="FFFFFF" w:sz="4" w:space="0"/>
          <w:right w:val="single" w:color="FFFFFF" w:sz="4" w:space="0"/>
        </w:tcBorders>
      </w:tcPr>
    </w:tblStylePr>
    <w:tblStylePr w:type="band2Horz">
      <w:tcPr>
        <w:shd w:val="clear" w:color="ffd864" w:fill="ffd86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4" w:sz="32" w:space="0"/>
          <w:right w:val="single" w:color="FFFFFF" w:sz="4" w:space="0"/>
        </w:tcBorders>
      </w:tcPr>
    </w:tblStylePr>
    <w:tblStylePr w:type="firstRow">
      <w:rPr>
        <w:rFonts w:ascii="Arial" w:hAnsi="Arial"/>
        <w:b/>
        <w:color w:val="ffffff"/>
        <w:sz w:val="22"/>
      </w:rPr>
      <w:tcPr>
        <w:shd w:val="clear" w:color="ffd864" w:fill="ffd864"/>
        <w:tcBorders>
          <w:top w:val="single" w:color="FFD864" w:sz="32" w:space="0"/>
          <w:bottom w:val="single" w:color="FFFFFF" w:sz="12" w:space="0"/>
        </w:tcBorders>
      </w:tcPr>
    </w:tblStylePr>
    <w:tblStylePr w:type="lastCol">
      <w:tcPr>
        <w:tcBorders>
          <w:left w:val="single" w:color="FFFFFF" w:sz="4" w:space="0"/>
          <w:right w:val="single" w:color="FFD864" w:sz="32" w:space="0"/>
        </w:tcBorders>
      </w:tcPr>
    </w:tblStylePr>
    <w:tblStylePr w:type="lastRow">
      <w:rPr>
        <w:rFonts w:ascii="Arial" w:hAnsi="Arial"/>
        <w:b/>
        <w:color w:val="ffffff"/>
        <w:sz w:val="22"/>
      </w:rPr>
    </w:tblStylePr>
  </w:style>
  <w:style w:type="table" w:styleId="1003" w:customStyle="1">
    <w:name w:val="List Table 5 Dark - Accent 5"/>
    <w:basedOn w:val="832"/>
    <w:uiPriority w:val="99"/>
    <w:qFormat/>
    <w:pPr>
      <w:spacing w:after="0" w:line="240" w:lineRule="auto"/>
    </w:pPr>
    <w:tblPr>
      <w:tblBorders>
        <w:top w:val="single" w:color="8EA9DB" w:sz="32" w:space="0"/>
        <w:left w:val="single" w:color="8EA9DB" w:sz="32" w:space="0"/>
        <w:bottom w:val="single" w:color="8EA9DB" w:sz="32" w:space="0"/>
        <w:right w:val="single" w:color="8EA9DB" w:sz="32" w:space="0"/>
      </w:tblBorders>
    </w:tblPr>
    <w:tblStylePr w:type="band1Horz">
      <w:tcPr>
        <w:shd w:val="clear" w:color="8ea9db" w:fill="8ea9db"/>
        <w:tcBorders>
          <w:top w:val="single" w:color="FFFFFF" w:sz="4" w:space="0"/>
          <w:bottom w:val="single" w:color="FFFFFF" w:sz="4" w:space="0"/>
        </w:tcBorders>
      </w:tcPr>
    </w:tblStylePr>
    <w:tblStylePr w:type="band1Vert">
      <w:tcPr>
        <w:shd w:val="clear" w:color="8ea9db" w:fill="8ea9db"/>
        <w:tcBorders>
          <w:left w:val="single" w:color="FFFFFF" w:sz="4" w:space="0"/>
          <w:right w:val="single" w:color="FFFFFF" w:sz="4" w:space="0"/>
        </w:tcBorders>
      </w:tcPr>
    </w:tblStylePr>
    <w:tblStylePr w:type="band2Horz">
      <w:tcPr>
        <w:shd w:val="clear" w:color="8ea9db" w:fill="8ea9d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8EA9DB" w:sz="32" w:space="0"/>
          <w:right w:val="single" w:color="FFFFFF" w:sz="4" w:space="0"/>
        </w:tcBorders>
      </w:tcPr>
    </w:tblStylePr>
    <w:tblStylePr w:type="firstRow">
      <w:rPr>
        <w:rFonts w:ascii="Arial" w:hAnsi="Arial"/>
        <w:b/>
        <w:color w:val="ffffff"/>
        <w:sz w:val="22"/>
      </w:rPr>
      <w:tcPr>
        <w:shd w:val="clear" w:color="8ea9db" w:fill="8ea9db"/>
        <w:tcBorders>
          <w:top w:val="single" w:color="8EA9DB" w:sz="32" w:space="0"/>
          <w:bottom w:val="single" w:color="FFFFFF" w:sz="12" w:space="0"/>
        </w:tcBorders>
      </w:tcPr>
    </w:tblStylePr>
    <w:tblStylePr w:type="lastCol">
      <w:tcPr>
        <w:tcBorders>
          <w:left w:val="single" w:color="FFFFFF" w:sz="4" w:space="0"/>
          <w:right w:val="single" w:color="8EA9DB" w:sz="32" w:space="0"/>
        </w:tcBorders>
      </w:tcPr>
    </w:tblStylePr>
    <w:tblStylePr w:type="lastRow">
      <w:rPr>
        <w:rFonts w:ascii="Arial" w:hAnsi="Arial"/>
        <w:b/>
        <w:color w:val="ffffff"/>
        <w:sz w:val="22"/>
      </w:rPr>
    </w:tblStylePr>
  </w:style>
  <w:style w:type="table" w:styleId="1004" w:customStyle="1">
    <w:name w:val="List Table 5 Dark - Accent 6"/>
    <w:basedOn w:val="832"/>
    <w:uiPriority w:val="99"/>
    <w:qFormat/>
    <w:pPr>
      <w:spacing w:after="0" w:line="240" w:lineRule="auto"/>
    </w:pPr>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1005" w:customStyle="1">
    <w:name w:val="List Table 6 Colorful"/>
    <w:basedOn w:val="832"/>
    <w:uiPriority w:val="99"/>
    <w:qFormat/>
    <w:pPr>
      <w:spacing w:after="0" w:line="240" w:lineRule="auto"/>
    </w:pPr>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1006" w:customStyle="1">
    <w:name w:val="List Table 6 Colorful - Accent 1"/>
    <w:basedOn w:val="832"/>
    <w:uiPriority w:val="99"/>
    <w:qFormat/>
    <w:pPr>
      <w:spacing w:after="0" w:line="240" w:lineRule="auto"/>
    </w:pPr>
    <w:tblPr>
      <w:tblBorders>
        <w:top w:val="single" w:color="5B9BD5" w:sz="4" w:space="0"/>
        <w:bottom w:val="single" w:color="5B9BD5" w:sz="4" w:space="0"/>
      </w:tblBorders>
    </w:tblPr>
    <w:tblStylePr w:type="band1Horz">
      <w:rPr>
        <w:rFonts w:ascii="Arial" w:hAnsi="Arial"/>
        <w:color w:val="245b8c"/>
        <w:sz w:val="22"/>
      </w:rPr>
      <w:tcPr>
        <w:shd w:val="clear" w:color="d5e5f4" w:fill="d5e5f4"/>
      </w:tcPr>
    </w:tblStylePr>
    <w:tblStylePr w:type="band1Vert">
      <w:tcPr>
        <w:shd w:val="clear" w:color="d5e5f4" w:fill="d5e5f4"/>
      </w:tcPr>
    </w:tblStylePr>
    <w:tblStylePr w:type="band2Horz">
      <w:rPr>
        <w:rFonts w:ascii="Arial" w:hAnsi="Arial"/>
        <w:color w:val="245b8c"/>
        <w:sz w:val="22"/>
      </w:rPr>
    </w:tblStylePr>
    <w:tblStylePr w:type="firstCol">
      <w:rPr>
        <w:b/>
        <w:color w:val="245b8c"/>
      </w:rPr>
    </w:tblStylePr>
    <w:tblStylePr w:type="firstRow">
      <w:rPr>
        <w:b/>
        <w:color w:val="245b8c"/>
      </w:rPr>
      <w:tcPr>
        <w:tcBorders>
          <w:bottom w:val="single" w:color="5B9BD5" w:sz="4" w:space="0"/>
        </w:tcBorders>
      </w:tcPr>
    </w:tblStylePr>
    <w:tblStylePr w:type="lastCol">
      <w:rPr>
        <w:b/>
        <w:color w:val="245b8c"/>
      </w:rPr>
    </w:tblStylePr>
    <w:tblStylePr w:type="lastRow">
      <w:rPr>
        <w:b/>
        <w:color w:val="245b8c"/>
      </w:rPr>
      <w:tcPr>
        <w:tcBorders>
          <w:top w:val="single" w:color="5B9BD5" w:sz="4" w:space="0"/>
        </w:tcBorders>
      </w:tcPr>
    </w:tblStylePr>
  </w:style>
  <w:style w:type="table" w:styleId="1007" w:customStyle="1">
    <w:name w:val="List Table 6 Colorful - Accent 2"/>
    <w:basedOn w:val="832"/>
    <w:uiPriority w:val="99"/>
    <w:qFormat/>
    <w:pPr>
      <w:spacing w:after="0" w:line="240" w:lineRule="auto"/>
    </w:pPr>
    <w:tblPr>
      <w:tblBorders>
        <w:top w:val="single" w:color="F4B285" w:sz="4" w:space="0"/>
        <w:bottom w:val="single" w:color="F4B285"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4" w:space="0"/>
        </w:tcBorders>
      </w:tcPr>
    </w:tblStylePr>
    <w:tblStylePr w:type="lastCol">
      <w:rPr>
        <w:b/>
        <w:color w:val="f4b285"/>
      </w:rPr>
    </w:tblStylePr>
    <w:tblStylePr w:type="lastRow">
      <w:rPr>
        <w:b/>
        <w:color w:val="f4b285"/>
      </w:rPr>
      <w:tcPr>
        <w:tcBorders>
          <w:top w:val="single" w:color="F4B285" w:sz="4" w:space="0"/>
        </w:tcBorders>
      </w:tcPr>
    </w:tblStylePr>
  </w:style>
  <w:style w:type="table" w:styleId="1008" w:customStyle="1">
    <w:name w:val="List Table 6 Colorful - Accent 3"/>
    <w:basedOn w:val="832"/>
    <w:uiPriority w:val="99"/>
    <w:qFormat/>
    <w:pPr>
      <w:spacing w:after="0" w:line="240" w:lineRule="auto"/>
    </w:pPr>
    <w:tblPr>
      <w:tblBorders>
        <w:top w:val="single" w:color="C9C9C9" w:sz="4" w:space="0"/>
        <w:bottom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b/>
        <w:color w:val="c9c9c9"/>
      </w:rPr>
    </w:tblStylePr>
    <w:tblStylePr w:type="firstRow">
      <w:rPr>
        <w:b/>
        <w:color w:val="c9c9c9"/>
      </w:rPr>
      <w:tcPr>
        <w:tcBorders>
          <w:bottom w:val="single" w:color="C9C9C9" w:sz="4" w:space="0"/>
        </w:tcBorders>
      </w:tcPr>
    </w:tblStylePr>
    <w:tblStylePr w:type="lastCol">
      <w:rPr>
        <w:b/>
        <w:color w:val="c9c9c9"/>
      </w:rPr>
    </w:tblStylePr>
    <w:tblStylePr w:type="lastRow">
      <w:rPr>
        <w:b/>
        <w:color w:val="c9c9c9"/>
      </w:rPr>
      <w:tcPr>
        <w:tcBorders>
          <w:top w:val="single" w:color="C9C9C9" w:sz="4" w:space="0"/>
        </w:tcBorders>
      </w:tcPr>
    </w:tblStylePr>
  </w:style>
  <w:style w:type="table" w:styleId="1009" w:customStyle="1">
    <w:name w:val="List Table 6 Colorful - Accent 4"/>
    <w:basedOn w:val="832"/>
    <w:uiPriority w:val="99"/>
    <w:qFormat/>
    <w:pPr>
      <w:spacing w:after="0" w:line="240" w:lineRule="auto"/>
    </w:pPr>
    <w:tblPr>
      <w:tblBorders>
        <w:top w:val="single" w:color="FFD864" w:sz="4" w:space="0"/>
        <w:bottom w:val="single" w:color="FFD864" w:sz="4" w:space="0"/>
      </w:tblBorders>
    </w:tblPr>
    <w:tblStylePr w:type="band1Horz">
      <w:rPr>
        <w:rFonts w:ascii="Arial" w:hAnsi="Arial"/>
        <w:color w:val="ffd966"/>
        <w:sz w:val="22"/>
      </w:rPr>
      <w:tcPr>
        <w:shd w:val="clear" w:color="ffefbe" w:fill="ffefbe"/>
      </w:tcPr>
    </w:tblStylePr>
    <w:tblStylePr w:type="band1Vert">
      <w:tcPr>
        <w:shd w:val="clear" w:color="ffefbe" w:fill="ffefbe"/>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4" w:sz="4" w:space="0"/>
        </w:tcBorders>
      </w:tcPr>
    </w:tblStylePr>
    <w:tblStylePr w:type="lastCol">
      <w:rPr>
        <w:b/>
        <w:color w:val="ffd966"/>
      </w:rPr>
    </w:tblStylePr>
    <w:tblStylePr w:type="lastRow">
      <w:rPr>
        <w:b/>
        <w:color w:val="ffd966"/>
      </w:rPr>
      <w:tcPr>
        <w:tcBorders>
          <w:top w:val="single" w:color="FFD864" w:sz="4" w:space="0"/>
        </w:tcBorders>
      </w:tcPr>
    </w:tblStylePr>
  </w:style>
  <w:style w:type="table" w:styleId="1010" w:customStyle="1">
    <w:name w:val="List Table 6 Colorful - Accent 5"/>
    <w:basedOn w:val="832"/>
    <w:uiPriority w:val="99"/>
    <w:qFormat/>
    <w:pPr>
      <w:spacing w:after="0" w:line="240" w:lineRule="auto"/>
    </w:pPr>
    <w:tblPr>
      <w:tblBorders>
        <w:top w:val="single" w:color="8EA9DB" w:sz="4" w:space="0"/>
        <w:bottom w:val="single" w:color="8EA9DB" w:sz="4" w:space="0"/>
      </w:tblBorders>
    </w:tblPr>
    <w:tblStylePr w:type="band1Horz">
      <w:rPr>
        <w:rFonts w:ascii="Arial" w:hAnsi="Arial"/>
        <w:color w:val="8eaadb"/>
        <w:sz w:val="22"/>
      </w:rPr>
      <w:tcPr>
        <w:shd w:val="clear" w:color="d0dbf0" w:fill="d0dbf0"/>
      </w:tcPr>
    </w:tblStylePr>
    <w:tblStylePr w:type="band1Vert">
      <w:tcPr>
        <w:shd w:val="clear" w:color="d0dbf0" w:fill="d0dbf0"/>
      </w:tcPr>
    </w:tblStylePr>
    <w:tblStylePr w:type="band2Horz">
      <w:rPr>
        <w:rFonts w:ascii="Arial" w:hAnsi="Arial"/>
        <w:color w:val="8eaadb"/>
        <w:sz w:val="22"/>
      </w:rPr>
    </w:tblStylePr>
    <w:tblStylePr w:type="firstCol">
      <w:rPr>
        <w:b/>
        <w:color w:val="8eaadb"/>
      </w:rPr>
    </w:tblStylePr>
    <w:tblStylePr w:type="firstRow">
      <w:rPr>
        <w:b/>
        <w:color w:val="8eaadb"/>
      </w:rPr>
      <w:tcPr>
        <w:tcBorders>
          <w:bottom w:val="single" w:color="8EA9DB" w:sz="4" w:space="0"/>
        </w:tcBorders>
      </w:tcPr>
    </w:tblStylePr>
    <w:tblStylePr w:type="lastCol">
      <w:rPr>
        <w:b/>
        <w:color w:val="8eaadb"/>
      </w:rPr>
    </w:tblStylePr>
    <w:tblStylePr w:type="lastRow">
      <w:rPr>
        <w:b/>
        <w:color w:val="8eaadb"/>
      </w:rPr>
      <w:tcPr>
        <w:tcBorders>
          <w:top w:val="single" w:color="8EA9DB" w:sz="4" w:space="0"/>
        </w:tcBorders>
      </w:tcPr>
    </w:tblStylePr>
  </w:style>
  <w:style w:type="table" w:styleId="1011" w:customStyle="1">
    <w:name w:val="List Table 6 Colorful - Accent 6"/>
    <w:basedOn w:val="832"/>
    <w:uiPriority w:val="99"/>
    <w:qFormat/>
    <w:pPr>
      <w:spacing w:after="0" w:line="240" w:lineRule="auto"/>
    </w:pPr>
    <w:tblPr>
      <w:tblBorders>
        <w:top w:val="single" w:color="A9D08E" w:sz="4" w:space="0"/>
        <w:bottom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b/>
        <w:color w:val="a8d08d"/>
      </w:rPr>
    </w:tblStylePr>
    <w:tblStylePr w:type="firstRow">
      <w:rPr>
        <w:b/>
        <w:color w:val="a8d08d"/>
      </w:rPr>
      <w:tcPr>
        <w:tcBorders>
          <w:bottom w:val="single" w:color="A9D08E" w:sz="4" w:space="0"/>
        </w:tcBorders>
      </w:tcPr>
    </w:tblStylePr>
    <w:tblStylePr w:type="lastCol">
      <w:rPr>
        <w:b/>
        <w:color w:val="a8d08d"/>
      </w:rPr>
    </w:tblStylePr>
    <w:tblStylePr w:type="lastRow">
      <w:rPr>
        <w:b/>
        <w:color w:val="a8d08d"/>
      </w:rPr>
      <w:tcPr>
        <w:tcBorders>
          <w:top w:val="single" w:color="A9D08E" w:sz="4" w:space="0"/>
        </w:tcBorders>
      </w:tcPr>
    </w:tblStylePr>
  </w:style>
  <w:style w:type="table" w:styleId="1012" w:customStyle="1">
    <w:name w:val="List Table 7 Colorful"/>
    <w:basedOn w:val="832"/>
    <w:uiPriority w:val="99"/>
    <w:qFormat/>
    <w:pPr>
      <w:spacing w:after="0" w:line="240" w:lineRule="auto"/>
    </w:pPr>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1013" w:customStyle="1">
    <w:name w:val="List Table 7 Colorful - Accent 1"/>
    <w:basedOn w:val="832"/>
    <w:uiPriority w:val="99"/>
    <w:qFormat/>
    <w:pPr>
      <w:spacing w:after="0" w:line="240" w:lineRule="auto"/>
    </w:pPr>
    <w:tblPr>
      <w:tblBorders>
        <w:right w:val="single" w:color="5B9BD5" w:sz="4" w:space="0"/>
      </w:tblBorders>
    </w:tblPr>
    <w:tblStylePr w:type="band1Horz">
      <w:rPr>
        <w:rFonts w:ascii="Arial" w:hAnsi="Arial"/>
        <w:color w:val="245b8c"/>
        <w:sz w:val="22"/>
      </w:rPr>
      <w:tcPr>
        <w:shd w:val="clear" w:color="d5e5f4" w:fill="d5e5f4"/>
      </w:tcPr>
    </w:tblStylePr>
    <w:tblStylePr w:type="band1Vert">
      <w:tcPr>
        <w:shd w:val="clear" w:color="d5e5f4" w:fill="d5e5f4"/>
      </w:tcPr>
    </w:tblStylePr>
    <w:tblStylePr w:type="band2Horz">
      <w:rPr>
        <w:rFonts w:ascii="Arial" w:hAnsi="Arial"/>
        <w:color w:val="245b8c"/>
        <w:sz w:val="22"/>
      </w:rPr>
    </w:tblStylePr>
    <w:tblStylePr w:type="firstCol">
      <w:rPr>
        <w:rFonts w:ascii="Arial" w:hAnsi="Arial"/>
        <w:i/>
        <w:color w:val="245b8c"/>
        <w:sz w:val="22"/>
      </w:rPr>
      <w:pPr>
        <w:jc w:val="right"/>
      </w:pPr>
      <w:tcPr>
        <w:shd w:val="clear" w:color="ffffff" w:fill="auto"/>
        <w:tcBorders>
          <w:top w:val="none" w:color="000000" w:sz="4" w:space="0"/>
          <w:left w:val="none" w:color="000000" w:sz="4" w:space="0"/>
          <w:bottom w:val="none" w:color="000000" w:sz="4" w:space="0"/>
          <w:right w:val="single" w:color="5B9BD5" w:sz="4" w:space="0"/>
        </w:tcBorders>
      </w:tcPr>
    </w:tblStylePr>
    <w:tblStylePr w:type="firstRow">
      <w:rPr>
        <w:rFonts w:ascii="Arial" w:hAnsi="Arial"/>
        <w:i/>
        <w:color w:val="245b8c"/>
        <w:sz w:val="22"/>
      </w:rPr>
      <w:tcPr>
        <w:shd w:val="clear" w:color="ffffff" w:fill="ffffff"/>
        <w:tcBorders>
          <w:top w:val="none" w:color="000000" w:sz="4" w:space="0"/>
          <w:left w:val="none" w:color="000000" w:sz="4" w:space="0"/>
          <w:bottom w:val="single" w:color="5B9BD5" w:sz="4" w:space="0"/>
          <w:right w:val="none" w:color="000000" w:sz="4" w:space="0"/>
        </w:tcBorders>
      </w:tcPr>
    </w:tblStylePr>
    <w:tblStylePr w:type="lastCol">
      <w:rPr>
        <w:rFonts w:ascii="Arial" w:hAnsi="Arial"/>
        <w:i/>
        <w:color w:val="245b8c"/>
        <w:sz w:val="22"/>
      </w:rPr>
      <w:tcPr>
        <w:shd w:val="clear" w:color="ffffff" w:fill="auto"/>
        <w:tcBorders>
          <w:top w:val="none" w:color="000000" w:sz="4" w:space="0"/>
          <w:left w:val="single" w:color="5B9BD5" w:sz="4" w:space="0"/>
          <w:bottom w:val="none" w:color="000000" w:sz="4" w:space="0"/>
          <w:right w:val="none" w:color="000000" w:sz="4" w:space="0"/>
        </w:tcBorders>
      </w:tcPr>
    </w:tblStylePr>
    <w:tblStylePr w:type="lastRow">
      <w:rPr>
        <w:rFonts w:ascii="Arial" w:hAnsi="Arial"/>
        <w:i/>
        <w:color w:val="245b8c"/>
        <w:sz w:val="22"/>
      </w:rPr>
      <w:tcPr>
        <w:shd w:val="clear" w:color="ffffff" w:fill="ffffff"/>
        <w:tcBorders>
          <w:top w:val="single" w:color="5B9BD5" w:sz="4" w:space="0"/>
          <w:left w:val="none" w:color="000000" w:sz="4" w:space="0"/>
          <w:bottom w:val="none" w:color="000000" w:sz="4" w:space="0"/>
          <w:right w:val="none" w:color="000000" w:sz="4" w:space="0"/>
        </w:tcBorders>
      </w:tcPr>
    </w:tblStylePr>
  </w:style>
  <w:style w:type="table" w:styleId="1014" w:customStyle="1">
    <w:name w:val="List Table 7 Colorful - Accent 2"/>
    <w:basedOn w:val="832"/>
    <w:uiPriority w:val="99"/>
    <w:qFormat/>
    <w:pPr>
      <w:spacing w:after="0" w:line="240" w:lineRule="auto"/>
    </w:pPr>
    <w:tblPr>
      <w:tblBorders>
        <w:right w:val="single" w:color="F4B285"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i/>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i/>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1015" w:customStyle="1">
    <w:name w:val="List Table 7 Colorful - Accent 3"/>
    <w:basedOn w:val="832"/>
    <w:uiPriority w:val="99"/>
    <w:qFormat/>
    <w:pPr>
      <w:spacing w:after="0" w:line="240" w:lineRule="auto"/>
    </w:pPr>
    <w:tblPr>
      <w:tblBorders>
        <w:right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rFonts w:ascii="Arial" w:hAnsi="Arial"/>
        <w:i/>
        <w:color w:val="c9c9c9"/>
        <w:sz w:val="22"/>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c9c9c9"/>
        <w:sz w:val="22"/>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c9c9c9"/>
        <w:sz w:val="22"/>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c9c9c9"/>
        <w:sz w:val="22"/>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1016" w:customStyle="1">
    <w:name w:val="List Table 7 Colorful - Accent 4"/>
    <w:basedOn w:val="832"/>
    <w:uiPriority w:val="99"/>
    <w:qFormat/>
    <w:pPr>
      <w:spacing w:after="0" w:line="240" w:lineRule="auto"/>
    </w:pPr>
    <w:tblPr>
      <w:tblBorders>
        <w:right w:val="single" w:color="FFD864" w:sz="4" w:space="0"/>
      </w:tblBorders>
    </w:tblPr>
    <w:tblStylePr w:type="band1Horz">
      <w:rPr>
        <w:rFonts w:ascii="Arial" w:hAnsi="Arial"/>
        <w:color w:val="ffd966"/>
        <w:sz w:val="22"/>
      </w:rPr>
      <w:tcPr>
        <w:shd w:val="clear" w:color="ffefbe" w:fill="ffefbe"/>
      </w:tcPr>
    </w:tblStylePr>
    <w:tblStylePr w:type="band1Vert">
      <w:tcPr>
        <w:shd w:val="clear" w:color="ffefbe" w:fill="ffefbe"/>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i/>
        <w:color w:val="ffd966"/>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i/>
        <w:color w:val="ffd966"/>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1017" w:customStyle="1">
    <w:name w:val="List Table 7 Colorful - Accent 5"/>
    <w:basedOn w:val="832"/>
    <w:uiPriority w:val="99"/>
    <w:qFormat/>
    <w:pPr>
      <w:spacing w:after="0" w:line="240" w:lineRule="auto"/>
    </w:pPr>
    <w:tblPr>
      <w:tblBorders>
        <w:right w:val="single" w:color="8EA9DB" w:sz="4" w:space="0"/>
      </w:tblBorders>
    </w:tblPr>
    <w:tblStylePr w:type="band1Horz">
      <w:rPr>
        <w:rFonts w:ascii="Arial" w:hAnsi="Arial"/>
        <w:color w:val="8eaadb"/>
        <w:sz w:val="22"/>
      </w:rPr>
      <w:tcPr>
        <w:shd w:val="clear" w:color="d0dbf0" w:fill="d0dbf0"/>
      </w:tcPr>
    </w:tblStylePr>
    <w:tblStylePr w:type="band1Vert">
      <w:tcPr>
        <w:shd w:val="clear" w:color="d0dbf0" w:fill="d0dbf0"/>
      </w:tcPr>
    </w:tblStylePr>
    <w:tblStylePr w:type="band2Horz">
      <w:rPr>
        <w:rFonts w:ascii="Arial" w:hAnsi="Arial"/>
        <w:color w:val="8eaadb"/>
        <w:sz w:val="22"/>
      </w:rPr>
    </w:tblStylePr>
    <w:tblStylePr w:type="firstCol">
      <w:rPr>
        <w:rFonts w:ascii="Arial" w:hAnsi="Arial"/>
        <w:i/>
        <w:color w:val="8eaadb"/>
        <w:sz w:val="22"/>
      </w:rPr>
      <w:pPr>
        <w:jc w:val="right"/>
      </w:pPr>
      <w:tcPr>
        <w:shd w:val="clear" w:color="ffffff" w:fill="auto"/>
        <w:tcBorders>
          <w:top w:val="none" w:color="000000" w:sz="4" w:space="0"/>
          <w:left w:val="none" w:color="000000" w:sz="4" w:space="0"/>
          <w:bottom w:val="none" w:color="000000" w:sz="4" w:space="0"/>
          <w:right w:val="single" w:color="8EA9DB" w:sz="4" w:space="0"/>
        </w:tcBorders>
      </w:tcPr>
    </w:tblStylePr>
    <w:tblStylePr w:type="firstRow">
      <w:rPr>
        <w:rFonts w:ascii="Arial" w:hAnsi="Arial"/>
        <w:i/>
        <w:color w:val="8eaadb"/>
        <w:sz w:val="22"/>
      </w:rPr>
      <w:tcPr>
        <w:shd w:val="clear" w:color="ffffff" w:fill="ffffff"/>
        <w:tcBorders>
          <w:top w:val="none" w:color="000000" w:sz="4" w:space="0"/>
          <w:left w:val="none" w:color="000000" w:sz="4" w:space="0"/>
          <w:bottom w:val="single" w:color="8EA9DB" w:sz="4" w:space="0"/>
          <w:right w:val="none" w:color="000000" w:sz="4" w:space="0"/>
        </w:tcBorders>
      </w:tcPr>
    </w:tblStylePr>
    <w:tblStylePr w:type="lastCol">
      <w:rPr>
        <w:rFonts w:ascii="Arial" w:hAnsi="Arial"/>
        <w:i/>
        <w:color w:val="8eaadb"/>
        <w:sz w:val="22"/>
      </w:rPr>
      <w:tcPr>
        <w:shd w:val="clear" w:color="ffffff" w:fill="auto"/>
        <w:tcBorders>
          <w:top w:val="none" w:color="000000" w:sz="4" w:space="0"/>
          <w:left w:val="single" w:color="8EA9DB" w:sz="4" w:space="0"/>
          <w:bottom w:val="none" w:color="000000" w:sz="4" w:space="0"/>
          <w:right w:val="none" w:color="000000" w:sz="4" w:space="0"/>
        </w:tcBorders>
      </w:tcPr>
    </w:tblStylePr>
    <w:tblStylePr w:type="lastRow">
      <w:rPr>
        <w:rFonts w:ascii="Arial" w:hAnsi="Arial"/>
        <w:i/>
        <w:color w:val="8eaadb"/>
        <w:sz w:val="22"/>
      </w:rPr>
      <w:tcPr>
        <w:shd w:val="clear" w:color="ffffff" w:fill="ffffff"/>
        <w:tcBorders>
          <w:top w:val="single" w:color="8EA9DB" w:sz="4" w:space="0"/>
          <w:left w:val="none" w:color="000000" w:sz="4" w:space="0"/>
          <w:bottom w:val="none" w:color="000000" w:sz="4" w:space="0"/>
          <w:right w:val="none" w:color="000000" w:sz="4" w:space="0"/>
        </w:tcBorders>
      </w:tcPr>
    </w:tblStylePr>
  </w:style>
  <w:style w:type="table" w:styleId="1018" w:customStyle="1">
    <w:name w:val="List Table 7 Colorful - Accent 6"/>
    <w:basedOn w:val="832"/>
    <w:uiPriority w:val="99"/>
    <w:qFormat/>
    <w:pPr>
      <w:spacing w:after="0" w:line="240" w:lineRule="auto"/>
    </w:pPr>
    <w:tblPr>
      <w:tblBorders>
        <w:right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rFonts w:ascii="Arial" w:hAnsi="Arial"/>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a8d08d"/>
        <w:sz w:val="22"/>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a8d08d"/>
        <w:sz w:val="22"/>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a8d08d"/>
        <w:sz w:val="22"/>
      </w:rPr>
      <w:tcPr>
        <w:shd w:val="clear" w:color="ffffff" w:fill="ffffff"/>
        <w:tcBorders>
          <w:top w:val="single" w:color="A9D08E" w:sz="4" w:space="0"/>
          <w:left w:val="none" w:color="000000" w:sz="4" w:space="0"/>
          <w:bottom w:val="none" w:color="000000" w:sz="4" w:space="0"/>
          <w:right w:val="none" w:color="000000" w:sz="4" w:space="0"/>
        </w:tcBorders>
      </w:tcPr>
    </w:tblStylePr>
  </w:style>
  <w:style w:type="table" w:styleId="1019" w:customStyle="1">
    <w:name w:val="Lined - Accent"/>
    <w:basedOn w:val="8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20" w:customStyle="1">
    <w:name w:val="Lined - Accent 1"/>
    <w:basedOn w:val="8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1021" w:customStyle="1">
    <w:name w:val="Lined - Accent 2"/>
    <w:basedOn w:val="8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1022" w:customStyle="1">
    <w:name w:val="Lined - Accent 3"/>
    <w:basedOn w:val="8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1023" w:customStyle="1">
    <w:name w:val="Lined - Accent 4"/>
    <w:basedOn w:val="8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1024" w:customStyle="1">
    <w:name w:val="Lined - Accent 5"/>
    <w:basedOn w:val="8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1025" w:customStyle="1">
    <w:name w:val="Lined - Accent 6"/>
    <w:basedOn w:val="8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1026" w:customStyle="1">
    <w:name w:val="Bordered &amp; Lined - Accent"/>
    <w:basedOn w:val="832"/>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27" w:customStyle="1">
    <w:name w:val="Bordered &amp; Lined - Accent 1"/>
    <w:basedOn w:val="832"/>
    <w:uiPriority w:val="99"/>
    <w:qFormat/>
    <w:pPr>
      <w:spacing w:after="0" w:line="240" w:lineRule="auto"/>
    </w:pPr>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1028" w:customStyle="1">
    <w:name w:val="Bordered &amp; Lined - Accent 2"/>
    <w:basedOn w:val="832"/>
    <w:uiPriority w:val="99"/>
    <w:qFormat/>
    <w:pPr>
      <w:spacing w:after="0" w:line="240" w:lineRule="auto"/>
    </w:pPr>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1029" w:customStyle="1">
    <w:name w:val="Bordered &amp; Lined - Accent 3"/>
    <w:basedOn w:val="832"/>
    <w:uiPriority w:val="99"/>
    <w:qFormat/>
    <w:pPr>
      <w:spacing w:after="0" w:line="240" w:lineRule="auto"/>
    </w:pPr>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1030" w:customStyle="1">
    <w:name w:val="Bordered &amp; Lined - Accent 4"/>
    <w:basedOn w:val="832"/>
    <w:uiPriority w:val="99"/>
    <w:qFormat/>
    <w:pPr>
      <w:spacing w:after="0" w:line="240" w:lineRule="auto"/>
    </w:pPr>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1031" w:customStyle="1">
    <w:name w:val="Bordered &amp; Lined - Accent 5"/>
    <w:basedOn w:val="832"/>
    <w:uiPriority w:val="99"/>
    <w:qFormat/>
    <w:pPr>
      <w:spacing w:after="0" w:line="240" w:lineRule="auto"/>
    </w:pPr>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1032" w:customStyle="1">
    <w:name w:val="Bordered &amp; Lined - Accent 6"/>
    <w:basedOn w:val="832"/>
    <w:uiPriority w:val="99"/>
    <w:qFormat/>
    <w:pPr>
      <w:spacing w:after="0" w:line="240" w:lineRule="auto"/>
    </w:pPr>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1033" w:customStyle="1">
    <w:name w:val="Bordered"/>
    <w:basedOn w:val="832"/>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034" w:customStyle="1">
    <w:name w:val="Bordered - Accent 1"/>
    <w:basedOn w:val="832"/>
    <w:uiPriority w:val="99"/>
    <w:qFormat/>
    <w:pPr>
      <w:spacing w:after="0" w:line="240" w:lineRule="auto"/>
    </w:pPr>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sz="12" w:space="0"/>
        </w:tcBorders>
      </w:tcPr>
    </w:tblStylePr>
    <w:tblStylePr w:type="lastCol">
      <w:rPr>
        <w:rFonts w:ascii="Arial" w:hAnsi="Arial"/>
        <w:color w:val="404040"/>
        <w:sz w:val="22"/>
      </w:rPr>
      <w:tcPr>
        <w:tcBorders>
          <w:left w:val="single" w:color="5B9BD5" w:sz="12" w:space="0"/>
        </w:tcBorders>
      </w:tcPr>
    </w:tblStylePr>
    <w:tblStylePr w:type="lastRow">
      <w:rPr>
        <w:rFonts w:ascii="Arial" w:hAnsi="Arial"/>
        <w:color w:val="404040"/>
        <w:sz w:val="22"/>
      </w:rPr>
      <w:tcPr>
        <w:tcBorders>
          <w:top w:val="single" w:color="5B9BD5" w:sz="12" w:space="0"/>
        </w:tcBorders>
      </w:tcPr>
    </w:tblStylePr>
  </w:style>
  <w:style w:type="table" w:styleId="1035" w:customStyle="1">
    <w:name w:val="Bordered - Accent 2"/>
    <w:basedOn w:val="832"/>
    <w:uiPriority w:val="99"/>
    <w:qFormat/>
    <w:pPr>
      <w:spacing w:after="0" w:line="240" w:lineRule="auto"/>
    </w:pPr>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sz="12" w:space="0"/>
        </w:tcBorders>
      </w:tcPr>
    </w:tblStylePr>
    <w:tblStylePr w:type="lastCol">
      <w:rPr>
        <w:rFonts w:ascii="Arial" w:hAnsi="Arial"/>
        <w:color w:val="404040"/>
        <w:sz w:val="22"/>
      </w:rPr>
      <w:tcPr>
        <w:tcBorders>
          <w:left w:val="single" w:color="F4B285" w:sz="12" w:space="0"/>
        </w:tcBorders>
      </w:tcPr>
    </w:tblStylePr>
    <w:tblStylePr w:type="lastRow">
      <w:rPr>
        <w:rFonts w:ascii="Arial" w:hAnsi="Arial"/>
        <w:color w:val="404040"/>
        <w:sz w:val="22"/>
      </w:rPr>
      <w:tcPr>
        <w:tcBorders>
          <w:top w:val="single" w:color="F4B285" w:sz="12" w:space="0"/>
        </w:tcBorders>
      </w:tcPr>
    </w:tblStylePr>
  </w:style>
  <w:style w:type="table" w:styleId="1036" w:customStyle="1">
    <w:name w:val="Bordered - Accent 3"/>
    <w:basedOn w:val="832"/>
    <w:uiPriority w:val="99"/>
    <w:qFormat/>
    <w:pPr>
      <w:spacing w:after="0" w:line="240" w:lineRule="auto"/>
    </w:pPr>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cBorders>
      </w:tcPr>
    </w:tblStylePr>
    <w:tblStylePr w:type="lastCol">
      <w:rPr>
        <w:rFonts w:ascii="Arial" w:hAnsi="Arial"/>
        <w:color w:val="404040"/>
        <w:sz w:val="22"/>
      </w:rPr>
      <w:tcPr>
        <w:tcBorders>
          <w:left w:val="single" w:color="C9C9C9" w:sz="12" w:space="0"/>
        </w:tcBorders>
      </w:tcPr>
    </w:tblStylePr>
    <w:tblStylePr w:type="lastRow">
      <w:rPr>
        <w:rFonts w:ascii="Arial" w:hAnsi="Arial"/>
        <w:color w:val="404040"/>
        <w:sz w:val="22"/>
      </w:rPr>
      <w:tcPr>
        <w:tcBorders>
          <w:top w:val="single" w:color="C9C9C9" w:sz="12" w:space="0"/>
        </w:tcBorders>
      </w:tcPr>
    </w:tblStylePr>
  </w:style>
  <w:style w:type="table" w:styleId="1037" w:customStyle="1">
    <w:name w:val="Bordered - Accent 4"/>
    <w:basedOn w:val="832"/>
    <w:uiPriority w:val="99"/>
    <w:qFormat/>
    <w:pPr>
      <w:spacing w:after="0" w:line="240" w:lineRule="auto"/>
    </w:pPr>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sz="12" w:space="0"/>
        </w:tcBorders>
      </w:tcPr>
    </w:tblStylePr>
    <w:tblStylePr w:type="lastCol">
      <w:rPr>
        <w:rFonts w:ascii="Arial" w:hAnsi="Arial"/>
        <w:color w:val="404040"/>
        <w:sz w:val="22"/>
      </w:rPr>
      <w:tcPr>
        <w:tcBorders>
          <w:left w:val="single" w:color="FFD864" w:sz="12" w:space="0"/>
        </w:tcBorders>
      </w:tcPr>
    </w:tblStylePr>
    <w:tblStylePr w:type="lastRow">
      <w:rPr>
        <w:rFonts w:ascii="Arial" w:hAnsi="Arial"/>
        <w:color w:val="404040"/>
        <w:sz w:val="22"/>
      </w:rPr>
      <w:tcPr>
        <w:tcBorders>
          <w:top w:val="single" w:color="FFD864" w:sz="12" w:space="0"/>
        </w:tcBorders>
      </w:tcPr>
    </w:tblStylePr>
  </w:style>
  <w:style w:type="table" w:styleId="1038" w:customStyle="1">
    <w:name w:val="Bordered - Accent 5"/>
    <w:basedOn w:val="832"/>
    <w:uiPriority w:val="99"/>
    <w:qFormat/>
    <w:pPr>
      <w:spacing w:after="0" w:line="240" w:lineRule="auto"/>
    </w:pPr>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sz="12" w:space="0"/>
        </w:tcBorders>
      </w:tcPr>
    </w:tblStylePr>
    <w:tblStylePr w:type="lastCol">
      <w:rPr>
        <w:rFonts w:ascii="Arial" w:hAnsi="Arial"/>
        <w:color w:val="404040"/>
        <w:sz w:val="22"/>
      </w:rPr>
      <w:tcPr>
        <w:tcBorders>
          <w:left w:val="single" w:color="8EA9DB" w:sz="12" w:space="0"/>
        </w:tcBorders>
      </w:tcPr>
    </w:tblStylePr>
    <w:tblStylePr w:type="lastRow">
      <w:rPr>
        <w:rFonts w:ascii="Arial" w:hAnsi="Arial"/>
        <w:color w:val="404040"/>
        <w:sz w:val="22"/>
      </w:rPr>
      <w:tcPr>
        <w:tcBorders>
          <w:top w:val="single" w:color="8EA9DB" w:sz="12" w:space="0"/>
        </w:tcBorders>
      </w:tcPr>
    </w:tblStylePr>
  </w:style>
  <w:style w:type="table" w:styleId="1039" w:customStyle="1">
    <w:name w:val="Bordered - Accent 6"/>
    <w:basedOn w:val="832"/>
    <w:uiPriority w:val="99"/>
    <w:qFormat/>
    <w:pPr>
      <w:spacing w:after="0" w:line="240" w:lineRule="auto"/>
    </w:pPr>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cBorders>
      </w:tcPr>
    </w:tblStylePr>
    <w:tblStylePr w:type="lastCol">
      <w:rPr>
        <w:rFonts w:ascii="Arial" w:hAnsi="Arial"/>
        <w:color w:val="404040"/>
        <w:sz w:val="22"/>
      </w:rPr>
      <w:tcPr>
        <w:tcBorders>
          <w:left w:val="single" w:color="A9D08E" w:sz="12" w:space="0"/>
        </w:tcBorders>
      </w:tcPr>
    </w:tblStylePr>
    <w:tblStylePr w:type="lastRow">
      <w:rPr>
        <w:rFonts w:ascii="Arial" w:hAnsi="Arial"/>
        <w:color w:val="404040"/>
        <w:sz w:val="22"/>
      </w:rPr>
      <w:tcPr>
        <w:tcBorders>
          <w:top w:val="single" w:color="A9D08E" w:sz="12" w:space="0"/>
        </w:tcBorders>
      </w:tcPr>
    </w:tblStylePr>
  </w:style>
  <w:style w:type="character" w:styleId="1040" w:customStyle="1">
    <w:name w:val="Footnote Text Char"/>
    <w:link w:val="869"/>
    <w:uiPriority w:val="99"/>
    <w:qFormat/>
    <w:rPr>
      <w:sz w:val="18"/>
    </w:rPr>
  </w:style>
  <w:style w:type="character" w:styleId="1041" w:customStyle="1">
    <w:name w:val="Endnote Text Char"/>
    <w:link w:val="864"/>
    <w:uiPriority w:val="99"/>
    <w:qFormat/>
    <w:rPr>
      <w:sz w:val="20"/>
    </w:rPr>
  </w:style>
  <w:style w:type="paragraph" w:styleId="1042" w:customStyle="1">
    <w:name w:val="TOC Heading_2e441f04-34d9-4128-bc1e-d612bebdf50e"/>
    <w:uiPriority w:val="39"/>
    <w:qFormat/>
    <w:rPr>
      <w:rFonts w:hint="default" w:ascii="Calibri" w:hAnsi="Calibri" w:eastAsia="Arial" w:cs="Arial"/>
    </w:rPr>
  </w:style>
  <w:style w:type="paragraph" w:styleId="1043" w:customStyle="1">
    <w:name w:val="正文首行缩进 21"/>
    <w:basedOn w:val="842"/>
    <w:next w:val="1044"/>
    <w:uiPriority w:val="0"/>
    <w:qFormat/>
    <w:pPr>
      <w:ind w:firstLine="420"/>
    </w:pPr>
  </w:style>
  <w:style w:type="paragraph" w:styleId="1044" w:customStyle="1">
    <w:name w:val="正文缩进1"/>
    <w:basedOn w:val="845"/>
    <w:next w:val="845"/>
    <w:uiPriority w:val="0"/>
    <w:qFormat/>
    <w:pPr>
      <w:ind w:firstLine="420"/>
    </w:pPr>
  </w:style>
  <w:style w:type="paragraph" w:styleId="1045" w:customStyle="1">
    <w:name w:val="WPSOffice手动目录 1"/>
    <w:uiPriority w:val="0"/>
    <w:qFormat/>
    <w:rPr>
      <w:rFonts w:hint="default" w:ascii="Times New Roman" w:hAnsi="Times New Roman" w:eastAsia="宋体" w:cs="Times New Roman"/>
      <w:sz w:val="20"/>
      <w:szCs w:val="20"/>
    </w:rPr>
  </w:style>
  <w:style w:type="character" w:styleId="1046" w:customStyle="1">
    <w:name w:val="NormalCharacter"/>
    <w:uiPriority w:val="0"/>
    <w:qFormat/>
    <w:rPr>
      <w:rFonts w:hint="default" w:ascii="Times New Roman" w:hAnsi="Times New Roman" w:eastAsia="宋体" w:cs="Times New Roman"/>
      <w:sz w:val="21"/>
      <w:szCs w:val="24"/>
      <w:lang w:val="en-US" w:eastAsia="zh-CN" w:bidi="ar-SA"/>
    </w:rPr>
  </w:style>
  <w:style w:type="paragraph" w:styleId="1047" w:customStyle="1">
    <w:name w:val="文本块111"/>
    <w:basedOn w:val="821"/>
    <w:uiPriority w:val="99"/>
    <w:qFormat/>
    <w:pPr>
      <w:ind w:left="1440" w:right="1440"/>
      <w:spacing w:after="120"/>
    </w:pPr>
  </w:style>
  <w:style w:type="paragraph" w:styleId="1048"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49" w:customStyle="1">
    <w:name w:val="信息标题1"/>
    <w:basedOn w:val="821"/>
    <w:next w:val="1050"/>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050" w:customStyle="1">
    <w:name w:val="正文文本12"/>
    <w:basedOn w:val="821"/>
    <w:next w:val="821"/>
    <w:uiPriority w:val="99"/>
    <w:qFormat/>
    <w:pPr>
      <w:spacing w:after="120"/>
    </w:pPr>
  </w:style>
  <w:style w:type="character" w:styleId="1051" w:customStyle="1">
    <w:name w:val="NormalCharacter1"/>
    <w:uiPriority w:val="0"/>
    <w:qFormat/>
    <w:rPr>
      <w:rFonts w:ascii="Times New Roman" w:hAnsi="Times New Roman" w:eastAsia="宋体" w:cs="Times New Roman"/>
      <w:sz w:val="21"/>
      <w:szCs w:val="24"/>
    </w:rPr>
  </w:style>
  <w:style w:type="paragraph" w:styleId="1052" w:customStyle="1">
    <w:name w:val="正文（缩进）"/>
    <w:basedOn w:val="821"/>
    <w:uiPriority w:val="0"/>
    <w:qFormat/>
    <w:pPr>
      <w:ind w:firstLine="480"/>
      <w:spacing w:line="360" w:lineRule="auto"/>
    </w:pPr>
    <w:rPr>
      <w:sz w:val="24"/>
    </w:rPr>
  </w:style>
  <w:style w:type="paragraph" w:styleId="1053" w:customStyle="1">
    <w:name w:val="目录 112"/>
    <w:next w:val="8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4" w:customStyle="1">
    <w:name w:val="列出段落1"/>
    <w:basedOn w:val="821"/>
    <w:uiPriority w:val="34"/>
    <w:qFormat/>
    <w:pPr>
      <w:ind w:firstLine="420"/>
      <w:jc w:val="both"/>
      <w:widowControl w:val="off"/>
    </w:pPr>
    <w:rPr>
      <w:rFonts w:ascii="等线" w:hAnsi="等线" w:eastAsia="等线" w:cs="Times New Roman"/>
      <w:sz w:val="21"/>
      <w:szCs w:val="22"/>
    </w:rPr>
  </w:style>
  <w:style w:type="paragraph" w:styleId="1055" w:customStyle="1">
    <w:name w:val="标题 11"/>
    <w:basedOn w:val="855"/>
    <w:next w:val="855"/>
    <w:uiPriority w:val="0"/>
    <w:qFormat/>
    <w:pPr>
      <w:jc w:val="center"/>
      <w:keepLines/>
      <w:keepNext/>
      <w:spacing w:line="578" w:lineRule="auto"/>
      <w:outlineLvl w:val="0"/>
    </w:pPr>
    <w:rPr>
      <w:rFonts w:eastAsia="新宋体"/>
      <w:b/>
      <w:bCs/>
      <w:sz w:val="30"/>
      <w:szCs w:val="44"/>
    </w:rPr>
  </w:style>
  <w:style w:type="paragraph" w:styleId="1056" w:customStyle="1">
    <w:name w:val="无列表1"/>
    <w:uiPriority w:val="0"/>
    <w:qFormat/>
    <w:rPr>
      <w:rFonts w:hint="default" w:ascii="Calibri" w:hAnsi="Calibri" w:eastAsia="宋体" w:cs="Times New Roman"/>
      <w:sz w:val="21"/>
      <w:szCs w:val="22"/>
      <w:lang w:val="en-US" w:eastAsia="zh-CN" w:bidi="ar-SA"/>
    </w:rPr>
  </w:style>
  <w:style w:type="numbering" w:styleId="10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bad52e36-c144-4dd2-b743-42263e6fbce4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7C52B12C</paraID>
      <start>0</start>
      <end>2</end>
      <status>ignored</status>
      <modifiedWord/>
      <trackRevisions>false</trackRevisions>
    </reviewItem>
    <reviewItem>
      <errorID>204c880d-ee51-4491-829b-6d3b4a0659bd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1F0CF22</paraID>
      <start>0</start>
      <end>2</end>
      <status>ignored</status>
      <modifiedWord/>
      <trackRevisions>false</trackRevisions>
    </reviewItem>
    <reviewItem>
      <errorID>26ed7f83-bb56-42a2-8e30-0d5f7b549487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569BBB7B</paraID>
      <start>0</start>
      <end>2</end>
      <status>ignored</status>
      <modifiedWord/>
      <trackRevisions>false</trackRevisions>
    </reviewItem>
    <reviewItem>
      <errorID>2946f351-aaf0-453b-8462-e859f50b8d99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42085BA6</paraID>
      <start>0</start>
      <end>2</end>
      <status>ignored</status>
      <modifiedWord/>
      <trackRevisions>false</trackRevisions>
    </reviewItem>
    <reviewItem>
      <errorID>18aa8ec8-9257-4291-9cb0-c2d665eb885a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2403944D</paraID>
      <start>0</start>
      <end>2</end>
      <status>ignored</status>
      <modifiedWord/>
      <trackRevisions>false</trackRevisions>
    </reviewItem>
    <reviewItem>
      <errorID>071231e5-97f8-4d0f-9d67-21d31bea98a9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2CCFBAA3</paraID>
      <start>0</start>
      <end>2</end>
      <status>ignored</status>
      <modifiedWord/>
      <trackRevisions>false</trackRevisions>
    </reviewItem>
    <reviewItem>
      <errorID>bffb9c72-3aac-4b71-92f1-3c3e24acf462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11C195A8</paraID>
      <start>0</start>
      <end>2</end>
      <status>ignored</status>
      <modifiedWord/>
      <trackRevisions>false</trackRevisions>
    </reviewItem>
    <reviewItem>
      <errorID>b0de2868-c816-455a-b7ae-3055cf59f0f2</errorID>
      <errorWord>-</errorWord>
      <group>L1_Format</group>
      <groupName>格式问题</groupName>
      <ability>L2_HalfPunc_CN</ability>
      <abilityName/>
      <candidateList>
        <item>－</item>
      </candidateList>
      <explain>文本全半角错误。</explain>
      <paraID>2CA55374</paraID>
      <start>107</start>
      <end>108</end>
      <status>unmodified</status>
      <modifiedWord/>
      <trackRevisions>false</trackRevisions>
    </reviewItem>
    <reviewItem>
      <errorID>71d70b80-2998-41f5-a6f4-7c99db37c135</errorID>
      <errorWord>音响</errorWord>
      <group>L1_Word</group>
      <groupName>字词问题</groupName>
      <ability>L2_Typo</ability>
      <abilityName>字词错误</abilityName>
      <candidateList>
        <item>音箱</item>
      </candidateList>
      <explain>存在发音相同字词的误用。</explain>
      <paraID> 2788DB0</paraID>
      <start>14</start>
      <end>16</end>
      <status>unmodified</status>
      <modifiedWord/>
      <trackRevisions>false</trackRevisions>
    </reviewItem>
    <reviewItem>
      <errorID>3ca67339-7685-4047-810b-1c198f11f9ee</errorID>
      <errorWord>间</errorWord>
      <group>L1_Word</group>
      <groupName>字词问题</groupName>
      <ability>L2_Typo</ability>
      <abilityName>字词错误</abilityName>
      <candidateList>
        <item>间之</item>
      </candidateList>
      <explain/>
      <paraID>216ECC1C</paraID>
      <start>18</start>
      <end>19</end>
      <status>ignored</status>
      <modifiedWord/>
      <trackRevisions>false</trackRevisions>
    </reviewItem>
    <reviewItem>
      <errorID>e6358109-59cf-4f19-8518-7f2239f69856</errorID>
      <errorWord>“.</errorWord>
      <group>L1_Punc</group>
      <groupName>标点问题</groupName>
      <ability>L2_Punc_CN</ability>
      <abilityName/>
      <candidateList>
        <item>“</item>
      </candidateList>
      <explain/>
      <paraID>1147B16A</paraID>
      <start>11</start>
      <end>13</end>
      <status>ignored</status>
      <modifiedWord/>
      <trackRevisions>false</trackRevisions>
    </reviewItem>
    <reviewItem>
      <errorID>e9dd7b79-6ba1-4c03-a4ee-6352ed6379ed</errorID>
      <errorWord>-</errorWord>
      <group>L1_Format</group>
      <groupName>格式问题</groupName>
      <ability>L2_HalfPunc_CN</ability>
      <abilityName/>
      <candidateList>
        <item>－</item>
      </candidateList>
      <explain>文本全半角错误。</explain>
      <paraID>1147B16A</paraID>
      <start>121</start>
      <end>122</end>
      <status>unmodified</status>
      <modifiedWord/>
      <trackRevisions>false</trackRevisions>
    </reviewItem>
    <reviewItem>
      <errorID>c4ce00cb-ad3b-4519-96fa-260ce06f2f07</errorID>
      <errorWord>-</errorWord>
      <group>L1_Format</group>
      <groupName>格式问题</groupName>
      <ability>L2_HalfPunc_CN</ability>
      <abilityName/>
      <candidateList>
        <item>－</item>
      </candidateList>
      <explain>文本全半角错误。</explain>
      <paraID>1147B16A</paraID>
      <start>167</start>
      <end>168</end>
      <status>unmodified</status>
      <modifiedWord/>
      <trackRevisions>false</trackRevisions>
    </reviewItem>
    <reviewItem>
      <errorID>0e8dfbe3-c218-4423-86f5-962b38b8a53d</errorID>
      <errorWord>-</errorWord>
      <group>L1_Format</group>
      <groupName>格式问题</groupName>
      <ability>L2_HalfPunc_CN</ability>
      <abilityName/>
      <candidateList>
        <item>－</item>
      </candidateList>
      <explain>文本全半角错误。</explain>
      <paraID>1147B16A</paraID>
      <start>172</start>
      <end>173</end>
      <status>unmodified</status>
      <modifiedWord/>
      <trackRevisions>false</trackRevisions>
    </reviewItem>
    <reviewItem>
      <errorID>4627106d-9775-403e-8172-54ec60cc0d14</errorID>
      <errorWord>-</errorWord>
      <group>L1_Format</group>
      <groupName>格式问题</groupName>
      <ability>L2_HalfPunc_CN</ability>
      <abilityName/>
      <candidateList>
        <item>－</item>
      </candidateList>
      <explain>文本全半角错误。</explain>
      <paraID>1147B16A</paraID>
      <start>173</start>
      <end>174</end>
      <status>unmodified</status>
      <modifiedWord/>
      <trackRevisions>false</trackRevisions>
    </reviewItem>
    <reviewItem>
      <errorID>67b27a06-1fd6-4404-b679-15ac44e1d429</errorID>
      <errorWord>-</errorWord>
      <group>L1_Format</group>
      <groupName>格式问题</groupName>
      <ability>L2_HalfPunc_CN</ability>
      <abilityName/>
      <candidateList>
        <item>－</item>
      </candidateList>
      <explain>文本全半角错误。</explain>
      <paraID>1147B16A</paraID>
      <start>178</start>
      <end>179</end>
      <status>unmodified</status>
      <modifiedWord/>
      <trackRevisions>false</trackRevisions>
    </reviewItem>
    <reviewItem>
      <errorID>131b1698-23df-40c6-a371-598659c5ff91</errorID>
      <errorWord>-</errorWord>
      <group>L1_Format</group>
      <groupName>格式问题</groupName>
      <ability>L2_HalfPunc_CN</ability>
      <abilityName/>
      <candidateList>
        <item>－</item>
      </candidateList>
      <explain>文本全半角错误。</explain>
      <paraID>1147B16A</paraID>
      <start>179</start>
      <end>180</end>
      <status>unmodified</status>
      <modifiedWord/>
      <trackRevisions>false</trackRevisions>
    </reviewItem>
    <reviewItem>
      <errorID>f411a8bb-5056-479e-8114-a8885a9431a6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22CB8280</paraID>
      <start>0</start>
      <end>2</end>
      <status>ignored</status>
      <modifiedWord/>
      <trackRevisions>false</trackRevisions>
    </reviewItem>
    <reviewItem>
      <errorID>03545074-ec08-4886-93ef-48f35d5ba7fb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2951A122</paraID>
      <start>0</start>
      <end>2</end>
      <status>ignored</status>
      <modifiedWord/>
      <trackRevisions>false</trackRevisions>
    </reviewItem>
    <reviewItem>
      <errorID>1540a238-c592-4824-add6-aef805976d9f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30A346F4</paraID>
      <start>0</start>
      <end>2</end>
      <status>ignored</status>
      <modifiedWord/>
      <trackRevisions>false</trackRevisions>
    </reviewItem>
    <reviewItem>
      <errorID>712bcde8-1636-45c9-82b7-e16edaea87c2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3E2326F6</paraID>
      <start>0</start>
      <end>2</end>
      <status>unmodified</status>
      <modifiedWord/>
      <trackRevisions>false</trackRevisions>
    </reviewItem>
    <reviewItem>
      <errorID>27aea7f8-8db3-43c5-a8b7-19765eabe828</errorID>
      <errorWord>供应商的</errorWord>
      <group>L1_Word</group>
      <groupName>字词问题</groupName>
      <ability>L2_Typo</ability>
      <abilityName>字词错误</abilityName>
      <candidateList>
        <item>供应商</item>
      </candidateList>
      <explain/>
      <paraID>3E2326F6</paraID>
      <start>2</start>
      <end>6</end>
      <status>unmodified</status>
      <modifiedWord/>
      <trackRevisions>false</trackRevisions>
    </reviewItem>
    <reviewItem>
      <errorID>02910d5b-e28e-4fd6-b17f-e7ad2b1f3870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18E8217D</paraID>
      <start>0</start>
      <end>2</end>
      <status>ignored</status>
      <modifiedWord/>
      <trackRevisions>false</trackRevisions>
    </reviewItem>
    <reviewItem>
      <errorID>4e6089ea-8a31-4780-9292-a8d293caaae8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6CC44F24</paraID>
      <start>0</start>
      <end>2</end>
      <status>ignored</status>
      <modifiedWord/>
      <trackRevisions>false</trackRevisions>
    </reviewItem>
    <reviewItem>
      <errorID>109bfdca-ee21-4646-99a7-5ad471e2662a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54027338</paraID>
      <start>0</start>
      <end>2</end>
      <status>ignored</status>
      <modifiedWord/>
      <trackRevisions>false</trackRevisions>
    </reviewItem>
    <reviewItem>
      <errorID>c3f348b4-e15c-4472-94e0-7c45c5cbd3bd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7DA09C24</paraID>
      <start>0</start>
      <end>2</end>
      <status>ignored</status>
      <modifiedWord/>
      <trackRevisions>false</trackRevisions>
    </reviewItem>
    <reviewItem>
      <errorID>69cc2109-e80f-4c31-92c6-929f8c0258cd</errorID>
      <errorWord>，</errorWord>
      <group>L1_Word</group>
      <groupName>字词问题</groupName>
      <ability>L2_Typo</ability>
      <abilityName>字词错误</abilityName>
      <candidateList>
        <item>，在</item>
      </candidateList>
      <explain/>
      <paraID>6EE78D42</paraID>
      <start>68</start>
      <end>69</end>
      <status>unmodified</status>
      <modifiedWord/>
      <trackRevisions>false</trackRevisions>
    </reviewItem>
    <reviewItem>
      <errorID>b9b392c4-e729-499f-9574-b56dfff8de14</errorID>
      <errorWord>，</errorWord>
      <group>L1_Word</group>
      <groupName>字词问题</groupName>
      <ability>L2_Typo</ability>
      <abilityName>字词错误</abilityName>
      <candidateList>
        <item>，在</item>
      </candidateList>
      <explain/>
      <paraID>6126C0E6</paraID>
      <start>73</start>
      <end>74</end>
      <status>unmodified</status>
      <modifiedWord/>
      <trackRevisions>false</trackRevisions>
    </reviewItem>
    <reviewItem>
      <errorID>85e063ee-f784-4c97-92c5-37e11713d5c9</errorID>
      <errorWord>，</errorWord>
      <group>L1_Word</group>
      <groupName>字词问题</groupName>
      <ability>L2_Typo</ability>
      <abilityName>字词错误</abilityName>
      <candidateList>
        <item>，在</item>
      </candidateList>
      <explain/>
      <paraID>27238769</paraID>
      <start>26</start>
      <end>27</end>
      <status>unmodified</status>
      <modifiedWord/>
      <trackRevisions>false</trackRevisions>
    </reviewItem>
    <reviewItem>
      <errorID>d7f55162-3a7e-4bf2-a7b1-c4c4e3215ee8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18A4DB2B</paraID>
      <start>0</start>
      <end>2</end>
      <status>ignored</status>
      <modifiedWord/>
      <trackRevisions>false</trackRevisions>
    </reviewItem>
    <reviewItem>
      <errorID>505cfa09-394d-489b-831f-82dfdc7cc7d7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44815102</paraID>
      <start>0</start>
      <end>2</end>
      <status>ignored</status>
      <modifiedWord/>
      <trackRevisions>false</trackRevisions>
    </reviewItem>
    <reviewItem>
      <errorID>e5c79609-156f-48f8-8843-40715a37935b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1B031718</paraID>
      <start>0</start>
      <end>2</end>
      <status>ignored</status>
      <modifiedWord/>
      <trackRevisions>false</trackRevisions>
    </reviewItem>
    <reviewItem>
      <errorID>42cd9f26-ee18-42a4-8952-83a2df0aa8be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23C3EC24</paraID>
      <start>0</start>
      <end>2</end>
      <status>ignored</status>
      <modifiedWord/>
      <trackRevisions>false</trackRevisions>
    </reviewItem>
    <reviewItem>
      <errorID>969cd406-4eaa-4399-a3f6-d375ed3fa9b4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4055CF48</paraID>
      <start>0</start>
      <end>2</end>
      <status>ignored</status>
      <modifiedWord/>
      <trackRevisions>false</trackRevisions>
    </reviewItem>
    <reviewItem>
      <errorID>8ab8facf-b5dd-4142-acfd-d020148aeb5b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189AEB5</paraID>
      <start>0</start>
      <end>2</end>
      <status>ignored</status>
      <modifiedWord/>
      <trackRevisions>false</trackRevisions>
    </reviewItem>
    <reviewItem>
      <errorID>9bc2d3a3-124d-48b2-94dc-18cf0b455c28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33783EA6</paraID>
      <start>0</start>
      <end>2</end>
      <status>ignored</status>
      <modifiedWord/>
      <trackRevisions>false</trackRevisions>
    </reviewItem>
    <reviewItem>
      <errorID>03752c5b-b3da-40b1-9095-0ac0106b3f55</errorID>
      <errorWord>（</errorWord>
      <group>L1_Punc</group>
      <groupName>标点问题</groupName>
      <ability>L2_Punc_CN</ability>
      <abilityName/>
      <candidateList/>
      <explain>同一形式括号套用。</explain>
      <paraID>4863D9C4</paraID>
      <start>43</start>
      <end>44</end>
      <status>unmodified</status>
      <modifiedWord/>
      <trackRevisions>false</trackRevisions>
    </reviewItem>
    <reviewItem>
      <errorID>543c31b5-e560-4e3a-a146-ba5a89fc2d12</errorID>
      <errorWord>）</errorWord>
      <group>L1_Punc</group>
      <groupName>标点问题</groupName>
      <ability>L2_Punc_CN</ability>
      <abilityName/>
      <candidateList/>
      <explain>同一形式括号套用。</explain>
      <paraID>4863D9C4</paraID>
      <start>48</start>
      <end>49</end>
      <status>unmodified</status>
      <modifiedWord/>
      <trackRevisions>false</trackRevisions>
    </reviewItem>
    <reviewItem>
      <errorID>4ceb009d-34a9-41d9-8b4b-ded0c67507f7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7906B689</paraID>
      <start>0</start>
      <end>2</end>
      <status>ignored</status>
      <modifiedWord/>
      <trackRevisions>false</trackRevisions>
    </reviewItem>
    <reviewItem>
      <errorID>df2c4041-68ee-4740-a8af-4a6cc322230c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79B4F1CF</paraID>
      <start>0</start>
      <end>2</end>
      <status>ignored</status>
      <modifiedWord/>
      <trackRevisions>false</trackRevisions>
    </reviewItem>
    <reviewItem>
      <errorID>fb4b3684-2dd7-480d-b697-73792e20eb02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2496E787</paraID>
      <start>0</start>
      <end>2</end>
      <status>ignored</status>
      <modifiedWord/>
      <trackRevisions>false</trackRevisions>
    </reviewItem>
    <reviewItem>
      <errorID>e97350dc-49de-47f7-8d63-888047c328aa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7335126C</paraID>
      <start>0</start>
      <end>2</end>
      <status>ignored</status>
      <modifiedWord/>
      <trackRevisions>false</trackRevisions>
    </reviewItem>
    <reviewItem>
      <errorID>d77f80e6-c969-46c1-a398-b0fc07bfc88c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182311</paraID>
      <start>0</start>
      <end>2</end>
      <status>ignored</status>
      <modifiedWord/>
      <trackRevisions>false</trackRevisions>
    </reviewItem>
    <reviewItem>
      <errorID>27d69719-aaf2-420a-bda5-550b81260497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4432B817</paraID>
      <start>0</start>
      <end>2</end>
      <status>ignored</status>
      <modifiedWord/>
      <trackRevisions>false</trackRevisions>
    </reviewItem>
    <reviewItem>
      <errorID>08a69cb9-bd63-4485-b262-84fc6d3bb7b3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2E338013</paraID>
      <start>0</start>
      <end>2</end>
      <status>ignored</status>
      <modifiedWord/>
      <trackRevisions>false</trackRevisions>
    </reviewItem>
    <reviewItem>
      <errorID>4c3a6427-46ac-4ddc-92aa-8ac177529dd5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51F3E1BA</paraID>
      <start>0</start>
      <end>2</end>
      <status>ignored</status>
      <modifiedWord/>
      <trackRevisions>false</trackRevisions>
    </reviewItem>
    <reviewItem>
      <errorID>6672a426-c152-412b-b398-15f8a0cca193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4820534E</paraID>
      <start>0</start>
      <end>2</end>
      <status>ignored</status>
      <modifiedWord/>
      <trackRevisions>false</trackRevisions>
    </reviewItem>
    <reviewItem>
      <errorID>851bcd04-b142-4113-80e8-7ae01d1f81ef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5A0E226F</paraID>
      <start>0</start>
      <end>2</end>
      <status>ignored</status>
      <modifiedWord/>
      <trackRevisions>false</trackRevisions>
    </reviewItem>
    <reviewItem>
      <errorID>ec973d47-efd0-431f-bffa-194eaa2e3cbf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1956E4A7</paraID>
      <start>0</start>
      <end>2</end>
      <status>unmodified</status>
      <modifiedWord/>
      <trackRevisions>false</trackRevisions>
    </reviewItem>
    <reviewItem>
      <errorID>2ded54aa-3aa9-4c4f-878c-83feaf85a606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21814053</paraID>
      <start>0</start>
      <end>2</end>
      <status>unmodified</status>
      <modifiedWord/>
      <trackRevisions>false</trackRevisions>
    </reviewItem>
    <reviewItem>
      <errorID>ab1c1893-b6d4-4b69-b1e2-0d5002ec6d62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6B8A62A8</paraID>
      <start>0</start>
      <end>2</end>
      <status>unmodified</status>
      <modifiedWord/>
      <trackRevisions>false</trackRevisions>
    </reviewItem>
    <reviewItem>
      <errorID>1bc06e7a-4ddb-4276-9580-7d2bb194218b</errorID>
      <errorWord>&lt;</errorWord>
      <group>L1_Format</group>
      <groupName>格式问题</groupName>
      <ability>L2_HalfPunc_CN</ability>
      <abilityName/>
      <candidateList>
        <item>〈</item>
      </candidateList>
      <explain>文本全半角错误。</explain>
      <paraID>71CCDC08</paraID>
      <start>49</start>
      <end>50</end>
      <status>unmodified</status>
      <modifiedWord/>
      <trackRevisions>false</trackRevisions>
    </reviewItem>
    <reviewItem>
      <errorID>412d001c-b81d-430e-8368-19fe9af0a004</errorID>
      <errorWord>&lt;</errorWord>
      <group>L1_Format</group>
      <groupName>格式问题</groupName>
      <ability>L2_HalfPunc_CN</ability>
      <abilityName/>
      <candidateList>
        <item>〈</item>
      </candidateList>
      <explain>文本全半角错误。</explain>
      <paraID>58BA0EF2</paraID>
      <start>49</start>
      <end>50</end>
      <status>unmodified</status>
      <modifiedWord/>
      <trackRevisions>false</trackRevisions>
    </reviewItem>
    <reviewItem>
      <errorID>ca878ff7-da02-4724-bf82-699e2e26c4f2</errorID>
      <errorWord>&lt;</errorWord>
      <group>L1_Format</group>
      <groupName>格式问题</groupName>
      <ability>L2_HalfPunc_CN</ability>
      <abilityName/>
      <candidateList>
        <item>〈</item>
      </candidateList>
      <explain>文本全半角错误。</explain>
      <paraID>  833C68</paraID>
      <start>64</start>
      <end>65</end>
      <status>unmodified</status>
      <modifiedWord/>
      <trackRevisions>false</trackRevisions>
    </reviewItem>
    <reviewItem>
      <errorID>db69ed57-5ccb-43ae-ba16-2548d5138043</errorID>
      <errorWord>（</errorWord>
      <group>L1_Punc</group>
      <groupName>标点问题</groupName>
      <ability>L2_Punc_CN</ability>
      <abilityName/>
      <candidateList/>
      <explain>同一形式括号套用。</explain>
      <paraID>2972593E</paraID>
      <start>192</start>
      <end>193</end>
      <status>unmodified</status>
      <modifiedWord/>
      <trackRevisions>false</trackRevisions>
    </reviewItem>
    <reviewItem>
      <errorID>c51abec3-9c10-4a0f-8709-b11a61749541</errorID>
      <errorWord>）</errorWord>
      <group>L1_Punc</group>
      <groupName>标点问题</groupName>
      <ability>L2_Punc_CN</ability>
      <abilityName/>
      <candidateList/>
      <explain>同一形式括号套用。</explain>
      <paraID>2972593E</paraID>
      <start>197</start>
      <end>198</end>
      <status>unmodified</status>
      <modifiedWord/>
      <trackRevisions>false</trackRevisions>
    </reviewItem>
    <reviewItem>
      <errorID>bae99994-2d1a-464c-88c2-544c058d21fe</errorID>
      <errorWord>（</errorWord>
      <group>L1_Punc</group>
      <groupName>标点问题</groupName>
      <ability>L2_Punc_CN</ability>
      <abilityName/>
      <candidateList/>
      <explain>同一形式括号套用。</explain>
      <paraID>2972593E</paraID>
      <start>207</start>
      <end>208</end>
      <status>unmodified</status>
      <modifiedWord/>
      <trackRevisions>false</trackRevisions>
    </reviewItem>
    <reviewItem>
      <errorID>3dabfaf4-6abf-45af-b901-50f6db488326</errorID>
      <errorWord>）</errorWord>
      <group>L1_Punc</group>
      <groupName>标点问题</groupName>
      <ability>L2_Punc_CN</ability>
      <abilityName/>
      <candidateList/>
      <explain>同一形式括号套用。</explain>
      <paraID>2972593E</paraID>
      <start>214</start>
      <end>215</end>
      <status>unmodified</status>
      <modifiedWord/>
      <trackRevisions>false</trackRevisions>
    </reviewItem>
    <reviewItem>
      <errorID>a1601e6d-d58a-4d0f-84c8-94989aab1503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55C8735E</paraID>
      <start>22</start>
      <end>25</end>
      <status>unmodified</status>
      <modifiedWord/>
      <trackRevisions>false</trackRevisions>
    </reviewItem>
    <reviewItem>
      <errorID>9623c922-f9a3-429c-a03a-d51e50a9fe60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55C8735E</paraID>
      <start>41</start>
      <end>44</end>
      <status>unmodified</status>
      <modifiedWord/>
      <trackRevisions>false</trackRevisions>
    </reviewItem>
    <reviewItem>
      <errorID>9f59abbe-948e-4d30-bd9d-70605afde5aa</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51443D27</paraID>
      <start>0</start>
      <end>3</end>
      <status>unmodified</status>
      <modifiedWord/>
      <trackRevisions>false</trackRevisions>
    </reviewItem>
    <reviewItem>
      <errorID>e02cfcd5-9657-4411-a045-137e17347fe2</errorID>
      <errorWord>)</errorWord>
      <group>L1_Format</group>
      <groupName>格式问题</groupName>
      <ability>L2_HalfPunc_CN</ability>
      <abilityName/>
      <candidateList>
        <item>）</item>
      </candidateList>
      <explain>文本全半角错误。</explain>
      <paraID>1A5A2B4E</paraID>
      <start>2</start>
      <end>3</end>
      <status>unmodified</status>
      <modifiedWord/>
      <trackRevisions>false</trackRevisions>
    </reviewItem>
    <reviewItem>
      <errorID>3f50194b-0247-4053-bc36-33dd64323d36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345BA40D</paraID>
      <start>0</start>
      <end>3</end>
      <status>unmodified</status>
      <modifiedWord/>
      <trackRevisions>false</trackRevisions>
    </reviewItem>
    <reviewItem>
      <errorID>ff09f901-5615-4b6d-b095-9af7fe06827b</errorID>
      <errorWord>)</errorWord>
      <group>L1_Format</group>
      <groupName>格式问题</groupName>
      <ability>L2_HalfPunc_CN</ability>
      <abilityName/>
      <candidateList>
        <item>）</item>
      </candidateList>
      <explain>文本全半角错误。</explain>
      <paraID>5B4511DC</paraID>
      <start>2</start>
      <end>3</end>
      <status>unmodified</status>
      <modifiedWord/>
      <trackRevisions>false</trackRevisions>
    </reviewItem>
    <reviewItem>
      <errorID>e89c8da1-326f-4d9f-a1a5-2b1a5313635c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28D9F95E</paraID>
      <start>0</start>
      <end>2</end>
      <status>unmodified</status>
      <modifiedWord/>
      <trackRevisions>false</trackRevisions>
    </reviewItem>
    <reviewItem>
      <errorID>2725fd33-332d-4e5a-83fe-59778ccb2183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6F1BCD52</paraID>
      <start>0</start>
      <end>2</end>
      <status>unmodified</status>
      <modifiedWord/>
      <trackRevisions>false</trackRevisions>
    </reviewItem>
    <reviewItem>
      <errorID>50cb2183-a3d9-4753-8001-4f9fe98f1cde</errorID>
      <errorWord>《政府采购法》</errorWord>
      <group>L1_Word</group>
      <groupName>字词问题</groupName>
      <ability>L2_Typo</ability>
      <abilityName>字词错误</abilityName>
      <candidateList>
        <item>《中华人民共和国政府采购法》</item>
      </candidateList>
      <explain/>
      <paraID>4111EF9B</paraID>
      <start>8</start>
      <end>15</end>
      <status>unmodified</status>
      <modifiedWord/>
      <trackRevisions>false</trackRevisions>
    </reviewItem>
    <reviewItem>
      <errorID>333d128d-ab1a-41f5-a97f-2f4643854b23</errorID>
      <errorWord>,</errorWord>
      <group>L1_Format</group>
      <groupName>格式问题</groupName>
      <ability>L2_HalfPunc_CN</ability>
      <abilityName/>
      <candidateList>
        <item>，</item>
      </candidateList>
      <explain>文本全半角错误。</explain>
      <paraID>4111EF9B</paraID>
      <start>55</start>
      <end>56</end>
      <status>unmodified</status>
      <modifiedWord/>
      <trackRevisions>false</trackRevisions>
    </reviewItem>
    <reviewItem>
      <errorID>07b48eca-0b48-4d19-ac2b-b4921cf7fd76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32217D08</paraID>
      <start>0</start>
      <end>2</end>
      <status>unmodified</status>
      <modifiedWord/>
      <trackRevisions>false</trackRevisions>
    </reviewItem>
    <reviewItem>
      <errorID>154511e1-2b68-4cda-bcd2-5b04c98a2159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F889528</paraID>
      <start>0</start>
      <end>2</end>
      <status>unmodified</status>
      <modifiedWord/>
      <trackRevisions>false</trackRevisions>
    </reviewItem>
    <reviewItem>
      <errorID>092ccd28-8f04-4ae5-bb72-b33dd46a835c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33281180</paraID>
      <start>0</start>
      <end>2</end>
      <status>unmodified</status>
      <modifiedWord/>
      <trackRevisions>false</trackRevisions>
    </reviewItem>
    <reviewItem>
      <errorID>41bb19fd-ff19-4773-9e96-18767e8c8160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3A6549AD</paraID>
      <start>0</start>
      <end>2</end>
      <status>unmodified</status>
      <modifiedWord/>
      <trackRevisions>false</trackRevisions>
    </reviewItem>
    <reviewItem>
      <errorID>e98c3b03-4217-4e51-a594-6ceaeca6eccf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273B2A1F</paraID>
      <start>0</start>
      <end>2</end>
      <status>unmodified</status>
      <modifiedWord/>
      <trackRevisions>false</trackRevisions>
    </reviewItem>
    <reviewItem>
      <errorID>2085bc9f-802b-41b8-b914-055f650f5786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2CE907F1</paraID>
      <start>0</start>
      <end>2</end>
      <status>unmodified</status>
      <modifiedWord/>
      <trackRevisions>false</trackRevisions>
    </reviewItem>
    <reviewItem>
      <errorID>ba0dfd5e-8b90-4e92-b9b9-79610d02bac1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220BB410</paraID>
      <start>0</start>
      <end>2</end>
      <status>unmodified</status>
      <modifiedWord/>
      <trackRevisions>false</trackRevisions>
    </reviewItem>
    <reviewItem>
      <errorID>0d7020e5-2b47-401e-8015-820a7c672150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3CADF964</paraID>
      <start>0</start>
      <end>2</end>
      <status>unmodified</status>
      <modifiedWord/>
      <trackRevisions>false</trackRevisions>
    </reviewItem>
    <reviewItem>
      <errorID>a7608514-1960-48b5-b3b8-9ec6010eeee4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690DA0E</paraID>
      <start>0</start>
      <end>2</end>
      <status>unmodified</status>
      <modifiedWord/>
      <trackRevisions>false</trackRevisions>
    </reviewItem>
    <reviewItem>
      <errorID>61732afe-cc9c-4307-9ca0-595865b54d81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D539170</paraID>
      <start>0</start>
      <end>2</end>
      <status>unmodified</status>
      <modifiedWord/>
      <trackRevisions>false</trackRevisions>
    </reviewItem>
    <reviewItem>
      <errorID>d523d5d3-105d-4e06-8c98-621926acd67f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546E8A26</paraID>
      <start>0</start>
      <end>2</end>
      <status>unmodified</status>
      <modifiedWord/>
      <trackRevisions>false</trackRevisions>
    </reviewItem>
    <reviewItem>
      <errorID>3de14e29-45a7-40ad-8bc8-be85fd463697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4AE78352</paraID>
      <start>0</start>
      <end>2</end>
      <status>unmodified</status>
      <modifiedWord/>
      <trackRevisions>false</trackRevisions>
    </reviewItem>
    <reviewItem>
      <errorID>093f3894-ed03-4463-a2a6-2d94b2cfd0e9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37BE56A0</paraID>
      <start>0</start>
      <end>2</end>
      <status>unmodified</status>
      <modifiedWord/>
      <trackRevisions>false</trackRevisions>
    </reviewItem>
    <reviewItem>
      <errorID>4fb1253b-96e9-4691-b5e6-f2a24ec67705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2F4767CE</paraID>
      <start>0</start>
      <end>2</end>
      <status>unmodified</status>
      <modifiedWord/>
      <trackRevisions>false</trackRevisions>
    </reviewItem>
    <reviewItem>
      <errorID>3edece52-32f2-4ee3-9fc0-d442011dbd1f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1FA87A40</paraID>
      <start>0</start>
      <end>2</end>
      <status>unmodified</status>
      <modifiedWord/>
      <trackRevisions>false</trackRevisions>
    </reviewItem>
    <reviewItem>
      <errorID>a212fac9-63a3-4434-84b1-e981e23d9f06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3DEDDCB7</paraID>
      <start>0</start>
      <end>2</end>
      <status>unmodified</status>
      <modifiedWord/>
      <trackRevisions>false</trackRevisions>
    </reviewItem>
    <reviewItem>
      <errorID>919dfc22-0147-4826-a48c-53afce02cf7e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56579874</paraID>
      <start>0</start>
      <end>3</end>
      <status>unmodified</status>
      <modifiedWord/>
      <trackRevisions>false</trackRevisions>
    </reviewItem>
    <reviewItem>
      <errorID>731d4c07-0390-4cdf-b6e1-bbaa209876e2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6C0A7D9C</paraID>
      <start>0</start>
      <end>3</end>
      <status>unmodified</status>
      <modifiedWord/>
      <trackRevisions>false</trackRevisions>
    </reviewItem>
    <reviewItem>
      <errorID>7faa7ded-2fb3-4864-b45d-664c0124f75a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7BD95266</paraID>
      <start>0</start>
      <end>3</end>
      <status>unmodified</status>
      <modifiedWord/>
      <trackRevisions>false</trackRevisions>
    </reviewItem>
    <reviewItem>
      <errorID>6008922e-030d-40a9-ae78-9e1e4377a1dc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61A54934</paraID>
      <start>0</start>
      <end>3</end>
      <status>unmodified</status>
      <modifiedWord/>
      <trackRevisions>false</trackRevisions>
    </reviewItem>
    <reviewItem>
      <errorID>ea3940ae-51de-49e7-b8c5-97f47bb1dada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1A958414</paraID>
      <start>0</start>
      <end>3</end>
      <status>unmodified</status>
      <modifiedWord/>
      <trackRevisions>false</trackRevisions>
    </reviewItem>
    <reviewItem>
      <errorID>393e9130-189d-49ed-a321-9ce144364320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5FCE5F06</paraID>
      <start>0</start>
      <end>3</end>
      <status>unmodified</status>
      <modifiedWord/>
      <trackRevisions>false</trackRevisions>
    </reviewItem>
    <reviewItem>
      <errorID>959ab195-a7ff-48cb-bfa2-ec991375f73a</errorID>
      <errorWord>(</errorWord>
      <group>L1_Format</group>
      <groupName>格式问题</groupName>
      <ability>L2_HalfPunc_CN</ability>
      <abilityName/>
      <candidateList>
        <item>（</item>
      </candidateList>
      <explain>文本全半角错误。</explain>
      <paraID> 4389684</paraID>
      <start>4</start>
      <end>5</end>
      <status>unmodified</status>
      <modifiedWord/>
      <trackRevisions>false</trackRevisions>
    </reviewItem>
    <reviewItem>
      <errorID>842c83c1-de95-424c-b1a9-b1d152aab4a0</errorID>
      <errorWord>技术入员</errorWord>
      <group>L1_Word</group>
      <groupName>字词问题</groupName>
      <ability>L2_Typo</ability>
      <abilityName>字词错误</abilityName>
      <candidateList>
        <item>技术人员</item>
      </candidateList>
      <explain/>
      <paraID>6222A037</paraID>
      <start>15</start>
      <end>19</end>
      <status>unmodified</status>
      <modifiedWord/>
      <trackRevisions>false</trackRevisions>
    </reviewItem>
    <reviewItem>
      <errorID>70177426-858b-4e48-a2e6-dabc1d598dcf</errorID>
      <errorWord>(</errorWord>
      <group>L1_Format</group>
      <groupName>格式问题</groupName>
      <ability>L2_HalfPunc_CN</ability>
      <abilityName/>
      <candidateList>
        <item>（</item>
      </candidateList>
      <explain>文本全半角错误。</explain>
      <paraID>50019ED7</paraID>
      <start>11</start>
      <end>12</end>
      <status>unmodified</status>
      <modifiedWord/>
      <trackRevisions>false</trackRevisions>
    </reviewItem>
    <reviewItem>
      <errorID>70c911ee-0768-4fe1-acbf-beb85d87ae11</errorID>
      <errorWord>二位</errorWord>
      <group>L1_Word</group>
      <groupName>字词问题</groupName>
      <ability>L2_Typo</ability>
      <abilityName>字词错误</abilityName>
      <candidateList>
        <item>两位</item>
      </candidateList>
      <explain/>
      <paraID>7E833AAD</paraID>
      <start>26</start>
      <end>28</end>
      <status>unmodified</status>
      <modifiedWord/>
      <trackRevisions>false</trackRevisions>
    </reviewItem>
    <reviewItem>
      <errorID>a603e5e9-f236-4dfd-a8e0-e8ab71895573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15EF5778</paraID>
      <start>0</start>
      <end>2</end>
      <status>unmodified</status>
      <modifiedWord/>
      <trackRevisions>false</trackRevisions>
    </reviewItem>
    <reviewItem>
      <errorID>c7876de3-aa6b-4bf1-92e8-38ff437ef998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3B591852</paraID>
      <start>0</start>
      <end>2</end>
      <status>unmodified</status>
      <modifiedWord/>
      <trackRevisions>false</trackRevisions>
    </reviewItem>
    <reviewItem>
      <errorID>e83e9ec8-7b5a-4ea4-af26-9d7a0a5d33db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2E605990</paraID>
      <start>0</start>
      <end>2</end>
      <status>unmodified</status>
      <modifiedWord/>
      <trackRevisions>false</trackRevisions>
    </reviewItem>
    <reviewItem>
      <errorID>1b53436c-b747-4c08-b363-019917b969d8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3279204E</paraID>
      <start>0</start>
      <end>2</end>
      <status>unmodified</status>
      <modifiedWord/>
      <trackRevisions>false</trackRevisions>
    </reviewItem>
    <reviewItem>
      <errorID>285c1940-c78b-4bdd-98dd-4ee67a397d43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63BC6DDA</paraID>
      <start>0</start>
      <end>2</end>
      <status>unmodified</status>
      <modifiedWord/>
      <trackRevisions>false</trackRevisions>
    </reviewItem>
    <reviewItem>
      <errorID>7ff393c4-dd01-4d2c-b648-08f709bd5f7f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806825B</paraID>
      <start>0</start>
      <end>2</end>
      <status>unmodified</status>
      <modifiedWord/>
      <trackRevisions>false</trackRevisions>
    </reviewItem>
    <reviewItem>
      <errorID>c62dc996-3de2-405f-a56b-5e27a2f4195f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32636789</paraID>
      <start>0</start>
      <end>2</end>
      <status>unmodified</status>
      <modifiedWord/>
      <trackRevisions>false</trackRevisions>
    </reviewItem>
    <reviewItem>
      <errorID>11d9081a-a417-459f-aa7c-980e38b4da91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2EFA71D5</paraID>
      <start>0</start>
      <end>2</end>
      <status>unmodified</status>
      <modifiedWord/>
      <trackRevisions>false</trackRevisions>
    </reviewItem>
    <reviewItem>
      <errorID>a9462eae-e8b8-477b-9878-369b1a0418b7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1C9F1795</paraID>
      <start>0</start>
      <end>2</end>
      <status>unmodified</status>
      <modifiedWord/>
      <trackRevisions>false</trackRevisions>
    </reviewItem>
    <reviewItem>
      <errorID>4aa9ec7a-f39c-4965-91b8-d9855887d321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52EBBC1B</paraID>
      <start>0</start>
      <end>3</end>
      <status>unmodified</status>
      <modifiedWord/>
      <trackRevisions>false</trackRevisions>
    </reviewItem>
    <reviewItem>
      <errorID>5da79ed4-b3cc-47d5-85bf-c44208f423e3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3AB1C151</paraID>
      <start>0</start>
      <end>3</end>
      <status>unmodified</status>
      <modifiedWord/>
      <trackRevisions>false</trackRevisions>
    </reviewItem>
    <reviewItem>
      <errorID>7a8c2df5-8947-4d3e-b00b-594653f80aff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45E51D0A</paraID>
      <start>0</start>
      <end>2</end>
      <status>unmodified</status>
      <modifiedWord/>
      <trackRevisions>false</trackRevisions>
    </reviewItem>
    <reviewItem>
      <errorID>c68ee0d1-146d-40e3-8fe1-d5c97fd9f7d3</errorID>
      <errorWord>分布分</errorWord>
      <group>L1_Word</group>
      <groupName>字词问题</groupName>
      <ability>L2_Typo</ability>
      <abilityName>字词错误</abilityName>
      <candidateList>
        <item>分部分</item>
      </candidateList>
      <explain/>
      <paraID>2B78B09D</paraID>
      <start>61</start>
      <end>64</end>
      <status>unmodified</status>
      <modifiedWord/>
      <trackRevisions>false</trackRevisions>
    </reviewItem>
    <reviewItem>
      <errorID>e350f081-1973-411b-80ad-327c9d098def</errorID>
      <errorWord>、</errorWord>
      <group>L1_Word</group>
      <groupName>字词问题</groupName>
      <ability>L2_Typo</ability>
      <abilityName>字词错误</abilityName>
      <candidateList>
        <item>、以</item>
      </candidateList>
      <explain/>
      <paraID>6BDF3E77</paraID>
      <start>63</start>
      <end>64</end>
      <status>unmodified</status>
      <modifiedWord/>
      <trackRevisions>false</trackRevisions>
    </reviewItem>
    <reviewItem>
      <errorID>c1403e6a-ec07-459a-bab9-799293a9a380</errorID>
      <errorWord>其它</errorWord>
      <group>L1_Word</group>
      <groupName>字词问题</groupName>
      <ability>L2_Alias</ability>
      <abilityName>也作/曾用词</abilityName>
      <candidateList>
        <item>其他</item>
      </candidateList>
      <explain>词汇[其它]为不规范表述或旧称，其规范书面表述为[其他]。</explain>
      <paraID>6BDF3E77</paraID>
      <start>67</start>
      <end>69</end>
      <status>unmodified</status>
      <modifiedWord/>
      <trackRevisions>false</trackRevisions>
    </reviewItem>
    <reviewItem>
      <errorID>0f738cf9-0b6a-48c2-86bc-959e68aa0317</errorID>
      <errorWord>这样</errorWord>
      <group>L1_Word</group>
      <groupName>字词问题</groupName>
      <ability>L2_Typo</ability>
      <abilityName>字词错误</abilityName>
      <candidateList>
        <item>这些</item>
      </candidateList>
      <explain>〈代〉指示代词。指示较近的两个以上的人或事物：～就是我们的意见｜～日子老下雨。也说这些个。</explain>
      <paraID>6BDF3E77</paraID>
      <start>152</start>
      <end>154</end>
      <status>unmodified</status>
      <modifiedWord/>
      <trackRevisions>false</trackRevisions>
    </reviewItem>
    <reviewItem>
      <errorID>444b9262-e054-4b45-8e7a-852f8f1def42</errorID>
      <errorWord>并</errorWord>
      <group>L1_Word</group>
      <groupName>字词问题</groupName>
      <ability>L2_Typo</ability>
      <abilityName>字词错误</abilityName>
      <candidateList>
        <item>并包</item>
      </candidateList>
      <explain/>
      <paraID> 6F54344</paraID>
      <start>109</start>
      <end>110</end>
      <status>unmodified</status>
      <modifiedWord/>
      <trackRevisions>false</trackRevisions>
    </reviewItem>
    <reviewItem>
      <errorID>5bba68fd-2a94-4810-8a08-2f5242ea1145</errorID>
      <errorWord>不利</errorWord>
      <group>L1_Word</group>
      <groupName>字词问题</groupName>
      <ability>L2_Typo</ability>
      <abilityName>字词错误</abilityName>
      <candidateList>
        <item>不力</item>
      </candidateList>
      <explain>〈形〉不尽力；不得力：办事～｜打击～。</explain>
      <paraID>6CC57864</paraID>
      <start>27</start>
      <end>29</end>
      <status>unmodified</status>
      <modifiedWord/>
      <trackRevisions>false</trackRevisions>
    </reviewItem>
    <reviewItem>
      <errorID>53942dae-dc3b-4fc1-a1d0-38ebe9aca42d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6A6A20F3</paraID>
      <start>0</start>
      <end>2</end>
      <status>unmodified</status>
      <modifiedWord/>
      <trackRevisions>false</trackRevisions>
    </reviewItem>
    <reviewItem>
      <errorID>4c1569b6-df03-4ca8-9a90-180fe87cd049</errorID>
      <errorWord>法律、法规</errorWord>
      <group>L1_Word</group>
      <groupName>字词问题</groupName>
      <ability>L2_Typo</ability>
      <abilityName>字词错误</abilityName>
      <candidateList>
        <item>法律法规</item>
      </candidateList>
      <explain/>
      <paraID> 48E0AAC</paraID>
      <start>8</start>
      <end>13</end>
      <status>unmodified</status>
      <modifiedWord/>
      <trackRevisions>false</trackRevisions>
    </reviewItem>
    <reviewItem>
      <errorID>ca9105e4-8107-483e-87f7-ac91d7550cf5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6C825947</paraID>
      <start>0</start>
      <end>2</end>
      <status>unmodified</status>
      <modifiedWord/>
      <trackRevisions>false</trackRevisions>
    </reviewItem>
    <reviewItem>
      <errorID>5d053a43-9a64-4cae-8824-2f163cdc6490</errorID>
      <errorWord>其它</errorWord>
      <group>L1_Word</group>
      <groupName>字词问题</groupName>
      <ability>L2_Alias</ability>
      <abilityName>也作/曾用词</abilityName>
      <candidateList>
        <item>其他</item>
      </candidateList>
      <explain>词汇[其它]为不规范表述或旧称，其规范书面表述为[其他]。</explain>
      <paraID>35FB5EC6</paraID>
      <start>113</start>
      <end>115</end>
      <status>unmodified</status>
      <modifiedWord/>
      <trackRevisions>false</trackRevisions>
    </reviewItem>
    <reviewItem>
      <errorID>638c7fc3-292f-4b49-b603-a368da8423c9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B2B756E</paraID>
      <start>0</start>
      <end>2</end>
      <status>unmodified</status>
      <modifiedWord/>
      <trackRevisions>false</trackRevisions>
    </reviewItem>
    <reviewItem>
      <errorID>5717460e-dfd4-4ef5-85f7-3b356e96c0c6</errorID>
      <errorWord>,</errorWord>
      <group>L1_Format</group>
      <groupName>格式问题</groupName>
      <ability>L2_HalfPunc_CN</ability>
      <abilityName/>
      <candidateList>
        <item>，</item>
      </candidateList>
      <explain>文本全半角错误。</explain>
      <paraID>15D1A3E1</paraID>
      <start>40</start>
      <end>41</end>
      <status>unmodified</status>
      <modifiedWord/>
      <trackRevisions>false</trackRevisions>
    </reviewItem>
    <reviewItem>
      <errorID>d5d79c8f-00b1-44e7-8255-bd4ced932f28</errorID>
      <errorWord>[2016]154号</errorWord>
      <group>L1_Knowledge</group>
      <groupName>知识性问题</groupName>
      <ability>L2_Knowledge</ability>
      <abilityName>其他知识</abilityName>
      <candidateList>
        <item>〔2016〕154号</item>
      </candidateList>
      <explain>发文字号格式错误。</explain>
      <paraID>15D1A3E1</paraID>
      <start>64</start>
      <end>74</end>
      <status>unmodified</status>
      <modifiedWord/>
      <trackRevisions>false</trackRevisions>
    </reviewItem>
    <reviewItem>
      <errorID>bb7e33cb-2231-4371-bbc5-5187a3516003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15D1A3E1</paraID>
      <start>102</start>
      <end>105</end>
      <status>unmodified</status>
      <modifiedWord/>
      <trackRevisions>false</trackRevisions>
    </reviewItem>
    <reviewItem>
      <errorID>ce3adcb1-950f-4b9e-8ba4-bd4ed39c1c03</errorID>
      <errorWord>[2018]298号</errorWord>
      <group>L1_Knowledge</group>
      <groupName>知识性问题</groupName>
      <ability>L2_Knowledge</ability>
      <abilityName>其他知识</abilityName>
      <candidateList>
        <item>〔2018〕298号</item>
      </candidateList>
      <explain>发文字号格式错误。</explain>
      <paraID>15D1A3E1</paraID>
      <start>109</start>
      <end>119</end>
      <status>unmodified</status>
      <modifiedWord/>
      <trackRevisions>false</trackRevisions>
    </reviewItem>
    <reviewItem>
      <errorID>91940db6-5467-4fe2-87cc-9f8445e8ae88</errorID>
      <errorWord>[2018]第24号</errorWord>
      <group>L1_Knowledge</group>
      <groupName>知识性问题</groupName>
      <ability>L2_Knowledge</ability>
      <abilityName>其他知识</abilityName>
      <candidateList>
        <item>〔2018〕24号</item>
      </candidateList>
      <explain>发文字号格式错误。</explain>
      <paraID>15D1A3E1</paraID>
      <start>139</start>
      <end>149</end>
      <status>unmodified</status>
      <modifiedWord/>
      <trackRevisions>false</trackRevisions>
    </reviewItem>
    <reviewItem>
      <errorID>b0c94e59-60a1-4e22-8ad1-f03d3cc2c58b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CC535A2</paraID>
      <start>0</start>
      <end>2</end>
      <status>unmodified</status>
      <modifiedWord/>
      <trackRevisions>false</trackRevisions>
    </reviewItem>
    <reviewItem>
      <errorID>d19282be-09c8-4173-b210-d1b3ac4c119a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1F3A2935</paraID>
      <start>0</start>
      <end>2</end>
      <status>unmodified</status>
      <modifiedWord/>
      <trackRevisions>false</trackRevisions>
    </reviewItem>
    <reviewItem>
      <errorID>35f5a41f-43c5-4561-a107-130f01e22724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50C74183</paraID>
      <start>0</start>
      <end>2</end>
      <status>unmodified</status>
      <modifiedWord/>
      <trackRevisions>false</trackRevisions>
    </reviewItem>
    <reviewItem>
      <errorID>dba7a587-91ce-43a5-88cd-a96d07a3b53e</errorID>
      <errorWord>工地</errorWord>
      <group>L1_Word</group>
      <groupName>字词问题</groupName>
      <ability>L2_Typo</ability>
      <abilityName>字词错误</abilityName>
      <candidateList>
        <item>场地</item>
      </candidateList>
      <explain/>
      <paraID>50C74183</paraID>
      <start>49</start>
      <end>51</end>
      <status>unmodified</status>
      <modifiedWord/>
      <trackRevisions>false</trackRevisions>
    </reviewItem>
    <reviewItem>
      <errorID>c7b5f0d5-e6cd-4329-9671-d10ee9d1446e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78BF3273</paraID>
      <start>0</start>
      <end>2</end>
      <status>unmodified</status>
      <modifiedWord/>
      <trackRevisions>false</trackRevisions>
    </reviewItem>
    <reviewItem>
      <errorID>af594919-5231-4c91-b3a8-c503b8fcacc8</errorID>
      <errorWord>负</errorWord>
      <group>L1_Word</group>
      <groupName>字词问题</groupName>
      <ability>L2_Typo</ability>
      <abilityName>字词错误</abilityName>
      <candidateList>
        <item>负有</item>
      </candidateList>
      <explain/>
      <paraID>78BF3273</paraID>
      <start>18</start>
      <end>19</end>
      <status>unmodified</status>
      <modifiedWord/>
      <trackRevisions>false</trackRevisions>
    </reviewItem>
    <reviewItem>
      <errorID>1d952dc7-7c50-4c62-9e79-a7b3b5dca37a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7DAA952C</paraID>
      <start>0</start>
      <end>2</end>
      <status>unmodified</status>
      <modifiedWord/>
      <trackRevisions>false</trackRevisions>
    </reviewItem>
    <reviewItem>
      <errorID>e00a8ddb-922a-4f27-8b2b-e29224f43bcf</errorID>
      <errorWord>（</errorWord>
      <group>L1_Punc</group>
      <groupName>标点问题</groupName>
      <ability>L2_Punc_CN</ability>
      <abilityName/>
      <candidateList/>
      <explain>同一形式括号套用。</explain>
      <paraID>3112C46B</paraID>
      <start>60</start>
      <end>61</end>
      <status>unmodified</status>
      <modifiedWord/>
      <trackRevisions>false</trackRevisions>
    </reviewItem>
    <reviewItem>
      <errorID>ba7120e6-3859-4d52-8a83-e14adc02cbc0</errorID>
      <errorWord>）</errorWord>
      <group>L1_Punc</group>
      <groupName>标点问题</groupName>
      <ability>L2_Punc_CN</ability>
      <abilityName/>
      <candidateList/>
      <explain>同一形式括号套用。</explain>
      <paraID>3112C46B</paraID>
      <start>62</start>
      <end>63</end>
      <status>unmodified</status>
      <modifiedWord/>
      <trackRevisions>false</trackRevisions>
    </reviewItem>
    <reviewItem>
      <errorID>874280bb-a065-45bf-bce8-e23c64acade6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72C134CB</paraID>
      <start>0</start>
      <end>2</end>
      <status>unmodified</status>
      <modifiedWord/>
      <trackRevisions>false</trackRevisions>
    </reviewItem>
    <reviewItem>
      <errorID>7ed32758-f6be-45c3-8879-bc18e7a997d1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36DD2F45</paraID>
      <start>0</start>
      <end>2</end>
      <status>unmodified</status>
      <modifiedWord/>
      <trackRevisions>false</trackRevisions>
    </reviewItem>
    <reviewItem>
      <errorID>788f5bf7-820c-421a-9b5c-6017458e35fa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675F7086</paraID>
      <start>0</start>
      <end>2</end>
      <status>unmodified</status>
      <modifiedWord/>
      <trackRevisions>false</trackRevisions>
    </reviewItem>
    <reviewItem>
      <errorID>9b1e6abd-6362-4d38-947e-5f4e8d262f6f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5FDD850</paraID>
      <start>0</start>
      <end>2</end>
      <status>unmodified</status>
      <modifiedWord/>
      <trackRevisions>false</trackRevisions>
    </reviewItem>
    <reviewItem>
      <errorID>51fcacac-99e3-4685-86dc-990ad40440e0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7E0B3D35</paraID>
      <start>0</start>
      <end>2</end>
      <status>unmodified</status>
      <modifiedWord/>
      <trackRevisions>false</trackRevisions>
    </reviewItem>
    <reviewItem>
      <errorID>5dc633ed-3dea-45e1-b036-955e32acee28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4AC7D431</paraID>
      <start>0</start>
      <end>2</end>
      <status>unmodified</status>
      <modifiedWord/>
      <trackRevisions>false</trackRevisions>
    </reviewItem>
    <reviewItem>
      <errorID>1e314f60-9046-443d-8d91-61e6cf3e8d88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13ED7698</paraID>
      <start>0</start>
      <end>2</end>
      <status>unmodified</status>
      <modifiedWord/>
      <trackRevisions>false</trackRevisions>
    </reviewItem>
    <reviewItem>
      <errorID>9cf08016-550a-43d5-bf33-49b9ea68cebb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260542EB</paraID>
      <start>0</start>
      <end>2</end>
      <status>unmodified</status>
      <modifiedWord/>
      <trackRevisions>false</trackRevisions>
    </reviewItem>
    <reviewItem>
      <errorID>3178d639-f15a-430a-9d2d-2ee8dd341b17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13AB6208</paraID>
      <start>0</start>
      <end>2</end>
      <status>unmodified</status>
      <modifiedWord/>
      <trackRevisions>false</trackRevisions>
    </reviewItem>
    <reviewItem>
      <errorID>fbe5d6ba-7d5d-4e11-96cf-43ba6af633cb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5C7DFBF4</paraID>
      <start>0</start>
      <end>2</end>
      <status>unmodified</status>
      <modifiedWord/>
      <trackRevisions>false</trackRevisions>
    </reviewItem>
    <reviewItem>
      <errorID>6d45c746-2509-4988-89d7-83227e4d5bfe</errorID>
      <errorWord>(</errorWord>
      <group>L1_Format</group>
      <groupName>格式问题</groupName>
      <ability>L2_HalfPunc_CN</ability>
      <abilityName/>
      <candidateList>
        <item>（</item>
      </candidateList>
      <explain>文本全半角错误。</explain>
      <paraID>43F45CB7</paraID>
      <start>4</start>
      <end>5</end>
      <status>unmodified</status>
      <modifiedWord/>
      <trackRevisions>false</trackRevisions>
    </reviewItem>
    <reviewItem>
      <errorID>6394f682-6772-4de7-b10d-c4bc3a8ec068</errorID>
      <errorWord>)</errorWord>
      <group>L1_Format</group>
      <groupName>格式问题</groupName>
      <ability>L2_HalfPunc_CN</ability>
      <abilityName/>
      <candidateList>
        <item>）</item>
      </candidateList>
      <explain>文本全半角错误。</explain>
      <paraID>43F45CB7</paraID>
      <start>7</start>
      <end>8</end>
      <status>unmodified</status>
      <modifiedWord/>
      <trackRevisions>false</trackRevisions>
    </reviewItem>
    <reviewItem>
      <errorID>04b44318-39e3-4ae0-9ad6-1a955b9cd818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65D62025</paraID>
      <start>0</start>
      <end>2</end>
      <status>unmodified</status>
      <modifiedWord/>
      <trackRevisions>false</trackRevisions>
    </reviewItem>
    <reviewItem>
      <errorID>c7a6d3a4-f2f5-4572-bd9c-e03ea31fc81b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43F2A5F4</paraID>
      <start>0</start>
      <end>2</end>
      <status>unmodified</status>
      <modifiedWord/>
      <trackRevisions>false</trackRevisions>
    </reviewItem>
    <reviewItem>
      <errorID>2ed8bcc4-44ae-4b37-9aee-e61cbe581618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70B68C97</paraID>
      <start>0</start>
      <end>2</end>
      <status>unmodified</status>
      <modifiedWord/>
      <trackRevisions>false</trackRevisions>
    </reviewItem>
    <reviewItem>
      <errorID>87d868e3-d91e-41d9-ba2b-11c08c5b96da</errorID>
      <errorWord>（</errorWord>
      <group>L1_Format</group>
      <groupName>格式问题</groupName>
      <ability>L2_HalfPunc_CN</ability>
      <abilityName/>
      <candidateList>
        <item>(</item>
      </candidateList>
      <explain>文本全半角错误。</explain>
      <paraID>27D245A0</paraID>
      <start>0</start>
      <end>1</end>
      <status>unmodified</status>
      <modifiedWord/>
      <trackRevisions>false</trackRevisions>
    </reviewItem>
    <reviewItem>
      <errorID>a7cefb88-b109-4877-8a9d-94f99433e73f</errorID>
      <errorWord>）</errorWord>
      <group>L1_Format</group>
      <groupName>格式问题</groupName>
      <ability>L2_HalfPunc_CN</ability>
      <abilityName/>
      <candidateList>
        <item>)</item>
      </candidateList>
      <explain>文本全半角错误。</explain>
      <paraID>27D245A0</paraID>
      <start>13</start>
      <end>14</end>
      <status>unmodified</status>
      <modifiedWord/>
      <trackRevisions>false</trackRevisions>
    </reviewItem>
    <reviewItem>
      <errorID>df9db4d4-c60e-4fb2-bc54-8bbee3cfa29d</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255E8667</paraID>
      <start>13</start>
      <end>16</end>
      <status>unmodified</status>
      <modifiedWord/>
      <trackRevisions>false</trackRevisions>
    </reviewItem>
    <reviewItem>
      <errorID>d0953ef0-bed4-4db1-b957-a20f652d463d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4BF97CE3</paraID>
      <start>0</start>
      <end>2</end>
      <status>unmodified</status>
      <modifiedWord/>
      <trackRevisions>false</trackRevisions>
    </reviewItem>
    <reviewItem>
      <errorID>28033327-131e-43d8-808f-8ca3b32adfaa</errorID>
      <errorWord>)</errorWord>
      <group>L1_Format</group>
      <groupName>格式问题</groupName>
      <ability>L2_HalfPunc_CN</ability>
      <abilityName/>
      <candidateList>
        <item>）</item>
      </candidateList>
      <explain>文本全半角错误。</explain>
      <paraID>52C28F6A</paraID>
      <start>24</start>
      <end>25</end>
      <status>unmodified</status>
      <modifiedWord/>
      <trackRevisions>false</trackRevisions>
    </reviewItem>
    <reviewItem>
      <errorID>9ed2cc65-841c-4c52-82fd-4b87809c69a7</errorID>
      <errorWord>)</errorWord>
      <group>L1_Format</group>
      <groupName>格式问题</groupName>
      <ability>L2_HalfPunc_CN</ability>
      <abilityName/>
      <candidateList>
        <item>）</item>
      </candidateList>
      <explain>文本全半角错误。</explain>
      <paraID>5804A7D5</paraID>
      <start>24</start>
      <end>25</end>
      <status>unmodified</status>
      <modifiedWord/>
      <trackRevisions>false</trackRevisions>
    </reviewItem>
    <reviewItem>
      <errorID>f4fc7656-363d-485c-8668-c1c1e5918504</errorID>
      <errorWord>)</errorWord>
      <group>L1_Format</group>
      <groupName>格式问题</groupName>
      <ability>L2_HalfPunc_CN</ability>
      <abilityName/>
      <candidateList>
        <item>）</item>
      </candidateList>
      <explain>文本全半角错误。</explain>
      <paraID>6F14C5F5</paraID>
      <start>25</start>
      <end>26</end>
      <status>unmodified</status>
      <modifiedWord/>
      <trackRevisions>false</trackRevisions>
    </reviewItem>
    <reviewItem>
      <errorID>ba0d748f-6e22-44bc-ac6e-ce74db4cebff</errorID>
      <errorWord>)</errorWord>
      <group>L1_Format</group>
      <groupName>格式问题</groupName>
      <ability>L2_HalfPunc_CN</ability>
      <abilityName/>
      <candidateList>
        <item>）</item>
      </candidateList>
      <explain>文本全半角错误。</explain>
      <paraID>1A596547</paraID>
      <start>25</start>
      <end>26</end>
      <status>unmodified</status>
      <modifiedWord/>
      <trackRevisions>false</trackRevisions>
    </reviewItem>
    <reviewItem>
      <errorID>936a6ea7-e2fe-4642-9475-d66be1c496f2</errorID>
      <errorWord>)</errorWord>
      <group>L1_Format</group>
      <groupName>格式问题</groupName>
      <ability>L2_HalfPunc_CN</ability>
      <abilityName/>
      <candidateList>
        <item>）</item>
      </candidateList>
      <explain>文本全半角错误。</explain>
      <paraID> C54B647</paraID>
      <start>22</start>
      <end>23</end>
      <status>unmodified</status>
      <modifiedWord/>
      <trackRevisions>false</trackRevisions>
    </reviewItem>
    <reviewItem>
      <errorID>b3034231-386a-4d28-9e8f-8504c329a09d</errorID>
      <errorWord>(</errorWord>
      <group>L1_Format</group>
      <groupName>格式问题</groupName>
      <ability>L2_HalfPunc_CN</ability>
      <abilityName/>
      <candidateList>
        <item>（</item>
      </candidateList>
      <explain>文本全半角错误。</explain>
      <paraID>536BEFBB</paraID>
      <start>6</start>
      <end>7</end>
      <status>unmodified</status>
      <modifiedWord/>
      <trackRevisions>false</trackRevisions>
    </reviewItem>
    <reviewItem>
      <errorID>8c7b9d99-af42-4775-8e25-e3fbb2433076</errorID>
      <errorWord>)</errorWord>
      <group>L1_Format</group>
      <groupName>格式问题</groupName>
      <ability>L2_HalfPunc_CN</ability>
      <abilityName/>
      <candidateList>
        <item>）</item>
      </candidateList>
      <explain>文本全半角错误。</explain>
      <paraID>536BEFBB</paraID>
      <start>9</start>
      <end>10</end>
      <status>unmodified</status>
      <modifiedWord/>
      <trackRevisions>false</trackRevisions>
    </reviewItem>
    <reviewItem>
      <errorID>96f482a3-29cd-4d60-b44d-0d6bf5328e4d</errorID>
      <errorWord>(</errorWord>
      <group>L1_Format</group>
      <groupName>格式问题</groupName>
      <ability>L2_HalfPunc_CN</ability>
      <abilityName/>
      <candidateList>
        <item>（</item>
      </candidateList>
      <explain>文本全半角错误。</explain>
      <paraID>536BEFBB</paraID>
      <start>34</start>
      <end>35</end>
      <status>unmodified</status>
      <modifiedWord/>
      <trackRevisions>false</trackRevisions>
    </reviewItem>
    <reviewItem>
      <errorID>878a5d87-f2f7-4630-8244-657d0d5ee79d</errorID>
      <errorWord>)</errorWord>
      <group>L1_Format</group>
      <groupName>格式问题</groupName>
      <ability>L2_HalfPunc_CN</ability>
      <abilityName/>
      <candidateList>
        <item>）</item>
      </candidateList>
      <explain>文本全半角错误。</explain>
      <paraID>536BEFBB</paraID>
      <start>37</start>
      <end>38</end>
      <status>unmodified</status>
      <modifiedWord/>
      <trackRevisions>false</trackRevisions>
    </reviewItem>
    <reviewItem>
      <errorID>d8a51eba-49e7-40b4-af2d-6345f67606b8</errorID>
      <errorWord>：</errorWord>
      <group>L1_Word</group>
      <groupName>字词问题</groupName>
      <ability>L2_Typo</ability>
      <abilityName>字词错误</abilityName>
      <candidateList>
        <item>：组</item>
      </candidateList>
      <explain/>
      <paraID> CBD8229</paraID>
      <start>6</start>
      <end>7</end>
      <status>unmodified</status>
      <modifiedWord/>
      <trackRevisions>false</trackRevisions>
    </reviewItem>
    <reviewItem>
      <errorID>94fb6b62-58d5-488e-9d60-68bc048b0f57</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71F5842E</paraID>
      <start>26</start>
      <end>29</end>
      <status>unmodified</status>
      <modifiedWord/>
      <trackRevisions>false</trackRevisions>
    </reviewItem>
    <reviewItem>
      <errorID>62496ea4-f76a-4497-8c9b-c29b4ae9b500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71F5842E</paraID>
      <start>39</start>
      <end>42</end>
      <status>unmodified</status>
      <modifiedWord/>
      <trackRevisions>false</trackRevisions>
    </reviewItem>
    <reviewItem>
      <errorID>6da2acaa-583c-4386-b8ee-9d01c642a932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71F5842E</paraID>
      <start>54</start>
      <end>57</end>
      <status>unmodified</status>
      <modifiedWord/>
      <trackRevisions>false</trackRevisions>
    </reviewItem>
    <reviewItem>
      <errorID>d2b7cc86-d0c6-46f6-9aec-f6094462a916</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71F5842E</paraID>
      <start>69</start>
      <end>72</end>
      <status>unmodified</status>
      <modifiedWord/>
      <trackRevisions>false</trackRevisions>
    </reviewItem>
    <reviewItem>
      <errorID>46db220d-dbd7-415a-8050-feb656d4aa1d</errorID>
      <errorWord>，</errorWord>
      <group>L1_Word</group>
      <groupName>字词问题</groupName>
      <ability>L2_Typo</ability>
      <abilityName>字词错误</abilityName>
      <candidateList>
        <item>，以</item>
      </candidateList>
      <explain/>
      <paraID>71F5842E</paraID>
      <start>83</start>
      <end>84</end>
      <status>unmodified</status>
      <modifiedWord/>
      <trackRevisions>false</trackRevisions>
    </reviewItem>
    <reviewItem>
      <errorID>62ff2033-9bfc-4e55-8b94-97127391a4df</errorID>
      <errorWord>法律、法规</errorWord>
      <group>L1_Word</group>
      <groupName>字词问题</groupName>
      <ability>L2_Typo</ability>
      <abilityName>字词错误</abilityName>
      <candidateList>
        <item>法律法规</item>
      </candidateList>
      <explain/>
      <paraID>71F5842E</paraID>
      <start>89</start>
      <end>94</end>
      <status>unmodified</status>
      <modifiedWord/>
      <trackRevisions>false</trackRevisions>
    </reviewItem>
    <reviewItem>
      <errorID>83bbcf20-1ad5-4ea9-bb9f-5458c9514e60</errorID>
      <errorWord>(</errorWord>
      <group>L1_Format</group>
      <groupName>格式问题</groupName>
      <ability>L2_HalfPunc_CN</ability>
      <abilityName/>
      <candidateList>
        <item>（</item>
      </candidateList>
      <explain>文本全半角错误。</explain>
      <paraID> 3F0A710</paraID>
      <start>113</start>
      <end>114</end>
      <status>unmodified</status>
      <modifiedWord/>
      <trackRevisions>false</trackRevisions>
    </reviewItem>
    <reviewItem>
      <errorID>d3bce8b9-6671-4a78-8da6-96fc70668fd3</errorID>
      <errorWord>)</errorWord>
      <group>L1_Format</group>
      <groupName>格式问题</groupName>
      <ability>L2_HalfPunc_CN</ability>
      <abilityName/>
      <candidateList>
        <item>）</item>
      </candidateList>
      <explain>文本全半角错误。</explain>
      <paraID> 3F0A710</paraID>
      <start>120</start>
      <end>121</end>
      <status>unmodified</status>
      <modifiedWord/>
      <trackRevisions>false</trackRevisions>
    </reviewItem>
    <reviewItem>
      <errorID>29a24088-82cc-47e1-a44b-f538750d3299</errorID>
      <errorWord>污染防止</errorWord>
      <group>L1_Word</group>
      <groupName>字词问题</groupName>
      <ability>L2_Typo</ability>
      <abilityName>字词错误</abilityName>
      <candidateList>
        <item>污染防治</item>
      </candidateList>
      <explain/>
      <paraID> 4179581</paraID>
      <start>46</start>
      <end>50</end>
      <status>unmodified</status>
      <modifiedWord/>
      <trackRevisions>false</trackRevisions>
    </reviewItem>
    <reviewItem>
      <errorID>cc6b23e4-2d1f-4768-bb5a-449c1d16dcef</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 DAF6FAD</paraID>
      <start>40</start>
      <end>47</end>
      <status>unmodified</status>
      <modifiedWord/>
      <trackRevisions>false</trackRevisions>
    </reviewItem>
    <reviewItem>
      <errorID>bbe5dcd5-a1b3-4ae9-a077-f9676ea853ce</errorID>
      <errorWord>人</errorWord>
      <group>L1_Word</group>
      <groupName>字词问题</groupName>
      <ability>L2_Typo</ability>
      <abilityName>字词错误</abilityName>
      <candidateList>
        <item>人员</item>
      </candidateList>
      <explain>〈名〉担任某种职务的人：机关工作～｜值班～｜～配备。</explain>
      <paraID>20D394BF</paraID>
      <start>66</start>
      <end>67</end>
      <status>unmodified</status>
      <modifiedWord/>
      <trackRevisions>false</trackRevisions>
    </reviewItem>
    <reviewItem>
      <errorID>7b8599ea-c2b3-470a-a548-5ed3a6e52ec0</errorID>
      <errorWord>工地</errorWord>
      <group>L1_Word</group>
      <groupName>字词问题</groupName>
      <ability>L2_Typo</ability>
      <abilityName>字词错误</abilityName>
      <candidateList>
        <item>场地</item>
      </candidateList>
      <explain/>
      <paraID> 4803FC3</paraID>
      <start>53</start>
      <end>55</end>
      <status>unmodified</status>
      <modifiedWord/>
      <trackRevisions>false</trackRevisions>
    </reviewItem>
    <reviewItem>
      <errorID>88ef737c-830e-4bad-ab65-545ccda1a7d7</errorID>
      <errorWord>、</errorWord>
      <group>L1_Word</group>
      <groupName>字词问题</groupName>
      <ability>L2_Typo</ability>
      <abilityName>字词错误</abilityName>
      <candidateList>
        <item>、以</item>
      </candidateList>
      <explain/>
      <paraID>4CF4AB65</paraID>
      <start>78</start>
      <end>79</end>
      <status>unmodified</status>
      <modifiedWord/>
      <trackRevisions>false</trackRevisions>
    </reviewItem>
    <reviewItem>
      <errorID>8f8b0ae1-faa6-48e2-b3f5-f60c676e62ce</errorID>
      <errorWord>交</errorWord>
      <group>L1_Word</group>
      <groupName>字词问题</groupName>
      <ability>L2_Typo</ability>
      <abilityName>字词错误</abilityName>
      <candidateList>
        <item>交加</item>
      </candidateList>
      <explain/>
      <paraID>25DAF613</paraID>
      <start>20</start>
      <end>21</end>
      <status>unmodified</status>
      <modifiedWord/>
      <trackRevisions>false</trackRevisions>
    </reviewItem>
    <reviewItem>
      <errorID>59f45a67-cf25-4efd-bfc4-697909aedbb6</errorID>
      <errorWord>发</errorWord>
      <group>L1_Word</group>
      <groupName>字词问题</groupName>
      <ability>L2_Typo</ability>
      <abilityName>字词错误</abilityName>
      <candidateList>
        <item>发放</item>
      </candidateList>
      <explain/>
      <paraID>7E706B92</paraID>
      <start>66</start>
      <end>67</end>
      <status>unmodified</status>
      <modifiedWord/>
      <trackRevisions>false</trackRevisions>
    </reviewItem>
    <reviewItem>
      <errorID>a810db5a-c102-41cd-8376-d3eda733d43c</errorID>
      <errorWord>雇用工人</errorWord>
      <group>L1_Word</group>
      <groupName>字词问题</groupName>
      <ability>L2_Typo</ability>
      <abilityName>字词错误</abilityName>
      <candidateList>
        <item>雇佣工人</item>
      </candidateList>
      <explain/>
      <paraID>46695B02</paraID>
      <start>111</start>
      <end>115</end>
      <status>unmodified</status>
      <modifiedWord/>
      <trackRevisions>false</trackRevisions>
    </reviewItem>
    <reviewItem>
      <errorID>e3badaf2-803c-46a3-8ccc-87b780e31189</errorID>
      <errorWord>方</errorWord>
      <group>L1_Word</group>
      <groupName>字词问题</groupName>
      <ability>L2_Typo</ability>
      <abilityName>字词错误</abilityName>
      <candidateList>
        <item>方在</item>
      </candidateList>
      <explain/>
      <paraID>2FBB980C</paraID>
      <start>6</start>
      <end>7</end>
      <status>unmodified</status>
      <modifiedWord/>
      <trackRevisions>false</trackRevisions>
    </reviewItem>
    <reviewItem>
      <errorID>84da2b7b-1075-458a-91f4-dc7c8d764931</errorID>
      <errorWord>进行进行</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2FBB980C</paraID>
      <start>21</start>
      <end>25</end>
      <status>unmodified</status>
      <modifiedWord/>
      <trackRevisions>false</trackRevisions>
    </reviewItem>
    <reviewItem>
      <errorID>98e27c8b-5930-40fc-a741-0b634a2cb3a9</errorID>
      <errorWord>方方</errorWord>
      <group>L1_Word</group>
      <groupName>字词问题</groupName>
      <ability>L2_Typo</ability>
      <abilityName>字词错误</abilityName>
      <candidateList>
        <item>方</item>
      </candidateList>
      <explain/>
      <paraID>2FBB980C</paraID>
      <start>64</start>
      <end>66</end>
      <status>unmodified</status>
      <modifiedWord/>
      <trackRevisions>false</trackRevisions>
    </reviewItem>
    <reviewItem>
      <errorID>f47c5942-bf6d-495d-8577-c096cba130b5</errorID>
      <errorWord>等及</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63EFD0E9</paraID>
      <start>56</start>
      <end>58</end>
      <status>unmodified</status>
      <modifiedWord/>
      <trackRevisions>false</trackRevisions>
    </reviewItem>
    <reviewItem>
      <errorID>a002dac1-22ae-4da1-b7f4-38bf8e447b94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7A6BD9ED</paraID>
      <start>0</start>
      <end>4</end>
      <status>unmodified</status>
      <modifiedWord/>
      <trackRevisions>false</trackRevisions>
    </reviewItem>
    <reviewItem>
      <errorID>8f71b69c-88eb-488e-8b5d-79a331fe17ae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7A6BD9ED</paraID>
      <start>38</start>
      <end>39</end>
      <status>unmodified</status>
      <modifiedWord/>
      <trackRevisions>false</trackRevisions>
    </reviewItem>
    <reviewItem>
      <errorID>a639743e-16a6-4f46-be54-88370c8e61c6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14C457C3</paraID>
      <start>0</start>
      <end>4</end>
      <status>unmodified</status>
      <modifiedWord/>
      <trackRevisions>false</trackRevisions>
    </reviewItem>
    <reviewItem>
      <errorID>2539a642-d270-488d-bdf6-4c791a1d645c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7775C</paraID>
      <start>0</start>
      <end>4</end>
      <status>unmodified</status>
      <modifiedWord/>
      <trackRevisions>false</trackRevisions>
    </reviewItem>
    <reviewItem>
      <errorID>446a992e-9cf6-45d9-aae2-a48866056af7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7854A8BC</paraID>
      <start>0</start>
      <end>4</end>
      <status>unmodified</status>
      <modifiedWord/>
      <trackRevisions>false</trackRevisions>
    </reviewItem>
    <reviewItem>
      <errorID>9016d186-c8f8-486f-a3fd-5ca360f53dd8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1B067471</paraID>
      <start>0</start>
      <end>4</end>
      <status>unmodified</status>
      <modifiedWord/>
      <trackRevisions>false</trackRevisions>
    </reviewItem>
    <reviewItem>
      <errorID>16f22652-c4c3-4146-8924-1d28cbc151e5</errorID>
      <errorWord>投标前投标前</errorWord>
      <group>L1_Word</group>
      <groupName>字词问题</groupName>
      <ability>L2_Typo</ability>
      <abilityName>字词错误</abilityName>
      <candidateList>
        <item>投标前</item>
      </candidateList>
      <explain/>
      <paraID>1B067471</paraID>
      <start>5</start>
      <end>11</end>
      <status>unmodified</status>
      <modifiedWord/>
      <trackRevisions>false</trackRevisions>
    </reviewItem>
    <reviewItem>
      <errorID>4a1a3cfd-8b4e-482e-9c48-3600ca54aa69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8D2019D</paraID>
      <start>0</start>
      <end>4</end>
      <status>unmodified</status>
      <modifiedWord/>
      <trackRevisions>false</trackRevisions>
    </reviewItem>
    <reviewItem>
      <errorID>98161471-d0ba-45b9-9544-7ff1bc108ea2</errorID>
      <errorWord>法律、法规</errorWord>
      <group>L1_Word</group>
      <groupName>字词问题</groupName>
      <ability>L2_Typo</ability>
      <abilityName>字词错误</abilityName>
      <candidateList>
        <item>法律法规</item>
      </candidateList>
      <explain/>
      <paraID>500AE8D7</paraID>
      <start>53</start>
      <end>58</end>
      <status>unmodified</status>
      <modifiedWord/>
      <trackRevisions>false</trackRevisions>
    </reviewItem>
    <reviewItem>
      <errorID>669698c7-85e2-494d-bfb1-7870ebc7adbc</errorID>
      <errorWord>发包人并</errorWord>
      <group>L1_Word</group>
      <groupName>字词问题</groupName>
      <ability>L2_Typo</ability>
      <abilityName>字词错误</abilityName>
      <candidateList>
        <item>发包人</item>
      </candidateList>
      <explain/>
      <paraID>29F0C59B</paraID>
      <start>160</start>
      <end>164</end>
      <status>unmodified</status>
      <modifiedWord/>
      <trackRevisions>false</trackRevisions>
    </reviewItem>
    <reviewItem>
      <errorID>ba5c40ee-0d34-4a55-b6bc-0ff0a9930c44</errorID>
      <errorWord>：</errorWord>
      <group>L1_Word</group>
      <groupName>字词问题</groupName>
      <ability>L2_Typo</ability>
      <abilityName>字词错误</abilityName>
      <candidateList>
        <item>：在</item>
      </candidateList>
      <explain/>
      <paraID>71ECB154</paraID>
      <start>33</start>
      <end>34</end>
      <status>unmodified</status>
      <modifiedWord/>
      <trackRevisions>false</trackRevisions>
    </reviewItem>
    <reviewItem>
      <errorID>a10577d3-d7d5-4708-88e1-7793e50b617e</errorID>
      <errorWord>.</errorWord>
      <group>L1_Format</group>
      <groupName>格式问题</groupName>
      <ability>L2_HalfPunc_CN</ability>
      <abilityName/>
      <candidateList>
        <item>。</item>
      </candidateList>
      <explain>文本全半角错误。</explain>
      <paraID>474E28AF</paraID>
      <start>149</start>
      <end>150</end>
      <status>unmodified</status>
      <modifiedWord/>
      <trackRevisions>false</trackRevisions>
    </reviewItem>
    <reviewItem>
      <errorID>81756173-f0a5-430a-9efd-8cce209538ed</errorID>
      <errorWord>法律、法规</errorWord>
      <group>L1_Word</group>
      <groupName>字词问题</groupName>
      <ability>L2_Typo</ability>
      <abilityName>字词错误</abilityName>
      <candidateList>
        <item>法律法规</item>
      </candidateList>
      <explain/>
      <paraID>7C031B8C</paraID>
      <start>49</start>
      <end>54</end>
      <status>unmodified</status>
      <modifiedWord/>
      <trackRevisions>false</trackRevisions>
    </reviewItem>
    <reviewItem>
      <errorID>9aaad0d5-af9b-4927-acf3-3f96b92b6a5e</errorID>
      <errorWord>.</errorWord>
      <group>L1_Format</group>
      <groupName>格式问题</groupName>
      <ability>L2_HalfPunc_CN</ability>
      <abilityName/>
      <candidateList>
        <item>。</item>
      </candidateList>
      <explain>文本全半角错误。</explain>
      <paraID>7C031B8C</paraID>
      <start>142</start>
      <end>143</end>
      <status>unmodified</status>
      <modifiedWord/>
      <trackRevisions>false</trackRevisions>
    </reviewItem>
    <reviewItem>
      <errorID>b0fbbbd1-2fa5-4ee5-92ae-8160ebd04495</errorID>
      <errorWord>确须</errorWord>
      <group>L1_Word</group>
      <groupName>字词问题</groupName>
      <ability>L2_Typo</ability>
      <abilityName>字词错误</abilityName>
      <candidateList>
        <item>确需</item>
      </candidateList>
      <explain/>
      <paraID>67430A62</paraID>
      <start>43</start>
      <end>45</end>
      <status>unmodified</status>
      <modifiedWord/>
      <trackRevisions>false</trackRevisions>
    </reviewItem>
    <reviewItem>
      <errorID>e0c1651d-dc88-49e7-8838-da77027cccb1</errorID>
      <errorWord>.</errorWord>
      <group>L1_Format</group>
      <groupName>格式问题</groupName>
      <ability>L2_HalfPunc_CN</ability>
      <abilityName/>
      <candidateList>
        <item>。</item>
      </candidateList>
      <explain>文本全半角错误。</explain>
      <paraID>67430A62</paraID>
      <start>104</start>
      <end>105</end>
      <status>unmodified</status>
      <modifiedWord/>
      <trackRevisions>false</trackRevisions>
    </reviewItem>
    <reviewItem>
      <errorID>3eb6efa9-faf6-4d97-9792-7223bd8262fc</errorID>
      <errorWord>法律、法规</errorWord>
      <group>L1_Word</group>
      <groupName>字词问题</groupName>
      <ability>L2_Typo</ability>
      <abilityName>字词错误</abilityName>
      <candidateList>
        <item>法律法规</item>
      </candidateList>
      <explain/>
      <paraID>1B66B99B</paraID>
      <start>20</start>
      <end>25</end>
      <status>unmodified</status>
      <modifiedWord/>
      <trackRevisions>false</trackRevisions>
    </reviewItem>
    <reviewItem>
      <errorID>5fe02b03-092e-4d0a-897d-3acda85aad35</errorID>
      <errorWord>法律、法规</errorWord>
      <group>L1_Word</group>
      <groupName>字词问题</groupName>
      <ability>L2_Typo</ability>
      <abilityName>字词错误</abilityName>
      <candidateList>
        <item>法律法规</item>
      </candidateList>
      <explain/>
      <paraID>117D786D</paraID>
      <start>18</start>
      <end>23</end>
      <status>unmodified</status>
      <modifiedWord/>
      <trackRevisions>false</trackRevisions>
    </reviewItem>
    <reviewItem>
      <errorID>6b69f8fa-aea4-47a6-90e8-7bf8043f8342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25CBF80B</paraID>
      <start>0</start>
      <end>3</end>
      <status>unmodified</status>
      <modifiedWord/>
      <trackRevisions>false</trackRevisions>
    </reviewItem>
    <reviewItem>
      <errorID>1c9fdf53-2c40-469d-8462-f7f7151ee4d1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13D9A9BA</paraID>
      <start>0</start>
      <end>3</end>
      <status>unmodified</status>
      <modifiedWord/>
      <trackRevisions>false</trackRevisions>
    </reviewItem>
    <reviewItem>
      <errorID>bc93a0c3-cdad-4bb5-ab5b-9527694c6448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13820C88</paraID>
      <start>0</start>
      <end>3</end>
      <status>unmodified</status>
      <modifiedWord/>
      <trackRevisions>false</trackRevisions>
    </reviewItem>
    <reviewItem>
      <errorID>df714a3c-1c07-44ff-81b1-0f6656744dc6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680DAAB0</paraID>
      <start>0</start>
      <end>3</end>
      <status>unmodified</status>
      <modifiedWord/>
      <trackRevisions>false</trackRevisions>
    </reviewItem>
    <reviewItem>
      <errorID>b05edca9-cf18-40d0-97c9-c2c000e44548</errorID>
      <errorWord>生命财产者</errorWord>
      <group>L1_Word</group>
      <groupName>字词问题</groupName>
      <ability>L2_Typo</ability>
      <abilityName>字词错误</abilityName>
      <candidateList>
        <item>生命财产</item>
      </candidateList>
      <explain/>
      <paraID>5DD68014</paraID>
      <start>118</start>
      <end>123</end>
      <status>unmodified</status>
      <modifiedWord/>
      <trackRevisions>false</trackRevisions>
    </reviewItem>
    <reviewItem>
      <errorID>1aad16ae-1da2-4d77-a060-49fcc951efa4</errorID>
      <errorWord>、和</errorWord>
      <group>L1_Word</group>
      <groupName>字词问题</groupName>
      <ability>L2_Typo</ability>
      <abilityName>字词错误</abilityName>
      <candidateList>
        <item>、</item>
      </candidateList>
      <explain/>
      <paraID>19A169AA</paraID>
      <start>11</start>
      <end>13</end>
      <status>unmodified</status>
      <modifiedWord/>
      <trackRevisions>false</trackRevisions>
    </reviewItem>
    <reviewItem>
      <errorID>60968cd9-12b8-4043-94b5-905baef06965</errorID>
      <errorWord>法律、法规</errorWord>
      <group>L1_Word</group>
      <groupName>字词问题</groupName>
      <ability>L2_Typo</ability>
      <abilityName>字词错误</abilityName>
      <candidateList>
        <item>法律法规</item>
      </candidateList>
      <explain/>
      <paraID>19A169AA</paraID>
      <start>20</start>
      <end>25</end>
      <status>unmodified</status>
      <modifiedWord/>
      <trackRevisions>false</trackRevisions>
    </reviewItem>
    <reviewItem>
      <errorID>5e1040b3-1412-429d-ba51-a909c56d1a5c</errorID>
      <errorWord>其它单位或个人</errorWord>
      <group>L1_Word</group>
      <groupName>字词问题</groupName>
      <ability>L2_Alias</ability>
      <abilityName>也作/曾用词</abilityName>
      <candidateList>
        <item>其他单位或个人</item>
      </candidateList>
      <explain>词汇[其它单位或个人]为不规范表述或旧称，其规范书面表述为[其他单位或个人]。</explain>
      <paraID> 443FB06</paraID>
      <start>66</start>
      <end>73</end>
      <status>unmodified</status>
      <modifiedWord/>
      <trackRevisions>false</trackRevisions>
    </reviewItem>
    <reviewItem>
      <errorID>bc4c11c1-e734-4a6b-bfe1-bcf0fffcebc8</errorID>
      <errorWord>其它单位或个人</errorWord>
      <group>L1_Word</group>
      <groupName>字词问题</groupName>
      <ability>L2_Alias</ability>
      <abilityName>也作/曾用词</abilityName>
      <candidateList>
        <item>其他单位或个人</item>
      </candidateList>
      <explain>词汇[其它单位或个人]为不规范表述或旧称，其规范书面表述为[其他单位或个人]。</explain>
      <paraID> 25E92CD</paraID>
      <start>91</start>
      <end>98</end>
      <status>unmodified</status>
      <modifiedWord/>
      <trackRevisions>false</trackRevisions>
    </reviewItem>
    <reviewItem>
      <errorID>cc1fc183-293c-4cf7-ba83-63431f0325e5</errorID>
      <errorWord>〔</errorWord>
      <group>L1_Punc</group>
      <groupName>标点问题</groupName>
      <ability>L2_Punc_CN</ability>
      <abilityName/>
      <candidateList/>
      <explain>此处标点可能未正确匹配，请检查句子中是否存在标点冗余、缺失或使用错误的情况。</explain>
      <paraID>4480AC8C</paraID>
      <start>200</start>
      <end>201</end>
      <status>unmodified</status>
      <modifiedWord/>
      <trackRevisions>false</trackRevisions>
    </reviewItem>
    <reviewItem>
      <errorID>c103ed58-af81-4ded-830e-1d9a56f09c3d</errorID>
      <errorWord>]</errorWord>
      <group>L1_Punc</group>
      <groupName>标点问题</groupName>
      <ability>L2_Punc_CN</ability>
      <abilityName/>
      <candidateList/>
      <explain>此处标点可能未正确匹配，请检查句子中是否存在标点冗余、缺失或使用错误的情况。</explain>
      <paraID>4480AC8C</paraID>
      <start>205</start>
      <end>206</end>
      <status>unmodified</status>
      <modifiedWord/>
      <trackRevisions>false</trackRevisions>
    </reviewItem>
    <reviewItem>
      <errorID>6be3eacf-0cfa-49a3-81ab-560973b7284b</errorID>
      <errorWord>文</errorWord>
      <group>L1_Word</group>
      <groupName>字词问题</groupName>
      <ability>L2_Typo</ability>
      <abilityName>字词错误</abilityName>
      <candidateList>
        <item>文件</item>
      </candidateList>
      <explain/>
      <paraID>4480AC8C</paraID>
      <start>312</start>
      <end>313</end>
      <status>unmodified</status>
      <modifiedWord/>
      <trackRevisions>false</trackRevisions>
    </reviewItem>
    <reviewItem>
      <errorID>0bf0020c-7270-4205-83c7-a15a168196ad</errorID>
      <errorWord>（2018）24号</errorWord>
      <group>L1_Knowledge</group>
      <groupName>知识性问题</groupName>
      <ability>L2_Knowledge</ability>
      <abilityName>其他知识</abilityName>
      <candidateList>
        <item>〔2018〕24号</item>
      </candidateList>
      <explain>发文字号格式错误。</explain>
      <paraID>4480AC8C</paraID>
      <start>337</start>
      <end>346</end>
      <status>unmodified</status>
      <modifiedWord/>
      <trackRevisions>false</trackRevisions>
    </reviewItem>
    <reviewItem>
      <errorID>669ad50e-0bcc-4985-971e-d6ec6215ae82</errorID>
      <errorWord>未到达标准</errorWord>
      <group>L1_Word</group>
      <groupName>字词问题</groupName>
      <ability>L2_Typo</ability>
      <abilityName>字词错误</abilityName>
      <candidateList>
        <item>未达到标准</item>
      </candidateList>
      <explain/>
      <paraID>64206081</paraID>
      <start>14</start>
      <end>19</end>
      <status>unmodified</status>
      <modifiedWord/>
      <trackRevisions>false</trackRevisions>
    </reviewItem>
    <reviewItem>
      <errorID>285f18d8-54b0-4470-a081-222016ca03ea</errorID>
      <errorWord>在在建建筑物</errorWord>
      <group>L1_Word</group>
      <groupName>字词问题</groupName>
      <ability>L2_Typo</ability>
      <abilityName>字词错误</abilityName>
      <candidateList>
        <item>在建建筑物</item>
      </candidateList>
      <explain/>
      <paraID> DD60A02</paraID>
      <start>9</start>
      <end>15</end>
      <status>unmodified</status>
      <modifiedWord/>
      <trackRevisions>false</trackRevisions>
    </reviewItem>
    <reviewItem>
      <errorID>a076f698-326b-433c-ac22-6ae0da66582c</errorID>
      <errorWord>其它</errorWord>
      <group>L1_Word</group>
      <groupName>字词问题</groupName>
      <ability>L2_Alias</ability>
      <abilityName>也作/曾用词</abilityName>
      <candidateList>
        <item>其他</item>
      </candidateList>
      <explain>词汇[其它]为不规范表述或旧称，其规范书面表述为[其他]。</explain>
      <paraID>3A283EEE</paraID>
      <start>138</start>
      <end>140</end>
      <status>unmodified</status>
      <modifiedWord/>
      <trackRevisions>false</trackRevisions>
    </reviewItem>
    <reviewItem>
      <errorID>3d94d3dc-084b-4c7e-a06f-f68b84466b4a</errorID>
      <errorWord>接</errorWord>
      <group>L1_Word</group>
      <groupName>字词问题</groupName>
      <ability>L2_Typo</ability>
      <abilityName>字词错误</abilityName>
      <candidateList>
        <item>接损</item>
      </candidateList>
      <explain/>
      <paraID>708294D0</paraID>
      <start>140</start>
      <end>141</end>
      <status>unmodified</status>
      <modifiedWord/>
      <trackRevisions>false</trackRevisions>
    </reviewItem>
    <reviewItem>
      <errorID>4b0ab63c-8ea8-4dfd-b079-83f5e572e7da</errorID>
      <errorWord>(</errorWord>
      <group>L1_Format</group>
      <groupName>格式问题</groupName>
      <ability>L2_HalfPunc_CN</ability>
      <abilityName/>
      <candidateList>
        <item>（</item>
      </candidateList>
      <explain>文本全半角错误。</explain>
      <paraID>52A9F0CA</paraID>
      <start>24</start>
      <end>25</end>
      <status>unmodified</status>
      <modifiedWord/>
      <trackRevisions>false</trackRevisions>
    </reviewItem>
    <reviewItem>
      <errorID>8f51a02d-87fd-4fda-afe9-d8b19797908c</errorID>
      <errorWord>)</errorWord>
      <group>L1_Format</group>
      <groupName>格式问题</groupName>
      <ability>L2_HalfPunc_CN</ability>
      <abilityName/>
      <candidateList>
        <item>）</item>
      </candidateList>
      <explain>文本全半角错误。</explain>
      <paraID>52A9F0CA</paraID>
      <start>26</start>
      <end>27</end>
      <status>unmodified</status>
      <modifiedWord/>
      <trackRevisions>false</trackRevisions>
    </reviewItem>
    <reviewItem>
      <errorID>ca2be2f9-1c6f-4243-81bf-b2730904a812</errorID>
      <errorWord>(</errorWord>
      <group>L1_Format</group>
      <groupName>格式问题</groupName>
      <ability>L2_HalfPunc_CN</ability>
      <abilityName/>
      <candidateList>
        <item>（</item>
      </candidateList>
      <explain>文本全半角错误。</explain>
      <paraID>52A9F0CA</paraID>
      <start>59</start>
      <end>60</end>
      <status>unmodified</status>
      <modifiedWord/>
      <trackRevisions>false</trackRevisions>
    </reviewItem>
    <reviewItem>
      <errorID>42da9d48-44af-4cf2-bb33-065b7dad0f66</errorID>
      <errorWord>)</errorWord>
      <group>L1_Format</group>
      <groupName>格式问题</groupName>
      <ability>L2_HalfPunc_CN</ability>
      <abilityName/>
      <candidateList>
        <item>）</item>
      </candidateList>
      <explain>文本全半角错误。</explain>
      <paraID>52A9F0CA</paraID>
      <start>61</start>
      <end>62</end>
      <status>unmodified</status>
      <modifiedWord/>
      <trackRevisions>false</trackRevisions>
    </reviewItem>
    <reviewItem>
      <errorID>349b5208-7dec-44d0-869a-b3ea079be8c1</errorID>
      <errorWord>:</errorWord>
      <group>L1_Format</group>
      <groupName>格式问题</groupName>
      <ability>L2_HalfPunc_CN</ability>
      <abilityName/>
      <candidateList>
        <item>：</item>
      </candidateList>
      <explain>文本全半角错误。</explain>
      <paraID>55FB2805</paraID>
      <start>9</start>
      <end>10</end>
      <status>unmodified</status>
      <modifiedWord/>
      <trackRevisions>false</trackRevisions>
    </reviewItem>
    <reviewItem>
      <errorID>0fb2b149-10c8-4899-bc44-d69b63c4ec73</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3FF44D2E</paraID>
      <start>48</start>
      <end>51</end>
      <status>unmodified</status>
      <modifiedWord/>
      <trackRevisions>false</trackRevisions>
    </reviewItem>
    <reviewItem>
      <errorID>8a35cc1f-7b0c-4f11-ac33-a759f5c51d28</errorID>
      <errorWord>措施措施</errorWord>
      <group>L1_Word</group>
      <groupName>字词问题</groupName>
      <ability>L2_Typo</ability>
      <abilityName>字词错误</abilityName>
      <candidateList>
        <item>措施</item>
      </candidateList>
      <explain>〈名〉针对某种情况而采取的处理办法（用于较大的事情）：计划已经订出，～应该跟上。</explain>
      <paraID>1B9F4B7F</paraID>
      <start>5</start>
      <end>9</end>
      <status>unmodified</status>
      <modifiedWord/>
      <trackRevisions>false</trackRevisions>
    </reviewItem>
    <reviewItem>
      <errorID>61280da4-dc90-46be-ba88-f9e4336200d1</errorID>
      <errorWord>：/。</errorWord>
      <group>L1_Punc</group>
      <groupName>标点问题</groupName>
      <ability>L2_Punc_CN</ability>
      <abilityName/>
      <candidateList>
        <item>：</item>
      </candidateList>
      <explain/>
      <paraID>3C691FD7</paraID>
      <start>19</start>
      <end>22</end>
      <status>unmodified</status>
      <modifiedWord/>
      <trackRevisions>false</trackRevisions>
    </reviewItem>
    <reviewItem>
      <errorID>d5122be3-519a-4263-8293-d20f6bec1f24</errorID>
      <errorWord>：/。</errorWord>
      <group>L1_Punc</group>
      <groupName>标点问题</groupName>
      <ability>L2_Punc_CN</ability>
      <abilityName/>
      <candidateList>
        <item>：</item>
      </candidateList>
      <explain/>
      <paraID>6163E4EA</paraID>
      <start>16</start>
      <end>19</end>
      <status>unmodified</status>
      <modifiedWord/>
      <trackRevisions>false</trackRevisions>
    </reviewItem>
    <reviewItem>
      <errorID>4b8dce8f-4b31-4983-a8fb-2e7b4a25ef81</errorID>
      <errorWord>法律、法规</errorWord>
      <group>L1_Word</group>
      <groupName>字词问题</groupName>
      <ability>L2_Typo</ability>
      <abilityName>字词错误</abilityName>
      <candidateList>
        <item>法律法规</item>
      </candidateList>
      <explain/>
      <paraID>13209B21</paraID>
      <start>7</start>
      <end>12</end>
      <status>unmodified</status>
      <modifiedWord/>
      <trackRevisions>false</trackRevisions>
    </reviewItem>
    <reviewItem>
      <errorID>435985a6-dbb7-497c-90ec-48e970e8c68a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1E897D6A</paraID>
      <start>0</start>
      <end>2</end>
      <status>unmodified</status>
      <modifiedWord/>
      <trackRevisions>false</trackRevisions>
    </reviewItem>
    <reviewItem>
      <errorID>401f4a20-fc94-4693-9aae-2f57358b1d1c</errorID>
      <errorWord>.</errorWord>
      <group>L1_Format</group>
      <groupName>格式问题</groupName>
      <ability>L2_HalfPunc_CN</ability>
      <abilityName/>
      <candidateList>
        <item>。</item>
      </candidateList>
      <explain>文本全半角错误。</explain>
      <paraID>71401DCB</paraID>
      <start>119</start>
      <end>120</end>
      <status>unmodified</status>
      <modifiedWord/>
      <trackRevisions>false</trackRevisions>
    </reviewItem>
    <reviewItem>
      <errorID>aa786a5a-7f59-45fc-882f-5fcaf7be388c</errorID>
      <errorWord>不利</errorWord>
      <group>L1_Word</group>
      <groupName>字词问题</groupName>
      <ability>L2_Typo</ability>
      <abilityName>字词错误</abilityName>
      <candidateList>
        <item>不力</item>
      </candidateList>
      <explain>〈形〉不尽力；不得力：办事～｜打击～。</explain>
      <paraID>7CB8A035</paraID>
      <start>71</start>
      <end>73</end>
      <status>unmodified</status>
      <modifiedWord/>
      <trackRevisions>false</trackRevisions>
    </reviewItem>
    <reviewItem>
      <errorID>4c297374-3a0c-492a-8aed-ee118b8d799d</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A3DB3B</paraID>
      <start>22</start>
      <end>24</end>
      <status>unmodified</status>
      <modifiedWord/>
      <trackRevisions>false</trackRevisions>
    </reviewItem>
    <reviewItem>
      <errorID>22b3b7fd-f40d-4ba7-a5a0-1e674d68b5b3</errorID>
      <errorWord>保正</errorWord>
      <group>L1_Word</group>
      <groupName>字词问题</groupName>
      <ability>L2_Typo</ability>
      <abilityName>字词错误</abilityName>
      <candidateList>
        <item>保证</item>
      </candidateList>
      <explain/>
      <paraID>  A3DB3B</paraID>
      <start>27</start>
      <end>29</end>
      <status>unmodified</status>
      <modifiedWord/>
      <trackRevisions>false</trackRevisions>
    </reviewItem>
    <reviewItem>
      <errorID>f84368c5-3444-4291-aeb8-360d100dcfac</errorID>
      <errorWord>②、</errorWord>
      <group>L1_Format</group>
      <groupName>格式问题</groupName>
      <ability>L2_Ordinal</ability>
      <abilityName>序号格式</abilityName>
      <candidateList>
        <item>②</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A3DB3B</paraID>
      <start>52</start>
      <end>54</end>
      <status>unmodified</status>
      <modifiedWord/>
      <trackRevisions>false</trackRevisions>
    </reviewItem>
    <reviewItem>
      <errorID>4443eef0-ab05-4de4-8d66-1e1fa5569cee</errorID>
      <errorWord>③、</errorWord>
      <group>L1_Format</group>
      <groupName>格式问题</groupName>
      <ability>L2_Ordinal</ability>
      <abilityName>序号格式</abilityName>
      <candidateList>
        <item>③</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A3DB3B</paraID>
      <start>80</start>
      <end>82</end>
      <status>unmodified</status>
      <modifiedWord/>
      <trackRevisions>false</trackRevisions>
    </reviewItem>
    <reviewItem>
      <errorID>8bf57d0e-8fa1-4914-891c-77ec76c0061d</errorID>
      <errorWord>④、</errorWord>
      <group>L1_Format</group>
      <groupName>格式问题</groupName>
      <ability>L2_Ordinal</ability>
      <abilityName>序号格式</abilityName>
      <candidateList>
        <item>④</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A3DB3B</paraID>
      <start>106</start>
      <end>108</end>
      <status>unmodified</status>
      <modifiedWord/>
      <trackRevisions>false</trackRevisions>
    </reviewItem>
    <reviewItem>
      <errorID>d406de84-9023-483e-8fdb-ec49f2f77856</errorID>
      <errorWord>【2018】11号</errorWord>
      <group>L1_Knowledge</group>
      <groupName>知识性问题</groupName>
      <ability>L2_Knowledge</ability>
      <abilityName>其他知识</abilityName>
      <candidateList>
        <item>〔2018〕11号</item>
      </candidateList>
      <explain>发文字号格式错误。</explain>
      <paraID>  A3DB3B</paraID>
      <start>136</start>
      <end>145</end>
      <status>unmodified</status>
      <modifiedWord/>
      <trackRevisions>false</trackRevisions>
    </reviewItem>
    <reviewItem>
      <errorID>babeb762-f8f8-4fe1-b216-a5f7138bb7d4</errorID>
      <errorWord>【2018】55号</errorWord>
      <group>L1_Knowledge</group>
      <groupName>知识性问题</groupName>
      <ability>L2_Knowledge</ability>
      <abilityName>其他知识</abilityName>
      <candidateList>
        <item>〔2018〕55号</item>
      </candidateList>
      <explain>发文字号格式错误。</explain>
      <paraID>  A3DB3B</paraID>
      <start>157</start>
      <end>166</end>
      <status>unmodified</status>
      <modifiedWord/>
      <trackRevisions>false</trackRevisions>
    </reviewItem>
    <reviewItem>
      <errorID>6cf1eeb6-e712-43eb-9155-a1a978869346</errorID>
      <errorWord>⑤、</errorWord>
      <group>L1_Format</group>
      <groupName>格式问题</groupName>
      <ability>L2_Ordinal</ability>
      <abilityName>序号格式</abilityName>
      <candidateList>
        <item>⑤</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A3DB3B</paraID>
      <start>181</start>
      <end>183</end>
      <status>unmodified</status>
      <modifiedWord/>
      <trackRevisions>false</trackRevisions>
    </reviewItem>
    <reviewItem>
      <errorID>7b0fe199-0b2c-45d8-88c2-aa20ad2114a1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A3DB3B</paraID>
      <start>231</start>
      <end>235</end>
      <status>unmodified</status>
      <modifiedWord/>
      <trackRevisions>false</trackRevisions>
    </reviewItem>
    <reviewItem>
      <errorID>a70f8dc0-a44d-41c0-9f96-f5c6083c3df8</errorID>
      <errorWord>做调整</errorWord>
      <group>L1_Word</group>
      <groupName>字词问题</groupName>
      <ability>L2_Typo</ability>
      <abilityName>字词错误</abilityName>
      <candidateList>
        <item>作调整</item>
      </candidateList>
      <explain/>
      <paraID>71FD04A6</paraID>
      <start>100</start>
      <end>103</end>
      <status>unmodified</status>
      <modifiedWord/>
      <trackRevisions>false</trackRevisions>
    </reviewItem>
    <reviewItem>
      <errorID>3319becb-c426-49b0-afe2-3b686678aa76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26D16969</paraID>
      <start>0</start>
      <end>2</end>
      <status>unmodified</status>
      <modifiedWord/>
      <trackRevisions>false</trackRevisions>
    </reviewItem>
    <reviewItem>
      <errorID>bfc51319-eab0-423f-a78b-71451286c084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2C045267</paraID>
      <start>0</start>
      <end>2</end>
      <status>unmodified</status>
      <modifiedWord/>
      <trackRevisions>false</trackRevisions>
    </reviewItem>
    <reviewItem>
      <errorID>1a690999-8b4f-464f-a536-6bad88d7372a</errorID>
      <errorWord>每月的</errorWord>
      <group>L1_Word</group>
      <groupName>字词问题</groupName>
      <ability>L2_Typo</ability>
      <abilityName>字词错误</abilityName>
      <candidateList>
        <item>每月</item>
      </candidateList>
      <explain/>
      <paraID>2C01C046</paraID>
      <start>15</start>
      <end>18</end>
      <status>unmodified</status>
      <modifiedWord/>
      <trackRevisions>false</trackRevisions>
    </reviewItem>
    <reviewItem>
      <errorID>ff9efba2-0e1c-4e9f-ba35-179cd666af8c</errorID>
      <errorWord>完</errorWord>
      <group>L1_Word</group>
      <groupName>字词问题</groupName>
      <ability>L2_Typo</ability>
      <abilityName>字词错误</abilityName>
      <candidateList>
        <item>完成</item>
      </candidateList>
      <explain>〈动〉按照预期的目的结束；做成：～任务｜～作业｜计划完得成。</explain>
      <paraID>2C01C046</paraID>
      <start>27</start>
      <end>28</end>
      <status>unmodified</status>
      <modifiedWord/>
      <trackRevisions>false</trackRevisions>
    </reviewItem>
    <reviewItem>
      <errorID>4ca15865-0402-4914-948f-ad6ee8ddf13a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7D1825F1</paraID>
      <start>0</start>
      <end>2</end>
      <status>unmodified</status>
      <modifiedWord/>
      <trackRevisions>false</trackRevisions>
    </reviewItem>
    <reviewItem>
      <errorID>4c2f7581-23ef-4366-9996-2da5caad9d62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7855A7A4</paraID>
      <start>0</start>
      <end>2</end>
      <status>unmodified</status>
      <modifiedWord/>
      <trackRevisions>false</trackRevisions>
    </reviewItem>
    <reviewItem>
      <errorID>a1117956-aacb-48cb-8362-25de43c2ffbb</errorID>
      <errorWord>其它</errorWord>
      <group>L1_Word</group>
      <groupName>字词问题</groupName>
      <ability>L2_Alias</ability>
      <abilityName>也作/曾用词</abilityName>
      <candidateList>
        <item>其他</item>
      </candidateList>
      <explain>词汇[其它]为不规范表述或旧称，其规范书面表述为[其他]。</explain>
      <paraID>5FCA4AC2</paraID>
      <start>128</start>
      <end>130</end>
      <status>unmodified</status>
      <modifiedWord/>
      <trackRevisions>false</trackRevisions>
    </reviewItem>
    <reviewItem>
      <errorID>6d101b6b-47b5-4f85-bf1a-c84305b4cd6d</errorID>
      <errorWord>肆份</errorWord>
      <group>L1_Word</group>
      <groupName>字词问题</groupName>
      <ability>L2_Typo</ability>
      <abilityName>字词错误</abilityName>
      <candidateList>
        <item>四份</item>
      </candidateList>
      <explain>存在发音相同字词的误用。</explain>
      <paraID>5FCA4AC2</paraID>
      <start>141</start>
      <end>143</end>
      <status>unmodified</status>
      <modifiedWord/>
      <trackRevisions>false</trackRevisions>
    </reviewItem>
    <reviewItem>
      <errorID>8c951855-ee0a-4ee0-b97a-b13daf4b6342</errorID>
      <errorWord>【2011】5号</errorWord>
      <group>L1_Knowledge</group>
      <groupName>知识性问题</groupName>
      <ability>L2_Knowledge</ability>
      <abilityName>其他知识</abilityName>
      <candidateList>
        <item>〔2011〕5号</item>
      </candidateList>
      <explain>发文字号格式错误。</explain>
      <paraID>3CC0200C</paraID>
      <start>80</start>
      <end>88</end>
      <status>unmodified</status>
      <modifiedWord/>
      <trackRevisions>false</trackRevisions>
    </reviewItem>
    <reviewItem>
      <errorID>01b04cb9-ce61-4d7f-a416-f7410a46e34f</errorID>
      <errorWord>:</errorWord>
      <group>L1_Format</group>
      <groupName>格式问题</groupName>
      <ability>L2_HalfPunc_CN</ability>
      <abilityName/>
      <candidateList>
        <item>：</item>
      </candidateList>
      <explain>文本全半角错误。</explain>
      <paraID> 29A8CC9</paraID>
      <start>7</start>
      <end>8</end>
      <status>unmodified</status>
      <modifiedWord/>
      <trackRevisions>false</trackRevisions>
    </reviewItem>
    <reviewItem>
      <errorID>86d96829-a53d-4d25-950c-43961a61339c</errorID>
      <errorWord>:</errorWord>
      <group>L1_Format</group>
      <groupName>格式问题</groupName>
      <ability>L2_HalfPunc_CN</ability>
      <abilityName/>
      <candidateList>
        <item>：</item>
      </candidateList>
      <explain>文本全半角错误。</explain>
      <paraID>625B86C2</paraID>
      <start>9</start>
      <end>10</end>
      <status>unmodified</status>
      <modifiedWord/>
      <trackRevisions>false</trackRevisions>
    </reviewItem>
    <reviewItem>
      <errorID>e9755965-5f37-4abd-9861-c71a427cd0fa</errorID>
      <errorWord>;</errorWord>
      <group>L1_Format</group>
      <groupName>格式问题</groupName>
      <ability>L2_HalfPunc_CN</ability>
      <abilityName/>
      <candidateList>
        <item>；</item>
      </candidateList>
      <explain>文本全半角错误。</explain>
      <paraID>50E3C96A</paraID>
      <start>80</start>
      <end>81</end>
      <status>unmodified</status>
      <modifiedWord/>
      <trackRevisions>false</trackRevisions>
    </reviewItem>
    <reviewItem>
      <errorID>1b3635be-f754-4eb1-86f3-76e5b2621056</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1EFC38FE</paraID>
      <start>0</start>
      <end>3</end>
      <status>unmodified</status>
      <modifiedWord/>
      <trackRevisions>false</trackRevisions>
    </reviewItem>
    <reviewItem>
      <errorID>4f1dfe11-bd22-41f0-9b2c-94aab95253e9</errorID>
      <errorWord>以其它方式</errorWord>
      <group>L1_Word</group>
      <groupName>字词问题</groupName>
      <ability>L2_Alias</ability>
      <abilityName>也作/曾用词</abilityName>
      <candidateList>
        <item>以其他方式</item>
      </candidateList>
      <explain>词汇[以其它方式]为不规范表述或旧称，其规范书面表述为[以其他方式]。</explain>
      <paraID>1EFC38FE</paraID>
      <start>6</start>
      <end>11</end>
      <status>unmodified</status>
      <modifiedWord/>
      <trackRevisions>false</trackRevisions>
    </reviewItem>
    <reviewItem>
      <errorID>3b149498-52ea-4110-bfd8-aa32a65dacd6</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75577B81</paraID>
      <start>0</start>
      <end>3</end>
      <status>unmodified</status>
      <modifiedWord/>
      <trackRevisions>false</trackRevisions>
    </reviewItem>
    <reviewItem>
      <errorID>92871a55-a129-4127-8f3f-35024faea3b7</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61F771CF</paraID>
      <start>0</start>
      <end>3</end>
      <status>unmodified</status>
      <modifiedWord/>
      <trackRevisions>false</trackRevisions>
    </reviewItem>
    <reviewItem>
      <errorID>66fbfddb-e2a1-4cf1-9703-6ad0f207b38a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610947D9</paraID>
      <start>0</start>
      <end>2</end>
      <status>unmodified</status>
      <modifiedWord/>
      <trackRevisions>false</trackRevisions>
    </reviewItem>
    <reviewItem>
      <errorID>28302f73-33ce-4162-8b0f-2dfe260934fb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F128BAB</paraID>
      <start>0</start>
      <end>2</end>
      <status>unmodified</status>
      <modifiedWord/>
      <trackRevisions>false</trackRevisions>
    </reviewItem>
    <reviewItem>
      <errorID>a3326a28-4476-4e95-a31b-ca535d8c94e3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39D62F76</paraID>
      <start>0</start>
      <end>2</end>
      <status>unmodified</status>
      <modifiedWord/>
      <trackRevisions>false</trackRevisions>
    </reviewItem>
    <reviewItem>
      <errorID>cb8081bd-924a-47ba-842f-4fadcb904898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5EFAD9DE</paraID>
      <start>0</start>
      <end>2</end>
      <status>unmodified</status>
      <modifiedWord/>
      <trackRevisions>false</trackRevisions>
    </reviewItem>
    <reviewItem>
      <errorID>45d2d1d3-5055-43a5-8066-879409c96f11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78F74D2B</paraID>
      <start>0</start>
      <end>2</end>
      <status>unmodified</status>
      <modifiedWord/>
      <trackRevisions>false</trackRevisions>
    </reviewItem>
    <reviewItem>
      <errorID>2da5b643-f10b-49d0-8336-d6e04d42450f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1F4651EC</paraID>
      <start>0</start>
      <end>2</end>
      <status>unmodified</status>
      <modifiedWord/>
      <trackRevisions>false</trackRevisions>
    </reviewItem>
    <reviewItem>
      <errorID>dfb1cc1d-5571-4be7-9f9c-1b7b38a6a9e5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483E132</paraID>
      <start>0</start>
      <end>2</end>
      <status>unmodified</status>
      <modifiedWord/>
      <trackRevisions>false</trackRevisions>
    </reviewItem>
    <reviewItem>
      <errorID>3a8a39d3-4a37-4137-9ab6-f1ce0e5f2eb8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6C44F5F7</paraID>
      <start>0</start>
      <end>2</end>
      <status>unmodified</status>
      <modifiedWord/>
      <trackRevisions>false</trackRevisions>
    </reviewItem>
    <reviewItem>
      <errorID>68dcb865-5c02-4d34-8d6c-6f02655ced42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5E757E16</paraID>
      <start>0</start>
      <end>2</end>
      <status>unmodified</status>
      <modifiedWord/>
      <trackRevisions>false</trackRevisions>
    </reviewItem>
    <reviewItem>
      <errorID>fbd2c475-5cca-45d8-8741-459fc0e75311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4C62736</paraID>
      <start>0</start>
      <end>2</end>
      <status>unmodified</status>
      <modifiedWord/>
      <trackRevisions>false</trackRevisions>
    </reviewItem>
    <reviewItem>
      <errorID>e0eedee5-0601-4a90-85e2-68d938483ce9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4C0A9961</paraID>
      <start>0</start>
      <end>2</end>
      <status>unmodified</status>
      <modifiedWord/>
      <trackRevisions>false</trackRevisions>
    </reviewItem>
    <reviewItem>
      <errorID>68bf5250-f6c0-40cb-80f1-094c8fda2eba</errorID>
      <errorWord>每年内</errorWord>
      <group>L1_Word</group>
      <groupName>字词问题</groupName>
      <ability>L2_Typo</ability>
      <abilityName>字词错误</abilityName>
      <candidateList>
        <item>每年</item>
      </candidateList>
      <explain/>
      <paraID>71E4A71F</paraID>
      <start>19</start>
      <end>22</end>
      <status>unmodified</status>
      <modifiedWord/>
      <trackRevisions>false</trackRevisions>
    </reviewItem>
    <reviewItem>
      <errorID>d9e5efb2-2a72-4a04-adfa-dfa55f7a2ef6</errorID>
      <errorWord>、</errorWord>
      <group>L1_Punc</group>
      <groupName>标点问题</groupName>
      <ability>L2_Punc_CN</ability>
      <abilityName/>
      <candidateList>
        <item>.</item>
      </candidateList>
      <explain/>
      <paraID>19F9FB13</paraID>
      <start>1</start>
      <end>2</end>
      <status>unmodified</status>
      <modifiedWord/>
      <trackRevisions>false</trackRevisions>
    </reviewItem>
    <reviewItem>
      <errorID>9fc1b847-c67b-4203-80b9-bf7ec174962e</errorID>
      <errorWord>、</errorWord>
      <group>L1_Punc</group>
      <groupName>标点问题</groupName>
      <ability>L2_Punc_CN</ability>
      <abilityName/>
      <candidateList>
        <item>.</item>
      </candidateList>
      <explain/>
      <paraID> 60F85FD</paraID>
      <start>1</start>
      <end>2</end>
      <status>unmodified</status>
      <modifiedWord/>
      <trackRevisions>false</trackRevisions>
    </reviewItem>
    <reviewItem>
      <errorID>d9ab0859-c94e-448a-b18f-6f6d4b43e390</errorID>
      <errorWord>、</errorWord>
      <group>L1_Punc</group>
      <groupName>标点问题</groupName>
      <ability>L2_Punc_CN</ability>
      <abilityName/>
      <candidateList>
        <item>.</item>
      </candidateList>
      <explain/>
      <paraID>57D9D891</paraID>
      <start>1</start>
      <end>2</end>
      <status>unmodified</status>
      <modifiedWord/>
      <trackRevisions>false</trackRevisions>
    </reviewItem>
    <reviewItem>
      <errorID>835dc783-cbeb-48a8-8b91-f31e2a9ebdda</errorID>
      <errorWord>、</errorWord>
      <group>L1_Punc</group>
      <groupName>标点问题</groupName>
      <ability>L2_Punc_CN</ability>
      <abilityName/>
      <candidateList>
        <item>.</item>
      </candidateList>
      <explain/>
      <paraID>  C4485A</paraID>
      <start>1</start>
      <end>2</end>
      <status>unmodified</status>
      <modifiedWord/>
      <trackRevisions>false</trackRevisions>
    </reviewItem>
    <reviewItem>
      <errorID>31de9499-be13-4e55-86a3-b77f93eaf9e9</errorID>
      <errorWord>(</errorWord>
      <group>L1_Format</group>
      <groupName>格式问题</groupName>
      <ability>L2_HalfPunc_CN</ability>
      <abilityName/>
      <candidateList>
        <item>（</item>
      </candidateList>
      <explain>文本全半角错误。</explain>
      <paraID>76DA6943</paraID>
      <start>3</start>
      <end>4</end>
      <status>unmodified</status>
      <modifiedWord/>
      <trackRevisions>false</trackRevisions>
    </reviewItem>
    <reviewItem>
      <errorID>248ffb17-ea4a-4642-82c2-4dd1e7dc0cf2</errorID>
      <errorWord>)</errorWord>
      <group>L1_Format</group>
      <groupName>格式问题</groupName>
      <ability>L2_HalfPunc_CN</ability>
      <abilityName/>
      <candidateList>
        <item>）</item>
      </candidateList>
      <explain>文本全半角错误。</explain>
      <paraID>76DA6943</paraID>
      <start>6</start>
      <end>7</end>
      <status>unmodified</status>
      <modifiedWord/>
      <trackRevisions>false</trackRevisions>
    </reviewItem>
    <reviewItem>
      <errorID>3e7b400c-2cbd-4011-9ec9-02c5ece5c42d</errorID>
      <errorWord>(</errorWord>
      <group>L1_Format</group>
      <groupName>格式问题</groupName>
      <ability>L2_HalfPunc_CN</ability>
      <abilityName/>
      <candidateList>
        <item>（</item>
      </candidateList>
      <explain>文本全半角错误。</explain>
      <paraID>76DA6943</paraID>
      <start>34</start>
      <end>35</end>
      <status>unmodified</status>
      <modifiedWord/>
      <trackRevisions>false</trackRevisions>
    </reviewItem>
    <reviewItem>
      <errorID>7eca1bbc-0e8a-495a-b8fb-5be9b57474cf</errorID>
      <errorWord>)</errorWord>
      <group>L1_Format</group>
      <groupName>格式问题</groupName>
      <ability>L2_HalfPunc_CN</ability>
      <abilityName/>
      <candidateList>
        <item>）</item>
      </candidateList>
      <explain>文本全半角错误。</explain>
      <paraID>76DA6943</paraID>
      <start>37</start>
      <end>38</end>
      <status>unmodified</status>
      <modifiedWord/>
      <trackRevisions>false</trackRevisions>
    </reviewItem>
    <reviewItem>
      <errorID>f3612855-fb82-452a-86fd-ed5a786430c5</errorID>
      <errorWord>(</errorWord>
      <group>L1_Format</group>
      <groupName>格式问题</groupName>
      <ability>L2_HalfPunc_CN</ability>
      <abilityName/>
      <candidateList>
        <item>（</item>
      </candidateList>
      <explain>文本全半角错误。</explain>
      <paraID>47BF4D60</paraID>
      <start>5</start>
      <end>6</end>
      <status>unmodified</status>
      <modifiedWord/>
      <trackRevisions>false</trackRevisions>
    </reviewItem>
    <reviewItem>
      <errorID>c0bc4e01-94ae-489a-90fc-cccb922fd99a</errorID>
      <errorWord>)</errorWord>
      <group>L1_Format</group>
      <groupName>格式问题</groupName>
      <ability>L2_HalfPunc_CN</ability>
      <abilityName/>
      <candidateList>
        <item>）</item>
      </candidateList>
      <explain>文本全半角错误。</explain>
      <paraID>47BF4D60</paraID>
      <start>8</start>
      <end>9</end>
      <status>unmodified</status>
      <modifiedWord/>
      <trackRevisions>false</trackRevisions>
    </reviewItem>
    <reviewItem>
      <errorID>5c08029c-7482-44d9-b53f-6fd5a5f66e03</errorID>
      <errorWord>(</errorWord>
      <group>L1_Format</group>
      <groupName>格式问题</groupName>
      <ability>L2_HalfPunc_CN</ability>
      <abilityName/>
      <candidateList>
        <item>（</item>
      </candidateList>
      <explain>文本全半角错误。</explain>
      <paraID>47BF4D60</paraID>
      <start>34</start>
      <end>35</end>
      <status>unmodified</status>
      <modifiedWord/>
      <trackRevisions>false</trackRevisions>
    </reviewItem>
    <reviewItem>
      <errorID>9266066b-36aa-47c8-8375-0b4676de33ce</errorID>
      <errorWord>)</errorWord>
      <group>L1_Format</group>
      <groupName>格式问题</groupName>
      <ability>L2_HalfPunc_CN</ability>
      <abilityName/>
      <candidateList>
        <item>）</item>
      </candidateList>
      <explain>文本全半角错误。</explain>
      <paraID>47BF4D60</paraID>
      <start>37</start>
      <end>38</end>
      <status>unmodified</status>
      <modifiedWord/>
      <trackRevisions>false</trackRevisions>
    </reviewItem>
    <reviewItem>
      <errorID>b7cea7bf-0b0c-4f88-9d6c-b0a902e45422</errorID>
      <errorWord>(</errorWord>
      <group>L1_Format</group>
      <groupName>格式问题</groupName>
      <ability>L2_HalfPunc_CN</ability>
      <abilityName/>
      <candidateList>
        <item>（</item>
      </candidateList>
      <explain>文本全半角错误。</explain>
      <paraID>57803D60</paraID>
      <start>5</start>
      <end>6</end>
      <status>unmodified</status>
      <modifiedWord/>
      <trackRevisions>false</trackRevisions>
    </reviewItem>
    <reviewItem>
      <errorID>994fc819-1085-43e0-b29a-fff028f216c3</errorID>
      <errorWord>)</errorWord>
      <group>L1_Format</group>
      <groupName>格式问题</groupName>
      <ability>L2_HalfPunc_CN</ability>
      <abilityName/>
      <candidateList>
        <item>）</item>
      </candidateList>
      <explain>文本全半角错误。</explain>
      <paraID>57803D60</paraID>
      <start>8</start>
      <end>9</end>
      <status>unmodified</status>
      <modifiedWord/>
      <trackRevisions>false</trackRevisions>
    </reviewItem>
    <reviewItem>
      <errorID>f9700a47-52c2-4011-881e-c488f6887c68</errorID>
      <errorWord>(</errorWord>
      <group>L1_Format</group>
      <groupName>格式问题</groupName>
      <ability>L2_HalfPunc_CN</ability>
      <abilityName/>
      <candidateList>
        <item>（</item>
      </candidateList>
      <explain>文本全半角错误。</explain>
      <paraID>57803D60</paraID>
      <start>35</start>
      <end>36</end>
      <status>unmodified</status>
      <modifiedWord/>
      <trackRevisions>false</trackRevisions>
    </reviewItem>
    <reviewItem>
      <errorID>ab808a0f-58d1-4c29-b7fc-2881c20db557</errorID>
      <errorWord>)</errorWord>
      <group>L1_Format</group>
      <groupName>格式问题</groupName>
      <ability>L2_HalfPunc_CN</ability>
      <abilityName/>
      <candidateList>
        <item>）</item>
      </candidateList>
      <explain>文本全半角错误。</explain>
      <paraID>57803D60</paraID>
      <start>38</start>
      <end>39</end>
      <status>unmodified</status>
      <modifiedWord/>
      <trackRevisions>false</trackRevisions>
    </reviewItem>
    <reviewItem>
      <errorID>9c7e2a38-6de5-4444-95a9-36850c3ed9f2</errorID>
      <errorWord>(</errorWord>
      <group>L1_Format</group>
      <groupName>格式问题</groupName>
      <ability>L2_HalfPunc_CN</ability>
      <abilityName/>
      <candidateList>
        <item>（</item>
      </candidateList>
      <explain>文本全半角错误。</explain>
      <paraID>2F5D455D</paraID>
      <start>4</start>
      <end>5</end>
      <status>unmodified</status>
      <modifiedWord/>
      <trackRevisions>false</trackRevisions>
    </reviewItem>
    <reviewItem>
      <errorID>f7e92d8d-ce4e-41f6-970a-adbc2838865f</errorID>
      <errorWord>)</errorWord>
      <group>L1_Format</group>
      <groupName>格式问题</groupName>
      <ability>L2_HalfPunc_CN</ability>
      <abilityName/>
      <candidateList>
        <item>）</item>
      </candidateList>
      <explain>文本全半角错误。</explain>
      <paraID>2F5D455D</paraID>
      <start>7</start>
      <end>8</end>
      <status>unmodified</status>
      <modifiedWord/>
      <trackRevisions>false</trackRevisions>
    </reviewItem>
    <reviewItem>
      <errorID>750a6ce5-e34c-4805-9d22-eda79f01f544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7CEF217B</paraID>
      <start>0</start>
      <end>2</end>
      <status>unmodified</status>
      <modifiedWord/>
      <trackRevisions>false</trackRevisions>
    </reviewItem>
    <reviewItem>
      <errorID>4a08d302-0f0a-41bd-a49c-93e59be0916e</errorID>
      <errorWord>其它</errorWord>
      <group>L1_Word</group>
      <groupName>字词问题</groupName>
      <ability>L2_Alias</ability>
      <abilityName>也作/曾用词</abilityName>
      <candidateList>
        <item>其他</item>
      </candidateList>
      <explain>词汇[其它]为不规范表述或旧称，其规范书面表述为[其他]。</explain>
      <paraID>66030C4B</paraID>
      <start>15</start>
      <end>17</end>
      <status>unmodified</status>
      <modifiedWord/>
      <trackRevisions>false</trackRevisions>
    </reviewItem>
    <reviewItem>
      <errorID>dcfe7189-9e37-4baa-bc7b-16118430527e</errorID>
      <errorWord>:</errorWord>
      <group>L1_Format</group>
      <groupName>格式问题</groupName>
      <ability>L2_HalfPunc_CN</ability>
      <abilityName/>
      <candidateList>
        <item>：</item>
      </candidateList>
      <explain>文本全半角错误。</explain>
      <paraID>2279BB13</paraID>
      <start>10</start>
      <end>11</end>
      <status>unmodified</status>
      <modifiedWord/>
      <trackRevisions>false</trackRevisions>
    </reviewItem>
    <reviewItem>
      <errorID>c27a1070-6343-4bff-a07e-608fba3a4abb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4BE32C40</paraID>
      <start>0</start>
      <end>2</end>
      <status>unmodified</status>
      <modifiedWord/>
      <trackRevisions>false</trackRevisions>
    </reviewItem>
    <reviewItem>
      <errorID>078493c0-df87-45d9-b5cd-4422f8a72c2b</errorID>
      <errorWord>)</errorWord>
      <group>L1_Format</group>
      <groupName>格式问题</groupName>
      <ability>L2_HalfPunc_CN</ability>
      <abilityName/>
      <candidateList>
        <item>）</item>
      </candidateList>
      <explain>文本全半角错误。</explain>
      <paraID>5A7CF8B5</paraID>
      <start>13</start>
      <end>14</end>
      <status>unmodified</status>
      <modifiedWord/>
      <trackRevisions>false</trackRevisions>
    </reviewItem>
    <reviewItem>
      <errorID>d769b1a1-87ad-4f79-a2aa-022c47dcd55e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6F0A8970</paraID>
      <start>0</start>
      <end>3</end>
      <status>unmodified</status>
      <modifiedWord/>
      <trackRevisions>false</trackRevisions>
    </reviewItem>
    <reviewItem>
      <errorID>5de4c8af-a351-402a-88e8-8d1faa09c5c7</errorID>
      <errorWord>[2020]46号</errorWord>
      <group>L1_Knowledge</group>
      <groupName>知识性问题</groupName>
      <ability>L2_Knowledge</ability>
      <abilityName>其他知识</abilityName>
      <candidateList>
        <item>〔2020〕46号</item>
      </candidateList>
      <explain>发文字号格式错误。</explain>
      <paraID>13CAA0AF</paraID>
      <start>36</start>
      <end>45</end>
      <status>unmodified</status>
      <modifiedWord/>
      <trackRevisions>false</trackRevisions>
    </reviewItem>
    <reviewItem>
      <errorID>1c0442d5-ab74-47f8-a69f-3238d846b0d2</errorID>
      <errorWord>！！！</errorWord>
      <group>L1_Punc</group>
      <groupName>标点问题</groupName>
      <ability>L2_Punc_CN</ability>
      <abilityName/>
      <candidateList>
        <item>！</item>
      </candidateList>
      <explain/>
      <paraID>7E784F76</paraID>
      <start>115</start>
      <end>118</end>
      <status>unmodified</status>
      <modifiedWord/>
      <trackRevisions>false</trackRevisions>
    </reviewItem>
    <reviewItem>
      <errorID>e5daf879-6f29-4b33-8df6-02c724dc409b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2F6AE6D</paraID>
      <start>1</start>
      <end>4</end>
      <status>unmodified</status>
      <modifiedWord/>
      <trackRevisions>false</trackRevisions>
    </reviewItem>
    <reviewItem>
      <errorID>7d7ca57b-b5cf-454e-a5a3-77aa83fe6188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B7316EB</paraID>
      <start>0</start>
      <end>3</end>
      <status>unmodified</status>
      <modifiedWord/>
      <trackRevisions>false</trackRevisions>
    </reviewItem>
    <reviewItem>
      <errorID>e116c3d5-3937-4014-9b65-87aa21762aa9</errorID>
      <errorWord>〔2017〕 141号</errorWord>
      <group>L1_Knowledge</group>
      <groupName>知识性问题</groupName>
      <ability>L2_Knowledge</ability>
      <abilityName>其他知识</abilityName>
      <candidateList>
        <item>〔2017〕141号</item>
      </candidateList>
      <explain>发文字号格式错误。</explain>
      <paraID>6A420043</paraID>
      <start>49</start>
      <end>60</end>
      <status>unmodified</status>
      <modifiedWord/>
      <trackRevisions>false</trackRevisions>
    </reviewItem>
    <reviewItem>
      <errorID>77449c3a-5e0d-4dda-873f-65aeefc77790</errorID>
      <errorWord>《政府采购法》</errorWord>
      <group>L1_Word</group>
      <groupName>字词问题</groupName>
      <ability>L2_Typo</ability>
      <abilityName>字词错误</abilityName>
      <candidateList>
        <item>《中华人民共和国政府采购法》</item>
      </candidateList>
      <explain/>
      <paraID>4B5076D1</paraID>
      <start>28</start>
      <end>35</end>
      <status>unmodified</status>
      <modifiedWord/>
      <trackRevisions>false</trackRevisions>
    </reviewItem>
    <reviewItem>
      <errorID>5062fd7a-4a84-4038-9ed3-d89310b123ca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31A66FF9</paraID>
      <start>0</start>
      <end>3</end>
      <status>unmodified</status>
      <modifiedWord/>
      <trackRevisions>false</trackRevisions>
    </reviewItem>
    <reviewItem>
      <errorID>7c2d27ff-b61e-4bf7-aaad-374cc57841e3</errorID>
      <errorWord>一</errorWord>
      <group>L1_Word</group>
      <groupName>字词问题</groupName>
      <ability>L2_Typo</ability>
      <abilityName>字词错误</abilityName>
      <candidateList>
        <item>一个</item>
      </candidateList>
      <explain/>
      <paraID>538FD979</paraID>
      <start>27</start>
      <end>28</end>
      <status>unmodified</status>
      <modifiedWord/>
      <trackRevisions>false</trackRevisions>
    </reviewItem>
    <reviewItem>
      <errorID>d7dd08cf-a63e-4f0d-a90d-066b9035310f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6D331050</paraID>
      <start>0</start>
      <end>3</end>
      <status>unmodified</status>
      <modifiedWord/>
      <trackRevisions>false</trackRevisions>
    </reviewItem>
    <reviewItem>
      <errorID>68fbc5c8-1393-499b-9c76-0d3edf0afc6a</errorID>
      <errorWord>（</errorWord>
      <group>L1_Punc</group>
      <groupName>标点问题</groupName>
      <ability>L2_Punc_CN</ability>
      <abilityName/>
      <candidateList/>
      <explain>此处标点可能未正确匹配，请检查句子中是否存在标点冗余、缺失或使用错误的情况。</explain>
      <paraID> B888AE7</paraID>
      <start>17</start>
      <end>18</end>
      <status>unmodified</status>
      <modifiedWord/>
      <trackRevisions>false</trackRevisions>
    </reviewItem>
    <reviewItem>
      <errorID>6b9bfd6e-53c0-449f-a9d3-d1f974339fd8</errorID>
      <errorWord>......</errorWord>
      <group>L1_Punc</group>
      <groupName>标点问题</groupName>
      <ability>L2_Punc_CN</ability>
      <abilityName/>
      <candidateList>
        <item>……</item>
      </candidateList>
      <explain/>
      <paraID>4D1BAA87</paraID>
      <start>0</start>
      <end>6</end>
      <status>unmodified</status>
      <modifiedWord/>
      <trackRevisions>false</trackRevisions>
    </reviewItem>
    <reviewItem>
      <errorID>82df8834-7206-4e16-8889-9bc6118c1a67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65794280</paraID>
      <start>0</start>
      <end>3</end>
      <status>unmodified</status>
      <modifiedWord/>
      <trackRevisions>false</trackRevisions>
    </reviewItem>
    <reviewItem>
      <errorID>aa9da78e-f6bf-45dc-a9bb-563e58ac34ee</errorID>
      <errorWord>(</errorWord>
      <group>L1_Format</group>
      <groupName>格式问题</groupName>
      <ability>L2_HalfPunc_CN</ability>
      <abilityName/>
      <candidateList>
        <item>（</item>
      </candidateList>
      <explain>文本全半角错误。</explain>
      <paraID>15960093</paraID>
      <start>6</start>
      <end>7</end>
      <status>unmodified</status>
      <modifiedWord/>
      <trackRevisions>false</trackRevisions>
    </reviewItem>
    <reviewItem>
      <errorID>2281bdea-e938-40a2-917d-f10afbbf04ff</errorID>
      <errorWord>)</errorWord>
      <group>L1_Format</group>
      <groupName>格式问题</groupName>
      <ability>L2_HalfPunc_CN</ability>
      <abilityName/>
      <candidateList>
        <item>）</item>
      </candidateList>
      <explain>文本全半角错误。</explain>
      <paraID>15960093</paraID>
      <start>13</start>
      <end>14</end>
      <status>unmodified</status>
      <modifiedWord/>
      <trackRevisions>false</trackRevisions>
    </reviewItem>
    <reviewItem>
      <errorID>2655216e-a45c-474d-a3a4-3c2d51b598e7</errorID>
      <errorWord>(</errorWord>
      <group>L1_Format</group>
      <groupName>格式问题</groupName>
      <ability>L2_HalfPunc_CN</ability>
      <abilityName/>
      <candidateList>
        <item>（</item>
      </candidateList>
      <explain>文本全半角错误。</explain>
      <paraID>3C414FC7</paraID>
      <start>6</start>
      <end>7</end>
      <status>unmodified</status>
      <modifiedWord/>
      <trackRevisions>false</trackRevisions>
    </reviewItem>
    <reviewItem>
      <errorID>bd556b6c-0ca8-4139-8b7e-3ff67622a21e</errorID>
      <errorWord>)</errorWord>
      <group>L1_Format</group>
      <groupName>格式问题</groupName>
      <ability>L2_HalfPunc_CN</ability>
      <abilityName/>
      <candidateList>
        <item>）</item>
      </candidateList>
      <explain>文本全半角错误。</explain>
      <paraID>3C414FC7</paraID>
      <start>12</start>
      <end>13</end>
      <status>unmodified</status>
      <modifiedWord/>
      <trackRevisions>false</trackRevisions>
    </reviewItem>
    <reviewItem>
      <errorID>f6b29cc7-5755-469f-b018-71d8f9a9c1e8</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A099093</paraID>
      <start>0</start>
      <end>7</end>
      <status>unmodified</status>
      <modifiedWord/>
      <trackRevisions>false</trackRevisions>
    </reviewItem>
    <reviewItem>
      <errorID>70dea601-6aab-4057-8c13-9b527926558d</errorID>
      <errorWord>(</errorWord>
      <group>L1_Format</group>
      <groupName>格式问题</groupName>
      <ability>L2_HalfPunc_CN</ability>
      <abilityName/>
      <candidateList>
        <item>（</item>
      </candidateList>
      <explain>文本全半角错误。</explain>
      <paraID> A099093</paraID>
      <start>8</start>
      <end>9</end>
      <status>unmodified</status>
      <modifiedWord/>
      <trackRevisions>false</trackRevisions>
    </reviewItem>
    <reviewItem>
      <errorID>154646ef-d8b0-4c7b-8101-a4a04f681c3f</errorID>
      <errorWord>)</errorWord>
      <group>L1_Format</group>
      <groupName>格式问题</groupName>
      <ability>L2_HalfPunc_CN</ability>
      <abilityName/>
      <candidateList>
        <item>）</item>
      </candidateList>
      <explain>文本全半角错误。</explain>
      <paraID> A099093</paraID>
      <start>15</start>
      <end>16</end>
      <status>unmodified</status>
      <modifiedWord/>
      <trackRevisions>false</trackRevisions>
    </reviewItem>
    <reviewItem>
      <errorID>3ff160a5-1a8a-4825-8edf-b4bf898776ea</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42386417</paraID>
      <start>0</start>
      <end>9</end>
      <status>unmodified</status>
      <modifiedWord/>
      <trackRevisions>false</trackRevisions>
    </reviewItem>
    <reviewItem>
      <errorID>e197a51c-6290-4bac-9b96-7d58da832268</errorID>
      <errorWord>(</errorWord>
      <group>L1_Format</group>
      <groupName>格式问题</groupName>
      <ability>L2_HalfPunc_CN</ability>
      <abilityName/>
      <candidateList>
        <item>（</item>
      </candidateList>
      <explain>文本全半角错误。</explain>
      <paraID>42386417</paraID>
      <start>10</start>
      <end>11</end>
      <status>unmodified</status>
      <modifiedWord/>
      <trackRevisions>false</trackRevisions>
    </reviewItem>
    <reviewItem>
      <errorID>d14a9b44-88c8-43f3-bb05-24b31db4647c</errorID>
      <errorWord>)</errorWord>
      <group>L1_Format</group>
      <groupName>格式问题</groupName>
      <ability>L2_HalfPunc_CN</ability>
      <abilityName/>
      <candidateList>
        <item>）</item>
      </candidateList>
      <explain>文本全半角错误。</explain>
      <paraID>42386417</paraID>
      <start>18</start>
      <end>19</end>
      <status>unmodified</status>
      <modifiedWord/>
      <trackRevisions>false</trackRevisions>
    </reviewItem>
    <reviewItem>
      <errorID>853f4916-c249-4ef2-8984-79ff96e1be26</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5622A027</paraID>
      <start>0</start>
      <end>10</end>
      <status>unmodified</status>
      <modifiedWord/>
      <trackRevisions>false</trackRevisions>
    </reviewItem>
    <reviewItem>
      <errorID>2f312fa8-a2b1-4d55-b2ae-d4ed678160be</errorID>
      <errorWord>(</errorWord>
      <group>L1_Format</group>
      <groupName>格式问题</groupName>
      <ability>L2_HalfPunc_CN</ability>
      <abilityName/>
      <candidateList>
        <item>（</item>
      </candidateList>
      <explain>文本全半角错误。</explain>
      <paraID>5622A027</paraID>
      <start>11</start>
      <end>12</end>
      <status>unmodified</status>
      <modifiedWord/>
      <trackRevisions>false</trackRevisions>
    </reviewItem>
    <reviewItem>
      <errorID>47daf1f8-60ac-4f42-b7c4-763434b091b6</errorID>
      <errorWord>)</errorWord>
      <group>L1_Format</group>
      <groupName>格式问题</groupName>
      <ability>L2_HalfPunc_CN</ability>
      <abilityName/>
      <candidateList>
        <item>）</item>
      </candidateList>
      <explain>文本全半角错误。</explain>
      <paraID>5622A027</paraID>
      <start>19</start>
      <end>20</end>
      <status>unmodified</status>
      <modifiedWord/>
      <trackRevisions>false</trackRevisions>
    </reviewItem>
    <reviewItem>
      <errorID>d9f63606-3b51-4e66-b08d-f22cb9efd5e6</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650FD372</paraID>
      <start>0</start>
      <end>7</end>
      <status>unmodified</status>
      <modifiedWord/>
      <trackRevisions>false</trackRevisions>
    </reviewItem>
    <reviewItem>
      <errorID>96358f4a-19cc-4512-9457-735b1df89415</errorID>
      <errorWord>(</errorWord>
      <group>L1_Format</group>
      <groupName>格式问题</groupName>
      <ability>L2_HalfPunc_CN</ability>
      <abilityName/>
      <candidateList>
        <item>（</item>
      </candidateList>
      <explain>文本全半角错误。</explain>
      <paraID>650FD372</paraID>
      <start>8</start>
      <end>9</end>
      <status>unmodified</status>
      <modifiedWord/>
      <trackRevisions>false</trackRevisions>
    </reviewItem>
    <reviewItem>
      <errorID>08361052-2a64-406d-a309-b5a2dd508fb8</errorID>
      <errorWord>)</errorWord>
      <group>L1_Format</group>
      <groupName>格式问题</groupName>
      <ability>L2_HalfPunc_CN</ability>
      <abilityName/>
      <candidateList>
        <item>）</item>
      </candidateList>
      <explain>文本全半角错误。</explain>
      <paraID>650FD372</paraID>
      <start>13</start>
      <end>14</end>
      <status>unmodified</status>
      <modifiedWord/>
      <trackRevisions>false</trackRevisions>
    </reviewItem>
    <reviewItem>
      <errorID>243ebfaf-7f25-4da2-8ae6-554ee0fb1b88</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39327AE3</paraID>
      <start>0</start>
      <end>5</end>
      <status>unmodified</status>
      <modifiedWord/>
      <trackRevisions>false</trackRevisions>
    </reviewItem>
    <reviewItem>
      <errorID>cc23c7d8-f8c1-4703-b9a1-f9ab44c600eb</errorID>
      <errorWord>(</errorWord>
      <group>L1_Format</group>
      <groupName>格式问题</groupName>
      <ability>L2_HalfPunc_CN</ability>
      <abilityName/>
      <candidateList>
        <item>（</item>
      </candidateList>
      <explain>文本全半角错误。</explain>
      <paraID>39327AE3</paraID>
      <start>6</start>
      <end>7</end>
      <status>unmodified</status>
      <modifiedWord/>
      <trackRevisions>false</trackRevisions>
    </reviewItem>
    <reviewItem>
      <errorID>0d8f7261-a18b-4410-bf9d-552789c3e90c</errorID>
      <errorWord>)</errorWord>
      <group>L1_Format</group>
      <groupName>格式问题</groupName>
      <ability>L2_HalfPunc_CN</ability>
      <abilityName/>
      <candidateList>
        <item>）</item>
      </candidateList>
      <explain>文本全半角错误。</explain>
      <paraID>39327AE3</paraID>
      <start>12</start>
      <end>13</end>
      <status>unmodified</status>
      <modifiedWord/>
      <trackRevisions>false</trackRevisions>
    </reviewItem>
    <reviewItem>
      <errorID>84732062-d410-45ad-bfb8-55150da2b01d</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600226C6</paraID>
      <start>0</start>
      <end>6</end>
      <status>unmodified</status>
      <modifiedWord/>
      <trackRevisions>false</trackRevisions>
    </reviewItem>
    <reviewItem>
      <errorID>82b6aeb0-81f2-49e5-9db8-7f573c185b06</errorID>
      <errorWord>(</errorWord>
      <group>L1_Format</group>
      <groupName>格式问题</groupName>
      <ability>L2_HalfPunc_CN</ability>
      <abilityName/>
      <candidateList>
        <item>（</item>
      </candidateList>
      <explain>文本全半角错误。</explain>
      <paraID>600226C6</paraID>
      <start>7</start>
      <end>8</end>
      <status>unmodified</status>
      <modifiedWord/>
      <trackRevisions>false</trackRevisions>
    </reviewItem>
    <reviewItem>
      <errorID>100d447c-282f-4c05-ad25-eee661ff7e1a</errorID>
      <errorWord>)</errorWord>
      <group>L1_Format</group>
      <groupName>格式问题</groupName>
      <ability>L2_HalfPunc_CN</ability>
      <abilityName/>
      <candidateList>
        <item>）</item>
      </candidateList>
      <explain>文本全半角错误。</explain>
      <paraID>600226C6</paraID>
      <start>13</start>
      <end>14</end>
      <status>unmodified</status>
      <modifiedWord/>
      <trackRevisions>false</trackRevisions>
    </reviewItem>
    <reviewItem>
      <errorID>2e1a47e1-cf20-4ad6-84c3-3e9f0b2d7757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5C7F874B</paraID>
      <start>0</start>
      <end>2</end>
      <status>unmodified</status>
      <modifiedWord/>
      <trackRevisions>false</trackRevisions>
    </reviewItem>
    <reviewItem>
      <errorID>2f27ff6b-ae1c-463e-a86a-bac4a60832eb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455C2C3A</paraID>
      <start>0</start>
      <end>2</end>
      <status>unmodified</status>
      <modifiedWord/>
      <trackRevisions>false</trackRevisions>
    </reviewItem>
    <reviewItem>
      <errorID>76b90d10-6123-4021-a68a-5b05b8d9171c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52280ACD</paraID>
      <start>0</start>
      <end>2</end>
      <status>unmodified</status>
      <modifiedWord/>
      <trackRevisions>false</trackRevisions>
    </reviewItem>
    <reviewItem>
      <errorID>aef8f8cf-a708-4fe1-be7a-2bcb10a50cbf</errorID>
      <errorWord>(</errorWord>
      <group>L1_Format</group>
      <groupName>格式问题</groupName>
      <ability>L2_HalfPunc_CN</ability>
      <abilityName/>
      <candidateList>
        <item>（</item>
      </candidateList>
      <explain>文本全半角错误。</explain>
      <paraID>52280ACD</paraID>
      <start>11</start>
      <end>12</end>
      <status>unmodified</status>
      <modifiedWord/>
      <trackRevisions>false</trackRevisions>
    </reviewItem>
    <reviewItem>
      <errorID>424f5e21-df0b-4953-93d8-51d63fd9e0b3</errorID>
      <errorWord>)</errorWord>
      <group>L1_Format</group>
      <groupName>格式问题</groupName>
      <ability>L2_HalfPunc_CN</ability>
      <abilityName/>
      <candidateList>
        <item>）</item>
      </candidateList>
      <explain>文本全半角错误。</explain>
      <paraID>52280ACD</paraID>
      <start>23</start>
      <end>24</end>
      <status>unmodified</status>
      <modifiedWord/>
      <trackRevisions>false</trackRevisions>
    </reviewItem>
    <reviewItem>
      <errorID>bde7f6d2-f84b-47a4-a462-20ee9dbdda01</errorID>
      <errorWord>(</errorWord>
      <group>L1_Format</group>
      <groupName>格式问题</groupName>
      <ability>L2_HalfPunc_CN</ability>
      <abilityName/>
      <candidateList>
        <item>（</item>
      </candidateList>
      <explain>文本全半角错误。</explain>
      <paraID>52280ACD</paraID>
      <start>29</start>
      <end>30</end>
      <status>unmodified</status>
      <modifiedWord/>
      <trackRevisions>false</trackRevisions>
    </reviewItem>
    <reviewItem>
      <errorID>45df6fca-a711-44d1-b2c0-78a04ea1e782</errorID>
      <errorWord>)</errorWord>
      <group>L1_Format</group>
      <groupName>格式问题</groupName>
      <ability>L2_HalfPunc_CN</ability>
      <abilityName/>
      <candidateList>
        <item>）</item>
      </candidateList>
      <explain>文本全半角错误。</explain>
      <paraID>52280ACD</paraID>
      <start>41</start>
      <end>42</end>
      <status>unmodified</status>
      <modifiedWord/>
      <trackRevisions>false</trackRevisions>
    </reviewItem>
    <reviewItem>
      <errorID>c4111217-3259-4887-a358-d1ff33e14096</errorID>
      <errorWord>(</errorWord>
      <group>L1_Format</group>
      <groupName>格式问题</groupName>
      <ability>L2_HalfPunc_CN</ability>
      <abilityName/>
      <candidateList>
        <item>（</item>
      </candidateList>
      <explain>文本全半角错误。</explain>
      <paraID>52280ACD</paraID>
      <start>45</start>
      <end>46</end>
      <status>unmodified</status>
      <modifiedWord/>
      <trackRevisions>false</trackRevisions>
    </reviewItem>
    <reviewItem>
      <errorID>74c4fc82-f513-4552-b1e2-ca1dd245875a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A5543AA</paraID>
      <start>0</start>
      <end>2</end>
      <status>unmodified</status>
      <modifiedWord/>
      <trackRevisions>false</trackRevisions>
    </reviewItem>
    <reviewItem>
      <errorID>ca99eb62-24a2-42f6-84b9-66044e5aff12</errorID>
      <errorWord>(</errorWord>
      <group>L1_Format</group>
      <groupName>格式问题</groupName>
      <ability>L2_HalfPunc_CN</ability>
      <abilityName/>
      <candidateList>
        <item>（</item>
      </candidateList>
      <explain>文本全半角错误。</explain>
      <paraID> A5543AA</paraID>
      <start>22</start>
      <end>23</end>
      <status>unmodified</status>
      <modifiedWord/>
      <trackRevisions>false</trackRevisions>
    </reviewItem>
    <reviewItem>
      <errorID>40f03afb-4aac-49c1-98e7-dca494bd127d</errorID>
      <errorWord>)</errorWord>
      <group>L1_Format</group>
      <groupName>格式问题</groupName>
      <ability>L2_HalfPunc_CN</ability>
      <abilityName/>
      <candidateList>
        <item>）</item>
      </candidateList>
      <explain>文本全半角错误。</explain>
      <paraID> A5543AA</paraID>
      <start>34</start>
      <end>35</end>
      <status>unmodified</status>
      <modifiedWord/>
      <trackRevisions>false</trackRevisions>
    </reviewItem>
    <reviewItem>
      <errorID>24861475-6312-4cf1-a6ba-d852b99ccb86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A62544D</paraID>
      <start>0</start>
      <end>2</end>
      <status>unmodified</status>
      <modifiedWord/>
      <trackRevisions>false</trackRevisions>
    </reviewItem>
    <reviewItem>
      <errorID>4c9f664b-eacf-45c6-96fb-50fafd62bc99</errorID>
      <errorWord>(</errorWord>
      <group>L1_Format</group>
      <groupName>格式问题</groupName>
      <ability>L2_HalfPunc_CN</ability>
      <abilityName/>
      <candidateList>
        <item>（</item>
      </candidateList>
      <explain>文本全半角错误。</explain>
      <paraID> A62544D</paraID>
      <start>28</start>
      <end>29</end>
      <status>unmodified</status>
      <modifiedWord/>
      <trackRevisions>false</trackRevisions>
    </reviewItem>
    <reviewItem>
      <errorID>e47be678-b692-474b-bdba-d34034398003</errorID>
      <errorWord>)</errorWord>
      <group>L1_Format</group>
      <groupName>格式问题</groupName>
      <ability>L2_HalfPunc_CN</ability>
      <abilityName/>
      <candidateList>
        <item>）</item>
      </candidateList>
      <explain>文本全半角错误。</explain>
      <paraID> A62544D</paraID>
      <start>31</start>
      <end>32</end>
      <status>unmodified</status>
      <modifiedWord/>
      <trackRevisions>false</trackRevisions>
    </reviewItem>
    <reviewItem>
      <errorID>e754bd80-68e2-4145-ba00-d9b4ac617714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592CDDBB</paraID>
      <start>0</start>
      <end>2</end>
      <status>unmodified</status>
      <modifiedWord/>
      <trackRevisions>false</trackRevisions>
    </reviewItem>
    <reviewItem>
      <errorID>112f518a-59a2-4e4f-9646-c5588a17f4bf</errorID>
      <errorWord>(</errorWord>
      <group>L1_Format</group>
      <groupName>格式问题</groupName>
      <ability>L2_HalfPunc_CN</ability>
      <abilityName/>
      <candidateList>
        <item>（</item>
      </candidateList>
      <explain>文本全半角错误。</explain>
      <paraID>592CDDBB</paraID>
      <start>5</start>
      <end>6</end>
      <status>unmodified</status>
      <modifiedWord/>
      <trackRevisions>false</trackRevisions>
    </reviewItem>
    <reviewItem>
      <errorID>d594357e-ff0a-44c0-bcf5-3f3b20f0ef2d</errorID>
      <errorWord>)</errorWord>
      <group>L1_Format</group>
      <groupName>格式问题</groupName>
      <ability>L2_HalfPunc_CN</ability>
      <abilityName/>
      <candidateList>
        <item>）</item>
      </candidateList>
      <explain>文本全半角错误。</explain>
      <paraID>592CDDBB</paraID>
      <start>9</start>
      <end>10</end>
      <status>unmodified</status>
      <modifiedWord/>
      <trackRevisions>false</trackRevisions>
    </reviewItem>
    <reviewItem>
      <errorID>44265497-803a-425a-ac11-fbf6c34afe32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43463F1E</paraID>
      <start>0</start>
      <end>2</end>
      <status>unmodified</status>
      <modifiedWord/>
      <trackRevisions>false</trackRevisions>
    </reviewItem>
    <reviewItem>
      <errorID>633a0403-549a-4361-b0b0-9076d61b7948</errorID>
      <errorWord>[2026]1号</errorWord>
      <group>L1_Knowledge</group>
      <groupName>知识性问题</groupName>
      <ability>L2_Knowledge</ability>
      <abilityName>其他知识</abilityName>
      <candidateList>
        <item>〔2026〕1号</item>
      </candidateList>
      <explain>发文字号格式错误。</explain>
      <paraID>43463F1E</paraID>
      <start>7</start>
      <end>15</end>
      <status>unmodified</status>
      <modifiedWord/>
      <trackRevisions>false</trackRevisions>
    </reviewItem>
    <reviewItem>
      <errorID>7cfc6bc1-7751-4a3a-8609-2906a6cab2d8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61D97FB4</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7701018-996B-4D94-AD59-6EA252EA635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浪迹天涯</dc:creator>
  <cp:lastModifiedBy>杨钰</cp:lastModifiedBy>
  <cp:revision>15</cp:revision>
  <dcterms:created xsi:type="dcterms:W3CDTF">2023-07-07T07:59:00Z</dcterms:created>
  <dcterms:modified xsi:type="dcterms:W3CDTF">2026-05-29T07:04:19Z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C7EF3F5DC7F549CA8C6996B41BBCA9F0_13</vt:lpwstr>
  </property>
  <property fmtid="{D5CDD505-2E9C-101B-9397-08002B2CF9AE}" pid="4" name="KSOTemplateDocerSaveRecord">
    <vt:lpwstr>eyJoZGlkIjoiYTE1YTIzMmQxZjZkZjVkODA1MjU5N2IwNDVlZGUwMTUiLCJ1c2VySWQiOiIxMTI0NDc5MzIxIn0=</vt:lpwstr>
  </property>
</Properties>
</file>