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1270" w:leader="none"/>
        </w:tabs>
        <w:rPr>
          <w:rFonts w:ascii="宋体" w:hAnsi="宋体" w:eastAsia="宋体" w:cs="微软雅黑"/>
          <w:sz w:val="72"/>
          <w:szCs w:val="72"/>
        </w:rPr>
      </w:pPr>
      <w:r>
        <w:rPr>
          <w:rFonts w:ascii="宋体" w:hAnsi="宋体" w:eastAsia="宋体" w:cs="微软雅黑"/>
          <w:sz w:val="72"/>
          <w:szCs w:val="72"/>
        </w:rPr>
        <w:tab/>
      </w:r>
      <w:r/>
    </w:p>
    <w:p>
      <w:pPr>
        <w:jc w:val="center"/>
        <w:spacing w:line="360" w:lineRule="auto"/>
        <w:tabs>
          <w:tab w:val="left" w:pos="390" w:leader="none"/>
          <w:tab w:val="center" w:pos="4404" w:leader="none"/>
        </w:tabs>
        <w:rPr>
          <w:rFonts w:ascii="宋体" w:hAnsi="宋体" w:eastAsia="宋体" w:cs="微软雅黑"/>
          <w:sz w:val="72"/>
          <w:szCs w:val="72"/>
        </w:rPr>
      </w:pPr>
      <w:r>
        <w:rPr>
          <w:rFonts w:hint="eastAsia" w:ascii="宋体" w:hAnsi="宋体" w:eastAsia="宋体" w:cs="微软雅黑"/>
          <w:sz w:val="72"/>
          <w:szCs w:val="72"/>
        </w:rPr>
        <w:t xml:space="preserve">竞争性磋商文件</w:t>
      </w:r>
      <w:r/>
    </w:p>
    <w:p>
      <w:r/>
      <w:r/>
    </w:p>
    <w:p>
      <w:pPr>
        <w:pStyle w:val="848"/>
        <w:rPr>
          <w:lang w:val="en-US"/>
        </w:rPr>
      </w:pPr>
      <w:r>
        <w:rPr>
          <w:lang w:val="en-US"/>
        </w:rPr>
      </w:r>
      <w:r/>
    </w:p>
    <w:p>
      <w:r/>
      <w:r/>
    </w:p>
    <w:p>
      <w:r/>
      <w:r/>
    </w:p>
    <w:p>
      <w:pPr>
        <w:pStyle w:val="848"/>
        <w:rPr>
          <w:lang w:val="en-US"/>
        </w:rPr>
      </w:pPr>
      <w:r>
        <w:rPr>
          <w:lang w:val="en-US"/>
        </w:rPr>
      </w:r>
      <w:r/>
    </w:p>
    <w:p>
      <w:pPr>
        <w:spacing w:line="360" w:lineRule="auto"/>
        <w:shd w:val="clear" w:color="auto" w:fill="ffffff"/>
        <w:widowControl/>
        <w:rPr>
          <w:rFonts w:ascii="宋体" w:hAnsi="宋体" w:eastAsia="宋体" w:cs="微软雅黑"/>
          <w:b/>
          <w:bCs w:val="0"/>
          <w:sz w:val="36"/>
          <w:szCs w:val="44"/>
        </w:rPr>
      </w:pPr>
      <w:r>
        <w:rPr>
          <w:rFonts w:hint="eastAsia" w:ascii="宋体" w:hAnsi="宋体" w:eastAsia="宋体" w:cs="微软雅黑"/>
          <w:b/>
          <w:bCs w:val="0"/>
          <w:sz w:val="36"/>
          <w:szCs w:val="44"/>
        </w:rPr>
        <w:t xml:space="preserve">项目编号：</w:t>
      </w:r>
      <w:r>
        <w:rPr>
          <w:rFonts w:ascii="宋体" w:hAnsi="宋体" w:eastAsia="宋体" w:cs="微软雅黑"/>
          <w:b/>
          <w:bCs w:val="0"/>
          <w:sz w:val="36"/>
          <w:szCs w:val="44"/>
        </w:rPr>
        <w:t xml:space="preserve">JSZC-320118-GCHH-C2026-0003</w:t>
      </w:r>
      <w:r/>
    </w:p>
    <w:p>
      <w:pPr>
        <w:spacing w:line="360" w:lineRule="auto"/>
        <w:shd w:val="clear" w:color="auto" w:fill="ffffff"/>
        <w:widowControl/>
        <w:rPr>
          <w:rFonts w:ascii="宋体" w:hAnsi="宋体" w:eastAsia="宋体" w:cs="微软雅黑"/>
          <w:b/>
          <w:bCs w:val="0"/>
          <w:sz w:val="36"/>
          <w:szCs w:val="44"/>
        </w:rPr>
      </w:pPr>
      <w:r>
        <w:rPr>
          <w:rFonts w:hint="eastAsia" w:ascii="宋体" w:hAnsi="宋体" w:eastAsia="宋体" w:cs="微软雅黑"/>
          <w:b/>
          <w:bCs w:val="0"/>
          <w:sz w:val="36"/>
          <w:szCs w:val="44"/>
        </w:rPr>
        <w:t xml:space="preserve">项目名称：</w:t>
      </w:r>
      <w:r>
        <w:rPr>
          <w:rFonts w:hint="eastAsia" w:ascii="宋体" w:hAnsi="宋体" w:eastAsia="宋体" w:cs="微软雅黑"/>
          <w:b/>
          <w:bCs w:val="0"/>
          <w:sz w:val="36"/>
          <w:szCs w:val="44"/>
        </w:rPr>
        <w:t xml:space="preserve">2026年东坝街道政府购买居家养老上门服务</w:t>
      </w:r>
      <w:r/>
    </w:p>
    <w:p>
      <w:pPr>
        <w:pStyle w:val="848"/>
        <w:jc w:val="both"/>
        <w:spacing w:line="360" w:lineRule="auto"/>
        <w:rPr>
          <w:rFonts w:ascii="宋体" w:hAnsi="宋体" w:eastAsia="宋体" w:cs="微软雅黑"/>
          <w:bCs w:val="0"/>
          <w:sz w:val="36"/>
          <w:szCs w:val="44"/>
          <w:lang w:val="en-US"/>
        </w:rPr>
      </w:pPr>
      <w:r>
        <w:rPr>
          <w:rFonts w:ascii="宋体" w:hAnsi="宋体" w:eastAsia="宋体" w:cs="微软雅黑"/>
          <w:bCs w:val="0"/>
          <w:sz w:val="36"/>
          <w:szCs w:val="44"/>
          <w:lang w:val="en-US"/>
        </w:rPr>
        <w:t xml:space="preserve">采购单位</w:t>
      </w:r>
      <w:r>
        <w:rPr>
          <w:rFonts w:hint="eastAsia" w:ascii="宋体" w:hAnsi="宋体" w:eastAsia="宋体" w:cs="微软雅黑"/>
          <w:bCs w:val="0"/>
          <w:sz w:val="36"/>
          <w:szCs w:val="44"/>
          <w:lang w:val="en-US"/>
        </w:rPr>
        <w:t xml:space="preserve">：南京市高淳区人民政府东坝街道办事处</w:t>
      </w:r>
      <w:r/>
    </w:p>
    <w:p>
      <w:pPr>
        <w:spacing w:line="360" w:lineRule="auto"/>
        <w:rPr>
          <w:rFonts w:hAnsi="微软雅黑" w:cs="微软雅黑"/>
          <w:b/>
          <w:bCs w:val="0"/>
          <w:sz w:val="36"/>
          <w:szCs w:val="44"/>
        </w:rPr>
      </w:pPr>
      <w:r>
        <w:rPr>
          <w:rFonts w:ascii="宋体" w:hAnsi="宋体" w:eastAsia="宋体" w:cs="微软雅黑"/>
          <w:b/>
          <w:bCs w:val="0"/>
          <w:sz w:val="36"/>
          <w:szCs w:val="44"/>
        </w:rPr>
        <w:t xml:space="preserve">采购类别</w:t>
      </w:r>
      <w:r>
        <w:rPr>
          <w:rFonts w:hint="eastAsia" w:ascii="宋体" w:hAnsi="宋体" w:eastAsia="宋体" w:cs="微软雅黑"/>
          <w:b/>
          <w:bCs w:val="0"/>
          <w:sz w:val="36"/>
          <w:szCs w:val="44"/>
        </w:rPr>
        <w:t xml:space="preserve">：</w:t>
      </w:r>
      <w:r>
        <w:rPr>
          <w:rFonts w:ascii="宋体" w:hAnsi="宋体" w:eastAsia="宋体" w:cs="微软雅黑"/>
          <w:b/>
          <w:bCs w:val="0"/>
          <w:sz w:val="36"/>
          <w:szCs w:val="44"/>
        </w:rPr>
        <w:t xml:space="preserve">服务类</w:t>
      </w:r>
      <w:r/>
    </w:p>
    <w:p>
      <w:pPr>
        <w:pStyle w:val="848"/>
        <w:rPr>
          <w:lang w:val="en-US"/>
        </w:rPr>
      </w:pPr>
      <w:r>
        <w:rPr>
          <w:lang w:val="en-US"/>
        </w:rPr>
      </w:r>
      <w:r/>
    </w:p>
    <w:p>
      <w:r/>
      <w:r/>
    </w:p>
    <w:p>
      <w:r/>
      <w:r/>
    </w:p>
    <w:p>
      <w:pPr>
        <w:pStyle w:val="848"/>
        <w:rPr>
          <w:lang w:val="en-US"/>
        </w:rPr>
      </w:pPr>
      <w:r>
        <w:rPr>
          <w:lang w:val="en-US"/>
        </w:rPr>
      </w:r>
      <w:r/>
    </w:p>
    <w:p>
      <w:r/>
      <w:r/>
    </w:p>
    <w:p>
      <w:pPr>
        <w:pStyle w:val="1013"/>
        <w:ind w:left="0"/>
        <w:jc w:val="center"/>
        <w:rPr>
          <w:rFonts w:ascii="Courier New" w:hAnsi="Courier New" w:eastAsia="Courier New" w:cs="Courier New"/>
          <w:sz w:val="40"/>
          <w:szCs w:val="40"/>
        </w:rPr>
      </w:pPr>
      <w:r>
        <w:rPr>
          <w:rFonts w:hint="eastAsia" w:ascii="宋体" w:hAnsi="宋体" w:eastAsia="宋体" w:cs="宋体"/>
          <w:sz w:val="40"/>
          <w:szCs w:val="40"/>
        </w:rPr>
        <w:t xml:space="preserve">南京环弘工程咨询有限公司</w:t>
      </w:r>
      <w:r/>
    </w:p>
    <w:p>
      <w:pPr>
        <w:jc w:val="center"/>
        <w:spacing w:line="800" w:lineRule="exact"/>
        <w:rPr>
          <w:rFonts w:ascii="Courier New" w:hAnsi="Courier New" w:eastAsia="Courier New" w:cs="Courier New"/>
          <w:sz w:val="36"/>
          <w:szCs w:val="36"/>
          <w:lang w:val="zh-CN"/>
        </w:rPr>
        <w:sectPr>
          <w:footerReference w:type="first" r:id="rId10"/>
          <w:footnotePr/>
          <w:endnotePr/>
          <w:type w:val="nextPage"/>
          <w:pgSz w:w="11850" w:h="16783" w:orient="portrait"/>
          <w:pgMar w:top="1123" w:right="1400" w:bottom="1179" w:left="1344" w:header="0" w:footer="0" w:gutter="0"/>
          <w:pgNumType w:start="1"/>
          <w:cols w:num="1" w:sep="0" w:space="720" w:equalWidth="1"/>
          <w:docGrid w:linePitch="360"/>
        </w:sectPr>
      </w:pPr>
      <w:r>
        <w:rPr>
          <w:rFonts w:hint="eastAsia" w:ascii="Courier New" w:hAnsi="Courier New" w:eastAsia="Courier New" w:cs="Courier New"/>
          <w:b/>
          <w:szCs w:val="40"/>
          <w:lang w:val="zh-CN"/>
        </w:rPr>
        <w:t xml:space="preserve">二</w:t>
      </w:r>
      <w:r>
        <w:rPr>
          <w:rFonts w:hint="eastAsia" w:ascii="Courier New" w:hAnsi="Courier New" w:eastAsia="宋体" w:cs="Courier New"/>
          <w:b/>
          <w:szCs w:val="40"/>
        </w:rPr>
        <w:t xml:space="preserve">〇</w:t>
      </w:r>
      <w:r>
        <w:rPr>
          <w:rFonts w:hint="eastAsia" w:ascii="Courier New" w:hAnsi="Courier New" w:eastAsia="Courier New" w:cs="Courier New"/>
          <w:b/>
          <w:szCs w:val="40"/>
          <w:lang w:val="zh-CN"/>
        </w:rPr>
        <w:t xml:space="preserve">二</w:t>
      </w:r>
      <w:r>
        <w:rPr>
          <w:rFonts w:hint="eastAsia" w:ascii="Courier New" w:hAnsi="Courier New" w:eastAsia="宋体" w:cs="Courier New"/>
          <w:b/>
          <w:szCs w:val="40"/>
          <w:lang w:val="zh-CN"/>
        </w:rPr>
        <w:t xml:space="preserve">六</w:t>
      </w:r>
      <w:r>
        <w:rPr>
          <w:rFonts w:hint="eastAsia" w:ascii="Courier New" w:hAnsi="Courier New" w:eastAsia="Courier New" w:cs="Courier New"/>
          <w:b/>
          <w:szCs w:val="40"/>
          <w:lang w:val="zh-CN"/>
        </w:rPr>
        <w:t xml:space="preserve">年</w:t>
      </w:r>
      <w:r>
        <w:rPr>
          <w:rFonts w:hint="eastAsia" w:ascii="Courier New" w:hAnsi="Courier New" w:eastAsia="宋体" w:cs="Courier New"/>
          <w:b/>
          <w:szCs w:val="40"/>
        </w:rPr>
        <w:t xml:space="preserve">五</w:t>
      </w:r>
      <w:r>
        <w:rPr>
          <w:rFonts w:hint="eastAsia" w:ascii="Courier New" w:hAnsi="Courier New" w:eastAsia="Courier New" w:cs="Courier New"/>
          <w:b/>
          <w:szCs w:val="40"/>
          <w:lang w:val="zh-CN"/>
        </w:rPr>
        <w:t xml:space="preserve">月</w:t>
      </w:r>
      <w:r/>
    </w:p>
    <w:p>
      <w:pPr>
        <w:jc w:val="center"/>
        <w:spacing w:line="360" w:lineRule="auto"/>
        <w:shd w:val="clear" w:color="auto" w:fill="ffffff"/>
        <w:rPr>
          <w:rFonts w:ascii="宋体" w:hAnsi="宋体" w:eastAsia="宋体" w:cs="微软雅黑"/>
          <w:b/>
          <w:sz w:val="36"/>
          <w:szCs w:val="36"/>
          <w:lang w:val="zh-CN"/>
        </w:rPr>
      </w:pPr>
      <w:r>
        <w:rPr>
          <w:rFonts w:hint="eastAsia" w:ascii="宋体" w:hAnsi="宋体" w:eastAsia="宋体" w:cs="微软雅黑"/>
          <w:sz w:val="36"/>
          <w:szCs w:val="36"/>
          <w:lang w:val="zh-CN"/>
        </w:rPr>
        <w:t xml:space="preserve">第一章 竞争性磋商邀请</w:t>
      </w:r>
      <w:r/>
    </w:p>
    <w:p>
      <w:pPr>
        <w:ind w:left="0" w:right="0" w:firstLine="0"/>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themeColor="text1"/>
          <w:sz w:val="21"/>
        </w:rPr>
        <w:t xml:space="preserve">项目概况</w:t>
      </w:r>
      <w:r>
        <w:rPr>
          <w:color w:val="000000" w:themeColor="text1"/>
        </w:rPr>
      </w:r>
    </w:p>
    <w:p>
      <w:pPr>
        <w:ind w:left="0" w:right="0" w:firstLine="420"/>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themeColor="text1"/>
          <w:sz w:val="21"/>
        </w:rPr>
        <w:t xml:space="preserve">2026年东坝街道政府购买居家养老上门服务</w:t>
      </w:r>
      <w:r>
        <w:rPr>
          <w:rFonts w:ascii="SimSun" w:hAnsi="SimSun" w:eastAsia="SimSun" w:cs="SimSun"/>
          <w:color w:val="000000" w:themeColor="text1"/>
          <w:sz w:val="22"/>
        </w:rPr>
        <w:t xml:space="preserve">JSZC-320118-GCHH-C2026-0003</w:t>
      </w:r>
      <w:r>
        <w:rPr>
          <w:rFonts w:ascii="SimSun" w:hAnsi="SimSun" w:eastAsia="SimSun" w:cs="SimSun"/>
          <w:color w:val="000000" w:themeColor="text1"/>
          <w:sz w:val="21"/>
        </w:rPr>
        <w:t xml:space="preserve">采购项目的潜在供应商应在江苏政府采购网获取采购文件，并于</w:t>
      </w:r>
      <w:r>
        <w:rPr>
          <w:rFonts w:ascii="SimSun" w:hAnsi="SimSun" w:eastAsia="SimSun" w:cs="SimSun"/>
          <w:color w:val="000000" w:themeColor="text1"/>
          <w:sz w:val="22"/>
        </w:rPr>
        <w:t xml:space="preserve">2026-05-26 14:30</w:t>
      </w:r>
      <w:r>
        <w:rPr>
          <w:rFonts w:ascii="SimSun" w:hAnsi="SimSun" w:eastAsia="SimSun" w:cs="SimSun"/>
          <w:color w:val="000000" w:themeColor="text1"/>
          <w:sz w:val="21"/>
        </w:rPr>
        <w:t xml:space="preserve">（北京时间）前提交响应文件。</w:t>
      </w:r>
      <w:r>
        <w:rPr>
          <w:color w:val="000000" w:themeColor="text1"/>
        </w:rPr>
      </w:r>
      <w:r>
        <w:rPr>
          <w:color w:val="000000" w:themeColor="text1"/>
          <w:sz w:val="40"/>
        </w:rPr>
      </w:r>
    </w:p>
    <w:p>
      <w:pPr>
        <w:jc w:val="left"/>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一、采购项目信息</w:t>
      </w:r>
      <w:r/>
    </w:p>
    <w:p>
      <w:pPr>
        <w:jc w:val="left"/>
        <w:spacing w:line="360" w:lineRule="auto"/>
        <w:rPr>
          <w:rFonts w:ascii="宋体" w:hAnsi="宋体" w:eastAsia="宋体" w:cs="Courier New"/>
          <w:b/>
          <w:bCs w:val="0"/>
          <w:sz w:val="21"/>
          <w:szCs w:val="21"/>
        </w:rPr>
      </w:pPr>
      <w:r>
        <w:rPr>
          <w:rFonts w:hint="eastAsia" w:ascii="宋体" w:hAnsi="宋体" w:eastAsia="宋体" w:cs="Courier New"/>
          <w:sz w:val="21"/>
          <w:szCs w:val="21"/>
        </w:rPr>
        <w:t xml:space="preserve">1、项目编号：</w:t>
      </w:r>
      <w:r>
        <w:rPr>
          <w:rFonts w:ascii="宋体" w:hAnsi="宋体" w:eastAsia="宋体" w:cs="Courier New"/>
          <w:sz w:val="21"/>
          <w:szCs w:val="21"/>
        </w:rPr>
        <w:t xml:space="preserve">JSZC-320118-GCHH-C2026-0003</w:t>
      </w:r>
      <w:r/>
    </w:p>
    <w:p>
      <w:pPr>
        <w:pStyle w:val="1066"/>
        <w:jc w:val="both"/>
        <w:spacing w:before="75" w:after="75" w:line="360" w:lineRule="auto"/>
        <w:widowControl/>
        <w:rPr>
          <w:rFonts w:ascii="宋体" w:hAnsi="宋体" w:eastAsia="宋体" w:cs="Courier New"/>
          <w:b/>
          <w:bCs w:val="0"/>
          <w:sz w:val="21"/>
          <w:szCs w:val="21"/>
        </w:rPr>
      </w:pPr>
      <w:r>
        <w:rPr>
          <w:rFonts w:hint="eastAsia" w:ascii="宋体" w:hAnsi="宋体" w:eastAsia="宋体" w:cs="Courier New"/>
          <w:sz w:val="21"/>
          <w:szCs w:val="21"/>
        </w:rPr>
        <w:t xml:space="preserve">2、项目名称：</w:t>
      </w:r>
      <w:r>
        <w:rPr>
          <w:rFonts w:hint="eastAsia" w:ascii="宋体" w:hAnsi="宋体" w:eastAsia="宋体" w:cs="Courier New"/>
          <w:sz w:val="21"/>
          <w:szCs w:val="21"/>
        </w:rPr>
        <w:t xml:space="preserve">2026年东坝街道政府购买居家养老上门服务</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3、采购方式：竞争性磋商</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4、预算金额：</w:t>
      </w:r>
      <w:r>
        <w:rPr>
          <w:rFonts w:ascii="宋体" w:hAnsi="宋体" w:eastAsia="宋体" w:cs="Courier New"/>
          <w:sz w:val="21"/>
          <w:szCs w:val="21"/>
          <w:lang w:bidi="ar"/>
        </w:rPr>
        <w:t xml:space="preserve">221</w:t>
      </w:r>
      <w:r>
        <w:rPr>
          <w:rFonts w:hint="eastAsia" w:ascii="宋体" w:hAnsi="宋体" w:eastAsia="宋体" w:cs="Courier New"/>
          <w:sz w:val="21"/>
          <w:szCs w:val="21"/>
          <w:lang w:bidi="ar"/>
        </w:rPr>
        <w:t xml:space="preserve">.</w:t>
      </w:r>
      <w:r>
        <w:rPr>
          <w:rFonts w:ascii="宋体" w:hAnsi="宋体" w:eastAsia="宋体" w:cs="Courier New"/>
          <w:sz w:val="21"/>
          <w:szCs w:val="21"/>
          <w:lang w:bidi="ar"/>
        </w:rPr>
        <w:t xml:space="preserve">4576</w:t>
      </w:r>
      <w:r>
        <w:rPr>
          <w:rFonts w:ascii="宋体" w:hAnsi="宋体" w:eastAsia="宋体" w:cs="Courier New"/>
          <w:sz w:val="21"/>
          <w:szCs w:val="21"/>
          <w:lang w:bidi="ar"/>
        </w:rPr>
        <w:t xml:space="preserve">万</w:t>
      </w:r>
      <w:r>
        <w:rPr>
          <w:rFonts w:hint="eastAsia" w:ascii="宋体" w:hAnsi="宋体" w:eastAsia="宋体" w:cs="Courier New"/>
          <w:sz w:val="21"/>
          <w:szCs w:val="21"/>
          <w:lang w:bidi="ar"/>
        </w:rPr>
        <w:t xml:space="preserve">元（人民币）</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lang w:bidi="ar"/>
        </w:rPr>
        <w:t xml:space="preserve">5、最高限价：</w:t>
      </w:r>
      <w:r>
        <w:rPr>
          <w:rFonts w:ascii="宋体" w:hAnsi="宋体" w:eastAsia="宋体" w:cs="Courier New"/>
          <w:sz w:val="21"/>
          <w:szCs w:val="21"/>
          <w:lang w:bidi="ar"/>
        </w:rPr>
        <w:t xml:space="preserve">221.4576万元</w:t>
      </w:r>
      <w:r>
        <w:rPr>
          <w:rFonts w:ascii="宋体" w:hAnsi="宋体" w:eastAsia="宋体" w:cs="Courier New"/>
          <w:sz w:val="21"/>
          <w:szCs w:val="21"/>
          <w:lang w:bidi="ar"/>
        </w:rPr>
        <w:t xml:space="preserve">，</w:t>
      </w:r>
      <w:r>
        <w:rPr>
          <w:rFonts w:hint="eastAsia" w:ascii="宋体" w:hAnsi="宋体" w:eastAsia="宋体" w:cs="Courier New"/>
          <w:sz w:val="21"/>
          <w:szCs w:val="21"/>
          <w:lang w:bidi="ar"/>
        </w:rPr>
        <w:t xml:space="preserve">超过最高限价</w:t>
      </w:r>
      <w:r>
        <w:rPr>
          <w:rFonts w:ascii="宋体" w:hAnsi="宋体" w:eastAsia="宋体" w:cs="Courier New"/>
          <w:sz w:val="21"/>
          <w:szCs w:val="21"/>
          <w:lang w:bidi="ar"/>
        </w:rPr>
        <w:t xml:space="preserve">按无效投标处理</w:t>
      </w:r>
      <w:r>
        <w:rPr>
          <w:rFonts w:hint="eastAsia" w:ascii="宋体" w:hAnsi="宋体" w:eastAsia="宋体" w:cs="Courier New"/>
          <w:sz w:val="21"/>
          <w:szCs w:val="21"/>
          <w:lang w:bidi="ar"/>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6、采购需求：</w:t>
      </w:r>
      <w:r>
        <w:rPr>
          <w:rFonts w:hint="eastAsia" w:ascii="宋体" w:hAnsi="宋体" w:eastAsia="宋体" w:cs="Courier New"/>
          <w:sz w:val="21"/>
          <w:szCs w:val="21"/>
        </w:rPr>
        <w:t xml:space="preserve">2026年东坝街道政府购买居家养老上门服务</w:t>
      </w:r>
      <w:r>
        <w:rPr>
          <w:rFonts w:hint="eastAsia" w:ascii="宋体" w:hAnsi="宋体" w:eastAsia="宋体" w:cs="Courier New"/>
          <w:sz w:val="21"/>
          <w:szCs w:val="21"/>
        </w:rPr>
        <w:t xml:space="preserve">，具体详见竞争性磋商文件。</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7、合同履行期限：壹年</w:t>
      </w:r>
      <w:r/>
    </w:p>
    <w:p>
      <w:pPr>
        <w:spacing w:line="360" w:lineRule="auto"/>
        <w:rPr>
          <w:rFonts w:ascii="宋体" w:hAnsi="宋体" w:eastAsia="宋体" w:cs="Courier New"/>
          <w:sz w:val="21"/>
          <w:szCs w:val="21"/>
        </w:rPr>
      </w:pPr>
      <w:r>
        <w:rPr>
          <w:rFonts w:ascii="宋体" w:hAnsi="宋体" w:eastAsia="宋体" w:cs="Courier New"/>
          <w:sz w:val="21"/>
          <w:szCs w:val="21"/>
        </w:rPr>
        <w:t xml:space="preserve">8</w:t>
      </w:r>
      <w:r>
        <w:rPr>
          <w:rFonts w:hint="eastAsia" w:ascii="宋体" w:hAnsi="宋体" w:eastAsia="宋体" w:cs="Courier New"/>
          <w:sz w:val="21"/>
          <w:szCs w:val="21"/>
        </w:rPr>
        <w:t xml:space="preserve">、本项目不接受联合体投标</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二、投标人资格要求：</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w:t>
      </w:r>
      <w:r>
        <w:rPr>
          <w:rFonts w:hint="eastAsia" w:ascii="宋体" w:hAnsi="宋体" w:eastAsia="宋体" w:cs="Courier New"/>
          <w:sz w:val="21"/>
          <w:szCs w:val="21"/>
        </w:rPr>
        <w:t xml:space="preserve">、</w:t>
      </w:r>
      <w:r>
        <w:rPr>
          <w:rFonts w:hint="eastAsia" w:ascii="宋体" w:hAnsi="宋体" w:eastAsia="宋体" w:cs="Courier New"/>
          <w:sz w:val="21"/>
          <w:szCs w:val="21"/>
        </w:rPr>
        <w:t xml:space="preserve">满足《中华人民共和国政府采购法》第二十二条规定：</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（1）具有独立承担民事责任的能力（提供法人或者其他组织的营业执照，自然人的身份证明）；</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（2）具有良好的商业信誉和健全的财务会计制度（提供参加本次政府采购活动前的会计报表或南京市政府采购供应商信用</w:t>
      </w:r>
      <w:r>
        <w:rPr>
          <w:rFonts w:hint="eastAsia" w:ascii="宋体" w:hAnsi="宋体" w:eastAsia="宋体" w:cs="Courier New"/>
          <w:sz w:val="21"/>
          <w:szCs w:val="21"/>
        </w:rPr>
        <w:t xml:space="preserve">记录表暨信用</w:t>
      </w:r>
      <w:r>
        <w:rPr>
          <w:rFonts w:hint="eastAsia" w:ascii="宋体" w:hAnsi="宋体" w:eastAsia="宋体" w:cs="Courier New"/>
          <w:sz w:val="21"/>
          <w:szCs w:val="21"/>
        </w:rPr>
        <w:t xml:space="preserve">承诺书）；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（3）具有履行合同所必需的设备和专业技术能力（根据项目需求提供履行合同所必需的设备和专业技术能力的</w:t>
      </w:r>
      <w:r>
        <w:rPr>
          <w:rFonts w:hint="eastAsia" w:ascii="宋体" w:hAnsi="宋体" w:eastAsia="宋体" w:cs="Courier New"/>
          <w:sz w:val="21"/>
          <w:szCs w:val="21"/>
        </w:rPr>
        <w:t xml:space="preserve">书面声明或证明材料</w:t>
      </w:r>
      <w:r>
        <w:rPr>
          <w:rFonts w:hint="eastAsia" w:ascii="宋体" w:hAnsi="宋体" w:eastAsia="宋体" w:cs="Courier New"/>
          <w:sz w:val="21"/>
          <w:szCs w:val="21"/>
        </w:rPr>
        <w:t xml:space="preserve">或南京市政府采购供应商信用</w:t>
      </w:r>
      <w:r>
        <w:rPr>
          <w:rFonts w:hint="eastAsia" w:ascii="宋体" w:hAnsi="宋体" w:eastAsia="宋体" w:cs="Courier New"/>
          <w:sz w:val="21"/>
          <w:szCs w:val="21"/>
        </w:rPr>
        <w:t xml:space="preserve">记录表暨信用</w:t>
      </w:r>
      <w:r>
        <w:rPr>
          <w:rFonts w:hint="eastAsia" w:ascii="宋体" w:hAnsi="宋体" w:eastAsia="宋体" w:cs="Courier New"/>
          <w:sz w:val="21"/>
          <w:szCs w:val="21"/>
        </w:rPr>
        <w:t xml:space="preserve">承诺书）；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（4）有依法缴纳税收和社会保障资金的良好记录（提供参加本次政府采购活动前六个月内（至少一个月）依法缴纳税收和社会保障资金的相关材料或南京市政府采购供应商信用</w:t>
      </w:r>
      <w:r>
        <w:rPr>
          <w:rFonts w:hint="eastAsia" w:ascii="宋体" w:hAnsi="宋体" w:eastAsia="宋体" w:cs="Courier New"/>
          <w:sz w:val="21"/>
          <w:szCs w:val="21"/>
        </w:rPr>
        <w:t xml:space="preserve">记录表暨信用</w:t>
      </w:r>
      <w:r>
        <w:rPr>
          <w:rFonts w:hint="eastAsia" w:ascii="宋体" w:hAnsi="宋体" w:eastAsia="宋体" w:cs="Courier New"/>
          <w:sz w:val="21"/>
          <w:szCs w:val="21"/>
        </w:rPr>
        <w:t xml:space="preserve">承诺书）；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（5）参加政府采购活动前三年内，在经营活动中没有重大违法记录（提供参加本次政府采购活动前3年内在经营活动中没有重大违法记录的书面声明或南京市政府采购供应商信用</w:t>
      </w:r>
      <w:r>
        <w:rPr>
          <w:rFonts w:hint="eastAsia" w:ascii="宋体" w:hAnsi="宋体" w:eastAsia="宋体" w:cs="Courier New"/>
          <w:sz w:val="21"/>
          <w:szCs w:val="21"/>
        </w:rPr>
        <w:t xml:space="preserve">记录表暨信用</w:t>
      </w:r>
      <w:r>
        <w:rPr>
          <w:rFonts w:hint="eastAsia" w:ascii="宋体" w:hAnsi="宋体" w:eastAsia="宋体" w:cs="Courier New"/>
          <w:sz w:val="21"/>
          <w:szCs w:val="21"/>
        </w:rPr>
        <w:t xml:space="preserve">承诺书）；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（6）法律、行政法规规定的其他条件（提供项目实施所必须的许可资质证明材料）：无。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注：根据《关于在政府采购活动中推行信用承诺的通知》（</w:t>
      </w:r>
      <w:r>
        <w:rPr>
          <w:rFonts w:hint="eastAsia" w:ascii="宋体" w:hAnsi="宋体" w:eastAsia="宋体" w:cs="Courier New"/>
          <w:sz w:val="21"/>
          <w:szCs w:val="21"/>
        </w:rPr>
        <w:t xml:space="preserve">宁财购通</w:t>
      </w:r>
      <w:r>
        <w:rPr>
          <w:rFonts w:hint="eastAsia" w:ascii="宋体" w:hAnsi="宋体" w:eastAsia="宋体" w:cs="Courier New"/>
          <w:sz w:val="21"/>
          <w:szCs w:val="21"/>
        </w:rPr>
        <w:t xml:space="preserve">[2021]5号），针对《中华人民共和国政府采购法》二十二条规定的条件，供应商可提供《南京市政府采购供应商信用记录表暨信用承诺书》（格式见磋商文件附件），无需提供其他证明材料，但供应</w:t>
      </w:r>
      <w:r>
        <w:rPr>
          <w:rFonts w:hint="eastAsia" w:ascii="宋体" w:hAnsi="宋体" w:eastAsia="宋体" w:cs="Courier New"/>
          <w:sz w:val="21"/>
          <w:szCs w:val="21"/>
        </w:rPr>
        <w:t xml:space="preserve">商存在</w:t>
      </w:r>
      <w:r>
        <w:rPr>
          <w:rFonts w:hint="eastAsia" w:ascii="宋体" w:hAnsi="宋体" w:eastAsia="宋体" w:cs="Courier New"/>
          <w:sz w:val="21"/>
          <w:szCs w:val="21"/>
        </w:rPr>
        <w:t xml:space="preserve">下列情形之一的，仍须按磋商文件要求提供证明材料：</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（一）供应商被列入严重失信主体名单；</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（二）被相关监督部门</w:t>
      </w:r>
      <w:r>
        <w:rPr>
          <w:rFonts w:hint="eastAsia" w:ascii="宋体" w:hAnsi="宋体" w:eastAsia="宋体" w:cs="Courier New"/>
          <w:sz w:val="21"/>
          <w:szCs w:val="21"/>
        </w:rPr>
        <w:t xml:space="preserve">作出</w:t>
      </w:r>
      <w:r>
        <w:rPr>
          <w:rFonts w:hint="eastAsia" w:ascii="宋体" w:hAnsi="宋体" w:eastAsia="宋体" w:cs="Courier New"/>
          <w:sz w:val="21"/>
          <w:szCs w:val="21"/>
        </w:rPr>
        <w:t xml:space="preserve">行政处罚且尚处在处罚有效期内；</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（三）其他法律、行政法规规定的不适用信用承诺的情形。</w:t>
      </w:r>
      <w:r/>
    </w:p>
    <w:p>
      <w:pPr>
        <w:ind w:firstLine="315"/>
        <w:spacing w:line="360" w:lineRule="auto"/>
        <w:rPr>
          <w:rFonts w:ascii="宋体" w:hAnsi="宋体" w:eastAsia="宋体" w:cs="Courier New"/>
          <w:sz w:val="21"/>
          <w:szCs w:val="21"/>
        </w:rPr>
      </w:pPr>
      <w:r>
        <w:rPr>
          <w:rFonts w:hint="eastAsia" w:ascii="宋体" w:hAnsi="宋体" w:eastAsia="宋体" w:cs="Courier New"/>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2、落实政府采购政策需满足的资格要求：供应商如为中小微企业、监狱企业、残疾人福利性单位、节能环保产品须提供相关声明。</w:t>
      </w:r>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3、采购人根据采购项目的特殊要求规定的特定条件：无。</w:t>
      </w:r>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4、拒绝下述供应商参加本次采购活动：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（1）供应商单位负责人为同一人或者存在直接控股、管理关系的不同供应商，不得参加同一合同项下的政府采购活动。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（2）凡为采购项目提供整体设计、规范编制或者项目管理、监理、检测等服务的供应商，不得再参加本项目的采购活动。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三、获取采购文件：</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时间：自磋商文件公告发布之日起</w:t>
      </w:r>
      <w:r>
        <w:rPr>
          <w:rFonts w:ascii="宋体" w:hAnsi="宋体" w:eastAsia="宋体" w:cs="Courier New"/>
          <w:sz w:val="21"/>
          <w:szCs w:val="21"/>
        </w:rPr>
        <w:t xml:space="preserve">5个工作日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地点：江苏政府采购网</w:t>
      </w:r>
      <w:r>
        <w:rPr>
          <w:rFonts w:ascii="宋体" w:hAnsi="宋体" w:eastAsia="宋体" w:cs="Courier New"/>
          <w:sz w:val="21"/>
          <w:szCs w:val="21"/>
        </w:rPr>
        <w:t xml:space="preserve">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方式：网站下载</w:t>
      </w:r>
      <w:r>
        <w:rPr>
          <w:rFonts w:ascii="宋体" w:hAnsi="宋体" w:eastAsia="宋体" w:cs="Courier New"/>
          <w:sz w:val="21"/>
          <w:szCs w:val="21"/>
        </w:rPr>
        <w:t xml:space="preserve">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售价：</w:t>
      </w:r>
      <w:r>
        <w:rPr>
          <w:rFonts w:ascii="宋体" w:hAnsi="宋体" w:eastAsia="宋体" w:cs="Courier New"/>
          <w:sz w:val="21"/>
          <w:szCs w:val="21"/>
        </w:rPr>
        <w:t xml:space="preserve">0.00元 </w:t>
      </w:r>
      <w:r>
        <w:rPr>
          <w:rFonts w:ascii="宋体" w:hAnsi="宋体" w:eastAsia="宋体" w:cs="Courier New"/>
          <w:sz w:val="21"/>
          <w:szCs w:val="21"/>
        </w:rPr>
        <w:t xml:space="preserve"> </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四、响应文件提交：</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截止时间：202</w:t>
      </w:r>
      <w:r>
        <w:rPr>
          <w:rFonts w:hint="eastAsia" w:ascii="宋体" w:hAnsi="宋体" w:eastAsia="宋体" w:cs="Courier New"/>
          <w:sz w:val="21"/>
          <w:szCs w:val="21"/>
        </w:rPr>
        <w:t xml:space="preserve">6</w:t>
      </w:r>
      <w:r>
        <w:rPr>
          <w:rFonts w:hint="eastAsia" w:ascii="宋体" w:hAnsi="宋体" w:eastAsia="宋体" w:cs="Courier New"/>
          <w:sz w:val="21"/>
          <w:szCs w:val="21"/>
        </w:rPr>
        <w:t xml:space="preserve">年</w:t>
      </w:r>
      <w:r>
        <w:rPr>
          <w:rFonts w:ascii="宋体" w:hAnsi="宋体" w:eastAsia="宋体" w:cs="Courier New"/>
          <w:sz w:val="21"/>
          <w:szCs w:val="21"/>
        </w:rPr>
        <w:t xml:space="preserve">0</w:t>
      </w:r>
      <w:r>
        <w:rPr>
          <w:rFonts w:hint="eastAsia" w:ascii="宋体" w:hAnsi="宋体" w:eastAsia="宋体" w:cs="Courier New"/>
          <w:sz w:val="21"/>
          <w:szCs w:val="21"/>
        </w:rPr>
        <w:t xml:space="preserve">5</w:t>
      </w:r>
      <w:r>
        <w:rPr>
          <w:rFonts w:hint="eastAsia" w:ascii="宋体" w:hAnsi="宋体" w:eastAsia="宋体" w:cs="Courier New"/>
          <w:sz w:val="21"/>
          <w:szCs w:val="21"/>
        </w:rPr>
        <w:t xml:space="preserve">月</w:t>
      </w:r>
      <w:r>
        <w:rPr>
          <w:rFonts w:hint="eastAsia" w:ascii="宋体" w:hAnsi="宋体" w:eastAsia="宋体" w:cs="Courier New"/>
          <w:sz w:val="21"/>
          <w:szCs w:val="21"/>
        </w:rPr>
        <w:t xml:space="preserve">26</w:t>
      </w:r>
      <w:r>
        <w:rPr>
          <w:rFonts w:hint="eastAsia" w:ascii="宋体" w:hAnsi="宋体" w:eastAsia="宋体" w:cs="Courier New"/>
          <w:sz w:val="21"/>
          <w:szCs w:val="21"/>
        </w:rPr>
        <w:t xml:space="preserve">日下午14时 </w:t>
      </w:r>
      <w:r>
        <w:rPr>
          <w:rFonts w:ascii="宋体" w:hAnsi="宋体" w:eastAsia="宋体" w:cs="Courier New"/>
          <w:sz w:val="21"/>
          <w:szCs w:val="21"/>
        </w:rPr>
        <w:t xml:space="preserve">3</w:t>
      </w:r>
      <w:r>
        <w:rPr>
          <w:rFonts w:hint="eastAsia" w:ascii="宋体" w:hAnsi="宋体" w:eastAsia="宋体" w:cs="Courier New"/>
          <w:sz w:val="21"/>
          <w:szCs w:val="21"/>
        </w:rPr>
        <w:t xml:space="preserve">0 分（北京时间）</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地点：江苏省政府采购交易系统（以下简称“苏</w:t>
      </w:r>
      <w:r>
        <w:rPr>
          <w:rFonts w:hint="eastAsia" w:ascii="宋体" w:hAnsi="宋体" w:eastAsia="宋体" w:cs="Courier New"/>
          <w:sz w:val="21"/>
          <w:szCs w:val="21"/>
        </w:rPr>
        <w:t xml:space="preserve">采云</w:t>
      </w:r>
      <w:r>
        <w:rPr>
          <w:rFonts w:hint="eastAsia" w:ascii="宋体" w:hAnsi="宋体" w:eastAsia="宋体" w:cs="Courier New"/>
          <w:sz w:val="21"/>
          <w:szCs w:val="21"/>
        </w:rPr>
        <w:t xml:space="preserve">系统”）网上开标大厅</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五、开启</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时间：202</w:t>
      </w:r>
      <w:r>
        <w:rPr>
          <w:rFonts w:hint="eastAsia" w:ascii="宋体" w:hAnsi="宋体" w:eastAsia="宋体" w:cs="Courier New"/>
          <w:sz w:val="21"/>
          <w:szCs w:val="21"/>
        </w:rPr>
        <w:t xml:space="preserve">6</w:t>
      </w:r>
      <w:r>
        <w:rPr>
          <w:rFonts w:hint="eastAsia" w:ascii="宋体" w:hAnsi="宋体" w:eastAsia="宋体" w:cs="Courier New"/>
          <w:sz w:val="21"/>
          <w:szCs w:val="21"/>
        </w:rPr>
        <w:t xml:space="preserve">年</w:t>
      </w:r>
      <w:r>
        <w:rPr>
          <w:rFonts w:ascii="宋体" w:hAnsi="宋体" w:eastAsia="宋体" w:cs="Courier New"/>
          <w:sz w:val="21"/>
          <w:szCs w:val="21"/>
        </w:rPr>
        <w:t xml:space="preserve">0</w:t>
      </w:r>
      <w:r>
        <w:rPr>
          <w:rFonts w:hint="eastAsia" w:ascii="宋体" w:hAnsi="宋体" w:eastAsia="宋体" w:cs="Courier New"/>
          <w:sz w:val="21"/>
          <w:szCs w:val="21"/>
        </w:rPr>
        <w:t xml:space="preserve">5</w:t>
      </w:r>
      <w:r>
        <w:rPr>
          <w:rFonts w:hint="eastAsia" w:ascii="宋体" w:hAnsi="宋体" w:eastAsia="宋体" w:cs="Courier New"/>
          <w:sz w:val="21"/>
          <w:szCs w:val="21"/>
        </w:rPr>
        <w:t xml:space="preserve">月</w:t>
      </w:r>
      <w:r>
        <w:rPr>
          <w:rFonts w:hint="eastAsia" w:ascii="宋体" w:hAnsi="宋体" w:eastAsia="宋体" w:cs="Courier New"/>
          <w:sz w:val="21"/>
          <w:szCs w:val="21"/>
        </w:rPr>
        <w:t xml:space="preserve">2</w:t>
      </w:r>
      <w:r>
        <w:rPr>
          <w:rFonts w:hint="eastAsia" w:ascii="宋体" w:hAnsi="宋体" w:eastAsia="宋体" w:cs="Courier New"/>
          <w:sz w:val="21"/>
          <w:szCs w:val="21"/>
        </w:rPr>
        <w:t xml:space="preserve">6</w:t>
      </w:r>
      <w:r>
        <w:rPr>
          <w:rFonts w:hint="eastAsia" w:ascii="宋体" w:hAnsi="宋体" w:eastAsia="宋体" w:cs="Courier New"/>
          <w:sz w:val="21"/>
          <w:szCs w:val="21"/>
        </w:rPr>
        <w:t xml:space="preserve">日下午14时 </w:t>
      </w:r>
      <w:r>
        <w:rPr>
          <w:rFonts w:ascii="宋体" w:hAnsi="宋体" w:eastAsia="宋体" w:cs="Courier New"/>
          <w:sz w:val="21"/>
          <w:szCs w:val="21"/>
        </w:rPr>
        <w:t xml:space="preserve">3</w:t>
      </w:r>
      <w:r>
        <w:rPr>
          <w:rFonts w:hint="eastAsia" w:ascii="宋体" w:hAnsi="宋体" w:eastAsia="宋体" w:cs="Courier New"/>
          <w:sz w:val="21"/>
          <w:szCs w:val="21"/>
        </w:rPr>
        <w:t xml:space="preserve">0 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Courier New"/>
          <w:sz w:val="21"/>
          <w:szCs w:val="21"/>
        </w:rPr>
        <w:t xml:space="preserve">地点：</w:t>
      </w:r>
      <w:r>
        <w:rPr>
          <w:rFonts w:ascii="宋体" w:hAnsi="宋体" w:eastAsia="宋体" w:cs="Courier New"/>
          <w:sz w:val="21"/>
          <w:szCs w:val="21"/>
        </w:rPr>
      </w:r>
      <w:r>
        <w:rPr>
          <w:rFonts w:ascii="SimSun" w:hAnsi="SimSun" w:eastAsia="SimSun" w:cs="SimSun"/>
          <w:color w:val="000000"/>
          <w:sz w:val="21"/>
        </w:rPr>
        <w:t xml:space="preserve">“苏采云”政府采购交易系统网上开标大厅</w:t>
      </w:r>
      <w:r/>
      <w:r>
        <w:rPr>
          <w:rFonts w:hint="eastAsia" w:ascii="宋体" w:hAnsi="宋体" w:eastAsia="宋体" w:cs="Courier New"/>
          <w:sz w:val="21"/>
          <w:szCs w:val="21"/>
        </w:rPr>
      </w:r>
      <w:r/>
      <w:r/>
      <w:r>
        <w:rPr>
          <w:sz w:val="40"/>
        </w:rP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六、公告期限</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自本公告发布之日起</w:t>
      </w:r>
      <w:r>
        <w:rPr>
          <w:rFonts w:hint="eastAsia" w:ascii="宋体" w:hAnsi="宋体" w:eastAsia="宋体" w:cs="Courier New"/>
          <w:sz w:val="21"/>
          <w:szCs w:val="21"/>
        </w:rPr>
        <w:t xml:space="preserve">3</w:t>
      </w:r>
      <w:r>
        <w:rPr>
          <w:rFonts w:hint="eastAsia" w:ascii="宋体" w:hAnsi="宋体" w:eastAsia="宋体" w:cs="Courier New"/>
          <w:sz w:val="21"/>
          <w:szCs w:val="21"/>
        </w:rPr>
        <w:t xml:space="preserve">个工作日。</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七、其他补充事宜</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1、本项目在南京公共采购信息网、江苏政府采购网、中国政府采购网网站发布公告。</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2、供应商通过“苏</w:t>
      </w:r>
      <w:r>
        <w:rPr>
          <w:rFonts w:hint="eastAsia" w:ascii="宋体" w:hAnsi="宋体" w:eastAsia="宋体" w:cs="Courier New"/>
          <w:sz w:val="21"/>
          <w:szCs w:val="21"/>
        </w:rPr>
        <w:t xml:space="preserve">采云</w:t>
      </w:r>
      <w:r>
        <w:rPr>
          <w:rFonts w:hint="eastAsia" w:ascii="宋体" w:hAnsi="宋体" w:eastAsia="宋体" w:cs="Courier New"/>
          <w:sz w:val="21"/>
          <w:szCs w:val="21"/>
        </w:rPr>
        <w:t xml:space="preserve">”（网址：http://jszfcg.jsczt.cn/）参与政府采购项目，需要办理江苏省政府采购数字证书及电子签章的，详见苏</w:t>
      </w:r>
      <w:r>
        <w:rPr>
          <w:rFonts w:hint="eastAsia" w:ascii="宋体" w:hAnsi="宋体" w:eastAsia="宋体" w:cs="Courier New"/>
          <w:sz w:val="21"/>
          <w:szCs w:val="21"/>
        </w:rPr>
        <w:t xml:space="preserve">采云官网首页</w:t>
      </w:r>
      <w:r>
        <w:rPr>
          <w:rFonts w:hint="eastAsia" w:ascii="宋体" w:hAnsi="宋体" w:eastAsia="宋体" w:cs="Courier New"/>
          <w:sz w:val="21"/>
          <w:szCs w:val="21"/>
        </w:rPr>
        <w:t xml:space="preserve">“新CA办理指南”。供应商通过苏</w:t>
      </w:r>
      <w:r>
        <w:rPr>
          <w:rFonts w:hint="eastAsia" w:ascii="宋体" w:hAnsi="宋体" w:eastAsia="宋体" w:cs="Courier New"/>
          <w:sz w:val="21"/>
          <w:szCs w:val="21"/>
        </w:rPr>
        <w:t xml:space="preserve">采云官网首页</w:t>
      </w:r>
      <w:r>
        <w:rPr>
          <w:rFonts w:hint="eastAsia" w:ascii="宋体" w:hAnsi="宋体" w:eastAsia="宋体" w:cs="Courier New"/>
          <w:sz w:val="21"/>
          <w:szCs w:val="21"/>
        </w:rPr>
        <w:t xml:space="preserve">进行供应</w:t>
      </w:r>
      <w:r>
        <w:rPr>
          <w:rFonts w:hint="eastAsia" w:ascii="宋体" w:hAnsi="宋体" w:eastAsia="宋体" w:cs="Courier New"/>
          <w:sz w:val="21"/>
          <w:szCs w:val="21"/>
        </w:rPr>
        <w:t xml:space="preserve">商注册</w:t>
      </w:r>
      <w:r>
        <w:rPr>
          <w:rFonts w:hint="eastAsia" w:ascii="宋体" w:hAnsi="宋体" w:eastAsia="宋体" w:cs="Courier New"/>
          <w:sz w:val="21"/>
          <w:szCs w:val="21"/>
        </w:rPr>
        <w:t xml:space="preserve">及CA绑定。CA登录后，供应商按《苏</w:t>
      </w:r>
      <w:r>
        <w:rPr>
          <w:rFonts w:hint="eastAsia" w:ascii="宋体" w:hAnsi="宋体" w:eastAsia="宋体" w:cs="Courier New"/>
          <w:sz w:val="21"/>
          <w:szCs w:val="21"/>
        </w:rPr>
        <w:t xml:space="preserve">采云</w:t>
      </w:r>
      <w:r>
        <w:rPr>
          <w:rFonts w:hint="eastAsia" w:ascii="宋体" w:hAnsi="宋体" w:eastAsia="宋体" w:cs="Courier New"/>
          <w:sz w:val="21"/>
          <w:szCs w:val="21"/>
        </w:rPr>
        <w:t xml:space="preserve">系统供应商操作手册》进行操作。操作手</w:t>
      </w:r>
      <w:r>
        <w:rPr>
          <w:rFonts w:hint="eastAsia" w:ascii="宋体" w:hAnsi="宋体" w:eastAsia="宋体" w:cs="Courier New"/>
          <w:sz w:val="21"/>
          <w:szCs w:val="21"/>
        </w:rPr>
        <w:t xml:space="preserve">册下载地址：http://www.ccgp-jiangsu.gov.cn/jiangsu/zlxz/ee/ee3a4bc5a3454aa2b0d9312230633ce9.html</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首次登录“苏</w:t>
      </w:r>
      <w:r>
        <w:rPr>
          <w:rFonts w:hint="eastAsia" w:ascii="宋体" w:hAnsi="宋体" w:eastAsia="宋体" w:cs="Courier New"/>
          <w:sz w:val="21"/>
          <w:szCs w:val="21"/>
        </w:rPr>
        <w:t xml:space="preserve">采云</w:t>
      </w:r>
      <w:r>
        <w:rPr>
          <w:rFonts w:hint="eastAsia" w:ascii="宋体" w:hAnsi="宋体" w:eastAsia="宋体" w:cs="Courier New"/>
          <w:sz w:val="21"/>
          <w:szCs w:val="21"/>
        </w:rPr>
        <w:t xml:space="preserve">”系统的新用户，登录网址后，点击“用户注册”--“新CA办理指南”--获取CA后绑定、登录系统--采购项目参与--下载采购文件（文件后缀名为“.kedt”）。</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“苏</w:t>
      </w:r>
      <w:r>
        <w:rPr>
          <w:rFonts w:hint="eastAsia" w:ascii="宋体" w:hAnsi="宋体" w:eastAsia="宋体" w:cs="Courier New"/>
          <w:sz w:val="21"/>
          <w:szCs w:val="21"/>
        </w:rPr>
        <w:t xml:space="preserve">采云</w:t>
      </w:r>
      <w:r>
        <w:rPr>
          <w:rFonts w:hint="eastAsia" w:ascii="宋体" w:hAnsi="宋体" w:eastAsia="宋体" w:cs="Courier New"/>
          <w:sz w:val="21"/>
          <w:szCs w:val="21"/>
        </w:rPr>
        <w:t xml:space="preserve">”南京地区客服热线025-83633744、025-83633743。</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w:t>
      </w:r>
      <w:r>
        <w:rPr>
          <w:rFonts w:hint="eastAsia" w:ascii="宋体" w:hAnsi="宋体" w:eastAsia="宋体" w:cs="Courier New"/>
          <w:sz w:val="21"/>
          <w:szCs w:val="21"/>
        </w:rPr>
        <w:t xml:space="preserve">、</w:t>
      </w:r>
      <w:r>
        <w:rPr>
          <w:rFonts w:hint="eastAsia" w:ascii="宋体" w:hAnsi="宋体" w:eastAsia="宋体" w:cs="Courier New"/>
          <w:sz w:val="21"/>
          <w:szCs w:val="21"/>
        </w:rPr>
        <w:t xml:space="preserve">勘察现场或答疑：无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w:t>
      </w:r>
      <w:r>
        <w:rPr>
          <w:rFonts w:hint="eastAsia" w:ascii="宋体" w:hAnsi="宋体" w:eastAsia="宋体" w:cs="Courier New"/>
          <w:sz w:val="21"/>
          <w:szCs w:val="21"/>
        </w:rPr>
        <w:t xml:space="preserve">、</w:t>
      </w:r>
      <w:r>
        <w:rPr>
          <w:rFonts w:hint="eastAsia" w:ascii="宋体" w:hAnsi="宋体" w:eastAsia="宋体" w:cs="Courier New"/>
          <w:sz w:val="21"/>
          <w:szCs w:val="21"/>
        </w:rPr>
        <w:t xml:space="preserve">政府采购信用承诺</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根据《关于在政府采购活动中推行信用承诺制的通知》</w:t>
      </w:r>
      <w:r>
        <w:rPr>
          <w:rFonts w:hint="eastAsia" w:ascii="宋体" w:hAnsi="宋体" w:eastAsia="宋体" w:cs="Courier New"/>
          <w:sz w:val="21"/>
          <w:szCs w:val="21"/>
        </w:rPr>
        <w:t xml:space="preserve">宁财购通</w:t>
      </w:r>
      <w:r>
        <w:rPr>
          <w:rFonts w:hint="eastAsia" w:ascii="宋体" w:hAnsi="宋体" w:eastAsia="宋体" w:cs="Courier New"/>
          <w:sz w:val="21"/>
          <w:szCs w:val="21"/>
        </w:rPr>
        <w:t xml:space="preserve">〔2021〕5号规定，参加南京地区政府采购活动的供应商，应以书面形式向采购人或政府采购代理机构</w:t>
      </w:r>
      <w:r>
        <w:rPr>
          <w:rFonts w:hint="eastAsia" w:ascii="宋体" w:hAnsi="宋体" w:eastAsia="宋体" w:cs="Courier New"/>
          <w:sz w:val="21"/>
          <w:szCs w:val="21"/>
        </w:rPr>
        <w:t xml:space="preserve">作出</w:t>
      </w:r>
      <w:r>
        <w:rPr>
          <w:rFonts w:hint="eastAsia" w:ascii="宋体" w:hAnsi="宋体" w:eastAsia="宋体" w:cs="Courier New"/>
          <w:sz w:val="21"/>
          <w:szCs w:val="21"/>
        </w:rPr>
        <w:t xml:space="preserve">信用承诺。供应商应尽早做好承诺工作，点击“南京公共采购信息网”首页 （https://njgc.jfh.com/）“南京市政府采购供应商诚信档案”</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w:t>
      </w:r>
      <w:r>
        <w:rPr>
          <w:rFonts w:hint="eastAsia" w:ascii="宋体" w:hAnsi="宋体" w:eastAsia="宋体" w:cs="Courier New"/>
          <w:sz w:val="21"/>
          <w:szCs w:val="21"/>
        </w:rPr>
        <w:t xml:space="preserve">、</w:t>
      </w:r>
      <w:r>
        <w:rPr>
          <w:rFonts w:hint="eastAsia" w:ascii="宋体" w:hAnsi="宋体" w:eastAsia="宋体" w:cs="Courier New"/>
          <w:sz w:val="21"/>
          <w:szCs w:val="21"/>
        </w:rPr>
        <w:t xml:space="preserve">有关本次采购的事项若存在变动或修改，请及时关注</w:t>
      </w:r>
      <w:r>
        <w:rPr>
          <w:rFonts w:hint="eastAsia" w:ascii="宋体" w:hAnsi="宋体" w:eastAsia="宋体" w:cs="Courier New"/>
          <w:sz w:val="21"/>
          <w:szCs w:val="21"/>
        </w:rPr>
        <w:t xml:space="preserve">“南京公共采购信息网”（https://njgc.jfh.com/）“江苏政府采购网”（www.ccgp-jiangsu.gov.cn）</w:t>
      </w:r>
      <w:r>
        <w:rPr>
          <w:rFonts w:hint="eastAsia" w:ascii="宋体" w:hAnsi="宋体" w:eastAsia="宋体" w:cs="Courier New"/>
          <w:sz w:val="21"/>
          <w:szCs w:val="21"/>
        </w:rPr>
        <w:t xml:space="preserve">更正公告。</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八、凡对本次采购提出询问，请按以下方式联系</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1、采购人信息</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名</w:t>
      </w:r>
      <w:r>
        <w:rPr>
          <w:rFonts w:hint="eastAsia" w:ascii="宋体" w:hAnsi="宋体" w:eastAsia="宋体" w:cs="Courier New"/>
          <w:sz w:val="21"/>
          <w:szCs w:val="21"/>
        </w:rPr>
        <w:t xml:space="preserve"> </w:t>
      </w:r>
      <w:r>
        <w:rPr>
          <w:rFonts w:hint="eastAsia" w:ascii="宋体" w:hAnsi="宋体" w:eastAsia="宋体" w:cs="Courier New"/>
          <w:sz w:val="21"/>
          <w:szCs w:val="21"/>
        </w:rPr>
        <w:t xml:space="preserve">称：南京市高淳区人民政府东坝街道办事处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Courier New"/>
          <w:sz w:val="21"/>
          <w:szCs w:val="21"/>
        </w:rPr>
        <w:t xml:space="preserve">地</w:t>
      </w:r>
      <w:r>
        <w:rPr>
          <w:rFonts w:hint="eastAsia" w:ascii="宋体" w:hAnsi="宋体" w:eastAsia="宋体" w:cs="Courier New"/>
          <w:sz w:val="21"/>
          <w:szCs w:val="21"/>
        </w:rPr>
        <w:t xml:space="preserve"> </w:t>
      </w:r>
      <w:r>
        <w:rPr>
          <w:rFonts w:hint="eastAsia" w:ascii="宋体" w:hAnsi="宋体" w:eastAsia="宋体" w:cs="Courier New"/>
          <w:sz w:val="21"/>
          <w:szCs w:val="21"/>
        </w:rPr>
        <w:t xml:space="preserve">址：南京市高淳区东坝街道</w:t>
      </w:r>
      <w:r>
        <w:rPr>
          <w:rFonts w:ascii="宋体" w:hAnsi="宋体" w:eastAsia="宋体" w:cs="Courier New"/>
          <w:sz w:val="21"/>
          <w:szCs w:val="21"/>
        </w:rPr>
      </w:r>
      <w:r>
        <w:rPr>
          <w:rFonts w:ascii="SimSun" w:hAnsi="SimSun" w:eastAsia="SimSun" w:cs="SimSun"/>
          <w:color w:val="000000"/>
          <w:sz w:val="21"/>
        </w:rPr>
        <w:t xml:space="preserve">银墅路</w:t>
      </w:r>
      <w:r>
        <w:rPr>
          <w:rFonts w:ascii="SimSun" w:hAnsi="SimSun" w:eastAsia="SimSun" w:cs="SimSun"/>
          <w:color w:val="000000"/>
          <w:sz w:val="22"/>
        </w:rPr>
        <w:t xml:space="preserve">1</w:t>
      </w:r>
      <w:r>
        <w:rPr>
          <w:rFonts w:ascii="SimSun" w:hAnsi="SimSun" w:eastAsia="SimSun" w:cs="SimSun"/>
          <w:color w:val="000000"/>
          <w:sz w:val="21"/>
        </w:rPr>
        <w:t xml:space="preserve">号</w:t>
      </w:r>
      <w:r/>
      <w:r>
        <w:rPr>
          <w:rFonts w:hint="eastAsia" w:ascii="宋体" w:hAnsi="宋体" w:eastAsia="宋体" w:cs="Courier New"/>
          <w:sz w:val="21"/>
          <w:szCs w:val="21"/>
        </w:rPr>
      </w:r>
      <w:r/>
      <w:r/>
      <w:r>
        <w:rPr>
          <w:sz w:val="40"/>
        </w:rPr>
      </w:r>
    </w:p>
    <w:p>
      <w:pPr>
        <w:spacing w:line="360" w:lineRule="auto"/>
        <w:rPr>
          <w:rFonts w:ascii="宋体" w:hAnsi="宋体" w:eastAsia="宋体" w:cs="宋体"/>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rPr>
        <w:t xml:space="preserve">联</w:t>
      </w:r>
      <w:r>
        <w:rPr>
          <w:rFonts w:hint="eastAsia" w:ascii="宋体" w:hAnsi="宋体" w:eastAsia="宋体" w:cs="宋体"/>
          <w:sz w:val="21"/>
        </w:rPr>
        <w:t xml:space="preserve"> </w:t>
      </w:r>
      <w:r>
        <w:rPr>
          <w:rFonts w:hint="eastAsia" w:ascii="宋体" w:hAnsi="宋体" w:eastAsia="宋体" w:cs="宋体"/>
          <w:sz w:val="21"/>
        </w:rPr>
        <w:t xml:space="preserve">系</w:t>
      </w:r>
      <w:r>
        <w:rPr>
          <w:rFonts w:hint="eastAsia" w:ascii="宋体" w:hAnsi="宋体" w:eastAsia="宋体" w:cs="宋体"/>
          <w:sz w:val="21"/>
        </w:rPr>
        <w:t xml:space="preserve"> </w:t>
      </w:r>
      <w:r>
        <w:rPr>
          <w:rFonts w:hint="eastAsia" w:ascii="宋体" w:hAnsi="宋体" w:eastAsia="宋体" w:cs="宋体"/>
          <w:sz w:val="21"/>
        </w:rPr>
        <w:t xml:space="preserve">人：</w:t>
      </w:r>
      <w:r>
        <w:rPr>
          <w:rFonts w:hint="eastAsia" w:ascii="宋体" w:hAnsi="宋体" w:eastAsia="宋体" w:cs="宋体"/>
          <w:sz w:val="21"/>
        </w:rPr>
        <w:t xml:space="preserve">魏</w:t>
      </w:r>
      <w:r>
        <w:rPr>
          <w:rFonts w:hint="eastAsia" w:ascii="宋体" w:hAnsi="宋体" w:eastAsia="宋体" w:cs="宋体"/>
          <w:sz w:val="21"/>
        </w:rPr>
        <w:t xml:space="preserve">女士</w:t>
      </w:r>
      <w:r>
        <w:rPr>
          <w:rFonts w:hint="eastAsia" w:ascii="宋体" w:hAnsi="宋体" w:eastAsia="宋体" w:cs="宋体"/>
          <w:sz w:val="21"/>
        </w:rPr>
        <w:t xml:space="preserve"> </w:t>
      </w:r>
      <w:r/>
    </w:p>
    <w:p>
      <w:pPr>
        <w:spacing w:line="360" w:lineRule="auto"/>
        <w:rPr>
          <w:rFonts w:ascii="宋体" w:hAnsi="宋体" w:eastAsia="宋体" w:cs="Courier New"/>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rPr>
        <w:t xml:space="preserve">联系方式：</w:t>
      </w:r>
      <w:r>
        <w:rPr>
          <w:rFonts w:hint="eastAsia" w:ascii="宋体" w:hAnsi="宋体" w:eastAsia="宋体" w:cs="宋体"/>
          <w:sz w:val="21"/>
        </w:rPr>
        <w:t xml:space="preserve"> </w:t>
      </w:r>
      <w:r>
        <w:rPr>
          <w:rFonts w:hint="eastAsia" w:ascii="宋体" w:hAnsi="宋体" w:eastAsia="宋体" w:cs="宋体"/>
          <w:sz w:val="21"/>
        </w:rPr>
        <w:t xml:space="preserve">025-57831857</w:t>
      </w:r>
      <w:r/>
    </w:p>
    <w:p>
      <w:pPr>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2、采购代理机构信息</w:t>
      </w:r>
      <w:r/>
    </w:p>
    <w:p>
      <w:pPr>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名 称：</w:t>
      </w:r>
      <w:r>
        <w:rPr>
          <w:rFonts w:hint="eastAsia" w:ascii="宋体" w:hAnsi="宋体" w:eastAsia="宋体"/>
          <w:bCs w:val="0"/>
          <w:sz w:val="22"/>
          <w:szCs w:val="22"/>
          <w:lang w:val="zh-CN"/>
        </w:rPr>
        <w:t xml:space="preserve">南京环弘工程咨询有限公司</w:t>
      </w:r>
      <w:r/>
    </w:p>
    <w:p>
      <w:pPr>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地 址：南京市高淳区</w:t>
      </w:r>
      <w:r>
        <w:rPr>
          <w:rFonts w:hint="eastAsia" w:ascii="宋体" w:hAnsi="宋体" w:eastAsia="宋体"/>
          <w:bCs w:val="0"/>
          <w:sz w:val="22"/>
          <w:szCs w:val="22"/>
          <w:lang w:val="zh-CN"/>
        </w:rPr>
        <w:t xml:space="preserve">淳</w:t>
      </w:r>
      <w:r>
        <w:rPr>
          <w:rFonts w:hint="eastAsia" w:ascii="宋体" w:hAnsi="宋体" w:eastAsia="宋体"/>
          <w:bCs w:val="0"/>
          <w:sz w:val="22"/>
          <w:szCs w:val="22"/>
          <w:lang w:val="zh-CN"/>
        </w:rPr>
        <w:t xml:space="preserve">溪街道</w:t>
      </w:r>
      <w:r>
        <w:rPr>
          <w:rFonts w:hint="eastAsia" w:ascii="宋体" w:hAnsi="宋体" w:eastAsia="宋体"/>
          <w:bCs w:val="0"/>
          <w:sz w:val="22"/>
          <w:szCs w:val="22"/>
          <w:lang w:val="zh-CN"/>
        </w:rPr>
        <w:t xml:space="preserve">淳</w:t>
      </w:r>
      <w:r>
        <w:rPr>
          <w:rFonts w:hint="eastAsia" w:ascii="宋体" w:hAnsi="宋体" w:eastAsia="宋体"/>
          <w:bCs w:val="0"/>
          <w:sz w:val="22"/>
          <w:szCs w:val="22"/>
          <w:lang w:val="zh-CN"/>
        </w:rPr>
        <w:t xml:space="preserve">南路100号1-6</w:t>
      </w:r>
      <w:r>
        <w:rPr>
          <w:rFonts w:hint="eastAsia" w:ascii="宋体" w:hAnsi="宋体" w:eastAsia="宋体"/>
          <w:bCs w:val="0"/>
          <w:sz w:val="22"/>
          <w:szCs w:val="22"/>
          <w:lang w:val="zh-CN"/>
        </w:rPr>
        <w:t xml:space="preserve">五</w:t>
      </w:r>
      <w:r>
        <w:rPr>
          <w:rFonts w:hint="eastAsia" w:ascii="宋体" w:hAnsi="宋体" w:eastAsia="宋体"/>
          <w:bCs w:val="0"/>
          <w:sz w:val="22"/>
          <w:szCs w:val="22"/>
          <w:lang w:val="zh-CN"/>
        </w:rPr>
        <w:t xml:space="preserve">楼</w:t>
      </w:r>
      <w:r/>
    </w:p>
    <w:p>
      <w:pPr>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联</w:t>
      </w:r>
      <w:r>
        <w:rPr>
          <w:rFonts w:ascii="宋体" w:hAnsi="宋体" w:eastAsia="宋体"/>
          <w:bCs w:val="0"/>
          <w:sz w:val="22"/>
          <w:szCs w:val="22"/>
          <w:lang w:val="zh-CN"/>
        </w:rPr>
        <w:t xml:space="preserve"> 系 人：孙晓霞</w:t>
      </w:r>
      <w:r/>
    </w:p>
    <w:p>
      <w:pPr>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联系方式：</w:t>
      </w:r>
      <w:r>
        <w:rPr>
          <w:rFonts w:ascii="宋体" w:hAnsi="宋体" w:eastAsia="宋体"/>
          <w:bCs w:val="0"/>
          <w:sz w:val="22"/>
          <w:szCs w:val="22"/>
          <w:lang w:val="zh-CN"/>
        </w:rPr>
        <w:t xml:space="preserve">15951695069</w:t>
      </w:r>
      <w:r/>
    </w:p>
    <w:p>
      <w:pPr>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3、项目联系方式</w:t>
      </w:r>
      <w:r/>
    </w:p>
    <w:p>
      <w:pPr>
        <w:spacing w:line="360" w:lineRule="auto"/>
        <w:rPr>
          <w:rFonts w:ascii="宋体" w:hAnsi="宋体" w:eastAsia="宋体"/>
          <w:bCs w:val="0"/>
          <w:sz w:val="22"/>
          <w:szCs w:val="22"/>
        </w:rPr>
      </w:pPr>
      <w:r>
        <w:rPr>
          <w:rFonts w:hint="eastAsia" w:ascii="宋体" w:hAnsi="宋体" w:eastAsia="宋体"/>
          <w:bCs w:val="0"/>
          <w:sz w:val="22"/>
          <w:szCs w:val="22"/>
          <w:lang w:val="zh-CN"/>
        </w:rPr>
        <w:t xml:space="preserve">项目联系人：</w:t>
      </w:r>
      <w:r>
        <w:rPr>
          <w:rFonts w:hint="eastAsia" w:ascii="宋体" w:hAnsi="宋体" w:eastAsia="宋体"/>
          <w:bCs w:val="0"/>
          <w:sz w:val="22"/>
          <w:szCs w:val="22"/>
        </w:rPr>
        <w:t xml:space="preserve">孙</w:t>
      </w:r>
      <w:r>
        <w:rPr>
          <w:rFonts w:hint="eastAsia" w:ascii="宋体" w:hAnsi="宋体" w:eastAsia="宋体"/>
          <w:bCs w:val="0"/>
          <w:sz w:val="22"/>
          <w:szCs w:val="22"/>
          <w:lang w:val="zh-CN"/>
        </w:rPr>
        <w:t xml:space="preserve">晓霞</w:t>
      </w:r>
      <w:r>
        <w:rPr>
          <w:rFonts w:hint="eastAsia" w:ascii="宋体" w:hAnsi="宋体" w:eastAsia="宋体"/>
          <w:bCs w:val="0"/>
          <w:sz w:val="22"/>
          <w:szCs w:val="22"/>
          <w:lang w:val="zh-CN"/>
        </w:rPr>
        <w:t xml:space="preserve">      联系电话：</w:t>
      </w:r>
      <w:r>
        <w:rPr>
          <w:rFonts w:ascii="宋体" w:hAnsi="宋体" w:eastAsia="宋体"/>
          <w:bCs w:val="0"/>
          <w:sz w:val="22"/>
          <w:szCs w:val="22"/>
        </w:rPr>
        <w:t xml:space="preserve">15951695069</w:t>
      </w:r>
      <w:r/>
    </w:p>
    <w:p>
      <w:pPr>
        <w:pStyle w:val="848"/>
        <w:rPr>
          <w:lang w:val="en-US"/>
        </w:rPr>
      </w:pPr>
      <w:r>
        <w:rPr>
          <w:lang w:val="en-US"/>
        </w:rPr>
      </w:r>
      <w:r/>
    </w:p>
    <w:p>
      <w:pPr>
        <w:jc w:val="center"/>
        <w:tabs>
          <w:tab w:val="left" w:pos="1440" w:leader="none"/>
          <w:tab w:val="left" w:pos="5670" w:leader="none"/>
        </w:tabs>
        <w:rPr>
          <w:rFonts w:ascii="宋体" w:hAnsi="宋体" w:eastAsia="宋体"/>
          <w:b/>
          <w:bCs w:val="0"/>
          <w:sz w:val="36"/>
          <w:szCs w:val="36"/>
          <w:lang w:val="zh-CN"/>
        </w:rPr>
        <w:outlineLvl w:val="0"/>
      </w:pPr>
      <w:r>
        <w:rPr>
          <w:rFonts w:hint="eastAsia" w:ascii="宋体" w:hAnsi="宋体" w:eastAsia="宋体"/>
          <w:b/>
          <w:bCs w:val="0"/>
          <w:sz w:val="36"/>
          <w:szCs w:val="36"/>
          <w:lang w:val="zh-CN"/>
        </w:rPr>
        <w:t xml:space="preserve">第二章 </w:t>
      </w:r>
      <w:r>
        <w:rPr>
          <w:rFonts w:ascii="宋体" w:hAnsi="宋体" w:eastAsia="宋体"/>
          <w:b/>
          <w:bCs w:val="0"/>
          <w:sz w:val="36"/>
          <w:szCs w:val="36"/>
          <w:lang w:val="zh-CN"/>
        </w:rPr>
        <w:t xml:space="preserve">  </w:t>
      </w:r>
      <w:r>
        <w:rPr>
          <w:rFonts w:hint="eastAsia" w:ascii="宋体" w:hAnsi="宋体" w:eastAsia="宋体"/>
          <w:b/>
          <w:bCs w:val="0"/>
          <w:sz w:val="36"/>
          <w:szCs w:val="36"/>
          <w:lang w:val="zh-CN"/>
        </w:rPr>
        <w:t xml:space="preserve">竞争性磋商须知</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一、总则</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1</w:t>
      </w:r>
      <w:r>
        <w:rPr>
          <w:rFonts w:hint="eastAsia" w:ascii="宋体" w:hAnsi="宋体" w:eastAsia="宋体"/>
          <w:b/>
          <w:bCs w:val="0"/>
          <w:sz w:val="21"/>
          <w:szCs w:val="21"/>
          <w:lang w:val="zh-CN"/>
        </w:rPr>
        <w:t xml:space="preserve">、适用法律</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2</w:t>
      </w:r>
      <w:r>
        <w:rPr>
          <w:rFonts w:hint="eastAsia" w:ascii="宋体" w:hAnsi="宋体" w:eastAsia="宋体"/>
          <w:b/>
          <w:bCs w:val="0"/>
          <w:sz w:val="21"/>
          <w:szCs w:val="21"/>
          <w:lang w:val="zh-CN"/>
        </w:rPr>
        <w:t xml:space="preserve">、定义</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2.1 </w:t>
      </w:r>
      <w:r>
        <w:rPr>
          <w:rFonts w:hint="eastAsia" w:ascii="宋体" w:hAnsi="宋体" w:eastAsia="宋体"/>
          <w:bCs w:val="0"/>
          <w:sz w:val="21"/>
          <w:szCs w:val="21"/>
          <w:lang w:val="zh-CN"/>
        </w:rPr>
        <w:t xml:space="preserve">“供应商”</w:t>
      </w:r>
      <w:r>
        <w:rPr>
          <w:rFonts w:hint="eastAsia" w:ascii="宋体" w:hAnsi="宋体" w:eastAsia="宋体"/>
          <w:bCs w:val="0"/>
          <w:sz w:val="21"/>
          <w:szCs w:val="21"/>
        </w:rPr>
        <w:t xml:space="preserve">是指参加竞争性磋商，并符合本采购文件规定资格条件的法人、其他组织或者自然人。</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2.2 </w:t>
      </w:r>
      <w:r>
        <w:rPr>
          <w:rFonts w:hint="eastAsia" w:ascii="宋体" w:hAnsi="宋体" w:eastAsia="宋体"/>
          <w:bCs w:val="0"/>
          <w:sz w:val="21"/>
          <w:szCs w:val="21"/>
          <w:lang w:val="zh-CN"/>
        </w:rPr>
        <w:t xml:space="preserve">“</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服务”指本采购文件中所述</w:t>
      </w:r>
      <w:r>
        <w:rPr>
          <w:rFonts w:hint="eastAsia" w:ascii="宋体" w:hAnsi="宋体" w:eastAsia="宋体"/>
          <w:bCs w:val="0"/>
          <w:sz w:val="21"/>
          <w:szCs w:val="21"/>
        </w:rPr>
        <w:t xml:space="preserve">产品及</w:t>
      </w:r>
      <w:r>
        <w:rPr>
          <w:rFonts w:hint="eastAsia" w:ascii="宋体" w:hAnsi="宋体" w:eastAsia="宋体"/>
          <w:bCs w:val="0"/>
          <w:sz w:val="21"/>
          <w:szCs w:val="21"/>
          <w:lang w:val="zh-CN"/>
        </w:rPr>
        <w:t xml:space="preserve">相关服务。</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2.3</w:t>
      </w:r>
      <w:r>
        <w:rPr>
          <w:rFonts w:hint="eastAsia" w:ascii="宋体" w:hAnsi="宋体" w:eastAsia="宋体"/>
          <w:bCs w:val="0"/>
          <w:sz w:val="21"/>
          <w:szCs w:val="21"/>
          <w:lang w:val="zh-CN"/>
        </w:rPr>
        <w:t xml:space="preserve">“用户或使用单位”是指使用服务的单位。</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3、政策功能</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3.1 促进中小企业发展。在政府采购活动中，供应商提供的货物、工程或者服务符合下列情形的，享受中小企业扶持政策：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1）在货物采购项目中，货物由中小企业制造，即货物由中小企业生产且使用该中小企业商号或者注册商标；</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2）在工程采购项目中，工程由中小企业承建，即工程施工单位为中小企业；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以联合体形</w:t>
      </w:r>
      <w:r>
        <w:rPr>
          <w:rFonts w:hint="eastAsia" w:ascii="宋体" w:hAnsi="宋体" w:eastAsia="宋体"/>
          <w:bCs w:val="0"/>
          <w:sz w:val="21"/>
          <w:szCs w:val="21"/>
          <w:lang w:val="zh-CN"/>
        </w:rPr>
        <w:t xml:space="preserve">式参加</w:t>
      </w:r>
      <w:r>
        <w:rPr>
          <w:rFonts w:hint="eastAsia" w:ascii="宋体" w:hAnsi="宋体" w:eastAsia="宋体"/>
          <w:bCs w:val="0"/>
          <w:sz w:val="21"/>
          <w:szCs w:val="21"/>
          <w:lang w:val="zh-CN"/>
        </w:rPr>
        <w:t xml:space="preserve">政府采购活动，联合体各方均为中小企业的，联合体视同中小企业。其中，联合体各方均为小</w:t>
      </w:r>
      <w:r>
        <w:rPr>
          <w:rFonts w:hint="eastAsia" w:ascii="宋体" w:hAnsi="宋体" w:eastAsia="宋体"/>
          <w:bCs w:val="0"/>
          <w:sz w:val="21"/>
          <w:szCs w:val="21"/>
          <w:lang w:val="zh-CN"/>
        </w:rPr>
        <w:t xml:space="preserve">微企业</w:t>
      </w:r>
      <w:r>
        <w:rPr>
          <w:rFonts w:hint="eastAsia" w:ascii="宋体" w:hAnsi="宋体" w:eastAsia="宋体"/>
          <w:bCs w:val="0"/>
          <w:sz w:val="21"/>
          <w:szCs w:val="21"/>
          <w:lang w:val="zh-CN"/>
        </w:rPr>
        <w:t xml:space="preserve">的，联合体视同小微企业。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中小企业供应商参加政府采购活动，应当出具《中小企业声明函》，否则不得享受相关中小企业扶持政策。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中小企业，是指在中华人民共和国境内依法设立，依据国务院批准的中小企业划分标准（详见《关于印发中小企业划型标准规定的通知》工信部联企业〔</w:t>
      </w:r>
      <w:r>
        <w:rPr>
          <w:rFonts w:ascii="宋体" w:hAnsi="宋体" w:eastAsia="宋体"/>
          <w:bCs w:val="0"/>
          <w:sz w:val="21"/>
          <w:szCs w:val="21"/>
          <w:lang w:val="zh-CN"/>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3.4 执行节能环保产品优先采购和强制采购制度。</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1）节能产品是指列入财政部、国家发展和改革委员会制定的《节能产品政府采购品目清单》（财库〔2019〕19号），</w:t>
      </w:r>
      <w:r>
        <w:rPr>
          <w:rFonts w:ascii="宋体" w:hAnsi="宋体" w:eastAsia="宋体"/>
          <w:bCs w:val="0"/>
          <w:sz w:val="21"/>
          <w:szCs w:val="21"/>
          <w:lang w:val="zh-CN"/>
        </w:rPr>
        <w:t xml:space="preserve">且依据</w:t>
      </w:r>
      <w:r>
        <w:rPr>
          <w:rFonts w:ascii="宋体" w:hAnsi="宋体" w:eastAsia="宋体"/>
          <w:bCs w:val="0"/>
          <w:sz w:val="21"/>
          <w:szCs w:val="21"/>
          <w:lang w:val="zh-CN"/>
        </w:rPr>
        <w:t xml:space="preserve">国家相关标准的最新版本、国家能效标准中二级能效（水效）指标认证的节能产品；环境标志产品是指列入财政部、生态环境部制定的《环境标志产品政府采购品目清单》（财库〔2019〕18号），</w:t>
      </w:r>
      <w:r>
        <w:rPr>
          <w:rFonts w:ascii="宋体" w:hAnsi="宋体" w:eastAsia="宋体"/>
          <w:bCs w:val="0"/>
          <w:sz w:val="21"/>
          <w:szCs w:val="21"/>
          <w:lang w:val="zh-CN"/>
        </w:rPr>
        <w:t xml:space="preserve">且依据</w:t>
      </w:r>
      <w:r>
        <w:rPr>
          <w:rFonts w:ascii="宋体" w:hAnsi="宋体" w:eastAsia="宋体"/>
          <w:bCs w:val="0"/>
          <w:sz w:val="21"/>
          <w:szCs w:val="21"/>
          <w:lang w:val="zh-CN"/>
        </w:rPr>
        <w:t xml:space="preserve">相关标准的最新版本认证的环境标志产品。国家对品目清单进行调整的，按照最新的品目清单执行。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（特别说明：节能、环保产品必须纳入“中国政府采购网</w:t>
      </w:r>
      <w:r>
        <w:rPr>
          <w:rFonts w:ascii="宋体" w:hAnsi="宋体" w:eastAsia="宋体"/>
          <w:bCs w:val="0"/>
          <w:sz w:val="21"/>
          <w:szCs w:val="21"/>
          <w:lang w:val="zh-CN"/>
        </w:rPr>
        <w:t xml:space="preserve"> http://www.ccgp.gov.cn”等官方网站“节能、环保产品查询系统”，且以提供的证书为准）。</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3.5进口产品政策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2）允许进口产品参加的，满足需求的国内产品可以参加。</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3）允许进口产品参加的，优先采购向我国企业转让技术、与我国企业签订消化吸收再创新方案的供应商的进口产品。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3.6绿色采购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采购产品中涉及商品包装、快递包装要求的，应按照《商品包装政府采购需求标准（试行）》《快递包装政府采购需求标准（试行）》（财办库〔2020〕123号）、《江苏省财政厅关于加强政府绿色采购有关事项的通知》（</w:t>
      </w:r>
      <w:r>
        <w:rPr>
          <w:rFonts w:ascii="宋体" w:hAnsi="宋体" w:eastAsia="宋体"/>
          <w:bCs w:val="0"/>
          <w:sz w:val="21"/>
          <w:szCs w:val="21"/>
          <w:lang w:val="zh-CN"/>
        </w:rPr>
        <w:t xml:space="preserve">苏财购〔2023〕</w:t>
      </w:r>
      <w:r>
        <w:rPr>
          <w:rFonts w:ascii="宋体" w:hAnsi="宋体" w:eastAsia="宋体"/>
          <w:bCs w:val="0"/>
          <w:sz w:val="21"/>
          <w:szCs w:val="21"/>
          <w:lang w:val="zh-CN"/>
        </w:rPr>
        <w:t xml:space="preserve">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2）采购产品中涉及数据中心相关设备、运维服务的，应按照《关于印发〈绿色数据中心政府采购需求标准（试行）的通知》（财办库〔2023〕7号）、《江苏省财政厅关于加强政府绿色采购有关事项的通知》（</w:t>
      </w:r>
      <w:r>
        <w:rPr>
          <w:rFonts w:ascii="宋体" w:hAnsi="宋体" w:eastAsia="宋体"/>
          <w:bCs w:val="0"/>
          <w:sz w:val="21"/>
          <w:szCs w:val="21"/>
          <w:lang w:val="zh-CN"/>
        </w:rPr>
        <w:t xml:space="preserve">苏财购〔2023〕</w:t>
      </w:r>
      <w:r>
        <w:rPr>
          <w:rFonts w:ascii="宋体" w:hAnsi="宋体" w:eastAsia="宋体"/>
          <w:bCs w:val="0"/>
          <w:sz w:val="21"/>
          <w:szCs w:val="21"/>
          <w:lang w:val="zh-CN"/>
        </w:rPr>
        <w:t xml:space="preserve">65号）等文件执行。采购文件中涉及数据中心相关设备、运维服务的，采购人均以《绿色数据中心政府采购需求标准（试行）》提出的指标、标准为准。采购人应在政府采</w:t>
      </w:r>
      <w:r>
        <w:rPr>
          <w:rFonts w:ascii="宋体" w:hAnsi="宋体" w:eastAsia="宋体"/>
          <w:bCs w:val="0"/>
          <w:sz w:val="21"/>
          <w:szCs w:val="21"/>
          <w:lang w:val="zh-CN"/>
        </w:rPr>
        <w:t xml:space="preserve">购合同中明确对相关指标的验收方式和违约责任，供应商应按合同约定提供设备或服务。</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4）采购产品中涉及数据库、操作系统、通用服务器、工作站、</w:t>
      </w:r>
      <w:r>
        <w:rPr>
          <w:rFonts w:ascii="宋体" w:hAnsi="宋体" w:eastAsia="宋体"/>
          <w:bCs w:val="0"/>
          <w:sz w:val="21"/>
          <w:szCs w:val="21"/>
          <w:lang w:val="zh-CN"/>
        </w:rPr>
        <w:t xml:space="preserve">一</w:t>
      </w:r>
      <w:r>
        <w:rPr>
          <w:rFonts w:ascii="宋体" w:hAnsi="宋体" w:eastAsia="宋体"/>
          <w:bCs w:val="0"/>
          <w:sz w:val="21"/>
          <w:szCs w:val="21"/>
          <w:lang w:val="zh-CN"/>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3.7创新产品采购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1）优先采购各级政府部门公开发布的有效期内的创新产品、首台套等《目录》内的创新产品。创新产品自进入《目录》起2年内视同具备相应销售业绩。</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3.8网络产品、市场准入类产品采购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w:t>
      </w:r>
      <w:r>
        <w:rPr>
          <w:rFonts w:ascii="宋体" w:hAnsi="宋体" w:eastAsia="宋体"/>
          <w:bCs w:val="0"/>
          <w:sz w:val="21"/>
          <w:szCs w:val="21"/>
          <w:lang w:val="zh-CN"/>
        </w:rPr>
        <w:t xml:space="preserve">商双方</w:t>
      </w:r>
      <w:r>
        <w:rPr>
          <w:rFonts w:ascii="宋体" w:hAnsi="宋体" w:eastAsia="宋体"/>
          <w:bCs w:val="0"/>
          <w:sz w:val="21"/>
          <w:szCs w:val="21"/>
          <w:lang w:val="zh-CN"/>
        </w:rPr>
        <w:t xml:space="preserve">签订合同及验收环节，应包含上述网络安全要求</w:t>
      </w:r>
      <w:r>
        <w:rPr>
          <w:rFonts w:hint="eastAsia" w:ascii="宋体" w:hAnsi="宋体" w:eastAsia="宋体"/>
          <w:bCs w:val="0"/>
          <w:sz w:val="21"/>
          <w:szCs w:val="21"/>
          <w:lang w:val="zh-CN"/>
        </w:rPr>
        <w:t xml:space="preserve">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2）本项目中如涉及国家强制性产品认证证书（CCC认证证书）、电信设备进网许可证、无线电发射设备核准证等市场准入类资质的，应严格执行国家相关法律法规的要求。采购人、中标供应</w:t>
      </w:r>
      <w:r>
        <w:rPr>
          <w:rFonts w:ascii="宋体" w:hAnsi="宋体" w:eastAsia="宋体"/>
          <w:bCs w:val="0"/>
          <w:sz w:val="21"/>
          <w:szCs w:val="21"/>
          <w:lang w:val="zh-CN"/>
        </w:rPr>
        <w:t xml:space="preserve">商双方</w:t>
      </w:r>
      <w:r>
        <w:rPr>
          <w:rFonts w:ascii="宋体" w:hAnsi="宋体" w:eastAsia="宋体"/>
          <w:bCs w:val="0"/>
          <w:sz w:val="21"/>
          <w:szCs w:val="21"/>
          <w:lang w:val="zh-CN"/>
        </w:rPr>
        <w:t xml:space="preserve">签订合同及验收环节，应包含上述市场准入类资质要求的条款。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未按要求提供相关材料的，不享受相关政策。</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4、磋商费用</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rPr>
        <w:t xml:space="preserve">4.1 </w:t>
      </w:r>
      <w:r>
        <w:rPr>
          <w:rFonts w:hint="eastAsia" w:ascii="宋体" w:hAnsi="宋体" w:eastAsia="宋体"/>
          <w:bCs w:val="0"/>
          <w:sz w:val="21"/>
          <w:szCs w:val="21"/>
          <w:lang w:val="zh-CN"/>
        </w:rPr>
        <w:t xml:space="preserve">供应商应承担所有与准备和参加磋商有关的费用，无论采购结果如何，代理机构和采购人在任何情况下均无义务和责任承担这些费用。</w:t>
      </w:r>
      <w:r/>
    </w:p>
    <w:p>
      <w:pPr>
        <w:ind w:firstLine="412"/>
        <w:spacing w:line="360" w:lineRule="auto"/>
        <w:shd w:val="clear" w:color="auto" w:fill="ffffff"/>
        <w:widowControl/>
        <w:rPr>
          <w:rFonts w:ascii="宋体" w:hAnsi="宋体" w:eastAsia="宋体"/>
          <w:b/>
          <w:bCs w:val="0"/>
          <w:sz w:val="21"/>
          <w:szCs w:val="21"/>
          <w:lang w:val="zh-CN"/>
        </w:rPr>
      </w:pPr>
      <w:r>
        <w:rPr>
          <w:rFonts w:hint="eastAsia" w:ascii="宋体" w:hAnsi="宋体" w:eastAsia="宋体"/>
          <w:b/>
          <w:bCs w:val="0"/>
          <w:sz w:val="21"/>
          <w:szCs w:val="21"/>
          <w:lang w:val="zh-CN"/>
        </w:rPr>
        <w:t xml:space="preserve">二、响应文件编制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5、供应商应当按照磋商文件的要求编制响应文件，并对其提交的响应文件真实性、合法性承担法律责任。</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6、响应文件的语言、计量单位、货币和编制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6.1 提交的响应文件、技术文件和资料，包括图纸中的说明，以及供应商与代理公司就有关磋商</w:t>
      </w:r>
      <w:r>
        <w:rPr>
          <w:rFonts w:hint="eastAsia" w:ascii="宋体" w:hAnsi="宋体" w:eastAsia="宋体"/>
          <w:sz w:val="21"/>
          <w:szCs w:val="21"/>
          <w:lang w:val="zh-CN"/>
        </w:rPr>
        <w:t xml:space="preserve">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6.2 供应商所使用的计量单位应为国家法定计量单位。</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6.3 供应商应用人民币报价。</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6.4 响应文件应字迹清楚、内容齐全、不得涂改。如有修改，修改处须有供应商电子公章或法定代表人或其</w:t>
      </w:r>
      <w:r>
        <w:rPr>
          <w:rFonts w:hint="eastAsia" w:ascii="宋体" w:hAnsi="宋体" w:eastAsia="宋体"/>
          <w:sz w:val="21"/>
          <w:szCs w:val="21"/>
          <w:lang w:val="zh-CN"/>
        </w:rPr>
        <w:t xml:space="preserve">授权磋商</w:t>
      </w:r>
      <w:r>
        <w:rPr>
          <w:rFonts w:hint="eastAsia" w:ascii="宋体" w:hAnsi="宋体" w:eastAsia="宋体"/>
          <w:sz w:val="21"/>
          <w:szCs w:val="21"/>
          <w:lang w:val="zh-CN"/>
        </w:rPr>
        <w:t xml:space="preserve">代表签字。</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w:t>
      </w:r>
      <w:r>
        <w:rPr>
          <w:rFonts w:ascii="宋体" w:hAnsi="宋体" w:eastAsia="宋体"/>
          <w:sz w:val="21"/>
          <w:szCs w:val="21"/>
          <w:lang w:val="zh-CN"/>
        </w:rPr>
        <w:t xml:space="preserve">5</w:t>
      </w:r>
      <w:r>
        <w:rPr>
          <w:rFonts w:hint="eastAsia" w:ascii="宋体" w:hAnsi="宋体" w:eastAsia="宋体"/>
          <w:sz w:val="21"/>
          <w:szCs w:val="21"/>
          <w:lang w:val="zh-CN"/>
        </w:rPr>
        <w:t xml:space="preserve"> 供应商应在响应文件中写清相应的项目编号、项目名称、供应商名称、地址、电话、传真等。</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7、响应文件的组成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7.2</w:t>
      </w:r>
      <w:r>
        <w:rPr>
          <w:rFonts w:hint="eastAsia" w:ascii="宋体" w:hAnsi="宋体" w:eastAsia="宋体"/>
          <w:b/>
          <w:bCs w:val="0"/>
          <w:sz w:val="21"/>
          <w:szCs w:val="21"/>
          <w:lang w:val="zh-CN"/>
        </w:rPr>
        <w:t xml:space="preserve"> 响应文件的商务部分</w:t>
      </w:r>
      <w:r>
        <w:rPr>
          <w:rFonts w:hint="eastAsia" w:ascii="宋体" w:hAnsi="宋体" w:eastAsia="宋体"/>
          <w:bCs w:val="0"/>
          <w:sz w:val="21"/>
          <w:szCs w:val="21"/>
          <w:lang w:val="zh-CN"/>
        </w:rPr>
        <w:t xml:space="preserve">。商务部分是证明供应商有资格参加磋商和成交后有能力履行合同的文件，这些文件应能满足竞争性磋商文件的要求，包括但不限于下列文件，其中加“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lang w:val="zh-CN"/>
        </w:rPr>
      </w:pPr>
      <w:r>
        <w:rPr>
          <w:rFonts w:hint="eastAsia" w:ascii="宋体" w:hAnsi="宋体" w:eastAsia="宋体"/>
          <w:sz w:val="21"/>
          <w:szCs w:val="21"/>
          <w:lang w:val="zh-CN"/>
        </w:rPr>
        <w:t xml:space="preserve">（1）* 磋商申请及声明；</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（2）*</w:t>
      </w:r>
      <w:r>
        <w:rPr>
          <w:rFonts w:ascii="宋体" w:hAnsi="宋体" w:eastAsia="宋体"/>
          <w:sz w:val="21"/>
          <w:szCs w:val="21"/>
          <w:lang w:val="zh-CN"/>
        </w:rPr>
        <w:t xml:space="preserve"> </w:t>
      </w:r>
      <w:r>
        <w:rPr>
          <w:rFonts w:hint="eastAsia" w:ascii="宋体" w:hAnsi="宋体" w:eastAsia="宋体"/>
          <w:sz w:val="21"/>
          <w:szCs w:val="21"/>
          <w:lang w:val="zh-CN"/>
        </w:rPr>
        <w:t xml:space="preserve">法定代表人授权委托书及委托代理人的身份证明文件的复印件；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w:t>
      </w:r>
      <w:r>
        <w:rPr>
          <w:rFonts w:hint="eastAsia" w:ascii="宋体" w:hAnsi="宋体" w:eastAsia="宋体"/>
          <w:sz w:val="21"/>
          <w:szCs w:val="21"/>
        </w:rPr>
        <w:t xml:space="preserve">3</w:t>
      </w:r>
      <w:r>
        <w:rPr>
          <w:rFonts w:hint="eastAsia" w:ascii="宋体" w:hAnsi="宋体" w:eastAsia="宋体"/>
          <w:sz w:val="21"/>
          <w:szCs w:val="21"/>
          <w:lang w:val="zh-CN"/>
        </w:rPr>
        <w:t xml:space="preserve">）</w:t>
      </w:r>
      <w:r>
        <w:rPr>
          <w:rFonts w:hint="eastAsia" w:ascii="宋体" w:hAnsi="宋体" w:eastAsia="宋体"/>
          <w:sz w:val="21"/>
          <w:szCs w:val="21"/>
          <w:lang w:val="zh-CN"/>
        </w:rPr>
        <w:t xml:space="preserve">* </w:t>
      </w:r>
      <w:r>
        <w:rPr>
          <w:rFonts w:hint="eastAsia" w:ascii="宋体" w:hAnsi="宋体" w:eastAsia="宋体"/>
          <w:sz w:val="21"/>
          <w:szCs w:val="21"/>
          <w:lang w:val="zh-CN"/>
        </w:rPr>
        <w:t xml:space="preserve">第一章磋商邀请中《中华人民共和国政府采购法》</w:t>
      </w:r>
      <w:r>
        <w:rPr>
          <w:rFonts w:hint="eastAsia" w:ascii="宋体" w:hAnsi="宋体" w:eastAsia="宋体"/>
          <w:sz w:val="21"/>
          <w:szCs w:val="21"/>
        </w:rPr>
        <w:t xml:space="preserve">第二十二条</w:t>
      </w:r>
      <w:r>
        <w:rPr>
          <w:rFonts w:hint="eastAsia" w:ascii="宋体" w:hAnsi="宋体" w:eastAsia="宋体"/>
          <w:sz w:val="21"/>
          <w:szCs w:val="21"/>
          <w:lang w:val="zh-CN"/>
        </w:rPr>
        <w:t xml:space="preserve">规定的资格条件证明文件（</w:t>
      </w:r>
      <w:r>
        <w:rPr>
          <w:rFonts w:hint="eastAsia" w:ascii="宋体" w:hAnsi="宋体" w:eastAsia="宋体"/>
          <w:sz w:val="21"/>
          <w:szCs w:val="21"/>
          <w:lang w:val="zh-CN"/>
        </w:rPr>
        <w:t xml:space="preserve">或</w:t>
      </w:r>
      <w:r>
        <w:rPr>
          <w:rFonts w:hint="eastAsia" w:ascii="宋体" w:hAnsi="宋体" w:eastAsia="宋体"/>
          <w:sz w:val="21"/>
          <w:szCs w:val="21"/>
          <w:lang w:val="zh-CN"/>
        </w:rPr>
        <w:t xml:space="preserve">提供承诺书原件）；</w:t>
      </w:r>
      <w:r/>
    </w:p>
    <w:p>
      <w:pPr>
        <w:pStyle w:val="1070"/>
        <w:ind w:firstLine="420"/>
        <w:spacing w:line="360" w:lineRule="auto"/>
        <w:rPr>
          <w:rFonts w:ascii="宋体" w:hAnsi="宋体" w:eastAsia="宋体"/>
          <w:lang w:val="zh-CN"/>
        </w:rPr>
      </w:pPr>
      <w:r>
        <w:rPr>
          <w:rFonts w:hint="eastAsia" w:ascii="宋体" w:hAnsi="宋体" w:eastAsia="宋体"/>
          <w:bCs/>
          <w:sz w:val="21"/>
          <w:szCs w:val="21"/>
          <w:lang w:val="zh-CN"/>
        </w:rPr>
        <w:t xml:space="preserve">（</w:t>
      </w:r>
      <w:r>
        <w:rPr>
          <w:rFonts w:hint="eastAsia" w:ascii="宋体" w:hAnsi="宋体" w:eastAsia="宋体"/>
          <w:bCs/>
          <w:sz w:val="21"/>
          <w:szCs w:val="21"/>
        </w:rPr>
        <w:t xml:space="preserve">4</w:t>
      </w:r>
      <w:r>
        <w:rPr>
          <w:rFonts w:hint="eastAsia" w:ascii="宋体" w:hAnsi="宋体" w:eastAsia="宋体"/>
          <w:bCs/>
          <w:sz w:val="21"/>
          <w:szCs w:val="21"/>
          <w:lang w:val="zh-CN"/>
        </w:rPr>
        <w:t xml:space="preserve">）第一章磋商邀请中采购人根据采购项目的特殊要求规定的特定条件证明文件；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w:t>
      </w:r>
      <w:r>
        <w:rPr>
          <w:rFonts w:hint="eastAsia" w:ascii="宋体" w:hAnsi="宋体" w:eastAsia="宋体"/>
          <w:sz w:val="21"/>
          <w:szCs w:val="21"/>
        </w:rPr>
        <w:t xml:space="preserve">5</w:t>
      </w:r>
      <w:r>
        <w:rPr>
          <w:rFonts w:hint="eastAsia" w:ascii="宋体" w:hAnsi="宋体" w:eastAsia="宋体"/>
          <w:sz w:val="21"/>
          <w:szCs w:val="21"/>
          <w:lang w:val="zh-CN"/>
        </w:rPr>
        <w:t xml:space="preserve">）*</w:t>
      </w:r>
      <w:r>
        <w:rPr>
          <w:rFonts w:hint="eastAsia" w:ascii="宋体" w:hAnsi="宋体" w:eastAsia="宋体"/>
          <w:sz w:val="21"/>
          <w:szCs w:val="21"/>
        </w:rPr>
        <w:t xml:space="preserve">《南京市政府采购供应商信用记录表》；</w:t>
      </w:r>
      <w:r/>
    </w:p>
    <w:p>
      <w:pPr>
        <w:ind w:firstLine="420"/>
        <w:spacing w:line="360" w:lineRule="auto"/>
        <w:rPr>
          <w:rFonts w:ascii="宋体" w:hAnsi="宋体" w:eastAsia="宋体"/>
          <w:b/>
          <w:bCs w:val="0"/>
          <w:sz w:val="21"/>
          <w:szCs w:val="21"/>
          <w:lang w:val="zh-CN"/>
        </w:rPr>
      </w:pPr>
      <w:r>
        <w:rPr>
          <w:rFonts w:hint="eastAsia" w:ascii="宋体" w:hAnsi="宋体" w:eastAsia="宋体"/>
          <w:sz w:val="21"/>
          <w:szCs w:val="21"/>
          <w:lang w:val="zh-CN"/>
        </w:rPr>
        <w:t xml:space="preserve">（</w:t>
      </w:r>
      <w:r>
        <w:rPr>
          <w:rFonts w:hint="eastAsia" w:ascii="宋体" w:hAnsi="宋体" w:eastAsia="宋体"/>
          <w:sz w:val="21"/>
          <w:szCs w:val="21"/>
        </w:rPr>
        <w:t xml:space="preserve">6</w:t>
      </w:r>
      <w:r>
        <w:rPr>
          <w:rFonts w:hint="eastAsia" w:ascii="宋体" w:hAnsi="宋体" w:eastAsia="宋体"/>
          <w:sz w:val="21"/>
          <w:szCs w:val="21"/>
          <w:lang w:val="zh-CN"/>
        </w:rPr>
        <w:t xml:space="preserve">）</w:t>
      </w:r>
      <w:r>
        <w:rPr>
          <w:rFonts w:hint="eastAsia" w:ascii="宋体" w:hAnsi="宋体" w:eastAsia="宋体"/>
          <w:bCs w:val="0"/>
          <w:sz w:val="21"/>
          <w:szCs w:val="21"/>
          <w:lang w:val="zh-CN"/>
        </w:rPr>
        <w:t xml:space="preserve">《商务条款偏离表》</w:t>
      </w:r>
      <w:r>
        <w:rPr>
          <w:rFonts w:hint="eastAsia" w:ascii="宋体" w:hAnsi="宋体" w:eastAsia="宋体"/>
          <w:b/>
          <w:bCs w:val="0"/>
          <w:sz w:val="21"/>
          <w:szCs w:val="21"/>
          <w:lang w:val="zh-CN"/>
        </w:rPr>
        <w:t xml:space="preserve">；</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7</w:t>
      </w:r>
      <w:r>
        <w:rPr>
          <w:rFonts w:hint="eastAsia" w:ascii="宋体" w:hAnsi="宋体" w:eastAsia="宋体" w:cs="Courier New"/>
          <w:sz w:val="21"/>
          <w:szCs w:val="21"/>
        </w:rPr>
        <w:t xml:space="preserve">） 合同条款；</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8</w:t>
      </w:r>
      <w:r>
        <w:rPr>
          <w:rFonts w:hint="eastAsia" w:ascii="宋体" w:hAnsi="宋体" w:eastAsia="宋体" w:cs="Courier New"/>
          <w:sz w:val="21"/>
          <w:szCs w:val="21"/>
        </w:rPr>
        <w:t xml:space="preserve">）供应商认为需要提供的其他资格证明文件和商务资料。</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7.3 响应文件的技术部分。技术部分是证明供应商提供的服务是合格的，并</w:t>
      </w:r>
      <w:r>
        <w:rPr>
          <w:rFonts w:hint="eastAsia" w:ascii="宋体" w:hAnsi="宋体" w:eastAsia="宋体"/>
          <w:bCs w:val="0"/>
          <w:sz w:val="21"/>
          <w:szCs w:val="21"/>
          <w:lang w:val="zh-CN"/>
        </w:rPr>
        <w:t xml:space="preserve">符合磋商</w:t>
      </w:r>
      <w:r>
        <w:rPr>
          <w:rFonts w:hint="eastAsia" w:ascii="宋体" w:hAnsi="宋体" w:eastAsia="宋体"/>
          <w:bCs w:val="0"/>
          <w:sz w:val="21"/>
          <w:szCs w:val="21"/>
          <w:lang w:val="zh-CN"/>
        </w:rPr>
        <w:t xml:space="preserve">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rPr>
      </w:pPr>
      <w:r>
        <w:rPr>
          <w:rFonts w:hint="eastAsia" w:ascii="宋体" w:hAnsi="宋体" w:eastAsia="宋体"/>
          <w:sz w:val="21"/>
          <w:szCs w:val="21"/>
        </w:rPr>
        <w:t xml:space="preserve">（1） 服务详细说明</w:t>
      </w:r>
      <w:r>
        <w:rPr>
          <w:rFonts w:hint="eastAsia" w:ascii="宋体" w:hAnsi="宋体" w:eastAsia="宋体"/>
          <w:bCs w:val="0"/>
          <w:sz w:val="21"/>
          <w:szCs w:val="21"/>
        </w:rPr>
        <w:t xml:space="preserve">；</w:t>
      </w:r>
      <w:r/>
    </w:p>
    <w:p>
      <w:pPr>
        <w:ind w:firstLine="407"/>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（2） </w:t>
      </w:r>
      <w:r>
        <w:rPr>
          <w:rFonts w:hint="eastAsia" w:ascii="宋体" w:hAnsi="宋体" w:eastAsia="宋体" w:cs="Courier New"/>
          <w:sz w:val="21"/>
          <w:szCs w:val="21"/>
          <w:lang w:val="zh-CN"/>
        </w:rPr>
        <w:t xml:space="preserve">项目集成（实施）实施；</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w:t>
      </w:r>
      <w:r>
        <w:rPr>
          <w:rFonts w:ascii="宋体" w:hAnsi="宋体" w:eastAsia="宋体" w:cs="Courier New"/>
          <w:sz w:val="21"/>
          <w:szCs w:val="21"/>
        </w:rPr>
        <w:t xml:space="preserve">3</w:t>
      </w:r>
      <w:r>
        <w:rPr>
          <w:rFonts w:hint="eastAsia" w:ascii="宋体" w:hAnsi="宋体" w:eastAsia="宋体" w:cs="Courier New"/>
          <w:sz w:val="21"/>
          <w:szCs w:val="21"/>
          <w:lang w:val="zh-CN"/>
        </w:rPr>
        <w:t xml:space="preserve">）</w:t>
      </w:r>
      <w:r>
        <w:rPr>
          <w:rFonts w:hint="eastAsia" w:ascii="宋体" w:hAnsi="宋体" w:eastAsia="宋体" w:cs="Courier New"/>
          <w:sz w:val="21"/>
          <w:szCs w:val="21"/>
        </w:rPr>
        <w:t xml:space="preserve">* 服务方案</w:t>
      </w:r>
      <w:r>
        <w:rPr>
          <w:rFonts w:hint="eastAsia" w:ascii="宋体" w:hAnsi="宋体" w:eastAsia="宋体"/>
          <w:sz w:val="21"/>
          <w:szCs w:val="21"/>
          <w:lang w:val="zh-CN"/>
        </w:rPr>
        <w:t xml:space="preserve">；</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（4）</w:t>
      </w:r>
      <w:r>
        <w:rPr>
          <w:rFonts w:hint="eastAsia" w:ascii="宋体" w:hAnsi="宋体" w:eastAsia="宋体" w:cs="Courier New"/>
          <w:sz w:val="21"/>
          <w:szCs w:val="21"/>
        </w:rPr>
        <w:t xml:space="preserve">* </w:t>
      </w:r>
      <w:r>
        <w:rPr>
          <w:rFonts w:hint="eastAsia" w:ascii="宋体" w:hAnsi="宋体" w:eastAsia="宋体" w:cs="Courier New"/>
          <w:sz w:val="21"/>
          <w:szCs w:val="21"/>
          <w:lang w:val="zh-CN"/>
        </w:rPr>
        <w:t xml:space="preserve">服务承诺；</w:t>
      </w:r>
      <w:r/>
    </w:p>
    <w:p>
      <w:pPr>
        <w:ind w:firstLine="420"/>
        <w:spacing w:line="360"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w:t>
      </w:r>
      <w:r>
        <w:rPr>
          <w:rFonts w:ascii="宋体" w:hAnsi="宋体" w:eastAsia="宋体"/>
          <w:bCs w:val="0"/>
          <w:sz w:val="21"/>
          <w:szCs w:val="21"/>
        </w:rPr>
        <w:t xml:space="preserve">《技术条款偏离表》</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 </w:t>
      </w:r>
      <w:r>
        <w:rPr>
          <w:rFonts w:ascii="宋体" w:hAnsi="宋体" w:eastAsia="宋体"/>
          <w:sz w:val="21"/>
          <w:szCs w:val="21"/>
        </w:rPr>
        <w:t xml:space="preserve">供应商认为需要提供的其他技术资料。</w:t>
      </w:r>
      <w:r/>
    </w:p>
    <w:p>
      <w:pPr>
        <w:ind w:firstLine="200"/>
        <w:spacing w:line="360" w:lineRule="auto"/>
        <w:rPr>
          <w:rFonts w:ascii="宋体" w:hAnsi="宋体" w:eastAsia="宋体"/>
          <w:b/>
          <w:bCs w:val="0"/>
          <w:sz w:val="21"/>
          <w:szCs w:val="21"/>
          <w:lang w:val="zh-CN"/>
        </w:rPr>
      </w:pPr>
      <w:r>
        <w:rPr>
          <w:rFonts w:hint="eastAsia" w:ascii="宋体" w:hAnsi="宋体" w:eastAsia="宋体"/>
          <w:bCs w:val="0"/>
          <w:sz w:val="21"/>
          <w:szCs w:val="21"/>
          <w:lang w:val="zh-CN"/>
        </w:rPr>
        <w:t xml:space="preserve">7.4 响应文件的价格部分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w:t>
      </w:r>
      <w:r>
        <w:rPr>
          <w:rFonts w:hint="eastAsia" w:ascii="宋体" w:hAnsi="宋体" w:eastAsia="宋体"/>
          <w:bCs w:val="0"/>
          <w:sz w:val="21"/>
          <w:szCs w:val="21"/>
          <w:lang w:val="zh-CN"/>
        </w:rPr>
        <w:t xml:space="preserve">价格部分是对</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服务价格构成的说明，竞争性磋商文件如没有特别说明的话，对每一项</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服务仅接受一个价格。</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（2）报价应包含完成本货物和服务项目发生的所有含税费用、支付给员工的工资和国家强制缴纳的各种社会保障资金</w:t>
      </w:r>
      <w:r>
        <w:rPr>
          <w:rFonts w:hint="eastAsia" w:ascii="宋体" w:hAnsi="宋体" w:eastAsia="宋体"/>
          <w:bCs w:val="0"/>
          <w:sz w:val="21"/>
          <w:szCs w:val="21"/>
          <w:lang w:val="zh-CN"/>
        </w:rPr>
        <w:t xml:space="preserve">、评审费</w:t>
      </w:r>
      <w:r>
        <w:rPr>
          <w:rFonts w:hint="eastAsia" w:ascii="宋体" w:hAnsi="宋体" w:eastAsia="宋体"/>
          <w:bCs w:val="0"/>
          <w:sz w:val="21"/>
          <w:szCs w:val="21"/>
          <w:lang w:val="zh-CN"/>
        </w:rPr>
        <w:t xml:space="preserve">，以及供应商认为需要的其他费用等。</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（3）供应商应充分考虑到市场价格变动，以及项目实施过程中的不可预见因素，一旦成交，总价格不变。如果有漏项，视同让利。</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（4）经磋商后，如果成交价高于或低于供应商在响应文件首次报价的，分项报价同比例调整。</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7.5 磋商响应文件的其他部分。其他部分由供应商根据编制磋商响应文件需要提供的其他相关文件。</w:t>
      </w:r>
      <w:r/>
    </w:p>
    <w:p>
      <w:pPr>
        <w:ind w:firstLine="422"/>
        <w:spacing w:line="360" w:lineRule="auto"/>
        <w:rPr>
          <w:rFonts w:ascii="宋体" w:hAnsi="宋体" w:eastAsia="宋体"/>
          <w:b/>
          <w:bCs w:val="0"/>
          <w:sz w:val="21"/>
          <w:szCs w:val="21"/>
          <w:lang w:val="zh-CN"/>
        </w:rPr>
      </w:pPr>
      <w:r>
        <w:rPr>
          <w:rFonts w:hint="eastAsia" w:ascii="宋体" w:hAnsi="宋体" w:eastAsia="宋体"/>
          <w:b/>
          <w:bCs w:val="0"/>
          <w:sz w:val="21"/>
          <w:szCs w:val="21"/>
          <w:lang w:val="zh-CN"/>
        </w:rPr>
        <w:t xml:space="preserve">三、响应文件签署与提交</w:t>
      </w:r>
      <w:r/>
    </w:p>
    <w:p>
      <w:pPr>
        <w:ind w:firstLine="420"/>
        <w:spacing w:line="360" w:lineRule="auto"/>
        <w:rPr>
          <w:rFonts w:ascii="宋体" w:hAnsi="宋体" w:eastAsia="宋体" w:cs="Times New Roman"/>
          <w:bCs w:val="0"/>
          <w:sz w:val="21"/>
          <w:szCs w:val="21"/>
          <w:lang w:val="zh-CN"/>
        </w:rPr>
      </w:pPr>
      <w:r>
        <w:rPr>
          <w:rFonts w:ascii="宋体" w:hAnsi="宋体" w:eastAsia="宋体" w:cs="Times New Roman"/>
          <w:bCs w:val="0"/>
          <w:sz w:val="21"/>
          <w:szCs w:val="21"/>
          <w:lang w:val="zh-CN"/>
        </w:rPr>
        <w:t xml:space="preserve">8</w:t>
      </w:r>
      <w:r>
        <w:rPr>
          <w:rFonts w:hint="eastAsia" w:ascii="宋体" w:hAnsi="宋体" w:eastAsia="宋体" w:cs="Times New Roman"/>
          <w:bCs w:val="0"/>
          <w:sz w:val="21"/>
          <w:szCs w:val="21"/>
          <w:lang w:val="zh-CN"/>
        </w:rPr>
        <w:t xml:space="preserve">、联合体</w:t>
      </w:r>
      <w:r/>
    </w:p>
    <w:p>
      <w:pPr>
        <w:ind w:firstLine="420"/>
        <w:spacing w:line="360" w:lineRule="auto"/>
        <w:rPr>
          <w:rFonts w:ascii="宋体" w:hAnsi="宋体" w:eastAsia="宋体" w:cs="Times New Roman"/>
          <w:bCs w:val="0"/>
          <w:sz w:val="21"/>
          <w:szCs w:val="21"/>
          <w:lang w:val="zh-CN"/>
        </w:rPr>
      </w:pPr>
      <w:r>
        <w:rPr>
          <w:rFonts w:ascii="宋体" w:hAnsi="宋体" w:eastAsia="宋体" w:cs="Times New Roman"/>
          <w:bCs w:val="0"/>
          <w:sz w:val="21"/>
          <w:szCs w:val="21"/>
          <w:lang w:val="zh-CN"/>
        </w:rPr>
        <w:t xml:space="preserve">8</w:t>
      </w:r>
      <w:r>
        <w:rPr>
          <w:rFonts w:hint="eastAsia"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两个</w:t>
      </w:r>
      <w:r>
        <w:rPr>
          <w:rFonts w:hint="eastAsia" w:ascii="宋体" w:hAnsi="宋体" w:eastAsia="宋体" w:cs="Times New Roman"/>
          <w:bCs w:val="0"/>
          <w:sz w:val="21"/>
          <w:szCs w:val="21"/>
          <w:lang w:val="zh-CN"/>
        </w:rPr>
        <w:t xml:space="preserve">以上的自然人、法人或者其他组织可以组成一个联合体，以一个供应商的身份共同参加政府采购。</w:t>
      </w:r>
      <w:r/>
    </w:p>
    <w:p>
      <w:pPr>
        <w:ind w:firstLine="420"/>
        <w:spacing w:line="360" w:lineRule="auto"/>
        <w:rPr>
          <w:rFonts w:ascii="宋体" w:hAnsi="宋体" w:eastAsia="宋体" w:cs="Times New Roman"/>
          <w:bCs w:val="0"/>
          <w:sz w:val="21"/>
          <w:szCs w:val="21"/>
          <w:lang w:val="zh-CN"/>
        </w:rPr>
      </w:pPr>
      <w:r>
        <w:rPr>
          <w:rFonts w:ascii="宋体" w:hAnsi="宋体" w:eastAsia="宋体" w:cs="Times New Roman"/>
          <w:bCs w:val="0"/>
          <w:sz w:val="21"/>
          <w:szCs w:val="21"/>
          <w:lang w:val="zh-CN"/>
        </w:rPr>
        <w:t xml:space="preserve">8</w:t>
      </w:r>
      <w:r>
        <w:rPr>
          <w:rFonts w:hint="eastAsia" w:ascii="宋体" w:hAnsi="宋体" w:eastAsia="宋体" w:cs="Times New Roman"/>
          <w:bCs w:val="0"/>
          <w:sz w:val="21"/>
          <w:szCs w:val="21"/>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eastAsia="宋体" w:cs="Times New Roman"/>
          <w:bCs w:val="0"/>
          <w:sz w:val="21"/>
          <w:szCs w:val="21"/>
          <w:lang w:val="zh-CN"/>
        </w:rPr>
      </w:pPr>
      <w:r>
        <w:rPr>
          <w:rFonts w:ascii="宋体" w:hAnsi="宋体" w:eastAsia="宋体" w:cs="Times New Roman"/>
          <w:bCs w:val="0"/>
          <w:sz w:val="21"/>
          <w:szCs w:val="21"/>
          <w:lang w:val="zh-CN"/>
        </w:rPr>
        <w:t xml:space="preserve">8</w:t>
      </w:r>
      <w:r>
        <w:rPr>
          <w:rFonts w:hint="eastAsia" w:ascii="宋体" w:hAnsi="宋体" w:eastAsia="宋体" w:cs="Times New Roman"/>
          <w:bCs w:val="0"/>
          <w:sz w:val="21"/>
          <w:szCs w:val="21"/>
          <w:lang w:val="zh-CN"/>
        </w:rPr>
        <w:t xml:space="preserve">.3以联合体形</w:t>
      </w:r>
      <w:r>
        <w:rPr>
          <w:rFonts w:hint="eastAsia" w:ascii="宋体" w:hAnsi="宋体" w:eastAsia="宋体" w:cs="Times New Roman"/>
          <w:bCs w:val="0"/>
          <w:sz w:val="21"/>
          <w:szCs w:val="21"/>
          <w:lang w:val="zh-CN"/>
        </w:rPr>
        <w:t xml:space="preserve">式参加</w:t>
      </w:r>
      <w:r>
        <w:rPr>
          <w:rFonts w:hint="eastAsia" w:ascii="宋体" w:hAnsi="宋体" w:eastAsia="宋体" w:cs="Times New Roman"/>
          <w:bCs w:val="0"/>
          <w:sz w:val="21"/>
          <w:szCs w:val="21"/>
          <w:lang w:val="zh-CN"/>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w:t>
      </w:r>
      <w:r>
        <w:rPr>
          <w:rFonts w:hint="eastAsia" w:ascii="宋体" w:hAnsi="宋体" w:eastAsia="宋体" w:cs="Times New Roman"/>
          <w:bCs w:val="0"/>
          <w:sz w:val="21"/>
          <w:szCs w:val="21"/>
          <w:lang w:val="zh-CN"/>
        </w:rPr>
        <w:t xml:space="preserve">商按照</w:t>
      </w:r>
      <w:r>
        <w:rPr>
          <w:rFonts w:hint="eastAsia" w:ascii="宋体" w:hAnsi="宋体" w:eastAsia="宋体" w:cs="Times New Roman"/>
          <w:bCs w:val="0"/>
          <w:sz w:val="21"/>
          <w:szCs w:val="21"/>
          <w:lang w:val="zh-CN"/>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eastAsia="宋体" w:cs="Times New Roman"/>
          <w:bCs w:val="0"/>
          <w:sz w:val="21"/>
          <w:szCs w:val="21"/>
          <w:lang w:val="zh-CN"/>
        </w:rPr>
      </w:pPr>
      <w:r>
        <w:rPr>
          <w:rFonts w:ascii="宋体" w:hAnsi="宋体" w:eastAsia="宋体" w:cs="Times New Roman"/>
          <w:bCs w:val="0"/>
          <w:sz w:val="21"/>
          <w:szCs w:val="21"/>
          <w:lang w:val="zh-CN"/>
        </w:rPr>
        <w:t xml:space="preserve">8</w:t>
      </w:r>
      <w:r>
        <w:rPr>
          <w:rFonts w:hint="eastAsia" w:ascii="宋体" w:hAnsi="宋体" w:eastAsia="宋体" w:cs="Times New Roman"/>
          <w:bCs w:val="0"/>
          <w:sz w:val="21"/>
          <w:szCs w:val="21"/>
          <w:lang w:val="zh-CN"/>
        </w:rPr>
        <w:t xml:space="preserve">.4 联合体各方之间应当签订联合体协议，明确约定联合体各方承担的工作和相应的责任，并将联合体协议连同响应文件一并提交。</w:t>
      </w:r>
      <w:r/>
    </w:p>
    <w:p>
      <w:pPr>
        <w:ind w:firstLine="420"/>
        <w:spacing w:line="360" w:lineRule="auto"/>
        <w:rPr>
          <w:rFonts w:ascii="宋体" w:hAnsi="宋体" w:eastAsia="宋体" w:cs="Times New Roman"/>
          <w:bCs w:val="0"/>
          <w:sz w:val="21"/>
          <w:szCs w:val="21"/>
          <w:lang w:val="zh-CN"/>
        </w:rPr>
      </w:pPr>
      <w:r>
        <w:rPr>
          <w:rFonts w:ascii="宋体" w:hAnsi="宋体" w:eastAsia="宋体" w:cs="Times New Roman"/>
          <w:bCs w:val="0"/>
          <w:sz w:val="21"/>
          <w:szCs w:val="21"/>
          <w:lang w:val="zh-CN"/>
        </w:rPr>
        <w:t xml:space="preserve">8</w:t>
      </w:r>
      <w:r>
        <w:rPr>
          <w:rFonts w:hint="eastAsia" w:ascii="宋体" w:hAnsi="宋体" w:eastAsia="宋体" w:cs="Times New Roman"/>
          <w:bCs w:val="0"/>
          <w:sz w:val="21"/>
          <w:szCs w:val="21"/>
          <w:lang w:val="zh-CN"/>
        </w:rPr>
        <w:t xml:space="preserve">.5 以联合体形</w:t>
      </w:r>
      <w:r>
        <w:rPr>
          <w:rFonts w:hint="eastAsia" w:ascii="宋体" w:hAnsi="宋体" w:eastAsia="宋体" w:cs="Times New Roman"/>
          <w:bCs w:val="0"/>
          <w:sz w:val="21"/>
          <w:szCs w:val="21"/>
          <w:lang w:val="zh-CN"/>
        </w:rPr>
        <w:t xml:space="preserve">式参加</w:t>
      </w:r>
      <w:r>
        <w:rPr>
          <w:rFonts w:hint="eastAsia" w:ascii="宋体" w:hAnsi="宋体" w:eastAsia="宋体" w:cs="Times New Roman"/>
          <w:bCs w:val="0"/>
          <w:sz w:val="21"/>
          <w:szCs w:val="21"/>
          <w:lang w:val="zh-CN"/>
        </w:rPr>
        <w:t xml:space="preserve">政府采购活动的，联合体各方不得再单独参加或者与其</w:t>
      </w:r>
      <w:r>
        <w:rPr>
          <w:rFonts w:hint="eastAsia" w:ascii="宋体" w:hAnsi="宋体" w:eastAsia="宋体" w:cs="Times New Roman"/>
          <w:bCs w:val="0"/>
          <w:sz w:val="21"/>
          <w:szCs w:val="21"/>
          <w:lang w:val="zh-CN"/>
        </w:rPr>
        <w:t xml:space="preserve">他供应</w:t>
      </w:r>
      <w:r>
        <w:rPr>
          <w:rFonts w:hint="eastAsia" w:ascii="宋体" w:hAnsi="宋体" w:eastAsia="宋体" w:cs="Times New Roman"/>
          <w:bCs w:val="0"/>
          <w:sz w:val="21"/>
          <w:szCs w:val="21"/>
          <w:lang w:val="zh-CN"/>
        </w:rPr>
        <w:t xml:space="preserve">商另外组成联合体参加同一合同项下的政府采购活动。</w:t>
      </w:r>
      <w:r/>
    </w:p>
    <w:p>
      <w:pPr>
        <w:ind w:firstLine="422"/>
        <w:spacing w:line="360"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注:本项目不接收联合体参与本项目竞争性磋商。</w:t>
      </w:r>
      <w:r/>
    </w:p>
    <w:p>
      <w:pPr>
        <w:ind w:firstLine="527"/>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9、响应文件签署与递交</w:t>
      </w:r>
      <w:r/>
    </w:p>
    <w:p>
      <w:pPr>
        <w:ind w:firstLine="527"/>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9.1 响应文件格式应由供应</w:t>
      </w:r>
      <w:r>
        <w:rPr>
          <w:rFonts w:hint="eastAsia" w:ascii="宋体" w:hAnsi="宋体" w:eastAsia="宋体" w:cs="Times New Roman"/>
          <w:bCs w:val="0"/>
          <w:sz w:val="21"/>
          <w:szCs w:val="21"/>
          <w:lang w:val="zh-CN"/>
        </w:rPr>
        <w:t xml:space="preserve">商法定</w:t>
      </w:r>
      <w:r>
        <w:rPr>
          <w:rFonts w:hint="eastAsia" w:ascii="宋体" w:hAnsi="宋体" w:eastAsia="宋体" w:cs="Times New Roman"/>
          <w:bCs w:val="0"/>
          <w:sz w:val="21"/>
          <w:szCs w:val="21"/>
          <w:lang w:val="zh-CN"/>
        </w:rPr>
        <w:t xml:space="preserve">代表人或授权代表签字并加盖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公章的，请供应</w:t>
      </w:r>
      <w:r>
        <w:rPr>
          <w:rFonts w:hint="eastAsia" w:ascii="宋体" w:hAnsi="宋体" w:eastAsia="宋体" w:cs="Times New Roman"/>
          <w:bCs w:val="0"/>
          <w:sz w:val="21"/>
          <w:szCs w:val="21"/>
          <w:lang w:val="zh-CN"/>
        </w:rPr>
        <w:t xml:space="preserve">商法定</w:t>
      </w:r>
      <w:r>
        <w:rPr>
          <w:rFonts w:hint="eastAsia" w:ascii="宋体" w:hAnsi="宋体" w:eastAsia="宋体" w:cs="Times New Roman"/>
          <w:bCs w:val="0"/>
          <w:sz w:val="21"/>
          <w:szCs w:val="21"/>
          <w:lang w:val="zh-CN"/>
        </w:rPr>
        <w:t xml:space="preserve">代表人或授权代表签字并加盖电子公章并扫描上传至投标系统。供应商应对要求提供的资格证明文件（如资质证书、资格证书）、技术资料（如白皮书、彩页、手册、检测报告等）原件扫描上传至投标系统。</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9.2 供应商应当按照《操作手册》规定，按照磋商公告规定，在提交响应文件截止时间</w:t>
      </w:r>
      <w:r>
        <w:rPr>
          <w:rFonts w:hint="eastAsia" w:ascii="宋体" w:hAnsi="宋体" w:eastAsia="宋体" w:cs="Times New Roman"/>
          <w:bCs w:val="0"/>
          <w:sz w:val="21"/>
          <w:szCs w:val="21"/>
          <w:lang w:val="zh-CN"/>
        </w:rPr>
        <w:t xml:space="preserve">前制作</w:t>
      </w:r>
      <w:r>
        <w:rPr>
          <w:rFonts w:hint="eastAsia" w:ascii="宋体" w:hAnsi="宋体" w:eastAsia="宋体" w:cs="Times New Roman"/>
          <w:bCs w:val="0"/>
          <w:sz w:val="21"/>
          <w:szCs w:val="21"/>
          <w:lang w:val="zh-CN"/>
        </w:rPr>
        <w:t xml:space="preserve">并上传电子响应文件。</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9.3 有下列情形之一的响应文件将拒收：</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10、响应文件的撤回和修改</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10.1 响应文件的撤回</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10.1.2 供应商撤回电子响应文件，则认为其不再参与本项目磋商活动。</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10.2 响应文件的修改</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10.3 在提交响应文件截止时间至磋商文件中规定的磋商有效期满之间的这段时间内，供应商不得撤回其响应文件。</w:t>
      </w:r>
      <w:r/>
    </w:p>
    <w:p>
      <w:pPr>
        <w:ind w:firstLine="422"/>
        <w:spacing w:line="360"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w:t>
      </w:r>
      <w:r>
        <w:rPr>
          <w:rFonts w:ascii="宋体" w:hAnsi="宋体" w:eastAsia="宋体" w:cs="Times New Roman"/>
          <w:b/>
          <w:bCs w:val="0"/>
          <w:sz w:val="21"/>
          <w:szCs w:val="21"/>
          <w:lang w:val="zh-CN"/>
        </w:rPr>
        <w:t xml:space="preserve">1</w:t>
      </w:r>
      <w:r>
        <w:rPr>
          <w:rFonts w:hint="eastAsia" w:ascii="宋体" w:hAnsi="宋体" w:eastAsia="宋体" w:cs="Times New Roman"/>
          <w:b/>
          <w:bCs w:val="0"/>
          <w:sz w:val="21"/>
          <w:szCs w:val="21"/>
          <w:lang w:val="zh-CN"/>
        </w:rPr>
        <w:t xml:space="preserve">、磋商组织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.1 在提交响应文件时间截止后，代理单位在规定的时间和地点组织磋商小组分别与供应商进行磋商。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.2 磋商工作由代理单位负责组织，具体磋商事务由依法组建的磋商小组负责。</w:t>
      </w:r>
      <w:r/>
    </w:p>
    <w:p>
      <w:pPr>
        <w:ind w:firstLine="422"/>
        <w:spacing w:line="348"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12、开标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12.1 代理公司在招标公告中规定的时间和地点组织公开开标。投标人按照《操作手册》规定参加开标活动，并在苏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系统规定的时间内对投标文件进行解密。苏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系统公布各投标人名称</w:t>
      </w:r>
      <w:r>
        <w:rPr>
          <w:rFonts w:hint="eastAsia" w:ascii="宋体" w:hAnsi="宋体" w:eastAsia="宋体" w:cs="Times New Roman"/>
          <w:bCs w:val="0"/>
          <w:sz w:val="21"/>
          <w:szCs w:val="21"/>
          <w:lang w:val="zh-CN"/>
        </w:rPr>
        <w:t xml:space="preserve">。</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12.2 投标人在开标过程中涉及到的投标文件解密、开标结果确认等工作，应按照《操作手册》规定执行。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12.3 投标人如果对开标过程和开标结果有疑义，应当根据《操作手册》规定提出，苏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系统中《开标记录表》公布后5分钟内未提出的，视同认可开标结果。</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13.1 代理机构将组织磋商小组对响应文件进行评审。</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13.2 磋商小组由采购人代表和有关技术、经济等方面的专家组成，</w:t>
      </w:r>
      <w:r>
        <w:rPr>
          <w:rFonts w:hint="eastAsia" w:ascii="宋体" w:hAnsi="宋体" w:eastAsia="宋体" w:cs="Times New Roman"/>
          <w:bCs w:val="0"/>
          <w:sz w:val="21"/>
          <w:szCs w:val="21"/>
          <w:lang w:val="zh-CN"/>
        </w:rPr>
        <w:t xml:space="preserve">且人员</w:t>
      </w:r>
      <w:r>
        <w:rPr>
          <w:rFonts w:hint="eastAsia" w:ascii="宋体" w:hAnsi="宋体" w:eastAsia="宋体" w:cs="Times New Roman"/>
          <w:bCs w:val="0"/>
          <w:sz w:val="21"/>
          <w:szCs w:val="21"/>
          <w:lang w:val="zh-CN"/>
        </w:rPr>
        <w:t xml:space="preserve">构成符合政府采购有关规定。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13.3 磋商小组独立工作，负责评审所有响应文件并推荐成交候选人，或根据采购人授权直接确定成交供应商。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14、评审过程的保密与公正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14.2 供应商不得以任何方式影响磋商评审，否则其响应文件将被作为无效响应文件。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14.3 代理机构和磋商小组不向未成交的供应</w:t>
      </w:r>
      <w:r>
        <w:rPr>
          <w:rFonts w:hint="eastAsia" w:ascii="宋体" w:hAnsi="宋体" w:eastAsia="宋体" w:cs="Times New Roman"/>
          <w:bCs w:val="0"/>
          <w:sz w:val="21"/>
          <w:szCs w:val="21"/>
          <w:lang w:val="zh-CN"/>
        </w:rPr>
        <w:t xml:space="preserve">商解释未</w:t>
      </w:r>
      <w:r>
        <w:rPr>
          <w:rFonts w:hint="eastAsia" w:ascii="宋体" w:hAnsi="宋体" w:eastAsia="宋体" w:cs="Times New Roman"/>
          <w:bCs w:val="0"/>
          <w:sz w:val="21"/>
          <w:szCs w:val="21"/>
          <w:lang w:val="zh-CN"/>
        </w:rPr>
        <w:t xml:space="preserve">成交原因，也不公布评审过程中的相关细节。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15、评审过程中的澄清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15.1 项目评审期间，磋商小组有权要求供应商对响应文件中含义不明确、同类问题表述不一致或者有明显文字和计算错误的内容等</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必要的澄清、说明或者补正。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供应商的澄清、说明或者补正不得超出响应文件的范围或者改变响应文件的实质性内容。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磋商小组并非对每个供应商都作澄清要求。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15.2 需要供应商进行澄清、说明和补正的，磋商小组将通过苏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系统向供应商发出《澄清要求函》，接到《澄清要求函》的供应商应当按照要求在苏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系统中提交《澄清要求函》并加盖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公章。澄清、说明和补正的内容作为响应文件的补充部分，具体操作方式见《操作手册》。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15.3 </w:t>
      </w:r>
      <w:r>
        <w:rPr>
          <w:rFonts w:hint="eastAsia" w:ascii="宋体" w:hAnsi="宋体" w:eastAsia="宋体" w:cs="Times New Roman"/>
          <w:bCs w:val="0"/>
          <w:sz w:val="21"/>
          <w:szCs w:val="21"/>
          <w:lang w:val="zh-CN"/>
        </w:rPr>
        <w:t xml:space="preserve">接到磋商</w:t>
      </w:r>
      <w:r>
        <w:rPr>
          <w:rFonts w:hint="eastAsia" w:ascii="宋体" w:hAnsi="宋体" w:eastAsia="宋体" w:cs="Times New Roman"/>
          <w:bCs w:val="0"/>
          <w:sz w:val="21"/>
          <w:szCs w:val="21"/>
          <w:lang w:val="zh-CN"/>
        </w:rPr>
        <w:t xml:space="preserve">小组澄清、说明和补正要求的供应商如未按规定做出澄清、说明和补正，其风险由供应商自行承担。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16、响应文件的审查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 响应文件审查分为资格审查和符合性审查。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磋商小组进行资格审查时，将在“信用中国”网站（www.creditchina.gov.cn）查询供应商的信用记录，以确定供应商是否</w:t>
      </w:r>
      <w:r>
        <w:rPr>
          <w:rFonts w:hint="eastAsia" w:ascii="宋体" w:hAnsi="宋体" w:eastAsia="宋体" w:cs="Times New Roman"/>
          <w:bCs w:val="0"/>
          <w:sz w:val="21"/>
          <w:szCs w:val="21"/>
          <w:lang w:val="zh-CN"/>
        </w:rPr>
        <w:t xml:space="preserve">具备磋商</w:t>
      </w:r>
      <w:r>
        <w:rPr>
          <w:rFonts w:hint="eastAsia" w:ascii="宋体" w:hAnsi="宋体" w:eastAsia="宋体" w:cs="Times New Roman"/>
          <w:bCs w:val="0"/>
          <w:sz w:val="21"/>
          <w:szCs w:val="21"/>
          <w:lang w:val="zh-CN"/>
        </w:rPr>
        <w:t xml:space="preserve">资格,查询结果留存并归档。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接受联合体的项目，联合体成员存在不良信用记录的，视同联合体存在不良信用记录。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16.1.2 符合性审查。依据磋商文件的规定，由磋商小组从有效性、完整性和对磋商文件的响应程度等方面对响应文件进行审查，以确定是否对磋商文件的实质性要求</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响应。</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16.1.3 未通过资格审查或符合性审查的供应商，磋商小组将通过苏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系统告知具体原因，评审结束后将不再接受有关询问。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eastAsia="宋体" w:cs="Times New Roman"/>
          <w:bCs w:val="0"/>
          <w:sz w:val="21"/>
          <w:szCs w:val="21"/>
          <w:lang w:val="zh-CN"/>
        </w:rPr>
        <w:t xml:space="preserve">商产生</w:t>
      </w:r>
      <w:r>
        <w:rPr>
          <w:rFonts w:hint="eastAsia" w:ascii="宋体" w:hAnsi="宋体" w:eastAsia="宋体" w:cs="Times New Roman"/>
          <w:bCs w:val="0"/>
          <w:sz w:val="21"/>
          <w:szCs w:val="21"/>
          <w:lang w:val="zh-CN"/>
        </w:rPr>
        <w:t xml:space="preserve">不公正的影响。重大偏离的认定由磋商小组按照少数服从多数的原则</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结论。磋商小组认定响应文件的</w:t>
      </w:r>
      <w:r>
        <w:rPr>
          <w:rFonts w:hint="eastAsia" w:ascii="宋体" w:hAnsi="宋体" w:eastAsia="宋体" w:cs="Times New Roman"/>
          <w:bCs w:val="0"/>
          <w:sz w:val="21"/>
          <w:szCs w:val="21"/>
          <w:lang w:val="zh-CN"/>
        </w:rPr>
        <w:t xml:space="preserve">响应性只根据</w:t>
      </w:r>
      <w:r>
        <w:rPr>
          <w:rFonts w:hint="eastAsia" w:ascii="宋体" w:hAnsi="宋体" w:eastAsia="宋体" w:cs="Times New Roman"/>
          <w:bCs w:val="0"/>
          <w:sz w:val="21"/>
          <w:szCs w:val="21"/>
          <w:lang w:val="zh-CN"/>
        </w:rPr>
        <w:t xml:space="preserve">响应文件本身的内容，而不寻求外部的证据。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 未实质性响应磋商文件的情形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 供应商在苏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系统规定的时间内未成功解密电子响应文件。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16.3.2 供应商未按照磋商文件要求上传电子响应文件。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16.3.3 同</w:t>
      </w:r>
      <w:r>
        <w:rPr>
          <w:rFonts w:hint="eastAsia" w:ascii="宋体" w:hAnsi="宋体" w:eastAsia="宋体" w:cs="Times New Roman"/>
          <w:bCs w:val="0"/>
          <w:sz w:val="21"/>
          <w:szCs w:val="21"/>
          <w:lang w:val="zh-CN"/>
        </w:rPr>
        <w:t xml:space="preserve">一供应</w:t>
      </w:r>
      <w:r>
        <w:rPr>
          <w:rFonts w:hint="eastAsia" w:ascii="宋体" w:hAnsi="宋体" w:eastAsia="宋体" w:cs="Times New Roman"/>
          <w:bCs w:val="0"/>
          <w:sz w:val="21"/>
          <w:szCs w:val="21"/>
          <w:lang w:val="zh-CN"/>
        </w:rPr>
        <w:t xml:space="preserve">商提交两个（含两个）以上不同的响应文件或者最后报价。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16.3.4 供应商不</w:t>
      </w:r>
      <w:r>
        <w:rPr>
          <w:rFonts w:hint="eastAsia" w:ascii="宋体" w:hAnsi="宋体" w:eastAsia="宋体" w:cs="Times New Roman"/>
          <w:bCs w:val="0"/>
          <w:sz w:val="21"/>
          <w:szCs w:val="21"/>
          <w:lang w:val="zh-CN"/>
        </w:rPr>
        <w:t xml:space="preserve">具备磋商</w:t>
      </w:r>
      <w:r>
        <w:rPr>
          <w:rFonts w:hint="eastAsia" w:ascii="宋体" w:hAnsi="宋体" w:eastAsia="宋体" w:cs="Times New Roman"/>
          <w:bCs w:val="0"/>
          <w:sz w:val="21"/>
          <w:szCs w:val="21"/>
          <w:lang w:val="zh-CN"/>
        </w:rPr>
        <w:t xml:space="preserve">文件中规定资格要求（包括未提供《南京市政府采购供应商信用记录表暨信用承诺书》）。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16.3.5 供应商的最后报价超过了采购预算或最高限价。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16.3.6 不</w:t>
      </w:r>
      <w:r>
        <w:rPr>
          <w:rFonts w:hint="eastAsia" w:ascii="宋体" w:hAnsi="宋体" w:eastAsia="宋体" w:cs="Times New Roman"/>
          <w:bCs w:val="0"/>
          <w:sz w:val="21"/>
          <w:szCs w:val="21"/>
          <w:lang w:val="zh-CN"/>
        </w:rPr>
        <w:t xml:space="preserve">符合磋商</w:t>
      </w:r>
      <w:r>
        <w:rPr>
          <w:rFonts w:hint="eastAsia" w:ascii="宋体" w:hAnsi="宋体" w:eastAsia="宋体" w:cs="Times New Roman"/>
          <w:bCs w:val="0"/>
          <w:sz w:val="21"/>
          <w:szCs w:val="21"/>
          <w:lang w:val="zh-CN"/>
        </w:rPr>
        <w:t xml:space="preserve">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16.3.7 供应商被“信用中国”网站（www.creditchina.gov.cn）、“中国政府采购网”(www.ccgp.gov.cn)列入失信被执行人、 重大税收违法案件当事人名单、政府采购严重违法失信行为记录名单。或查询“信用中国”网站后发现供应</w:t>
      </w:r>
      <w:r>
        <w:rPr>
          <w:rFonts w:hint="eastAsia" w:ascii="宋体" w:hAnsi="宋体" w:eastAsia="宋体" w:cs="Times New Roman"/>
          <w:bCs w:val="0"/>
          <w:sz w:val="21"/>
          <w:szCs w:val="21"/>
          <w:lang w:val="zh-CN"/>
        </w:rPr>
        <w:t xml:space="preserve">商存在</w:t>
      </w:r>
      <w:r>
        <w:rPr>
          <w:rFonts w:hint="eastAsia" w:ascii="宋体" w:hAnsi="宋体" w:eastAsia="宋体" w:cs="Times New Roman"/>
          <w:bCs w:val="0"/>
          <w:sz w:val="21"/>
          <w:szCs w:val="21"/>
          <w:lang w:val="zh-CN"/>
        </w:rPr>
        <w:t xml:space="preserve">其他不符合《中华人民共和国政府采购法》第二十二条规定条件的信用记录。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16.3.8 响应文件含有采购人不能接受的附加条件。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16.3.9 磋商小组认为供应商的报价明显低于其他通过符合性审查供应商的报价，  有可能影响服务质量或者不能诚信履约的，将通过苏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系统要求其在合理的时间内提供说明，必要时提交相关证明材料。供应商不能证明其报价合理性的，磋商小组应当将其作为无效响应处理。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16.3.11采购产品被财政部、</w:t>
      </w:r>
      <w:r>
        <w:rPr>
          <w:rFonts w:hint="eastAsia" w:ascii="宋体" w:hAnsi="宋体" w:eastAsia="宋体" w:cs="Times New Roman"/>
          <w:bCs w:val="0"/>
          <w:sz w:val="21"/>
          <w:szCs w:val="21"/>
          <w:lang w:val="zh-CN"/>
        </w:rPr>
        <w:t xml:space="preserve">国家发改委</w:t>
      </w:r>
      <w:r>
        <w:rPr>
          <w:rFonts w:hint="eastAsia" w:ascii="宋体" w:hAnsi="宋体" w:eastAsia="宋体" w:cs="Times New Roman"/>
          <w:bCs w:val="0"/>
          <w:sz w:val="21"/>
          <w:szCs w:val="21"/>
          <w:lang w:val="zh-CN"/>
        </w:rPr>
        <w:t xml:space="preserve">、生态环境部等列入“节能产品品目清单”强制采购范围，而供应商提供的产品不在强制采购范围内。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16.3.12 响应文件未按照磋商文件要求加盖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16.3.13 法律法规及本磋商文件规定的其他无效响应的情形。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16.4 未实质性响应磋商文件的响应文件按无效响应处理。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16.6 供应商在项目评审全过程中应保持通讯畅通，及时登录苏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系统查阅、答复相关信息，并安排专人与交易中心及磋商小组联系。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17、磋商程序及评审方法和评审标准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 磋商程序</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17.1.1 磋商小组将与通过资格审查和符合性审查的供应商分别进行磋商。磋商小组通过苏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系统向供应商发出《磋商函》，供应商应当按照要求在苏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系统提交《磋商响应函》并加盖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在磋商过程中，磋商小组可能根据磋商情况对磋商文件进行实质性变动的内容包括：采购需求中的技术、服务要求以及合同草案条款。对磋商文件</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的实质性变动是磋商文件的有效组成部分，磋商小组将在苏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系统中通知所有参加磋商的供应商。供应商应当按照磋商文件的变动情况和磋商小组的要求在苏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系统中重新提交响应文件，并加盖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17.1.2 磋商文件能够详细列明采购标的</w:t>
      </w:r>
      <w:r>
        <w:rPr>
          <w:rFonts w:hint="eastAsia" w:ascii="宋体" w:hAnsi="宋体" w:eastAsia="宋体" w:cs="Times New Roman"/>
          <w:bCs w:val="0"/>
          <w:sz w:val="21"/>
          <w:szCs w:val="21"/>
          <w:lang w:val="zh-CN"/>
        </w:rPr>
        <w:t xml:space="preserve">的</w:t>
      </w:r>
      <w:r>
        <w:rPr>
          <w:rFonts w:hint="eastAsia" w:ascii="宋体" w:hAnsi="宋体" w:eastAsia="宋体" w:cs="Times New Roman"/>
          <w:bCs w:val="0"/>
          <w:sz w:val="21"/>
          <w:szCs w:val="21"/>
          <w:lang w:val="zh-CN"/>
        </w:rPr>
        <w:t xml:space="preserve">技术、服务要求的，磋商结束后，磋商小组将在苏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系统向所有实质性响应的供应商发出《最后报价要求函》及最后报价格式表，要求所有实质性响应的供应商在规定时间内提交最后报价并加盖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公章。提交最后报价的供应商不得少于3家，最后报价是供应商响应文件的有效组成部分。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磋商文件不能详细列明采购标的</w:t>
      </w:r>
      <w:r>
        <w:rPr>
          <w:rFonts w:hint="eastAsia" w:ascii="宋体" w:hAnsi="宋体" w:eastAsia="宋体" w:cs="Times New Roman"/>
          <w:bCs w:val="0"/>
          <w:sz w:val="21"/>
          <w:szCs w:val="21"/>
          <w:lang w:val="zh-CN"/>
        </w:rPr>
        <w:t xml:space="preserve">的</w:t>
      </w:r>
      <w:r>
        <w:rPr>
          <w:rFonts w:hint="eastAsia" w:ascii="宋体" w:hAnsi="宋体" w:eastAsia="宋体" w:cs="Times New Roman"/>
          <w:bCs w:val="0"/>
          <w:sz w:val="21"/>
          <w:szCs w:val="21"/>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系统中向其发出《最后报价要求函》及最后报价格式表，要求其在规定时间内提交最后报价。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w:t>
      </w:r>
      <w:r>
        <w:rPr>
          <w:rFonts w:hint="eastAsia" w:ascii="宋体" w:hAnsi="宋体" w:eastAsia="宋体" w:cs="Times New Roman"/>
          <w:bCs w:val="0"/>
          <w:sz w:val="21"/>
          <w:szCs w:val="21"/>
          <w:lang w:val="zh-CN"/>
        </w:rPr>
        <w:t xml:space="preserve">商最后</w:t>
      </w:r>
      <w:r>
        <w:rPr>
          <w:rFonts w:hint="eastAsia" w:ascii="宋体" w:hAnsi="宋体" w:eastAsia="宋体" w:cs="Times New Roman"/>
          <w:bCs w:val="0"/>
          <w:sz w:val="21"/>
          <w:szCs w:val="21"/>
          <w:lang w:val="zh-CN"/>
        </w:rPr>
        <w:t xml:space="preserve">得分由高到低的顺序推荐成交候选供应商。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17.1.3 供应商未在磋商小组规定的时间内在苏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系统中提交最后报价的视为放弃磋商，其响应文件按无效响应处理，最后报价格式表须加盖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公章,否则视为未提交最后报价。已提交响应文</w:t>
      </w:r>
      <w:r>
        <w:rPr>
          <w:rFonts w:hint="eastAsia" w:ascii="宋体" w:hAnsi="宋体" w:eastAsia="宋体" w:cs="Times New Roman"/>
          <w:bCs w:val="0"/>
          <w:sz w:val="21"/>
          <w:szCs w:val="21"/>
          <w:lang w:val="zh-CN"/>
        </w:rPr>
        <w:t xml:space="preserve">件的供应商，在提交最后报价之前，可以根据磋商情况退出磋商，并在苏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系统中提交加盖</w:t>
      </w:r>
      <w:r>
        <w:rPr>
          <w:rFonts w:hint="eastAsia" w:ascii="宋体" w:hAnsi="宋体" w:eastAsia="宋体" w:cs="Times New Roman"/>
          <w:bCs w:val="0"/>
          <w:sz w:val="21"/>
          <w:szCs w:val="21"/>
          <w:lang w:val="zh-CN"/>
        </w:rPr>
        <w:t xml:space="preserve">电子电子</w:t>
      </w:r>
      <w:r>
        <w:rPr>
          <w:rFonts w:hint="eastAsia" w:ascii="宋体" w:hAnsi="宋体" w:eastAsia="宋体" w:cs="Times New Roman"/>
          <w:bCs w:val="0"/>
          <w:sz w:val="21"/>
          <w:szCs w:val="21"/>
          <w:lang w:val="zh-CN"/>
        </w:rPr>
        <w:t xml:space="preserve">公章的《退出磋商函》。</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 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eastAsia="宋体" w:cs="Times New Roman"/>
          <w:bCs w:val="0"/>
          <w:sz w:val="21"/>
          <w:szCs w:val="21"/>
          <w:lang w:val="zh-CN"/>
        </w:rPr>
        <w:t xml:space="preserve">有效响应</w:t>
      </w:r>
      <w:r>
        <w:rPr>
          <w:rFonts w:hint="eastAsia" w:ascii="宋体" w:hAnsi="宋体" w:eastAsia="宋体" w:cs="Times New Roman"/>
          <w:bCs w:val="0"/>
          <w:sz w:val="21"/>
          <w:szCs w:val="21"/>
          <w:lang w:val="zh-CN"/>
        </w:rPr>
        <w:t xml:space="preserve">的文件进行评分。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17.2.2.2见本磋商文件第三章。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17.3出现下列情形之一的，磋商终止：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（1）因情况变化，不再符合规定的竞争性磋商采购方式适用情形的；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（2）所有供应商的响应文件被磋商小组认定为无效的；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（3）在苏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系统规定时间内成功解密电子响应文件的供应商不足3家；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（4）出现影响采购公正的违法、违规行为的；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（5）所有供应商的最终报价超过采购预算的；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（6）因重大变故，采购任务取消的；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（7）采购人需求发生重大变化暂时不能确定或供应商提供的服务不能满足需求等。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五、成交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18.1 成交候选供应商的确定原则和数量见磋商文件第三章。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18.2 按以下第（1）种方式确定成交供应商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（1）磋商小组直接确定排名第一的成交候选供应商为成交供应商；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（2）采购人在磋商小组推荐的成交候选供应商中按顺序确定成交供应商。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18.3 代理机构将在“南京市公共采购信息网”“江苏政府采购网”发布成交结果公告，公告期限为1个工作日。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 若有充分证据证明成交供应商有下列情况之一的，一经查实将被取消成交资格：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18.4.1 提供虚假材料谋取成交。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18.4.2 与评审专家、采购人、其他供应商或者代理机构工作人员恶意串通。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18.4.3 向评审专家、采购人或代理机构工作人员行贿或者提供其他不正当利益。</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18.4.4 不满足本磋商文件规定的实质性要求，但在评审过程中未被磋商小组发现。</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18.4.5 成交后无正当理由拒不与采购人签订政府采购合同或者未按照磋商文件确定的事项签订政府采购合同。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18.4.6 将合同标的转包。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19、成交通知书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19.1 成交结果确定后，代理机构将向成交供应商发出《成交通知书》。成交供应商可在成交结果公告届满之日起三十日内，登录苏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系统下载。    </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因系统存储空间有限，成交结果公告届满之日起三十日后，苏</w:t>
      </w:r>
      <w:r>
        <w:rPr>
          <w:rFonts w:hint="eastAsia" w:ascii="宋体" w:hAnsi="宋体" w:eastAsia="宋体" w:cs="Times New Roman"/>
          <w:bCs w:val="0"/>
          <w:sz w:val="21"/>
          <w:szCs w:val="21"/>
          <w:lang w:val="zh-CN"/>
        </w:rPr>
        <w:t xml:space="preserve">采云</w:t>
      </w:r>
      <w:r>
        <w:rPr>
          <w:rFonts w:hint="eastAsia" w:ascii="宋体" w:hAnsi="宋体" w:eastAsia="宋体" w:cs="Times New Roman"/>
          <w:bCs w:val="0"/>
          <w:sz w:val="21"/>
          <w:szCs w:val="21"/>
          <w:lang w:val="zh-CN"/>
        </w:rPr>
        <w:t xml:space="preserve">系统不再保证提供下载《成交通知书》服务,因未及时下载而造成的不利后果</w:t>
      </w:r>
      <w:r>
        <w:rPr>
          <w:rFonts w:hint="eastAsia" w:ascii="宋体" w:hAnsi="宋体" w:eastAsia="宋体" w:cs="Times New Roman"/>
          <w:bCs w:val="0"/>
          <w:sz w:val="21"/>
          <w:szCs w:val="21"/>
          <w:lang w:val="zh-CN"/>
        </w:rPr>
        <w:t xml:space="preserve">由成交</w:t>
      </w:r>
      <w:r>
        <w:rPr>
          <w:rFonts w:hint="eastAsia" w:ascii="宋体" w:hAnsi="宋体" w:eastAsia="宋体" w:cs="Times New Roman"/>
          <w:bCs w:val="0"/>
          <w:sz w:val="21"/>
          <w:szCs w:val="21"/>
          <w:lang w:val="zh-CN"/>
        </w:rPr>
        <w:t xml:space="preserve">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六、授予合同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20、签订合同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20.4中标或者成交供应</w:t>
      </w:r>
      <w:r>
        <w:rPr>
          <w:rFonts w:hint="eastAsia" w:ascii="宋体" w:hAnsi="宋体" w:eastAsia="宋体" w:cs="Times New Roman"/>
          <w:bCs w:val="0"/>
          <w:sz w:val="21"/>
          <w:szCs w:val="21"/>
          <w:lang w:val="zh-CN"/>
        </w:rPr>
        <w:t xml:space="preserve">商拒绝</w:t>
      </w:r>
      <w:r>
        <w:rPr>
          <w:rFonts w:hint="eastAsia" w:ascii="宋体" w:hAnsi="宋体" w:eastAsia="宋体" w:cs="Times New Roman"/>
          <w:bCs w:val="0"/>
          <w:sz w:val="21"/>
          <w:szCs w:val="21"/>
          <w:lang w:val="zh-CN"/>
        </w:rPr>
        <w:t xml:space="preserve">与采购人签订合同的，采购人可以按照评审报告推荐的中标或者成交候选人名单排序，确定下一候选人为中标或者成交供应商，也可以重新开展政府采购活动。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七、询问、质疑、投诉和诚实信用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21.1供应商对采购活动事项有疑问的，可以向采购代理提出询问，采购代理将在两个工作日内</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答复，但答复的内容不涉及商业秘密。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22.2质疑文件应包括以下主要内容，并按照“谁主张、谁举证”的原则，附上相关证明材料。否则，采购代理不予受理：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（1）质疑项目名称、项目编号、包号、采购公告发布时间、磋商时间；</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（2）提起质疑的日期、具体的质疑事项及事实根据（具体条款）；</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（3）认为自己合法权益受到损害或可能受到损害的相关证据材料；</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（4）质疑供应商名称、地址、邮编、联系人、联系电话（包括座机、手机、传真号码等）；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（5）质疑文件应当署名，质疑人为自然人的，应当由本人签字并</w:t>
      </w:r>
      <w:r>
        <w:rPr>
          <w:rFonts w:hint="eastAsia" w:ascii="宋体" w:hAnsi="宋体" w:eastAsia="宋体" w:cs="Times New Roman"/>
          <w:bCs w:val="0"/>
          <w:sz w:val="21"/>
          <w:szCs w:val="21"/>
          <w:lang w:val="zh-CN"/>
        </w:rPr>
        <w:t xml:space="preserve">附有效</w:t>
      </w:r>
      <w:r>
        <w:rPr>
          <w:rFonts w:hint="eastAsia" w:ascii="宋体" w:hAnsi="宋体" w:eastAsia="宋体" w:cs="Times New Roman"/>
          <w:bCs w:val="0"/>
          <w:sz w:val="21"/>
          <w:szCs w:val="21"/>
          <w:lang w:val="zh-CN"/>
        </w:rPr>
        <w:t xml:space="preserve">身份证明；质疑人为法人或其他组织的，应当由法定代表人签字并加盖单位电子公章；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（6）供应商委托代理质疑的，应当提交授权委托书，并载明委托代理的具体权限和事项。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22.3质疑供应商是指直接参加本项目采购活动的供应商；对采购文件提出质疑的，应</w:t>
      </w:r>
      <w:r>
        <w:rPr>
          <w:rFonts w:hint="eastAsia" w:ascii="宋体" w:hAnsi="宋体" w:eastAsia="宋体" w:cs="Times New Roman"/>
          <w:bCs w:val="0"/>
          <w:sz w:val="21"/>
          <w:szCs w:val="21"/>
          <w:lang w:val="zh-CN"/>
        </w:rPr>
        <w:t xml:space="preserve">自供应</w:t>
      </w:r>
      <w:r>
        <w:rPr>
          <w:rFonts w:hint="eastAsia" w:ascii="宋体" w:hAnsi="宋体" w:eastAsia="宋体" w:cs="Times New Roman"/>
          <w:bCs w:val="0"/>
          <w:sz w:val="21"/>
          <w:szCs w:val="21"/>
          <w:lang w:val="zh-CN"/>
        </w:rPr>
        <w:t xml:space="preserve">商获得采购文件之日起计算，且应当在提交响应截止之日前提出；对采购过程提出质疑的，自采购程序环节结束之日起计算；对采购结果提出质疑的，自采购结果公告之日起计算。</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22.4采购代理在收到供应商的书面质疑后将及时组织调查核实，在七个工作日内</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答复，并以书面通知质疑供应商和其他有关供应商，答复的内容不涉及商业秘密。采购代理遵循“谁过错谁负担”的原则，有过错的一方承担调查论证费用。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23.1质疑供应商对采购代理的答复不满意，或采购代理未在规定的时间内</w:t>
      </w:r>
      <w:r>
        <w:rPr>
          <w:rFonts w:hint="eastAsia" w:ascii="宋体" w:hAnsi="宋体" w:eastAsia="宋体" w:cs="Times New Roman"/>
          <w:bCs w:val="0"/>
          <w:sz w:val="21"/>
          <w:szCs w:val="21"/>
          <w:lang w:val="zh-CN"/>
        </w:rPr>
        <w:t xml:space="preserve">作出</w:t>
      </w:r>
      <w:r>
        <w:rPr>
          <w:rFonts w:hint="eastAsia" w:ascii="宋体" w:hAnsi="宋体" w:eastAsia="宋体" w:cs="Times New Roman"/>
          <w:bCs w:val="0"/>
          <w:sz w:val="21"/>
          <w:szCs w:val="21"/>
          <w:lang w:val="zh-CN"/>
        </w:rPr>
        <w:t xml:space="preserve">答复的，可以在答复期满后十五个工作日内向采购项目同级财政部门投诉。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24.1供应商之间不得相互串通报价，不得妨碍其他供应商的公平竞争，不得损害采购人和其他供应商的合法权益。</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24.2供应商不得以向采购代理工作人员、磋商小组成员行贿或者采取其他不正当手段谋取成交。经查实供应商有此行为的，按照《政府采购法》有关规定处理。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24.3供应商不得虚假质疑和恶意质疑，并对质疑内容的真实性承担责任。供应商或者其他利害关</w:t>
      </w:r>
      <w:r>
        <w:rPr>
          <w:rFonts w:hint="eastAsia" w:ascii="宋体" w:hAnsi="宋体" w:eastAsia="宋体" w:cs="Times New Roman"/>
          <w:bCs w:val="0"/>
          <w:sz w:val="21"/>
          <w:szCs w:val="21"/>
          <w:lang w:val="zh-CN"/>
        </w:rPr>
        <w:t xml:space="preserve">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24.4供应商不得虚假承诺，否则，按照提供虚假材料谋取成交处理。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24.5供应商应自觉遵守磋商、评审纪律，扰乱磋商、评审现场秩序的，属于失信行为，根据《江苏省政府采购供应商监督管理暂行办法》，失信行为将被记入供应商诚信档案。</w:t>
      </w:r>
      <w:r/>
    </w:p>
    <w:p>
      <w:pPr>
        <w:pStyle w:val="848"/>
        <w:rPr>
          <w:lang w:val="en-US"/>
        </w:rPr>
      </w:pPr>
      <w:r>
        <w:rPr>
          <w:lang w:val="en-US"/>
        </w:rPr>
      </w:r>
      <w:r/>
    </w:p>
    <w:p>
      <w:pPr>
        <w:ind w:firstLine="3060"/>
        <w:jc w:val="left"/>
        <w:spacing w:line="348" w:lineRule="auto"/>
        <w:rPr>
          <w:rFonts w:ascii="宋体" w:hAnsi="宋体" w:eastAsia="宋体"/>
          <w:spacing w:val="-10"/>
          <w:sz w:val="36"/>
          <w:szCs w:val="36"/>
        </w:rPr>
      </w:pPr>
      <w:r>
        <w:rPr>
          <w:rFonts w:ascii="宋体" w:hAnsi="宋体" w:eastAsia="宋体"/>
          <w:spacing w:val="-10"/>
          <w:sz w:val="36"/>
          <w:szCs w:val="36"/>
        </w:rPr>
      </w:r>
      <w:r/>
    </w:p>
    <w:p>
      <w:pPr>
        <w:pStyle w:val="848"/>
        <w:rPr>
          <w:lang w:val="en-US"/>
        </w:rPr>
      </w:pPr>
      <w:r>
        <w:rPr>
          <w:lang w:val="en-US"/>
        </w:rPr>
      </w:r>
      <w:r/>
    </w:p>
    <w:p>
      <w:r/>
      <w:r/>
    </w:p>
    <w:p>
      <w:pPr>
        <w:pStyle w:val="848"/>
        <w:rPr>
          <w:lang w:val="en-US"/>
        </w:rPr>
      </w:pPr>
      <w:r>
        <w:rPr>
          <w:lang w:val="en-US"/>
        </w:rPr>
      </w:r>
      <w:r/>
    </w:p>
    <w:p>
      <w:r/>
      <w:r/>
    </w:p>
    <w:p>
      <w:pPr>
        <w:pStyle w:val="848"/>
        <w:rPr>
          <w:lang w:val="en-US"/>
        </w:rPr>
      </w:pPr>
      <w:r>
        <w:rPr>
          <w:lang w:val="en-US"/>
        </w:rPr>
      </w:r>
      <w:r/>
    </w:p>
    <w:p>
      <w:r/>
      <w:r/>
    </w:p>
    <w:p>
      <w:pPr>
        <w:pStyle w:val="848"/>
        <w:rPr>
          <w:lang w:val="en-US"/>
        </w:rPr>
      </w:pPr>
      <w:r>
        <w:rPr>
          <w:lang w:val="en-US"/>
        </w:rPr>
      </w:r>
      <w:r/>
    </w:p>
    <w:p>
      <w:r/>
      <w:r/>
    </w:p>
    <w:p>
      <w:pPr>
        <w:pStyle w:val="848"/>
        <w:rPr>
          <w:lang w:val="en-US"/>
        </w:rPr>
      </w:pPr>
      <w:r>
        <w:rPr>
          <w:lang w:val="en-US"/>
        </w:rPr>
      </w:r>
      <w:r/>
    </w:p>
    <w:p>
      <w:r/>
      <w:r/>
    </w:p>
    <w:p>
      <w:pPr>
        <w:pStyle w:val="848"/>
        <w:rPr>
          <w:lang w:val="en-US"/>
        </w:rPr>
      </w:pPr>
      <w:r>
        <w:rPr>
          <w:lang w:val="en-US"/>
        </w:rPr>
      </w:r>
      <w:r/>
    </w:p>
    <w:p>
      <w:r/>
      <w:r/>
    </w:p>
    <w:p>
      <w:pPr>
        <w:pStyle w:val="848"/>
        <w:rPr>
          <w:lang w:val="en-US"/>
        </w:rPr>
      </w:pPr>
      <w:r>
        <w:rPr>
          <w:lang w:val="en-US"/>
        </w:rPr>
      </w:r>
      <w:r/>
    </w:p>
    <w:p>
      <w:r/>
      <w:r/>
    </w:p>
    <w:p>
      <w:pPr>
        <w:pStyle w:val="848"/>
        <w:rPr>
          <w:lang w:val="en-US"/>
        </w:rPr>
      </w:pPr>
      <w:r>
        <w:rPr>
          <w:lang w:val="en-US"/>
        </w:rPr>
      </w:r>
      <w:r/>
    </w:p>
    <w:p>
      <w:r/>
      <w:r/>
    </w:p>
    <w:p>
      <w:pPr>
        <w:ind w:firstLine="3060"/>
        <w:jc w:val="left"/>
        <w:spacing w:line="348" w:lineRule="auto"/>
        <w:rPr>
          <w:rFonts w:ascii="宋体" w:hAnsi="宋体" w:eastAsia="宋体"/>
          <w:spacing w:val="-10"/>
          <w:sz w:val="36"/>
          <w:szCs w:val="36"/>
        </w:rPr>
      </w:pPr>
      <w:r>
        <w:rPr>
          <w:rFonts w:ascii="宋体" w:hAnsi="宋体" w:eastAsia="宋体"/>
          <w:spacing w:val="-10"/>
          <w:sz w:val="36"/>
          <w:szCs w:val="36"/>
        </w:rPr>
      </w:r>
      <w:r/>
    </w:p>
    <w:p>
      <w:pPr>
        <w:ind w:firstLine="3060"/>
        <w:jc w:val="left"/>
        <w:spacing w:line="348" w:lineRule="auto"/>
        <w:rPr>
          <w:rFonts w:ascii="宋体" w:hAnsi="宋体" w:eastAsia="宋体"/>
          <w:b/>
          <w:spacing w:val="-10"/>
          <w:sz w:val="36"/>
          <w:szCs w:val="36"/>
        </w:rPr>
      </w:pPr>
      <w:r>
        <w:rPr>
          <w:rFonts w:hint="eastAsia" w:ascii="宋体" w:hAnsi="宋体" w:eastAsia="宋体"/>
          <w:b/>
          <w:spacing w:val="-10"/>
          <w:sz w:val="36"/>
          <w:szCs w:val="36"/>
        </w:rPr>
        <w:t xml:space="preserve">第三章 评分标准</w:t>
      </w:r>
      <w:r/>
    </w:p>
    <w:p>
      <w:pPr>
        <w:ind w:firstLine="440"/>
        <w:jc w:val="left"/>
        <w:spacing w:line="360" w:lineRule="auto"/>
        <w:rPr>
          <w:rFonts w:ascii="宋体" w:hAnsi="宋体" w:eastAsia="Calibri" w:cs="Arial"/>
          <w:bCs w:val="0"/>
          <w:sz w:val="22"/>
          <w:szCs w:val="22"/>
        </w:rPr>
      </w:pPr>
      <w:r>
        <w:rPr>
          <w:rFonts w:hint="eastAsia" w:ascii="宋体" w:hAnsi="宋体" w:eastAsia="宋体" w:cs="宋体"/>
          <w:bCs w:val="0"/>
          <w:sz w:val="22"/>
          <w:szCs w:val="22"/>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pPr w:horzAnchor="page" w:tblpX="1257" w:vertAnchor="text" w:tblpY="105" w:leftFromText="180" w:topFromText="0" w:rightFromText="180" w:bottomFromText="0"/>
        <w:tblW w:w="100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7"/>
        <w:gridCol w:w="1314"/>
        <w:gridCol w:w="7371"/>
        <w:gridCol w:w="709"/>
      </w:tblGrid>
      <w:tr>
        <w:trPr>
          <w:trHeight w:val="284"/>
          <w:tblHeader/>
        </w:trPr>
        <w:tc>
          <w:tcPr>
            <w:tcW w:w="63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1314"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评分因素</w:t>
            </w:r>
            <w:r/>
          </w:p>
        </w:tc>
        <w:tc>
          <w:tcPr>
            <w:tcW w:w="7371"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评审标准</w:t>
            </w:r>
            <w:r/>
          </w:p>
        </w:tc>
        <w:tc>
          <w:tcPr>
            <w:tcW w:w="709"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分值</w:t>
            </w:r>
            <w:r/>
          </w:p>
        </w:tc>
      </w:tr>
      <w:tr>
        <w:trPr>
          <w:trHeight w:val="2124"/>
          <w:tblHeader/>
        </w:trPr>
        <w:tc>
          <w:tcPr>
            <w:tcW w:w="63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w:t>
            </w:r>
            <w:r/>
          </w:p>
        </w:tc>
        <w:tc>
          <w:tcPr>
            <w:tcW w:w="1314"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价格</w:t>
            </w:r>
            <w:r>
              <w:rPr>
                <w:rFonts w:ascii="宋体" w:hAnsi="宋体" w:eastAsia="宋体" w:cs="宋体"/>
                <w:bCs w:val="0"/>
                <w:sz w:val="21"/>
                <w:szCs w:val="21"/>
                <w:lang w:bidi="ar"/>
              </w:rPr>
              <w:t xml:space="preserve">（</w:t>
            </w:r>
            <w:r>
              <w:rPr>
                <w:rFonts w:hint="eastAsia" w:ascii="宋体" w:hAnsi="宋体" w:eastAsia="宋体" w:cs="宋体"/>
                <w:bCs w:val="0"/>
                <w:sz w:val="21"/>
                <w:szCs w:val="21"/>
                <w:lang w:bidi="ar"/>
              </w:rPr>
              <w:t xml:space="preserve">10分</w:t>
            </w:r>
            <w:r>
              <w:rPr>
                <w:rFonts w:ascii="宋体" w:hAnsi="宋体" w:eastAsia="宋体" w:cs="宋体"/>
                <w:bCs w:val="0"/>
                <w:sz w:val="21"/>
                <w:szCs w:val="21"/>
                <w:lang w:bidi="ar"/>
              </w:rPr>
              <w:t xml:space="preserve">）</w:t>
            </w:r>
            <w:r/>
          </w:p>
        </w:tc>
        <w:tc>
          <w:tcPr>
            <w:tcW w:w="7371"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采用低价优先法计算，即满足招标文件要求且投标价格最低的投标报价为评标基准价，其价格分为满分。其他供应商的价格</w:t>
            </w:r>
            <w:r>
              <w:rPr>
                <w:rFonts w:hint="eastAsia" w:ascii="宋体" w:hAnsi="宋体" w:eastAsia="宋体" w:cs="宋体"/>
                <w:bCs w:val="0"/>
                <w:sz w:val="21"/>
                <w:szCs w:val="21"/>
                <w:lang w:bidi="ar"/>
              </w:rPr>
              <w:t xml:space="preserve">分按照</w:t>
            </w:r>
            <w:r>
              <w:rPr>
                <w:rFonts w:hint="eastAsia" w:ascii="宋体" w:hAnsi="宋体" w:eastAsia="宋体" w:cs="宋体"/>
                <w:bCs w:val="0"/>
                <w:sz w:val="21"/>
                <w:szCs w:val="21"/>
                <w:lang w:bidi="ar"/>
              </w:rPr>
              <w:t xml:space="preserve">下列公式计算（小数点保留两位）。投标报价得分</w:t>
            </w:r>
            <w:r>
              <w:rPr>
                <w:rFonts w:ascii="宋体" w:hAnsi="宋体" w:eastAsia="宋体" w:cs="宋体"/>
                <w:bCs w:val="0"/>
                <w:sz w:val="21"/>
                <w:szCs w:val="21"/>
                <w:lang w:bidi="ar"/>
              </w:rPr>
              <w:t xml:space="preserve">=(评标基准价／投标报价)×10。</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（注：最低报价不作为中标的保证，若供应商报价低于最低用人工资成本价，评标委员会可根据实际情况要求供应商提交情况说明，否则可按无效报价处理。）</w:t>
            </w:r>
            <w:r/>
          </w:p>
        </w:tc>
        <w:tc>
          <w:tcPr>
            <w:tcW w:w="709"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10</w:t>
            </w:r>
            <w:r/>
          </w:p>
        </w:tc>
      </w:tr>
      <w:tr>
        <w:trPr>
          <w:trHeight w:val="284"/>
          <w:tblHeader/>
        </w:trPr>
        <w:tc>
          <w:tcPr>
            <w:tcW w:w="63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2</w:t>
            </w:r>
            <w:r/>
          </w:p>
        </w:tc>
        <w:tc>
          <w:tcPr>
            <w:tcW w:w="1314"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业绩</w:t>
            </w:r>
            <w:r/>
          </w:p>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w:t>
            </w:r>
            <w:r>
              <w:rPr>
                <w:rFonts w:ascii="宋体" w:hAnsi="宋体" w:eastAsia="宋体" w:cs="宋体"/>
                <w:bCs w:val="0"/>
                <w:sz w:val="21"/>
                <w:szCs w:val="21"/>
                <w:lang w:bidi="ar"/>
              </w:rPr>
              <w:t xml:space="preserve">1</w:t>
            </w:r>
            <w:r>
              <w:rPr>
                <w:rFonts w:hint="eastAsia" w:ascii="宋体" w:hAnsi="宋体" w:eastAsia="宋体" w:cs="宋体"/>
                <w:bCs w:val="0"/>
                <w:sz w:val="21"/>
                <w:szCs w:val="21"/>
                <w:lang w:bidi="ar"/>
              </w:rPr>
              <w:t xml:space="preserve">6</w:t>
            </w:r>
            <w:r>
              <w:rPr>
                <w:rFonts w:hint="eastAsia" w:ascii="宋体" w:hAnsi="宋体" w:eastAsia="宋体" w:cs="宋体"/>
                <w:bCs w:val="0"/>
                <w:sz w:val="21"/>
                <w:szCs w:val="21"/>
                <w:lang w:bidi="ar"/>
              </w:rPr>
              <w:t xml:space="preserve">分）</w:t>
            </w:r>
            <w:r/>
          </w:p>
        </w:tc>
        <w:tc>
          <w:tcPr>
            <w:tcW w:w="7371"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供应商提供自202</w:t>
            </w:r>
            <w:r>
              <w:rPr>
                <w:rFonts w:ascii="宋体" w:hAnsi="宋体" w:eastAsia="宋体" w:cs="宋体"/>
                <w:bCs w:val="0"/>
                <w:sz w:val="21"/>
                <w:szCs w:val="21"/>
                <w:lang w:bidi="ar"/>
              </w:rPr>
              <w:t xml:space="preserve">3</w:t>
            </w:r>
            <w:r>
              <w:rPr>
                <w:rFonts w:hint="eastAsia" w:ascii="宋体" w:hAnsi="宋体" w:eastAsia="宋体" w:cs="宋体"/>
                <w:bCs w:val="0"/>
                <w:sz w:val="21"/>
                <w:szCs w:val="21"/>
                <w:lang w:bidi="ar"/>
              </w:rPr>
              <w:t xml:space="preserve">年01月01日（含）以来（以合同签订时间为准）具有相关类似业绩的，每提供一个得</w:t>
            </w:r>
            <w:r>
              <w:rPr>
                <w:rFonts w:hint="eastAsia" w:ascii="宋体" w:hAnsi="宋体" w:eastAsia="宋体" w:cs="宋体"/>
                <w:bCs w:val="0"/>
                <w:sz w:val="21"/>
                <w:szCs w:val="21"/>
                <w:lang w:bidi="ar"/>
              </w:rPr>
              <w:t xml:space="preserve">4</w:t>
            </w:r>
            <w:r>
              <w:rPr>
                <w:rFonts w:hint="eastAsia" w:ascii="宋体" w:hAnsi="宋体" w:eastAsia="宋体" w:cs="宋体"/>
                <w:bCs w:val="0"/>
                <w:sz w:val="21"/>
                <w:szCs w:val="21"/>
                <w:lang w:bidi="ar"/>
              </w:rPr>
              <w:t xml:space="preserve">分，本项最高得</w:t>
            </w:r>
            <w:r>
              <w:rPr>
                <w:rFonts w:ascii="宋体" w:hAnsi="宋体" w:eastAsia="宋体" w:cs="宋体"/>
                <w:bCs w:val="0"/>
                <w:sz w:val="21"/>
                <w:szCs w:val="21"/>
                <w:lang w:bidi="ar"/>
              </w:rPr>
              <w:t xml:space="preserve">1</w:t>
            </w:r>
            <w:r>
              <w:rPr>
                <w:rFonts w:hint="eastAsia" w:ascii="宋体" w:hAnsi="宋体" w:eastAsia="宋体" w:cs="宋体"/>
                <w:bCs w:val="0"/>
                <w:sz w:val="21"/>
                <w:szCs w:val="21"/>
                <w:lang w:bidi="ar"/>
              </w:rPr>
              <w:t xml:space="preserve">6</w:t>
            </w:r>
            <w:r>
              <w:rPr>
                <w:rFonts w:hint="eastAsia" w:ascii="宋体" w:hAnsi="宋体" w:eastAsia="宋体" w:cs="宋体"/>
                <w:bCs w:val="0"/>
                <w:sz w:val="21"/>
                <w:szCs w:val="21"/>
                <w:lang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（注：</w:t>
            </w:r>
            <w:r>
              <w:rPr>
                <w:rFonts w:hint="eastAsia" w:ascii="宋体" w:hAnsi="宋体" w:eastAsia="宋体" w:cs="宋体"/>
                <w:bCs w:val="0"/>
                <w:color w:val="000000"/>
                <w:sz w:val="21"/>
                <w:szCs w:val="21"/>
                <w:lang w:bidi="ar"/>
              </w:rPr>
              <w:t xml:space="preserve">须提供合同复印件并加盖供应商公章，要求能够反映相关信息，未按要求提供不得分。</w:t>
            </w:r>
            <w:r>
              <w:rPr>
                <w:rFonts w:hint="eastAsia" w:ascii="宋体" w:hAnsi="宋体" w:eastAsia="宋体" w:cs="宋体"/>
                <w:bCs w:val="0"/>
                <w:sz w:val="21"/>
                <w:szCs w:val="21"/>
                <w:lang w:bidi="ar"/>
              </w:rPr>
              <w:t xml:space="preserve">）</w:t>
            </w:r>
            <w:r/>
          </w:p>
        </w:tc>
        <w:tc>
          <w:tcPr>
            <w:tcW w:w="709"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t xml:space="preserve">1</w:t>
            </w:r>
            <w:r>
              <w:rPr>
                <w:rFonts w:hint="eastAsia" w:ascii="宋体" w:hAnsi="宋体" w:eastAsia="宋体" w:cs="宋体"/>
                <w:bCs w:val="0"/>
                <w:sz w:val="21"/>
                <w:szCs w:val="21"/>
                <w:lang w:bidi="ar"/>
              </w:rPr>
              <w:t xml:space="preserve">6</w:t>
            </w:r>
            <w:r/>
          </w:p>
        </w:tc>
      </w:tr>
      <w:tr>
        <w:trPr>
          <w:trHeight w:val="284"/>
          <w:tblHeader/>
        </w:trPr>
        <w:tc>
          <w:tcPr>
            <w:tcW w:w="63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3</w:t>
            </w:r>
            <w:r/>
          </w:p>
        </w:tc>
        <w:tc>
          <w:tcPr>
            <w:tcW w:w="1314"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人员配置（</w:t>
            </w:r>
            <w:r>
              <w:rPr>
                <w:rFonts w:ascii="宋体" w:hAnsi="宋体" w:eastAsia="宋体"/>
                <w:sz w:val="21"/>
                <w:szCs w:val="21"/>
              </w:rPr>
              <w:t xml:space="preserve">2</w:t>
            </w:r>
            <w:r>
              <w:rPr>
                <w:rFonts w:hint="eastAsia" w:ascii="宋体" w:hAnsi="宋体" w:eastAsia="宋体"/>
                <w:sz w:val="21"/>
                <w:szCs w:val="21"/>
              </w:rPr>
              <w:t xml:space="preserve">4</w:t>
            </w:r>
            <w:r>
              <w:rPr>
                <w:rFonts w:ascii="宋体" w:hAnsi="宋体" w:eastAsia="宋体"/>
                <w:sz w:val="21"/>
                <w:szCs w:val="21"/>
              </w:rPr>
              <w:t xml:space="preserve">分</w:t>
            </w:r>
            <w:r>
              <w:rPr>
                <w:rFonts w:hint="eastAsia" w:ascii="宋体" w:hAnsi="宋体" w:eastAsia="宋体"/>
                <w:sz w:val="21"/>
                <w:szCs w:val="21"/>
              </w:rPr>
              <w:t xml:space="preserve">）</w:t>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针对本项目的团队专业人员配置中：</w:t>
            </w:r>
            <w:r/>
          </w:p>
          <w:p>
            <w:pPr>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具有初级及</w:t>
            </w:r>
            <w:r>
              <w:rPr>
                <w:rFonts w:hint="eastAsia" w:ascii="宋体" w:hAnsi="宋体" w:eastAsia="宋体"/>
                <w:sz w:val="21"/>
                <w:szCs w:val="21"/>
              </w:rPr>
              <w:t xml:space="preserve">以上社</w:t>
            </w:r>
            <w:r>
              <w:rPr>
                <w:rFonts w:hint="eastAsia" w:ascii="宋体" w:hAnsi="宋体" w:eastAsia="宋体"/>
                <w:sz w:val="21"/>
                <w:szCs w:val="21"/>
              </w:rPr>
              <w:t xml:space="preserve">工证的</w:t>
            </w:r>
            <w:r>
              <w:rPr>
                <w:rFonts w:hint="eastAsia" w:ascii="宋体" w:hAnsi="宋体" w:eastAsia="宋体"/>
                <w:sz w:val="21"/>
                <w:szCs w:val="21"/>
              </w:rPr>
              <w:t xml:space="preserve">，每提供1人</w:t>
            </w:r>
            <w:r>
              <w:rPr>
                <w:rFonts w:hint="eastAsia" w:ascii="宋体" w:hAnsi="宋体" w:eastAsia="宋体"/>
                <w:sz w:val="21"/>
                <w:szCs w:val="21"/>
              </w:rPr>
              <w:t xml:space="preserve">得</w:t>
            </w:r>
            <w:r>
              <w:rPr>
                <w:rFonts w:hint="eastAsia" w:ascii="宋体" w:hAnsi="宋体" w:eastAsia="宋体"/>
                <w:sz w:val="21"/>
                <w:szCs w:val="21"/>
              </w:rPr>
              <w:t xml:space="preserve">1</w:t>
            </w:r>
            <w:r>
              <w:rPr>
                <w:rFonts w:hint="eastAsia" w:ascii="宋体" w:hAnsi="宋体" w:eastAsia="宋体"/>
                <w:sz w:val="21"/>
                <w:szCs w:val="21"/>
              </w:rPr>
              <w:t xml:space="preserve">分</w:t>
            </w:r>
            <w:r>
              <w:rPr>
                <w:rFonts w:hint="eastAsia" w:ascii="宋体" w:hAnsi="宋体" w:eastAsia="宋体"/>
                <w:sz w:val="21"/>
                <w:szCs w:val="21"/>
              </w:rPr>
              <w:t xml:space="preserve">，最</w:t>
            </w:r>
            <w:r>
              <w:rPr>
                <w:rFonts w:hint="eastAsia" w:ascii="宋体" w:hAnsi="宋体" w:eastAsia="宋体"/>
                <w:sz w:val="21"/>
                <w:szCs w:val="21"/>
              </w:rPr>
              <w:t xml:space="preserve">高</w:t>
            </w:r>
            <w:r>
              <w:rPr>
                <w:rFonts w:hint="eastAsia" w:ascii="宋体" w:hAnsi="宋体" w:eastAsia="宋体"/>
                <w:sz w:val="21"/>
                <w:szCs w:val="21"/>
              </w:rPr>
              <w:t xml:space="preserve">得4分</w:t>
            </w:r>
            <w:r>
              <w:rPr>
                <w:rFonts w:hint="eastAsia" w:ascii="宋体" w:hAnsi="宋体" w:eastAsia="宋体"/>
                <w:sz w:val="21"/>
                <w:szCs w:val="21"/>
              </w:rPr>
              <w:t xml:space="preserve">；</w:t>
            </w:r>
            <w:r/>
          </w:p>
          <w:p>
            <w:pPr>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具备</w:t>
            </w:r>
            <w:r>
              <w:rPr>
                <w:rFonts w:hint="eastAsia" w:ascii="宋体" w:hAnsi="宋体" w:eastAsia="宋体"/>
                <w:sz w:val="21"/>
                <w:szCs w:val="21"/>
              </w:rPr>
              <w:t xml:space="preserve">医</w:t>
            </w:r>
            <w:r>
              <w:rPr>
                <w:rFonts w:hint="eastAsia" w:ascii="宋体" w:hAnsi="宋体" w:eastAsia="宋体"/>
                <w:sz w:val="21"/>
                <w:szCs w:val="21"/>
              </w:rPr>
              <w:t xml:space="preserve">、护士证书的</w:t>
            </w:r>
            <w:r>
              <w:rPr>
                <w:rFonts w:hint="eastAsia" w:ascii="宋体" w:hAnsi="宋体" w:eastAsia="宋体"/>
                <w:sz w:val="21"/>
                <w:szCs w:val="21"/>
              </w:rPr>
              <w:t xml:space="preserve">，每提供1人得1分，最</w:t>
            </w:r>
            <w:r>
              <w:rPr>
                <w:rFonts w:hint="eastAsia" w:ascii="宋体" w:hAnsi="宋体" w:eastAsia="宋体"/>
                <w:sz w:val="21"/>
                <w:szCs w:val="21"/>
              </w:rPr>
              <w:t xml:space="preserve">高</w:t>
            </w:r>
            <w:r>
              <w:rPr>
                <w:rFonts w:hint="eastAsia" w:ascii="宋体" w:hAnsi="宋体" w:eastAsia="宋体"/>
                <w:sz w:val="21"/>
                <w:szCs w:val="21"/>
              </w:rPr>
              <w:t xml:space="preserve">得5分；</w:t>
            </w:r>
            <w:r/>
          </w:p>
          <w:p>
            <w:pPr>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具有初级养老护理员证书</w:t>
            </w:r>
            <w:r>
              <w:rPr>
                <w:rFonts w:hint="eastAsia" w:ascii="宋体" w:hAnsi="宋体" w:eastAsia="宋体"/>
                <w:sz w:val="21"/>
                <w:szCs w:val="21"/>
              </w:rPr>
              <w:t xml:space="preserve">的，每提供1人得1分，最</w:t>
            </w:r>
            <w:r>
              <w:rPr>
                <w:rFonts w:hint="eastAsia" w:ascii="宋体" w:hAnsi="宋体" w:eastAsia="宋体"/>
                <w:sz w:val="21"/>
                <w:szCs w:val="21"/>
              </w:rPr>
              <w:t xml:space="preserve">高</w:t>
            </w:r>
            <w:r>
              <w:rPr>
                <w:rFonts w:hint="eastAsia" w:ascii="宋体" w:hAnsi="宋体" w:eastAsia="宋体"/>
                <w:sz w:val="21"/>
                <w:szCs w:val="21"/>
              </w:rPr>
              <w:t xml:space="preserve">得8分</w:t>
            </w:r>
            <w:r>
              <w:rPr>
                <w:rFonts w:hint="eastAsia" w:ascii="宋体" w:hAnsi="宋体" w:eastAsia="宋体"/>
                <w:sz w:val="21"/>
                <w:szCs w:val="21"/>
              </w:rPr>
              <w:t xml:space="preserve">；</w:t>
            </w:r>
            <w:r/>
          </w:p>
          <w:p>
            <w:pPr>
              <w:spacing w:line="360" w:lineRule="auto"/>
              <w:rPr>
                <w:rFonts w:ascii="宋体" w:hAnsi="宋体" w:eastAsia="宋体"/>
                <w:sz w:val="21"/>
                <w:szCs w:val="21"/>
              </w:rPr>
            </w:pPr>
            <w:r>
              <w:rPr>
                <w:rFonts w:hint="eastAsia" w:ascii="宋体" w:hAnsi="宋体" w:eastAsia="宋体"/>
                <w:sz w:val="21"/>
                <w:szCs w:val="21"/>
              </w:rPr>
              <w:t xml:space="preserve">4.具有</w:t>
            </w:r>
            <w:r>
              <w:rPr>
                <w:rFonts w:hint="eastAsia" w:ascii="宋体" w:hAnsi="宋体" w:eastAsia="宋体"/>
                <w:sz w:val="21"/>
                <w:szCs w:val="21"/>
              </w:rPr>
              <w:t xml:space="preserve">中级养老护理员</w:t>
            </w:r>
            <w:r>
              <w:rPr>
                <w:rFonts w:hint="eastAsia" w:ascii="宋体" w:hAnsi="宋体" w:eastAsia="宋体"/>
                <w:sz w:val="21"/>
                <w:szCs w:val="21"/>
              </w:rPr>
              <w:t xml:space="preserve">证书、</w:t>
            </w:r>
            <w:r>
              <w:rPr>
                <w:rFonts w:hint="eastAsia" w:ascii="宋体" w:hAnsi="宋体" w:eastAsia="宋体"/>
                <w:sz w:val="21"/>
                <w:szCs w:val="21"/>
              </w:rPr>
              <w:t xml:space="preserve">健康</w:t>
            </w:r>
            <w:r>
              <w:rPr>
                <w:rFonts w:ascii="宋体" w:hAnsi="宋体" w:eastAsia="宋体"/>
                <w:sz w:val="21"/>
                <w:szCs w:val="21"/>
              </w:rPr>
              <w:t xml:space="preserve">营养师</w:t>
            </w:r>
            <w:r>
              <w:rPr>
                <w:rFonts w:hint="eastAsia" w:ascii="宋体" w:hAnsi="宋体" w:eastAsia="宋体"/>
                <w:sz w:val="21"/>
                <w:szCs w:val="21"/>
              </w:rPr>
              <w:t xml:space="preserve">或</w:t>
            </w:r>
            <w:r>
              <w:rPr>
                <w:rFonts w:hint="eastAsia" w:ascii="宋体" w:hAnsi="宋体" w:eastAsia="宋体"/>
                <w:sz w:val="21"/>
                <w:szCs w:val="21"/>
              </w:rPr>
              <w:t xml:space="preserve">康复师的</w:t>
            </w:r>
            <w:r>
              <w:rPr>
                <w:rFonts w:hint="eastAsia" w:ascii="宋体" w:hAnsi="宋体" w:eastAsia="宋体"/>
                <w:sz w:val="21"/>
                <w:szCs w:val="21"/>
              </w:rPr>
              <w:t xml:space="preserve">，每提供1人得</w:t>
            </w:r>
            <w:r>
              <w:rPr>
                <w:rFonts w:ascii="宋体" w:hAnsi="宋体" w:eastAsia="宋体"/>
                <w:sz w:val="21"/>
                <w:szCs w:val="21"/>
              </w:rPr>
              <w:t xml:space="preserve">1</w:t>
            </w:r>
            <w:r>
              <w:rPr>
                <w:rFonts w:hint="eastAsia" w:ascii="宋体" w:hAnsi="宋体" w:eastAsia="宋体"/>
                <w:sz w:val="21"/>
                <w:szCs w:val="21"/>
              </w:rPr>
              <w:t xml:space="preserve">分，</w:t>
            </w:r>
            <w:r>
              <w:rPr>
                <w:rFonts w:hint="eastAsia" w:ascii="宋体" w:hAnsi="宋体" w:eastAsia="宋体"/>
                <w:sz w:val="21"/>
                <w:szCs w:val="21"/>
              </w:rPr>
              <w:t xml:space="preserve">最</w:t>
            </w:r>
            <w:r>
              <w:rPr>
                <w:rFonts w:hint="eastAsia" w:ascii="宋体" w:hAnsi="宋体" w:eastAsia="宋体"/>
                <w:sz w:val="21"/>
                <w:szCs w:val="21"/>
              </w:rPr>
              <w:t xml:space="preserve">高得</w:t>
            </w:r>
            <w:r>
              <w:rPr>
                <w:rFonts w:hint="eastAsia" w:ascii="宋体" w:hAnsi="宋体" w:eastAsia="宋体"/>
                <w:sz w:val="21"/>
                <w:szCs w:val="21"/>
              </w:rPr>
              <w:t xml:space="preserve">7</w:t>
            </w:r>
            <w:r>
              <w:rPr>
                <w:rFonts w:hint="eastAsia" w:ascii="宋体" w:hAnsi="宋体" w:eastAsia="宋体"/>
                <w:sz w:val="21"/>
                <w:szCs w:val="21"/>
              </w:rPr>
              <w:t xml:space="preserve">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注：</w:t>
            </w:r>
            <w:r>
              <w:rPr>
                <w:rFonts w:ascii="宋体" w:hAnsi="宋体" w:eastAsia="宋体"/>
                <w:sz w:val="21"/>
                <w:szCs w:val="21"/>
              </w:rPr>
              <w:t xml:space="preserve">1.</w:t>
            </w:r>
            <w:r>
              <w:rPr>
                <w:rFonts w:hint="eastAsia" w:ascii="宋体" w:hAnsi="宋体" w:eastAsia="宋体"/>
                <w:sz w:val="21"/>
                <w:szCs w:val="21"/>
              </w:rPr>
              <w:t xml:space="preserve">以投标文件中提供的项目人员相关证书复印件加盖</w:t>
            </w:r>
            <w:r>
              <w:rPr>
                <w:rFonts w:hint="eastAsia" w:ascii="宋体" w:hAnsi="宋体" w:eastAsia="宋体"/>
                <w:sz w:val="21"/>
                <w:szCs w:val="21"/>
              </w:rPr>
              <w:t xml:space="preserve">供应商</w:t>
            </w:r>
            <w:r>
              <w:rPr>
                <w:rFonts w:hint="eastAsia" w:ascii="宋体" w:hAnsi="宋体" w:eastAsia="宋体"/>
                <w:sz w:val="21"/>
                <w:szCs w:val="21"/>
              </w:rPr>
              <w:t xml:space="preserve">公章</w:t>
            </w:r>
            <w:r>
              <w:rPr>
                <w:rFonts w:hint="eastAsia" w:ascii="宋体" w:hAnsi="宋体" w:eastAsia="宋体"/>
                <w:sz w:val="21"/>
                <w:szCs w:val="21"/>
              </w:rPr>
              <w:t xml:space="preserve">；</w:t>
            </w:r>
            <w:r>
              <w:rPr>
                <w:rFonts w:hint="eastAsia" w:ascii="宋体" w:hAnsi="宋体" w:eastAsia="宋体"/>
                <w:sz w:val="21"/>
                <w:szCs w:val="21"/>
              </w:rPr>
              <w:t xml:space="preserve">同一人不得重复计分；</w:t>
            </w:r>
            <w:r>
              <w:rPr>
                <w:rFonts w:hint="eastAsia" w:ascii="宋体" w:hAnsi="宋体" w:eastAsia="宋体"/>
                <w:sz w:val="21"/>
                <w:szCs w:val="21"/>
              </w:rPr>
              <w:t xml:space="preserve">未提供的或提供内容不能反映出上述要求的，不予加分；</w:t>
            </w:r>
            <w:r>
              <w:rPr>
                <w:rFonts w:hint="eastAsia" w:ascii="宋体" w:hAnsi="宋体" w:eastAsia="宋体"/>
                <w:sz w:val="21"/>
                <w:szCs w:val="21"/>
              </w:rPr>
              <w:t xml:space="preserve">）</w:t>
            </w:r>
            <w:r/>
          </w:p>
        </w:tc>
        <w:tc>
          <w:tcPr>
            <w:tcW w:w="709"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4</w:t>
            </w:r>
            <w:r/>
          </w:p>
        </w:tc>
      </w:tr>
      <w:tr>
        <w:trPr>
          <w:cantSplit/>
          <w:trHeight w:val="791"/>
        </w:trPr>
        <w:tc>
          <w:tcPr>
            <w:tcW w:w="637" w:type="dxa"/>
            <w:vAlign w:val="center"/>
            <w:vMerge w:val="restart"/>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4</w:t>
            </w:r>
            <w:r/>
          </w:p>
        </w:tc>
        <w:tc>
          <w:tcPr>
            <w:tcW w:w="1314" w:type="dxa"/>
            <w:vAlign w:val="center"/>
            <w:vMerge w:val="restart"/>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 服务</w:t>
            </w:r>
            <w:r>
              <w:rPr>
                <w:rFonts w:ascii="宋体" w:hAnsi="宋体" w:eastAsia="宋体"/>
                <w:sz w:val="21"/>
                <w:szCs w:val="21"/>
              </w:rPr>
              <w:t xml:space="preserve">方案                                                                                </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0</w:t>
            </w:r>
            <w:r>
              <w:rPr>
                <w:rFonts w:ascii="宋体" w:hAnsi="宋体" w:eastAsia="宋体"/>
                <w:sz w:val="21"/>
                <w:szCs w:val="21"/>
              </w:rPr>
              <w:t xml:space="preserve">分</w:t>
            </w:r>
            <w:r>
              <w:rPr>
                <w:rFonts w:hint="eastAsia" w:ascii="宋体" w:hAnsi="宋体" w:eastAsia="宋体"/>
                <w:sz w:val="21"/>
                <w:szCs w:val="21"/>
              </w:rPr>
              <w:t xml:space="preserve">）</w:t>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一</w:t>
            </w:r>
            <w:r>
              <w:rPr>
                <w:rFonts w:ascii="宋体" w:hAnsi="宋体" w:eastAsia="宋体"/>
                <w:sz w:val="21"/>
                <w:szCs w:val="21"/>
              </w:rPr>
              <w:t xml:space="preserve">、</w:t>
            </w:r>
            <w:r>
              <w:rPr>
                <w:rFonts w:hint="eastAsia" w:ascii="宋体" w:hAnsi="宋体" w:eastAsia="宋体"/>
                <w:sz w:val="21"/>
                <w:szCs w:val="21"/>
              </w:rPr>
              <w:t xml:space="preserve">评委根据投标人提供的整体服务方案及服务流程安排方案进行综合评分。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服务方案主题突出、全面合理、针对性强，服务流程安排科学合理的得</w:t>
            </w:r>
            <w:r>
              <w:rPr>
                <w:rFonts w:ascii="宋体" w:hAnsi="宋体" w:eastAsia="宋体"/>
                <w:sz w:val="21"/>
                <w:szCs w:val="21"/>
              </w:rPr>
              <w:t xml:space="preserve">9分；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服务方案主题较突出、较为全面合理、针对性较强，服务流程安排较科学合理的得</w:t>
            </w:r>
            <w:r>
              <w:rPr>
                <w:rFonts w:ascii="宋体" w:hAnsi="宋体" w:eastAsia="宋体"/>
                <w:sz w:val="21"/>
                <w:szCs w:val="21"/>
              </w:rPr>
              <w:t xml:space="preserve">6分；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服务方案基本能够满足项目需求，服务流程基本合理的得</w:t>
            </w:r>
            <w:r>
              <w:rPr>
                <w:rFonts w:ascii="宋体" w:hAnsi="宋体" w:eastAsia="宋体"/>
                <w:sz w:val="21"/>
                <w:szCs w:val="21"/>
              </w:rPr>
              <w:t xml:space="preserve">3分；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服务方案有缺漏，服务流程合理性相对欠缺的得</w:t>
            </w:r>
            <w:r>
              <w:rPr>
                <w:rFonts w:ascii="宋体" w:hAnsi="宋体" w:eastAsia="宋体"/>
                <w:sz w:val="21"/>
                <w:szCs w:val="21"/>
              </w:rPr>
              <w:t xml:space="preserve">1分；</w:t>
            </w:r>
            <w:r/>
          </w:p>
          <w:p>
            <w:pPr>
              <w:spacing w:line="360" w:lineRule="auto"/>
              <w:rPr>
                <w:rFonts w:ascii="宋体" w:hAnsi="宋体" w:eastAsia="宋体"/>
                <w:sz w:val="21"/>
                <w:szCs w:val="21"/>
              </w:rPr>
            </w:pPr>
            <w:r>
              <w:rPr>
                <w:rFonts w:hint="eastAsia" w:ascii="宋体" w:hAnsi="宋体" w:eastAsia="宋体"/>
                <w:sz w:val="21"/>
                <w:szCs w:val="21"/>
              </w:rPr>
              <w:t xml:space="preserve">未提供不得分。</w:t>
            </w:r>
            <w:r/>
          </w:p>
        </w:tc>
        <w:tc>
          <w:tcPr>
            <w:tcW w:w="709"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9</w:t>
            </w:r>
            <w:r/>
          </w:p>
        </w:tc>
      </w:tr>
      <w:tr>
        <w:trPr>
          <w:cantSplit/>
          <w:trHeight w:val="791"/>
        </w:trPr>
        <w:tc>
          <w:tcPr>
            <w:tcW w:w="637"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314"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二</w:t>
            </w:r>
            <w:r>
              <w:rPr>
                <w:rFonts w:ascii="宋体" w:hAnsi="宋体" w:eastAsia="宋体"/>
                <w:sz w:val="21"/>
                <w:szCs w:val="21"/>
              </w:rPr>
              <w:t xml:space="preserve">、</w:t>
            </w:r>
            <w:r>
              <w:rPr>
                <w:rFonts w:hint="eastAsia" w:ascii="宋体" w:hAnsi="宋体" w:eastAsia="宋体"/>
                <w:sz w:val="21"/>
                <w:szCs w:val="21"/>
              </w:rPr>
              <w:t xml:space="preserve">评委根据投标人针对本项目制定相应服务管理制度（包括但不限于服务质量管理制度、服务反馈制度、服务考核奖惩、服务承诺制度、服务对象档案管理制度、工作人员守则等内容）进行综合评分。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各项规章制度合理、规范、全面的得</w:t>
            </w:r>
            <w:r>
              <w:rPr>
                <w:rFonts w:ascii="宋体" w:hAnsi="宋体" w:eastAsia="宋体"/>
                <w:sz w:val="21"/>
                <w:szCs w:val="21"/>
              </w:rPr>
              <w:t xml:space="preserve">9分；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各项规章制度较合理、较规范、较全面的得</w:t>
            </w:r>
            <w:r>
              <w:rPr>
                <w:rFonts w:ascii="宋体" w:hAnsi="宋体" w:eastAsia="宋体"/>
                <w:sz w:val="21"/>
                <w:szCs w:val="21"/>
              </w:rPr>
              <w:t xml:space="preserve">6分；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各项规章制度基本合理的</w:t>
            </w:r>
            <w:r>
              <w:rPr>
                <w:rFonts w:ascii="宋体" w:hAnsi="宋体" w:eastAsia="宋体"/>
                <w:sz w:val="21"/>
                <w:szCs w:val="21"/>
              </w:rPr>
              <w:t xml:space="preserve">3分；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各项规章制度不够规范，合理性性相对欠缺的得</w:t>
            </w:r>
            <w:r>
              <w:rPr>
                <w:rFonts w:ascii="宋体" w:hAnsi="宋体" w:eastAsia="宋体"/>
                <w:sz w:val="21"/>
                <w:szCs w:val="21"/>
              </w:rPr>
              <w:t xml:space="preserve">1分；</w:t>
            </w:r>
            <w:r/>
          </w:p>
          <w:p>
            <w:pPr>
              <w:spacing w:line="360" w:lineRule="auto"/>
              <w:rPr>
                <w:rFonts w:ascii="宋体" w:hAnsi="宋体" w:eastAsia="宋体"/>
                <w:sz w:val="21"/>
                <w:szCs w:val="21"/>
              </w:rPr>
            </w:pPr>
            <w:r>
              <w:rPr>
                <w:rFonts w:hint="eastAsia" w:ascii="宋体" w:hAnsi="宋体" w:eastAsia="宋体"/>
                <w:sz w:val="21"/>
                <w:szCs w:val="21"/>
              </w:rPr>
              <w:t xml:space="preserve">未提供不得分。</w:t>
            </w:r>
            <w:r/>
          </w:p>
        </w:tc>
        <w:tc>
          <w:tcPr>
            <w:tcW w:w="7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9</w:t>
            </w:r>
            <w:r/>
          </w:p>
        </w:tc>
      </w:tr>
      <w:tr>
        <w:trPr>
          <w:cantSplit/>
          <w:trHeight w:val="791"/>
        </w:trPr>
        <w:tc>
          <w:tcPr>
            <w:tcW w:w="637"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314"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三</w:t>
            </w:r>
            <w:r>
              <w:rPr>
                <w:rFonts w:ascii="宋体" w:hAnsi="宋体" w:eastAsia="宋体"/>
                <w:sz w:val="21"/>
                <w:szCs w:val="21"/>
              </w:rPr>
              <w:t xml:space="preserve">、</w:t>
            </w:r>
            <w:r>
              <w:rPr>
                <w:rFonts w:hint="eastAsia" w:ascii="宋体" w:hAnsi="宋体" w:eastAsia="宋体"/>
                <w:sz w:val="21"/>
                <w:szCs w:val="21"/>
              </w:rPr>
              <w:t xml:space="preserve">评委根据投标人对日常服务中突发事件处理和应急处理方案进行评分，包括实施中可能遇到的风险预测及应对措施。</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应急预案内容全面，突发事件的处理操作性强的得</w:t>
            </w:r>
            <w:r>
              <w:rPr>
                <w:rFonts w:ascii="宋体" w:hAnsi="宋体" w:eastAsia="宋体"/>
                <w:sz w:val="21"/>
                <w:szCs w:val="21"/>
              </w:rPr>
              <w:t xml:space="preserve">9分；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应急预案内容较全面，突发事件的处理操作性较强的得</w:t>
            </w:r>
            <w:r>
              <w:rPr>
                <w:rFonts w:ascii="宋体" w:hAnsi="宋体" w:eastAsia="宋体"/>
                <w:sz w:val="21"/>
                <w:szCs w:val="21"/>
              </w:rPr>
              <w:t xml:space="preserve">6分；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应急预案内容基本合理，突发事件处理方案基本可行的得</w:t>
            </w:r>
            <w:r>
              <w:rPr>
                <w:rFonts w:ascii="宋体" w:hAnsi="宋体" w:eastAsia="宋体"/>
                <w:sz w:val="21"/>
                <w:szCs w:val="21"/>
              </w:rPr>
              <w:t xml:space="preserve">3分；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应急预案内容及突发事件处理方案可操作性相对欠缺的得</w:t>
            </w:r>
            <w:r>
              <w:rPr>
                <w:rFonts w:ascii="宋体" w:hAnsi="宋体" w:eastAsia="宋体"/>
                <w:sz w:val="21"/>
                <w:szCs w:val="21"/>
              </w:rPr>
              <w:t xml:space="preserve">1分；</w:t>
            </w:r>
            <w:r/>
          </w:p>
          <w:p>
            <w:pPr>
              <w:spacing w:line="360" w:lineRule="auto"/>
              <w:rPr>
                <w:rFonts w:ascii="宋体" w:hAnsi="宋体" w:eastAsia="宋体"/>
                <w:sz w:val="21"/>
                <w:szCs w:val="21"/>
              </w:rPr>
            </w:pPr>
            <w:r>
              <w:rPr>
                <w:rFonts w:hint="eastAsia" w:ascii="宋体" w:hAnsi="宋体" w:eastAsia="宋体"/>
                <w:sz w:val="21"/>
                <w:szCs w:val="21"/>
              </w:rPr>
              <w:t xml:space="preserve">未提供不得分。</w:t>
            </w:r>
            <w:r/>
          </w:p>
        </w:tc>
        <w:tc>
          <w:tcPr>
            <w:tcW w:w="709"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9</w:t>
            </w:r>
            <w:r/>
          </w:p>
        </w:tc>
      </w:tr>
      <w:tr>
        <w:trPr>
          <w:cantSplit/>
          <w:trHeight w:val="791"/>
        </w:trPr>
        <w:tc>
          <w:tcPr>
            <w:tcW w:w="637"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314"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四</w:t>
            </w:r>
            <w:r>
              <w:rPr>
                <w:rFonts w:ascii="宋体" w:hAnsi="宋体" w:eastAsia="宋体"/>
                <w:sz w:val="21"/>
                <w:szCs w:val="21"/>
              </w:rPr>
              <w:t xml:space="preserve">、</w:t>
            </w:r>
            <w:r>
              <w:rPr>
                <w:rFonts w:hint="eastAsia" w:ascii="宋体" w:hAnsi="宋体" w:eastAsia="宋体"/>
                <w:sz w:val="21"/>
                <w:szCs w:val="21"/>
              </w:rPr>
              <w:t xml:space="preserve">根据投标人对项目沟通机制的主动性进行综合评分。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对于项目实施进度及情况，有专人负责固定时间节点主动向采购人系统性汇报的得</w:t>
            </w:r>
            <w:r>
              <w:rPr>
                <w:rFonts w:hint="eastAsia" w:ascii="宋体" w:hAnsi="宋体" w:eastAsia="宋体"/>
                <w:sz w:val="21"/>
                <w:szCs w:val="21"/>
              </w:rPr>
              <w:t xml:space="preserve">7</w:t>
            </w:r>
            <w:r>
              <w:rPr>
                <w:rFonts w:ascii="宋体" w:hAnsi="宋体" w:eastAsia="宋体"/>
                <w:sz w:val="21"/>
                <w:szCs w:val="21"/>
              </w:rPr>
              <w:t xml:space="preserve">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项目实施中遇到情况时能及时向采购人汇报的得</w:t>
            </w:r>
            <w:r>
              <w:rPr>
                <w:rFonts w:hint="eastAsia" w:ascii="宋体" w:hAnsi="宋体" w:eastAsia="宋体"/>
                <w:sz w:val="21"/>
                <w:szCs w:val="21"/>
              </w:rPr>
              <w:t xml:space="preserve">5</w:t>
            </w:r>
            <w:r>
              <w:rPr>
                <w:rFonts w:ascii="宋体" w:hAnsi="宋体" w:eastAsia="宋体"/>
                <w:sz w:val="21"/>
                <w:szCs w:val="21"/>
              </w:rPr>
              <w:t xml:space="preserve">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当采购人问询项目实施情况时，能准确汇报相关信息的得</w:t>
            </w:r>
            <w:r>
              <w:rPr>
                <w:rFonts w:ascii="宋体" w:hAnsi="宋体" w:eastAsia="宋体"/>
                <w:sz w:val="21"/>
                <w:szCs w:val="21"/>
              </w:rPr>
              <w:t xml:space="preserve">3分；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沟通机制有缺漏，信息汇报流程有待完善的得</w:t>
            </w:r>
            <w:r>
              <w:rPr>
                <w:rFonts w:ascii="宋体" w:hAnsi="宋体" w:eastAsia="宋体"/>
                <w:sz w:val="21"/>
                <w:szCs w:val="21"/>
              </w:rPr>
              <w:t xml:space="preserve">1分；</w:t>
            </w:r>
            <w:r/>
          </w:p>
          <w:p>
            <w:pPr>
              <w:spacing w:line="360" w:lineRule="auto"/>
              <w:rPr>
                <w:rFonts w:ascii="宋体" w:hAnsi="宋体" w:eastAsia="宋体"/>
                <w:sz w:val="21"/>
                <w:szCs w:val="21"/>
              </w:rPr>
            </w:pPr>
            <w:r>
              <w:rPr>
                <w:rFonts w:hint="eastAsia" w:ascii="宋体" w:hAnsi="宋体" w:eastAsia="宋体"/>
                <w:sz w:val="21"/>
                <w:szCs w:val="21"/>
              </w:rPr>
              <w:t xml:space="preserve">未提供不得分。</w:t>
            </w:r>
            <w:r/>
          </w:p>
        </w:tc>
        <w:tc>
          <w:tcPr>
            <w:tcW w:w="7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7</w:t>
            </w:r>
            <w:r/>
          </w:p>
        </w:tc>
      </w:tr>
      <w:tr>
        <w:trPr>
          <w:cantSplit/>
          <w:trHeight w:val="791"/>
        </w:trPr>
        <w:tc>
          <w:tcPr>
            <w:tcW w:w="637"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314"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五</w:t>
            </w:r>
            <w:r>
              <w:rPr>
                <w:rFonts w:ascii="宋体" w:hAnsi="宋体" w:eastAsia="宋体"/>
                <w:sz w:val="21"/>
                <w:szCs w:val="21"/>
              </w:rPr>
              <w:t xml:space="preserve">、</w:t>
            </w:r>
            <w:r>
              <w:rPr>
                <w:rFonts w:hint="eastAsia" w:ascii="宋体" w:hAnsi="宋体" w:eastAsia="宋体"/>
                <w:sz w:val="21"/>
                <w:szCs w:val="21"/>
              </w:rPr>
              <w:t xml:space="preserve">评委根据项目制定服务人员培训制度及培训方案</w:t>
            </w:r>
            <w:r>
              <w:rPr>
                <w:rFonts w:hint="eastAsia" w:ascii="宋体" w:hAnsi="宋体" w:eastAsia="宋体"/>
                <w:sz w:val="21"/>
                <w:szCs w:val="21"/>
              </w:rPr>
              <w:t xml:space="preserve">进行进行</w:t>
            </w:r>
            <w:r>
              <w:rPr>
                <w:rFonts w:hint="eastAsia" w:ascii="宋体" w:hAnsi="宋体" w:eastAsia="宋体"/>
                <w:sz w:val="21"/>
                <w:szCs w:val="21"/>
              </w:rPr>
              <w:t xml:space="preserve">综合评分。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1）培训制度完整、合理、全面、可行性高得9分；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2）培训制度较完整、较合理、可行性稍欠缺的得6分；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3）培训制度一般， 没有具体计划方案的得3分；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4）内容、制度阐述简单的得1分；</w:t>
            </w:r>
            <w:r/>
          </w:p>
          <w:p>
            <w:pPr>
              <w:spacing w:line="360" w:lineRule="auto"/>
              <w:rPr>
                <w:rFonts w:ascii="宋体" w:hAnsi="宋体" w:eastAsia="宋体"/>
                <w:sz w:val="21"/>
                <w:szCs w:val="21"/>
              </w:rPr>
            </w:pPr>
            <w:r>
              <w:rPr>
                <w:rFonts w:ascii="宋体" w:hAnsi="宋体" w:eastAsia="宋体"/>
                <w:sz w:val="21"/>
                <w:szCs w:val="21"/>
              </w:rPr>
              <w:t xml:space="preserve">未提供的不得分。</w:t>
            </w:r>
            <w:r/>
          </w:p>
        </w:tc>
        <w:tc>
          <w:tcPr>
            <w:tcW w:w="709"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9</w:t>
            </w:r>
            <w:r/>
          </w:p>
        </w:tc>
      </w:tr>
      <w:tr>
        <w:trPr>
          <w:cantSplit/>
          <w:trHeight w:val="791"/>
        </w:trPr>
        <w:tc>
          <w:tcPr>
            <w:tcW w:w="637"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314" w:type="dxa"/>
            <w:vAlign w:val="center"/>
            <w:vMerge w:val="continue"/>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7371"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六</w:t>
            </w:r>
            <w:r>
              <w:rPr>
                <w:rFonts w:ascii="宋体" w:hAnsi="宋体" w:eastAsia="宋体"/>
                <w:sz w:val="21"/>
                <w:szCs w:val="21"/>
              </w:rPr>
              <w:t xml:space="preserve">、</w:t>
            </w:r>
            <w:r>
              <w:rPr>
                <w:rFonts w:hint="eastAsia" w:ascii="宋体" w:hAnsi="宋体" w:eastAsia="宋体"/>
                <w:sz w:val="21"/>
                <w:szCs w:val="21"/>
              </w:rPr>
              <w:t xml:space="preserve">评委根据投标投标人提供的档案管理制度进行综合评分。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1）档案管理制度完整、合理、全面、可行性高得</w:t>
            </w:r>
            <w:r>
              <w:rPr>
                <w:rFonts w:hint="eastAsia" w:ascii="宋体" w:hAnsi="宋体" w:eastAsia="宋体"/>
                <w:sz w:val="21"/>
                <w:szCs w:val="21"/>
              </w:rPr>
              <w:t xml:space="preserve">7</w:t>
            </w:r>
            <w:r>
              <w:rPr>
                <w:rFonts w:ascii="宋体" w:hAnsi="宋体" w:eastAsia="宋体"/>
                <w:sz w:val="21"/>
                <w:szCs w:val="21"/>
              </w:rPr>
              <w:t xml:space="preserve">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2）档案管理制度较完整、较合理、可行性稍欠缺的得</w:t>
            </w:r>
            <w:r>
              <w:rPr>
                <w:rFonts w:hint="eastAsia" w:ascii="宋体" w:hAnsi="宋体" w:eastAsia="宋体"/>
                <w:sz w:val="21"/>
                <w:szCs w:val="21"/>
              </w:rPr>
              <w:t xml:space="preserve">5</w:t>
            </w:r>
            <w:r>
              <w:rPr>
                <w:rFonts w:ascii="宋体" w:hAnsi="宋体" w:eastAsia="宋体"/>
                <w:sz w:val="21"/>
                <w:szCs w:val="21"/>
              </w:rPr>
              <w:t xml:space="preserve">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3）档案管理制度一般， 没有具体计划方案的得3分；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4）内容、制度</w:t>
            </w:r>
            <w:bookmarkStart w:id="0" w:name="_GoBack"/>
            <w:r/>
            <w:bookmarkEnd w:id="0"/>
            <w:r>
              <w:rPr>
                <w:rFonts w:ascii="宋体" w:hAnsi="宋体" w:eastAsia="宋体"/>
                <w:sz w:val="21"/>
                <w:szCs w:val="21"/>
              </w:rPr>
              <w:t xml:space="preserve">阐述简单的得1分；</w:t>
            </w:r>
            <w:r/>
          </w:p>
          <w:p>
            <w:pPr>
              <w:spacing w:line="360" w:lineRule="auto"/>
              <w:rPr>
                <w:rFonts w:ascii="宋体" w:hAnsi="宋体" w:eastAsia="宋体"/>
                <w:sz w:val="21"/>
                <w:szCs w:val="21"/>
              </w:rPr>
            </w:pPr>
            <w:r>
              <w:rPr>
                <w:rFonts w:ascii="宋体" w:hAnsi="宋体" w:eastAsia="宋体"/>
                <w:sz w:val="21"/>
                <w:szCs w:val="21"/>
              </w:rPr>
              <w:t xml:space="preserve">未提供的不得分。</w:t>
            </w:r>
            <w:r/>
          </w:p>
        </w:tc>
        <w:tc>
          <w:tcPr>
            <w:tcW w:w="7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7</w:t>
            </w:r>
            <w:r/>
          </w:p>
        </w:tc>
      </w:tr>
      <w:tr>
        <w:trPr>
          <w:trHeight w:val="444"/>
        </w:trPr>
        <w:tc>
          <w:tcPr>
            <w:gridSpan w:val="3"/>
            <w:tcW w:w="9322"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总</w:t>
            </w:r>
            <w:r>
              <w:rPr>
                <w:rFonts w:ascii="宋体" w:hAnsi="宋体" w:eastAsia="宋体"/>
                <w:sz w:val="21"/>
                <w:szCs w:val="21"/>
              </w:rPr>
              <w:t xml:space="preserve">计</w:t>
            </w:r>
            <w:r/>
          </w:p>
        </w:tc>
        <w:tc>
          <w:tcPr>
            <w:tcW w:w="709"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00</w:t>
            </w:r>
            <w:r/>
          </w:p>
        </w:tc>
      </w:tr>
    </w:tbl>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在满足采购基本要求的前提下，对国家认定的节能、环保产品分别给予投标价的5%、5%的价格扣除，用扣除后的价格参与评审。（特别说明：节能、环保产品必须纳入“中国政府采购网http://www.ccgp.gov.cn”等官方网站“节能、环保产品查询系统”，且以提供的证书复印件为准）。</w:t>
      </w:r>
      <w:r/>
    </w:p>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、对小</w:t>
      </w:r>
      <w:r>
        <w:rPr>
          <w:rFonts w:hint="eastAsia" w:asciiTheme="minorEastAsia" w:hAnsiTheme="minorEastAsia" w:eastAsiaTheme="minorEastAsia"/>
          <w:sz w:val="21"/>
          <w:szCs w:val="21"/>
        </w:rPr>
        <w:t xml:space="preserve">微企业</w:t>
      </w:r>
      <w:r>
        <w:rPr>
          <w:rFonts w:hint="eastAsia" w:asciiTheme="minorEastAsia" w:hAnsiTheme="minorEastAsia" w:eastAsiaTheme="minorEastAsia"/>
          <w:sz w:val="21"/>
          <w:szCs w:val="21"/>
        </w:rPr>
        <w:t xml:space="preserve">生产的产品给予投标价的10%价格扣除，用扣除后的价格参与评审。</w:t>
      </w:r>
      <w:r/>
    </w:p>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小企业（含小型、微型企业）应当同时符合以下条件：</w:t>
      </w:r>
      <w:r/>
    </w:p>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（1）为小企业，且符合中小企业划分标准；</w:t>
      </w:r>
      <w:r/>
    </w:p>
    <w:p>
      <w:pPr>
        <w:pStyle w:val="1040"/>
        <w:spacing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（2）提供本企业制造的货物、承担的工程或者服务，或者提供其他小企业制造的货物。如果提供的货物为大中型企业注册商标的货物，视同大中型企业。</w:t>
      </w:r>
      <w:r/>
    </w:p>
    <w:p>
      <w:pPr>
        <w:pStyle w:val="1040"/>
        <w:spacing w:after="0"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所有认证、证明和业绩均以有效的证明文件的复印件为依据并装订在投标文件中，未提供不得分（年检或换证须有相关部门出具的有效证明材料）。评标委员会有权对相关资质向相关监督部门进行核实，若提供虚假资料，一经查实作无效文件处理。</w:t>
      </w:r>
      <w:r/>
    </w:p>
    <w:p>
      <w:pPr>
        <w:pStyle w:val="1040"/>
        <w:jc w:val="left"/>
        <w:spacing w:after="0" w:line="360" w:lineRule="auto"/>
        <w:rPr>
          <w:rFonts w:asciiTheme="minorEastAsia" w:hAnsiTheme="minorEastAsia" w:eastAsiaTheme="minorEastAsia"/>
          <w:sz w:val="21"/>
          <w:szCs w:val="21"/>
        </w:rPr>
        <w:sectPr>
          <w:footerReference w:type="default" r:id="rId11"/>
          <w:footnotePr/>
          <w:endnotePr>
            <w:numFmt w:val="decimal"/>
          </w:endnotePr>
          <w:type w:val="nextPage"/>
          <w:pgSz w:w="12240" w:h="15840" w:orient="portrait"/>
          <w:pgMar w:top="1417" w:right="1417" w:bottom="1417" w:left="1417" w:header="720" w:footer="720" w:gutter="0"/>
          <w:pgNumType w:start="1"/>
          <w:cols w:num="1" w:sep="0" w:space="720" w:equalWidth="1"/>
          <w:docGrid w:linePitch="360"/>
        </w:sect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hint="eastAsia" w:cs="微软雅黑" w:asciiTheme="minorEastAsia" w:hAnsiTheme="minorEastAsia" w:eastAsiaTheme="minorEastAsia"/>
          <w:sz w:val="21"/>
          <w:szCs w:val="21"/>
        </w:rPr>
        <w:t xml:space="preserve">计</w:t>
      </w:r>
      <w:r>
        <w:rPr>
          <w:rFonts w:cs="MS Gothic" w:asciiTheme="minorEastAsia" w:hAnsiTheme="minorEastAsia" w:eastAsiaTheme="minorEastAsia"/>
          <w:sz w:val="21"/>
          <w:szCs w:val="21"/>
        </w:rPr>
        <w:t xml:space="preserve">分</w:t>
      </w:r>
      <w:r>
        <w:rPr>
          <w:rFonts w:hint="eastAsia" w:cs="微软雅黑" w:asciiTheme="minorEastAsia" w:hAnsiTheme="minorEastAsia" w:eastAsiaTheme="minorEastAsia"/>
          <w:sz w:val="21"/>
          <w:szCs w:val="21"/>
        </w:rPr>
        <w:t xml:space="preserve">时</w:t>
      </w:r>
      <w:r>
        <w:rPr>
          <w:rFonts w:cs="MS Gothic" w:asciiTheme="minorEastAsia" w:hAnsiTheme="minorEastAsia" w:eastAsiaTheme="minorEastAsia"/>
          <w:sz w:val="21"/>
          <w:szCs w:val="21"/>
        </w:rPr>
        <w:t xml:space="preserve">，取各</w:t>
      </w:r>
      <w:r>
        <w:rPr>
          <w:rFonts w:hint="eastAsia" w:cs="微软雅黑" w:asciiTheme="minorEastAsia" w:hAnsiTheme="minorEastAsia" w:eastAsiaTheme="minorEastAsia"/>
          <w:sz w:val="21"/>
          <w:szCs w:val="21"/>
        </w:rPr>
        <w:t xml:space="preserve">评</w:t>
      </w:r>
      <w:r>
        <w:rPr>
          <w:rFonts w:cs="MS Gothic" w:asciiTheme="minorEastAsia" w:hAnsiTheme="minorEastAsia" w:eastAsiaTheme="minorEastAsia"/>
          <w:sz w:val="21"/>
          <w:szCs w:val="21"/>
        </w:rPr>
        <w:t xml:space="preserve">委打分后的平均</w:t>
      </w:r>
      <w:r>
        <w:rPr>
          <w:rFonts w:hint="eastAsia" w:cs="微软雅黑" w:asciiTheme="minorEastAsia" w:hAnsiTheme="minorEastAsia" w:eastAsiaTheme="minorEastAsia"/>
          <w:sz w:val="21"/>
          <w:szCs w:val="21"/>
        </w:rPr>
        <w:t xml:space="preserve">值为汇总值</w:t>
      </w:r>
      <w:r>
        <w:rPr>
          <w:rFonts w:cs="MS Gothic" w:asciiTheme="minorEastAsia" w:hAnsiTheme="minorEastAsia" w:eastAsiaTheme="minorEastAsia"/>
          <w:sz w:val="21"/>
          <w:szCs w:val="21"/>
        </w:rPr>
        <w:t xml:space="preserve">。（得分</w:t>
      </w:r>
      <w:r>
        <w:rPr>
          <w:rFonts w:hint="eastAsia" w:cs="微软雅黑" w:asciiTheme="minorEastAsia" w:hAnsiTheme="minorEastAsia" w:eastAsiaTheme="minorEastAsia"/>
          <w:sz w:val="21"/>
          <w:szCs w:val="21"/>
        </w:rPr>
        <w:t xml:space="preserve">计</w:t>
      </w:r>
      <w:r>
        <w:rPr>
          <w:rFonts w:cs="MS Gothic" w:asciiTheme="minorEastAsia" w:hAnsiTheme="minorEastAsia" w:eastAsiaTheme="minorEastAsia"/>
          <w:sz w:val="21"/>
          <w:szCs w:val="21"/>
        </w:rPr>
        <w:t xml:space="preserve">算保留</w:t>
      </w:r>
      <w:r>
        <w:rPr>
          <w:rFonts w:hint="eastAsia" w:asciiTheme="minorEastAsia" w:hAnsiTheme="minorEastAsia" w:eastAsiaTheme="minorEastAsia"/>
          <w:sz w:val="21"/>
          <w:szCs w:val="21"/>
        </w:rPr>
        <w:t xml:space="preserve">2位小数）</w:t>
      </w:r>
      <w:r/>
    </w:p>
    <w:p>
      <w:pPr>
        <w:jc w:val="center"/>
        <w:widowControl/>
        <w:rPr>
          <w:rFonts w:hAnsi="Tahoma"/>
          <w:sz w:val="36"/>
          <w:szCs w:val="36"/>
          <w:lang w:val="zh-CN"/>
        </w:rPr>
      </w:pPr>
      <w:r>
        <w:rPr>
          <w:rFonts w:hint="eastAsia" w:hAnsi="Tahoma"/>
          <w:sz w:val="36"/>
          <w:szCs w:val="36"/>
          <w:lang w:val="zh-CN"/>
        </w:rPr>
        <w:t xml:space="preserve">第四章 </w:t>
      </w:r>
      <w:r>
        <w:rPr>
          <w:rFonts w:hint="eastAsia" w:hAnsi="MS Gothic"/>
          <w:sz w:val="36"/>
          <w:szCs w:val="36"/>
          <w:lang w:val="zh-CN"/>
        </w:rPr>
        <w:t xml:space="preserve"> </w:t>
      </w:r>
      <w:r>
        <w:rPr>
          <w:rFonts w:hint="eastAsia" w:hAnsi="Tahoma"/>
          <w:sz w:val="36"/>
          <w:szCs w:val="36"/>
        </w:rPr>
        <w:t xml:space="preserve">采购项目的服务要求和数量等</w:t>
      </w:r>
      <w:r/>
    </w:p>
    <w:p>
      <w:pPr>
        <w:jc w:val="center"/>
        <w:spacing w:line="360" w:lineRule="auto"/>
        <w:rPr>
          <w:rFonts w:ascii="MS Gothic" w:hAnsi="MS Gothic" w:eastAsia="MS Gothic" w:cs="MS Gothic"/>
          <w:b/>
          <w:bCs w:val="0"/>
          <w:sz w:val="21"/>
          <w:szCs w:val="21"/>
        </w:rPr>
      </w:pPr>
      <w:r>
        <w:rPr>
          <w:rFonts w:ascii="MS Gothic" w:hAnsi="MS Gothic" w:eastAsia="MS Gothic" w:cs="MS Gothic"/>
          <w:b/>
          <w:bCs w:val="0"/>
          <w:sz w:val="21"/>
          <w:szCs w:val="21"/>
        </w:rPr>
      </w:r>
      <w:r/>
    </w:p>
    <w:p>
      <w:pPr>
        <w:spacing w:line="360" w:lineRule="auto"/>
        <w:rPr>
          <w:rFonts w:ascii="宋体" w:hAnsi="宋体" w:eastAsia="宋体"/>
          <w:b/>
          <w:sz w:val="21"/>
        </w:rPr>
      </w:pPr>
      <w:r>
        <w:rPr>
          <w:rFonts w:hint="eastAsia" w:ascii="宋体" w:hAnsi="宋体" w:eastAsia="宋体"/>
          <w:b/>
          <w:sz w:val="21"/>
        </w:rPr>
        <w:t xml:space="preserve">一、项目概况</w:t>
      </w:r>
      <w:r/>
    </w:p>
    <w:p>
      <w:pPr>
        <w:spacing w:line="360" w:lineRule="auto"/>
        <w:rPr>
          <w:rFonts w:ascii="宋体" w:hAnsi="宋体" w:eastAsia="宋体"/>
          <w:bCs w:val="0"/>
          <w:sz w:val="21"/>
        </w:rPr>
      </w:pPr>
      <w:r>
        <w:rPr>
          <w:rFonts w:hint="eastAsia" w:ascii="宋体" w:hAnsi="宋体" w:eastAsia="宋体"/>
          <w:bCs w:val="0"/>
          <w:sz w:val="21"/>
        </w:rPr>
        <w:t xml:space="preserve">1、项目名称：</w:t>
      </w:r>
      <w:r>
        <w:rPr>
          <w:rFonts w:hint="eastAsia" w:ascii="宋体" w:hAnsi="宋体" w:eastAsia="宋体"/>
          <w:bCs w:val="0"/>
          <w:sz w:val="21"/>
        </w:rPr>
        <w:t xml:space="preserve">2026年东坝街道政府购买居家养老上门服务</w:t>
      </w:r>
      <w:r/>
    </w:p>
    <w:p>
      <w:pPr>
        <w:spacing w:line="360" w:lineRule="auto"/>
        <w:rPr>
          <w:rFonts w:ascii="宋体" w:hAnsi="宋体" w:eastAsia="宋体"/>
          <w:bCs w:val="0"/>
          <w:sz w:val="21"/>
        </w:rPr>
      </w:pPr>
      <w:r>
        <w:rPr>
          <w:rFonts w:hint="eastAsia" w:ascii="宋体" w:hAnsi="宋体" w:eastAsia="宋体"/>
          <w:bCs w:val="0"/>
          <w:sz w:val="21"/>
        </w:rPr>
        <w:t xml:space="preserve">2、采购预算</w:t>
      </w:r>
      <w:r>
        <w:rPr>
          <w:rFonts w:ascii="宋体" w:hAnsi="宋体" w:eastAsia="宋体"/>
          <w:bCs w:val="0"/>
          <w:sz w:val="21"/>
        </w:rPr>
        <w:t xml:space="preserve">：</w:t>
      </w:r>
      <w:r>
        <w:rPr>
          <w:rFonts w:ascii="宋体" w:hAnsi="宋体" w:eastAsia="宋体"/>
          <w:bCs w:val="0"/>
          <w:sz w:val="21"/>
        </w:rPr>
        <w:t xml:space="preserve">221</w:t>
      </w:r>
      <w:r>
        <w:rPr>
          <w:rFonts w:hint="eastAsia" w:ascii="宋体" w:hAnsi="宋体" w:eastAsia="宋体"/>
          <w:bCs w:val="0"/>
          <w:sz w:val="21"/>
        </w:rPr>
        <w:t xml:space="preserve">.</w:t>
      </w:r>
      <w:r>
        <w:rPr>
          <w:rFonts w:ascii="宋体" w:hAnsi="宋体" w:eastAsia="宋体"/>
          <w:bCs w:val="0"/>
          <w:sz w:val="21"/>
        </w:rPr>
        <w:t xml:space="preserve">4576</w:t>
      </w:r>
      <w:r>
        <w:rPr>
          <w:rFonts w:ascii="宋体" w:hAnsi="宋体" w:eastAsia="宋体"/>
          <w:bCs w:val="0"/>
          <w:sz w:val="21"/>
        </w:rPr>
        <w:t xml:space="preserve">万元</w:t>
      </w:r>
      <w:r/>
    </w:p>
    <w:p>
      <w:pPr>
        <w:jc w:val="left"/>
        <w:spacing w:line="360" w:lineRule="auto"/>
        <w:rPr>
          <w:rFonts w:ascii="宋体" w:hAnsi="宋体" w:eastAsia="宋体" w:cs="Courier New"/>
          <w:sz w:val="21"/>
          <w:szCs w:val="21"/>
        </w:rPr>
      </w:pPr>
      <w:r>
        <w:rPr>
          <w:rFonts w:ascii="宋体" w:hAnsi="宋体" w:eastAsia="宋体"/>
          <w:bCs w:val="0"/>
          <w:sz w:val="21"/>
        </w:rPr>
        <w:t xml:space="preserve">3、最高限价：221.4576万元</w:t>
      </w:r>
      <w:r>
        <w:rPr>
          <w:rFonts w:ascii="宋体" w:hAnsi="宋体" w:eastAsia="宋体" w:cs="Courier New"/>
          <w:sz w:val="21"/>
          <w:szCs w:val="21"/>
          <w:lang w:bidi="ar"/>
        </w:rPr>
        <w:t xml:space="preserve">，</w:t>
      </w:r>
      <w:r>
        <w:rPr>
          <w:rFonts w:hint="eastAsia" w:ascii="宋体" w:hAnsi="宋体" w:eastAsia="宋体" w:cs="Courier New"/>
          <w:sz w:val="21"/>
          <w:szCs w:val="21"/>
          <w:lang w:bidi="ar"/>
        </w:rPr>
        <w:t xml:space="preserve">超过最高限价</w:t>
      </w:r>
      <w:r>
        <w:rPr>
          <w:rFonts w:ascii="宋体" w:hAnsi="宋体" w:eastAsia="宋体" w:cs="Courier New"/>
          <w:sz w:val="21"/>
          <w:szCs w:val="21"/>
          <w:lang w:bidi="ar"/>
        </w:rPr>
        <w:t xml:space="preserve">按无效投标处理</w:t>
      </w:r>
      <w:r>
        <w:rPr>
          <w:rFonts w:hint="eastAsia" w:ascii="宋体" w:hAnsi="宋体" w:eastAsia="宋体" w:cs="Courier New"/>
          <w:sz w:val="21"/>
          <w:szCs w:val="21"/>
          <w:lang w:bidi="ar"/>
        </w:rPr>
        <w:t xml:space="preserve">。</w:t>
      </w:r>
      <w:r/>
    </w:p>
    <w:tbl>
      <w:tblPr>
        <w:tblW w:w="9640" w:type="dxa"/>
        <w:tblInd w:w="-4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10"/>
        <w:gridCol w:w="2126"/>
        <w:gridCol w:w="851"/>
        <w:gridCol w:w="1417"/>
        <w:gridCol w:w="1985"/>
        <w:gridCol w:w="2551"/>
      </w:tblGrid>
      <w:tr>
        <w:trPr>
          <w:trHeight w:val="465"/>
        </w:trPr>
        <w:tc>
          <w:tcPr>
            <w:tcW w:w="710" w:type="dxa"/>
            <w:vAlign w:val="center"/>
            <w:textDirection w:val="lrTb"/>
            <w:noWrap w:val="false"/>
          </w:tcPr>
          <w:p>
            <w:pPr>
              <w:jc w:val="center"/>
              <w:spacing w:before="166" w:line="222" w:lineRule="auto"/>
              <w:rPr>
                <w:rFonts w:ascii="宋体" w:hAnsi="宋体" w:eastAsia="宋体" w:cs="宋体"/>
              </w:rPr>
            </w:pPr>
            <w:r>
              <w:rPr>
                <w:rFonts w:ascii="宋体" w:hAnsi="宋体" w:eastAsia="宋体" w:cs="宋体"/>
                <w:spacing w:val="-2"/>
                <w:sz w:val="21"/>
                <w:szCs w:val="21"/>
              </w:rPr>
              <w:t xml:space="preserve">序</w:t>
            </w:r>
            <w:r>
              <w:rPr>
                <w:rFonts w:ascii="宋体" w:hAnsi="宋体" w:eastAsia="宋体" w:cs="宋体"/>
                <w:spacing w:val="-1"/>
                <w:sz w:val="21"/>
                <w:szCs w:val="21"/>
              </w:rPr>
              <w:t xml:space="preserve">号</w:t>
            </w:r>
            <w:r/>
          </w:p>
        </w:tc>
        <w:tc>
          <w:tcPr>
            <w:tcW w:w="2126" w:type="dxa"/>
            <w:vAlign w:val="center"/>
            <w:textDirection w:val="lrTb"/>
            <w:noWrap w:val="false"/>
          </w:tcPr>
          <w:p>
            <w:pPr>
              <w:jc w:val="center"/>
              <w:spacing w:before="165" w:line="221" w:lineRule="auto"/>
              <w:rPr>
                <w:rFonts w:ascii="宋体" w:hAnsi="宋体" w:eastAsia="宋体" w:cs="宋体"/>
              </w:rPr>
            </w:pPr>
            <w:r>
              <w:rPr>
                <w:rFonts w:ascii="宋体" w:hAnsi="宋体" w:eastAsia="宋体" w:cs="宋体"/>
                <w:spacing w:val="-3"/>
                <w:sz w:val="21"/>
                <w:szCs w:val="21"/>
              </w:rPr>
              <w:t xml:space="preserve">项</w:t>
            </w:r>
            <w:r>
              <w:rPr>
                <w:rFonts w:ascii="宋体" w:hAnsi="宋体" w:eastAsia="宋体" w:cs="宋体"/>
                <w:spacing w:val="-2"/>
                <w:sz w:val="21"/>
                <w:szCs w:val="21"/>
              </w:rPr>
              <w:t xml:space="preserve">目内容</w:t>
            </w:r>
            <w:r/>
          </w:p>
        </w:tc>
        <w:tc>
          <w:tcPr>
            <w:tcW w:w="851" w:type="dxa"/>
            <w:vAlign w:val="center"/>
            <w:textDirection w:val="lrTb"/>
            <w:noWrap w:val="false"/>
          </w:tcPr>
          <w:p>
            <w:pPr>
              <w:jc w:val="center"/>
              <w:spacing w:before="165" w:line="221" w:lineRule="auto"/>
              <w:rPr>
                <w:rFonts w:ascii="宋体" w:hAnsi="宋体" w:eastAsia="宋体" w:cs="宋体"/>
              </w:rPr>
            </w:pPr>
            <w:r>
              <w:rPr>
                <w:rFonts w:hint="eastAsia" w:ascii="宋体" w:hAnsi="宋体" w:eastAsia="宋体" w:cs="宋体"/>
                <w:spacing w:val="-2"/>
                <w:sz w:val="21"/>
                <w:szCs w:val="21"/>
              </w:rPr>
              <w:t xml:space="preserve">数量</w:t>
            </w:r>
            <w:r/>
          </w:p>
        </w:tc>
        <w:tc>
          <w:tcPr>
            <w:tcW w:w="1417" w:type="dxa"/>
            <w:vAlign w:val="center"/>
            <w:textDirection w:val="lrTb"/>
            <w:noWrap w:val="false"/>
          </w:tcPr>
          <w:p>
            <w:pPr>
              <w:jc w:val="center"/>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服务时间</w:t>
            </w:r>
            <w:r/>
          </w:p>
        </w:tc>
        <w:tc>
          <w:tcPr>
            <w:tcW w:w="1985" w:type="dxa"/>
            <w:vAlign w:val="center"/>
            <w:textDirection w:val="lrTb"/>
            <w:noWrap w:val="false"/>
          </w:tcPr>
          <w:p>
            <w:pPr>
              <w:jc w:val="center"/>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单价</w:t>
            </w:r>
            <w:r/>
          </w:p>
        </w:tc>
        <w:tc>
          <w:tcPr>
            <w:tcW w:w="2551" w:type="dxa"/>
            <w:vAlign w:val="center"/>
            <w:textDirection w:val="lrTb"/>
            <w:noWrap w:val="false"/>
          </w:tcPr>
          <w:p>
            <w:pPr>
              <w:jc w:val="center"/>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备注</w:t>
            </w:r>
            <w:r/>
          </w:p>
        </w:tc>
      </w:tr>
      <w:tr>
        <w:trPr>
          <w:trHeight w:val="1232"/>
        </w:trPr>
        <w:tc>
          <w:tcPr>
            <w:tcW w:w="710" w:type="dxa"/>
            <w:vAlign w:val="center"/>
            <w:textDirection w:val="lrTb"/>
            <w:noWrap w:val="false"/>
          </w:tcPr>
          <w:p>
            <w:pPr>
              <w:jc w:val="center"/>
              <w:spacing w:before="68" w:line="186" w:lineRule="auto"/>
              <w:rPr>
                <w:rFonts w:ascii="宋体" w:hAnsi="宋体" w:eastAsia="宋体" w:cs="宋体"/>
              </w:rPr>
            </w:pPr>
            <w:r>
              <w:rPr>
                <w:rFonts w:ascii="宋体" w:hAnsi="宋体" w:eastAsia="宋体" w:cs="宋体"/>
                <w:sz w:val="21"/>
                <w:szCs w:val="21"/>
              </w:rPr>
              <w:t xml:space="preserve">1</w:t>
            </w:r>
            <w:r/>
          </w:p>
        </w:tc>
        <w:tc>
          <w:tcPr>
            <w:tcW w:w="2126" w:type="dxa"/>
            <w:vAlign w:val="center"/>
            <w:textDirection w:val="lrTb"/>
            <w:noWrap w:val="false"/>
          </w:tcPr>
          <w:p>
            <w:pPr>
              <w:ind w:right="147"/>
              <w:jc w:val="center"/>
              <w:spacing w:before="68" w:line="345" w:lineRule="auto"/>
              <w:rPr>
                <w:rFonts w:cs="宋体" w:asciiTheme="minorEastAsia" w:hAnsiTheme="minorEastAsia" w:eastAsiaTheme="minorEastAsia"/>
              </w:rPr>
            </w:pPr>
            <w:r>
              <w:rPr>
                <w:rFonts w:cs="Times New Roman" w:asciiTheme="minorEastAsia" w:hAnsiTheme="minorEastAsia" w:eastAsiaTheme="minorEastAsia"/>
                <w:spacing w:val="-8"/>
                <w:sz w:val="21"/>
                <w:szCs w:val="21"/>
              </w:rPr>
              <w:t xml:space="preserve">80周岁及以上</w:t>
            </w:r>
            <w:r>
              <w:rPr>
                <w:rFonts w:hint="eastAsia" w:cs="Times New Roman" w:asciiTheme="minorEastAsia" w:hAnsiTheme="minorEastAsia" w:eastAsiaTheme="minorEastAsia"/>
                <w:spacing w:val="-8"/>
                <w:sz w:val="21"/>
                <w:szCs w:val="21"/>
              </w:rPr>
              <w:t xml:space="preserve">社会</w:t>
            </w:r>
            <w:r>
              <w:rPr>
                <w:rFonts w:cs="Times New Roman" w:asciiTheme="minorEastAsia" w:hAnsiTheme="minorEastAsia" w:eastAsiaTheme="minorEastAsia"/>
                <w:spacing w:val="-8"/>
                <w:sz w:val="21"/>
                <w:szCs w:val="21"/>
              </w:rPr>
              <w:t xml:space="preserve">老人居家养老上门服务</w:t>
            </w:r>
            <w:r/>
          </w:p>
        </w:tc>
        <w:tc>
          <w:tcPr>
            <w:tcW w:w="851" w:type="dxa"/>
            <w:vAlign w:val="center"/>
            <w:textDirection w:val="lrTb"/>
            <w:noWrap w:val="false"/>
          </w:tcPr>
          <w:p>
            <w:pPr>
              <w:jc w:val="center"/>
              <w:spacing w:before="69" w:line="221" w:lineRule="auto"/>
              <w:rPr>
                <w:rFonts w:cs="Times New Roman" w:asciiTheme="minorEastAsia" w:hAnsiTheme="minorEastAsia" w:eastAsiaTheme="minorEastAsia"/>
                <w:spacing w:val="-8"/>
                <w:sz w:val="21"/>
                <w:szCs w:val="21"/>
              </w:rPr>
            </w:pPr>
            <w:r>
              <w:rPr>
                <w:rFonts w:hint="eastAsia" w:cs="Times New Roman" w:asciiTheme="minorEastAsia" w:hAnsiTheme="minorEastAsia" w:eastAsiaTheme="minorEastAsia"/>
                <w:spacing w:val="-8"/>
                <w:sz w:val="21"/>
                <w:szCs w:val="21"/>
              </w:rPr>
              <w:t xml:space="preserve">2000人</w:t>
            </w:r>
            <w:r/>
          </w:p>
        </w:tc>
        <w:tc>
          <w:tcPr>
            <w:tcW w:w="1417"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24小时/人</w:t>
            </w:r>
            <w:r/>
          </w:p>
        </w:tc>
        <w:tc>
          <w:tcPr>
            <w:tcW w:w="1985"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cs="宋体" w:asciiTheme="minorEastAsia" w:hAnsiTheme="minorEastAsia" w:eastAsiaTheme="minorEastAsia"/>
                <w:spacing w:val="-2"/>
                <w:sz w:val="21"/>
                <w:szCs w:val="21"/>
              </w:rPr>
              <w:t xml:space="preserve">31</w:t>
            </w:r>
            <w:r>
              <w:rPr>
                <w:rFonts w:hint="eastAsia" w:cs="宋体" w:asciiTheme="minorEastAsia" w:hAnsiTheme="minorEastAsia" w:eastAsiaTheme="minorEastAsia"/>
                <w:spacing w:val="-2"/>
                <w:sz w:val="21"/>
                <w:szCs w:val="21"/>
              </w:rPr>
              <w:t xml:space="preserve">.2</w:t>
            </w:r>
            <w:r>
              <w:rPr>
                <w:rFonts w:cs="宋体" w:asciiTheme="minorEastAsia" w:hAnsiTheme="minorEastAsia" w:eastAsiaTheme="minorEastAsia"/>
                <w:spacing w:val="-2"/>
                <w:sz w:val="21"/>
                <w:szCs w:val="21"/>
              </w:rPr>
              <w:t xml:space="preserve">元/小时（最高限价，报价最多保留一位小数）</w:t>
            </w:r>
            <w:r/>
          </w:p>
        </w:tc>
        <w:tc>
          <w:tcPr>
            <w:tcW w:w="2551"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每人每月服务两次，一次不少于一小时</w:t>
            </w:r>
            <w:r/>
          </w:p>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最终</w:t>
            </w:r>
            <w:r>
              <w:rPr>
                <w:rFonts w:cs="宋体" w:asciiTheme="minorEastAsia" w:hAnsiTheme="minorEastAsia" w:eastAsiaTheme="minorEastAsia"/>
                <w:spacing w:val="-2"/>
                <w:sz w:val="21"/>
                <w:szCs w:val="21"/>
              </w:rPr>
              <w:t xml:space="preserve">按实际服务人数结算</w:t>
            </w:r>
            <w:r/>
          </w:p>
        </w:tc>
      </w:tr>
      <w:tr>
        <w:trPr>
          <w:trHeight w:val="1232"/>
        </w:trPr>
        <w:tc>
          <w:tcPr>
            <w:tcW w:w="710" w:type="dxa"/>
            <w:vAlign w:val="center"/>
            <w:textDirection w:val="lrTb"/>
            <w:noWrap w:val="false"/>
          </w:tcPr>
          <w:p>
            <w:pPr>
              <w:jc w:val="center"/>
              <w:spacing w:before="68" w:line="186" w:lineRule="auto"/>
              <w:rPr>
                <w:rFonts w:ascii="宋体" w:hAnsi="宋体" w:eastAsia="宋体" w:cs="宋体"/>
              </w:rPr>
            </w:pPr>
            <w:r>
              <w:rPr>
                <w:rFonts w:hint="eastAsia" w:ascii="宋体" w:hAnsi="宋体" w:eastAsia="宋体" w:cs="宋体"/>
                <w:sz w:val="21"/>
                <w:szCs w:val="21"/>
              </w:rPr>
              <w:t xml:space="preserve">3</w:t>
            </w:r>
            <w:r/>
          </w:p>
        </w:tc>
        <w:tc>
          <w:tcPr>
            <w:tcW w:w="2126" w:type="dxa"/>
            <w:vAlign w:val="center"/>
            <w:textDirection w:val="lrTb"/>
            <w:noWrap w:val="false"/>
          </w:tcPr>
          <w:p>
            <w:pPr>
              <w:ind w:right="147"/>
              <w:jc w:val="center"/>
              <w:spacing w:before="68" w:line="345" w:lineRule="auto"/>
              <w:rPr>
                <w:rFonts w:cs="宋体" w:asciiTheme="minorEastAsia" w:hAnsiTheme="minorEastAsia" w:eastAsiaTheme="minorEastAsia"/>
              </w:rPr>
            </w:pPr>
            <w:r>
              <w:rPr>
                <w:rFonts w:cs="Times New Roman" w:asciiTheme="minorEastAsia" w:hAnsiTheme="minorEastAsia" w:eastAsiaTheme="minorEastAsia"/>
                <w:spacing w:val="-8"/>
                <w:sz w:val="21"/>
                <w:szCs w:val="21"/>
              </w:rPr>
              <w:t xml:space="preserve">80周岁及以上</w:t>
            </w:r>
            <w:r>
              <w:rPr>
                <w:rFonts w:hint="eastAsia" w:cs="Times New Roman" w:asciiTheme="minorEastAsia" w:hAnsiTheme="minorEastAsia" w:eastAsiaTheme="minorEastAsia"/>
                <w:spacing w:val="-8"/>
                <w:sz w:val="21"/>
                <w:szCs w:val="21"/>
              </w:rPr>
              <w:t xml:space="preserve">低保</w:t>
            </w:r>
            <w:r>
              <w:rPr>
                <w:rFonts w:cs="Times New Roman" w:asciiTheme="minorEastAsia" w:hAnsiTheme="minorEastAsia" w:eastAsiaTheme="minorEastAsia"/>
                <w:spacing w:val="-8"/>
                <w:sz w:val="21"/>
                <w:szCs w:val="21"/>
              </w:rPr>
              <w:t xml:space="preserve">老人</w:t>
            </w:r>
            <w:r>
              <w:rPr>
                <w:rFonts w:cs="Times New Roman" w:asciiTheme="minorEastAsia" w:hAnsiTheme="minorEastAsia" w:eastAsiaTheme="minorEastAsia"/>
                <w:spacing w:val="-8"/>
                <w:sz w:val="21"/>
                <w:szCs w:val="21"/>
              </w:rPr>
              <w:t xml:space="preserve">居家养老上门服务</w:t>
            </w:r>
            <w:r/>
          </w:p>
        </w:tc>
        <w:tc>
          <w:tcPr>
            <w:tcW w:w="851" w:type="dxa"/>
            <w:vAlign w:val="center"/>
            <w:textDirection w:val="lrTb"/>
            <w:noWrap w:val="false"/>
          </w:tcPr>
          <w:p>
            <w:pPr>
              <w:jc w:val="center"/>
              <w:spacing w:before="69" w:line="221" w:lineRule="auto"/>
              <w:rPr>
                <w:rFonts w:cs="Times New Roman" w:asciiTheme="minorEastAsia" w:hAnsiTheme="minorEastAsia" w:eastAsiaTheme="minorEastAsia"/>
                <w:spacing w:val="-8"/>
                <w:sz w:val="21"/>
                <w:szCs w:val="21"/>
              </w:rPr>
            </w:pPr>
            <w:r>
              <w:rPr>
                <w:rFonts w:hint="eastAsia" w:cs="Times New Roman" w:asciiTheme="minorEastAsia" w:hAnsiTheme="minorEastAsia" w:eastAsiaTheme="minorEastAsia"/>
                <w:spacing w:val="-8"/>
                <w:sz w:val="21"/>
                <w:szCs w:val="21"/>
              </w:rPr>
              <w:t xml:space="preserve">127人</w:t>
            </w:r>
            <w:r/>
          </w:p>
        </w:tc>
        <w:tc>
          <w:tcPr>
            <w:tcW w:w="1417"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36小时/人</w:t>
            </w:r>
            <w:r/>
          </w:p>
        </w:tc>
        <w:tc>
          <w:tcPr>
            <w:tcW w:w="1985"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cs="宋体" w:asciiTheme="minorEastAsia" w:hAnsiTheme="minorEastAsia" w:eastAsiaTheme="minorEastAsia"/>
                <w:spacing w:val="-2"/>
                <w:sz w:val="21"/>
                <w:szCs w:val="21"/>
              </w:rPr>
              <w:t xml:space="preserve">31</w:t>
            </w:r>
            <w:r>
              <w:rPr>
                <w:rFonts w:hint="eastAsia" w:cs="宋体" w:asciiTheme="minorEastAsia" w:hAnsiTheme="minorEastAsia" w:eastAsiaTheme="minorEastAsia"/>
                <w:spacing w:val="-2"/>
                <w:sz w:val="21"/>
                <w:szCs w:val="21"/>
              </w:rPr>
              <w:t xml:space="preserve">.2</w:t>
            </w:r>
            <w:r>
              <w:rPr>
                <w:rFonts w:cs="宋体" w:asciiTheme="minorEastAsia" w:hAnsiTheme="minorEastAsia" w:eastAsiaTheme="minorEastAsia"/>
                <w:spacing w:val="-2"/>
                <w:sz w:val="21"/>
                <w:szCs w:val="21"/>
              </w:rPr>
              <w:t xml:space="preserve">元/小时（最高限价，报价最多保留一位小数）</w:t>
            </w:r>
            <w:r/>
          </w:p>
        </w:tc>
        <w:tc>
          <w:tcPr>
            <w:tcW w:w="2551"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每人每月服务三次，一次不少于一小时</w:t>
            </w:r>
            <w:r/>
          </w:p>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最终按实际服务人数结算</w:t>
            </w:r>
            <w:r/>
          </w:p>
        </w:tc>
      </w:tr>
      <w:tr>
        <w:trPr>
          <w:trHeight w:val="1232"/>
        </w:trPr>
        <w:tc>
          <w:tcPr>
            <w:tcW w:w="710" w:type="dxa"/>
            <w:vAlign w:val="center"/>
            <w:textDirection w:val="lrTb"/>
            <w:noWrap w:val="false"/>
          </w:tcPr>
          <w:p>
            <w:pPr>
              <w:jc w:val="center"/>
              <w:spacing w:before="68" w:line="186" w:lineRule="auto"/>
              <w:rPr>
                <w:rFonts w:ascii="宋体" w:hAnsi="宋体" w:eastAsia="宋体" w:cs="宋体"/>
                <w:sz w:val="21"/>
                <w:szCs w:val="21"/>
              </w:rPr>
            </w:pPr>
            <w:r>
              <w:rPr>
                <w:rFonts w:hint="eastAsia" w:ascii="宋体" w:hAnsi="宋体" w:eastAsia="宋体" w:cs="宋体"/>
                <w:sz w:val="21"/>
                <w:szCs w:val="21"/>
              </w:rPr>
              <w:t xml:space="preserve">4</w:t>
            </w:r>
            <w:r/>
          </w:p>
        </w:tc>
        <w:tc>
          <w:tcPr>
            <w:tcW w:w="2126" w:type="dxa"/>
            <w:vAlign w:val="center"/>
            <w:textDirection w:val="lrTb"/>
            <w:noWrap w:val="false"/>
          </w:tcPr>
          <w:p>
            <w:pPr>
              <w:ind w:right="147"/>
              <w:jc w:val="center"/>
              <w:spacing w:before="68" w:line="345" w:lineRule="auto"/>
              <w:rPr>
                <w:rFonts w:cs="Times New Roman" w:asciiTheme="minorEastAsia" w:hAnsiTheme="minorEastAsia" w:eastAsiaTheme="minorEastAsia"/>
                <w:spacing w:val="-8"/>
                <w:sz w:val="21"/>
                <w:szCs w:val="21"/>
              </w:rPr>
            </w:pPr>
            <w:r>
              <w:rPr>
                <w:rFonts w:cs="Times New Roman" w:asciiTheme="minorEastAsia" w:hAnsiTheme="minorEastAsia" w:eastAsiaTheme="minorEastAsia"/>
                <w:spacing w:val="-8"/>
                <w:sz w:val="21"/>
                <w:szCs w:val="21"/>
              </w:rPr>
              <w:t xml:space="preserve">60-79周岁老人</w:t>
            </w:r>
            <w:r>
              <w:rPr>
                <w:rFonts w:hint="eastAsia" w:cs="Times New Roman" w:asciiTheme="minorEastAsia" w:hAnsiTheme="minorEastAsia" w:eastAsiaTheme="minorEastAsia"/>
                <w:spacing w:val="-8"/>
                <w:sz w:val="21"/>
                <w:szCs w:val="21"/>
              </w:rPr>
              <w:t xml:space="preserve">居家</w:t>
            </w:r>
            <w:r>
              <w:rPr>
                <w:rFonts w:cs="Times New Roman" w:asciiTheme="minorEastAsia" w:hAnsiTheme="minorEastAsia" w:eastAsiaTheme="minorEastAsia"/>
                <w:spacing w:val="-8"/>
                <w:sz w:val="21"/>
                <w:szCs w:val="21"/>
              </w:rPr>
              <w:t xml:space="preserve">扩面上门</w:t>
            </w:r>
            <w:r>
              <w:rPr>
                <w:rFonts w:cs="Times New Roman" w:asciiTheme="minorEastAsia" w:hAnsiTheme="minorEastAsia" w:eastAsiaTheme="minorEastAsia"/>
                <w:spacing w:val="-8"/>
                <w:sz w:val="21"/>
                <w:szCs w:val="21"/>
              </w:rPr>
              <w:t xml:space="preserve">服务</w:t>
            </w:r>
            <w:r>
              <w:rPr>
                <w:rFonts w:hint="eastAsia" w:cs="Times New Roman" w:asciiTheme="minorEastAsia" w:hAnsiTheme="minorEastAsia" w:eastAsiaTheme="minorEastAsia"/>
                <w:spacing w:val="-8"/>
                <w:sz w:val="21"/>
                <w:szCs w:val="21"/>
              </w:rPr>
              <w:t xml:space="preserve">（低保、独居、空巢、失能半失能老人等重点服务人群优先，剩余按照年龄进行排序优先）</w:t>
            </w:r>
            <w:r/>
          </w:p>
        </w:tc>
        <w:tc>
          <w:tcPr>
            <w:tcW w:w="851" w:type="dxa"/>
            <w:vAlign w:val="center"/>
            <w:textDirection w:val="lrTb"/>
            <w:noWrap w:val="false"/>
          </w:tcPr>
          <w:p>
            <w:pPr>
              <w:jc w:val="center"/>
              <w:spacing w:before="69" w:line="221" w:lineRule="auto"/>
              <w:rPr>
                <w:rFonts w:cs="Times New Roman" w:asciiTheme="minorEastAsia" w:hAnsiTheme="minorEastAsia" w:eastAsiaTheme="minorEastAsia"/>
                <w:spacing w:val="-8"/>
                <w:sz w:val="21"/>
                <w:szCs w:val="21"/>
              </w:rPr>
            </w:pPr>
            <w:r>
              <w:rPr>
                <w:rFonts w:hint="eastAsia" w:cs="Times New Roman" w:asciiTheme="minorEastAsia" w:hAnsiTheme="minorEastAsia" w:eastAsiaTheme="minorEastAsia"/>
                <w:spacing w:val="-8"/>
                <w:sz w:val="21"/>
                <w:szCs w:val="21"/>
              </w:rPr>
              <w:t xml:space="preserve">910人</w:t>
            </w:r>
            <w:r/>
          </w:p>
        </w:tc>
        <w:tc>
          <w:tcPr>
            <w:tcW w:w="1417"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12小时/人</w:t>
            </w:r>
            <w:r/>
          </w:p>
        </w:tc>
        <w:tc>
          <w:tcPr>
            <w:tcW w:w="1985"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cs="宋体" w:asciiTheme="minorEastAsia" w:hAnsiTheme="minorEastAsia" w:eastAsiaTheme="minorEastAsia"/>
                <w:spacing w:val="-2"/>
                <w:sz w:val="21"/>
                <w:szCs w:val="21"/>
              </w:rPr>
              <w:t xml:space="preserve">31</w:t>
            </w:r>
            <w:r>
              <w:rPr>
                <w:rFonts w:hint="eastAsia" w:cs="宋体" w:asciiTheme="minorEastAsia" w:hAnsiTheme="minorEastAsia" w:eastAsiaTheme="minorEastAsia"/>
                <w:spacing w:val="-2"/>
                <w:sz w:val="21"/>
                <w:szCs w:val="21"/>
              </w:rPr>
              <w:t xml:space="preserve">.2</w:t>
            </w:r>
            <w:r>
              <w:rPr>
                <w:rFonts w:cs="宋体" w:asciiTheme="minorEastAsia" w:hAnsiTheme="minorEastAsia" w:eastAsiaTheme="minorEastAsia"/>
                <w:spacing w:val="-2"/>
                <w:sz w:val="21"/>
                <w:szCs w:val="21"/>
              </w:rPr>
              <w:t xml:space="preserve">元/小时（最高限价，报价最多保留一位小数）</w:t>
            </w:r>
            <w:r/>
          </w:p>
        </w:tc>
        <w:tc>
          <w:tcPr>
            <w:tcW w:w="2551" w:type="dxa"/>
            <w:vAlign w:val="center"/>
            <w:textDirection w:val="lrTb"/>
            <w:noWrap w:val="false"/>
          </w:tcPr>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每人每月服务一次，一次不少于一小时</w:t>
            </w:r>
            <w:r/>
          </w:p>
          <w:p>
            <w:pPr>
              <w:jc w:val="center"/>
              <w:spacing w:before="166" w:line="219" w:lineRule="auto"/>
              <w:rPr>
                <w:rFonts w:cs="宋体" w:asciiTheme="minorEastAsia" w:hAnsiTheme="minorEastAsia" w:eastAsiaTheme="minorEastAsia"/>
                <w:spacing w:val="-2"/>
                <w:sz w:val="21"/>
                <w:szCs w:val="21"/>
              </w:rPr>
            </w:pPr>
            <w:r>
              <w:rPr>
                <w:rFonts w:hint="eastAsia" w:cs="宋体" w:asciiTheme="minorEastAsia" w:hAnsiTheme="minorEastAsia" w:eastAsiaTheme="minorEastAsia"/>
                <w:spacing w:val="-2"/>
                <w:sz w:val="21"/>
                <w:szCs w:val="21"/>
              </w:rPr>
              <w:t xml:space="preserve">最终</w:t>
            </w:r>
            <w:r>
              <w:rPr>
                <w:rFonts w:cs="宋体" w:asciiTheme="minorEastAsia" w:hAnsiTheme="minorEastAsia" w:eastAsiaTheme="minorEastAsia"/>
                <w:spacing w:val="-2"/>
                <w:sz w:val="21"/>
                <w:szCs w:val="21"/>
              </w:rPr>
              <w:t xml:space="preserve">按实际服务人数结算</w:t>
            </w:r>
            <w:r/>
          </w:p>
        </w:tc>
      </w:tr>
      <w:tr>
        <w:trPr>
          <w:trHeight w:val="1138"/>
        </w:trPr>
        <w:tc>
          <w:tcPr>
            <w:tcW w:w="710" w:type="dxa"/>
            <w:vAlign w:val="center"/>
            <w:textDirection w:val="lrTb"/>
            <w:noWrap w:val="false"/>
          </w:tcPr>
          <w:p>
            <w:pPr>
              <w:jc w:val="center"/>
              <w:spacing w:before="69" w:line="185" w:lineRule="auto"/>
              <w:rPr>
                <w:rFonts w:ascii="宋体" w:hAnsi="宋体" w:eastAsia="宋体" w:cs="宋体"/>
              </w:rPr>
            </w:pPr>
            <w:r>
              <w:rPr>
                <w:rFonts w:hint="eastAsia" w:ascii="宋体" w:hAnsi="宋体" w:eastAsia="宋体" w:cs="宋体"/>
                <w:sz w:val="21"/>
                <w:szCs w:val="21"/>
              </w:rPr>
              <w:t xml:space="preserve">5</w:t>
            </w:r>
            <w:r/>
          </w:p>
        </w:tc>
        <w:tc>
          <w:tcPr>
            <w:tcW w:w="2126" w:type="dxa"/>
            <w:vAlign w:val="center"/>
            <w:textDirection w:val="lrTb"/>
            <w:noWrap w:val="false"/>
          </w:tcPr>
          <w:p>
            <w:pPr>
              <w:ind w:right="147"/>
              <w:jc w:val="center"/>
              <w:spacing w:before="68" w:line="345" w:lineRule="auto"/>
              <w:rPr>
                <w:rFonts w:cs="宋体" w:asciiTheme="minorEastAsia" w:hAnsiTheme="minorEastAsia" w:eastAsiaTheme="minorEastAsia"/>
                <w:spacing w:val="-14"/>
                <w:sz w:val="21"/>
                <w:szCs w:val="21"/>
              </w:rPr>
            </w:pPr>
            <w:r>
              <w:rPr>
                <w:rFonts w:hint="eastAsia" w:cs="宋体" w:asciiTheme="minorEastAsia" w:hAnsiTheme="minorEastAsia" w:eastAsiaTheme="minorEastAsia"/>
                <w:spacing w:val="-14"/>
                <w:sz w:val="21"/>
                <w:szCs w:val="21"/>
              </w:rPr>
              <w:t xml:space="preserve">政府养老扶助对象照护服务</w:t>
            </w:r>
            <w:r>
              <w:rPr>
                <w:rFonts w:hint="eastAsia" w:cs="Times New Roman" w:asciiTheme="minorEastAsia" w:hAnsiTheme="minorEastAsia" w:eastAsiaTheme="minorEastAsia"/>
                <w:spacing w:val="-8"/>
                <w:sz w:val="21"/>
                <w:szCs w:val="21"/>
              </w:rPr>
              <w:t xml:space="preserve">（失能）</w:t>
            </w:r>
            <w:r/>
          </w:p>
        </w:tc>
        <w:tc>
          <w:tcPr>
            <w:tcW w:w="851" w:type="dxa"/>
            <w:vAlign w:val="center"/>
            <w:textDirection w:val="lrTb"/>
            <w:noWrap w:val="false"/>
          </w:tcPr>
          <w:p>
            <w:pPr>
              <w:jc w:val="center"/>
              <w:spacing w:before="68" w:line="221" w:lineRule="auto"/>
              <w:rPr>
                <w:rFonts w:cs="Times New Roman" w:asciiTheme="minorEastAsia" w:hAnsiTheme="minorEastAsia" w:eastAsiaTheme="minorEastAsia"/>
                <w:spacing w:val="-8"/>
                <w:sz w:val="21"/>
                <w:szCs w:val="21"/>
              </w:rPr>
            </w:pPr>
            <w:r>
              <w:rPr>
                <w:rFonts w:hint="eastAsia" w:cs="Times New Roman" w:asciiTheme="minorEastAsia" w:hAnsiTheme="minorEastAsia" w:eastAsiaTheme="minorEastAsia"/>
                <w:spacing w:val="-8"/>
                <w:sz w:val="21"/>
                <w:szCs w:val="21"/>
              </w:rPr>
              <w:t xml:space="preserve">7人</w:t>
            </w:r>
            <w:r/>
          </w:p>
        </w:tc>
        <w:tc>
          <w:tcPr>
            <w:tcW w:w="1417" w:type="dxa"/>
            <w:vAlign w:val="center"/>
            <w:textDirection w:val="lrTb"/>
            <w:noWrap w:val="false"/>
          </w:tcPr>
          <w:p>
            <w:pPr>
              <w:pStyle w:val="848"/>
              <w:spacing w:before="166" w:line="219" w:lineRule="auto"/>
              <w:rPr>
                <w:rFonts w:cs="宋体" w:asciiTheme="minorEastAsia" w:hAnsiTheme="minorEastAsia" w:eastAsiaTheme="minorEastAsia"/>
                <w:b w:val="0"/>
                <w:spacing w:val="-2"/>
                <w:sz w:val="21"/>
                <w:szCs w:val="21"/>
                <w:lang w:val="en-US"/>
              </w:rPr>
            </w:pPr>
            <w:r>
              <w:rPr>
                <w:rFonts w:hint="eastAsia" w:cs="宋体" w:asciiTheme="minorEastAsia" w:hAnsiTheme="minorEastAsia" w:eastAsiaTheme="minorEastAsia"/>
                <w:b w:val="0"/>
                <w:spacing w:val="-2"/>
                <w:sz w:val="21"/>
                <w:szCs w:val="21"/>
              </w:rPr>
              <w:t xml:space="preserve">576小时/人</w:t>
            </w:r>
            <w:r/>
          </w:p>
        </w:tc>
        <w:tc>
          <w:tcPr>
            <w:tcW w:w="1985" w:type="dxa"/>
            <w:vAlign w:val="center"/>
            <w:textDirection w:val="lrTb"/>
            <w:noWrap w:val="false"/>
          </w:tcPr>
          <w:p>
            <w:pPr>
              <w:pStyle w:val="848"/>
              <w:spacing w:before="166" w:line="219" w:lineRule="auto"/>
              <w:rPr>
                <w:rFonts w:cs="Times New Roman" w:asciiTheme="minorEastAsia" w:hAnsiTheme="minorEastAsia" w:eastAsiaTheme="minorEastAsia"/>
                <w:b w:val="0"/>
                <w:spacing w:val="-8"/>
                <w:sz w:val="21"/>
                <w:szCs w:val="21"/>
              </w:rPr>
            </w:pPr>
            <w:r>
              <w:rPr>
                <w:rFonts w:cs="宋体" w:asciiTheme="minorEastAsia" w:hAnsiTheme="minorEastAsia" w:eastAsiaTheme="minorEastAsia"/>
                <w:b w:val="0"/>
                <w:spacing w:val="-2"/>
                <w:sz w:val="21"/>
                <w:szCs w:val="21"/>
              </w:rPr>
              <w:t xml:space="preserve">31</w:t>
            </w:r>
            <w:r>
              <w:rPr>
                <w:rFonts w:hint="eastAsia" w:cs="宋体" w:asciiTheme="minorEastAsia" w:hAnsiTheme="minorEastAsia" w:eastAsiaTheme="minorEastAsia"/>
                <w:b w:val="0"/>
                <w:spacing w:val="-2"/>
                <w:sz w:val="21"/>
                <w:szCs w:val="21"/>
              </w:rPr>
              <w:t xml:space="preserve">.2</w:t>
            </w:r>
            <w:r>
              <w:rPr>
                <w:rFonts w:cs="宋体" w:asciiTheme="minorEastAsia" w:hAnsiTheme="minorEastAsia" w:eastAsiaTheme="minorEastAsia"/>
                <w:b w:val="0"/>
                <w:spacing w:val="-2"/>
                <w:sz w:val="21"/>
                <w:szCs w:val="21"/>
              </w:rPr>
              <w:t xml:space="preserve">元/小时（最高限价，报价最多保留一位小数）</w:t>
            </w:r>
            <w:r/>
          </w:p>
        </w:tc>
        <w:tc>
          <w:tcPr>
            <w:tcW w:w="2551" w:type="dxa"/>
            <w:vAlign w:val="center"/>
            <w:textDirection w:val="lrTb"/>
            <w:noWrap w:val="false"/>
          </w:tcPr>
          <w:p>
            <w:pPr>
              <w:pStyle w:val="848"/>
              <w:spacing w:before="166" w:line="219" w:lineRule="auto"/>
              <w:rPr>
                <w:rFonts w:cs="Times New Roman" w:asciiTheme="minorEastAsia" w:hAnsiTheme="minorEastAsia" w:eastAsiaTheme="minorEastAsia"/>
                <w:b w:val="0"/>
                <w:spacing w:val="-8"/>
                <w:sz w:val="21"/>
                <w:szCs w:val="21"/>
              </w:rPr>
            </w:pPr>
            <w:r>
              <w:rPr>
                <w:rFonts w:hint="eastAsia" w:cs="Times New Roman" w:asciiTheme="minorEastAsia" w:hAnsiTheme="minorEastAsia" w:eastAsiaTheme="minorEastAsia"/>
                <w:b w:val="0"/>
                <w:spacing w:val="-8"/>
                <w:sz w:val="21"/>
                <w:szCs w:val="21"/>
              </w:rPr>
              <w:t xml:space="preserve">每人每月不低于</w:t>
            </w:r>
            <w:r>
              <w:rPr>
                <w:rFonts w:cs="Times New Roman" w:asciiTheme="minorEastAsia" w:hAnsiTheme="minorEastAsia" w:eastAsiaTheme="minorEastAsia"/>
                <w:b w:val="0"/>
                <w:spacing w:val="-8"/>
                <w:sz w:val="21"/>
                <w:szCs w:val="21"/>
              </w:rPr>
              <w:t xml:space="preserve">48小时上门照护服务</w:t>
            </w:r>
            <w:r/>
          </w:p>
          <w:p>
            <w:pPr>
              <w:pStyle w:val="848"/>
              <w:spacing w:before="166" w:line="219" w:lineRule="auto"/>
              <w:rPr>
                <w:rFonts w:cs="Times New Roman" w:asciiTheme="minorEastAsia" w:hAnsiTheme="minorEastAsia" w:eastAsiaTheme="minorEastAsia"/>
                <w:b w:val="0"/>
                <w:spacing w:val="-8"/>
                <w:sz w:val="21"/>
                <w:szCs w:val="21"/>
              </w:rPr>
            </w:pPr>
            <w:r>
              <w:rPr>
                <w:rFonts w:hint="eastAsia" w:cs="宋体" w:asciiTheme="minorEastAsia" w:hAnsiTheme="minorEastAsia" w:eastAsiaTheme="minorEastAsia"/>
                <w:b w:val="0"/>
                <w:spacing w:val="-2"/>
                <w:sz w:val="21"/>
                <w:szCs w:val="21"/>
                <w:lang w:val="en-US"/>
              </w:rPr>
              <w:t xml:space="preserve">最终按实际服务人数结算</w:t>
            </w:r>
            <w:r/>
          </w:p>
        </w:tc>
      </w:tr>
      <w:tr>
        <w:trPr>
          <w:trHeight w:val="1138"/>
        </w:trPr>
        <w:tc>
          <w:tcPr>
            <w:tcW w:w="710" w:type="dxa"/>
            <w:vAlign w:val="center"/>
            <w:textDirection w:val="lrTb"/>
            <w:noWrap w:val="false"/>
          </w:tcPr>
          <w:p>
            <w:pPr>
              <w:jc w:val="center"/>
              <w:spacing w:before="69" w:line="185" w:lineRule="auto"/>
              <w:rPr>
                <w:rFonts w:ascii="宋体" w:hAnsi="宋体" w:eastAsia="宋体" w:cs="宋体"/>
                <w:sz w:val="21"/>
                <w:szCs w:val="21"/>
              </w:rPr>
            </w:pPr>
            <w:r>
              <w:rPr>
                <w:rFonts w:hint="eastAsia" w:ascii="宋体" w:hAnsi="宋体" w:eastAsia="宋体" w:cs="宋体"/>
                <w:sz w:val="21"/>
                <w:szCs w:val="21"/>
              </w:rPr>
              <w:t xml:space="preserve">6</w:t>
            </w:r>
            <w:r/>
          </w:p>
        </w:tc>
        <w:tc>
          <w:tcPr>
            <w:tcW w:w="2126" w:type="dxa"/>
            <w:vAlign w:val="center"/>
            <w:textDirection w:val="lrTb"/>
            <w:noWrap w:val="false"/>
          </w:tcPr>
          <w:p>
            <w:pPr>
              <w:ind w:right="147"/>
              <w:jc w:val="center"/>
              <w:spacing w:before="68" w:line="345" w:lineRule="auto"/>
              <w:rPr>
                <w:rFonts w:cs="宋体" w:asciiTheme="minorEastAsia" w:hAnsiTheme="minorEastAsia" w:eastAsiaTheme="minorEastAsia"/>
                <w:spacing w:val="-14"/>
                <w:sz w:val="21"/>
                <w:szCs w:val="21"/>
              </w:rPr>
            </w:pPr>
            <w:r>
              <w:rPr>
                <w:rFonts w:hint="eastAsia" w:cs="宋体" w:asciiTheme="minorEastAsia" w:hAnsiTheme="minorEastAsia" w:eastAsiaTheme="minorEastAsia"/>
                <w:spacing w:val="-14"/>
                <w:sz w:val="21"/>
                <w:szCs w:val="21"/>
              </w:rPr>
              <w:t xml:space="preserve">政府养老扶助对象照护服务</w:t>
            </w:r>
            <w:r>
              <w:rPr>
                <w:rFonts w:hint="eastAsia" w:cs="Times New Roman" w:asciiTheme="minorEastAsia" w:hAnsiTheme="minorEastAsia" w:eastAsiaTheme="minorEastAsia"/>
                <w:spacing w:val="-8"/>
                <w:sz w:val="21"/>
                <w:szCs w:val="21"/>
              </w:rPr>
              <w:t xml:space="preserve">（半失能）</w:t>
            </w:r>
            <w:r/>
          </w:p>
        </w:tc>
        <w:tc>
          <w:tcPr>
            <w:tcW w:w="851" w:type="dxa"/>
            <w:vAlign w:val="center"/>
            <w:textDirection w:val="lrTb"/>
            <w:noWrap w:val="false"/>
          </w:tcPr>
          <w:p>
            <w:pPr>
              <w:jc w:val="center"/>
              <w:spacing w:before="68" w:line="221" w:lineRule="auto"/>
              <w:rPr>
                <w:rFonts w:cs="Times New Roman" w:asciiTheme="minorEastAsia" w:hAnsiTheme="minorEastAsia" w:eastAsiaTheme="minorEastAsia"/>
                <w:spacing w:val="-8"/>
                <w:sz w:val="21"/>
                <w:szCs w:val="21"/>
              </w:rPr>
            </w:pPr>
            <w:r>
              <w:rPr>
                <w:rFonts w:hint="eastAsia" w:cs="Times New Roman" w:asciiTheme="minorEastAsia" w:hAnsiTheme="minorEastAsia" w:eastAsiaTheme="minorEastAsia"/>
                <w:spacing w:val="-8"/>
                <w:sz w:val="21"/>
                <w:szCs w:val="21"/>
              </w:rPr>
              <w:t xml:space="preserve">8人</w:t>
            </w:r>
            <w:r/>
          </w:p>
        </w:tc>
        <w:tc>
          <w:tcPr>
            <w:tcW w:w="1417" w:type="dxa"/>
            <w:vAlign w:val="center"/>
            <w:textDirection w:val="lrTb"/>
            <w:noWrap w:val="false"/>
          </w:tcPr>
          <w:p>
            <w:pPr>
              <w:pStyle w:val="848"/>
              <w:spacing w:before="166" w:line="219" w:lineRule="auto"/>
              <w:rPr>
                <w:rFonts w:cs="宋体" w:asciiTheme="minorEastAsia" w:hAnsiTheme="minorEastAsia" w:eastAsiaTheme="minorEastAsia"/>
                <w:b w:val="0"/>
                <w:spacing w:val="-2"/>
                <w:sz w:val="21"/>
                <w:szCs w:val="21"/>
                <w:lang w:val="en-US"/>
              </w:rPr>
            </w:pPr>
            <w:r>
              <w:rPr>
                <w:rFonts w:hint="eastAsia" w:cs="宋体" w:asciiTheme="minorEastAsia" w:hAnsiTheme="minorEastAsia" w:eastAsiaTheme="minorEastAsia"/>
                <w:b w:val="0"/>
                <w:spacing w:val="-2"/>
                <w:sz w:val="21"/>
                <w:szCs w:val="21"/>
                <w:lang w:val="en-US"/>
              </w:rPr>
              <w:t xml:space="preserve">432</w:t>
            </w:r>
            <w:r>
              <w:rPr>
                <w:rFonts w:cs="宋体" w:asciiTheme="minorEastAsia" w:hAnsiTheme="minorEastAsia" w:eastAsiaTheme="minorEastAsia"/>
                <w:b w:val="0"/>
                <w:spacing w:val="-2"/>
                <w:sz w:val="21"/>
                <w:szCs w:val="21"/>
                <w:lang w:val="en-US"/>
              </w:rPr>
              <w:t xml:space="preserve">小时/人</w:t>
            </w:r>
            <w:r/>
          </w:p>
        </w:tc>
        <w:tc>
          <w:tcPr>
            <w:tcW w:w="1985" w:type="dxa"/>
            <w:vAlign w:val="center"/>
            <w:textDirection w:val="lrTb"/>
            <w:noWrap w:val="false"/>
          </w:tcPr>
          <w:p>
            <w:pPr>
              <w:pStyle w:val="848"/>
              <w:spacing w:before="166" w:line="219" w:lineRule="auto"/>
              <w:rPr>
                <w:rFonts w:cs="Times New Roman" w:asciiTheme="minorEastAsia" w:hAnsiTheme="minorEastAsia" w:eastAsiaTheme="minorEastAsia"/>
                <w:b w:val="0"/>
                <w:spacing w:val="-8"/>
                <w:sz w:val="21"/>
                <w:szCs w:val="21"/>
              </w:rPr>
            </w:pPr>
            <w:r>
              <w:rPr>
                <w:rFonts w:cs="宋体" w:asciiTheme="minorEastAsia" w:hAnsiTheme="minorEastAsia" w:eastAsiaTheme="minorEastAsia"/>
                <w:b w:val="0"/>
                <w:spacing w:val="-2"/>
                <w:sz w:val="21"/>
                <w:szCs w:val="21"/>
              </w:rPr>
              <w:t xml:space="preserve">31.2元/小时（最高限价，报价最多保留一位小数）</w:t>
            </w:r>
            <w:r/>
          </w:p>
        </w:tc>
        <w:tc>
          <w:tcPr>
            <w:tcW w:w="2551" w:type="dxa"/>
            <w:vAlign w:val="center"/>
            <w:textDirection w:val="lrTb"/>
            <w:noWrap w:val="false"/>
          </w:tcPr>
          <w:p>
            <w:pPr>
              <w:pStyle w:val="848"/>
              <w:spacing w:before="166" w:line="219" w:lineRule="auto"/>
              <w:rPr>
                <w:rFonts w:cs="Times New Roman" w:asciiTheme="minorEastAsia" w:hAnsiTheme="minorEastAsia" w:eastAsiaTheme="minorEastAsia"/>
                <w:b w:val="0"/>
                <w:spacing w:val="-8"/>
                <w:sz w:val="21"/>
                <w:szCs w:val="21"/>
              </w:rPr>
            </w:pPr>
            <w:r>
              <w:rPr>
                <w:rFonts w:hint="eastAsia" w:cs="Times New Roman" w:asciiTheme="minorEastAsia" w:hAnsiTheme="minorEastAsia" w:eastAsiaTheme="minorEastAsia"/>
                <w:b w:val="0"/>
                <w:spacing w:val="-8"/>
                <w:sz w:val="21"/>
                <w:szCs w:val="21"/>
              </w:rPr>
              <w:t xml:space="preserve">每人每月不低于36</w:t>
            </w:r>
            <w:r>
              <w:rPr>
                <w:rFonts w:cs="Times New Roman" w:asciiTheme="minorEastAsia" w:hAnsiTheme="minorEastAsia" w:eastAsiaTheme="minorEastAsia"/>
                <w:b w:val="0"/>
                <w:spacing w:val="-8"/>
                <w:sz w:val="21"/>
                <w:szCs w:val="21"/>
              </w:rPr>
              <w:t xml:space="preserve">小时上门照护服务</w:t>
            </w:r>
            <w:r/>
          </w:p>
          <w:p>
            <w:pPr>
              <w:pStyle w:val="848"/>
              <w:spacing w:before="166" w:line="219" w:lineRule="auto"/>
              <w:rPr>
                <w:rFonts w:cs="Times New Roman" w:asciiTheme="minorEastAsia" w:hAnsiTheme="minorEastAsia" w:eastAsiaTheme="minorEastAsia"/>
                <w:b w:val="0"/>
                <w:spacing w:val="-8"/>
                <w:sz w:val="21"/>
                <w:szCs w:val="21"/>
              </w:rPr>
            </w:pPr>
            <w:r>
              <w:rPr>
                <w:rFonts w:hint="eastAsia" w:cs="宋体" w:asciiTheme="minorEastAsia" w:hAnsiTheme="minorEastAsia" w:eastAsiaTheme="minorEastAsia"/>
                <w:b w:val="0"/>
                <w:spacing w:val="-2"/>
                <w:sz w:val="21"/>
                <w:szCs w:val="21"/>
                <w:lang w:val="en-US"/>
              </w:rPr>
              <w:t xml:space="preserve">最终按实际服务人数结算</w:t>
            </w:r>
            <w:r/>
          </w:p>
        </w:tc>
      </w:tr>
      <w:tr>
        <w:trPr>
          <w:trHeight w:val="1138"/>
        </w:trPr>
        <w:tc>
          <w:tcPr>
            <w:gridSpan w:val="6"/>
            <w:tcW w:w="9640" w:type="dxa"/>
            <w:textDirection w:val="lrTb"/>
            <w:noWrap w:val="false"/>
          </w:tcPr>
          <w:p>
            <w:pPr>
              <w:pStyle w:val="848"/>
              <w:jc w:val="left"/>
              <w:spacing w:before="166" w:line="219" w:lineRule="auto"/>
              <w:rPr>
                <w:rFonts w:cs="Times New Roman" w:asciiTheme="minorEastAsia" w:hAnsiTheme="minorEastAsia" w:eastAsiaTheme="minorEastAsia"/>
                <w:spacing w:val="-8"/>
                <w:sz w:val="21"/>
                <w:szCs w:val="21"/>
              </w:rPr>
            </w:pPr>
            <w:r>
              <w:rPr>
                <w:rFonts w:hint="eastAsia" w:cs="Times New Roman" w:asciiTheme="minorEastAsia" w:hAnsiTheme="minorEastAsia" w:eastAsiaTheme="minorEastAsia"/>
                <w:spacing w:val="-8"/>
                <w:sz w:val="21"/>
                <w:szCs w:val="21"/>
              </w:rPr>
              <w:t xml:space="preserve">注：</w:t>
            </w:r>
            <w:r>
              <w:rPr>
                <w:rFonts w:cs="Times New Roman" w:asciiTheme="minorEastAsia" w:hAnsiTheme="minorEastAsia" w:eastAsiaTheme="minorEastAsia"/>
                <w:spacing w:val="-8"/>
                <w:sz w:val="21"/>
                <w:szCs w:val="21"/>
              </w:rPr>
              <w:t xml:space="preserve">1、服务对象为动态更新，人数为预估人数，以实际服务人数据实结算；</w:t>
            </w:r>
            <w:r/>
          </w:p>
          <w:p>
            <w:pPr>
              <w:pStyle w:val="848"/>
              <w:jc w:val="left"/>
              <w:spacing w:before="166" w:line="219" w:lineRule="auto"/>
              <w:rPr>
                <w:rFonts w:cs="Times New Roman" w:asciiTheme="minorEastAsia" w:hAnsiTheme="minorEastAsia" w:eastAsiaTheme="minorEastAsia"/>
                <w:spacing w:val="-8"/>
                <w:sz w:val="21"/>
                <w:szCs w:val="21"/>
              </w:rPr>
            </w:pPr>
            <w:r>
              <w:rPr>
                <w:rFonts w:cs="Times New Roman" w:asciiTheme="minorEastAsia" w:hAnsiTheme="minorEastAsia" w:eastAsiaTheme="minorEastAsia"/>
                <w:spacing w:val="-8"/>
                <w:sz w:val="21"/>
                <w:szCs w:val="21"/>
              </w:rPr>
              <w:t xml:space="preserve">2、报价时须同比例报价，否则报价无效</w:t>
            </w:r>
            <w:r>
              <w:rPr>
                <w:rFonts w:hint="eastAsia" w:cs="Times New Roman" w:asciiTheme="minorEastAsia" w:hAnsiTheme="minorEastAsia" w:eastAsiaTheme="minorEastAsia"/>
                <w:spacing w:val="-8"/>
                <w:sz w:val="21"/>
                <w:szCs w:val="21"/>
              </w:rPr>
              <w:t xml:space="preserve">；</w:t>
            </w:r>
            <w:r/>
          </w:p>
          <w:p>
            <w:pPr>
              <w:pStyle w:val="848"/>
              <w:jc w:val="left"/>
              <w:spacing w:before="166" w:line="219" w:lineRule="auto"/>
              <w:rPr>
                <w:rFonts w:cs="Times New Roman" w:asciiTheme="minorEastAsia" w:hAnsiTheme="minorEastAsia" w:eastAsiaTheme="minorEastAsia"/>
                <w:b w:val="0"/>
                <w:spacing w:val="-8"/>
                <w:sz w:val="21"/>
                <w:szCs w:val="21"/>
              </w:rPr>
            </w:pPr>
            <w:r>
              <w:rPr>
                <w:rFonts w:cs="Times New Roman" w:asciiTheme="minorEastAsia" w:hAnsiTheme="minorEastAsia" w:eastAsiaTheme="minorEastAsia"/>
                <w:spacing w:val="-8"/>
                <w:sz w:val="21"/>
                <w:szCs w:val="21"/>
              </w:rPr>
              <w:t xml:space="preserve">3、二次报价时需上传分项报价明细表</w:t>
            </w:r>
            <w:r>
              <w:rPr>
                <w:rFonts w:hint="eastAsia" w:cs="Times New Roman" w:asciiTheme="minorEastAsia" w:hAnsiTheme="minorEastAsia" w:eastAsiaTheme="minorEastAsia"/>
                <w:spacing w:val="-8"/>
                <w:sz w:val="21"/>
                <w:szCs w:val="21"/>
              </w:rPr>
              <w:t xml:space="preserve">。</w:t>
            </w:r>
            <w:r/>
          </w:p>
        </w:tc>
      </w:tr>
    </w:tbl>
    <w:p>
      <w:pPr>
        <w:spacing w:line="360" w:lineRule="auto"/>
        <w:rPr>
          <w:rFonts w:ascii="MS Gothic" w:hAnsi="MS Gothic" w:eastAsia="MS Gothic" w:cs="MS Gothic"/>
          <w:b/>
          <w:bCs w:val="0"/>
          <w:sz w:val="28"/>
          <w:szCs w:val="21"/>
        </w:rPr>
      </w:pPr>
      <w:r>
        <w:rPr>
          <w:rFonts w:hint="eastAsia" w:ascii="MS Gothic" w:hAnsi="MS Gothic" w:eastAsia="MS Gothic" w:cs="MS Gothic"/>
          <w:b/>
          <w:bCs w:val="0"/>
          <w:sz w:val="28"/>
          <w:szCs w:val="21"/>
        </w:rPr>
        <w:t xml:space="preserve">二</w:t>
      </w:r>
      <w:r>
        <w:rPr>
          <w:rFonts w:ascii="MS Gothic" w:hAnsi="MS Gothic" w:eastAsia="MS Gothic" w:cs="MS Gothic"/>
          <w:b/>
          <w:bCs w:val="0"/>
          <w:sz w:val="28"/>
          <w:szCs w:val="21"/>
        </w:rPr>
        <w:t xml:space="preserve">、</w:t>
      </w:r>
      <w:r>
        <w:rPr>
          <w:rFonts w:hint="eastAsia" w:ascii="微软雅黑" w:hAnsi="微软雅黑" w:eastAsia="微软雅黑" w:cs="微软雅黑"/>
          <w:b/>
          <w:bCs w:val="0"/>
          <w:sz w:val="28"/>
          <w:szCs w:val="21"/>
        </w:rPr>
        <w:t xml:space="preserve">项</w:t>
      </w:r>
      <w:r>
        <w:rPr>
          <w:rFonts w:hint="eastAsia" w:ascii="MS Gothic" w:hAnsi="MS Gothic" w:eastAsia="MS Gothic" w:cs="MS Gothic"/>
          <w:b/>
          <w:bCs w:val="0"/>
          <w:sz w:val="28"/>
          <w:szCs w:val="21"/>
        </w:rPr>
        <w:t xml:space="preserve">目</w:t>
      </w:r>
      <w:r>
        <w:rPr>
          <w:rFonts w:ascii="MS Gothic" w:hAnsi="MS Gothic" w:eastAsia="MS Gothic" w:cs="MS Gothic"/>
          <w:b/>
          <w:bCs w:val="0"/>
          <w:sz w:val="28"/>
          <w:szCs w:val="21"/>
        </w:rPr>
        <w:t xml:space="preserve">内容</w:t>
      </w:r>
      <w:r/>
    </w:p>
    <w:p>
      <w:pPr>
        <w:spacing w:line="360" w:lineRule="auto"/>
        <w:rPr>
          <w:rFonts w:ascii="MS Gothic" w:hAnsi="MS Gothic" w:eastAsia="宋体" w:cs="MS Gothic"/>
          <w:b/>
          <w:bCs w:val="0"/>
          <w:sz w:val="21"/>
          <w:szCs w:val="21"/>
        </w:rPr>
      </w:pPr>
      <w:r>
        <w:rPr>
          <w:rFonts w:hint="eastAsia" w:ascii="MS Gothic" w:hAnsi="MS Gothic" w:eastAsia="宋体" w:cs="MS Gothic"/>
          <w:b/>
          <w:bCs w:val="0"/>
          <w:sz w:val="21"/>
          <w:szCs w:val="21"/>
        </w:rPr>
        <w:t xml:space="preserve">1</w:t>
      </w:r>
      <w:r>
        <w:rPr>
          <w:rFonts w:hint="eastAsia" w:ascii="MS Gothic" w:hAnsi="MS Gothic" w:eastAsia="宋体" w:cs="MS Gothic"/>
          <w:b/>
          <w:bCs w:val="0"/>
          <w:sz w:val="21"/>
          <w:szCs w:val="21"/>
        </w:rPr>
        <w:t xml:space="preserve">、服务</w:t>
      </w:r>
      <w:r>
        <w:rPr>
          <w:rFonts w:ascii="MS Gothic" w:hAnsi="MS Gothic" w:eastAsia="宋体" w:cs="MS Gothic"/>
          <w:b/>
          <w:bCs w:val="0"/>
          <w:sz w:val="21"/>
          <w:szCs w:val="21"/>
        </w:rPr>
        <w:t xml:space="preserve">内容</w:t>
      </w:r>
      <w:r/>
    </w:p>
    <w:p>
      <w:pPr>
        <w:pStyle w:val="848"/>
        <w:jc w:val="both"/>
        <w:rPr>
          <w:rFonts w:ascii="宋体" w:hAnsi="宋体" w:eastAsia="宋体" w:cs="宋体"/>
          <w:b w:val="0"/>
          <w:spacing w:val="-3"/>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spacing w:val="-8"/>
          <w:sz w:val="21"/>
          <w:szCs w:val="21"/>
        </w:rPr>
        <w:t xml:space="preserve">80</w:t>
      </w:r>
      <w:r>
        <w:rPr>
          <w:rFonts w:hint="eastAsia" w:ascii="Times New Roman" w:hAnsi="Times New Roman" w:eastAsia="宋体" w:cs="Times New Roman"/>
          <w:spacing w:val="-8"/>
          <w:sz w:val="21"/>
          <w:szCs w:val="21"/>
        </w:rPr>
        <w:t xml:space="preserve">周岁</w:t>
      </w:r>
      <w:r>
        <w:rPr>
          <w:rFonts w:ascii="Times New Roman" w:hAnsi="Times New Roman" w:eastAsia="宋体" w:cs="Times New Roman"/>
          <w:spacing w:val="-8"/>
          <w:sz w:val="21"/>
          <w:szCs w:val="21"/>
        </w:rPr>
        <w:t xml:space="preserve">及以上</w:t>
      </w:r>
      <w:r>
        <w:rPr>
          <w:rFonts w:hint="eastAsia" w:ascii="Times New Roman" w:hAnsi="Times New Roman" w:eastAsia="宋体" w:cs="Times New Roman"/>
          <w:spacing w:val="-8"/>
          <w:sz w:val="21"/>
          <w:szCs w:val="21"/>
        </w:rPr>
        <w:t xml:space="preserve">社会</w:t>
      </w:r>
      <w:r>
        <w:rPr>
          <w:rFonts w:ascii="Times New Roman" w:hAnsi="Times New Roman" w:eastAsia="宋体" w:cs="Times New Roman"/>
          <w:spacing w:val="-8"/>
          <w:sz w:val="21"/>
          <w:szCs w:val="21"/>
        </w:rPr>
        <w:t xml:space="preserve">老年人上门服务</w:t>
      </w: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2000</w:t>
      </w:r>
      <w:r>
        <w:rPr>
          <w:rFonts w:hint="eastAsia" w:ascii="Times New Roman" w:hAnsi="Times New Roman" w:eastAsia="宋体" w:cs="Times New Roman"/>
          <w:b w:val="0"/>
          <w:spacing w:val="-8"/>
          <w:sz w:val="21"/>
          <w:szCs w:val="21"/>
        </w:rPr>
        <w:t xml:space="preserve">人</w:t>
      </w:r>
      <w:r>
        <w:rPr>
          <w:rFonts w:ascii="Times New Roman" w:hAnsi="Times New Roman" w:eastAsia="宋体" w:cs="Times New Roman"/>
          <w:b w:val="0"/>
          <w:spacing w:val="-8"/>
          <w:sz w:val="21"/>
          <w:szCs w:val="21"/>
        </w:rPr>
        <w:t xml:space="preserve">，</w:t>
      </w:r>
      <w:r>
        <w:rPr>
          <w:rFonts w:ascii="宋体" w:hAnsi="宋体" w:eastAsia="宋体" w:cs="宋体"/>
          <w:b w:val="0"/>
          <w:spacing w:val="-6"/>
          <w:sz w:val="21"/>
          <w:szCs w:val="21"/>
        </w:rPr>
        <w:t xml:space="preserve">每人每</w:t>
      </w:r>
      <w:r>
        <w:rPr>
          <w:rFonts w:ascii="宋体" w:hAnsi="宋体" w:eastAsia="宋体" w:cs="宋体"/>
          <w:b w:val="0"/>
          <w:spacing w:val="-5"/>
          <w:sz w:val="21"/>
          <w:szCs w:val="21"/>
        </w:rPr>
        <w:t xml:space="preserve">月</w:t>
      </w:r>
      <w:r>
        <w:rPr>
          <w:rFonts w:ascii="宋体" w:hAnsi="宋体" w:eastAsia="宋体" w:cs="宋体"/>
          <w:b w:val="0"/>
          <w:spacing w:val="-3"/>
          <w:sz w:val="21"/>
          <w:szCs w:val="21"/>
        </w:rPr>
        <w:t xml:space="preserve">享受 </w:t>
      </w:r>
      <w:r>
        <w:rPr>
          <w:rFonts w:ascii="Times New Roman" w:hAnsi="Times New Roman" w:eastAsia="Times New Roman" w:cs="Times New Roman"/>
          <w:b w:val="0"/>
          <w:spacing w:val="-3"/>
          <w:sz w:val="21"/>
          <w:szCs w:val="21"/>
        </w:rPr>
        <w:t xml:space="preserve">2 </w:t>
      </w:r>
      <w:r>
        <w:rPr>
          <w:rFonts w:ascii="宋体" w:hAnsi="宋体" w:eastAsia="宋体" w:cs="宋体"/>
          <w:b w:val="0"/>
          <w:spacing w:val="-3"/>
          <w:sz w:val="21"/>
          <w:szCs w:val="21"/>
        </w:rPr>
        <w:t xml:space="preserve">小时免费生活照料服务</w:t>
      </w:r>
      <w:r>
        <w:rPr>
          <w:rFonts w:hint="eastAsia" w:ascii="宋体" w:hAnsi="宋体" w:eastAsia="宋体" w:cs="宋体"/>
          <w:b w:val="0"/>
          <w:spacing w:val="-3"/>
          <w:sz w:val="21"/>
          <w:szCs w:val="21"/>
        </w:rPr>
        <w:t xml:space="preserve">。</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服务频次：</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每月上门不少于</w:t>
      </w:r>
      <w:r>
        <w:rPr>
          <w:rFonts w:ascii="Times New Roman" w:hAnsi="Times New Roman" w:eastAsia="宋体" w:cs="Times New Roman"/>
          <w:b w:val="0"/>
          <w:spacing w:val="-8"/>
          <w:sz w:val="21"/>
          <w:szCs w:val="21"/>
        </w:rPr>
        <w:t xml:space="preserve"> 2 </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，每</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服务项目：助</w:t>
      </w:r>
      <w:r>
        <w:rPr>
          <w:rFonts w:hint="eastAsia" w:ascii="Times New Roman" w:hAnsi="Times New Roman" w:eastAsia="宋体" w:cs="Times New Roman"/>
          <w:b w:val="0"/>
          <w:spacing w:val="-8"/>
          <w:sz w:val="21"/>
          <w:szCs w:val="21"/>
        </w:rPr>
        <w:t xml:space="preserve">医</w:t>
      </w:r>
      <w:r>
        <w:rPr>
          <w:rFonts w:hint="eastAsia" w:ascii="Times New Roman" w:hAnsi="Times New Roman" w:eastAsia="宋体" w:cs="Times New Roman"/>
          <w:b w:val="0"/>
          <w:spacing w:val="-8"/>
          <w:sz w:val="21"/>
          <w:szCs w:val="21"/>
        </w:rPr>
        <w:t xml:space="preserve">、助餐、助洁、助浴、助急、助乐、助行、助购、助聊、助学、护理、探望、家庭</w:t>
      </w:r>
      <w:r>
        <w:rPr>
          <w:rFonts w:ascii="Times New Roman" w:hAnsi="Times New Roman" w:eastAsia="宋体" w:cs="Times New Roman"/>
          <w:b w:val="0"/>
          <w:spacing w:val="-8"/>
          <w:sz w:val="21"/>
          <w:szCs w:val="21"/>
        </w:rPr>
        <w:t xml:space="preserve">养老床位、精神慰籍等</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十四助服务</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项目任选。</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spacing w:val="-8"/>
          <w:sz w:val="21"/>
          <w:szCs w:val="21"/>
        </w:rPr>
        <w:t xml:space="preserve">（</w:t>
      </w:r>
      <w:r>
        <w:rPr>
          <w:rFonts w:hint="eastAsia" w:ascii="Times New Roman" w:hAnsi="Times New Roman" w:eastAsia="宋体" w:cs="Times New Roman"/>
          <w:spacing w:val="-8"/>
          <w:sz w:val="21"/>
          <w:szCs w:val="21"/>
        </w:rPr>
        <w:t xml:space="preserve">2</w:t>
      </w:r>
      <w:r>
        <w:rPr>
          <w:rFonts w:hint="eastAsia" w:ascii="Times New Roman" w:hAnsi="Times New Roman" w:eastAsia="宋体" w:cs="Times New Roman"/>
          <w:spacing w:val="-8"/>
          <w:sz w:val="21"/>
          <w:szCs w:val="21"/>
        </w:rPr>
        <w:t xml:space="preserve">）</w:t>
      </w:r>
      <w:r>
        <w:rPr>
          <w:rFonts w:ascii="Times New Roman" w:hAnsi="Times New Roman" w:eastAsia="宋体" w:cs="Times New Roman"/>
          <w:spacing w:val="-8"/>
          <w:sz w:val="21"/>
          <w:szCs w:val="21"/>
        </w:rPr>
        <w:t xml:space="preserve">80</w:t>
      </w:r>
      <w:r>
        <w:rPr>
          <w:rFonts w:ascii="Times New Roman" w:hAnsi="Times New Roman" w:eastAsia="宋体" w:cs="Times New Roman"/>
          <w:spacing w:val="-8"/>
          <w:sz w:val="21"/>
          <w:szCs w:val="21"/>
        </w:rPr>
        <w:t xml:space="preserve">周岁及以上</w:t>
      </w:r>
      <w:r>
        <w:rPr>
          <w:rFonts w:ascii="Times New Roman" w:hAnsi="Times New Roman" w:eastAsia="宋体" w:cs="Times New Roman"/>
          <w:spacing w:val="-8"/>
          <w:sz w:val="21"/>
          <w:szCs w:val="21"/>
        </w:rPr>
        <w:t xml:space="preserve">低保老人</w:t>
      </w:r>
      <w:r>
        <w:rPr>
          <w:rFonts w:ascii="Times New Roman" w:hAnsi="Times New Roman" w:eastAsia="宋体" w:cs="Times New Roman"/>
          <w:spacing w:val="-8"/>
          <w:sz w:val="21"/>
          <w:szCs w:val="21"/>
        </w:rPr>
        <w:t xml:space="preserve">居家养老上门服务</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 </w:t>
      </w:r>
      <w:r>
        <w:rPr>
          <w:rFonts w:hint="eastAsia" w:ascii="Times New Roman" w:hAnsi="Times New Roman" w:eastAsia="宋体" w:cs="Times New Roman"/>
          <w:b w:val="0"/>
          <w:spacing w:val="-8"/>
          <w:sz w:val="21"/>
          <w:szCs w:val="21"/>
        </w:rPr>
        <w:t xml:space="preserve">127</w:t>
      </w:r>
      <w:r>
        <w:rPr>
          <w:rFonts w:hint="eastAsia" w:ascii="Times New Roman" w:hAnsi="Times New Roman" w:eastAsia="宋体" w:cs="Times New Roman"/>
          <w:b w:val="0"/>
          <w:spacing w:val="-8"/>
          <w:sz w:val="21"/>
          <w:szCs w:val="21"/>
        </w:rPr>
        <w:t xml:space="preserve">人，</w:t>
      </w:r>
      <w:r>
        <w:rPr>
          <w:rFonts w:ascii="Times New Roman" w:hAnsi="Times New Roman" w:eastAsia="宋体" w:cs="Times New Roman"/>
          <w:b w:val="0"/>
          <w:spacing w:val="-8"/>
          <w:sz w:val="21"/>
          <w:szCs w:val="21"/>
        </w:rPr>
        <w:t xml:space="preserve">每人每月享受</w:t>
      </w:r>
      <w:r>
        <w:rPr>
          <w:rFonts w:hint="eastAsia" w:ascii="Times New Roman" w:hAnsi="Times New Roman" w:eastAsia="宋体" w:cs="Times New Roman"/>
          <w:b w:val="0"/>
          <w:spacing w:val="-8"/>
          <w:sz w:val="21"/>
          <w:szCs w:val="21"/>
        </w:rPr>
        <w:t xml:space="preserve">3</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小时免费生活照料服务</w:t>
      </w:r>
      <w:r>
        <w:rPr>
          <w:rFonts w:hint="eastAsia" w:ascii="Times New Roman" w:hAnsi="Times New Roman" w:eastAsia="宋体" w:cs="Times New Roman"/>
          <w:b w:val="0"/>
          <w:spacing w:val="-8"/>
          <w:sz w:val="21"/>
          <w:szCs w:val="21"/>
        </w:rPr>
        <w:t xml:space="preserve">。</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服务频次：</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每月上门不少于</w:t>
      </w:r>
      <w:r>
        <w:rPr>
          <w:rFonts w:ascii="Times New Roman" w:hAnsi="Times New Roman" w:eastAsia="宋体" w:cs="Times New Roman"/>
          <w:b w:val="0"/>
          <w:spacing w:val="-8"/>
          <w:sz w:val="21"/>
          <w:szCs w:val="21"/>
        </w:rPr>
        <w:t xml:space="preserve">3 </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，每</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服务项目：助</w:t>
      </w:r>
      <w:r>
        <w:rPr>
          <w:rFonts w:hint="eastAsia" w:ascii="Times New Roman" w:hAnsi="Times New Roman" w:eastAsia="宋体" w:cs="Times New Roman"/>
          <w:b w:val="0"/>
          <w:spacing w:val="-8"/>
          <w:sz w:val="21"/>
          <w:szCs w:val="21"/>
        </w:rPr>
        <w:t xml:space="preserve">医</w:t>
      </w:r>
      <w:r>
        <w:rPr>
          <w:rFonts w:hint="eastAsia" w:ascii="Times New Roman" w:hAnsi="Times New Roman" w:eastAsia="宋体" w:cs="Times New Roman"/>
          <w:b w:val="0"/>
          <w:spacing w:val="-8"/>
          <w:sz w:val="21"/>
          <w:szCs w:val="21"/>
        </w:rPr>
        <w:t xml:space="preserve">、助餐、助洁、助浴、助急、助乐、助行、助购、助聊、助学、护理、探望、家庭</w:t>
      </w:r>
      <w:r>
        <w:rPr>
          <w:rFonts w:ascii="Times New Roman" w:hAnsi="Times New Roman" w:eastAsia="宋体" w:cs="Times New Roman"/>
          <w:b w:val="0"/>
          <w:spacing w:val="-8"/>
          <w:sz w:val="21"/>
          <w:szCs w:val="21"/>
        </w:rPr>
        <w:t xml:space="preserve">养老床位、精神慰籍等</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十四助服务</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项目任选。</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spacing w:val="-8"/>
          <w:sz w:val="21"/>
          <w:szCs w:val="21"/>
        </w:rPr>
        <w:t xml:space="preserve">（</w:t>
      </w:r>
      <w:r>
        <w:rPr>
          <w:rFonts w:hint="eastAsia" w:ascii="Times New Roman" w:hAnsi="Times New Roman" w:eastAsia="宋体" w:cs="Times New Roman"/>
          <w:spacing w:val="-8"/>
          <w:sz w:val="21"/>
          <w:szCs w:val="21"/>
        </w:rPr>
        <w:t xml:space="preserve">2</w:t>
      </w:r>
      <w:r>
        <w:rPr>
          <w:rFonts w:hint="eastAsia" w:ascii="Times New Roman" w:hAnsi="Times New Roman" w:eastAsia="宋体" w:cs="Times New Roman"/>
          <w:spacing w:val="-8"/>
          <w:sz w:val="21"/>
          <w:szCs w:val="21"/>
        </w:rPr>
        <w:t xml:space="preserve">）</w:t>
      </w:r>
      <w:r>
        <w:rPr>
          <w:rFonts w:ascii="Times New Roman" w:hAnsi="Times New Roman" w:eastAsia="宋体" w:cs="Times New Roman"/>
          <w:spacing w:val="-8"/>
          <w:sz w:val="21"/>
          <w:szCs w:val="21"/>
        </w:rPr>
        <w:t xml:space="preserve">60-79</w:t>
      </w:r>
      <w:r>
        <w:rPr>
          <w:rFonts w:ascii="Times New Roman" w:hAnsi="Times New Roman" w:eastAsia="宋体" w:cs="Times New Roman"/>
          <w:spacing w:val="-8"/>
          <w:sz w:val="21"/>
          <w:szCs w:val="21"/>
        </w:rPr>
        <w:t xml:space="preserve">周岁老人</w:t>
      </w:r>
      <w:r>
        <w:rPr>
          <w:rFonts w:ascii="Times New Roman" w:hAnsi="Times New Roman" w:eastAsia="宋体" w:cs="Times New Roman"/>
          <w:spacing w:val="-8"/>
          <w:sz w:val="21"/>
          <w:szCs w:val="21"/>
        </w:rPr>
        <w:t xml:space="preserve">居家扩面上门</w:t>
      </w:r>
      <w:r>
        <w:rPr>
          <w:rFonts w:ascii="Times New Roman" w:hAnsi="Times New Roman" w:eastAsia="宋体" w:cs="Times New Roman"/>
          <w:spacing w:val="-8"/>
          <w:sz w:val="21"/>
          <w:szCs w:val="21"/>
        </w:rPr>
        <w:t xml:space="preserve">服务（低保、独居、空巢、失能半失能老人等重点服务人群优先，剩余按照年龄进行排序优先）</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 </w:t>
      </w:r>
      <w:r>
        <w:rPr>
          <w:rFonts w:hint="eastAsia" w:ascii="Times New Roman" w:hAnsi="Times New Roman" w:eastAsia="宋体" w:cs="Times New Roman"/>
          <w:b w:val="0"/>
          <w:spacing w:val="-8"/>
          <w:sz w:val="21"/>
          <w:szCs w:val="21"/>
        </w:rPr>
        <w:t xml:space="preserve">910</w:t>
      </w:r>
      <w:r>
        <w:rPr>
          <w:rFonts w:hint="eastAsia" w:ascii="Times New Roman" w:hAnsi="Times New Roman" w:eastAsia="宋体" w:cs="Times New Roman"/>
          <w:b w:val="0"/>
          <w:spacing w:val="-8"/>
          <w:sz w:val="21"/>
          <w:szCs w:val="21"/>
        </w:rPr>
        <w:t xml:space="preserve">人，</w:t>
      </w:r>
      <w:r>
        <w:rPr>
          <w:rFonts w:ascii="Times New Roman" w:hAnsi="Times New Roman" w:eastAsia="宋体" w:cs="Times New Roman"/>
          <w:b w:val="0"/>
          <w:spacing w:val="-8"/>
          <w:sz w:val="21"/>
          <w:szCs w:val="21"/>
        </w:rPr>
        <w:t xml:space="preserve">每人每月享受</w:t>
      </w:r>
      <w:r>
        <w:rPr>
          <w:rFonts w:hint="eastAsia" w:ascii="Times New Roman" w:hAnsi="Times New Roman" w:eastAsia="宋体" w:cs="Times New Roman"/>
          <w:b w:val="0"/>
          <w:spacing w:val="-8"/>
          <w:sz w:val="21"/>
          <w:szCs w:val="21"/>
        </w:rPr>
        <w:t xml:space="preserve">1</w:t>
      </w:r>
      <w:r>
        <w:rPr>
          <w:rFonts w:ascii="Times New Roman" w:hAnsi="Times New Roman" w:eastAsia="宋体" w:cs="Times New Roman"/>
          <w:b w:val="0"/>
          <w:spacing w:val="-8"/>
          <w:sz w:val="21"/>
          <w:szCs w:val="21"/>
        </w:rPr>
        <w:t xml:space="preserve">小时免费生活照料服务</w:t>
      </w:r>
      <w:r>
        <w:rPr>
          <w:rFonts w:hint="eastAsia" w:ascii="Times New Roman" w:hAnsi="Times New Roman" w:eastAsia="宋体" w:cs="Times New Roman"/>
          <w:b w:val="0"/>
          <w:spacing w:val="-8"/>
          <w:sz w:val="21"/>
          <w:szCs w:val="21"/>
        </w:rPr>
        <w:t xml:space="preserve">。</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服务频次：</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每月上门不少于</w:t>
      </w:r>
      <w:r>
        <w:rPr>
          <w:rFonts w:hint="eastAsia"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，每</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服务项目：助</w:t>
      </w:r>
      <w:r>
        <w:rPr>
          <w:rFonts w:hint="eastAsia" w:ascii="Times New Roman" w:hAnsi="Times New Roman" w:eastAsia="宋体" w:cs="Times New Roman"/>
          <w:b w:val="0"/>
          <w:spacing w:val="-8"/>
          <w:sz w:val="21"/>
          <w:szCs w:val="21"/>
        </w:rPr>
        <w:t xml:space="preserve">医</w:t>
      </w:r>
      <w:r>
        <w:rPr>
          <w:rFonts w:hint="eastAsia" w:ascii="Times New Roman" w:hAnsi="Times New Roman" w:eastAsia="宋体" w:cs="Times New Roman"/>
          <w:b w:val="0"/>
          <w:spacing w:val="-8"/>
          <w:sz w:val="21"/>
          <w:szCs w:val="21"/>
        </w:rPr>
        <w:t xml:space="preserve">、助餐、助洁、助浴、助急、助乐、助行、助购、助聊、助学、护理、探望、家庭</w:t>
      </w:r>
      <w:r>
        <w:rPr>
          <w:rFonts w:ascii="Times New Roman" w:hAnsi="Times New Roman" w:eastAsia="宋体" w:cs="Times New Roman"/>
          <w:b w:val="0"/>
          <w:spacing w:val="-8"/>
          <w:sz w:val="21"/>
          <w:szCs w:val="21"/>
        </w:rPr>
        <w:t xml:space="preserve">养老床位、精神慰籍等</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十四助服务</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项目任选。</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3</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spacing w:val="-8"/>
          <w:sz w:val="21"/>
          <w:szCs w:val="21"/>
        </w:rPr>
        <w:t xml:space="preserve">养老扶助对象失能</w:t>
      </w:r>
      <w:r>
        <w:rPr>
          <w:rFonts w:hint="eastAsia" w:ascii="Times New Roman" w:hAnsi="Times New Roman" w:eastAsia="宋体" w:cs="Times New Roman"/>
          <w:spacing w:val="-8"/>
          <w:sz w:val="21"/>
          <w:szCs w:val="21"/>
        </w:rPr>
        <w:t xml:space="preserve">7</w:t>
      </w:r>
      <w:r>
        <w:rPr>
          <w:rFonts w:hint="eastAsia" w:ascii="Times New Roman" w:hAnsi="Times New Roman" w:eastAsia="宋体" w:cs="Times New Roman"/>
          <w:spacing w:val="-8"/>
          <w:sz w:val="21"/>
          <w:szCs w:val="21"/>
        </w:rPr>
        <w:t xml:space="preserve">人</w:t>
      </w:r>
      <w:r>
        <w:rPr>
          <w:rFonts w:ascii="Times New Roman" w:hAnsi="Times New Roman" w:eastAsia="宋体" w:cs="Times New Roman"/>
          <w:spacing w:val="-8"/>
          <w:sz w:val="21"/>
          <w:szCs w:val="21"/>
        </w:rPr>
        <w:t xml:space="preserve">，半失能</w:t>
      </w:r>
      <w:r>
        <w:rPr>
          <w:rFonts w:hint="eastAsia" w:ascii="Times New Roman" w:hAnsi="Times New Roman" w:eastAsia="宋体" w:cs="Times New Roman"/>
          <w:spacing w:val="-8"/>
          <w:sz w:val="21"/>
          <w:szCs w:val="21"/>
        </w:rPr>
        <w:t xml:space="preserve">8</w:t>
      </w:r>
      <w:r>
        <w:rPr>
          <w:rFonts w:hint="eastAsia" w:ascii="Times New Roman" w:hAnsi="Times New Roman" w:eastAsia="宋体" w:cs="Times New Roman"/>
          <w:spacing w:val="-8"/>
          <w:sz w:val="21"/>
          <w:szCs w:val="21"/>
        </w:rPr>
        <w:t xml:space="preserve">人</w:t>
      </w:r>
      <w:r>
        <w:rPr>
          <w:rFonts w:ascii="Times New Roman" w:hAnsi="Times New Roman" w:eastAsia="宋体" w:cs="Times New Roman"/>
          <w:spacing w:val="-8"/>
          <w:sz w:val="21"/>
          <w:szCs w:val="21"/>
        </w:rPr>
        <w:t xml:space="preserve">。</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服务项目：完成失能</w:t>
      </w:r>
      <w:r>
        <w:rPr>
          <w:rFonts w:hint="eastAsia" w:ascii="Times New Roman" w:hAnsi="Times New Roman" w:eastAsia="宋体" w:cs="Times New Roman"/>
          <w:b w:val="0"/>
          <w:spacing w:val="-8"/>
          <w:sz w:val="21"/>
          <w:szCs w:val="21"/>
        </w:rPr>
        <w:t xml:space="preserve">7</w:t>
      </w:r>
      <w:r>
        <w:rPr>
          <w:rFonts w:ascii="Times New Roman" w:hAnsi="Times New Roman" w:eastAsia="宋体" w:cs="Times New Roman"/>
          <w:b w:val="0"/>
          <w:spacing w:val="-8"/>
          <w:sz w:val="21"/>
          <w:szCs w:val="21"/>
        </w:rPr>
        <w:t xml:space="preserve">人，半失能</w:t>
      </w:r>
      <w:r>
        <w:rPr>
          <w:rFonts w:hint="eastAsia" w:ascii="Times New Roman" w:hAnsi="Times New Roman" w:eastAsia="宋体" w:cs="Times New Roman"/>
          <w:b w:val="0"/>
          <w:spacing w:val="-8"/>
          <w:sz w:val="21"/>
          <w:szCs w:val="21"/>
        </w:rPr>
        <w:t xml:space="preserve">8</w:t>
      </w:r>
      <w:r>
        <w:rPr>
          <w:rFonts w:ascii="Times New Roman" w:hAnsi="Times New Roman" w:eastAsia="宋体" w:cs="Times New Roman"/>
          <w:b w:val="0"/>
          <w:spacing w:val="-8"/>
          <w:sz w:val="21"/>
          <w:szCs w:val="21"/>
        </w:rPr>
        <w:t xml:space="preserve">人老年人上门照护服务。</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失</w:t>
      </w:r>
      <w:r>
        <w:rPr>
          <w:rFonts w:hint="eastAsia" w:ascii="Times New Roman" w:hAnsi="Times New Roman" w:eastAsia="宋体" w:cs="Times New Roman"/>
          <w:b w:val="0"/>
          <w:spacing w:val="-8"/>
          <w:sz w:val="21"/>
          <w:szCs w:val="21"/>
        </w:rPr>
        <w:t xml:space="preserve">能老年人：每月享受不低于</w:t>
      </w:r>
      <w:r>
        <w:rPr>
          <w:rFonts w:ascii="Times New Roman" w:hAnsi="Times New Roman" w:eastAsia="宋体" w:cs="Times New Roman"/>
          <w:b w:val="0"/>
          <w:spacing w:val="-8"/>
          <w:sz w:val="21"/>
          <w:szCs w:val="21"/>
        </w:rPr>
        <w:t xml:space="preserve">48</w:t>
      </w:r>
      <w:r>
        <w:rPr>
          <w:rFonts w:ascii="Times New Roman" w:hAnsi="Times New Roman" w:eastAsia="宋体" w:cs="Times New Roman"/>
          <w:b w:val="0"/>
          <w:spacing w:val="-8"/>
          <w:sz w:val="21"/>
          <w:szCs w:val="21"/>
        </w:rPr>
        <w:t xml:space="preserve">小时上门照护服务，每周上门不少于</w:t>
      </w:r>
      <w:r>
        <w:rPr>
          <w:rFonts w:ascii="Times New Roman" w:hAnsi="Times New Roman" w:eastAsia="宋体" w:cs="Times New Roman"/>
          <w:b w:val="0"/>
          <w:spacing w:val="-8"/>
          <w:sz w:val="21"/>
          <w:szCs w:val="21"/>
        </w:rPr>
        <w:t xml:space="preserve"> 5 </w:t>
      </w:r>
      <w:r>
        <w:rPr>
          <w:rFonts w:ascii="Times New Roman" w:hAnsi="Times New Roman" w:eastAsia="宋体" w:cs="Times New Roman"/>
          <w:b w:val="0"/>
          <w:spacing w:val="-8"/>
          <w:sz w:val="21"/>
          <w:szCs w:val="21"/>
        </w:rPr>
        <w:t xml:space="preserve">天，每天不少于</w:t>
      </w:r>
      <w:r>
        <w:rPr>
          <w:rFonts w:ascii="Times New Roman" w:hAnsi="Times New Roman" w:eastAsia="宋体" w:cs="Times New Roman"/>
          <w:b w:val="0"/>
          <w:spacing w:val="-8"/>
          <w:sz w:val="21"/>
          <w:szCs w:val="21"/>
        </w:rPr>
        <w:t xml:space="preserve"> 1.5 </w:t>
      </w:r>
      <w:r>
        <w:rPr>
          <w:rFonts w:ascii="Times New Roman" w:hAnsi="Times New Roman" w:eastAsia="宋体" w:cs="Times New Roman"/>
          <w:b w:val="0"/>
          <w:spacing w:val="-8"/>
          <w:sz w:val="21"/>
          <w:szCs w:val="21"/>
        </w:rPr>
        <w:t xml:space="preserve">小时；半失能老年人：每月享受不低于</w:t>
      </w:r>
      <w:r>
        <w:rPr>
          <w:rFonts w:ascii="Times New Roman" w:hAnsi="Times New Roman" w:eastAsia="宋体" w:cs="Times New Roman"/>
          <w:b w:val="0"/>
          <w:spacing w:val="-8"/>
          <w:sz w:val="21"/>
          <w:szCs w:val="21"/>
        </w:rPr>
        <w:t xml:space="preserve">36</w:t>
      </w:r>
      <w:r>
        <w:rPr>
          <w:rFonts w:ascii="Times New Roman" w:hAnsi="Times New Roman" w:eastAsia="宋体" w:cs="Times New Roman"/>
          <w:b w:val="0"/>
          <w:spacing w:val="-8"/>
          <w:sz w:val="21"/>
          <w:szCs w:val="21"/>
        </w:rPr>
        <w:t xml:space="preserve">小时上门照护服务，每周上门不少于</w:t>
      </w:r>
      <w:r>
        <w:rPr>
          <w:rFonts w:ascii="Times New Roman" w:hAnsi="Times New Roman" w:eastAsia="宋体" w:cs="Times New Roman"/>
          <w:b w:val="0"/>
          <w:spacing w:val="-8"/>
          <w:sz w:val="21"/>
          <w:szCs w:val="21"/>
        </w:rPr>
        <w:t xml:space="preserve"> 5 </w:t>
      </w:r>
      <w:r>
        <w:rPr>
          <w:rFonts w:ascii="Times New Roman" w:hAnsi="Times New Roman" w:eastAsia="宋体" w:cs="Times New Roman"/>
          <w:b w:val="0"/>
          <w:spacing w:val="-8"/>
          <w:sz w:val="21"/>
          <w:szCs w:val="21"/>
        </w:rPr>
        <w:t xml:space="preserve">天，每天不少于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小时；服务内容：居家看护、生活照料、卫生打扫、精神慰藉、临终关怀</w:t>
      </w:r>
      <w:r>
        <w:rPr>
          <w:rFonts w:hint="eastAsia" w:ascii="Times New Roman" w:hAnsi="Times New Roman" w:eastAsia="宋体" w:cs="Times New Roman"/>
          <w:b w:val="0"/>
          <w:spacing w:val="-8"/>
          <w:sz w:val="21"/>
          <w:szCs w:val="21"/>
        </w:rPr>
        <w:t xml:space="preserve">。</w:t>
      </w:r>
      <w:r/>
    </w:p>
    <w:p>
      <w:pPr>
        <w:pStyle w:val="848"/>
        <w:jc w:val="both"/>
        <w:rPr>
          <w:rFonts w:ascii="宋体" w:hAnsi="宋体" w:eastAsia="宋体" w:cs="宋体"/>
          <w:spacing w:val="-14"/>
          <w:sz w:val="21"/>
          <w:szCs w:val="21"/>
        </w:rPr>
      </w:pPr>
      <w:r>
        <w:rPr>
          <w:rFonts w:hint="eastAsia" w:ascii="宋体" w:hAnsi="宋体" w:eastAsia="宋体" w:cs="宋体"/>
          <w:spacing w:val="-14"/>
          <w:sz w:val="21"/>
          <w:szCs w:val="21"/>
        </w:rPr>
        <w:t xml:space="preserve">2、</w:t>
      </w:r>
      <w:r>
        <w:rPr>
          <w:rFonts w:ascii="宋体" w:hAnsi="宋体" w:eastAsia="宋体" w:cs="宋体"/>
          <w:spacing w:val="-14"/>
          <w:sz w:val="21"/>
          <w:szCs w:val="21"/>
        </w:rPr>
        <w:t xml:space="preserve">工作内容</w:t>
      </w:r>
      <w:r/>
    </w:p>
    <w:p>
      <w:pPr>
        <w:jc w:val="left"/>
        <w:spacing w:line="360" w:lineRule="auto"/>
        <w:widowControl/>
        <w:rPr>
          <w:rFonts w:ascii="宋体" w:hAnsi="宋体" w:eastAsia="宋体" w:cs="宋体"/>
          <w:bCs w:val="0"/>
          <w:sz w:val="21"/>
          <w:szCs w:val="21"/>
        </w:rPr>
      </w:pPr>
      <w:r>
        <w:rPr>
          <w:rFonts w:hint="eastAsia" w:ascii="宋体" w:hAnsi="宋体" w:eastAsia="宋体" w:cs="宋体"/>
          <w:bCs w:val="0"/>
          <w:sz w:val="21"/>
          <w:szCs w:val="21"/>
          <w:lang w:bidi="ar"/>
        </w:rPr>
        <w:t xml:space="preserve">（1）按月完成上门服务任务和能力评估并确保将服务数据录入高淳区虚拟养老院系统平台和养老信息能力评估系统，实现评估和服务综合运行和发展。 </w:t>
      </w:r>
      <w:r/>
    </w:p>
    <w:p>
      <w:pPr>
        <w:jc w:val="left"/>
        <w:spacing w:line="360" w:lineRule="auto"/>
        <w:widowControl/>
        <w:rPr>
          <w:rFonts w:ascii="宋体" w:hAnsi="宋体" w:eastAsia="宋体" w:cs="宋体"/>
          <w:bCs w:val="0"/>
          <w:sz w:val="21"/>
          <w:szCs w:val="21"/>
        </w:rPr>
      </w:pPr>
      <w:r>
        <w:rPr>
          <w:rFonts w:hint="eastAsia" w:ascii="宋体" w:hAnsi="宋体" w:eastAsia="宋体" w:cs="宋体"/>
          <w:bCs w:val="0"/>
          <w:sz w:val="21"/>
          <w:szCs w:val="21"/>
          <w:lang w:bidi="ar"/>
        </w:rPr>
        <w:t xml:space="preserve">（2）乙方为甲方符合条件的老人提供生活保障、医疗照护、精神陪护、法律援助、安全保障及特殊求助等多元化上门服务内容,并确保服务对象、服务人次的真实性，随时接受甲方的抽查和回访。 </w:t>
      </w:r>
      <w:r/>
    </w:p>
    <w:p>
      <w:pPr>
        <w:jc w:val="left"/>
        <w:spacing w:line="360" w:lineRule="auto"/>
        <w:widowControl/>
        <w:rPr>
          <w:rFonts w:ascii="宋体" w:hAnsi="宋体" w:eastAsia="宋体" w:cs="宋体"/>
          <w:bCs w:val="0"/>
          <w:sz w:val="21"/>
          <w:szCs w:val="21"/>
        </w:rPr>
      </w:pPr>
      <w:r>
        <w:rPr>
          <w:rFonts w:hint="eastAsia" w:ascii="宋体" w:hAnsi="宋体" w:eastAsia="宋体" w:cs="宋体"/>
          <w:bCs w:val="0"/>
          <w:sz w:val="21"/>
          <w:szCs w:val="21"/>
          <w:lang w:bidi="ar"/>
        </w:rPr>
        <w:t xml:space="preserve">（3）乙方根据省市相关文件规定、老年人上门服务考核相关要求落实上门服务频次，保证上门服务频次的真实性，一旦发现造假行为，责任由乙方承担，并作为街道与合作方年度考核依据，并视为不满意。</w:t>
      </w:r>
      <w:r/>
    </w:p>
    <w:p>
      <w:pPr>
        <w:pStyle w:val="848"/>
        <w:jc w:val="both"/>
        <w:rPr>
          <w:rFonts w:ascii="宋体" w:hAnsi="宋体" w:eastAsia="宋体" w:cs="宋体"/>
          <w:b w:val="0"/>
          <w:bCs w:val="0"/>
          <w:sz w:val="21"/>
          <w:szCs w:val="21"/>
          <w:lang w:val="en-US" w:bidi="ar"/>
        </w:rPr>
      </w:pPr>
      <w:r>
        <w:rPr>
          <w:rFonts w:hint="eastAsia" w:ascii="宋体" w:hAnsi="宋体" w:eastAsia="宋体" w:cs="宋体"/>
          <w:b w:val="0"/>
          <w:bCs w:val="0"/>
          <w:sz w:val="21"/>
          <w:szCs w:val="21"/>
          <w:lang w:val="en-US" w:bidi="ar"/>
        </w:rPr>
        <w:t xml:space="preserve">（4）乙方不得将政府以委托或购买服务服务方式所服务的项目随意转让第三方,如不能按时或转让而产生的一切问题有乙方承担，并处以同等金额的处罚。在服务和评估的过程中，工作人员一律由乙方负责招聘,与政府无关，甲方将根据乙方需要给予配合,在运行的过程中所产生的一切费用和风险由乙方自行承担服务，甲方除给予按服务人数拨付购买服务费外，其他责任概不负责。</w:t>
      </w:r>
      <w:r/>
    </w:p>
    <w:p>
      <w:pPr>
        <w:spacing w:line="360" w:lineRule="auto"/>
        <w:rPr>
          <w:rFonts w:ascii="宋体" w:hAnsi="宋体" w:eastAsia="宋体" w:cs="MS Gothic"/>
          <w:b/>
          <w:bCs w:val="0"/>
          <w:sz w:val="24"/>
          <w:szCs w:val="21"/>
        </w:rPr>
      </w:pPr>
      <w:r>
        <w:rPr>
          <w:rFonts w:hint="eastAsia" w:ascii="宋体" w:hAnsi="宋体" w:eastAsia="宋体" w:cs="MS Gothic"/>
          <w:b/>
          <w:bCs w:val="0"/>
          <w:sz w:val="24"/>
          <w:szCs w:val="21"/>
        </w:rPr>
        <w:t xml:space="preserve">三、</w:t>
      </w:r>
      <w:r>
        <w:rPr>
          <w:rFonts w:hint="eastAsia" w:ascii="宋体" w:hAnsi="宋体" w:eastAsia="宋体" w:cs="微软雅黑"/>
          <w:b/>
          <w:bCs w:val="0"/>
          <w:sz w:val="24"/>
          <w:szCs w:val="21"/>
        </w:rPr>
        <w:t xml:space="preserve">项</w:t>
      </w:r>
      <w:r>
        <w:rPr>
          <w:rFonts w:hint="eastAsia" w:ascii="宋体" w:hAnsi="宋体" w:eastAsia="宋体" w:cs="MS Gothic"/>
          <w:b/>
          <w:bCs w:val="0"/>
          <w:sz w:val="24"/>
          <w:szCs w:val="21"/>
        </w:rPr>
        <w:t xml:space="preserve">目要求</w:t>
      </w:r>
      <w:r/>
    </w:p>
    <w:p>
      <w:pPr>
        <w:pStyle w:val="848"/>
        <w:jc w:val="left"/>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承接该项目的服务组织须协助街道于</w:t>
      </w:r>
      <w:r>
        <w:rPr>
          <w:rFonts w:ascii="Times New Roman" w:hAnsi="Times New Roman" w:eastAsia="宋体" w:cs="Times New Roman"/>
          <w:b w:val="0"/>
          <w:spacing w:val="-8"/>
          <w:sz w:val="21"/>
          <w:szCs w:val="21"/>
        </w:rPr>
        <w:t xml:space="preserve"> 15 </w:t>
      </w:r>
      <w:r>
        <w:rPr>
          <w:rFonts w:ascii="Times New Roman" w:hAnsi="Times New Roman" w:eastAsia="宋体" w:cs="Times New Roman"/>
          <w:b w:val="0"/>
          <w:spacing w:val="-8"/>
          <w:sz w:val="21"/>
          <w:szCs w:val="21"/>
        </w:rPr>
        <w:t xml:space="preserve">个</w:t>
      </w:r>
      <w:r>
        <w:rPr>
          <w:rFonts w:ascii="Times New Roman" w:hAnsi="Times New Roman" w:eastAsia="宋体" w:cs="Times New Roman"/>
          <w:b w:val="0"/>
          <w:spacing w:val="-8"/>
          <w:sz w:val="21"/>
          <w:szCs w:val="21"/>
        </w:rPr>
        <w:t xml:space="preserve">工作日内完成审核流程：</w:t>
      </w:r>
      <w:r>
        <w:rPr>
          <w:rFonts w:hint="eastAsia" w:ascii="Times New Roman" w:hAnsi="Times New Roman" w:eastAsia="宋体" w:cs="Times New Roman"/>
          <w:b w:val="0"/>
          <w:spacing w:val="-8"/>
          <w:sz w:val="21"/>
          <w:szCs w:val="21"/>
        </w:rPr>
        <w:t xml:space="preserve">半失能、失能、</w:t>
      </w:r>
      <w:r>
        <w:rPr>
          <w:rFonts w:hint="eastAsia" w:ascii="Times New Roman" w:hAnsi="Times New Roman" w:eastAsia="宋体" w:cs="Times New Roman"/>
          <w:b w:val="0"/>
          <w:spacing w:val="-8"/>
          <w:sz w:val="21"/>
          <w:szCs w:val="21"/>
        </w:rPr>
        <w:t xml:space="preserve">低保对象</w:t>
      </w:r>
      <w:r>
        <w:rPr>
          <w:rFonts w:hint="eastAsia" w:ascii="Times New Roman" w:hAnsi="Times New Roman" w:eastAsia="宋体" w:cs="Times New Roman"/>
          <w:b w:val="0"/>
          <w:spacing w:val="-8"/>
          <w:sz w:val="21"/>
          <w:szCs w:val="21"/>
        </w:rPr>
        <w:t xml:space="preserve">和分散供养特困人员中</w:t>
      </w:r>
      <w:r>
        <w:rPr>
          <w:rFonts w:ascii="Times New Roman" w:hAnsi="Times New Roman" w:eastAsia="宋体" w:cs="Times New Roman"/>
          <w:b w:val="0"/>
          <w:spacing w:val="-8"/>
          <w:sz w:val="21"/>
          <w:szCs w:val="21"/>
        </w:rPr>
        <w:t xml:space="preserve">80</w:t>
      </w:r>
      <w:r>
        <w:rPr>
          <w:rFonts w:ascii="Times New Roman" w:hAnsi="Times New Roman" w:eastAsia="宋体" w:cs="Times New Roman"/>
          <w:b w:val="0"/>
          <w:spacing w:val="-8"/>
          <w:sz w:val="21"/>
          <w:szCs w:val="21"/>
        </w:rPr>
        <w:t xml:space="preserve">周岁及以上的高龄老年人、</w:t>
      </w:r>
      <w:r>
        <w:rPr>
          <w:rFonts w:ascii="Times New Roman" w:hAnsi="Times New Roman" w:eastAsia="宋体" w:cs="Times New Roman"/>
          <w:b w:val="0"/>
          <w:spacing w:val="-8"/>
          <w:sz w:val="21"/>
          <w:szCs w:val="21"/>
        </w:rPr>
        <w:t xml:space="preserve">60</w:t>
      </w:r>
      <w:r>
        <w:rPr>
          <w:rFonts w:ascii="Times New Roman" w:hAnsi="Times New Roman" w:eastAsia="宋体" w:cs="Times New Roman"/>
          <w:b w:val="0"/>
          <w:spacing w:val="-8"/>
          <w:sz w:val="21"/>
          <w:szCs w:val="21"/>
        </w:rPr>
        <w:t xml:space="preserve">岁</w:t>
      </w:r>
      <w:r>
        <w:rPr>
          <w:rFonts w:ascii="Times New Roman" w:hAnsi="Times New Roman" w:eastAsia="宋体" w:cs="Times New Roman"/>
          <w:b w:val="0"/>
          <w:spacing w:val="-8"/>
          <w:sz w:val="21"/>
          <w:szCs w:val="21"/>
        </w:rPr>
        <w:t xml:space="preserve">-79</w:t>
      </w:r>
      <w:r>
        <w:rPr>
          <w:rFonts w:ascii="Times New Roman" w:hAnsi="Times New Roman" w:eastAsia="宋体" w:cs="Times New Roman"/>
          <w:b w:val="0"/>
          <w:spacing w:val="-8"/>
          <w:sz w:val="21"/>
          <w:szCs w:val="21"/>
        </w:rPr>
        <w:t xml:space="preserve">岁老年人需经过社区初审、街道审核、区民政局备案，备案后方可开展上门服务。</w:t>
      </w:r>
      <w:r>
        <w:rPr>
          <w:rFonts w:ascii="Times New Roman" w:hAnsi="Times New Roman" w:eastAsia="宋体" w:cs="Times New Roman"/>
          <w:b w:val="0"/>
          <w:spacing w:val="-8"/>
          <w:sz w:val="21"/>
          <w:szCs w:val="21"/>
        </w:rPr>
        <w:t xml:space="preserve"> </w:t>
      </w:r>
      <w:r/>
    </w:p>
    <w:p>
      <w:pPr>
        <w:pStyle w:val="848"/>
        <w:jc w:val="left"/>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2</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承接该项目的服务组织必须在</w:t>
      </w:r>
      <w:r>
        <w:rPr>
          <w:rFonts w:hint="eastAsia" w:ascii="Times New Roman" w:hAnsi="Times New Roman" w:eastAsia="宋体" w:cs="Times New Roman"/>
          <w:b w:val="0"/>
          <w:spacing w:val="-8"/>
          <w:sz w:val="21"/>
          <w:szCs w:val="21"/>
        </w:rPr>
        <w:t xml:space="preserve">东坝街道</w:t>
      </w:r>
      <w:r>
        <w:rPr>
          <w:rFonts w:ascii="Times New Roman" w:hAnsi="Times New Roman" w:eastAsia="宋体" w:cs="Times New Roman"/>
          <w:spacing w:val="-8"/>
          <w:sz w:val="21"/>
          <w:szCs w:val="21"/>
        </w:rPr>
        <w:t xml:space="preserve">每个社区配备不低于</w:t>
      </w:r>
      <w:r>
        <w:rPr>
          <w:rFonts w:ascii="Times New Roman" w:hAnsi="Times New Roman" w:eastAsia="宋体" w:cs="Times New Roman"/>
          <w:spacing w:val="-8"/>
          <w:sz w:val="21"/>
          <w:szCs w:val="21"/>
        </w:rPr>
        <w:t xml:space="preserve">1</w:t>
      </w:r>
      <w:r>
        <w:rPr>
          <w:rFonts w:ascii="Times New Roman" w:hAnsi="Times New Roman" w:eastAsia="宋体" w:cs="Times New Roman"/>
          <w:spacing w:val="-8"/>
          <w:sz w:val="21"/>
          <w:szCs w:val="21"/>
        </w:rPr>
        <w:t xml:space="preserve">名专职人员</w:t>
      </w:r>
      <w:r>
        <w:rPr>
          <w:rFonts w:ascii="Times New Roman" w:hAnsi="Times New Roman" w:eastAsia="宋体" w:cs="Times New Roman"/>
          <w:b w:val="0"/>
          <w:spacing w:val="-8"/>
          <w:sz w:val="21"/>
          <w:szCs w:val="21"/>
        </w:rPr>
        <w:t xml:space="preserve">。</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3</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该项目不得转包。</w:t>
      </w:r>
      <w:r/>
    </w:p>
    <w:p>
      <w:pPr>
        <w:spacing w:line="360" w:lineRule="auto"/>
        <w:rPr>
          <w:rFonts w:ascii="MS Gothic" w:hAnsi="MS Gothic" w:eastAsia="MS Gothic" w:cs="MS Gothic"/>
          <w:b/>
          <w:bCs w:val="0"/>
          <w:sz w:val="21"/>
          <w:szCs w:val="21"/>
        </w:rPr>
      </w:pPr>
      <w:r>
        <w:rPr>
          <w:rFonts w:hint="eastAsia" w:ascii="MS Gothic" w:hAnsi="MS Gothic" w:eastAsia="MS Gothic" w:cs="MS Gothic"/>
          <w:b/>
          <w:bCs w:val="0"/>
          <w:sz w:val="21"/>
          <w:szCs w:val="21"/>
        </w:rPr>
        <w:t xml:space="preserve">四、付款方式</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1</w:t>
      </w:r>
      <w:r>
        <w:rPr>
          <w:rFonts w:ascii="Times New Roman" w:hAnsi="Times New Roman" w:eastAsia="宋体" w:cs="Times New Roman"/>
          <w:spacing w:val="-8"/>
          <w:sz w:val="21"/>
          <w:szCs w:val="21"/>
          <w:lang w:val="en-GB"/>
        </w:rPr>
        <w:t xml:space="preserve">）费用按季结算（失能、半失能、</w:t>
      </w:r>
      <w:r>
        <w:rPr>
          <w:rFonts w:ascii="Times New Roman" w:hAnsi="Times New Roman" w:eastAsia="宋体" w:cs="Times New Roman"/>
          <w:spacing w:val="-8"/>
          <w:sz w:val="21"/>
          <w:szCs w:val="21"/>
          <w:lang w:val="en-GB"/>
        </w:rPr>
        <w:t xml:space="preserve">低保对象</w:t>
      </w:r>
      <w:r>
        <w:rPr>
          <w:rFonts w:ascii="Times New Roman" w:hAnsi="Times New Roman" w:eastAsia="宋体" w:cs="Times New Roman"/>
          <w:spacing w:val="-8"/>
          <w:sz w:val="21"/>
          <w:szCs w:val="21"/>
          <w:lang w:val="en-GB"/>
        </w:rPr>
        <w:t xml:space="preserve">和分散供养特困人员中</w:t>
      </w:r>
      <w:r>
        <w:rPr>
          <w:rFonts w:ascii="Times New Roman" w:hAnsi="Times New Roman" w:eastAsia="宋体" w:cs="Times New Roman"/>
          <w:spacing w:val="-8"/>
          <w:sz w:val="21"/>
          <w:szCs w:val="21"/>
          <w:lang w:val="en-GB"/>
        </w:rPr>
        <w:t xml:space="preserve">80</w:t>
      </w:r>
      <w:r>
        <w:rPr>
          <w:rFonts w:ascii="Times New Roman" w:hAnsi="Times New Roman" w:eastAsia="宋体" w:cs="Times New Roman"/>
          <w:spacing w:val="-8"/>
          <w:sz w:val="21"/>
          <w:szCs w:val="21"/>
          <w:lang w:val="en-GB"/>
        </w:rPr>
        <w:t xml:space="preserve">周岁及以上的高龄老年人、</w:t>
      </w:r>
      <w:r>
        <w:rPr>
          <w:rFonts w:ascii="Times New Roman" w:hAnsi="Times New Roman" w:eastAsia="宋体" w:cs="Times New Roman"/>
          <w:spacing w:val="-8"/>
          <w:sz w:val="21"/>
          <w:szCs w:val="21"/>
          <w:lang w:val="en-GB"/>
        </w:rPr>
        <w:t xml:space="preserve">80</w:t>
      </w:r>
      <w:r>
        <w:rPr>
          <w:rFonts w:ascii="Times New Roman" w:hAnsi="Times New Roman" w:eastAsia="宋体" w:cs="Times New Roman"/>
          <w:spacing w:val="-8"/>
          <w:sz w:val="21"/>
          <w:szCs w:val="21"/>
          <w:lang w:val="en-GB"/>
        </w:rPr>
        <w:t xml:space="preserve">周岁以上老人）；</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2</w:t>
      </w:r>
      <w:r>
        <w:rPr>
          <w:rFonts w:ascii="Times New Roman" w:hAnsi="Times New Roman" w:eastAsia="宋体" w:cs="Times New Roman"/>
          <w:spacing w:val="-8"/>
          <w:sz w:val="21"/>
          <w:szCs w:val="21"/>
          <w:lang w:val="en-GB"/>
        </w:rPr>
        <w:t xml:space="preserve">）</w:t>
      </w:r>
      <w:r>
        <w:rPr>
          <w:rFonts w:hint="eastAsia" w:ascii="Times New Roman" w:hAnsi="Times New Roman" w:eastAsia="宋体" w:cs="Times New Roman"/>
          <w:spacing w:val="-8"/>
          <w:sz w:val="21"/>
          <w:szCs w:val="21"/>
          <w:lang w:val="en-GB"/>
        </w:rPr>
        <w:t xml:space="preserve">按季度进行考核，</w:t>
      </w:r>
      <w:r>
        <w:rPr>
          <w:rFonts w:ascii="Times New Roman" w:hAnsi="Times New Roman" w:eastAsia="宋体" w:cs="Times New Roman"/>
          <w:spacing w:val="-8"/>
          <w:sz w:val="21"/>
          <w:szCs w:val="21"/>
          <w:lang w:val="en-GB"/>
        </w:rPr>
        <w:t xml:space="preserve">费用</w:t>
      </w:r>
      <w:r>
        <w:rPr>
          <w:rFonts w:hint="eastAsia" w:ascii="Times New Roman" w:hAnsi="Times New Roman" w:eastAsia="宋体" w:cs="Times New Roman"/>
          <w:spacing w:val="-8"/>
          <w:sz w:val="21"/>
          <w:szCs w:val="21"/>
          <w:lang w:val="en-GB"/>
        </w:rPr>
        <w:t xml:space="preserve">每半年</w:t>
      </w:r>
      <w:r>
        <w:rPr>
          <w:rFonts w:ascii="Times New Roman" w:hAnsi="Times New Roman" w:eastAsia="宋体" w:cs="Times New Roman"/>
          <w:spacing w:val="-8"/>
          <w:sz w:val="21"/>
          <w:szCs w:val="21"/>
          <w:lang w:val="en-GB"/>
        </w:rPr>
        <w:t xml:space="preserve">结算</w:t>
      </w:r>
      <w:r>
        <w:rPr>
          <w:rFonts w:hint="eastAsia" w:ascii="Times New Roman" w:hAnsi="Times New Roman" w:eastAsia="宋体" w:cs="Times New Roman"/>
          <w:spacing w:val="-8"/>
          <w:sz w:val="21"/>
          <w:szCs w:val="21"/>
          <w:lang w:val="en-GB"/>
        </w:rPr>
        <w:t xml:space="preserve">一次</w:t>
      </w:r>
      <w:r>
        <w:rPr>
          <w:rFonts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60-79</w:t>
      </w:r>
      <w:r>
        <w:rPr>
          <w:rFonts w:ascii="Times New Roman" w:hAnsi="Times New Roman" w:eastAsia="宋体" w:cs="Times New Roman"/>
          <w:spacing w:val="-8"/>
          <w:sz w:val="21"/>
          <w:szCs w:val="21"/>
          <w:lang w:val="en-GB"/>
        </w:rPr>
        <w:t xml:space="preserve">周岁）；</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3</w:t>
      </w:r>
      <w:r>
        <w:rPr>
          <w:rFonts w:ascii="Times New Roman" w:hAnsi="Times New Roman" w:eastAsia="宋体" w:cs="Times New Roman"/>
          <w:spacing w:val="-8"/>
          <w:sz w:val="21"/>
          <w:szCs w:val="21"/>
          <w:lang w:val="en-GB"/>
        </w:rPr>
        <w:t xml:space="preserve">）实际结算金额以高淳区民政局养老服务信息平台上的有效服务数据为准。</w:t>
      </w:r>
      <w:r/>
    </w:p>
    <w:p>
      <w:pPr>
        <w:pStyle w:val="848"/>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4</w:t>
      </w:r>
      <w:r>
        <w:rPr>
          <w:rFonts w:hint="eastAsia" w:ascii="Times New Roman" w:hAnsi="Times New Roman" w:eastAsia="宋体" w:cs="Times New Roman"/>
          <w:b w:val="0"/>
          <w:spacing w:val="-8"/>
          <w:sz w:val="21"/>
          <w:szCs w:val="21"/>
        </w:rPr>
        <w:t xml:space="preserve">）具体</w:t>
      </w:r>
      <w:r>
        <w:rPr>
          <w:rFonts w:ascii="Times New Roman" w:hAnsi="Times New Roman" w:eastAsia="宋体" w:cs="Times New Roman"/>
          <w:b w:val="0"/>
          <w:spacing w:val="-8"/>
          <w:sz w:val="21"/>
          <w:szCs w:val="21"/>
        </w:rPr>
        <w:t xml:space="preserve">考核</w:t>
      </w:r>
      <w:r>
        <w:rPr>
          <w:rFonts w:hint="eastAsia" w:ascii="Times New Roman" w:hAnsi="Times New Roman" w:eastAsia="宋体" w:cs="Times New Roman"/>
          <w:b w:val="0"/>
          <w:spacing w:val="-8"/>
          <w:sz w:val="21"/>
          <w:szCs w:val="21"/>
        </w:rPr>
        <w:t xml:space="preserve">标准</w:t>
      </w:r>
      <w:r>
        <w:rPr>
          <w:rFonts w:ascii="Times New Roman" w:hAnsi="Times New Roman" w:eastAsia="宋体" w:cs="Times New Roman"/>
          <w:b w:val="0"/>
          <w:spacing w:val="-8"/>
          <w:sz w:val="21"/>
          <w:szCs w:val="21"/>
        </w:rPr>
        <w:t xml:space="preserve">详见合同</w:t>
      </w:r>
      <w:r>
        <w:rPr>
          <w:rFonts w:hint="eastAsia" w:ascii="Times New Roman" w:hAnsi="Times New Roman" w:eastAsia="宋体" w:cs="Times New Roman"/>
          <w:b w:val="0"/>
          <w:spacing w:val="-8"/>
          <w:sz w:val="21"/>
          <w:szCs w:val="21"/>
        </w:rPr>
        <w:t xml:space="preserve">。</w:t>
      </w:r>
      <w:r/>
    </w:p>
    <w:p>
      <w:pPr>
        <w:spacing w:line="360" w:lineRule="auto"/>
        <w:rPr>
          <w:rFonts w:ascii="MS Gothic" w:hAnsi="MS Gothic" w:eastAsia="MS Gothic" w:cs="MS Gothic"/>
          <w:b/>
          <w:bCs w:val="0"/>
          <w:sz w:val="21"/>
          <w:szCs w:val="21"/>
        </w:rPr>
      </w:pPr>
      <w:r>
        <w:rPr>
          <w:rFonts w:hint="eastAsia" w:ascii="MS Gothic" w:hAnsi="MS Gothic" w:eastAsia="MS Gothic" w:cs="MS Gothic"/>
          <w:b/>
          <w:bCs w:val="0"/>
          <w:sz w:val="21"/>
          <w:szCs w:val="21"/>
        </w:rPr>
        <w:t xml:space="preserve">五、其他</w:t>
      </w:r>
      <w:r/>
    </w:p>
    <w:p>
      <w:pPr>
        <w:pStyle w:val="848"/>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本章所有要求均为实质性要求，不允许负偏离，否则作为无效报价。</w:t>
      </w:r>
      <w:r/>
    </w:p>
    <w:p>
      <w:pPr>
        <w:pStyle w:val="848"/>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 xml:space="preserve">2</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所有实质性要求在招标文件中经采购人代表确认允许进行实质性变动。</w:t>
      </w:r>
      <w:r/>
    </w:p>
    <w:p>
      <w:pPr>
        <w:pStyle w:val="848"/>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 xml:space="preserve">3</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如有疑问请与采购人联系。</w:t>
      </w:r>
      <w:r/>
    </w:p>
    <w:p>
      <w:pPr>
        <w:pStyle w:val="848"/>
        <w:jc w:val="left"/>
        <w:rPr>
          <w:rFonts w:ascii="Times New Roman" w:hAnsi="Times New Roman" w:eastAsia="宋体" w:cs="Times New Roman"/>
          <w:spacing w:val="-8"/>
          <w:sz w:val="21"/>
          <w:szCs w:val="21"/>
        </w:rPr>
      </w:pPr>
      <w:r>
        <w:rPr>
          <w:rFonts w:hint="eastAsia" w:ascii="Times New Roman" w:hAnsi="Times New Roman" w:eastAsia="宋体" w:cs="Times New Roman"/>
          <w:spacing w:val="-8"/>
          <w:sz w:val="21"/>
          <w:szCs w:val="21"/>
        </w:rPr>
        <w:t xml:space="preserve">4</w:t>
      </w:r>
      <w:r>
        <w:rPr>
          <w:rFonts w:hint="eastAsia" w:ascii="Times New Roman" w:hAnsi="Times New Roman" w:eastAsia="宋体" w:cs="Times New Roman"/>
          <w:spacing w:val="-8"/>
          <w:sz w:val="21"/>
          <w:szCs w:val="21"/>
        </w:rPr>
        <w:t xml:space="preserve">、本项目若因国家、省、市、区养老服务政策调整、政府补贴取消、项目叫停等不可归责于甲乙双方的原因，导致项目无法继续实施的，双方可立即终止合同，双方互不承担违约责任</w:t>
      </w:r>
      <w:r>
        <w:rPr>
          <w:rFonts w:hint="eastAsia" w:ascii="Times New Roman" w:hAnsi="Times New Roman" w:eastAsia="宋体" w:cs="Times New Roman"/>
          <w:spacing w:val="-8"/>
          <w:sz w:val="21"/>
          <w:szCs w:val="21"/>
        </w:rPr>
        <w:t xml:space="preserve">。</w:t>
      </w:r>
      <w:r>
        <w:rPr>
          <w:rFonts w:hint="eastAsia" w:ascii="Times New Roman" w:hAnsi="Times New Roman" w:eastAsia="宋体" w:cs="Times New Roman"/>
          <w:spacing w:val="-8"/>
          <w:sz w:val="21"/>
          <w:szCs w:val="21"/>
        </w:rPr>
        <w:t xml:space="preserve">已提供服务按实结算，未发生费用无息退还。</w:t>
      </w:r>
      <w:r/>
    </w:p>
    <w:p>
      <w:pPr>
        <w:rPr>
          <w:lang w:val="en-GB"/>
        </w:rPr>
      </w:pPr>
      <w:r>
        <w:rPr>
          <w:lang w:val="en-GB"/>
        </w:rPr>
      </w:r>
      <w:r/>
    </w:p>
    <w:p>
      <w:pPr>
        <w:rPr>
          <w:lang w:val="en-GB"/>
        </w:rPr>
      </w:pPr>
      <w:r>
        <w:rPr>
          <w:lang w:val="en-GB"/>
        </w:rPr>
      </w:r>
      <w:r/>
    </w:p>
    <w:p>
      <w:pPr>
        <w:pStyle w:val="848"/>
      </w:pPr>
      <w:r/>
      <w:r/>
    </w:p>
    <w:p>
      <w:pPr>
        <w:rPr>
          <w:lang w:val="en-GB"/>
        </w:rPr>
      </w:pPr>
      <w:r>
        <w:rPr>
          <w:lang w:val="en-GB"/>
        </w:rPr>
      </w:r>
      <w:r/>
    </w:p>
    <w:p>
      <w:pPr>
        <w:pStyle w:val="848"/>
      </w:pPr>
      <w:r/>
      <w:r/>
    </w:p>
    <w:p>
      <w:pPr>
        <w:rPr>
          <w:lang w:val="en-GB"/>
        </w:rPr>
      </w:pPr>
      <w:r>
        <w:rPr>
          <w:lang w:val="en-GB"/>
        </w:rPr>
      </w:r>
      <w:r/>
    </w:p>
    <w:p>
      <w:pPr>
        <w:pStyle w:val="848"/>
      </w:pPr>
      <w:r/>
      <w:r/>
    </w:p>
    <w:p>
      <w:pPr>
        <w:rPr>
          <w:lang w:val="en-GB"/>
        </w:rPr>
      </w:pPr>
      <w:r>
        <w:rPr>
          <w:lang w:val="en-GB"/>
        </w:rPr>
      </w:r>
      <w:r/>
    </w:p>
    <w:p>
      <w:pPr>
        <w:pStyle w:val="848"/>
      </w:pPr>
      <w:r/>
      <w:r/>
    </w:p>
    <w:p>
      <w:pPr>
        <w:rPr>
          <w:lang w:val="en-GB"/>
        </w:rPr>
      </w:pPr>
      <w:r>
        <w:rPr>
          <w:lang w:val="en-GB"/>
        </w:rPr>
      </w:r>
      <w:r/>
    </w:p>
    <w:p>
      <w:pPr>
        <w:pStyle w:val="848"/>
      </w:pPr>
      <w:r/>
      <w:r/>
    </w:p>
    <w:p>
      <w:pPr>
        <w:rPr>
          <w:lang w:val="en-GB"/>
        </w:rPr>
      </w:pPr>
      <w:r>
        <w:rPr>
          <w:lang w:val="en-GB"/>
        </w:rPr>
      </w:r>
      <w:r/>
    </w:p>
    <w:p>
      <w:pPr>
        <w:pStyle w:val="848"/>
      </w:pPr>
      <w:r/>
      <w:r/>
    </w:p>
    <w:p>
      <w:pPr>
        <w:rPr>
          <w:lang w:val="en-GB"/>
        </w:rPr>
      </w:pPr>
      <w:r>
        <w:rPr>
          <w:lang w:val="en-GB"/>
        </w:rPr>
      </w:r>
      <w:r/>
    </w:p>
    <w:p>
      <w:pPr>
        <w:pStyle w:val="848"/>
      </w:pPr>
      <w:r/>
      <w:r/>
    </w:p>
    <w:p>
      <w:pPr>
        <w:ind w:left="1838"/>
        <w:jc w:val="left"/>
        <w:spacing w:before="71" w:line="702" w:lineRule="exact"/>
        <w:widowControl/>
        <w:rPr>
          <w:rFonts w:ascii="宋体" w:hAnsi="宋体" w:eastAsia="宋体" w:cs="宋体"/>
          <w:bCs w:val="0"/>
          <w:sz w:val="36"/>
          <w:szCs w:val="36"/>
        </w:rPr>
      </w:pPr>
      <w:r>
        <w:rPr>
          <w:rFonts w:ascii="宋体" w:hAnsi="宋体" w:eastAsia="宋体" w:cs="宋体"/>
          <w:bCs w:val="0"/>
          <w:spacing w:val="-1"/>
          <w:position w:val="25"/>
          <w:sz w:val="36"/>
          <w:szCs w:val="36"/>
        </w:rPr>
        <w:t xml:space="preserve">第五章  合同主要条</w:t>
      </w:r>
      <w:r>
        <w:rPr>
          <w:rFonts w:ascii="宋体" w:hAnsi="宋体" w:eastAsia="宋体" w:cs="宋体"/>
          <w:bCs w:val="0"/>
          <w:position w:val="25"/>
          <w:sz w:val="36"/>
          <w:szCs w:val="36"/>
        </w:rPr>
        <w:t xml:space="preserve">款及格式</w:t>
      </w:r>
      <w:r/>
    </w:p>
    <w:p>
      <w:pPr>
        <w:ind w:left="2895"/>
        <w:jc w:val="left"/>
        <w:spacing w:before="1" w:line="218" w:lineRule="auto"/>
        <w:widowControl/>
        <w:rPr>
          <w:rFonts w:ascii="宋体" w:hAnsi="宋体" w:eastAsia="宋体" w:cs="宋体"/>
          <w:bCs w:val="0"/>
          <w:spacing w:val="-1"/>
          <w:sz w:val="36"/>
          <w:szCs w:val="36"/>
        </w:rPr>
      </w:pPr>
      <w:r>
        <w:rPr>
          <w:rFonts w:ascii="宋体" w:hAnsi="宋体" w:eastAsia="宋体" w:cs="宋体"/>
          <w:bCs w:val="0"/>
          <w:spacing w:val="-2"/>
          <w:sz w:val="36"/>
          <w:szCs w:val="36"/>
        </w:rPr>
        <w:t xml:space="preserve">政府采</w:t>
      </w:r>
      <w:r>
        <w:rPr>
          <w:rFonts w:ascii="宋体" w:hAnsi="宋体" w:eastAsia="宋体" w:cs="宋体"/>
          <w:bCs w:val="0"/>
          <w:spacing w:val="-1"/>
          <w:sz w:val="36"/>
          <w:szCs w:val="36"/>
        </w:rPr>
        <w:t xml:space="preserve">购项目合同</w:t>
      </w:r>
      <w:r/>
    </w:p>
    <w:p>
      <w:pPr>
        <w:pStyle w:val="848"/>
        <w:rPr>
          <w:rFonts w:ascii="宋体" w:hAnsi="宋体" w:eastAsia="宋体" w:cs="宋体"/>
          <w:b w:val="0"/>
          <w:bCs w:val="0"/>
          <w:spacing w:val="-2"/>
          <w:sz w:val="36"/>
          <w:szCs w:val="36"/>
        </w:rPr>
      </w:pPr>
      <w:r>
        <w:rPr>
          <w:rFonts w:ascii="宋体" w:hAnsi="宋体" w:eastAsia="宋体" w:cs="宋体"/>
          <w:b w:val="0"/>
          <w:bCs w:val="0"/>
          <w:spacing w:val="-2"/>
          <w:sz w:val="36"/>
          <w:szCs w:val="36"/>
        </w:rPr>
      </w:r>
      <w:r/>
    </w:p>
    <w:p>
      <w:pPr>
        <w:pStyle w:val="848"/>
      </w:pPr>
      <w:r>
        <w:rPr>
          <w:rFonts w:hint="eastAsia" w:ascii="宋体" w:hAnsi="宋体" w:eastAsia="宋体" w:cs="宋体"/>
          <w:b w:val="0"/>
          <w:bCs w:val="0"/>
          <w:spacing w:val="-2"/>
          <w:sz w:val="36"/>
          <w:szCs w:val="36"/>
        </w:rPr>
        <w:t xml:space="preserve">（仅供参考）</w:t>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ind w:left="1566"/>
        <w:jc w:val="left"/>
        <w:spacing w:before="117"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合</w:t>
      </w:r>
      <w:r>
        <w:rPr>
          <w:rFonts w:ascii="宋体" w:hAnsi="宋体" w:eastAsia="宋体" w:cs="宋体"/>
          <w:bCs w:val="0"/>
          <w:spacing w:val="-2"/>
          <w:sz w:val="36"/>
          <w:szCs w:val="36"/>
        </w:rPr>
        <w:t xml:space="preserve">同编号 ：</w:t>
      </w:r>
      <w:r>
        <w:rPr>
          <w:rFonts w:ascii="宋体" w:hAnsi="宋体" w:eastAsia="宋体" w:cs="宋体"/>
          <w:bCs w:val="0"/>
          <w:sz w:val="36"/>
          <w:szCs w:val="36"/>
          <w:u w:val="single"/>
        </w:rPr>
        <w:t xml:space="preserve">                     </w:t>
      </w:r>
      <w:r/>
    </w:p>
    <w:p>
      <w:pPr>
        <w:ind w:left="1570"/>
        <w:jc w:val="left"/>
        <w:spacing w:before="273"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项目名称 ：</w:t>
      </w:r>
      <w:r>
        <w:rPr>
          <w:rFonts w:ascii="宋体" w:hAnsi="宋体" w:eastAsia="宋体" w:cs="宋体"/>
          <w:bCs w:val="0"/>
          <w:sz w:val="36"/>
          <w:szCs w:val="36"/>
          <w:u w:val="single"/>
        </w:rPr>
        <w:t xml:space="preserve">                     </w:t>
      </w:r>
      <w:r/>
    </w:p>
    <w:p>
      <w:pPr>
        <w:ind w:left="1566"/>
        <w:jc w:val="left"/>
        <w:spacing w:before="272"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使</w:t>
      </w:r>
      <w:r>
        <w:rPr>
          <w:rFonts w:ascii="宋体" w:hAnsi="宋体" w:eastAsia="宋体" w:cs="宋体"/>
          <w:bCs w:val="0"/>
          <w:spacing w:val="-2"/>
          <w:sz w:val="36"/>
          <w:szCs w:val="36"/>
        </w:rPr>
        <w:t xml:space="preserve">用单位 ：</w:t>
      </w:r>
      <w:r>
        <w:rPr>
          <w:rFonts w:ascii="宋体" w:hAnsi="宋体" w:eastAsia="宋体" w:cs="宋体"/>
          <w:bCs w:val="0"/>
          <w:sz w:val="36"/>
          <w:szCs w:val="36"/>
          <w:u w:val="single"/>
        </w:rPr>
        <w:t xml:space="preserve">                     </w:t>
      </w:r>
      <w:r/>
    </w:p>
    <w:p>
      <w:pPr>
        <w:ind w:left="1562"/>
        <w:jc w:val="left"/>
        <w:spacing w:before="273" w:line="219"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供货单位 ：</w:t>
      </w:r>
      <w:r>
        <w:rPr>
          <w:rFonts w:ascii="宋体" w:hAnsi="宋体" w:eastAsia="宋体" w:cs="宋体"/>
          <w:bCs w:val="0"/>
          <w:sz w:val="36"/>
          <w:szCs w:val="36"/>
          <w:u w:val="single"/>
        </w:rPr>
        <w:t xml:space="preserve">                     </w:t>
      </w:r>
      <w:r/>
    </w:p>
    <w:p>
      <w:pPr>
        <w:ind w:left="1562"/>
        <w:jc w:val="left"/>
        <w:spacing w:before="277" w:line="220"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签订日期 ：</w:t>
      </w:r>
      <w:r>
        <w:rPr>
          <w:rFonts w:ascii="宋体" w:hAnsi="宋体" w:eastAsia="宋体" w:cs="宋体"/>
          <w:bCs w:val="0"/>
          <w:sz w:val="36"/>
          <w:szCs w:val="36"/>
          <w:u w:val="single"/>
        </w:rPr>
        <w:t xml:space="preserve">                     </w:t>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pStyle w:val="848"/>
      </w:pPr>
      <w:r/>
      <w:r/>
    </w:p>
    <w:p>
      <w:r/>
      <w:r/>
    </w:p>
    <w:p>
      <w:pPr>
        <w:pStyle w:val="848"/>
      </w:p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ind w:left="2014"/>
        <w:jc w:val="left"/>
        <w:spacing w:before="117" w:line="220" w:lineRule="auto"/>
        <w:widowControl/>
        <w:rPr>
          <w:rFonts w:ascii="宋体" w:hAnsi="宋体" w:eastAsia="宋体" w:cs="宋体"/>
          <w:bCs w:val="0"/>
          <w:sz w:val="36"/>
          <w:szCs w:val="36"/>
        </w:rPr>
      </w:pPr>
      <w:r>
        <w:rPr>
          <w:rFonts w:ascii="宋体" w:hAnsi="宋体" w:eastAsia="宋体" w:cs="宋体"/>
          <w:bCs w:val="0"/>
          <w:spacing w:val="14"/>
          <w:sz w:val="36"/>
          <w:szCs w:val="36"/>
        </w:rPr>
        <w:t xml:space="preserve">南</w:t>
      </w:r>
      <w:r>
        <w:rPr>
          <w:rFonts w:ascii="宋体" w:hAnsi="宋体" w:eastAsia="宋体" w:cs="宋体"/>
          <w:bCs w:val="0"/>
          <w:spacing w:val="12"/>
          <w:sz w:val="36"/>
          <w:szCs w:val="36"/>
        </w:rPr>
        <w:t xml:space="preserve"> 京 市 财 政 局  监制</w:t>
      </w:r>
      <w:r/>
    </w:p>
    <w:p>
      <w:pPr>
        <w:jc w:val="left"/>
        <w:widowControl/>
        <w:rPr>
          <w:rFonts w:ascii="Arial" w:hAnsi="Arial" w:eastAsia="宋体" w:cs="Arial"/>
          <w:bCs w:val="0"/>
          <w:sz w:val="21"/>
          <w:szCs w:val="21"/>
        </w:rPr>
        <w:sectPr>
          <w:footerReference w:type="default" r:id="rId12"/>
          <w:footerReference w:type="first" r:id="rId13"/>
          <w:footnotePr/>
          <w:endnotePr/>
          <w:type w:val="nextPage"/>
          <w:pgSz w:w="11907" w:h="16839" w:orient="portrait"/>
          <w:pgMar w:top="1395" w:right="1786" w:bottom="1066" w:left="1786" w:header="0" w:footer="885" w:gutter="0"/>
          <w:cols w:num="1" w:sep="0" w:space="720" w:equalWidth="1"/>
          <w:docGrid w:linePitch="360"/>
          <w:titlePg/>
        </w:sectPr>
      </w:pPr>
      <w:r>
        <w:rPr>
          <w:rFonts w:ascii="Arial" w:hAnsi="Arial" w:eastAsia="宋体" w:cs="Arial"/>
          <w:bCs w:val="0"/>
          <w:sz w:val="21"/>
          <w:szCs w:val="21"/>
        </w:rPr>
      </w:r>
      <w:r/>
    </w:p>
    <w:p>
      <w:pPr>
        <w:spacing w:line="360" w:lineRule="auto"/>
        <w:rPr>
          <w:rFonts w:ascii="宋体" w:hAnsi="宋体" w:eastAsia="宋体"/>
          <w:sz w:val="21"/>
          <w:szCs w:val="21"/>
        </w:rPr>
      </w:pPr>
      <w:r>
        <w:rPr>
          <w:rFonts w:hint="eastAsia" w:ascii="宋体" w:hAnsi="宋体" w:eastAsia="宋体"/>
          <w:sz w:val="21"/>
          <w:szCs w:val="21"/>
        </w:rPr>
        <w:t xml:space="preserve">项目编号：</w:t>
      </w:r>
      <w:r/>
    </w:p>
    <w:p>
      <w:pPr>
        <w:spacing w:line="360" w:lineRule="auto"/>
        <w:rPr>
          <w:rFonts w:ascii="宋体" w:hAnsi="宋体" w:eastAsia="宋体"/>
          <w:sz w:val="21"/>
          <w:szCs w:val="21"/>
        </w:rPr>
      </w:pPr>
      <w:r>
        <w:rPr>
          <w:rFonts w:hint="eastAsia" w:ascii="宋体" w:hAnsi="宋体" w:eastAsia="宋体"/>
          <w:sz w:val="21"/>
          <w:szCs w:val="21"/>
        </w:rPr>
        <w:t xml:space="preserve">项目名称：</w:t>
      </w:r>
      <w:r/>
    </w:p>
    <w:p>
      <w:pPr>
        <w:spacing w:line="360" w:lineRule="auto"/>
        <w:rPr>
          <w:rFonts w:ascii="宋体" w:hAnsi="宋体" w:eastAsia="宋体"/>
          <w:sz w:val="21"/>
          <w:szCs w:val="21"/>
        </w:rPr>
      </w:pPr>
      <w:r>
        <w:rPr>
          <w:rFonts w:hint="eastAsia" w:ascii="宋体" w:hAnsi="宋体" w:eastAsia="宋体"/>
          <w:sz w:val="21"/>
          <w:szCs w:val="21"/>
        </w:rPr>
        <w:t xml:space="preserve">采购人：南京市高淳区人民政府东坝街道办事处(以下简称甲方)                         </w:t>
      </w:r>
      <w:r/>
    </w:p>
    <w:p>
      <w:pPr>
        <w:spacing w:line="360" w:lineRule="auto"/>
        <w:rPr>
          <w:rFonts w:ascii="宋体" w:hAnsi="宋体" w:eastAsia="宋体"/>
          <w:sz w:val="21"/>
          <w:szCs w:val="21"/>
        </w:rPr>
      </w:pPr>
      <w:r>
        <w:rPr>
          <w:rFonts w:hint="eastAsia" w:ascii="宋体" w:hAnsi="宋体" w:eastAsia="宋体"/>
          <w:sz w:val="21"/>
          <w:szCs w:val="21"/>
        </w:rPr>
        <w:t xml:space="preserve">住所地：</w:t>
      </w:r>
      <w:r/>
    </w:p>
    <w:p>
      <w:pPr>
        <w:spacing w:line="360" w:lineRule="auto"/>
        <w:rPr>
          <w:rFonts w:ascii="宋体" w:hAnsi="宋体" w:eastAsia="宋体"/>
          <w:sz w:val="21"/>
          <w:szCs w:val="21"/>
        </w:rPr>
      </w:pPr>
      <w:r>
        <w:rPr>
          <w:rFonts w:hint="eastAsia" w:ascii="宋体" w:hAnsi="宋体" w:eastAsia="宋体"/>
          <w:sz w:val="21"/>
          <w:szCs w:val="21"/>
        </w:rPr>
        <w:t xml:space="preserve">供应商：  (以下简称乙方)</w:t>
      </w:r>
      <w:r/>
    </w:p>
    <w:p>
      <w:pPr>
        <w:spacing w:line="360" w:lineRule="auto"/>
        <w:rPr>
          <w:rFonts w:ascii="宋体" w:hAnsi="宋体" w:eastAsia="宋体"/>
          <w:sz w:val="21"/>
          <w:szCs w:val="21"/>
        </w:rPr>
      </w:pPr>
      <w:r>
        <w:rPr>
          <w:rFonts w:hint="eastAsia" w:ascii="宋体" w:hAnsi="宋体" w:eastAsia="宋体"/>
          <w:sz w:val="21"/>
          <w:szCs w:val="21"/>
        </w:rPr>
        <w:t xml:space="preserve">住所地：</w:t>
      </w:r>
      <w:r/>
    </w:p>
    <w:p>
      <w:pPr>
        <w:spacing w:line="360" w:lineRule="auto"/>
        <w:rPr>
          <w:rFonts w:ascii="宋体" w:hAnsi="宋体" w:eastAsia="宋体"/>
          <w:sz w:val="21"/>
          <w:szCs w:val="21"/>
        </w:rPr>
      </w:pPr>
      <w:r>
        <w:rPr>
          <w:rFonts w:hint="eastAsia" w:ascii="宋体" w:hAnsi="宋体" w:eastAsia="宋体"/>
          <w:sz w:val="21"/>
          <w:szCs w:val="21"/>
        </w:rPr>
        <w:t xml:space="preserve">    根据《中华人民共和国政府采购法》、《中华人民共和国民法典》等法律法规的规定， 甲乙双方按 照竞争性磋商结果签订本合同。</w:t>
      </w:r>
      <w:r/>
    </w:p>
    <w:p>
      <w:pPr>
        <w:spacing w:line="360" w:lineRule="auto"/>
        <w:rPr>
          <w:rFonts w:ascii="宋体" w:hAnsi="宋体" w:eastAsia="宋体"/>
          <w:sz w:val="21"/>
          <w:szCs w:val="21"/>
        </w:rPr>
      </w:pPr>
      <w:r>
        <w:rPr>
          <w:rFonts w:hint="eastAsia" w:ascii="宋体" w:hAnsi="宋体" w:eastAsia="宋体"/>
          <w:sz w:val="21"/>
          <w:szCs w:val="21"/>
        </w:rPr>
        <w:t xml:space="preserve">    第一条 合同标的 乙方根据甲方需求提供下列服务：</w:t>
      </w:r>
      <w:r/>
    </w:p>
    <w:tbl>
      <w:tblPr>
        <w:tblW w:w="84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389"/>
        <w:gridCol w:w="3258"/>
        <w:gridCol w:w="1843"/>
        <w:gridCol w:w="1988"/>
      </w:tblGrid>
      <w:tr>
        <w:trPr>
          <w:trHeight w:val="467"/>
        </w:trPr>
        <w:tc>
          <w:tcPr>
            <w:tcW w:w="1389"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3258"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名称</w:t>
            </w:r>
            <w:r/>
          </w:p>
        </w:tc>
        <w:tc>
          <w:tcPr>
            <w:tcW w:w="1843"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数量</w:t>
            </w:r>
            <w:r/>
          </w:p>
        </w:tc>
        <w:tc>
          <w:tcPr>
            <w:tcW w:w="1988"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总价(元)</w:t>
            </w:r>
            <w:r/>
          </w:p>
        </w:tc>
      </w:tr>
      <w:tr>
        <w:trPr>
          <w:trHeight w:val="468"/>
        </w:trPr>
        <w:tc>
          <w:tcPr>
            <w:tcW w:w="1389"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1</w:t>
            </w:r>
            <w:r/>
          </w:p>
        </w:tc>
        <w:tc>
          <w:tcPr>
            <w:tcW w:w="3258" w:type="dxa"/>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843" w:type="dxa"/>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988" w:type="dxa"/>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sz w:val="21"/>
          <w:szCs w:val="21"/>
        </w:rPr>
      </w:pPr>
      <w:r>
        <w:rPr>
          <w:rFonts w:hint="eastAsia" w:ascii="宋体" w:hAnsi="宋体" w:eastAsia="宋体"/>
          <w:sz w:val="21"/>
          <w:szCs w:val="21"/>
        </w:rPr>
        <w:t xml:space="preserve">    第二条 合同总价款 本合同项下服务总价款为                (大写)人民币， 分项价款在“投标报价表”中有明确规定。                                                                </w:t>
      </w:r>
      <w:r/>
    </w:p>
    <w:p>
      <w:pPr>
        <w:spacing w:line="360" w:lineRule="auto"/>
        <w:rPr>
          <w:rFonts w:ascii="宋体" w:hAnsi="宋体" w:eastAsia="宋体"/>
          <w:sz w:val="21"/>
          <w:szCs w:val="21"/>
        </w:rPr>
      </w:pPr>
      <w:r>
        <w:rPr>
          <w:rFonts w:ascii="宋体" w:hAnsi="宋体" w:eastAsia="宋体"/>
          <w:sz w:val="21"/>
          <w:szCs w:val="21"/>
        </w:rPr>
        <w:t xml:space="preserve">1.本合同总价款包含完成</w:t>
      </w:r>
      <w:r>
        <w:rPr>
          <w:rFonts w:ascii="宋体" w:hAnsi="宋体" w:eastAsia="宋体"/>
          <w:sz w:val="21"/>
          <w:szCs w:val="21"/>
        </w:rPr>
        <w:t xml:space="preserve">本服务</w:t>
      </w:r>
      <w:r>
        <w:rPr>
          <w:rFonts w:ascii="宋体" w:hAnsi="宋体" w:eastAsia="宋体"/>
          <w:sz w:val="21"/>
          <w:szCs w:val="21"/>
        </w:rPr>
        <w:t xml:space="preserve">项目发生的所有含税费用、支付给员工的工资和国家强制缴纳的各种社会保障资金，以及供应商认为需要的其他费用等。</w:t>
      </w:r>
      <w:r/>
    </w:p>
    <w:p>
      <w:pPr>
        <w:ind w:firstLine="420"/>
        <w:spacing w:line="360" w:lineRule="auto"/>
        <w:rPr>
          <w:rFonts w:ascii="宋体" w:hAnsi="宋体" w:eastAsia="宋体"/>
          <w:sz w:val="21"/>
          <w:szCs w:val="21"/>
        </w:rPr>
      </w:pPr>
      <w:r>
        <w:rPr>
          <w:rFonts w:ascii="宋体" w:hAnsi="宋体" w:eastAsia="宋体"/>
          <w:sz w:val="21"/>
          <w:szCs w:val="21"/>
        </w:rPr>
        <w:t xml:space="preserve">第三条 合同期限</w:t>
      </w:r>
      <w:r/>
    </w:p>
    <w:p>
      <w:pPr>
        <w:spacing w:line="360" w:lineRule="auto"/>
        <w:rPr>
          <w:rFonts w:ascii="宋体" w:hAnsi="宋体" w:eastAsia="宋体"/>
          <w:sz w:val="21"/>
          <w:szCs w:val="21"/>
        </w:rPr>
      </w:pPr>
      <w:r>
        <w:rPr>
          <w:rFonts w:ascii="宋体" w:hAnsi="宋体" w:eastAsia="宋体"/>
          <w:sz w:val="21"/>
          <w:szCs w:val="21"/>
        </w:rPr>
        <w:t xml:space="preserve">    合同期限自   年   月    日起至    年  月  日止。</w:t>
      </w:r>
      <w:r/>
    </w:p>
    <w:p>
      <w:pPr>
        <w:ind w:firstLine="420"/>
        <w:spacing w:line="360" w:lineRule="auto"/>
        <w:rPr>
          <w:rFonts w:ascii="宋体" w:hAnsi="宋体" w:eastAsia="宋体"/>
          <w:sz w:val="21"/>
          <w:szCs w:val="21"/>
        </w:rPr>
      </w:pPr>
      <w:r>
        <w:rPr>
          <w:rFonts w:hint="eastAsia" w:ascii="宋体" w:hAnsi="宋体" w:eastAsia="宋体" w:cs="宋体"/>
          <w:color w:val="000000"/>
          <w:sz w:val="21"/>
          <w:szCs w:val="21"/>
        </w:rPr>
        <w:t xml:space="preserve">第四条 </w:t>
      </w:r>
      <w:r>
        <w:rPr>
          <w:rFonts w:ascii="宋体" w:hAnsi="宋体" w:eastAsia="宋体"/>
          <w:sz w:val="21"/>
          <w:szCs w:val="21"/>
        </w:rPr>
        <w:t xml:space="preserve">组成本合同的有关文件</w:t>
      </w:r>
      <w:r/>
    </w:p>
    <w:p>
      <w:pPr>
        <w:spacing w:line="360" w:lineRule="auto"/>
        <w:rPr>
          <w:rFonts w:ascii="宋体" w:hAnsi="宋体" w:eastAsia="宋体"/>
          <w:sz w:val="21"/>
          <w:szCs w:val="21"/>
        </w:rPr>
      </w:pPr>
      <w:r>
        <w:rPr>
          <w:rFonts w:ascii="宋体" w:hAnsi="宋体" w:eastAsia="宋体"/>
          <w:sz w:val="21"/>
          <w:szCs w:val="21"/>
        </w:rPr>
        <w:t xml:space="preserve">     下列关于          号竞争性磋商文件、供应商响应文件或与本次采购活动方式相适应的文件及有 关附件是本合同不可分割的组成部分，与本合同具有同等法律效力，  这些文件包括但不限于：</w:t>
      </w:r>
      <w:r/>
    </w:p>
    <w:p>
      <w:pPr>
        <w:spacing w:line="360" w:lineRule="auto"/>
        <w:rPr>
          <w:rFonts w:ascii="宋体" w:hAnsi="宋体" w:eastAsia="宋体"/>
          <w:sz w:val="21"/>
          <w:szCs w:val="21"/>
        </w:rPr>
      </w:pPr>
      <w:r>
        <w:rPr>
          <w:rFonts w:ascii="宋体" w:hAnsi="宋体" w:eastAsia="宋体"/>
          <w:sz w:val="21"/>
          <w:szCs w:val="21"/>
        </w:rPr>
        <w:t xml:space="preserve">    (1) 乙方提供的响应文件和报价表；</w:t>
      </w:r>
      <w:r/>
    </w:p>
    <w:p>
      <w:pPr>
        <w:spacing w:line="360" w:lineRule="auto"/>
        <w:rPr>
          <w:rFonts w:ascii="宋体" w:hAnsi="宋体" w:eastAsia="宋体"/>
          <w:sz w:val="21"/>
          <w:szCs w:val="21"/>
        </w:rPr>
      </w:pPr>
      <w:r>
        <w:rPr>
          <w:rFonts w:ascii="宋体" w:hAnsi="宋体" w:eastAsia="宋体"/>
          <w:sz w:val="21"/>
          <w:szCs w:val="21"/>
        </w:rPr>
        <w:t xml:space="preserve">    (2) 技术规格响应表；</w:t>
      </w:r>
      <w:r/>
    </w:p>
    <w:p>
      <w:pPr>
        <w:spacing w:line="360" w:lineRule="auto"/>
        <w:rPr>
          <w:rFonts w:ascii="宋体" w:hAnsi="宋体" w:eastAsia="宋体"/>
          <w:sz w:val="21"/>
          <w:szCs w:val="21"/>
        </w:rPr>
      </w:pPr>
      <w:r>
        <w:rPr>
          <w:rFonts w:ascii="宋体" w:hAnsi="宋体" w:eastAsia="宋体"/>
          <w:sz w:val="21"/>
          <w:szCs w:val="21"/>
        </w:rPr>
        <w:t xml:space="preserve">    (3) 磋商承诺/服务承诺；</w:t>
      </w:r>
      <w:r/>
    </w:p>
    <w:p>
      <w:pPr>
        <w:spacing w:line="360" w:lineRule="auto"/>
        <w:rPr>
          <w:rFonts w:ascii="宋体" w:hAnsi="宋体" w:eastAsia="宋体"/>
          <w:sz w:val="21"/>
          <w:szCs w:val="21"/>
        </w:rPr>
      </w:pPr>
      <w:r>
        <w:rPr>
          <w:rFonts w:ascii="宋体" w:hAnsi="宋体" w:eastAsia="宋体"/>
          <w:sz w:val="21"/>
          <w:szCs w:val="21"/>
        </w:rPr>
        <w:t xml:space="preserve">    (4) 成交通知书；</w:t>
      </w:r>
      <w:r/>
    </w:p>
    <w:p>
      <w:pPr>
        <w:spacing w:line="360" w:lineRule="auto"/>
        <w:rPr>
          <w:rFonts w:ascii="宋体" w:hAnsi="宋体" w:eastAsia="宋体"/>
          <w:sz w:val="21"/>
          <w:szCs w:val="21"/>
        </w:rPr>
      </w:pPr>
      <w:r>
        <w:rPr>
          <w:rFonts w:ascii="宋体" w:hAnsi="宋体" w:eastAsia="宋体"/>
          <w:sz w:val="21"/>
          <w:szCs w:val="21"/>
        </w:rPr>
        <w:t xml:space="preserve">    (5) 甲乙双方商定的其他文件等。</w:t>
      </w:r>
      <w:r/>
    </w:p>
    <w:p>
      <w:pPr>
        <w:spacing w:line="360" w:lineRule="auto"/>
        <w:rPr>
          <w:rFonts w:ascii="宋体" w:hAnsi="宋体" w:eastAsia="宋体"/>
          <w:sz w:val="21"/>
          <w:szCs w:val="21"/>
        </w:rPr>
      </w:pPr>
      <w:r>
        <w:rPr>
          <w:rFonts w:ascii="宋体" w:hAnsi="宋体" w:eastAsia="宋体"/>
          <w:sz w:val="21"/>
          <w:szCs w:val="21"/>
        </w:rPr>
        <w:t xml:space="preserve">    第五条 权利保证</w:t>
      </w:r>
      <w:r/>
    </w:p>
    <w:p>
      <w:pPr>
        <w:spacing w:line="360" w:lineRule="auto"/>
        <w:rPr>
          <w:rFonts w:ascii="宋体" w:hAnsi="宋体" w:eastAsia="宋体"/>
          <w:sz w:val="21"/>
          <w:szCs w:val="21"/>
        </w:rPr>
      </w:pPr>
      <w:r>
        <w:rPr>
          <w:rFonts w:ascii="宋体" w:hAnsi="宋体" w:eastAsia="宋体"/>
          <w:sz w:val="21"/>
          <w:szCs w:val="21"/>
        </w:rPr>
        <w:t xml:space="preserve">    乙方应保证甲方在使用该服务或其任何一部分时不受第三方提出侵犯其专利权、版权、商标权或其 他权利的起诉。一旦出现侵权，乙方应承担全部责任。</w:t>
      </w:r>
      <w:r/>
    </w:p>
    <w:p>
      <w:pPr>
        <w:spacing w:line="360" w:lineRule="auto"/>
        <w:rPr>
          <w:rFonts w:ascii="宋体" w:hAnsi="宋体" w:eastAsia="宋体"/>
          <w:sz w:val="21"/>
          <w:szCs w:val="21"/>
        </w:rPr>
      </w:pPr>
      <w:r>
        <w:rPr>
          <w:rFonts w:ascii="宋体" w:hAnsi="宋体" w:eastAsia="宋体"/>
          <w:sz w:val="21"/>
          <w:szCs w:val="21"/>
        </w:rPr>
        <w:t xml:space="preserve">    第六条 质量保证</w:t>
      </w:r>
      <w:r/>
    </w:p>
    <w:p>
      <w:pPr>
        <w:spacing w:line="360" w:lineRule="auto"/>
        <w:rPr>
          <w:rFonts w:ascii="宋体" w:hAnsi="宋体" w:eastAsia="宋体"/>
          <w:sz w:val="21"/>
          <w:szCs w:val="21"/>
        </w:rPr>
      </w:pPr>
      <w:r>
        <w:rPr>
          <w:rFonts w:ascii="宋体" w:hAnsi="宋体" w:eastAsia="宋体"/>
          <w:sz w:val="21"/>
          <w:szCs w:val="21"/>
        </w:rPr>
        <w:t xml:space="preserve">    1.乙方提供的服务质量应当符合采购文件的约定， 以及乙方的承诺。</w:t>
      </w:r>
      <w:r/>
    </w:p>
    <w:p>
      <w:pPr>
        <w:spacing w:line="360" w:lineRule="auto"/>
        <w:rPr>
          <w:rFonts w:ascii="宋体" w:hAnsi="宋体" w:eastAsia="宋体"/>
          <w:sz w:val="21"/>
          <w:szCs w:val="21"/>
        </w:rPr>
      </w:pPr>
      <w:r>
        <w:rPr>
          <w:rFonts w:ascii="宋体" w:hAnsi="宋体" w:eastAsia="宋体"/>
          <w:sz w:val="21"/>
          <w:szCs w:val="21"/>
        </w:rPr>
        <w:t xml:space="preserve">    2.除特别说明外，质量保证期为自验收合格后       ，在此期间，乙方提供免费服务。</w:t>
      </w:r>
      <w:r/>
    </w:p>
    <w:p>
      <w:pPr>
        <w:spacing w:line="360" w:lineRule="auto"/>
        <w:rPr>
          <w:rFonts w:ascii="宋体" w:hAnsi="宋体" w:eastAsia="宋体"/>
          <w:sz w:val="21"/>
          <w:szCs w:val="21"/>
        </w:rPr>
      </w:pPr>
      <w:r>
        <w:rPr>
          <w:rFonts w:ascii="宋体" w:hAnsi="宋体" w:eastAsia="宋体"/>
          <w:sz w:val="21"/>
          <w:szCs w:val="21"/>
        </w:rPr>
        <w:t xml:space="preserve">      第七条 检查考核 </w:t>
      </w:r>
      <w:r/>
    </w:p>
    <w:p>
      <w:pPr>
        <w:spacing w:line="360" w:lineRule="auto"/>
        <w:rPr>
          <w:rFonts w:ascii="宋体" w:hAnsi="宋体" w:eastAsia="宋体"/>
          <w:b/>
          <w:sz w:val="21"/>
          <w:szCs w:val="21"/>
        </w:rPr>
      </w:pPr>
      <w:r>
        <w:rPr>
          <w:rFonts w:ascii="宋体" w:hAnsi="宋体" w:eastAsia="宋体"/>
          <w:sz w:val="21"/>
          <w:szCs w:val="21"/>
        </w:rPr>
        <w:t xml:space="preserve">     </w:t>
      </w:r>
      <w:r>
        <w:rPr>
          <w:rFonts w:ascii="宋体" w:hAnsi="宋体" w:eastAsia="宋体"/>
          <w:b/>
          <w:sz w:val="21"/>
          <w:szCs w:val="21"/>
        </w:rPr>
        <w:t xml:space="preserve">( </w:t>
      </w:r>
      <w:r>
        <w:rPr>
          <w:rFonts w:ascii="宋体" w:hAnsi="宋体" w:eastAsia="宋体"/>
          <w:b/>
          <w:sz w:val="21"/>
          <w:szCs w:val="21"/>
        </w:rPr>
        <w:t xml:space="preserve">一</w:t>
      </w:r>
      <w:r>
        <w:rPr>
          <w:rFonts w:ascii="宋体" w:hAnsi="宋体" w:eastAsia="宋体"/>
          <w:b/>
          <w:sz w:val="21"/>
          <w:szCs w:val="21"/>
        </w:rPr>
        <w:t xml:space="preserve">)上门服务质量的考核</w:t>
      </w:r>
      <w:r/>
    </w:p>
    <w:p>
      <w:pPr>
        <w:spacing w:line="360" w:lineRule="auto"/>
        <w:rPr>
          <w:rFonts w:ascii="宋体" w:hAnsi="宋体" w:eastAsia="宋体"/>
          <w:b/>
          <w:sz w:val="21"/>
          <w:szCs w:val="21"/>
        </w:rPr>
      </w:pPr>
      <w:r>
        <w:rPr>
          <w:rFonts w:ascii="宋体" w:hAnsi="宋体" w:eastAsia="宋体"/>
          <w:b/>
          <w:sz w:val="21"/>
          <w:szCs w:val="21"/>
        </w:rPr>
        <w:t xml:space="preserve">    乙方应按照居家养老服务的要求提供服务，甲方有权对乙方的服务质量进行检查，检查到虚假服务、服务时长严重不足、服务内容单一、服务对象满意度低等情况，将根据</w:t>
      </w:r>
      <w:r>
        <w:rPr>
          <w:rFonts w:hint="eastAsia" w:ascii="宋体" w:hAnsi="宋体" w:eastAsia="宋体"/>
          <w:b/>
          <w:sz w:val="21"/>
          <w:szCs w:val="21"/>
        </w:rPr>
        <w:t xml:space="preserve">检</w:t>
      </w:r>
      <w:r>
        <w:rPr>
          <w:rFonts w:ascii="宋体" w:hAnsi="宋体" w:eastAsia="宋体"/>
          <w:b/>
          <w:sz w:val="21"/>
          <w:szCs w:val="21"/>
        </w:rPr>
        <w:t xml:space="preserve">查结果扣除服务费。</w:t>
      </w:r>
      <w:r/>
    </w:p>
    <w:p>
      <w:pPr>
        <w:spacing w:line="360" w:lineRule="auto"/>
        <w:rPr>
          <w:rFonts w:ascii="宋体" w:hAnsi="宋体" w:eastAsia="宋体"/>
          <w:b/>
          <w:sz w:val="21"/>
          <w:szCs w:val="21"/>
        </w:rPr>
      </w:pPr>
      <w:r>
        <w:rPr>
          <w:rFonts w:hint="eastAsia" w:ascii="宋体" w:hAnsi="宋体" w:eastAsia="宋体"/>
          <w:b/>
          <w:sz w:val="21"/>
          <w:szCs w:val="21"/>
        </w:rPr>
        <w:t xml:space="preserve">    (</w:t>
      </w:r>
      <w:r>
        <w:rPr>
          <w:rFonts w:ascii="宋体" w:hAnsi="宋体" w:eastAsia="宋体"/>
          <w:b/>
          <w:sz w:val="21"/>
          <w:szCs w:val="21"/>
        </w:rPr>
        <w:t xml:space="preserve">二</w:t>
      </w:r>
      <w:r>
        <w:rPr>
          <w:rFonts w:hint="eastAsia" w:ascii="宋体" w:hAnsi="宋体" w:eastAsia="宋体"/>
          <w:b/>
          <w:sz w:val="21"/>
          <w:szCs w:val="21"/>
        </w:rPr>
        <w:t xml:space="preserve">)</w:t>
      </w:r>
      <w:r>
        <w:rPr>
          <w:rFonts w:ascii="宋体" w:hAnsi="宋体" w:eastAsia="宋体"/>
          <w:b/>
          <w:sz w:val="21"/>
          <w:szCs w:val="21"/>
        </w:rPr>
        <w:t xml:space="preserve">其他工作</w:t>
      </w:r>
      <w:r/>
    </w:p>
    <w:p>
      <w:pPr>
        <w:spacing w:line="360" w:lineRule="auto"/>
        <w:rPr>
          <w:rFonts w:ascii="宋体" w:hAnsi="宋体" w:eastAsia="宋体"/>
          <w:b/>
          <w:sz w:val="21"/>
          <w:szCs w:val="21"/>
        </w:rPr>
      </w:pPr>
      <w:r>
        <w:rPr>
          <w:rFonts w:ascii="宋体" w:hAnsi="宋体" w:eastAsia="宋体"/>
          <w:b/>
          <w:sz w:val="21"/>
          <w:szCs w:val="21"/>
        </w:rPr>
        <w:t xml:space="preserve">乙方在合同期间，在完成采购文件约定的服务的同时，还应协助甲方完成上级主管部门布置的与养老和老龄工作相关联的其他工作。如：完成市区规定的养老服务互助时间平台的工作，养老服务互助时间平台考核，做好宣传工作；线上线下开展培训；协助老年人注册、发布服务需求，指导市民注册养老服务互助时间平台志愿者；开展多类型的爱老、尊老、敬老、助老活动，重要节假日、传统节日等服务活动，推进社区邻里互助融合；完成老年人智能手机培训、“99智慧学堂”注册等等。</w:t>
      </w:r>
      <w:r/>
    </w:p>
    <w:p>
      <w:pPr>
        <w:spacing w:line="360" w:lineRule="auto"/>
        <w:rPr>
          <w:rFonts w:ascii="宋体" w:hAnsi="宋体" w:eastAsia="宋体"/>
          <w:b/>
          <w:sz w:val="21"/>
          <w:szCs w:val="21"/>
        </w:rPr>
      </w:pPr>
      <w:r>
        <w:rPr>
          <w:rFonts w:ascii="宋体" w:hAnsi="宋体" w:eastAsia="宋体"/>
          <w:b/>
          <w:sz w:val="21"/>
          <w:szCs w:val="21"/>
        </w:rPr>
        <w:t xml:space="preserve">（三）退出机制</w:t>
      </w:r>
      <w:r/>
    </w:p>
    <w:p>
      <w:pPr>
        <w:spacing w:line="360" w:lineRule="auto"/>
        <w:rPr>
          <w:rFonts w:ascii="宋体" w:hAnsi="宋体" w:eastAsia="宋体"/>
          <w:b/>
          <w:sz w:val="21"/>
          <w:szCs w:val="21"/>
        </w:rPr>
      </w:pPr>
      <w:r>
        <w:rPr>
          <w:rFonts w:ascii="宋体" w:hAnsi="宋体" w:eastAsia="宋体"/>
          <w:b/>
          <w:sz w:val="21"/>
          <w:szCs w:val="21"/>
        </w:rPr>
        <w:t xml:space="preserve">    1.乙方存在下列情形之一者，甲方将及时终止合同，并上报区民政局，经查实将按照相关规定严肃处理：</w:t>
      </w:r>
      <w:r/>
    </w:p>
    <w:p>
      <w:pPr>
        <w:ind w:firstLine="413"/>
        <w:spacing w:line="360" w:lineRule="auto"/>
        <w:rPr>
          <w:rFonts w:ascii="宋体" w:hAnsi="宋体" w:eastAsia="宋体"/>
          <w:b/>
          <w:sz w:val="21"/>
          <w:szCs w:val="21"/>
        </w:rPr>
      </w:pPr>
      <w:r>
        <w:rPr>
          <w:rFonts w:ascii="宋体" w:hAnsi="宋体" w:eastAsia="宋体"/>
          <w:b/>
          <w:sz w:val="21"/>
          <w:szCs w:val="21"/>
        </w:rPr>
        <w:t xml:space="preserve">(1)乙方以各种方式记录虚假服务并以此作为政府补贴依据的；</w:t>
      </w:r>
      <w:r/>
    </w:p>
    <w:p>
      <w:pPr>
        <w:ind w:firstLine="413"/>
        <w:spacing w:line="360" w:lineRule="auto"/>
        <w:rPr>
          <w:rFonts w:ascii="宋体" w:hAnsi="宋体" w:eastAsia="宋体"/>
          <w:b/>
          <w:sz w:val="21"/>
          <w:szCs w:val="21"/>
        </w:rPr>
      </w:pPr>
      <w:r>
        <w:rPr>
          <w:rFonts w:ascii="宋体" w:hAnsi="宋体" w:eastAsia="宋体"/>
          <w:b/>
          <w:sz w:val="21"/>
          <w:szCs w:val="21"/>
        </w:rPr>
        <w:t xml:space="preserve">(2)乙方在服务过程中向老年人推销、销售保健品的；</w:t>
      </w:r>
      <w:r/>
    </w:p>
    <w:p>
      <w:pPr>
        <w:spacing w:line="360" w:lineRule="auto"/>
        <w:rPr>
          <w:rFonts w:ascii="宋体" w:hAnsi="宋体" w:eastAsia="宋体"/>
          <w:b/>
          <w:sz w:val="21"/>
          <w:szCs w:val="21"/>
        </w:rPr>
      </w:pPr>
      <w:r>
        <w:rPr>
          <w:rFonts w:ascii="宋体" w:hAnsi="宋体" w:eastAsia="宋体"/>
          <w:b/>
          <w:sz w:val="21"/>
          <w:szCs w:val="21"/>
        </w:rPr>
        <w:t xml:space="preserve">    (3)乙方在服务过程诈骗老人钱财的；</w:t>
      </w:r>
      <w:r/>
    </w:p>
    <w:p>
      <w:pPr>
        <w:spacing w:line="360" w:lineRule="auto"/>
        <w:rPr>
          <w:rFonts w:ascii="宋体" w:hAnsi="宋体" w:eastAsia="宋体"/>
          <w:b/>
          <w:sz w:val="21"/>
          <w:szCs w:val="21"/>
        </w:rPr>
      </w:pPr>
      <w:r>
        <w:rPr>
          <w:rFonts w:ascii="宋体" w:hAnsi="宋体" w:eastAsia="宋体"/>
          <w:b/>
          <w:sz w:val="21"/>
          <w:szCs w:val="21"/>
        </w:rPr>
        <w:t xml:space="preserve">    (4)乙方使用本机构自行发行卡让老人充值的；</w:t>
      </w:r>
      <w:r/>
    </w:p>
    <w:p>
      <w:pPr>
        <w:ind w:firstLine="413"/>
        <w:spacing w:line="360" w:lineRule="auto"/>
        <w:rPr>
          <w:rFonts w:ascii="宋体" w:hAnsi="宋体" w:eastAsia="宋体"/>
          <w:b/>
          <w:sz w:val="21"/>
          <w:szCs w:val="21"/>
        </w:rPr>
      </w:pPr>
      <w:r>
        <w:rPr>
          <w:rFonts w:ascii="宋体" w:hAnsi="宋体" w:eastAsia="宋体"/>
          <w:b/>
          <w:sz w:val="21"/>
          <w:szCs w:val="21"/>
        </w:rPr>
        <w:t xml:space="preserve">(5)乙方的上级单位(或母公司)开展涉嫌诈骗或非法集资活动的；</w:t>
      </w:r>
      <w:r/>
    </w:p>
    <w:p>
      <w:pPr>
        <w:ind w:firstLine="413"/>
        <w:spacing w:line="360" w:lineRule="auto"/>
        <w:rPr>
          <w:rFonts w:ascii="宋体" w:hAnsi="宋体" w:eastAsia="宋体"/>
          <w:b/>
          <w:sz w:val="21"/>
          <w:szCs w:val="21"/>
        </w:rPr>
      </w:pPr>
      <w:r>
        <w:rPr>
          <w:rFonts w:ascii="宋体" w:hAnsi="宋体" w:eastAsia="宋体"/>
          <w:b/>
          <w:sz w:val="21"/>
          <w:szCs w:val="21"/>
        </w:rPr>
        <w:t xml:space="preserve">(6)、乙方有其他严重违背公益性养老服务方向的或违法违纪行为的。</w:t>
      </w:r>
      <w:r/>
    </w:p>
    <w:p>
      <w:pPr>
        <w:spacing w:line="360" w:lineRule="auto"/>
        <w:rPr>
          <w:rFonts w:ascii="宋体" w:hAnsi="宋体" w:eastAsia="宋体"/>
          <w:b/>
          <w:sz w:val="21"/>
          <w:szCs w:val="21"/>
        </w:rPr>
      </w:pPr>
      <w:r>
        <w:rPr>
          <w:rFonts w:ascii="宋体" w:hAnsi="宋体" w:eastAsia="宋体"/>
          <w:b/>
          <w:sz w:val="21"/>
          <w:szCs w:val="21"/>
        </w:rPr>
        <w:t xml:space="preserve"> 2.乙方在合同期间，因服务不合格（不满意）被市通报2次或省通报1次或在高质量考核中全区排名最后，将取其及相关联组织参与甲方下一年度投标资格。 </w:t>
      </w:r>
      <w:r/>
    </w:p>
    <w:p>
      <w:pPr>
        <w:spacing w:line="360" w:lineRule="auto"/>
        <w:rPr>
          <w:rFonts w:ascii="宋体" w:hAnsi="宋体" w:eastAsia="宋体"/>
          <w:b/>
          <w:sz w:val="21"/>
          <w:szCs w:val="21"/>
        </w:rPr>
      </w:pPr>
      <w:r>
        <w:rPr>
          <w:rFonts w:ascii="宋体" w:hAnsi="宋体" w:eastAsia="宋体"/>
          <w:b/>
          <w:sz w:val="21"/>
          <w:szCs w:val="21"/>
        </w:rPr>
        <w:t xml:space="preserve">    第八条 验收评估</w:t>
      </w:r>
      <w:r/>
    </w:p>
    <w:p>
      <w:pPr>
        <w:spacing w:line="360" w:lineRule="auto"/>
        <w:rPr>
          <w:rFonts w:ascii="宋体" w:hAnsi="宋体" w:eastAsia="宋体"/>
          <w:b/>
          <w:sz w:val="21"/>
          <w:szCs w:val="21"/>
        </w:rPr>
      </w:pPr>
      <w:r>
        <w:rPr>
          <w:rFonts w:ascii="宋体" w:hAnsi="宋体" w:eastAsia="宋体"/>
          <w:b/>
          <w:sz w:val="21"/>
          <w:szCs w:val="21"/>
        </w:rPr>
        <w:t xml:space="preserve">    验收标准：参照竞争性磋商文件第四章采购项目技术、规格和数量要求进行项目验收评估。</w:t>
      </w:r>
      <w:r/>
    </w:p>
    <w:p>
      <w:pPr>
        <w:spacing w:line="360" w:lineRule="auto"/>
        <w:rPr>
          <w:rFonts w:ascii="宋体" w:hAnsi="宋体" w:eastAsia="宋体"/>
          <w:sz w:val="21"/>
          <w:szCs w:val="21"/>
        </w:rPr>
      </w:pPr>
      <w:r>
        <w:rPr>
          <w:rFonts w:ascii="宋体" w:hAnsi="宋体" w:eastAsia="宋体"/>
          <w:sz w:val="21"/>
          <w:szCs w:val="21"/>
        </w:rPr>
        <w:t xml:space="preserve">    第九条 履约保证金</w:t>
      </w:r>
      <w:r/>
    </w:p>
    <w:p>
      <w:pPr>
        <w:spacing w:line="360" w:lineRule="auto"/>
        <w:rPr>
          <w:rFonts w:ascii="宋体" w:hAnsi="宋体" w:eastAsia="宋体"/>
          <w:sz w:val="21"/>
          <w:szCs w:val="21"/>
        </w:rPr>
      </w:pPr>
      <w:r>
        <w:rPr>
          <w:rFonts w:ascii="宋体" w:hAnsi="宋体" w:eastAsia="宋体"/>
          <w:sz w:val="21"/>
          <w:szCs w:val="21"/>
        </w:rPr>
        <w:t xml:space="preserve">    1.成交供应商应按以下第(  ) 方式向采购人缴纳履约保证金：</w:t>
      </w:r>
      <w:r/>
    </w:p>
    <w:p>
      <w:pPr>
        <w:spacing w:line="360" w:lineRule="auto"/>
        <w:rPr>
          <w:rFonts w:ascii="宋体" w:hAnsi="宋体" w:eastAsia="宋体"/>
          <w:sz w:val="21"/>
          <w:szCs w:val="21"/>
        </w:rPr>
      </w:pPr>
      <w:r>
        <w:rPr>
          <w:rFonts w:ascii="宋体" w:hAnsi="宋体" w:eastAsia="宋体"/>
          <w:sz w:val="21"/>
          <w:szCs w:val="21"/>
        </w:rPr>
        <w:t xml:space="preserve">    (1) 无需缴纳履约保证金；</w:t>
      </w:r>
      <w:r/>
    </w:p>
    <w:p>
      <w:pPr>
        <w:spacing w:line="360" w:lineRule="auto"/>
        <w:rPr>
          <w:rFonts w:ascii="宋体" w:hAnsi="宋体" w:eastAsia="宋体"/>
          <w:sz w:val="21"/>
          <w:szCs w:val="21"/>
        </w:rPr>
      </w:pPr>
      <w:r>
        <w:rPr>
          <w:rFonts w:ascii="宋体" w:hAnsi="宋体" w:eastAsia="宋体"/>
          <w:sz w:val="21"/>
          <w:szCs w:val="21"/>
        </w:rPr>
        <w:t xml:space="preserve">    (2) 投标保证金转为履约保证金；</w:t>
      </w:r>
      <w:r/>
    </w:p>
    <w:p>
      <w:pPr>
        <w:spacing w:line="360" w:lineRule="auto"/>
        <w:rPr>
          <w:rFonts w:ascii="宋体" w:hAnsi="宋体" w:eastAsia="宋体"/>
          <w:sz w:val="21"/>
          <w:szCs w:val="21"/>
        </w:rPr>
      </w:pPr>
      <w:r>
        <w:rPr>
          <w:rFonts w:ascii="宋体" w:hAnsi="宋体" w:eastAsia="宋体"/>
          <w:sz w:val="21"/>
          <w:szCs w:val="21"/>
        </w:rPr>
        <w:t xml:space="preserve">    (3) 以支票、汇票、本票或者金融机构、担保机构出具的保函等非现金形式缴纳履约保证金，金额为________。</w:t>
      </w:r>
      <w:r/>
    </w:p>
    <w:p>
      <w:pPr>
        <w:spacing w:line="360" w:lineRule="auto"/>
        <w:rPr>
          <w:rFonts w:ascii="宋体" w:hAnsi="宋体" w:eastAsia="宋体"/>
          <w:sz w:val="21"/>
          <w:szCs w:val="21"/>
        </w:rPr>
      </w:pPr>
      <w:r>
        <w:rPr>
          <w:rFonts w:ascii="宋体" w:hAnsi="宋体" w:eastAsia="宋体"/>
          <w:sz w:val="21"/>
          <w:szCs w:val="21"/>
        </w:rPr>
        <w:t xml:space="preserve">    2.履约保证金的有效期至该项目免费维护期满时止。</w:t>
      </w:r>
      <w:r/>
    </w:p>
    <w:p>
      <w:pPr>
        <w:spacing w:line="360" w:lineRule="auto"/>
        <w:rPr>
          <w:rFonts w:ascii="宋体" w:hAnsi="宋体" w:eastAsia="宋体"/>
          <w:sz w:val="21"/>
          <w:szCs w:val="21"/>
        </w:rPr>
      </w:pPr>
      <w:r>
        <w:rPr>
          <w:rFonts w:ascii="宋体" w:hAnsi="宋体" w:eastAsia="宋体"/>
          <w:sz w:val="21"/>
          <w:szCs w:val="21"/>
        </w:rPr>
        <w:t xml:space="preserve">    3.如乙方未能履行合同规定的义务， 甲方有权从履约保证金中取得补偿。</w:t>
      </w:r>
      <w:r/>
    </w:p>
    <w:p>
      <w:pPr>
        <w:spacing w:line="360" w:lineRule="auto"/>
        <w:rPr>
          <w:rFonts w:ascii="宋体" w:hAnsi="宋体" w:eastAsia="宋体"/>
          <w:sz w:val="21"/>
          <w:szCs w:val="21"/>
        </w:rPr>
      </w:pPr>
      <w:r>
        <w:rPr>
          <w:rFonts w:ascii="宋体" w:hAnsi="宋体" w:eastAsia="宋体"/>
          <w:sz w:val="21"/>
          <w:szCs w:val="21"/>
        </w:rPr>
        <w:t xml:space="preserve">    4.履约保证金扣除甲方应得的补偿后的余额在有效期满后七个工作日内无息退还给乙方。 </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第</w:t>
      </w:r>
      <w:r>
        <w:rPr>
          <w:rFonts w:hint="eastAsia" w:ascii="宋体" w:hAnsi="宋体" w:eastAsia="宋体"/>
          <w:sz w:val="21"/>
          <w:szCs w:val="21"/>
        </w:rPr>
        <w:t xml:space="preserve">十</w:t>
      </w:r>
      <w:r>
        <w:rPr>
          <w:rFonts w:ascii="宋体" w:hAnsi="宋体" w:eastAsia="宋体"/>
          <w:sz w:val="21"/>
          <w:szCs w:val="21"/>
        </w:rPr>
        <w:t xml:space="preserve">条 合同款支付</w:t>
      </w:r>
      <w:r/>
    </w:p>
    <w:p>
      <w:pPr>
        <w:spacing w:line="360" w:lineRule="auto"/>
        <w:rPr>
          <w:rFonts w:ascii="宋体" w:hAnsi="宋体" w:eastAsia="宋体"/>
          <w:sz w:val="21"/>
          <w:szCs w:val="21"/>
        </w:rPr>
      </w:pPr>
      <w:r>
        <w:rPr>
          <w:rFonts w:ascii="宋体" w:hAnsi="宋体" w:eastAsia="宋体"/>
          <w:sz w:val="21"/>
          <w:szCs w:val="21"/>
        </w:rPr>
        <w:t xml:space="preserve">    1.本合同项下所有款项均以人民币支付。</w:t>
      </w:r>
      <w:r/>
    </w:p>
    <w:p>
      <w:pPr>
        <w:spacing w:line="360" w:lineRule="auto"/>
        <w:rPr>
          <w:rFonts w:ascii="宋体" w:hAnsi="宋体" w:eastAsia="宋体"/>
          <w:sz w:val="21"/>
          <w:szCs w:val="21"/>
        </w:rPr>
      </w:pPr>
      <w:r>
        <w:rPr>
          <w:rFonts w:ascii="宋体" w:hAnsi="宋体" w:eastAsia="宋体"/>
          <w:sz w:val="21"/>
          <w:szCs w:val="21"/>
        </w:rPr>
        <w:t xml:space="preserve">    2.本合同项下的采购资金由甲方自行支付，乙方向甲方开具发票。</w:t>
      </w:r>
      <w:r/>
    </w:p>
    <w:p>
      <w:pPr>
        <w:spacing w:line="360" w:lineRule="auto"/>
        <w:rPr>
          <w:rFonts w:ascii="宋体" w:hAnsi="宋体" w:eastAsia="宋体"/>
          <w:sz w:val="21"/>
          <w:szCs w:val="21"/>
        </w:rPr>
      </w:pPr>
      <w:r>
        <w:rPr>
          <w:rFonts w:ascii="宋体" w:hAnsi="宋体" w:eastAsia="宋体"/>
          <w:sz w:val="21"/>
          <w:szCs w:val="21"/>
        </w:rPr>
        <w:t xml:space="preserve">    3.付款条件：</w:t>
      </w:r>
      <w:r/>
    </w:p>
    <w:p>
      <w:pPr>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t xml:space="preserve">1）费用按季结算（失能、半失能、</w:t>
      </w:r>
      <w:r>
        <w:rPr>
          <w:rFonts w:ascii="宋体" w:hAnsi="宋体" w:eastAsia="宋体"/>
          <w:sz w:val="21"/>
          <w:szCs w:val="21"/>
        </w:rPr>
        <w:t xml:space="preserve">低保对象</w:t>
      </w:r>
      <w:r>
        <w:rPr>
          <w:rFonts w:ascii="宋体" w:hAnsi="宋体" w:eastAsia="宋体"/>
          <w:sz w:val="21"/>
          <w:szCs w:val="21"/>
        </w:rPr>
        <w:t xml:space="preserve">和分散供养特困人员中80周岁及以上的高龄老年人、80周岁以上老人）；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2）按季度进行考核，费用每半年结算一次（60-79周岁）；</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3）实际结算金额以高淳区民政局养老服务信息平台上的有效服务数据为准。</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一</w:t>
      </w:r>
      <w:r>
        <w:rPr>
          <w:rFonts w:ascii="宋体" w:hAnsi="宋体" w:eastAsia="宋体"/>
          <w:sz w:val="21"/>
          <w:szCs w:val="21"/>
        </w:rPr>
        <w:t xml:space="preserve">条 违约责任</w:t>
      </w:r>
      <w:r/>
    </w:p>
    <w:p>
      <w:pPr>
        <w:spacing w:line="360" w:lineRule="auto"/>
        <w:rPr>
          <w:rFonts w:ascii="宋体" w:hAnsi="宋体" w:eastAsia="宋体"/>
          <w:sz w:val="21"/>
          <w:szCs w:val="21"/>
        </w:rPr>
      </w:pPr>
      <w:r>
        <w:rPr>
          <w:rFonts w:ascii="宋体" w:hAnsi="宋体" w:eastAsia="宋体"/>
          <w:sz w:val="21"/>
          <w:szCs w:val="21"/>
        </w:rPr>
        <w:t xml:space="preserve">    1.甲方无正当理由拒收服务、拒付</w:t>
      </w:r>
      <w:r>
        <w:rPr>
          <w:rFonts w:ascii="宋体" w:hAnsi="宋体" w:eastAsia="宋体"/>
          <w:sz w:val="21"/>
          <w:szCs w:val="21"/>
        </w:rPr>
        <w:t xml:space="preserve">服务款</w:t>
      </w:r>
      <w:r>
        <w:rPr>
          <w:rFonts w:ascii="宋体" w:hAnsi="宋体" w:eastAsia="宋体"/>
          <w:sz w:val="21"/>
          <w:szCs w:val="21"/>
        </w:rPr>
        <w:t xml:space="preserve">的，甲方向乙方偿付合同总价的5%违约金。</w:t>
      </w:r>
      <w:r/>
    </w:p>
    <w:p>
      <w:pPr>
        <w:spacing w:line="360" w:lineRule="auto"/>
        <w:rPr>
          <w:rFonts w:ascii="宋体" w:hAnsi="宋体" w:eastAsia="宋体"/>
          <w:sz w:val="21"/>
          <w:szCs w:val="21"/>
        </w:rPr>
      </w:pPr>
      <w:r>
        <w:rPr>
          <w:rFonts w:ascii="宋体" w:hAnsi="宋体" w:eastAsia="宋体"/>
          <w:sz w:val="21"/>
          <w:szCs w:val="21"/>
        </w:rPr>
        <w:t xml:space="preserve">    2.甲方未按合同规定的期限向乙方支付货款的，每逾期   1天甲方向乙方偿付欠款总额的5‰滞纳金，但累计滞纳金总额不超过欠款总额的5% 。</w:t>
      </w:r>
      <w:r/>
    </w:p>
    <w:p>
      <w:pPr>
        <w:spacing w:line="360" w:lineRule="auto"/>
        <w:rPr>
          <w:rFonts w:ascii="宋体" w:hAnsi="宋体" w:eastAsia="宋体"/>
          <w:sz w:val="21"/>
          <w:szCs w:val="21"/>
        </w:rPr>
      </w:pPr>
      <w:r>
        <w:rPr>
          <w:rFonts w:ascii="宋体" w:hAnsi="宋体" w:eastAsia="宋体"/>
          <w:sz w:val="21"/>
          <w:szCs w:val="21"/>
        </w:rPr>
        <w:t xml:space="preserve">    3.如乙方不能交付服务的，甲方有权扣留全部履约保证金；同时乙方应向甲方支付合同总价5%的违约金。</w:t>
      </w:r>
      <w:r/>
    </w:p>
    <w:p>
      <w:pPr>
        <w:spacing w:line="360" w:lineRule="auto"/>
        <w:rPr>
          <w:rFonts w:ascii="宋体" w:hAnsi="宋体" w:eastAsia="宋体"/>
          <w:sz w:val="21"/>
          <w:szCs w:val="21"/>
        </w:rPr>
      </w:pPr>
      <w:r>
        <w:rPr>
          <w:rFonts w:ascii="宋体" w:hAnsi="宋体" w:eastAsia="宋体"/>
          <w:sz w:val="21"/>
          <w:szCs w:val="21"/>
        </w:rPr>
        <w:t xml:space="preserve">    4.乙方逾期交付的，每逾期1天，乙方向甲方偿付合同总额的 5‰的滞纳金。如乙方逾期交付达10天，甲方有权解除合同，解除合同的通知自到达乙方时生效。</w:t>
      </w:r>
      <w:r/>
    </w:p>
    <w:p>
      <w:pPr>
        <w:spacing w:line="360" w:lineRule="auto"/>
        <w:rPr>
          <w:rFonts w:ascii="宋体" w:hAnsi="宋体" w:eastAsia="宋体"/>
          <w:sz w:val="21"/>
          <w:szCs w:val="21"/>
        </w:rPr>
      </w:pPr>
      <w:r>
        <w:rPr>
          <w:rFonts w:ascii="宋体" w:hAnsi="宋体" w:eastAsia="宋体"/>
          <w:sz w:val="21"/>
          <w:szCs w:val="21"/>
        </w:rPr>
        <w:t xml:space="preserve">    5.乙方所交付的服务不符合合同规定的，甲方有权拒收。甲方拒收的，乙方应向甲方支付合同总款 5%的违约金。甲方未拒收的，代理机构发现后将向有关部门反映，并责成乙方按照采购结果提供服务，同时视</w:t>
      </w:r>
      <w:r>
        <w:rPr>
          <w:rFonts w:ascii="宋体" w:hAnsi="宋体" w:eastAsia="宋体"/>
          <w:sz w:val="21"/>
          <w:szCs w:val="21"/>
        </w:rPr>
        <w:t xml:space="preserve">情给予</w:t>
      </w:r>
      <w:r>
        <w:rPr>
          <w:rFonts w:ascii="宋体" w:hAnsi="宋体" w:eastAsia="宋体"/>
          <w:sz w:val="21"/>
          <w:szCs w:val="21"/>
        </w:rPr>
        <w:t xml:space="preserve">不退还部分或全部履约保证金处理。</w:t>
      </w:r>
      <w:r/>
    </w:p>
    <w:p>
      <w:pPr>
        <w:spacing w:line="360" w:lineRule="auto"/>
        <w:rPr>
          <w:rFonts w:ascii="宋体" w:hAnsi="宋体" w:eastAsia="宋体"/>
          <w:sz w:val="21"/>
          <w:szCs w:val="21"/>
        </w:rPr>
      </w:pPr>
      <w:r>
        <w:rPr>
          <w:rFonts w:ascii="宋体" w:hAnsi="宋体" w:eastAsia="宋体"/>
          <w:sz w:val="21"/>
          <w:szCs w:val="21"/>
        </w:rPr>
        <w:t xml:space="preserve">    6.在乙方承诺的或国家规定的质量保证期内(取两者中最长的期限，如经乙方两次整改仍不能达到合同约定的质量标准，乙方应退回全部合同价款，并按第3款处理，同时，乙方还须赔偿甲方因此遭受的损失。</w:t>
      </w:r>
      <w:r/>
    </w:p>
    <w:p>
      <w:pPr>
        <w:spacing w:line="360" w:lineRule="auto"/>
        <w:rPr>
          <w:rFonts w:ascii="宋体" w:hAnsi="宋体" w:eastAsia="宋体"/>
          <w:sz w:val="21"/>
          <w:szCs w:val="21"/>
        </w:rPr>
      </w:pPr>
      <w:r>
        <w:rPr>
          <w:rFonts w:ascii="宋体" w:hAnsi="宋体" w:eastAsia="宋体"/>
          <w:sz w:val="21"/>
          <w:szCs w:val="21"/>
        </w:rPr>
        <w:t xml:space="preserve">    7.乙方未按本合同的规定和“服务承诺”提供伴随服务/售后服务的，应按合同总价款的 5 %向甲方承担违约责任。</w:t>
      </w:r>
      <w:r/>
    </w:p>
    <w:p>
      <w:pPr>
        <w:spacing w:line="360" w:lineRule="auto"/>
        <w:rPr>
          <w:rFonts w:ascii="宋体" w:hAnsi="宋体" w:eastAsia="宋体"/>
          <w:sz w:val="21"/>
          <w:szCs w:val="21"/>
        </w:rPr>
      </w:pPr>
      <w:r>
        <w:rPr>
          <w:rFonts w:ascii="宋体" w:hAnsi="宋体" w:eastAsia="宋体"/>
          <w:sz w:val="21"/>
          <w:szCs w:val="21"/>
        </w:rPr>
        <w:t xml:space="preserve">    8.乙方在承担上述 4-7 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sz w:val="21"/>
          <w:szCs w:val="21"/>
        </w:rPr>
      </w:pPr>
      <w:r>
        <w:rPr>
          <w:rFonts w:ascii="宋体" w:hAnsi="宋体" w:eastAsia="宋体"/>
          <w:sz w:val="21"/>
          <w:szCs w:val="21"/>
        </w:rPr>
        <w:t xml:space="preserve">    9.乙方响应属虚假承诺，或经权威部门监测提供的服务不能满足竞争性磋商文件要求，或是由于乙方的过错造成合同无法继续履行的，乙方履约保证金不予退还外，还应向甲方支付不少于合同总价30%赔偿金。</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二</w:t>
      </w:r>
      <w:r>
        <w:rPr>
          <w:rFonts w:ascii="宋体" w:hAnsi="宋体" w:eastAsia="宋体"/>
          <w:sz w:val="21"/>
          <w:szCs w:val="21"/>
        </w:rPr>
        <w:t xml:space="preserve">条 合同的变更和终止</w:t>
      </w:r>
      <w:r/>
    </w:p>
    <w:p>
      <w:pPr>
        <w:spacing w:line="360" w:lineRule="auto"/>
        <w:rPr>
          <w:rFonts w:ascii="宋体" w:hAnsi="宋体" w:eastAsia="宋体"/>
          <w:sz w:val="21"/>
          <w:szCs w:val="21"/>
        </w:rPr>
      </w:pPr>
      <w:r>
        <w:rPr>
          <w:rFonts w:ascii="宋体" w:hAnsi="宋体" w:eastAsia="宋体"/>
          <w:sz w:val="21"/>
          <w:szCs w:val="21"/>
        </w:rPr>
        <w:t xml:space="preserve">    1.除《政府采购法》第 50条第二款规定的情形外，本合同一经签订，甲乙双方不得擅自变更、中止或终止合同。</w:t>
      </w:r>
      <w:r/>
    </w:p>
    <w:p>
      <w:pPr>
        <w:ind w:firstLine="432"/>
        <w:spacing w:line="360" w:lineRule="auto"/>
        <w:rPr>
          <w:rFonts w:ascii="宋体" w:hAnsi="宋体" w:eastAsia="宋体"/>
          <w:sz w:val="21"/>
          <w:szCs w:val="21"/>
        </w:rPr>
      </w:pPr>
      <w:r>
        <w:rPr>
          <w:rFonts w:ascii="宋体" w:hAnsi="宋体" w:eastAsia="宋体"/>
          <w:sz w:val="21"/>
          <w:szCs w:val="21"/>
        </w:rPr>
        <w:t xml:space="preserve">2.除发生法律规定的不能预见、不能避免并不能克服的客观情况外，甲乙双方不得放弃或拒绝履行合同。</w:t>
      </w:r>
      <w:r/>
    </w:p>
    <w:p>
      <w:pPr>
        <w:ind w:firstLine="432"/>
        <w:spacing w:line="360" w:lineRule="auto"/>
        <w:rPr>
          <w:rFonts w:ascii="宋体" w:hAnsi="宋体" w:eastAsia="宋体"/>
          <w:b/>
          <w:sz w:val="21"/>
          <w:szCs w:val="21"/>
          <w:lang w:val="en-GB"/>
        </w:rPr>
      </w:pPr>
      <w:r>
        <w:rPr>
          <w:rFonts w:hint="eastAsia" w:ascii="宋体" w:hAnsi="宋体" w:eastAsia="宋体"/>
          <w:b/>
          <w:sz w:val="21"/>
          <w:szCs w:val="21"/>
        </w:rPr>
        <w:t xml:space="preserve">3</w:t>
      </w:r>
      <w:r>
        <w:rPr>
          <w:rFonts w:ascii="宋体" w:hAnsi="宋体" w:eastAsia="宋体"/>
          <w:b/>
          <w:sz w:val="21"/>
          <w:szCs w:val="21"/>
        </w:rPr>
        <w:t xml:space="preserve">、本项目若因国家、省、市、区养老服务政策调整、政府补贴取消、项目叫停等不可归责于甲乙双方的原因，导致项目无法继续实施的，双方可立即终止合同，双方互不承担违约责任，已提供服务按实结算，未发生费用无息退还。</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三</w:t>
      </w:r>
      <w:r>
        <w:rPr>
          <w:rFonts w:ascii="宋体" w:hAnsi="宋体" w:eastAsia="宋体"/>
          <w:sz w:val="21"/>
          <w:szCs w:val="21"/>
        </w:rPr>
        <w:t xml:space="preserve">条 合同的转让</w:t>
      </w:r>
      <w:r/>
    </w:p>
    <w:p>
      <w:pPr>
        <w:spacing w:line="360" w:lineRule="auto"/>
        <w:rPr>
          <w:rFonts w:ascii="宋体" w:hAnsi="宋体" w:eastAsia="宋体"/>
          <w:sz w:val="21"/>
          <w:szCs w:val="21"/>
        </w:rPr>
      </w:pPr>
      <w:r>
        <w:rPr>
          <w:rFonts w:ascii="宋体" w:hAnsi="宋体" w:eastAsia="宋体"/>
          <w:sz w:val="21"/>
          <w:szCs w:val="21"/>
        </w:rPr>
        <w:t xml:space="preserve">    乙方不得擅自部分或全部转让其应履行的合同义务。</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四</w:t>
      </w:r>
      <w:r>
        <w:rPr>
          <w:rFonts w:ascii="宋体" w:hAnsi="宋体" w:eastAsia="宋体"/>
          <w:sz w:val="21"/>
          <w:szCs w:val="21"/>
        </w:rPr>
        <w:t xml:space="preserve">条 争议的解决 </w:t>
      </w:r>
      <w:r/>
    </w:p>
    <w:p>
      <w:pPr>
        <w:spacing w:line="360" w:lineRule="auto"/>
        <w:rPr>
          <w:rFonts w:ascii="宋体" w:hAnsi="宋体" w:eastAsia="宋体"/>
          <w:sz w:val="21"/>
          <w:szCs w:val="21"/>
        </w:rPr>
      </w:pPr>
      <w:r>
        <w:rPr>
          <w:rFonts w:ascii="宋体" w:hAnsi="宋体" w:eastAsia="宋体"/>
          <w:sz w:val="21"/>
          <w:szCs w:val="21"/>
        </w:rPr>
        <w:t xml:space="preserve">    1.因服务的质量问题发生争议的，应当邀请国家认可的质量检测机构对服务质量进行鉴定。符合标准的鉴定费由甲方承担；不符合质量标准的，鉴定费由乙方承担。                          </w:t>
      </w:r>
      <w:r/>
    </w:p>
    <w:p>
      <w:pPr>
        <w:spacing w:line="360" w:lineRule="auto"/>
        <w:rPr>
          <w:rFonts w:ascii="宋体" w:hAnsi="宋体" w:eastAsia="宋体"/>
          <w:sz w:val="21"/>
          <w:szCs w:val="21"/>
        </w:rPr>
      </w:pPr>
      <w:r>
        <w:rPr>
          <w:rFonts w:ascii="宋体" w:hAnsi="宋体" w:eastAsia="宋体"/>
          <w:sz w:val="21"/>
          <w:szCs w:val="21"/>
        </w:rPr>
        <w:t xml:space="preserve">    2.因履行本合同引起的或与本合同有关的争议，甲、乙双方应首先通过友好协商解决， 如果协商不能解决争议，则采取以下第(  ) 种方式解决争议：</w:t>
      </w:r>
      <w:r/>
    </w:p>
    <w:p>
      <w:pPr>
        <w:spacing w:line="360" w:lineRule="auto"/>
        <w:rPr>
          <w:rFonts w:ascii="宋体" w:hAnsi="宋体" w:eastAsia="宋体"/>
          <w:sz w:val="21"/>
          <w:szCs w:val="21"/>
        </w:rPr>
      </w:pPr>
      <w:r>
        <w:rPr>
          <w:rFonts w:ascii="宋体" w:hAnsi="宋体" w:eastAsia="宋体"/>
          <w:sz w:val="21"/>
          <w:szCs w:val="21"/>
        </w:rPr>
        <w:t xml:space="preserve">    (1) 向甲方所在地有管辖权的人民法院提起诉讼；</w:t>
      </w:r>
      <w:r/>
    </w:p>
    <w:p>
      <w:pPr>
        <w:spacing w:line="360" w:lineRule="auto"/>
        <w:rPr>
          <w:rFonts w:ascii="宋体" w:hAnsi="宋体" w:eastAsia="宋体"/>
          <w:sz w:val="21"/>
          <w:szCs w:val="21"/>
        </w:rPr>
      </w:pPr>
      <w:r>
        <w:rPr>
          <w:rFonts w:ascii="宋体" w:hAnsi="宋体" w:eastAsia="宋体"/>
          <w:sz w:val="21"/>
          <w:szCs w:val="21"/>
        </w:rPr>
        <w:t xml:space="preserve">    (2) 向南京仲裁委员会按其仲裁规则申请仲裁。</w:t>
      </w:r>
      <w:r/>
    </w:p>
    <w:p>
      <w:pPr>
        <w:spacing w:line="360" w:lineRule="auto"/>
        <w:rPr>
          <w:rFonts w:ascii="宋体" w:hAnsi="宋体" w:eastAsia="宋体"/>
          <w:sz w:val="21"/>
          <w:szCs w:val="21"/>
        </w:rPr>
      </w:pPr>
      <w:r>
        <w:rPr>
          <w:rFonts w:ascii="宋体" w:hAnsi="宋体" w:eastAsia="宋体"/>
          <w:sz w:val="21"/>
          <w:szCs w:val="21"/>
        </w:rPr>
        <w:t xml:space="preserve">    如没有约定，默认</w:t>
      </w:r>
      <w:r>
        <w:rPr>
          <w:rFonts w:ascii="宋体" w:hAnsi="宋体" w:eastAsia="宋体"/>
          <w:sz w:val="21"/>
          <w:szCs w:val="21"/>
        </w:rPr>
        <w:t xml:space="preserve">采取第</w:t>
      </w:r>
      <w:r>
        <w:rPr>
          <w:rFonts w:ascii="宋体" w:hAnsi="宋体" w:eastAsia="宋体"/>
          <w:sz w:val="21"/>
          <w:szCs w:val="21"/>
        </w:rPr>
        <w:t xml:space="preserve"> 2 种方式解决争议。</w:t>
      </w:r>
      <w:r/>
    </w:p>
    <w:p>
      <w:pPr>
        <w:spacing w:line="360" w:lineRule="auto"/>
        <w:rPr>
          <w:rFonts w:ascii="宋体" w:hAnsi="宋体" w:eastAsia="宋体"/>
          <w:sz w:val="21"/>
          <w:szCs w:val="21"/>
        </w:rPr>
      </w:pPr>
      <w:r>
        <w:rPr>
          <w:rFonts w:ascii="宋体" w:hAnsi="宋体" w:eastAsia="宋体"/>
          <w:sz w:val="21"/>
          <w:szCs w:val="21"/>
        </w:rPr>
        <w:t xml:space="preserve">    3. 在仲裁期间，本合同应继续履行。 </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五</w:t>
      </w:r>
      <w:r>
        <w:rPr>
          <w:rFonts w:ascii="宋体" w:hAnsi="宋体" w:eastAsia="宋体"/>
          <w:sz w:val="21"/>
          <w:szCs w:val="21"/>
        </w:rPr>
        <w:t xml:space="preserve">条 诚实信用</w:t>
      </w:r>
      <w:r/>
    </w:p>
    <w:p>
      <w:pPr>
        <w:spacing w:line="360" w:lineRule="auto"/>
        <w:rPr>
          <w:rFonts w:ascii="宋体" w:hAnsi="宋体" w:eastAsia="宋体"/>
          <w:sz w:val="21"/>
          <w:szCs w:val="21"/>
        </w:rPr>
      </w:pPr>
      <w:r>
        <w:rPr>
          <w:rFonts w:ascii="宋体" w:hAnsi="宋体" w:eastAsia="宋体"/>
          <w:sz w:val="21"/>
          <w:szCs w:val="21"/>
        </w:rPr>
        <w:t xml:space="preserve">    乙方应诚实信用，严格按照招标(采购) 文件要求和投标(响应) 承诺履行合同， 不向甲方进行商业贿赂或者提供不正当利益。</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六</w:t>
      </w:r>
      <w:r>
        <w:rPr>
          <w:rFonts w:ascii="宋体" w:hAnsi="宋体" w:eastAsia="宋体"/>
          <w:sz w:val="21"/>
          <w:szCs w:val="21"/>
        </w:rPr>
        <w:t xml:space="preserve">条 合同生效及其他</w:t>
      </w:r>
      <w:r/>
    </w:p>
    <w:p>
      <w:pPr>
        <w:spacing w:line="360" w:lineRule="auto"/>
        <w:rPr>
          <w:rFonts w:ascii="宋体" w:hAnsi="宋体" w:eastAsia="宋体"/>
          <w:sz w:val="21"/>
          <w:szCs w:val="21"/>
        </w:rPr>
      </w:pPr>
      <w:r>
        <w:rPr>
          <w:rFonts w:ascii="宋体" w:hAnsi="宋体" w:eastAsia="宋体"/>
          <w:sz w:val="21"/>
          <w:szCs w:val="21"/>
        </w:rPr>
        <w:t xml:space="preserve">    1.本合同自签订之日起生效。</w:t>
      </w:r>
      <w:r/>
    </w:p>
    <w:p>
      <w:pPr>
        <w:spacing w:line="360" w:lineRule="auto"/>
        <w:rPr>
          <w:rFonts w:ascii="宋体" w:hAnsi="宋体" w:eastAsia="宋体"/>
          <w:sz w:val="21"/>
          <w:szCs w:val="21"/>
        </w:rPr>
      </w:pPr>
      <w:r>
        <w:rPr>
          <w:rFonts w:ascii="宋体" w:hAnsi="宋体" w:eastAsia="宋体"/>
          <w:sz w:val="21"/>
          <w:szCs w:val="21"/>
        </w:rPr>
        <w:t xml:space="preserve">    2.本合同一式四份，甲乙双方各执二份。</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3.本合同应按照中华人民共和国的现行法律进行解释。</w:t>
      </w:r>
      <w:r/>
    </w:p>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t xml:space="preserve">甲方(采购人) ：                                  乙方(供应商)：</w:t>
      </w:r>
      <w:r/>
    </w:p>
    <w:p>
      <w:pPr>
        <w:spacing w:line="360" w:lineRule="auto"/>
        <w:rPr>
          <w:rFonts w:ascii="宋体" w:hAnsi="宋体" w:eastAsia="宋体"/>
          <w:sz w:val="21"/>
          <w:szCs w:val="21"/>
        </w:rPr>
      </w:pPr>
      <w:r>
        <w:rPr>
          <w:rFonts w:ascii="宋体" w:hAnsi="宋体" w:eastAsia="宋体"/>
          <w:sz w:val="21"/>
          <w:szCs w:val="21"/>
        </w:rPr>
        <w:t xml:space="preserve">代表人(盖章)：代表人(盖章)：                                                                             电  话：                                        电  话：</w:t>
      </w:r>
      <w:r/>
    </w:p>
    <w:p>
      <w:pPr>
        <w:spacing w:line="360" w:lineRule="auto"/>
        <w:rPr>
          <w:rFonts w:ascii="宋体" w:hAnsi="宋体" w:eastAsia="宋体"/>
          <w:sz w:val="21"/>
          <w:szCs w:val="21"/>
        </w:rPr>
      </w:pPr>
      <w:r>
        <w:rPr>
          <w:rFonts w:ascii="宋体" w:hAnsi="宋体" w:eastAsia="宋体"/>
          <w:sz w:val="21"/>
          <w:szCs w:val="21"/>
        </w:rPr>
        <w:t xml:space="preserve">开户银行：                                      开户银行：                               </w:t>
      </w:r>
      <w:r/>
    </w:p>
    <w:p>
      <w:pPr>
        <w:spacing w:line="360" w:lineRule="auto"/>
        <w:rPr>
          <w:rFonts w:ascii="Times New Roman" w:hAnsi="Times New Roman" w:eastAsia="方正仿宋_GB2312" w:cs="Times New Roman"/>
          <w:bCs w:val="0"/>
          <w:spacing w:val="-1"/>
          <w:sz w:val="32"/>
          <w:szCs w:val="32"/>
        </w:rPr>
      </w:pPr>
      <w:r>
        <w:rPr>
          <w:rFonts w:ascii="宋体" w:hAnsi="宋体" w:eastAsia="宋体"/>
          <w:sz w:val="21"/>
          <w:szCs w:val="21"/>
        </w:rPr>
        <w:t xml:space="preserve">账</w:t>
      </w:r>
      <w:r>
        <w:rPr>
          <w:rFonts w:ascii="宋体" w:hAnsi="宋体" w:eastAsia="宋体"/>
          <w:sz w:val="21"/>
          <w:szCs w:val="21"/>
        </w:rPr>
        <w:t xml:space="preserve">  号：                                        </w:t>
      </w:r>
      <w:r>
        <w:rPr>
          <w:rFonts w:ascii="宋体" w:hAnsi="宋体" w:eastAsia="宋体"/>
          <w:sz w:val="21"/>
          <w:szCs w:val="21"/>
        </w:rPr>
        <w:t xml:space="preserve">账</w:t>
      </w:r>
      <w:r>
        <w:rPr>
          <w:rFonts w:ascii="宋体" w:hAnsi="宋体" w:eastAsia="宋体"/>
          <w:sz w:val="21"/>
          <w:szCs w:val="21"/>
        </w:rPr>
        <w:t xml:space="preserve">  号：    </w:t>
      </w:r>
      <w:r>
        <w:rPr>
          <w:rFonts w:ascii="Times New Roman" w:hAnsi="Times New Roman" w:eastAsia="方正仿宋_GB2312" w:cs="Times New Roman"/>
          <w:bCs w:val="0"/>
          <w:spacing w:val="-1"/>
          <w:sz w:val="32"/>
          <w:szCs w:val="32"/>
        </w:rPr>
        <w:t xml:space="preserve">                                  </w:t>
      </w:r>
      <w:r/>
    </w:p>
    <w:p>
      <w:pPr>
        <w:ind w:left="119" w:right="40" w:firstLine="17"/>
        <w:jc w:val="left"/>
        <w:spacing w:line="560" w:lineRule="exact"/>
        <w:widowControl/>
        <w:rPr>
          <w:rFonts w:ascii="Times New Roman" w:hAnsi="Times New Roman" w:eastAsia="方正仿宋_GB2312" w:cs="Times New Roman"/>
          <w:bCs w:val="0"/>
          <w:spacing w:val="-1"/>
          <w:sz w:val="32"/>
          <w:szCs w:val="32"/>
        </w:rPr>
      </w:pPr>
      <w:r>
        <w:rPr>
          <w:rFonts w:ascii="Times New Roman" w:hAnsi="Times New Roman" w:eastAsia="方正仿宋_GB2312" w:cs="Times New Roman"/>
          <w:bCs w:val="0"/>
          <w:spacing w:val="-1"/>
          <w:sz w:val="32"/>
          <w:szCs w:val="32"/>
        </w:rPr>
      </w:r>
      <w:r/>
    </w:p>
    <w:p>
      <w:pPr>
        <w:ind w:right="40"/>
        <w:jc w:val="left"/>
        <w:spacing w:line="560" w:lineRule="exact"/>
        <w:widowControl/>
        <w:rPr>
          <w:rFonts w:ascii="Times New Roman" w:hAnsi="Times New Roman" w:eastAsia="方正仿宋_GB2312" w:cs="Times New Roman"/>
          <w:bCs w:val="0"/>
          <w:spacing w:val="-1"/>
          <w:sz w:val="32"/>
          <w:szCs w:val="32"/>
        </w:rPr>
      </w:pPr>
      <w:r>
        <w:rPr>
          <w:rFonts w:ascii="Times New Roman" w:hAnsi="Times New Roman" w:eastAsia="方正仿宋_GB2312" w:cs="Times New Roman"/>
          <w:bCs w:val="0"/>
          <w:spacing w:val="-1"/>
          <w:sz w:val="32"/>
          <w:szCs w:val="32"/>
        </w:rPr>
      </w:r>
      <w:r/>
    </w:p>
    <w:p>
      <w:pPr>
        <w:pStyle w:val="1013"/>
        <w:ind w:left="0"/>
        <w:spacing w:before="240" w:after="240"/>
        <w:tabs>
          <w:tab w:val="left" w:pos="1440" w:leader="none"/>
          <w:tab w:val="left" w:pos="5670" w:leader="none"/>
        </w:tabs>
        <w:rPr>
          <w:rFonts w:ascii="宋体" w:hAnsi="宋体" w:eastAsia="宋体"/>
          <w:szCs w:val="21"/>
        </w:rPr>
      </w:pPr>
      <w:r>
        <w:rPr>
          <w:rFonts w:ascii="宋体" w:hAnsi="宋体" w:eastAsia="宋体"/>
          <w:szCs w:val="21"/>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ind w:firstLine="1800"/>
        <w:spacing w:line="360" w:lineRule="auto"/>
        <w:rPr>
          <w:rFonts w:ascii="宋体" w:hAnsi="宋体" w:eastAsia="宋体" w:cs="Arial Unicode MS"/>
          <w:sz w:val="36"/>
          <w:szCs w:val="36"/>
          <w:lang w:val="zh-CN"/>
        </w:rPr>
      </w:pPr>
      <w:r>
        <w:rPr>
          <w:rFonts w:hint="eastAsia" w:ascii="宋体" w:hAnsi="宋体" w:eastAsia="宋体" w:cs="Arial Unicode MS"/>
          <w:sz w:val="36"/>
          <w:szCs w:val="36"/>
          <w:lang w:val="zh-CN"/>
        </w:rPr>
        <w:t xml:space="preserve">第六章 磋商响应文件格式及附件</w:t>
      </w:r>
      <w:r/>
    </w:p>
    <w:p>
      <w:pPr>
        <w:pStyle w:val="1194"/>
        <w:jc w:val="left"/>
        <w:spacing w:line="468" w:lineRule="exact"/>
        <w:tabs>
          <w:tab w:val="left" w:pos="708" w:leader="none"/>
        </w:tabs>
        <w:rPr>
          <w:rFonts w:ascii="宋体" w:hAnsi="宋体" w:eastAsia="宋体"/>
          <w:sz w:val="21"/>
          <w:szCs w:val="24"/>
          <w:lang w:val="zh-CN" w:eastAsia="zh-CN" w:bidi="ar-SA"/>
        </w:rPr>
      </w:pPr>
      <w:r>
        <w:rPr>
          <w:rFonts w:ascii="宋体" w:hAnsi="宋体" w:eastAsia="宋体"/>
          <w:sz w:val="21"/>
          <w:szCs w:val="24"/>
          <w:lang w:val="zh-CN" w:eastAsia="zh-CN" w:bidi="ar-SA"/>
        </w:rPr>
      </w:r>
      <w:r/>
    </w:p>
    <w:p>
      <w:pPr>
        <w:jc w:val="center"/>
        <w:spacing w:line="360" w:lineRule="auto"/>
        <w:rPr>
          <w:rFonts w:ascii="宋体" w:hAnsi="宋体" w:eastAsia="宋体" w:cs="Arial Unicode MS"/>
          <w:sz w:val="44"/>
          <w:szCs w:val="36"/>
        </w:rPr>
      </w:pPr>
      <w:r>
        <w:rPr>
          <w:rFonts w:ascii="宋体" w:hAnsi="宋体" w:eastAsia="宋体" w:cs="Arial Unicode MS"/>
          <w:sz w:val="44"/>
          <w:szCs w:val="36"/>
        </w:rPr>
      </w:r>
      <w:r/>
    </w:p>
    <w:p>
      <w:pPr>
        <w:jc w:val="center"/>
        <w:spacing w:line="360" w:lineRule="auto"/>
        <w:rPr>
          <w:rFonts w:ascii="宋体" w:hAnsi="宋体" w:eastAsia="宋体" w:cs="Arial Unicode MS"/>
          <w:sz w:val="44"/>
          <w:szCs w:val="36"/>
        </w:rPr>
      </w:pPr>
      <w:r>
        <w:rPr>
          <w:rFonts w:hint="eastAsia" w:ascii="宋体" w:hAnsi="宋体" w:eastAsia="宋体" w:cs="Arial Unicode MS"/>
          <w:sz w:val="44"/>
          <w:szCs w:val="36"/>
        </w:rPr>
        <w:t xml:space="preserve">竞争性磋商</w:t>
      </w:r>
      <w:r>
        <w:rPr>
          <w:rFonts w:hint="eastAsia" w:ascii="宋体" w:hAnsi="宋体" w:eastAsia="宋体" w:cs="Arial Unicode MS"/>
          <w:sz w:val="44"/>
          <w:szCs w:val="36"/>
        </w:rPr>
        <w:t xml:space="preserve">响应</w:t>
      </w:r>
      <w:r>
        <w:rPr>
          <w:rFonts w:hint="eastAsia" w:ascii="宋体" w:hAnsi="宋体" w:eastAsia="宋体" w:cs="Arial Unicode MS"/>
          <w:sz w:val="44"/>
          <w:szCs w:val="36"/>
        </w:rPr>
        <w:t xml:space="preserve">文件</w:t>
      </w:r>
      <w:r/>
    </w:p>
    <w:p>
      <w:pPr>
        <w:ind w:firstLine="3708"/>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72"/>
        </w:rPr>
      </w:pPr>
      <w:r>
        <w:rPr>
          <w:rFonts w:ascii="宋体" w:hAnsi="宋体" w:eastAsia="宋体"/>
          <w:b/>
          <w:sz w:val="72"/>
        </w:rPr>
      </w:r>
      <w:r/>
    </w:p>
    <w:p>
      <w:pPr>
        <w:pStyle w:val="848"/>
        <w:rPr>
          <w:lang w:val="en-US"/>
        </w:rPr>
      </w:pPr>
      <w:r>
        <w:rPr>
          <w:lang w:val="en-US"/>
        </w:rPr>
      </w:r>
      <w:r/>
    </w:p>
    <w:p>
      <w:pPr>
        <w:jc w:val="center"/>
        <w:spacing w:line="360" w:lineRule="auto"/>
        <w:rPr>
          <w:rFonts w:ascii="宋体" w:hAnsi="宋体" w:eastAsia="宋体"/>
          <w:b/>
          <w:sz w:val="36"/>
        </w:rPr>
      </w:pPr>
      <w:r>
        <w:rPr>
          <w:rFonts w:ascii="宋体" w:hAnsi="宋体" w:eastAsia="宋体"/>
          <w:b/>
          <w:sz w:val="36"/>
        </w:rPr>
      </w:r>
      <w:r/>
    </w:p>
    <w:p>
      <w:pPr>
        <w:ind w:firstLine="1265"/>
        <w:spacing w:line="360" w:lineRule="auto"/>
        <w:rPr>
          <w:rFonts w:ascii="宋体" w:hAnsi="宋体" w:eastAsia="宋体"/>
          <w:b/>
          <w:sz w:val="36"/>
        </w:rPr>
      </w:pPr>
      <w:r>
        <w:rPr>
          <w:rFonts w:hint="eastAsia" w:ascii="宋体" w:hAnsi="宋体" w:eastAsia="宋体"/>
          <w:b/>
          <w:sz w:val="36"/>
        </w:rPr>
        <w:t xml:space="preserve">项 目 编号： </w:t>
      </w:r>
      <w:r>
        <w:rPr>
          <w:rFonts w:hint="eastAsia" w:ascii="宋体" w:hAnsi="宋体" w:eastAsia="宋体"/>
          <w:b/>
          <w:sz w:val="36"/>
          <w:u w:val="single"/>
        </w:rPr>
        <w:t xml:space="preserve">               </w:t>
      </w:r>
      <w:r/>
    </w:p>
    <w:p>
      <w:pPr>
        <w:ind w:firstLine="1265"/>
        <w:spacing w:line="360" w:lineRule="auto"/>
        <w:rPr>
          <w:rFonts w:ascii="宋体" w:hAnsi="宋体" w:eastAsia="宋体"/>
          <w:b/>
          <w:sz w:val="36"/>
          <w:u w:val="single"/>
        </w:rPr>
      </w:pPr>
      <w:r>
        <w:rPr>
          <w:rFonts w:hint="eastAsia" w:ascii="宋体" w:hAnsi="宋体" w:eastAsia="宋体"/>
          <w:b/>
          <w:sz w:val="36"/>
        </w:rPr>
        <w:t xml:space="preserve">项 目 名称： </w:t>
      </w:r>
      <w:r>
        <w:rPr>
          <w:rFonts w:hint="eastAsia" w:ascii="宋体" w:hAnsi="宋体" w:eastAsia="宋体"/>
          <w:b/>
          <w:sz w:val="36"/>
          <w:u w:val="single"/>
        </w:rPr>
        <w:t xml:space="preserve">               </w:t>
      </w:r>
      <w:r/>
    </w:p>
    <w:p>
      <w:pPr>
        <w:spacing w:line="360" w:lineRule="auto"/>
        <w:rPr>
          <w:rFonts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               </w:t>
      </w:r>
      <w:r/>
    </w:p>
    <w:p>
      <w:pPr>
        <w:spacing w:line="360" w:lineRule="auto"/>
        <w:rPr>
          <w:rFonts w:ascii="宋体" w:hAnsi="宋体" w:eastAsia="宋体" w:cs="MS Gothic"/>
          <w:sz w:val="32"/>
          <w:szCs w:val="32"/>
        </w:rPr>
      </w:pPr>
      <w:r>
        <w:rPr>
          <w:rFonts w:hint="eastAsia" w:ascii="宋体" w:hAnsi="宋体" w:eastAsia="宋体"/>
          <w:b/>
          <w:sz w:val="36"/>
        </w:rPr>
        <w:t xml:space="preserve">       日      期 ：</w:t>
      </w:r>
      <w:r>
        <w:rPr>
          <w:rFonts w:hint="eastAsia" w:ascii="宋体" w:hAnsi="宋体" w:eastAsia="宋体"/>
          <w:b/>
          <w:sz w:val="36"/>
          <w:u w:val="single"/>
        </w:rPr>
        <w:t xml:space="preserve">               </w:t>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hint="eastAsia" w:ascii="宋体" w:hAnsi="宋体" w:eastAsia="宋体" w:cs="MS Gothic"/>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3"/>
        <w:gridCol w:w="4643"/>
      </w:tblGrid>
      <w:tr>
        <w:trPr/>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评分项目</w:t>
            </w:r>
            <w:r/>
          </w:p>
        </w:tc>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在响应文件中的页码位置</w:t>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bl>
    <w:p>
      <w:pPr>
        <w:spacing w:line="360" w:lineRule="auto"/>
        <w:rPr>
          <w:rFonts w:ascii="宋体" w:hAnsi="宋体" w:eastAsia="宋体" w:cs="MS Gothic"/>
          <w:b/>
          <w:bCs w:val="0"/>
          <w:szCs w:val="21"/>
        </w:rPr>
        <w:outlineLvl w:val="2"/>
      </w:pPr>
      <w:r>
        <w:rPr>
          <w:rFonts w:ascii="宋体" w:hAnsi="宋体" w:eastAsia="宋体" w:cs="MS Gothic"/>
          <w:b/>
          <w:bCs w:val="0"/>
          <w:szCs w:val="21"/>
        </w:rPr>
      </w:r>
      <w:r/>
    </w:p>
    <w:p>
      <w:pPr>
        <w:rPr>
          <w:rFonts w:ascii="宋体" w:hAnsi="宋体" w:eastAsia="宋体"/>
          <w:b/>
          <w:sz w:val="44"/>
        </w:rPr>
      </w:pPr>
      <w:r>
        <w:rPr>
          <w:rFonts w:ascii="宋体" w:hAnsi="宋体" w:eastAsia="宋体"/>
          <w:b/>
          <w:sz w:val="44"/>
        </w:rPr>
      </w:r>
      <w:r/>
    </w:p>
    <w:p>
      <w:pPr>
        <w:keepLines/>
        <w:keepNext/>
        <w:spacing w:before="340" w:after="330" w:line="578" w:lineRule="auto"/>
        <w:rPr>
          <w:rFonts w:ascii="宋体" w:hAnsi="宋体" w:eastAsia="宋体"/>
          <w:b/>
          <w:sz w:val="44"/>
          <w:szCs w:val="44"/>
        </w:rPr>
        <w:outlineLvl w:val="0"/>
      </w:pPr>
      <w:r>
        <w:rPr>
          <w:rFonts w:ascii="宋体" w:hAnsi="宋体" w:eastAsia="宋体"/>
          <w:b/>
          <w:sz w:val="44"/>
          <w:szCs w:val="44"/>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1013"/>
        <w:rPr>
          <w:rFonts w:ascii="宋体" w:hAnsi="宋体" w:eastAsia="宋体"/>
        </w:rPr>
      </w:pPr>
      <w:r>
        <w:rPr>
          <w:rFonts w:ascii="宋体" w:hAnsi="宋体" w:eastAsia="宋体"/>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848"/>
        <w:rPr>
          <w:lang w:val="en-US"/>
        </w:rPr>
      </w:pPr>
      <w:r>
        <w:rPr>
          <w:lang w:val="en-US"/>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hint="eastAsia" w:ascii="宋体" w:hAnsi="宋体" w:eastAsia="宋体" w:cs="MS Gothic"/>
          <w:sz w:val="36"/>
          <w:szCs w:val="36"/>
        </w:rPr>
        <w:t xml:space="preserve">磋商文件主要目录及相关证明材料格式、附件</w:t>
      </w:r>
      <w:r/>
    </w:p>
    <w:p>
      <w:pPr>
        <w:spacing w:line="360" w:lineRule="auto"/>
        <w:rPr>
          <w:rFonts w:ascii="宋体" w:hAnsi="宋体" w:eastAsia="宋体" w:cs="MS Gothic"/>
          <w:sz w:val="36"/>
          <w:szCs w:val="36"/>
        </w:rPr>
      </w:pPr>
      <w:r>
        <w:rPr>
          <w:rFonts w:ascii="宋体" w:hAnsi="宋体" w:eastAsia="宋体" w:cs="MS Gothic"/>
          <w:sz w:val="36"/>
          <w:szCs w:val="36"/>
        </w:rPr>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磋商申请及声明</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法定代表人授权书</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报价表</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分项报价表</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技术条款偏离表</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商务条款偏离表</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服务方案</w:t>
      </w:r>
      <w:r/>
    </w:p>
    <w:p>
      <w:pPr>
        <w:numPr>
          <w:ilvl w:val="0"/>
          <w:numId w:val="3"/>
        </w:numPr>
        <w:spacing w:line="360" w:lineRule="auto"/>
        <w:rPr>
          <w:rFonts w:ascii="宋体" w:hAnsi="宋体" w:eastAsia="宋体" w:cs="MS Gothic"/>
          <w:sz w:val="28"/>
          <w:szCs w:val="28"/>
        </w:rPr>
      </w:pPr>
      <w:r>
        <w:rPr>
          <w:rFonts w:hint="eastAsia" w:ascii="宋体" w:hAnsi="宋体" w:eastAsia="宋体" w:cs="MS Gothic"/>
          <w:sz w:val="28"/>
          <w:szCs w:val="28"/>
        </w:rPr>
        <w:t xml:space="preserve">服务与承诺</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九、磋商需要的其他证明文件及材料（若有)</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十、资格性和符合性审查响应对照表</w:t>
      </w:r>
      <w:r/>
    </w:p>
    <w:p>
      <w:pPr>
        <w:spacing w:line="360" w:lineRule="auto"/>
        <w:rPr>
          <w:rFonts w:ascii="宋体" w:hAnsi="宋体" w:eastAsia="宋体" w:cs="MS Gothic"/>
          <w:sz w:val="28"/>
          <w:szCs w:val="28"/>
        </w:rPr>
      </w:pPr>
      <w:r>
        <w:rPr>
          <w:rFonts w:ascii="宋体" w:hAnsi="宋体" w:eastAsia="宋体" w:cs="MS Gothic"/>
          <w:sz w:val="28"/>
          <w:szCs w:val="28"/>
        </w:rPr>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附件一、中小企业声明函格式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附件二、无重大违法记录声明格式</w:t>
      </w:r>
      <w:r/>
    </w:p>
    <w:p>
      <w:pPr>
        <w:ind w:left="2834" w:hanging="2834"/>
        <w:spacing w:line="360" w:lineRule="auto"/>
        <w:rPr>
          <w:rFonts w:ascii="宋体" w:hAnsi="宋体" w:eastAsia="宋体" w:cs="MS Gothic"/>
          <w:sz w:val="28"/>
          <w:szCs w:val="28"/>
        </w:rPr>
      </w:pPr>
      <w:r>
        <w:rPr>
          <w:rFonts w:hint="eastAsia" w:ascii="宋体" w:hAnsi="宋体" w:eastAsia="宋体" w:cs="MS Gothic"/>
          <w:sz w:val="28"/>
          <w:szCs w:val="28"/>
        </w:rPr>
        <w:t xml:space="preserve">            附件三、具备履行合同所必需的设备和专业技术能力的声明格式及证明材料</w:t>
      </w:r>
      <w:r/>
    </w:p>
    <w:p>
      <w:pPr>
        <w:ind w:firstLine="1680"/>
        <w:spacing w:line="360" w:lineRule="auto"/>
        <w:rPr>
          <w:rFonts w:ascii="宋体" w:hAnsi="宋体" w:eastAsia="宋体" w:cs="MS Gothic"/>
          <w:sz w:val="28"/>
          <w:szCs w:val="28"/>
        </w:rPr>
      </w:pPr>
      <w:r>
        <w:rPr>
          <w:rFonts w:hint="eastAsia" w:ascii="宋体" w:hAnsi="宋体" w:eastAsia="宋体" w:cs="MS Gothic"/>
          <w:sz w:val="28"/>
          <w:szCs w:val="28"/>
        </w:rPr>
        <w:t xml:space="preserve">附件四、南京市政府采购供应商信用</w:t>
      </w:r>
      <w:r>
        <w:rPr>
          <w:rFonts w:hint="eastAsia" w:ascii="宋体" w:hAnsi="宋体" w:eastAsia="宋体" w:cs="MS Gothic"/>
          <w:sz w:val="28"/>
          <w:szCs w:val="28"/>
        </w:rPr>
        <w:t xml:space="preserve">记录表暨信用</w:t>
      </w:r>
      <w:r>
        <w:rPr>
          <w:rFonts w:hint="eastAsia" w:ascii="宋体" w:hAnsi="宋体" w:eastAsia="宋体" w:cs="MS Gothic"/>
          <w:sz w:val="28"/>
          <w:szCs w:val="28"/>
        </w:rPr>
        <w:t xml:space="preserve">承诺书</w:t>
      </w:r>
      <w:r/>
    </w:p>
    <w:p>
      <w:pPr>
        <w:ind w:firstLine="1666"/>
        <w:spacing w:line="360" w:lineRule="auto"/>
        <w:rPr>
          <w:rFonts w:ascii="宋体" w:hAnsi="宋体" w:eastAsia="宋体" w:cs="MS Gothic"/>
          <w:sz w:val="28"/>
          <w:szCs w:val="28"/>
        </w:rPr>
      </w:pPr>
      <w:r>
        <w:rPr>
          <w:rFonts w:hint="eastAsia" w:ascii="宋体" w:hAnsi="宋体" w:eastAsia="宋体" w:cs="MS Gothic"/>
          <w:sz w:val="28"/>
          <w:szCs w:val="28"/>
        </w:rPr>
        <w:t xml:space="preserve">附件五、供应商资格承诺函</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pStyle w:val="848"/>
        <w:rPr>
          <w:lang w:val="zh-CN"/>
        </w:rPr>
      </w:pPr>
      <w:r>
        <w:rPr>
          <w:lang w:val="zh-CN"/>
        </w:rPr>
      </w:r>
      <w:r/>
    </w:p>
    <w:p>
      <w:pPr>
        <w:rPr>
          <w:lang w:val="zh-CN"/>
        </w:rPr>
      </w:pPr>
      <w:r>
        <w:rPr>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pStyle w:val="848"/>
        <w:rPr>
          <w:lang w:val="zh-CN"/>
        </w:rPr>
      </w:pPr>
      <w:r>
        <w:rPr>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Cs w:val="0"/>
          <w:sz w:val="21"/>
          <w:szCs w:val="22"/>
          <w:lang w:val="zh-CN"/>
        </w:rPr>
      </w:pPr>
      <w:r>
        <w:rPr>
          <w:rFonts w:hint="eastAsia" w:ascii="宋体" w:hAnsi="宋体" w:eastAsia="宋体"/>
          <w:b/>
          <w:sz w:val="21"/>
          <w:szCs w:val="22"/>
          <w:lang w:val="zh-CN"/>
        </w:rPr>
        <w:t xml:space="preserve">目录一、磋商申请及声明</w:t>
      </w:r>
      <w:r/>
    </w:p>
    <w:p>
      <w:pPr>
        <w:jc w:val="center"/>
        <w:spacing w:line="348" w:lineRule="auto"/>
        <w:rPr>
          <w:rFonts w:ascii="宋体" w:hAnsi="宋体" w:eastAsia="宋体"/>
          <w:bCs w:val="0"/>
          <w:sz w:val="36"/>
          <w:szCs w:val="36"/>
        </w:rPr>
      </w:pPr>
      <w:r>
        <w:rPr>
          <w:rFonts w:hint="eastAsia" w:ascii="宋体" w:hAnsi="宋体" w:eastAsia="宋体"/>
          <w:bCs w:val="0"/>
          <w:sz w:val="36"/>
          <w:szCs w:val="36"/>
        </w:rPr>
        <w:t xml:space="preserve">磋商申请及声明</w:t>
      </w:r>
      <w:r/>
    </w:p>
    <w:p>
      <w:pPr>
        <w:spacing w:line="348" w:lineRule="auto"/>
        <w:rPr>
          <w:rFonts w:ascii="宋体" w:hAnsi="宋体" w:eastAsia="宋体"/>
          <w:bCs w:val="0"/>
          <w:sz w:val="21"/>
          <w:szCs w:val="22"/>
        </w:rPr>
      </w:pPr>
      <w:r>
        <w:rPr>
          <w:rFonts w:hint="eastAsia" w:ascii="宋体" w:hAnsi="宋体" w:eastAsia="宋体"/>
          <w:bCs w:val="0"/>
          <w:sz w:val="21"/>
          <w:szCs w:val="22"/>
          <w:lang w:val="zh-CN"/>
        </w:rPr>
        <w:t xml:space="preserve">致：</w:t>
      </w:r>
      <w:r>
        <w:rPr>
          <w:rFonts w:hint="eastAsia" w:ascii="宋体" w:hAnsi="宋体" w:eastAsia="宋体"/>
          <w:sz w:val="21"/>
          <w:szCs w:val="22"/>
        </w:rPr>
        <w:t xml:space="preserve">南京市高淳区人民政府东坝街道办事处</w:t>
      </w:r>
      <w:r/>
    </w:p>
    <w:p>
      <w:pPr>
        <w:ind w:firstLine="420"/>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根据贵方 </w:t>
      </w:r>
      <w:r>
        <w:rPr>
          <w:rFonts w:hint="eastAsia" w:ascii="宋体" w:hAnsi="宋体" w:eastAsia="宋体"/>
          <w:bCs w:val="0"/>
          <w:sz w:val="21"/>
          <w:szCs w:val="22"/>
          <w:u w:val="single"/>
        </w:rPr>
        <w:t xml:space="preserve">2026年东坝街道政府购买居家养老上门服务</w:t>
      </w:r>
      <w:r>
        <w:rPr>
          <w:rFonts w:hint="eastAsia" w:ascii="宋体" w:hAnsi="宋体" w:eastAsia="宋体"/>
          <w:bCs w:val="0"/>
          <w:sz w:val="21"/>
          <w:szCs w:val="22"/>
          <w:lang w:val="zh-CN"/>
        </w:rPr>
        <w:t xml:space="preserve">（项目名称）</w:t>
      </w:r>
      <w:r>
        <w:rPr>
          <w:rFonts w:hint="eastAsia" w:ascii="宋体" w:hAnsi="宋体" w:eastAsia="宋体"/>
          <w:bCs w:val="0"/>
          <w:sz w:val="21"/>
          <w:szCs w:val="22"/>
          <w:u w:val="single"/>
          <w:lang w:val="zh-CN"/>
        </w:rPr>
        <w:t xml:space="preserve">JSZC-320118-GCHH-C2026-0003</w:t>
      </w:r>
      <w:r>
        <w:rPr>
          <w:rFonts w:hint="eastAsia" w:ascii="宋体" w:hAnsi="宋体" w:eastAsia="宋体"/>
          <w:bCs w:val="0"/>
          <w:sz w:val="21"/>
          <w:szCs w:val="22"/>
          <w:lang w:val="zh-CN"/>
        </w:rPr>
        <w:t xml:space="preserve">（项目编号）磋商邀请，正式授权下述签字人 </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(姓名和职务)代表</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（供应商名称），提交响应文件并参加磋商。</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据此函，签字</w:t>
      </w:r>
      <w:r>
        <w:rPr>
          <w:rFonts w:hint="eastAsia" w:ascii="宋体" w:hAnsi="宋体" w:eastAsia="宋体"/>
          <w:bCs w:val="0"/>
          <w:sz w:val="21"/>
          <w:szCs w:val="22"/>
        </w:rPr>
        <w:t xml:space="preserve">人兹宣布</w:t>
      </w:r>
      <w:r>
        <w:rPr>
          <w:rFonts w:hint="eastAsia" w:ascii="宋体" w:hAnsi="宋体" w:eastAsia="宋体"/>
          <w:bCs w:val="0"/>
          <w:sz w:val="21"/>
          <w:szCs w:val="22"/>
        </w:rPr>
        <w:t xml:space="preserve">同意如下：</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1、</w:t>
      </w:r>
      <w:r>
        <w:rPr>
          <w:rFonts w:hint="eastAsia" w:ascii="宋体" w:hAnsi="宋体" w:eastAsia="宋体"/>
          <w:b/>
          <w:sz w:val="21"/>
          <w:szCs w:val="22"/>
          <w:lang w:val="zh-CN"/>
        </w:rPr>
        <w:t xml:space="preserve">我们的资格条件完全符合政府采购法和本次采购要求，</w:t>
      </w:r>
      <w:r>
        <w:rPr>
          <w:rFonts w:hint="eastAsia" w:ascii="宋体" w:hAnsi="宋体" w:eastAsia="宋体"/>
          <w:bCs w:val="0"/>
          <w:sz w:val="21"/>
          <w:szCs w:val="22"/>
        </w:rPr>
        <w:t xml:space="preserve">我们</w:t>
      </w:r>
      <w:r>
        <w:rPr>
          <w:rFonts w:hint="eastAsia" w:ascii="宋体" w:hAnsi="宋体" w:eastAsia="宋体"/>
          <w:bCs w:val="0"/>
          <w:sz w:val="21"/>
          <w:szCs w:val="22"/>
          <w:lang w:val="zh-CN"/>
        </w:rPr>
        <w:t xml:space="preserve">同意并向贵方提供了与本次采购活动有关的所有证据和资料</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lang w:val="zh-CN"/>
        </w:rPr>
      </w:pPr>
      <w:r>
        <w:rPr>
          <w:rFonts w:hint="eastAsia" w:ascii="宋体" w:hAnsi="宋体" w:eastAsia="宋体"/>
          <w:bCs w:val="0"/>
          <w:sz w:val="21"/>
          <w:szCs w:val="22"/>
        </w:rPr>
        <w:t xml:space="preserve">2、项目名称：</w:t>
      </w:r>
      <w:r>
        <w:rPr>
          <w:rFonts w:hint="eastAsia" w:ascii="宋体" w:hAnsi="宋体" w:eastAsia="宋体"/>
          <w:bCs w:val="0"/>
          <w:sz w:val="21"/>
          <w:szCs w:val="22"/>
          <w:u w:val="single"/>
        </w:rPr>
        <w:t xml:space="preserve">  </w:t>
      </w:r>
      <w:r>
        <w:rPr>
          <w:rFonts w:hint="eastAsia" w:ascii="宋体" w:hAnsi="宋体" w:eastAsia="宋体"/>
          <w:bCs w:val="0"/>
          <w:sz w:val="21"/>
          <w:szCs w:val="22"/>
          <w:u w:val="single"/>
        </w:rPr>
        <w:t xml:space="preserve">2026年东坝街道政府购买居家养老上门服务</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3、</w:t>
      </w:r>
      <w:r>
        <w:rPr>
          <w:rFonts w:hint="eastAsia" w:ascii="宋体" w:hAnsi="宋体" w:eastAsia="宋体"/>
          <w:bCs w:val="0"/>
          <w:sz w:val="21"/>
          <w:szCs w:val="22"/>
          <w:lang w:val="zh-CN"/>
        </w:rPr>
        <w:t xml:space="preserve">我们的</w:t>
      </w:r>
      <w:r>
        <w:rPr>
          <w:rFonts w:hint="eastAsia" w:ascii="宋体" w:hAnsi="宋体" w:eastAsia="宋体"/>
          <w:bCs w:val="0"/>
          <w:sz w:val="21"/>
          <w:szCs w:val="22"/>
        </w:rPr>
        <w:t xml:space="preserve">总报价为（大写）</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元人民币。</w:t>
      </w:r>
      <w:r>
        <w:rPr>
          <w:rFonts w:hint="eastAsia" w:ascii="宋体" w:hAnsi="宋体" w:eastAsia="宋体"/>
          <w:bCs w:val="0"/>
          <w:sz w:val="21"/>
          <w:szCs w:val="22"/>
          <w:lang w:val="zh-CN"/>
        </w:rPr>
        <w:t xml:space="preserve">其中，</w:t>
      </w:r>
      <w:r>
        <w:rPr>
          <w:rFonts w:hint="eastAsia" w:ascii="宋体" w:hAnsi="宋体" w:eastAsia="宋体"/>
          <w:bCs w:val="0"/>
          <w:sz w:val="21"/>
          <w:szCs w:val="22"/>
        </w:rPr>
        <w:t xml:space="preserve">小型和微型企业产品为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rPr>
        <w:t xml:space="preserve">元</w:t>
      </w:r>
      <w:r>
        <w:rPr>
          <w:rFonts w:hint="eastAsia" w:ascii="宋体" w:hAnsi="宋体" w:eastAsia="宋体"/>
          <w:bCs w:val="0"/>
          <w:sz w:val="21"/>
          <w:szCs w:val="22"/>
          <w:lang w:val="zh-CN"/>
        </w:rPr>
        <w:t xml:space="preserve">人民币。</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4、</w:t>
      </w:r>
      <w:r>
        <w:rPr>
          <w:rFonts w:hint="eastAsia" w:ascii="宋体" w:hAnsi="宋体" w:eastAsia="宋体"/>
          <w:bCs w:val="0"/>
          <w:sz w:val="21"/>
          <w:szCs w:val="22"/>
          <w:lang w:val="zh-CN"/>
        </w:rPr>
        <w:t xml:space="preserve">我们已详细审核全部磋商文件及其有效补充文件，我们放弃对磋商文件任何误解的权利，提交响应文件后，</w:t>
      </w:r>
      <w:r>
        <w:rPr>
          <w:rFonts w:hint="eastAsia" w:ascii="宋体" w:hAnsi="宋体" w:eastAsia="宋体"/>
          <w:b/>
          <w:sz w:val="21"/>
          <w:szCs w:val="22"/>
          <w:lang w:val="zh-CN"/>
        </w:rPr>
        <w:t xml:space="preserve">不对磋商文件本身提出质疑</w:t>
      </w:r>
      <w:r>
        <w:rPr>
          <w:rFonts w:hint="eastAsia" w:ascii="宋体" w:hAnsi="宋体" w:eastAsia="宋体"/>
          <w:bCs w:val="0"/>
          <w:sz w:val="21"/>
          <w:szCs w:val="22"/>
          <w:lang w:val="zh-CN"/>
        </w:rPr>
        <w:t xml:space="preserve">。否则，属于</w:t>
      </w:r>
      <w:r>
        <w:rPr>
          <w:rFonts w:hint="eastAsia" w:ascii="宋体" w:hAnsi="宋体" w:eastAsia="宋体"/>
          <w:bCs w:val="0"/>
          <w:sz w:val="21"/>
          <w:szCs w:val="22"/>
          <w:lang w:val="zh-CN"/>
        </w:rPr>
        <w:t xml:space="preserve">不</w:t>
      </w:r>
      <w:r>
        <w:rPr>
          <w:rFonts w:hint="eastAsia" w:ascii="宋体" w:hAnsi="宋体" w:eastAsia="宋体"/>
          <w:bCs w:val="0"/>
          <w:sz w:val="21"/>
          <w:szCs w:val="22"/>
          <w:lang w:val="zh-CN"/>
        </w:rPr>
        <w:t xml:space="preserve">诚信和故意扰乱政府采购活动行为，我们将无条件接受处罚。</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5、一旦我方成交，我方将根据磋商文件的规定，严格履行合同，保证于承诺的时间内完成本项目规定的服务内容。</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6、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7、我方正式通讯方式为：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地   址：             </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电   话：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传   真：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8、我方正式开户银行和</w:t>
      </w:r>
      <w:r>
        <w:rPr>
          <w:rFonts w:hint="eastAsia" w:ascii="宋体" w:hAnsi="宋体" w:eastAsia="宋体"/>
          <w:bCs w:val="0"/>
          <w:sz w:val="21"/>
          <w:szCs w:val="22"/>
        </w:rPr>
        <w:t xml:space="preserve">帐号</w:t>
      </w:r>
      <w:r>
        <w:rPr>
          <w:rFonts w:hint="eastAsia" w:ascii="宋体" w:hAnsi="宋体" w:eastAsia="宋体"/>
          <w:bCs w:val="0"/>
          <w:sz w:val="21"/>
          <w:szCs w:val="22"/>
        </w:rPr>
        <w:t xml:space="preserve">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开户银行：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帐    号：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供应商授权代表姓名（签字）：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供应商名称（电子公章）：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日    期：       年    月    日</w:t>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spacing w:line="336" w:lineRule="auto"/>
        <w:rPr>
          <w:rFonts w:ascii="宋体" w:hAnsi="宋体" w:eastAsia="宋体"/>
          <w:b/>
          <w:sz w:val="21"/>
          <w:szCs w:val="22"/>
          <w:lang w:val="zh-CN"/>
        </w:rPr>
      </w:pPr>
      <w:r>
        <w:rPr>
          <w:rFonts w:hint="eastAsia" w:ascii="宋体" w:hAnsi="宋体" w:eastAsia="宋体"/>
          <w:b/>
          <w:sz w:val="21"/>
          <w:szCs w:val="22"/>
          <w:lang w:val="zh-CN"/>
        </w:rPr>
        <w:t xml:space="preserve">目录二、法定代表人授权书格式</w:t>
      </w:r>
      <w:r/>
    </w:p>
    <w:p>
      <w:pPr>
        <w:jc w:val="center"/>
        <w:spacing w:line="336" w:lineRule="auto"/>
        <w:rPr>
          <w:rFonts w:ascii="宋体" w:hAnsi="宋体" w:eastAsia="宋体"/>
          <w:bCs w:val="0"/>
          <w:sz w:val="36"/>
          <w:szCs w:val="36"/>
        </w:rPr>
      </w:pPr>
      <w:r>
        <w:rPr>
          <w:rFonts w:hint="eastAsia" w:ascii="宋体" w:hAnsi="宋体" w:eastAsia="宋体"/>
          <w:bCs w:val="0"/>
          <w:sz w:val="36"/>
          <w:szCs w:val="36"/>
        </w:rPr>
        <w:t xml:space="preserve">法定代表人授权书</w:t>
      </w:r>
      <w:r/>
    </w:p>
    <w:p>
      <w:pPr>
        <w:spacing w:line="336" w:lineRule="auto"/>
        <w:rPr>
          <w:rFonts w:ascii="宋体" w:hAnsi="宋体" w:eastAsia="宋体"/>
          <w:bCs w:val="0"/>
          <w:sz w:val="21"/>
          <w:szCs w:val="22"/>
          <w:lang w:val="zh-CN"/>
        </w:rPr>
      </w:pPr>
      <w:r>
        <w:rPr>
          <w:rFonts w:hint="eastAsia" w:ascii="宋体" w:hAnsi="宋体" w:eastAsia="宋体"/>
          <w:sz w:val="21"/>
          <w:szCs w:val="22"/>
        </w:rPr>
        <w:t xml:space="preserve">南京市高淳区人民政府东坝街道办事处</w:t>
      </w:r>
      <w:r>
        <w:rPr>
          <w:rFonts w:hint="eastAsia" w:ascii="宋体" w:hAnsi="宋体" w:eastAsia="宋体"/>
          <w:bCs w:val="0"/>
          <w:sz w:val="21"/>
          <w:szCs w:val="22"/>
          <w:lang w:val="zh-CN"/>
        </w:rPr>
        <w:t xml:space="preserve">：</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本授权书声明：注册于</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（供应商住址）的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 （供应商名称）法定代表人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（法定代表人姓名、职务）代表本公司授权在下面签字的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（供应商代表姓名、职务）为本公司的合法代理人，就贵方组织的</w:t>
      </w:r>
      <w:r>
        <w:rPr>
          <w:rFonts w:hint="eastAsia" w:ascii="宋体" w:hAnsi="宋体" w:eastAsia="宋体"/>
          <w:bCs w:val="0"/>
          <w:sz w:val="21"/>
          <w:szCs w:val="22"/>
          <w:u w:val="single"/>
          <w:lang w:val="zh-CN"/>
        </w:rPr>
        <w:t xml:space="preserve">2026年东坝街道政府购买居家养老上门服务</w:t>
      </w:r>
      <w:r>
        <w:rPr>
          <w:rFonts w:hint="eastAsia" w:ascii="宋体" w:hAnsi="宋体" w:eastAsia="宋体"/>
          <w:bCs w:val="0"/>
          <w:sz w:val="21"/>
          <w:szCs w:val="22"/>
          <w:lang w:val="zh-CN"/>
        </w:rPr>
        <w:t xml:space="preserve">（项目名称）</w:t>
      </w:r>
      <w:r>
        <w:rPr>
          <w:rFonts w:ascii="宋体" w:hAnsi="宋体" w:eastAsia="宋体"/>
          <w:bCs w:val="0"/>
          <w:sz w:val="21"/>
          <w:szCs w:val="22"/>
          <w:u w:val="single"/>
          <w:lang w:val="zh-CN"/>
        </w:rPr>
        <w:t xml:space="preserve">JSZC-320118-GCHH-C2026-0003</w:t>
      </w:r>
      <w:r>
        <w:rPr>
          <w:rFonts w:hint="eastAsia" w:ascii="宋体" w:hAnsi="宋体" w:eastAsia="宋体"/>
          <w:bCs w:val="0"/>
          <w:sz w:val="21"/>
          <w:szCs w:val="22"/>
          <w:lang w:val="zh-CN"/>
        </w:rPr>
        <w:t xml:space="preserve">（项目编号）竞争性磋商，以本公司名义处理一切与之有关的事务。</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本授权书于        年   月   日签字生效，特此声明。</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法定代表人签字：</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被授权人签字：                    </w:t>
      </w:r>
      <w:r/>
    </w:p>
    <w:p>
      <w:pPr>
        <w:ind w:firstLine="420"/>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日        期：        年    月    日</w:t>
      </w:r>
      <w:r/>
    </w:p>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附法人身份证： </w:t>
      </w:r>
      <w:r>
        <w:rPr>
          <w:rFonts w:ascii="宋体" w:hAnsi="宋体" w:eastAsia="宋体"/>
          <w:bCs w:val="0"/>
          <w:sz w:val="21"/>
          <w:szCs w:val="22"/>
          <w:lang w:val="zh-CN"/>
        </w:rPr>
        <w:t xml:space="preserve">                                            附授权人身份证</w:t>
      </w:r>
      <w:r>
        <w:rPr>
          <w:rFonts w:hint="eastAsia" w:ascii="宋体" w:hAnsi="宋体" w:eastAsia="宋体"/>
          <w:bCs w:val="0"/>
          <w:sz w:val="21"/>
          <w:szCs w:val="22"/>
          <w:lang w:val="zh-CN"/>
        </w:rPr>
        <w:t xml:space="preserve">：</w:t>
      </w:r>
      <w:r/>
    </w:p>
    <w:p>
      <w:pPr>
        <w:pStyle w:val="1013"/>
        <w:rPr>
          <w:rFonts w:ascii="宋体" w:hAnsi="宋体" w:eastAsia="宋体"/>
          <w:lang w:val="zh-CN"/>
        </w:rPr>
      </w:pPr>
      <w:r>
        <w:rPr>
          <w:rFonts w:ascii="宋体" w:hAnsi="宋体" w:eastAsia="宋体"/>
          <w:lang w:val="zh-CN"/>
        </w:rPr>
      </w:r>
      <w:r/>
    </w:p>
    <w:p>
      <w:pPr>
        <w:pStyle w:val="1013"/>
        <w:rPr>
          <w:rFonts w:ascii="宋体" w:hAnsi="宋体" w:eastAsia="宋体"/>
          <w:lang w:val="zh-CN"/>
        </w:rPr>
      </w:pPr>
      <w:r>
        <w:rPr>
          <w:rFonts w:ascii="宋体" w:hAnsi="宋体" w:eastAsia="宋体"/>
          <w:lang w:val="zh-CN"/>
        </w:rPr>
      </w:r>
      <w:r/>
    </w:p>
    <w:p>
      <w:pPr>
        <w:rPr>
          <w:lang w:val="zh-CN"/>
        </w:rPr>
      </w:pPr>
      <w:r>
        <w:rPr>
          <w:lang w:val="zh-CN"/>
        </w:rPr>
      </w:r>
      <w:r/>
    </w:p>
    <w:p>
      <w:pPr>
        <w:spacing w:line="336" w:lineRule="auto"/>
        <w:rPr>
          <w:rFonts w:ascii="宋体" w:hAnsi="宋体" w:eastAsia="宋体"/>
          <w:b/>
          <w:bCs w:val="0"/>
          <w:sz w:val="21"/>
          <w:szCs w:val="22"/>
          <w:lang w:val="zh-CN"/>
        </w:rPr>
      </w:pPr>
      <w:r>
        <w:rPr>
          <w:rFonts w:hint="eastAsia" w:ascii="宋体" w:hAnsi="宋体" w:eastAsia="宋体"/>
          <w:b/>
          <w:bCs w:val="0"/>
          <w:sz w:val="21"/>
          <w:szCs w:val="22"/>
          <w:lang w:val="zh-CN"/>
        </w:rPr>
        <w:t xml:space="preserve">目录三、报价表格式</w:t>
      </w:r>
      <w:r/>
    </w:p>
    <w:p>
      <w:pPr>
        <w:jc w:val="center"/>
        <w:spacing w:line="360" w:lineRule="auto"/>
        <w:widowControl/>
        <w:rPr>
          <w:rFonts w:ascii="宋体" w:hAnsi="宋体" w:eastAsia="宋体" w:cs="宋体"/>
          <w:b/>
          <w:bCs w:val="0"/>
          <w:sz w:val="36"/>
          <w:szCs w:val="36"/>
          <w:lang w:bidi="ar"/>
        </w:rPr>
      </w:pPr>
      <w:r>
        <w:rPr>
          <w:rFonts w:hint="eastAsia" w:ascii="宋体" w:hAnsi="宋体" w:eastAsia="宋体" w:cs="宋体"/>
          <w:bCs w:val="0"/>
          <w:sz w:val="36"/>
          <w:szCs w:val="36"/>
          <w:lang w:val="zh-CN" w:bidi="ar"/>
        </w:rPr>
        <w:t xml:space="preserve">报价表</w:t>
      </w:r>
      <w:r>
        <w:rPr>
          <w:rFonts w:hint="eastAsia" w:ascii="宋体" w:hAnsi="宋体" w:eastAsia="宋体" w:cs="宋体"/>
          <w:b/>
          <w:bCs w:val="0"/>
          <w:sz w:val="36"/>
          <w:szCs w:val="36"/>
          <w:lang w:bidi="ar"/>
        </w:rPr>
        <w:t xml:space="preserve"> </w:t>
      </w:r>
      <w:r/>
    </w:p>
    <w:p>
      <w:pPr>
        <w:spacing w:line="360" w:lineRule="auto"/>
        <w:widowControl/>
        <w:rPr>
          <w:rFonts w:ascii="宋体" w:hAnsi="宋体" w:eastAsia="宋体" w:cs="Times New Roman"/>
          <w:bCs w:val="0"/>
          <w:sz w:val="22"/>
          <w:szCs w:val="21"/>
        </w:rPr>
      </w:pPr>
      <w:r>
        <w:rPr>
          <w:rFonts w:hint="eastAsia" w:ascii="宋体" w:hAnsi="宋体" w:eastAsia="宋体" w:cs="Times New Roman"/>
          <w:bCs w:val="0"/>
          <w:sz w:val="22"/>
          <w:szCs w:val="21"/>
        </w:rPr>
        <w:t xml:space="preserve">项目名称：                                                  项目编号：</w:t>
      </w:r>
      <w:r/>
    </w:p>
    <w:tbl>
      <w:tblPr>
        <w:tblpPr w:horzAnchor="margin" w:tblpXSpec="left" w:vertAnchor="text" w:tblpY="112" w:leftFromText="180" w:topFromText="0" w:rightFromText="180" w:bottomFromText="0"/>
        <w:tblW w:w="9747" w:type="dxa"/>
        <w:shd w:val="clear" w:color="auto" w:fill="ffffff"/>
        <w:tblLayout w:type="fixed"/>
        <w:tblCellMar>
          <w:left w:w="0" w:type="dxa"/>
          <w:right w:w="0" w:type="dxa"/>
        </w:tblCellMar>
        <w:tblLook w:val="04A0" w:firstRow="1" w:lastRow="0" w:firstColumn="1" w:lastColumn="0" w:noHBand="0" w:noVBand="1"/>
      </w:tblPr>
      <w:tblGrid>
        <w:gridCol w:w="1417"/>
        <w:gridCol w:w="2411"/>
        <w:gridCol w:w="2551"/>
        <w:gridCol w:w="3368"/>
      </w:tblGrid>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名 称</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报价（万元）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8"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备注</w:t>
            </w:r>
            <w:r/>
          </w:p>
        </w:tc>
      </w:tr>
      <w:tr>
        <w:trPr>
          <w:trHeight w:val="75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8"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r>
      <w:tr>
        <w:trPr>
          <w:trHeight w:val="54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投标报价（人民币，大写）</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大写：</w:t>
            </w:r>
            <w:r>
              <w:rPr>
                <w:rFonts w:hint="eastAsia" w:ascii="宋体" w:hAnsi="宋体" w:eastAsia="宋体" w:cs="Times New Roman"/>
                <w:bCs w:val="0"/>
                <w:sz w:val="24"/>
                <w:u w:val="single"/>
                <w:lang w:eastAsia="en-US"/>
              </w:rPr>
              <w:t xml:space="preserve">          </w:t>
            </w:r>
            <w:r>
              <w:rPr>
                <w:rFonts w:hint="eastAsia" w:ascii="宋体" w:hAnsi="宋体" w:eastAsia="宋体" w:cs="Times New Roman"/>
                <w:bCs w:val="0"/>
                <w:sz w:val="24"/>
              </w:rPr>
              <w:t xml:space="preserve">元</w:t>
            </w:r>
            <w:r>
              <w:rPr>
                <w:rFonts w:hint="eastAsia" w:ascii="宋体" w:hAnsi="宋体" w:eastAsia="宋体" w:cs="Times New Roman"/>
                <w:bCs w:val="0"/>
                <w:sz w:val="24"/>
                <w:lang w:eastAsia="en-US"/>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8" w:type="dxa"/>
            <w:vAlign w:val="center"/>
            <w:textDirection w:val="lrTb"/>
            <w:noWrap w:val="false"/>
          </w:tcPr>
          <w:p>
            <w:pPr>
              <w:ind w:left="118"/>
              <w:jc w:val="left"/>
              <w:spacing w:before="7"/>
              <w:rPr>
                <w:rFonts w:ascii="宋体" w:hAnsi="宋体" w:eastAsia="宋体" w:cs="Times New Roman"/>
                <w:bCs w:val="0"/>
                <w:sz w:val="24"/>
                <w:lang w:eastAsia="en-US"/>
              </w:rPr>
            </w:pPr>
            <w:r>
              <w:rPr>
                <w:rFonts w:ascii="宋体" w:hAnsi="宋体" w:eastAsia="宋体" w:cs="Times New Roman"/>
                <w:bCs w:val="0"/>
                <w:sz w:val="24"/>
                <w:lang w:eastAsia="en-US"/>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供应商是否属于小微型企业</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9"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 </w:t>
            </w:r>
            <w:r>
              <w:rPr>
                <w:rFonts w:hint="eastAsia" w:ascii="宋体" w:hAnsi="宋体" w:eastAsia="宋体" w:cs="Times New Roman"/>
                <w:bCs w:val="0"/>
                <w:sz w:val="24"/>
                <w:u w:val="single"/>
              </w:rPr>
              <w:t xml:space="preserve">                  </w:t>
            </w:r>
            <w:r>
              <w:rPr>
                <w:rFonts w:hint="eastAsia" w:ascii="宋体" w:hAnsi="宋体" w:eastAsia="宋体" w:cs="Times New Roman"/>
                <w:bCs w:val="0"/>
                <w:sz w:val="24"/>
              </w:rPr>
              <w:t xml:space="preserve">（填写“是”或“否）</w:t>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服务时间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9"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满足招标文件要求</w:t>
            </w:r>
            <w:r/>
          </w:p>
        </w:tc>
      </w:tr>
    </w:tbl>
    <w:p>
      <w:pPr>
        <w:jc w:val="left"/>
        <w:spacing w:line="360" w:lineRule="auto"/>
        <w:shd w:val="clear" w:color="auto" w:fill="ffffff"/>
        <w:widowControl/>
        <w:rPr>
          <w:rFonts w:ascii="宋体" w:hAnsi="宋体" w:eastAsia="宋体" w:cs="Times New Roman"/>
          <w:bCs w:val="0"/>
          <w:sz w:val="24"/>
          <w:szCs w:val="22"/>
        </w:rPr>
      </w:pPr>
      <w:r>
        <w:rPr>
          <w:rFonts w:ascii="宋体" w:hAnsi="宋体" w:eastAsia="宋体" w:cs="Times New Roman"/>
          <w:bCs w:val="0"/>
          <w:sz w:val="24"/>
          <w:szCs w:val="22"/>
        </w:rPr>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投标单位（盖章）</w:t>
      </w:r>
      <w:r>
        <w:rPr>
          <w:rFonts w:hint="eastAsia" w:ascii="宋体" w:hAnsi="宋体" w:eastAsia="Calibri" w:cs="Times New Roman"/>
          <w:bCs w:val="0"/>
          <w:sz w:val="24"/>
          <w:szCs w:val="22"/>
        </w:rPr>
        <w:t xml:space="preserve">:</w:t>
      </w:r>
      <w:r>
        <w:rPr>
          <w:rFonts w:hint="eastAsia" w:ascii="宋体" w:hAnsi="宋体" w:eastAsia="Calibri" w:cs="Times New Roman"/>
          <w:bCs w:val="0"/>
          <w:sz w:val="24"/>
          <w:szCs w:val="22"/>
          <w:u w:val="single"/>
        </w:rPr>
        <w:t xml:space="preserve">                      </w:t>
      </w:r>
      <w:r>
        <w:rPr>
          <w:rFonts w:hint="eastAsia" w:ascii="宋体" w:hAnsi="宋体" w:eastAsia="Calibri" w:cs="Times New Roman"/>
          <w:bCs w:val="0"/>
          <w:sz w:val="24"/>
          <w:szCs w:val="22"/>
        </w:rPr>
        <w:t xml:space="preserve"> </w:t>
      </w:r>
      <w:r/>
    </w:p>
    <w:p>
      <w:pPr>
        <w:jc w:val="left"/>
        <w:spacing w:line="360" w:lineRule="auto"/>
        <w:shd w:val="clear" w:color="auto" w:fill="ffffff"/>
        <w:widowControl/>
        <w:rPr>
          <w:rFonts w:ascii="宋体" w:hAnsi="宋体" w:eastAsia="Calibri" w:cs="Times New Roman"/>
          <w:bCs w:val="0"/>
          <w:sz w:val="24"/>
          <w:szCs w:val="22"/>
          <w:u w:val="single"/>
        </w:rPr>
      </w:pPr>
      <w:r>
        <w:rPr>
          <w:rFonts w:hint="eastAsia" w:ascii="宋体" w:hAnsi="宋体" w:eastAsia="宋体" w:cs="宋体"/>
          <w:bCs w:val="0"/>
          <w:sz w:val="24"/>
          <w:szCs w:val="22"/>
        </w:rPr>
        <w:t xml:space="preserve">授权代表（签字）：</w:t>
      </w:r>
      <w:r>
        <w:rPr>
          <w:rFonts w:hint="eastAsia" w:ascii="宋体" w:hAnsi="宋体" w:eastAsia="Calibri" w:cs="Times New Roman"/>
          <w:bCs w:val="0"/>
          <w:sz w:val="24"/>
          <w:szCs w:val="22"/>
          <w:u w:val="single"/>
        </w:rPr>
        <w:t xml:space="preserve">                      </w:t>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日</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期：</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年</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月</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日</w:t>
      </w:r>
      <w:r/>
    </w:p>
    <w:p>
      <w:pPr>
        <w:ind w:left="544" w:hanging="840"/>
        <w:jc w:val="left"/>
        <w:spacing w:line="360" w:lineRule="auto"/>
        <w:rPr>
          <w:rFonts w:ascii="宋体" w:hAnsi="宋体" w:eastAsia="宋体" w:cs="Verdana"/>
          <w:sz w:val="24"/>
          <w:lang w:val="zh-CN" w:bidi="ar"/>
        </w:rPr>
      </w:pPr>
      <w:r>
        <w:rPr>
          <w:rFonts w:hint="eastAsia" w:ascii="宋体" w:hAnsi="宋体" w:eastAsia="宋体" w:cs="宋体"/>
          <w:bCs w:val="0"/>
          <w:sz w:val="24"/>
          <w:lang w:val="zh-CN" w:bidi="ar"/>
        </w:rPr>
        <w:t xml:space="preserve">说明：</w:t>
      </w:r>
      <w:r>
        <w:rPr>
          <w:rFonts w:hint="eastAsia" w:ascii="宋体" w:hAnsi="宋体" w:eastAsia="宋体" w:cs="宋体"/>
          <w:bCs w:val="0"/>
          <w:sz w:val="24"/>
          <w:lang w:bidi="ar"/>
        </w:rPr>
        <w:t xml:space="preserve">1、</w:t>
      </w:r>
      <w:r>
        <w:rPr>
          <w:rFonts w:hint="eastAsia" w:ascii="宋体" w:hAnsi="宋体" w:eastAsia="宋体" w:cs="Verdana"/>
          <w:sz w:val="24"/>
          <w:lang w:val="zh-CN" w:bidi="ar"/>
        </w:rPr>
        <w:t xml:space="preserve">在“供应商是否属于小和微型企业”栏后填写“是”或“否”</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目录四、分项报价表格式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分项报价表</w:t>
      </w:r>
      <w:r>
        <w:rPr>
          <w:rFonts w:hint="eastAsia" w:ascii="宋体" w:hAnsi="宋体" w:eastAsia="宋体"/>
          <w:bCs w:val="0"/>
          <w:sz w:val="36"/>
          <w:szCs w:val="36"/>
          <w:lang w:val="zh-CN"/>
        </w:rPr>
        <w:t xml:space="preserve">（根据磋商文件需求报单价明细）</w:t>
      </w:r>
      <w:r/>
    </w:p>
    <w:p>
      <w:pPr>
        <w:pStyle w:val="848"/>
        <w:jc w:val="left"/>
        <w:rPr>
          <w:rFonts w:asciiTheme="minorEastAsia" w:hAnsiTheme="minorEastAsia" w:eastAsiaTheme="minorEastAsia"/>
          <w:b w:val="0"/>
          <w:sz w:val="22"/>
          <w:lang w:val="zh-CN"/>
        </w:rPr>
      </w:pPr>
      <w:r>
        <w:rPr>
          <w:rFonts w:hint="eastAsia" w:asciiTheme="minorEastAsia" w:hAnsiTheme="minorEastAsia" w:eastAsiaTheme="minorEastAsia"/>
          <w:b w:val="0"/>
          <w:sz w:val="22"/>
          <w:lang w:val="zh-CN"/>
        </w:rPr>
        <w:t xml:space="preserve">项目名称：                                                          项目编号：</w:t>
      </w:r>
      <w:r/>
    </w:p>
    <w:tbl>
      <w:tblPr>
        <w:tblW w:w="9785" w:type="dxa"/>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845"/>
        <w:gridCol w:w="1140"/>
        <w:gridCol w:w="992"/>
        <w:gridCol w:w="1138"/>
        <w:gridCol w:w="1701"/>
        <w:gridCol w:w="1276"/>
        <w:gridCol w:w="1984"/>
      </w:tblGrid>
      <w:tr>
        <w:trPr>
          <w:jc w:val="center"/>
          <w:trHeight w:val="69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gridSpan w:val="2"/>
            <w:tcBorders>
              <w:top w:val="single" w:color="000000" w:sz="4" w:space="0"/>
              <w:left w:val="single" w:color="000000" w:sz="4" w:space="0"/>
              <w:right w:val="single" w:color="000000" w:sz="4" w:space="0"/>
            </w:tcBorders>
            <w:tcW w:w="1985"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名称</w:t>
            </w:r>
            <w:r/>
          </w:p>
        </w:tc>
        <w:tc>
          <w:tcPr>
            <w:tcBorders>
              <w:top w:val="single" w:color="000000" w:sz="4" w:space="0"/>
              <w:left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数量</w:t>
            </w:r>
            <w:r/>
          </w:p>
        </w:tc>
        <w:tc>
          <w:tcPr>
            <w:tcBorders>
              <w:top w:val="single" w:color="000000" w:sz="4" w:space="0"/>
              <w:left w:val="single" w:color="000000" w:sz="4" w:space="0"/>
              <w:right w:val="single" w:color="000000" w:sz="4" w:space="0"/>
            </w:tcBorders>
            <w:tcW w:w="1138"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服务时间</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单价（元）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总价（元）</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rPr>
              <w:t xml:space="preserve">是否属于小、微型企业的产品</w:t>
            </w:r>
            <w:r/>
          </w:p>
        </w:tc>
      </w:tr>
      <w:tr>
        <w:trPr>
          <w:jc w:val="center"/>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left w:val="single" w:color="000000" w:sz="4" w:space="0"/>
              <w:right w:val="single" w:color="000000" w:sz="4" w:space="0"/>
            </w:tcBorders>
            <w:tcW w:w="1985"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992"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138"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left w:val="single" w:color="000000" w:sz="4" w:space="0"/>
              <w:right w:val="single" w:color="000000" w:sz="4" w:space="0"/>
            </w:tcBorders>
            <w:tcW w:w="1985"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992"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138"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left w:val="single" w:color="000000" w:sz="4" w:space="0"/>
              <w:right w:val="single" w:color="000000" w:sz="4" w:space="0"/>
            </w:tcBorders>
            <w:tcW w:w="1985"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992"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138"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left w:val="single" w:color="000000" w:sz="4" w:space="0"/>
              <w:right w:val="single" w:color="000000" w:sz="4" w:space="0"/>
            </w:tcBorders>
            <w:tcW w:w="1985"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992"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138"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1554" w:type="dxa"/>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gridSpan w:val="6"/>
            <w:tcBorders>
              <w:top w:val="single" w:color="000000" w:sz="4" w:space="0"/>
              <w:left w:val="single" w:color="000000" w:sz="4" w:space="0"/>
              <w:bottom w:val="single" w:color="000000" w:sz="4" w:space="0"/>
              <w:right w:val="single" w:color="000000" w:sz="4" w:space="0"/>
            </w:tcBorders>
            <w:tcW w:w="8231" w:type="dxa"/>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总价（小计）</w:t>
            </w:r>
            <w:r/>
          </w:p>
        </w:tc>
      </w:tr>
    </w:tbl>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                                                      （盖章）</w:t>
      </w:r>
      <w:r/>
    </w:p>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说明：1、如果行数不够，请自行增加。</w:t>
      </w:r>
      <w:r/>
    </w:p>
    <w:p>
      <w:pPr>
        <w:spacing w:line="360" w:lineRule="auto"/>
        <w:rPr>
          <w:rFonts w:ascii="宋体" w:hAnsi="宋体" w:eastAsia="宋体"/>
          <w:bCs w:val="0"/>
          <w:sz w:val="21"/>
          <w:szCs w:val="22"/>
        </w:rPr>
      </w:pPr>
      <w:r>
        <w:rPr>
          <w:rFonts w:hint="eastAsia" w:ascii="宋体" w:hAnsi="宋体" w:eastAsia="宋体"/>
          <w:bCs w:val="0"/>
          <w:sz w:val="21"/>
          <w:szCs w:val="22"/>
          <w:lang w:val="zh-CN"/>
        </w:rPr>
        <w:t xml:space="preserve"> </w:t>
      </w:r>
      <w:r>
        <w:rPr>
          <w:rFonts w:hint="eastAsia" w:ascii="宋体" w:hAnsi="宋体" w:eastAsia="宋体"/>
          <w:bCs w:val="0"/>
          <w:sz w:val="21"/>
          <w:szCs w:val="22"/>
        </w:rPr>
        <w:t xml:space="preserve">    </w:t>
      </w:r>
      <w:r>
        <w:rPr>
          <w:rFonts w:hint="eastAsia" w:ascii="宋体" w:hAnsi="宋体" w:eastAsia="宋体"/>
          <w:bCs w:val="0"/>
          <w:sz w:val="21"/>
          <w:szCs w:val="22"/>
          <w:lang w:val="zh-CN"/>
        </w:rPr>
        <w:t xml:space="preserve">    2、在“</w:t>
      </w:r>
      <w:r>
        <w:rPr>
          <w:rFonts w:hint="eastAsia" w:ascii="宋体" w:hAnsi="宋体" w:eastAsia="宋体"/>
          <w:bCs w:val="0"/>
          <w:sz w:val="21"/>
          <w:szCs w:val="22"/>
        </w:rPr>
        <w:t xml:space="preserve">是否属于小、微型企业的产品</w:t>
      </w:r>
      <w:r>
        <w:rPr>
          <w:rFonts w:hint="eastAsia" w:ascii="宋体" w:hAnsi="宋体" w:eastAsia="宋体"/>
          <w:bCs w:val="0"/>
          <w:sz w:val="21"/>
          <w:szCs w:val="22"/>
          <w:lang w:val="zh-CN"/>
        </w:rPr>
        <w:t xml:space="preserve">”栏内，填写“是”或“否”</w:t>
      </w:r>
      <w:r>
        <w:rPr>
          <w:rFonts w:hint="eastAsia" w:ascii="宋体" w:hAnsi="宋体" w:eastAsia="宋体"/>
          <w:bCs w:val="0"/>
          <w:sz w:val="21"/>
          <w:szCs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spacing w:line="360" w:lineRule="auto"/>
        <w:rPr>
          <w:rFonts w:ascii="宋体" w:hAnsi="宋体" w:eastAsia="宋体"/>
          <w:sz w:val="21"/>
          <w:szCs w:val="22"/>
          <w:lang w:val="zh-CN"/>
        </w:rPr>
      </w:pPr>
      <w:r>
        <w:rPr>
          <w:rFonts w:hint="eastAsia" w:ascii="宋体" w:hAnsi="宋体" w:eastAsia="宋体"/>
          <w:sz w:val="21"/>
          <w:szCs w:val="22"/>
          <w:lang w:val="zh-CN"/>
        </w:rPr>
        <w:t xml:space="preserve">    </w:t>
      </w:r>
      <w:r>
        <w:rPr>
          <w:rFonts w:hint="eastAsia" w:ascii="宋体" w:hAnsi="宋体" w:eastAsia="宋体"/>
          <w:sz w:val="21"/>
          <w:szCs w:val="22"/>
        </w:rPr>
        <w:t xml:space="preserve"> </w:t>
      </w:r>
      <w:r>
        <w:rPr>
          <w:rFonts w:hint="eastAsia" w:ascii="宋体" w:hAnsi="宋体" w:eastAsia="宋体"/>
          <w:sz w:val="21"/>
          <w:szCs w:val="22"/>
          <w:lang w:val="zh-CN"/>
        </w:rPr>
        <w:t xml:space="preserve">   </w:t>
      </w:r>
      <w:r>
        <w:rPr>
          <w:rFonts w:hint="eastAsia" w:ascii="宋体" w:hAnsi="宋体" w:eastAsia="宋体"/>
          <w:sz w:val="21"/>
          <w:szCs w:val="22"/>
        </w:rPr>
        <w:t xml:space="preserve">3、</w:t>
      </w:r>
      <w:r>
        <w:rPr>
          <w:rFonts w:hint="eastAsia" w:ascii="宋体" w:hAnsi="宋体" w:eastAsia="宋体"/>
          <w:sz w:val="21"/>
          <w:szCs w:val="22"/>
          <w:lang w:val="zh-CN"/>
        </w:rPr>
        <w:t xml:space="preserve">经磋商后，如果成交价高于或低于供应商在响应文件首次报价的，分项报价同比例调整。</w:t>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注</w:t>
      </w:r>
      <w:r>
        <w:rPr>
          <w:rFonts w:ascii="宋体" w:hAnsi="宋体" w:eastAsia="宋体"/>
          <w:b/>
          <w:sz w:val="21"/>
          <w:szCs w:val="22"/>
          <w:lang w:val="zh-CN"/>
        </w:rPr>
        <w:t xml:space="preserve">：二次报价时</w:t>
      </w:r>
      <w:r>
        <w:rPr>
          <w:rFonts w:hint="eastAsia" w:ascii="宋体" w:hAnsi="宋体" w:eastAsia="宋体"/>
          <w:b/>
          <w:sz w:val="21"/>
          <w:szCs w:val="22"/>
          <w:lang w:val="zh-CN"/>
        </w:rPr>
        <w:t xml:space="preserve">需</w:t>
      </w:r>
      <w:r>
        <w:rPr>
          <w:rFonts w:ascii="宋体" w:hAnsi="宋体" w:eastAsia="宋体"/>
          <w:b/>
          <w:sz w:val="21"/>
          <w:szCs w:val="22"/>
          <w:lang w:val="zh-CN"/>
        </w:rPr>
        <w:t xml:space="preserve">上传分项报价表明细</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pStyle w:val="848"/>
        <w:rPr>
          <w:lang w:val="zh-CN"/>
        </w:rPr>
      </w:pPr>
      <w:r>
        <w:rPr>
          <w:lang w:val="zh-CN"/>
        </w:rPr>
      </w:r>
      <w:r/>
    </w:p>
    <w:p>
      <w:pPr>
        <w:spacing w:line="360" w:lineRule="auto"/>
        <w:rPr>
          <w:lang w:val="zh-CN"/>
        </w:rPr>
      </w:pPr>
      <w:r>
        <w:rPr>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目录五、技术条款偏离表格式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w:t>
      </w:r>
      <w:r/>
    </w:p>
    <w:p>
      <w:pPr>
        <w:spacing w:line="360" w:lineRule="auto"/>
        <w:rPr>
          <w:rFonts w:ascii="宋体" w:hAnsi="宋体" w:eastAsia="宋体"/>
          <w:bCs w:val="0"/>
          <w:sz w:val="21"/>
          <w:szCs w:val="22"/>
          <w:lang w:val="zh-CN"/>
        </w:rPr>
      </w:pPr>
      <w:r>
        <w:rPr>
          <w:rFonts w:hint="eastAsia" w:ascii="宋体" w:hAnsi="宋体" w:eastAsia="宋体"/>
          <w:b/>
          <w:sz w:val="21"/>
          <w:szCs w:val="22"/>
          <w:lang w:val="zh-CN"/>
        </w:rPr>
        <w:t xml:space="preserve">1、供应商应逐一说明磋商产品和服务响应，直接拷贝竞争性磋商文件技术、服务要求的按照不响应处理；</w:t>
      </w:r>
      <w:r/>
    </w:p>
    <w:p>
      <w:pPr>
        <w:spacing w:line="360" w:lineRule="auto"/>
        <w:rPr>
          <w:rFonts w:ascii="宋体" w:hAnsi="宋体" w:eastAsia="宋体"/>
          <w:lang w:val="zh-CN"/>
        </w:rPr>
      </w:pPr>
      <w:r>
        <w:rPr>
          <w:rFonts w:hint="eastAsia" w:ascii="宋体" w:hAnsi="宋体" w:eastAsia="宋体"/>
          <w:bCs w:val="0"/>
          <w:sz w:val="21"/>
          <w:szCs w:val="22"/>
          <w:lang w:val="zh-CN"/>
        </w:rPr>
        <w:t xml:space="preserve">2、如果行数不够，请自行增加。</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hint="eastAsia" w:ascii="宋体" w:hAnsi="宋体" w:eastAsia="宋体"/>
          <w:b/>
          <w:sz w:val="21"/>
          <w:szCs w:val="22"/>
          <w:lang w:val="zh-CN"/>
        </w:rPr>
        <w:t xml:space="preserve">目录六、商务条款偏离表格式</w:t>
      </w:r>
      <w:r/>
    </w:p>
    <w:p>
      <w:pPr>
        <w:jc w:val="center"/>
        <w:spacing w:line="348" w:lineRule="auto"/>
        <w:rPr>
          <w:rFonts w:ascii="宋体" w:hAnsi="宋体" w:eastAsia="宋体"/>
          <w:bCs w:val="0"/>
          <w:sz w:val="36"/>
          <w:szCs w:val="36"/>
          <w:lang w:val="zh-CN"/>
        </w:rPr>
      </w:pPr>
      <w:r>
        <w:rPr>
          <w:rFonts w:hint="eastAsia" w:ascii="宋体" w:hAnsi="宋体" w:eastAsia="宋体"/>
          <w:bCs w:val="0"/>
          <w:sz w:val="36"/>
          <w:szCs w:val="36"/>
          <w:lang w:val="zh-CN"/>
        </w:rPr>
        <w:t xml:space="preserve">商务条款偏离表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48" w:lineRule="auto"/>
        <w:rPr>
          <w:rFonts w:ascii="宋体" w:hAnsi="宋体" w:eastAsia="宋体"/>
          <w:b/>
          <w:sz w:val="21"/>
          <w:szCs w:val="22"/>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目录七、服务方案</w:t>
      </w:r>
      <w:r/>
    </w:p>
    <w:p>
      <w:pPr>
        <w:jc w:val="left"/>
        <w:widowControl/>
        <w:rPr>
          <w:rFonts w:ascii="宋体" w:hAnsi="宋体" w:eastAsia="宋体"/>
        </w:rPr>
      </w:pPr>
      <w:r>
        <w:rPr>
          <w:rFonts w:hint="eastAsia" w:ascii="宋体" w:hAnsi="宋体" w:eastAsia="宋体"/>
          <w:bCs w:val="0"/>
          <w:sz w:val="36"/>
          <w:szCs w:val="36"/>
          <w:lang w:val="zh-CN"/>
        </w:rPr>
        <w:t xml:space="preserve">服务方案</w:t>
      </w:r>
      <w:r>
        <w:rPr>
          <w:rFonts w:hint="eastAsia" w:ascii="宋体" w:hAnsi="宋体" w:eastAsia="宋体"/>
          <w:sz w:val="36"/>
          <w:szCs w:val="36"/>
        </w:rPr>
        <w:t xml:space="preserve">（请供应商根据竞争性磋商文件中相关要求自行编制）</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cs="MS Gothic"/>
          <w:b/>
          <w:bCs w:val="0"/>
          <w:sz w:val="24"/>
          <w:lang w:val="zh-CN" w:bidi="zh-CN"/>
        </w:rPr>
      </w:pPr>
      <w:r>
        <w:rPr>
          <w:rFonts w:hint="eastAsia" w:ascii="宋体" w:hAnsi="宋体" w:eastAsia="宋体"/>
          <w:b/>
          <w:sz w:val="21"/>
          <w:szCs w:val="22"/>
        </w:rPr>
        <w:t xml:space="preserve">目录八、服务与承诺</w:t>
      </w:r>
      <w:r/>
    </w:p>
    <w:p>
      <w:pPr>
        <w:jc w:val="center"/>
        <w:spacing w:line="360" w:lineRule="auto"/>
        <w:rPr>
          <w:rFonts w:ascii="宋体" w:hAnsi="宋体" w:eastAsia="宋体" w:cs="MS Gothic"/>
          <w:b/>
          <w:sz w:val="24"/>
          <w:lang w:val="zh-CN" w:bidi="zh-CN"/>
        </w:rPr>
      </w:pPr>
      <w:r>
        <w:rPr>
          <w:rFonts w:hint="eastAsia" w:ascii="宋体" w:hAnsi="宋体" w:eastAsia="宋体" w:cs="MS Gothic"/>
          <w:b/>
          <w:sz w:val="24"/>
          <w:lang w:val="zh-CN" w:bidi="zh-CN"/>
        </w:rPr>
        <w:t xml:space="preserve">服务</w:t>
      </w:r>
      <w:r>
        <w:rPr>
          <w:rFonts w:hint="eastAsia" w:ascii="宋体" w:hAnsi="宋体" w:eastAsia="宋体" w:cs="MS Gothic"/>
          <w:b/>
          <w:sz w:val="24"/>
          <w:lang w:bidi="zh-CN"/>
        </w:rPr>
        <w:t xml:space="preserve">与</w:t>
      </w:r>
      <w:r>
        <w:rPr>
          <w:rFonts w:hint="eastAsia" w:ascii="宋体" w:hAnsi="宋体" w:eastAsia="宋体" w:cs="MS Gothic"/>
          <w:b/>
          <w:sz w:val="24"/>
          <w:lang w:val="zh-CN" w:bidi="zh-CN"/>
        </w:rPr>
        <w:t xml:space="preserve">承诺（</w:t>
      </w:r>
      <w:r>
        <w:rPr>
          <w:rFonts w:hint="eastAsia" w:ascii="宋体" w:hAnsi="宋体" w:eastAsia="宋体" w:cs="MS Gothic"/>
          <w:b/>
          <w:sz w:val="24"/>
          <w:lang w:bidi="zh-CN"/>
        </w:rPr>
        <w:t xml:space="preserve">格式自拟</w:t>
      </w:r>
      <w:r>
        <w:rPr>
          <w:rFonts w:hint="eastAsia" w:ascii="宋体" w:hAnsi="宋体" w:eastAsia="宋体" w:cs="MS Gothic"/>
          <w:b/>
          <w:sz w:val="24"/>
          <w:lang w:val="zh-CN" w:bidi="zh-CN"/>
        </w:rPr>
        <w:t xml:space="preserve">）</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目录九、磋商需要的其他证明文件及材料</w:t>
      </w:r>
      <w:r/>
    </w:p>
    <w:p>
      <w:pPr>
        <w:spacing w:line="360" w:lineRule="auto"/>
        <w:rPr>
          <w:rFonts w:ascii="宋体" w:hAnsi="宋体" w:eastAsia="宋体"/>
          <w:b/>
          <w:sz w:val="21"/>
          <w:szCs w:val="22"/>
        </w:rPr>
      </w:pPr>
      <w:r>
        <w:rPr>
          <w:rFonts w:ascii="宋体" w:hAnsi="宋体" w:eastAsia="宋体"/>
          <w:b/>
          <w:sz w:val="21"/>
          <w:szCs w:val="22"/>
        </w:rPr>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磋商需要的其他证明文件及材料（若有）</w:t>
      </w:r>
      <w:r/>
    </w:p>
    <w:p>
      <w:pPr>
        <w:pStyle w:val="1013"/>
        <w:rPr>
          <w:rFonts w:ascii="宋体" w:hAnsi="宋体" w:eastAsia="宋体"/>
          <w:lang w:val="zh-CN"/>
        </w:rPr>
      </w:pPr>
      <w:r>
        <w:rPr>
          <w:rFonts w:ascii="宋体" w:hAnsi="宋体" w:eastAsia="宋体"/>
          <w:lang w:val="zh-CN"/>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r/>
      <w:r/>
    </w:p>
    <w:p>
      <w:pPr>
        <w:spacing w:line="360" w:lineRule="auto"/>
        <w:rPr>
          <w:rFonts w:ascii="宋体" w:hAnsi="宋体" w:eastAsia="宋体"/>
          <w:b/>
          <w:sz w:val="21"/>
          <w:szCs w:val="22"/>
        </w:rPr>
      </w:pPr>
      <w:r>
        <w:rPr>
          <w:rFonts w:hint="eastAsia" w:ascii="宋体" w:hAnsi="宋体" w:eastAsia="宋体"/>
          <w:b/>
          <w:sz w:val="21"/>
          <w:szCs w:val="22"/>
        </w:rPr>
        <w:t xml:space="preserve">目录十、资格性和符合性审查响应对照表</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资格性和符合性审查响应对照表</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资格性审查响应内容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1</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2</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3</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符合性审查响应内容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0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磋商文件中的其他实质性要求</w:t>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pStyle w:val="848"/>
        <w:rPr>
          <w:lang w:val="en-US"/>
        </w:rPr>
      </w:pPr>
      <w:r>
        <w:rPr>
          <w:lang w:val="en-US"/>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pStyle w:val="848"/>
        <w:rPr>
          <w:lang w:val="en-US"/>
        </w:rPr>
      </w:pPr>
      <w:r>
        <w:rPr>
          <w:lang w:val="en-US"/>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附件一、中小企业声明函格式</w:t>
      </w:r>
      <w:r/>
    </w:p>
    <w:p>
      <w:pPr>
        <w:ind w:left="2589"/>
        <w:jc w:val="left"/>
        <w:spacing w:before="224" w:line="226" w:lineRule="auto"/>
        <w:widowControl/>
        <w:rPr>
          <w:rFonts w:ascii="宋体" w:hAnsi="宋体" w:eastAsia="宋体" w:cs="Arial Unicode MS"/>
          <w:bCs w:val="0"/>
          <w:sz w:val="35"/>
          <w:szCs w:val="35"/>
        </w:rPr>
      </w:pPr>
      <w:r>
        <w:rPr>
          <w:rFonts w:ascii="宋体" w:hAnsi="宋体" w:eastAsia="宋体" w:cs="Arial Unicode MS"/>
          <w:bCs w:val="0"/>
          <w:spacing w:val="5"/>
          <w:sz w:val="35"/>
          <w:szCs w:val="35"/>
        </w:rPr>
        <w:t xml:space="preserve">中小企业声明函 (服务</w:t>
      </w:r>
      <w:r>
        <w:rPr>
          <w:rFonts w:ascii="宋体" w:hAnsi="宋体" w:eastAsia="宋体" w:cs="Arial Unicode MS"/>
          <w:bCs w:val="0"/>
          <w:spacing w:val="2"/>
          <w:sz w:val="35"/>
          <w:szCs w:val="35"/>
        </w:rPr>
        <w:t xml:space="preserve">)</w:t>
      </w:r>
      <w:r/>
    </w:p>
    <w:p>
      <w:pPr>
        <w:jc w:val="left"/>
        <w:spacing w:line="403" w:lineRule="auto"/>
        <w:widowControl/>
        <w:rPr>
          <w:rFonts w:ascii="宋体" w:hAnsi="宋体" w:eastAsia="宋体" w:cs="方正小标宋简体"/>
          <w:bCs w:val="0"/>
          <w:sz w:val="21"/>
          <w:szCs w:val="21"/>
        </w:rPr>
      </w:pPr>
      <w:r>
        <w:rPr>
          <w:rFonts w:ascii="宋体" w:hAnsi="宋体" w:eastAsia="宋体" w:cs="方正小标宋简体"/>
          <w:bCs w:val="0"/>
          <w:sz w:val="21"/>
          <w:szCs w:val="21"/>
        </w:rPr>
      </w:r>
      <w:r/>
    </w:p>
    <w:p>
      <w:pPr>
        <w:ind w:left="1" w:firstLine="483"/>
        <w:jc w:val="left"/>
        <w:spacing w:before="65" w:line="435" w:lineRule="auto"/>
        <w:widowControl/>
        <w:rPr>
          <w:rFonts w:ascii="宋体" w:hAnsi="宋体" w:eastAsia="宋体"/>
          <w:sz w:val="21"/>
          <w:szCs w:val="22"/>
        </w:rPr>
      </w:pPr>
      <w:r>
        <w:rPr>
          <w:rFonts w:ascii="宋体" w:hAnsi="宋体" w:eastAsia="宋体"/>
          <w:sz w:val="21"/>
          <w:szCs w:val="22"/>
        </w:rPr>
        <w:t xml:space="preserve">本公司(联合体)郑重声明，根据《政府采购促进中小企业发展管理办法》(财库﹝ 2020 ﹞46 号) 的规定，本公司 (联合体) 参加</w:t>
      </w:r>
      <w:r>
        <w:rPr>
          <w:rFonts w:ascii="宋体" w:hAnsi="宋体" w:eastAsia="宋体"/>
          <w:sz w:val="21"/>
          <w:szCs w:val="22"/>
          <w:u w:val="single"/>
        </w:rPr>
        <w:t xml:space="preserve">         (</w:t>
      </w:r>
      <w:r>
        <w:rPr>
          <w:rFonts w:ascii="宋体" w:hAnsi="宋体" w:eastAsia="宋体"/>
          <w:sz w:val="21"/>
          <w:szCs w:val="22"/>
        </w:rPr>
        <w:t xml:space="preserve">单位名称) 的</w:t>
      </w:r>
      <w:r>
        <w:rPr>
          <w:rFonts w:ascii="宋体" w:hAnsi="宋体" w:eastAsia="宋体"/>
          <w:sz w:val="21"/>
          <w:szCs w:val="22"/>
          <w:u w:val="single"/>
        </w:rPr>
        <w:t xml:space="preserve">           </w:t>
      </w:r>
      <w:r>
        <w:rPr>
          <w:rFonts w:ascii="宋体" w:hAnsi="宋体" w:eastAsia="宋体"/>
          <w:sz w:val="21"/>
          <w:szCs w:val="22"/>
        </w:rPr>
        <w:t xml:space="preserve">(项目名称) 采购活动，工程的施工单位 全部为符合政策要求的中小企业 (或者：服务全部由符合政策要求的中小企业承接) 。相关企业 (含 联合体中的中小企业、签订分包意向协议的中小企业) 的具体情况如下：</w:t>
      </w:r>
      <w:r/>
    </w:p>
    <w:p>
      <w:pPr>
        <w:ind w:left="2290" w:right="87" w:hanging="1890"/>
        <w:jc w:val="left"/>
        <w:spacing w:line="436" w:lineRule="auto"/>
        <w:widowControl/>
        <w:rPr>
          <w:rFonts w:ascii="宋体" w:hAnsi="宋体" w:eastAsia="宋体"/>
          <w:sz w:val="21"/>
          <w:szCs w:val="22"/>
        </w:rPr>
      </w:pPr>
      <w:r>
        <w:rPr>
          <w:rFonts w:ascii="宋体" w:hAnsi="宋体" w:eastAsia="宋体"/>
          <w:sz w:val="21"/>
          <w:szCs w:val="22"/>
        </w:rPr>
        <w:t xml:space="preserve">1. </w:t>
      </w:r>
      <w:r>
        <w:rPr>
          <w:rFonts w:ascii="宋体" w:hAnsi="宋体" w:eastAsia="宋体"/>
          <w:sz w:val="21"/>
          <w:szCs w:val="22"/>
          <w:u w:val="single"/>
        </w:rPr>
        <w:t xml:space="preserve">      (标的名称) </w:t>
      </w:r>
      <w:r>
        <w:rPr>
          <w:rFonts w:ascii="宋体" w:hAnsi="宋体" w:eastAsia="宋体"/>
          <w:sz w:val="21"/>
          <w:szCs w:val="22"/>
        </w:rPr>
        <w:t xml:space="preserve">，属于</w:t>
      </w:r>
      <w:r>
        <w:rPr>
          <w:rFonts w:ascii="宋体" w:hAnsi="宋体" w:eastAsia="宋体"/>
          <w:sz w:val="21"/>
          <w:szCs w:val="22"/>
          <w:u w:val="single"/>
        </w:rPr>
        <w:t xml:space="preserve">         (采购文件中明确的所属行业) </w:t>
      </w:r>
      <w:r>
        <w:rPr>
          <w:rFonts w:ascii="宋体" w:hAnsi="宋体" w:eastAsia="宋体"/>
          <w:sz w:val="21"/>
          <w:szCs w:val="22"/>
        </w:rPr>
        <w:t xml:space="preserve">；承建 (承接) 企业</w:t>
      </w:r>
      <w:r/>
    </w:p>
    <w:p>
      <w:pPr>
        <w:ind w:left="2290" w:right="87" w:hanging="1890"/>
        <w:jc w:val="left"/>
        <w:spacing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(企业名称) </w:t>
      </w:r>
      <w:r>
        <w:rPr>
          <w:rFonts w:ascii="宋体" w:hAnsi="宋体" w:eastAsia="宋体"/>
          <w:sz w:val="21"/>
          <w:szCs w:val="22"/>
        </w:rPr>
        <w:t xml:space="preserve">，从业人员 </w:t>
      </w:r>
      <w:r>
        <w:rPr>
          <w:rFonts w:ascii="宋体" w:hAnsi="宋体" w:eastAsia="宋体"/>
          <w:sz w:val="21"/>
          <w:szCs w:val="22"/>
          <w:u w:val="single"/>
        </w:rPr>
        <w:t xml:space="preserve">       </w:t>
      </w:r>
      <w:r>
        <w:rPr>
          <w:rFonts w:ascii="宋体" w:hAnsi="宋体" w:eastAsia="宋体"/>
          <w:sz w:val="21"/>
          <w:szCs w:val="22"/>
        </w:rPr>
        <w:t xml:space="preserve">人，营业收入为 </w:t>
      </w:r>
      <w:r>
        <w:rPr>
          <w:rFonts w:ascii="宋体" w:hAnsi="宋体" w:eastAsia="宋体"/>
          <w:sz w:val="21"/>
          <w:szCs w:val="22"/>
          <w:u w:val="single"/>
        </w:rPr>
        <w:t xml:space="preserve">       </w:t>
      </w:r>
      <w:r>
        <w:rPr>
          <w:rFonts w:ascii="宋体" w:hAnsi="宋体" w:eastAsia="宋体"/>
          <w:sz w:val="21"/>
          <w:szCs w:val="22"/>
        </w:rPr>
        <w:t xml:space="preserve">万元，资产总额为 </w:t>
      </w:r>
      <w:r>
        <w:rPr>
          <w:rFonts w:ascii="宋体" w:hAnsi="宋体" w:eastAsia="宋体"/>
          <w:sz w:val="21"/>
          <w:szCs w:val="22"/>
          <w:u w:val="single"/>
        </w:rPr>
        <w:t xml:space="preserve">        </w:t>
      </w:r>
      <w:r>
        <w:rPr>
          <w:rFonts w:ascii="宋体" w:hAnsi="宋体" w:eastAsia="宋体"/>
          <w:sz w:val="21"/>
          <w:szCs w:val="22"/>
        </w:rPr>
        <w:t xml:space="preserve">万元，属于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 w:right="274" w:firstLine="482"/>
        <w:jc w:val="left"/>
        <w:spacing w:line="436" w:lineRule="auto"/>
        <w:widowControl/>
        <w:rPr>
          <w:rFonts w:ascii="宋体" w:hAnsi="宋体" w:eastAsia="宋体"/>
          <w:sz w:val="21"/>
          <w:szCs w:val="22"/>
        </w:rPr>
      </w:pPr>
      <w:r>
        <w:rPr>
          <w:rFonts w:ascii="宋体" w:hAnsi="宋体" w:eastAsia="宋体"/>
          <w:sz w:val="21"/>
          <w:szCs w:val="22"/>
        </w:rPr>
        <w:t xml:space="preserve">2.  </w:t>
      </w:r>
      <w:r>
        <w:rPr>
          <w:rFonts w:ascii="宋体" w:hAnsi="宋体" w:eastAsia="宋体"/>
          <w:sz w:val="21"/>
          <w:szCs w:val="22"/>
          <w:u w:val="single"/>
        </w:rPr>
        <w:t xml:space="preserve">         (标的名称) </w:t>
      </w:r>
      <w:r>
        <w:rPr>
          <w:rFonts w:ascii="宋体" w:hAnsi="宋体" w:eastAsia="宋体"/>
          <w:sz w:val="21"/>
          <w:szCs w:val="22"/>
        </w:rPr>
        <w:t xml:space="preserve">，属于 </w:t>
      </w:r>
      <w:r>
        <w:rPr>
          <w:rFonts w:ascii="宋体" w:hAnsi="宋体" w:eastAsia="宋体"/>
          <w:sz w:val="21"/>
          <w:szCs w:val="22"/>
          <w:u w:val="single"/>
        </w:rPr>
        <w:t xml:space="preserve">          (采购文件中明确的所属行业) </w:t>
      </w:r>
      <w:r>
        <w:rPr>
          <w:rFonts w:ascii="宋体" w:hAnsi="宋体" w:eastAsia="宋体"/>
          <w:sz w:val="21"/>
          <w:szCs w:val="22"/>
        </w:rPr>
        <w:t xml:space="preserve">行业；制造商 </w:t>
      </w:r>
      <w:r/>
    </w:p>
    <w:p>
      <w:pPr>
        <w:ind w:left="4" w:right="274" w:firstLine="482"/>
        <w:jc w:val="left"/>
        <w:spacing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(企业名称)</w:t>
      </w:r>
      <w:r>
        <w:rPr>
          <w:rFonts w:ascii="宋体" w:hAnsi="宋体" w:eastAsia="宋体"/>
          <w:sz w:val="21"/>
          <w:szCs w:val="22"/>
        </w:rPr>
        <w:t xml:space="preserve"> ，从业人员 </w:t>
      </w:r>
      <w:r>
        <w:rPr>
          <w:rFonts w:ascii="宋体" w:hAnsi="宋体" w:eastAsia="宋体"/>
          <w:sz w:val="21"/>
          <w:szCs w:val="22"/>
          <w:u w:val="single"/>
        </w:rPr>
        <w:t xml:space="preserve">        </w:t>
      </w:r>
      <w:r>
        <w:rPr>
          <w:rFonts w:ascii="宋体" w:hAnsi="宋体" w:eastAsia="宋体"/>
          <w:sz w:val="21"/>
          <w:szCs w:val="22"/>
        </w:rPr>
        <w:t xml:space="preserve">人，营业收入为</w:t>
      </w:r>
      <w:r>
        <w:rPr>
          <w:rFonts w:ascii="宋体" w:hAnsi="宋体" w:eastAsia="宋体"/>
          <w:sz w:val="21"/>
          <w:szCs w:val="22"/>
          <w:u w:val="single"/>
        </w:rPr>
        <w:t xml:space="preserve">        </w:t>
      </w:r>
      <w:r>
        <w:rPr>
          <w:rFonts w:ascii="宋体" w:hAnsi="宋体" w:eastAsia="宋体"/>
          <w:sz w:val="21"/>
          <w:szCs w:val="22"/>
        </w:rPr>
        <w:t xml:space="preserve">万元，资产总额  </w:t>
      </w:r>
      <w:r/>
    </w:p>
    <w:p>
      <w:pPr>
        <w:ind w:left="4" w:right="274" w:firstLine="482"/>
        <w:jc w:val="left"/>
        <w:spacing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w:t>
      </w:r>
      <w:r>
        <w:rPr>
          <w:rFonts w:ascii="宋体" w:hAnsi="宋体" w:eastAsia="宋体"/>
          <w:sz w:val="21"/>
          <w:szCs w:val="22"/>
        </w:rPr>
        <w:t xml:space="preserve">万元  ，属于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97"/>
        <w:jc w:val="left"/>
        <w:spacing w:line="324" w:lineRule="exact"/>
        <w:widowControl/>
        <w:rPr>
          <w:rFonts w:ascii="宋体" w:hAnsi="宋体" w:eastAsia="宋体"/>
          <w:sz w:val="21"/>
          <w:szCs w:val="22"/>
        </w:rPr>
      </w:pPr>
      <w:r>
        <w:rPr>
          <w:rFonts w:ascii="宋体" w:hAnsi="宋体" w:eastAsia="宋体"/>
          <w:sz w:val="21"/>
          <w:szCs w:val="22"/>
        </w:rPr>
        <w:t xml:space="preserve">……</w:t>
      </w:r>
      <w:r/>
    </w:p>
    <w:p>
      <w:pPr>
        <w:jc w:val="left"/>
        <w:spacing w:line="358" w:lineRule="auto"/>
        <w:widowControl/>
        <w:rPr>
          <w:rFonts w:ascii="宋体" w:hAnsi="宋体" w:eastAsia="宋体"/>
          <w:sz w:val="21"/>
          <w:szCs w:val="22"/>
        </w:rPr>
      </w:pPr>
      <w:r>
        <w:rPr>
          <w:rFonts w:ascii="宋体" w:hAnsi="宋体" w:eastAsia="宋体"/>
          <w:sz w:val="21"/>
          <w:szCs w:val="22"/>
        </w:rPr>
      </w:r>
      <w:r/>
    </w:p>
    <w:p>
      <w:pPr>
        <w:ind w:left="9" w:right="87" w:firstLine="497"/>
        <w:jc w:val="left"/>
        <w:spacing w:line="437" w:lineRule="auto"/>
        <w:widowControl/>
        <w:rPr>
          <w:rFonts w:ascii="宋体" w:hAnsi="宋体" w:eastAsia="宋体"/>
          <w:sz w:val="21"/>
          <w:szCs w:val="22"/>
        </w:rPr>
      </w:pPr>
      <w:r>
        <w:rPr>
          <w:rFonts w:ascii="宋体" w:hAnsi="宋体" w:eastAsia="宋体"/>
          <w:sz w:val="21"/>
          <w:szCs w:val="22"/>
        </w:rPr>
        <w:t xml:space="preserve">以上企业，不属于大企业的分支机构，不存在控股股东为大企业的情形，也不存在与大企业的 负责人为同一人的情形。</w:t>
      </w:r>
      <w:r/>
    </w:p>
    <w:p>
      <w:pPr>
        <w:ind w:left="484"/>
        <w:jc w:val="left"/>
        <w:spacing w:line="227" w:lineRule="auto"/>
        <w:widowControl/>
        <w:rPr>
          <w:rFonts w:ascii="宋体" w:hAnsi="宋体" w:eastAsia="宋体"/>
          <w:sz w:val="21"/>
          <w:szCs w:val="22"/>
        </w:rPr>
      </w:pPr>
      <w:r>
        <w:rPr>
          <w:rFonts w:ascii="宋体" w:hAnsi="宋体" w:eastAsia="宋体"/>
          <w:sz w:val="21"/>
          <w:szCs w:val="22"/>
        </w:rPr>
        <w:t xml:space="preserve">本企业对上述声明内容的真实性负责。如有虚假，将依法承担相应责任。</w:t>
      </w:r>
      <w:r/>
    </w:p>
    <w:p>
      <w:pPr>
        <w:jc w:val="left"/>
        <w:spacing w:line="294" w:lineRule="auto"/>
        <w:widowControl/>
        <w:rPr>
          <w:rFonts w:ascii="宋体" w:hAnsi="宋体" w:eastAsia="宋体"/>
          <w:sz w:val="21"/>
          <w:szCs w:val="22"/>
        </w:rPr>
      </w:pPr>
      <w:r>
        <w:rPr>
          <w:rFonts w:ascii="宋体" w:hAnsi="宋体" w:eastAsia="宋体"/>
          <w:sz w:val="21"/>
          <w:szCs w:val="22"/>
        </w:rPr>
      </w:r>
      <w:r/>
    </w:p>
    <w:p>
      <w:pPr>
        <w:jc w:val="left"/>
        <w:spacing w:line="295" w:lineRule="auto"/>
        <w:widowControl/>
        <w:rPr>
          <w:rFonts w:ascii="宋体" w:hAnsi="宋体" w:eastAsia="宋体"/>
          <w:sz w:val="21"/>
          <w:szCs w:val="22"/>
        </w:rPr>
      </w:pPr>
      <w:r>
        <w:rPr>
          <w:rFonts w:ascii="宋体" w:hAnsi="宋体" w:eastAsia="宋体"/>
          <w:sz w:val="21"/>
          <w:szCs w:val="22"/>
        </w:rPr>
      </w:r>
      <w:r/>
    </w:p>
    <w:p>
      <w:pPr>
        <w:ind w:left="5285"/>
        <w:jc w:val="left"/>
        <w:spacing w:before="65" w:line="227" w:lineRule="auto"/>
        <w:widowControl/>
        <w:rPr>
          <w:rFonts w:ascii="宋体" w:hAnsi="宋体" w:eastAsia="宋体"/>
          <w:sz w:val="21"/>
          <w:szCs w:val="22"/>
        </w:rPr>
      </w:pPr>
      <w:r>
        <w:rPr>
          <w:rFonts w:ascii="宋体" w:hAnsi="宋体" w:eastAsia="宋体"/>
          <w:sz w:val="21"/>
          <w:szCs w:val="22"/>
        </w:rPr>
        <w:t xml:space="preserve">企业名称 (盖章) ：</w:t>
      </w:r>
      <w:r/>
    </w:p>
    <w:p>
      <w:pPr>
        <w:jc w:val="left"/>
        <w:spacing w:line="435" w:lineRule="auto"/>
        <w:widowControl/>
        <w:rPr>
          <w:rFonts w:ascii="宋体" w:hAnsi="宋体" w:eastAsia="宋体"/>
          <w:sz w:val="21"/>
          <w:szCs w:val="22"/>
        </w:rPr>
      </w:pPr>
      <w:r>
        <w:rPr>
          <w:rFonts w:ascii="宋体" w:hAnsi="宋体" w:eastAsia="宋体"/>
          <w:sz w:val="21"/>
          <w:szCs w:val="22"/>
        </w:rPr>
      </w:r>
      <w:r/>
    </w:p>
    <w:p>
      <w:pPr>
        <w:ind w:left="5317"/>
        <w:jc w:val="left"/>
        <w:spacing w:before="66" w:line="228" w:lineRule="auto"/>
        <w:widowControl/>
        <w:rPr>
          <w:rFonts w:ascii="宋体" w:hAnsi="宋体" w:eastAsia="宋体"/>
          <w:sz w:val="21"/>
          <w:szCs w:val="22"/>
        </w:rPr>
      </w:pPr>
      <w:r>
        <w:rPr>
          <w:rFonts w:ascii="宋体" w:hAnsi="宋体" w:eastAsia="宋体"/>
          <w:sz w:val="21"/>
          <w:szCs w:val="22"/>
        </w:rPr>
        <w:t xml:space="preserve">日 期：</w:t>
      </w:r>
      <w:r/>
    </w:p>
    <w:p>
      <w:pPr>
        <w:jc w:val="left"/>
        <w:spacing w:line="431" w:lineRule="auto"/>
        <w:widowControl/>
        <w:rPr>
          <w:rFonts w:ascii="宋体" w:hAnsi="宋体" w:eastAsia="宋体"/>
          <w:sz w:val="21"/>
          <w:szCs w:val="22"/>
        </w:rPr>
      </w:pPr>
      <w:r>
        <w:rPr>
          <w:rFonts w:ascii="宋体" w:hAnsi="宋体" w:eastAsia="宋体"/>
          <w:sz w:val="21"/>
          <w:szCs w:val="22"/>
        </w:rPr>
      </w:r>
      <w:r/>
    </w:p>
    <w:p>
      <w:pPr>
        <w:ind w:right="128" w:firstLine="4"/>
        <w:jc w:val="left"/>
        <w:spacing w:before="65" w:line="432" w:lineRule="auto"/>
        <w:widowControl/>
        <w:rPr>
          <w:rFonts w:ascii="宋体" w:hAnsi="宋体" w:eastAsia="宋体"/>
          <w:sz w:val="21"/>
          <w:szCs w:val="22"/>
        </w:rPr>
      </w:pPr>
      <w:r>
        <w:rPr>
          <w:rFonts w:ascii="宋体" w:hAnsi="宋体" w:eastAsia="宋体"/>
          <w:sz w:val="21"/>
          <w:szCs w:val="22"/>
        </w:rPr>
        <w:t xml:space="preserve">备注 1、从业人员、营业收入、资产总额填报上一年度数据，无上</w:t>
      </w:r>
      <w:r>
        <w:rPr>
          <w:rFonts w:ascii="宋体" w:hAnsi="宋体" w:eastAsia="宋体"/>
          <w:sz w:val="21"/>
          <w:szCs w:val="22"/>
        </w:rPr>
        <w:t xml:space="preserve">一</w:t>
      </w:r>
      <w:r>
        <w:rPr>
          <w:rFonts w:ascii="宋体" w:hAnsi="宋体" w:eastAsia="宋体"/>
          <w:sz w:val="21"/>
          <w:szCs w:val="22"/>
        </w:rPr>
        <w:t xml:space="preserve">年度数据的新成立企业可不填 报。</w:t>
      </w:r>
      <w:r/>
    </w:p>
    <w:p>
      <w:pPr>
        <w:spacing w:line="360" w:lineRule="auto"/>
        <w:rPr>
          <w:rFonts w:ascii="宋体" w:hAnsi="宋体" w:eastAsia="宋体"/>
          <w:bCs w:val="0"/>
          <w:sz w:val="21"/>
          <w:szCs w:val="22"/>
        </w:rPr>
      </w:pPr>
      <w:r>
        <w:rPr>
          <w:rFonts w:ascii="宋体" w:hAnsi="宋体" w:eastAsia="宋体"/>
          <w:sz w:val="21"/>
          <w:szCs w:val="22"/>
        </w:rPr>
        <w:t xml:space="preserve">2、供应商如不提供此声明函，价格将不做相应扣除。</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Cs w:val="0"/>
          <w:sz w:val="36"/>
          <w:szCs w:val="36"/>
          <w:lang w:val="zh-CN"/>
        </w:rPr>
      </w:pPr>
      <w:r>
        <w:rPr>
          <w:rFonts w:hint="eastAsia" w:ascii="宋体" w:hAnsi="宋体" w:eastAsia="宋体"/>
          <w:b/>
          <w:sz w:val="21"/>
          <w:szCs w:val="22"/>
        </w:rPr>
        <w:t xml:space="preserve">附件二、无重大违法记录声明格式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无重大违法记录声明</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48" w:lineRule="auto"/>
        <w:rPr>
          <w:rFonts w:ascii="宋体" w:hAnsi="宋体" w:eastAsia="宋体"/>
          <w:bCs w:val="0"/>
          <w:sz w:val="21"/>
          <w:szCs w:val="22"/>
        </w:rPr>
      </w:pPr>
      <w:r>
        <w:rPr>
          <w:rFonts w:hint="eastAsia" w:ascii="宋体" w:hAnsi="宋体" w:eastAsia="宋体"/>
          <w:sz w:val="21"/>
          <w:szCs w:val="22"/>
        </w:rPr>
        <w:t xml:space="preserve">南京市高淳区人民政府东坝街道办事处</w:t>
      </w:r>
      <w:r>
        <w:rPr>
          <w:rFonts w:hint="eastAsia" w:ascii="宋体" w:hAnsi="宋体" w:eastAsia="宋体"/>
          <w:bCs w:val="0"/>
          <w:sz w:val="21"/>
          <w:szCs w:val="22"/>
        </w:rPr>
        <w:t xml:space="preserve">：</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我单位</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（供应商名称）郑重声明：</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参加政府采购活动前3年内在经营活动中        （在下划线上如实填写：有或没有）重大违法记录。</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（说明：政府采购法第二十二条第一款第五项所</w:t>
      </w:r>
      <w:r>
        <w:rPr>
          <w:rFonts w:hint="eastAsia" w:ascii="宋体" w:hAnsi="宋体" w:eastAsia="宋体"/>
          <w:bCs w:val="0"/>
          <w:sz w:val="21"/>
          <w:szCs w:val="22"/>
        </w:rPr>
        <w:t xml:space="preserve">称重大</w:t>
      </w:r>
      <w:r>
        <w:rPr>
          <w:rFonts w:hint="eastAsia" w:ascii="宋体" w:hAnsi="宋体" w:eastAsia="宋体"/>
          <w:bCs w:val="0"/>
          <w:sz w:val="21"/>
          <w:szCs w:val="22"/>
        </w:rPr>
        <w:t xml:space="preserve">违法记录，是指供应商因违法经营受到刑事处罚或者责令停产停业、吊销许可证或者执照、较大数额罚款等行政处罚。）</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rPr>
          <w:rFonts w:ascii="宋体" w:hAnsi="宋体" w:eastAsia="宋体"/>
          <w:bCs w:val="0"/>
          <w:sz w:val="21"/>
          <w:szCs w:val="22"/>
        </w:rPr>
        <w:t xml:space="preserve">              </w:t>
      </w:r>
      <w:r>
        <w:rPr>
          <w:rFonts w:hint="eastAsia" w:ascii="宋体" w:hAnsi="宋体" w:eastAsia="宋体"/>
          <w:bCs w:val="0"/>
          <w:sz w:val="21"/>
          <w:szCs w:val="22"/>
        </w:rPr>
        <w:t xml:space="preserve"> 年     月    日</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附件三、具备履行合同所必需的设备和专业技术能力的声明格式及证明材料</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具备履行合同所必需的设备和专业技术能力的声明格式</w:t>
      </w:r>
      <w:r/>
    </w:p>
    <w:p>
      <w:pPr>
        <w:spacing w:line="360" w:lineRule="auto"/>
        <w:rPr>
          <w:rFonts w:ascii="宋体" w:hAnsi="宋体" w:eastAsia="宋体"/>
          <w:bCs w:val="0"/>
          <w:sz w:val="21"/>
          <w:szCs w:val="22"/>
        </w:rPr>
      </w:pPr>
      <w:r>
        <w:rPr>
          <w:rFonts w:hint="eastAsia" w:ascii="宋体" w:hAnsi="宋体" w:eastAsia="宋体"/>
          <w:sz w:val="21"/>
          <w:szCs w:val="22"/>
        </w:rPr>
        <w:t xml:space="preserve">南京市高淳区人民政府东坝街道办事处</w:t>
      </w:r>
      <w:r>
        <w:rPr>
          <w:rFonts w:hint="eastAsia" w:ascii="宋体" w:hAnsi="宋体" w:eastAsia="宋体"/>
          <w:bCs w:val="0"/>
          <w:sz w:val="21"/>
          <w:szCs w:val="22"/>
        </w:rPr>
        <w:t xml:space="preserve">：</w:t>
      </w:r>
      <w:r/>
    </w:p>
    <w:p>
      <w:pPr>
        <w:ind w:firstLine="420"/>
        <w:spacing w:line="360" w:lineRule="auto"/>
        <w:rPr>
          <w:rFonts w:ascii="宋体" w:hAnsi="宋体" w:eastAsia="宋体"/>
          <w:bCs w:val="0"/>
          <w:sz w:val="21"/>
          <w:szCs w:val="22"/>
        </w:rPr>
      </w:pPr>
      <w:r>
        <w:rPr>
          <w:rFonts w:hint="eastAsia" w:ascii="宋体" w:hAnsi="宋体" w:eastAsia="宋体"/>
          <w:bCs w:val="0"/>
          <w:sz w:val="21"/>
          <w:szCs w:val="22"/>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主要设备有：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主要专业技术能力有：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日期：____ 年</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月</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日</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其他证明材料及文件：（如果供应商认为需要提供的话）</w:t>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sz w:val="22"/>
          <w:szCs w:val="22"/>
        </w:rPr>
      </w:pPr>
      <w:r>
        <w:rPr>
          <w:rFonts w:ascii="宋体" w:hAnsi="宋体" w:eastAsia="宋体" w:cs="MS Gothic"/>
          <w:b/>
          <w:bCs w:val="0"/>
          <w:sz w:val="22"/>
          <w:szCs w:val="22"/>
        </w:rPr>
      </w:r>
      <w:r>
        <w:rPr>
          <w:rFonts w:ascii="宋体" w:hAnsi="宋体" w:eastAsia="宋体" w:cs="MS Gothic"/>
          <w:b/>
          <w:bCs w:val="0"/>
          <w:sz w:val="22"/>
          <w:szCs w:val="22"/>
        </w:rPr>
      </w:r>
    </w:p>
    <w:p>
      <w:pPr>
        <w:jc w:val="left"/>
        <w:rPr>
          <w:rFonts w:ascii="宋体" w:hAnsi="宋体" w:eastAsia="宋体" w:cs="MS Gothic"/>
          <w:b/>
          <w:bCs/>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pStyle w:val="848"/>
        <w:rPr>
          <w:lang w:val="en-US"/>
        </w:rPr>
      </w:pPr>
      <w:r>
        <w:rPr>
          <w:lang w:val="en-US"/>
        </w:rPr>
      </w:r>
      <w:r>
        <w:rPr>
          <w:lang w:val="en-US"/>
        </w:rPr>
      </w:r>
    </w:p>
    <w:p>
      <w:pPr>
        <w:pStyle w:val="848"/>
        <w:rPr>
          <w:lang w:val="en-US"/>
        </w:rPr>
      </w:pPr>
      <w:r>
        <w:rPr>
          <w:lang w:val="en-US"/>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lang w:val="zh-CN"/>
        </w:rPr>
      </w:pPr>
      <w:r>
        <w:rPr>
          <w:rFonts w:hint="eastAsia" w:ascii="宋体" w:hAnsi="宋体" w:eastAsia="宋体" w:cs="MS Gothic"/>
          <w:b/>
          <w:bCs w:val="0"/>
          <w:sz w:val="22"/>
          <w:szCs w:val="22"/>
        </w:rPr>
        <w:t xml:space="preserve">附件</w:t>
      </w:r>
      <w:r>
        <w:rPr>
          <w:rFonts w:hint="eastAsia" w:ascii="宋体" w:hAnsi="宋体" w:eastAsia="宋体" w:cs="MS Gothic"/>
          <w:b/>
          <w:bCs w:val="0"/>
          <w:sz w:val="22"/>
          <w:szCs w:val="22"/>
          <w:lang w:val="zh-CN"/>
        </w:rPr>
        <w:t xml:space="preserve">四、南京市政府采购供应商信用</w:t>
      </w:r>
      <w:r>
        <w:rPr>
          <w:rFonts w:hint="eastAsia" w:ascii="宋体" w:hAnsi="宋体" w:eastAsia="宋体" w:cs="MS Gothic"/>
          <w:b/>
          <w:bCs w:val="0"/>
          <w:sz w:val="22"/>
          <w:szCs w:val="22"/>
          <w:lang w:val="zh-CN"/>
        </w:rPr>
        <w:t xml:space="preserve">记录表暨信用</w:t>
      </w:r>
      <w:r>
        <w:rPr>
          <w:rFonts w:hint="eastAsia" w:ascii="宋体" w:hAnsi="宋体" w:eastAsia="宋体" w:cs="MS Gothic"/>
          <w:b/>
          <w:bCs w:val="0"/>
          <w:sz w:val="22"/>
          <w:szCs w:val="22"/>
          <w:lang w:val="zh-CN"/>
        </w:rPr>
        <w:t xml:space="preserve">承诺书</w:t>
      </w:r>
      <w:r/>
    </w:p>
    <w:p>
      <w:pPr>
        <w:ind w:firstLine="24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南京市政府采购供应商信用</w:t>
      </w:r>
      <w:r>
        <w:rPr>
          <w:rFonts w:hint="eastAsia" w:ascii="宋体" w:hAnsi="宋体" w:eastAsia="宋体" w:cs="MS Gothic"/>
          <w:bCs w:val="0"/>
          <w:sz w:val="22"/>
          <w:szCs w:val="21"/>
          <w:lang w:val="zh-CN" w:bidi="zh-CN"/>
        </w:rPr>
        <w:t xml:space="preserve">记录表暨信用</w:t>
      </w:r>
      <w:r>
        <w:rPr>
          <w:rFonts w:hint="eastAsia" w:ascii="宋体" w:hAnsi="宋体" w:eastAsia="宋体" w:cs="MS Gothic"/>
          <w:bCs w:val="0"/>
          <w:sz w:val="22"/>
          <w:szCs w:val="21"/>
          <w:lang w:val="zh-CN" w:bidi="zh-CN"/>
        </w:rPr>
        <w:t xml:space="preserve">承诺书</w:t>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（仅为示范格式，直接填写无效，需至“南京政府采购供应商诚信档案管理系统”在线打印）</w:t>
      </w:r>
      <w:r/>
    </w:p>
    <w:tbl>
      <w:tblPr>
        <w:tblW w:w="5184" w:type="pct"/>
        <w:tblInd w:w="23"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right w:w="0" w:type="dxa"/>
        </w:tblCellMar>
        <w:tblLook w:val="04A0" w:firstRow="1" w:lastRow="0" w:firstColumn="1" w:lastColumn="0" w:noHBand="0" w:noVBand="1"/>
      </w:tblPr>
      <w:tblGrid>
        <w:gridCol w:w="1292"/>
        <w:gridCol w:w="2619"/>
        <w:gridCol w:w="3129"/>
        <w:gridCol w:w="3000"/>
      </w:tblGrid>
      <w:tr>
        <w:trPr>
          <w:trHeight w:val="835"/>
        </w:trPr>
        <w:tc>
          <w:tcPr>
            <w:tcBorders>
              <w:top w:val="single" w:color="000000" w:sz="18"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单位名称</w:t>
            </w:r>
            <w:r/>
          </w:p>
        </w:tc>
        <w:tc>
          <w:tcPr>
            <w:tcBorders>
              <w:top w:val="single" w:color="000000" w:sz="18"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18"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05"/>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联系人</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50"/>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联系地址</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联系电话</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810"/>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信用得分</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星级</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2864"/>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4356"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5682"/>
        </w:trPr>
        <w:tc>
          <w:tcPr>
            <w:tcBorders>
              <w:top w:val="single" w:color="000000" w:sz="4" w:space="0"/>
              <w:left w:val="single" w:color="000000" w:sz="18" w:space="0"/>
              <w:bottom w:val="single" w:color="000000" w:sz="18"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4356"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ind w:firstLine="2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我公司自愿参加贵中心（公司）组织的本次采购活动，严格遵守《中华人民政府采购法》及相关法</w:t>
            </w:r>
            <w:r>
              <w:rPr>
                <w:rFonts w:hint="eastAsia" w:ascii="宋体" w:hAnsi="宋体" w:eastAsia="宋体" w:cs="MS Gothic"/>
                <w:bCs w:val="0"/>
                <w:sz w:val="22"/>
                <w:szCs w:val="21"/>
                <w:lang w:val="zh-CN" w:bidi="zh-CN"/>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供应商名称（盖章）： </w:t>
            </w:r>
            <w:r/>
          </w:p>
          <w:p>
            <w:pPr>
              <w:rPr>
                <w:rFonts w:ascii="宋体" w:hAnsi="宋体" w:eastAsia="宋体" w:cs="????"/>
                <w:bCs w:val="0"/>
                <w:sz w:val="21"/>
                <w:szCs w:val="21"/>
              </w:rPr>
            </w:pPr>
            <w:r>
              <w:rPr>
                <w:rFonts w:ascii="宋体" w:hAnsi="宋体" w:eastAsia="宋体" w:cs="????"/>
                <w:bCs w:val="0"/>
                <w:sz w:val="21"/>
                <w:szCs w:val="21"/>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法定代表人（签字）： </w:t>
            </w:r>
            <w:r/>
          </w:p>
          <w:p>
            <w:pPr>
              <w:ind w:firstLine="561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二 〇   年</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 月 </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日</w:t>
            </w:r>
            <w:r/>
          </w:p>
        </w:tc>
      </w:tr>
    </w:tbl>
    <w:p>
      <w:pPr>
        <w:rPr>
          <w:rFonts w:ascii="宋体" w:hAnsi="宋体" w:eastAsia="宋体"/>
          <w:sz w:val="21"/>
          <w:szCs w:val="21"/>
          <w:lang w:bidi="zh-CN"/>
        </w:rPr>
      </w:pPr>
      <w:r>
        <w:rPr>
          <w:rFonts w:ascii="宋体" w:hAnsi="宋体" w:eastAsia="宋体"/>
          <w:sz w:val="21"/>
          <w:szCs w:val="21"/>
          <w:lang w:bidi="zh-CN"/>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bCs/>
          <w:sz w:val="21"/>
          <w:szCs w:val="21"/>
        </w:rPr>
      </w:pPr>
      <w:r>
        <w:rPr>
          <w:rFonts w:ascii="宋体" w:hAnsi="宋体" w:eastAsia="宋体"/>
          <w:b/>
          <w:sz w:val="21"/>
          <w:szCs w:val="22"/>
        </w:rPr>
      </w:r>
      <w:r>
        <w:rPr>
          <w:rFonts w:ascii="宋体" w:hAnsi="宋体" w:eastAsia="宋体"/>
          <w:b/>
          <w:sz w:val="21"/>
          <w:szCs w:val="22"/>
        </w:rPr>
      </w:r>
    </w:p>
    <w:p>
      <w:pPr>
        <w:rPr>
          <w:rFonts w:ascii="宋体" w:hAnsi="宋体" w:eastAsia="宋体"/>
          <w:b/>
          <w:bCs/>
          <w:sz w:val="21"/>
          <w:szCs w:val="21"/>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hint="eastAsia" w:ascii="宋体" w:hAnsi="宋体" w:eastAsia="宋体"/>
          <w:b/>
          <w:sz w:val="21"/>
          <w:szCs w:val="22"/>
        </w:rPr>
        <w:t xml:space="preserve">附件五、供应商资格承诺函</w:t>
      </w:r>
      <w:r/>
    </w:p>
    <w:p>
      <w:pPr>
        <w:rPr>
          <w:rFonts w:ascii="宋体" w:hAnsi="宋体" w:eastAsia="宋体"/>
          <w:sz w:val="21"/>
          <w:szCs w:val="21"/>
        </w:rPr>
      </w:pP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   </w:t>
      </w:r>
      <w:r>
        <w:rPr>
          <w:rFonts w:hint="eastAsia" w:ascii="宋体" w:hAnsi="宋体" w:eastAsia="宋体"/>
          <w:sz w:val="21"/>
          <w:szCs w:val="21"/>
        </w:rPr>
        <w:tab/>
        <w:t xml:space="preserve">供应商资格承诺函</w:t>
      </w:r>
      <w:r/>
    </w:p>
    <w:p>
      <w:pPr>
        <w:rPr>
          <w:rFonts w:ascii="宋体" w:hAnsi="宋体" w:eastAsia="宋体"/>
          <w:sz w:val="21"/>
          <w:szCs w:val="21"/>
        </w:rPr>
      </w:pPr>
      <w:r>
        <w:rPr>
          <w:rFonts w:hint="eastAsia" w:ascii="宋体" w:hAnsi="宋体" w:eastAsia="宋体"/>
          <w:sz w:val="21"/>
          <w:szCs w:val="22"/>
        </w:rPr>
        <w:t xml:space="preserve">南京市高淳区人民政府东坝街道办事处</w:t>
      </w:r>
      <w:r>
        <w:rPr>
          <w:rFonts w:hint="eastAsia" w:ascii="宋体" w:hAnsi="宋体" w:eastAsia="宋体"/>
          <w:sz w:val="21"/>
          <w:szCs w:val="21"/>
        </w:rPr>
        <w:t xml:space="preserve">：</w:t>
      </w:r>
      <w:r/>
    </w:p>
    <w:p>
      <w:pPr>
        <w:rPr>
          <w:rFonts w:ascii="宋体" w:hAnsi="宋体" w:eastAsia="宋体"/>
          <w:sz w:val="21"/>
          <w:szCs w:val="21"/>
        </w:rPr>
      </w:pPr>
      <w:r>
        <w:rPr>
          <w:rFonts w:hint="eastAsia" w:ascii="宋体" w:hAnsi="宋体" w:eastAsia="宋体"/>
          <w:sz w:val="21"/>
          <w:szCs w:val="21"/>
        </w:rPr>
        <w:t xml:space="preserve">我公司</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(供应商名称）郑重承诺： </w:t>
      </w:r>
      <w:r/>
    </w:p>
    <w:p>
      <w:pPr>
        <w:rPr>
          <w:rFonts w:ascii="宋体" w:hAnsi="宋体" w:eastAsia="宋体"/>
          <w:sz w:val="21"/>
          <w:szCs w:val="21"/>
        </w:rPr>
      </w:pPr>
      <w:r>
        <w:rPr>
          <w:rFonts w:hint="eastAsia" w:ascii="宋体" w:hAnsi="宋体" w:eastAsia="宋体"/>
          <w:sz w:val="21"/>
          <w:szCs w:val="21"/>
        </w:rPr>
        <w:t xml:space="preserve">一、我公司符合下列要求：</w:t>
      </w:r>
      <w:r/>
    </w:p>
    <w:p>
      <w:pPr>
        <w:rPr>
          <w:rFonts w:ascii="宋体" w:hAnsi="宋体" w:eastAsia="宋体"/>
          <w:sz w:val="21"/>
          <w:szCs w:val="21"/>
        </w:rPr>
      </w:pPr>
      <w:r>
        <w:rPr>
          <w:rFonts w:hint="eastAsia" w:ascii="宋体" w:hAnsi="宋体" w:eastAsia="宋体"/>
          <w:sz w:val="21"/>
          <w:szCs w:val="21"/>
        </w:rPr>
        <w:t xml:space="preserve">（1）具有独立承担民事责任的能力；</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rPr>
          <w:rFonts w:ascii="宋体" w:hAnsi="宋体" w:eastAsia="宋体"/>
          <w:sz w:val="21"/>
          <w:szCs w:val="21"/>
        </w:rPr>
      </w:pPr>
      <w:r>
        <w:rPr>
          <w:rFonts w:hint="eastAsia" w:ascii="宋体" w:hAnsi="宋体" w:eastAsia="宋体"/>
          <w:sz w:val="21"/>
          <w:szCs w:val="21"/>
        </w:rPr>
        <w:t xml:space="preserve">（6）法律、行政法规规定的其他条件。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二、如果我公司中标（成交），将在结果公告发布后 7 </w:t>
      </w:r>
      <w:r>
        <w:rPr>
          <w:rFonts w:hint="eastAsia" w:ascii="宋体" w:hAnsi="宋体" w:eastAsia="宋体"/>
          <w:sz w:val="21"/>
          <w:szCs w:val="21"/>
        </w:rPr>
        <w:t xml:space="preserve">个</w:t>
      </w:r>
      <w:r>
        <w:rPr>
          <w:rFonts w:hint="eastAsia" w:ascii="宋体" w:hAnsi="宋体" w:eastAsia="宋体"/>
          <w:sz w:val="21"/>
          <w:szCs w:val="21"/>
        </w:rPr>
        <w:t xml:space="preserve">工作日内向采购人提供下列材料核验：</w:t>
      </w:r>
      <w:r/>
    </w:p>
    <w:p>
      <w:pPr>
        <w:rPr>
          <w:rFonts w:ascii="宋体" w:hAnsi="宋体" w:eastAsia="宋体"/>
          <w:sz w:val="21"/>
          <w:szCs w:val="21"/>
        </w:rPr>
      </w:pPr>
      <w:r>
        <w:rPr>
          <w:rFonts w:hint="eastAsia" w:ascii="宋体" w:hAnsi="宋体" w:eastAsia="宋体"/>
          <w:sz w:val="21"/>
          <w:szCs w:val="21"/>
        </w:rPr>
        <w:t xml:space="preserve">（1）具有独立承担民事责任的能力（提供法人或者其他组织的营业执照，自然人的身份证明，复印件加盖电子公章。）</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（2）具有良好的商业信誉和健全的财务会计制度（提供参加本次政府采购活动前的会计报表，复印件加盖电子公章。）</w:t>
      </w:r>
      <w:r/>
    </w:p>
    <w:p>
      <w:pPr>
        <w:rPr>
          <w:rFonts w:ascii="宋体" w:hAnsi="宋体" w:eastAsia="宋体"/>
          <w:sz w:val="21"/>
          <w:szCs w:val="21"/>
        </w:rPr>
      </w:pPr>
      <w:r>
        <w:rPr>
          <w:rFonts w:hint="eastAsia" w:ascii="宋体" w:hAns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6666230</wp:posOffset>
                </wp:positionH>
                <wp:positionV relativeFrom="paragraph">
                  <wp:posOffset>596900</wp:posOffset>
                </wp:positionV>
                <wp:extent cx="76200" cy="217360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rot="21179998">
                          <a:off x="0" y="0"/>
                          <a:ext cx="76200" cy="2173605"/>
                        </a:xfrm>
                        <a:prstGeom prst="rect">
                          <a:avLst/>
                        </a:prstGeom>
                        <a:noFill/>
                        <a:ln>
                          <a:noFill/>
                        </a:ln>
                      </wps:spPr>
                      <wps:txbx>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524.9pt;mso-position-horizontal:absolute;mso-position-vertical-relative:text;margin-top:47.0pt;mso-position-vertical:absolute;width:6.0pt;height:171.2pt;mso-wrap-distance-left:9.0pt;mso-wrap-distance-top:0.0pt;mso-wrap-distance-right:9.0pt;mso-wrap-distance-bottom:0.0pt;rotation:352;visibility:visible;" filled="f" stroked="f">
                <v:textbox inset="0,0,0,0">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txbxContent>
                </v:textbox>
              </v:shape>
            </w:pict>
          </mc:Fallback>
        </mc:AlternateContent>
      </w:r>
      <w:r>
        <w:rPr>
          <w:rFonts w:hint="eastAsia" w:ascii="宋体" w:hAnsi="宋体" w:eastAsia="宋体"/>
          <w:sz w:val="21"/>
          <w:szCs w:val="21"/>
        </w:rPr>
        <w:t xml:space="preserve">（3）具有履行合同所必需的设备和专业技术能力（根据项目需求提供履行合同所必需的设备和专业技术能力的书面声明原件</w:t>
      </w:r>
      <w:r>
        <w:rPr>
          <w:rFonts w:hint="eastAsia" w:ascii="宋体" w:hAnsi="宋体" w:eastAsia="宋体"/>
          <w:sz w:val="21"/>
          <w:szCs w:val="21"/>
        </w:rPr>
        <w:t xml:space="preserve">或证明材料复印件加盖公章</w:t>
      </w:r>
      <w:r>
        <w:rPr>
          <w:rFonts w:hint="eastAsia" w:ascii="宋体" w:hAnsi="宋体" w:eastAsia="宋体"/>
          <w:sz w:val="21"/>
          <w:szCs w:val="21"/>
        </w:rPr>
        <w:t xml:space="preserve">）；</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（4）有依法缴纳税收和社会保障资金的良好记录（提供参加本次政府采购活动前</w:t>
      </w:r>
      <w:r>
        <w:rPr>
          <w:rFonts w:hint="eastAsia" w:ascii="宋体" w:hAnsi="宋体" w:eastAsia="宋体" w:cs="Courier New"/>
          <w:sz w:val="21"/>
          <w:szCs w:val="21"/>
        </w:rPr>
        <w:t xml:space="preserve">六个月</w:t>
      </w:r>
      <w:r>
        <w:rPr>
          <w:rFonts w:hint="eastAsia" w:ascii="宋体" w:hAnsi="宋体" w:eastAsia="宋体"/>
          <w:sz w:val="21"/>
          <w:szCs w:val="21"/>
        </w:rPr>
        <w:t xml:space="preserve">内（至少一个月）依法缴纳税收和社会保障资金的相关资料，复印件加盖电子公章）；</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（5）参加政府采购活动前三年内，在经营活动中没有重大违法记录（提供参加本次政府采购活动前 3 年内在经营活动中没有重大违法记录的书面声明原件）；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三、本公司对上述承诺的真实性负责，如有虚假，将依法承担相应责任。</w:t>
      </w:r>
      <w:r/>
    </w:p>
    <w:p>
      <w:pPr>
        <w:rPr>
          <w:rFonts w:ascii="宋体" w:hAnsi="宋体" w:eastAsia="宋体"/>
          <w:sz w:val="21"/>
          <w:szCs w:val="21"/>
        </w:rPr>
      </w:pPr>
      <w:r>
        <w:rPr>
          <w:rFonts w:ascii="宋体" w:hAnsi="宋体" w:eastAsia="宋体"/>
          <w:sz w:val="21"/>
          <w:szCs w:val="21"/>
        </w:rPr>
      </w:r>
      <w:r/>
    </w:p>
    <w:p>
      <w:pPr>
        <w:pStyle w:val="1013"/>
        <w:rPr>
          <w:rFonts w:ascii="宋体" w:hAnsi="宋体" w:eastAsia="宋体"/>
        </w:rPr>
      </w:pPr>
      <w:r>
        <w:rPr>
          <w:rFonts w:ascii="宋体" w:hAnsi="宋体" w:eastAsia="宋体"/>
        </w:rPr>
      </w:r>
      <w:r/>
    </w:p>
    <w:p>
      <w:pPr>
        <w:rPr>
          <w:rFonts w:ascii="宋体" w:hAnsi="宋体" w:eastAsia="宋体"/>
          <w:sz w:val="21"/>
          <w:szCs w:val="21"/>
        </w:rPr>
      </w:pPr>
      <w:r>
        <w:rPr>
          <w:rFonts w:hint="eastAsia" w:ascii="宋体" w:hAnsi="宋体" w:eastAsia="宋体"/>
          <w:sz w:val="21"/>
          <w:szCs w:val="21"/>
        </w:rPr>
        <w:t xml:space="preserve">供应商名称（盖章）：</w:t>
      </w:r>
      <w:r/>
    </w:p>
    <w:p>
      <w:pPr>
        <w:rPr>
          <w:rFonts w:ascii="宋体" w:hAnsi="宋体" w:eastAsia="宋体"/>
          <w:sz w:val="21"/>
          <w:szCs w:val="21"/>
        </w:rPr>
      </w:pPr>
      <w:r>
        <w:rPr>
          <w:rFonts w:ascii="宋体" w:hAnsi="宋体" w:eastAsia="宋体"/>
          <w:sz w:val="21"/>
          <w:szCs w:val="21"/>
        </w:rPr>
      </w:r>
      <w:r/>
    </w:p>
    <w:p>
      <w:pPr>
        <w:rPr>
          <w:rFonts w:ascii="MS Gothic" w:hAnsi="MS Gothic" w:eastAsia="MS Gothic"/>
          <w:sz w:val="21"/>
          <w:szCs w:val="21"/>
        </w:rPr>
      </w:pPr>
      <w:r>
        <w:rPr>
          <w:rFonts w:hint="eastAsia" w:ascii="宋体" w:hAnsi="宋体" w:eastAsia="宋体"/>
          <w:sz w:val="21"/>
          <w:szCs w:val="21"/>
        </w:rPr>
        <w:t xml:space="preserve">日期：</w:t>
      </w:r>
      <w:r>
        <w:rPr>
          <w:rFonts w:hint="eastAsia" w:ascii="宋体" w:hAnsi="宋体" w:eastAsia="宋体"/>
          <w:sz w:val="21"/>
          <w:szCs w:val="21"/>
        </w:rPr>
        <w:tab/>
        <w:t xml:space="preserve">年</w:t>
      </w:r>
      <w:r>
        <w:rPr>
          <w:rFonts w:hint="eastAsia" w:ascii="宋体" w:hAnsi="宋体" w:eastAsia="宋体"/>
          <w:sz w:val="21"/>
          <w:szCs w:val="21"/>
        </w:rPr>
        <w:tab/>
        <w:t xml:space="preserve"> 月</w:t>
      </w:r>
      <w:r>
        <w:rPr>
          <w:rFonts w:hint="eastAsia" w:ascii="宋体" w:hAnsi="宋体" w:eastAsia="宋体"/>
          <w:sz w:val="21"/>
          <w:szCs w:val="21"/>
        </w:rPr>
        <w:tab/>
        <w:t xml:space="preserve">  日</w:t>
      </w:r>
      <w:r/>
    </w:p>
    <w:sectPr>
      <w:headerReference w:type="default" r:id="rId9"/>
      <w:footerReference w:type="default" r:id="rId14"/>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Symbol">
    <w:panose1 w:val="05050102010706020507"/>
  </w:font>
  <w:font w:name="Wingdings">
    <w:panose1 w:val="05000000000000000000"/>
  </w:font>
  <w:font w:name="宋体">
    <w:panose1 w:val="02010600030101010101"/>
  </w:font>
  <w:font w:name="Tahoma">
    <w:panose1 w:val="020B0604030504040204"/>
  </w:font>
  <w:font w:name="Cambria">
    <w:panose1 w:val="02040503050406030204"/>
  </w:font>
  <w:font w:name="仿宋">
    <w:panose1 w:val="02010609060101010101"/>
  </w:font>
  <w:font w:name="Calibri">
    <w:panose1 w:val="020F0502020204030204"/>
  </w:font>
  <w:font w:name="微软雅黑">
    <w:panose1 w:val="020B0503020204020204"/>
  </w:font>
  <w:font w:name="Times New Roman">
    <w:panose1 w:val="02020603050405020304"/>
  </w:font>
  <w:font w:name="????">
    <w:panose1 w:val="020B0503020202020204"/>
  </w:font>
  <w:font w:name="MT Extra">
    <w:panose1 w:val="05050102010205020202"/>
  </w:font>
  <w:font w:name="楷体_GB2312">
    <w:panose1 w:val="02010609060101010101"/>
  </w:font>
  <w:font w:name="Courier New">
    <w:panose1 w:val="02070309020205020404"/>
  </w:font>
  <w:font w:name="方正小标宋简体">
    <w:panose1 w:val="020B0503020202020204"/>
  </w:font>
  <w:font w:name="Arial Unicode MS">
    <w:panose1 w:val="020B0604020202020204"/>
  </w:font>
  <w:font w:name="Arial">
    <w:panose1 w:val="020B0604020202020204"/>
  </w:font>
  <w:font w:name="MS Gothic">
    <w:panose1 w:val="020B0609070205080204"/>
  </w:font>
  <w:font w:name="Cambria Math">
    <w:panose1 w:val="02040503050406030204"/>
  </w:font>
  <w:font w:name="Verdana">
    <w:panose1 w:val="020B0604030504040204"/>
  </w:font>
  <w:font w:name="华文中宋">
    <w:panose1 w:val="02010600040101010101"/>
  </w:font>
  <w:font w:name="仿宋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
  </w:p>
  <w:p>
    <w:pPr>
      <w:pStyle w:val="10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4"/>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7"/>
      <w:spacing w:line="186"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p>
    <w:pPr>
      <w:pStyle w:val="105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866" w:hanging="360"/>
      </w:pPr>
      <w:rPr>
        <w:rFonts w:hint="default" w:ascii="Courier New" w:hAnsi="Courier New" w:eastAsia="Courier New" w:cs="Courier New"/>
      </w:rPr>
    </w:lvl>
    <w:lvl w:ilvl="2">
      <w:start w:val="1"/>
      <w:numFmt w:val="bullet"/>
      <w:isLgl w:val="false"/>
      <w:suff w:val="tab"/>
      <w:lvlText w:val="§"/>
      <w:lvlJc w:val="left"/>
      <w:pPr>
        <w:ind w:left="2586" w:hanging="360"/>
      </w:pPr>
      <w:rPr>
        <w:rFonts w:hint="default" w:ascii="Wingdings" w:hAnsi="Wingdings" w:eastAsia="Wingdings" w:cs="Wingdings"/>
      </w:rPr>
    </w:lvl>
    <w:lvl w:ilvl="3">
      <w:start w:val="1"/>
      <w:numFmt w:val="bullet"/>
      <w:isLgl w:val="false"/>
      <w:suff w:val="tab"/>
      <w:lvlText w:val="·"/>
      <w:lvlJc w:val="left"/>
      <w:pPr>
        <w:ind w:left="3306" w:hanging="360"/>
      </w:pPr>
      <w:rPr>
        <w:rFonts w:hint="default" w:ascii="Symbol" w:hAnsi="Symbol" w:eastAsia="Symbol" w:cs="Symbol"/>
      </w:rPr>
    </w:lvl>
    <w:lvl w:ilvl="4">
      <w:start w:val="1"/>
      <w:numFmt w:val="bullet"/>
      <w:isLgl w:val="false"/>
      <w:suff w:val="tab"/>
      <w:lvlText w:val="o"/>
      <w:lvlJc w:val="left"/>
      <w:pPr>
        <w:ind w:left="4026" w:hanging="360"/>
      </w:pPr>
      <w:rPr>
        <w:rFonts w:hint="default" w:ascii="Courier New" w:hAnsi="Courier New" w:eastAsia="Courier New" w:cs="Courier New"/>
      </w:rPr>
    </w:lvl>
    <w:lvl w:ilvl="5">
      <w:start w:val="1"/>
      <w:numFmt w:val="bullet"/>
      <w:isLgl w:val="false"/>
      <w:suff w:val="tab"/>
      <w:lvlText w:val="§"/>
      <w:lvlJc w:val="left"/>
      <w:pPr>
        <w:ind w:left="4746" w:hanging="360"/>
      </w:pPr>
      <w:rPr>
        <w:rFonts w:hint="default" w:ascii="Wingdings" w:hAnsi="Wingdings" w:eastAsia="Wingdings" w:cs="Wingdings"/>
      </w:rPr>
    </w:lvl>
    <w:lvl w:ilvl="6">
      <w:start w:val="1"/>
      <w:numFmt w:val="bullet"/>
      <w:isLgl w:val="false"/>
      <w:suff w:val="tab"/>
      <w:lvlText w:val="·"/>
      <w:lvlJc w:val="left"/>
      <w:pPr>
        <w:ind w:left="5466" w:hanging="360"/>
      </w:pPr>
      <w:rPr>
        <w:rFonts w:hint="default" w:ascii="Symbol" w:hAnsi="Symbol" w:eastAsia="Symbol" w:cs="Symbol"/>
      </w:rPr>
    </w:lvl>
    <w:lvl w:ilvl="7">
      <w:start w:val="1"/>
      <w:numFmt w:val="bullet"/>
      <w:isLgl w:val="false"/>
      <w:suff w:val="tab"/>
      <w:lvlText w:val="o"/>
      <w:lvlJc w:val="left"/>
      <w:pPr>
        <w:ind w:left="6186" w:hanging="360"/>
      </w:pPr>
      <w:rPr>
        <w:rFonts w:hint="default" w:ascii="Courier New" w:hAnsi="Courier New" w:eastAsia="Courier New" w:cs="Courier New"/>
      </w:rPr>
    </w:lvl>
    <w:lvl w:ilvl="8">
      <w:start w:val="1"/>
      <w:numFmt w:val="bullet"/>
      <w:isLgl w:val="false"/>
      <w:suff w:val="tab"/>
      <w:lvlText w:val="§"/>
      <w:lvlJc w:val="left"/>
      <w:pPr>
        <w:ind w:left="6906"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60" w:leader="none"/>
        </w:tabs>
      </w:pPr>
      <w:rPr>
        <w:rFonts w:ascii="方正小标宋简体" w:hAnsi="方正小标宋简体"/>
        <w:b/>
        <w:i w:val="0"/>
        <w:sz w:val="32"/>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pStyle w:val="1015"/>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华文中宋" w:hAnsi="华文中宋" w:eastAsia="MS Gothic" w:cs="华文中宋"/>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2 Char"/>
    <w:basedOn w:val="845"/>
    <w:link w:val="837"/>
    <w:uiPriority w:val="9"/>
    <w:rPr>
      <w:rFonts w:ascii="Arial" w:hAnsi="Arial" w:eastAsia="Arial" w:cs="Arial"/>
      <w:sz w:val="34"/>
    </w:rPr>
  </w:style>
  <w:style w:type="character" w:styleId="821">
    <w:name w:val="Heading 3 Char"/>
    <w:basedOn w:val="845"/>
    <w:link w:val="838"/>
    <w:uiPriority w:val="9"/>
    <w:rPr>
      <w:rFonts w:ascii="Arial" w:hAnsi="Arial" w:eastAsia="Arial" w:cs="Arial"/>
      <w:sz w:val="30"/>
      <w:szCs w:val="30"/>
    </w:rPr>
  </w:style>
  <w:style w:type="character" w:styleId="822">
    <w:name w:val="Heading 4 Char"/>
    <w:basedOn w:val="845"/>
    <w:link w:val="839"/>
    <w:uiPriority w:val="9"/>
    <w:rPr>
      <w:rFonts w:ascii="Arial" w:hAnsi="Arial" w:eastAsia="Arial" w:cs="Arial"/>
      <w:b/>
      <w:bCs/>
      <w:sz w:val="26"/>
      <w:szCs w:val="26"/>
    </w:rPr>
  </w:style>
  <w:style w:type="character" w:styleId="823">
    <w:name w:val="Heading 5 Char"/>
    <w:basedOn w:val="845"/>
    <w:link w:val="840"/>
    <w:uiPriority w:val="9"/>
    <w:rPr>
      <w:rFonts w:ascii="Arial" w:hAnsi="Arial" w:eastAsia="Arial" w:cs="Arial"/>
      <w:b/>
      <w:bCs/>
      <w:sz w:val="24"/>
      <w:szCs w:val="24"/>
    </w:rPr>
  </w:style>
  <w:style w:type="character" w:styleId="824">
    <w:name w:val="Heading 7 Char"/>
    <w:basedOn w:val="845"/>
    <w:link w:val="842"/>
    <w:uiPriority w:val="9"/>
    <w:rPr>
      <w:rFonts w:ascii="Arial" w:hAnsi="Arial" w:eastAsia="Arial" w:cs="Arial"/>
      <w:b/>
      <w:bCs/>
      <w:i/>
      <w:iCs/>
      <w:sz w:val="22"/>
      <w:szCs w:val="22"/>
    </w:rPr>
  </w:style>
  <w:style w:type="character" w:styleId="825">
    <w:name w:val="Heading 8 Char"/>
    <w:basedOn w:val="845"/>
    <w:link w:val="843"/>
    <w:uiPriority w:val="9"/>
    <w:rPr>
      <w:rFonts w:ascii="Arial" w:hAnsi="Arial" w:eastAsia="Arial" w:cs="Arial"/>
      <w:i/>
      <w:iCs/>
      <w:sz w:val="22"/>
      <w:szCs w:val="22"/>
    </w:rPr>
  </w:style>
  <w:style w:type="character" w:styleId="826">
    <w:name w:val="Heading 9 Char"/>
    <w:basedOn w:val="845"/>
    <w:link w:val="844"/>
    <w:uiPriority w:val="9"/>
    <w:rPr>
      <w:rFonts w:ascii="Arial" w:hAnsi="Arial" w:eastAsia="Arial" w:cs="Arial"/>
      <w:i/>
      <w:iCs/>
      <w:sz w:val="21"/>
      <w:szCs w:val="21"/>
    </w:rPr>
  </w:style>
  <w:style w:type="character" w:styleId="827">
    <w:name w:val="Title Char"/>
    <w:basedOn w:val="845"/>
    <w:link w:val="865"/>
    <w:uiPriority w:val="10"/>
    <w:rPr>
      <w:sz w:val="48"/>
      <w:szCs w:val="48"/>
    </w:rPr>
  </w:style>
  <w:style w:type="character" w:styleId="828">
    <w:name w:val="Subtitle Char"/>
    <w:basedOn w:val="845"/>
    <w:link w:val="859"/>
    <w:uiPriority w:val="11"/>
    <w:rPr>
      <w:sz w:val="24"/>
      <w:szCs w:val="24"/>
    </w:rPr>
  </w:style>
  <w:style w:type="character" w:styleId="829">
    <w:name w:val="Quote Char"/>
    <w:link w:val="879"/>
    <w:uiPriority w:val="29"/>
    <w:rPr>
      <w:i/>
    </w:rPr>
  </w:style>
  <w:style w:type="character" w:styleId="830">
    <w:name w:val="Intense Quote Char"/>
    <w:link w:val="881"/>
    <w:uiPriority w:val="30"/>
    <w:rPr>
      <w:i/>
    </w:rPr>
  </w:style>
  <w:style w:type="character" w:styleId="831">
    <w:name w:val="Caption Char"/>
    <w:basedOn w:val="850"/>
    <w:link w:val="855"/>
    <w:uiPriority w:val="99"/>
  </w:style>
  <w:style w:type="character" w:styleId="832">
    <w:name w:val="Footnote Text Char"/>
    <w:link w:val="860"/>
    <w:uiPriority w:val="99"/>
    <w:rPr>
      <w:sz w:val="18"/>
    </w:rPr>
  </w:style>
  <w:style w:type="character" w:styleId="833">
    <w:name w:val="Endnote Text Char"/>
    <w:link w:val="854"/>
    <w:uiPriority w:val="99"/>
    <w:rPr>
      <w:sz w:val="20"/>
    </w:rPr>
  </w:style>
  <w:style w:type="paragraph" w:styleId="834">
    <w:name w:val="TOC Heading"/>
    <w:uiPriority w:val="39"/>
    <w:unhideWhenUsed/>
  </w:style>
  <w:style w:type="paragraph" w:styleId="835" w:default="1">
    <w:name w:val="Normal"/>
    <w:next w:val="848"/>
    <w:link w:val="1200"/>
    <w:qFormat/>
    <w:pPr>
      <w:jc w:val="both"/>
      <w:widowControl w:val="off"/>
    </w:pPr>
    <w:rPr>
      <w:rFonts w:ascii="Arial Unicode MS" w:eastAsia="Arial Unicode MS"/>
      <w:bCs/>
      <w:sz w:val="40"/>
      <w:szCs w:val="24"/>
    </w:rPr>
  </w:style>
  <w:style w:type="paragraph" w:styleId="836">
    <w:name w:val="Heading 1"/>
    <w:basedOn w:val="835"/>
    <w:next w:val="835"/>
    <w:uiPriority w:val="9"/>
    <w:qFormat/>
    <w:pPr>
      <w:keepLines/>
      <w:keepNext/>
      <w:spacing w:before="480" w:after="200"/>
      <w:outlineLvl w:val="0"/>
    </w:pPr>
    <w:rPr>
      <w:rFonts w:ascii="Arial" w:hAnsi="Arial" w:eastAsia="Arial" w:cs="Arial"/>
      <w:szCs w:val="40"/>
    </w:rPr>
  </w:style>
  <w:style w:type="paragraph" w:styleId="837">
    <w:name w:val="Heading 2"/>
    <w:basedOn w:val="835"/>
    <w:next w:val="835"/>
    <w:link w:val="870"/>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71"/>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72"/>
    <w:uiPriority w:val="9"/>
    <w:unhideWhenUsed/>
    <w:qFormat/>
    <w:pPr>
      <w:keepLines/>
      <w:keepNext/>
      <w:spacing w:before="320" w:after="200"/>
      <w:outlineLvl w:val="3"/>
    </w:pPr>
    <w:rPr>
      <w:rFonts w:ascii="Arial" w:hAnsi="Arial" w:eastAsia="Arial" w:cs="Arial"/>
      <w:b/>
      <w:sz w:val="26"/>
      <w:szCs w:val="26"/>
    </w:rPr>
  </w:style>
  <w:style w:type="paragraph" w:styleId="840">
    <w:name w:val="Heading 5"/>
    <w:basedOn w:val="835"/>
    <w:next w:val="835"/>
    <w:link w:val="873"/>
    <w:uiPriority w:val="9"/>
    <w:unhideWhenUsed/>
    <w:qFormat/>
    <w:pPr>
      <w:keepLines/>
      <w:keepNext/>
      <w:spacing w:before="320" w:after="200"/>
      <w:outlineLvl w:val="4"/>
    </w:pPr>
    <w:rPr>
      <w:rFonts w:ascii="Arial" w:hAnsi="Arial" w:eastAsia="Arial" w:cs="Arial"/>
      <w:b/>
      <w:sz w:val="24"/>
    </w:rPr>
  </w:style>
  <w:style w:type="paragraph" w:styleId="841">
    <w:name w:val="Heading 6"/>
    <w:basedOn w:val="835"/>
    <w:next w:val="835"/>
    <w:uiPriority w:val="9"/>
    <w:unhideWhenUsed/>
    <w:qFormat/>
    <w:pPr>
      <w:keepLines/>
      <w:keepNext/>
      <w:spacing w:before="320" w:after="200"/>
      <w:outlineLvl w:val="5"/>
    </w:pPr>
    <w:rPr>
      <w:rFonts w:ascii="Arial" w:hAnsi="Arial" w:eastAsia="Arial" w:cs="Arial"/>
      <w:b/>
      <w:sz w:val="22"/>
      <w:szCs w:val="22"/>
    </w:rPr>
  </w:style>
  <w:style w:type="paragraph" w:styleId="842">
    <w:name w:val="Heading 7"/>
    <w:basedOn w:val="835"/>
    <w:next w:val="835"/>
    <w:link w:val="874"/>
    <w:uiPriority w:val="9"/>
    <w:unhideWhenUsed/>
    <w:qFormat/>
    <w:pPr>
      <w:keepLines/>
      <w:keepNext/>
      <w:spacing w:before="320" w:after="200"/>
      <w:outlineLvl w:val="6"/>
    </w:pPr>
    <w:rPr>
      <w:rFonts w:ascii="Arial" w:hAnsi="Arial" w:eastAsia="Arial" w:cs="Arial"/>
      <w:b/>
      <w:i/>
      <w:iCs/>
      <w:sz w:val="22"/>
      <w:szCs w:val="22"/>
    </w:rPr>
  </w:style>
  <w:style w:type="paragraph" w:styleId="843">
    <w:name w:val="Heading 8"/>
    <w:basedOn w:val="835"/>
    <w:next w:val="835"/>
    <w:link w:val="875"/>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76"/>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1"/>
    <w:semiHidden/>
    <w:unhideWhenUsed/>
  </w:style>
  <w:style w:type="table" w:styleId="846" w:default="1">
    <w:name w:val="Normal Table"/>
    <w:uiPriority w:val="99"/>
    <w:semiHidden/>
    <w:unhideWhenUsed/>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customStyle="1">
    <w:name w:val="标题1"/>
    <w:basedOn w:val="835"/>
    <w:next w:val="835"/>
    <w:qFormat/>
    <w:pPr>
      <w:jc w:val="center"/>
      <w:spacing w:line="420" w:lineRule="exact"/>
      <w:widowControl/>
    </w:pPr>
    <w:rPr>
      <w:rFonts w:ascii="华文中宋"/>
      <w:b/>
      <w:sz w:val="28"/>
      <w:lang w:val="en-GB"/>
    </w:rPr>
  </w:style>
  <w:style w:type="paragraph" w:styleId="849">
    <w:name w:val="toc 7"/>
    <w:basedOn w:val="835"/>
    <w:next w:val="835"/>
    <w:uiPriority w:val="39"/>
    <w:unhideWhenUsed/>
    <w:pPr>
      <w:ind w:left="1701"/>
      <w:spacing w:after="57"/>
    </w:pPr>
  </w:style>
  <w:style w:type="paragraph" w:styleId="850">
    <w:name w:val="Caption"/>
    <w:basedOn w:val="835"/>
    <w:next w:val="835"/>
    <w:uiPriority w:val="35"/>
    <w:semiHidden/>
    <w:unhideWhenUsed/>
    <w:qFormat/>
    <w:pPr>
      <w:spacing w:line="276" w:lineRule="auto"/>
    </w:pPr>
    <w:rPr>
      <w:b/>
      <w:color w:val="4f81bd" w:themeColor="accent1"/>
      <w:sz w:val="18"/>
      <w:szCs w:val="18"/>
    </w:rPr>
  </w:style>
  <w:style w:type="paragraph" w:styleId="851">
    <w:name w:val="toc 5"/>
    <w:basedOn w:val="835"/>
    <w:next w:val="835"/>
    <w:uiPriority w:val="39"/>
    <w:unhideWhenUsed/>
    <w:pPr>
      <w:ind w:left="1134"/>
      <w:spacing w:after="57"/>
    </w:pPr>
  </w:style>
  <w:style w:type="paragraph" w:styleId="852">
    <w:name w:val="toc 3"/>
    <w:basedOn w:val="835"/>
    <w:next w:val="835"/>
    <w:uiPriority w:val="39"/>
    <w:unhideWhenUsed/>
    <w:pPr>
      <w:ind w:left="567"/>
      <w:spacing w:after="57"/>
    </w:pPr>
  </w:style>
  <w:style w:type="paragraph" w:styleId="853">
    <w:name w:val="toc 8"/>
    <w:basedOn w:val="835"/>
    <w:next w:val="835"/>
    <w:uiPriority w:val="39"/>
    <w:unhideWhenUsed/>
    <w:pPr>
      <w:ind w:left="1984"/>
      <w:spacing w:after="57"/>
    </w:pPr>
  </w:style>
  <w:style w:type="paragraph" w:styleId="854">
    <w:name w:val="endnote text"/>
    <w:basedOn w:val="835"/>
    <w:link w:val="1011"/>
    <w:uiPriority w:val="99"/>
    <w:semiHidden/>
    <w:unhideWhenUsed/>
    <w:rPr>
      <w:sz w:val="20"/>
    </w:rPr>
  </w:style>
  <w:style w:type="paragraph" w:styleId="855">
    <w:name w:val="Footer"/>
    <w:basedOn w:val="835"/>
    <w:link w:val="884"/>
    <w:uiPriority w:val="99"/>
    <w:unhideWhenUsed/>
    <w:qFormat/>
    <w:pPr>
      <w:tabs>
        <w:tab w:val="center" w:pos="7143" w:leader="none"/>
        <w:tab w:val="right" w:pos="14287" w:leader="none"/>
      </w:tabs>
    </w:pPr>
  </w:style>
  <w:style w:type="paragraph" w:styleId="856">
    <w:name w:val="Header"/>
    <w:basedOn w:val="835"/>
    <w:uiPriority w:val="99"/>
    <w:unhideWhenUsed/>
    <w:pPr>
      <w:tabs>
        <w:tab w:val="center" w:pos="7143" w:leader="none"/>
        <w:tab w:val="right" w:pos="14287" w:leader="none"/>
      </w:tabs>
    </w:pPr>
  </w:style>
  <w:style w:type="paragraph" w:styleId="857">
    <w:name w:val="toc 1"/>
    <w:basedOn w:val="835"/>
    <w:next w:val="835"/>
    <w:uiPriority w:val="39"/>
    <w:unhideWhenUsed/>
    <w:pPr>
      <w:spacing w:after="57"/>
    </w:pPr>
  </w:style>
  <w:style w:type="paragraph" w:styleId="858">
    <w:name w:val="toc 4"/>
    <w:basedOn w:val="835"/>
    <w:next w:val="835"/>
    <w:uiPriority w:val="39"/>
    <w:unhideWhenUsed/>
    <w:pPr>
      <w:ind w:left="850"/>
      <w:spacing w:after="57"/>
    </w:pPr>
  </w:style>
  <w:style w:type="paragraph" w:styleId="859">
    <w:name w:val="Subtitle"/>
    <w:basedOn w:val="835"/>
    <w:next w:val="835"/>
    <w:link w:val="878"/>
    <w:uiPriority w:val="11"/>
    <w:qFormat/>
    <w:pPr>
      <w:spacing w:before="200" w:after="200"/>
    </w:pPr>
    <w:rPr>
      <w:sz w:val="24"/>
    </w:rPr>
  </w:style>
  <w:style w:type="paragraph" w:styleId="860">
    <w:name w:val="footnote text"/>
    <w:basedOn w:val="835"/>
    <w:link w:val="1010"/>
    <w:uiPriority w:val="99"/>
    <w:semiHidden/>
    <w:unhideWhenUsed/>
    <w:qFormat/>
    <w:pPr>
      <w:spacing w:after="40"/>
    </w:pPr>
    <w:rPr>
      <w:sz w:val="18"/>
    </w:rPr>
  </w:style>
  <w:style w:type="paragraph" w:styleId="861">
    <w:name w:val="toc 6"/>
    <w:basedOn w:val="835"/>
    <w:next w:val="835"/>
    <w:uiPriority w:val="39"/>
    <w:unhideWhenUsed/>
    <w:pPr>
      <w:ind w:left="1417"/>
      <w:spacing w:after="57"/>
    </w:pPr>
  </w:style>
  <w:style w:type="paragraph" w:styleId="862">
    <w:name w:val="table of figures"/>
    <w:basedOn w:val="835"/>
    <w:next w:val="835"/>
    <w:uiPriority w:val="99"/>
    <w:unhideWhenUsed/>
  </w:style>
  <w:style w:type="paragraph" w:styleId="863">
    <w:name w:val="toc 2"/>
    <w:basedOn w:val="835"/>
    <w:next w:val="835"/>
    <w:uiPriority w:val="39"/>
    <w:unhideWhenUsed/>
    <w:pPr>
      <w:ind w:left="283"/>
      <w:spacing w:after="57"/>
    </w:pPr>
  </w:style>
  <w:style w:type="paragraph" w:styleId="864">
    <w:name w:val="toc 9"/>
    <w:basedOn w:val="835"/>
    <w:next w:val="835"/>
    <w:uiPriority w:val="39"/>
    <w:unhideWhenUsed/>
    <w:pPr>
      <w:ind w:left="2268"/>
      <w:spacing w:after="57"/>
    </w:pPr>
  </w:style>
  <w:style w:type="paragraph" w:styleId="865">
    <w:name w:val="Title"/>
    <w:basedOn w:val="835"/>
    <w:next w:val="835"/>
    <w:link w:val="877"/>
    <w:uiPriority w:val="10"/>
    <w:qFormat/>
    <w:pPr>
      <w:contextualSpacing/>
      <w:spacing w:before="300" w:after="200"/>
    </w:pPr>
    <w:rPr>
      <w:sz w:val="48"/>
      <w:szCs w:val="48"/>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rPr>
      <w:vertAlign w:val="superscript"/>
    </w:rPr>
  </w:style>
  <w:style w:type="character" w:styleId="868">
    <w:name w:val="Hyperlink"/>
    <w:uiPriority w:val="99"/>
    <w:unhideWhenUsed/>
    <w:qFormat/>
    <w:rPr>
      <w:color w:val="0000ff" w:themeColor="hyperlink"/>
      <w:u w:val="single"/>
    </w:rPr>
  </w:style>
  <w:style w:type="character" w:styleId="869">
    <w:name w:val="footnote reference"/>
    <w:uiPriority w:val="99"/>
    <w:unhideWhenUsed/>
    <w:rPr>
      <w:vertAlign w:val="superscript"/>
    </w:rPr>
  </w:style>
  <w:style w:type="character" w:styleId="870" w:customStyle="1">
    <w:name w:val="标题 2 Char1"/>
    <w:link w:val="837"/>
    <w:uiPriority w:val="9"/>
    <w:rPr>
      <w:rFonts w:ascii="Arial" w:hAnsi="Arial" w:eastAsia="Arial" w:cs="Arial"/>
      <w:sz w:val="34"/>
    </w:rPr>
  </w:style>
  <w:style w:type="character" w:styleId="871" w:customStyle="1">
    <w:name w:val="标题 3 Char1"/>
    <w:link w:val="838"/>
    <w:uiPriority w:val="9"/>
    <w:rPr>
      <w:rFonts w:ascii="Arial" w:hAnsi="Arial" w:eastAsia="Arial" w:cs="Arial"/>
      <w:sz w:val="30"/>
      <w:szCs w:val="30"/>
    </w:rPr>
  </w:style>
  <w:style w:type="character" w:styleId="872" w:customStyle="1">
    <w:name w:val="标题 4 Char1"/>
    <w:link w:val="839"/>
    <w:uiPriority w:val="9"/>
    <w:rPr>
      <w:rFonts w:ascii="Arial" w:hAnsi="Arial" w:eastAsia="Arial" w:cs="Arial"/>
      <w:b/>
      <w:bCs/>
      <w:sz w:val="26"/>
      <w:szCs w:val="26"/>
    </w:rPr>
  </w:style>
  <w:style w:type="character" w:styleId="873" w:customStyle="1">
    <w:name w:val="标题 5 Char1"/>
    <w:link w:val="840"/>
    <w:uiPriority w:val="9"/>
    <w:rPr>
      <w:rFonts w:ascii="Arial" w:hAnsi="Arial" w:eastAsia="Arial" w:cs="Arial"/>
      <w:b/>
      <w:bCs/>
      <w:sz w:val="24"/>
      <w:szCs w:val="24"/>
    </w:rPr>
  </w:style>
  <w:style w:type="character" w:styleId="874" w:customStyle="1">
    <w:name w:val="标题 7 Char1"/>
    <w:link w:val="842"/>
    <w:uiPriority w:val="9"/>
    <w:rPr>
      <w:rFonts w:ascii="Arial" w:hAnsi="Arial" w:eastAsia="Arial" w:cs="Arial"/>
      <w:b/>
      <w:bCs/>
      <w:i/>
      <w:iCs/>
      <w:sz w:val="22"/>
      <w:szCs w:val="22"/>
    </w:rPr>
  </w:style>
  <w:style w:type="character" w:styleId="875" w:customStyle="1">
    <w:name w:val="标题 8 Char1"/>
    <w:link w:val="843"/>
    <w:uiPriority w:val="9"/>
    <w:rPr>
      <w:rFonts w:ascii="Arial" w:hAnsi="Arial" w:eastAsia="Arial" w:cs="Arial"/>
      <w:i/>
      <w:iCs/>
      <w:sz w:val="22"/>
      <w:szCs w:val="22"/>
    </w:rPr>
  </w:style>
  <w:style w:type="character" w:styleId="876" w:customStyle="1">
    <w:name w:val="标题 9 Char1"/>
    <w:link w:val="844"/>
    <w:uiPriority w:val="9"/>
    <w:rPr>
      <w:rFonts w:ascii="Arial" w:hAnsi="Arial" w:eastAsia="Arial" w:cs="Arial"/>
      <w:i/>
      <w:iCs/>
      <w:sz w:val="21"/>
      <w:szCs w:val="21"/>
    </w:rPr>
  </w:style>
  <w:style w:type="character" w:styleId="877" w:customStyle="1">
    <w:name w:val="标题 Char"/>
    <w:link w:val="865"/>
    <w:uiPriority w:val="10"/>
    <w:rPr>
      <w:sz w:val="48"/>
      <w:szCs w:val="48"/>
    </w:rPr>
  </w:style>
  <w:style w:type="character" w:styleId="878" w:customStyle="1">
    <w:name w:val="副标题 Char"/>
    <w:link w:val="859"/>
    <w:uiPriority w:val="11"/>
    <w:rPr>
      <w:sz w:val="24"/>
      <w:szCs w:val="24"/>
    </w:rPr>
  </w:style>
  <w:style w:type="paragraph" w:styleId="879">
    <w:name w:val="Quote"/>
    <w:basedOn w:val="835"/>
    <w:next w:val="835"/>
    <w:link w:val="880"/>
    <w:uiPriority w:val="29"/>
    <w:qFormat/>
    <w:pPr>
      <w:ind w:left="720" w:right="720"/>
    </w:pPr>
    <w:rPr>
      <w:i/>
    </w:rPr>
  </w:style>
  <w:style w:type="character" w:styleId="880" w:customStyle="1">
    <w:name w:val="引用 Char"/>
    <w:link w:val="879"/>
    <w:uiPriority w:val="29"/>
    <w:rPr>
      <w:i/>
    </w:rPr>
  </w:style>
  <w:style w:type="paragraph" w:styleId="881">
    <w:name w:val="Intense Quote"/>
    <w:basedOn w:val="835"/>
    <w:next w:val="835"/>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Char"/>
    <w:link w:val="881"/>
    <w:uiPriority w:val="30"/>
    <w:rPr>
      <w:i/>
    </w:rPr>
  </w:style>
  <w:style w:type="character" w:styleId="883" w:customStyle="1">
    <w:name w:val="Footer Char"/>
    <w:uiPriority w:val="99"/>
    <w:qFormat/>
  </w:style>
  <w:style w:type="character" w:styleId="884" w:customStyle="1">
    <w:name w:val="页脚 Char2"/>
    <w:link w:val="855"/>
    <w:uiPriority w:val="99"/>
    <w:qFormat/>
  </w:style>
  <w:style w:type="table" w:styleId="88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6"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3"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5"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2"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Char"/>
    <w:link w:val="860"/>
    <w:uiPriority w:val="99"/>
    <w:rPr>
      <w:sz w:val="18"/>
    </w:rPr>
  </w:style>
  <w:style w:type="character" w:styleId="1011" w:customStyle="1">
    <w:name w:val="尾注文本 Char"/>
    <w:link w:val="854"/>
    <w:uiPriority w:val="99"/>
    <w:rPr>
      <w:sz w:val="20"/>
    </w:rPr>
  </w:style>
  <w:style w:type="paragraph" w:styleId="1012" w:customStyle="1">
    <w:name w:val="TOC 标题1"/>
    <w:uiPriority w:val="39"/>
    <w:unhideWhenUsed/>
  </w:style>
  <w:style w:type="paragraph" w:styleId="1013" w:customStyle="1">
    <w:name w:val="标题 11"/>
    <w:basedOn w:val="835"/>
    <w:next w:val="835"/>
    <w:link w:val="1024"/>
    <w:qFormat/>
    <w:pPr>
      <w:ind w:left="1398"/>
      <w:spacing w:before="19"/>
      <w:outlineLvl w:val="0"/>
    </w:pPr>
    <w:rPr>
      <w:rFonts w:ascii="华文中宋"/>
      <w:b/>
      <w:sz w:val="36"/>
      <w:szCs w:val="36"/>
    </w:rPr>
  </w:style>
  <w:style w:type="paragraph" w:styleId="1014" w:customStyle="1">
    <w:name w:val="标题 21"/>
    <w:basedOn w:val="835"/>
    <w:next w:val="835"/>
    <w:link w:val="1025"/>
    <w:qFormat/>
    <w:pPr>
      <w:keepLines/>
      <w:keepNext/>
      <w:spacing w:line="360" w:lineRule="auto"/>
      <w:outlineLvl w:val="1"/>
    </w:pPr>
    <w:rPr>
      <w:rFonts w:ascii="方正小标宋简体" w:hAnsi="方正小标宋简体" w:eastAsia="MS Gothic"/>
      <w:b/>
      <w:sz w:val="24"/>
      <w:szCs w:val="32"/>
      <w:lang w:val="zh-CN"/>
    </w:rPr>
  </w:style>
  <w:style w:type="paragraph" w:styleId="1015" w:customStyle="1">
    <w:name w:val="标题 31"/>
    <w:basedOn w:val="835"/>
    <w:next w:val="835"/>
    <w:link w:val="1026"/>
    <w:qFormat/>
    <w:pPr>
      <w:numPr>
        <w:ilvl w:val="2"/>
        <w:numId w:val="1"/>
      </w:numPr>
      <w:spacing w:line="300" w:lineRule="auto"/>
      <w:outlineLvl w:val="2"/>
    </w:pPr>
    <w:rPr>
      <w:b/>
      <w:color w:val="000000"/>
      <w:sz w:val="28"/>
      <w:szCs w:val="20"/>
    </w:rPr>
  </w:style>
  <w:style w:type="paragraph" w:styleId="1016" w:customStyle="1">
    <w:name w:val="标题 41"/>
    <w:basedOn w:val="835"/>
    <w:next w:val="835"/>
    <w:link w:val="1027"/>
    <w:qFormat/>
    <w:pPr>
      <w:keepLines/>
      <w:keepNext/>
      <w:spacing w:before="280" w:after="290" w:line="376" w:lineRule="auto"/>
      <w:outlineLvl w:val="3"/>
    </w:pPr>
    <w:rPr>
      <w:rFonts w:ascii="方正小标宋简体" w:hAnsi="方正小标宋简体"/>
      <w:b/>
      <w:sz w:val="28"/>
      <w:szCs w:val="28"/>
    </w:rPr>
  </w:style>
  <w:style w:type="paragraph" w:styleId="1017" w:customStyle="1">
    <w:name w:val="标题 51"/>
    <w:basedOn w:val="835"/>
    <w:next w:val="835"/>
    <w:link w:val="1028"/>
    <w:qFormat/>
    <w:pPr>
      <w:jc w:val="left"/>
      <w:keepLines/>
      <w:keepNext/>
      <w:spacing w:before="280" w:after="290" w:line="376" w:lineRule="atLeast"/>
      <w:outlineLvl w:val="4"/>
    </w:pPr>
    <w:rPr>
      <w:rFonts w:ascii="华文中宋" w:eastAsia="MS Gothic"/>
      <w:b/>
      <w:sz w:val="28"/>
      <w:szCs w:val="28"/>
    </w:rPr>
  </w:style>
  <w:style w:type="paragraph" w:styleId="1018" w:customStyle="1">
    <w:name w:val="标题 61"/>
    <w:basedOn w:val="835"/>
    <w:next w:val="835"/>
    <w:link w:val="1029"/>
    <w:qFormat/>
    <w:pPr>
      <w:keepLines/>
      <w:keepNext/>
      <w:spacing w:before="240" w:after="64" w:line="320" w:lineRule="auto"/>
      <w:outlineLvl w:val="5"/>
    </w:pPr>
    <w:rPr>
      <w:rFonts w:ascii="方正小标宋简体" w:hAnsi="方正小标宋简体"/>
      <w:b/>
      <w:sz w:val="24"/>
    </w:rPr>
  </w:style>
  <w:style w:type="paragraph" w:styleId="1019" w:customStyle="1">
    <w:name w:val="标题 71"/>
    <w:basedOn w:val="835"/>
    <w:next w:val="835"/>
    <w:link w:val="1030"/>
    <w:qFormat/>
    <w:pPr>
      <w:jc w:val="left"/>
      <w:keepLines/>
      <w:keepNext/>
      <w:spacing w:before="240" w:after="64" w:line="320" w:lineRule="atLeast"/>
      <w:outlineLvl w:val="6"/>
    </w:pPr>
    <w:rPr>
      <w:rFonts w:ascii="华文中宋" w:eastAsia="MS Gothic"/>
      <w:b/>
      <w:sz w:val="24"/>
    </w:rPr>
  </w:style>
  <w:style w:type="paragraph" w:styleId="1020" w:customStyle="1">
    <w:name w:val="标题 81"/>
    <w:basedOn w:val="835"/>
    <w:next w:val="835"/>
    <w:link w:val="1031"/>
    <w:qFormat/>
    <w:pPr>
      <w:jc w:val="left"/>
      <w:keepLines/>
      <w:keepNext/>
      <w:spacing w:before="240" w:after="64" w:line="320" w:lineRule="atLeast"/>
      <w:outlineLvl w:val="7"/>
    </w:pPr>
    <w:rPr>
      <w:rFonts w:ascii="方正小标宋简体" w:hAnsi="方正小标宋简体"/>
      <w:bCs w:val="0"/>
      <w:sz w:val="24"/>
    </w:rPr>
  </w:style>
  <w:style w:type="paragraph" w:styleId="1021" w:customStyle="1">
    <w:name w:val="标题 91"/>
    <w:basedOn w:val="835"/>
    <w:next w:val="835"/>
    <w:link w:val="1032"/>
    <w:qFormat/>
    <w:pPr>
      <w:jc w:val="left"/>
      <w:keepLines/>
      <w:keepNext/>
      <w:spacing w:before="240" w:after="64" w:line="320" w:lineRule="atLeast"/>
      <w:outlineLvl w:val="8"/>
    </w:pPr>
    <w:rPr>
      <w:rFonts w:ascii="方正小标宋简体" w:hAnsi="方正小标宋简体"/>
      <w:bCs w:val="0"/>
      <w:sz w:val="20"/>
      <w:szCs w:val="21"/>
    </w:rPr>
  </w:style>
  <w:style w:type="character" w:styleId="1022" w:customStyle="1">
    <w:name w:val="默认段落字体1"/>
    <w:semiHidden/>
  </w:style>
  <w:style w:type="table" w:styleId="1023" w:customStyle="1">
    <w:name w:val="普通表格1"/>
    <w:semiHidden/>
    <w:tblPr>
      <w:tblCellMar>
        <w:left w:w="0" w:type="dxa"/>
        <w:top w:w="0" w:type="dxa"/>
        <w:right w:w="0" w:type="dxa"/>
        <w:bottom w:w="0" w:type="dxa"/>
      </w:tblCellMar>
    </w:tblPr>
  </w:style>
  <w:style w:type="character" w:styleId="1024" w:customStyle="1">
    <w:name w:val="标题 1 Char"/>
    <w:link w:val="1013"/>
    <w:rPr>
      <w:rFonts w:eastAsia="Arial Unicode MS"/>
      <w:b/>
      <w:bCs/>
      <w:sz w:val="36"/>
      <w:szCs w:val="36"/>
      <w:lang w:val="en-US" w:eastAsia="zh-CN" w:bidi="ar-SA"/>
    </w:rPr>
  </w:style>
  <w:style w:type="character" w:styleId="1025" w:customStyle="1">
    <w:name w:val="标题 2 Char"/>
    <w:link w:val="1014"/>
    <w:rPr>
      <w:rFonts w:ascii="方正小标宋简体" w:hAnsi="方正小标宋简体" w:eastAsia="MS Gothic"/>
      <w:b/>
      <w:bCs/>
      <w:sz w:val="24"/>
      <w:szCs w:val="32"/>
      <w:lang w:val="zh-CN" w:eastAsia="zh-CN" w:bidi="ar-SA"/>
    </w:rPr>
  </w:style>
  <w:style w:type="character" w:styleId="1026" w:customStyle="1">
    <w:name w:val="标题 3 Char"/>
    <w:link w:val="1015"/>
    <w:rPr>
      <w:rFonts w:ascii="Arial Unicode MS" w:eastAsia="Arial Unicode MS"/>
      <w:b/>
      <w:bCs/>
      <w:color w:val="000000"/>
      <w:sz w:val="28"/>
      <w:lang w:val="en-US" w:eastAsia="zh-CN" w:bidi="ar-SA"/>
    </w:rPr>
  </w:style>
  <w:style w:type="character" w:styleId="1027" w:customStyle="1">
    <w:name w:val="标题 4 Char"/>
    <w:link w:val="1016"/>
    <w:rPr>
      <w:rFonts w:ascii="方正小标宋简体" w:hAnsi="方正小标宋简体" w:eastAsia="Arial Unicode MS"/>
      <w:b/>
      <w:bCs/>
      <w:sz w:val="28"/>
      <w:szCs w:val="28"/>
      <w:lang w:val="en-US" w:eastAsia="zh-CN" w:bidi="ar-SA"/>
    </w:rPr>
  </w:style>
  <w:style w:type="character" w:styleId="1028" w:customStyle="1">
    <w:name w:val="标题 5 Char"/>
    <w:link w:val="1017"/>
    <w:rPr>
      <w:rFonts w:eastAsia="MS Gothic"/>
      <w:b/>
      <w:bCs/>
      <w:sz w:val="28"/>
      <w:szCs w:val="28"/>
      <w:lang w:val="en-US" w:eastAsia="zh-CN" w:bidi="ar-SA"/>
    </w:rPr>
  </w:style>
  <w:style w:type="character" w:styleId="1029" w:customStyle="1">
    <w:name w:val="标题 6 Char"/>
    <w:link w:val="1018"/>
    <w:rPr>
      <w:rFonts w:ascii="方正小标宋简体" w:hAnsi="方正小标宋简体" w:eastAsia="Arial Unicode MS"/>
      <w:b/>
      <w:bCs/>
      <w:sz w:val="24"/>
      <w:szCs w:val="24"/>
    </w:rPr>
  </w:style>
  <w:style w:type="character" w:styleId="1030" w:customStyle="1">
    <w:name w:val="标题 7 Char"/>
    <w:link w:val="1019"/>
    <w:rPr>
      <w:rFonts w:eastAsia="MS Gothic"/>
      <w:b/>
      <w:bCs/>
      <w:sz w:val="24"/>
      <w:szCs w:val="24"/>
      <w:lang w:val="en-US" w:eastAsia="zh-CN" w:bidi="ar-SA"/>
    </w:rPr>
  </w:style>
  <w:style w:type="character" w:styleId="1031" w:customStyle="1">
    <w:name w:val="标题 8 Char"/>
    <w:link w:val="1020"/>
    <w:rPr>
      <w:rFonts w:ascii="方正小标宋简体" w:hAnsi="方正小标宋简体" w:eastAsia="Arial Unicode MS"/>
      <w:sz w:val="24"/>
      <w:szCs w:val="24"/>
      <w:lang w:val="en-US" w:eastAsia="zh-CN" w:bidi="ar-SA"/>
    </w:rPr>
  </w:style>
  <w:style w:type="character" w:styleId="1032" w:customStyle="1">
    <w:name w:val="标题 9 Char"/>
    <w:link w:val="1021"/>
    <w:rPr>
      <w:rFonts w:ascii="方正小标宋简体" w:hAnsi="方正小标宋简体" w:eastAsia="Arial Unicode MS"/>
      <w:szCs w:val="21"/>
      <w:lang w:val="en-US" w:eastAsia="zh-CN" w:bidi="ar-SA"/>
    </w:rPr>
  </w:style>
  <w:style w:type="paragraph" w:styleId="1033" w:customStyle="1">
    <w:name w:val="正文缩进1"/>
    <w:basedOn w:val="835"/>
    <w:pPr>
      <w:ind w:firstLine="420"/>
    </w:pPr>
    <w:rPr>
      <w:szCs w:val="20"/>
    </w:rPr>
  </w:style>
  <w:style w:type="paragraph" w:styleId="1034" w:customStyle="1">
    <w:name w:val="文档结构图1"/>
    <w:basedOn w:val="835"/>
    <w:link w:val="1035"/>
    <w:pPr>
      <w:shd w:val="clear" w:color="auto" w:fill="000080"/>
    </w:pPr>
    <w:rPr>
      <w:rFonts w:ascii="????" w:hAnsi="????" w:eastAsia="MS Gothic"/>
      <w:bCs w:val="0"/>
      <w:sz w:val="20"/>
    </w:rPr>
  </w:style>
  <w:style w:type="character" w:styleId="1035" w:customStyle="1">
    <w:name w:val="文档结构图 Char"/>
    <w:link w:val="1034"/>
    <w:rPr>
      <w:rFonts w:ascii="????" w:hAnsi="????" w:eastAsia="MS Gothic"/>
      <w:szCs w:val="24"/>
      <w:lang w:val="en-US" w:eastAsia="zh-CN" w:bidi="ar-SA"/>
    </w:rPr>
  </w:style>
  <w:style w:type="paragraph" w:styleId="1036" w:customStyle="1">
    <w:name w:val="批注文字1"/>
    <w:basedOn w:val="835"/>
    <w:link w:val="1037"/>
    <w:pPr>
      <w:jc w:val="left"/>
    </w:pPr>
    <w:rPr>
      <w:rFonts w:ascii="????" w:hAnsi="????" w:eastAsia="MS Gothic"/>
      <w:bCs w:val="0"/>
      <w:sz w:val="20"/>
    </w:rPr>
  </w:style>
  <w:style w:type="character" w:styleId="1037" w:customStyle="1">
    <w:name w:val="批注文字 Char"/>
    <w:link w:val="1036"/>
    <w:rPr>
      <w:rFonts w:ascii="????" w:hAnsi="????" w:eastAsia="MS Gothic"/>
      <w:szCs w:val="24"/>
      <w:lang w:val="en-US" w:eastAsia="zh-CN" w:bidi="ar-SA"/>
    </w:rPr>
  </w:style>
  <w:style w:type="paragraph" w:styleId="1038" w:customStyle="1">
    <w:name w:val="称呼1"/>
    <w:basedOn w:val="835"/>
    <w:next w:val="835"/>
    <w:link w:val="1039"/>
    <w:rPr>
      <w:rFonts w:ascii="Cambria Math" w:hAnsi="????" w:eastAsia="Cambria Math"/>
      <w:bCs w:val="0"/>
      <w:sz w:val="24"/>
    </w:rPr>
  </w:style>
  <w:style w:type="character" w:styleId="1039" w:customStyle="1">
    <w:name w:val="称呼 Char"/>
    <w:link w:val="1038"/>
    <w:rPr>
      <w:rFonts w:ascii="Cambria Math" w:hAnsi="????" w:eastAsia="Cambria Math"/>
      <w:sz w:val="24"/>
      <w:szCs w:val="24"/>
      <w:lang w:val="en-US" w:eastAsia="zh-CN" w:bidi="ar-SA"/>
    </w:rPr>
  </w:style>
  <w:style w:type="paragraph" w:styleId="1040" w:customStyle="1">
    <w:name w:val="正文文本1"/>
    <w:basedOn w:val="835"/>
    <w:link w:val="1041"/>
    <w:pPr>
      <w:spacing w:after="120"/>
    </w:pPr>
    <w:rPr>
      <w:rFonts w:ascii="????" w:hAnsi="????" w:eastAsia="MS Gothic"/>
      <w:bCs w:val="0"/>
      <w:sz w:val="20"/>
    </w:rPr>
  </w:style>
  <w:style w:type="character" w:styleId="1041" w:customStyle="1">
    <w:name w:val="正文文本 Char"/>
    <w:link w:val="1040"/>
    <w:rPr>
      <w:rFonts w:ascii="????" w:hAnsi="????" w:eastAsia="MS Gothic"/>
      <w:szCs w:val="24"/>
      <w:lang w:val="en-US" w:eastAsia="zh-CN" w:bidi="ar-SA"/>
    </w:rPr>
  </w:style>
  <w:style w:type="paragraph" w:styleId="1042" w:customStyle="1">
    <w:name w:val="正文文本缩进1"/>
    <w:basedOn w:val="835"/>
    <w:link w:val="1043"/>
    <w:pPr>
      <w:ind w:firstLine="576"/>
    </w:pPr>
    <w:rPr>
      <w:b/>
      <w:sz w:val="30"/>
    </w:rPr>
  </w:style>
  <w:style w:type="character" w:styleId="1043" w:customStyle="1">
    <w:name w:val="正文文本缩进 Char"/>
    <w:link w:val="1042"/>
    <w:rPr>
      <w:rFonts w:ascii="Arial Unicode MS" w:eastAsia="Arial Unicode MS"/>
      <w:b/>
      <w:bCs/>
      <w:sz w:val="30"/>
      <w:szCs w:val="24"/>
      <w:lang w:val="en-US" w:eastAsia="zh-CN" w:bidi="ar-SA"/>
    </w:rPr>
  </w:style>
  <w:style w:type="paragraph" w:styleId="1044" w:customStyle="1">
    <w:name w:val="文本块1"/>
    <w:basedOn w:val="835"/>
    <w:pPr>
      <w:ind w:left="1171" w:right="91" w:hanging="1080"/>
    </w:pPr>
    <w:rPr>
      <w:rFonts w:ascii="华文中宋" w:eastAsia="MT Extra"/>
      <w:bCs w:val="0"/>
      <w:sz w:val="21"/>
      <w:szCs w:val="20"/>
    </w:rPr>
  </w:style>
  <w:style w:type="paragraph" w:styleId="1045" w:customStyle="1">
    <w:name w:val="索引 41"/>
    <w:basedOn w:val="835"/>
    <w:next w:val="835"/>
    <w:pPr>
      <w:ind w:left="600"/>
    </w:pPr>
  </w:style>
  <w:style w:type="paragraph" w:styleId="1046" w:customStyle="1">
    <w:name w:val="纯文本1"/>
    <w:basedOn w:val="835"/>
    <w:link w:val="1047"/>
    <w:qFormat/>
    <w:rPr>
      <w:rFonts w:ascii="MS Gothic" w:hAnsi="仿宋_GB2312" w:eastAsia="MS Gothic"/>
      <w:bCs w:val="0"/>
      <w:sz w:val="20"/>
      <w:szCs w:val="21"/>
    </w:rPr>
  </w:style>
  <w:style w:type="character" w:styleId="1047" w:customStyle="1">
    <w:name w:val="纯文本 Char"/>
    <w:link w:val="1046"/>
    <w:rPr>
      <w:rFonts w:ascii="MS Gothic" w:hAnsi="仿宋_GB2312" w:eastAsia="MS Gothic"/>
      <w:szCs w:val="21"/>
      <w:lang w:val="en-US" w:eastAsia="zh-CN" w:bidi="ar-SA"/>
    </w:rPr>
  </w:style>
  <w:style w:type="paragraph" w:styleId="1048" w:customStyle="1">
    <w:name w:val="日期1"/>
    <w:basedOn w:val="835"/>
    <w:next w:val="835"/>
    <w:link w:val="1049"/>
    <w:pPr>
      <w:ind w:left="100"/>
    </w:pPr>
  </w:style>
  <w:style w:type="character" w:styleId="1049" w:customStyle="1">
    <w:name w:val="日期 Char"/>
    <w:link w:val="1048"/>
    <w:qFormat/>
    <w:rPr>
      <w:rFonts w:ascii="Arial Unicode MS" w:eastAsia="Arial Unicode MS"/>
      <w:bCs/>
      <w:sz w:val="40"/>
      <w:szCs w:val="24"/>
    </w:rPr>
  </w:style>
  <w:style w:type="paragraph" w:styleId="1050" w:customStyle="1">
    <w:name w:val="正文文本缩进 21"/>
    <w:basedOn w:val="835"/>
    <w:link w:val="1051"/>
    <w:pPr>
      <w:ind w:left="420"/>
      <w:spacing w:after="120" w:line="480" w:lineRule="auto"/>
    </w:pPr>
    <w:rPr>
      <w:rFonts w:ascii="????" w:hAnsi="????" w:eastAsia="MS Gothic"/>
      <w:bCs w:val="0"/>
      <w:sz w:val="20"/>
    </w:rPr>
  </w:style>
  <w:style w:type="character" w:styleId="1051" w:customStyle="1">
    <w:name w:val="正文文本缩进 2 Char"/>
    <w:link w:val="1050"/>
    <w:rPr>
      <w:rFonts w:ascii="????" w:hAnsi="????" w:eastAsia="MS Gothic"/>
      <w:szCs w:val="24"/>
      <w:lang w:val="en-US" w:eastAsia="zh-CN" w:bidi="ar-SA"/>
    </w:rPr>
  </w:style>
  <w:style w:type="paragraph" w:styleId="1052" w:customStyle="1">
    <w:name w:val="批注框文本1"/>
    <w:basedOn w:val="835"/>
    <w:link w:val="1053"/>
    <w:rPr>
      <w:rFonts w:ascii="????" w:hAnsi="????" w:eastAsia="MS Gothic"/>
      <w:bCs w:val="0"/>
      <w:sz w:val="18"/>
      <w:szCs w:val="18"/>
    </w:rPr>
  </w:style>
  <w:style w:type="character" w:styleId="1053" w:customStyle="1">
    <w:name w:val="批注框文本 Char"/>
    <w:link w:val="1052"/>
    <w:rPr>
      <w:rFonts w:ascii="????" w:hAnsi="????" w:eastAsia="MS Gothic"/>
      <w:sz w:val="18"/>
      <w:szCs w:val="18"/>
      <w:lang w:val="en-US" w:eastAsia="zh-CN" w:bidi="ar-SA"/>
    </w:rPr>
  </w:style>
  <w:style w:type="paragraph" w:styleId="1054" w:customStyle="1">
    <w:name w:val="页脚1"/>
    <w:basedOn w:val="835"/>
    <w:link w:val="1055"/>
    <w:uiPriority w:val="99"/>
    <w:qFormat/>
    <w:pPr>
      <w:jc w:val="left"/>
      <w:tabs>
        <w:tab w:val="center" w:pos="4153" w:leader="none"/>
        <w:tab w:val="right" w:pos="8306" w:leader="none"/>
      </w:tabs>
    </w:pPr>
    <w:rPr>
      <w:sz w:val="18"/>
    </w:rPr>
  </w:style>
  <w:style w:type="character" w:styleId="1055" w:customStyle="1">
    <w:name w:val="页脚 Char1"/>
    <w:link w:val="1054"/>
    <w:rPr>
      <w:rFonts w:ascii="Arial Unicode MS" w:eastAsia="Arial Unicode MS"/>
      <w:bCs/>
      <w:sz w:val="18"/>
      <w:szCs w:val="24"/>
      <w:lang w:val="en-US" w:eastAsia="zh-CN" w:bidi="ar-SA"/>
    </w:rPr>
  </w:style>
  <w:style w:type="paragraph" w:styleId="1056" w:customStyle="1">
    <w:name w:val="页眉1"/>
    <w:basedOn w:val="835"/>
    <w:link w:val="1057"/>
    <w:pPr>
      <w:jc w:val="center"/>
      <w:tabs>
        <w:tab w:val="center" w:pos="4153" w:leader="none"/>
        <w:tab w:val="right" w:pos="8306" w:leader="none"/>
      </w:tabs>
      <w:pBdr>
        <w:bottom w:val="single" w:color="000000" w:sz="6" w:space="1"/>
      </w:pBdr>
    </w:pPr>
    <w:rPr>
      <w:sz w:val="18"/>
      <w:szCs w:val="18"/>
    </w:rPr>
  </w:style>
  <w:style w:type="character" w:styleId="1057" w:customStyle="1">
    <w:name w:val="页眉 Char"/>
    <w:link w:val="1056"/>
    <w:rPr>
      <w:rFonts w:ascii="Arial Unicode MS" w:eastAsia="Arial Unicode MS"/>
      <w:bCs/>
      <w:sz w:val="18"/>
      <w:szCs w:val="18"/>
    </w:rPr>
  </w:style>
  <w:style w:type="paragraph" w:styleId="1058" w:customStyle="1">
    <w:name w:val="目录 11"/>
    <w:basedOn w:val="835"/>
    <w:next w:val="835"/>
    <w:pPr>
      <w:jc w:val="left"/>
      <w:tabs>
        <w:tab w:val="left" w:pos="629" w:leader="none"/>
        <w:tab w:val="right" w:pos="8834" w:leader="dot"/>
      </w:tabs>
    </w:pPr>
    <w:rPr>
      <w:rFonts w:ascii="华文中宋" w:eastAsia="MS Gothic"/>
      <w:bCs w:val="0"/>
      <w:sz w:val="21"/>
    </w:rPr>
  </w:style>
  <w:style w:type="paragraph" w:styleId="1059" w:customStyle="1">
    <w:name w:val="正文文本缩进 31"/>
    <w:basedOn w:val="835"/>
    <w:link w:val="1060"/>
    <w:pPr>
      <w:ind w:left="420"/>
      <w:spacing w:after="120"/>
    </w:pPr>
    <w:rPr>
      <w:rFonts w:ascii="????" w:hAnsi="????" w:eastAsia="MS Gothic"/>
      <w:bCs w:val="0"/>
      <w:sz w:val="16"/>
      <w:szCs w:val="16"/>
    </w:rPr>
  </w:style>
  <w:style w:type="character" w:styleId="1060" w:customStyle="1">
    <w:name w:val="正文文本缩进 3 Char"/>
    <w:link w:val="1059"/>
    <w:rPr>
      <w:rFonts w:ascii="????" w:hAnsi="????" w:eastAsia="MS Gothic"/>
      <w:sz w:val="16"/>
      <w:szCs w:val="16"/>
      <w:lang w:val="en-US" w:eastAsia="zh-CN" w:bidi="ar-SA"/>
    </w:rPr>
  </w:style>
  <w:style w:type="paragraph" w:styleId="1061" w:customStyle="1">
    <w:name w:val="目录 21"/>
    <w:basedOn w:val="835"/>
    <w:next w:val="835"/>
    <w:pPr>
      <w:ind w:left="420"/>
    </w:pPr>
    <w:rPr>
      <w:rFonts w:ascii="华文中宋" w:eastAsia="MS Gothic"/>
      <w:bCs w:val="0"/>
      <w:sz w:val="21"/>
    </w:rPr>
  </w:style>
  <w:style w:type="paragraph" w:styleId="1062" w:customStyle="1">
    <w:name w:val="正文文本 21"/>
    <w:basedOn w:val="835"/>
    <w:link w:val="1063"/>
    <w:pPr>
      <w:spacing w:after="120" w:line="480" w:lineRule="auto"/>
    </w:pPr>
    <w:rPr>
      <w:rFonts w:ascii="????" w:hAnsi="????" w:eastAsia="MS Gothic"/>
      <w:bCs w:val="0"/>
      <w:sz w:val="20"/>
    </w:rPr>
  </w:style>
  <w:style w:type="character" w:styleId="1063" w:customStyle="1">
    <w:name w:val="正文文本 2 Char"/>
    <w:link w:val="1062"/>
    <w:rPr>
      <w:rFonts w:ascii="????" w:hAnsi="????" w:eastAsia="MS Gothic"/>
      <w:szCs w:val="24"/>
      <w:lang w:val="en-US" w:eastAsia="zh-CN" w:bidi="ar-SA"/>
    </w:rPr>
  </w:style>
  <w:style w:type="paragraph" w:styleId="1064" w:customStyle="1">
    <w:name w:val="HTML 预设格式1"/>
    <w:basedOn w:val="835"/>
    <w:link w:val="106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方正小标宋简体" w:hAnsi="方正小标宋简体" w:eastAsia="MS Gothic"/>
      <w:bCs w:val="0"/>
      <w:sz w:val="24"/>
    </w:rPr>
  </w:style>
  <w:style w:type="character" w:styleId="1065" w:customStyle="1">
    <w:name w:val="HTML 预设格式 Char"/>
    <w:link w:val="1064"/>
    <w:rPr>
      <w:rFonts w:ascii="方正小标宋简体" w:hAnsi="方正小标宋简体" w:eastAsia="MS Gothic"/>
      <w:sz w:val="24"/>
      <w:szCs w:val="24"/>
      <w:lang w:val="en-US" w:eastAsia="zh-CN" w:bidi="ar-SA"/>
    </w:rPr>
  </w:style>
  <w:style w:type="paragraph" w:styleId="1066" w:customStyle="1">
    <w:name w:val="普通(网站)1"/>
    <w:basedOn w:val="835"/>
    <w:pPr>
      <w:jc w:val="left"/>
    </w:pPr>
    <w:rPr>
      <w:rFonts w:cs="Times New Roman"/>
      <w:sz w:val="24"/>
    </w:rPr>
  </w:style>
  <w:style w:type="paragraph" w:styleId="1067" w:customStyle="1">
    <w:name w:val="索引 11"/>
    <w:basedOn w:val="835"/>
    <w:next w:val="835"/>
    <w:pPr>
      <w:jc w:val="center"/>
      <w:spacing w:line="220" w:lineRule="exact"/>
    </w:pPr>
    <w:rPr>
      <w:rFonts w:ascii="Cambria Math" w:eastAsia="Cambria Math"/>
      <w:bCs w:val="0"/>
      <w:sz w:val="21"/>
      <w:szCs w:val="20"/>
    </w:rPr>
  </w:style>
  <w:style w:type="paragraph" w:styleId="1068" w:customStyle="1">
    <w:name w:val="批注主题1"/>
    <w:basedOn w:val="1036"/>
    <w:next w:val="1036"/>
    <w:link w:val="1069"/>
    <w:rPr>
      <w:b/>
      <w:bCs/>
    </w:rPr>
  </w:style>
  <w:style w:type="character" w:styleId="1069" w:customStyle="1">
    <w:name w:val="批注主题 Char"/>
    <w:link w:val="1068"/>
    <w:rPr>
      <w:rFonts w:ascii="????" w:hAnsi="????" w:eastAsia="MS Gothic"/>
      <w:b/>
      <w:bCs/>
      <w:szCs w:val="24"/>
      <w:lang w:val="en-US" w:eastAsia="zh-CN" w:bidi="ar-SA"/>
    </w:rPr>
  </w:style>
  <w:style w:type="paragraph" w:styleId="1070" w:customStyle="1">
    <w:name w:val="正文首行缩进1"/>
    <w:basedOn w:val="1040"/>
    <w:qFormat/>
    <w:pPr>
      <w:ind w:firstLine="100"/>
      <w:spacing w:after="0"/>
    </w:pPr>
    <w:rPr>
      <w:rFonts w:ascii="MS Gothic" w:hAnsi="MS Gothic"/>
      <w:sz w:val="28"/>
    </w:rPr>
  </w:style>
  <w:style w:type="paragraph" w:styleId="1071" w:customStyle="1">
    <w:name w:val="正文首行缩进 21"/>
    <w:basedOn w:val="1042"/>
    <w:pPr>
      <w:ind w:left="420" w:firstLine="420"/>
      <w:spacing w:after="120"/>
    </w:pPr>
    <w:rPr>
      <w:rFonts w:ascii="华文中宋" w:eastAsia="MS Gothic"/>
      <w:b w:val="0"/>
      <w:bCs w:val="0"/>
      <w:sz w:val="21"/>
    </w:rPr>
  </w:style>
  <w:style w:type="table" w:styleId="1072" w:customStyle="1">
    <w:name w:val="网格型11"/>
    <w:basedOn w:val="1023"/>
    <w:qFormat/>
    <w:tblPr>
      <w:tblCellMar>
        <w:left w:w="0" w:type="dxa"/>
        <w:top w:w="0" w:type="dxa"/>
        <w:right w:w="0" w:type="dxa"/>
        <w:bottom w:w="0" w:type="dxa"/>
      </w:tblCellMar>
    </w:tblPr>
  </w:style>
  <w:style w:type="character" w:styleId="1073" w:customStyle="1">
    <w:name w:val="要点1"/>
    <w:qFormat/>
    <w:rPr>
      <w:b/>
    </w:rPr>
  </w:style>
  <w:style w:type="character" w:styleId="1074" w:customStyle="1">
    <w:name w:val="页码1"/>
  </w:style>
  <w:style w:type="character" w:styleId="1075" w:customStyle="1">
    <w:name w:val="访问过的超链接1"/>
    <w:rPr>
      <w:color w:val="000000"/>
      <w:sz w:val="18"/>
      <w:szCs w:val="18"/>
      <w:u w:val="none"/>
    </w:rPr>
  </w:style>
  <w:style w:type="character" w:styleId="1076" w:customStyle="1">
    <w:name w:val="强调1"/>
    <w:qFormat/>
  </w:style>
  <w:style w:type="character" w:styleId="1077" w:customStyle="1">
    <w:name w:val="HTML 定义1"/>
    <w:rPr>
      <w:i/>
    </w:rPr>
  </w:style>
  <w:style w:type="character" w:styleId="1078" w:customStyle="1">
    <w:name w:val="HTML 打字机1"/>
    <w:qFormat/>
    <w:rPr>
      <w:rFonts w:ascii="仿宋_GB2312" w:hAnsi="仿宋_GB2312"/>
      <w:sz w:val="24"/>
    </w:rPr>
  </w:style>
  <w:style w:type="character" w:styleId="1079" w:customStyle="1">
    <w:name w:val="HTML 缩写1"/>
    <w:rPr>
      <w:rFonts w:cs="华文中宋"/>
    </w:rPr>
  </w:style>
  <w:style w:type="character" w:styleId="1080" w:customStyle="1">
    <w:name w:val="HTML 变量1"/>
    <w:rPr>
      <w:i/>
    </w:rPr>
  </w:style>
  <w:style w:type="character" w:styleId="1081" w:customStyle="1">
    <w:name w:val="超链接1"/>
    <w:uiPriority w:val="99"/>
    <w:unhideWhenUsed/>
    <w:rPr>
      <w:color w:val="2d64b3"/>
      <w:u w:val="none"/>
    </w:rPr>
  </w:style>
  <w:style w:type="character" w:styleId="1082" w:customStyle="1">
    <w:name w:val="HTML 代码1"/>
    <w:rPr>
      <w:rFonts w:ascii="仿宋_GB2312" w:hAnsi="仿宋_GB2312"/>
      <w:sz w:val="20"/>
    </w:rPr>
  </w:style>
  <w:style w:type="character" w:styleId="1083" w:customStyle="1">
    <w:name w:val="批注引用1"/>
    <w:rPr>
      <w:sz w:val="21"/>
    </w:rPr>
  </w:style>
  <w:style w:type="character" w:styleId="1084" w:customStyle="1">
    <w:name w:val="HTML 引文1"/>
    <w:rPr>
      <w:i/>
    </w:rPr>
  </w:style>
  <w:style w:type="character" w:styleId="1085" w:customStyle="1">
    <w:name w:val="HTML 键盘1"/>
    <w:rPr>
      <w:rFonts w:ascii="仿宋_GB2312" w:hAnsi="仿宋_GB2312"/>
      <w:sz w:val="24"/>
    </w:rPr>
  </w:style>
  <w:style w:type="character" w:styleId="1086" w:customStyle="1">
    <w:name w:val="HTML 样本1"/>
    <w:rPr>
      <w:rFonts w:ascii="仿宋_GB2312" w:hAnsi="仿宋_GB2312"/>
      <w:sz w:val="24"/>
    </w:rPr>
  </w:style>
  <w:style w:type="character" w:styleId="1087" w:customStyle="1">
    <w:name w:val="font81"/>
    <w:rPr>
      <w:rFonts w:ascii="华文中宋" w:hAnsi="华文中宋"/>
      <w:color w:val="000000"/>
      <w:sz w:val="24"/>
      <w:u w:val="none"/>
    </w:rPr>
  </w:style>
  <w:style w:type="character" w:styleId="1088" w:customStyle="1">
    <w:name w:val="font41"/>
    <w:rPr>
      <w:rFonts w:hint="eastAsia" w:ascii="楷体_GB2312" w:hAnsi="楷体_GB2312" w:eastAsia="楷体_GB2312" w:cs="楷体_GB2312"/>
      <w:b/>
      <w:color w:val="000000"/>
      <w:sz w:val="28"/>
      <w:szCs w:val="28"/>
      <w:u w:val="none"/>
    </w:rPr>
  </w:style>
  <w:style w:type="character" w:styleId="1089" w:customStyle="1">
    <w:name w:val="标题 1 字符"/>
    <w:rPr>
      <w:rFonts w:ascii="华文中宋" w:hAnsi="华文中宋" w:eastAsia="MS Gothic" w:cs="华文中宋"/>
      <w:b/>
      <w:bCs/>
      <w:sz w:val="44"/>
      <w:szCs w:val="44"/>
    </w:rPr>
  </w:style>
  <w:style w:type="character" w:styleId="1090" w:customStyle="1">
    <w:name w:val="content_table1"/>
    <w:rPr>
      <w:sz w:val="19"/>
    </w:rPr>
  </w:style>
  <w:style w:type="character" w:styleId="1091" w:customStyle="1">
    <w:name w:val="列出段落 Char"/>
    <w:link w:val="1092"/>
    <w:qFormat/>
    <w:rPr>
      <w:rFonts w:ascii="????" w:hAnsi="????" w:eastAsia="Arial Unicode MS"/>
      <w:bCs/>
      <w:sz w:val="40"/>
      <w:szCs w:val="22"/>
    </w:rPr>
  </w:style>
  <w:style w:type="paragraph" w:styleId="1092" w:customStyle="1">
    <w:name w:val="列出段落1"/>
    <w:basedOn w:val="835"/>
    <w:link w:val="1091"/>
    <w:uiPriority w:val="34"/>
    <w:qFormat/>
    <w:pPr>
      <w:ind w:firstLine="420"/>
    </w:pPr>
    <w:rPr>
      <w:rFonts w:ascii="????" w:hAnsi="????"/>
      <w:szCs w:val="22"/>
    </w:rPr>
  </w:style>
  <w:style w:type="character" w:styleId="1093" w:customStyle="1">
    <w:name w:val="页脚 Char"/>
    <w:uiPriority w:val="99"/>
    <w:rPr>
      <w:sz w:val="18"/>
    </w:rPr>
  </w:style>
  <w:style w:type="character" w:styleId="1094" w:customStyle="1">
    <w:name w:val="Heading 6 Char"/>
    <w:rPr>
      <w:rFonts w:ascii="方正小标宋简体" w:hAnsi="方正小标宋简体" w:eastAsia="Arial Unicode MS"/>
      <w:b/>
      <w:sz w:val="24"/>
    </w:rPr>
  </w:style>
  <w:style w:type="character" w:styleId="1095" w:customStyle="1">
    <w:name w:val="NormalCharacter1"/>
    <w:qFormat/>
  </w:style>
  <w:style w:type="character" w:styleId="1096" w:customStyle="1">
    <w:name w:val="p0 Char Char"/>
    <w:rPr>
      <w:rFonts w:eastAsia="MS Gothic"/>
      <w:sz w:val="21"/>
    </w:rPr>
  </w:style>
  <w:style w:type="character" w:styleId="1097" w:customStyle="1">
    <w:name w:val="font11"/>
    <w:rPr>
      <w:rFonts w:hint="eastAsia" w:ascii="楷体_GB2312" w:hAnsi="楷体_GB2312" w:eastAsia="楷体_GB2312" w:cs="楷体_GB2312"/>
      <w:b/>
      <w:color w:val="ff0000"/>
      <w:sz w:val="28"/>
      <w:szCs w:val="28"/>
      <w:u w:val="none"/>
    </w:rPr>
  </w:style>
  <w:style w:type="character" w:styleId="1098" w:customStyle="1">
    <w:name w:val="content_2"/>
    <w:rPr>
      <w:sz w:val="19"/>
    </w:rPr>
  </w:style>
  <w:style w:type="character" w:styleId="1099" w:customStyle="1">
    <w:name w:val="Date Char"/>
    <w:rPr>
      <w:sz w:val="24"/>
    </w:rPr>
  </w:style>
  <w:style w:type="character" w:styleId="1100" w:customStyle="1">
    <w:name w:val="font21"/>
    <w:rPr>
      <w:rFonts w:hint="eastAsia" w:ascii="楷体_GB2312" w:hAnsi="楷体_GB2312" w:eastAsia="楷体_GB2312" w:cs="楷体_GB2312"/>
      <w:b/>
      <w:color w:val="000000"/>
      <w:sz w:val="28"/>
      <w:szCs w:val="28"/>
      <w:u w:val="single"/>
    </w:rPr>
  </w:style>
  <w:style w:type="character" w:styleId="1101" w:customStyle="1">
    <w:name w:val="font131"/>
    <w:rPr>
      <w:rFonts w:hint="eastAsia" w:ascii="MS Gothic" w:hAnsi="MS Gothic" w:eastAsia="MS Gothic" w:cs="MS Gothic"/>
      <w:color w:val="000000"/>
      <w:sz w:val="23"/>
      <w:szCs w:val="23"/>
      <w:u w:val="none"/>
    </w:rPr>
  </w:style>
  <w:style w:type="character" w:styleId="1102" w:customStyle="1">
    <w:name w:val="title_2"/>
    <w:rPr>
      <w:b/>
      <w:sz w:val="19"/>
    </w:rPr>
  </w:style>
  <w:style w:type="character" w:styleId="1103" w:customStyle="1">
    <w:name w:val="p0 Char"/>
    <w:link w:val="1104"/>
    <w:rPr>
      <w:rFonts w:eastAsia="MS Gothic"/>
      <w:sz w:val="21"/>
      <w:szCs w:val="21"/>
      <w:lang w:val="en-US" w:eastAsia="zh-CN" w:bidi="ar-SA"/>
    </w:rPr>
  </w:style>
  <w:style w:type="paragraph" w:styleId="1104" w:customStyle="1">
    <w:name w:val="p0"/>
    <w:basedOn w:val="835"/>
    <w:link w:val="1103"/>
    <w:qFormat/>
    <w:pPr>
      <w:widowControl/>
    </w:pPr>
    <w:rPr>
      <w:rFonts w:ascii="华文中宋" w:eastAsia="MS Gothic"/>
      <w:bCs w:val="0"/>
      <w:sz w:val="21"/>
      <w:szCs w:val="21"/>
    </w:rPr>
  </w:style>
  <w:style w:type="character" w:styleId="1105" w:customStyle="1">
    <w:name w:val="title_1"/>
    <w:rPr>
      <w:b/>
      <w:sz w:val="30"/>
    </w:rPr>
  </w:style>
  <w:style w:type="character" w:styleId="1106" w:customStyle="1">
    <w:name w:val="content"/>
    <w:rPr>
      <w:sz w:val="19"/>
    </w:rPr>
  </w:style>
  <w:style w:type="character" w:styleId="1107" w:customStyle="1">
    <w:name w:val="title21"/>
    <w:rPr>
      <w:b/>
      <w:color w:val="000000"/>
    </w:rPr>
  </w:style>
  <w:style w:type="character" w:styleId="1108" w:customStyle="1">
    <w:name w:val="content_3"/>
    <w:rPr>
      <w:sz w:val="19"/>
    </w:rPr>
  </w:style>
  <w:style w:type="character" w:styleId="1109" w:customStyle="1">
    <w:name w:val="title2"/>
    <w:qFormat/>
    <w:rPr>
      <w:b/>
      <w:color w:val="000000"/>
    </w:rPr>
  </w:style>
  <w:style w:type="character" w:styleId="1110" w:customStyle="1">
    <w:name w:val="Header Char"/>
    <w:rPr>
      <w:rFonts w:cs="华文中宋"/>
      <w:sz w:val="18"/>
      <w:szCs w:val="18"/>
    </w:rPr>
  </w:style>
  <w:style w:type="character" w:styleId="1111" w:customStyle="1">
    <w:name w:val="普通文字 Char Char3"/>
    <w:rPr>
      <w:rFonts w:ascii="MS Gothic" w:hAnsi="仿宋_GB2312" w:eastAsia="MS Gothic"/>
      <w:sz w:val="21"/>
      <w:lang w:val="en-US" w:eastAsia="zh-CN"/>
    </w:rPr>
  </w:style>
  <w:style w:type="character" w:styleId="1112" w:customStyle="1">
    <w:name w:val="Heading 1 Char"/>
    <w:rPr>
      <w:rFonts w:ascii="华文中宋" w:hAnsi="华文中宋" w:eastAsia="MS Gothic"/>
      <w:b/>
      <w:sz w:val="20"/>
      <w:lang w:val="zh-CN" w:eastAsia="zh-CN"/>
    </w:rPr>
  </w:style>
  <w:style w:type="character" w:styleId="1113" w:customStyle="1">
    <w:name w:val="content_1"/>
    <w:rPr>
      <w:sz w:val="19"/>
    </w:rPr>
  </w:style>
  <w:style w:type="character" w:styleId="1114" w:customStyle="1">
    <w:name w:val="title_3"/>
    <w:rPr>
      <w:b/>
      <w:sz w:val="15"/>
    </w:rPr>
  </w:style>
  <w:style w:type="character" w:styleId="1115" w:customStyle="1">
    <w:name w:val="title22"/>
    <w:rPr>
      <w:b/>
      <w:color w:val="000000"/>
    </w:rPr>
  </w:style>
  <w:style w:type="character" w:styleId="1116" w:customStyle="1">
    <w:name w:val="apple-converted-space"/>
    <w:rPr>
      <w:rFonts w:cs="华文中宋"/>
    </w:rPr>
  </w:style>
  <w:style w:type="paragraph" w:styleId="1117" w:customStyle="1">
    <w:name w:val="xl85"/>
    <w:basedOn w:val="8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0"/>
      <w:szCs w:val="20"/>
    </w:rPr>
  </w:style>
  <w:style w:type="paragraph" w:styleId="1118" w:customStyle="1">
    <w:name w:val="xl63"/>
    <w:basedOn w:val="835"/>
    <w:pPr>
      <w:jc w:val="left"/>
      <w:spacing w:before="100" w:beforeAutospacing="1" w:after="100" w:afterAutospacing="1"/>
      <w:widowControl/>
    </w:pPr>
    <w:rPr>
      <w:rFonts w:ascii="Courier New" w:hAnsi="Courier New" w:eastAsia="Courier New" w:cs="MS Gothic"/>
      <w:bCs w:val="0"/>
      <w:sz w:val="20"/>
      <w:szCs w:val="20"/>
    </w:rPr>
  </w:style>
  <w:style w:type="paragraph" w:styleId="1119" w:customStyle="1">
    <w:name w:val="List Paragraph1"/>
    <w:basedOn w:val="835"/>
    <w:pPr>
      <w:ind w:firstLine="420"/>
    </w:pPr>
    <w:rPr>
      <w:rFonts w:ascii="华文中宋" w:eastAsia="MS Gothic"/>
      <w:bCs w:val="0"/>
      <w:sz w:val="21"/>
      <w:szCs w:val="20"/>
    </w:rPr>
  </w:style>
  <w:style w:type="paragraph" w:styleId="1120" w:customStyle="1">
    <w:name w:val="p15"/>
    <w:basedOn w:val="835"/>
    <w:pPr>
      <w:jc w:val="center"/>
      <w:spacing w:line="220" w:lineRule="atLeast"/>
      <w:widowControl/>
    </w:pPr>
    <w:rPr>
      <w:rFonts w:ascii="Cambria Math" w:hAnsi="MS Gothic" w:eastAsia="Cambria Math" w:cs="MS Gothic"/>
      <w:bCs w:val="0"/>
      <w:sz w:val="21"/>
      <w:szCs w:val="21"/>
    </w:rPr>
  </w:style>
  <w:style w:type="paragraph" w:styleId="1121" w:customStyle="1">
    <w:name w:val="xl83"/>
    <w:basedOn w:val="835"/>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
      <w:sz w:val="32"/>
      <w:szCs w:val="32"/>
    </w:rPr>
  </w:style>
  <w:style w:type="paragraph" w:styleId="1122" w:customStyle="1">
    <w:name w:val="xl66"/>
    <w:basedOn w:val="8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23" w:customStyle="1">
    <w:name w:val="xl74"/>
    <w:basedOn w:val="835"/>
    <w:pPr>
      <w:jc w:val="center"/>
      <w:spacing w:before="100" w:beforeAutospacing="1" w:after="100" w:afterAutospacing="1"/>
      <w:widowControl/>
      <w:pBdr>
        <w:left w:val="single" w:color="000000" w:sz="4" w:space="0"/>
        <w:bottom w:val="single" w:color="000000" w:sz="4" w:space="0"/>
      </w:pBdr>
    </w:pPr>
    <w:rPr>
      <w:rFonts w:ascii="MS Gothic" w:hAnsi="MS Gothic" w:eastAsia="MS Gothic" w:cs="MS Gothic"/>
      <w:b/>
      <w:sz w:val="32"/>
      <w:szCs w:val="32"/>
    </w:rPr>
  </w:style>
  <w:style w:type="paragraph" w:styleId="1124" w:customStyle="1">
    <w:name w:val="样式 样式 样式 样式 标题 2 + 宋体 五号 非加粗 黑色 + 段前: 6 磅 段后: 0 磅 行距: 单倍行距 + 段前:..."/>
    <w:basedOn w:val="835"/>
    <w:pPr>
      <w:ind w:left="840" w:hanging="420"/>
      <w:jc w:val="left"/>
      <w:keepLines/>
      <w:keepNext/>
      <w:spacing w:before="240"/>
      <w:tabs>
        <w:tab w:val="left" w:pos="840" w:leader="none"/>
      </w:tabs>
      <w:outlineLvl w:val="1"/>
    </w:pPr>
    <w:rPr>
      <w:rFonts w:ascii="MS Gothic" w:hAnsi="MS Gothic" w:eastAsia="MS Gothic"/>
      <w:b/>
      <w:color w:val="000000"/>
      <w:sz w:val="21"/>
      <w:szCs w:val="20"/>
    </w:rPr>
  </w:style>
  <w:style w:type="paragraph" w:styleId="1125" w:customStyle="1">
    <w:name w:val="_Style 1"/>
    <w:qFormat/>
    <w:pPr>
      <w:jc w:val="both"/>
      <w:widowControl w:val="off"/>
    </w:pPr>
    <w:rPr>
      <w:rFonts w:eastAsia="微软雅黑" w:cs="微软雅黑"/>
      <w:color w:val="000000"/>
      <w:sz w:val="24"/>
      <w:szCs w:val="21"/>
    </w:rPr>
  </w:style>
  <w:style w:type="paragraph" w:styleId="1126" w:customStyle="1">
    <w:name w:val="p16"/>
    <w:basedOn w:val="835"/>
    <w:pPr>
      <w:jc w:val="left"/>
      <w:widowControl/>
    </w:pPr>
    <w:rPr>
      <w:rFonts w:ascii="华文中宋" w:eastAsia="MS Gothic"/>
      <w:bCs w:val="0"/>
      <w:sz w:val="21"/>
      <w:szCs w:val="21"/>
    </w:rPr>
  </w:style>
  <w:style w:type="paragraph" w:styleId="1127" w:customStyle="1">
    <w:name w:val="Char Char Char"/>
    <w:basedOn w:val="835"/>
    <w:rPr>
      <w:rFonts w:ascii="MS Gothic" w:hAnsi="MS Gothic" w:eastAsia="MS Gothic"/>
      <w:b/>
      <w:bCs w:val="0"/>
      <w:sz w:val="28"/>
      <w:szCs w:val="28"/>
    </w:rPr>
  </w:style>
  <w:style w:type="paragraph" w:styleId="1128" w:customStyle="1">
    <w:name w:val="样式 首行缩进:  0.85 厘米"/>
    <w:basedOn w:val="835"/>
    <w:qFormat/>
    <w:pPr>
      <w:ind w:firstLine="360"/>
      <w:spacing w:line="360" w:lineRule="auto"/>
    </w:pPr>
    <w:rPr>
      <w:rFonts w:cs="MS Gothic"/>
      <w:sz w:val="24"/>
      <w:szCs w:val="20"/>
    </w:rPr>
  </w:style>
  <w:style w:type="paragraph" w:styleId="1129" w:customStyle="1">
    <w:name w:val="z-窗体顶端1"/>
    <w:basedOn w:val="835"/>
    <w:uiPriority w:val="99"/>
    <w:qFormat/>
    <w:pPr>
      <w:ind w:firstLine="420"/>
    </w:pPr>
    <w:rPr>
      <w:rFonts w:ascii="????" w:hAnsi="????"/>
      <w:sz w:val="22"/>
      <w:lang w:val="zh-CN"/>
    </w:rPr>
  </w:style>
  <w:style w:type="paragraph" w:styleId="1130">
    <w:name w:val="No Spacing"/>
    <w:pPr>
      <w:jc w:val="both"/>
      <w:widowControl w:val="off"/>
    </w:pPr>
    <w:rPr>
      <w:rFonts w:cs="????"/>
      <w:sz w:val="21"/>
      <w:szCs w:val="21"/>
    </w:rPr>
  </w:style>
  <w:style w:type="paragraph" w:styleId="1131" w:customStyle="1">
    <w:name w:val="font5"/>
    <w:basedOn w:val="835"/>
    <w:pPr>
      <w:jc w:val="left"/>
      <w:spacing w:before="100" w:beforeAutospacing="1" w:after="100" w:afterAutospacing="1"/>
      <w:widowControl/>
    </w:pPr>
    <w:rPr>
      <w:rFonts w:ascii="MS Gothic" w:hAnsi="MS Gothic" w:eastAsia="MS Gothic" w:cs="MS Gothic"/>
      <w:bCs w:val="0"/>
      <w:sz w:val="18"/>
      <w:szCs w:val="18"/>
    </w:rPr>
  </w:style>
  <w:style w:type="paragraph" w:styleId="1132" w:customStyle="1">
    <w:name w:val="TOC 标题1"/>
    <w:basedOn w:val="1013"/>
    <w:next w:val="835"/>
    <w:pPr>
      <w:ind w:left="0"/>
      <w:jc w:val="left"/>
      <w:keepLines/>
      <w:keepNext/>
      <w:spacing w:before="480" w:line="276" w:lineRule="auto"/>
      <w:widowControl/>
      <w:outlineLvl w:val="9"/>
    </w:pPr>
    <w:rPr>
      <w:rFonts w:ascii="仿宋" w:hAnsi="仿宋" w:eastAsia="MS Gothic"/>
      <w:color w:val="365f91"/>
      <w:sz w:val="28"/>
      <w:szCs w:val="28"/>
    </w:rPr>
  </w:style>
  <w:style w:type="paragraph" w:styleId="1133" w:customStyle="1">
    <w:name w:val="xl72"/>
    <w:basedOn w:val="8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34" w:customStyle="1">
    <w:name w:val="xl64"/>
    <w:basedOn w:val="8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35" w:customStyle="1">
    <w:name w:val="Char1 Char Char Char 字元 Char Char 字元 Char 字元 Char1 Char Char Char"/>
    <w:basedOn w:val="835"/>
    <w:rPr>
      <w:rFonts w:ascii="华文中宋" w:eastAsia="MS Gothic"/>
      <w:bCs w:val="0"/>
      <w:sz w:val="21"/>
      <w:szCs w:val="20"/>
    </w:rPr>
  </w:style>
  <w:style w:type="paragraph" w:styleId="1136" w:customStyle="1">
    <w:name w:val="xl82"/>
    <w:basedOn w:val="8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
      <w:sz w:val="20"/>
      <w:szCs w:val="20"/>
    </w:rPr>
  </w:style>
  <w:style w:type="paragraph" w:styleId="1137" w:customStyle="1">
    <w:name w:val="样式 标题 2 + Times New Roman 四号 非加粗 段前: 5 磅 段后: 0 磅 行距: 固定值 20..."/>
    <w:basedOn w:val="1014"/>
    <w:pPr>
      <w:spacing w:before="100" w:line="400" w:lineRule="exact"/>
    </w:pPr>
    <w:rPr>
      <w:rFonts w:ascii="华文中宋" w:hAnsi="华文中宋" w:eastAsia="Arial Unicode MS"/>
      <w:b w:val="0"/>
      <w:bCs w:val="0"/>
      <w:sz w:val="28"/>
      <w:szCs w:val="20"/>
    </w:rPr>
  </w:style>
  <w:style w:type="paragraph" w:styleId="1138" w:customStyle="1">
    <w:name w:val="xl73"/>
    <w:basedOn w:val="8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39" w:customStyle="1">
    <w:name w:val="xl79"/>
    <w:basedOn w:val="835"/>
    <w:pPr>
      <w:jc w:val="center"/>
      <w:spacing w:before="100" w:beforeAutospacing="1" w:after="100" w:afterAutospacing="1"/>
      <w:widowControl/>
      <w:pBdr>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40" w:customStyle="1">
    <w:name w:val="Char Char Char Char Char Char Char"/>
    <w:basedOn w:val="835"/>
    <w:qFormat/>
    <w:pPr>
      <w:ind w:firstLine="200"/>
      <w:spacing w:line="360" w:lineRule="auto"/>
    </w:pPr>
    <w:rPr>
      <w:rFonts w:ascii="华文中宋" w:eastAsia="Cambria Math"/>
      <w:bCs w:val="0"/>
      <w:sz w:val="24"/>
    </w:rPr>
  </w:style>
  <w:style w:type="paragraph" w:styleId="1141" w:customStyle="1">
    <w:name w:val="xl75"/>
    <w:basedOn w:val="835"/>
    <w:qFormat/>
    <w:pPr>
      <w:jc w:val="center"/>
      <w:spacing w:before="100" w:beforeAutospacing="1" w:after="100" w:afterAutospacing="1"/>
      <w:widowControl/>
      <w:pBdr>
        <w:top w:val="single" w:color="000000" w:sz="4" w:space="0"/>
        <w:left w:val="single" w:color="000000" w:sz="4" w:space="0"/>
      </w:pBdr>
    </w:pPr>
    <w:rPr>
      <w:rFonts w:ascii="MS Gothic" w:hAnsi="MS Gothic" w:eastAsia="MS Gothic" w:cs="MS Gothic"/>
      <w:b/>
      <w:sz w:val="32"/>
      <w:szCs w:val="32"/>
    </w:rPr>
  </w:style>
  <w:style w:type="paragraph" w:styleId="1142" w:customStyle="1">
    <w:name w:val="WK正文"/>
    <w:basedOn w:val="835"/>
    <w:qFormat/>
    <w:pPr>
      <w:widowControl/>
    </w:pPr>
    <w:rPr>
      <w:rFonts w:ascii="MS Gothic" w:hAnsi="MS Gothic" w:eastAsia="MS Gothic"/>
      <w:bCs w:val="0"/>
      <w:sz w:val="28"/>
    </w:rPr>
  </w:style>
  <w:style w:type="paragraph" w:styleId="1143" w:customStyle="1">
    <w:name w:val="xl68"/>
    <w:basedOn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44" w:customStyle="1">
    <w:name w:val="xl77"/>
    <w:basedOn w:val="8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MS Gothic" w:hAnsi="MS Gothic" w:eastAsia="MS Gothic" w:cs="MS Gothic"/>
      <w:bCs w:val="0"/>
      <w:sz w:val="24"/>
    </w:rPr>
  </w:style>
  <w:style w:type="paragraph" w:styleId="1145" w:customStyle="1">
    <w:name w:val="xl71"/>
    <w:basedOn w:val="835"/>
    <w:qFormat/>
    <w:pPr>
      <w:jc w:val="left"/>
      <w:spacing w:before="100" w:beforeAutospacing="1" w:after="100" w:afterAutospacing="1"/>
      <w:widowControl/>
      <w:pBdr>
        <w:top w:val="single" w:color="000000" w:sz="8" w:space="0"/>
        <w:bottom w:val="single" w:color="000000" w:sz="8" w:space="0"/>
      </w:pBdr>
    </w:pPr>
    <w:rPr>
      <w:rFonts w:ascii="Courier New" w:hAnsi="Courier New" w:eastAsia="Courier New" w:cs="MS Gothic"/>
      <w:b/>
      <w:sz w:val="20"/>
      <w:szCs w:val="20"/>
    </w:rPr>
  </w:style>
  <w:style w:type="paragraph" w:styleId="1146" w:customStyle="1">
    <w:name w:val="xl80"/>
    <w:basedOn w:val="8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eastAsia="Courier New" w:cs="MS Gothic"/>
      <w:bCs w:val="0"/>
      <w:sz w:val="20"/>
      <w:szCs w:val="20"/>
    </w:rPr>
  </w:style>
  <w:style w:type="paragraph" w:styleId="1147" w:customStyle="1">
    <w:name w:val="xl69"/>
    <w:basedOn w:val="835"/>
    <w:qFormat/>
    <w:pPr>
      <w:jc w:val="left"/>
      <w:spacing w:before="100" w:beforeAutospacing="1" w:after="100" w:afterAutospacing="1"/>
      <w:widowControl/>
    </w:pPr>
    <w:rPr>
      <w:rFonts w:ascii="Courier New" w:hAnsi="Courier New" w:eastAsia="Courier New" w:cs="MS Gothic"/>
      <w:bCs w:val="0"/>
      <w:sz w:val="20"/>
      <w:szCs w:val="20"/>
    </w:rPr>
  </w:style>
  <w:style w:type="paragraph" w:styleId="1148" w:customStyle="1">
    <w:name w:val="xl78"/>
    <w:basedOn w:val="835"/>
    <w:qFormat/>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Cs w:val="0"/>
      <w:sz w:val="24"/>
    </w:rPr>
  </w:style>
  <w:style w:type="paragraph" w:styleId="1149" w:customStyle="1">
    <w:name w:val="xl88"/>
    <w:basedOn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36"/>
      <w:szCs w:val="36"/>
    </w:rPr>
  </w:style>
  <w:style w:type="paragraph" w:styleId="1150" w:customStyle="1">
    <w:name w:val="文档正文"/>
    <w:basedOn w:val="835"/>
    <w:qFormat/>
    <w:pPr>
      <w:ind w:firstLine="567"/>
      <w:jc w:val="left"/>
      <w:spacing w:line="312" w:lineRule="atLeast"/>
    </w:pPr>
    <w:rPr>
      <w:rFonts w:ascii="Cambria" w:hAnsi="Cambria" w:eastAsia="华文中宋" w:cs="方正小标宋简体"/>
      <w:b/>
      <w:bCs w:val="0"/>
      <w:sz w:val="28"/>
      <w:szCs w:val="20"/>
    </w:rPr>
  </w:style>
  <w:style w:type="paragraph" w:styleId="1151" w:customStyle="1">
    <w:name w:val="Char"/>
    <w:basedOn w:val="835"/>
    <w:qFormat/>
    <w:pPr>
      <w:ind w:left="360" w:hanging="360"/>
      <w:tabs>
        <w:tab w:val="left" w:pos="360" w:leader="none"/>
      </w:tabs>
    </w:pPr>
    <w:rPr>
      <w:rFonts w:ascii="华文中宋" w:eastAsia="MS Gothic"/>
      <w:bCs w:val="0"/>
      <w:sz w:val="24"/>
    </w:rPr>
  </w:style>
  <w:style w:type="paragraph" w:styleId="1152">
    <w:name w:val="List Paragraph"/>
    <w:basedOn w:val="835"/>
    <w:qFormat/>
    <w:pPr>
      <w:ind w:firstLine="420"/>
    </w:pPr>
    <w:rPr>
      <w:rFonts w:ascii="华文中宋" w:eastAsia="MS Gothic"/>
      <w:bCs w:val="0"/>
      <w:sz w:val="21"/>
    </w:rPr>
  </w:style>
  <w:style w:type="paragraph" w:styleId="1153" w:customStyle="1">
    <w:name w:val="xl25"/>
    <w:basedOn w:val="835"/>
    <w:qFormat/>
    <w:pPr>
      <w:jc w:val="center"/>
      <w:spacing w:before="100" w:beforeAutospacing="1" w:after="100" w:afterAutospacing="1"/>
      <w:widowControl/>
      <w:pBdr>
        <w:left w:val="single" w:color="000000" w:sz="4" w:space="0"/>
        <w:bottom w:val="single" w:color="000000" w:sz="4" w:space="0"/>
        <w:right w:val="single" w:color="000000" w:sz="6" w:space="0"/>
      </w:pBdr>
    </w:pPr>
    <w:rPr>
      <w:rFonts w:ascii="????" w:hAnsi="????" w:eastAsia="华文中宋" w:cs="????"/>
      <w:bCs w:val="0"/>
      <w:sz w:val="24"/>
    </w:rPr>
  </w:style>
  <w:style w:type="paragraph" w:styleId="1154" w:customStyle="1">
    <w:name w:val="列表段落1"/>
    <w:basedOn w:val="835"/>
    <w:qFormat/>
    <w:pPr>
      <w:ind w:firstLine="420"/>
    </w:pPr>
    <w:rPr>
      <w:rFonts w:ascii="????" w:hAnsi="????" w:eastAsia="MS Gothic" w:cs="Arial Unicode MS"/>
      <w:bCs w:val="0"/>
      <w:sz w:val="21"/>
    </w:rPr>
  </w:style>
  <w:style w:type="paragraph" w:styleId="1155" w:customStyle="1">
    <w:name w:val="xl87"/>
    <w:basedOn w:val="835"/>
    <w:qFormat/>
    <w:pPr>
      <w:jc w:val="center"/>
      <w:spacing w:before="100" w:beforeAutospacing="1" w:after="100" w:afterAutospacing="1"/>
      <w:widowControl/>
      <w:pBdr>
        <w:left w:val="single" w:color="000000" w:sz="4" w:space="0"/>
      </w:pBdr>
    </w:pPr>
    <w:rPr>
      <w:rFonts w:ascii="Courier New" w:hAnsi="Courier New" w:eastAsia="Courier New" w:cs="MS Gothic"/>
      <w:b/>
      <w:sz w:val="20"/>
      <w:szCs w:val="20"/>
    </w:rPr>
  </w:style>
  <w:style w:type="paragraph" w:styleId="1156" w:customStyle="1">
    <w:name w:val="xl86"/>
    <w:basedOn w:val="835"/>
    <w:qFormat/>
    <w:pPr>
      <w:jc w:val="center"/>
      <w:spacing w:before="100" w:beforeAutospacing="1" w:after="100" w:afterAutospacing="1"/>
      <w:widowControl/>
      <w:pBdr>
        <w:right w:val="single" w:color="000000" w:sz="4" w:space="0"/>
      </w:pBdr>
    </w:pPr>
    <w:rPr>
      <w:rFonts w:ascii="MS Gothic" w:hAnsi="MS Gothic" w:eastAsia="MS Gothic" w:cs="MS Gothic"/>
      <w:bCs w:val="0"/>
      <w:sz w:val="20"/>
      <w:szCs w:val="20"/>
    </w:rPr>
  </w:style>
  <w:style w:type="paragraph" w:styleId="1157" w:customStyle="1">
    <w:name w:val="Blockquote"/>
    <w:basedOn w:val="835"/>
    <w:qFormat/>
    <w:pPr>
      <w:ind w:left="360" w:right="360"/>
      <w:jc w:val="left"/>
      <w:spacing w:before="100" w:after="100"/>
    </w:pPr>
    <w:rPr>
      <w:rFonts w:ascii="华文中宋" w:eastAsia="MS Gothic"/>
      <w:bCs w:val="0"/>
      <w:sz w:val="24"/>
      <w:szCs w:val="20"/>
    </w:rPr>
  </w:style>
  <w:style w:type="paragraph" w:styleId="1158" w:customStyle="1">
    <w:name w:val="无间隔1"/>
    <w:uiPriority w:val="1"/>
    <w:qFormat/>
    <w:pPr>
      <w:jc w:val="both"/>
      <w:widowControl w:val="off"/>
    </w:pPr>
    <w:rPr>
      <w:rFonts w:eastAsia="微软雅黑" w:cs="微软雅黑"/>
      <w:color w:val="000000"/>
      <w:sz w:val="24"/>
      <w:szCs w:val="21"/>
    </w:rPr>
  </w:style>
  <w:style w:type="paragraph" w:styleId="1159" w:customStyle="1">
    <w:name w:val="_Style 0"/>
    <w:uiPriority w:val="1"/>
    <w:qFormat/>
    <w:pPr>
      <w:jc w:val="both"/>
      <w:widowControl w:val="off"/>
    </w:pPr>
    <w:rPr>
      <w:rFonts w:eastAsia="微软雅黑" w:cs="微软雅黑"/>
      <w:color w:val="000000"/>
      <w:sz w:val="24"/>
      <w:szCs w:val="21"/>
    </w:rPr>
  </w:style>
  <w:style w:type="paragraph" w:styleId="1160" w:customStyle="1">
    <w:name w:val="2"/>
    <w:basedOn w:val="835"/>
    <w:next w:val="835"/>
    <w:qFormat/>
    <w:rPr>
      <w:rFonts w:ascii="华文中宋" w:eastAsia="MS Gothic"/>
      <w:bCs w:val="0"/>
      <w:sz w:val="21"/>
    </w:rPr>
  </w:style>
  <w:style w:type="paragraph" w:styleId="1161" w:customStyle="1">
    <w:name w:val="Definition Term"/>
    <w:basedOn w:val="835"/>
    <w:next w:val="835"/>
    <w:qFormat/>
    <w:pPr>
      <w:spacing w:line="288" w:lineRule="auto"/>
    </w:pPr>
    <w:rPr>
      <w:rFonts w:ascii="华文中宋" w:eastAsia="MS Gothic"/>
      <w:bCs w:val="0"/>
      <w:sz w:val="21"/>
      <w:szCs w:val="20"/>
    </w:rPr>
  </w:style>
  <w:style w:type="paragraph" w:styleId="1162" w:customStyle="1">
    <w:name w:val="1"/>
    <w:basedOn w:val="835"/>
    <w:qFormat/>
    <w:pPr>
      <w:spacing w:line="360" w:lineRule="auto"/>
    </w:pPr>
    <w:rPr>
      <w:rFonts w:ascii="MS Gothic" w:hAnsi="MS Gothic" w:eastAsia="MS Gothic"/>
      <w:b/>
      <w:bCs w:val="0"/>
      <w:sz w:val="30"/>
      <w:szCs w:val="21"/>
    </w:rPr>
  </w:style>
  <w:style w:type="paragraph" w:styleId="1163" w:customStyle="1">
    <w:name w:val="xl70"/>
    <w:basedOn w:val="835"/>
    <w:qFormat/>
    <w:pPr>
      <w:jc w:val="center"/>
      <w:spacing w:before="100" w:beforeAutospacing="1" w:after="100" w:afterAutospacing="1"/>
      <w:widowControl/>
    </w:pPr>
    <w:rPr>
      <w:rFonts w:ascii="Courier New" w:hAnsi="Courier New" w:eastAsia="Courier New" w:cs="MS Gothic"/>
      <w:bCs w:val="0"/>
      <w:sz w:val="20"/>
      <w:szCs w:val="20"/>
    </w:rPr>
  </w:style>
  <w:style w:type="paragraph" w:styleId="1164" w:customStyle="1">
    <w:name w:val="Char2"/>
    <w:basedOn w:val="835"/>
    <w:qFormat/>
    <w:pPr>
      <w:jc w:val="left"/>
      <w:spacing w:after="160" w:line="240" w:lineRule="exact"/>
      <w:widowControl/>
    </w:pPr>
    <w:rPr>
      <w:rFonts w:ascii="Tahoma" w:hAnsi="Tahoma" w:eastAsia="MS Gothic"/>
      <w:bCs w:val="0"/>
      <w:sz w:val="20"/>
      <w:szCs w:val="20"/>
      <w:lang w:eastAsia="en-US"/>
    </w:rPr>
  </w:style>
  <w:style w:type="paragraph" w:styleId="1165" w:customStyle="1">
    <w:name w:val="Char Char Char Char Char Char Char1"/>
    <w:basedOn w:val="835"/>
    <w:qFormat/>
    <w:pPr>
      <w:ind w:firstLine="200"/>
      <w:spacing w:line="360" w:lineRule="auto"/>
    </w:pPr>
    <w:rPr>
      <w:rFonts w:ascii="华文中宋" w:eastAsia="Cambria Math"/>
      <w:bCs w:val="0"/>
      <w:sz w:val="24"/>
    </w:rPr>
  </w:style>
  <w:style w:type="paragraph" w:styleId="1166" w:customStyle="1">
    <w:name w:val="列出段落1"/>
    <w:basedOn w:val="835"/>
    <w:qFormat/>
    <w:pPr>
      <w:ind w:firstLine="420"/>
    </w:pPr>
    <w:rPr>
      <w:rFonts w:ascii="华文中宋" w:eastAsia="MS Gothic"/>
      <w:bCs w:val="0"/>
      <w:sz w:val="21"/>
    </w:rPr>
  </w:style>
  <w:style w:type="paragraph" w:styleId="1167" w:customStyle="1">
    <w:name w:val="标题 1 +"/>
    <w:basedOn w:val="1013"/>
    <w:next w:val="835"/>
    <w:qFormat/>
    <w:pPr>
      <w:ind w:left="0"/>
      <w:jc w:val="center"/>
      <w:keepLines/>
      <w:keepNext/>
      <w:spacing w:before="0" w:line="600" w:lineRule="auto"/>
    </w:pPr>
    <w:rPr>
      <w:sz w:val="32"/>
      <w:szCs w:val="32"/>
      <w:lang w:val="zh-CN"/>
    </w:rPr>
  </w:style>
  <w:style w:type="paragraph" w:styleId="1168" w:customStyle="1">
    <w:name w:val="g11"/>
    <w:basedOn w:val="835"/>
    <w:qFormat/>
    <w:pPr>
      <w:jc w:val="left"/>
      <w:spacing w:before="100" w:beforeAutospacing="1" w:after="100" w:afterAutospacing="1" w:line="900" w:lineRule="atLeast"/>
      <w:widowControl/>
    </w:pPr>
    <w:rPr>
      <w:rFonts w:ascii="Tahoma" w:hAnsi="Tahoma" w:eastAsia="Tahoma" w:cs="MS Gothic"/>
      <w:b/>
      <w:color w:val="ff0000"/>
      <w:sz w:val="60"/>
      <w:szCs w:val="60"/>
    </w:rPr>
  </w:style>
  <w:style w:type="paragraph" w:styleId="1169" w:customStyle="1">
    <w:name w:val="样式 行距: 1.5 倍行距"/>
    <w:basedOn w:val="835"/>
    <w:qFormat/>
    <w:pPr>
      <w:ind w:firstLine="480"/>
      <w:spacing w:line="360" w:lineRule="auto"/>
    </w:pPr>
    <w:rPr>
      <w:rFonts w:ascii="MS Gothic" w:hAnsi="????" w:eastAsia="MS Gothic" w:cs="MS Gothic"/>
      <w:bCs w:val="0"/>
      <w:sz w:val="24"/>
    </w:rPr>
  </w:style>
  <w:style w:type="paragraph" w:styleId="1170" w:customStyle="1">
    <w:name w:val="正文1"/>
    <w:qFormat/>
    <w:pPr>
      <w:jc w:val="both"/>
    </w:pPr>
    <w:rPr>
      <w:sz w:val="21"/>
      <w:szCs w:val="21"/>
    </w:rPr>
  </w:style>
  <w:style w:type="paragraph" w:styleId="1171" w:customStyle="1">
    <w:name w:val="Char Char"/>
    <w:basedOn w:val="835"/>
    <w:qFormat/>
    <w:pPr>
      <w:jc w:val="left"/>
      <w:spacing w:after="160" w:line="240" w:lineRule="exact"/>
      <w:widowControl/>
    </w:pPr>
    <w:rPr>
      <w:rFonts w:ascii="Tahoma" w:hAnsi="Tahoma" w:eastAsia="Cambria Math"/>
      <w:bCs w:val="0"/>
      <w:sz w:val="24"/>
      <w:szCs w:val="20"/>
      <w:lang w:eastAsia="en-US"/>
    </w:rPr>
  </w:style>
  <w:style w:type="paragraph" w:styleId="1172" w:customStyle="1">
    <w:name w:val="xl67"/>
    <w:basedOn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73" w:customStyle="1">
    <w:name w:val="Char Char1 Char Char Char Char Char1 Char Char Char Char"/>
    <w:basedOn w:val="1034"/>
    <w:qFormat/>
    <w:rPr>
      <w:rFonts w:ascii="方正小标宋简体" w:hAnsi="方正小标宋简体"/>
    </w:rPr>
  </w:style>
  <w:style w:type="paragraph" w:styleId="1174" w:customStyle="1">
    <w:name w:val="Char Char Char1 Char"/>
    <w:basedOn w:val="835"/>
    <w:qFormat/>
    <w:pPr>
      <w:spacing w:line="360" w:lineRule="auto"/>
      <w:tabs>
        <w:tab w:val="left" w:pos="360" w:leader="none"/>
      </w:tabs>
    </w:pPr>
    <w:rPr>
      <w:rFonts w:ascii="华文中宋" w:eastAsia="Cambria Math" w:cs="MS Gothic"/>
      <w:bCs w:val="0"/>
      <w:sz w:val="24"/>
    </w:rPr>
  </w:style>
  <w:style w:type="paragraph" w:styleId="1175" w:customStyle="1">
    <w:name w:val="xl81"/>
    <w:basedOn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76" w:customStyle="1">
    <w:name w:val="_Style 41"/>
    <w:basedOn w:val="835"/>
    <w:next w:val="1152"/>
    <w:qFormat/>
    <w:pPr>
      <w:ind w:firstLine="420"/>
    </w:pPr>
    <w:rPr>
      <w:rFonts w:ascii="????" w:hAnsi="????" w:eastAsia="MS Gothic"/>
      <w:bCs w:val="0"/>
      <w:sz w:val="21"/>
      <w:szCs w:val="22"/>
    </w:rPr>
  </w:style>
  <w:style w:type="paragraph" w:styleId="1177" w:customStyle="1">
    <w:name w:val="xl84"/>
    <w:basedOn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78" w:customStyle="1">
    <w:name w:val="xl76"/>
    <w:basedOn w:val="835"/>
    <w:qFormat/>
    <w:pPr>
      <w:jc w:val="center"/>
      <w:spacing w:before="100" w:beforeAutospacing="1" w:after="100" w:afterAutospacing="1"/>
      <w:widowControl/>
      <w:pBdr>
        <w:left w:val="single" w:color="000000" w:sz="4" w:space="0"/>
        <w:right w:val="single" w:color="000000" w:sz="4" w:space="0"/>
      </w:pBdr>
    </w:pPr>
    <w:rPr>
      <w:rFonts w:ascii="Courier New" w:hAnsi="Courier New" w:eastAsia="Courier New" w:cs="MS Gothic"/>
      <w:bCs w:val="0"/>
      <w:sz w:val="20"/>
      <w:szCs w:val="20"/>
    </w:rPr>
  </w:style>
  <w:style w:type="paragraph" w:styleId="1179" w:customStyle="1">
    <w:name w:val="xl31"/>
    <w:basedOn w:val="835"/>
    <w:qFormat/>
    <w:pPr>
      <w:jc w:val="center"/>
      <w:spacing w:before="100" w:beforeAutospacing="1" w:after="100" w:afterAutospacing="1"/>
      <w:widowControl/>
      <w:pBdr>
        <w:left w:val="single" w:color="000000" w:sz="4" w:space="0"/>
        <w:right w:val="single" w:color="000000" w:sz="4" w:space="0"/>
      </w:pBdr>
    </w:pPr>
    <w:rPr>
      <w:rFonts w:ascii="MS Gothic" w:hAnsi="MS Gothic" w:eastAsia="MS Gothic"/>
      <w:bCs w:val="0"/>
      <w:sz w:val="24"/>
    </w:rPr>
  </w:style>
  <w:style w:type="paragraph" w:styleId="1180" w:customStyle="1">
    <w:name w:val="Char Char Char1 Char1"/>
    <w:basedOn w:val="1034"/>
    <w:qFormat/>
  </w:style>
  <w:style w:type="paragraph" w:styleId="1181" w:customStyle="1">
    <w:name w:val="Char1"/>
    <w:basedOn w:val="835"/>
    <w:qFormat/>
    <w:pPr>
      <w:jc w:val="left"/>
      <w:spacing w:after="160" w:line="240" w:lineRule="exact"/>
      <w:widowControl/>
    </w:pPr>
    <w:rPr>
      <w:rFonts w:ascii="Tahoma" w:hAnsi="Tahoma" w:eastAsia="MS Gothic"/>
      <w:bCs w:val="0"/>
      <w:sz w:val="20"/>
      <w:szCs w:val="20"/>
      <w:lang w:eastAsia="en-US"/>
    </w:rPr>
  </w:style>
  <w:style w:type="paragraph" w:styleId="1182" w:customStyle="1">
    <w:name w:val="表格内容"/>
    <w:basedOn w:val="1040"/>
    <w:qFormat/>
    <w:pPr>
      <w:jc w:val="left"/>
      <w:suppressLineNumbers/>
    </w:pPr>
    <w:rPr>
      <w:rFonts w:cs="方正小标宋简体"/>
      <w:sz w:val="24"/>
    </w:rPr>
  </w:style>
  <w:style w:type="paragraph" w:styleId="1183" w:customStyle="1">
    <w:name w:val="列出段落2"/>
    <w:basedOn w:val="835"/>
    <w:qFormat/>
    <w:pPr>
      <w:ind w:firstLine="420"/>
      <w:spacing w:line="360" w:lineRule="auto"/>
    </w:pPr>
    <w:rPr>
      <w:rFonts w:ascii="????" w:hAnsi="????" w:eastAsia="MS Gothic" w:cs="Arial Unicode MS"/>
      <w:bCs w:val="0"/>
      <w:sz w:val="24"/>
      <w:szCs w:val="22"/>
    </w:rPr>
  </w:style>
  <w:style w:type="paragraph" w:styleId="1184" w:customStyle="1">
    <w:name w:val="样式 标题 2 + 宋体 五号 行距: 单倍行距"/>
    <w:basedOn w:val="1014"/>
    <w:qFormat/>
    <w:pPr>
      <w:ind w:left="2175" w:hanging="1275"/>
      <w:jc w:val="left"/>
      <w:spacing w:before="260" w:after="260" w:line="240" w:lineRule="auto"/>
      <w:tabs>
        <w:tab w:val="left" w:pos="2175" w:leader="none"/>
      </w:tabs>
    </w:pPr>
    <w:rPr>
      <w:rFonts w:ascii="MS Gothic" w:hAnsi="MS Gothic"/>
      <w:sz w:val="21"/>
      <w:szCs w:val="20"/>
    </w:rPr>
  </w:style>
  <w:style w:type="paragraph" w:styleId="1185" w:customStyle="1">
    <w:name w:val="Default"/>
    <w:qFormat/>
    <w:pPr>
      <w:widowControl w:val="off"/>
    </w:pPr>
    <w:rPr>
      <w:rFonts w:ascii="Arial Unicode MS" w:eastAsia="Arial Unicode MS"/>
    </w:rPr>
  </w:style>
  <w:style w:type="paragraph" w:styleId="1186" w:customStyle="1">
    <w:name w:val="无间隔1"/>
    <w:qFormat/>
    <w:pPr>
      <w:jc w:val="both"/>
      <w:widowControl w:val="off"/>
    </w:pPr>
    <w:rPr>
      <w:rFonts w:cs="????"/>
      <w:sz w:val="21"/>
      <w:szCs w:val="21"/>
    </w:rPr>
  </w:style>
  <w:style w:type="paragraph" w:styleId="1187" w:customStyle="1">
    <w:name w:val="样式1"/>
    <w:basedOn w:val="835"/>
    <w:qFormat/>
    <w:pPr>
      <w:ind w:left="360" w:hanging="360"/>
      <w:tabs>
        <w:tab w:val="left" w:pos="360" w:leader="none"/>
      </w:tabs>
    </w:pPr>
    <w:rPr>
      <w:rFonts w:ascii="MS Gothic" w:hAnsi="MS Gothic" w:eastAsia="MS Gothic"/>
      <w:bCs w:val="0"/>
      <w:sz w:val="21"/>
      <w:szCs w:val="21"/>
    </w:rPr>
  </w:style>
  <w:style w:type="paragraph" w:styleId="1188" w:customStyle="1">
    <w:name w:val="xl65"/>
    <w:basedOn w:val="8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89" w:customStyle="1">
    <w:name w:val="项目符号"/>
    <w:basedOn w:val="835"/>
    <w:qFormat/>
    <w:pPr>
      <w:ind w:firstLine="420"/>
      <w:spacing w:line="480" w:lineRule="exact"/>
      <w:tabs>
        <w:tab w:val="left" w:pos="840" w:leader="none"/>
      </w:tabs>
    </w:pPr>
    <w:rPr>
      <w:rFonts w:ascii="????" w:hAnsi="????" w:eastAsia="MS Gothic"/>
      <w:bCs w:val="0"/>
      <w:sz w:val="24"/>
    </w:rPr>
  </w:style>
  <w:style w:type="paragraph" w:styleId="1190" w:customStyle="1">
    <w:name w:val="List Paragraph2"/>
    <w:basedOn w:val="835"/>
    <w:next w:val="835"/>
    <w:uiPriority w:val="34"/>
    <w:qFormat/>
    <w:pPr>
      <w:ind w:firstLine="420"/>
    </w:pPr>
    <w:rPr>
      <w:rFonts w:ascii="????" w:hAnsi="????" w:eastAsia="MS Gothic"/>
      <w:bCs w:val="0"/>
      <w:sz w:val="28"/>
      <w:szCs w:val="20"/>
    </w:rPr>
  </w:style>
  <w:style w:type="paragraph" w:styleId="1191" w:customStyle="1">
    <w:name w:val="正文_0"/>
    <w:qFormat/>
    <w:pPr>
      <w:ind w:firstLine="200"/>
      <w:jc w:val="both"/>
      <w:spacing w:line="360" w:lineRule="auto"/>
      <w:widowControl w:val="off"/>
    </w:pPr>
    <w:rPr>
      <w:sz w:val="24"/>
      <w:szCs w:val="22"/>
    </w:rPr>
  </w:style>
  <w:style w:type="paragraph" w:styleId="1192" w:customStyle="1">
    <w:name w:val="Char Char1 Char Char Char Char Char Char Char Char Char Char Char Char Char Char Char"/>
    <w:basedOn w:val="835"/>
    <w:qFormat/>
    <w:pPr>
      <w:jc w:val="left"/>
      <w:spacing w:after="160" w:line="240" w:lineRule="exact"/>
      <w:widowControl/>
    </w:pPr>
    <w:rPr>
      <w:rFonts w:ascii="Tahoma" w:hAnsi="Tahoma" w:eastAsia="MS Gothic"/>
      <w:bCs w:val="0"/>
      <w:sz w:val="20"/>
      <w:szCs w:val="20"/>
      <w:lang w:eastAsia="en-US"/>
    </w:rPr>
  </w:style>
  <w:style w:type="paragraph" w:styleId="1193" w:customStyle="1">
    <w:name w:val="Table Paragraph"/>
    <w:basedOn w:val="835"/>
    <w:uiPriority w:val="1"/>
    <w:qFormat/>
    <w:rPr>
      <w:rFonts w:ascii="????" w:hAnsi="????" w:eastAsia="MS Gothic"/>
      <w:bCs w:val="0"/>
      <w:sz w:val="21"/>
      <w:szCs w:val="22"/>
    </w:rPr>
  </w:style>
  <w:style w:type="paragraph" w:styleId="1194" w:customStyle="1">
    <w:name w:val="Body text|1"/>
    <w:basedOn w:val="835"/>
    <w:qFormat/>
    <w:pPr>
      <w:spacing w:line="480" w:lineRule="auto"/>
    </w:pPr>
    <w:rPr>
      <w:rFonts w:ascii="MS Gothic" w:hAnsi="MS Gothic" w:eastAsia="MS Gothic" w:cs="MS Gothic"/>
      <w:sz w:val="19"/>
      <w:szCs w:val="19"/>
      <w:lang w:val="zh-TW" w:eastAsia="zh-TW" w:bidi="zh-TW"/>
    </w:rPr>
  </w:style>
  <w:style w:type="paragraph" w:styleId="1195" w:customStyle="1">
    <w:name w:val="Table caption|1"/>
    <w:basedOn w:val="835"/>
    <w:qFormat/>
    <w:pPr>
      <w:spacing w:line="451" w:lineRule="exact"/>
    </w:pPr>
    <w:rPr>
      <w:rFonts w:ascii="MS Gothic" w:hAnsi="MS Gothic" w:eastAsia="MS Gothic" w:cs="MS Gothic"/>
      <w:sz w:val="19"/>
      <w:szCs w:val="19"/>
      <w:lang w:val="zh-TW" w:eastAsia="zh-TW" w:bidi="zh-TW"/>
    </w:rPr>
  </w:style>
  <w:style w:type="paragraph" w:styleId="1196" w:customStyle="1">
    <w:name w:val="Other|1"/>
    <w:basedOn w:val="835"/>
    <w:qFormat/>
    <w:pPr>
      <w:spacing w:line="480" w:lineRule="auto"/>
    </w:pPr>
    <w:rPr>
      <w:rFonts w:ascii="MS Gothic" w:hAnsi="MS Gothic" w:eastAsia="MS Gothic" w:cs="MS Gothic"/>
      <w:sz w:val="19"/>
      <w:szCs w:val="19"/>
      <w:lang w:val="zh-TW" w:eastAsia="zh-TW" w:bidi="zh-TW"/>
    </w:rPr>
  </w:style>
  <w:style w:type="paragraph" w:styleId="1197" w:customStyle="1">
    <w:name w:val="Heading #1|1"/>
    <w:basedOn w:val="835"/>
    <w:qFormat/>
    <w:pPr>
      <w:outlineLvl w:val="0"/>
    </w:pPr>
    <w:rPr>
      <w:rFonts w:ascii="MS Gothic" w:hAnsi="MS Gothic" w:eastAsia="MS Gothic" w:cs="MS Gothic"/>
      <w:sz w:val="38"/>
      <w:szCs w:val="38"/>
      <w:lang w:val="zh-TW" w:eastAsia="zh-TW" w:bidi="zh-TW"/>
    </w:rPr>
  </w:style>
  <w:style w:type="paragraph" w:styleId="1198" w:customStyle="1">
    <w:name w:val="Picture caption|1"/>
    <w:basedOn w:val="835"/>
    <w:qFormat/>
    <w:rPr>
      <w:rFonts w:ascii="MS Gothic" w:hAnsi="MS Gothic" w:eastAsia="MS Gothic" w:cs="MS Gothic"/>
      <w:sz w:val="19"/>
      <w:szCs w:val="19"/>
      <w:lang w:val="zh-TW" w:eastAsia="zh-TW" w:bidi="zh-TW"/>
    </w:rPr>
  </w:style>
  <w:style w:type="paragraph" w:styleId="1199" w:customStyle="1">
    <w:name w:val="Header or footer|2"/>
    <w:basedOn w:val="835"/>
    <w:qFormat/>
    <w:rPr>
      <w:sz w:val="20"/>
      <w:szCs w:val="20"/>
      <w:lang w:val="zh-TW" w:eastAsia="zh-TW" w:bidi="zh-TW"/>
    </w:rPr>
  </w:style>
  <w:style w:type="character" w:styleId="1200" w:customStyle="1">
    <w:name w:val="font31"/>
    <w:qFormat/>
    <w:rPr>
      <w:rFonts w:hint="eastAsia" w:ascii="MS Gothic" w:hAnsi="MS Gothic" w:eastAsia="MS Gothic" w:cs="MS Gothic"/>
      <w:b/>
      <w:bCs/>
      <w:color w:val="000000"/>
      <w:sz w:val="24"/>
      <w:szCs w:val="24"/>
      <w:u w:val="none"/>
    </w:rPr>
  </w:style>
  <w:style w:type="table" w:styleId="1201" w:customStyle="1">
    <w:name w:val="网格型1"/>
    <w:basedOn w:val="1023"/>
    <w:qFormat/>
    <w:pPr>
      <w:jc w:val="both"/>
      <w:widowControl w:val="off"/>
    </w:pPr>
    <w:rPr>
      <w:rFonts w:ascii="????" w:hAnsi="????"/>
    </w:rPr>
    <w:tblPr>
      <w:tblCellMar>
        <w:left w:w="0" w:type="dxa"/>
        <w:top w:w="0" w:type="dxa"/>
        <w:right w:w="0" w:type="dxa"/>
        <w:bottom w:w="0" w:type="dxa"/>
      </w:tblCellMar>
    </w:tblPr>
  </w:style>
  <w:style w:type="table" w:styleId="1202" w:customStyle="1">
    <w:name w:val="网格型2"/>
    <w:basedOn w:val="1023"/>
    <w:qFormat/>
    <w:pPr>
      <w:jc w:val="both"/>
      <w:widowControl w:val="off"/>
    </w:pPr>
    <w:rPr>
      <w:rFonts w:ascii="Calibri" w:hAnsi="Calibri" w:eastAsia="宋体" w:cs="Times New Roman"/>
    </w:rPr>
    <w:tblPr>
      <w:tblCellMar>
        <w:left w:w="0" w:type="dxa"/>
        <w:top w:w="0" w:type="dxa"/>
        <w:right w:w="0" w:type="dxa"/>
        <w:bottom w:w="0" w:type="dxa"/>
      </w:tblCellMar>
    </w:tblPr>
  </w:style>
  <w:style w:type="table" w:styleId="1203" w:customStyle="1">
    <w:name w:val="Table Normal"/>
    <w:unhideWhenUsed/>
    <w:qFormat/>
    <w:rPr>
      <w:rFonts w:ascii="Arial" w:hAnsi="Arial" w:eastAsia="宋体" w:cs="Arial"/>
      <w:color w:val="000000"/>
      <w:sz w:val="21"/>
      <w:szCs w:val="21"/>
    </w:rPr>
    <w:tblPr>
      <w:tblCellMar>
        <w:left w:w="0" w:type="dxa"/>
        <w:top w:w="0" w:type="dxa"/>
        <w:right w:w="0" w:type="dxa"/>
        <w:bottom w:w="0" w:type="dxa"/>
      </w:tblCellMar>
    </w:tblPr>
  </w:style>
  <w:style w:type="paragraph" w:styleId="1204" w:customStyle="1">
    <w:name w:val="正文文本 211"/>
    <w:basedOn w:val="835"/>
    <w:qFormat/>
    <w:pPr>
      <w:jc w:val="center"/>
      <w:widowControl/>
    </w:pPr>
    <w:rPr>
      <w:rFonts w:ascii="楷体_GB2312" w:hAnsi="Times New Roman" w:eastAsia="楷体_GB2312" w:cs="Times New Roman"/>
      <w:bCs w:val="0"/>
      <w:sz w:val="28"/>
      <w:szCs w:val="20"/>
    </w:rPr>
  </w:style>
  <w:style w:type="paragraph" w:styleId="1205">
    <w:name w:val="Date"/>
    <w:basedOn w:val="835"/>
    <w:next w:val="835"/>
    <w:link w:val="1206"/>
    <w:uiPriority w:val="99"/>
    <w:semiHidden/>
    <w:unhideWhenUsed/>
    <w:pPr>
      <w:ind w:left="100"/>
    </w:pPr>
  </w:style>
  <w:style w:type="character" w:styleId="1206" w:customStyle="1">
    <w:name w:val="日期 Char1"/>
    <w:basedOn w:val="845"/>
    <w:link w:val="1205"/>
    <w:uiPriority w:val="99"/>
    <w:semiHidden/>
    <w:rPr>
      <w:rFonts w:ascii="Arial Unicode MS" w:eastAsia="Arial Unicode MS"/>
      <w:bCs/>
      <w:sz w:val="40"/>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7123DAE-7C09-4F0B-842D-CE06516185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Mr.Sun</dc:creator>
  <cp:lastModifiedBy>徐成杰</cp:lastModifiedBy>
  <cp:revision>188</cp:revision>
  <dcterms:created xsi:type="dcterms:W3CDTF">2022-09-20T02:35:00Z</dcterms:created>
  <dcterms:modified xsi:type="dcterms:W3CDTF">2026-05-14T02:52:35Z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28ECCA2F25A545ECB3CE82B69D1EFE80_13</vt:lpwstr>
  </property>
</Properties>
</file>