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873BB">
      <w:pPr>
        <w:snapToGrid w:val="0"/>
        <w:spacing w:line="360" w:lineRule="auto"/>
        <w:rPr>
          <w:rFonts w:ascii="宋体"/>
          <w:b/>
          <w:bCs/>
          <w:sz w:val="36"/>
          <w:szCs w:val="36"/>
        </w:rPr>
      </w:pPr>
    </w:p>
    <w:p w14:paraId="569035BC">
      <w:pPr>
        <w:snapToGrid w:val="0"/>
        <w:spacing w:line="360" w:lineRule="auto"/>
        <w:jc w:val="center"/>
        <w:rPr>
          <w:rFonts w:ascii="宋体" w:hAnsi="宋体" w:cs="宋体"/>
          <w:b/>
          <w:bCs/>
          <w:sz w:val="36"/>
          <w:szCs w:val="36"/>
        </w:rPr>
      </w:pPr>
      <w:r>
        <w:rPr>
          <w:rFonts w:hint="eastAsia" w:ascii="宋体" w:hAnsi="宋体" w:cs="宋体"/>
          <w:b/>
          <w:bCs/>
          <w:sz w:val="36"/>
          <w:szCs w:val="36"/>
        </w:rPr>
        <w:t>总</w:t>
      </w:r>
      <w:r>
        <w:rPr>
          <w:rFonts w:ascii="宋体" w:hAnsi="宋体" w:cs="宋体"/>
          <w:b/>
          <w:bCs/>
          <w:sz w:val="36"/>
          <w:szCs w:val="36"/>
        </w:rPr>
        <w:t xml:space="preserve"> </w:t>
      </w:r>
      <w:r>
        <w:rPr>
          <w:rFonts w:hint="eastAsia" w:ascii="宋体" w:hAnsi="宋体" w:cs="宋体"/>
          <w:b/>
          <w:bCs/>
          <w:sz w:val="36"/>
          <w:szCs w:val="36"/>
        </w:rPr>
        <w:t>说</w:t>
      </w:r>
      <w:r>
        <w:rPr>
          <w:rFonts w:ascii="宋体" w:hAnsi="宋体" w:cs="宋体"/>
          <w:b/>
          <w:bCs/>
          <w:sz w:val="36"/>
          <w:szCs w:val="36"/>
        </w:rPr>
        <w:t xml:space="preserve"> </w:t>
      </w:r>
      <w:r>
        <w:rPr>
          <w:rFonts w:hint="eastAsia" w:ascii="宋体" w:hAnsi="宋体" w:cs="宋体"/>
          <w:b/>
          <w:bCs/>
          <w:sz w:val="36"/>
          <w:szCs w:val="36"/>
        </w:rPr>
        <w:t>明</w:t>
      </w:r>
    </w:p>
    <w:p w14:paraId="4E3779EF">
      <w:pPr>
        <w:pStyle w:val="6"/>
        <w:spacing w:before="0" w:beforeAutospacing="0" w:after="0" w:afterAutospacing="0"/>
        <w:rPr>
          <w:rFonts w:asciiTheme="minorEastAsia" w:hAnsiTheme="minorEastAsia" w:eastAsiaTheme="minorEastAsia" w:cstheme="minorEastAsia"/>
        </w:rPr>
      </w:pPr>
      <w:r>
        <w:rPr>
          <w:rFonts w:hint="eastAsia" w:asciiTheme="minorEastAsia" w:hAnsiTheme="minorEastAsia" w:eastAsiaTheme="minorEastAsia" w:cstheme="minorEastAsia"/>
        </w:rPr>
        <w:t>工程名称：</w:t>
      </w:r>
      <w:r>
        <w:rPr>
          <w:rFonts w:hint="eastAsia" w:asciiTheme="minorEastAsia" w:hAnsiTheme="minorEastAsia" w:eastAsiaTheme="minorEastAsia" w:cstheme="minorEastAsia"/>
          <w:lang w:eastAsia="zh-CN"/>
        </w:rPr>
        <w:t>江苏省体育局训练中心综合馆维修出新及田径馆排水改造工程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0"/>
      </w:tblGrid>
      <w:tr w14:paraId="1281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9" w:hRule="atLeast"/>
        </w:trPr>
        <w:tc>
          <w:tcPr>
            <w:tcW w:w="9560" w:type="dxa"/>
          </w:tcPr>
          <w:p w14:paraId="3E4F0E84">
            <w:pPr>
              <w:pStyle w:val="23"/>
              <w:numPr>
                <w:ilvl w:val="0"/>
                <w:numId w:val="1"/>
              </w:numPr>
              <w:spacing w:line="360" w:lineRule="auto"/>
              <w:ind w:firstLine="465"/>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工程概况：</w:t>
            </w:r>
          </w:p>
          <w:p w14:paraId="464890A3">
            <w:pPr>
              <w:pStyle w:val="23"/>
              <w:spacing w:line="360" w:lineRule="auto"/>
              <w:ind w:firstLine="480" w:firstLineChars="200"/>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rPr>
              <w:t>综合馆维修出新及田径馆排水改造</w:t>
            </w:r>
            <w:r>
              <w:rPr>
                <w:rFonts w:hint="eastAsia" w:asciiTheme="minorEastAsia" w:hAnsiTheme="minorEastAsia" w:eastAsiaTheme="minorEastAsia" w:cstheme="minorEastAsia"/>
                <w:bCs/>
                <w:sz w:val="24"/>
                <w:szCs w:val="24"/>
                <w:lang w:val="en-US" w:eastAsia="zh-CN"/>
              </w:rPr>
              <w:t>主要内容为；天棚出新、内外墙面出新、窗户维修、屋面防水拆除新做等。</w:t>
            </w:r>
          </w:p>
          <w:p w14:paraId="2A1F523A">
            <w:pPr>
              <w:pStyle w:val="23"/>
              <w:spacing w:line="360" w:lineRule="auto"/>
              <w:ind w:firstLine="465"/>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二、工程招标范</w:t>
            </w:r>
            <w:bookmarkStart w:id="0" w:name="_GoBack"/>
            <w:bookmarkEnd w:id="0"/>
            <w:r>
              <w:rPr>
                <w:rFonts w:hint="eastAsia" w:asciiTheme="minorEastAsia" w:hAnsiTheme="minorEastAsia" w:eastAsiaTheme="minorEastAsia" w:cstheme="minorEastAsia"/>
                <w:bCs/>
                <w:sz w:val="24"/>
                <w:szCs w:val="24"/>
              </w:rPr>
              <w:t>围：详见招标文件及工程量清单。</w:t>
            </w:r>
          </w:p>
          <w:p w14:paraId="0D11B324">
            <w:pPr>
              <w:pStyle w:val="23"/>
              <w:spacing w:line="360" w:lineRule="auto"/>
              <w:ind w:firstLine="465"/>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三、工程量清单编制依据：</w:t>
            </w:r>
          </w:p>
          <w:p w14:paraId="3239B618">
            <w:pPr>
              <w:pStyle w:val="23"/>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rPr>
              <w:t>、《建设工程工程量清单计价规范规范》GB50500-2013、《房屋建筑与装饰工程工程量计算规范》GB50854-2013、《通用安装工程工程量计算规范》GB50856-2013；</w:t>
            </w:r>
          </w:p>
          <w:p w14:paraId="0E6A5819">
            <w:pPr>
              <w:pStyle w:val="23"/>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bCs/>
                <w:sz w:val="24"/>
                <w:szCs w:val="24"/>
              </w:rPr>
              <w:t>、《江苏省建筑与装饰工程计价定额》2014版、《江苏省安装工程计价定额》2014版、《江苏省建设工程费用定额》（2014年）有关规定；</w:t>
            </w:r>
          </w:p>
          <w:p w14:paraId="16311120">
            <w:pPr>
              <w:pStyle w:val="23"/>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w:t>
            </w:r>
            <w:r>
              <w:rPr>
                <w:rFonts w:hint="eastAsia" w:ascii="宋体" w:hAnsi="宋体" w:cs="宋体"/>
                <w:bCs/>
                <w:sz w:val="24"/>
                <w:szCs w:val="24"/>
              </w:rPr>
              <w:t>、建筑工程造价营改增一般计税“苏建价[2016]154号”文《省住房城乡建设厅关于建筑业实施营改增后江苏省建设工程计价依据调整的通知》；“苏建函价[2025]2号”《省住房城乡建设厅关于调整建设工程计价增值税税率的通知》；</w:t>
            </w:r>
            <w:r>
              <w:rPr>
                <w:rFonts w:hint="eastAsia" w:asciiTheme="minorEastAsia" w:hAnsiTheme="minorEastAsia" w:eastAsiaTheme="minorEastAsia" w:cstheme="minorEastAsia"/>
                <w:bCs/>
                <w:sz w:val="24"/>
                <w:szCs w:val="24"/>
              </w:rPr>
              <w:t xml:space="preserve"> </w:t>
            </w:r>
          </w:p>
          <w:p w14:paraId="7CBA8D81">
            <w:pPr>
              <w:pStyle w:val="23"/>
              <w:spacing w:line="360" w:lineRule="auto"/>
              <w:ind w:firstLine="465"/>
              <w:rPr>
                <w:rFonts w:ascii="宋体" w:hAnsi="宋体" w:cs="宋体"/>
                <w:bCs/>
                <w:sz w:val="24"/>
                <w:szCs w:val="24"/>
              </w:rPr>
            </w:pPr>
            <w:r>
              <w:rPr>
                <w:rFonts w:hint="eastAsia" w:asciiTheme="minorEastAsia" w:hAnsiTheme="minorEastAsia" w:eastAsiaTheme="minorEastAsia" w:cstheme="minorEastAsia"/>
                <w:bCs/>
                <w:sz w:val="24"/>
                <w:szCs w:val="24"/>
                <w:lang w:val="en-US" w:eastAsia="zh-CN"/>
              </w:rPr>
              <w:t>4</w:t>
            </w:r>
            <w:r>
              <w:rPr>
                <w:rFonts w:hint="eastAsia" w:asciiTheme="minorEastAsia" w:hAnsiTheme="minorEastAsia" w:eastAsiaTheme="minorEastAsia" w:cstheme="minorEastAsia"/>
                <w:bCs/>
                <w:sz w:val="24"/>
                <w:szCs w:val="24"/>
              </w:rPr>
              <w:t>、</w:t>
            </w:r>
            <w:r>
              <w:rPr>
                <w:rFonts w:hint="eastAsia" w:ascii="宋体" w:hAnsi="宋体" w:cs="宋体"/>
                <w:bCs/>
                <w:sz w:val="24"/>
                <w:szCs w:val="24"/>
              </w:rPr>
              <w:t>江苏省、南京市关于工程造价的其它相关文件及规定；</w:t>
            </w:r>
          </w:p>
          <w:p w14:paraId="6FF5AB37">
            <w:pPr>
              <w:pStyle w:val="23"/>
              <w:spacing w:line="360" w:lineRule="auto"/>
              <w:ind w:firstLine="465"/>
              <w:rPr>
                <w:rFonts w:ascii="宋体" w:hAnsi="宋体" w:cs="宋体"/>
                <w:bCs/>
                <w:sz w:val="24"/>
                <w:szCs w:val="24"/>
              </w:rPr>
            </w:pPr>
            <w:r>
              <w:rPr>
                <w:rFonts w:hint="eastAsia" w:asciiTheme="minorEastAsia" w:hAnsiTheme="minorEastAsia" w:eastAsiaTheme="minorEastAsia" w:cstheme="minorEastAsia"/>
                <w:bCs/>
                <w:sz w:val="24"/>
                <w:szCs w:val="24"/>
                <w:lang w:val="en-US" w:eastAsia="zh-CN"/>
              </w:rPr>
              <w:t>5</w:t>
            </w:r>
            <w:r>
              <w:rPr>
                <w:rFonts w:hint="eastAsia" w:asciiTheme="minorEastAsia" w:hAnsiTheme="minorEastAsia" w:eastAsiaTheme="minorEastAsia" w:cstheme="minorEastAsia"/>
                <w:bCs/>
                <w:sz w:val="24"/>
                <w:szCs w:val="24"/>
              </w:rPr>
              <w:t>、常规施工组织方案。</w:t>
            </w:r>
          </w:p>
          <w:p w14:paraId="3B19D646">
            <w:pPr>
              <w:pStyle w:val="23"/>
              <w:spacing w:line="360" w:lineRule="auto"/>
              <w:ind w:firstLine="465"/>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四、工程质量、材料、施工等的特殊要求：详见招标文件。</w:t>
            </w:r>
          </w:p>
          <w:p w14:paraId="1A13E449">
            <w:pPr>
              <w:pStyle w:val="23"/>
              <w:spacing w:line="360" w:lineRule="auto"/>
              <w:ind w:firstLine="465"/>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五、招标人自行采购的材料：本工程无发包人供应材料。若发生发包人供应材料的，仅计取保管费（费率1%）及保管费相应税金。其他详见招标文件。</w:t>
            </w:r>
          </w:p>
          <w:p w14:paraId="77318C0C">
            <w:pPr>
              <w:pStyle w:val="23"/>
              <w:spacing w:line="360" w:lineRule="auto"/>
              <w:ind w:firstLine="465"/>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六、暂列金额：</w:t>
            </w:r>
          </w:p>
          <w:p w14:paraId="3916ECA0">
            <w:pPr>
              <w:pStyle w:val="23"/>
              <w:spacing w:line="360" w:lineRule="auto"/>
              <w:ind w:firstLine="465"/>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1、暂列金额详见清单；</w:t>
            </w:r>
          </w:p>
          <w:p w14:paraId="297385F7">
            <w:pPr>
              <w:pStyle w:val="23"/>
              <w:spacing w:line="360" w:lineRule="auto"/>
              <w:ind w:firstLine="465"/>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2、专业工程暂估价无；</w:t>
            </w:r>
          </w:p>
          <w:p w14:paraId="41E0AC61">
            <w:pPr>
              <w:pStyle w:val="23"/>
              <w:spacing w:line="360" w:lineRule="auto"/>
              <w:ind w:firstLine="465"/>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3、材料暂估价无。</w:t>
            </w:r>
          </w:p>
          <w:p w14:paraId="4B5AA699">
            <w:pPr>
              <w:pStyle w:val="23"/>
              <w:spacing w:line="360" w:lineRule="auto"/>
              <w:ind w:firstLine="465"/>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七、工程量相关说明：</w:t>
            </w:r>
          </w:p>
          <w:p w14:paraId="1B6CBB43">
            <w:pPr>
              <w:pStyle w:val="23"/>
              <w:spacing w:line="360" w:lineRule="auto"/>
              <w:ind w:firstLine="465"/>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1、土建工程：</w:t>
            </w:r>
          </w:p>
          <w:p w14:paraId="0614CE80">
            <w:pPr>
              <w:pStyle w:val="6"/>
              <w:spacing w:before="0" w:beforeAutospacing="0" w:after="0" w:afterAutospacing="0" w:line="360" w:lineRule="auto"/>
              <w:ind w:firstLine="480" w:firstLineChars="200"/>
              <w:rPr>
                <w:rFonts w:hint="eastAsia"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highlight w:val="none"/>
              </w:rPr>
              <w:t>1）</w:t>
            </w:r>
            <w:r>
              <w:rPr>
                <w:rFonts w:hint="eastAsia" w:asciiTheme="minorEastAsia" w:hAnsiTheme="minorEastAsia" w:eastAsiaTheme="minorEastAsia" w:cstheme="minorEastAsia"/>
                <w:bCs/>
                <w:highlight w:val="none"/>
                <w:lang w:val="en-US" w:eastAsia="zh-CN"/>
              </w:rPr>
              <w:t>脚手架按项计入，投标人勘察现场自行考虑报价（含登高车等配合费用），结算不予调整。</w:t>
            </w:r>
          </w:p>
          <w:p w14:paraId="175F0DA9">
            <w:pPr>
              <w:pStyle w:val="6"/>
              <w:spacing w:before="0" w:beforeAutospacing="0" w:after="0" w:afterAutospacing="0" w:line="360" w:lineRule="auto"/>
              <w:ind w:firstLine="480" w:firstLineChars="200"/>
              <w:rPr>
                <w:rFonts w:hint="default" w:asciiTheme="minorEastAsia" w:hAnsiTheme="minorEastAsia" w:eastAsiaTheme="minorEastAsia" w:cstheme="minorEastAsia"/>
                <w:bCs/>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2</w:t>
            </w:r>
            <w:r>
              <w:rPr>
                <w:rFonts w:hint="eastAsia" w:asciiTheme="minorEastAsia" w:hAnsiTheme="minorEastAsia" w:eastAsiaTheme="minorEastAsia" w:cstheme="minorEastAsia"/>
                <w:bCs/>
                <w:color w:val="000000"/>
                <w:sz w:val="24"/>
                <w:szCs w:val="24"/>
                <w:highlight w:val="none"/>
              </w:rPr>
              <w:t>）</w:t>
            </w:r>
            <w:r>
              <w:rPr>
                <w:rFonts w:hint="eastAsia" w:asciiTheme="minorEastAsia" w:hAnsiTheme="minorEastAsia" w:eastAsiaTheme="minorEastAsia" w:cstheme="minorEastAsia"/>
                <w:bCs/>
                <w:color w:val="000000"/>
                <w:sz w:val="24"/>
                <w:szCs w:val="24"/>
                <w:highlight w:val="none"/>
                <w:lang w:val="en-US" w:eastAsia="zh-CN"/>
              </w:rPr>
              <w:t>成品保护按项计入，主要内容为场馆内施工地面需铺设厚度不小于5cm的保护软垫，</w:t>
            </w:r>
            <w:r>
              <w:rPr>
                <w:rFonts w:hint="eastAsia" w:asciiTheme="minorEastAsia" w:hAnsiTheme="minorEastAsia" w:eastAsiaTheme="minorEastAsia" w:cstheme="minorEastAsia"/>
                <w:bCs/>
                <w:highlight w:val="none"/>
                <w:lang w:val="en-US" w:eastAsia="zh-CN"/>
              </w:rPr>
              <w:t>标人勘察现场自行考虑报价，结算不予调整。</w:t>
            </w:r>
          </w:p>
          <w:p w14:paraId="1C838B06">
            <w:pPr>
              <w:pStyle w:val="23"/>
              <w:spacing w:line="360" w:lineRule="auto"/>
              <w:ind w:firstLine="465"/>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3）门套及门维修，包含门套、木门及更换所需的五金件及门锁。标人勘察现场自行考虑报价，结算单价不予调整。</w:t>
            </w:r>
          </w:p>
          <w:p w14:paraId="316422CA">
            <w:pPr>
              <w:pStyle w:val="23"/>
              <w:spacing w:line="360" w:lineRule="auto"/>
              <w:ind w:firstLine="465"/>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4</w:t>
            </w:r>
            <w:r>
              <w:rPr>
                <w:rFonts w:hint="eastAsia" w:asciiTheme="minorEastAsia" w:hAnsiTheme="minorEastAsia" w:eastAsiaTheme="minorEastAsia" w:cstheme="minorEastAsia"/>
                <w:bCs/>
                <w:color w:val="000000"/>
                <w:sz w:val="24"/>
                <w:szCs w:val="24"/>
                <w:highlight w:val="none"/>
              </w:rPr>
              <w:t>）</w:t>
            </w:r>
            <w:r>
              <w:rPr>
                <w:rFonts w:hint="eastAsia" w:asciiTheme="minorEastAsia" w:hAnsiTheme="minorEastAsia" w:eastAsiaTheme="minorEastAsia" w:cstheme="minorEastAsia"/>
                <w:bCs/>
                <w:color w:val="000000"/>
                <w:sz w:val="24"/>
                <w:szCs w:val="24"/>
                <w:highlight w:val="none"/>
                <w:lang w:val="en-US" w:eastAsia="zh-CN"/>
              </w:rPr>
              <w:t>余方弃置，运距由投标人自行考虑，结算单价不予调整。</w:t>
            </w:r>
          </w:p>
          <w:p w14:paraId="419933A9">
            <w:pPr>
              <w:pStyle w:val="23"/>
              <w:spacing w:line="360" w:lineRule="auto"/>
              <w:ind w:firstLine="465"/>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5）现场出新部位施工前需建设单位确认。</w:t>
            </w:r>
          </w:p>
          <w:p w14:paraId="661A4CEC">
            <w:pPr>
              <w:pStyle w:val="23"/>
              <w:spacing w:line="360" w:lineRule="auto"/>
              <w:ind w:firstLine="465"/>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6）保洁按项计入，施工完成后需对施工区域进行精保洁，投标人勘察现场自行考虑报价，结算不予调整。</w:t>
            </w:r>
          </w:p>
          <w:p w14:paraId="0A61A8D3">
            <w:pPr>
              <w:pStyle w:val="23"/>
              <w:spacing w:line="360" w:lineRule="auto"/>
              <w:ind w:firstLine="465"/>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7</w:t>
            </w:r>
            <w:r>
              <w:rPr>
                <w:rFonts w:hint="eastAsia" w:asciiTheme="minorEastAsia" w:hAnsiTheme="minorEastAsia" w:eastAsiaTheme="minorEastAsia" w:cstheme="minorEastAsia"/>
                <w:bCs/>
                <w:color w:val="000000"/>
                <w:sz w:val="24"/>
                <w:szCs w:val="24"/>
                <w:highlight w:val="none"/>
              </w:rPr>
              <w:t>）</w:t>
            </w:r>
            <w:r>
              <w:rPr>
                <w:rFonts w:hint="eastAsia" w:asciiTheme="minorEastAsia" w:hAnsiTheme="minorEastAsia" w:eastAsiaTheme="minorEastAsia" w:cstheme="minorEastAsia"/>
                <w:bCs/>
                <w:color w:val="000000"/>
                <w:sz w:val="24"/>
                <w:szCs w:val="24"/>
                <w:highlight w:val="none"/>
                <w:lang w:val="en-US" w:eastAsia="zh-CN"/>
              </w:rPr>
              <w:t>出新材料需采用中高档品牌，施工前材料需建设单位确认。</w:t>
            </w:r>
          </w:p>
          <w:p w14:paraId="0A908E45">
            <w:pPr>
              <w:pStyle w:val="23"/>
              <w:spacing w:line="360" w:lineRule="auto"/>
              <w:ind w:firstLine="465"/>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主要材料品牌：</w:t>
            </w:r>
          </w:p>
          <w:p w14:paraId="35DE2DE0">
            <w:pPr>
              <w:pStyle w:val="23"/>
              <w:numPr>
                <w:ilvl w:val="0"/>
                <w:numId w:val="2"/>
              </w:numPr>
              <w:spacing w:line="360" w:lineRule="auto"/>
              <w:ind w:firstLine="465"/>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乳胶漆：多乐士、立邦、STO等同等次品牌。</w:t>
            </w:r>
          </w:p>
          <w:p w14:paraId="74E4ADA2">
            <w:pPr>
              <w:pStyle w:val="23"/>
              <w:numPr>
                <w:ilvl w:val="0"/>
                <w:numId w:val="2"/>
              </w:numPr>
              <w:spacing w:line="360" w:lineRule="auto"/>
              <w:ind w:firstLine="465"/>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洗漱台：箭牌、恒洁、鹰卫浴等同等次品牌。</w:t>
            </w:r>
          </w:p>
          <w:p w14:paraId="13E90929">
            <w:pPr>
              <w:pStyle w:val="23"/>
              <w:numPr>
                <w:ilvl w:val="0"/>
                <w:numId w:val="2"/>
              </w:numPr>
              <w:spacing w:line="360" w:lineRule="auto"/>
              <w:ind w:firstLine="465"/>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木门：步阳、欧派门业、美心等同等次品牌。</w:t>
            </w:r>
          </w:p>
          <w:p w14:paraId="2E33CF4E">
            <w:pPr>
              <w:pStyle w:val="23"/>
              <w:numPr>
                <w:ilvl w:val="0"/>
                <w:numId w:val="2"/>
              </w:numPr>
              <w:spacing w:line="360" w:lineRule="auto"/>
              <w:ind w:firstLine="465"/>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防水卷材及涂料：东方雨虹、科顺、禹王等同等次品牌。</w:t>
            </w:r>
          </w:p>
          <w:p w14:paraId="50DE5B5B">
            <w:pPr>
              <w:pStyle w:val="23"/>
              <w:spacing w:line="360" w:lineRule="auto"/>
              <w:ind w:firstLine="465"/>
              <w:rPr>
                <w:rFonts w:asciiTheme="minorEastAsia" w:hAnsiTheme="minorEastAsia" w:eastAsiaTheme="minorEastAsia" w:cstheme="minorEastAsia"/>
                <w:bCs/>
                <w:sz w:val="24"/>
                <w:szCs w:val="24"/>
              </w:rPr>
            </w:pPr>
          </w:p>
          <w:p w14:paraId="65C460A2">
            <w:pPr>
              <w:pStyle w:val="23"/>
              <w:spacing w:line="360" w:lineRule="auto"/>
              <w:ind w:firstLine="465"/>
              <w:rPr>
                <w:rFonts w:asciiTheme="minorEastAsia" w:hAnsiTheme="minorEastAsia" w:eastAsiaTheme="minorEastAsia" w:cstheme="minorEastAsia"/>
                <w:bCs/>
                <w:sz w:val="24"/>
                <w:szCs w:val="24"/>
              </w:rPr>
            </w:pPr>
          </w:p>
          <w:p w14:paraId="6ADF424E">
            <w:pPr>
              <w:pStyle w:val="23"/>
              <w:spacing w:line="360" w:lineRule="auto"/>
              <w:ind w:firstLine="465"/>
              <w:rPr>
                <w:rFonts w:asciiTheme="minorEastAsia" w:hAnsiTheme="minorEastAsia" w:eastAsiaTheme="minorEastAsia" w:cstheme="minorEastAsia"/>
                <w:bCs/>
                <w:sz w:val="24"/>
                <w:szCs w:val="24"/>
              </w:rPr>
            </w:pPr>
          </w:p>
          <w:p w14:paraId="13FFA803">
            <w:pPr>
              <w:pStyle w:val="23"/>
              <w:spacing w:line="360" w:lineRule="auto"/>
              <w:ind w:firstLine="465"/>
              <w:rPr>
                <w:rFonts w:asciiTheme="minorEastAsia" w:hAnsiTheme="minorEastAsia" w:eastAsiaTheme="minorEastAsia" w:cstheme="minorEastAsia"/>
                <w:bCs/>
                <w:sz w:val="24"/>
                <w:szCs w:val="24"/>
              </w:rPr>
            </w:pPr>
          </w:p>
          <w:p w14:paraId="648CC6C2">
            <w:pPr>
              <w:pStyle w:val="23"/>
              <w:spacing w:line="360" w:lineRule="auto"/>
              <w:ind w:firstLine="465"/>
              <w:rPr>
                <w:rFonts w:asciiTheme="minorEastAsia" w:hAnsiTheme="minorEastAsia" w:eastAsiaTheme="minorEastAsia" w:cstheme="minorEastAsia"/>
                <w:bCs/>
                <w:sz w:val="24"/>
                <w:szCs w:val="24"/>
              </w:rPr>
            </w:pPr>
          </w:p>
        </w:tc>
      </w:tr>
      <w:tr w14:paraId="305F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9" w:hRule="atLeast"/>
        </w:trPr>
        <w:tc>
          <w:tcPr>
            <w:tcW w:w="9560" w:type="dxa"/>
          </w:tcPr>
          <w:p w14:paraId="790BE238">
            <w:pPr>
              <w:pStyle w:val="23"/>
              <w:spacing w:line="360" w:lineRule="auto"/>
              <w:ind w:firstLine="465"/>
              <w:rPr>
                <w:rFonts w:asciiTheme="minorEastAsia" w:hAnsiTheme="minorEastAsia" w:eastAsiaTheme="minorEastAsia" w:cstheme="minorEastAsia"/>
                <w:bCs/>
                <w:sz w:val="24"/>
                <w:szCs w:val="24"/>
              </w:rPr>
            </w:pPr>
          </w:p>
        </w:tc>
      </w:tr>
    </w:tbl>
    <w:p w14:paraId="073E2A1C">
      <w:pPr>
        <w:spacing w:line="360" w:lineRule="auto"/>
        <w:ind w:firstLine="480" w:firstLineChars="200"/>
        <w:rPr>
          <w:rFonts w:ascii="宋体" w:hAnsi="宋体"/>
          <w:sz w:val="24"/>
        </w:rPr>
      </w:pPr>
    </w:p>
    <w:sectPr>
      <w:headerReference r:id="rId3" w:type="default"/>
      <w:footerReference r:id="rId4" w:type="default"/>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BF93A">
    <w:pPr>
      <w:pStyle w:val="4"/>
      <w:jc w:val="center"/>
    </w:pPr>
    <w:r>
      <w:rPr>
        <w:rFonts w:hint="eastAsia" w:cs="宋体"/>
        <w:lang w:val="zh-CN"/>
      </w:rPr>
      <w:t>第</w:t>
    </w:r>
    <w:r>
      <w:rPr>
        <w:lang w:val="zh-CN"/>
      </w:rPr>
      <w:fldChar w:fldCharType="begin"/>
    </w:r>
    <w:r>
      <w:rPr>
        <w:lang w:val="zh-CN"/>
      </w:rPr>
      <w:instrText xml:space="preserve">PAGE</w:instrText>
    </w:r>
    <w:r>
      <w:rPr>
        <w:lang w:val="zh-CN"/>
      </w:rPr>
      <w:fldChar w:fldCharType="separate"/>
    </w:r>
    <w:r>
      <w:rPr>
        <w:lang w:val="zh-CN"/>
      </w:rPr>
      <w:t>1</w:t>
    </w:r>
    <w:r>
      <w:rPr>
        <w:lang w:val="zh-CN"/>
      </w:rPr>
      <w:fldChar w:fldCharType="end"/>
    </w:r>
    <w:r>
      <w:rPr>
        <w:rFonts w:hint="eastAsia" w:cs="宋体"/>
        <w:lang w:val="zh-CN"/>
      </w:rPr>
      <w:t>页</w:t>
    </w:r>
    <w:r>
      <w:rPr>
        <w:lang w:val="zh-CN"/>
      </w:rPr>
      <w:t>/</w:t>
    </w:r>
    <w:r>
      <w:rPr>
        <w:rFonts w:hint="eastAsia" w:cs="宋体"/>
        <w:lang w:val="zh-CN"/>
      </w:rPr>
      <w:t>共</w:t>
    </w:r>
    <w:r>
      <w:rPr>
        <w:lang w:val="zh-CN"/>
      </w:rPr>
      <w:fldChar w:fldCharType="begin"/>
    </w:r>
    <w:r>
      <w:rPr>
        <w:lang w:val="zh-CN"/>
      </w:rPr>
      <w:instrText xml:space="preserve">NUMPAGES</w:instrText>
    </w:r>
    <w:r>
      <w:rPr>
        <w:lang w:val="zh-CN"/>
      </w:rPr>
      <w:fldChar w:fldCharType="separate"/>
    </w:r>
    <w:r>
      <w:rPr>
        <w:lang w:val="zh-CN"/>
      </w:rPr>
      <w:t>3</w:t>
    </w:r>
    <w:r>
      <w:rPr>
        <w:lang w:val="zh-CN"/>
      </w:rPr>
      <w:fldChar w:fldCharType="end"/>
    </w:r>
    <w:r>
      <w:rPr>
        <w:rFonts w:hint="eastAsia" w:cs="宋体"/>
        <w:lang w:val="zh-CN"/>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8195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452CD8"/>
    <w:multiLevelType w:val="singleLevel"/>
    <w:tmpl w:val="1E452CD8"/>
    <w:lvl w:ilvl="0" w:tentative="0">
      <w:start w:val="1"/>
      <w:numFmt w:val="chineseCounting"/>
      <w:suff w:val="nothing"/>
      <w:lvlText w:val="%1、"/>
      <w:lvlJc w:val="left"/>
      <w:rPr>
        <w:rFonts w:hint="eastAsia"/>
      </w:rPr>
    </w:lvl>
  </w:abstractNum>
  <w:abstractNum w:abstractNumId="1">
    <w:nsid w:val="2AAE83DF"/>
    <w:multiLevelType w:val="singleLevel"/>
    <w:tmpl w:val="2AAE83D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jOTU1MTViODBmNzM0YmYwN2NlNWZiM2E2NzY4MDEifQ=="/>
  </w:docVars>
  <w:rsids>
    <w:rsidRoot w:val="00172A27"/>
    <w:rsid w:val="00002923"/>
    <w:rsid w:val="00003C4B"/>
    <w:rsid w:val="00005AB0"/>
    <w:rsid w:val="00006012"/>
    <w:rsid w:val="00006EDF"/>
    <w:rsid w:val="00007C6F"/>
    <w:rsid w:val="0001196E"/>
    <w:rsid w:val="00012E1A"/>
    <w:rsid w:val="00013636"/>
    <w:rsid w:val="000144B5"/>
    <w:rsid w:val="00015CB9"/>
    <w:rsid w:val="00017121"/>
    <w:rsid w:val="0003755B"/>
    <w:rsid w:val="00043AE6"/>
    <w:rsid w:val="0005123F"/>
    <w:rsid w:val="00053716"/>
    <w:rsid w:val="0005460B"/>
    <w:rsid w:val="00055A5F"/>
    <w:rsid w:val="00060DF9"/>
    <w:rsid w:val="00062E65"/>
    <w:rsid w:val="00067293"/>
    <w:rsid w:val="000715F7"/>
    <w:rsid w:val="000741CE"/>
    <w:rsid w:val="000808CC"/>
    <w:rsid w:val="00081377"/>
    <w:rsid w:val="0008410D"/>
    <w:rsid w:val="00085889"/>
    <w:rsid w:val="0008707A"/>
    <w:rsid w:val="000876E4"/>
    <w:rsid w:val="000930E0"/>
    <w:rsid w:val="00093DCE"/>
    <w:rsid w:val="000A1829"/>
    <w:rsid w:val="000A4A84"/>
    <w:rsid w:val="000A7172"/>
    <w:rsid w:val="000B107B"/>
    <w:rsid w:val="000B2C7B"/>
    <w:rsid w:val="000B558C"/>
    <w:rsid w:val="000B699C"/>
    <w:rsid w:val="000B7EEA"/>
    <w:rsid w:val="000C2822"/>
    <w:rsid w:val="000C544C"/>
    <w:rsid w:val="000D0639"/>
    <w:rsid w:val="000D3764"/>
    <w:rsid w:val="000D5F01"/>
    <w:rsid w:val="000E408A"/>
    <w:rsid w:val="000E48E5"/>
    <w:rsid w:val="000E4A99"/>
    <w:rsid w:val="000E7E28"/>
    <w:rsid w:val="000F06E3"/>
    <w:rsid w:val="000F2553"/>
    <w:rsid w:val="000F2EDD"/>
    <w:rsid w:val="0010069B"/>
    <w:rsid w:val="001021A9"/>
    <w:rsid w:val="001069CC"/>
    <w:rsid w:val="0010782A"/>
    <w:rsid w:val="00110DA0"/>
    <w:rsid w:val="001151B4"/>
    <w:rsid w:val="001205C6"/>
    <w:rsid w:val="00120604"/>
    <w:rsid w:val="0012548A"/>
    <w:rsid w:val="001267F3"/>
    <w:rsid w:val="00127B18"/>
    <w:rsid w:val="00131DD1"/>
    <w:rsid w:val="00133D54"/>
    <w:rsid w:val="001401FE"/>
    <w:rsid w:val="0014612B"/>
    <w:rsid w:val="001522C1"/>
    <w:rsid w:val="00152CB7"/>
    <w:rsid w:val="0015654C"/>
    <w:rsid w:val="001701F8"/>
    <w:rsid w:val="0017107B"/>
    <w:rsid w:val="00171356"/>
    <w:rsid w:val="00172A27"/>
    <w:rsid w:val="00173717"/>
    <w:rsid w:val="001826D5"/>
    <w:rsid w:val="00184AEC"/>
    <w:rsid w:val="00185664"/>
    <w:rsid w:val="001900E9"/>
    <w:rsid w:val="001903E3"/>
    <w:rsid w:val="001A4162"/>
    <w:rsid w:val="001A4D21"/>
    <w:rsid w:val="001A4E21"/>
    <w:rsid w:val="001A5FF4"/>
    <w:rsid w:val="001B1F9F"/>
    <w:rsid w:val="001B216E"/>
    <w:rsid w:val="001B3B63"/>
    <w:rsid w:val="001B42C2"/>
    <w:rsid w:val="001C2939"/>
    <w:rsid w:val="001C54B8"/>
    <w:rsid w:val="001D075C"/>
    <w:rsid w:val="001D27B3"/>
    <w:rsid w:val="001D3C9F"/>
    <w:rsid w:val="001D5A41"/>
    <w:rsid w:val="001D62CD"/>
    <w:rsid w:val="001D7974"/>
    <w:rsid w:val="001E32BC"/>
    <w:rsid w:val="001F0026"/>
    <w:rsid w:val="002024D4"/>
    <w:rsid w:val="00207E2F"/>
    <w:rsid w:val="00214632"/>
    <w:rsid w:val="0021648F"/>
    <w:rsid w:val="00217C5C"/>
    <w:rsid w:val="002210B1"/>
    <w:rsid w:val="0022225A"/>
    <w:rsid w:val="00226A55"/>
    <w:rsid w:val="00231221"/>
    <w:rsid w:val="00231D5D"/>
    <w:rsid w:val="0023391F"/>
    <w:rsid w:val="00236E33"/>
    <w:rsid w:val="00242AFB"/>
    <w:rsid w:val="00242C89"/>
    <w:rsid w:val="00243390"/>
    <w:rsid w:val="00251645"/>
    <w:rsid w:val="00251B47"/>
    <w:rsid w:val="00257BEA"/>
    <w:rsid w:val="00262B74"/>
    <w:rsid w:val="00264EBA"/>
    <w:rsid w:val="002657BE"/>
    <w:rsid w:val="00272988"/>
    <w:rsid w:val="00281C1C"/>
    <w:rsid w:val="00282275"/>
    <w:rsid w:val="00286552"/>
    <w:rsid w:val="00287FCF"/>
    <w:rsid w:val="0029016E"/>
    <w:rsid w:val="00292DD4"/>
    <w:rsid w:val="002933C6"/>
    <w:rsid w:val="0029772D"/>
    <w:rsid w:val="002A00DB"/>
    <w:rsid w:val="002A5754"/>
    <w:rsid w:val="002A57C5"/>
    <w:rsid w:val="002B1AB0"/>
    <w:rsid w:val="002B75E4"/>
    <w:rsid w:val="002C1269"/>
    <w:rsid w:val="002C1C94"/>
    <w:rsid w:val="002C2EAE"/>
    <w:rsid w:val="002C46BC"/>
    <w:rsid w:val="002C4801"/>
    <w:rsid w:val="002D3EFA"/>
    <w:rsid w:val="002D45BF"/>
    <w:rsid w:val="002D52CF"/>
    <w:rsid w:val="002E091F"/>
    <w:rsid w:val="002E19F5"/>
    <w:rsid w:val="002E2116"/>
    <w:rsid w:val="002E2449"/>
    <w:rsid w:val="002E77B3"/>
    <w:rsid w:val="002E7FAE"/>
    <w:rsid w:val="002F1C9D"/>
    <w:rsid w:val="002F656E"/>
    <w:rsid w:val="00300712"/>
    <w:rsid w:val="00303BC5"/>
    <w:rsid w:val="00316818"/>
    <w:rsid w:val="00323022"/>
    <w:rsid w:val="00326185"/>
    <w:rsid w:val="00326D2E"/>
    <w:rsid w:val="00334F3E"/>
    <w:rsid w:val="00334F50"/>
    <w:rsid w:val="003352DF"/>
    <w:rsid w:val="00336A9A"/>
    <w:rsid w:val="00345299"/>
    <w:rsid w:val="00354BF4"/>
    <w:rsid w:val="00355066"/>
    <w:rsid w:val="00361599"/>
    <w:rsid w:val="00364A8F"/>
    <w:rsid w:val="00364FCF"/>
    <w:rsid w:val="0036684D"/>
    <w:rsid w:val="00372E84"/>
    <w:rsid w:val="00381DCB"/>
    <w:rsid w:val="003866CB"/>
    <w:rsid w:val="00390EEA"/>
    <w:rsid w:val="003935F1"/>
    <w:rsid w:val="003955C7"/>
    <w:rsid w:val="003969E3"/>
    <w:rsid w:val="003975F1"/>
    <w:rsid w:val="003A58AA"/>
    <w:rsid w:val="003A62CB"/>
    <w:rsid w:val="003A79A9"/>
    <w:rsid w:val="003B2DEE"/>
    <w:rsid w:val="003B4401"/>
    <w:rsid w:val="003C2DF3"/>
    <w:rsid w:val="003C5915"/>
    <w:rsid w:val="003D2B0B"/>
    <w:rsid w:val="003D6805"/>
    <w:rsid w:val="003D7757"/>
    <w:rsid w:val="003E0DC8"/>
    <w:rsid w:val="003E39E2"/>
    <w:rsid w:val="003E4868"/>
    <w:rsid w:val="003E5B2B"/>
    <w:rsid w:val="003E7FAE"/>
    <w:rsid w:val="003F0B69"/>
    <w:rsid w:val="003F3B20"/>
    <w:rsid w:val="003F3B73"/>
    <w:rsid w:val="00404586"/>
    <w:rsid w:val="00404A36"/>
    <w:rsid w:val="0041039F"/>
    <w:rsid w:val="0041210F"/>
    <w:rsid w:val="004126F1"/>
    <w:rsid w:val="00412EC0"/>
    <w:rsid w:val="00431F5A"/>
    <w:rsid w:val="00435459"/>
    <w:rsid w:val="004361B4"/>
    <w:rsid w:val="00437157"/>
    <w:rsid w:val="004376C7"/>
    <w:rsid w:val="004406D5"/>
    <w:rsid w:val="00443A61"/>
    <w:rsid w:val="0044672B"/>
    <w:rsid w:val="00446F69"/>
    <w:rsid w:val="00446F71"/>
    <w:rsid w:val="0044708C"/>
    <w:rsid w:val="004511A8"/>
    <w:rsid w:val="004540F9"/>
    <w:rsid w:val="00456B9C"/>
    <w:rsid w:val="00460F7F"/>
    <w:rsid w:val="00461536"/>
    <w:rsid w:val="004635D8"/>
    <w:rsid w:val="004676F7"/>
    <w:rsid w:val="004679FA"/>
    <w:rsid w:val="00470124"/>
    <w:rsid w:val="00472202"/>
    <w:rsid w:val="00475C00"/>
    <w:rsid w:val="00480D2E"/>
    <w:rsid w:val="004810B6"/>
    <w:rsid w:val="00483E50"/>
    <w:rsid w:val="004A23AA"/>
    <w:rsid w:val="004B04C2"/>
    <w:rsid w:val="004B2D81"/>
    <w:rsid w:val="004B77DD"/>
    <w:rsid w:val="004C21A3"/>
    <w:rsid w:val="004C6EB4"/>
    <w:rsid w:val="004C7995"/>
    <w:rsid w:val="004C7D0F"/>
    <w:rsid w:val="004D0E89"/>
    <w:rsid w:val="004D1FCC"/>
    <w:rsid w:val="004D6A85"/>
    <w:rsid w:val="004F199C"/>
    <w:rsid w:val="004F2540"/>
    <w:rsid w:val="004F4809"/>
    <w:rsid w:val="004F5202"/>
    <w:rsid w:val="004F54A5"/>
    <w:rsid w:val="004F5AF8"/>
    <w:rsid w:val="004F6A60"/>
    <w:rsid w:val="004F753C"/>
    <w:rsid w:val="00502216"/>
    <w:rsid w:val="00511C4D"/>
    <w:rsid w:val="00516D1D"/>
    <w:rsid w:val="00517D7F"/>
    <w:rsid w:val="00526046"/>
    <w:rsid w:val="00533D43"/>
    <w:rsid w:val="00535567"/>
    <w:rsid w:val="00540609"/>
    <w:rsid w:val="00542C03"/>
    <w:rsid w:val="00545793"/>
    <w:rsid w:val="00546B4F"/>
    <w:rsid w:val="00547604"/>
    <w:rsid w:val="005476AE"/>
    <w:rsid w:val="005531BB"/>
    <w:rsid w:val="00560A2C"/>
    <w:rsid w:val="005618F3"/>
    <w:rsid w:val="00564EF6"/>
    <w:rsid w:val="005723E6"/>
    <w:rsid w:val="00575703"/>
    <w:rsid w:val="00581E28"/>
    <w:rsid w:val="005875A4"/>
    <w:rsid w:val="00587E94"/>
    <w:rsid w:val="00593AB6"/>
    <w:rsid w:val="00596512"/>
    <w:rsid w:val="005A29FF"/>
    <w:rsid w:val="005A3D97"/>
    <w:rsid w:val="005A50C6"/>
    <w:rsid w:val="005A60A4"/>
    <w:rsid w:val="005A6C0E"/>
    <w:rsid w:val="005A7266"/>
    <w:rsid w:val="005B0817"/>
    <w:rsid w:val="005B1A38"/>
    <w:rsid w:val="005B24AB"/>
    <w:rsid w:val="005B4805"/>
    <w:rsid w:val="005B7B00"/>
    <w:rsid w:val="005C200F"/>
    <w:rsid w:val="005C22F5"/>
    <w:rsid w:val="005C2D53"/>
    <w:rsid w:val="005D2F68"/>
    <w:rsid w:val="005F0516"/>
    <w:rsid w:val="005F169C"/>
    <w:rsid w:val="005F196A"/>
    <w:rsid w:val="005F2264"/>
    <w:rsid w:val="005F335E"/>
    <w:rsid w:val="005F6933"/>
    <w:rsid w:val="005F75B6"/>
    <w:rsid w:val="005F78F9"/>
    <w:rsid w:val="006062BF"/>
    <w:rsid w:val="00624760"/>
    <w:rsid w:val="006266DD"/>
    <w:rsid w:val="00627281"/>
    <w:rsid w:val="00627307"/>
    <w:rsid w:val="00627403"/>
    <w:rsid w:val="006358FD"/>
    <w:rsid w:val="006464B1"/>
    <w:rsid w:val="00653E94"/>
    <w:rsid w:val="00654E08"/>
    <w:rsid w:val="00656995"/>
    <w:rsid w:val="00660068"/>
    <w:rsid w:val="006635B1"/>
    <w:rsid w:val="00676AFB"/>
    <w:rsid w:val="006868BC"/>
    <w:rsid w:val="006925EE"/>
    <w:rsid w:val="00693D50"/>
    <w:rsid w:val="00694740"/>
    <w:rsid w:val="006A2E48"/>
    <w:rsid w:val="006A357D"/>
    <w:rsid w:val="006B0E9C"/>
    <w:rsid w:val="006B18A1"/>
    <w:rsid w:val="006B2418"/>
    <w:rsid w:val="006B4EB5"/>
    <w:rsid w:val="006C481C"/>
    <w:rsid w:val="006D39BA"/>
    <w:rsid w:val="006D7C1F"/>
    <w:rsid w:val="006E19A5"/>
    <w:rsid w:val="006E203A"/>
    <w:rsid w:val="006E3DBE"/>
    <w:rsid w:val="006E48C6"/>
    <w:rsid w:val="006E554F"/>
    <w:rsid w:val="006F0CD1"/>
    <w:rsid w:val="006F105E"/>
    <w:rsid w:val="006F30D0"/>
    <w:rsid w:val="006F3CCE"/>
    <w:rsid w:val="006F793F"/>
    <w:rsid w:val="00700D0B"/>
    <w:rsid w:val="00710018"/>
    <w:rsid w:val="00715F3E"/>
    <w:rsid w:val="00717357"/>
    <w:rsid w:val="00740571"/>
    <w:rsid w:val="00741940"/>
    <w:rsid w:val="00746422"/>
    <w:rsid w:val="00753296"/>
    <w:rsid w:val="0075389B"/>
    <w:rsid w:val="0075401B"/>
    <w:rsid w:val="00755041"/>
    <w:rsid w:val="00764218"/>
    <w:rsid w:val="00764B11"/>
    <w:rsid w:val="007679B4"/>
    <w:rsid w:val="00770496"/>
    <w:rsid w:val="0077214D"/>
    <w:rsid w:val="00772BA4"/>
    <w:rsid w:val="007732A8"/>
    <w:rsid w:val="00773861"/>
    <w:rsid w:val="00773FB4"/>
    <w:rsid w:val="007774D1"/>
    <w:rsid w:val="00783E1A"/>
    <w:rsid w:val="00784CD8"/>
    <w:rsid w:val="0078660E"/>
    <w:rsid w:val="0079065D"/>
    <w:rsid w:val="007953D6"/>
    <w:rsid w:val="00796C11"/>
    <w:rsid w:val="00796D2C"/>
    <w:rsid w:val="007A01ED"/>
    <w:rsid w:val="007A041F"/>
    <w:rsid w:val="007A4A76"/>
    <w:rsid w:val="007B30D6"/>
    <w:rsid w:val="007B35AC"/>
    <w:rsid w:val="007B6D9D"/>
    <w:rsid w:val="007C09CB"/>
    <w:rsid w:val="007C686A"/>
    <w:rsid w:val="007C6D44"/>
    <w:rsid w:val="007C7683"/>
    <w:rsid w:val="007D2A1E"/>
    <w:rsid w:val="007D3785"/>
    <w:rsid w:val="007D4DC1"/>
    <w:rsid w:val="007D7AF6"/>
    <w:rsid w:val="007E126F"/>
    <w:rsid w:val="007E7708"/>
    <w:rsid w:val="007F3427"/>
    <w:rsid w:val="007F7647"/>
    <w:rsid w:val="008012D6"/>
    <w:rsid w:val="00801D32"/>
    <w:rsid w:val="008043E8"/>
    <w:rsid w:val="00805244"/>
    <w:rsid w:val="00805F72"/>
    <w:rsid w:val="00813F1E"/>
    <w:rsid w:val="00814E24"/>
    <w:rsid w:val="00815919"/>
    <w:rsid w:val="008177C6"/>
    <w:rsid w:val="00820BCA"/>
    <w:rsid w:val="00825531"/>
    <w:rsid w:val="008268A3"/>
    <w:rsid w:val="008300B3"/>
    <w:rsid w:val="0083602A"/>
    <w:rsid w:val="0083638F"/>
    <w:rsid w:val="00836436"/>
    <w:rsid w:val="00837AA1"/>
    <w:rsid w:val="008513DC"/>
    <w:rsid w:val="00854B4B"/>
    <w:rsid w:val="00856E22"/>
    <w:rsid w:val="008610C5"/>
    <w:rsid w:val="00863313"/>
    <w:rsid w:val="00865A54"/>
    <w:rsid w:val="00867997"/>
    <w:rsid w:val="008709E8"/>
    <w:rsid w:val="00872BE4"/>
    <w:rsid w:val="008756DF"/>
    <w:rsid w:val="00880D42"/>
    <w:rsid w:val="0088657F"/>
    <w:rsid w:val="008972D2"/>
    <w:rsid w:val="00897E9D"/>
    <w:rsid w:val="00897F58"/>
    <w:rsid w:val="008A0C62"/>
    <w:rsid w:val="008A55DA"/>
    <w:rsid w:val="008A6060"/>
    <w:rsid w:val="008B3E9B"/>
    <w:rsid w:val="008B4D37"/>
    <w:rsid w:val="008C34D0"/>
    <w:rsid w:val="008C6B94"/>
    <w:rsid w:val="008D55AD"/>
    <w:rsid w:val="008D76EE"/>
    <w:rsid w:val="008E49C1"/>
    <w:rsid w:val="008E6A7B"/>
    <w:rsid w:val="008E6C2A"/>
    <w:rsid w:val="008E6C6E"/>
    <w:rsid w:val="008E6FDD"/>
    <w:rsid w:val="008F20C3"/>
    <w:rsid w:val="008F30D5"/>
    <w:rsid w:val="008F6CB2"/>
    <w:rsid w:val="008F7037"/>
    <w:rsid w:val="00901F74"/>
    <w:rsid w:val="0090432D"/>
    <w:rsid w:val="009043F9"/>
    <w:rsid w:val="00905AA2"/>
    <w:rsid w:val="00906D48"/>
    <w:rsid w:val="00911A83"/>
    <w:rsid w:val="009207CE"/>
    <w:rsid w:val="00923DAA"/>
    <w:rsid w:val="00932827"/>
    <w:rsid w:val="00936383"/>
    <w:rsid w:val="0094262A"/>
    <w:rsid w:val="00943F73"/>
    <w:rsid w:val="009507DF"/>
    <w:rsid w:val="00950F9E"/>
    <w:rsid w:val="0095311C"/>
    <w:rsid w:val="00953BD7"/>
    <w:rsid w:val="009559D6"/>
    <w:rsid w:val="009605F8"/>
    <w:rsid w:val="00961311"/>
    <w:rsid w:val="0096236D"/>
    <w:rsid w:val="009642B4"/>
    <w:rsid w:val="009705A5"/>
    <w:rsid w:val="00973EE9"/>
    <w:rsid w:val="0098568D"/>
    <w:rsid w:val="0098662B"/>
    <w:rsid w:val="009A1882"/>
    <w:rsid w:val="009A1896"/>
    <w:rsid w:val="009A2E33"/>
    <w:rsid w:val="009A3495"/>
    <w:rsid w:val="009B11CC"/>
    <w:rsid w:val="009B7B4F"/>
    <w:rsid w:val="009C61CA"/>
    <w:rsid w:val="009C70D8"/>
    <w:rsid w:val="009D4B32"/>
    <w:rsid w:val="009D6CE5"/>
    <w:rsid w:val="009D79DB"/>
    <w:rsid w:val="009E0B5E"/>
    <w:rsid w:val="009E145B"/>
    <w:rsid w:val="009E56AD"/>
    <w:rsid w:val="009E6934"/>
    <w:rsid w:val="009F0659"/>
    <w:rsid w:val="009F4246"/>
    <w:rsid w:val="009F4ECE"/>
    <w:rsid w:val="009F630D"/>
    <w:rsid w:val="009F6ABD"/>
    <w:rsid w:val="009F7202"/>
    <w:rsid w:val="00A031FD"/>
    <w:rsid w:val="00A03CFF"/>
    <w:rsid w:val="00A047AB"/>
    <w:rsid w:val="00A049F2"/>
    <w:rsid w:val="00A05A8C"/>
    <w:rsid w:val="00A07841"/>
    <w:rsid w:val="00A079A9"/>
    <w:rsid w:val="00A11616"/>
    <w:rsid w:val="00A21EB9"/>
    <w:rsid w:val="00A25542"/>
    <w:rsid w:val="00A27D3C"/>
    <w:rsid w:val="00A3104A"/>
    <w:rsid w:val="00A34C1C"/>
    <w:rsid w:val="00A36545"/>
    <w:rsid w:val="00A37DDA"/>
    <w:rsid w:val="00A40021"/>
    <w:rsid w:val="00A46897"/>
    <w:rsid w:val="00A5137C"/>
    <w:rsid w:val="00A55AF6"/>
    <w:rsid w:val="00A73DB4"/>
    <w:rsid w:val="00A73F3A"/>
    <w:rsid w:val="00A7427C"/>
    <w:rsid w:val="00A76AE6"/>
    <w:rsid w:val="00A834B3"/>
    <w:rsid w:val="00A84183"/>
    <w:rsid w:val="00A8701D"/>
    <w:rsid w:val="00A918E4"/>
    <w:rsid w:val="00A94D44"/>
    <w:rsid w:val="00A94FA4"/>
    <w:rsid w:val="00A96CC8"/>
    <w:rsid w:val="00A9786C"/>
    <w:rsid w:val="00AA236C"/>
    <w:rsid w:val="00AA5430"/>
    <w:rsid w:val="00AA6848"/>
    <w:rsid w:val="00AA745A"/>
    <w:rsid w:val="00AA75D7"/>
    <w:rsid w:val="00AA7889"/>
    <w:rsid w:val="00AA7E69"/>
    <w:rsid w:val="00AB252A"/>
    <w:rsid w:val="00AB50E9"/>
    <w:rsid w:val="00AB60A3"/>
    <w:rsid w:val="00AB7A00"/>
    <w:rsid w:val="00AC3EF6"/>
    <w:rsid w:val="00AD08B9"/>
    <w:rsid w:val="00AD1643"/>
    <w:rsid w:val="00AD367D"/>
    <w:rsid w:val="00AD6595"/>
    <w:rsid w:val="00AE028F"/>
    <w:rsid w:val="00AE2761"/>
    <w:rsid w:val="00AE2EDD"/>
    <w:rsid w:val="00AE65B8"/>
    <w:rsid w:val="00AF1652"/>
    <w:rsid w:val="00AF250F"/>
    <w:rsid w:val="00AF37D6"/>
    <w:rsid w:val="00AF48CC"/>
    <w:rsid w:val="00B01B1B"/>
    <w:rsid w:val="00B100C1"/>
    <w:rsid w:val="00B112A6"/>
    <w:rsid w:val="00B1219A"/>
    <w:rsid w:val="00B22446"/>
    <w:rsid w:val="00B26C35"/>
    <w:rsid w:val="00B26C8B"/>
    <w:rsid w:val="00B32952"/>
    <w:rsid w:val="00B36C3C"/>
    <w:rsid w:val="00B409AE"/>
    <w:rsid w:val="00B411FD"/>
    <w:rsid w:val="00B43272"/>
    <w:rsid w:val="00B44921"/>
    <w:rsid w:val="00B471BA"/>
    <w:rsid w:val="00B476D5"/>
    <w:rsid w:val="00B47E59"/>
    <w:rsid w:val="00B506FB"/>
    <w:rsid w:val="00B525FE"/>
    <w:rsid w:val="00B54685"/>
    <w:rsid w:val="00B546E8"/>
    <w:rsid w:val="00B547E9"/>
    <w:rsid w:val="00B54EFF"/>
    <w:rsid w:val="00B614D9"/>
    <w:rsid w:val="00B61C77"/>
    <w:rsid w:val="00B65A2B"/>
    <w:rsid w:val="00B7110F"/>
    <w:rsid w:val="00B74903"/>
    <w:rsid w:val="00B83CD5"/>
    <w:rsid w:val="00B85FE4"/>
    <w:rsid w:val="00B92D26"/>
    <w:rsid w:val="00B93052"/>
    <w:rsid w:val="00B94318"/>
    <w:rsid w:val="00B952F7"/>
    <w:rsid w:val="00B95AF6"/>
    <w:rsid w:val="00B96C4B"/>
    <w:rsid w:val="00B97B88"/>
    <w:rsid w:val="00BA48CF"/>
    <w:rsid w:val="00BA6B13"/>
    <w:rsid w:val="00BB3693"/>
    <w:rsid w:val="00BB47B0"/>
    <w:rsid w:val="00BB5AD8"/>
    <w:rsid w:val="00BC03AA"/>
    <w:rsid w:val="00BC479C"/>
    <w:rsid w:val="00BC66EA"/>
    <w:rsid w:val="00BC6D98"/>
    <w:rsid w:val="00BC739C"/>
    <w:rsid w:val="00BE1782"/>
    <w:rsid w:val="00BE24FD"/>
    <w:rsid w:val="00BE25A1"/>
    <w:rsid w:val="00BF0652"/>
    <w:rsid w:val="00BF2011"/>
    <w:rsid w:val="00BF22ED"/>
    <w:rsid w:val="00BF4B5D"/>
    <w:rsid w:val="00C00F37"/>
    <w:rsid w:val="00C04586"/>
    <w:rsid w:val="00C04EED"/>
    <w:rsid w:val="00C0522F"/>
    <w:rsid w:val="00C10F73"/>
    <w:rsid w:val="00C15D4B"/>
    <w:rsid w:val="00C15E76"/>
    <w:rsid w:val="00C24580"/>
    <w:rsid w:val="00C35A77"/>
    <w:rsid w:val="00C4037A"/>
    <w:rsid w:val="00C406AE"/>
    <w:rsid w:val="00C408B7"/>
    <w:rsid w:val="00C4098F"/>
    <w:rsid w:val="00C42D6E"/>
    <w:rsid w:val="00C432D7"/>
    <w:rsid w:val="00C44362"/>
    <w:rsid w:val="00C514E8"/>
    <w:rsid w:val="00C547D3"/>
    <w:rsid w:val="00C54EF5"/>
    <w:rsid w:val="00C56F48"/>
    <w:rsid w:val="00C61D0B"/>
    <w:rsid w:val="00C65FF5"/>
    <w:rsid w:val="00C6622E"/>
    <w:rsid w:val="00C662A8"/>
    <w:rsid w:val="00C7502F"/>
    <w:rsid w:val="00C83A28"/>
    <w:rsid w:val="00C85A3E"/>
    <w:rsid w:val="00C87688"/>
    <w:rsid w:val="00C9244E"/>
    <w:rsid w:val="00CA0FDF"/>
    <w:rsid w:val="00CA10EF"/>
    <w:rsid w:val="00CA26BD"/>
    <w:rsid w:val="00CA40D2"/>
    <w:rsid w:val="00CB1F5C"/>
    <w:rsid w:val="00CB4C0B"/>
    <w:rsid w:val="00CB7ACE"/>
    <w:rsid w:val="00CC301E"/>
    <w:rsid w:val="00CC4DFB"/>
    <w:rsid w:val="00CC6283"/>
    <w:rsid w:val="00CC7F40"/>
    <w:rsid w:val="00CD315B"/>
    <w:rsid w:val="00CD326D"/>
    <w:rsid w:val="00CD3E01"/>
    <w:rsid w:val="00CE027B"/>
    <w:rsid w:val="00CE098D"/>
    <w:rsid w:val="00CE0D9D"/>
    <w:rsid w:val="00CE19B2"/>
    <w:rsid w:val="00CE391D"/>
    <w:rsid w:val="00CE483D"/>
    <w:rsid w:val="00CE5484"/>
    <w:rsid w:val="00CE7623"/>
    <w:rsid w:val="00CF20A9"/>
    <w:rsid w:val="00CF6EB9"/>
    <w:rsid w:val="00D000D4"/>
    <w:rsid w:val="00D046E9"/>
    <w:rsid w:val="00D11CCE"/>
    <w:rsid w:val="00D131F9"/>
    <w:rsid w:val="00D15CF5"/>
    <w:rsid w:val="00D1772C"/>
    <w:rsid w:val="00D2257A"/>
    <w:rsid w:val="00D23320"/>
    <w:rsid w:val="00D23D5A"/>
    <w:rsid w:val="00D261B8"/>
    <w:rsid w:val="00D33DEC"/>
    <w:rsid w:val="00D36CA8"/>
    <w:rsid w:val="00D417DD"/>
    <w:rsid w:val="00D45925"/>
    <w:rsid w:val="00D4683B"/>
    <w:rsid w:val="00D470D0"/>
    <w:rsid w:val="00D53824"/>
    <w:rsid w:val="00D5629D"/>
    <w:rsid w:val="00D60862"/>
    <w:rsid w:val="00D651BC"/>
    <w:rsid w:val="00D7419E"/>
    <w:rsid w:val="00D808DD"/>
    <w:rsid w:val="00D8656F"/>
    <w:rsid w:val="00D92D8E"/>
    <w:rsid w:val="00D935C1"/>
    <w:rsid w:val="00DA5F0B"/>
    <w:rsid w:val="00DB3BFC"/>
    <w:rsid w:val="00DB3E57"/>
    <w:rsid w:val="00DB476B"/>
    <w:rsid w:val="00DB65B9"/>
    <w:rsid w:val="00DB7B21"/>
    <w:rsid w:val="00DC1696"/>
    <w:rsid w:val="00DC65F0"/>
    <w:rsid w:val="00DD14F8"/>
    <w:rsid w:val="00DD18E7"/>
    <w:rsid w:val="00DD1FF7"/>
    <w:rsid w:val="00DD3C4F"/>
    <w:rsid w:val="00DD4701"/>
    <w:rsid w:val="00DD6171"/>
    <w:rsid w:val="00DD688B"/>
    <w:rsid w:val="00DE003C"/>
    <w:rsid w:val="00DE1CB1"/>
    <w:rsid w:val="00DE3CBD"/>
    <w:rsid w:val="00DF26E4"/>
    <w:rsid w:val="00DF5EE8"/>
    <w:rsid w:val="00DF6A1D"/>
    <w:rsid w:val="00DF7BE6"/>
    <w:rsid w:val="00E013C6"/>
    <w:rsid w:val="00E07200"/>
    <w:rsid w:val="00E07D8C"/>
    <w:rsid w:val="00E221D0"/>
    <w:rsid w:val="00E23244"/>
    <w:rsid w:val="00E23AB2"/>
    <w:rsid w:val="00E2423A"/>
    <w:rsid w:val="00E24436"/>
    <w:rsid w:val="00E27EFB"/>
    <w:rsid w:val="00E31023"/>
    <w:rsid w:val="00E33D4D"/>
    <w:rsid w:val="00E35BA1"/>
    <w:rsid w:val="00E362C8"/>
    <w:rsid w:val="00E40498"/>
    <w:rsid w:val="00E42140"/>
    <w:rsid w:val="00E4367E"/>
    <w:rsid w:val="00E460F2"/>
    <w:rsid w:val="00E47225"/>
    <w:rsid w:val="00E551D6"/>
    <w:rsid w:val="00E57D67"/>
    <w:rsid w:val="00E6245F"/>
    <w:rsid w:val="00E63E18"/>
    <w:rsid w:val="00E65870"/>
    <w:rsid w:val="00E6743C"/>
    <w:rsid w:val="00E67A51"/>
    <w:rsid w:val="00E7206A"/>
    <w:rsid w:val="00E77DC2"/>
    <w:rsid w:val="00E9144F"/>
    <w:rsid w:val="00E96426"/>
    <w:rsid w:val="00E97982"/>
    <w:rsid w:val="00EA2078"/>
    <w:rsid w:val="00EB0271"/>
    <w:rsid w:val="00EB0BD7"/>
    <w:rsid w:val="00EB35D7"/>
    <w:rsid w:val="00EB3ED9"/>
    <w:rsid w:val="00EB4DA6"/>
    <w:rsid w:val="00EB709B"/>
    <w:rsid w:val="00EC0631"/>
    <w:rsid w:val="00EC3501"/>
    <w:rsid w:val="00EC52F7"/>
    <w:rsid w:val="00EC6007"/>
    <w:rsid w:val="00EC6C6F"/>
    <w:rsid w:val="00ED3B5E"/>
    <w:rsid w:val="00ED46FB"/>
    <w:rsid w:val="00ED6DB8"/>
    <w:rsid w:val="00EE06FF"/>
    <w:rsid w:val="00EE5742"/>
    <w:rsid w:val="00EE5BD2"/>
    <w:rsid w:val="00EF3AF1"/>
    <w:rsid w:val="00EF4149"/>
    <w:rsid w:val="00EF6626"/>
    <w:rsid w:val="00EF669B"/>
    <w:rsid w:val="00EF6B77"/>
    <w:rsid w:val="00F029C1"/>
    <w:rsid w:val="00F02EE1"/>
    <w:rsid w:val="00F04A40"/>
    <w:rsid w:val="00F1102B"/>
    <w:rsid w:val="00F13300"/>
    <w:rsid w:val="00F133F0"/>
    <w:rsid w:val="00F139F3"/>
    <w:rsid w:val="00F1473A"/>
    <w:rsid w:val="00F15FBA"/>
    <w:rsid w:val="00F233F2"/>
    <w:rsid w:val="00F33FE8"/>
    <w:rsid w:val="00F34FE9"/>
    <w:rsid w:val="00F41AE4"/>
    <w:rsid w:val="00F4615E"/>
    <w:rsid w:val="00F505F4"/>
    <w:rsid w:val="00F50952"/>
    <w:rsid w:val="00F51C40"/>
    <w:rsid w:val="00F52EB9"/>
    <w:rsid w:val="00F63801"/>
    <w:rsid w:val="00F70C3C"/>
    <w:rsid w:val="00F71599"/>
    <w:rsid w:val="00F73725"/>
    <w:rsid w:val="00F7606A"/>
    <w:rsid w:val="00F7767D"/>
    <w:rsid w:val="00F8103F"/>
    <w:rsid w:val="00F828D3"/>
    <w:rsid w:val="00F86EBA"/>
    <w:rsid w:val="00F946DA"/>
    <w:rsid w:val="00FA101D"/>
    <w:rsid w:val="00FB55B6"/>
    <w:rsid w:val="00FB6642"/>
    <w:rsid w:val="00FB6AFB"/>
    <w:rsid w:val="00FC167E"/>
    <w:rsid w:val="00FC613E"/>
    <w:rsid w:val="00FC6E97"/>
    <w:rsid w:val="00FC773C"/>
    <w:rsid w:val="00FD3BCB"/>
    <w:rsid w:val="00FD5191"/>
    <w:rsid w:val="00FD5C94"/>
    <w:rsid w:val="00FE13DC"/>
    <w:rsid w:val="00FE1E99"/>
    <w:rsid w:val="00FE3DDE"/>
    <w:rsid w:val="00FF0CC5"/>
    <w:rsid w:val="00FF5D16"/>
    <w:rsid w:val="00FF719A"/>
    <w:rsid w:val="01D072AD"/>
    <w:rsid w:val="046F421E"/>
    <w:rsid w:val="05031314"/>
    <w:rsid w:val="06765742"/>
    <w:rsid w:val="06C150E7"/>
    <w:rsid w:val="07A31495"/>
    <w:rsid w:val="0A785072"/>
    <w:rsid w:val="0BF55FFB"/>
    <w:rsid w:val="0E3F3375"/>
    <w:rsid w:val="0ECD333B"/>
    <w:rsid w:val="0EEF0B3C"/>
    <w:rsid w:val="0F45219A"/>
    <w:rsid w:val="0FC32934"/>
    <w:rsid w:val="103B5FB1"/>
    <w:rsid w:val="10A97D2A"/>
    <w:rsid w:val="11CF523C"/>
    <w:rsid w:val="12005557"/>
    <w:rsid w:val="13466D2C"/>
    <w:rsid w:val="15202377"/>
    <w:rsid w:val="15883A78"/>
    <w:rsid w:val="163F316D"/>
    <w:rsid w:val="16556F9A"/>
    <w:rsid w:val="1753570E"/>
    <w:rsid w:val="19D029CD"/>
    <w:rsid w:val="19D45004"/>
    <w:rsid w:val="1A843D20"/>
    <w:rsid w:val="1ABD41C4"/>
    <w:rsid w:val="1AF724D6"/>
    <w:rsid w:val="1B8F6A2D"/>
    <w:rsid w:val="1C844F99"/>
    <w:rsid w:val="1D5F4F79"/>
    <w:rsid w:val="1E9730D4"/>
    <w:rsid w:val="1F122D30"/>
    <w:rsid w:val="1F202F20"/>
    <w:rsid w:val="214C574D"/>
    <w:rsid w:val="22C83473"/>
    <w:rsid w:val="232748D0"/>
    <w:rsid w:val="233137A7"/>
    <w:rsid w:val="26243A45"/>
    <w:rsid w:val="27D5236A"/>
    <w:rsid w:val="28C64CF9"/>
    <w:rsid w:val="2A1060BE"/>
    <w:rsid w:val="2A8D2F7E"/>
    <w:rsid w:val="2B470A4E"/>
    <w:rsid w:val="2BF243F6"/>
    <w:rsid w:val="2C5A0BD1"/>
    <w:rsid w:val="2CE319D2"/>
    <w:rsid w:val="2DC0604D"/>
    <w:rsid w:val="30E276D9"/>
    <w:rsid w:val="317A07B3"/>
    <w:rsid w:val="32717916"/>
    <w:rsid w:val="34007990"/>
    <w:rsid w:val="37067E36"/>
    <w:rsid w:val="374E46CA"/>
    <w:rsid w:val="37DD58AE"/>
    <w:rsid w:val="37FC4157"/>
    <w:rsid w:val="396A5214"/>
    <w:rsid w:val="3A6B5CD3"/>
    <w:rsid w:val="3AC802EF"/>
    <w:rsid w:val="3AD12A26"/>
    <w:rsid w:val="3BFF439A"/>
    <w:rsid w:val="3D915310"/>
    <w:rsid w:val="3EFE726A"/>
    <w:rsid w:val="3F9E5AC2"/>
    <w:rsid w:val="400B13AA"/>
    <w:rsid w:val="40977E40"/>
    <w:rsid w:val="40FE4A6B"/>
    <w:rsid w:val="42996C1A"/>
    <w:rsid w:val="44CB5C94"/>
    <w:rsid w:val="458646DF"/>
    <w:rsid w:val="4722209D"/>
    <w:rsid w:val="476019A4"/>
    <w:rsid w:val="4A4F4589"/>
    <w:rsid w:val="4A5308FE"/>
    <w:rsid w:val="4C5A3006"/>
    <w:rsid w:val="4D5D520F"/>
    <w:rsid w:val="4D97427D"/>
    <w:rsid w:val="4DD03C33"/>
    <w:rsid w:val="4DD10C3B"/>
    <w:rsid w:val="4F4641AC"/>
    <w:rsid w:val="50126AD3"/>
    <w:rsid w:val="50CA7386"/>
    <w:rsid w:val="50DB7355"/>
    <w:rsid w:val="53966D85"/>
    <w:rsid w:val="547C3DD4"/>
    <w:rsid w:val="548B2661"/>
    <w:rsid w:val="55221967"/>
    <w:rsid w:val="572B2CC2"/>
    <w:rsid w:val="58447ECB"/>
    <w:rsid w:val="58492617"/>
    <w:rsid w:val="585E2A0A"/>
    <w:rsid w:val="58F22587"/>
    <w:rsid w:val="599E4BE5"/>
    <w:rsid w:val="5B152C85"/>
    <w:rsid w:val="5B49729F"/>
    <w:rsid w:val="5B567E57"/>
    <w:rsid w:val="5CA16F44"/>
    <w:rsid w:val="5DCE2970"/>
    <w:rsid w:val="605819A5"/>
    <w:rsid w:val="6068220A"/>
    <w:rsid w:val="61CD2321"/>
    <w:rsid w:val="62757A69"/>
    <w:rsid w:val="64350778"/>
    <w:rsid w:val="66C47D74"/>
    <w:rsid w:val="6764121C"/>
    <w:rsid w:val="678B49FB"/>
    <w:rsid w:val="67AA29A7"/>
    <w:rsid w:val="68B95A6B"/>
    <w:rsid w:val="6A7348BD"/>
    <w:rsid w:val="6BBE1899"/>
    <w:rsid w:val="6C094140"/>
    <w:rsid w:val="6D6F5EBC"/>
    <w:rsid w:val="6DC90136"/>
    <w:rsid w:val="6DDF577F"/>
    <w:rsid w:val="6FB95E7D"/>
    <w:rsid w:val="710F5A53"/>
    <w:rsid w:val="72552B3F"/>
    <w:rsid w:val="75C9768E"/>
    <w:rsid w:val="767E104E"/>
    <w:rsid w:val="774A2D13"/>
    <w:rsid w:val="77DA65BE"/>
    <w:rsid w:val="7865707B"/>
    <w:rsid w:val="7A2101B8"/>
    <w:rsid w:val="7C8D4919"/>
    <w:rsid w:val="7C923CDE"/>
    <w:rsid w:val="7CC72E14"/>
    <w:rsid w:val="7DED5494"/>
    <w:rsid w:val="7E292420"/>
    <w:rsid w:val="7FBB79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9"/>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autoRedefine/>
    <w:semiHidden/>
    <w:qFormat/>
    <w:uiPriority w:val="99"/>
    <w:rPr>
      <w:sz w:val="18"/>
      <w:szCs w:val="18"/>
    </w:rPr>
  </w:style>
  <w:style w:type="paragraph" w:styleId="4">
    <w:name w:val="footer"/>
    <w:basedOn w:val="1"/>
    <w:link w:val="14"/>
    <w:autoRedefine/>
    <w:qFormat/>
    <w:uiPriority w:val="99"/>
    <w:pPr>
      <w:tabs>
        <w:tab w:val="center" w:pos="4153"/>
        <w:tab w:val="right" w:pos="8306"/>
      </w:tabs>
      <w:snapToGrid w:val="0"/>
      <w:jc w:val="left"/>
    </w:pPr>
    <w:rPr>
      <w:sz w:val="18"/>
      <w:szCs w:val="18"/>
    </w:rPr>
  </w:style>
  <w:style w:type="paragraph" w:styleId="5">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ascii="宋体" w:hAnsi="宋体" w:cs="宋体"/>
      <w:color w:val="000000"/>
      <w:kern w:val="0"/>
      <w:sz w:val="24"/>
      <w:szCs w:val="24"/>
    </w:rPr>
  </w:style>
  <w:style w:type="table" w:styleId="8">
    <w:name w:val="Table Grid"/>
    <w:basedOn w:val="7"/>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autoRedefine/>
    <w:qFormat/>
    <w:uiPriority w:val="22"/>
    <w:rPr>
      <w:b/>
      <w:bCs/>
    </w:rPr>
  </w:style>
  <w:style w:type="paragraph" w:customStyle="1" w:styleId="11">
    <w:name w:val="正文 + 宋体"/>
    <w:basedOn w:val="1"/>
    <w:autoRedefine/>
    <w:qFormat/>
    <w:uiPriority w:val="99"/>
    <w:pPr>
      <w:ind w:firstLine="360" w:firstLineChars="150"/>
    </w:pPr>
    <w:rPr>
      <w:rFonts w:ascii="Dotum" w:hAnsi="Dotum" w:cs="Dotum"/>
      <w:sz w:val="24"/>
      <w:szCs w:val="24"/>
    </w:rPr>
  </w:style>
  <w:style w:type="paragraph" w:customStyle="1" w:styleId="12">
    <w:name w:val="xl31"/>
    <w:basedOn w:val="1"/>
    <w:autoRedefine/>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character" w:customStyle="1" w:styleId="13">
    <w:name w:val="页眉 Char"/>
    <w:link w:val="5"/>
    <w:autoRedefine/>
    <w:semiHidden/>
    <w:qFormat/>
    <w:locked/>
    <w:uiPriority w:val="99"/>
    <w:rPr>
      <w:sz w:val="18"/>
      <w:szCs w:val="18"/>
    </w:rPr>
  </w:style>
  <w:style w:type="character" w:customStyle="1" w:styleId="14">
    <w:name w:val="页脚 Char"/>
    <w:link w:val="4"/>
    <w:autoRedefine/>
    <w:qFormat/>
    <w:locked/>
    <w:uiPriority w:val="99"/>
    <w:rPr>
      <w:kern w:val="2"/>
      <w:sz w:val="18"/>
      <w:szCs w:val="18"/>
    </w:rPr>
  </w:style>
  <w:style w:type="paragraph" w:customStyle="1" w:styleId="15">
    <w:name w:val="列表段落1"/>
    <w:basedOn w:val="1"/>
    <w:autoRedefine/>
    <w:qFormat/>
    <w:uiPriority w:val="99"/>
    <w:pPr>
      <w:ind w:firstLine="420" w:firstLineChars="200"/>
    </w:pPr>
    <w:rPr>
      <w:rFonts w:ascii="Calibri" w:hAnsi="Calibri" w:cs="Calibri"/>
    </w:rPr>
  </w:style>
  <w:style w:type="paragraph" w:customStyle="1" w:styleId="16">
    <w:name w:val="列出段落1"/>
    <w:basedOn w:val="1"/>
    <w:autoRedefine/>
    <w:qFormat/>
    <w:uiPriority w:val="99"/>
    <w:pPr>
      <w:ind w:firstLine="420" w:firstLineChars="200"/>
    </w:pPr>
    <w:rPr>
      <w:rFonts w:ascii="Calibri" w:hAnsi="Calibri" w:cs="Calibri"/>
    </w:rPr>
  </w:style>
  <w:style w:type="character" w:customStyle="1" w:styleId="17">
    <w:name w:val="批注框文本 Char"/>
    <w:link w:val="3"/>
    <w:autoRedefine/>
    <w:qFormat/>
    <w:locked/>
    <w:uiPriority w:val="99"/>
    <w:rPr>
      <w:kern w:val="2"/>
      <w:sz w:val="18"/>
      <w:szCs w:val="18"/>
    </w:rPr>
  </w:style>
  <w:style w:type="paragraph" w:styleId="18">
    <w:name w:val="List Paragraph"/>
    <w:basedOn w:val="1"/>
    <w:autoRedefine/>
    <w:qFormat/>
    <w:uiPriority w:val="99"/>
    <w:pPr>
      <w:widowControl/>
      <w:adjustRightInd w:val="0"/>
      <w:snapToGrid w:val="0"/>
      <w:spacing w:after="200"/>
      <w:ind w:firstLine="420" w:firstLineChars="200"/>
      <w:jc w:val="left"/>
    </w:pPr>
    <w:rPr>
      <w:rFonts w:ascii="Tahoma" w:hAnsi="Tahoma" w:eastAsia="微软雅黑" w:cs="Tahoma"/>
      <w:kern w:val="0"/>
      <w:sz w:val="22"/>
      <w:szCs w:val="22"/>
    </w:rPr>
  </w:style>
  <w:style w:type="character" w:customStyle="1" w:styleId="19">
    <w:name w:val="标题 1 Char"/>
    <w:link w:val="2"/>
    <w:autoRedefine/>
    <w:qFormat/>
    <w:uiPriority w:val="9"/>
    <w:rPr>
      <w:rFonts w:ascii="宋体" w:hAnsi="宋体" w:cs="宋体"/>
      <w:b/>
      <w:bCs/>
      <w:kern w:val="36"/>
      <w:sz w:val="48"/>
      <w:szCs w:val="48"/>
    </w:rPr>
  </w:style>
  <w:style w:type="character" w:customStyle="1" w:styleId="20">
    <w:name w:val="font11"/>
    <w:autoRedefine/>
    <w:qFormat/>
    <w:uiPriority w:val="0"/>
    <w:rPr>
      <w:rFonts w:hint="default" w:ascii="Calibri" w:hAnsi="Calibri" w:cs="Calibri"/>
      <w:color w:val="000000"/>
      <w:sz w:val="21"/>
      <w:szCs w:val="21"/>
      <w:u w:val="none"/>
    </w:rPr>
  </w:style>
  <w:style w:type="character" w:customStyle="1" w:styleId="21">
    <w:name w:val="font21"/>
    <w:autoRedefine/>
    <w:qFormat/>
    <w:uiPriority w:val="0"/>
    <w:rPr>
      <w:rFonts w:hint="eastAsia" w:ascii="宋体" w:hAnsi="宋体" w:eastAsia="宋体" w:cs="宋体"/>
      <w:color w:val="000000"/>
      <w:sz w:val="21"/>
      <w:szCs w:val="21"/>
      <w:u w:val="none"/>
    </w:rPr>
  </w:style>
  <w:style w:type="character" w:customStyle="1" w:styleId="22">
    <w:name w:val="font01"/>
    <w:autoRedefine/>
    <w:qFormat/>
    <w:uiPriority w:val="0"/>
    <w:rPr>
      <w:rFonts w:hint="default" w:ascii="Calibri" w:hAnsi="Calibri" w:cs="Calibri"/>
      <w:color w:val="000000"/>
      <w:sz w:val="21"/>
      <w:szCs w:val="21"/>
      <w:u w:val="none"/>
    </w:rPr>
  </w:style>
  <w:style w:type="paragraph" w:customStyle="1" w:styleId="23">
    <w:name w:val="p45"/>
    <w:basedOn w:val="1"/>
    <w:qFormat/>
    <w:uiPriority w:val="0"/>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874</Words>
  <Characters>935</Characters>
  <Lines>11</Lines>
  <Paragraphs>3</Paragraphs>
  <TotalTime>0</TotalTime>
  <ScaleCrop>false</ScaleCrop>
  <LinksUpToDate>false</LinksUpToDate>
  <CharactersWithSpaces>938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2024-03-20T01:57:00Z</dcterms:created>
  <dc:creator>微软用户</dc:creator>
  <cp:lastModifiedBy>Azaris.li</cp:lastModifiedBy>
  <cp:lastPrinted>2019-03-20T08:32:00Z</cp:lastPrinted>
  <dcterms:modified xsi:type="dcterms:W3CDTF">2026-05-26T08:05:52Z</dcterms:modified>
  <dc:title>总  说  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4EC413B4F6D0428F840ABA2A1C9DE8CF_13</vt:lpwstr>
  </property>
  <property fmtid="{D5CDD505-2E9C-101B-9397-08002B2CF9AE}" pid="4" name="KSOTemplateDocerSaveRecord">
    <vt:lpwstr>eyJoZGlkIjoiYzZkNzQ4ZWFiZmQ4NTRhOWRkZTk3YTMwMjlmMmZhYmUiLCJ1c2VySWQiOiI0NTEzMTQwNTMifQ==</vt:lpwstr>
  </property>
</Properties>
</file>