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JSZC-320500-JZCG-G2026-0099</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苏州市公安局</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苏州市公安局</w:t>
      </w:r>
      <w:r>
        <w:rPr>
          <w:rFonts w:hint="eastAsia" w:ascii="宋体" w:hAnsi="宋体"/>
          <w:b/>
          <w:sz w:val="32"/>
        </w:rPr>
        <w:t xml:space="preserve">2025</w:t>
      </w:r>
      <w:r>
        <w:rPr>
          <w:rFonts w:hint="eastAsia" w:ascii="宋体" w:hAnsi="宋体"/>
          <w:b/>
          <w:sz w:val="32"/>
        </w:rPr>
        <w:t xml:space="preserve">年全市警务辅助人员制式服装</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35"/>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hint="eastAsia" w:ascii="宋体" w:hAnsi="宋体"/>
          <w:b/>
          <w:sz w:val="32"/>
        </w:rPr>
        <w:t xml:space="preserve">4</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42"/>
        <w:ind w:firstLine="0"/>
        <w:jc w:val="left"/>
        <w:spacing w:before="120" w:after="120"/>
        <w:tabs>
          <w:tab w:val="right" w:pos="9856" w:leader="dot"/>
        </w:tabs>
        <w:rPr>
          <w:rStyle w:val="1074"/>
          <w:rFonts w:ascii="宋体" w:hAnsi="宋体" w:cs="Calibri"/>
          <w:bCs/>
          <w:caps/>
          <w:color w:val="auto"/>
          <w:sz w:val="32"/>
          <w:szCs w:val="32"/>
        </w:rPr>
        <w:outlineLvl w:val="9"/>
      </w:pPr>
      <w:r>
        <w:rPr>
          <w:rFonts w:ascii="宋体" w:hAnsi="宋体" w:cs="Calibri"/>
          <w:bCs/>
          <w:caps/>
          <w:color w:val="auto"/>
          <w:sz w:val="32"/>
          <w:szCs w:val="32"/>
        </w:rPr>
      </w:r>
      <w:r/>
    </w:p>
    <w:p>
      <w:pPr>
        <w:pStyle w:val="1042"/>
        <w:ind w:firstLine="0"/>
        <w:tabs>
          <w:tab w:val="right" w:pos="9864" w:leader="dot"/>
        </w:tabs>
        <w:rPr>
          <w:sz w:val="32"/>
          <w:szCs w:val="32"/>
        </w:rPr>
      </w:pPr>
      <w:r>
        <w:rPr>
          <w:rStyle w:val="1074"/>
          <w:rFonts w:ascii="宋体" w:hAnsi="宋体" w:cs="Calibri"/>
          <w:color w:val="auto"/>
          <w:sz w:val="32"/>
        </w:rPr>
        <w:fldChar w:fldCharType="begin"/>
      </w:r>
      <w:r>
        <w:rPr>
          <w:rStyle w:val="1074"/>
          <w:rFonts w:ascii="宋体" w:hAnsi="宋体" w:cs="Calibri"/>
          <w:bCs/>
          <w:caps/>
          <w:color w:val="auto"/>
          <w:sz w:val="32"/>
          <w:szCs w:val="32"/>
        </w:rPr>
        <w:instrText xml:space="preserve"> TOC \o "1-1" \h \z \u </w:instrText>
      </w:r>
      <w:r>
        <w:rPr>
          <w:rStyle w:val="1074"/>
          <w:rFonts w:ascii="宋体" w:hAnsi="宋体" w:cs="Calibri"/>
          <w:color w:val="auto"/>
          <w:sz w:val="32"/>
        </w:rPr>
        <w:fldChar w:fldCharType="separate"/>
      </w:r>
      <w:hyperlink w:tooltip="#_Toc15275" w:anchor="_Toc15275" w:history="1">
        <w:r>
          <w:rPr>
            <w:rFonts w:hint="eastAsia" w:ascii="宋体" w:hAnsi="宋体"/>
            <w:sz w:val="32"/>
            <w:szCs w:val="32"/>
          </w:rPr>
          <w:t xml:space="preserve">第一章</w:t>
        </w:r>
        <w:r>
          <w:rPr>
            <w:rFonts w:hint="eastAsia" w:ascii="宋体" w:hAnsi="宋体"/>
            <w:sz w:val="32"/>
            <w:szCs w:val="32"/>
          </w:rPr>
          <w:t xml:space="preserve">  </w:t>
        </w:r>
        <w:r>
          <w:rPr>
            <w:rFonts w:hint="eastAsia" w:ascii="宋体" w:hAnsi="宋体"/>
            <w:sz w:val="32"/>
            <w:szCs w:val="32"/>
          </w:rPr>
          <w:t xml:space="preserve">投标邀请函</w:t>
        </w:r>
        <w:r>
          <w:rPr>
            <w:sz w:val="32"/>
            <w:szCs w:val="32"/>
          </w:rPr>
          <w:tab/>
        </w:r>
        <w:r>
          <w:rPr>
            <w:sz w:val="32"/>
            <w:szCs w:val="32"/>
          </w:rPr>
          <w:fldChar w:fldCharType="begin"/>
        </w:r>
        <w:r>
          <w:rPr>
            <w:sz w:val="32"/>
            <w:szCs w:val="32"/>
          </w:rPr>
          <w:instrText xml:space="preserve"> PAGEREF _Toc15275 \h </w:instrText>
        </w:r>
        <w:r>
          <w:rPr>
            <w:sz w:val="32"/>
            <w:szCs w:val="32"/>
          </w:rPr>
        </w:r>
        <w:r>
          <w:rPr>
            <w:sz w:val="32"/>
            <w:szCs w:val="32"/>
          </w:rPr>
          <w:fldChar w:fldCharType="separate"/>
        </w:r>
        <w:r>
          <w:rPr>
            <w:sz w:val="32"/>
            <w:szCs w:val="32"/>
          </w:rPr>
          <w:t xml:space="preserve">5</w:t>
        </w:r>
        <w:r>
          <w:rPr>
            <w:sz w:val="32"/>
            <w:szCs w:val="32"/>
          </w:rPr>
          <w:fldChar w:fldCharType="end"/>
        </w:r>
      </w:hyperlink>
      <w:r/>
      <w:r/>
    </w:p>
    <w:p>
      <w:pPr>
        <w:pStyle w:val="1042"/>
        <w:ind w:firstLine="0"/>
        <w:tabs>
          <w:tab w:val="right" w:pos="9864" w:leader="dot"/>
        </w:tabs>
        <w:rPr>
          <w:sz w:val="32"/>
          <w:szCs w:val="32"/>
        </w:rPr>
      </w:pPr>
      <w:r/>
      <w:hyperlink w:tooltip="#_Toc20726" w:anchor="_Toc20726" w:history="1">
        <w:r>
          <w:rPr>
            <w:rFonts w:ascii="宋体" w:hAnsi="宋体"/>
            <w:sz w:val="32"/>
            <w:szCs w:val="32"/>
          </w:rPr>
          <w:t xml:space="preserve">第</w:t>
        </w:r>
        <w:r>
          <w:rPr>
            <w:rFonts w:hint="eastAsia" w:ascii="宋体" w:hAnsi="宋体"/>
            <w:sz w:val="32"/>
            <w:szCs w:val="32"/>
          </w:rPr>
          <w:t xml:space="preserve">二</w:t>
        </w:r>
        <w:r>
          <w:rPr>
            <w:rFonts w:ascii="宋体" w:hAnsi="宋体"/>
            <w:sz w:val="32"/>
            <w:szCs w:val="32"/>
          </w:rPr>
          <w:t xml:space="preserve">章</w:t>
        </w:r>
        <w:r>
          <w:rPr>
            <w:rFonts w:ascii="宋体" w:hAnsi="宋体"/>
            <w:sz w:val="32"/>
            <w:szCs w:val="32"/>
          </w:rPr>
          <w:t xml:space="preserve">  </w:t>
        </w:r>
        <w:r>
          <w:rPr>
            <w:rFonts w:ascii="宋体" w:hAnsi="宋体"/>
            <w:sz w:val="32"/>
            <w:szCs w:val="32"/>
          </w:rPr>
          <w:t xml:space="preserve">投标人须知</w:t>
        </w:r>
        <w:r>
          <w:rPr>
            <w:sz w:val="32"/>
            <w:szCs w:val="32"/>
          </w:rPr>
          <w:tab/>
        </w:r>
        <w:r>
          <w:rPr>
            <w:sz w:val="32"/>
            <w:szCs w:val="32"/>
          </w:rPr>
          <w:fldChar w:fldCharType="begin"/>
        </w:r>
        <w:r>
          <w:rPr>
            <w:sz w:val="32"/>
            <w:szCs w:val="32"/>
          </w:rPr>
          <w:instrText xml:space="preserve"> PAGEREF _Toc20726 \h </w:instrText>
        </w:r>
        <w:r>
          <w:rPr>
            <w:sz w:val="32"/>
            <w:szCs w:val="32"/>
          </w:rPr>
        </w:r>
        <w:r>
          <w:rPr>
            <w:sz w:val="32"/>
            <w:szCs w:val="32"/>
          </w:rPr>
          <w:fldChar w:fldCharType="separate"/>
        </w:r>
        <w:r>
          <w:rPr>
            <w:sz w:val="32"/>
            <w:szCs w:val="32"/>
          </w:rPr>
          <w:t xml:space="preserve">9</w:t>
        </w:r>
        <w:r>
          <w:rPr>
            <w:sz w:val="32"/>
            <w:szCs w:val="32"/>
          </w:rPr>
          <w:fldChar w:fldCharType="end"/>
        </w:r>
      </w:hyperlink>
      <w:r/>
      <w:r/>
    </w:p>
    <w:p>
      <w:pPr>
        <w:pStyle w:val="1042"/>
        <w:ind w:firstLine="0"/>
        <w:tabs>
          <w:tab w:val="right" w:pos="9864" w:leader="dot"/>
        </w:tabs>
        <w:rPr>
          <w:sz w:val="32"/>
          <w:szCs w:val="32"/>
        </w:rPr>
      </w:pPr>
      <w:r/>
      <w:hyperlink w:tooltip="#_Toc25333" w:anchor="_Toc25333" w:history="1">
        <w:r>
          <w:rPr>
            <w:rFonts w:hint="eastAsia" w:ascii="宋体" w:hAnsi="宋体"/>
            <w:sz w:val="32"/>
            <w:szCs w:val="32"/>
          </w:rPr>
          <w:t xml:space="preserve">第三章</w:t>
        </w:r>
        <w:r>
          <w:rPr>
            <w:rFonts w:hint="eastAsia" w:ascii="宋体" w:hAnsi="宋体"/>
            <w:sz w:val="32"/>
            <w:szCs w:val="32"/>
          </w:rPr>
          <w:t xml:space="preserve">  </w:t>
        </w:r>
        <w:r>
          <w:rPr>
            <w:rFonts w:hint="eastAsia" w:ascii="宋体" w:hAnsi="宋体"/>
            <w:sz w:val="32"/>
            <w:szCs w:val="32"/>
          </w:rPr>
          <w:t xml:space="preserve">投标文件格式</w:t>
        </w:r>
        <w:r>
          <w:rPr>
            <w:sz w:val="32"/>
            <w:szCs w:val="32"/>
          </w:rPr>
          <w:tab/>
        </w:r>
        <w:r>
          <w:rPr>
            <w:sz w:val="32"/>
            <w:szCs w:val="32"/>
          </w:rPr>
          <w:fldChar w:fldCharType="begin"/>
        </w:r>
        <w:r>
          <w:rPr>
            <w:sz w:val="32"/>
            <w:szCs w:val="32"/>
          </w:rPr>
          <w:instrText xml:space="preserve"> PAGEREF _Toc25333 \h </w:instrText>
        </w:r>
        <w:r>
          <w:rPr>
            <w:sz w:val="32"/>
            <w:szCs w:val="32"/>
          </w:rPr>
        </w:r>
        <w:r>
          <w:rPr>
            <w:sz w:val="32"/>
            <w:szCs w:val="32"/>
          </w:rPr>
          <w:fldChar w:fldCharType="separate"/>
        </w:r>
        <w:r>
          <w:rPr>
            <w:sz w:val="32"/>
            <w:szCs w:val="32"/>
          </w:rPr>
          <w:t xml:space="preserve">21</w:t>
        </w:r>
        <w:r>
          <w:rPr>
            <w:sz w:val="32"/>
            <w:szCs w:val="32"/>
          </w:rPr>
          <w:fldChar w:fldCharType="end"/>
        </w:r>
      </w:hyperlink>
      <w:r/>
      <w:r/>
    </w:p>
    <w:p>
      <w:pPr>
        <w:pStyle w:val="1042"/>
        <w:ind w:firstLine="0"/>
        <w:tabs>
          <w:tab w:val="right" w:pos="9864" w:leader="dot"/>
        </w:tabs>
        <w:rPr>
          <w:sz w:val="32"/>
          <w:szCs w:val="32"/>
        </w:rPr>
      </w:pPr>
      <w:r/>
      <w:hyperlink w:tooltip="#_Toc12227" w:anchor="_Toc12227" w:history="1">
        <w:r>
          <w:rPr>
            <w:rFonts w:hint="eastAsia" w:ascii="宋体" w:hAnsi="宋体"/>
            <w:sz w:val="32"/>
            <w:szCs w:val="32"/>
          </w:rPr>
          <w:t xml:space="preserve">第四章</w:t>
        </w:r>
        <w:r>
          <w:rPr>
            <w:rFonts w:hint="eastAsia" w:ascii="宋体" w:hAnsi="宋体"/>
            <w:sz w:val="32"/>
            <w:szCs w:val="32"/>
          </w:rPr>
          <w:t xml:space="preserve">  </w:t>
        </w:r>
        <w:r>
          <w:rPr>
            <w:rFonts w:hint="eastAsia" w:ascii="宋体" w:hAnsi="宋体"/>
            <w:sz w:val="32"/>
            <w:szCs w:val="32"/>
          </w:rPr>
          <w:t xml:space="preserve">招标书</w:t>
        </w:r>
        <w:r>
          <w:rPr>
            <w:sz w:val="32"/>
            <w:szCs w:val="32"/>
          </w:rPr>
          <w:tab/>
        </w:r>
        <w:r>
          <w:rPr>
            <w:sz w:val="32"/>
            <w:szCs w:val="32"/>
          </w:rPr>
          <w:fldChar w:fldCharType="begin"/>
        </w:r>
        <w:r>
          <w:rPr>
            <w:sz w:val="32"/>
            <w:szCs w:val="32"/>
          </w:rPr>
          <w:instrText xml:space="preserve"> PAGEREF _Toc12227 \h </w:instrText>
        </w:r>
        <w:r>
          <w:rPr>
            <w:sz w:val="32"/>
            <w:szCs w:val="32"/>
          </w:rPr>
        </w:r>
        <w:r>
          <w:rPr>
            <w:sz w:val="32"/>
            <w:szCs w:val="32"/>
          </w:rPr>
          <w:fldChar w:fldCharType="separate"/>
        </w:r>
        <w:r>
          <w:rPr>
            <w:sz w:val="32"/>
            <w:szCs w:val="32"/>
          </w:rPr>
          <w:t xml:space="preserve">35</w:t>
        </w:r>
        <w:r>
          <w:rPr>
            <w:sz w:val="32"/>
            <w:szCs w:val="32"/>
          </w:rPr>
          <w:fldChar w:fldCharType="end"/>
        </w:r>
      </w:hyperlink>
      <w:r/>
      <w:r/>
    </w:p>
    <w:p>
      <w:pPr>
        <w:pStyle w:val="1042"/>
        <w:ind w:firstLine="0"/>
        <w:tabs>
          <w:tab w:val="right" w:pos="9864" w:leader="dot"/>
        </w:tabs>
        <w:rPr>
          <w:sz w:val="32"/>
          <w:szCs w:val="32"/>
        </w:rPr>
      </w:pPr>
      <w:r/>
      <w:hyperlink w:tooltip="#_Toc889" w:anchor="_Toc889" w:history="1">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合同及主要条款</w:t>
        </w:r>
        <w:r>
          <w:rPr>
            <w:sz w:val="32"/>
            <w:szCs w:val="32"/>
          </w:rPr>
          <w:tab/>
        </w:r>
        <w:r>
          <w:rPr>
            <w:sz w:val="32"/>
            <w:szCs w:val="32"/>
          </w:rPr>
          <w:fldChar w:fldCharType="begin"/>
        </w:r>
        <w:r>
          <w:rPr>
            <w:sz w:val="32"/>
            <w:szCs w:val="32"/>
          </w:rPr>
          <w:instrText xml:space="preserve"> PAGEREF _Toc889 \h </w:instrText>
        </w:r>
        <w:r>
          <w:rPr>
            <w:sz w:val="32"/>
            <w:szCs w:val="32"/>
          </w:rPr>
        </w:r>
        <w:r>
          <w:rPr>
            <w:sz w:val="32"/>
            <w:szCs w:val="32"/>
          </w:rPr>
          <w:fldChar w:fldCharType="separate"/>
        </w:r>
        <w:r>
          <w:rPr>
            <w:sz w:val="32"/>
            <w:szCs w:val="32"/>
          </w:rPr>
          <w:t xml:space="preserve">45</w:t>
        </w:r>
        <w:r>
          <w:rPr>
            <w:sz w:val="32"/>
            <w:szCs w:val="32"/>
          </w:rPr>
          <w:fldChar w:fldCharType="end"/>
        </w:r>
      </w:hyperlink>
      <w:r/>
      <w:r/>
    </w:p>
    <w:p>
      <w:pPr>
        <w:pStyle w:val="1042"/>
        <w:ind w:firstLine="0"/>
        <w:tabs>
          <w:tab w:val="right" w:pos="9864" w:leader="dot"/>
        </w:tabs>
        <w:rPr>
          <w:sz w:val="32"/>
          <w:szCs w:val="32"/>
        </w:rPr>
      </w:pPr>
      <w:r/>
      <w:hyperlink w:tooltip="#_Toc25605" w:anchor="_Toc25605" w:history="1">
        <w:r>
          <w:rPr>
            <w:rFonts w:hint="eastAsia" w:ascii="宋体" w:hAnsi="宋体"/>
            <w:sz w:val="32"/>
            <w:szCs w:val="32"/>
          </w:rPr>
          <w:t xml:space="preserve">第六章</w:t>
        </w:r>
        <w:r>
          <w:rPr>
            <w:rFonts w:hint="eastAsia" w:ascii="宋体" w:hAnsi="宋体"/>
            <w:sz w:val="32"/>
            <w:szCs w:val="32"/>
          </w:rPr>
          <w:t xml:space="preserve">  </w:t>
        </w:r>
        <w:r>
          <w:rPr>
            <w:rFonts w:hint="eastAsia" w:ascii="宋体" w:hAnsi="宋体"/>
            <w:sz w:val="32"/>
            <w:szCs w:val="32"/>
          </w:rPr>
          <w:t xml:space="preserve">评标办法和评分标准</w:t>
        </w:r>
        <w:r>
          <w:rPr>
            <w:sz w:val="32"/>
            <w:szCs w:val="32"/>
          </w:rPr>
          <w:tab/>
        </w:r>
        <w:r>
          <w:rPr>
            <w:sz w:val="32"/>
            <w:szCs w:val="32"/>
          </w:rPr>
          <w:fldChar w:fldCharType="begin"/>
        </w:r>
        <w:r>
          <w:rPr>
            <w:sz w:val="32"/>
            <w:szCs w:val="32"/>
          </w:rPr>
          <w:instrText xml:space="preserve"> PAGEREF _Toc25605 \h </w:instrText>
        </w:r>
        <w:r>
          <w:rPr>
            <w:sz w:val="32"/>
            <w:szCs w:val="32"/>
          </w:rPr>
        </w:r>
        <w:r>
          <w:rPr>
            <w:sz w:val="32"/>
            <w:szCs w:val="32"/>
          </w:rPr>
          <w:fldChar w:fldCharType="separate"/>
        </w:r>
        <w:r>
          <w:rPr>
            <w:sz w:val="32"/>
            <w:szCs w:val="32"/>
          </w:rPr>
          <w:t xml:space="preserve">55</w:t>
        </w:r>
        <w:r>
          <w:rPr>
            <w:sz w:val="32"/>
            <w:szCs w:val="32"/>
          </w:rPr>
          <w:fldChar w:fldCharType="end"/>
        </w:r>
      </w:hyperlink>
      <w:r/>
      <w:r/>
    </w:p>
    <w:p>
      <w:pPr>
        <w:pStyle w:val="1042"/>
        <w:ind w:firstLine="0"/>
        <w:jc w:val="left"/>
        <w:spacing w:before="120" w:after="120"/>
        <w:tabs>
          <w:tab w:val="right" w:pos="9856" w:leader="dot"/>
        </w:tabs>
        <w:rPr>
          <w:rFonts w:ascii="宋体" w:hAnsi="宋体"/>
          <w:sz w:val="32"/>
          <w:szCs w:val="32"/>
        </w:rPr>
        <w:outlineLvl w:val="9"/>
      </w:pPr>
      <w:r>
        <w:rPr>
          <w:rFonts w:ascii="宋体" w:hAnsi="宋体" w:cs="Calibri"/>
          <w:bCs/>
          <w:caps/>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5681"/>
      <w:r/>
      <w:bookmarkStart w:id="2" w:name="_Toc16121"/>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JSZC-320500-JZCG-G2026-0099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苏州市公安局</w:t>
            </w:r>
            <w:r>
              <w:rPr>
                <w:rFonts w:hint="eastAsia" w:ascii="宋体" w:hAnsi="宋体" w:cs="Times New Roman"/>
                <w:sz w:val="21"/>
                <w:szCs w:val="21"/>
              </w:rPr>
              <w:t xml:space="preserve">2025</w:t>
            </w:r>
            <w:r>
              <w:rPr>
                <w:rFonts w:hint="eastAsia" w:ascii="宋体" w:hAnsi="宋体" w:cs="Times New Roman"/>
                <w:sz w:val="21"/>
                <w:szCs w:val="21"/>
              </w:rPr>
              <w:t xml:space="preserve">年全市警务辅助人员制式服装</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w:t>
            </w:r>
            <w:r>
              <w:rPr>
                <w:rFonts w:hint="eastAsia" w:ascii="宋体" w:hAnsi="宋体" w:cs="Times New Roman"/>
                <w:sz w:val="21"/>
                <w:szCs w:val="21"/>
              </w:rPr>
              <w:t xml:space="preserve">105</w:t>
            </w:r>
            <w:r>
              <w:rPr>
                <w:rFonts w:hint="eastAsia" w:ascii="宋体" w:hAnsi="宋体" w:cs="Times New Roman"/>
                <w:sz w:val="21"/>
                <w:szCs w:val="21"/>
              </w:rPr>
              <w:t xml:space="preserve">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联系人：谢工、严工</w:t>
            </w:r>
            <w:r>
              <w:rPr>
                <w:rFonts w:hint="eastAsia" w:ascii="宋体" w:hAnsi="宋体"/>
                <w:sz w:val="21"/>
                <w:szCs w:val="21"/>
              </w:rPr>
              <w:t xml:space="preserve"> </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0512-69820921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名称：苏州市公安局</w:t>
            </w:r>
            <w:r/>
          </w:p>
          <w:p>
            <w:pPr>
              <w:ind w:left="0"/>
              <w:jc w:val="left"/>
              <w:spacing w:line="440" w:lineRule="exact"/>
              <w:rPr>
                <w:rFonts w:ascii="宋体" w:hAnsi="宋体"/>
                <w:sz w:val="21"/>
                <w:szCs w:val="21"/>
              </w:rPr>
            </w:pPr>
            <w:r>
              <w:rPr>
                <w:rFonts w:hint="eastAsia" w:ascii="宋体" w:hAnsi="宋体"/>
                <w:sz w:val="21"/>
                <w:szCs w:val="21"/>
              </w:rPr>
              <w:t xml:space="preserve">地址：江苏省苏州市人民路</w:t>
            </w:r>
            <w:r>
              <w:rPr>
                <w:rFonts w:hint="eastAsia" w:ascii="宋体" w:hAnsi="宋体"/>
                <w:sz w:val="21"/>
                <w:szCs w:val="21"/>
              </w:rPr>
              <w:t xml:space="preserve">3998</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联系人：支钟毓</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w:t>
            </w:r>
            <w:r>
              <w:rPr>
                <w:rFonts w:hint="eastAsia" w:ascii="宋体" w:hAnsi="宋体"/>
                <w:sz w:val="21"/>
                <w:szCs w:val="21"/>
              </w:rPr>
              <w:t xml:space="preserve">65111701</w:t>
            </w:r>
            <w:r>
              <w:rPr>
                <w:rFonts w:hint="eastAsia" w:ascii="宋体" w:hAnsi="宋体"/>
                <w:sz w:val="21"/>
                <w:szCs w:val="21"/>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年5</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年5</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年5</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pStyle w:val="1032"/>
              <w:ind w:firstLine="0"/>
              <w:rPr>
                <w:rFonts w:ascii="宋体" w:hAnsi="宋体"/>
                <w:sz w:val="21"/>
                <w:szCs w:val="21"/>
              </w:rPr>
            </w:pPr>
            <w:r/>
            <w:bookmarkStart w:id="3" w:name="_Toc31248"/>
            <w:r>
              <w:rPr>
                <w:rFonts w:hint="eastAsia" w:ascii="宋体" w:hAnsi="宋体"/>
                <w:sz w:val="21"/>
                <w:szCs w:val="21"/>
              </w:rPr>
              <w:t xml:space="preserve">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hint="eastAsia" w:ascii="宋体" w:hAnsi="宋体"/>
                <w:sz w:val="21"/>
                <w:szCs w:val="21"/>
              </w:rPr>
              <w:t xml:space="preserve">8</w:t>
            </w:r>
            <w:r>
              <w:rPr>
                <w:rFonts w:hint="eastAsia" w:ascii="宋体" w:hAnsi="宋体"/>
                <w:sz w:val="21"/>
                <w:szCs w:val="21"/>
              </w:rPr>
              <w:t xml:space="preserve">楼</w:t>
            </w:r>
            <w:bookmarkEnd w:id="3"/>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合同金额的</w:t>
            </w:r>
            <w:r>
              <w:rPr>
                <w:rFonts w:hint="eastAsia" w:ascii="宋体" w:hAnsi="宋体" w:cs="Times New Roman"/>
                <w:sz w:val="21"/>
                <w:szCs w:val="21"/>
              </w:rPr>
              <w:t xml:space="preserve">5%</w:t>
            </w:r>
            <w:r>
              <w:rPr>
                <w:rFonts w:hint="eastAsia" w:ascii="宋体" w:hAnsi="宋体" w:cs="Times New Roman"/>
                <w:sz w:val="21"/>
                <w:szCs w:val="21"/>
              </w:rPr>
              <w:t xml:space="preserve">（以非现金形式缴纳）</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43"/>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43"/>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28592"/>
      <w:r/>
      <w:bookmarkStart w:id="5" w:name="_Toc7166"/>
      <w:r/>
      <w:r/>
    </w:p>
    <w:p>
      <w:pPr>
        <w:ind w:left="0"/>
        <w:jc w:val="center"/>
        <w:rPr>
          <w:rFonts w:ascii="宋体" w:hAnsi="宋体"/>
          <w:b/>
          <w:sz w:val="44"/>
          <w:szCs w:val="22"/>
        </w:rPr>
      </w:pPr>
      <w:r>
        <w:rPr>
          <w:rFonts w:ascii="宋体" w:hAnsi="宋体"/>
          <w:b/>
          <w:sz w:val="44"/>
          <w:szCs w:val="22"/>
        </w:rPr>
      </w:r>
      <w:r/>
    </w:p>
    <w:p>
      <w:pPr>
        <w:pStyle w:val="1035"/>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35"/>
        <w:rPr>
          <w:rFonts w:ascii="宋体" w:hAnsi="宋体"/>
        </w:rPr>
      </w:pPr>
      <w:r>
        <w:rPr>
          <w:rFonts w:ascii="宋体" w:hAnsi="宋体"/>
        </w:rPr>
      </w:r>
      <w:r/>
    </w:p>
    <w:p>
      <w:pPr>
        <w:pStyle w:val="1027"/>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1009"/>
        <w:ind w:left="431" w:firstLine="17"/>
        <w:jc w:val="center"/>
        <w:spacing w:before="0" w:after="0" w:line="360" w:lineRule="auto"/>
        <w:rPr>
          <w:rStyle w:val="1139"/>
          <w:rFonts w:ascii="宋体" w:hAnsi="宋体"/>
        </w:rPr>
      </w:pPr>
      <w:r>
        <w:rPr>
          <w:rFonts w:hint="eastAsia" w:ascii="宋体" w:hAnsi="宋体"/>
          <w:b/>
          <w:sz w:val="44"/>
          <w:szCs w:val="22"/>
        </w:rPr>
        <w:br w:type="page" w:clear="all"/>
      </w:r>
      <w:bookmarkStart w:id="6" w:name="_Toc15275"/>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苏州市公安局</w:t>
      </w:r>
      <w:r>
        <w:rPr>
          <w:rFonts w:hint="eastAsia" w:ascii="宋体" w:hAnsi="宋体"/>
          <w:b/>
          <w:sz w:val="21"/>
          <w:szCs w:val="21"/>
          <w:u w:val="single"/>
        </w:rPr>
        <w:t xml:space="preserve">2025</w:t>
      </w:r>
      <w:r>
        <w:rPr>
          <w:rFonts w:hint="eastAsia" w:ascii="宋体" w:hAnsi="宋体"/>
          <w:b/>
          <w:sz w:val="21"/>
          <w:szCs w:val="21"/>
          <w:u w:val="single"/>
        </w:rPr>
        <w:t xml:space="preserve">年全市警务辅助人员制式服装</w:t>
      </w:r>
      <w:r>
        <w:rPr>
          <w:rFonts w:hint="eastAsia" w:ascii="宋体" w:hAnsi="宋体"/>
          <w:b/>
          <w:sz w:val="21"/>
          <w:szCs w:val="21"/>
        </w:rPr>
        <w:t xml:space="preserve">招标项目的潜在投标人应在</w:t>
      </w:r>
      <w:r>
        <w:rPr>
          <w:rFonts w:hint="eastAsia" w:ascii="宋体" w:hAnsi="宋体"/>
          <w:b/>
          <w:sz w:val="21"/>
          <w:szCs w:val="21"/>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年5</w:t>
      </w:r>
      <w:r>
        <w:rPr>
          <w:rFonts w:hint="eastAsia" w:ascii="宋体" w:hAnsi="宋体"/>
          <w:b/>
          <w:sz w:val="21"/>
          <w:szCs w:val="21"/>
          <w:u w:val="single"/>
        </w:rPr>
        <w:t xml:space="preserve">月19</w:t>
      </w:r>
      <w:r>
        <w:rPr>
          <w:rFonts w:hint="eastAsia" w:ascii="宋体" w:hAnsi="宋体"/>
          <w:b/>
          <w:sz w:val="21"/>
          <w:szCs w:val="21"/>
          <w:u w:val="single"/>
        </w:rPr>
        <w:t xml:space="preserve">日9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27"/>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hint="eastAsia" w:ascii="宋体" w:hAnsi="宋体"/>
          <w:sz w:val="21"/>
          <w:szCs w:val="21"/>
        </w:rPr>
        <w:t xml:space="preserve">JSZC-320500-JZCG-G2026-0099</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项目名称：苏州市公安局</w:t>
      </w:r>
      <w:r>
        <w:rPr>
          <w:rFonts w:hint="eastAsia" w:ascii="宋体" w:hAnsi="宋体"/>
          <w:sz w:val="21"/>
          <w:szCs w:val="21"/>
        </w:rPr>
        <w:t xml:space="preserve">2025</w:t>
      </w:r>
      <w:r>
        <w:rPr>
          <w:rFonts w:hint="eastAsia" w:ascii="宋体" w:hAnsi="宋体"/>
          <w:sz w:val="21"/>
          <w:szCs w:val="21"/>
        </w:rPr>
        <w:t xml:space="preserve">年全市警务辅助人员制式服装</w:t>
      </w:r>
      <w:r/>
    </w:p>
    <w:p>
      <w:pPr>
        <w:pStyle w:val="1027"/>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1027"/>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预算金额：总预算：人民币叁仟陆佰捌拾壹万贰仟叁佰壹拾壹元贰角叁分（￥</w:t>
      </w:r>
      <w:r>
        <w:rPr>
          <w:rFonts w:hint="eastAsia" w:ascii="宋体" w:hAnsi="宋体"/>
          <w:sz w:val="21"/>
          <w:szCs w:val="21"/>
        </w:rPr>
        <w:t xml:space="preserve">36812311.23</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标段一：人民币</w:t>
      </w:r>
      <w:r>
        <w:rPr>
          <w:rFonts w:hint="eastAsia" w:ascii="宋体" w:hAnsi="宋体"/>
          <w:sz w:val="21"/>
          <w:szCs w:val="21"/>
        </w:rPr>
        <w:t xml:space="preserve">贰佰贰拾贰万壹仟贰佰柒拾玖元柒角肆分（￥</w:t>
      </w:r>
      <w:r>
        <w:rPr>
          <w:rFonts w:hint="eastAsia" w:ascii="宋体" w:hAnsi="宋体"/>
          <w:sz w:val="21"/>
          <w:szCs w:val="21"/>
        </w:rPr>
        <w:t xml:space="preserve">2221279.74</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标段二：人民币陆佰叁拾玖万陆仟贰佰肆拾陆元玖角陆分（￥</w:t>
      </w:r>
      <w:r>
        <w:rPr>
          <w:rFonts w:hint="eastAsia" w:ascii="宋体" w:hAnsi="宋体"/>
          <w:sz w:val="21"/>
          <w:szCs w:val="21"/>
        </w:rPr>
        <w:t xml:space="preserve">6396246.96</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标段三：人民币壹仟壹佰万零玖仟伍佰叁拾肆元肆角柒分（￥</w:t>
      </w:r>
      <w:r>
        <w:rPr>
          <w:rFonts w:hint="eastAsia" w:ascii="宋体" w:hAnsi="宋体"/>
          <w:sz w:val="21"/>
          <w:szCs w:val="21"/>
        </w:rPr>
        <w:t xml:space="preserve">11009534.47</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标段四：人民币陆佰柒拾叁万捌仟零玖拾玖元玖角壹分（￥</w:t>
      </w:r>
      <w:r>
        <w:rPr>
          <w:rFonts w:hint="eastAsia" w:ascii="宋体" w:hAnsi="宋体"/>
          <w:sz w:val="21"/>
          <w:szCs w:val="21"/>
        </w:rPr>
        <w:t xml:space="preserve">6738099.91</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标段五：人民币肆佰壹拾叁万伍仟陆佰零壹元捌角贰分（￥</w:t>
      </w:r>
      <w:r>
        <w:rPr>
          <w:rFonts w:hint="eastAsia" w:ascii="宋体" w:hAnsi="宋体"/>
          <w:sz w:val="21"/>
          <w:szCs w:val="21"/>
        </w:rPr>
        <w:t xml:space="preserve">4135601.82</w:t>
      </w:r>
      <w:r>
        <w:rPr>
          <w:rFonts w:hint="eastAsia" w:ascii="宋体" w:hAnsi="宋体"/>
          <w:sz w:val="21"/>
          <w:szCs w:val="21"/>
        </w:rPr>
        <w:t xml:space="preserve">）</w:t>
      </w:r>
      <w:r/>
    </w:p>
    <w:p>
      <w:pPr>
        <w:pStyle w:val="1027"/>
        <w:ind w:left="0" w:firstLine="420"/>
        <w:spacing w:line="360" w:lineRule="auto"/>
        <w:rPr>
          <w:rFonts w:ascii="宋体" w:hAnsi="宋体"/>
          <w:sz w:val="21"/>
        </w:rPr>
      </w:pPr>
      <w:r>
        <w:rPr>
          <w:rFonts w:hint="eastAsia" w:ascii="宋体" w:hAnsi="宋体"/>
          <w:sz w:val="21"/>
          <w:szCs w:val="21"/>
        </w:rPr>
        <w:t xml:space="preserve">标段六：</w:t>
      </w:r>
      <w:r>
        <w:rPr>
          <w:rFonts w:hint="eastAsia" w:ascii="宋体" w:hAnsi="宋体"/>
          <w:sz w:val="21"/>
        </w:rPr>
        <w:t xml:space="preserve">人民币陆佰叁拾壹万壹仟伍佰肆拾捌元叁角叁分（￥</w:t>
      </w:r>
      <w:r>
        <w:rPr>
          <w:rFonts w:hint="eastAsia" w:ascii="宋体" w:hAnsi="宋体"/>
          <w:sz w:val="21"/>
        </w:rPr>
        <w:t xml:space="preserve">6311548.33</w:t>
      </w:r>
      <w:r>
        <w:rPr>
          <w:rFonts w:hint="eastAsia" w:ascii="宋体" w:hAnsi="宋体"/>
          <w:sz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最高限价：总预算：人民币叁仟陆佰捌拾壹万贰仟叁佰壹拾壹元贰角叁分（￥</w:t>
      </w:r>
      <w:r>
        <w:rPr>
          <w:rFonts w:hint="eastAsia" w:ascii="宋体" w:hAnsi="宋体"/>
          <w:sz w:val="21"/>
          <w:szCs w:val="21"/>
        </w:rPr>
        <w:t xml:space="preserve">36812311.23</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标段一：人民币贰佰贰拾贰万壹仟贰佰柒拾玖元柒角肆分（￥</w:t>
      </w:r>
      <w:r>
        <w:rPr>
          <w:rFonts w:hint="eastAsia" w:ascii="宋体" w:hAnsi="宋体"/>
          <w:sz w:val="21"/>
          <w:szCs w:val="21"/>
        </w:rPr>
        <w:t xml:space="preserve">2221279.74</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标段二：人民币陆佰叁拾玖万陆仟贰佰肆拾陆元玖角陆分（￥</w:t>
      </w:r>
      <w:r>
        <w:rPr>
          <w:rFonts w:hint="eastAsia" w:ascii="宋体" w:hAnsi="宋体"/>
          <w:sz w:val="21"/>
          <w:szCs w:val="21"/>
        </w:rPr>
        <w:t xml:space="preserve">6396246.96</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标段三：人民币壹仟壹佰万零玖仟伍佰叁拾肆元肆角柒分（￥</w:t>
      </w:r>
      <w:r>
        <w:rPr>
          <w:rFonts w:hint="eastAsia" w:ascii="宋体" w:hAnsi="宋体"/>
          <w:sz w:val="21"/>
          <w:szCs w:val="21"/>
        </w:rPr>
        <w:t xml:space="preserve">11009534.47</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标段四：人民币陆佰柒拾叁万捌仟零玖拾玖元玖角壹分（￥</w:t>
      </w:r>
      <w:r>
        <w:rPr>
          <w:rFonts w:hint="eastAsia" w:ascii="宋体" w:hAnsi="宋体"/>
          <w:sz w:val="21"/>
          <w:szCs w:val="21"/>
        </w:rPr>
        <w:t xml:space="preserve">6738099.91</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标段五：人民币肆佰壹拾叁万伍仟陆佰零壹元捌角贰分（￥</w:t>
      </w:r>
      <w:r>
        <w:rPr>
          <w:rFonts w:hint="eastAsia" w:ascii="宋体" w:hAnsi="宋体"/>
          <w:sz w:val="21"/>
          <w:szCs w:val="21"/>
        </w:rPr>
        <w:t xml:space="preserve">4135601.82</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标段六：</w:t>
      </w:r>
      <w:r>
        <w:rPr>
          <w:rFonts w:hint="eastAsia" w:ascii="宋体" w:hAnsi="宋体"/>
          <w:sz w:val="21"/>
        </w:rPr>
        <w:t xml:space="preserve">人民币陆佰叁拾壹万壹仟伍佰肆拾捌元叁角叁分（￥</w:t>
      </w:r>
      <w:r>
        <w:rPr>
          <w:rFonts w:hint="eastAsia" w:ascii="宋体" w:hAnsi="宋体"/>
          <w:sz w:val="21"/>
        </w:rPr>
        <w:t xml:space="preserve">6311548.33</w:t>
      </w:r>
      <w:r>
        <w:rPr>
          <w:rFonts w:hint="eastAsia" w:ascii="宋体" w:hAnsi="宋体"/>
          <w:sz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合同履行期限：采购使用单位在苏州市集中采购管理系统完成下单后后</w:t>
      </w:r>
      <w:r>
        <w:rPr>
          <w:rFonts w:hint="eastAsia" w:ascii="宋体" w:hAnsi="宋体"/>
          <w:sz w:val="21"/>
          <w:szCs w:val="21"/>
        </w:rPr>
        <w:t xml:space="preserve">45</w:t>
      </w:r>
      <w:r>
        <w:rPr>
          <w:rFonts w:hint="eastAsia" w:ascii="宋体" w:hAnsi="宋体"/>
          <w:sz w:val="21"/>
          <w:szCs w:val="21"/>
        </w:rPr>
        <w:t xml:space="preserve">日内。免费质保期不少于</w:t>
      </w:r>
      <w:r>
        <w:rPr>
          <w:rFonts w:hint="eastAsia" w:ascii="宋体" w:hAnsi="宋体"/>
          <w:sz w:val="21"/>
          <w:szCs w:val="21"/>
        </w:rPr>
        <w:t xml:space="preserve">3</w:t>
      </w:r>
      <w:r>
        <w:rPr>
          <w:rFonts w:hint="eastAsia" w:ascii="宋体" w:hAnsi="宋体"/>
          <w:sz w:val="21"/>
          <w:szCs w:val="21"/>
        </w:rPr>
        <w:t xml:space="preserve">年。</w:t>
      </w:r>
      <w:r/>
    </w:p>
    <w:p>
      <w:pPr>
        <w:pStyle w:val="1027"/>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采购需求：为进一步规范辅警制式服装，根据公安部相关要求，现为全市辅警采购春秋执勤服、夏执勤服、单裤、夏作训服、作训帽、单皮鞋、作训鞋等</w:t>
      </w:r>
      <w:r>
        <w:rPr>
          <w:rFonts w:hint="eastAsia" w:ascii="宋体" w:hAnsi="宋体"/>
          <w:sz w:val="21"/>
          <w:szCs w:val="21"/>
        </w:rPr>
        <w:t xml:space="preserve">13</w:t>
      </w:r>
      <w:r>
        <w:rPr>
          <w:rFonts w:hint="eastAsia" w:ascii="宋体" w:hAnsi="宋体"/>
          <w:sz w:val="21"/>
          <w:szCs w:val="21"/>
        </w:rPr>
        <w:t xml:space="preserve">个品类。其余内容详见采购文件。</w:t>
      </w:r>
      <w:r/>
    </w:p>
    <w:p>
      <w:pPr>
        <w:pStyle w:val="1027"/>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w:t>
      </w:r>
      <w:r>
        <w:rPr>
          <w:rFonts w:hint="eastAsia" w:ascii="宋体" w:hAnsi="宋体"/>
          <w:sz w:val="21"/>
          <w:szCs w:val="21"/>
        </w:rPr>
        <w:t xml:space="preserve">的财务会计制度；</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27"/>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本项目的特定资格要求：无</w:t>
      </w:r>
      <w:r/>
    </w:p>
    <w:p>
      <w:pPr>
        <w:pStyle w:val="1027"/>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w:t>
      </w:r>
      <w:r>
        <w:rPr>
          <w:rFonts w:hint="eastAsia" w:ascii="宋体" w:hAnsi="宋体"/>
          <w:sz w:val="21"/>
          <w:szCs w:val="21"/>
        </w:rPr>
        <w:t xml:space="preserve">包、分包本项目。</w:t>
      </w:r>
      <w:r/>
    </w:p>
    <w:p>
      <w:pPr>
        <w:pStyle w:val="1027"/>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1027"/>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pStyle w:val="1027"/>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1027"/>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数字证书和电子签章的通知》或者“苏采云”系统登录界面中的“新</w:t>
      </w:r>
      <w:r>
        <w:rPr>
          <w:rFonts w:hint="eastAsia" w:ascii="宋体" w:hAnsi="宋体"/>
          <w:sz w:val="21"/>
          <w:szCs w:val="21"/>
        </w:rPr>
        <w:t xml:space="preserve">CA</w:t>
      </w:r>
      <w:r>
        <w:rPr>
          <w:rFonts w:hint="eastAsia" w:ascii="宋体" w:hAnsi="宋体"/>
          <w:sz w:val="21"/>
          <w:szCs w:val="21"/>
        </w:rPr>
        <w:t xml:space="preserve">办理指南”。“苏采云”系统目前仅支持“苏采云”系统下的政务</w:t>
      </w:r>
      <w:r>
        <w:rPr>
          <w:rFonts w:hint="eastAsia" w:ascii="宋体" w:hAnsi="宋体"/>
          <w:sz w:val="21"/>
          <w:szCs w:val="21"/>
        </w:rPr>
        <w:t xml:space="preserve">CA</w:t>
      </w:r>
      <w:r>
        <w:rPr>
          <w:rFonts w:hint="eastAsia" w:ascii="宋体" w:hAnsi="宋体"/>
          <w:sz w:val="21"/>
          <w:szCs w:val="21"/>
        </w:rPr>
        <w:t xml:space="preserve">证书，江苏省内各地区办理的“苏采云”系统下的政务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1</w:t>
      </w:r>
      <w:r>
        <w:rPr>
          <w:rFonts w:hint="eastAsia" w:ascii="宋体" w:hAnsi="宋体"/>
          <w:b/>
          <w:sz w:val="21"/>
          <w:szCs w:val="21"/>
        </w:rPr>
        <w:t xml:space="preserve">楼服务大厅，咨询电话：</w:t>
      </w:r>
      <w:r>
        <w:rPr>
          <w:rFonts w:hint="eastAsia" w:ascii="宋体" w:hAnsi="宋体"/>
          <w:b/>
          <w:sz w:val="21"/>
          <w:szCs w:val="21"/>
        </w:rPr>
        <w:t xml:space="preserve">0512-65737699</w:t>
      </w:r>
      <w:r>
        <w:rPr>
          <w:rFonts w:hint="eastAsia" w:ascii="宋体" w:hAnsi="宋体"/>
          <w:b/>
          <w:sz w:val="21"/>
          <w:szCs w:val="21"/>
        </w:rPr>
        <w:t xml:space="preserve">。</w:t>
      </w:r>
      <w:r/>
    </w:p>
    <w:p>
      <w:pPr>
        <w:pStyle w:val="1027"/>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1027"/>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w:t>
      </w:r>
      <w:r>
        <w:rPr>
          <w:rFonts w:hint="eastAsia" w:ascii="宋体" w:hAnsi="宋体"/>
          <w:sz w:val="21"/>
          <w:szCs w:val="21"/>
        </w:rPr>
        <w:t xml:space="preserve">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1027"/>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w:t>
      </w:r>
      <w:r>
        <w:rPr>
          <w:rFonts w:hint="eastAsia" w:ascii="宋体" w:hAnsi="宋体"/>
          <w:b/>
          <w:sz w:val="21"/>
          <w:szCs w:val="21"/>
        </w:rPr>
        <w:t xml:space="preserve">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2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39"/>
      <w:r>
        <w:rPr>
          <w:rFonts w:ascii="宋体" w:hAnsi="宋体"/>
          <w:sz w:val="21"/>
          <w:szCs w:val="21"/>
        </w:rPr>
        <w:t xml:space="preserve">13914088964</w:t>
      </w:r>
      <w:bookmarkEnd w:id="7"/>
      <w:r>
        <w:rPr>
          <w:rFonts w:hint="eastAsia" w:ascii="宋体" w:hAnsi="宋体"/>
          <w:sz w:val="21"/>
          <w:szCs w:val="21"/>
        </w:rPr>
        <w:t xml:space="preserve">；智能客服：登录苏采云系统后，联系</w:t>
      </w:r>
      <w:r>
        <w:rPr>
          <w:rFonts w:hint="eastAsia" w:ascii="宋体" w:hAnsi="宋体"/>
          <w:sz w:val="21"/>
          <w:szCs w:val="21"/>
        </w:rPr>
        <w:t xml:space="preserve">系统右下方智能客服图标进行咨询。</w:t>
      </w:r>
      <w:r/>
    </w:p>
    <w:p>
      <w:pPr>
        <w:pStyle w:val="1027"/>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1027"/>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年5</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rPr>
          <w:rFonts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年5</w:t>
      </w:r>
      <w:r>
        <w:rPr>
          <w:rFonts w:hint="eastAsia" w:ascii="宋体" w:hAnsi="宋体" w:cs="Times New Roman"/>
          <w:sz w:val="21"/>
          <w:szCs w:val="21"/>
          <w:u w:val="single"/>
        </w:rPr>
        <w:t xml:space="preserve">月</w:t>
      </w:r>
      <w:r>
        <w:rPr>
          <w:rFonts w:ascii="宋体" w:hAnsi="宋体" w:cs="Times New Roman"/>
          <w:sz w:val="21"/>
          <w:szCs w:val="21"/>
          <w:u w:val="single"/>
        </w:rPr>
        <w:t xml:space="preserve">19</w:t>
      </w:r>
      <w:r>
        <w:rPr>
          <w:rFonts w:hint="eastAsia" w:ascii="宋体" w:hAnsi="宋体" w:cs="Times New Roman"/>
          <w:sz w:val="21"/>
          <w:szCs w:val="21"/>
          <w:u w:val="single"/>
        </w:rPr>
        <w:t xml:space="preserve">日9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sz w:val="21"/>
          <w:szCs w:val="21"/>
        </w:rPr>
        <w:t xml:space="preserve">（北京时间）；</w:t>
      </w:r>
      <w:r/>
    </w:p>
    <w:p>
      <w:pPr>
        <w:pStyle w:val="1027"/>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27"/>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27"/>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w:t>
      </w:r>
      <w:r>
        <w:rPr>
          <w:rFonts w:hint="eastAsia" w:ascii="宋体" w:hAnsi="宋体"/>
          <w:b/>
          <w:sz w:val="21"/>
          <w:szCs w:val="21"/>
        </w:rPr>
        <w:t xml:space="preserve">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1027"/>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27"/>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27"/>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pStyle w:val="1027"/>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68"/>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68"/>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rPr>
                <w:rFonts w:hint="eastAsia" w:asciiTheme="minorEastAsia" w:hAnsiTheme="minorEastAsia" w:eastAsiaTheme="minorEastAsia"/>
                <w:b/>
                <w:color w:val="000000"/>
                <w:sz w:val="21"/>
                <w:szCs w:val="21"/>
              </w:rPr>
              <w:t xml:space="preserve">:</w:t>
            </w:r>
            <w:r/>
          </w:p>
          <w:p>
            <w:pPr>
              <w:pStyle w:val="1068"/>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68"/>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成交</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供应商，可向金融机构申请贷款，无需抵押、担保，金融机构将根据江苏省财政厅</w:t>
            </w:r>
            <w:r>
              <w:rPr>
                <w:rFonts w:hint="eastAsia" w:cs="宋体" w:asciiTheme="minorEastAsia" w:hAnsiTheme="minorEastAsia" w:eastAsiaTheme="minorEastAsia"/>
                <w:color w:val="000000"/>
                <w:sz w:val="21"/>
                <w:szCs w:val="21"/>
              </w:rPr>
              <w:t xml:space="preserve"> </w:t>
            </w:r>
            <w:r>
              <w:rPr>
                <w:rFonts w:hint="eastAsia" w:cs="宋体" w:asciiTheme="minorEastAsia" w:hAnsiTheme="minorEastAsia" w:eastAsiaTheme="minorEastAsia"/>
                <w:color w:val="000000"/>
                <w:sz w:val="21"/>
                <w:szCs w:val="21"/>
              </w:rPr>
              <w:t xml:space="preserve">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苏财购〔</w:t>
            </w:r>
            <w:r>
              <w:rPr>
                <w:rFonts w:hint="eastAsia" w:asciiTheme="minorEastAsia" w:hAnsiTheme="minorEastAsia" w:eastAsiaTheme="minorEastAsia"/>
                <w:color w:val="000000"/>
                <w:sz w:val="21"/>
                <w:szCs w:val="21"/>
              </w:rPr>
              <w:t xml:space="preserve">2021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82</w:t>
            </w:r>
            <w:r>
              <w:rPr>
                <w:rFonts w:hint="eastAsia" w:asciiTheme="minorEastAsia" w:hAnsiTheme="minorEastAsia" w:eastAsiaTheme="minorEastAsia"/>
                <w:color w:val="000000"/>
                <w:sz w:val="21"/>
                <w:szCs w:val="21"/>
              </w:rPr>
              <w:t xml:space="preserve">号</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27"/>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名称：苏州市公安局</w:t>
      </w:r>
      <w:r>
        <w:rPr>
          <w:rFonts w:hint="eastAsia" w:ascii="宋体" w:hAnsi="宋体"/>
          <w:sz w:val="21"/>
          <w:szCs w:val="21"/>
        </w:rPr>
        <w:t xml:space="preserve">  </w:t>
      </w:r>
      <w:r>
        <w:rPr>
          <w:rFonts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地址：江苏省苏州市人民路</w:t>
      </w:r>
      <w:r>
        <w:rPr>
          <w:rFonts w:hint="eastAsia" w:ascii="宋体" w:hAnsi="宋体"/>
          <w:sz w:val="21"/>
          <w:szCs w:val="21"/>
        </w:rPr>
        <w:t xml:space="preserve">3998</w:t>
      </w:r>
      <w:r>
        <w:rPr>
          <w:rFonts w:hint="eastAsia" w:ascii="宋体" w:hAnsi="宋体"/>
          <w:sz w:val="21"/>
          <w:szCs w:val="21"/>
        </w:rPr>
        <w:t xml:space="preserve">号</w:t>
      </w:r>
      <w:r>
        <w:rPr>
          <w:rFonts w:hint="eastAsia"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联系人：支钟毓</w:t>
      </w:r>
      <w:r/>
    </w:p>
    <w:p>
      <w:pPr>
        <w:pStyle w:val="1027"/>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w:t>
      </w:r>
      <w:r>
        <w:rPr>
          <w:rFonts w:hint="eastAsia" w:ascii="宋体" w:hAnsi="宋体"/>
          <w:sz w:val="21"/>
          <w:szCs w:val="21"/>
        </w:rPr>
        <w:t xml:space="preserve">65111701</w:t>
      </w:r>
      <w:r>
        <w:rPr>
          <w:rFonts w:hint="eastAsia" w:ascii="宋体" w:hAnsi="宋体"/>
          <w:sz w:val="21"/>
          <w:szCs w:val="21"/>
        </w:rPr>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名称：苏州市政府集中采购中心</w:t>
      </w:r>
      <w:r>
        <w:rPr>
          <w:rFonts w:hint="eastAsia"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地址：苏州高新区邓尉路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hint="eastAsia" w:ascii="宋体" w:hAnsi="宋体"/>
          <w:sz w:val="21"/>
          <w:szCs w:val="21"/>
        </w:rPr>
        <w:t xml:space="preserve">7</w:t>
      </w:r>
      <w:r>
        <w:rPr>
          <w:rFonts w:hint="eastAsia" w:ascii="宋体" w:hAnsi="宋体"/>
          <w:sz w:val="21"/>
          <w:szCs w:val="21"/>
        </w:rPr>
        <w:t xml:space="preserve">楼</w:t>
      </w:r>
      <w:r/>
    </w:p>
    <w:p>
      <w:pPr>
        <w:pStyle w:val="1027"/>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0512-69820921 </w:t>
      </w:r>
      <w:r/>
    </w:p>
    <w:p>
      <w:pPr>
        <w:pStyle w:val="1027"/>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1027"/>
        <w:ind w:left="0" w:firstLine="420"/>
        <w:spacing w:line="360" w:lineRule="auto"/>
        <w:rPr>
          <w:rFonts w:ascii="宋体" w:hAnsi="宋体"/>
          <w:sz w:val="21"/>
          <w:szCs w:val="21"/>
        </w:rPr>
      </w:pPr>
      <w:r>
        <w:rPr>
          <w:rFonts w:hint="eastAsia" w:ascii="宋体" w:hAnsi="宋体"/>
          <w:sz w:val="21"/>
          <w:szCs w:val="21"/>
        </w:rPr>
        <w:t xml:space="preserve">项目联系人：谢工、严工</w:t>
      </w:r>
      <w:r>
        <w:rPr>
          <w:rFonts w:hint="eastAsia" w:ascii="宋体" w:hAnsi="宋体"/>
          <w:sz w:val="21"/>
          <w:szCs w:val="21"/>
        </w:rPr>
        <w:t xml:space="preserve">  </w:t>
      </w:r>
      <w:r/>
    </w:p>
    <w:p>
      <w:pPr>
        <w:pStyle w:val="1027"/>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0512-69820921</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1021"/>
      </w:pPr>
      <w:r/>
      <w:r/>
    </w:p>
    <w:p>
      <w:r/>
      <w:r/>
    </w:p>
    <w:p>
      <w:pPr>
        <w:pStyle w:val="1021"/>
      </w:pPr>
      <w:r/>
      <w:r/>
    </w:p>
    <w:p>
      <w:r/>
      <w:r/>
    </w:p>
    <w:p>
      <w:pPr>
        <w:pStyle w:val="1021"/>
      </w:pPr>
      <w:r/>
      <w:r/>
    </w:p>
    <w:p>
      <w:r/>
      <w:r/>
    </w:p>
    <w:p>
      <w:pPr>
        <w:pStyle w:val="1021"/>
      </w:pPr>
      <w:r/>
      <w:r/>
    </w:p>
    <w:p>
      <w:r/>
      <w:r/>
    </w:p>
    <w:p>
      <w:pPr>
        <w:pStyle w:val="1021"/>
        <w:ind w:left="0" w:firstLine="0"/>
      </w:pPr>
      <w:r/>
      <w:r/>
    </w:p>
    <w:p>
      <w:pPr>
        <w:rPr>
          <w:rFonts w:ascii="宋体" w:hAnsi="宋体"/>
          <w:b/>
          <w:sz w:val="44"/>
          <w:szCs w:val="22"/>
        </w:rPr>
      </w:pPr>
      <w:r/>
      <w:bookmarkStart w:id="8" w:name="_Toc6217"/>
      <w:r/>
      <w:bookmarkStart w:id="9" w:name="_Toc2412"/>
      <w:r>
        <w:rPr>
          <w:rFonts w:ascii="宋体" w:hAnsi="宋体"/>
          <w:b/>
          <w:sz w:val="44"/>
          <w:szCs w:val="22"/>
        </w:rPr>
        <w:br w:type="page" w:clear="all"/>
      </w:r>
      <w:r/>
    </w:p>
    <w:p>
      <w:pPr>
        <w:pStyle w:val="1009"/>
        <w:ind w:left="0" w:firstLine="0"/>
        <w:jc w:val="center"/>
        <w:rPr>
          <w:rFonts w:ascii="宋体" w:hAnsi="宋体"/>
          <w:b/>
          <w:sz w:val="44"/>
          <w:szCs w:val="22"/>
        </w:rPr>
      </w:pPr>
      <w:r/>
      <w:bookmarkStart w:id="10" w:name="_Toc20726"/>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11" w:name="投标人须知"/>
      <w:r/>
      <w:bookmarkEnd w:id="11"/>
      <w:r>
        <w:rPr>
          <w:rFonts w:ascii="宋体" w:hAnsi="宋体"/>
          <w:b/>
          <w:sz w:val="44"/>
          <w:szCs w:val="22"/>
        </w:rPr>
        <w:t xml:space="preserve">投标人须知</w:t>
      </w:r>
      <w:bookmarkEnd w:id="8"/>
      <w:r/>
      <w:bookmarkEnd w:id="9"/>
      <w:r/>
      <w:bookmarkEnd w:id="10"/>
      <w:r/>
      <w:r/>
    </w:p>
    <w:p>
      <w:pPr>
        <w:pStyle w:val="1027"/>
        <w:ind w:left="0" w:firstLine="422"/>
        <w:spacing w:line="360" w:lineRule="auto"/>
        <w:rPr>
          <w:rFonts w:ascii="宋体" w:hAnsi="宋体"/>
          <w:b/>
          <w:sz w:val="21"/>
          <w:szCs w:val="21"/>
        </w:rPr>
      </w:pPr>
      <w:r/>
      <w:bookmarkStart w:id="12" w:name="_Toc13437"/>
      <w:r/>
      <w:bookmarkStart w:id="13" w:name="_Toc20132"/>
      <w:r>
        <w:rPr>
          <w:rFonts w:hint="eastAsia" w:ascii="宋体" w:hAnsi="宋体"/>
          <w:b/>
          <w:sz w:val="21"/>
          <w:szCs w:val="21"/>
        </w:rPr>
        <w:t xml:space="preserve">一、说明和释义</w:t>
      </w:r>
      <w:bookmarkEnd w:id="12"/>
      <w:r/>
      <w:bookmarkEnd w:id="13"/>
      <w:r/>
      <w:r/>
    </w:p>
    <w:p>
      <w:pPr>
        <w:pStyle w:val="1027"/>
        <w:ind w:left="0" w:firstLine="422"/>
        <w:spacing w:line="360" w:lineRule="auto"/>
        <w:rPr>
          <w:rFonts w:ascii="宋体" w:hAnsi="宋体"/>
          <w:b/>
          <w:sz w:val="21"/>
          <w:szCs w:val="21"/>
        </w:rPr>
      </w:pPr>
      <w:r/>
      <w:bookmarkStart w:id="14" w:name="_Toc9408"/>
      <w:r>
        <w:rPr>
          <w:rFonts w:hint="eastAsia" w:ascii="宋体" w:hAnsi="宋体"/>
          <w:b/>
          <w:sz w:val="21"/>
          <w:szCs w:val="21"/>
        </w:rPr>
        <w:t xml:space="preserve">1.</w:t>
      </w:r>
      <w:r>
        <w:rPr>
          <w:rFonts w:hint="eastAsia" w:ascii="宋体" w:hAnsi="宋体"/>
          <w:b/>
          <w:sz w:val="21"/>
          <w:szCs w:val="21"/>
        </w:rPr>
        <w:t xml:space="preserve">说明</w:t>
      </w:r>
      <w:bookmarkEnd w:id="14"/>
      <w:r/>
      <w:r/>
    </w:p>
    <w:p>
      <w:pPr>
        <w:pStyle w:val="1027"/>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本招标文件仅适用苏州市政府集中采购中心组织的招标活动。</w:t>
      </w:r>
      <w:r/>
    </w:p>
    <w:p>
      <w:pPr>
        <w:pStyle w:val="1027"/>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1027"/>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本招标文件的解释权属苏州市政府集中采购中心。</w:t>
      </w:r>
      <w:r/>
    </w:p>
    <w:p>
      <w:pPr>
        <w:pStyle w:val="1027"/>
        <w:ind w:left="0" w:firstLine="422"/>
        <w:spacing w:line="360" w:lineRule="auto"/>
        <w:rPr>
          <w:rFonts w:ascii="宋体" w:hAnsi="宋体"/>
          <w:b/>
          <w:sz w:val="21"/>
          <w:szCs w:val="21"/>
        </w:rPr>
      </w:pPr>
      <w:r/>
      <w:bookmarkStart w:id="15" w:name="_Toc27555"/>
      <w:r>
        <w:rPr>
          <w:rFonts w:hint="eastAsia" w:ascii="宋体" w:hAnsi="宋体"/>
          <w:b/>
          <w:sz w:val="21"/>
          <w:szCs w:val="21"/>
        </w:rPr>
        <w:t xml:space="preserve">2.</w:t>
      </w:r>
      <w:r>
        <w:rPr>
          <w:rFonts w:hint="eastAsia" w:ascii="宋体" w:hAnsi="宋体"/>
          <w:b/>
          <w:sz w:val="21"/>
          <w:szCs w:val="21"/>
        </w:rPr>
        <w:t xml:space="preserve">词语释义</w:t>
      </w:r>
      <w:bookmarkEnd w:id="15"/>
      <w:r/>
      <w:r/>
    </w:p>
    <w:p>
      <w:pPr>
        <w:pStyle w:val="1027"/>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1027"/>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采购代理机构：指依法接受采购人委托，从事货物、工程和服务等政府采购业务的采购代理机构。本项目的采购代理机构是苏州市政府集中采购中心。</w:t>
      </w:r>
      <w:r/>
    </w:p>
    <w:p>
      <w:pPr>
        <w:pStyle w:val="1027"/>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投标人（供应商）：是指响应招标、参加投标竞争的法人、其他组织或者自然人。</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w:t>
      </w:r>
      <w:r>
        <w:rPr>
          <w:rFonts w:hint="eastAsia" w:ascii="宋体" w:hAnsi="宋体"/>
          <w:sz w:val="21"/>
          <w:szCs w:val="21"/>
        </w:rPr>
        <w:t xml:space="preserve">或采购代理机构发布的招标文件，编制投标文件并按规定投标的行为。</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27"/>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2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27"/>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1027"/>
        <w:ind w:left="0" w:firstLine="422"/>
        <w:spacing w:line="360" w:lineRule="auto"/>
        <w:rPr>
          <w:rFonts w:ascii="宋体" w:hAnsi="宋体"/>
          <w:sz w:val="21"/>
          <w:szCs w:val="21"/>
        </w:rPr>
      </w:pPr>
      <w:r>
        <w:rPr>
          <w:rFonts w:hint="eastAsia" w:ascii="宋体" w:hAnsi="宋体"/>
          <w:b/>
          <w:sz w:val="21"/>
          <w:szCs w:val="21"/>
        </w:rPr>
        <w:t xml:space="preserve">二、投标人</w:t>
      </w:r>
      <w:bookmarkEnd w:id="16"/>
      <w:r/>
      <w:bookmarkEnd w:id="17"/>
      <w:r/>
      <w:r/>
    </w:p>
    <w:p>
      <w:pPr>
        <w:pStyle w:val="1027"/>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w:t>
      </w:r>
      <w:r>
        <w:rPr>
          <w:rFonts w:hint="eastAsia" w:ascii="宋体" w:hAnsi="宋体" w:cs="宋体"/>
          <w:sz w:val="21"/>
          <w:szCs w:val="21"/>
        </w:rPr>
        <w:t xml:space="preserve">技术能力；</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本项目的特定资格要求：无</w:t>
      </w:r>
      <w:r/>
    </w:p>
    <w:p>
      <w:pPr>
        <w:pStyle w:val="1066"/>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1066"/>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1066"/>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1066"/>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1027"/>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1027"/>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1027"/>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1027"/>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18" w:name="_Toc31958"/>
      <w:r/>
      <w:bookmarkStart w:id="19" w:name="_Toc5764"/>
      <w:r/>
      <w:r/>
    </w:p>
    <w:p>
      <w:pPr>
        <w:pStyle w:val="1027"/>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27"/>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8"/>
      <w:r/>
      <w:bookmarkEnd w:id="19"/>
      <w:r/>
      <w:r/>
    </w:p>
    <w:p>
      <w:pPr>
        <w:pStyle w:val="1027"/>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1027"/>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1027"/>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w:t>
      </w:r>
      <w:r>
        <w:rPr>
          <w:rFonts w:hint="eastAsia" w:ascii="宋体" w:hAnsi="宋体"/>
          <w:b/>
          <w:sz w:val="21"/>
          <w:szCs w:val="21"/>
        </w:rPr>
        <w:t xml:space="preserve">改</w:t>
      </w:r>
      <w:r/>
    </w:p>
    <w:p>
      <w:pPr>
        <w:pStyle w:val="1027"/>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27"/>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1027"/>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w:t>
      </w:r>
      <w:r>
        <w:rPr>
          <w:rFonts w:hint="eastAsia" w:ascii="宋体" w:hAnsi="宋体"/>
          <w:sz w:val="21"/>
          <w:szCs w:val="21"/>
        </w:rPr>
        <w:t xml:space="preserve">“苏州市政府采购网”的“采购公告”自行查看项目的补充通知（包括更正公告）。补充通知（包括更正公告）将作为招标文件的组成部分，对所有投标人有约束力。</w:t>
      </w:r>
      <w:r/>
    </w:p>
    <w:p>
      <w:pPr>
        <w:pStyle w:val="1027"/>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w:t>
      </w:r>
      <w:r>
        <w:rPr>
          <w:rFonts w:hint="eastAsia" w:ascii="宋体" w:hAnsi="宋体"/>
          <w:sz w:val="21"/>
          <w:szCs w:val="21"/>
        </w:rPr>
        <w:t xml:space="preserve">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1027"/>
        <w:ind w:left="0" w:firstLine="420"/>
        <w:spacing w:line="360" w:lineRule="auto"/>
        <w:rPr>
          <w:rFonts w:ascii="宋体" w:hAnsi="宋体"/>
          <w:sz w:val="21"/>
          <w:szCs w:val="21"/>
        </w:rPr>
      </w:pPr>
      <w:r/>
      <w:bookmarkStart w:id="20" w:name="_Toc19463"/>
      <w:r/>
      <w:bookmarkStart w:id="21" w:name="_Toc16745"/>
      <w:r>
        <w:rPr>
          <w:rFonts w:hint="eastAsia" w:ascii="宋体" w:hAnsi="宋体"/>
          <w:sz w:val="21"/>
          <w:szCs w:val="21"/>
        </w:rPr>
        <w:t xml:space="preserve">10.1</w:t>
      </w:r>
      <w:r>
        <w:rPr>
          <w:rFonts w:hint="eastAsia" w:ascii="宋体" w:hAnsi="宋体"/>
          <w:sz w:val="21"/>
          <w:szCs w:val="21"/>
        </w:rPr>
        <w:t xml:space="preserve">供应商认为招标文件、采购过程或中标、成交结果使自己的权益受到损害的，可以在知道或者应知其权益受到损害之日起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个工作日内作出答复。</w:t>
      </w:r>
      <w:r/>
    </w:p>
    <w:p>
      <w:pPr>
        <w:pStyle w:val="1027"/>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本次招标文件要求供应商在法定质疑期内一次性提出针对同一采购程序环节的质疑，否则不予受理。</w:t>
      </w:r>
      <w:r/>
    </w:p>
    <w:p>
      <w:pPr>
        <w:pStyle w:val="1027"/>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供应商提出质疑应当提交质疑函和必要的证明材料，质疑函应当包括下列内容：</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w:t>
      </w:r>
      <w:r>
        <w:rPr>
          <w:rFonts w:hint="eastAsia" w:ascii="宋体" w:hAnsi="宋体"/>
          <w:sz w:val="21"/>
          <w:szCs w:val="21"/>
        </w:rPr>
        <w:t xml:space="preserve">或者名称（以提供的营业执照副本复印件为准）、地址、邮编、联系人及联系电话；</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1027"/>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1027"/>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27"/>
        <w:ind w:left="0" w:firstLine="422"/>
        <w:spacing w:line="360" w:lineRule="auto"/>
        <w:rPr>
          <w:b/>
          <w:sz w:val="21"/>
          <w:szCs w:val="21"/>
        </w:rPr>
      </w:pPr>
      <w:r>
        <w:rPr>
          <w:rFonts w:hint="eastAsia"/>
          <w:b/>
          <w:sz w:val="21"/>
          <w:szCs w:val="21"/>
        </w:rPr>
        <w:t xml:space="preserve">供应商提交的质疑函必须按照《政府采购供应商质疑函</w:t>
      </w:r>
      <w:r>
        <w:rPr>
          <w:rFonts w:hint="eastAsia"/>
          <w:b/>
          <w:sz w:val="21"/>
          <w:szCs w:val="21"/>
        </w:rPr>
        <w:t xml:space="preserve">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27"/>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号令）第十一条规定，提出质疑的供应商应当是参与所质疑项目采购活动的供应商。因此凡是对招标文件提出质疑的供应商，必须是依法获取招标文件，</w:t>
      </w:r>
      <w:bookmarkStart w:id="22" w:name="OLE_LINK38"/>
      <w:r/>
      <w:bookmarkStart w:id="23" w:name="OLE_LINK42"/>
      <w:r/>
      <w:bookmarkStart w:id="24" w:name="OLE_LINK41"/>
      <w:r>
        <w:rPr>
          <w:rFonts w:hint="eastAsia" w:ascii="宋体" w:hAnsi="宋体"/>
          <w:b/>
          <w:sz w:val="21"/>
          <w:szCs w:val="21"/>
        </w:rPr>
        <w:t xml:space="preserve">请</w:t>
      </w:r>
      <w:r>
        <w:rPr>
          <w:rFonts w:hint="eastAsia" w:ascii="宋体" w:hAnsi="宋体"/>
          <w:b/>
          <w:sz w:val="21"/>
          <w:szCs w:val="21"/>
        </w:rPr>
        <w:t xml:space="preserve">将合法获取招标文件的证明材料（即《投标供应商确认函》）、</w:t>
      </w:r>
      <w:bookmarkStart w:id="2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1027"/>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接收质疑函的方式：书面形式（当场送达或邮寄方式）。</w:t>
      </w:r>
      <w:r/>
    </w:p>
    <w:p>
      <w:pPr>
        <w:pStyle w:val="1027"/>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27"/>
        <w:ind w:left="0" w:firstLine="422"/>
        <w:spacing w:line="360" w:lineRule="auto"/>
        <w:rPr>
          <w:rFonts w:ascii="宋体" w:hAnsi="宋体"/>
          <w:b/>
          <w:sz w:val="21"/>
          <w:szCs w:val="21"/>
        </w:rPr>
      </w:pPr>
      <w:r/>
      <w:bookmarkStart w:id="26" w:name="OLE_LINK20"/>
      <w:r/>
      <w:bookmarkStart w:id="27" w:name="OLE_LINK33"/>
      <w:r/>
      <w:bookmarkStart w:id="28" w:name="OLE_LINK32"/>
      <w:r/>
      <w:bookmarkStart w:id="29" w:name="OLE_LINK35"/>
      <w:r>
        <w:rPr>
          <w:rFonts w:hint="eastAsia" w:ascii="宋体" w:hAnsi="宋体"/>
          <w:b/>
          <w:sz w:val="21"/>
          <w:szCs w:val="21"/>
        </w:rPr>
        <w:t xml:space="preserve">联系电话：</w:t>
      </w:r>
      <w:r>
        <w:rPr>
          <w:rFonts w:hint="eastAsia" w:ascii="宋体" w:hAnsi="宋体"/>
          <w:b/>
          <w:sz w:val="21"/>
          <w:szCs w:val="21"/>
        </w:rPr>
        <w:t xml:space="preserve">0512-69826795</w:t>
      </w:r>
      <w:r/>
    </w:p>
    <w:p>
      <w:pPr>
        <w:pStyle w:val="1027"/>
        <w:ind w:left="0" w:firstLine="422"/>
        <w:spacing w:line="360" w:lineRule="auto"/>
        <w:rPr>
          <w:rFonts w:ascii="宋体" w:hAnsi="宋体"/>
          <w:b/>
          <w:sz w:val="21"/>
          <w:szCs w:val="21"/>
        </w:rPr>
      </w:pPr>
      <w:r>
        <w:rPr>
          <w:rFonts w:hint="eastAsia" w:ascii="宋体" w:hAnsi="宋体"/>
          <w:b/>
          <w:sz w:val="21"/>
          <w:szCs w:val="21"/>
        </w:rPr>
        <w:t xml:space="preserve">联系地址：苏州高新区邓尉路</w:t>
      </w:r>
      <w:r>
        <w:rPr>
          <w:rFonts w:hint="eastAsia" w:ascii="宋体" w:hAnsi="宋体"/>
          <w:b/>
          <w:sz w:val="21"/>
          <w:szCs w:val="21"/>
        </w:rPr>
        <w:t xml:space="preserve">105</w:t>
      </w:r>
      <w:r>
        <w:rPr>
          <w:rFonts w:hint="eastAsia" w:ascii="宋体" w:hAnsi="宋体"/>
          <w:b/>
          <w:sz w:val="21"/>
          <w:szCs w:val="21"/>
        </w:rPr>
        <w:t xml:space="preserve">号狮山科技馆</w:t>
      </w:r>
      <w:r>
        <w:rPr>
          <w:rFonts w:hint="eastAsia" w:ascii="宋体" w:hAnsi="宋体"/>
          <w:b/>
          <w:sz w:val="21"/>
          <w:szCs w:val="21"/>
        </w:rPr>
        <w:t xml:space="preserve">7</w:t>
      </w:r>
      <w:r>
        <w:rPr>
          <w:rFonts w:hint="eastAsia" w:ascii="宋体" w:hAnsi="宋体"/>
          <w:b/>
          <w:sz w:val="21"/>
          <w:szCs w:val="21"/>
        </w:rPr>
        <w:t xml:space="preserve">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bookmarkEnd w:id="26"/>
      <w:r/>
      <w:bookmarkEnd w:id="27"/>
      <w:r/>
      <w:bookmarkEnd w:id="28"/>
      <w:r/>
      <w:bookmarkEnd w:id="29"/>
      <w:r/>
      <w:r/>
    </w:p>
    <w:p>
      <w:pPr>
        <w:pStyle w:val="1027"/>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0"/>
      <w:r/>
      <w:bookmarkEnd w:id="21"/>
      <w:r/>
      <w:r/>
    </w:p>
    <w:p>
      <w:pPr>
        <w:pStyle w:val="1027"/>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投标人应仔细阅读招标文件的所有内容，应当按照招标文件的要求编制投标文件，并保证所提供全部资料的真实性，以使其投标对招标文件作出实质性响应，否则，其投标可能被拒绝。</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1027"/>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1027"/>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w:t>
      </w:r>
      <w:r>
        <w:rPr>
          <w:rFonts w:hint="eastAsia" w:ascii="宋体" w:hAnsi="宋体"/>
          <w:sz w:val="21"/>
          <w:szCs w:val="21"/>
        </w:rPr>
        <w:t xml:space="preserve">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27"/>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102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2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27"/>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2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6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106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66"/>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w:t>
      </w:r>
      <w:r>
        <w:rPr>
          <w:rFonts w:hint="eastAsia" w:ascii="宋体" w:hAnsi="宋体" w:cs="宋体"/>
          <w:sz w:val="21"/>
          <w:szCs w:val="21"/>
        </w:rPr>
        <w:t xml:space="preserve">必需的设备和专业技术能力的证明材料或承诺；</w:t>
      </w:r>
      <w:r/>
    </w:p>
    <w:p>
      <w:pPr>
        <w:pStyle w:val="102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27"/>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w:t>
      </w:r>
      <w:r>
        <w:rPr>
          <w:rFonts w:hint="eastAsia" w:ascii="宋体" w:hAnsi="宋体"/>
          <w:sz w:val="21"/>
          <w:szCs w:val="21"/>
        </w:rPr>
        <w:t xml:space="preserve">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w:t>
      </w:r>
      <w:r>
        <w:rPr>
          <w:rFonts w:hint="eastAsia" w:ascii="宋体" w:hAnsi="宋体"/>
          <w:sz w:val="21"/>
          <w:szCs w:val="21"/>
        </w:rPr>
        <w:t xml:space="preserve">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14.1.5.5</w:t>
      </w:r>
      <w:r>
        <w:rPr>
          <w:rFonts w:hint="eastAsia" w:ascii="宋体" w:hAnsi="宋体"/>
          <w:sz w:val="21"/>
          <w:szCs w:val="21"/>
        </w:rPr>
        <w:t xml:space="preserve">实质性响应内容</w:t>
      </w:r>
      <w:r>
        <w:rPr>
          <w:rFonts w:hint="eastAsia" w:ascii="宋体" w:hAnsi="宋体"/>
          <w:b/>
          <w:bCs/>
          <w:sz w:val="21"/>
          <w:szCs w:val="21"/>
        </w:rPr>
        <w:t xml:space="preserve">(</w:t>
      </w:r>
      <w:r>
        <w:rPr>
          <w:rFonts w:hint="eastAsia" w:ascii="宋体" w:hAnsi="宋体"/>
          <w:b/>
          <w:bCs/>
          <w:sz w:val="21"/>
          <w:szCs w:val="21"/>
        </w:rPr>
        <w:t xml:space="preserve">供应商根据采购文件中实质性响应内容制作</w:t>
      </w:r>
      <w:r>
        <w:rPr>
          <w:rFonts w:hint="eastAsia" w:ascii="宋体" w:hAnsi="宋体"/>
          <w:b/>
          <w:bCs/>
          <w:sz w:val="21"/>
          <w:szCs w:val="21"/>
        </w:rPr>
        <w:t xml:space="preserve">)</w:t>
      </w:r>
      <w:r>
        <w:rPr>
          <w:rFonts w:hint="eastAsia" w:ascii="宋体" w:hAnsi="宋体"/>
          <w:sz w:val="21"/>
          <w:szCs w:val="21"/>
        </w:rPr>
        <w:t xml:space="preserve">;</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w:t>
      </w:r>
      <w:r>
        <w:rPr>
          <w:rFonts w:hint="eastAsia" w:ascii="宋体" w:hAnsi="宋体"/>
          <w:sz w:val="21"/>
          <w:szCs w:val="21"/>
        </w:rPr>
        <w:t xml:space="preserve">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43"/>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43"/>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43"/>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highlight w:val="yellow"/>
        </w:rPr>
        <w:t xml:space="preserve">“</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43"/>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w:t>
      </w:r>
      <w:r>
        <w:rPr>
          <w:rFonts w:hint="eastAsia" w:ascii="宋体" w:hAnsi="宋体"/>
          <w:b/>
          <w:sz w:val="21"/>
          <w:szCs w:val="21"/>
        </w:rPr>
        <w:t xml:space="preserve">(</w:t>
      </w:r>
      <w:r>
        <w:rPr>
          <w:rFonts w:hint="eastAsia" w:ascii="宋体" w:hAnsi="宋体"/>
          <w:b/>
          <w:sz w:val="21"/>
          <w:szCs w:val="21"/>
        </w:rPr>
        <w:t xml:space="preserve">如资格审查不通过、符合性审查不通过</w:t>
      </w:r>
      <w:r>
        <w:rPr>
          <w:rFonts w:hint="eastAsia" w:ascii="宋体" w:hAnsi="宋体"/>
          <w:b/>
          <w:sz w:val="21"/>
          <w:szCs w:val="21"/>
        </w:rPr>
        <w:t xml:space="preserve">)</w:t>
      </w:r>
      <w:r>
        <w:rPr>
          <w:rFonts w:hint="eastAsia" w:ascii="宋体" w:hAnsi="宋体"/>
          <w:b/>
          <w:sz w:val="21"/>
          <w:szCs w:val="21"/>
        </w:rPr>
        <w:t xml:space="preserve">由供应商自行承担。</w:t>
      </w:r>
      <w:r/>
    </w:p>
    <w:p>
      <w:pPr>
        <w:pStyle w:val="1243"/>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w:t>
      </w:r>
      <w:r>
        <w:rPr>
          <w:rFonts w:hint="eastAsia" w:ascii="宋体" w:hAnsi="宋体"/>
          <w:b/>
          <w:sz w:val="21"/>
          <w:szCs w:val="21"/>
        </w:rPr>
        <w:t xml:space="preserve">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243"/>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w:t>
      </w:r>
      <w:r>
        <w:rPr>
          <w:rFonts w:hint="eastAsia" w:ascii="宋体" w:hAnsi="宋体" w:cs="宋体"/>
          <w:sz w:val="21"/>
          <w:szCs w:val="21"/>
        </w:rPr>
        <w:t xml:space="preserve">投标有效期。</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243"/>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25608"/>
      <w:r/>
      <w:bookmarkStart w:id="3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4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4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w:t>
      </w:r>
      <w:r>
        <w:rPr>
          <w:rFonts w:hint="eastAsia" w:ascii="宋体" w:hAnsi="宋体" w:cs="宋体"/>
          <w:b/>
          <w:color w:val="000000" w:themeColor="text1"/>
          <w:sz w:val="21"/>
          <w:szCs w:val="21"/>
        </w:rPr>
        <w:t xml:space="preserve">投标文件的递交</w:t>
      </w:r>
      <w:r/>
    </w:p>
    <w:p>
      <w:pPr>
        <w:pStyle w:val="1243"/>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投标人应当在投标截止时间前制作并上传电子投标文件。</w:t>
      </w:r>
      <w:r/>
    </w:p>
    <w:p>
      <w:pPr>
        <w:pStyle w:val="1027"/>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43"/>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24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4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43"/>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在投标截止时间止成功解密的投标文件少于三份，采购代理机构有权宣布本次招标失败。</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9371"/>
      <w:r/>
      <w:bookmarkStart w:id="33"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43"/>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开标</w:t>
      </w:r>
      <w:r/>
    </w:p>
    <w:p>
      <w:pPr>
        <w:pStyle w:val="1243"/>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243"/>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w:t>
      </w:r>
      <w:r>
        <w:rPr>
          <w:rFonts w:hint="eastAsia" w:ascii="宋体" w:hAnsi="宋体" w:cs="宋体"/>
          <w:color w:val="000000" w:themeColor="text1"/>
          <w:sz w:val="21"/>
          <w:szCs w:val="21"/>
        </w:rPr>
        <w:t xml:space="preserve">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要求投标人对投标文件有关事项作出澄清或者说明；</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w:t>
      </w:r>
      <w:r>
        <w:rPr>
          <w:rFonts w:hint="eastAsia" w:ascii="宋体" w:hAnsi="宋体" w:cs="宋体"/>
          <w:sz w:val="21"/>
          <w:szCs w:val="21"/>
        </w:rPr>
        <w:t xml:space="preserve">下内容：</w:t>
      </w:r>
      <w:r>
        <w:rPr>
          <w:rFonts w:hint="eastAsia" w:ascii="宋体" w:hAnsi="宋体" w:cs="宋体"/>
          <w:sz w:val="21"/>
          <w:szCs w:val="21"/>
        </w:rPr>
        <w:t xml:space="preserve"> </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w:t>
      </w:r>
      <w:r>
        <w:rPr>
          <w:rFonts w:hint="eastAsia" w:ascii="宋体" w:hAnsi="宋体" w:cs="宋体"/>
          <w:sz w:val="21"/>
          <w:szCs w:val="21"/>
        </w:rPr>
        <w:t xml:space="preserve">性修改，包括但不限于付款方式、付款条件等条款，否则投标文件将被拒绝。</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243"/>
        <w:ind w:left="0" w:firstLine="422"/>
        <w:spacing w:line="360" w:lineRule="auto"/>
        <w:rPr>
          <w:rFonts w:ascii="宋体" w:hAnsi="宋体" w:cs="宋体"/>
          <w:b/>
          <w:color w:val="000000" w:themeColor="text1"/>
          <w:sz w:val="21"/>
          <w:szCs w:val="21"/>
        </w:rPr>
      </w:pPr>
      <w:r/>
      <w:bookmarkStart w:id="34"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w:t>
      </w:r>
      <w:r>
        <w:rPr>
          <w:rFonts w:hint="eastAsia" w:ascii="宋体" w:hAnsi="宋体" w:cs="宋体"/>
          <w:b/>
          <w:color w:val="000000" w:themeColor="text1"/>
          <w:sz w:val="21"/>
          <w:szCs w:val="21"/>
        </w:rPr>
        <w:t xml:space="preserve">异常低价投标审查</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5" w:name="OLE_LINK6"/>
      <w:r/>
      <w:bookmarkStart w:id="36" w:name="OLE_LINK5"/>
      <w:r>
        <w:rPr>
          <w:rFonts w:hint="eastAsia" w:ascii="宋体" w:hAnsi="宋体" w:cs="宋体"/>
          <w:b/>
          <w:color w:val="000000" w:themeColor="text1"/>
          <w:sz w:val="21"/>
          <w:szCs w:val="21"/>
          <w:lang w:val="en-US"/>
        </w:rPr>
        <w:t xml:space="preserve">评标</w:t>
      </w:r>
      <w:bookmarkEnd w:id="35"/>
      <w:r/>
      <w:bookmarkEnd w:id="36"/>
      <w:r>
        <w:rPr>
          <w:rFonts w:hint="eastAsia" w:ascii="宋体" w:hAnsi="宋体" w:cs="宋体"/>
          <w:b/>
          <w:color w:val="000000" w:themeColor="text1"/>
          <w:sz w:val="21"/>
          <w:szCs w:val="21"/>
          <w:lang w:val="en-US"/>
        </w:rPr>
        <w:t xml:space="preserve">委员会应当启动异常低价投标审查程序：</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全部通过符合性审查供应商投标报价平均值×</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通过符合性审查的次低报价供应商投标报价×</w:t>
      </w:r>
      <w:r>
        <w:rPr>
          <w:rFonts w:hint="eastAsia" w:ascii="宋体" w:hAnsi="宋体" w:cs="宋体"/>
          <w:b/>
          <w:color w:val="000000" w:themeColor="text1"/>
          <w:sz w:val="21"/>
          <w:szCs w:val="21"/>
          <w:lang w:val="en-US"/>
        </w:rPr>
        <w:t xml:space="preserve">50%</w:t>
      </w:r>
      <w:r>
        <w:rPr>
          <w:rFonts w:hint="eastAsia" w:ascii="宋体" w:hAnsi="宋体" w:cs="宋体"/>
          <w:b/>
          <w:color w:val="000000" w:themeColor="text1"/>
          <w:sz w:val="21"/>
          <w:szCs w:val="21"/>
          <w:lang w:val="en-US"/>
        </w:rPr>
        <w:t xml:space="preserve">；</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的，即投标报价</w:t>
      </w:r>
      <w:r>
        <w:rPr>
          <w:rFonts w:hint="eastAsia" w:ascii="宋体" w:hAnsi="宋体" w:cs="宋体"/>
          <w:b/>
          <w:color w:val="000000" w:themeColor="text1"/>
          <w:sz w:val="21"/>
          <w:szCs w:val="21"/>
          <w:lang w:val="en-US"/>
        </w:rPr>
        <w:t xml:space="preserve">&lt;</w:t>
      </w:r>
      <w:r>
        <w:rPr>
          <w:rFonts w:hint="eastAsia" w:ascii="宋体" w:hAnsi="宋体" w:cs="宋体"/>
          <w:b/>
          <w:color w:val="000000" w:themeColor="text1"/>
          <w:sz w:val="21"/>
          <w:szCs w:val="21"/>
          <w:lang w:val="en-US"/>
        </w:rPr>
        <w:t xml:space="preserve">采购项目最高限价×</w:t>
      </w:r>
      <w:r>
        <w:rPr>
          <w:rFonts w:hint="eastAsia" w:ascii="宋体" w:hAnsi="宋体" w:cs="宋体"/>
          <w:b/>
          <w:color w:val="000000" w:themeColor="text1"/>
          <w:sz w:val="21"/>
          <w:szCs w:val="21"/>
          <w:lang w:val="en-US"/>
        </w:rPr>
        <w:t xml:space="preserve">45%</w:t>
      </w:r>
      <w:r>
        <w:rPr>
          <w:rFonts w:hint="eastAsia" w:ascii="宋体" w:hAnsi="宋体" w:cs="宋体"/>
          <w:b/>
          <w:color w:val="000000" w:themeColor="text1"/>
          <w:sz w:val="21"/>
          <w:szCs w:val="21"/>
          <w:lang w:val="en-US"/>
        </w:rPr>
        <w:t xml:space="preserve">；</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243"/>
        <w:ind w:left="0" w:firstLine="422"/>
        <w:spacing w:line="360" w:lineRule="auto"/>
        <w:rPr>
          <w:color w:val="333333"/>
          <w:shd w:val="clear" w:color="auto" w:fill="ffffff"/>
        </w:rPr>
      </w:pPr>
      <w:r/>
      <w:bookmarkStart w:id="37" w:name="OLE_LINK3"/>
      <w:r/>
      <w:bookmarkStart w:id="38"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9" w:name="OLE_LINK1"/>
      <w:r/>
      <w:bookmarkStart w:id="40" w:name="OLE_LINK2"/>
      <w:r>
        <w:rPr>
          <w:rFonts w:hint="eastAsia" w:ascii="宋体" w:hAnsi="宋体"/>
          <w:b/>
          <w:color w:val="000000" w:themeColor="text1"/>
          <w:sz w:val="21"/>
          <w:szCs w:val="21"/>
        </w:rPr>
        <w:t xml:space="preserve">评标委员会</w:t>
      </w:r>
      <w:bookmarkEnd w:id="39"/>
      <w:r/>
      <w:bookmarkEnd w:id="40"/>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1" w:name="OLE_LINK9"/>
      <w:r/>
      <w:bookmarkStart w:id="42" w:name="OLE_LINK10"/>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w:t>
      </w:r>
      <w:r>
        <w:rPr>
          <w:rFonts w:hint="eastAsia" w:ascii="宋体" w:hAnsi="宋体"/>
          <w:b/>
          <w:color w:val="ff0000"/>
          <w:sz w:val="21"/>
          <w:szCs w:val="21"/>
        </w:rPr>
        <w:t xml:space="preserve">分钟</w:t>
      </w:r>
      <w:r>
        <w:rPr>
          <w:rFonts w:hint="eastAsia" w:ascii="宋体" w:hAnsi="宋体"/>
          <w:b/>
          <w:color w:val="000000" w:themeColor="text1"/>
          <w:sz w:val="21"/>
          <w:szCs w:val="21"/>
        </w:rPr>
        <w:t xml:space="preserve">。其中，属于</w:t>
      </w:r>
      <w:r>
        <w:rPr>
          <w:rFonts w:hint="eastAsia" w:ascii="宋体" w:hAnsi="宋体"/>
          <w:b/>
          <w:color w:val="000000" w:themeColor="text1"/>
          <w:sz w:val="21"/>
          <w:szCs w:val="21"/>
        </w:rPr>
        <w:t xml:space="preserve">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43"/>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7"/>
      <w:r/>
      <w:bookmarkEnd w:id="38"/>
      <w:r/>
      <w:r/>
    </w:p>
    <w:p>
      <w:pPr>
        <w:pStyle w:val="124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w:t>
      </w:r>
      <w:r>
        <w:rPr>
          <w:rFonts w:hint="eastAsia" w:ascii="宋体" w:hAnsi="宋体" w:cs="宋体"/>
          <w:b/>
          <w:color w:val="000000" w:themeColor="text1"/>
          <w:sz w:val="21"/>
          <w:szCs w:val="21"/>
          <w:lang w:val="en-US"/>
        </w:rPr>
        <w:t xml:space="preserve">情形，若出现评标委员会成员在主观分打分上和评标委员会总的平均分相比有明显畸高或畸低情形（偏离度达到±</w:t>
      </w:r>
      <w:r>
        <w:rPr>
          <w:rFonts w:hint="eastAsia" w:ascii="宋体" w:hAnsi="宋体" w:cs="宋体"/>
          <w:b/>
          <w:color w:val="000000" w:themeColor="text1"/>
          <w:sz w:val="21"/>
          <w:szCs w:val="21"/>
          <w:lang w:val="en-US"/>
        </w:rPr>
        <w:t xml:space="preserve">30%</w:t>
      </w:r>
      <w:r>
        <w:rPr>
          <w:rFonts w:hint="eastAsia" w:ascii="宋体" w:hAnsi="宋体" w:cs="宋体"/>
          <w:b/>
          <w:color w:val="000000" w:themeColor="text1"/>
          <w:sz w:val="21"/>
          <w:szCs w:val="21"/>
          <w:lang w:val="en-US"/>
        </w:rPr>
        <w:t xml:space="preserve">）的，需要现场由该评标委员会成员对本人的打分做出情况说明。</w:t>
      </w:r>
      <w:bookmarkEnd w:id="34"/>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对于投标文件中含义不明确、同类问题表述不一致或者有明显文字和计算错误的内容，评标委员会应当以书面形式要求投标人作出必要的澄清、说明或者补正。</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43"/>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w:t>
      </w:r>
      <w:r>
        <w:rPr>
          <w:rFonts w:hint="eastAsia" w:ascii="宋体" w:hAnsi="宋体" w:cs="宋体"/>
          <w:color w:val="000000" w:themeColor="text1"/>
          <w:sz w:val="21"/>
          <w:szCs w:val="21"/>
        </w:rPr>
        <w:t xml:space="preserve">交澄清确认资料的，导致的不利后果由供应商自行承担。</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（五）</w:t>
      </w:r>
      <w:r>
        <w:rPr>
          <w:rFonts w:hint="eastAsia" w:ascii="宋体" w:hAnsi="宋体" w:cs="宋体"/>
          <w:sz w:val="21"/>
          <w:szCs w:val="21"/>
        </w:rPr>
        <w:t xml:space="preserve">不同投标人的投标文件相互混装。</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废标后，采购人和采购代理机构将把废标的理由通知所有投标人。</w:t>
      </w:r>
      <w:r/>
    </w:p>
    <w:p>
      <w:pPr>
        <w:pStyle w:val="1243"/>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24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w:t>
      </w:r>
      <w:r>
        <w:rPr>
          <w:rFonts w:hint="eastAsia" w:ascii="宋体" w:hAnsi="宋体" w:cs="宋体"/>
          <w:sz w:val="21"/>
          <w:szCs w:val="21"/>
        </w:rPr>
        <w:t xml:space="preserve">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43"/>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43" w:name="_Toc19501"/>
      <w:r/>
      <w:bookmarkStart w:id="44" w:name="_Toc18442"/>
      <w:r/>
      <w:r/>
    </w:p>
    <w:p>
      <w:pPr>
        <w:pStyle w:val="1243"/>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243"/>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24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243"/>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合同授予标准</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24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日后，“苏采云”系统不再保证提供下载中标通知书服务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w:t>
      </w:r>
      <w:r>
        <w:rPr>
          <w:rFonts w:hint="eastAsia" w:ascii="宋体" w:hAnsi="宋体" w:cs="宋体"/>
          <w:sz w:val="21"/>
          <w:szCs w:val="21"/>
        </w:rPr>
        <w:t xml:space="preserve">的组成部分，对采购人和中标人具有同等法律效力。</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43"/>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w:t>
      </w:r>
      <w:r>
        <w:rPr>
          <w:rFonts w:hint="eastAsia" w:ascii="宋体" w:hAnsi="宋体" w:cs="宋体"/>
          <w:sz w:val="21"/>
          <w:szCs w:val="21"/>
          <w:lang w:val="en-US"/>
        </w:rPr>
        <w:t xml:space="preserve">的条件。</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43"/>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号）规定，依据本办法规定享受扶持政策获得政府采购合同的，小微企业不得将合同分包给大中型企业，中型企业不得将合同分包给大型企业。</w:t>
      </w:r>
      <w:r/>
    </w:p>
    <w:p>
      <w:pPr>
        <w:pStyle w:val="1243"/>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45" w:name="_Toc8186"/>
      <w:r/>
      <w:bookmarkStart w:id="46" w:name="_Toc21029"/>
      <w:r/>
      <w:r/>
    </w:p>
    <w:p>
      <w:pPr>
        <w:pStyle w:val="1243"/>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243"/>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43"/>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243"/>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43"/>
        <w:ind w:left="0" w:firstLine="0"/>
        <w:spacing w:line="360" w:lineRule="auto"/>
        <w:rPr>
          <w:rFonts w:ascii="宋体" w:hAnsi="宋体" w:cs="宋体"/>
          <w:sz w:val="21"/>
          <w:szCs w:val="21"/>
        </w:rPr>
      </w:pPr>
      <w:r>
        <w:rPr>
          <w:rFonts w:ascii="宋体" w:hAnsi="宋体" w:cs="宋体"/>
          <w:sz w:val="21"/>
          <w:szCs w:val="21"/>
        </w:rPr>
      </w:r>
      <w:r/>
    </w:p>
    <w:p>
      <w:pPr>
        <w:pStyle w:val="1243"/>
        <w:ind w:left="0" w:firstLine="0"/>
        <w:spacing w:line="360" w:lineRule="auto"/>
        <w:rPr>
          <w:rFonts w:ascii="宋体" w:hAnsi="宋体" w:cs="宋体"/>
          <w:sz w:val="21"/>
          <w:szCs w:val="21"/>
        </w:rPr>
      </w:pPr>
      <w:r>
        <w:rPr>
          <w:rFonts w:ascii="宋体" w:hAnsi="宋体" w:cs="宋体"/>
          <w:sz w:val="21"/>
          <w:szCs w:val="21"/>
        </w:rPr>
      </w:r>
      <w:r/>
    </w:p>
    <w:p>
      <w:pPr>
        <w:pStyle w:val="1009"/>
        <w:ind w:left="0" w:firstLine="0"/>
        <w:jc w:val="center"/>
        <w:rPr>
          <w:rFonts w:ascii="宋体" w:hAnsi="宋体"/>
          <w:sz w:val="21"/>
          <w:szCs w:val="21"/>
          <w:lang w:val="zh-CN"/>
        </w:rPr>
      </w:pPr>
      <w:r/>
      <w:bookmarkStart w:id="47" w:name="_Toc7264"/>
      <w:r/>
      <w:bookmarkStart w:id="48" w:name="_Toc24711"/>
      <w:r>
        <w:rPr>
          <w:rFonts w:hint="eastAsia" w:ascii="宋体" w:hAnsi="宋体"/>
          <w:b/>
          <w:sz w:val="44"/>
          <w:szCs w:val="22"/>
        </w:rPr>
        <w:br w:type="page" w:clear="all"/>
      </w:r>
      <w:bookmarkStart w:id="49" w:name="_Toc25333"/>
      <w:r>
        <w:rPr>
          <w:rFonts w:hint="eastAsia" w:ascii="宋体" w:hAnsi="宋体"/>
          <w:b/>
          <w:sz w:val="44"/>
          <w:szCs w:val="22"/>
        </w:rPr>
        <w:t xml:space="preserve">第三章</w:t>
      </w:r>
      <w:r>
        <w:rPr>
          <w:rFonts w:hint="eastAsia" w:ascii="宋体" w:hAnsi="宋体"/>
          <w:b/>
          <w:sz w:val="44"/>
          <w:szCs w:val="22"/>
        </w:rPr>
        <w:t xml:space="preserve">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243"/>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3821"/>
      <w:r/>
      <w:bookmarkStart w:id="52" w:name="_Toc71810480"/>
      <w:r/>
      <w:bookmarkStart w:id="53" w:name="_Toc17036"/>
      <w:r/>
      <w:bookmarkStart w:id="54" w:name="_Toc22213"/>
      <w:r/>
      <w:bookmarkStart w:id="55" w:name="_Toc105397779"/>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51"/>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w:t>
      </w:r>
      <w:r>
        <w:rPr>
          <w:rFonts w:hint="eastAsia" w:ascii="宋体" w:hAnsi="宋体"/>
          <w:sz w:val="21"/>
          <w:szCs w:val="21"/>
          <w:lang w:val="zh-CN"/>
        </w:rPr>
        <w:t xml:space="preserve">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56" w:name="_Toc24478"/>
      <w:r/>
      <w:bookmarkStart w:id="57" w:name="_Toc105397780"/>
      <w:r/>
      <w:bookmarkStart w:id="58" w:name="_Toc71810481"/>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56"/>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65" w:name="NF"/>
      <w:r/>
      <w:bookmarkEnd w:id="65"/>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67" w:name="RI"/>
      <w:r/>
      <w:bookmarkEnd w:id="67"/>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35"/>
        <w:rPr>
          <w:rFonts w:ascii="宋体" w:hAnsi="宋体"/>
        </w:rPr>
      </w:pPr>
      <w:r>
        <w:rPr>
          <w:rFonts w:ascii="宋体" w:hAnsi="宋体"/>
        </w:rPr>
      </w:r>
      <w:r/>
    </w:p>
    <w:p>
      <w:pPr>
        <w:ind w:left="0"/>
        <w:spacing w:line="440" w:lineRule="exact"/>
        <w:rPr>
          <w:rFonts w:ascii="宋体" w:hAnsi="宋体"/>
          <w:b/>
          <w:sz w:val="21"/>
          <w:szCs w:val="21"/>
        </w:rPr>
      </w:pPr>
      <w:r/>
      <w:bookmarkStart w:id="68" w:name="_Toc241"/>
      <w:r/>
      <w:bookmarkStart w:id="69" w:name="_Toc7945"/>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35"/>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bookmarkStart w:id="72" w:name="_Toc13092"/>
      <w:r>
        <w:rPr>
          <w:rFonts w:ascii="宋体" w:hAnsi="宋体"/>
          <w:b/>
          <w:sz w:val="21"/>
          <w:szCs w:val="21"/>
        </w:rPr>
        <w:t xml:space="preserve">附件</w:t>
      </w:r>
      <w:r>
        <w:rPr>
          <w:rFonts w:ascii="宋体" w:hAnsi="宋体"/>
          <w:b/>
          <w:sz w:val="21"/>
          <w:szCs w:val="21"/>
        </w:rPr>
        <w:t xml:space="preserve">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bookmarkEnd w:id="72"/>
      <w:r/>
      <w:r/>
    </w:p>
    <w:p>
      <w:pPr>
        <w:ind w:left="0"/>
        <w:jc w:val="center"/>
        <w:spacing w:before="100" w:beforeAutospacing="1" w:after="100" w:afterAutospacing="1" w:line="480" w:lineRule="auto"/>
        <w:rPr>
          <w:rFonts w:ascii="宋体" w:hAnsi="宋体"/>
          <w:b/>
          <w:sz w:val="21"/>
          <w:szCs w:val="21"/>
        </w:rPr>
      </w:pPr>
      <w:r/>
      <w:bookmarkStart w:id="73" w:name="OLE_LINK27"/>
      <w:r/>
      <w:bookmarkStart w:id="74" w:name="OLE_LINK28"/>
      <w:r>
        <w:rPr>
          <w:rFonts w:hint="eastAsia" w:ascii="宋体" w:hAnsi="宋体"/>
          <w:b/>
          <w:sz w:val="21"/>
          <w:szCs w:val="21"/>
        </w:rPr>
        <w:t xml:space="preserve">公开分项报价</w:t>
      </w:r>
      <w:bookmarkEnd w:id="73"/>
      <w:r/>
      <w:bookmarkEnd w:id="74"/>
      <w:r/>
      <w:r/>
    </w:p>
    <w:p>
      <w:pPr>
        <w:pStyle w:val="1035"/>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rPr>
                <w:rFonts w:hint="eastAsia" w:ascii="宋体" w:hAnsi="宋体"/>
                <w:b/>
                <w:szCs w:val="21"/>
              </w:rPr>
              <w:t xml:space="preserve">。</w:t>
            </w:r>
            <w:r/>
          </w:p>
        </w:tc>
      </w:tr>
    </w:tbl>
    <w:p>
      <w:r/>
      <w:r/>
    </w:p>
    <w:p>
      <w:pPr>
        <w:ind w:left="0" w:firstLine="5880"/>
        <w:spacing w:line="440" w:lineRule="exact"/>
        <w:rPr>
          <w:rFonts w:ascii="宋体" w:hAnsi="宋体"/>
          <w:sz w:val="21"/>
          <w:szCs w:val="21"/>
        </w:rPr>
      </w:pP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“公开分项报价”中“投标总报价”数额</w:t>
      </w:r>
      <w:r>
        <w:rPr>
          <w:rFonts w:hint="eastAsia" w:ascii="宋体" w:hAnsi="宋体"/>
          <w:sz w:val="21"/>
          <w:szCs w:val="21"/>
        </w:rPr>
        <w:t xml:space="preserve">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w:t>
      </w:r>
      <w:r>
        <w:rPr>
          <w:rFonts w:hint="eastAsia" w:ascii="宋体" w:hAnsi="宋体"/>
          <w:b/>
          <w:sz w:val="21"/>
          <w:szCs w:val="21"/>
        </w:rPr>
        <w:t xml:space="preserve">80%</w:t>
      </w:r>
      <w:r>
        <w:rPr>
          <w:rFonts w:hint="eastAsia" w:ascii="宋体" w:hAnsi="宋体"/>
          <w:b/>
          <w:sz w:val="21"/>
          <w:szCs w:val="21"/>
        </w:rPr>
        <w:t xml:space="preserve">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投标人需认真填写本报价表，尤其注意规格型号的准确填写。</w:t>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75" w:name="_Toc71810483"/>
      <w:r/>
      <w:bookmarkStart w:id="76" w:name="_Toc23949"/>
      <w:r/>
      <w:bookmarkStart w:id="77" w:name="_Toc105397782"/>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35"/>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8" w:name="_Toc19621"/>
      <w:r/>
      <w:bookmarkStart w:id="79" w:name="_Toc105397783"/>
      <w:r/>
      <w:bookmarkStart w:id="80" w:name="_Toc71810484"/>
      <w:r/>
      <w:bookmarkStart w:id="81" w:name="_Toc21574"/>
      <w:r/>
      <w:bookmarkStart w:id="82" w:name="_Toc25046"/>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78"/>
      <w:r/>
      <w:bookmarkEnd w:id="79"/>
      <w:r/>
      <w:bookmarkEnd w:id="80"/>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b/>
          <w:sz w:val="21"/>
          <w:szCs w:val="21"/>
          <w:u w:val="single"/>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sz w:val="21"/>
          <w:szCs w:val="21"/>
          <w:u w:val="single"/>
        </w:rPr>
        <w:t xml:space="preserve">）</w:t>
      </w:r>
      <w:r>
        <w:rPr>
          <w:rFonts w:hint="eastAsia" w:ascii="宋体" w:hAnsi="宋体"/>
          <w:sz w:val="21"/>
          <w:szCs w:val="21"/>
          <w:u w:val="single"/>
        </w:rPr>
        <w:t xml:space="preserve"> </w:t>
      </w:r>
      <w:r>
        <w:rPr>
          <w:rFonts w:hint="eastAsia" w:ascii="宋体" w:hAnsi="宋体"/>
          <w:sz w:val="21"/>
          <w:szCs w:val="21"/>
        </w:rPr>
        <w:t xml:space="preserve">的</w:t>
      </w:r>
      <w:r>
        <w:rPr>
          <w:rFonts w:hint="eastAsia" w:ascii="宋体" w:hAnsi="宋体"/>
          <w:sz w:val="21"/>
          <w:szCs w:val="21"/>
        </w:rPr>
        <w:t xml:space="preserve"> </w:t>
      </w:r>
      <w:r>
        <w:rPr>
          <w:rFonts w:hint="eastAsia" w:ascii="宋体" w:hAnsi="宋体"/>
          <w:sz w:val="21"/>
          <w:szCs w:val="21"/>
          <w:u w:val="single"/>
        </w:rPr>
        <w:t xml:space="preserve">（</w:t>
      </w:r>
      <w:r>
        <w:rPr>
          <w:rFonts w:hint="eastAsia" w:ascii="宋体" w:hAnsi="宋体"/>
          <w:b/>
          <w:sz w:val="21"/>
          <w:szCs w:val="21"/>
          <w:u w:val="single"/>
        </w:rPr>
        <w:t xml:space="preserve">苏州市公安局</w:t>
      </w:r>
      <w:r>
        <w:rPr>
          <w:rFonts w:hint="eastAsia" w:ascii="宋体" w:hAnsi="宋体"/>
          <w:b/>
          <w:sz w:val="21"/>
          <w:szCs w:val="21"/>
          <w:u w:val="single"/>
        </w:rPr>
        <w:t xml:space="preserve">2025</w:t>
      </w:r>
      <w:r>
        <w:rPr>
          <w:rFonts w:hint="eastAsia" w:ascii="宋体" w:hAnsi="宋体"/>
          <w:b/>
          <w:sz w:val="21"/>
          <w:szCs w:val="21"/>
          <w:u w:val="single"/>
        </w:rPr>
        <w:t xml:space="preserve">年全市警务辅助人员制式服装</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7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1035"/>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8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w:t>
      </w:r>
      <w:r>
        <w:rPr>
          <w:rFonts w:hint="eastAsia" w:ascii="宋体" w:hAnsi="宋体"/>
        </w:rPr>
        <w:t xml:space="preserve">00</w:t>
      </w:r>
      <w:r>
        <w:rPr>
          <w:rFonts w:hint="eastAsia" w:ascii="宋体" w:hAnsi="宋体"/>
        </w:rPr>
        <w:t xml:space="preserve">万元以下的为中小微型企业。其中，营业收入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w:t>
      </w:r>
      <w:r>
        <w:rPr>
          <w:rFonts w:hint="eastAsia" w:ascii="宋体" w:hAnsi="宋体"/>
          <w:b/>
        </w:rPr>
        <w:t xml:space="preserve">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w:t>
      </w:r>
      <w:r>
        <w:rPr>
          <w:rFonts w:hint="eastAsia" w:ascii="宋体" w:hAnsi="宋体"/>
        </w:rPr>
        <w:t xml:space="preserve">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w:t>
      </w:r>
      <w:r>
        <w:rPr>
          <w:rFonts w:hint="eastAsia" w:ascii="宋体" w:hAnsi="宋体"/>
        </w:rPr>
        <w:t xml:space="preserve">；从业人员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w:t>
      </w:r>
      <w:r>
        <w:rPr>
          <w:rFonts w:hint="eastAsia" w:ascii="宋体" w:hAnsi="宋体"/>
        </w:rPr>
        <w:t xml:space="preserve">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w:t>
      </w:r>
      <w:r>
        <w:rPr>
          <w:rFonts w:hint="eastAsia" w:ascii="宋体" w:hAnsi="宋体"/>
        </w:rPr>
        <w:t xml:space="preserve">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w:t>
      </w:r>
      <w:r>
        <w:rPr>
          <w:rFonts w:hint="eastAsia" w:ascii="宋体" w:hAnsi="宋体"/>
        </w:rPr>
        <w:t xml:space="preserve">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w:t>
      </w:r>
      <w:r>
        <w:rPr>
          <w:rFonts w:hint="eastAsia" w:ascii="宋体" w:hAnsi="宋体"/>
          <w:b/>
        </w:rPr>
        <w:t xml:space="preserve">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1035"/>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4" w:name="_Toc105397784"/>
      <w:r/>
      <w:bookmarkStart w:id="85" w:name="_Toc13090"/>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83"/>
      <w:r/>
      <w:bookmarkEnd w:id="84"/>
      <w:r/>
      <w:bookmarkEnd w:id="8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6" w:name="_Toc3869"/>
      <w:r/>
      <w:bookmarkStart w:id="87" w:name="_Toc15378"/>
      <w:r/>
      <w:bookmarkStart w:id="88"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6"/>
      <w:r/>
      <w:bookmarkEnd w:id="87"/>
      <w:r/>
      <w:bookmarkEnd w:id="8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6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68"/>
        <w:ind w:left="0" w:firstLine="0"/>
        <w:rPr>
          <w:rFonts w:ascii="宋体" w:hAnsi="宋体"/>
          <w:b/>
          <w:lang w:val="zh-CN"/>
        </w:rPr>
      </w:pPr>
      <w:r>
        <w:rPr>
          <w:rFonts w:ascii="宋体" w:hAnsi="宋体"/>
          <w:b/>
          <w:lang w:val="zh-CN"/>
        </w:rPr>
      </w:r>
      <w:r/>
    </w:p>
    <w:p>
      <w:pPr>
        <w:pStyle w:val="1068"/>
        <w:ind w:left="0" w:firstLine="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1068"/>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106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6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6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68"/>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w:instrText>
      </w:r>
      <w:r>
        <w:rPr>
          <w:rFonts w:hint="eastAsia" w:ascii="宋体" w:hAnsi="宋体"/>
          <w:lang w:val="zh-CN"/>
        </w:rPr>
        <w:instrText xml:space="preserve">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68"/>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级）》的自然人，包括具有劳动条件和劳动意愿的精神残疾人。在职职工人数是指与残疾人福利性单位建立劳动关系并依法签订劳动合同或者服务协议的雇员人数。</w:t>
      </w:r>
      <w:r/>
    </w:p>
    <w:p>
      <w:pPr>
        <w:pStyle w:val="1068"/>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1068"/>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9" w:name="_Toc10932"/>
      <w:r/>
      <w:bookmarkStart w:id="90" w:name="_Toc105397786"/>
      <w:r/>
      <w:bookmarkStart w:id="91" w:name="_Toc27138"/>
      <w:r/>
      <w:bookmarkStart w:id="92" w:name="_Toc31973"/>
      <w:r>
        <w:rPr>
          <w:rFonts w:hint="eastAsia" w:ascii="宋体" w:hAnsi="宋体"/>
          <w:b/>
          <w:sz w:val="21"/>
          <w:szCs w:val="21"/>
        </w:rPr>
        <w:t xml:space="preserve">附件</w:t>
      </w:r>
      <w:r>
        <w:rPr>
          <w:rFonts w:hint="eastAsia" w:ascii="宋体" w:hAnsi="宋体"/>
          <w:b/>
          <w:sz w:val="21"/>
          <w:szCs w:val="21"/>
        </w:rPr>
        <w:t xml:space="preserve">7.</w:t>
      </w:r>
      <w:r>
        <w:rPr>
          <w:rFonts w:hint="eastAsia" w:ascii="宋体" w:hAnsi="宋体"/>
          <w:b/>
          <w:sz w:val="21"/>
          <w:szCs w:val="21"/>
        </w:rPr>
        <w:t xml:space="preserve">关于符合本国产品标准的声明函</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1066"/>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1066"/>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1073"/>
          <w:rFonts w:hint="eastAsia"/>
          <w:color w:val="333333"/>
          <w:u w:val="single"/>
        </w:rPr>
        <w:t xml:space="preserve">（产品名称</w:t>
      </w:r>
      <w:r>
        <w:rPr>
          <w:rStyle w:val="1073"/>
          <w:rFonts w:hint="eastAsia"/>
          <w:color w:val="333333"/>
          <w:u w:val="single"/>
        </w:rPr>
        <w:t xml:space="preserve">1</w:t>
      </w:r>
      <w:r>
        <w:rPr>
          <w:rStyle w:val="1073"/>
          <w:rFonts w:hint="eastAsia"/>
          <w:color w:val="333333"/>
          <w:u w:val="single"/>
        </w:rPr>
        <w:t xml:space="preserve">）</w:t>
      </w:r>
      <w:r>
        <w:rPr>
          <w:rStyle w:val="1073"/>
          <w:rFonts w:hint="eastAsia"/>
          <w:color w:val="333333"/>
          <w:vertAlign w:val="superscript"/>
        </w:rPr>
        <w:t xml:space="preserve">1</w:t>
      </w:r>
      <w:r>
        <w:rPr>
          <w:rFonts w:hint="eastAsia"/>
          <w:color w:val="333333"/>
        </w:rPr>
        <w:t xml:space="preserve">，生产厂为</w:t>
      </w:r>
      <w:r>
        <w:rPr>
          <w:rStyle w:val="1073"/>
          <w:rFonts w:hint="eastAsia"/>
          <w:color w:val="333333"/>
          <w:u w:val="single"/>
        </w:rPr>
        <w:t xml:space="preserve">（厂名）</w:t>
      </w:r>
      <w:r>
        <w:rPr>
          <w:rStyle w:val="1073"/>
          <w:rFonts w:hint="eastAsia"/>
          <w:color w:val="333333"/>
          <w:vertAlign w:val="superscript"/>
        </w:rPr>
        <w:t xml:space="preserve">2</w:t>
      </w:r>
      <w:r>
        <w:rPr>
          <w:rFonts w:hint="eastAsia"/>
          <w:color w:val="333333"/>
        </w:rPr>
        <w:t xml:space="preserve">，厂址为</w:t>
      </w:r>
      <w:r>
        <w:rPr>
          <w:rStyle w:val="1073"/>
          <w:rFonts w:hint="eastAsia"/>
          <w:color w:val="333333"/>
          <w:u w:val="single"/>
        </w:rPr>
        <w:t xml:space="preserve">（生产厂址）</w:t>
      </w:r>
      <w:r>
        <w:rPr>
          <w:rFonts w:hint="eastAsia"/>
          <w:color w:val="333333"/>
        </w:rPr>
        <w:t xml:space="preserve">。</w:t>
      </w:r>
      <w:r>
        <w:rPr>
          <w:rStyle w:val="1073"/>
          <w:rFonts w:hint="eastAsia"/>
          <w:color w:val="333333"/>
          <w:u w:val="single"/>
        </w:rPr>
        <w:t xml:space="preserve">（产品名称</w:t>
      </w:r>
      <w:r>
        <w:rPr>
          <w:rStyle w:val="1073"/>
          <w:rFonts w:hint="eastAsia"/>
          <w:color w:val="333333"/>
          <w:u w:val="single"/>
        </w:rPr>
        <w:t xml:space="preserve">1</w:t>
      </w:r>
      <w:r>
        <w:rPr>
          <w:rStyle w:val="1073"/>
          <w:rFonts w:hint="eastAsia"/>
          <w:color w:val="333333"/>
          <w:u w:val="single"/>
        </w:rPr>
        <w:t xml:space="preserve">）</w:t>
      </w:r>
      <w:r>
        <w:rPr>
          <w:rFonts w:hint="eastAsia"/>
          <w:color w:val="333333"/>
        </w:rPr>
        <w:t xml:space="preserve">的中国境内生产的组件成本占比≥</w:t>
      </w:r>
      <w:r>
        <w:rPr>
          <w:rStyle w:val="1073"/>
          <w:rFonts w:hint="eastAsia"/>
          <w:color w:val="333333"/>
          <w:u w:val="single"/>
        </w:rPr>
        <w:t xml:space="preserve">（规定比例）</w:t>
      </w:r>
      <w:r>
        <w:rPr>
          <w:rStyle w:val="1073"/>
          <w:rFonts w:hint="eastAsia"/>
          <w:color w:val="333333"/>
          <w:vertAlign w:val="superscript"/>
        </w:rPr>
        <w:t xml:space="preserve">3</w:t>
      </w:r>
      <w:r>
        <w:rPr>
          <w:rFonts w:hint="eastAsia"/>
          <w:color w:val="333333"/>
        </w:rPr>
        <w:t xml:space="preserve">。</w:t>
      </w:r>
      <w:r>
        <w:rPr>
          <w:rStyle w:val="1073"/>
          <w:rFonts w:hint="eastAsia"/>
          <w:color w:val="333333"/>
          <w:u w:val="single"/>
        </w:rPr>
        <w:t xml:space="preserve">（产品名称</w:t>
      </w:r>
      <w:r>
        <w:rPr>
          <w:rStyle w:val="1073"/>
          <w:rFonts w:hint="eastAsia"/>
          <w:color w:val="333333"/>
          <w:u w:val="single"/>
        </w:rPr>
        <w:t xml:space="preserve">1</w:t>
      </w:r>
      <w:r>
        <w:rPr>
          <w:rStyle w:val="1073"/>
          <w:rFonts w:hint="eastAsia"/>
          <w:color w:val="333333"/>
          <w:u w:val="single"/>
        </w:rPr>
        <w:t xml:space="preserve">）</w:t>
      </w:r>
      <w:r>
        <w:rPr>
          <w:rFonts w:hint="eastAsia"/>
          <w:color w:val="333333"/>
        </w:rPr>
        <w:t xml:space="preserve">的</w:t>
      </w:r>
      <w:r>
        <w:rPr>
          <w:rStyle w:val="1073"/>
          <w:rFonts w:hint="eastAsia"/>
          <w:color w:val="333333"/>
          <w:u w:val="single"/>
        </w:rPr>
        <w:t xml:space="preserve">（关键组件）</w:t>
      </w:r>
      <w:r>
        <w:rPr>
          <w:rStyle w:val="1073"/>
          <w:rFonts w:hint="eastAsia"/>
          <w:color w:val="333333"/>
          <w:vertAlign w:val="superscript"/>
        </w:rPr>
        <w:t xml:space="preserve">4</w:t>
      </w:r>
      <w:r>
        <w:rPr>
          <w:rFonts w:hint="eastAsia"/>
          <w:color w:val="333333"/>
        </w:rPr>
        <w:t xml:space="preserve">在中国境内生产。</w:t>
      </w:r>
      <w:r>
        <w:rPr>
          <w:rStyle w:val="1073"/>
          <w:rFonts w:hint="eastAsia"/>
          <w:color w:val="333333"/>
          <w:u w:val="single"/>
        </w:rPr>
        <w:t xml:space="preserve">（产品名称</w:t>
      </w:r>
      <w:r>
        <w:rPr>
          <w:rStyle w:val="1073"/>
          <w:rFonts w:hint="eastAsia"/>
          <w:color w:val="333333"/>
          <w:u w:val="single"/>
        </w:rPr>
        <w:t xml:space="preserve">1</w:t>
      </w:r>
      <w:r>
        <w:rPr>
          <w:rStyle w:val="1073"/>
          <w:rFonts w:hint="eastAsia"/>
          <w:color w:val="333333"/>
          <w:u w:val="single"/>
        </w:rPr>
        <w:t xml:space="preserve">）</w:t>
      </w:r>
      <w:r>
        <w:rPr>
          <w:rFonts w:hint="eastAsia"/>
          <w:color w:val="333333"/>
        </w:rPr>
        <w:t xml:space="preserve">的</w:t>
      </w:r>
      <w:r>
        <w:rPr>
          <w:rStyle w:val="1073"/>
          <w:rFonts w:hint="eastAsia"/>
          <w:color w:val="333333"/>
          <w:u w:val="single"/>
        </w:rPr>
        <w:t xml:space="preserve">（关键工序）</w:t>
      </w:r>
      <w:r>
        <w:rPr>
          <w:rStyle w:val="1073"/>
          <w:rFonts w:hint="eastAsia"/>
          <w:color w:val="333333"/>
          <w:vertAlign w:val="superscript"/>
        </w:rPr>
        <w:t xml:space="preserve">5</w:t>
      </w:r>
      <w:r>
        <w:rPr>
          <w:rFonts w:hint="eastAsia"/>
          <w:color w:val="333333"/>
        </w:rPr>
        <w:t xml:space="preserve">在中国境内完成。</w:t>
      </w:r>
      <w:r/>
    </w:p>
    <w:p>
      <w:pPr>
        <w:pStyle w:val="1066"/>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1073"/>
          <w:rFonts w:hint="eastAsia"/>
          <w:color w:val="333333"/>
          <w:u w:val="single"/>
        </w:rPr>
        <w:t xml:space="preserve">（产品名称</w:t>
      </w:r>
      <w:r>
        <w:rPr>
          <w:rStyle w:val="1073"/>
          <w:rFonts w:hint="eastAsia"/>
          <w:color w:val="333333"/>
          <w:u w:val="single"/>
        </w:rPr>
        <w:t xml:space="preserve">2</w:t>
      </w:r>
      <w:r>
        <w:rPr>
          <w:rStyle w:val="1073"/>
          <w:rFonts w:hint="eastAsia"/>
          <w:color w:val="333333"/>
          <w:u w:val="single"/>
        </w:rPr>
        <w:t xml:space="preserve">）</w:t>
      </w:r>
      <w:r>
        <w:rPr>
          <w:rFonts w:hint="eastAsia"/>
          <w:color w:val="333333"/>
        </w:rPr>
        <w:t xml:space="preserve">，生产厂为</w:t>
      </w:r>
      <w:r>
        <w:rPr>
          <w:rStyle w:val="1073"/>
          <w:rFonts w:hint="eastAsia"/>
          <w:color w:val="333333"/>
          <w:u w:val="single"/>
        </w:rPr>
        <w:t xml:space="preserve">（厂名）</w:t>
      </w:r>
      <w:r>
        <w:rPr>
          <w:rFonts w:hint="eastAsia"/>
          <w:color w:val="333333"/>
        </w:rPr>
        <w:t xml:space="preserve">，厂址为</w:t>
      </w:r>
      <w:r>
        <w:rPr>
          <w:rStyle w:val="1073"/>
          <w:rFonts w:hint="eastAsia"/>
          <w:color w:val="333333"/>
          <w:u w:val="single"/>
        </w:rPr>
        <w:t xml:space="preserve">（生产厂址）</w:t>
      </w:r>
      <w:r>
        <w:rPr>
          <w:rFonts w:hint="eastAsia"/>
          <w:color w:val="333333"/>
        </w:rPr>
        <w:t xml:space="preserve">。</w:t>
      </w:r>
      <w:r>
        <w:rPr>
          <w:rStyle w:val="1073"/>
          <w:rFonts w:hint="eastAsia"/>
          <w:color w:val="333333"/>
          <w:u w:val="single"/>
        </w:rPr>
        <w:t xml:space="preserve">（产品名称</w:t>
      </w:r>
      <w:r>
        <w:rPr>
          <w:rStyle w:val="1073"/>
          <w:rFonts w:hint="eastAsia"/>
          <w:color w:val="333333"/>
          <w:u w:val="single"/>
        </w:rPr>
        <w:t xml:space="preserve">2</w:t>
      </w:r>
      <w:r>
        <w:rPr>
          <w:rStyle w:val="1073"/>
          <w:rFonts w:hint="eastAsia"/>
          <w:color w:val="333333"/>
          <w:u w:val="single"/>
        </w:rPr>
        <w:t xml:space="preserve">）</w:t>
      </w:r>
      <w:r>
        <w:rPr>
          <w:rFonts w:hint="eastAsia"/>
          <w:color w:val="333333"/>
        </w:rPr>
        <w:t xml:space="preserve">的中国境内生产的组件成本占比≥</w:t>
      </w:r>
      <w:r>
        <w:rPr>
          <w:rStyle w:val="1073"/>
          <w:rFonts w:hint="eastAsia"/>
          <w:color w:val="333333"/>
          <w:u w:val="single"/>
        </w:rPr>
        <w:t xml:space="preserve">（规定比例）</w:t>
      </w:r>
      <w:r>
        <w:rPr>
          <w:rFonts w:hint="eastAsia"/>
          <w:color w:val="333333"/>
        </w:rPr>
        <w:t xml:space="preserve">。</w:t>
      </w:r>
      <w:r>
        <w:rPr>
          <w:rStyle w:val="1073"/>
          <w:rFonts w:hint="eastAsia"/>
          <w:color w:val="333333"/>
          <w:u w:val="single"/>
        </w:rPr>
        <w:t xml:space="preserve">（产品名称</w:t>
      </w:r>
      <w:r>
        <w:rPr>
          <w:rStyle w:val="1073"/>
          <w:rFonts w:hint="eastAsia"/>
          <w:color w:val="333333"/>
          <w:u w:val="single"/>
        </w:rPr>
        <w:t xml:space="preserve">2</w:t>
      </w:r>
      <w:r>
        <w:rPr>
          <w:rStyle w:val="1073"/>
          <w:rFonts w:hint="eastAsia"/>
          <w:color w:val="333333"/>
          <w:u w:val="single"/>
        </w:rPr>
        <w:t xml:space="preserve">）</w:t>
      </w:r>
      <w:r>
        <w:rPr>
          <w:rFonts w:hint="eastAsia"/>
          <w:color w:val="333333"/>
        </w:rPr>
        <w:t xml:space="preserve">的</w:t>
      </w:r>
      <w:r>
        <w:rPr>
          <w:rStyle w:val="1073"/>
          <w:rFonts w:hint="eastAsia"/>
          <w:color w:val="333333"/>
          <w:u w:val="single"/>
        </w:rPr>
        <w:t xml:space="preserve">（关键组件）</w:t>
      </w:r>
      <w:r>
        <w:rPr>
          <w:rFonts w:hint="eastAsia"/>
          <w:color w:val="333333"/>
        </w:rPr>
        <w:t xml:space="preserve">在中国境内生产。</w:t>
      </w:r>
      <w:r>
        <w:rPr>
          <w:rStyle w:val="1073"/>
          <w:rFonts w:hint="eastAsia"/>
          <w:color w:val="333333"/>
          <w:u w:val="single"/>
        </w:rPr>
        <w:t xml:space="preserve">（产品名称</w:t>
      </w:r>
      <w:r>
        <w:rPr>
          <w:rStyle w:val="1073"/>
          <w:rFonts w:hint="eastAsia"/>
          <w:color w:val="333333"/>
          <w:u w:val="single"/>
        </w:rPr>
        <w:t xml:space="preserve">2</w:t>
      </w:r>
      <w:r>
        <w:rPr>
          <w:rStyle w:val="1073"/>
          <w:rFonts w:hint="eastAsia"/>
          <w:color w:val="333333"/>
          <w:u w:val="single"/>
        </w:rPr>
        <w:t xml:space="preserve">）</w:t>
      </w:r>
      <w:r>
        <w:rPr>
          <w:rFonts w:hint="eastAsia"/>
          <w:color w:val="333333"/>
        </w:rPr>
        <w:t xml:space="preserve">的</w:t>
      </w:r>
      <w:r>
        <w:rPr>
          <w:rStyle w:val="1073"/>
          <w:rFonts w:hint="eastAsia"/>
          <w:color w:val="333333"/>
          <w:u w:val="single"/>
        </w:rPr>
        <w:t xml:space="preserve">（关键工序）</w:t>
      </w:r>
      <w:r>
        <w:rPr>
          <w:rFonts w:hint="eastAsia"/>
          <w:color w:val="333333"/>
        </w:rPr>
        <w:t xml:space="preserve">在中国境内完成。</w:t>
      </w:r>
      <w:r/>
    </w:p>
    <w:p>
      <w:pPr>
        <w:pStyle w:val="1066"/>
        <w:ind w:firstLine="480"/>
        <w:spacing w:before="30" w:after="30"/>
        <w:shd w:val="clear" w:color="auto" w:fill="ffffff"/>
        <w:rPr>
          <w:color w:val="333333"/>
        </w:rPr>
      </w:pPr>
      <w:r>
        <w:rPr>
          <w:rFonts w:hint="eastAsia"/>
          <w:color w:val="333333"/>
        </w:rPr>
        <w:t xml:space="preserve">……</w:t>
      </w:r>
      <w:r/>
    </w:p>
    <w:p>
      <w:pPr>
        <w:pStyle w:val="1066"/>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1066"/>
        <w:spacing w:before="30" w:after="30"/>
        <w:shd w:val="clear" w:color="auto" w:fill="ffffff"/>
        <w:rPr>
          <w:color w:val="333333"/>
        </w:rPr>
      </w:pPr>
      <w:r>
        <w:rPr>
          <w:color w:val="333333"/>
        </w:rPr>
      </w:r>
      <w:r/>
    </w:p>
    <w:p>
      <w:pPr>
        <w:pStyle w:val="1066"/>
        <w:ind w:right="615"/>
        <w:jc w:val="right"/>
        <w:spacing w:before="30" w:after="30"/>
        <w:shd w:val="clear" w:color="auto" w:fill="ffffff"/>
        <w:rPr>
          <w:color w:val="333333"/>
        </w:rPr>
      </w:pPr>
      <w:r>
        <w:rPr>
          <w:rFonts w:hint="eastAsia"/>
          <w:color w:val="333333"/>
        </w:rPr>
        <w:t xml:space="preserve">公司（单位）名称（盖章）：</w:t>
      </w:r>
      <w:r>
        <w:rPr>
          <w:color w:val="333333"/>
        </w:rPr>
        <w:t xml:space="preserve"> </w:t>
      </w:r>
      <w:r/>
    </w:p>
    <w:p>
      <w:pPr>
        <w:pStyle w:val="1066"/>
        <w:ind w:right="815"/>
        <w:jc w:val="right"/>
        <w:spacing w:before="0" w:after="0"/>
        <w:shd w:val="clear" w:color="auto" w:fill="ffffff"/>
        <w:rPr>
          <w:color w:val="333333"/>
        </w:rPr>
      </w:pPr>
      <w:r>
        <w:rPr>
          <w:color w:val="333333"/>
        </w:rPr>
        <w:t xml:space="preserve">  </w:t>
      </w: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1066"/>
        <w:jc w:val="right"/>
        <w:spacing w:before="0" w:after="0"/>
        <w:shd w:val="clear" w:color="auto" w:fill="ffffff"/>
        <w:rPr>
          <w:color w:val="333333"/>
        </w:rPr>
      </w:pPr>
      <w:r>
        <w:rPr>
          <w:color w:val="333333"/>
        </w:rPr>
      </w:r>
      <w:r/>
    </w:p>
    <w:p>
      <w:pPr>
        <w:pStyle w:val="1066"/>
        <w:jc w:val="right"/>
        <w:spacing w:before="0" w:after="0"/>
        <w:shd w:val="clear" w:color="auto" w:fill="ffffff"/>
        <w:rPr>
          <w:color w:val="333333"/>
        </w:rPr>
      </w:pPr>
      <w:r>
        <w:rPr>
          <w:color w:val="333333"/>
        </w:rPr>
      </w:r>
      <w:r/>
    </w:p>
    <w:p>
      <w:pPr>
        <w:pStyle w:val="1066"/>
        <w:jc w:val="right"/>
        <w:spacing w:before="0" w:after="0"/>
        <w:shd w:val="clear" w:color="auto" w:fill="ffffff"/>
        <w:rPr>
          <w:color w:val="333333"/>
        </w:rPr>
      </w:pPr>
      <w:r>
        <w:rPr>
          <w:color w:val="333333"/>
        </w:rPr>
      </w:r>
      <w:r/>
    </w:p>
    <w:p>
      <w:pPr>
        <w:pStyle w:val="1066"/>
        <w:jc w:val="right"/>
        <w:spacing w:before="0" w:after="0"/>
        <w:shd w:val="clear" w:color="auto" w:fill="ffffff"/>
      </w:pPr>
      <w:r/>
      <w:r/>
    </w:p>
    <w:p>
      <w:pPr>
        <w:pStyle w:val="1066"/>
        <w:ind w:left="0" w:firstLine="0"/>
        <w:spacing w:before="30" w:after="30"/>
        <w:shd w:val="clear" w:color="auto" w:fill="ffffff"/>
        <w:rPr>
          <w:color w:val="333333"/>
        </w:rPr>
      </w:pPr>
      <w:r>
        <w:rPr>
          <w:rFonts w:hint="eastAsia"/>
          <w:color w:val="333333"/>
        </w:rPr>
        <w:t xml:space="preserve">__________________</w:t>
      </w:r>
      <w:r/>
    </w:p>
    <w:p>
      <w:pPr>
        <w:pStyle w:val="1066"/>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1066"/>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1066"/>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1066"/>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1066"/>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1066"/>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r/>
    </w:p>
    <w:p>
      <w:pPr>
        <w:pStyle w:val="1066"/>
        <w:jc w:val="right"/>
        <w:spacing w:before="0" w:after="0"/>
        <w:shd w:val="clear" w:color="auto" w:fill="ffffff"/>
        <w:rPr>
          <w:rFonts w:ascii="宋体" w:hAnsi="宋体"/>
          <w:sz w:val="21"/>
          <w:szCs w:val="21"/>
        </w:rPr>
      </w:pPr>
      <w:r>
        <w:rPr>
          <w:rFonts w:ascii="宋体" w:hAnsi="宋体"/>
          <w:sz w:val="21"/>
          <w:szCs w:val="21"/>
        </w:rPr>
      </w:r>
      <w:r/>
    </w:p>
    <w:p>
      <w:pPr>
        <w:pStyle w:val="1021"/>
      </w:pPr>
      <w:r/>
      <w:r/>
    </w:p>
    <w:p>
      <w:r/>
      <w:r/>
    </w:p>
    <w:p>
      <w:pPr>
        <w:pStyle w:val="1066"/>
        <w:jc w:val="right"/>
        <w:spacing w:before="0" w:after="0"/>
        <w:shd w:val="clear" w:color="auto" w:fill="ffffff"/>
      </w:pPr>
      <w:r/>
      <w:r/>
    </w:p>
    <w:p>
      <w:pPr>
        <w:ind w:left="0"/>
        <w:jc w:val="left"/>
        <w:rPr>
          <w:rFonts w:ascii="宋体" w:hAnsi="宋体"/>
          <w:b/>
          <w:sz w:val="21"/>
          <w:szCs w:val="21"/>
        </w:rPr>
        <w:outlineLvl w:val="0"/>
      </w:pPr>
      <w:r/>
      <w:bookmarkStart w:id="93" w:name="_Toc12237"/>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bookmarkEnd w:id="90"/>
      <w:r>
        <w:rPr>
          <w:rFonts w:hint="eastAsia" w:ascii="宋体" w:hAnsi="宋体"/>
          <w:b/>
          <w:sz w:val="21"/>
          <w:szCs w:val="21"/>
        </w:rPr>
        <w:t xml:space="preserve">技术参数响应及偏离表</w:t>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bookmarkStart w:id="94" w:name="_Toc4743"/>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b/>
          <w:sz w:val="21"/>
          <w:szCs w:val="21"/>
        </w:rPr>
        <w:t xml:space="preserve">商务条款响应及偏离表</w:t>
      </w:r>
      <w:bookmarkEnd w:id="9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5" w:name="_Toc71810489"/>
      <w:r/>
      <w:bookmarkStart w:id="96" w:name="_Toc105397787"/>
      <w:r>
        <w:rPr>
          <w:rFonts w:ascii="宋体" w:hAnsi="宋体"/>
          <w:b/>
          <w:sz w:val="21"/>
          <w:szCs w:val="21"/>
        </w:rPr>
        <w:br w:type="page" w:clear="all"/>
      </w:r>
      <w:bookmarkStart w:id="97" w:name="_Toc13307"/>
      <w:r>
        <w:rPr>
          <w:rFonts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w:t>
      </w:r>
      <w:r>
        <w:rPr>
          <w:rFonts w:hint="eastAsia" w:ascii="宋体" w:hAnsi="宋体"/>
          <w:b/>
          <w:sz w:val="21"/>
          <w:szCs w:val="21"/>
        </w:rPr>
        <w:t xml:space="preserve">相关业绩一览表</w:t>
      </w:r>
      <w:bookmarkEnd w:id="95"/>
      <w:r/>
      <w:bookmarkEnd w:id="96"/>
      <w:r/>
      <w:bookmarkEnd w:id="9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1035"/>
        <w:rPr>
          <w:rFonts w:ascii="宋体" w:hAnsi="宋体"/>
        </w:rPr>
      </w:pPr>
      <w:r>
        <w:rPr>
          <w:rFonts w:ascii="宋体" w:hAnsi="宋体"/>
        </w:rPr>
      </w:r>
      <w:r/>
    </w:p>
    <w:p>
      <w:r/>
      <w:r/>
    </w:p>
    <w:p>
      <w:pPr>
        <w:pStyle w:val="1021"/>
      </w:pPr>
      <w:r/>
      <w:r/>
    </w:p>
    <w:p>
      <w:r/>
      <w:r/>
    </w:p>
    <w:p>
      <w:pPr>
        <w:pStyle w:val="1021"/>
      </w:pPr>
      <w:r/>
      <w:r/>
    </w:p>
    <w:p>
      <w:r/>
      <w:r/>
    </w:p>
    <w:p>
      <w:pPr>
        <w:pStyle w:val="1021"/>
      </w:pPr>
      <w:r/>
      <w:r/>
    </w:p>
    <w:p>
      <w:pPr>
        <w:pStyle w:val="1021"/>
      </w:pPr>
      <w:r/>
      <w:r/>
    </w:p>
    <w:p>
      <w:pPr>
        <w:pStyle w:val="1027"/>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98" w:name="_Toc71810490"/>
      <w:r/>
      <w:bookmarkEnd w:id="91"/>
      <w:r/>
      <w:bookmarkEnd w:id="92"/>
      <w:r>
        <w:rPr>
          <w:rFonts w:ascii="宋体" w:hAnsi="宋体"/>
        </w:rPr>
        <w:t xml:space="preserve"> </w:t>
      </w:r>
      <w:r/>
    </w:p>
    <w:p>
      <w:pPr>
        <w:pStyle w:val="1027"/>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9" w:name="_Toc105397789"/>
      <w:r/>
      <w:bookmarkStart w:id="100" w:name="_Toc21414"/>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98"/>
      <w:r/>
      <w:bookmarkEnd w:id="99"/>
      <w:r/>
      <w:bookmarkEnd w:id="10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sz w:val="21"/>
          <w:szCs w:val="21"/>
        </w:rPr>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outlineLvl w:val="0"/>
      </w:pPr>
      <w:r>
        <w:rPr>
          <w:rFonts w:ascii="宋体" w:hAnsi="宋体"/>
          <w:sz w:val="21"/>
          <w:szCs w:val="21"/>
        </w:rPr>
        <w:br w:type="page" w:clear="all"/>
      </w:r>
      <w:r/>
    </w:p>
    <w:p>
      <w:pPr>
        <w:ind w:left="0"/>
        <w:jc w:val="left"/>
        <w:rPr>
          <w:rFonts w:ascii="Times New Roman" w:hAnsi="Times New Roman" w:cs="Times New Roman"/>
          <w:lang w:val="zh-CN"/>
        </w:rPr>
        <w:outlineLvl w:val="0"/>
      </w:pPr>
      <w:r/>
      <w:bookmarkStart w:id="101" w:name="_Toc147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01"/>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21"/>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102" w:name="OLE_LINK8"/>
      <w:r/>
      <w:bookmarkStart w:id="103" w:name="OLE_LINK7"/>
      <w:r>
        <w:rPr>
          <w:rFonts w:hint="eastAsia" w:ascii="宋体" w:hAnsi="宋体"/>
          <w:b/>
          <w:color w:val="000000" w:themeColor="text1"/>
          <w:sz w:val="21"/>
          <w:szCs w:val="21"/>
          <w:lang w:val="zh-CN"/>
        </w:rPr>
        <w:t xml:space="preserve">备注：根据招标文件第二章“投标人须知”第</w:t>
      </w:r>
      <w:r>
        <w:rPr>
          <w:rFonts w:hint="eastAsia" w:ascii="宋体" w:hAnsi="宋体"/>
          <w:b/>
          <w:color w:val="000000" w:themeColor="text1"/>
          <w:sz w:val="21"/>
          <w:szCs w:val="21"/>
          <w:lang w:val="zh-CN"/>
        </w:rPr>
        <w:t xml:space="preserve">26.4</w:t>
      </w:r>
      <w:bookmarkStart w:id="104"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w:t>
      </w:r>
      <w:r>
        <w:rPr>
          <w:rFonts w:hint="eastAsia" w:ascii="宋体" w:hAnsi="宋体"/>
          <w:b/>
          <w:color w:val="ff0000"/>
          <w:sz w:val="21"/>
          <w:szCs w:val="21"/>
          <w:lang w:val="zh-CN"/>
        </w:rPr>
        <w:t xml:space="preserve">50%</w:t>
      </w:r>
      <w:r>
        <w:rPr>
          <w:rFonts w:hint="eastAsia" w:ascii="宋体" w:hAnsi="宋体"/>
          <w:b/>
          <w:color w:val="ff0000"/>
          <w:sz w:val="21"/>
          <w:szCs w:val="21"/>
          <w:lang w:val="zh-CN"/>
        </w:rPr>
        <w:t xml:space="preserve">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105" w:name="OLE_LINK16"/>
      <w:r>
        <w:rPr>
          <w:rFonts w:hint="eastAsia" w:ascii="宋体" w:hAnsi="宋体"/>
          <w:b/>
          <w:color w:val="ff0000"/>
          <w:sz w:val="21"/>
          <w:szCs w:val="21"/>
          <w:lang w:val="zh-CN"/>
        </w:rPr>
        <w:t xml:space="preserve">的</w:t>
      </w:r>
      <w:bookmarkEnd w:id="104"/>
      <w:r/>
      <w:bookmarkEnd w:id="105"/>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w:t>
      </w:r>
      <w:r>
        <w:rPr>
          <w:rFonts w:hint="eastAsia" w:ascii="宋体" w:hAnsi="宋体"/>
          <w:b/>
          <w:color w:val="000000" w:themeColor="text1"/>
          <w:sz w:val="21"/>
          <w:szCs w:val="21"/>
          <w:lang w:val="zh-CN"/>
        </w:rPr>
        <w:t xml:space="preserve">,</w:t>
      </w:r>
      <w:r>
        <w:rPr>
          <w:rFonts w:hint="eastAsia" w:ascii="宋体" w:hAnsi="宋体"/>
          <w:b/>
          <w:color w:val="000000" w:themeColor="text1"/>
          <w:sz w:val="21"/>
          <w:szCs w:val="21"/>
          <w:lang w:val="zh-CN"/>
        </w:rPr>
        <w:t xml:space="preserve">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02"/>
      <w:r/>
      <w:bookmarkEnd w:id="103"/>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w:t>
      </w:r>
      <w:r>
        <w:rPr>
          <w:rFonts w:ascii="宋体" w:hAnsi="宋体"/>
          <w:color w:val="000000" w:themeColor="text1"/>
          <w:sz w:val="21"/>
          <w:szCs w:val="21"/>
        </w:rPr>
        <w:t xml:space="preserve">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color w:val="000000" w:themeColor="text1"/>
          <w:sz w:val="21"/>
          <w:szCs w:val="21"/>
        </w:rPr>
        <w:sectPr>
          <w:footnotePr/>
          <w:endnotePr/>
          <w:type w:val="nextPage"/>
          <w:pgSz w:w="11906" w:h="16838" w:orient="portrait"/>
          <w:pgMar w:top="1418" w:right="1021" w:bottom="1418" w:left="1021" w:header="567" w:footer="567" w:gutter="0"/>
          <w:cols w:num="1" w:sep="0" w:space="720" w:equalWidth="1"/>
          <w:docGrid w:linePitch="360"/>
          <w:titlePg/>
        </w:sectPr>
      </w:pPr>
      <w:r>
        <w:rPr>
          <w:rFonts w:ascii="宋体" w:hAnsi="宋体"/>
          <w:color w:val="000000" w:themeColor="text1"/>
          <w:sz w:val="21"/>
          <w:szCs w:val="21"/>
        </w:rPr>
        <w:t xml:space="preserve">日期</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宋体" w:hAnsi="宋体"/>
          <w:sz w:val="21"/>
          <w:szCs w:val="21"/>
        </w:rPr>
        <w:outlineLvl w:val="0"/>
      </w:pPr>
      <w:r/>
      <w:bookmarkStart w:id="106" w:name="_Toc9343"/>
      <w:r>
        <w:rPr>
          <w:rFonts w:ascii="宋体" w:hAnsi="宋体"/>
          <w:b/>
          <w:sz w:val="21"/>
          <w:szCs w:val="21"/>
        </w:rPr>
        <w:t xml:space="preserve">附件</w:t>
      </w:r>
      <w:r>
        <w:rPr>
          <w:rFonts w:ascii="宋体" w:hAnsi="宋体"/>
          <w:b/>
          <w:sz w:val="21"/>
          <w:szCs w:val="21"/>
        </w:rPr>
        <w:t xml:space="preserve">13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提交样品人授权委托书</w:t>
      </w:r>
      <w:bookmarkEnd w:id="10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提交样品人</w:t>
      </w:r>
      <w:r>
        <w:rPr>
          <w:rFonts w:ascii="宋体" w:hAnsi="宋体"/>
          <w:b/>
          <w:sz w:val="21"/>
          <w:szCs w:val="21"/>
        </w:rPr>
        <w:t xml:space="preserve">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u w:val="single"/>
        </w:rPr>
        <w:t xml:space="preserve">JSZC-320500-JZCG-G2026-0099</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现场提交样品流程</w:t>
      </w:r>
      <w:r>
        <w:rPr>
          <w:rFonts w:ascii="宋体" w:hAnsi="宋体"/>
          <w:sz w:val="21"/>
          <w:szCs w:val="21"/>
        </w:rPr>
        <w:t xml:space="preserve">。代理人在</w:t>
      </w:r>
      <w:r>
        <w:rPr>
          <w:rFonts w:hint="eastAsia" w:ascii="宋体" w:hAnsi="宋体"/>
          <w:sz w:val="21"/>
          <w:szCs w:val="21"/>
        </w:rPr>
        <w:t xml:space="preserve">现场提交样品流程</w:t>
      </w:r>
      <w:r>
        <w:rPr>
          <w:rFonts w:ascii="宋体" w:hAnsi="宋体"/>
          <w:sz w:val="21"/>
          <w:szCs w:val="21"/>
        </w:rPr>
        <w:t xml:space="preserve">中所签署的一切文件和处理与这有关的一切事务，我均予以承认</w:t>
      </w:r>
      <w:r>
        <w:rPr>
          <w:rFonts w:hint="eastAsia" w:ascii="宋体" w:hAnsi="宋体"/>
          <w:sz w:val="21"/>
          <w:szCs w:val="21"/>
        </w:rPr>
        <w:t xml:space="preserve">。因未及时取回样品造成的损失，由代理人自行承担。</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firstLine="2560"/>
        <w:rPr>
          <w:rFonts w:ascii="宋体" w:hAnsi="宋体" w:cs="Times New Roman"/>
        </w:rPr>
      </w:pPr>
      <w:r>
        <w:rPr>
          <w:rFonts w:ascii="宋体" w:hAnsi="宋体" w:cs="Times New Roman"/>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sectPr>
          <w:footnotePr/>
          <w:endnotePr/>
          <w:type w:val="nextPage"/>
          <w:pgSz w:w="11906" w:h="16838" w:orient="portrait"/>
          <w:pgMar w:top="1418" w:right="1021" w:bottom="1418" w:left="1021" w:header="567" w:footer="567" w:gutter="0"/>
          <w:cols w:num="1" w:sep="0" w:space="720" w:equalWidth="1"/>
          <w:docGrid w:linePitch="360"/>
          <w:titlePg/>
        </w:sectPr>
      </w:pPr>
      <w:r/>
      <w:r/>
    </w:p>
    <w:p>
      <w:pPr>
        <w:pStyle w:val="1009"/>
        <w:ind w:left="0" w:firstLine="0"/>
        <w:jc w:val="center"/>
        <w:rPr>
          <w:rFonts w:ascii="宋体" w:hAnsi="宋体"/>
          <w:b/>
          <w:sz w:val="44"/>
          <w:szCs w:val="22"/>
        </w:rPr>
      </w:pPr>
      <w:r/>
      <w:bookmarkStart w:id="107" w:name="_Toc12227"/>
      <w:r/>
      <w:bookmarkStart w:id="108" w:name="_Toc4098"/>
      <w:r/>
      <w:bookmarkStart w:id="109" w:name="_Toc23660"/>
      <w:r>
        <w:rPr>
          <w:rFonts w:hint="eastAsia" w:ascii="宋体" w:hAnsi="宋体"/>
          <w:b/>
          <w:sz w:val="44"/>
          <w:szCs w:val="22"/>
        </w:rPr>
        <w:t xml:space="preserve">第四章</w:t>
      </w:r>
      <w:r>
        <w:rPr>
          <w:rFonts w:hint="eastAsia" w:ascii="宋体" w:hAnsi="宋体"/>
          <w:b/>
          <w:sz w:val="44"/>
          <w:szCs w:val="22"/>
        </w:rPr>
        <w:t xml:space="preserve">  </w:t>
      </w:r>
      <w:bookmarkStart w:id="110" w:name="招标书"/>
      <w:r/>
      <w:bookmarkEnd w:id="110"/>
      <w:r>
        <w:rPr>
          <w:rFonts w:hint="eastAsia" w:ascii="宋体" w:hAnsi="宋体"/>
          <w:b/>
          <w:sz w:val="44"/>
          <w:szCs w:val="22"/>
        </w:rPr>
        <w:t xml:space="preserve">招标书</w:t>
      </w:r>
      <w:bookmarkEnd w:id="107"/>
      <w:r/>
      <w:bookmarkEnd w:id="108"/>
      <w:r/>
      <w:bookmarkEnd w:id="109"/>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苏州市公安局</w:t>
      </w:r>
      <w:r>
        <w:rPr>
          <w:rFonts w:ascii="宋体" w:hAnsi="宋体"/>
          <w:sz w:val="21"/>
        </w:rPr>
        <w:t xml:space="preserve">的委托，就</w:t>
      </w:r>
      <w:r>
        <w:rPr>
          <w:rFonts w:hint="eastAsia" w:ascii="宋体" w:hAnsi="宋体"/>
          <w:sz w:val="21"/>
          <w:u w:val="single"/>
        </w:rPr>
        <w:t xml:space="preserve">苏州市公安局</w:t>
      </w:r>
      <w:r>
        <w:rPr>
          <w:rFonts w:hint="eastAsia" w:ascii="宋体" w:hAnsi="宋体"/>
          <w:sz w:val="21"/>
          <w:u w:val="single"/>
        </w:rPr>
        <w:t xml:space="preserve">2025</w:t>
      </w:r>
      <w:r>
        <w:rPr>
          <w:rFonts w:hint="eastAsia" w:ascii="宋体" w:hAnsi="宋体"/>
          <w:sz w:val="21"/>
          <w:u w:val="single"/>
        </w:rPr>
        <w:t xml:space="preserve">年全市警务辅助人员制式服装</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hint="eastAsia" w:ascii="宋体" w:hAnsi="宋体"/>
          <w:sz w:val="21"/>
        </w:rPr>
        <w:t xml:space="preserve">JSZC-320500-JZCG-G2026-0099</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二、项目名称：苏州市公安局</w:t>
      </w:r>
      <w:r>
        <w:rPr>
          <w:rFonts w:hint="eastAsia" w:ascii="宋体" w:hAnsi="宋体"/>
          <w:sz w:val="21"/>
        </w:rPr>
        <w:t xml:space="preserve">2025</w:t>
      </w:r>
      <w:r>
        <w:rPr>
          <w:rFonts w:hint="eastAsia" w:ascii="宋体" w:hAnsi="宋体"/>
          <w:sz w:val="21"/>
        </w:rPr>
        <w:t xml:space="preserve">年全市警务辅助人员制式服装</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三、预算金额：总预算：人民币叁仟陆佰捌拾壹万贰仟叁佰壹拾壹元贰角叁分（￥</w:t>
      </w:r>
      <w:r>
        <w:rPr>
          <w:rFonts w:hint="eastAsia" w:ascii="宋体" w:hAnsi="宋体"/>
          <w:sz w:val="21"/>
        </w:rPr>
        <w:t xml:space="preserve">36812311.23</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标段一：人民币贰佰贰拾贰万壹仟贰佰柒拾玖元柒角肆分（￥</w:t>
      </w:r>
      <w:r>
        <w:rPr>
          <w:rFonts w:hint="eastAsia" w:ascii="宋体" w:hAnsi="宋体"/>
          <w:sz w:val="21"/>
        </w:rPr>
        <w:t xml:space="preserve">2221279.74</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标段二：人民币陆佰叁拾玖万陆仟贰佰肆拾陆元玖角陆分（￥</w:t>
      </w:r>
      <w:r>
        <w:rPr>
          <w:rFonts w:hint="eastAsia" w:ascii="宋体" w:hAnsi="宋体"/>
          <w:sz w:val="21"/>
        </w:rPr>
        <w:t xml:space="preserve">6396246.96</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标段三：人民币壹仟壹佰万</w:t>
      </w:r>
      <w:r>
        <w:rPr>
          <w:rFonts w:hint="eastAsia" w:ascii="宋体" w:hAnsi="宋体"/>
          <w:sz w:val="21"/>
        </w:rPr>
        <w:t xml:space="preserve">零玖仟伍佰叁拾肆元肆角柒分（￥</w:t>
      </w:r>
      <w:r>
        <w:rPr>
          <w:rFonts w:hint="eastAsia" w:ascii="宋体" w:hAnsi="宋体"/>
          <w:sz w:val="21"/>
        </w:rPr>
        <w:t xml:space="preserve">11009534.47</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标段四：人民币陆佰柒拾叁万捌仟零玖拾玖元玖角壹分（￥</w:t>
      </w:r>
      <w:r>
        <w:rPr>
          <w:rFonts w:hint="eastAsia" w:ascii="宋体" w:hAnsi="宋体"/>
          <w:sz w:val="21"/>
        </w:rPr>
        <w:t xml:space="preserve">6738099.91</w:t>
      </w:r>
      <w:r>
        <w:rPr>
          <w:rFonts w:hint="eastAsia" w:ascii="宋体" w:hAnsi="宋体"/>
          <w:sz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标段五：人民币肆佰壹拾叁万伍仟陆佰零壹元捌角贰分（￥</w:t>
      </w:r>
      <w:r>
        <w:rPr>
          <w:rFonts w:hint="eastAsia" w:ascii="宋体" w:hAnsi="宋体"/>
          <w:sz w:val="21"/>
        </w:rPr>
        <w:t xml:space="preserve">4135601.82</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标段六：人民币陆佰叁拾壹万壹仟伍佰肆拾捌元叁角叁分（￥</w:t>
      </w:r>
      <w:r>
        <w:rPr>
          <w:rFonts w:hint="eastAsia" w:ascii="宋体" w:hAnsi="宋体"/>
          <w:sz w:val="21"/>
        </w:rPr>
        <w:t xml:space="preserve">6311548.33</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四、最高限价：总预算：人民币叁仟陆佰捌拾壹万贰仟叁佰壹拾壹元贰角叁分（￥</w:t>
      </w:r>
      <w:r>
        <w:rPr>
          <w:rFonts w:hint="eastAsia" w:ascii="宋体" w:hAnsi="宋体"/>
          <w:sz w:val="21"/>
        </w:rPr>
        <w:t xml:space="preserve">36812311.23</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标段一：人民币贰佰贰拾贰万壹仟贰佰柒拾玖元柒角肆分（￥</w:t>
      </w:r>
      <w:r>
        <w:rPr>
          <w:rFonts w:hint="eastAsia" w:ascii="宋体" w:hAnsi="宋体"/>
          <w:sz w:val="21"/>
        </w:rPr>
        <w:t xml:space="preserve">2221279.74</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标段二：人民币陆佰叁拾玖万陆仟贰佰肆拾陆元玖角陆分</w:t>
      </w:r>
      <w:r>
        <w:rPr>
          <w:rFonts w:hint="eastAsia" w:ascii="宋体" w:hAnsi="宋体"/>
          <w:sz w:val="21"/>
        </w:rPr>
        <w:t xml:space="preserve">（￥</w:t>
      </w:r>
      <w:r>
        <w:rPr>
          <w:rFonts w:hint="eastAsia" w:ascii="宋体" w:hAnsi="宋体"/>
          <w:sz w:val="21"/>
        </w:rPr>
        <w:t xml:space="preserve">6396246.96</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标段三：人民币壹仟壹佰万零玖仟伍佰叁拾肆元肆角柒分（￥</w:t>
      </w:r>
      <w:r>
        <w:rPr>
          <w:rFonts w:hint="eastAsia" w:ascii="宋体" w:hAnsi="宋体"/>
          <w:sz w:val="21"/>
        </w:rPr>
        <w:t xml:space="preserve">11009534.47</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标段四：人民币陆佰柒拾叁万捌仟零玖拾玖元玖角壹分（￥</w:t>
      </w:r>
      <w:r>
        <w:rPr>
          <w:rFonts w:hint="eastAsia" w:ascii="宋体" w:hAnsi="宋体"/>
          <w:sz w:val="21"/>
        </w:rPr>
        <w:t xml:space="preserve">6738099.91</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标段五：人民币肆佰壹拾叁万伍仟陆佰零壹元捌角贰分（￥</w:t>
      </w:r>
      <w:r>
        <w:rPr>
          <w:rFonts w:hint="eastAsia" w:ascii="宋体" w:hAnsi="宋体"/>
          <w:sz w:val="21"/>
        </w:rPr>
        <w:t xml:space="preserve">4135601.82</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标段六：人民币陆佰叁拾壹万壹仟伍佰肆拾捌元叁角叁分（￥</w:t>
      </w:r>
      <w:r>
        <w:rPr>
          <w:rFonts w:hint="eastAsia" w:ascii="宋体" w:hAnsi="宋体"/>
          <w:sz w:val="21"/>
        </w:rPr>
        <w:t xml:space="preserve">6311548.33</w:t>
      </w:r>
      <w:r>
        <w:rPr>
          <w:rFonts w:hint="eastAsia" w:ascii="宋体" w:hAnsi="宋体"/>
          <w:sz w:val="21"/>
        </w:rPr>
        <w:t xml:space="preserve">）</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五、合同履行期限：采购使用单位在苏州市集中采购管理系统完成下单后后</w:t>
      </w:r>
      <w:r>
        <w:rPr>
          <w:rFonts w:hint="eastAsia" w:ascii="宋体" w:hAnsi="宋体"/>
          <w:sz w:val="21"/>
        </w:rPr>
        <w:t xml:space="preserve">45</w:t>
      </w:r>
      <w:r>
        <w:rPr>
          <w:rFonts w:hint="eastAsia" w:ascii="宋体" w:hAnsi="宋体"/>
          <w:sz w:val="21"/>
        </w:rPr>
        <w:t xml:space="preserve">日内。免费质保期不少于</w:t>
      </w:r>
      <w:r>
        <w:rPr>
          <w:rFonts w:hint="eastAsia" w:ascii="宋体" w:hAnsi="宋体"/>
          <w:sz w:val="21"/>
        </w:rPr>
        <w:t xml:space="preserve">3</w:t>
      </w:r>
      <w:r>
        <w:rPr>
          <w:rFonts w:hint="eastAsia" w:ascii="宋体" w:hAnsi="宋体"/>
          <w:sz w:val="21"/>
        </w:rPr>
        <w:t xml:space="preserve">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（一）项目介绍</w:t>
      </w:r>
      <w:r/>
    </w:p>
    <w:p>
      <w:pPr>
        <w:ind w:left="0" w:firstLine="420"/>
        <w:spacing w:line="360" w:lineRule="auto"/>
        <w:tabs>
          <w:tab w:val="left" w:pos="420" w:leader="none"/>
        </w:tabs>
        <w:rPr>
          <w:rFonts w:ascii="宋体" w:hAnsi="宋体"/>
          <w:sz w:val="21"/>
        </w:rPr>
      </w:pPr>
      <w:r>
        <w:rPr>
          <w:rFonts w:ascii="宋体" w:hAnsi="宋体"/>
          <w:sz w:val="21"/>
        </w:rPr>
        <w:t xml:space="preserve">为进一步规范辅警制式服装，根据公安部相关要求，现为全市辅警采购春秋执勤服、夏执勤服、单裤、夏作训服、作训帽、单皮鞋、作训鞋等</w:t>
      </w:r>
      <w:r>
        <w:rPr>
          <w:rFonts w:ascii="宋体" w:hAnsi="宋体"/>
          <w:sz w:val="21"/>
        </w:rPr>
        <w:t xml:space="preserve">13</w:t>
      </w:r>
      <w:r>
        <w:rPr>
          <w:rFonts w:ascii="宋体" w:hAnsi="宋体"/>
          <w:sz w:val="21"/>
        </w:rPr>
        <w:t xml:space="preserve">个品类。</w:t>
      </w:r>
      <w:r/>
    </w:p>
    <w:p>
      <w:pPr>
        <w:ind w:left="0" w:firstLine="422"/>
        <w:spacing w:line="360" w:lineRule="auto"/>
        <w:tabs>
          <w:tab w:val="left" w:pos="420" w:leader="none"/>
        </w:tabs>
        <w:rPr>
          <w:rFonts w:ascii="宋体" w:hAnsi="宋体"/>
          <w:b/>
          <w:bCs/>
          <w:sz w:val="21"/>
        </w:rPr>
      </w:pPr>
      <w:r>
        <w:rPr>
          <w:rFonts w:hint="eastAsia" w:ascii="宋体" w:hAnsi="宋体"/>
          <w:b/>
          <w:bCs/>
          <w:sz w:val="21"/>
        </w:rPr>
        <w:t xml:space="preserve">（二）货物规格及要求</w:t>
      </w:r>
      <w:r/>
    </w:p>
    <w:p>
      <w:pPr>
        <w:ind w:left="0" w:firstLine="422"/>
        <w:spacing w:line="360" w:lineRule="auto"/>
        <w:tabs>
          <w:tab w:val="left" w:pos="420" w:leader="none"/>
        </w:tabs>
        <w:rPr>
          <w:rFonts w:ascii="宋体" w:hAnsi="宋体"/>
          <w:b/>
          <w:bCs/>
          <w:sz w:val="21"/>
        </w:rPr>
      </w:pPr>
      <w:r>
        <w:rPr>
          <w:rFonts w:ascii="宋体" w:hAnsi="宋体"/>
          <w:b/>
          <w:bCs/>
          <w:sz w:val="21"/>
        </w:rPr>
        <w:t xml:space="preserve">本项目核心产品为：</w:t>
      </w:r>
      <w:r/>
    </w:p>
    <w:p>
      <w:pPr>
        <w:ind w:left="0" w:firstLine="422"/>
        <w:spacing w:line="360" w:lineRule="auto"/>
        <w:tabs>
          <w:tab w:val="left" w:pos="420" w:leader="none"/>
        </w:tabs>
        <w:rPr>
          <w:rFonts w:ascii="宋体" w:hAnsi="宋体"/>
          <w:b/>
          <w:bCs/>
          <w:sz w:val="21"/>
        </w:rPr>
      </w:pPr>
      <w:r>
        <w:rPr>
          <w:rFonts w:ascii="宋体" w:hAnsi="宋体"/>
          <w:b/>
          <w:bCs/>
          <w:sz w:val="21"/>
        </w:rPr>
        <w:t xml:space="preserve">标段一</w:t>
      </w:r>
      <w:r>
        <w:rPr>
          <w:rFonts w:hint="eastAsia" w:ascii="宋体" w:hAnsi="宋体"/>
          <w:b/>
          <w:bCs/>
          <w:sz w:val="21"/>
        </w:rPr>
        <w:t xml:space="preserve"> </w:t>
      </w:r>
      <w:r>
        <w:rPr>
          <w:rFonts w:hint="eastAsia" w:ascii="宋体" w:hAnsi="宋体"/>
          <w:b/>
          <w:bCs/>
          <w:sz w:val="21"/>
        </w:rPr>
        <w:t xml:space="preserve">帽类</w:t>
      </w:r>
      <w:r>
        <w:rPr>
          <w:rFonts w:ascii="宋体" w:hAnsi="宋体"/>
          <w:b/>
          <w:bCs/>
          <w:sz w:val="21"/>
        </w:rPr>
        <w:t xml:space="preserve">：</w:t>
      </w:r>
      <w:r>
        <w:rPr>
          <w:rFonts w:ascii="宋体" w:hAnsi="宋体"/>
          <w:b/>
          <w:bCs/>
          <w:sz w:val="21"/>
        </w:rPr>
        <w:t xml:space="preserve">1.</w:t>
      </w:r>
      <w:r>
        <w:rPr>
          <w:rFonts w:ascii="宋体" w:hAnsi="宋体"/>
          <w:b/>
          <w:bCs/>
          <w:sz w:val="21"/>
        </w:rPr>
        <w:t xml:space="preserve">网眼作训帽；</w:t>
      </w:r>
      <w:r/>
    </w:p>
    <w:p>
      <w:pPr>
        <w:ind w:left="0" w:firstLine="422"/>
        <w:spacing w:line="360" w:lineRule="auto"/>
        <w:tabs>
          <w:tab w:val="left" w:pos="420" w:leader="none"/>
        </w:tabs>
        <w:rPr>
          <w:rFonts w:ascii="宋体" w:hAnsi="宋体"/>
          <w:b/>
          <w:bCs/>
          <w:sz w:val="21"/>
        </w:rPr>
      </w:pPr>
      <w:r>
        <w:rPr>
          <w:rFonts w:ascii="宋体" w:hAnsi="宋体"/>
          <w:b/>
          <w:bCs/>
          <w:sz w:val="21"/>
        </w:rPr>
        <w:t xml:space="preserve">标段二</w:t>
      </w:r>
      <w:r>
        <w:rPr>
          <w:rFonts w:hint="eastAsia" w:ascii="宋体" w:hAnsi="宋体"/>
          <w:b/>
          <w:bCs/>
          <w:sz w:val="21"/>
        </w:rPr>
        <w:t xml:space="preserve"> </w:t>
      </w:r>
      <w:r>
        <w:rPr>
          <w:rFonts w:hint="eastAsia" w:ascii="宋体" w:hAnsi="宋体"/>
          <w:b/>
          <w:bCs/>
          <w:sz w:val="21"/>
        </w:rPr>
        <w:t xml:space="preserve">鞋类</w:t>
      </w:r>
      <w:r>
        <w:rPr>
          <w:rFonts w:ascii="宋体" w:hAnsi="宋体"/>
          <w:b/>
          <w:bCs/>
          <w:sz w:val="21"/>
        </w:rPr>
        <w:t xml:space="preserve">：</w:t>
      </w:r>
      <w:r>
        <w:rPr>
          <w:rFonts w:ascii="宋体" w:hAnsi="宋体"/>
          <w:b/>
          <w:bCs/>
          <w:sz w:val="21"/>
        </w:rPr>
        <w:t xml:space="preserve">1.</w:t>
      </w:r>
      <w:r>
        <w:rPr>
          <w:rFonts w:ascii="宋体" w:hAnsi="宋体"/>
          <w:b/>
          <w:bCs/>
          <w:sz w:val="21"/>
        </w:rPr>
        <w:t xml:space="preserve">作训鞋；</w:t>
      </w:r>
      <w:r/>
    </w:p>
    <w:p>
      <w:pPr>
        <w:ind w:left="0" w:firstLine="422"/>
        <w:spacing w:line="360" w:lineRule="auto"/>
        <w:tabs>
          <w:tab w:val="left" w:pos="420" w:leader="none"/>
        </w:tabs>
        <w:rPr>
          <w:rFonts w:ascii="宋体" w:hAnsi="宋体"/>
          <w:b/>
          <w:bCs/>
          <w:sz w:val="21"/>
        </w:rPr>
      </w:pPr>
      <w:r>
        <w:rPr>
          <w:rFonts w:ascii="宋体" w:hAnsi="宋体"/>
          <w:b/>
          <w:bCs/>
          <w:sz w:val="21"/>
        </w:rPr>
        <w:t xml:space="preserve">标段三</w:t>
      </w:r>
      <w:r>
        <w:rPr>
          <w:rFonts w:hint="eastAsia" w:ascii="宋体" w:hAnsi="宋体"/>
          <w:b/>
          <w:bCs/>
          <w:sz w:val="21"/>
        </w:rPr>
        <w:t xml:space="preserve"> </w:t>
      </w:r>
      <w:r>
        <w:rPr>
          <w:rFonts w:hint="eastAsia" w:ascii="宋体" w:hAnsi="宋体"/>
          <w:b/>
          <w:bCs/>
          <w:sz w:val="21"/>
        </w:rPr>
        <w:t xml:space="preserve">服装类</w:t>
      </w:r>
      <w:r>
        <w:rPr>
          <w:rFonts w:ascii="宋体" w:hAnsi="宋体"/>
          <w:b/>
          <w:bCs/>
          <w:sz w:val="21"/>
        </w:rPr>
        <w:t xml:space="preserve">：</w:t>
      </w:r>
      <w:r>
        <w:rPr>
          <w:rFonts w:ascii="宋体" w:hAnsi="宋体"/>
          <w:b/>
          <w:bCs/>
          <w:sz w:val="21"/>
        </w:rPr>
        <w:t xml:space="preserve">1.</w:t>
      </w:r>
      <w:r>
        <w:rPr>
          <w:rFonts w:ascii="宋体" w:hAnsi="宋体"/>
          <w:b/>
          <w:bCs/>
          <w:sz w:val="21"/>
        </w:rPr>
        <w:t xml:space="preserve">春秋作训服、勤务春秋执勤服；</w:t>
      </w:r>
      <w:r/>
    </w:p>
    <w:p>
      <w:pPr>
        <w:ind w:left="0" w:firstLine="422"/>
        <w:spacing w:line="360" w:lineRule="auto"/>
        <w:tabs>
          <w:tab w:val="left" w:pos="420" w:leader="none"/>
        </w:tabs>
        <w:rPr>
          <w:rFonts w:ascii="宋体" w:hAnsi="宋体"/>
          <w:b/>
          <w:bCs/>
          <w:sz w:val="21"/>
        </w:rPr>
      </w:pPr>
      <w:r>
        <w:rPr>
          <w:rFonts w:ascii="宋体" w:hAnsi="宋体"/>
          <w:b/>
          <w:bCs/>
          <w:sz w:val="21"/>
        </w:rPr>
        <w:t xml:space="preserve">标段四</w:t>
      </w:r>
      <w:r>
        <w:rPr>
          <w:rFonts w:hint="eastAsia" w:ascii="宋体" w:hAnsi="宋体"/>
          <w:b/>
          <w:bCs/>
          <w:sz w:val="21"/>
        </w:rPr>
        <w:t xml:space="preserve"> </w:t>
      </w:r>
      <w:r>
        <w:rPr>
          <w:rFonts w:ascii="宋体" w:hAnsi="宋体"/>
          <w:b/>
          <w:bCs/>
          <w:sz w:val="21"/>
        </w:rPr>
        <w:t xml:space="preserve">服装类</w:t>
      </w:r>
      <w:r>
        <w:rPr>
          <w:rFonts w:hint="eastAsia" w:ascii="宋体" w:hAnsi="宋体"/>
          <w:b/>
          <w:bCs/>
          <w:sz w:val="21"/>
        </w:rPr>
        <w:t xml:space="preserve"> </w:t>
      </w:r>
      <w:r>
        <w:rPr>
          <w:rFonts w:ascii="宋体" w:hAnsi="宋体"/>
          <w:b/>
          <w:bCs/>
          <w:sz w:val="21"/>
        </w:rPr>
        <w:t xml:space="preserve">：</w:t>
      </w:r>
      <w:r>
        <w:rPr>
          <w:rFonts w:ascii="宋体" w:hAnsi="宋体"/>
          <w:b/>
          <w:bCs/>
          <w:sz w:val="21"/>
        </w:rPr>
        <w:t xml:space="preserve">1.</w:t>
      </w:r>
      <w:r>
        <w:rPr>
          <w:rFonts w:ascii="宋体" w:hAnsi="宋体"/>
          <w:b/>
          <w:bCs/>
          <w:sz w:val="21"/>
        </w:rPr>
        <w:t xml:space="preserve">文职春秋执勤服；</w:t>
      </w:r>
      <w:r/>
    </w:p>
    <w:p>
      <w:pPr>
        <w:ind w:left="0" w:firstLine="422"/>
        <w:spacing w:line="360" w:lineRule="auto"/>
        <w:tabs>
          <w:tab w:val="left" w:pos="420" w:leader="none"/>
        </w:tabs>
        <w:rPr>
          <w:rFonts w:ascii="宋体" w:hAnsi="宋体"/>
          <w:b/>
          <w:bCs/>
          <w:sz w:val="21"/>
        </w:rPr>
      </w:pPr>
      <w:r>
        <w:rPr>
          <w:rFonts w:ascii="宋体" w:hAnsi="宋体"/>
          <w:b/>
          <w:bCs/>
          <w:sz w:val="21"/>
        </w:rPr>
        <w:t xml:space="preserve">标段五</w:t>
      </w:r>
      <w:r>
        <w:rPr>
          <w:rFonts w:hint="eastAsia" w:ascii="宋体" w:hAnsi="宋体"/>
          <w:b/>
          <w:bCs/>
          <w:sz w:val="21"/>
        </w:rPr>
        <w:t xml:space="preserve"> </w:t>
      </w:r>
      <w:r>
        <w:rPr>
          <w:rFonts w:ascii="宋体" w:hAnsi="宋体"/>
          <w:b/>
          <w:bCs/>
          <w:sz w:val="21"/>
        </w:rPr>
        <w:t xml:space="preserve">服装类</w:t>
      </w:r>
      <w:r>
        <w:rPr>
          <w:rFonts w:hint="eastAsia" w:ascii="宋体" w:hAnsi="宋体"/>
          <w:b/>
          <w:bCs/>
          <w:sz w:val="21"/>
        </w:rPr>
        <w:t xml:space="preserve"> </w:t>
      </w:r>
      <w:r>
        <w:rPr>
          <w:rFonts w:ascii="宋体" w:hAnsi="宋体"/>
          <w:b/>
          <w:bCs/>
          <w:sz w:val="21"/>
        </w:rPr>
        <w:t xml:space="preserve">：</w:t>
      </w:r>
      <w:r>
        <w:rPr>
          <w:rFonts w:ascii="宋体" w:hAnsi="宋体"/>
          <w:b/>
          <w:bCs/>
          <w:sz w:val="21"/>
        </w:rPr>
        <w:t xml:space="preserve">1.</w:t>
      </w:r>
      <w:r>
        <w:rPr>
          <w:rFonts w:ascii="宋体" w:hAnsi="宋体"/>
          <w:b/>
          <w:bCs/>
          <w:sz w:val="21"/>
        </w:rPr>
        <w:t xml:space="preserve">勤务单裤；</w:t>
      </w:r>
      <w:r/>
    </w:p>
    <w:p>
      <w:pPr>
        <w:ind w:left="0" w:firstLine="422"/>
        <w:spacing w:line="360" w:lineRule="auto"/>
        <w:tabs>
          <w:tab w:val="left" w:pos="420" w:leader="none"/>
        </w:tabs>
        <w:rPr>
          <w:rFonts w:ascii="宋体" w:hAnsi="宋体"/>
          <w:b/>
          <w:bCs/>
          <w:sz w:val="21"/>
        </w:rPr>
      </w:pPr>
      <w:r>
        <w:rPr>
          <w:rFonts w:ascii="宋体" w:hAnsi="宋体"/>
          <w:b/>
          <w:bCs/>
          <w:sz w:val="21"/>
        </w:rPr>
        <w:t xml:space="preserve">标段六</w:t>
      </w:r>
      <w:r>
        <w:rPr>
          <w:rFonts w:hint="eastAsia" w:ascii="宋体" w:hAnsi="宋体"/>
          <w:b/>
          <w:bCs/>
          <w:sz w:val="21"/>
        </w:rPr>
        <w:t xml:space="preserve"> </w:t>
      </w:r>
      <w:r>
        <w:rPr>
          <w:rFonts w:ascii="宋体" w:hAnsi="宋体"/>
          <w:b/>
          <w:bCs/>
          <w:sz w:val="21"/>
        </w:rPr>
        <w:t xml:space="preserve">服装类：</w:t>
      </w:r>
      <w:r>
        <w:rPr>
          <w:rFonts w:ascii="宋体" w:hAnsi="宋体"/>
          <w:b/>
          <w:bCs/>
          <w:sz w:val="21"/>
        </w:rPr>
        <w:t xml:space="preserve">1.</w:t>
      </w:r>
      <w:r>
        <w:rPr>
          <w:rFonts w:ascii="宋体" w:hAnsi="宋体"/>
          <w:b/>
          <w:bCs/>
          <w:sz w:val="21"/>
        </w:rPr>
        <w:t xml:space="preserve">勤务夏执勤服</w:t>
      </w:r>
      <w:r>
        <w:rPr>
          <w:rFonts w:hint="eastAsia" w:ascii="宋体" w:hAnsi="宋体"/>
          <w:b/>
          <w:bCs/>
          <w:sz w:val="21"/>
        </w:rPr>
        <w:t xml:space="preserve">。</w:t>
      </w:r>
      <w:r/>
    </w:p>
    <w:p>
      <w:pPr>
        <w:ind w:left="0" w:firstLine="422"/>
        <w:spacing w:line="360" w:lineRule="auto"/>
        <w:tabs>
          <w:tab w:val="left" w:pos="420" w:leader="none"/>
        </w:tabs>
        <w:rPr>
          <w:rFonts w:ascii="宋体" w:hAnsi="宋体"/>
          <w:b/>
          <w:bCs/>
          <w:sz w:val="21"/>
        </w:rPr>
      </w:pPr>
      <w:r>
        <w:rPr>
          <w:rFonts w:ascii="宋体" w:hAnsi="宋体"/>
          <w:b/>
          <w:bCs/>
          <w:sz w:val="21"/>
        </w:rPr>
        <w:t xml:space="preserve">1.</w:t>
      </w:r>
      <w:r>
        <w:rPr>
          <w:rFonts w:ascii="宋体" w:hAnsi="宋体"/>
          <w:b/>
          <w:bCs/>
          <w:sz w:val="21"/>
        </w:rPr>
        <w:t xml:space="preserve">具体清单及参数详见附件</w:t>
      </w:r>
      <w:r>
        <w:rPr>
          <w:rFonts w:ascii="宋体" w:hAnsi="宋体"/>
          <w:b/>
          <w:bCs/>
          <w:sz w:val="21"/>
        </w:rPr>
        <w:t xml:space="preserve">:</w:t>
      </w:r>
      <w:r>
        <w:rPr>
          <w:rFonts w:ascii="宋体" w:hAnsi="宋体"/>
          <w:b/>
          <w:bCs/>
          <w:sz w:val="21"/>
        </w:rPr>
        <w:t xml:space="preserve">货物清单</w:t>
      </w:r>
      <w:r>
        <w:rPr>
          <w:rFonts w:ascii="宋体" w:hAnsi="宋体"/>
          <w:b/>
          <w:bCs/>
          <w:sz w:val="21"/>
        </w:rPr>
        <w:t xml:space="preserve">,</w:t>
      </w:r>
      <w:r>
        <w:rPr>
          <w:rFonts w:ascii="宋体" w:hAnsi="宋体"/>
          <w:b/>
          <w:bCs/>
          <w:sz w:val="21"/>
        </w:rPr>
        <w:t xml:space="preserve">供应商所提供的样品及供货时产品的样式参照公安部最新发布的公安机关警务辅助人员服装及标识系列技术标准</w:t>
      </w:r>
      <w:r>
        <w:rPr>
          <w:rFonts w:ascii="宋体" w:hAnsi="宋体"/>
          <w:b/>
          <w:bCs/>
          <w:sz w:val="21"/>
        </w:rPr>
        <w:t xml:space="preserve">(</w:t>
      </w:r>
      <w:r>
        <w:rPr>
          <w:rFonts w:ascii="宋体" w:hAnsi="宋体"/>
          <w:b/>
          <w:bCs/>
          <w:sz w:val="21"/>
        </w:rPr>
        <w:t xml:space="preserve">试用稿</w:t>
      </w:r>
      <w:r>
        <w:rPr>
          <w:rFonts w:ascii="宋体" w:hAnsi="宋体"/>
          <w:b/>
          <w:bCs/>
          <w:sz w:val="21"/>
        </w:rPr>
        <w:t xml:space="preserve">)</w:t>
      </w:r>
      <w:r>
        <w:rPr>
          <w:rFonts w:ascii="宋体" w:hAnsi="宋体"/>
          <w:b/>
          <w:bCs/>
          <w:sz w:val="21"/>
        </w:rPr>
        <w:t xml:space="preserve">中要求，货物清单中图样仅供参考。</w:t>
      </w:r>
      <w:r/>
    </w:p>
    <w:p>
      <w:pPr>
        <w:pStyle w:val="1021"/>
      </w:pPr>
      <w:r/>
      <w:bookmarkStart w:id="111" w:name="_GoBack"/>
      <w:r/>
      <w:bookmarkEnd w:id="111"/>
      <w:r/>
      <w:r/>
    </w:p>
    <w:p>
      <w:pPr>
        <w:ind w:left="0" w:firstLine="400"/>
        <w:spacing w:line="360" w:lineRule="auto"/>
        <w:tabs>
          <w:tab w:val="left" w:pos="420" w:leader="none"/>
        </w:tabs>
      </w:pPr>
      <w:r/>
      <w:bookmarkStart w:id="112" w:name="_MON_1837924476"/>
      <w:r/>
      <w:bookmarkEnd w:id="112"/>
      <w:r>
        <w:object w:dxaOrig="1517" w:dyaOrig="106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5.8pt;height:53.0pt;mso-wrap-distance-left:0.0pt;mso-wrap-distance-top:0.0pt;mso-wrap-distance-right:0.0pt;mso-wrap-distance-bottom:0.0pt;" filled="f" stroked="f">
            <v:path textboxrect="0,0,0,0"/>
            <v:imagedata r:id="rId17" o:title=""/>
          </v:shape>
          <o:OLEObject DrawAspect="Icon" r:id="rId18" ObjectID="_15250416" ProgID="Excel.Sheet.12" ShapeID="_x0000_i16" Type="Embed"/>
        </w:objec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执行标准：投标产品需符合公安部最新发布的公安机关警务辅助人员服装及标识系列技术标准（试用稿）。</w:t>
      </w:r>
      <w:r/>
    </w:p>
    <w:p>
      <w:pPr>
        <w:ind w:left="0" w:firstLine="420"/>
        <w:spacing w:line="360" w:lineRule="auto"/>
        <w:tabs>
          <w:tab w:val="left" w:pos="420" w:leader="none"/>
        </w:tabs>
        <w:rPr>
          <w:rFonts w:ascii="宋体" w:hAnsi="宋体"/>
          <w:sz w:val="21"/>
        </w:rPr>
      </w:pPr>
      <w:r>
        <w:rPr>
          <w:rFonts w:ascii="宋体" w:hAnsi="宋体"/>
          <w:sz w:val="21"/>
        </w:rPr>
        <w:t xml:space="preserve">执行标准下载查询方式：（</w:t>
      </w:r>
      <w:r>
        <w:rPr>
          <w:rFonts w:ascii="宋体" w:hAnsi="宋体"/>
          <w:sz w:val="21"/>
        </w:rPr>
        <w:t xml:space="preserve">1</w:t>
      </w:r>
      <w:r>
        <w:rPr>
          <w:rFonts w:ascii="宋体" w:hAnsi="宋体"/>
          <w:sz w:val="21"/>
        </w:rPr>
        <w:t xml:space="preserve">）输入网址</w:t>
      </w:r>
      <w:r>
        <w:rPr>
          <w:rFonts w:ascii="宋体" w:hAnsi="宋体"/>
          <w:sz w:val="21"/>
        </w:rPr>
        <w:t xml:space="preserve">https://tcspbj.cn/</w:t>
      </w:r>
      <w:r>
        <w:rPr>
          <w:rFonts w:ascii="宋体" w:hAnsi="宋体"/>
          <w:sz w:val="21"/>
        </w:rPr>
        <w:t xml:space="preserve">进入</w:t>
      </w:r>
      <w:r>
        <w:rPr>
          <w:rFonts w:ascii="宋体" w:hAnsi="宋体"/>
          <w:sz w:val="21"/>
        </w:rPr>
        <w:t xml:space="preserve">“</w:t>
      </w:r>
      <w:r>
        <w:rPr>
          <w:rFonts w:ascii="宋体" w:hAnsi="宋体"/>
          <w:sz w:val="21"/>
        </w:rPr>
        <w:t xml:space="preserve">公安部检测中心</w:t>
      </w:r>
      <w:r>
        <w:rPr>
          <w:rFonts w:ascii="宋体" w:hAnsi="宋体"/>
          <w:sz w:val="21"/>
        </w:rPr>
        <w:t xml:space="preserve">”</w:t>
      </w:r>
      <w:r>
        <w:rPr>
          <w:rFonts w:ascii="宋体" w:hAnsi="宋体"/>
          <w:sz w:val="21"/>
        </w:rPr>
        <w:t xml:space="preserve">网页主页面；（</w:t>
      </w:r>
      <w:r>
        <w:rPr>
          <w:rFonts w:ascii="宋体" w:hAnsi="宋体"/>
          <w:sz w:val="21"/>
        </w:rPr>
        <w:t xml:space="preserve">2</w:t>
      </w:r>
      <w:r>
        <w:rPr>
          <w:rFonts w:ascii="宋体" w:hAnsi="宋体"/>
          <w:sz w:val="21"/>
        </w:rPr>
        <w:t xml:space="preserve">）点击资料中心；（</w:t>
      </w:r>
      <w:r>
        <w:rPr>
          <w:rFonts w:ascii="宋体" w:hAnsi="宋体"/>
          <w:sz w:val="21"/>
        </w:rPr>
        <w:t xml:space="preserve">3</w:t>
      </w:r>
      <w:r>
        <w:rPr>
          <w:rFonts w:ascii="宋体" w:hAnsi="宋体"/>
          <w:sz w:val="21"/>
        </w:rPr>
        <w:t xml:space="preserve">）点击左侧</w:t>
      </w:r>
      <w:r>
        <w:rPr>
          <w:rFonts w:ascii="宋体" w:hAnsi="宋体"/>
          <w:sz w:val="21"/>
        </w:rPr>
        <w:t xml:space="preserve">“</w:t>
      </w:r>
      <w:r>
        <w:rPr>
          <w:rFonts w:ascii="宋体" w:hAnsi="宋体"/>
          <w:sz w:val="21"/>
        </w:rPr>
        <w:t xml:space="preserve">标准</w:t>
      </w:r>
      <w:r>
        <w:rPr>
          <w:rFonts w:ascii="宋体" w:hAnsi="宋体"/>
          <w:sz w:val="21"/>
        </w:rPr>
        <w:t xml:space="preserve">”</w:t>
      </w:r>
      <w:r>
        <w:rPr>
          <w:rFonts w:ascii="宋体" w:hAnsi="宋体"/>
          <w:sz w:val="21"/>
        </w:rPr>
        <w:t xml:space="preserve">栏；（</w:t>
      </w:r>
      <w:r>
        <w:rPr>
          <w:rFonts w:ascii="宋体" w:hAnsi="宋体"/>
          <w:sz w:val="21"/>
        </w:rPr>
        <w:t xml:space="preserve">4</w:t>
      </w:r>
      <w:r>
        <w:rPr>
          <w:rFonts w:ascii="宋体" w:hAnsi="宋体"/>
          <w:sz w:val="21"/>
        </w:rPr>
        <w:t xml:space="preserve">）查询</w:t>
      </w:r>
      <w:r>
        <w:rPr>
          <w:rFonts w:ascii="宋体" w:hAnsi="宋体"/>
          <w:sz w:val="21"/>
        </w:rPr>
        <w:t xml:space="preserve">“</w:t>
      </w:r>
      <w:r>
        <w:rPr>
          <w:rFonts w:ascii="宋体" w:hAnsi="宋体"/>
          <w:sz w:val="21"/>
        </w:rPr>
        <w:t xml:space="preserve">辅警标准</w:t>
      </w:r>
      <w:r>
        <w:rPr>
          <w:rFonts w:ascii="宋体" w:hAnsi="宋体"/>
          <w:sz w:val="21"/>
        </w:rPr>
        <w:t xml:space="preserve">(</w:t>
      </w:r>
      <w:r>
        <w:rPr>
          <w:rFonts w:ascii="宋体" w:hAnsi="宋体"/>
          <w:sz w:val="21"/>
        </w:rPr>
        <w:t xml:space="preserve">试用稿</w:t>
      </w:r>
      <w:r>
        <w:rPr>
          <w:rFonts w:ascii="宋体" w:hAnsi="宋体"/>
          <w:sz w:val="21"/>
        </w:rPr>
        <w:t xml:space="preserve">)”</w:t>
      </w:r>
      <w:r>
        <w:rPr>
          <w:rFonts w:ascii="宋体" w:hAnsi="宋体"/>
          <w:sz w:val="21"/>
        </w:rPr>
        <w:t xml:space="preserve">，进行下载。</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b/>
          <w:bCs/>
          <w:sz w:val="21"/>
        </w:rPr>
        <w:t xml:space="preserve">《技术参数响应及偏离表》内相关参数均</w:t>
      </w:r>
      <w:r>
        <w:rPr>
          <w:rFonts w:ascii="宋体" w:hAnsi="宋体"/>
          <w:b/>
          <w:bCs/>
          <w:sz w:val="21"/>
        </w:rPr>
        <w:t xml:space="preserve">不允许负偏离，否则视为非实质性响应。</w:t>
      </w:r>
      <w:r>
        <w:rPr>
          <w:rFonts w:hint="eastAsia" w:ascii="宋体" w:hAnsi="宋体"/>
          <w:b/>
          <w:bCs/>
          <w:sz w:val="21"/>
        </w:rPr>
        <w:t xml:space="preserve">供应商所提供样品必须符合</w:t>
      </w:r>
      <w:r>
        <w:rPr>
          <w:rFonts w:ascii="宋体" w:hAnsi="宋体"/>
          <w:b/>
          <w:bCs/>
          <w:sz w:val="21"/>
        </w:rPr>
        <w:t xml:space="preserve">公安机关警务辅助人员服装及标识系列技术标准</w:t>
      </w:r>
      <w:r>
        <w:rPr>
          <w:rFonts w:ascii="宋体" w:hAnsi="宋体"/>
          <w:b/>
          <w:bCs/>
          <w:sz w:val="21"/>
        </w:rPr>
        <w:t xml:space="preserve">(</w:t>
      </w:r>
      <w:r>
        <w:rPr>
          <w:rFonts w:ascii="宋体" w:hAnsi="宋体"/>
          <w:b/>
          <w:bCs/>
          <w:sz w:val="21"/>
        </w:rPr>
        <w:t xml:space="preserve">试用稿</w:t>
      </w:r>
      <w:r>
        <w:rPr>
          <w:rFonts w:ascii="宋体" w:hAnsi="宋体"/>
          <w:b/>
          <w:bCs/>
          <w:sz w:val="21"/>
        </w:rPr>
        <w:t xml:space="preserve">)</w:t>
      </w:r>
      <w:r>
        <w:rPr>
          <w:rFonts w:ascii="宋体" w:hAnsi="宋体"/>
          <w:b/>
          <w:bCs/>
          <w:sz w:val="21"/>
        </w:rPr>
        <w:t xml:space="preserve">中要求</w:t>
      </w:r>
      <w:r>
        <w:rPr>
          <w:rFonts w:hint="eastAsia" w:ascii="宋体" w:hAnsi="宋体"/>
          <w:b/>
          <w:bCs/>
          <w:sz w:val="21"/>
        </w:rPr>
        <w:t xml:space="preserve">，否则视为非实质性响应。</w:t>
      </w:r>
      <w:r>
        <w:rPr>
          <w:rFonts w:ascii="宋体" w:hAnsi="宋体"/>
          <w:sz w:val="21"/>
        </w:rPr>
        <w:t xml:space="preserve">如公安部有最新技术标准修正的，采购人在签订合同可以要求成交供应商按照最新修改标准执行</w:t>
      </w:r>
      <w:r>
        <w:rPr>
          <w:rFonts w:hint="eastAsia" w:ascii="宋体" w:hAnsi="宋体"/>
          <w:sz w:val="21"/>
        </w:rPr>
        <w:t xml:space="preserve">。</w:t>
      </w:r>
      <w:r/>
    </w:p>
    <w:p>
      <w:pPr>
        <w:ind w:left="0" w:firstLine="422"/>
        <w:spacing w:line="360" w:lineRule="auto"/>
        <w:tabs>
          <w:tab w:val="left" w:pos="420" w:leader="none"/>
        </w:tabs>
        <w:rPr>
          <w:rFonts w:asciiTheme="minorEastAsia" w:hAnsiTheme="minorEastAsia"/>
          <w:b/>
          <w:bCs/>
          <w:sz w:val="21"/>
          <w:szCs w:val="21"/>
        </w:rPr>
      </w:pPr>
      <w:r>
        <w:rPr>
          <w:rFonts w:hint="eastAsia" w:asciiTheme="minorEastAsia" w:hAnsiTheme="minorEastAsia" w:eastAsiaTheme="minorEastAsia"/>
          <w:b/>
          <w:bCs/>
          <w:sz w:val="21"/>
          <w:szCs w:val="21"/>
        </w:rPr>
        <w:t xml:space="preserve">（三）商务要求</w:t>
      </w:r>
      <w:r>
        <w:rPr>
          <w:rStyle w:val="1075"/>
          <w:rFonts w:hint="eastAsia"/>
          <w:b/>
          <w:bCs/>
        </w:rPr>
        <w:t xml:space="preserve">（适用于所有标段）</w:t>
      </w:r>
      <w:r/>
    </w:p>
    <w:p>
      <w:pPr>
        <w:ind w:left="0" w:firstLine="420"/>
        <w:spacing w:line="360" w:lineRule="auto"/>
        <w:tabs>
          <w:tab w:val="left" w:pos="420" w:leader="none"/>
        </w:tabs>
        <w:rPr>
          <w:rFonts w:ascii="宋体" w:hAnsi="宋体"/>
          <w:sz w:val="21"/>
        </w:rPr>
      </w:pPr>
      <w:r>
        <w:rPr>
          <w:rFonts w:ascii="宋体" w:hAnsi="宋体"/>
          <w:sz w:val="21"/>
        </w:rPr>
        <w:t xml:space="preserve">1.</w:t>
      </w:r>
      <w:r>
        <w:rPr>
          <w:rFonts w:ascii="宋体" w:hAnsi="宋体"/>
          <w:sz w:val="21"/>
        </w:rPr>
        <w:t xml:space="preserve">采购项目交付或者实施的时间要求</w:t>
      </w:r>
      <w:r>
        <w:rPr>
          <w:rFonts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项目交付时间：采购使用单位在苏州市集中采购管理系统完成下单后后</w:t>
      </w:r>
      <w:r>
        <w:rPr>
          <w:rFonts w:hint="eastAsia" w:ascii="宋体" w:hAnsi="宋体"/>
          <w:sz w:val="21"/>
        </w:rPr>
        <w:t xml:space="preserve">45</w:t>
      </w:r>
      <w:r>
        <w:rPr>
          <w:rFonts w:hint="eastAsia" w:ascii="宋体" w:hAnsi="宋体"/>
          <w:sz w:val="21"/>
        </w:rPr>
        <w:t xml:space="preserve">日内。</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项目实施的地点：</w:t>
      </w:r>
      <w:r>
        <w:rPr>
          <w:rFonts w:ascii="宋体" w:hAnsi="宋体"/>
          <w:sz w:val="21"/>
        </w:rPr>
        <w:t xml:space="preserve">采购单位指定地点</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3.</w:t>
      </w:r>
      <w:r>
        <w:rPr>
          <w:rFonts w:hint="eastAsia" w:ascii="宋体" w:hAnsi="宋体"/>
          <w:sz w:val="21"/>
        </w:rPr>
        <w:t xml:space="preserve">付款进度和方式：合同签订并生效后</w:t>
      </w:r>
      <w:r>
        <w:rPr>
          <w:rFonts w:hint="eastAsia" w:ascii="宋体" w:hAnsi="宋体"/>
          <w:sz w:val="21"/>
        </w:rPr>
        <w:t xml:space="preserve">30</w:t>
      </w:r>
      <w:r>
        <w:rPr>
          <w:rFonts w:hint="eastAsia" w:ascii="宋体" w:hAnsi="宋体"/>
          <w:sz w:val="21"/>
        </w:rPr>
        <w:t xml:space="preserve">日内支付合同总金额的</w:t>
      </w:r>
      <w:r>
        <w:rPr>
          <w:rFonts w:hint="eastAsia" w:ascii="宋体" w:hAnsi="宋体"/>
          <w:sz w:val="21"/>
        </w:rPr>
        <w:t xml:space="preserve">30%</w:t>
      </w:r>
      <w:r>
        <w:rPr>
          <w:rFonts w:hint="eastAsia" w:ascii="宋体" w:hAnsi="宋体"/>
          <w:sz w:val="21"/>
        </w:rPr>
        <w:t xml:space="preserve">作为预付款，货物交货前经采购方抽样并送具备法定检测资质的第三方检测机构检测结果合格并通过采购方最终验收后，采购方向中标方支付剩余款项。</w:t>
      </w:r>
      <w:r/>
    </w:p>
    <w:p>
      <w:pPr>
        <w:ind w:left="0" w:firstLine="420"/>
        <w:spacing w:line="360" w:lineRule="auto"/>
        <w:tabs>
          <w:tab w:val="left" w:pos="420" w:leader="none"/>
        </w:tabs>
        <w:rPr>
          <w:rFonts w:ascii="宋体" w:hAnsi="宋体"/>
          <w:sz w:val="21"/>
        </w:rPr>
      </w:pPr>
      <w:r>
        <w:rPr>
          <w:rFonts w:hint="eastAsia" w:ascii="宋体" w:hAnsi="宋体"/>
          <w:sz w:val="21"/>
        </w:rPr>
        <w:t xml:space="preserve">4.</w:t>
      </w:r>
      <w:r>
        <w:rPr>
          <w:rFonts w:hint="eastAsia" w:ascii="宋体" w:hAnsi="宋体"/>
          <w:sz w:val="21"/>
        </w:rPr>
        <w:t xml:space="preserve">包装要求：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w:t>
      </w:r>
      <w:r>
        <w:rPr>
          <w:rFonts w:ascii="宋体" w:hAnsi="宋体"/>
          <w:sz w:val="21"/>
        </w:rPr>
        <w:t xml:space="preserve">中标方应按采购方明确的包装要求，并严格按照公安部最新发布的公安机关警务辅助人员服装及标识系列技术标准（试用稿）中对应产品的要求进行包装。</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）中标方对需装箱的产品按采购方要求装箱，不足整箱的要单独进行包装，各单位间（具体到科、所、队）不得混装，不同品种不得混装。</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）每个小包装应有标签，注明单位名称、部门名称、姓名、性别、货品名称、规格型号、数量等内容。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）中标方须在产品外包装明显位置标明品名、单位（具体到科、队、所）、人员姓名、性别、号型、数量等内容。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）中标方须在包装箱两侧贴有装箱明细单，注明箱号、品名、单位（具体到科、队、所）。包装箱内须附一份本箱明细单（标明品名、单位（具体到科、队、所）、人员姓名、性别、号型、数量等内容）。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）交货时，中标方须提供货物装箱汇总单及装箱明细单一式三份（须预留双方确认签字处）。装箱汇总单须注明到货单位、品名、数量（</w:t>
      </w:r>
      <w:r>
        <w:rPr>
          <w:rFonts w:hint="eastAsia" w:ascii="宋体" w:hAnsi="宋体"/>
          <w:sz w:val="21"/>
        </w:rPr>
        <w:t xml:space="preserve">男、女款式数量、总数、箱数等）等。</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）包装费用均含在成品里，由中标方承担。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）包装方式必须符合长途运输的要求。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9</w:t>
      </w:r>
      <w:r>
        <w:rPr>
          <w:rFonts w:hint="eastAsia" w:ascii="宋体" w:hAnsi="宋体"/>
          <w:sz w:val="21"/>
        </w:rPr>
        <w:t xml:space="preserve">）包装材料必须符合绿色包装相关要求。根据财政部办公厅、生态环境部办公厅、国家邮政局办公室关于印发《商品包装政府采购需求标准（试行）》、《快递包装政府采购需求标准（试行）》的通知（财办库〔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号文）文件规定，中标方提供产品及相关快递服务的包装应符合标准要求。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运输要求：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）中标方须按合同约定将产品全部送到采购人指定地点。</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）中标方须每车委派不低于一名交货人员和二名装</w:t>
      </w:r>
      <w:r>
        <w:rPr>
          <w:rFonts w:hint="eastAsia" w:ascii="宋体" w:hAnsi="宋体"/>
          <w:sz w:val="21"/>
        </w:rPr>
        <w:t xml:space="preserve">卸人员到采购方指定地点，负责装卸、清点、核对，与采购方办理交接签收手续等工作，由此产生的相关费用由中标方承担；采购方不接收无中标方交货、装卸人员的产品。如中标方未按采购方要求执行，采购方有权采取相关应急措施，由此发生的费用从中标方的合同价款中扣除。</w:t>
      </w:r>
      <w:r/>
    </w:p>
    <w:p>
      <w:pPr>
        <w:ind w:left="0" w:firstLine="420"/>
        <w:spacing w:line="360" w:lineRule="auto"/>
        <w:tabs>
          <w:tab w:val="left" w:pos="420" w:leader="none"/>
        </w:tabs>
        <w:rPr>
          <w:rFonts w:ascii="宋体" w:hAnsi="宋体"/>
          <w:sz w:val="21"/>
        </w:rPr>
      </w:pPr>
      <w:r>
        <w:rPr>
          <w:rFonts w:ascii="宋体" w:hAnsi="宋体"/>
          <w:sz w:val="21"/>
        </w:rPr>
        <w:t xml:space="preserve">（</w:t>
      </w:r>
      <w:r>
        <w:rPr>
          <w:rFonts w:ascii="宋体" w:hAnsi="宋体"/>
          <w:sz w:val="21"/>
        </w:rPr>
        <w:t xml:space="preserve">3</w:t>
      </w:r>
      <w:r>
        <w:rPr>
          <w:rFonts w:ascii="宋体" w:hAnsi="宋体"/>
          <w:sz w:val="21"/>
        </w:rPr>
        <w:t xml:space="preserve">）</w:t>
      </w:r>
      <w:r>
        <w:rPr>
          <w:rFonts w:hint="eastAsia" w:ascii="宋体" w:hAnsi="宋体"/>
          <w:sz w:val="21"/>
        </w:rPr>
        <w:t xml:space="preserve">产品运输（送）安全由中标方全权负责，造成服装物资丢失或其他重大损失等情况，由此带来的经济损失、法律后果由中标方完全负责，采购方将依据合同条款保留追究供应商责任的权利。（</w:t>
      </w:r>
      <w:r>
        <w:rPr>
          <w:rFonts w:hint="eastAsia" w:ascii="宋体" w:hAnsi="宋体"/>
          <w:sz w:val="21"/>
        </w:rPr>
        <w:t xml:space="preserve">4</w:t>
      </w:r>
      <w:r>
        <w:rPr>
          <w:rFonts w:hint="eastAsia" w:ascii="宋体" w:hAnsi="宋体"/>
          <w:sz w:val="21"/>
        </w:rPr>
        <w:t xml:space="preserve">）运输费用由中标方承担。</w:t>
      </w:r>
      <w:r/>
    </w:p>
    <w:p>
      <w:pPr>
        <w:ind w:left="0" w:firstLine="420"/>
        <w:spacing w:line="360" w:lineRule="auto"/>
        <w:tabs>
          <w:tab w:val="left" w:pos="420" w:leader="none"/>
        </w:tabs>
        <w:rPr>
          <w:rFonts w:ascii="宋体" w:hAnsi="宋体"/>
          <w:sz w:val="21"/>
        </w:rPr>
      </w:pPr>
      <w:r>
        <w:rPr>
          <w:rFonts w:ascii="宋体" w:hAnsi="宋体"/>
          <w:sz w:val="21"/>
        </w:rPr>
        <w:t xml:space="preserve">（</w:t>
      </w:r>
      <w:r>
        <w:rPr>
          <w:rFonts w:ascii="宋体" w:hAnsi="宋体"/>
          <w:sz w:val="21"/>
        </w:rPr>
        <w:t xml:space="preserve">4</w:t>
      </w:r>
      <w:r>
        <w:rPr>
          <w:rFonts w:ascii="宋体" w:hAnsi="宋体"/>
          <w:sz w:val="21"/>
        </w:rPr>
        <w:t xml:space="preserve">）</w:t>
      </w:r>
      <w:r>
        <w:rPr>
          <w:rFonts w:hint="eastAsia" w:ascii="宋体" w:hAnsi="宋体"/>
          <w:sz w:val="21"/>
        </w:rPr>
        <w:t xml:space="preserve">运输须严格遵守《中华人民共和国道路运输条例》相关规定。</w:t>
      </w:r>
      <w:r>
        <w:rPr>
          <w:rFonts w:hint="eastAsia" w:ascii="宋体" w:hAnsi="宋体"/>
          <w:sz w:val="21"/>
        </w:rPr>
        <w:br/>
        <w:t xml:space="preserve">5.</w:t>
      </w:r>
      <w:r>
        <w:rPr>
          <w:rFonts w:hint="eastAsia" w:ascii="宋体" w:hAnsi="宋体"/>
          <w:sz w:val="21"/>
        </w:rPr>
        <w:t xml:space="preserve">售后服务标准要求：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）本项目免费质量保证期要求不低于【</w:t>
      </w:r>
      <w:r>
        <w:rPr>
          <w:rFonts w:hint="eastAsia" w:ascii="宋体" w:hAnsi="宋体"/>
          <w:sz w:val="21"/>
        </w:rPr>
        <w:t xml:space="preserve">3</w:t>
      </w:r>
      <w:r>
        <w:rPr>
          <w:rFonts w:hint="eastAsia" w:ascii="宋体" w:hAnsi="宋体"/>
          <w:sz w:val="21"/>
        </w:rPr>
        <w:t xml:space="preserve">】年。免费质量保证期从货物交付且最终验收合格之日起算。</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）中标方至少承诺质保期内实行“三包”服务，免费质保期内如货物出现质量问题，中标方根据实际情况进行修理、更换或退货处理，须在</w:t>
      </w:r>
      <w:r>
        <w:rPr>
          <w:rFonts w:hint="eastAsia" w:ascii="宋体" w:hAnsi="宋体"/>
          <w:sz w:val="21"/>
        </w:rPr>
        <w:t xml:space="preserve">2</w:t>
      </w:r>
      <w:r>
        <w:rPr>
          <w:rFonts w:hint="eastAsia" w:ascii="宋体" w:hAnsi="宋体"/>
          <w:sz w:val="21"/>
        </w:rPr>
        <w:t xml:space="preserve">小时内响应，【</w:t>
      </w:r>
      <w:r>
        <w:rPr>
          <w:rFonts w:hint="eastAsia" w:ascii="宋体" w:hAnsi="宋体"/>
          <w:sz w:val="21"/>
        </w:rPr>
        <w:t xml:space="preserve">10</w:t>
      </w:r>
      <w:r>
        <w:rPr>
          <w:rFonts w:hint="eastAsia" w:ascii="宋体" w:hAnsi="宋体"/>
          <w:sz w:val="21"/>
        </w:rPr>
        <w:t xml:space="preserve">】日内解决到位。如中标单位在接到通知后【</w:t>
      </w:r>
      <w:r>
        <w:rPr>
          <w:rFonts w:hint="eastAsia" w:ascii="宋体" w:hAnsi="宋体"/>
          <w:sz w:val="21"/>
        </w:rPr>
        <w:t xml:space="preserve">24</w:t>
      </w:r>
      <w:r>
        <w:rPr>
          <w:rFonts w:hint="eastAsia" w:ascii="宋体" w:hAnsi="宋体"/>
          <w:sz w:val="21"/>
        </w:rPr>
        <w:t xml:space="preserve">】小时内没有答复或处理问题，则视为中标方承认质量问题并承担由此而发生的一切费用。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）中标方交货后，须按照投标文件中的售后服务承诺内容，指定人员为采购方提供售后服务。中标方在接到调换货通知后，须在</w:t>
      </w:r>
      <w:r>
        <w:rPr>
          <w:rFonts w:hint="eastAsia" w:ascii="宋体" w:hAnsi="宋体"/>
          <w:sz w:val="21"/>
        </w:rPr>
        <w:t xml:space="preserve">2</w:t>
      </w:r>
      <w:r>
        <w:rPr>
          <w:rFonts w:hint="eastAsia" w:ascii="宋体" w:hAnsi="宋体"/>
          <w:sz w:val="21"/>
        </w:rPr>
        <w:t xml:space="preserve">小时内响应，对常规尺码货品在【</w:t>
      </w:r>
      <w:r>
        <w:rPr>
          <w:rFonts w:hint="eastAsia" w:ascii="宋体" w:hAnsi="宋体"/>
          <w:sz w:val="21"/>
        </w:rPr>
        <w:t xml:space="preserve">5</w:t>
      </w:r>
      <w:r>
        <w:rPr>
          <w:rFonts w:hint="eastAsia" w:ascii="宋体" w:hAnsi="宋体"/>
          <w:sz w:val="21"/>
        </w:rPr>
        <w:t xml:space="preserve">】日内调换到位，对特殊体型不合体货品在</w:t>
      </w:r>
      <w:r>
        <w:rPr>
          <w:rFonts w:hint="eastAsia" w:ascii="宋体" w:hAnsi="宋体"/>
          <w:sz w:val="21"/>
        </w:rPr>
        <w:t xml:space="preserve">15</w:t>
      </w:r>
      <w:r>
        <w:rPr>
          <w:rFonts w:hint="eastAsia" w:ascii="宋体" w:hAnsi="宋体"/>
          <w:sz w:val="21"/>
        </w:rPr>
        <w:t xml:space="preserve">日内调换到位，所需费用由中标方承担。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4</w:t>
      </w:r>
      <w:r>
        <w:rPr>
          <w:rFonts w:hint="eastAsia" w:ascii="宋体" w:hAnsi="宋体"/>
          <w:sz w:val="21"/>
        </w:rPr>
        <w:t xml:space="preserve">）中标方按照服务承诺进行其他售后服务工作。如中标方未履行服务承诺，应承担违约责任，违约金按</w:t>
      </w:r>
      <w:r>
        <w:rPr>
          <w:rFonts w:hint="eastAsia" w:ascii="宋体" w:hAnsi="宋体"/>
          <w:sz w:val="21"/>
        </w:rPr>
        <w:t xml:space="preserve">5000</w:t>
      </w:r>
      <w:r>
        <w:rPr>
          <w:rFonts w:hint="eastAsia" w:ascii="宋体" w:hAnsi="宋体"/>
          <w:sz w:val="21"/>
        </w:rPr>
        <w:t xml:space="preserve">元</w:t>
      </w:r>
      <w:r>
        <w:rPr>
          <w:rFonts w:hint="eastAsia" w:ascii="宋体" w:hAnsi="宋体"/>
          <w:sz w:val="21"/>
        </w:rPr>
        <w:t xml:space="preserve">/</w:t>
      </w:r>
      <w:r>
        <w:rPr>
          <w:rFonts w:hint="eastAsia" w:ascii="宋体" w:hAnsi="宋体"/>
          <w:sz w:val="21"/>
        </w:rPr>
        <w:t xml:space="preserve">次从采购方待付货款或履约保证金中扣除。</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5</w:t>
      </w:r>
      <w:r>
        <w:rPr>
          <w:rFonts w:hint="eastAsia" w:ascii="宋体" w:hAnsi="宋体"/>
          <w:sz w:val="21"/>
        </w:rPr>
        <w:t xml:space="preserve">）中标方在生产任务过半时，须向采购方提供以书面形式的生产任务完成情况说明（加盖企业公章），采购方将对生产企业进行不定期抽查。</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6</w:t>
      </w:r>
      <w:r>
        <w:rPr>
          <w:rFonts w:hint="eastAsia" w:ascii="宋体" w:hAnsi="宋体"/>
          <w:sz w:val="21"/>
        </w:rPr>
        <w:t xml:space="preserve">）合同执行过程中，对采购方提出的书面要求，中标方应在</w:t>
      </w:r>
      <w:r>
        <w:rPr>
          <w:rFonts w:hint="eastAsia" w:ascii="宋体" w:hAnsi="宋体"/>
          <w:sz w:val="21"/>
        </w:rPr>
        <w:t xml:space="preserve">3</w:t>
      </w:r>
      <w:r>
        <w:rPr>
          <w:rFonts w:hint="eastAsia" w:ascii="宋体" w:hAnsi="宋体"/>
          <w:sz w:val="21"/>
        </w:rPr>
        <w:t xml:space="preserve">日内给予书面答复，如无答复视为认可。</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）退换货产生的相关费用均由中标方承担。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w:t>
      </w:r>
      <w:r>
        <w:rPr>
          <w:rFonts w:hint="eastAsia" w:ascii="宋体" w:hAnsi="宋体"/>
          <w:sz w:val="21"/>
        </w:rPr>
        <w:t xml:space="preserve">8</w:t>
      </w:r>
      <w:r>
        <w:rPr>
          <w:rFonts w:hint="eastAsia" w:ascii="宋体" w:hAnsi="宋体"/>
          <w:sz w:val="21"/>
        </w:rPr>
        <w:t xml:space="preserve">）中标方在供货时须同步提供备品给采购方，便于采购方采购和调换，所有备品的面料和款式必须与招标文件中要求的面料和款式保持一致，提供备品满</w:t>
      </w:r>
      <w:r>
        <w:rPr>
          <w:rFonts w:hint="eastAsia" w:ascii="宋体" w:hAnsi="宋体"/>
          <w:sz w:val="21"/>
        </w:rPr>
        <w:t xml:space="preserve">2</w:t>
      </w:r>
      <w:r>
        <w:rPr>
          <w:rFonts w:hint="eastAsia" w:ascii="宋体" w:hAnsi="宋体"/>
          <w:sz w:val="21"/>
        </w:rPr>
        <w:t xml:space="preserve">个月后，由采购方按照同等备品数量退还给中标方。不按招标文件要求备足一定的备品便于采购方采购及尺码调换，采购方有权拒绝履行合同和承担相关费用。</w:t>
      </w:r>
      <w:r/>
    </w:p>
    <w:p>
      <w:pPr>
        <w:ind w:left="0" w:firstLine="420"/>
        <w:spacing w:line="360" w:lineRule="auto"/>
        <w:tabs>
          <w:tab w:val="left" w:pos="420" w:leader="none"/>
        </w:tabs>
        <w:rPr>
          <w:rFonts w:ascii="宋体" w:hAnsi="宋体"/>
          <w:sz w:val="21"/>
        </w:rPr>
      </w:pPr>
      <w:r>
        <w:rPr>
          <w:rFonts w:hint="eastAsia" w:ascii="宋体" w:hAnsi="宋体"/>
          <w:sz w:val="21"/>
        </w:rPr>
        <w:t xml:space="preserve">①服装类：常规尺寸：尺码</w:t>
      </w:r>
      <w:r>
        <w:rPr>
          <w:rFonts w:hint="eastAsia" w:ascii="宋体" w:hAnsi="宋体"/>
          <w:sz w:val="21"/>
        </w:rPr>
        <w:t xml:space="preserve">165</w:t>
      </w:r>
      <w:r>
        <w:rPr>
          <w:rFonts w:hint="eastAsia" w:ascii="宋体" w:hAnsi="宋体"/>
          <w:sz w:val="21"/>
        </w:rPr>
        <w:t xml:space="preserve">、</w:t>
      </w:r>
      <w:r>
        <w:rPr>
          <w:rFonts w:hint="eastAsia" w:ascii="宋体" w:hAnsi="宋体"/>
          <w:sz w:val="21"/>
        </w:rPr>
        <w:t xml:space="preserve">170</w:t>
      </w:r>
      <w:r>
        <w:rPr>
          <w:rFonts w:hint="eastAsia" w:ascii="宋体" w:hAnsi="宋体"/>
          <w:sz w:val="21"/>
        </w:rPr>
        <w:t xml:space="preserve">、</w:t>
      </w:r>
      <w:r>
        <w:rPr>
          <w:rFonts w:hint="eastAsia" w:ascii="宋体" w:hAnsi="宋体"/>
          <w:sz w:val="21"/>
        </w:rPr>
        <w:t xml:space="preserve">175</w:t>
      </w:r>
      <w:r>
        <w:rPr>
          <w:rFonts w:hint="eastAsia" w:ascii="宋体" w:hAnsi="宋体"/>
          <w:sz w:val="21"/>
        </w:rPr>
        <w:t xml:space="preserve">、</w:t>
      </w:r>
      <w:r>
        <w:rPr>
          <w:rFonts w:hint="eastAsia" w:ascii="宋体" w:hAnsi="宋体"/>
          <w:sz w:val="21"/>
        </w:rPr>
        <w:t xml:space="preserve">180</w:t>
      </w:r>
      <w:r>
        <w:rPr>
          <w:rFonts w:hint="eastAsia" w:ascii="宋体" w:hAnsi="宋体"/>
          <w:sz w:val="21"/>
        </w:rPr>
        <w:t xml:space="preserve">、</w:t>
      </w:r>
      <w:r>
        <w:rPr>
          <w:rFonts w:hint="eastAsia" w:ascii="宋体" w:hAnsi="宋体"/>
          <w:sz w:val="21"/>
        </w:rPr>
        <w:t xml:space="preserve">185</w:t>
      </w:r>
      <w:r>
        <w:rPr>
          <w:rFonts w:hint="eastAsia" w:ascii="宋体" w:hAnsi="宋体"/>
          <w:sz w:val="21"/>
        </w:rPr>
        <w:t xml:space="preserve">，每个型号备品库存不少于该型号采购数量的</w:t>
      </w:r>
      <w:r>
        <w:rPr>
          <w:rFonts w:hint="eastAsia" w:ascii="宋体" w:hAnsi="宋体"/>
          <w:sz w:val="21"/>
        </w:rPr>
        <w:t xml:space="preserve">1.5%</w:t>
      </w:r>
      <w:r>
        <w:rPr>
          <w:rFonts w:hint="eastAsia" w:ascii="宋体" w:hAnsi="宋体"/>
          <w:sz w:val="21"/>
        </w:rPr>
        <w:t xml:space="preserve">，非常规尺寸：</w:t>
      </w:r>
      <w:r>
        <w:rPr>
          <w:rFonts w:hint="eastAsia" w:ascii="宋体" w:hAnsi="宋体"/>
          <w:sz w:val="21"/>
        </w:rPr>
        <w:t xml:space="preserve">155</w:t>
      </w:r>
      <w:r>
        <w:rPr>
          <w:rFonts w:hint="eastAsia" w:ascii="宋体" w:hAnsi="宋体"/>
          <w:sz w:val="21"/>
        </w:rPr>
        <w:t xml:space="preserve">、</w:t>
      </w:r>
      <w:r>
        <w:rPr>
          <w:rFonts w:hint="eastAsia" w:ascii="宋体" w:hAnsi="宋体"/>
          <w:sz w:val="21"/>
        </w:rPr>
        <w:t xml:space="preserve">160</w:t>
      </w:r>
      <w:r>
        <w:rPr>
          <w:rFonts w:hint="eastAsia" w:ascii="宋体" w:hAnsi="宋体"/>
          <w:sz w:val="21"/>
        </w:rPr>
        <w:t xml:space="preserve">、</w:t>
      </w:r>
      <w:r>
        <w:rPr>
          <w:rFonts w:hint="eastAsia" w:ascii="宋体" w:hAnsi="宋体"/>
          <w:sz w:val="21"/>
        </w:rPr>
        <w:t xml:space="preserve">190</w:t>
      </w:r>
      <w:r>
        <w:rPr>
          <w:rFonts w:hint="eastAsia" w:ascii="宋体" w:hAnsi="宋体"/>
          <w:sz w:val="21"/>
        </w:rPr>
        <w:t xml:space="preserve">，每个型号备品库存不少于该型号采购数量的</w:t>
      </w:r>
      <w:r>
        <w:rPr>
          <w:rFonts w:hint="eastAsia" w:ascii="宋体" w:hAnsi="宋体"/>
          <w:sz w:val="21"/>
        </w:rPr>
        <w:t xml:space="preserve">0.5%</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②帽类：男帽常规尺寸：</w:t>
      </w:r>
      <w:r>
        <w:rPr>
          <w:rFonts w:hint="eastAsia" w:ascii="宋体" w:hAnsi="宋体"/>
          <w:sz w:val="21"/>
        </w:rPr>
        <w:t xml:space="preserve">55</w:t>
      </w:r>
      <w:r>
        <w:rPr>
          <w:rFonts w:hint="eastAsia" w:ascii="宋体" w:hAnsi="宋体"/>
          <w:sz w:val="21"/>
        </w:rPr>
        <w:t xml:space="preserve">、</w:t>
      </w:r>
      <w:r>
        <w:rPr>
          <w:rFonts w:hint="eastAsia" w:ascii="宋体" w:hAnsi="宋体"/>
          <w:sz w:val="21"/>
        </w:rPr>
        <w:t xml:space="preserve">56</w:t>
      </w:r>
      <w:r>
        <w:rPr>
          <w:rFonts w:hint="eastAsia" w:ascii="宋体" w:hAnsi="宋体"/>
          <w:sz w:val="21"/>
        </w:rPr>
        <w:t xml:space="preserve">、</w:t>
      </w:r>
      <w:r>
        <w:rPr>
          <w:rFonts w:hint="eastAsia" w:ascii="宋体" w:hAnsi="宋体"/>
          <w:sz w:val="21"/>
        </w:rPr>
        <w:t xml:space="preserve">57</w:t>
      </w:r>
      <w:r>
        <w:rPr>
          <w:rFonts w:hint="eastAsia" w:ascii="宋体" w:hAnsi="宋体"/>
          <w:sz w:val="21"/>
        </w:rPr>
        <w:t xml:space="preserve">、</w:t>
      </w:r>
      <w:r>
        <w:rPr>
          <w:rFonts w:hint="eastAsia" w:ascii="宋体" w:hAnsi="宋体"/>
          <w:sz w:val="21"/>
        </w:rPr>
        <w:t xml:space="preserve">58</w:t>
      </w:r>
      <w:r>
        <w:rPr>
          <w:rFonts w:hint="eastAsia" w:ascii="宋体" w:hAnsi="宋体"/>
          <w:sz w:val="21"/>
        </w:rPr>
        <w:t xml:space="preserve">、</w:t>
      </w:r>
      <w:r>
        <w:rPr>
          <w:rFonts w:hint="eastAsia" w:ascii="宋体" w:hAnsi="宋体"/>
          <w:sz w:val="21"/>
        </w:rPr>
        <w:t xml:space="preserve">59</w:t>
      </w:r>
      <w:r>
        <w:rPr>
          <w:rFonts w:hint="eastAsia" w:ascii="宋体" w:hAnsi="宋体"/>
          <w:sz w:val="21"/>
        </w:rPr>
        <w:t xml:space="preserve">、</w:t>
      </w:r>
      <w:r>
        <w:rPr>
          <w:rFonts w:hint="eastAsia" w:ascii="宋体" w:hAnsi="宋体"/>
          <w:sz w:val="21"/>
        </w:rPr>
        <w:t xml:space="preserve">60</w:t>
      </w:r>
      <w:r>
        <w:rPr>
          <w:rFonts w:hint="eastAsia" w:ascii="宋体" w:hAnsi="宋体"/>
          <w:sz w:val="21"/>
        </w:rPr>
        <w:t xml:space="preserve">，每个型号备品库存不少于该型号采购数量的</w:t>
      </w:r>
      <w:r>
        <w:rPr>
          <w:rFonts w:hint="eastAsia" w:ascii="宋体" w:hAnsi="宋体"/>
          <w:sz w:val="21"/>
        </w:rPr>
        <w:t xml:space="preserve">1.5%</w:t>
      </w:r>
      <w:r>
        <w:rPr>
          <w:rFonts w:hint="eastAsia" w:ascii="宋体" w:hAnsi="宋体"/>
          <w:sz w:val="21"/>
        </w:rPr>
        <w:t xml:space="preserve">，非常规尺寸：</w:t>
      </w:r>
      <w:r>
        <w:rPr>
          <w:rFonts w:hint="eastAsia" w:ascii="宋体" w:hAnsi="宋体"/>
          <w:sz w:val="21"/>
        </w:rPr>
        <w:t xml:space="preserve">61</w:t>
      </w:r>
      <w:r>
        <w:rPr>
          <w:rFonts w:hint="eastAsia" w:ascii="宋体" w:hAnsi="宋体"/>
          <w:sz w:val="21"/>
        </w:rPr>
        <w:t xml:space="preserve">、</w:t>
      </w:r>
      <w:r>
        <w:rPr>
          <w:rFonts w:hint="eastAsia" w:ascii="宋体" w:hAnsi="宋体"/>
          <w:sz w:val="21"/>
        </w:rPr>
        <w:t xml:space="preserve">62</w:t>
      </w:r>
      <w:r>
        <w:rPr>
          <w:rFonts w:hint="eastAsia" w:ascii="宋体" w:hAnsi="宋体"/>
          <w:sz w:val="21"/>
        </w:rPr>
        <w:t xml:space="preserve">，每个型号备品库存不少于该型号采购数量的</w:t>
      </w:r>
      <w:r>
        <w:rPr>
          <w:rFonts w:hint="eastAsia" w:ascii="宋体" w:hAnsi="宋体"/>
          <w:sz w:val="21"/>
        </w:rPr>
        <w:t xml:space="preserve">0.5%</w:t>
      </w:r>
      <w:r>
        <w:rPr>
          <w:rFonts w:hint="eastAsia" w:ascii="宋体" w:hAnsi="宋体"/>
          <w:sz w:val="21"/>
        </w:rPr>
        <w:t xml:space="preserve">；女帽常规尺寸</w:t>
      </w:r>
      <w:r>
        <w:rPr>
          <w:rFonts w:hint="eastAsia" w:ascii="宋体" w:hAnsi="宋体"/>
          <w:sz w:val="21"/>
        </w:rPr>
        <w:t xml:space="preserve">54</w:t>
      </w:r>
      <w:r>
        <w:rPr>
          <w:rFonts w:hint="eastAsia" w:ascii="宋体" w:hAnsi="宋体"/>
          <w:sz w:val="21"/>
        </w:rPr>
        <w:t xml:space="preserve">、</w:t>
      </w:r>
      <w:r>
        <w:rPr>
          <w:rFonts w:hint="eastAsia" w:ascii="宋体" w:hAnsi="宋体"/>
          <w:sz w:val="21"/>
        </w:rPr>
        <w:t xml:space="preserve">55</w:t>
      </w:r>
      <w:r>
        <w:rPr>
          <w:rFonts w:hint="eastAsia" w:ascii="宋体" w:hAnsi="宋体"/>
          <w:sz w:val="21"/>
        </w:rPr>
        <w:t xml:space="preserve">、</w:t>
      </w:r>
      <w:r>
        <w:rPr>
          <w:rFonts w:hint="eastAsia" w:ascii="宋体" w:hAnsi="宋体"/>
          <w:sz w:val="21"/>
        </w:rPr>
        <w:t xml:space="preserve">56</w:t>
      </w:r>
      <w:r>
        <w:rPr>
          <w:rFonts w:hint="eastAsia" w:ascii="宋体" w:hAnsi="宋体"/>
          <w:sz w:val="21"/>
        </w:rPr>
        <w:t xml:space="preserve">、</w:t>
      </w:r>
      <w:r>
        <w:rPr>
          <w:rFonts w:hint="eastAsia" w:ascii="宋体" w:hAnsi="宋体"/>
          <w:sz w:val="21"/>
        </w:rPr>
        <w:t xml:space="preserve">57</w:t>
      </w:r>
      <w:r>
        <w:rPr>
          <w:rFonts w:hint="eastAsia" w:ascii="宋体" w:hAnsi="宋体"/>
          <w:sz w:val="21"/>
        </w:rPr>
        <w:t xml:space="preserve">、</w:t>
      </w:r>
      <w:r>
        <w:rPr>
          <w:rFonts w:hint="eastAsia" w:ascii="宋体" w:hAnsi="宋体"/>
          <w:sz w:val="21"/>
        </w:rPr>
        <w:t xml:space="preserve">58</w:t>
      </w:r>
      <w:r>
        <w:rPr>
          <w:rFonts w:hint="eastAsia" w:ascii="宋体" w:hAnsi="宋体"/>
          <w:sz w:val="21"/>
        </w:rPr>
        <w:t xml:space="preserve">、</w:t>
      </w:r>
      <w:r>
        <w:rPr>
          <w:rFonts w:hint="eastAsia" w:ascii="宋体" w:hAnsi="宋体"/>
          <w:sz w:val="21"/>
        </w:rPr>
        <w:t xml:space="preserve">59</w:t>
      </w:r>
      <w:r>
        <w:rPr>
          <w:rFonts w:hint="eastAsia" w:ascii="宋体" w:hAnsi="宋体"/>
          <w:sz w:val="21"/>
        </w:rPr>
        <w:t xml:space="preserve">，每个型号备品库存不少于该型号采购数量的</w:t>
      </w:r>
      <w:r>
        <w:rPr>
          <w:rFonts w:hint="eastAsia" w:ascii="宋体" w:hAnsi="宋体"/>
          <w:sz w:val="21"/>
        </w:rPr>
        <w:t xml:space="preserve">1.5%</w:t>
      </w:r>
      <w:r>
        <w:rPr>
          <w:rFonts w:hint="eastAsia" w:ascii="宋体" w:hAnsi="宋体"/>
          <w:sz w:val="21"/>
        </w:rPr>
        <w:t xml:space="preserve">；非常规尺寸：</w:t>
      </w:r>
      <w:r>
        <w:rPr>
          <w:rFonts w:hint="eastAsia" w:ascii="宋体" w:hAnsi="宋体"/>
          <w:sz w:val="21"/>
        </w:rPr>
        <w:t xml:space="preserve">59</w:t>
      </w:r>
      <w:r>
        <w:rPr>
          <w:rFonts w:hint="eastAsia" w:ascii="宋体" w:hAnsi="宋体"/>
          <w:sz w:val="21"/>
        </w:rPr>
        <w:t xml:space="preserve">、</w:t>
      </w:r>
      <w:r>
        <w:rPr>
          <w:rFonts w:hint="eastAsia" w:ascii="宋体" w:hAnsi="宋体"/>
          <w:sz w:val="21"/>
        </w:rPr>
        <w:t xml:space="preserve">60</w:t>
      </w:r>
      <w:r>
        <w:rPr>
          <w:rFonts w:hint="eastAsia" w:ascii="宋体" w:hAnsi="宋体"/>
          <w:sz w:val="21"/>
        </w:rPr>
        <w:t xml:space="preserve">，每个型号备品库存不少于该型号采购数量的</w:t>
      </w:r>
      <w:r>
        <w:rPr>
          <w:rFonts w:hint="eastAsia" w:ascii="宋体" w:hAnsi="宋体"/>
          <w:sz w:val="21"/>
        </w:rPr>
        <w:t xml:space="preserve">0.5%</w:t>
      </w:r>
      <w:r>
        <w:rPr>
          <w:rFonts w:hint="eastAsia" w:ascii="宋体" w:hAnsi="宋体"/>
          <w:sz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③鞋类：男鞋常规尺寸：</w:t>
      </w:r>
      <w:r>
        <w:rPr>
          <w:rFonts w:hint="eastAsia" w:ascii="宋体" w:hAnsi="宋体"/>
          <w:sz w:val="21"/>
        </w:rPr>
        <w:t xml:space="preserve">41</w:t>
      </w:r>
      <w:r>
        <w:rPr>
          <w:rFonts w:hint="eastAsia" w:ascii="宋体" w:hAnsi="宋体"/>
          <w:sz w:val="21"/>
        </w:rPr>
        <w:t xml:space="preserve">、</w:t>
      </w:r>
      <w:r>
        <w:rPr>
          <w:rFonts w:hint="eastAsia" w:ascii="宋体" w:hAnsi="宋体"/>
          <w:sz w:val="21"/>
        </w:rPr>
        <w:t xml:space="preserve">42</w:t>
      </w:r>
      <w:r>
        <w:rPr>
          <w:rFonts w:hint="eastAsia" w:ascii="宋体" w:hAnsi="宋体"/>
          <w:sz w:val="21"/>
        </w:rPr>
        <w:t xml:space="preserve">、</w:t>
      </w:r>
      <w:r>
        <w:rPr>
          <w:rFonts w:hint="eastAsia" w:ascii="宋体" w:hAnsi="宋体"/>
          <w:sz w:val="21"/>
        </w:rPr>
        <w:t xml:space="preserve">43</w:t>
      </w:r>
      <w:r>
        <w:rPr>
          <w:rFonts w:hint="eastAsia" w:ascii="宋体" w:hAnsi="宋体"/>
          <w:sz w:val="21"/>
        </w:rPr>
        <w:t xml:space="preserve">、</w:t>
      </w:r>
      <w:r>
        <w:rPr>
          <w:rFonts w:hint="eastAsia" w:ascii="宋体" w:hAnsi="宋体"/>
          <w:sz w:val="21"/>
        </w:rPr>
        <w:t xml:space="preserve">44</w:t>
      </w:r>
      <w:r>
        <w:rPr>
          <w:rFonts w:hint="eastAsia" w:ascii="宋体" w:hAnsi="宋体"/>
          <w:sz w:val="21"/>
        </w:rPr>
        <w:t xml:space="preserve">，每个型号备品库存不少于该型号采购数量的</w:t>
      </w:r>
      <w:r>
        <w:rPr>
          <w:rFonts w:hint="eastAsia" w:ascii="宋体" w:hAnsi="宋体"/>
          <w:sz w:val="21"/>
        </w:rPr>
        <w:t xml:space="preserve">1.5%</w:t>
      </w:r>
      <w:r>
        <w:rPr>
          <w:rFonts w:hint="eastAsia" w:ascii="宋体" w:hAnsi="宋体"/>
          <w:sz w:val="21"/>
        </w:rPr>
        <w:t xml:space="preserve">，非常规尺寸：</w:t>
      </w:r>
      <w:r>
        <w:rPr>
          <w:rFonts w:hint="eastAsia" w:ascii="宋体" w:hAnsi="宋体"/>
          <w:sz w:val="21"/>
        </w:rPr>
        <w:t xml:space="preserve">39</w:t>
      </w:r>
      <w:r>
        <w:rPr>
          <w:rFonts w:hint="eastAsia" w:ascii="宋体" w:hAnsi="宋体"/>
          <w:sz w:val="21"/>
        </w:rPr>
        <w:t xml:space="preserve">、</w:t>
      </w:r>
      <w:r>
        <w:rPr>
          <w:rFonts w:hint="eastAsia" w:ascii="宋体" w:hAnsi="宋体"/>
          <w:sz w:val="21"/>
        </w:rPr>
        <w:t xml:space="preserve">40</w:t>
      </w:r>
      <w:r>
        <w:rPr>
          <w:rFonts w:hint="eastAsia" w:ascii="宋体" w:hAnsi="宋体"/>
          <w:sz w:val="21"/>
        </w:rPr>
        <w:t xml:space="preserve">、</w:t>
      </w:r>
      <w:r>
        <w:rPr>
          <w:rFonts w:hint="eastAsia" w:ascii="宋体" w:hAnsi="宋体"/>
          <w:sz w:val="21"/>
        </w:rPr>
        <w:t xml:space="preserve">45</w:t>
      </w:r>
      <w:r>
        <w:rPr>
          <w:rFonts w:hint="eastAsia" w:ascii="宋体" w:hAnsi="宋体"/>
          <w:sz w:val="21"/>
        </w:rPr>
        <w:t xml:space="preserve">，每个型号备品库存不少于该型号</w:t>
      </w:r>
      <w:r>
        <w:rPr>
          <w:rFonts w:hint="eastAsia" w:ascii="宋体" w:hAnsi="宋体"/>
          <w:sz w:val="21"/>
        </w:rPr>
        <w:t xml:space="preserve">采购数量的</w:t>
      </w:r>
      <w:r>
        <w:rPr>
          <w:rFonts w:hint="eastAsia" w:ascii="宋体" w:hAnsi="宋体"/>
          <w:sz w:val="21"/>
        </w:rPr>
        <w:t xml:space="preserve">0.5%</w:t>
      </w:r>
      <w:r>
        <w:rPr>
          <w:rFonts w:hint="eastAsia" w:ascii="宋体" w:hAnsi="宋体"/>
          <w:sz w:val="21"/>
        </w:rPr>
        <w:t xml:space="preserve">；女鞋常规尺寸：</w:t>
      </w:r>
      <w:r>
        <w:rPr>
          <w:rFonts w:hint="eastAsia" w:ascii="宋体" w:hAnsi="宋体"/>
          <w:sz w:val="21"/>
        </w:rPr>
        <w:t xml:space="preserve">36</w:t>
      </w:r>
      <w:r>
        <w:rPr>
          <w:rFonts w:hint="eastAsia" w:ascii="宋体" w:hAnsi="宋体"/>
          <w:sz w:val="21"/>
        </w:rPr>
        <w:t xml:space="preserve">、</w:t>
      </w:r>
      <w:r>
        <w:rPr>
          <w:rFonts w:hint="eastAsia" w:ascii="宋体" w:hAnsi="宋体"/>
          <w:sz w:val="21"/>
        </w:rPr>
        <w:t xml:space="preserve">37</w:t>
      </w:r>
      <w:r>
        <w:rPr>
          <w:rFonts w:hint="eastAsia" w:ascii="宋体" w:hAnsi="宋体"/>
          <w:sz w:val="21"/>
        </w:rPr>
        <w:t xml:space="preserve">、</w:t>
      </w:r>
      <w:r>
        <w:rPr>
          <w:rFonts w:hint="eastAsia" w:ascii="宋体" w:hAnsi="宋体"/>
          <w:sz w:val="21"/>
        </w:rPr>
        <w:t xml:space="preserve">38</w:t>
      </w:r>
      <w:r>
        <w:rPr>
          <w:rFonts w:hint="eastAsia" w:ascii="宋体" w:hAnsi="宋体"/>
          <w:sz w:val="21"/>
        </w:rPr>
        <w:t xml:space="preserve">、</w:t>
      </w:r>
      <w:r>
        <w:rPr>
          <w:rFonts w:hint="eastAsia" w:ascii="宋体" w:hAnsi="宋体"/>
          <w:sz w:val="21"/>
        </w:rPr>
        <w:t xml:space="preserve">39</w:t>
      </w:r>
      <w:r>
        <w:rPr>
          <w:rFonts w:hint="eastAsia" w:ascii="宋体" w:hAnsi="宋体"/>
          <w:sz w:val="21"/>
        </w:rPr>
        <w:t xml:space="preserve">，每个型号备品库存不少于该型号采购数量的</w:t>
      </w:r>
      <w:r>
        <w:rPr>
          <w:rFonts w:hint="eastAsia" w:ascii="宋体" w:hAnsi="宋体"/>
          <w:sz w:val="21"/>
        </w:rPr>
        <w:t xml:space="preserve">1.5%</w:t>
      </w:r>
      <w:r>
        <w:rPr>
          <w:rFonts w:hint="eastAsia" w:ascii="宋体" w:hAnsi="宋体"/>
          <w:sz w:val="21"/>
        </w:rPr>
        <w:t xml:space="preserve">，非常规尺寸：</w:t>
      </w:r>
      <w:r>
        <w:rPr>
          <w:rFonts w:hint="eastAsia" w:ascii="宋体" w:hAnsi="宋体"/>
          <w:sz w:val="21"/>
        </w:rPr>
        <w:t xml:space="preserve">35</w:t>
      </w:r>
      <w:r>
        <w:rPr>
          <w:rFonts w:hint="eastAsia" w:ascii="宋体" w:hAnsi="宋体"/>
          <w:sz w:val="21"/>
        </w:rPr>
        <w:t xml:space="preserve">、</w:t>
      </w:r>
      <w:r>
        <w:rPr>
          <w:rFonts w:hint="eastAsia" w:ascii="宋体" w:hAnsi="宋体"/>
          <w:sz w:val="21"/>
        </w:rPr>
        <w:t xml:space="preserve">40</w:t>
      </w:r>
      <w:r>
        <w:rPr>
          <w:rFonts w:hint="eastAsia" w:ascii="宋体" w:hAnsi="宋体"/>
          <w:sz w:val="21"/>
        </w:rPr>
        <w:t xml:space="preserve">、</w:t>
      </w:r>
      <w:r>
        <w:rPr>
          <w:rFonts w:hint="eastAsia" w:ascii="宋体" w:hAnsi="宋体"/>
          <w:sz w:val="21"/>
        </w:rPr>
        <w:t xml:space="preserve">41</w:t>
      </w:r>
      <w:r>
        <w:rPr>
          <w:rFonts w:hint="eastAsia" w:ascii="宋体" w:hAnsi="宋体"/>
          <w:sz w:val="21"/>
        </w:rPr>
        <w:t xml:space="preserve">，每个型号备品库存不少于该型号采购数量的</w:t>
      </w:r>
      <w:r>
        <w:rPr>
          <w:rFonts w:hint="eastAsia" w:ascii="宋体" w:hAnsi="宋体"/>
          <w:sz w:val="21"/>
        </w:rPr>
        <w:t xml:space="preserve">0.5%</w:t>
      </w:r>
      <w:r>
        <w:rPr>
          <w:rFonts w:hint="eastAsia" w:ascii="宋体" w:hAnsi="宋体"/>
          <w:sz w:val="21"/>
        </w:rPr>
        <w:t xml:space="preserve">。</w:t>
      </w:r>
      <w:r/>
    </w:p>
    <w:p>
      <w:pPr>
        <w:ind w:left="0" w:firstLine="400"/>
        <w:spacing w:line="360" w:lineRule="auto"/>
        <w:tabs>
          <w:tab w:val="left" w:pos="420" w:leader="none"/>
        </w:tabs>
        <w:rPr>
          <w:rStyle w:val="1075"/>
        </w:rPr>
      </w:pPr>
      <w:r>
        <w:rPr>
          <w:rFonts w:hint="eastAsia" w:ascii="Times New Roman" w:hAnsi="Times New Roman" w:cs="Times New Roman"/>
        </w:rPr>
        <w:t xml:space="preserve">（四）</w:t>
      </w:r>
      <w:r>
        <w:rPr>
          <w:rFonts w:hint="eastAsia" w:asciiTheme="minorEastAsia" w:hAnsiTheme="minorEastAsia" w:eastAsiaTheme="minorEastAsia"/>
          <w:b/>
          <w:bCs/>
          <w:sz w:val="21"/>
          <w:szCs w:val="21"/>
        </w:rPr>
        <w:t xml:space="preserve">验收要求</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采购人将根据《江苏省财政厅关于印发</w:t>
      </w:r>
      <w:r>
        <w:rPr>
          <w:rFonts w:hint="eastAsia" w:asciiTheme="minorEastAsia" w:hAnsiTheme="minorEastAsia" w:eastAsiaTheme="minorEastAsia"/>
          <w:sz w:val="21"/>
          <w:szCs w:val="21"/>
        </w:rPr>
        <w:t xml:space="preserve">&lt;</w:t>
      </w:r>
      <w:r>
        <w:rPr>
          <w:rFonts w:hint="eastAsia" w:asciiTheme="minorEastAsia" w:hAnsiTheme="minorEastAsia" w:eastAsiaTheme="minorEastAsia"/>
          <w:sz w:val="21"/>
          <w:szCs w:val="21"/>
        </w:rPr>
        <w:t xml:space="preserve">江苏省政府采购履约验收管理办法</w:t>
      </w:r>
      <w:r>
        <w:rPr>
          <w:rFonts w:hint="eastAsia" w:asciiTheme="minorEastAsia" w:hAnsiTheme="minorEastAsia" w:eastAsiaTheme="minorEastAsia"/>
          <w:sz w:val="21"/>
          <w:szCs w:val="21"/>
        </w:rPr>
        <w:t xml:space="preserve">&gt;</w:t>
      </w:r>
      <w:r>
        <w:rPr>
          <w:rFonts w:hint="eastAsia" w:asciiTheme="minorEastAsia" w:hAnsiTheme="minorEastAsia" w:eastAsiaTheme="minorEastAsia"/>
          <w:sz w:val="21"/>
          <w:szCs w:val="21"/>
        </w:rPr>
        <w:t xml:space="preserve">的通知》（苏财规〔</w:t>
      </w:r>
      <w:r>
        <w:rPr>
          <w:rFonts w:hint="eastAsia" w:asciiTheme="minorEastAsia" w:hAnsiTheme="minorEastAsia" w:eastAsiaTheme="minorEastAsia"/>
          <w:sz w:val="21"/>
          <w:szCs w:val="21"/>
        </w:rPr>
        <w:t xml:space="preserve">2024</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号）相关要求，组织项目履约验收基本工作。</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采购人在组</w:t>
      </w:r>
      <w:r>
        <w:rPr>
          <w:rFonts w:hint="eastAsia" w:asciiTheme="minorEastAsia" w:hAnsiTheme="minorEastAsia" w:eastAsiaTheme="minorEastAsia"/>
          <w:sz w:val="21"/>
          <w:szCs w:val="21"/>
        </w:rPr>
        <w:t xml:space="preserve">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采购人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验收标准按招标文件中明确的技术规格等文件</w:t>
      </w:r>
      <w:r>
        <w:rPr>
          <w:rFonts w:hint="eastAsia" w:asciiTheme="minorEastAsia" w:hAnsiTheme="minorEastAsia" w:eastAsiaTheme="minorEastAsia"/>
          <w:sz w:val="21"/>
          <w:szCs w:val="21"/>
        </w:rPr>
        <w:t xml:space="preserve">要求、相关技术标准以及《中华人民共和国公共安全行业标准》等严格执行。</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中标方所提供的货物均为出厂包装，并符合运输，防潮，防震和防野蛮装卸等要求，并且每个包装内均有详细的装箱单和合格证。</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采购方在中标方生产、交货期间有权组成验收小组前往工厂、仓库，随机抽取部分货品（包括面料和成品）送交具有法定资质的第三方检测机构进行检测。具体要求：（</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）辅警服装面料方面，棉涤纬弹加厚斜纹布</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、复合聚酯平纹布、棉涤纬弹斜纹布、复合聚酯四面弹力平纹布等</w:t>
      </w: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个品种必检，其他品种面料根据查验情况视情抽样检测</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种；（</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）辅警服装</w:t>
      </w:r>
      <w:r>
        <w:rPr>
          <w:rFonts w:hint="eastAsia" w:asciiTheme="minorEastAsia" w:hAnsiTheme="minorEastAsia" w:eastAsiaTheme="minorEastAsia"/>
          <w:sz w:val="21"/>
          <w:szCs w:val="21"/>
        </w:rPr>
        <w:t xml:space="preserve">成衣方面，包含文职春秋执勤服、文职夏执勤服、文职单裤、春秋作训服（勤务春秋执勤服）、勤务夏执勤服、</w:t>
      </w:r>
      <w:r>
        <w:rPr>
          <w:rFonts w:hint="eastAsia"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勤务单裤、夏作训服等所有品种。产品（含包装）的检测内容、验收方式由采购方确定，检测机构由双方协商确定。</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签订合同后，中标方要向采购方提供每个品种的生产计划和供货计划表，由采购方组织过程监督工作。中标方在完成面料生产或者采购后（组织制作成衣前），由中标方先行通知采购方，采购方依据相关规定和流程开展面料抽样检测工作。经具有法定检测资质的第三方检测机构出具检验合格报告后，中标方方可组织生产。（</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）在成衣交货前</w:t>
      </w:r>
      <w:r>
        <w:rPr>
          <w:rFonts w:hint="eastAsia" w:asciiTheme="minorEastAsia" w:hAnsiTheme="minorEastAsia" w:eastAsiaTheme="minorEastAsia"/>
          <w:sz w:val="21"/>
          <w:szCs w:val="21"/>
        </w:rPr>
        <w:t xml:space="preserve">，中标方提交交收检验申请，由采购方随机抽取部分货品，送交具有法定资质的第三方检测机构进行检测。其中，中标方集中封存的批次交货数，包括采购方采购数、备品数和随机抽样</w:t>
      </w:r>
      <w:r>
        <w:rPr>
          <w:rFonts w:hint="eastAsia" w:asciiTheme="minorEastAsia" w:hAnsiTheme="minorEastAsia" w:eastAsiaTheme="minorEastAsia"/>
          <w:sz w:val="21"/>
          <w:szCs w:val="21"/>
        </w:rPr>
        <w:t xml:space="preserve">数。对于中标方在签订合同、完成量体前，已经完成成衣生产的，采购方针对成衣结合面料一并进行检验检测，经检验合格后可以直接供货成衣。（</w:t>
      </w: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）每个品种抽检比例为</w:t>
      </w:r>
      <w:r>
        <w:rPr>
          <w:rFonts w:hint="eastAsia" w:asciiTheme="minorEastAsia" w:hAnsiTheme="minorEastAsia" w:eastAsiaTheme="minorEastAsia"/>
          <w:sz w:val="21"/>
          <w:szCs w:val="21"/>
        </w:rPr>
        <w:t xml:space="preserve">1000</w:t>
      </w:r>
      <w:r>
        <w:rPr>
          <w:rFonts w:hint="eastAsia" w:asciiTheme="minorEastAsia" w:hAnsiTheme="minorEastAsia" w:eastAsiaTheme="minorEastAsia"/>
          <w:sz w:val="21"/>
          <w:szCs w:val="21"/>
        </w:rPr>
        <w:t xml:space="preserve">（含）件以下随机抽取</w:t>
      </w: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个号型，共</w:t>
      </w:r>
      <w:r>
        <w:rPr>
          <w:rFonts w:hint="eastAsia" w:asciiTheme="minorEastAsia" w:hAnsiTheme="minorEastAsia" w:eastAsiaTheme="minorEastAsia"/>
          <w:sz w:val="21"/>
          <w:szCs w:val="21"/>
        </w:rPr>
        <w:t xml:space="preserve">10</w:t>
      </w:r>
      <w:r>
        <w:rPr>
          <w:rFonts w:hint="eastAsia" w:asciiTheme="minorEastAsia" w:hAnsiTheme="minorEastAsia" w:eastAsiaTheme="minorEastAsia"/>
          <w:sz w:val="21"/>
          <w:szCs w:val="21"/>
        </w:rPr>
        <w:t xml:space="preserve">件进行外在质量检验；</w:t>
      </w:r>
      <w:r>
        <w:rPr>
          <w:rFonts w:hint="eastAsia" w:asciiTheme="minorEastAsia" w:hAnsiTheme="minorEastAsia" w:eastAsiaTheme="minorEastAsia"/>
          <w:sz w:val="21"/>
          <w:szCs w:val="21"/>
        </w:rPr>
        <w:t xml:space="preserve">1001</w:t>
      </w:r>
      <w:r>
        <w:rPr>
          <w:rFonts w:hint="eastAsia" w:asciiTheme="minorEastAsia" w:hAnsiTheme="minorEastAsia" w:eastAsiaTheme="minorEastAsia"/>
          <w:sz w:val="21"/>
          <w:szCs w:val="21"/>
        </w:rPr>
        <w:t xml:space="preserve">（含）件以上随机抽取</w:t>
      </w: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个号型，共</w:t>
      </w:r>
      <w:r>
        <w:rPr>
          <w:rFonts w:hint="eastAsia"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件进行外在质量检验。在外在质量检验合格后，从抽样品种中随机抽取该品种总数量的千分之三且不高</w:t>
      </w:r>
      <w:r>
        <w:rPr>
          <w:rFonts w:hint="eastAsia" w:asciiTheme="minorEastAsia" w:hAnsiTheme="minorEastAsia" w:eastAsiaTheme="minorEastAsia"/>
          <w:sz w:val="21"/>
          <w:szCs w:val="21"/>
        </w:rPr>
        <w:t xml:space="preserve">于</w:t>
      </w:r>
      <w:r>
        <w:rPr>
          <w:rFonts w:hint="eastAsia" w:asciiTheme="minorEastAsia" w:hAnsiTheme="minorEastAsia" w:eastAsiaTheme="minorEastAsia"/>
          <w:sz w:val="21"/>
          <w:szCs w:val="21"/>
        </w:rPr>
        <w:t xml:space="preserve"> 5 </w:t>
      </w:r>
      <w:r>
        <w:rPr>
          <w:rFonts w:hint="eastAsia" w:asciiTheme="minorEastAsia" w:hAnsiTheme="minorEastAsia" w:eastAsiaTheme="minorEastAsia"/>
          <w:sz w:val="21"/>
          <w:szCs w:val="21"/>
        </w:rPr>
        <w:t xml:space="preserve">件，不低于</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件进行内在质量检验。</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交收检验流程：（</w:t>
      </w: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）采购方或者采购方委托第三方机构随机抽取样品，抽样人员不少于</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人，抽样数量详见具体品种；（</w:t>
      </w: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抽样完成后，由抽样人员对抽样样品进行封存（样品封箱加盖封条），并对剩余待交付的货物进行封存，并制作抽样单。其中，交收检验抽样单应当载明货物名称及型号、货物采购部门、中标商资料、抽样日期、抽样基数、抽样数量、抽样人员、抽样单位、执行标准、检测结果接受地址等信息，并加盖抽样单位印章；（</w:t>
      </w: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）采购方填写委托合同，会同抽样单和抽检样品一并快递到第三方检验检测机构</w:t>
      </w:r>
      <w:r>
        <w:rPr>
          <w:rFonts w:hint="eastAsia" w:asciiTheme="minorEastAsia" w:hAnsiTheme="minorEastAsia" w:eastAsiaTheme="minorEastAsia"/>
          <w:sz w:val="21"/>
          <w:szCs w:val="21"/>
        </w:rPr>
        <w:t xml:space="preserve">进行检验检测。（</w:t>
      </w:r>
      <w:r>
        <w:rPr>
          <w:rFonts w:hint="eastAsia"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）对于交收检验检测合格的，采购方组织开展验收工作，采购方验收人员不得少于</w:t>
      </w:r>
      <w:r>
        <w:rPr>
          <w:rFonts w:hint="eastAsia"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人；（</w:t>
      </w: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）对于交收检验不合格批次产品，中标方需重新生产或返工该品种全部产品，二次申请交收检验时间不超过</w:t>
      </w:r>
      <w:r>
        <w:rPr>
          <w:rFonts w:hint="eastAsia"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日，若不能及时提交的，采购方有权解除合同，相关责任和损失全部由中标方承担；（</w:t>
      </w:r>
      <w:r>
        <w:rPr>
          <w:rFonts w:hint="eastAsia"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）对于第二次交收检验仍不合格的产品，采购方有权直接解除合同，相关责任和损失全部由中标方承担。采购方不接受交收检验不合格、封存标识被破坏的货物。</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《政府采购履约验收书》上的签收日期为最终验收合格日期。</w:t>
      </w:r>
      <w:r/>
    </w:p>
    <w:p>
      <w:pPr>
        <w:ind w:left="0" w:firstLine="422"/>
        <w:spacing w:line="360" w:lineRule="auto"/>
        <w:tabs>
          <w:tab w:val="left" w:pos="0" w:leader="none"/>
        </w:tabs>
        <w:rPr>
          <w:rFonts w:ascii="仿宋" w:hAnsi="仿宋"/>
          <w:b/>
          <w:bCs/>
        </w:rPr>
      </w:pPr>
      <w:r>
        <w:rPr>
          <w:rFonts w:hint="eastAsia" w:ascii="宋体" w:hAnsi="宋体"/>
          <w:b/>
          <w:bCs/>
          <w:sz w:val="21"/>
        </w:rPr>
        <w:t xml:space="preserve">（五）</w:t>
      </w:r>
      <w:r>
        <w:rPr>
          <w:rFonts w:ascii="仿宋" w:hAnsi="仿宋"/>
          <w:b/>
          <w:bCs/>
        </w:rPr>
        <w:t xml:space="preserve">采购标的的其他技术、服务等要求</w:t>
      </w:r>
      <w:r/>
    </w:p>
    <w:p>
      <w:pPr>
        <w:ind w:left="0" w:firstLine="400"/>
        <w:spacing w:line="360" w:lineRule="auto"/>
        <w:tabs>
          <w:tab w:val="left" w:pos="0" w:leader="none"/>
        </w:tabs>
        <w:rPr>
          <w:rFonts w:ascii="仿宋" w:hAnsi="仿宋"/>
        </w:rPr>
      </w:pPr>
      <w:r>
        <w:rPr>
          <w:rFonts w:hint="eastAsia" w:ascii="仿宋" w:hAnsi="仿宋"/>
        </w:rPr>
        <w:t xml:space="preserve">1.</w:t>
      </w:r>
      <w:r>
        <w:rPr>
          <w:rFonts w:hint="eastAsia" w:ascii="仿宋" w:hAnsi="仿宋"/>
        </w:rPr>
        <w:t xml:space="preserve">量体要求：</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1</w:t>
      </w:r>
      <w:r>
        <w:rPr>
          <w:rFonts w:hint="eastAsia" w:ascii="仿宋" w:hAnsi="仿宋"/>
        </w:rPr>
        <w:t xml:space="preserve">）量体需测量数据包含身高、体重、头围、领围、胸围、腰围、臀围、鞋码等，中标单位须在采购合同签订后根据采购方要求完成上门量体服务，最终形成量体信息表，加盖中标单位公章后交采购使用部门。（量体信息表须包含上述所有测量数据）</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2</w:t>
      </w:r>
      <w:r>
        <w:rPr>
          <w:rFonts w:hint="eastAsia" w:ascii="仿宋" w:hAnsi="仿宋"/>
        </w:rPr>
        <w:t xml:space="preserve">）服装下发后，如有服装不合体，经调换货后仍无法解决的，需提供二次上门量体服务，直到服装符合人员需求。</w:t>
      </w:r>
      <w:r/>
    </w:p>
    <w:p>
      <w:pPr>
        <w:ind w:left="0" w:firstLine="400"/>
        <w:spacing w:line="360" w:lineRule="auto"/>
        <w:tabs>
          <w:tab w:val="left" w:pos="0" w:leader="none"/>
        </w:tabs>
        <w:rPr>
          <w:rFonts w:ascii="仿宋" w:hAnsi="仿宋"/>
        </w:rPr>
      </w:pPr>
      <w:r>
        <w:rPr>
          <w:rFonts w:hint="eastAsia" w:ascii="仿宋" w:hAnsi="仿宋"/>
        </w:rPr>
        <w:t xml:space="preserve">2.</w:t>
      </w:r>
      <w:r>
        <w:rPr>
          <w:rFonts w:hint="eastAsia" w:ascii="仿宋" w:hAnsi="仿宋"/>
        </w:rPr>
        <w:t xml:space="preserve">仓储及生产能力要求：（须投标单位提供承诺函并加盖投标单位公章，否则视为非实质性响应）</w:t>
      </w:r>
      <w:r/>
    </w:p>
    <w:p>
      <w:pPr>
        <w:ind w:left="0" w:firstLine="402"/>
        <w:spacing w:line="360" w:lineRule="auto"/>
        <w:tabs>
          <w:tab w:val="left" w:pos="0" w:leader="none"/>
        </w:tabs>
        <w:rPr>
          <w:rFonts w:ascii="仿宋" w:hAnsi="仿宋"/>
          <w:b/>
          <w:bCs/>
        </w:rPr>
      </w:pPr>
      <w:r>
        <w:rPr>
          <w:rFonts w:hint="eastAsia" w:ascii="仿宋" w:hAnsi="仿宋"/>
          <w:b/>
          <w:bCs/>
        </w:rPr>
        <w:t xml:space="preserve">中标单位需具有特定仓储场所，专业管理人员，现代化仓储管理水平，具有及时科学调配货物能力，保障被装物资及时调换增发。中标单位须提供自有或租赁特定仓储场所的相关承诺：①自有：提供购买合同及发票复印件或提供相关证明；②租赁：提供租赁合同及发票复印件或相关证明；③承诺中标后且在合同签订之前购买或租赁的，提供承诺函（格式自拟）。</w:t>
      </w:r>
      <w:r/>
    </w:p>
    <w:p>
      <w:pPr>
        <w:ind w:left="0" w:firstLine="400"/>
        <w:spacing w:line="360" w:lineRule="auto"/>
        <w:tabs>
          <w:tab w:val="left" w:pos="0" w:leader="none"/>
        </w:tabs>
        <w:rPr>
          <w:rFonts w:ascii="仿宋" w:hAnsi="仿宋"/>
        </w:rPr>
      </w:pPr>
      <w:r>
        <w:rPr>
          <w:rFonts w:hint="eastAsia" w:ascii="仿宋" w:hAnsi="仿宋"/>
        </w:rPr>
        <w:t xml:space="preserve">中标单位在生产任务期间，需将生产任务情况及时向采购方汇报，采购方有权对中标单位进行随机抽查，如中标单位承诺的特定仓储场所及专业管理员不存在或生产任务出现分包、转包等现象，采购方有权立即终止合</w:t>
      </w:r>
      <w:r>
        <w:rPr>
          <w:rFonts w:hint="eastAsia" w:ascii="仿宋" w:hAnsi="仿宋"/>
        </w:rPr>
        <w:t xml:space="preserve">同，中标单位将支付采购方合同总价款的</w:t>
      </w:r>
      <w:r>
        <w:rPr>
          <w:rFonts w:hint="eastAsia" w:ascii="仿宋" w:hAnsi="仿宋"/>
        </w:rPr>
        <w:t xml:space="preserve">20%</w:t>
      </w:r>
      <w:r>
        <w:rPr>
          <w:rFonts w:hint="eastAsia" w:ascii="仿宋" w:hAnsi="仿宋"/>
        </w:rPr>
        <w:t xml:space="preserve">作为违约金。</w:t>
      </w:r>
      <w:r/>
    </w:p>
    <w:p>
      <w:pPr>
        <w:ind w:left="0" w:firstLine="400"/>
        <w:spacing w:line="360" w:lineRule="auto"/>
        <w:tabs>
          <w:tab w:val="left" w:pos="0" w:leader="none"/>
        </w:tabs>
        <w:rPr>
          <w:rFonts w:ascii="仿宋" w:hAnsi="仿宋"/>
        </w:rPr>
      </w:pPr>
      <w:r>
        <w:rPr>
          <w:rFonts w:hint="eastAsia" w:ascii="仿宋" w:hAnsi="仿宋"/>
        </w:rPr>
        <w:t xml:space="preserve">3.</w:t>
      </w:r>
      <w:r>
        <w:rPr>
          <w:rFonts w:hint="eastAsia" w:ascii="仿宋" w:hAnsi="仿宋"/>
        </w:rPr>
        <w:t xml:space="preserve">保密要求：</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1</w:t>
      </w:r>
      <w:r>
        <w:rPr>
          <w:rFonts w:hint="eastAsia" w:ascii="仿宋" w:hAnsi="仿宋"/>
        </w:rPr>
        <w:t xml:space="preserve">）中标单位对在本合同签订、履行过程中知悉的采购方资料和信息（包括中标单位掌握有相关保密信息的事实本身），除采购方明确书面豁免外，均为保密信息。</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2</w:t>
      </w:r>
      <w:r>
        <w:rPr>
          <w:rFonts w:hint="eastAsia" w:ascii="仿宋" w:hAnsi="仿宋"/>
        </w:rPr>
        <w:t xml:space="preserve">）中标单位承诺对保密信息之使用仅限于本合同签订与履行的，未经采购方明确书面同意，中标单位不得将保密信息用于其它任何范围或场合，不得向任何第三方披露保密信息。</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3</w:t>
      </w:r>
      <w:r>
        <w:rPr>
          <w:rFonts w:hint="eastAsia" w:ascii="仿宋" w:hAnsi="仿宋"/>
        </w:rPr>
        <w:t xml:space="preserve">）本合同履行终止后，中标单位应当归还由采购方向其披露的一切保密信息的原始资料及其相关副本或复制品（包括书面的或电子的），中标单</w:t>
      </w:r>
      <w:r>
        <w:rPr>
          <w:rFonts w:hint="eastAsia" w:ascii="仿宋" w:hAnsi="仿宋"/>
        </w:rPr>
        <w:t xml:space="preserve">位返还保密信息资料后，应继续承担并履行其在本合同项下的其他义务。</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4</w:t>
      </w:r>
      <w:r>
        <w:rPr>
          <w:rFonts w:hint="eastAsia" w:ascii="仿宋" w:hAnsi="仿宋"/>
        </w:rPr>
        <w:t xml:space="preserve">）中标单位员工、供应商、客户等凡是有机会接触到保密信息的主体，含自然人和法人，均负有前述保密义务，中标单位应当采取充足措施保障前述主体履行保密义务，否则视为中标单位违反保密义务。</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5</w:t>
      </w:r>
      <w:r>
        <w:rPr>
          <w:rFonts w:hint="eastAsia" w:ascii="仿宋" w:hAnsi="仿宋"/>
        </w:rPr>
        <w:t xml:space="preserve">）中标单位对保密信息未经采购方许可进行披露（包括且不限于故意，过失或疏忽）或有其他违反保密义务的行为，采购方有权解除本合同，且中标单位应向采购方支付本合同价款</w:t>
      </w:r>
      <w:r>
        <w:rPr>
          <w:rFonts w:hint="eastAsia" w:ascii="仿宋" w:hAnsi="仿宋"/>
        </w:rPr>
        <w:t xml:space="preserve">20%</w:t>
      </w:r>
      <w:r>
        <w:rPr>
          <w:rFonts w:hint="eastAsia" w:ascii="仿宋" w:hAnsi="仿宋"/>
        </w:rPr>
        <w:t xml:space="preserve">的泄密违约金，并向采购方及其关联主体赔偿因此受到的全部直接和间接损失。此外，采购方还有权寻求停</w:t>
      </w:r>
      <w:r>
        <w:rPr>
          <w:rFonts w:hint="eastAsia" w:ascii="仿宋" w:hAnsi="仿宋"/>
        </w:rPr>
        <w:t xml:space="preserve">止侵害的禁令或其他类似的法律救济。</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6</w:t>
      </w:r>
      <w:r>
        <w:rPr>
          <w:rFonts w:hint="eastAsia" w:ascii="仿宋" w:hAnsi="仿宋"/>
        </w:rPr>
        <w:t xml:space="preserve">）无论合同是否成立、生效、变更、解除或终止，前述保密条款不受其限制而继续有效，中标单位都应继续承担保密条款约定的保密义务及责任，保密期限为永久。</w:t>
      </w:r>
      <w:r/>
    </w:p>
    <w:p>
      <w:pPr>
        <w:ind w:left="0" w:firstLine="402"/>
        <w:spacing w:line="360" w:lineRule="auto"/>
        <w:tabs>
          <w:tab w:val="left" w:pos="0" w:leader="none"/>
        </w:tabs>
        <w:rPr>
          <w:rFonts w:ascii="仿宋" w:hAnsi="仿宋"/>
          <w:b/>
          <w:bCs/>
        </w:rPr>
      </w:pPr>
      <w:r>
        <w:rPr>
          <w:rFonts w:hint="eastAsia" w:ascii="仿宋" w:hAnsi="仿宋"/>
          <w:b/>
          <w:bCs/>
        </w:rPr>
        <w:t xml:space="preserve">（六）样品要求</w:t>
      </w:r>
      <w:r/>
    </w:p>
    <w:p>
      <w:pPr>
        <w:ind w:left="0" w:firstLine="400"/>
        <w:spacing w:line="360" w:lineRule="auto"/>
        <w:tabs>
          <w:tab w:val="left" w:pos="0" w:leader="none"/>
        </w:tabs>
        <w:rPr>
          <w:rFonts w:ascii="仿宋" w:hAnsi="仿宋"/>
        </w:rPr>
      </w:pPr>
      <w:r>
        <w:rPr>
          <w:rFonts w:hint="eastAsia" w:ascii="仿宋" w:hAnsi="仿宋"/>
        </w:rPr>
        <w:t xml:space="preserve">投标单位递交的样品的规格、材质、制作等须符合招标文件采购需求，样品明细清单如下：</w:t>
      </w:r>
      <w:r/>
    </w:p>
    <w:p>
      <w:pPr>
        <w:ind w:left="0" w:firstLine="402"/>
        <w:spacing w:line="360" w:lineRule="auto"/>
        <w:tabs>
          <w:tab w:val="left" w:pos="0" w:leader="none"/>
        </w:tabs>
        <w:rPr>
          <w:rFonts w:ascii="仿宋" w:hAnsi="仿宋"/>
          <w:b/>
          <w:bCs/>
        </w:rPr>
      </w:pPr>
      <w:r>
        <w:rPr>
          <w:rFonts w:hint="eastAsia" w:ascii="仿宋" w:hAnsi="仿宋"/>
          <w:b/>
          <w:bCs/>
        </w:rPr>
        <w:t xml:space="preserve">标段一：</w:t>
      </w:r>
      <w:r/>
    </w:p>
    <w:p>
      <w:pPr>
        <w:ind w:left="0" w:firstLine="400"/>
        <w:spacing w:line="360" w:lineRule="auto"/>
        <w:tabs>
          <w:tab w:val="left" w:pos="0" w:leader="none"/>
        </w:tabs>
        <w:rPr>
          <w:rFonts w:ascii="仿宋" w:hAnsi="仿宋"/>
        </w:rPr>
      </w:pPr>
      <w:r>
        <w:rPr>
          <w:rFonts w:hint="eastAsia" w:ascii="仿宋" w:hAnsi="仿宋"/>
        </w:rPr>
        <w:t xml:space="preserve">1</w:t>
      </w:r>
      <w:r>
        <w:rPr>
          <w:rFonts w:hint="eastAsia" w:ascii="仿宋" w:hAnsi="仿宋"/>
        </w:rPr>
        <w:t xml:space="preserve">、网眼作训帽，提供</w:t>
      </w:r>
      <w:r>
        <w:rPr>
          <w:rFonts w:hint="eastAsia" w:ascii="仿宋" w:hAnsi="仿宋"/>
        </w:rPr>
        <w:t xml:space="preserve">1</w:t>
      </w:r>
      <w:r>
        <w:rPr>
          <w:rFonts w:hint="eastAsia" w:ascii="仿宋" w:hAnsi="仿宋"/>
        </w:rPr>
        <w:t xml:space="preserve">顶样品，规格</w:t>
      </w:r>
      <w:r>
        <w:rPr>
          <w:rFonts w:hint="eastAsia" w:ascii="仿宋" w:hAnsi="仿宋"/>
        </w:rPr>
        <w:t xml:space="preserve">59</w:t>
      </w:r>
      <w:r>
        <w:rPr>
          <w:rFonts w:hint="eastAsia" w:ascii="仿宋" w:hAnsi="仿宋"/>
        </w:rPr>
        <w:t xml:space="preserve">号。</w:t>
      </w:r>
      <w:r/>
    </w:p>
    <w:p>
      <w:pPr>
        <w:ind w:left="0" w:firstLine="400"/>
        <w:spacing w:line="360" w:lineRule="auto"/>
        <w:tabs>
          <w:tab w:val="left" w:pos="0" w:leader="none"/>
        </w:tabs>
        <w:rPr>
          <w:rFonts w:ascii="仿宋" w:hAnsi="仿宋"/>
        </w:rPr>
      </w:pPr>
      <w:r>
        <w:rPr>
          <w:rFonts w:hint="eastAsia" w:ascii="仿宋" w:hAnsi="仿宋"/>
        </w:rPr>
        <w:t xml:space="preserve">2</w:t>
      </w:r>
      <w:r>
        <w:rPr>
          <w:rFonts w:hint="eastAsia" w:ascii="仿宋" w:hAnsi="仿宋"/>
        </w:rPr>
        <w:t xml:space="preserve">、布面作训帽，提供</w:t>
      </w:r>
      <w:r>
        <w:rPr>
          <w:rFonts w:hint="eastAsia" w:ascii="仿宋" w:hAnsi="仿宋"/>
        </w:rPr>
        <w:t xml:space="preserve">1</w:t>
      </w:r>
      <w:r>
        <w:rPr>
          <w:rFonts w:hint="eastAsia" w:ascii="仿宋" w:hAnsi="仿宋"/>
        </w:rPr>
        <w:t xml:space="preserve">顶样品，规格</w:t>
      </w:r>
      <w:r>
        <w:rPr>
          <w:rFonts w:hint="eastAsia" w:ascii="仿宋" w:hAnsi="仿宋"/>
        </w:rPr>
        <w:t xml:space="preserve">59</w:t>
      </w:r>
      <w:r>
        <w:rPr>
          <w:rFonts w:hint="eastAsia" w:ascii="仿宋" w:hAnsi="仿宋"/>
        </w:rPr>
        <w:t xml:space="preserve">号。</w:t>
      </w:r>
      <w:r/>
    </w:p>
    <w:p>
      <w:pPr>
        <w:ind w:left="0" w:firstLine="402"/>
        <w:spacing w:line="360" w:lineRule="auto"/>
        <w:tabs>
          <w:tab w:val="left" w:pos="0" w:leader="none"/>
        </w:tabs>
        <w:rPr>
          <w:rFonts w:ascii="仿宋" w:hAnsi="仿宋"/>
          <w:b/>
          <w:bCs/>
        </w:rPr>
      </w:pPr>
      <w:r>
        <w:rPr>
          <w:rFonts w:hint="eastAsia" w:ascii="仿宋" w:hAnsi="仿宋"/>
          <w:b/>
          <w:bCs/>
        </w:rPr>
        <w:t xml:space="preserve">标段二：</w:t>
      </w:r>
      <w:r/>
    </w:p>
    <w:p>
      <w:pPr>
        <w:ind w:left="0" w:firstLine="400"/>
        <w:spacing w:line="360" w:lineRule="auto"/>
        <w:tabs>
          <w:tab w:val="left" w:pos="0" w:leader="none"/>
        </w:tabs>
        <w:rPr>
          <w:rFonts w:ascii="仿宋" w:hAnsi="仿宋"/>
        </w:rPr>
      </w:pPr>
      <w:r>
        <w:rPr>
          <w:rFonts w:hint="eastAsia" w:ascii="仿宋" w:hAnsi="仿宋"/>
        </w:rPr>
        <w:t xml:space="preserve">1</w:t>
      </w:r>
      <w:r>
        <w:rPr>
          <w:rFonts w:hint="eastAsia" w:ascii="仿宋" w:hAnsi="仿宋"/>
        </w:rPr>
        <w:t xml:space="preserve">、作训鞋，提供</w:t>
      </w:r>
      <w:r>
        <w:rPr>
          <w:rFonts w:hint="eastAsia" w:ascii="仿宋" w:hAnsi="仿宋"/>
        </w:rPr>
        <w:t xml:space="preserve">1</w:t>
      </w:r>
      <w:r>
        <w:rPr>
          <w:rFonts w:hint="eastAsia" w:ascii="仿宋" w:hAnsi="仿宋"/>
        </w:rPr>
        <w:t xml:space="preserve">双样品，规格男</w:t>
      </w:r>
      <w:r>
        <w:rPr>
          <w:rFonts w:hint="eastAsia" w:ascii="仿宋" w:hAnsi="仿宋"/>
        </w:rPr>
        <w:t xml:space="preserve">42</w:t>
      </w:r>
      <w:r>
        <w:rPr>
          <w:rFonts w:hint="eastAsia" w:ascii="仿宋" w:hAnsi="仿宋"/>
        </w:rPr>
        <w:t xml:space="preserve">码。</w:t>
      </w:r>
      <w:r/>
    </w:p>
    <w:p>
      <w:pPr>
        <w:ind w:left="0" w:firstLine="400"/>
        <w:spacing w:line="360" w:lineRule="auto"/>
        <w:tabs>
          <w:tab w:val="left" w:pos="0" w:leader="none"/>
        </w:tabs>
        <w:rPr>
          <w:rFonts w:ascii="仿宋" w:hAnsi="仿宋"/>
        </w:rPr>
      </w:pPr>
      <w:r>
        <w:rPr>
          <w:rFonts w:hint="eastAsia" w:ascii="仿宋" w:hAnsi="仿宋"/>
        </w:rPr>
        <w:t xml:space="preserve">2</w:t>
      </w:r>
      <w:r>
        <w:rPr>
          <w:rFonts w:hint="eastAsia" w:ascii="仿宋" w:hAnsi="仿宋"/>
        </w:rPr>
        <w:t xml:space="preserve">、单皮鞋，提供</w:t>
      </w:r>
      <w:r>
        <w:rPr>
          <w:rFonts w:hint="eastAsia" w:ascii="仿宋" w:hAnsi="仿宋"/>
        </w:rPr>
        <w:t xml:space="preserve">2</w:t>
      </w:r>
      <w:r>
        <w:rPr>
          <w:rFonts w:hint="eastAsia" w:ascii="仿宋" w:hAnsi="仿宋"/>
        </w:rPr>
        <w:t xml:space="preserve">双样品，规格男</w:t>
      </w:r>
      <w:r>
        <w:rPr>
          <w:rFonts w:hint="eastAsia" w:ascii="仿宋" w:hAnsi="仿宋"/>
        </w:rPr>
        <w:t xml:space="preserve">42</w:t>
      </w:r>
      <w:r>
        <w:rPr>
          <w:rFonts w:hint="eastAsia" w:ascii="仿宋" w:hAnsi="仿宋"/>
        </w:rPr>
        <w:t xml:space="preserve">码、女</w:t>
      </w:r>
      <w:r>
        <w:rPr>
          <w:rFonts w:hint="eastAsia" w:ascii="仿宋" w:hAnsi="仿宋"/>
        </w:rPr>
        <w:t xml:space="preserve">37</w:t>
      </w:r>
      <w:r>
        <w:rPr>
          <w:rFonts w:hint="eastAsia" w:ascii="仿宋" w:hAnsi="仿宋"/>
        </w:rPr>
        <w:t xml:space="preserve">码。</w:t>
      </w:r>
      <w:r/>
    </w:p>
    <w:p>
      <w:pPr>
        <w:ind w:left="0" w:firstLine="402"/>
        <w:spacing w:line="360" w:lineRule="auto"/>
        <w:tabs>
          <w:tab w:val="left" w:pos="0" w:leader="none"/>
        </w:tabs>
        <w:rPr>
          <w:rFonts w:ascii="仿宋" w:hAnsi="仿宋"/>
          <w:b/>
          <w:bCs/>
        </w:rPr>
      </w:pPr>
      <w:r>
        <w:rPr>
          <w:rFonts w:hint="eastAsia" w:ascii="仿宋" w:hAnsi="仿宋"/>
          <w:b/>
          <w:bCs/>
        </w:rPr>
        <w:t xml:space="preserve">标段三：</w:t>
      </w:r>
      <w:r/>
    </w:p>
    <w:p>
      <w:pPr>
        <w:ind w:left="0" w:firstLine="400"/>
        <w:spacing w:line="360" w:lineRule="auto"/>
        <w:tabs>
          <w:tab w:val="left" w:pos="0" w:leader="none"/>
        </w:tabs>
        <w:rPr>
          <w:rFonts w:ascii="仿宋" w:hAnsi="仿宋"/>
          <w:b/>
          <w:bCs/>
        </w:rPr>
      </w:pPr>
      <w:r>
        <w:rPr>
          <w:rFonts w:hint="eastAsia" w:ascii="仿宋" w:hAnsi="仿宋"/>
        </w:rPr>
        <w:t xml:space="preserve">1</w:t>
      </w:r>
      <w:r>
        <w:rPr>
          <w:rFonts w:hint="eastAsia" w:ascii="仿宋" w:hAnsi="仿宋"/>
        </w:rPr>
        <w:t xml:space="preserve">、春秋作训服、</w:t>
      </w:r>
      <w:r>
        <w:rPr>
          <w:rFonts w:hint="eastAsia" w:ascii="仿宋" w:hAnsi="仿宋"/>
        </w:rPr>
        <w:t xml:space="preserve">勤务春秋执勤服，提供</w:t>
      </w:r>
      <w:r>
        <w:rPr>
          <w:rFonts w:hint="eastAsia" w:ascii="仿宋" w:hAnsi="仿宋"/>
        </w:rPr>
        <w:t xml:space="preserve">1</w:t>
      </w:r>
      <w:r>
        <w:rPr>
          <w:rFonts w:hint="eastAsia" w:ascii="仿宋" w:hAnsi="仿宋"/>
        </w:rPr>
        <w:t xml:space="preserve">套样品，规格男</w:t>
      </w:r>
      <w:r>
        <w:rPr>
          <w:rFonts w:hint="eastAsia" w:ascii="仿宋" w:hAnsi="仿宋"/>
        </w:rPr>
        <w:t xml:space="preserve">175/96B/86B</w:t>
      </w:r>
      <w:r>
        <w:rPr>
          <w:rFonts w:hint="eastAsia" w:ascii="仿宋" w:hAnsi="仿宋"/>
        </w:rPr>
        <w:t xml:space="preserve">。</w:t>
      </w:r>
      <w:r/>
    </w:p>
    <w:p>
      <w:pPr>
        <w:ind w:left="0" w:firstLine="402"/>
        <w:spacing w:line="360" w:lineRule="auto"/>
        <w:tabs>
          <w:tab w:val="left" w:pos="0" w:leader="none"/>
        </w:tabs>
        <w:rPr>
          <w:rFonts w:ascii="仿宋" w:hAnsi="仿宋"/>
          <w:b/>
          <w:bCs/>
        </w:rPr>
      </w:pPr>
      <w:r>
        <w:rPr>
          <w:rFonts w:hint="eastAsia" w:ascii="仿宋" w:hAnsi="仿宋"/>
          <w:b/>
          <w:bCs/>
        </w:rPr>
        <w:t xml:space="preserve">标段四：</w:t>
      </w:r>
      <w:r/>
    </w:p>
    <w:p>
      <w:pPr>
        <w:ind w:left="0" w:firstLine="400"/>
        <w:spacing w:line="360" w:lineRule="auto"/>
        <w:tabs>
          <w:tab w:val="left" w:pos="0" w:leader="none"/>
        </w:tabs>
        <w:rPr>
          <w:rFonts w:ascii="仿宋" w:hAnsi="仿宋"/>
        </w:rPr>
      </w:pPr>
      <w:r>
        <w:rPr>
          <w:rFonts w:hint="eastAsia" w:ascii="仿宋" w:hAnsi="仿宋"/>
        </w:rPr>
        <w:t xml:space="preserve">1</w:t>
      </w:r>
      <w:r>
        <w:rPr>
          <w:rFonts w:hint="eastAsia" w:ascii="仿宋" w:hAnsi="仿宋"/>
        </w:rPr>
        <w:t xml:space="preserve">、文职春秋执勤服，提供</w:t>
      </w:r>
      <w:r>
        <w:rPr>
          <w:rFonts w:hint="eastAsia" w:ascii="仿宋" w:hAnsi="仿宋"/>
        </w:rPr>
        <w:t xml:space="preserve">1</w:t>
      </w:r>
      <w:r>
        <w:rPr>
          <w:rFonts w:hint="eastAsia" w:ascii="仿宋" w:hAnsi="仿宋"/>
        </w:rPr>
        <w:t xml:space="preserve">套样品，规格男</w:t>
      </w:r>
      <w:r>
        <w:rPr>
          <w:rFonts w:hint="eastAsia" w:ascii="仿宋" w:hAnsi="仿宋"/>
        </w:rPr>
        <w:t xml:space="preserve">175/96B/86B</w:t>
      </w:r>
      <w:r>
        <w:rPr>
          <w:rFonts w:hint="eastAsia"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2</w:t>
      </w:r>
      <w:r>
        <w:rPr>
          <w:rFonts w:hint="eastAsia" w:ascii="仿宋" w:hAnsi="仿宋"/>
        </w:rPr>
        <w:t xml:space="preserve">、文职夏季执勤服，提供</w:t>
      </w:r>
      <w:r>
        <w:rPr>
          <w:rFonts w:hint="eastAsia" w:ascii="仿宋" w:hAnsi="仿宋"/>
        </w:rPr>
        <w:t xml:space="preserve">1</w:t>
      </w:r>
      <w:r>
        <w:rPr>
          <w:rFonts w:hint="eastAsia" w:ascii="仿宋" w:hAnsi="仿宋"/>
        </w:rPr>
        <w:t xml:space="preserve">件样品，规格女</w:t>
      </w:r>
      <w:r>
        <w:rPr>
          <w:rFonts w:hint="eastAsia" w:ascii="仿宋" w:hAnsi="仿宋"/>
        </w:rPr>
        <w:t xml:space="preserve">165/88B</w:t>
      </w:r>
      <w:r>
        <w:rPr>
          <w:rFonts w:hint="eastAsia"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3</w:t>
      </w:r>
      <w:r>
        <w:rPr>
          <w:rFonts w:hint="eastAsia" w:ascii="仿宋" w:hAnsi="仿宋"/>
        </w:rPr>
        <w:t xml:space="preserve">、文职单裤，提供</w:t>
      </w:r>
      <w:r>
        <w:rPr>
          <w:rFonts w:hint="eastAsia" w:ascii="仿宋" w:hAnsi="仿宋"/>
        </w:rPr>
        <w:t xml:space="preserve">1</w:t>
      </w:r>
      <w:r>
        <w:rPr>
          <w:rFonts w:hint="eastAsia" w:ascii="仿宋" w:hAnsi="仿宋"/>
        </w:rPr>
        <w:t xml:space="preserve">条样品，规格女</w:t>
      </w:r>
      <w:r>
        <w:rPr>
          <w:rFonts w:hint="eastAsia" w:ascii="仿宋" w:hAnsi="仿宋"/>
        </w:rPr>
        <w:t xml:space="preserve">165/76B</w:t>
      </w:r>
      <w:r>
        <w:rPr>
          <w:rFonts w:hint="eastAsia"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4</w:t>
      </w:r>
      <w:r>
        <w:rPr>
          <w:rFonts w:hint="eastAsia" w:ascii="仿宋" w:hAnsi="仿宋"/>
        </w:rPr>
        <w:t xml:space="preserve">、文职长袖制式衬衣，提供</w:t>
      </w:r>
      <w:r>
        <w:rPr>
          <w:rFonts w:hint="eastAsia" w:ascii="仿宋" w:hAnsi="仿宋"/>
        </w:rPr>
        <w:t xml:space="preserve">1</w:t>
      </w:r>
      <w:r>
        <w:rPr>
          <w:rFonts w:hint="eastAsia" w:ascii="仿宋" w:hAnsi="仿宋"/>
        </w:rPr>
        <w:t xml:space="preserve">件样品，规格女</w:t>
      </w:r>
      <w:r>
        <w:rPr>
          <w:rFonts w:hint="eastAsia" w:ascii="仿宋" w:hAnsi="仿宋"/>
        </w:rPr>
        <w:t xml:space="preserve">165/88B</w:t>
      </w:r>
      <w:r>
        <w:rPr>
          <w:rFonts w:hint="eastAsia" w:ascii="仿宋" w:hAnsi="仿宋"/>
        </w:rPr>
        <w:t xml:space="preserve">。</w:t>
      </w:r>
      <w:r/>
    </w:p>
    <w:p>
      <w:pPr>
        <w:ind w:left="0" w:firstLine="402"/>
        <w:spacing w:line="360" w:lineRule="auto"/>
        <w:tabs>
          <w:tab w:val="left" w:pos="0" w:leader="none"/>
        </w:tabs>
        <w:rPr>
          <w:rFonts w:ascii="仿宋" w:hAnsi="仿宋"/>
          <w:b/>
          <w:bCs/>
        </w:rPr>
      </w:pPr>
      <w:r>
        <w:rPr>
          <w:rFonts w:hint="eastAsia" w:ascii="仿宋" w:hAnsi="仿宋"/>
          <w:b/>
          <w:bCs/>
        </w:rPr>
        <w:t xml:space="preserve">标段五：</w:t>
      </w:r>
      <w:r/>
    </w:p>
    <w:p>
      <w:pPr>
        <w:ind w:left="0" w:firstLine="400"/>
        <w:spacing w:line="360" w:lineRule="auto"/>
        <w:tabs>
          <w:tab w:val="left" w:pos="0" w:leader="none"/>
        </w:tabs>
        <w:rPr>
          <w:rFonts w:ascii="仿宋" w:hAnsi="仿宋"/>
          <w:b/>
          <w:bCs/>
        </w:rPr>
      </w:pPr>
      <w:r>
        <w:rPr>
          <w:rFonts w:hint="eastAsia" w:ascii="仿宋" w:hAnsi="仿宋"/>
        </w:rPr>
        <w:t xml:space="preserve">1</w:t>
      </w:r>
      <w:r>
        <w:rPr>
          <w:rFonts w:hint="eastAsia" w:ascii="仿宋" w:hAnsi="仿宋"/>
        </w:rPr>
        <w:t xml:space="preserve">、勤务单裤，提供</w:t>
      </w:r>
      <w:r>
        <w:rPr>
          <w:rFonts w:hint="eastAsia" w:ascii="仿宋" w:hAnsi="仿宋"/>
        </w:rPr>
        <w:t xml:space="preserve">1</w:t>
      </w:r>
      <w:r>
        <w:rPr>
          <w:rFonts w:hint="eastAsia" w:ascii="仿宋" w:hAnsi="仿宋"/>
        </w:rPr>
        <w:t xml:space="preserve">条样品，规格男</w:t>
      </w:r>
      <w:r>
        <w:rPr>
          <w:rFonts w:hint="eastAsia" w:ascii="仿宋" w:hAnsi="仿宋"/>
        </w:rPr>
        <w:t xml:space="preserve">175/86B</w:t>
      </w:r>
      <w:r>
        <w:rPr>
          <w:rFonts w:hint="eastAsia" w:ascii="仿宋" w:hAnsi="仿宋"/>
        </w:rPr>
        <w:t xml:space="preserve">。</w:t>
      </w:r>
      <w:r/>
    </w:p>
    <w:p>
      <w:pPr>
        <w:ind w:left="0" w:firstLine="402"/>
        <w:spacing w:line="360" w:lineRule="auto"/>
        <w:tabs>
          <w:tab w:val="left" w:pos="0" w:leader="none"/>
        </w:tabs>
        <w:rPr>
          <w:rFonts w:ascii="仿宋" w:hAnsi="仿宋"/>
          <w:b/>
          <w:bCs/>
        </w:rPr>
      </w:pPr>
      <w:r>
        <w:rPr>
          <w:rFonts w:hint="eastAsia" w:ascii="仿宋" w:hAnsi="仿宋"/>
          <w:b/>
          <w:bCs/>
        </w:rPr>
        <w:t xml:space="preserve">标段六：</w:t>
      </w:r>
      <w:r/>
    </w:p>
    <w:p>
      <w:pPr>
        <w:ind w:left="0" w:firstLine="400"/>
        <w:spacing w:line="360" w:lineRule="auto"/>
        <w:tabs>
          <w:tab w:val="left" w:pos="0" w:leader="none"/>
        </w:tabs>
        <w:rPr>
          <w:rFonts w:ascii="仿宋" w:hAnsi="仿宋"/>
        </w:rPr>
      </w:pPr>
      <w:r>
        <w:rPr>
          <w:rFonts w:hint="eastAsia" w:ascii="仿宋" w:hAnsi="仿宋"/>
        </w:rPr>
        <w:t xml:space="preserve">1</w:t>
      </w:r>
      <w:r>
        <w:rPr>
          <w:rFonts w:hint="eastAsia" w:ascii="仿宋" w:hAnsi="仿宋"/>
        </w:rPr>
        <w:t xml:space="preserve">、勤务夏季执勤服，提供</w:t>
      </w:r>
      <w:r>
        <w:rPr>
          <w:rFonts w:hint="eastAsia" w:ascii="仿宋" w:hAnsi="仿宋"/>
        </w:rPr>
        <w:t xml:space="preserve">1</w:t>
      </w:r>
      <w:r>
        <w:rPr>
          <w:rFonts w:hint="eastAsia" w:ascii="仿宋" w:hAnsi="仿宋"/>
        </w:rPr>
        <w:t xml:space="preserve">件样品，规格男</w:t>
      </w:r>
      <w:r>
        <w:rPr>
          <w:rFonts w:hint="eastAsia" w:ascii="仿宋" w:hAnsi="仿宋"/>
        </w:rPr>
        <w:t xml:space="preserve">175/96B</w:t>
      </w:r>
      <w:r>
        <w:rPr>
          <w:rFonts w:hint="eastAsia"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2</w:t>
      </w:r>
      <w:r>
        <w:rPr>
          <w:rFonts w:hint="eastAsia" w:ascii="仿宋" w:hAnsi="仿宋"/>
        </w:rPr>
        <w:t xml:space="preserve">、夏作训服，提供</w:t>
      </w:r>
      <w:r>
        <w:rPr>
          <w:rFonts w:hint="eastAsia" w:ascii="仿宋" w:hAnsi="仿宋"/>
        </w:rPr>
        <w:t xml:space="preserve">1</w:t>
      </w:r>
      <w:r>
        <w:rPr>
          <w:rFonts w:hint="eastAsia" w:ascii="仿宋" w:hAnsi="仿宋"/>
        </w:rPr>
        <w:t xml:space="preserve">套样品，规格男</w:t>
      </w:r>
      <w:r>
        <w:rPr>
          <w:rFonts w:hint="eastAsia" w:ascii="仿宋" w:hAnsi="仿宋"/>
        </w:rPr>
        <w:t xml:space="preserve">175/96/85</w:t>
      </w:r>
      <w:r>
        <w:rPr>
          <w:rFonts w:hint="eastAsia"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3</w:t>
      </w:r>
      <w:r>
        <w:rPr>
          <w:rFonts w:hint="eastAsia" w:ascii="仿宋" w:hAnsi="仿宋"/>
        </w:rPr>
        <w:t xml:space="preserve">、勤务长袖制式衬衣，提供</w:t>
      </w:r>
      <w:r>
        <w:rPr>
          <w:rFonts w:hint="eastAsia" w:ascii="仿宋" w:hAnsi="仿宋"/>
        </w:rPr>
        <w:t xml:space="preserve">1</w:t>
      </w:r>
      <w:r>
        <w:rPr>
          <w:rFonts w:hint="eastAsia" w:ascii="仿宋" w:hAnsi="仿宋"/>
        </w:rPr>
        <w:t xml:space="preserve">件样品，规格男</w:t>
      </w:r>
      <w:r>
        <w:rPr>
          <w:rFonts w:hint="eastAsia" w:ascii="仿宋" w:hAnsi="仿宋"/>
        </w:rPr>
        <w:t xml:space="preserve">175/96B</w:t>
      </w:r>
      <w:r>
        <w:rPr>
          <w:rFonts w:hint="eastAsia"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w:t>
      </w:r>
      <w:r>
        <w:rPr>
          <w:rFonts w:hint="eastAsia" w:ascii="仿宋" w:hAnsi="仿宋"/>
        </w:rPr>
        <w:t xml:space="preserve">1</w:t>
      </w:r>
      <w:r>
        <w:rPr>
          <w:rFonts w:hint="eastAsia" w:ascii="仿宋" w:hAnsi="仿宋"/>
        </w:rPr>
        <w:t xml:space="preserve">）如样品不符合公安部最新发布的公安机关警务辅助人员服装及标识系列技术标准（试用稿）要求的品类、款式，按无效样品处理，样品所有费用由投标单位自行承担。所有提供的样品须配备具有法定资质的第三方检测机构出具的检验检测报告。</w:t>
      </w:r>
      <w:r/>
    </w:p>
    <w:p>
      <w:pPr>
        <w:numPr>
          <w:ilvl w:val="0"/>
          <w:numId w:val="1"/>
        </w:numPr>
        <w:ind w:left="0" w:firstLine="400"/>
        <w:spacing w:line="360" w:lineRule="auto"/>
        <w:tabs>
          <w:tab w:val="left" w:pos="0" w:leader="none"/>
        </w:tabs>
        <w:rPr>
          <w:rFonts w:ascii="仿宋" w:hAnsi="仿宋"/>
        </w:rPr>
      </w:pPr>
      <w:r>
        <w:rPr>
          <w:rFonts w:hint="eastAsia" w:ascii="仿宋" w:hAnsi="仿宋"/>
        </w:rPr>
        <w:t xml:space="preserve">样品的评审方法以及评审标准见采购文件评分标准部分。如样品不符合采购文件要求的品类、款式、尺码（含未提供样品等）等，按无效样品处理，样品所有费用由投标单位自行承担。</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w:t>
      </w:r>
      <w:r>
        <w:rPr>
          <w:rFonts w:hint="eastAsia" w:ascii="Times New Roman" w:hAnsi="Times New Roman"/>
          <w:b/>
          <w:bCs/>
          <w:sz w:val="21"/>
        </w:rPr>
        <w:t xml:space="preserve">样品采用明标评审</w:t>
      </w:r>
      <w:r>
        <w:rPr>
          <w:rFonts w:hint="eastAsia" w:ascii="Times New Roman" w:hAnsi="Times New Roman"/>
          <w:sz w:val="21"/>
        </w:rPr>
        <w:t xml:space="preserve">，各投标单位分别将样品存放在一个包装箱内，箱</w:t>
      </w:r>
      <w:r>
        <w:rPr>
          <w:rFonts w:hint="eastAsia" w:ascii="Times New Roman" w:hAnsi="Times New Roman"/>
          <w:sz w:val="21"/>
        </w:rPr>
        <w:t xml:space="preserve">上需标明投标单位名称、所投标段等信息，包装箱需密封。各投标单位需将所有的样品在尺码标记处做好各自产品的标签（与招标文件中的产品名称一致）及品牌标识。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）样品递交时间地点及相关注意事项：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样品递交时间：</w:t>
      </w:r>
      <w:r>
        <w:rPr>
          <w:rFonts w:hint="eastAsia" w:ascii="Times New Roman" w:hAnsi="Times New Roman"/>
          <w:b/>
          <w:bCs/>
          <w:sz w:val="21"/>
        </w:rPr>
        <w:t xml:space="preserve">2026</w:t>
      </w:r>
      <w:r>
        <w:rPr>
          <w:rFonts w:hint="eastAsia" w:ascii="Times New Roman" w:hAnsi="Times New Roman"/>
          <w:b/>
          <w:bCs/>
          <w:sz w:val="21"/>
        </w:rPr>
        <w:t xml:space="preserve">年</w:t>
      </w:r>
      <w:r>
        <w:rPr>
          <w:rFonts w:hint="eastAsia" w:ascii="Times New Roman" w:hAnsi="Times New Roman"/>
          <w:b/>
          <w:bCs/>
          <w:sz w:val="21"/>
        </w:rPr>
        <w:t xml:space="preserve">5</w:t>
      </w:r>
      <w:r>
        <w:rPr>
          <w:rFonts w:hint="eastAsia" w:ascii="Times New Roman" w:hAnsi="Times New Roman"/>
          <w:b/>
          <w:bCs/>
          <w:sz w:val="21"/>
        </w:rPr>
        <w:t xml:space="preserve">月</w:t>
      </w:r>
      <w:r>
        <w:rPr>
          <w:rFonts w:hint="eastAsia" w:ascii="Times New Roman" w:hAnsi="Times New Roman"/>
          <w:b/>
          <w:bCs/>
          <w:sz w:val="21"/>
        </w:rPr>
        <w:t xml:space="preserve">19</w:t>
      </w:r>
      <w:r>
        <w:rPr>
          <w:rFonts w:hint="eastAsia" w:ascii="Times New Roman" w:hAnsi="Times New Roman"/>
          <w:b/>
          <w:bCs/>
          <w:sz w:val="21"/>
        </w:rPr>
        <w:t xml:space="preserve">日</w:t>
      </w:r>
      <w:r>
        <w:rPr>
          <w:rFonts w:hint="eastAsia" w:ascii="Times New Roman" w:hAnsi="Times New Roman"/>
          <w:b/>
          <w:bCs/>
          <w:sz w:val="21"/>
        </w:rPr>
        <w:t xml:space="preserve">8</w:t>
      </w:r>
      <w:r>
        <w:rPr>
          <w:rFonts w:hint="eastAsia" w:ascii="Times New Roman" w:hAnsi="Times New Roman"/>
          <w:b/>
          <w:bCs/>
          <w:sz w:val="21"/>
        </w:rPr>
        <w:t xml:space="preserve">点</w:t>
      </w:r>
      <w:r>
        <w:rPr>
          <w:rFonts w:hint="eastAsia" w:ascii="Times New Roman" w:hAnsi="Times New Roman"/>
          <w:b/>
          <w:bCs/>
          <w:sz w:val="21"/>
        </w:rPr>
        <w:t xml:space="preserve">30</w:t>
      </w:r>
      <w:r>
        <w:rPr>
          <w:rFonts w:hint="eastAsia" w:ascii="Times New Roman" w:hAnsi="Times New Roman"/>
          <w:b/>
          <w:bCs/>
          <w:sz w:val="21"/>
        </w:rPr>
        <w:t xml:space="preserve">分（北京时间）</w:t>
      </w:r>
      <w:r>
        <w:rPr>
          <w:rFonts w:hint="eastAsia" w:ascii="Times New Roman" w:hAnsi="Times New Roman"/>
          <w:sz w:val="21"/>
        </w:rPr>
        <w:t xml:space="preserve">，样品接收截止时间：即为</w:t>
      </w:r>
      <w:r>
        <w:rPr>
          <w:rFonts w:hint="eastAsia" w:ascii="宋体" w:hAnsi="宋体"/>
          <w:bCs/>
          <w:sz w:val="21"/>
          <w:szCs w:val="21"/>
        </w:rPr>
        <w:t xml:space="preserve">递交响应文件截止时间</w:t>
      </w:r>
      <w:r>
        <w:rPr>
          <w:rFonts w:hint="eastAsia" w:ascii="Times New Roman" w:hAnsi="Times New Roman"/>
          <w:sz w:val="21"/>
        </w:rPr>
        <w:t xml:space="preserve">。</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在此之前样品由投标单位自行保管。采购单位不接收在样品递交截止时间后递交的样品。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样品递交地点：</w:t>
      </w:r>
      <w:r>
        <w:rPr>
          <w:rFonts w:hint="eastAsia" w:ascii="宋体" w:hAnsi="宋体"/>
          <w:sz w:val="21"/>
          <w:szCs w:val="21"/>
        </w:rPr>
        <w:t xml:space="preserve">苏州高新区邓尉路</w:t>
      </w:r>
      <w:r>
        <w:rPr>
          <w:rFonts w:hint="eastAsia" w:ascii="宋体" w:hAnsi="宋体"/>
          <w:sz w:val="21"/>
          <w:szCs w:val="21"/>
        </w:rPr>
        <w:t xml:space="preserve">105</w:t>
      </w:r>
      <w:r>
        <w:rPr>
          <w:rFonts w:hint="eastAsia" w:ascii="宋体" w:hAnsi="宋体"/>
          <w:sz w:val="21"/>
          <w:szCs w:val="21"/>
        </w:rPr>
        <w:t xml:space="preserve">号狮山科技馆</w:t>
      </w:r>
      <w:r>
        <w:rPr>
          <w:rFonts w:hint="eastAsia" w:ascii="宋体" w:hAnsi="宋体"/>
          <w:sz w:val="21"/>
          <w:szCs w:val="21"/>
        </w:rPr>
        <w:t xml:space="preserve">7</w:t>
      </w:r>
      <w:r>
        <w:rPr>
          <w:rFonts w:hint="eastAsia" w:ascii="宋体" w:hAnsi="宋体"/>
          <w:sz w:val="21"/>
          <w:szCs w:val="21"/>
        </w:rPr>
        <w:t xml:space="preserve">楼709</w:t>
      </w:r>
      <w:r>
        <w:rPr>
          <w:rFonts w:hint="eastAsia" w:ascii="宋体" w:hAnsi="宋体"/>
          <w:sz w:val="21"/>
          <w:szCs w:val="21"/>
        </w:rPr>
        <w:t xml:space="preserve">室</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样品接收联系人：谢工；联系电话：</w:t>
      </w:r>
      <w:r>
        <w:rPr>
          <w:rFonts w:hint="eastAsia" w:ascii="宋体" w:hAnsi="宋体"/>
          <w:szCs w:val="21"/>
        </w:rPr>
        <w:t xml:space="preserve">0512-69820921</w:t>
      </w:r>
      <w:r>
        <w:rPr>
          <w:rFonts w:hint="eastAsia" w:ascii="Times New Roman" w:hAnsi="Times New Roman"/>
          <w:sz w:val="21"/>
        </w:rPr>
        <w:t xml:space="preserve">。</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5</w:t>
      </w:r>
      <w:r>
        <w:rPr>
          <w:rFonts w:hint="eastAsia" w:ascii="Times New Roman" w:hAnsi="Times New Roman"/>
          <w:sz w:val="21"/>
        </w:rPr>
        <w:t xml:space="preserve">）样品的处理：评审结束后，成交供应商的样品由成交供应商负责人负责运送到采购人处进行封存，中标样品将作为项目履约验收的依据。未成交样品由各投标单位对所属样品于当日自行取回，逾期未取回的，采购人有权自行处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6</w:t>
      </w:r>
      <w:r>
        <w:rPr>
          <w:rFonts w:hint="eastAsia" w:ascii="Times New Roman" w:hAnsi="Times New Roman"/>
          <w:sz w:val="21"/>
        </w:rPr>
        <w:t xml:space="preserve">）评审结束前，供应商不要离开现场，直至样品取回。</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7</w:t>
      </w:r>
      <w:r>
        <w:rPr>
          <w:rFonts w:hint="eastAsia" w:ascii="Times New Roman" w:hAnsi="Times New Roman"/>
          <w:sz w:val="21"/>
        </w:rPr>
        <w:t xml:space="preserve">）投标单位按照采购文件项目需求中的技术要求制作样品。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8</w:t>
      </w:r>
      <w:r>
        <w:rPr>
          <w:rFonts w:hint="eastAsia" w:ascii="Times New Roman" w:hAnsi="Times New Roman"/>
          <w:sz w:val="21"/>
        </w:rPr>
        <w:t xml:space="preserve">）投标单位提交样品时须携带授权委托书（见附件</w:t>
      </w:r>
      <w:r>
        <w:rPr>
          <w:rFonts w:hint="eastAsia" w:ascii="Times New Roman" w:hAnsi="Times New Roman"/>
          <w:sz w:val="21"/>
        </w:rPr>
        <w:t xml:space="preserve">13</w:t>
      </w:r>
      <w:r>
        <w:rPr>
          <w:rFonts w:hint="eastAsia" w:ascii="Times New Roman" w:hAnsi="Times New Roman"/>
          <w:sz w:val="21"/>
        </w:rPr>
        <w:t xml:space="preserve">）及</w:t>
      </w:r>
      <w:r>
        <w:rPr>
          <w:rFonts w:hint="eastAsia" w:ascii="Times New Roman" w:hAnsi="Times New Roman"/>
          <w:sz w:val="21"/>
        </w:rPr>
        <w:t xml:space="preserve">加盖</w:t>
      </w:r>
      <w:r>
        <w:rPr>
          <w:rFonts w:hint="eastAsia" w:ascii="Times New Roman" w:hAnsi="Times New Roman"/>
          <w:sz w:val="21"/>
        </w:rPr>
        <w:t xml:space="preserve">投标</w:t>
      </w:r>
      <w:r>
        <w:rPr>
          <w:rFonts w:hint="eastAsia" w:ascii="Times New Roman" w:hAnsi="Times New Roman"/>
          <w:sz w:val="21"/>
        </w:rPr>
        <w:t xml:space="preserve">单位</w:t>
      </w:r>
      <w:r>
        <w:rPr>
          <w:rFonts w:hint="eastAsia" w:ascii="Times New Roman" w:hAnsi="Times New Roman"/>
          <w:sz w:val="21"/>
        </w:rPr>
        <w:t xml:space="preserve">公章</w:t>
      </w:r>
      <w:r>
        <w:rPr>
          <w:rFonts w:hint="eastAsia" w:ascii="Times New Roman" w:hAnsi="Times New Roman"/>
          <w:sz w:val="21"/>
        </w:rPr>
        <w:t xml:space="preserve">的</w:t>
      </w:r>
      <w:r>
        <w:rPr>
          <w:rFonts w:hint="eastAsia" w:ascii="Times New Roman" w:hAnsi="Times New Roman"/>
          <w:sz w:val="21"/>
        </w:rPr>
        <w:t xml:space="preserve">被授权人身份证复印件</w:t>
      </w:r>
      <w:r>
        <w:rPr>
          <w:rFonts w:hint="eastAsia" w:ascii="Times New Roman" w:hAnsi="Times New Roman"/>
          <w:sz w:val="21"/>
        </w:rPr>
        <w:t xml:space="preserve">，未按要求提供上述材料将拒绝接受样品。</w:t>
      </w:r>
      <w:r/>
    </w:p>
    <w:p>
      <w:pPr>
        <w:pStyle w:val="1021"/>
        <w:ind w:left="0" w:firstLine="0"/>
      </w:pPr>
      <w:r/>
      <w:r/>
    </w:p>
    <w:p>
      <w:pPr>
        <w:ind w:left="0" w:firstLine="422"/>
        <w:spacing w:line="360" w:lineRule="auto"/>
        <w:tabs>
          <w:tab w:val="left" w:pos="0" w:leader="none"/>
        </w:tabs>
        <w:rPr>
          <w:rFonts w:ascii="仿宋" w:hAnsi="仿宋"/>
          <w:b/>
          <w:bCs/>
        </w:rPr>
      </w:pPr>
      <w:r>
        <w:rPr>
          <w:rFonts w:hint="eastAsia" w:ascii="宋体" w:hAnsi="宋体"/>
          <w:b/>
          <w:bCs/>
          <w:sz w:val="21"/>
        </w:rPr>
        <w:t xml:space="preserve">（七）</w:t>
      </w:r>
      <w:r>
        <w:rPr>
          <w:rFonts w:hint="eastAsia" w:ascii="仿宋" w:hAnsi="仿宋"/>
          <w:b/>
          <w:bCs/>
        </w:rPr>
        <w:t xml:space="preserve">方案要求</w:t>
      </w:r>
      <w:r/>
    </w:p>
    <w:p>
      <w:pPr>
        <w:ind w:left="0" w:firstLine="400"/>
        <w:spacing w:line="360" w:lineRule="auto"/>
        <w:tabs>
          <w:tab w:val="left" w:pos="0" w:leader="none"/>
        </w:tabs>
        <w:rPr>
          <w:rFonts w:ascii="仿宋" w:hAnsi="仿宋"/>
        </w:rPr>
      </w:pPr>
      <w:r>
        <w:rPr>
          <w:rFonts w:hint="eastAsia" w:ascii="仿宋" w:hAnsi="仿宋"/>
        </w:rPr>
        <w:t xml:space="preserve">标段一、标段二：</w:t>
      </w:r>
      <w:r/>
    </w:p>
    <w:p>
      <w:pPr>
        <w:ind w:left="0" w:firstLine="402"/>
        <w:spacing w:line="360" w:lineRule="auto"/>
        <w:tabs>
          <w:tab w:val="left" w:pos="0" w:leader="none"/>
        </w:tabs>
        <w:rPr>
          <w:rFonts w:ascii="仿宋" w:hAnsi="仿宋"/>
          <w:b/>
          <w:bCs/>
        </w:rPr>
      </w:pPr>
      <w:r>
        <w:rPr>
          <w:rFonts w:ascii="仿宋" w:hAnsi="仿宋"/>
          <w:b/>
          <w:bCs/>
        </w:rPr>
        <w:t xml:space="preserve">投标人根据本项目特点，制定下列项目实施</w:t>
      </w:r>
      <w:r>
        <w:rPr>
          <w:rFonts w:ascii="仿宋" w:hAnsi="仿宋"/>
          <w:b/>
          <w:bCs/>
        </w:rPr>
        <w:t xml:space="preserve">方案</w:t>
      </w:r>
      <w:r>
        <w:rPr>
          <w:rFonts w:hint="eastAsia" w:ascii="仿宋" w:hAnsi="仿宋"/>
          <w:b/>
          <w:bCs/>
        </w:rPr>
        <w:t xml:space="preserve">，包括但不限于：</w:t>
      </w:r>
      <w:r/>
    </w:p>
    <w:p>
      <w:pPr>
        <w:ind w:left="0" w:firstLine="400"/>
        <w:spacing w:line="360" w:lineRule="auto"/>
        <w:tabs>
          <w:tab w:val="left" w:pos="0" w:leader="none"/>
        </w:tabs>
        <w:rPr>
          <w:rFonts w:ascii="仿宋" w:hAnsi="仿宋"/>
        </w:rPr>
      </w:pPr>
      <w:r>
        <w:rPr>
          <w:rFonts w:ascii="仿宋" w:hAnsi="仿宋"/>
        </w:rPr>
        <w:t xml:space="preserve">1.</w:t>
      </w:r>
      <w:r>
        <w:rPr>
          <w:rFonts w:ascii="仿宋" w:hAnsi="仿宋"/>
        </w:rPr>
        <w:t xml:space="preserve">原材料保障措施方案（包括原材料质量保障、原材料供应、原材料检测等措施方案等）；</w:t>
      </w:r>
      <w:r/>
    </w:p>
    <w:p>
      <w:pPr>
        <w:ind w:left="0" w:firstLine="400"/>
        <w:spacing w:line="360" w:lineRule="auto"/>
        <w:tabs>
          <w:tab w:val="left" w:pos="0" w:leader="none"/>
        </w:tabs>
        <w:rPr>
          <w:rFonts w:ascii="仿宋" w:hAnsi="仿宋"/>
        </w:rPr>
      </w:pPr>
      <w:r>
        <w:rPr>
          <w:rFonts w:ascii="仿宋" w:hAnsi="仿宋"/>
        </w:rPr>
        <w:t xml:space="preserve">2.</w:t>
      </w:r>
      <w:r>
        <w:rPr>
          <w:rFonts w:ascii="仿宋" w:hAnsi="仿宋"/>
        </w:rPr>
        <w:t xml:space="preserve">生产实施方案（包括生产计划、进度保障措施、工艺流程、生产技术优势、岗位和人员设置等）；</w:t>
      </w:r>
      <w:r/>
    </w:p>
    <w:p>
      <w:pPr>
        <w:ind w:left="0" w:firstLine="400"/>
        <w:spacing w:line="360" w:lineRule="auto"/>
        <w:tabs>
          <w:tab w:val="left" w:pos="0" w:leader="none"/>
        </w:tabs>
        <w:rPr>
          <w:rFonts w:ascii="仿宋" w:hAnsi="仿宋"/>
        </w:rPr>
      </w:pPr>
      <w:r>
        <w:rPr>
          <w:rFonts w:ascii="仿宋" w:hAnsi="仿宋"/>
        </w:rPr>
        <w:t xml:space="preserve">3.</w:t>
      </w:r>
      <w:r>
        <w:rPr>
          <w:rFonts w:ascii="仿宋" w:hAnsi="仿宋"/>
        </w:rPr>
        <w:t xml:space="preserve">质量保障方案（包括常见质量问题的控制方案、产品内部检验验收、针对批量货物进行整体把控的解决措施</w:t>
      </w:r>
      <w:r>
        <w:rPr>
          <w:rFonts w:ascii="仿宋" w:hAnsi="仿宋"/>
        </w:rPr>
        <w:t xml:space="preserve"> </w:t>
      </w:r>
      <w:r>
        <w:rPr>
          <w:rFonts w:ascii="仿宋" w:hAnsi="仿宋"/>
        </w:rPr>
        <w:t xml:space="preserve">、包装质量保障措施方案等）。</w:t>
      </w:r>
      <w:r/>
    </w:p>
    <w:p>
      <w:pPr>
        <w:ind w:left="0" w:firstLine="402"/>
        <w:spacing w:line="360" w:lineRule="auto"/>
        <w:tabs>
          <w:tab w:val="left" w:pos="0" w:leader="none"/>
        </w:tabs>
        <w:rPr>
          <w:rFonts w:ascii="仿宋" w:hAnsi="仿宋"/>
          <w:b/>
          <w:bCs/>
        </w:rPr>
      </w:pPr>
      <w:r>
        <w:rPr>
          <w:rFonts w:ascii="仿宋" w:hAnsi="仿宋"/>
          <w:b/>
          <w:bCs/>
        </w:rPr>
        <w:t xml:space="preserve">投标人根据本项目特点，制定下列服务管理方案</w:t>
      </w:r>
      <w:r>
        <w:rPr>
          <w:rFonts w:hint="eastAsia" w:ascii="仿宋" w:hAnsi="仿宋"/>
          <w:b/>
          <w:bCs/>
        </w:rPr>
        <w:t xml:space="preserve">，包括但不限于：</w:t>
      </w:r>
      <w:r/>
    </w:p>
    <w:p>
      <w:pPr>
        <w:ind w:left="0" w:firstLine="400"/>
        <w:spacing w:line="360" w:lineRule="auto"/>
        <w:tabs>
          <w:tab w:val="left" w:pos="0" w:leader="none"/>
        </w:tabs>
        <w:rPr>
          <w:rFonts w:ascii="仿宋" w:hAnsi="仿宋"/>
        </w:rPr>
      </w:pPr>
      <w:r>
        <w:rPr>
          <w:rFonts w:ascii="仿宋" w:hAnsi="仿宋"/>
        </w:rPr>
        <w:t xml:space="preserve">1.</w:t>
      </w:r>
      <w:r>
        <w:rPr>
          <w:rFonts w:ascii="仿宋" w:hAnsi="仿宋"/>
        </w:rPr>
        <w:t xml:space="preserve">配送流程方案</w:t>
      </w:r>
      <w:r>
        <w:rPr>
          <w:rFonts w:ascii="仿宋" w:hAnsi="仿宋"/>
        </w:rPr>
        <w:t xml:space="preserve">(</w:t>
      </w:r>
      <w:r>
        <w:rPr>
          <w:rFonts w:ascii="仿宋" w:hAnsi="仿宋"/>
        </w:rPr>
        <w:t xml:space="preserve">包括货物配送流程、配送进度安排、配送时间保证措施等内容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2.</w:t>
      </w:r>
      <w:r>
        <w:rPr>
          <w:rFonts w:ascii="仿宋" w:hAnsi="仿宋"/>
        </w:rPr>
        <w:t xml:space="preserve">配送对接方案</w:t>
      </w:r>
      <w:r>
        <w:rPr>
          <w:rFonts w:ascii="仿宋" w:hAnsi="仿宋"/>
        </w:rPr>
        <w:t xml:space="preserve">(</w:t>
      </w:r>
      <w:r>
        <w:rPr>
          <w:rFonts w:ascii="仿宋" w:hAnsi="仿宋"/>
        </w:rPr>
        <w:t xml:space="preserve">包括配送人员安排、配送物流运输保障、配送对接流程等内容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3.</w:t>
      </w:r>
      <w:r>
        <w:rPr>
          <w:rFonts w:ascii="仿宋" w:hAnsi="仿宋"/>
        </w:rPr>
        <w:t xml:space="preserve">服务人员管理方案</w:t>
      </w:r>
      <w:r>
        <w:rPr>
          <w:rFonts w:ascii="仿宋" w:hAnsi="仿宋"/>
        </w:rPr>
        <w:t xml:space="preserve">(</w:t>
      </w:r>
      <w:r>
        <w:rPr>
          <w:rFonts w:ascii="仿宋" w:hAnsi="仿宋"/>
        </w:rPr>
        <w:t xml:space="preserve">包括服务人员联系方式、职责范围、服务时间等</w:t>
      </w:r>
      <w:r>
        <w:rPr>
          <w:rFonts w:ascii="仿宋" w:hAnsi="仿宋"/>
        </w:rPr>
        <w:t xml:space="preserve">)</w:t>
      </w:r>
      <w:r>
        <w:rPr>
          <w:rFonts w:ascii="仿宋" w:hAnsi="仿宋"/>
        </w:rPr>
        <w:t xml:space="preserve">；</w:t>
      </w:r>
      <w:r/>
    </w:p>
    <w:p>
      <w:pPr>
        <w:ind w:left="0" w:firstLine="402"/>
        <w:spacing w:line="360" w:lineRule="auto"/>
        <w:tabs>
          <w:tab w:val="left" w:pos="0" w:leader="none"/>
        </w:tabs>
        <w:rPr>
          <w:rFonts w:ascii="仿宋" w:hAnsi="仿宋"/>
          <w:b/>
          <w:bCs/>
        </w:rPr>
      </w:pPr>
      <w:r>
        <w:rPr>
          <w:rFonts w:ascii="仿宋" w:hAnsi="仿宋"/>
          <w:b/>
          <w:bCs/>
        </w:rPr>
        <w:t xml:space="preserve">投标人根据本项目特点，制定下列售后管理方案</w:t>
      </w:r>
      <w:r>
        <w:rPr>
          <w:rFonts w:hint="eastAsia" w:ascii="仿宋" w:hAnsi="仿宋"/>
          <w:b/>
          <w:bCs/>
        </w:rPr>
        <w:t xml:space="preserve">，包括但不限于：</w:t>
      </w:r>
      <w:r/>
    </w:p>
    <w:p>
      <w:pPr>
        <w:ind w:left="0" w:firstLine="400"/>
        <w:spacing w:line="360" w:lineRule="auto"/>
        <w:tabs>
          <w:tab w:val="left" w:pos="0" w:leader="none"/>
        </w:tabs>
        <w:rPr>
          <w:rFonts w:ascii="仿宋" w:hAnsi="仿宋"/>
        </w:rPr>
      </w:pPr>
      <w:r>
        <w:rPr>
          <w:rFonts w:ascii="仿宋" w:hAnsi="仿宋"/>
        </w:rPr>
        <w:t xml:space="preserve">1.</w:t>
      </w:r>
      <w:r>
        <w:rPr>
          <w:rFonts w:ascii="仿宋" w:hAnsi="仿宋"/>
        </w:rPr>
        <w:t xml:space="preserve">售后服务方案</w:t>
      </w:r>
      <w:r>
        <w:rPr>
          <w:rFonts w:ascii="仿宋" w:hAnsi="仿宋"/>
        </w:rPr>
        <w:t xml:space="preserve">(</w:t>
      </w:r>
      <w:r>
        <w:rPr>
          <w:rFonts w:ascii="仿宋" w:hAnsi="仿宋"/>
        </w:rPr>
        <w:t xml:space="preserve">包括售后服务机构设置情况、人员配备计划、响应时间、免费质保期时长等</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2.</w:t>
      </w:r>
      <w:r>
        <w:rPr>
          <w:rFonts w:ascii="仿宋" w:hAnsi="仿宋"/>
        </w:rPr>
        <w:t xml:space="preserve">应急保障方案</w:t>
      </w:r>
      <w:r>
        <w:rPr>
          <w:rFonts w:ascii="仿宋" w:hAnsi="仿宋"/>
        </w:rPr>
        <w:t xml:space="preserve">(</w:t>
      </w:r>
      <w:r>
        <w:rPr>
          <w:rFonts w:ascii="仿宋" w:hAnsi="仿宋"/>
        </w:rPr>
        <w:t xml:space="preserve">包括保障人员、应急供货措施、应急响应时间等内容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3.</w:t>
      </w:r>
      <w:r>
        <w:rPr>
          <w:rFonts w:ascii="仿宋" w:hAnsi="仿宋"/>
        </w:rPr>
        <w:t xml:space="preserve">备品备件及退换货方案</w:t>
      </w:r>
      <w:r>
        <w:rPr>
          <w:rFonts w:ascii="仿宋" w:hAnsi="仿宋"/>
        </w:rPr>
        <w:t xml:space="preserve">(</w:t>
      </w:r>
      <w:r>
        <w:rPr>
          <w:rFonts w:ascii="仿宋" w:hAnsi="仿宋"/>
        </w:rPr>
        <w:t xml:space="preserve">包括仓储、备品备件提供方式、退换货处理时间等内容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hint="eastAsia" w:ascii="仿宋" w:hAnsi="仿宋"/>
        </w:rPr>
        <w:t xml:space="preserve">标段三</w:t>
      </w:r>
      <w:r>
        <w:rPr>
          <w:rFonts w:hint="eastAsia" w:ascii="仿宋" w:hAnsi="仿宋"/>
        </w:rPr>
        <w:t xml:space="preserve">-</w:t>
      </w:r>
      <w:r>
        <w:rPr>
          <w:rFonts w:hint="eastAsia" w:ascii="仿宋" w:hAnsi="仿宋"/>
        </w:rPr>
        <w:t xml:space="preserve">标段六：</w:t>
      </w:r>
      <w:r/>
    </w:p>
    <w:p>
      <w:pPr>
        <w:ind w:left="0" w:firstLine="402"/>
        <w:spacing w:line="360" w:lineRule="auto"/>
        <w:tabs>
          <w:tab w:val="left" w:pos="0" w:leader="none"/>
        </w:tabs>
        <w:rPr>
          <w:rFonts w:ascii="仿宋" w:hAnsi="仿宋"/>
          <w:b/>
          <w:bCs/>
        </w:rPr>
      </w:pPr>
      <w:r>
        <w:rPr>
          <w:rFonts w:ascii="仿宋" w:hAnsi="仿宋"/>
          <w:b/>
          <w:bCs/>
        </w:rPr>
        <w:t xml:space="preserve">投标人根据本项目特点，制定下列项目实施方案</w:t>
      </w:r>
      <w:r>
        <w:rPr>
          <w:rFonts w:hint="eastAsia" w:ascii="仿宋" w:hAnsi="仿宋"/>
          <w:b/>
          <w:bCs/>
        </w:rPr>
        <w:t xml:space="preserve">，包括但不限于：</w:t>
      </w:r>
      <w:r/>
    </w:p>
    <w:p>
      <w:pPr>
        <w:ind w:left="0" w:firstLine="400"/>
        <w:spacing w:line="360" w:lineRule="auto"/>
        <w:tabs>
          <w:tab w:val="left" w:pos="0" w:leader="none"/>
        </w:tabs>
        <w:rPr>
          <w:rFonts w:ascii="仿宋" w:hAnsi="仿宋"/>
        </w:rPr>
      </w:pPr>
      <w:r>
        <w:rPr>
          <w:rFonts w:ascii="仿宋" w:hAnsi="仿宋"/>
        </w:rPr>
        <w:t xml:space="preserve">1.</w:t>
      </w:r>
      <w:r>
        <w:rPr>
          <w:rFonts w:ascii="仿宋" w:hAnsi="仿宋"/>
        </w:rPr>
        <w:t xml:space="preserve">原材料保障措施方案（包括原材料质量保障、原材料供应、原材料检测等措施方案等）；</w:t>
      </w:r>
      <w:r/>
    </w:p>
    <w:p>
      <w:pPr>
        <w:ind w:left="0" w:firstLine="400"/>
        <w:spacing w:line="360" w:lineRule="auto"/>
        <w:tabs>
          <w:tab w:val="left" w:pos="0" w:leader="none"/>
        </w:tabs>
        <w:rPr>
          <w:rFonts w:ascii="仿宋" w:hAnsi="仿宋"/>
        </w:rPr>
      </w:pPr>
      <w:r>
        <w:rPr>
          <w:rFonts w:ascii="仿宋" w:hAnsi="仿宋"/>
        </w:rPr>
        <w:t xml:space="preserve">2.</w:t>
      </w:r>
      <w:r>
        <w:rPr>
          <w:rFonts w:ascii="仿宋" w:hAnsi="仿宋"/>
        </w:rPr>
        <w:t xml:space="preserve">生产实施方案（包括生产计划、进度保障措施、工艺流程、生产技术优势、岗位和人员设置等）；</w:t>
      </w:r>
      <w:r/>
    </w:p>
    <w:p>
      <w:pPr>
        <w:ind w:left="0" w:firstLine="400"/>
        <w:spacing w:line="360" w:lineRule="auto"/>
        <w:tabs>
          <w:tab w:val="left" w:pos="0" w:leader="none"/>
        </w:tabs>
        <w:rPr>
          <w:rFonts w:ascii="仿宋" w:hAnsi="仿宋"/>
        </w:rPr>
      </w:pPr>
      <w:r>
        <w:rPr>
          <w:rFonts w:ascii="仿宋" w:hAnsi="仿宋"/>
        </w:rPr>
        <w:t xml:space="preserve">3.</w:t>
      </w:r>
      <w:r>
        <w:rPr>
          <w:rFonts w:ascii="仿宋" w:hAnsi="仿宋"/>
        </w:rPr>
        <w:t xml:space="preserve">质量保障方案（包括常见质量问题的控制方案、产品内部检验验收、针对批量货物进行整体把控的解决措施</w:t>
      </w:r>
      <w:r>
        <w:rPr>
          <w:rFonts w:ascii="仿宋" w:hAnsi="仿宋"/>
        </w:rPr>
        <w:t xml:space="preserve"> </w:t>
      </w:r>
      <w:r>
        <w:rPr>
          <w:rFonts w:ascii="仿宋" w:hAnsi="仿宋"/>
        </w:rPr>
        <w:t xml:space="preserve">、包装质量保障措施方案等）。</w:t>
      </w:r>
      <w:r/>
    </w:p>
    <w:p>
      <w:pPr>
        <w:ind w:left="0" w:firstLine="400"/>
        <w:spacing w:line="360" w:lineRule="auto"/>
        <w:tabs>
          <w:tab w:val="left" w:pos="0" w:leader="none"/>
        </w:tabs>
        <w:rPr>
          <w:rFonts w:ascii="仿宋" w:hAnsi="仿宋"/>
        </w:rPr>
      </w:pPr>
      <w:r>
        <w:rPr>
          <w:rFonts w:ascii="仿宋" w:hAnsi="仿宋"/>
        </w:rPr>
        <w:t xml:space="preserve">4.</w:t>
      </w:r>
      <w:r>
        <w:rPr>
          <w:rFonts w:ascii="仿宋" w:hAnsi="仿宋"/>
        </w:rPr>
        <w:t xml:space="preserve">量体方案（包括设计、测量、记录、跟单登记、问题协调等）。</w:t>
      </w:r>
      <w:r/>
    </w:p>
    <w:p>
      <w:pPr>
        <w:ind w:left="0" w:firstLine="402"/>
        <w:spacing w:line="360" w:lineRule="auto"/>
        <w:tabs>
          <w:tab w:val="left" w:pos="0" w:leader="none"/>
        </w:tabs>
        <w:rPr>
          <w:rFonts w:ascii="仿宋" w:hAnsi="仿宋"/>
          <w:b/>
          <w:bCs/>
        </w:rPr>
      </w:pPr>
      <w:r>
        <w:rPr>
          <w:rFonts w:ascii="仿宋" w:hAnsi="仿宋"/>
          <w:b/>
          <w:bCs/>
        </w:rPr>
        <w:t xml:space="preserve">投标人根据本项目特点，制定下列服务管理方案</w:t>
      </w:r>
      <w:r>
        <w:rPr>
          <w:rFonts w:hint="eastAsia" w:ascii="仿宋" w:hAnsi="仿宋"/>
          <w:b/>
          <w:bCs/>
        </w:rPr>
        <w:t xml:space="preserve">，包括但不限于：</w:t>
      </w:r>
      <w:r/>
    </w:p>
    <w:p>
      <w:pPr>
        <w:ind w:left="0" w:firstLine="400"/>
        <w:spacing w:line="360" w:lineRule="auto"/>
        <w:tabs>
          <w:tab w:val="left" w:pos="0" w:leader="none"/>
        </w:tabs>
        <w:rPr>
          <w:rFonts w:ascii="仿宋" w:hAnsi="仿宋"/>
        </w:rPr>
      </w:pPr>
      <w:r>
        <w:rPr>
          <w:rFonts w:ascii="仿宋" w:hAnsi="仿宋"/>
        </w:rPr>
        <w:t xml:space="preserve">1.</w:t>
      </w:r>
      <w:r>
        <w:rPr>
          <w:rFonts w:ascii="仿宋" w:hAnsi="仿宋"/>
        </w:rPr>
        <w:t xml:space="preserve">配送流程方案</w:t>
      </w:r>
      <w:r>
        <w:rPr>
          <w:rFonts w:ascii="仿宋" w:hAnsi="仿宋"/>
        </w:rPr>
        <w:t xml:space="preserve">(</w:t>
      </w:r>
      <w:r>
        <w:rPr>
          <w:rFonts w:ascii="仿宋" w:hAnsi="仿宋"/>
        </w:rPr>
        <w:t xml:space="preserve">包括货物配送流程、配送进度安排、配送时间保证措施</w:t>
      </w:r>
      <w:r>
        <w:rPr>
          <w:rFonts w:ascii="仿宋" w:hAnsi="仿宋"/>
        </w:rPr>
        <w:t xml:space="preserve">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2.</w:t>
      </w:r>
      <w:r>
        <w:rPr>
          <w:rFonts w:ascii="仿宋" w:hAnsi="仿宋"/>
        </w:rPr>
        <w:t xml:space="preserve">配送对接方案</w:t>
      </w:r>
      <w:r>
        <w:rPr>
          <w:rFonts w:ascii="仿宋" w:hAnsi="仿宋"/>
        </w:rPr>
        <w:t xml:space="preserve">(</w:t>
      </w:r>
      <w:r>
        <w:rPr>
          <w:rFonts w:ascii="仿宋" w:hAnsi="仿宋"/>
        </w:rPr>
        <w:t xml:space="preserve">包括配送人员安排、配送物流运输保障、配送对接流程等内容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3.</w:t>
      </w:r>
      <w:r>
        <w:rPr>
          <w:rFonts w:ascii="仿宋" w:hAnsi="仿宋"/>
        </w:rPr>
        <w:t xml:space="preserve">服务人员管理方案</w:t>
      </w:r>
      <w:r>
        <w:rPr>
          <w:rFonts w:ascii="仿宋" w:hAnsi="仿宋"/>
        </w:rPr>
        <w:t xml:space="preserve">(</w:t>
      </w:r>
      <w:r>
        <w:rPr>
          <w:rFonts w:ascii="仿宋" w:hAnsi="仿宋"/>
        </w:rPr>
        <w:t xml:space="preserve">包括服务人员联系方式、职责范围、服务时间等</w:t>
      </w:r>
      <w:r>
        <w:rPr>
          <w:rFonts w:ascii="仿宋" w:hAnsi="仿宋"/>
        </w:rPr>
        <w:t xml:space="preserve">)</w:t>
      </w:r>
      <w:r>
        <w:rPr>
          <w:rFonts w:ascii="仿宋" w:hAnsi="仿宋"/>
        </w:rPr>
        <w:t xml:space="preserve">；</w:t>
      </w:r>
      <w:r/>
    </w:p>
    <w:p>
      <w:pPr>
        <w:ind w:left="0" w:firstLine="402"/>
        <w:spacing w:line="360" w:lineRule="auto"/>
        <w:tabs>
          <w:tab w:val="left" w:pos="0" w:leader="none"/>
        </w:tabs>
        <w:rPr>
          <w:rFonts w:ascii="仿宋" w:hAnsi="仿宋"/>
          <w:b/>
          <w:bCs/>
        </w:rPr>
      </w:pPr>
      <w:r>
        <w:rPr>
          <w:rFonts w:ascii="仿宋" w:hAnsi="仿宋"/>
          <w:b/>
          <w:bCs/>
        </w:rPr>
        <w:t xml:space="preserve">投标人根据本项目特点，制定下列售后管理方案</w:t>
      </w:r>
      <w:r>
        <w:rPr>
          <w:rFonts w:hint="eastAsia" w:ascii="仿宋" w:hAnsi="仿宋"/>
          <w:b/>
          <w:bCs/>
        </w:rPr>
        <w:t xml:space="preserve">，包括但不限于：</w:t>
      </w:r>
      <w:r/>
    </w:p>
    <w:p>
      <w:pPr>
        <w:ind w:left="0" w:firstLine="400"/>
        <w:spacing w:line="360" w:lineRule="auto"/>
        <w:tabs>
          <w:tab w:val="left" w:pos="0" w:leader="none"/>
        </w:tabs>
        <w:rPr>
          <w:rFonts w:ascii="仿宋" w:hAnsi="仿宋"/>
        </w:rPr>
      </w:pPr>
      <w:r>
        <w:rPr>
          <w:rFonts w:ascii="仿宋" w:hAnsi="仿宋"/>
        </w:rPr>
        <w:t xml:space="preserve">1.</w:t>
      </w:r>
      <w:r>
        <w:rPr>
          <w:rFonts w:ascii="仿宋" w:hAnsi="仿宋"/>
        </w:rPr>
        <w:t xml:space="preserve">售后服务方案</w:t>
      </w:r>
      <w:r>
        <w:rPr>
          <w:rFonts w:ascii="仿宋" w:hAnsi="仿宋"/>
        </w:rPr>
        <w:t xml:space="preserve">(</w:t>
      </w:r>
      <w:r>
        <w:rPr>
          <w:rFonts w:ascii="仿宋" w:hAnsi="仿宋"/>
        </w:rPr>
        <w:t xml:space="preserve">包括售后服务机构设置情况、人员配备计划、响应时间、免费质保期时长等</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2.</w:t>
      </w:r>
      <w:r>
        <w:rPr>
          <w:rFonts w:ascii="仿宋" w:hAnsi="仿宋"/>
        </w:rPr>
        <w:t xml:space="preserve">应急保障方案</w:t>
      </w:r>
      <w:r>
        <w:rPr>
          <w:rFonts w:ascii="仿宋" w:hAnsi="仿宋"/>
        </w:rPr>
        <w:t xml:space="preserve">(</w:t>
      </w:r>
      <w:r>
        <w:rPr>
          <w:rFonts w:ascii="仿宋" w:hAnsi="仿宋"/>
        </w:rPr>
        <w:t xml:space="preserve">包括保障人员、应急供货措施、应急响应时间等内容</w:t>
      </w:r>
      <w:r>
        <w:rPr>
          <w:rFonts w:ascii="仿宋" w:hAnsi="仿宋"/>
        </w:rPr>
        <w:t xml:space="preserve">)</w:t>
      </w:r>
      <w:r>
        <w:rPr>
          <w:rFonts w:ascii="仿宋" w:hAnsi="仿宋"/>
        </w:rPr>
        <w:t xml:space="preserve">；</w:t>
      </w:r>
      <w:r/>
    </w:p>
    <w:p>
      <w:pPr>
        <w:ind w:left="0" w:firstLine="400"/>
        <w:spacing w:line="360" w:lineRule="auto"/>
        <w:tabs>
          <w:tab w:val="left" w:pos="0" w:leader="none"/>
        </w:tabs>
        <w:rPr>
          <w:rFonts w:ascii="仿宋" w:hAnsi="仿宋"/>
        </w:rPr>
      </w:pPr>
      <w:r>
        <w:rPr>
          <w:rFonts w:ascii="仿宋" w:hAnsi="仿宋"/>
        </w:rPr>
        <w:t xml:space="preserve">3.</w:t>
      </w:r>
      <w:r>
        <w:rPr>
          <w:rFonts w:ascii="仿宋" w:hAnsi="仿宋"/>
        </w:rPr>
        <w:t xml:space="preserve">备品备件及退换货方案</w:t>
      </w:r>
      <w:r>
        <w:rPr>
          <w:rFonts w:ascii="仿宋" w:hAnsi="仿宋"/>
        </w:rPr>
        <w:t xml:space="preserve">(</w:t>
      </w:r>
      <w:r>
        <w:rPr>
          <w:rFonts w:ascii="仿宋" w:hAnsi="仿宋"/>
        </w:rPr>
        <w:t xml:space="preserve">包括仓储、备品备件提供方式、退换货处理时间等内容</w:t>
      </w:r>
      <w:r>
        <w:rPr>
          <w:rFonts w:ascii="仿宋" w:hAnsi="仿宋"/>
        </w:rPr>
        <w:t xml:space="preserve">)</w:t>
      </w:r>
      <w:r>
        <w:rPr>
          <w:rFonts w:ascii="仿宋" w:hAnsi="仿宋"/>
        </w:rPr>
        <w:t xml:space="preserve">。</w:t>
      </w:r>
      <w:r/>
    </w:p>
    <w:p>
      <w:pPr>
        <w:pStyle w:val="1021"/>
      </w:p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投标人按照招标文件的要求提交投标</w:t>
      </w:r>
      <w:r>
        <w:rPr>
          <w:rFonts w:hint="eastAsia" w:asciiTheme="minorEastAsia" w:hAnsiTheme="minorEastAsia" w:eastAsiaTheme="minorEastAsia"/>
          <w:sz w:val="21"/>
          <w:szCs w:val="21"/>
        </w:rPr>
        <w:t xml:space="preserve">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w:t>
      </w:r>
      <w:r>
        <w:rPr>
          <w:rFonts w:hint="eastAsia" w:ascii="宋体" w:hAnsi="宋体"/>
          <w:b/>
          <w:sz w:val="21"/>
        </w:rPr>
        <w:t xml:space="preserve">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w:t>
      </w:r>
      <w:r>
        <w:rPr>
          <w:rFonts w:hint="eastAsia" w:ascii="宋体" w:hAnsi="宋体"/>
          <w:sz w:val="21"/>
        </w:rPr>
        <w:t xml:space="preserve">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根据《国务院办公厅关于在政府采购中实施本国产品标准及相关政策的通知》（国办发〔</w:t>
      </w:r>
      <w:r>
        <w:rPr>
          <w:rFonts w:hint="eastAsia" w:ascii="宋体" w:hAnsi="宋体"/>
          <w:sz w:val="21"/>
          <w:szCs w:val="21"/>
        </w:rPr>
        <w:t xml:space="preserve">2025</w:t>
      </w:r>
      <w:r>
        <w:rPr>
          <w:rFonts w:hint="eastAsia" w:ascii="宋体" w:hAnsi="宋体"/>
          <w:sz w:val="21"/>
          <w:szCs w:val="21"/>
        </w:rPr>
        <w:t xml:space="preserve">〕</w:t>
      </w:r>
      <w:r>
        <w:rPr>
          <w:rFonts w:hint="eastAsia" w:ascii="宋体" w:hAnsi="宋体"/>
          <w:sz w:val="21"/>
          <w:szCs w:val="21"/>
        </w:rPr>
        <w:t xml:space="preserve">34</w:t>
      </w:r>
      <w:r>
        <w:rPr>
          <w:rFonts w:hint="eastAsia" w:ascii="宋体" w:hAnsi="宋体"/>
          <w:sz w:val="21"/>
          <w:szCs w:val="21"/>
        </w:rPr>
        <w:t xml:space="preserve">号）的相关规定，政府采购活动中既有本国产品又有非本国产品参与竞争的，依法对本国产品给予价格评审优惠，对本国产品的报价给予</w:t>
      </w:r>
      <w:r>
        <w:rPr>
          <w:rFonts w:hint="eastAsia" w:ascii="宋体" w:hAnsi="宋体"/>
          <w:sz w:val="21"/>
          <w:szCs w:val="21"/>
        </w:rPr>
        <w:t xml:space="preserve">20%</w:t>
      </w:r>
      <w:r>
        <w:rPr>
          <w:rFonts w:hint="eastAsia" w:ascii="宋体" w:hAnsi="宋体"/>
          <w:sz w:val="21"/>
          <w:szCs w:val="21"/>
        </w:rPr>
        <w:t xml:space="preserve">的价格扣除，用扣除后的价格参与评审。当采</w:t>
      </w:r>
      <w:r>
        <w:rPr>
          <w:rFonts w:hint="eastAsia" w:ascii="宋体" w:hAnsi="宋体"/>
          <w:sz w:val="21"/>
          <w:szCs w:val="21"/>
        </w:rPr>
        <w:t xml:space="preserve">购项目或者采购包中含有多种产品，供应商为该采购项目或者采购包提供的符合本国产品标准的产品成本之和占该供应商提供的全部产品成本之和的比例达到</w:t>
      </w:r>
      <w:r>
        <w:rPr>
          <w:rFonts w:hint="eastAsia" w:ascii="宋体" w:hAnsi="宋体"/>
          <w:sz w:val="21"/>
          <w:szCs w:val="21"/>
        </w:rPr>
        <w:t xml:space="preserve">80%</w:t>
      </w:r>
      <w:r>
        <w:rPr>
          <w:rFonts w:hint="eastAsia" w:ascii="宋体" w:hAnsi="宋体"/>
          <w:sz w:val="21"/>
          <w:szCs w:val="21"/>
        </w:rPr>
        <w:t xml:space="preserve">以上时，依法对该供应商提供的全部产品给予价格评审优惠，即对该供应商提供的全部产品的总报价给予</w:t>
      </w:r>
      <w:r>
        <w:rPr>
          <w:rFonts w:hint="eastAsia" w:ascii="宋体" w:hAnsi="宋体"/>
          <w:sz w:val="21"/>
          <w:szCs w:val="21"/>
        </w:rPr>
        <w:t xml:space="preserve">20%</w:t>
      </w:r>
      <w:r>
        <w:rPr>
          <w:rFonts w:hint="eastAsia" w:ascii="宋体" w:hAnsi="宋体"/>
          <w:sz w:val="21"/>
          <w:szCs w:val="21"/>
        </w:rPr>
        <w:t xml:space="preserve">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w:t>
      </w:r>
      <w:r>
        <w:rPr>
          <w:rFonts w:hint="eastAsia" w:ascii="宋体" w:hAnsi="宋体"/>
          <w:sz w:val="21"/>
          <w:szCs w:val="21"/>
        </w:rPr>
        <w:t xml:space="preserve">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w:t>
      </w:r>
      <w:r>
        <w:rPr>
          <w:rFonts w:hint="eastAsia" w:ascii="宋体" w:hAnsi="宋体"/>
          <w:b/>
          <w:sz w:val="21"/>
        </w:rPr>
        <w:t xml:space="preserve">1</w:t>
      </w:r>
      <w:r>
        <w:rPr>
          <w:rFonts w:hint="eastAsia" w:ascii="宋体" w:hAnsi="宋体"/>
          <w:b/>
          <w:sz w:val="21"/>
        </w:rPr>
        <w:t xml:space="preserve">）</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w:t>
      </w:r>
      <w:r>
        <w:rPr>
          <w:rFonts w:hint="eastAsia" w:ascii="宋体" w:hAnsi="宋体"/>
          <w:sz w:val="21"/>
        </w:rPr>
        <w:t xml:space="preserve">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pStyle w:val="1021"/>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w:t>
      </w:r>
      <w:r>
        <w:rPr>
          <w:rFonts w:hint="eastAsia" w:ascii="宋体" w:hAnsi="宋体"/>
          <w:color w:val="000000" w:themeColor="text1"/>
          <w:sz w:val="21"/>
          <w:szCs w:val="21"/>
        </w:rPr>
        <w:t xml:space="preserve">站</w:t>
      </w:r>
      <w:r>
        <w:rPr>
          <w:rFonts w:ascii="宋体" w:hAnsi="宋体"/>
          <w:color w:val="000000" w:themeColor="text1"/>
          <w:sz w:val="21"/>
          <w:szCs w:val="21"/>
        </w:rPr>
        <w:t xml:space="preserve">（</w:t>
      </w:r>
      <w:r>
        <w:rPr>
          <w:rFonts w:ascii="宋体" w:hAnsi="宋体"/>
          <w:color w:val="000000" w:themeColor="text1"/>
          <w:sz w:val="21"/>
          <w:szCs w:val="21"/>
        </w:rPr>
        <w:t xml:space="preserve">www.creditchina.gov.cn/</w:t>
      </w:r>
      <w:r>
        <w:rPr>
          <w:rFonts w:ascii="宋体" w:hAnsi="宋体"/>
          <w:color w:val="000000" w:themeColor="text1"/>
          <w:sz w:val="21"/>
          <w:szCs w:val="21"/>
        </w:rPr>
        <w:t xml:space="preserve">）</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w:t>
      </w:r>
      <w:r>
        <w:rPr>
          <w:rFonts w:ascii="宋体" w:hAnsi="宋体"/>
          <w:sz w:val="21"/>
        </w:rPr>
        <w:t xml:space="preserve">涉及招标文件的补充说明和修改，均以网上发布的通知为准。</w:t>
      </w:r>
      <w:r/>
    </w:p>
    <w:p>
      <w:pPr>
        <w:pStyle w:val="1009"/>
        <w:ind w:left="0" w:firstLine="0"/>
        <w:jc w:val="center"/>
        <w:rPr>
          <w:rFonts w:ascii="宋体" w:hAnsi="宋体"/>
          <w:b/>
          <w:sz w:val="44"/>
          <w:szCs w:val="22"/>
        </w:rPr>
      </w:pPr>
      <w:r/>
      <w:bookmarkStart w:id="113" w:name="_Toc11789"/>
      <w:r/>
      <w:bookmarkStart w:id="114" w:name="_Toc5111"/>
      <w:r/>
      <w:bookmarkStart w:id="115" w:name="_Hlk55741158"/>
      <w:r>
        <w:rPr>
          <w:rFonts w:hint="eastAsia" w:ascii="宋体" w:hAnsi="宋体"/>
          <w:b/>
          <w:sz w:val="44"/>
          <w:szCs w:val="22"/>
        </w:rPr>
        <w:br w:type="page" w:clear="all"/>
      </w:r>
      <w:bookmarkStart w:id="116" w:name="_Toc889"/>
      <w:r>
        <w:rPr>
          <w:rFonts w:hint="eastAsia" w:ascii="宋体" w:hAnsi="宋体"/>
          <w:b/>
          <w:sz w:val="44"/>
          <w:szCs w:val="22"/>
        </w:rPr>
        <w:t xml:space="preserve">第五章</w:t>
      </w:r>
      <w:r>
        <w:rPr>
          <w:rFonts w:hint="eastAsia" w:ascii="宋体" w:hAnsi="宋体"/>
          <w:b/>
          <w:sz w:val="44"/>
          <w:szCs w:val="22"/>
        </w:rPr>
        <w:t xml:space="preserve">  </w:t>
      </w:r>
      <w:bookmarkStart w:id="117" w:name="合同的特殊条款"/>
      <w:r/>
      <w:bookmarkEnd w:id="117"/>
      <w:r>
        <w:rPr>
          <w:rFonts w:hint="eastAsia" w:ascii="宋体" w:hAnsi="宋体"/>
          <w:b/>
          <w:sz w:val="44"/>
          <w:szCs w:val="22"/>
        </w:rPr>
        <w:t xml:space="preserve">合同及主要条款</w:t>
      </w:r>
      <w:bookmarkEnd w:id="113"/>
      <w:r/>
      <w:bookmarkEnd w:id="114"/>
      <w:r/>
      <w:bookmarkEnd w:id="116"/>
      <w:r/>
      <w:r/>
    </w:p>
    <w:p>
      <w:pPr>
        <w:jc w:val="center"/>
        <w:rPr>
          <w:rFonts w:ascii="宋体" w:hAnsi="宋体"/>
          <w:b/>
          <w:bCs/>
          <w:spacing w:val="-4"/>
          <w:sz w:val="44"/>
          <w:szCs w:val="44"/>
        </w:rPr>
      </w:pPr>
      <w:r/>
      <w:bookmarkStart w:id="118" w:name="_Toc8564"/>
      <w:r/>
      <w:bookmarkStart w:id="119" w:name="_Toc57376410"/>
      <w:r/>
      <w:bookmarkStart w:id="120" w:name="_Toc27667"/>
      <w:r/>
      <w:bookmarkEnd w:id="115"/>
      <w:r>
        <w:rPr>
          <w:rFonts w:ascii="宋体" w:hAnsi="宋体"/>
          <w:b/>
          <w:bCs/>
          <w:spacing w:val="-4"/>
          <w:sz w:val="44"/>
          <w:szCs w:val="44"/>
        </w:rPr>
        <w:t xml:space="preserve">政府采购合同</w:t>
      </w:r>
      <w:r/>
    </w:p>
    <w:p>
      <w:pPr>
        <w:pStyle w:val="1035"/>
        <w:spacing w:line="360" w:lineRule="auto"/>
        <w:rPr>
          <w:b/>
          <w:bCs/>
          <w:spacing w:val="-13"/>
          <w:sz w:val="24"/>
          <w:szCs w:val="24"/>
        </w:rPr>
      </w:pPr>
      <w:r>
        <w:rPr>
          <w:b/>
          <w:bCs/>
          <w:spacing w:val="-13"/>
          <w:sz w:val="24"/>
          <w:szCs w:val="24"/>
        </w:rPr>
      </w:r>
      <w:r/>
    </w:p>
    <w:p>
      <w:pPr>
        <w:pStyle w:val="1035"/>
        <w:spacing w:line="360" w:lineRule="auto"/>
        <w:rPr>
          <w:rFonts w:asciiTheme="minorEastAsia" w:hAnsiTheme="minorEastAsia" w:eastAsiaTheme="minorEastAsia" w:cstheme="minorEastAsia"/>
          <w:b/>
          <w:bCs/>
          <w:spacing w:val="-13"/>
          <w:sz w:val="21"/>
          <w:szCs w:val="21"/>
        </w:rPr>
      </w:pPr>
      <w:r>
        <w:rPr>
          <w:rFonts w:hint="eastAsia" w:asciiTheme="minorEastAsia" w:hAnsiTheme="minorEastAsia" w:eastAsiaTheme="minorEastAsia" w:cstheme="minorEastAsia"/>
          <w:b/>
          <w:bCs/>
          <w:spacing w:val="-13"/>
          <w:sz w:val="21"/>
          <w:szCs w:val="21"/>
        </w:rPr>
        <w:t xml:space="preserve">项目名称：</w:t>
      </w:r>
      <w:r>
        <w:rPr>
          <w:rFonts w:hint="eastAsia" w:asciiTheme="minorEastAsia" w:hAnsiTheme="minorEastAsia" w:eastAsiaTheme="minorEastAsia" w:cstheme="minorEastAsia"/>
          <w:b/>
          <w:bCs/>
          <w:spacing w:val="-13"/>
          <w:sz w:val="21"/>
          <w:szCs w:val="21"/>
        </w:rPr>
        <w:t xml:space="preserve"> </w:t>
      </w:r>
      <w:r/>
    </w:p>
    <w:p>
      <w:pPr>
        <w:pStyle w:val="1035"/>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bCs/>
          <w:spacing w:val="-13"/>
          <w:sz w:val="21"/>
          <w:szCs w:val="21"/>
        </w:rPr>
        <w:t xml:space="preserve">项</w:t>
      </w:r>
      <w:r>
        <w:rPr>
          <w:rFonts w:hint="eastAsia" w:asciiTheme="minorEastAsia" w:hAnsiTheme="minorEastAsia" w:eastAsiaTheme="minorEastAsia" w:cstheme="minorEastAsia"/>
          <w:b/>
          <w:bCs/>
          <w:spacing w:val="-7"/>
          <w:sz w:val="21"/>
          <w:szCs w:val="21"/>
        </w:rPr>
        <w:t xml:space="preserve">目编号：</w:t>
      </w:r>
      <w:r/>
    </w:p>
    <w:p>
      <w:pP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甲方：苏州市公安局</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地址：苏州市相城区人民路</w:t>
      </w:r>
      <w:r>
        <w:rPr>
          <w:rFonts w:hint="eastAsia" w:asciiTheme="minorEastAsia" w:hAnsiTheme="minorEastAsia" w:eastAsiaTheme="minorEastAsia" w:cstheme="minorEastAsia"/>
          <w:sz w:val="21"/>
          <w:szCs w:val="21"/>
        </w:rPr>
        <w:t xml:space="preserve">3998</w:t>
      </w:r>
      <w:r>
        <w:rPr>
          <w:rFonts w:hint="eastAsia" w:asciiTheme="minorEastAsia" w:hAnsiTheme="minorEastAsia" w:eastAsiaTheme="minorEastAsia" w:cstheme="minorEastAsia"/>
          <w:sz w:val="21"/>
          <w:szCs w:val="21"/>
        </w:rPr>
        <w:t xml:space="preserve">号</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p>
      <w:pP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地址：</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联系人：</w:t>
      </w:r>
      <w:r/>
    </w:p>
    <w:p>
      <w:pPr>
        <w:spacing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电话：</w:t>
      </w:r>
      <w:r/>
    </w:p>
    <w:p>
      <w:pPr>
        <w:spacing w:line="360" w:lineRule="auto"/>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下列文件为本合同不可分割部分，并构成一个整体，需综合解释、相互补充。如果下列文件内容出现不一致的情形，在保证按照采购文件确定的事项的前提下，组成本合同的多个文件的优先适用顺序如下：</w:t>
      </w:r>
      <w:r>
        <w:rPr>
          <w:rFonts w:hint="eastAsia" w:ascii="宋体" w:hAnsi="宋体" w:cs="Times New Roman"/>
          <w:sz w:val="21"/>
        </w:rPr>
        <w:br/>
      </w:r>
      <w:r>
        <w:rPr>
          <w:rFonts w:hint="eastAsia" w:ascii="宋体" w:hAnsi="宋体" w:cs="Times New Roman"/>
          <w:sz w:val="21"/>
        </w:rPr>
        <w:t xml:space="preserve">（</w:t>
      </w:r>
      <w:r>
        <w:rPr>
          <w:rFonts w:hint="eastAsia" w:ascii="宋体" w:hAnsi="宋体" w:cs="Times New Roman"/>
          <w:sz w:val="21"/>
        </w:rPr>
        <w:t xml:space="preserve">1</w:t>
      </w:r>
      <w:r>
        <w:rPr>
          <w:rFonts w:hint="eastAsia" w:ascii="宋体" w:hAnsi="宋体" w:cs="Times New Roman"/>
          <w:sz w:val="21"/>
        </w:rPr>
        <w:t xml:space="preserve">）本合同书及本合同书签署后各方以书面形式确认的补充协议等；</w:t>
      </w:r>
      <w:r>
        <w:rPr>
          <w:rFonts w:hint="eastAsia" w:ascii="宋体" w:hAnsi="宋体" w:cs="Times New Roman"/>
          <w:sz w:val="21"/>
        </w:rPr>
        <w:br/>
      </w:r>
      <w:r>
        <w:rPr>
          <w:rFonts w:hint="eastAsia" w:ascii="宋体" w:hAnsi="宋体" w:cs="Times New Roman"/>
          <w:sz w:val="21"/>
        </w:rPr>
        <w:t xml:space="preserve">（</w:t>
      </w:r>
      <w:r>
        <w:rPr>
          <w:rFonts w:hint="eastAsia" w:ascii="宋体" w:hAnsi="宋体" w:cs="Times New Roman"/>
          <w:sz w:val="21"/>
        </w:rPr>
        <w:t xml:space="preserve">2</w:t>
      </w:r>
      <w:r>
        <w:rPr>
          <w:rFonts w:hint="eastAsia" w:ascii="宋体" w:hAnsi="宋体" w:cs="Times New Roman"/>
          <w:sz w:val="21"/>
        </w:rPr>
        <w:t xml:space="preserve">）中标通知书；</w:t>
      </w:r>
      <w:r>
        <w:rPr>
          <w:rFonts w:hint="eastAsia" w:ascii="宋体" w:hAnsi="宋体" w:cs="Times New Roman"/>
          <w:sz w:val="21"/>
        </w:rPr>
        <w:t xml:space="preserve">        </w:t>
      </w:r>
      <w:r>
        <w:rPr>
          <w:rFonts w:hint="eastAsia" w:ascii="宋体" w:hAnsi="宋体" w:cs="Times New Roman"/>
          <w:sz w:val="21"/>
        </w:rPr>
        <w:br/>
      </w:r>
      <w:r>
        <w:rPr>
          <w:rFonts w:hint="eastAsia" w:ascii="宋体" w:hAnsi="宋体" w:cs="Times New Roman"/>
          <w:sz w:val="21"/>
        </w:rPr>
        <w:t xml:space="preserve">（</w:t>
      </w:r>
      <w:r>
        <w:rPr>
          <w:rFonts w:hint="eastAsia" w:ascii="宋体" w:hAnsi="宋体" w:cs="Times New Roman"/>
          <w:sz w:val="21"/>
        </w:rPr>
        <w:t xml:space="preserve">3</w:t>
      </w:r>
      <w:r>
        <w:rPr>
          <w:rFonts w:hint="eastAsia" w:ascii="宋体" w:hAnsi="宋体" w:cs="Times New Roman"/>
          <w:sz w:val="21"/>
        </w:rPr>
        <w:t xml:space="preserve">）采购文件；</w:t>
      </w:r>
      <w:r>
        <w:rPr>
          <w:rFonts w:hint="eastAsia" w:ascii="宋体" w:hAnsi="宋体" w:cs="Times New Roman"/>
          <w:sz w:val="21"/>
        </w:rPr>
        <w:br/>
      </w:r>
      <w:r>
        <w:rPr>
          <w:rFonts w:hint="eastAsia" w:ascii="宋体" w:hAnsi="宋体" w:cs="Times New Roman"/>
          <w:sz w:val="21"/>
        </w:rPr>
        <w:t xml:space="preserve">（</w:t>
      </w:r>
      <w:r>
        <w:rPr>
          <w:rFonts w:hint="eastAsia" w:ascii="宋体" w:hAnsi="宋体" w:cs="Times New Roman"/>
          <w:sz w:val="21"/>
        </w:rPr>
        <w:t xml:space="preserve">4</w:t>
      </w:r>
      <w:r>
        <w:rPr>
          <w:rFonts w:hint="eastAsia" w:ascii="宋体" w:hAnsi="宋体" w:cs="Times New Roman"/>
          <w:sz w:val="21"/>
        </w:rPr>
        <w:t xml:space="preserve">）投标（响应）文件；</w:t>
      </w:r>
      <w:r>
        <w:rPr>
          <w:rFonts w:hint="eastAsia" w:ascii="宋体" w:hAnsi="宋体" w:cs="Times New Roman"/>
          <w:sz w:val="21"/>
        </w:rPr>
        <w:br/>
      </w:r>
      <w:r>
        <w:rPr>
          <w:rFonts w:hint="eastAsia" w:ascii="宋体" w:hAnsi="宋体" w:cs="Times New Roman"/>
          <w:sz w:val="21"/>
        </w:rPr>
        <w:t xml:space="preserve">（</w:t>
      </w:r>
      <w:r>
        <w:rPr>
          <w:rFonts w:hint="eastAsia" w:ascii="宋体" w:hAnsi="宋体" w:cs="Times New Roman"/>
          <w:sz w:val="21"/>
        </w:rPr>
        <w:t xml:space="preserve">5</w:t>
      </w:r>
      <w:r>
        <w:rPr>
          <w:rFonts w:hint="eastAsia" w:ascii="宋体" w:hAnsi="宋体" w:cs="Times New Roman"/>
          <w:sz w:val="21"/>
        </w:rPr>
        <w:t xml:space="preserve">）乙方在开评标过程中所作的其它承诺、声明、书面澄清等。</w:t>
      </w:r>
      <w:r>
        <w:rPr>
          <w:rFonts w:hint="eastAsia" w:ascii="宋体" w:hAnsi="宋体" w:cs="Times New Roman"/>
          <w:sz w:val="21"/>
        </w:rPr>
        <w:br/>
      </w:r>
      <w:r>
        <w:rPr>
          <w:rFonts w:hint="eastAsia" w:ascii="宋体" w:hAnsi="宋体" w:cs="Times New Roman"/>
          <w:sz w:val="21"/>
        </w:rPr>
        <w:t xml:space="preserve">以上文件视为是能互相说明的，如上述文件之间存在冲突或不一致的，以排列序位在前的文件为准，同一序位的文件以形成时间在后的为准。</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一、定义：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合同价是指根据中标的投标文件和合同规定，乙方在正确地履行合同义务后甲方应支付给乙方的价款。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甲方是指合同中明确规定的代表实际购买货物和</w:t>
      </w:r>
      <w:r>
        <w:rPr>
          <w:rFonts w:hint="eastAsia" w:ascii="宋体" w:hAnsi="宋体" w:cs="Times New Roman"/>
          <w:sz w:val="21"/>
        </w:rPr>
        <w:t xml:space="preserve">服务的主体单位。</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乙方是指合同中规定的提供货物和提供服务的单位。</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损失是指合同一方因不履行合同义务而导致另一方及第三方的各种损失的费用，还包括守约方为减轻损失或维护权利而需支付的各种调查费用、差旅费用、律师费用等。</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二、合同标的</w:t>
      </w:r>
      <w:r/>
    </w:p>
    <w:tbl>
      <w:tblPr>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88"/>
        <w:gridCol w:w="1700"/>
        <w:gridCol w:w="688"/>
        <w:gridCol w:w="688"/>
        <w:gridCol w:w="1700"/>
        <w:gridCol w:w="2038"/>
        <w:gridCol w:w="2376"/>
      </w:tblGrid>
      <w:tr>
        <w:trPr>
          <w:jc w:val="center"/>
          <w:tblHeader/>
        </w:trPr>
        <w:tc>
          <w:tcPr>
            <w:tcW w:w="0" w:type="auto"/>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序号</w:t>
            </w:r>
            <w:r/>
          </w:p>
        </w:tc>
        <w:tc>
          <w:tcPr>
            <w:tcW w:w="0" w:type="auto"/>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标的物名称</w:t>
            </w:r>
            <w:r/>
          </w:p>
        </w:tc>
        <w:tc>
          <w:tcPr>
            <w:tcW w:w="0" w:type="auto"/>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color w:val="ff0000"/>
                <w:sz w:val="21"/>
                <w:szCs w:val="21"/>
                <w:highlight w:val="yellow"/>
              </w:rPr>
              <w:t xml:space="preserve">单位</w:t>
            </w:r>
            <w:r/>
          </w:p>
        </w:tc>
        <w:tc>
          <w:tcPr>
            <w:tcW w:w="0" w:type="auto"/>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数量</w:t>
            </w:r>
            <w:r/>
          </w:p>
        </w:tc>
        <w:tc>
          <w:tcPr>
            <w:tcW w:w="0" w:type="auto"/>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单价（元）</w:t>
            </w:r>
            <w:r/>
          </w:p>
        </w:tc>
        <w:tc>
          <w:tcPr>
            <w:tcW w:w="0" w:type="auto"/>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小计金额</w:t>
            </w:r>
            <w:r>
              <w:rPr>
                <w:rFonts w:hint="eastAsia" w:asciiTheme="minorEastAsia" w:hAnsiTheme="minorEastAsia" w:eastAsiaTheme="minorEastAsia" w:cstheme="minorEastAsia"/>
                <w:b/>
                <w:sz w:val="21"/>
                <w:szCs w:val="21"/>
              </w:rPr>
              <w:t xml:space="preserve">(</w:t>
            </w:r>
            <w:r>
              <w:rPr>
                <w:rFonts w:hint="eastAsia" w:asciiTheme="minorEastAsia" w:hAnsiTheme="minorEastAsia" w:eastAsiaTheme="minorEastAsia" w:cstheme="minorEastAsia"/>
                <w:b/>
                <w:sz w:val="21"/>
                <w:szCs w:val="21"/>
              </w:rPr>
              <w:t xml:space="preserve">元</w:t>
            </w:r>
            <w:r>
              <w:rPr>
                <w:rFonts w:hint="eastAsia" w:asciiTheme="minorEastAsia" w:hAnsiTheme="minorEastAsia" w:eastAsiaTheme="minorEastAsia" w:cstheme="minorEastAsia"/>
                <w:b/>
                <w:sz w:val="21"/>
                <w:szCs w:val="21"/>
              </w:rPr>
              <w:t xml:space="preserve">)</w:t>
            </w:r>
            <w:r/>
          </w:p>
        </w:tc>
        <w:tc>
          <w:tcPr>
            <w:tcW w:w="2376" w:type="dxa"/>
            <w:vAlign w:val="center"/>
            <w:textDirection w:val="lrTb"/>
            <w:noWrap w:val="false"/>
          </w:tcPr>
          <w:p>
            <w:pPr>
              <w:ind w:left="0"/>
              <w:jc w:val="center"/>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交货期限（日）</w:t>
            </w:r>
            <w:r/>
          </w:p>
        </w:tc>
      </w:tr>
      <w:tr>
        <w:trPr>
          <w:jc w:val="center"/>
        </w:trPr>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376" w:type="dxa"/>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376" w:type="dxa"/>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0" w:type="auto"/>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376" w:type="dxa"/>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jc w:val="center"/>
        </w:trPr>
        <w:tc>
          <w:tcPr>
            <w:tcW w:w="688" w:type="dxa"/>
            <w:vAlign w:val="center"/>
            <w:textDirection w:val="lrTb"/>
            <w:noWrap w:val="false"/>
          </w:tcPr>
          <w:p>
            <w:pPr>
              <w:ind w:left="0"/>
              <w:jc w:val="cente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p>
        </w:tc>
        <w:tc>
          <w:tcPr>
            <w:tcW w:w="1700" w:type="dxa"/>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688" w:type="dxa"/>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688" w:type="dxa"/>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1700" w:type="dxa"/>
            <w:vAlign w:val="center"/>
            <w:textDirection w:val="lrTb"/>
            <w:noWrap w:val="false"/>
          </w:tcPr>
          <w:p>
            <w:pPr>
              <w:ind w:left="0"/>
              <w:jc w:val="center"/>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038" w:type="dxa"/>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c>
          <w:tcPr>
            <w:tcW w:w="2376" w:type="dxa"/>
            <w:vAlign w:val="center"/>
            <w:textDirection w:val="lrTb"/>
            <w:noWrap w:val="false"/>
          </w:tcPr>
          <w:p>
            <w:pPr>
              <w:ind w:left="0"/>
              <w:jc w:val="righ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bl>
    <w:p>
      <w:pPr>
        <w:pStyle w:val="1035"/>
        <w:ind w:firstLine="402"/>
        <w:spacing w:line="360" w:lineRule="auto"/>
        <w:rPr>
          <w:rFonts w:asciiTheme="minorEastAsia" w:hAnsiTheme="minorEastAsia" w:eastAsiaTheme="minorEastAsia" w:cstheme="minorEastAsia"/>
          <w:b/>
          <w:bCs/>
          <w:spacing w:val="-5"/>
          <w:sz w:val="21"/>
          <w:szCs w:val="21"/>
        </w:rPr>
      </w:pPr>
      <w:r>
        <w:rPr>
          <w:rFonts w:hint="eastAsia" w:asciiTheme="minorEastAsia" w:hAnsiTheme="minorEastAsia" w:eastAsiaTheme="minorEastAsia" w:cstheme="minorEastAsia"/>
          <w:b/>
          <w:bCs/>
          <w:spacing w:val="-5"/>
          <w:sz w:val="21"/>
          <w:szCs w:val="21"/>
        </w:rPr>
        <w:t xml:space="preserve">三、合同金额：</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本合同项下货物总金额（含税）人民币（大写）为</w:t>
      </w:r>
      <w:r>
        <w:rPr>
          <w:rFonts w:hint="eastAsia" w:ascii="宋体" w:hAnsi="宋体" w:cs="Times New Roman"/>
          <w:sz w:val="21"/>
        </w:rPr>
        <w:t xml:space="preserve">______________</w:t>
      </w:r>
      <w:r>
        <w:rPr>
          <w:rFonts w:hint="eastAsia" w:ascii="宋体" w:hAnsi="宋体" w:cs="Times New Roman"/>
          <w:sz w:val="21"/>
        </w:rPr>
        <w:t xml:space="preserve">圆整，小写￥</w:t>
      </w:r>
      <w:r>
        <w:rPr>
          <w:rFonts w:hint="eastAsia" w:ascii="宋体" w:hAnsi="宋体" w:cs="Times New Roman"/>
          <w:sz w:val="21"/>
        </w:rPr>
        <w:t xml:space="preserve">_____________</w:t>
      </w:r>
      <w:r>
        <w:rPr>
          <w:rFonts w:hint="eastAsia" w:ascii="宋体" w:hAnsi="宋体" w:cs="Times New Roman"/>
          <w:sz w:val="21"/>
        </w:rPr>
        <w:t xml:space="preserve">元。</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本合同总价款（含税）不超过</w:t>
      </w:r>
      <w:r>
        <w:rPr>
          <w:rFonts w:hint="eastAsia" w:ascii="宋体" w:hAnsi="宋体" w:cs="Times New Roman"/>
          <w:sz w:val="21"/>
        </w:rPr>
        <w:t xml:space="preserve">________</w:t>
      </w:r>
      <w:r>
        <w:rPr>
          <w:rFonts w:hint="eastAsia" w:ascii="宋体" w:hAnsi="宋体" w:cs="Times New Roman"/>
          <w:sz w:val="21"/>
        </w:rPr>
        <w:t xml:space="preserve">万元，结算金额达到上述总价款或达到合同有效期一年后（自本合同签订生效之日起计算）合同自动终止，以上述条件先到者为准。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合同总价款是货物设计、制造、包装、仓储、运输、安装及验收合格之前和质保期内备品备件发生的所有含税费用以及乙方应当提供的检验检测</w:t>
      </w:r>
      <w:r>
        <w:rPr>
          <w:rFonts w:hint="eastAsia" w:ascii="宋体" w:hAnsi="宋体" w:cs="Times New Roman"/>
          <w:sz w:val="21"/>
        </w:rPr>
        <w:t xml:space="preserve">/</w:t>
      </w:r>
      <w:r>
        <w:rPr>
          <w:rFonts w:hint="eastAsia" w:ascii="宋体" w:hAnsi="宋体" w:cs="Times New Roman"/>
          <w:sz w:val="21"/>
        </w:rPr>
        <w:t xml:space="preserve">伴随服务</w:t>
      </w:r>
      <w:r>
        <w:rPr>
          <w:rFonts w:hint="eastAsia" w:ascii="宋体" w:hAnsi="宋体" w:cs="Times New Roman"/>
          <w:sz w:val="21"/>
        </w:rPr>
        <w:t xml:space="preserve">/</w:t>
      </w:r>
      <w:r>
        <w:rPr>
          <w:rFonts w:hint="eastAsia" w:ascii="宋体" w:hAnsi="宋体" w:cs="Times New Roman"/>
          <w:sz w:val="21"/>
        </w:rPr>
        <w:t xml:space="preserve">售后服务等一切应有费用。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对于甲方在招标文件中所要求的及乙方在投标文件和合同中所承诺提供的功能，乙方应无条件提供，由于设计及其他原因所造成的额外费用由乙方自行承担。</w:t>
      </w:r>
      <w:r/>
    </w:p>
    <w:p>
      <w:pPr>
        <w:pStyle w:val="1035"/>
        <w:ind w:firstLine="402"/>
        <w:spacing w:line="360" w:lineRule="auto"/>
        <w:rPr>
          <w:rFonts w:asciiTheme="minorEastAsia" w:hAnsiTheme="minorEastAsia" w:eastAsiaTheme="minorEastAsia" w:cstheme="minorEastAsia"/>
          <w:b/>
          <w:bCs/>
          <w:spacing w:val="-5"/>
          <w:sz w:val="21"/>
          <w:szCs w:val="21"/>
        </w:rPr>
      </w:pPr>
      <w:r>
        <w:rPr>
          <w:rFonts w:hint="eastAsia" w:asciiTheme="minorEastAsia" w:hAnsiTheme="minorEastAsia" w:eastAsiaTheme="minorEastAsia" w:cstheme="minorEastAsia"/>
          <w:b/>
          <w:bCs/>
          <w:spacing w:val="-5"/>
          <w:sz w:val="21"/>
          <w:szCs w:val="21"/>
        </w:rPr>
        <w:t xml:space="preserve">四、货款支付</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（一）付款方式：</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甲方与乙方签订合同后【</w:t>
      </w:r>
      <w:r>
        <w:rPr>
          <w:rFonts w:hint="eastAsia" w:ascii="宋体" w:hAnsi="宋体" w:cs="Times New Roman"/>
          <w:sz w:val="21"/>
        </w:rPr>
        <w:t xml:space="preserve">30</w:t>
      </w:r>
      <w:r>
        <w:rPr>
          <w:rFonts w:hint="eastAsia" w:ascii="宋体" w:hAnsi="宋体" w:cs="Times New Roman"/>
          <w:sz w:val="21"/>
        </w:rPr>
        <w:t xml:space="preserve">】日内，甲方向乙方支付合同总金额的</w:t>
      </w:r>
      <w:r>
        <w:rPr>
          <w:rFonts w:hint="eastAsia" w:ascii="宋体" w:hAnsi="宋体" w:cs="Times New Roman"/>
          <w:sz w:val="21"/>
        </w:rPr>
        <w:t xml:space="preserve">30%</w:t>
      </w:r>
      <w:r>
        <w:rPr>
          <w:rFonts w:hint="eastAsia" w:ascii="宋体" w:hAnsi="宋体" w:cs="Times New Roman"/>
          <w:sz w:val="21"/>
        </w:rPr>
        <w:t xml:space="preserve">为预付款；</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全部货物按合同中约定时间送达指定地点并经甲方最终验收合格后【</w:t>
      </w:r>
      <w:r>
        <w:rPr>
          <w:rFonts w:hint="eastAsia" w:ascii="宋体" w:hAnsi="宋体" w:cs="Times New Roman"/>
          <w:sz w:val="21"/>
        </w:rPr>
        <w:t xml:space="preserve">30</w:t>
      </w:r>
      <w:r>
        <w:rPr>
          <w:rFonts w:hint="eastAsia" w:ascii="宋体" w:hAnsi="宋体" w:cs="Times New Roman"/>
          <w:sz w:val="21"/>
        </w:rPr>
        <w:t xml:space="preserve">】日内，甲方向乙方支付至合同总金额的</w:t>
      </w:r>
      <w:r>
        <w:rPr>
          <w:rFonts w:hint="eastAsia" w:ascii="宋体" w:hAnsi="宋体" w:cs="Times New Roman"/>
          <w:sz w:val="21"/>
        </w:rPr>
        <w:t xml:space="preserve">100%</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（二）乙方提请甲方付款前，应提供以下材料：</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合法有效且符合甲方要求的发票；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甲方出具的《抽检合格说明》；</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由甲乙双方签章的《政府采购履约验收书》、《送货单》。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若乙方未按要求提供上述资料导致延迟付款的，甲方不承担逾期付款的违约责任。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付款方式：银行转账或数字人民币转账。</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w:t>
      </w:r>
      <w:r>
        <w:rPr>
          <w:rFonts w:hint="eastAsia" w:ascii="宋体" w:hAnsi="宋体" w:cs="Times New Roman"/>
          <w:sz w:val="21"/>
        </w:rPr>
        <w:t xml:space="preserve">1</w:t>
      </w:r>
      <w:r>
        <w:rPr>
          <w:rFonts w:hint="eastAsia" w:ascii="宋体" w:hAnsi="宋体" w:cs="Times New Roman"/>
          <w:sz w:val="21"/>
        </w:rPr>
        <w:t xml:space="preserve">）乙方数字人民币账户信息如下：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账户名：</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开户行：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数字人民币账号（数币钱包</w:t>
      </w:r>
      <w:r>
        <w:rPr>
          <w:rFonts w:hint="eastAsia" w:ascii="宋体" w:hAnsi="宋体" w:cs="Times New Roman"/>
          <w:sz w:val="21"/>
        </w:rPr>
        <w:t xml:space="preserve">ID</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w:t>
      </w:r>
      <w:r>
        <w:rPr>
          <w:rFonts w:hint="eastAsia" w:ascii="宋体" w:hAnsi="宋体" w:cs="Times New Roman"/>
          <w:sz w:val="21"/>
        </w:rPr>
        <w:t xml:space="preserve">2</w:t>
      </w:r>
      <w:r>
        <w:rPr>
          <w:rFonts w:hint="eastAsia" w:ascii="宋体" w:hAnsi="宋体" w:cs="Times New Roman"/>
          <w:sz w:val="21"/>
        </w:rPr>
        <w:t xml:space="preserve">）乙方银行转账账户信息如下：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开户名称：</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开户银行：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银行账号：</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w:t>
      </w:r>
      <w:r>
        <w:rPr>
          <w:rFonts w:hint="eastAsia" w:ascii="宋体" w:hAnsi="宋体" w:cs="Times New Roman"/>
          <w:sz w:val="21"/>
        </w:rPr>
        <w:t xml:space="preserve">10 %</w:t>
      </w:r>
      <w:r>
        <w:rPr>
          <w:rFonts w:hint="eastAsia" w:ascii="宋体" w:hAnsi="宋体" w:cs="Times New Roman"/>
          <w:sz w:val="21"/>
        </w:rPr>
        <w:t xml:space="preserve">的违约金，同时甲方有权单方面解除本合同。第三人因债权转让起诉的，甲方因此次诉讼而产生的案件诉讼费、第三人主张的违约金、利息损失、律师费、保全费、保函费、鉴</w:t>
      </w:r>
      <w:r>
        <w:rPr>
          <w:rFonts w:hint="eastAsia" w:ascii="宋体" w:hAnsi="宋体" w:cs="Times New Roman"/>
          <w:sz w:val="21"/>
        </w:rPr>
        <w:t xml:space="preserve">定费等均由乙方承担。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w:t>
      </w:r>
      <w:r>
        <w:rPr>
          <w:rFonts w:hint="eastAsia" w:ascii="宋体" w:hAnsi="宋体" w:cs="Times New Roman"/>
          <w:sz w:val="21"/>
        </w:rPr>
        <w:t xml:space="preserve">履约保证金：乙方应在合同签订后【</w:t>
      </w:r>
      <w:r>
        <w:rPr>
          <w:rFonts w:hint="eastAsia" w:ascii="宋体" w:hAnsi="宋体" w:cs="Times New Roman"/>
          <w:sz w:val="21"/>
        </w:rPr>
        <w:t xml:space="preserve">20</w:t>
      </w:r>
      <w:r>
        <w:rPr>
          <w:rFonts w:hint="eastAsia" w:ascii="宋体" w:hAnsi="宋体" w:cs="Times New Roman"/>
          <w:sz w:val="21"/>
        </w:rPr>
        <w:t xml:space="preserve">】日内向甲方提交本合同价款【</w:t>
      </w:r>
      <w:r>
        <w:rPr>
          <w:rFonts w:hint="eastAsia" w:ascii="宋体" w:hAnsi="宋体" w:cs="Times New Roman"/>
          <w:sz w:val="21"/>
        </w:rPr>
        <w:t xml:space="preserve">5%</w:t>
      </w:r>
      <w:r>
        <w:rPr>
          <w:rFonts w:hint="eastAsia" w:ascii="宋体" w:hAnsi="宋体" w:cs="Times New Roman"/>
          <w:sz w:val="21"/>
        </w:rPr>
        <w:t xml:space="preserve">】的履约保证金，履约保证金可以以支票、汇票、本票或者金融机构、担保机构出具的履约保函等非现金形式提交。乙方无正当理由拖延或拒不提交履约保证金的，甲方有权解除本合同，乙方应向甲方支付本合同总价款【</w:t>
      </w:r>
      <w:r>
        <w:rPr>
          <w:rFonts w:hint="eastAsia" w:ascii="宋体" w:hAnsi="宋体" w:cs="Times New Roman"/>
          <w:sz w:val="21"/>
        </w:rPr>
        <w:t xml:space="preserve">5%</w:t>
      </w:r>
      <w:r>
        <w:rPr>
          <w:rFonts w:hint="eastAsia" w:ascii="宋体" w:hAnsi="宋体" w:cs="Times New Roman"/>
          <w:sz w:val="21"/>
        </w:rPr>
        <w:t xml:space="preserve">】的违约金，给甲方造成损失的，乙方应赔偿甲方一切直接、间接损失。在服务期满、服务缺陷全部更正完毕，且甲方收到乙方提供的经双方签章的《政府采购履约验收书》后，甲方凭乙方的收款收据在</w:t>
      </w:r>
      <w:r>
        <w:rPr>
          <w:rFonts w:hint="eastAsia" w:ascii="宋体" w:hAnsi="宋体" w:cs="Times New Roman"/>
          <w:sz w:val="21"/>
        </w:rPr>
        <w:t xml:space="preserve">30</w:t>
      </w:r>
      <w:r>
        <w:rPr>
          <w:rFonts w:hint="eastAsia" w:ascii="宋体" w:hAnsi="宋体" w:cs="Times New Roman"/>
          <w:sz w:val="21"/>
        </w:rPr>
        <w:t xml:space="preserve">日内将履约保证金无息退还乙方。如乙方在</w:t>
      </w:r>
      <w:r>
        <w:rPr>
          <w:rFonts w:hint="eastAsia" w:ascii="宋体" w:hAnsi="宋体" w:cs="Times New Roman"/>
          <w:sz w:val="21"/>
        </w:rPr>
        <w:t xml:space="preserve">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在乙方以转账、现金（包括数字人民币账户支付）的方式支付履约保证金的情况下，若甲方超期未退还，每逾期一日，则应以逾期退还的履约保证金金额为基数，按照全国银行间同业拆借中心公布的一年期贷款市场报价利率÷</w:t>
      </w:r>
      <w:r>
        <w:rPr>
          <w:rFonts w:hint="eastAsia" w:ascii="宋体" w:hAnsi="宋体" w:cs="Times New Roman"/>
          <w:sz w:val="21"/>
        </w:rPr>
        <w:t xml:space="preserve">360</w:t>
      </w:r>
      <w:r>
        <w:rPr>
          <w:rFonts w:hint="eastAsia" w:ascii="宋体" w:hAnsi="宋体" w:cs="Times New Roman"/>
          <w:sz w:val="21"/>
        </w:rPr>
        <w:t xml:space="preserve">，向乙方支付违约金。</w:t>
      </w:r>
      <w:r>
        <w:rPr>
          <w:rFonts w:hint="eastAsia" w:ascii="宋体" w:hAnsi="宋体" w:cs="Times New Roman"/>
          <w:sz w:val="21"/>
        </w:rPr>
        <w:br/>
        <w:t xml:space="preserve">    </w:t>
      </w:r>
      <w:r>
        <w:rPr>
          <w:rFonts w:hint="eastAsia" w:ascii="宋体" w:hAnsi="宋体" w:cs="Times New Roman"/>
          <w:sz w:val="21"/>
        </w:rPr>
        <w:t xml:space="preserve">在乙方以第三方担保的方式提供履约担保的情况下，如第三方担保期限已经届满或</w:t>
      </w:r>
      <w:r>
        <w:rPr>
          <w:rFonts w:hint="eastAsia" w:ascii="宋体" w:hAnsi="宋体" w:cs="Times New Roman"/>
          <w:sz w:val="21"/>
        </w:rPr>
        <w:t xml:space="preserve">担保义务免除，则视为甲方返还履约保证金的义务消灭，甲方无需实际返还行为。</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按照《江苏省财政厅</w:t>
      </w:r>
      <w:r>
        <w:rPr>
          <w:rFonts w:hint="eastAsia" w:ascii="宋体" w:hAnsi="宋体" w:cs="Times New Roman"/>
          <w:b/>
          <w:bCs/>
          <w:sz w:val="21"/>
        </w:rPr>
        <w:t xml:space="preserve"> </w:t>
      </w:r>
      <w:r>
        <w:rPr>
          <w:rFonts w:hint="eastAsia" w:ascii="宋体" w:hAnsi="宋体" w:cs="Times New Roman"/>
          <w:b/>
          <w:bCs/>
          <w:sz w:val="21"/>
        </w:rPr>
        <w:t xml:space="preserve">国家金融监管总局江苏监管局</w:t>
      </w:r>
      <w:r>
        <w:rPr>
          <w:rFonts w:hint="eastAsia" w:ascii="宋体" w:hAnsi="宋体" w:cs="Times New Roman"/>
          <w:b/>
          <w:bCs/>
          <w:sz w:val="21"/>
        </w:rPr>
        <w:t xml:space="preserve"> </w:t>
      </w:r>
      <w:r>
        <w:rPr>
          <w:rFonts w:hint="eastAsia" w:ascii="宋体" w:hAnsi="宋体" w:cs="Times New Roman"/>
          <w:b/>
          <w:bCs/>
          <w:sz w:val="21"/>
        </w:rPr>
        <w:t xml:space="preserve">江苏省地方金融监督管理局关于在全省政府采购领域推行电子履约保函</w:t>
      </w:r>
      <w:r>
        <w:rPr>
          <w:rFonts w:hint="eastAsia" w:ascii="宋体" w:hAnsi="宋体" w:cs="Times New Roman"/>
          <w:b/>
          <w:bCs/>
          <w:sz w:val="21"/>
        </w:rPr>
        <w:t xml:space="preserve">(</w:t>
      </w:r>
      <w:r>
        <w:rPr>
          <w:rFonts w:hint="eastAsia" w:ascii="宋体" w:hAnsi="宋体" w:cs="Times New Roman"/>
          <w:b/>
          <w:bCs/>
          <w:sz w:val="21"/>
        </w:rPr>
        <w:t xml:space="preserve">保险</w:t>
      </w:r>
      <w:r>
        <w:rPr>
          <w:rFonts w:hint="eastAsia" w:ascii="宋体" w:hAnsi="宋体" w:cs="Times New Roman"/>
          <w:b/>
          <w:bCs/>
          <w:sz w:val="21"/>
        </w:rPr>
        <w:t xml:space="preserve">)</w:t>
      </w:r>
      <w:r>
        <w:rPr>
          <w:rFonts w:hint="eastAsia" w:ascii="宋体" w:hAnsi="宋体" w:cs="Times New Roman"/>
          <w:b/>
          <w:bCs/>
          <w:sz w:val="21"/>
        </w:rPr>
        <w:t xml:space="preserve">的通知》和相关法律法规规定，采购人如向中标</w:t>
      </w:r>
      <w:r>
        <w:rPr>
          <w:rFonts w:hint="eastAsia" w:ascii="宋体" w:hAnsi="宋体" w:cs="Times New Roman"/>
          <w:b/>
          <w:bCs/>
          <w:sz w:val="21"/>
        </w:rPr>
        <w:t xml:space="preserve">(</w:t>
      </w:r>
      <w:r>
        <w:rPr>
          <w:rFonts w:hint="eastAsia" w:ascii="宋体" w:hAnsi="宋体" w:cs="Times New Roman"/>
          <w:b/>
          <w:bCs/>
          <w:sz w:val="21"/>
        </w:rPr>
        <w:t xml:space="preserve">成交</w:t>
      </w:r>
      <w:r>
        <w:rPr>
          <w:rFonts w:hint="eastAsia" w:ascii="宋体" w:hAnsi="宋体" w:cs="Times New Roman"/>
          <w:b/>
          <w:bCs/>
          <w:sz w:val="21"/>
        </w:rPr>
        <w:t xml:space="preserve">)</w:t>
      </w:r>
      <w:r>
        <w:rPr>
          <w:rFonts w:hint="eastAsia" w:ascii="宋体" w:hAnsi="宋体" w:cs="Times New Roman"/>
          <w:b/>
          <w:bCs/>
          <w:sz w:val="21"/>
        </w:rPr>
        <w:t xml:space="preserve">供应商收取履约保证金的，供应商可以以履约保函</w:t>
      </w:r>
      <w:r>
        <w:rPr>
          <w:rFonts w:hint="eastAsia" w:ascii="宋体" w:hAnsi="宋体" w:cs="Times New Roman"/>
          <w:b/>
          <w:bCs/>
          <w:sz w:val="21"/>
        </w:rPr>
        <w:t xml:space="preserve">(</w:t>
      </w:r>
      <w:r>
        <w:rPr>
          <w:rFonts w:hint="eastAsia" w:ascii="宋体" w:hAnsi="宋体" w:cs="Times New Roman"/>
          <w:b/>
          <w:bCs/>
          <w:sz w:val="21"/>
        </w:rPr>
        <w:t xml:space="preserve">保险</w:t>
      </w:r>
      <w:r>
        <w:rPr>
          <w:rFonts w:hint="eastAsia" w:ascii="宋体" w:hAnsi="宋体" w:cs="Times New Roman"/>
          <w:b/>
          <w:bCs/>
          <w:sz w:val="21"/>
        </w:rPr>
        <w:t xml:space="preserve">)</w:t>
      </w:r>
      <w:r>
        <w:rPr>
          <w:rFonts w:hint="eastAsia" w:ascii="宋体" w:hAnsi="宋体" w:cs="Times New Roman"/>
          <w:b/>
          <w:bCs/>
          <w:sz w:val="21"/>
        </w:rPr>
        <w:t xml:space="preserve">的形式代替提供履约保证金。</w:t>
      </w:r>
      <w:r/>
    </w:p>
    <w:p>
      <w:pPr>
        <w:pStyle w:val="1035"/>
        <w:ind w:firstLine="402"/>
        <w:spacing w:line="360" w:lineRule="auto"/>
        <w:rPr>
          <w:rFonts w:asciiTheme="minorEastAsia" w:hAnsiTheme="minorEastAsia" w:eastAsiaTheme="minorEastAsia" w:cstheme="minorEastAsia"/>
          <w:b/>
          <w:bCs/>
          <w:spacing w:val="-5"/>
          <w:sz w:val="21"/>
          <w:szCs w:val="21"/>
        </w:rPr>
      </w:pPr>
      <w:r>
        <w:rPr>
          <w:rFonts w:hint="eastAsia" w:asciiTheme="minorEastAsia" w:hAnsiTheme="minorEastAsia" w:eastAsiaTheme="minorEastAsia" w:cstheme="minorEastAsia"/>
          <w:b/>
          <w:bCs/>
          <w:spacing w:val="-5"/>
          <w:sz w:val="21"/>
          <w:szCs w:val="21"/>
        </w:rPr>
        <w:t xml:space="preserve">五、送货时间及地点：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（一）自甲方通过苏州市集中采购系统下单后，货物于【</w:t>
      </w:r>
      <w:r>
        <w:rPr>
          <w:rFonts w:hint="eastAsia" w:ascii="宋体" w:hAnsi="宋体" w:cs="Times New Roman"/>
          <w:sz w:val="21"/>
        </w:rPr>
        <w:t xml:space="preserve"> </w:t>
      </w:r>
      <w:r>
        <w:rPr>
          <w:rFonts w:hint="eastAsia" w:ascii="宋体" w:hAnsi="宋体" w:cs="Times New Roman"/>
          <w:sz w:val="21"/>
        </w:rPr>
        <w:t xml:space="preserve">】日内全部送货完成。</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交货时，乙方须提供货物装箱汇总单及装箱明细单一式三份（须预留双方确认签字处）。装箱汇总单须注明</w:t>
      </w:r>
      <w:r>
        <w:rPr>
          <w:rFonts w:hint="eastAsia" w:ascii="宋体" w:hAnsi="宋体" w:cs="Times New Roman"/>
          <w:sz w:val="21"/>
        </w:rPr>
        <w:t xml:space="preserve">到货单位、品名、数量（男、女款式数量、总数、箱数等）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（二）乙方应在签订合同之日起【】日内登录“苏州市集中采购管理系统（</w:t>
      </w:r>
      <w:r>
        <w:rPr>
          <w:rFonts w:hint="eastAsia" w:ascii="宋体" w:hAnsi="宋体" w:cs="Times New Roman"/>
          <w:sz w:val="21"/>
        </w:rPr>
        <w:t xml:space="preserve">https://chain-su.suex.com.cn/</w:t>
      </w:r>
      <w:r>
        <w:rPr>
          <w:rFonts w:hint="eastAsia" w:ascii="宋体" w:hAnsi="宋体" w:cs="Times New Roman"/>
          <w:sz w:val="21"/>
        </w:rPr>
        <w:t xml:space="preserve">）”完成供应商注册进入履约，并按照苏州市集中采购管理系统操作规则等平台管理要求执行相关操作。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（三）送货地点为甲方指定地点。所发生的运输等费用及货物的损坏造成的损失由乙方承担。</w:t>
      </w:r>
      <w:r/>
    </w:p>
    <w:p>
      <w:pPr>
        <w:pStyle w:val="1035"/>
        <w:ind w:firstLine="402"/>
        <w:spacing w:line="360" w:lineRule="auto"/>
        <w:rPr>
          <w:rFonts w:asciiTheme="minorEastAsia" w:hAnsiTheme="minorEastAsia" w:eastAsiaTheme="minorEastAsia" w:cstheme="minorEastAsia"/>
          <w:b/>
          <w:bCs/>
          <w:spacing w:val="-5"/>
          <w:sz w:val="21"/>
          <w:szCs w:val="21"/>
        </w:rPr>
      </w:pPr>
      <w:r>
        <w:rPr>
          <w:rFonts w:hint="eastAsia" w:asciiTheme="minorEastAsia" w:hAnsiTheme="minorEastAsia" w:eastAsiaTheme="minorEastAsia" w:cstheme="minorEastAsia"/>
          <w:b/>
          <w:bCs/>
          <w:spacing w:val="-5"/>
          <w:sz w:val="21"/>
          <w:szCs w:val="21"/>
        </w:rPr>
        <w:t xml:space="preserve">六、质量保证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（一）乙方应保证所提供的货物完全符合合同规定的质量、数量等要求。保证货物是全新、未使用过的原装合格正品，并完全符合合同规定的质量、规格和性能的要求，符合国家有关标准。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（三）乙方应保证货物验收后，在质量保证期内，乙方应对由于设计、工艺或材料的缺陷所发生的任何不足或故障负责，所需费用和责任由乙方承担</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（四）在质量保证期内，如果货物的质量技术指标与合同约定不符，或证实货物是有缺陷的，包括潜在的缺陷或使用不符合要求的材料等，甲方应尽快以书面形式向乙方提出本保证下的索赔。</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七、包装及运输要求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（一）包装要求：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乙方应按采购方明确的包装要求，并严格按照公安部最新发布的公安机关警务辅助人员服装及标识系列技术标准（试用稿）中对应产品的要求进行包装；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乙方对需装箱的产品按采购方要求装箱，不足整箱的要单独进行包装，各单位间（具体到科、所、队）不得混装，不同品种不得混装；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每个小包装应有标签，注明单位名称、部门名称、姓名、性别、货品名称、规格型号、数量等内容；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乙方须在产品外包装明显位置标明品名、单位（具体到科、队、所）、人员姓名、性别、号型、数量等内容；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w:t>
      </w:r>
      <w:r>
        <w:rPr>
          <w:rFonts w:hint="eastAsia" w:ascii="宋体" w:hAnsi="宋体" w:cs="Times New Roman"/>
          <w:sz w:val="21"/>
        </w:rPr>
        <w:t xml:space="preserve">乙方须在包装箱两侧贴有装箱明细单，注明箱号、品名、单位（具体到科、队、所）。包装箱内须附一份本箱明细单（标明品名、单位（具体到科、队、所）、人员姓名、性别、号型、数量等内容）；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w:t>
      </w:r>
      <w:r>
        <w:rPr>
          <w:rFonts w:hint="eastAsia" w:ascii="宋体" w:hAnsi="宋体" w:cs="Times New Roman"/>
          <w:sz w:val="21"/>
        </w:rPr>
        <w:t xml:space="preserve">交货时，乙方须提供货物装箱汇总单及装箱明细单一式三份（须预留双方确认签字处）。装箱汇总单须注明到货单位、品名、数量（男、女款式数量</w:t>
      </w:r>
      <w:r>
        <w:rPr>
          <w:rFonts w:hint="eastAsia" w:ascii="宋体" w:hAnsi="宋体" w:cs="Times New Roman"/>
          <w:sz w:val="21"/>
        </w:rPr>
        <w:t xml:space="preserve">、总数、箱数等）等；</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w:t>
      </w:r>
      <w:r>
        <w:rPr>
          <w:rFonts w:hint="eastAsia" w:ascii="宋体" w:hAnsi="宋体" w:cs="Times New Roman"/>
          <w:sz w:val="21"/>
        </w:rPr>
        <w:t xml:space="preserve">包装费用均含在成品里，由乙方承担；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w:t>
      </w:r>
      <w:r>
        <w:rPr>
          <w:rFonts w:hint="eastAsia" w:ascii="宋体" w:hAnsi="宋体" w:cs="Times New Roman"/>
          <w:sz w:val="21"/>
        </w:rPr>
        <w:t xml:space="preserve">包装方式必须符合长途运输的要求；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w:t>
      </w:r>
      <w:r>
        <w:rPr>
          <w:rFonts w:hint="eastAsia" w:ascii="宋体" w:hAnsi="宋体" w:cs="Times New Roman"/>
          <w:sz w:val="21"/>
        </w:rPr>
        <w:t xml:space="preserve">包装材料必须符合绿色包装相关要求。根据财政部办公厅、生态环境部办公厅、国家邮政局办公室关于印发《商品包装政府采购需求标准（试行）》、《快递包装政府采购需求标准（试行）》的通知（财办库〔</w:t>
      </w:r>
      <w:r>
        <w:rPr>
          <w:rFonts w:hint="eastAsia" w:ascii="宋体" w:hAnsi="宋体" w:cs="Times New Roman"/>
          <w:sz w:val="21"/>
        </w:rPr>
        <w:t xml:space="preserve">2020</w:t>
      </w:r>
      <w:r>
        <w:rPr>
          <w:rFonts w:hint="eastAsia" w:ascii="宋体" w:hAnsi="宋体" w:cs="Times New Roman"/>
          <w:sz w:val="21"/>
        </w:rPr>
        <w:t xml:space="preserve">〕</w:t>
      </w:r>
      <w:r>
        <w:rPr>
          <w:rFonts w:hint="eastAsia" w:ascii="宋体" w:hAnsi="宋体" w:cs="Times New Roman"/>
          <w:sz w:val="21"/>
        </w:rPr>
        <w:t xml:space="preserve">123 </w:t>
      </w:r>
      <w:r>
        <w:rPr>
          <w:rFonts w:hint="eastAsia" w:ascii="宋体" w:hAnsi="宋体" w:cs="Times New Roman"/>
          <w:sz w:val="21"/>
        </w:rPr>
        <w:t xml:space="preserve">号文）文件规定，乙方提供产品及相关快递服务的包装应符合标准要求。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（二）运输要求：</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乙方须按合同约定将产品全部送到甲方指定地点；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乙方须每车委派不低于一名交货人员和二名装卸人员到采购方指定地点，负责</w:t>
      </w:r>
      <w:r>
        <w:rPr>
          <w:rFonts w:hint="eastAsia" w:ascii="宋体" w:hAnsi="宋体" w:cs="Times New Roman"/>
          <w:sz w:val="21"/>
        </w:rPr>
        <w:t xml:space="preserve">装卸、清点、核对，与采购方办理交接签收手续等工作，由此产生的相关费用由乙方承担；采购方不接收无乙方交货、装卸人员的产品。如乙方未按采购方要求执行，采购方有权采取相关应急措施，由此发生的费用由乙方从合同价款中扣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产品运输（送）安全由乙方全权负责，造成服装物资丢失或其他重大损失等情况，由此带来的经济损失、法律后果由乙方完全负责，采购方将依据合同条款保留追究供应商责任的权利；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运输费用由乙方承担；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w:t>
      </w:r>
      <w:r>
        <w:rPr>
          <w:rFonts w:hint="eastAsia" w:ascii="宋体" w:hAnsi="宋体" w:cs="Times New Roman"/>
          <w:sz w:val="21"/>
        </w:rPr>
        <w:t xml:space="preserve">运输须严格遵守《中华人民共和国道路运输条例》相关规定。</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八、交货和验收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（一）乙方应按照合同中约定的送货时间、送货方式、送货地点交付货物。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（二）验收标准按招标文件中明确的技术规格等文件要求、相关技术标准以及《中华人民共和国公共安全行业标准》等严格执行。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（三）乙方所提供的服装均为出厂包装，并符合运输，防潮，防震和防野蛮装卸等要求，并且每个包装内均有详细的装箱单和合格证。</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（四）甲方在乙方生产、交货期间有权组成验收小组前往工厂、仓库，随机抽取部分货品（包括面料和成品）送交具有法定资质的第三方检测机构进行检测。具体要求：（</w:t>
      </w:r>
      <w:r>
        <w:rPr>
          <w:rFonts w:hint="eastAsia" w:ascii="宋体" w:hAnsi="宋体" w:cs="Times New Roman"/>
          <w:sz w:val="21"/>
        </w:rPr>
        <w:t xml:space="preserve">1</w:t>
      </w:r>
      <w:r>
        <w:rPr>
          <w:rFonts w:hint="eastAsia" w:ascii="宋体" w:hAnsi="宋体" w:cs="Times New Roman"/>
          <w:sz w:val="21"/>
        </w:rPr>
        <w:t xml:space="preserve">）辅警服装面料方面，棉涤纬弹加厚斜纹布</w:t>
      </w:r>
      <w:r>
        <w:rPr>
          <w:rFonts w:hint="eastAsia" w:ascii="宋体" w:hAnsi="宋体" w:cs="Times New Roman"/>
          <w:sz w:val="21"/>
        </w:rPr>
        <w:t xml:space="preserve"> </w:t>
      </w:r>
      <w:r>
        <w:rPr>
          <w:rFonts w:hint="eastAsia" w:ascii="宋体" w:hAnsi="宋体" w:cs="Times New Roman"/>
          <w:sz w:val="21"/>
        </w:rPr>
        <w:t xml:space="preserve">、复合聚酯平纹布</w:t>
      </w:r>
      <w:r>
        <w:rPr>
          <w:rFonts w:hint="eastAsia" w:ascii="宋体" w:hAnsi="宋体" w:cs="Times New Roman"/>
          <w:sz w:val="21"/>
        </w:rPr>
        <w:t xml:space="preserve">、棉涤纬弹斜纹布、复合聚酯四面弹力平纹布等</w:t>
      </w:r>
      <w:r>
        <w:rPr>
          <w:rFonts w:hint="eastAsia" w:ascii="宋体" w:hAnsi="宋体" w:cs="Times New Roman"/>
          <w:sz w:val="21"/>
        </w:rPr>
        <w:t xml:space="preserve">4</w:t>
      </w:r>
      <w:r>
        <w:rPr>
          <w:rFonts w:hint="eastAsia" w:ascii="宋体" w:hAnsi="宋体" w:cs="Times New Roman"/>
          <w:sz w:val="21"/>
        </w:rPr>
        <w:t xml:space="preserve">个品种必检，其他品种面料根据查验情况视情抽样检测</w:t>
      </w:r>
      <w:r>
        <w:rPr>
          <w:rFonts w:hint="eastAsia" w:ascii="宋体" w:hAnsi="宋体" w:cs="Times New Roman"/>
          <w:sz w:val="21"/>
        </w:rPr>
        <w:t xml:space="preserve">1</w:t>
      </w:r>
      <w:r>
        <w:rPr>
          <w:rFonts w:hint="eastAsia" w:ascii="宋体" w:hAnsi="宋体" w:cs="Times New Roman"/>
          <w:sz w:val="21"/>
        </w:rPr>
        <w:t xml:space="preserve">种；（</w:t>
      </w:r>
      <w:r>
        <w:rPr>
          <w:rFonts w:hint="eastAsia" w:ascii="宋体" w:hAnsi="宋体" w:cs="Times New Roman"/>
          <w:sz w:val="21"/>
        </w:rPr>
        <w:t xml:space="preserve">2</w:t>
      </w:r>
      <w:r>
        <w:rPr>
          <w:rFonts w:hint="eastAsia" w:ascii="宋体" w:hAnsi="宋体" w:cs="Times New Roman"/>
          <w:sz w:val="21"/>
        </w:rPr>
        <w:t xml:space="preserve">）辅警服装成衣方面，包含文职春秋执勤服、文职夏执勤服、文职单裤、春秋作训服（勤务春秋执勤服）、勤务夏执勤服、</w:t>
      </w:r>
      <w:r>
        <w:rPr>
          <w:rFonts w:hint="eastAsia" w:ascii="宋体" w:hAnsi="宋体" w:cs="Times New Roman"/>
          <w:sz w:val="21"/>
        </w:rPr>
        <w:t xml:space="preserve"> </w:t>
      </w:r>
      <w:r>
        <w:rPr>
          <w:rFonts w:hint="eastAsia" w:ascii="宋体" w:hAnsi="宋体" w:cs="Times New Roman"/>
          <w:sz w:val="21"/>
        </w:rPr>
        <w:t xml:space="preserve">勤务单裤、夏作训服等所有品种。产品（含包装）的检验（检测）内容、验收方式由甲方确定，检测机构由双方协商确定，相关费用由乙方承担。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（五）</w:t>
      </w:r>
      <w:r>
        <w:rPr>
          <w:rFonts w:hint="eastAsia" w:ascii="宋体" w:hAnsi="宋体" w:cs="Times New Roman"/>
          <w:sz w:val="21"/>
        </w:rPr>
        <w:t xml:space="preserve">1.</w:t>
      </w:r>
      <w:r>
        <w:rPr>
          <w:rFonts w:hint="eastAsia" w:ascii="宋体" w:hAnsi="宋体" w:cs="Times New Roman"/>
          <w:sz w:val="21"/>
        </w:rPr>
        <w:t xml:space="preserve">签订合同后，乙方要向甲方提供每个品种的生产计划和供货计划表，由甲方组织过程监督工作。乙方在完成面料生产或者采购后（组织制作成衣前），由乙方先行通知甲方，甲方依据</w:t>
      </w:r>
      <w:r>
        <w:rPr>
          <w:rFonts w:hint="eastAsia" w:ascii="宋体" w:hAnsi="宋体" w:cs="Times New Roman"/>
          <w:sz w:val="21"/>
        </w:rPr>
        <w:t xml:space="preserve">相关规定和流程开展面料抽样检测工作。经具有法定检测资质的第三方检测机构出具检验合格报告后，乙方方可组织生产；</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在成衣交货前，乙方提交交收检验申请，由甲方随机抽取部分货品，送交具有法定资质的第三方检测机构进行检测。其中，乙方集中封存的批次交货数，包括甲方采购数、备品数和随机抽样数。对于乙方在签订合同、完成量体前，已经完成成衣生产的，甲方针对成衣结合面料一并进行检验检测，经检验合格后可以直接供货成衣；</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每个品种抽检比例为</w:t>
      </w:r>
      <w:r>
        <w:rPr>
          <w:rFonts w:hint="eastAsia" w:ascii="宋体" w:hAnsi="宋体" w:cs="Times New Roman"/>
          <w:sz w:val="21"/>
        </w:rPr>
        <w:t xml:space="preserve">1000</w:t>
      </w:r>
      <w:r>
        <w:rPr>
          <w:rFonts w:hint="eastAsia" w:ascii="宋体" w:hAnsi="宋体" w:cs="Times New Roman"/>
          <w:sz w:val="21"/>
        </w:rPr>
        <w:t xml:space="preserve">（含）件以下随机抽取</w:t>
      </w:r>
      <w:r>
        <w:rPr>
          <w:rFonts w:hint="eastAsia" w:ascii="宋体" w:hAnsi="宋体" w:cs="Times New Roman"/>
          <w:sz w:val="21"/>
        </w:rPr>
        <w:t xml:space="preserve">3</w:t>
      </w:r>
      <w:r>
        <w:rPr>
          <w:rFonts w:hint="eastAsia" w:ascii="宋体" w:hAnsi="宋体" w:cs="Times New Roman"/>
          <w:sz w:val="21"/>
        </w:rPr>
        <w:t xml:space="preserve">个号型，共</w:t>
      </w:r>
      <w:r>
        <w:rPr>
          <w:rFonts w:hint="eastAsia" w:ascii="宋体" w:hAnsi="宋体" w:cs="Times New Roman"/>
          <w:sz w:val="21"/>
        </w:rPr>
        <w:t xml:space="preserve">10</w:t>
      </w:r>
      <w:r>
        <w:rPr>
          <w:rFonts w:hint="eastAsia" w:ascii="宋体" w:hAnsi="宋体" w:cs="Times New Roman"/>
          <w:sz w:val="21"/>
        </w:rPr>
        <w:t xml:space="preserve">件进行外在质量检验；</w:t>
      </w:r>
      <w:r>
        <w:rPr>
          <w:rFonts w:hint="eastAsia" w:ascii="宋体" w:hAnsi="宋体" w:cs="Times New Roman"/>
          <w:sz w:val="21"/>
        </w:rPr>
        <w:t xml:space="preserve">1001</w:t>
      </w:r>
      <w:r>
        <w:rPr>
          <w:rFonts w:hint="eastAsia" w:ascii="宋体" w:hAnsi="宋体" w:cs="Times New Roman"/>
          <w:sz w:val="21"/>
        </w:rPr>
        <w:t xml:space="preserve">（含）件以上随机</w:t>
      </w:r>
      <w:r>
        <w:rPr>
          <w:rFonts w:hint="eastAsia" w:ascii="宋体" w:hAnsi="宋体" w:cs="Times New Roman"/>
          <w:sz w:val="21"/>
        </w:rPr>
        <w:t xml:space="preserve">抽取</w:t>
      </w:r>
      <w:r>
        <w:rPr>
          <w:rFonts w:hint="eastAsia" w:ascii="宋体" w:hAnsi="宋体" w:cs="Times New Roman"/>
          <w:sz w:val="21"/>
        </w:rPr>
        <w:t xml:space="preserve">5</w:t>
      </w:r>
      <w:r>
        <w:rPr>
          <w:rFonts w:hint="eastAsia" w:ascii="宋体" w:hAnsi="宋体" w:cs="Times New Roman"/>
          <w:sz w:val="21"/>
        </w:rPr>
        <w:t xml:space="preserve">个号型，共</w:t>
      </w:r>
      <w:r>
        <w:rPr>
          <w:rFonts w:hint="eastAsia" w:ascii="宋体" w:hAnsi="宋体" w:cs="Times New Roman"/>
          <w:sz w:val="21"/>
        </w:rPr>
        <w:t xml:space="preserve">20</w:t>
      </w:r>
      <w:r>
        <w:rPr>
          <w:rFonts w:hint="eastAsia" w:ascii="宋体" w:hAnsi="宋体" w:cs="Times New Roman"/>
          <w:sz w:val="21"/>
        </w:rPr>
        <w:t xml:space="preserve">件进行外在质量检验。在外在质量检验合格后，从抽样品种中随机抽取该品种总数量的千分之三且不高于</w:t>
      </w:r>
      <w:r>
        <w:rPr>
          <w:rFonts w:hint="eastAsia" w:ascii="宋体" w:hAnsi="宋体" w:cs="Times New Roman"/>
          <w:sz w:val="21"/>
        </w:rPr>
        <w:t xml:space="preserve"> 5 </w:t>
      </w:r>
      <w:r>
        <w:rPr>
          <w:rFonts w:hint="eastAsia" w:ascii="宋体" w:hAnsi="宋体" w:cs="Times New Roman"/>
          <w:sz w:val="21"/>
        </w:rPr>
        <w:t xml:space="preserve">件，不低于</w:t>
      </w:r>
      <w:r>
        <w:rPr>
          <w:rFonts w:hint="eastAsia" w:ascii="宋体" w:hAnsi="宋体" w:cs="Times New Roman"/>
          <w:sz w:val="21"/>
        </w:rPr>
        <w:t xml:space="preserve">2</w:t>
      </w:r>
      <w:r>
        <w:rPr>
          <w:rFonts w:hint="eastAsia" w:ascii="宋体" w:hAnsi="宋体" w:cs="Times New Roman"/>
          <w:sz w:val="21"/>
        </w:rPr>
        <w:t xml:space="preserve">件进行内在质量检验。</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（六）交收检验流程</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甲方或者甲方委托第三方机构随机抽取样品，抽样人员不少于</w:t>
      </w:r>
      <w:r>
        <w:rPr>
          <w:rFonts w:hint="eastAsia" w:ascii="宋体" w:hAnsi="宋体" w:cs="Times New Roman"/>
          <w:sz w:val="21"/>
        </w:rPr>
        <w:t xml:space="preserve">2</w:t>
      </w:r>
      <w:r>
        <w:rPr>
          <w:rFonts w:hint="eastAsia" w:ascii="宋体" w:hAnsi="宋体" w:cs="Times New Roman"/>
          <w:sz w:val="21"/>
        </w:rPr>
        <w:t xml:space="preserve">人，抽样数量详见具体品种；</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抽样完成后，由抽样人员对抽样样品进行封存（样品封箱加盖封条），并对剩余待交付的货物进行封存，并制作抽样单。其中，交收检验抽样单应当载明货物名称及型号、货物采购部门、中标商资料、抽样日</w:t>
      </w:r>
      <w:r>
        <w:rPr>
          <w:rFonts w:hint="eastAsia" w:ascii="宋体" w:hAnsi="宋体" w:cs="Times New Roman"/>
          <w:sz w:val="21"/>
        </w:rPr>
        <w:t xml:space="preserve">期、抽样基数、抽样数量、抽样人员、抽样单位、执行标准、检测结果接受</w:t>
      </w:r>
      <w:r>
        <w:rPr>
          <w:rFonts w:hint="eastAsia" w:ascii="宋体" w:hAnsi="宋体" w:cs="Times New Roman"/>
          <w:sz w:val="21"/>
        </w:rPr>
        <w:t xml:space="preserve">地址等信息，并加盖抽样单位印章；</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甲方填写委托合同，会同抽样单和抽检样品一并快递到第三方检验检测机构进行检验检测。乙方按照甲方提供的检测费用付款信息，在</w:t>
      </w:r>
      <w:r>
        <w:rPr>
          <w:rFonts w:hint="eastAsia" w:ascii="宋体" w:hAnsi="宋体" w:cs="Times New Roman"/>
          <w:sz w:val="21"/>
        </w:rPr>
        <w:t xml:space="preserve">3</w:t>
      </w:r>
      <w:r>
        <w:rPr>
          <w:rFonts w:hint="eastAsia" w:ascii="宋体" w:hAnsi="宋体" w:cs="Times New Roman"/>
          <w:sz w:val="21"/>
        </w:rPr>
        <w:t xml:space="preserve">个工作日内将检测费用打到第三方检验检测机构并对接第三方进行开票；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对于交收检验检测合格的，甲方组织开展验收工作，甲方验收人员不得少于</w:t>
      </w:r>
      <w:r>
        <w:rPr>
          <w:rFonts w:hint="eastAsia" w:ascii="宋体" w:hAnsi="宋体" w:cs="Times New Roman"/>
          <w:sz w:val="21"/>
        </w:rPr>
        <w:t xml:space="preserve">3</w:t>
      </w:r>
      <w:r>
        <w:rPr>
          <w:rFonts w:hint="eastAsia" w:ascii="宋体" w:hAnsi="宋体" w:cs="Times New Roman"/>
          <w:sz w:val="21"/>
        </w:rPr>
        <w:t xml:space="preserve">人；</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w:t>
      </w:r>
      <w:r>
        <w:rPr>
          <w:rFonts w:hint="eastAsia" w:ascii="宋体" w:hAnsi="宋体" w:cs="Times New Roman"/>
          <w:sz w:val="21"/>
        </w:rPr>
        <w:t xml:space="preserve">对于交收检验不合格批次产品，乙方需重新生产或返工该品种全部产品，二次申请交收检验时间不超过</w:t>
      </w:r>
      <w:r>
        <w:rPr>
          <w:rFonts w:hint="eastAsia" w:ascii="宋体" w:hAnsi="宋体" w:cs="Times New Roman"/>
          <w:sz w:val="21"/>
        </w:rPr>
        <w:t xml:space="preserve">20</w:t>
      </w:r>
      <w:r>
        <w:rPr>
          <w:rFonts w:hint="eastAsia" w:ascii="宋体" w:hAnsi="宋体" w:cs="Times New Roman"/>
          <w:sz w:val="21"/>
        </w:rPr>
        <w:t xml:space="preserve">日，若不能及时提交的，甲方有权解除合同，相关责任和损失全部由乙方承担；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w:t>
      </w:r>
      <w:r>
        <w:rPr>
          <w:rFonts w:hint="eastAsia" w:ascii="宋体" w:hAnsi="宋体" w:cs="Times New Roman"/>
          <w:sz w:val="21"/>
        </w:rPr>
        <w:t xml:space="preserve">对于第二次交收检验仍不合格的产品，甲</w:t>
      </w:r>
      <w:r>
        <w:rPr>
          <w:rFonts w:hint="eastAsia" w:ascii="宋体" w:hAnsi="宋体" w:cs="Times New Roman"/>
          <w:sz w:val="21"/>
        </w:rPr>
        <w:t xml:space="preserve">方有权直接解除合同，相关责任和损失全部由乙方承担。甲方不接受交收检验不合格、封存标识被破坏的货物。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（七）《政府采购履约验收书》上的签收日期为最终验收合格日期。</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九、安全生产</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（二）所有作业人员均需按照国家法律法规之规定，取得对应上岗资格证书、作业许可证书、特种作业证书等相关资格证书，方可上岗作业。</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（三）乙方应按照法律法规制定安</w:t>
      </w:r>
      <w:r>
        <w:rPr>
          <w:rFonts w:hint="eastAsia" w:ascii="宋体" w:hAnsi="宋体" w:cs="Times New Roman"/>
          <w:sz w:val="21"/>
        </w:rPr>
        <w:t xml:space="preserve">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十、售后服务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（一）本项目免费质量保证期要求不低于【</w:t>
      </w:r>
      <w:r>
        <w:rPr>
          <w:rFonts w:hint="eastAsia" w:ascii="宋体" w:hAnsi="宋体" w:cs="Times New Roman"/>
          <w:sz w:val="21"/>
        </w:rPr>
        <w:t xml:space="preserve"> </w:t>
      </w:r>
      <w:r>
        <w:rPr>
          <w:rFonts w:hint="eastAsia" w:ascii="宋体" w:hAnsi="宋体" w:cs="Times New Roman"/>
          <w:sz w:val="21"/>
        </w:rPr>
        <w:t xml:space="preserve">】年。免费质量保证期从货物交付且最终验收合格之日起算。</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（二）乙方至少承诺质保期内实行“三包”服务，免费质保期内如货物出现质量问题，乙方根据实际情况进行修理、更换或退货处理，须在</w:t>
      </w:r>
      <w:r>
        <w:rPr>
          <w:rFonts w:hint="eastAsia" w:ascii="宋体" w:hAnsi="宋体" w:cs="Times New Roman"/>
          <w:sz w:val="21"/>
        </w:rPr>
        <w:t xml:space="preserve">2</w:t>
      </w:r>
      <w:r>
        <w:rPr>
          <w:rFonts w:hint="eastAsia" w:ascii="宋体" w:hAnsi="宋体" w:cs="Times New Roman"/>
          <w:sz w:val="21"/>
        </w:rPr>
        <w:t xml:space="preserve">小时内响应，【</w:t>
      </w:r>
      <w:r>
        <w:rPr>
          <w:rFonts w:hint="eastAsia" w:ascii="宋体" w:hAnsi="宋体" w:cs="Times New Roman"/>
          <w:sz w:val="21"/>
        </w:rPr>
        <w:t xml:space="preserve"> </w:t>
      </w:r>
      <w:r>
        <w:rPr>
          <w:rFonts w:hint="eastAsia" w:ascii="宋体" w:hAnsi="宋体" w:cs="Times New Roman"/>
          <w:sz w:val="21"/>
        </w:rPr>
        <w:t xml:space="preserve">】日内解决到位。如乙方在接到通知后【</w:t>
      </w:r>
      <w:r>
        <w:rPr>
          <w:rFonts w:hint="eastAsia" w:ascii="宋体" w:hAnsi="宋体" w:cs="Times New Roman"/>
          <w:sz w:val="21"/>
        </w:rPr>
        <w:t xml:space="preserve">24</w:t>
      </w:r>
      <w:r>
        <w:rPr>
          <w:rFonts w:hint="eastAsia" w:ascii="宋体" w:hAnsi="宋体" w:cs="Times New Roman"/>
          <w:sz w:val="21"/>
        </w:rPr>
        <w:t xml:space="preserve">】小时</w:t>
      </w:r>
      <w:r>
        <w:rPr>
          <w:rFonts w:hint="eastAsia" w:ascii="宋体" w:hAnsi="宋体" w:cs="Times New Roman"/>
          <w:sz w:val="21"/>
        </w:rPr>
        <w:t xml:space="preserve">内没有答复或处理问题，则视为乙方承认质量问题并承担由此而发生的一切费用。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（三）乙方交货后，须按照投标文件中的售后服务承诺内容，指定人员为甲方提供售后服务。乙方在接到调换货通知后，须在</w:t>
      </w:r>
      <w:r>
        <w:rPr>
          <w:rFonts w:hint="eastAsia" w:ascii="宋体" w:hAnsi="宋体" w:cs="Times New Roman"/>
          <w:sz w:val="21"/>
        </w:rPr>
        <w:t xml:space="preserve">2</w:t>
      </w:r>
      <w:r>
        <w:rPr>
          <w:rFonts w:hint="eastAsia" w:ascii="宋体" w:hAnsi="宋体" w:cs="Times New Roman"/>
          <w:sz w:val="21"/>
        </w:rPr>
        <w:t xml:space="preserve">小时内响应，对常规尺码货品在【</w:t>
      </w:r>
      <w:r>
        <w:rPr>
          <w:rFonts w:hint="eastAsia" w:ascii="宋体" w:hAnsi="宋体" w:cs="Times New Roman"/>
          <w:sz w:val="21"/>
        </w:rPr>
        <w:t xml:space="preserve"> </w:t>
      </w:r>
      <w:r>
        <w:rPr>
          <w:rFonts w:hint="eastAsia" w:ascii="宋体" w:hAnsi="宋体" w:cs="Times New Roman"/>
          <w:sz w:val="21"/>
        </w:rPr>
        <w:t xml:space="preserve">】日内调换到位，对特殊体型不合体货品在</w:t>
      </w:r>
      <w:r>
        <w:rPr>
          <w:rFonts w:hint="eastAsia" w:ascii="宋体" w:hAnsi="宋体" w:cs="Times New Roman"/>
          <w:sz w:val="21"/>
        </w:rPr>
        <w:t xml:space="preserve">15</w:t>
      </w:r>
      <w:r>
        <w:rPr>
          <w:rFonts w:hint="eastAsia" w:ascii="宋体" w:hAnsi="宋体" w:cs="Times New Roman"/>
          <w:sz w:val="21"/>
        </w:rPr>
        <w:t xml:space="preserve">日内调换到位，所需费用由乙方承担。</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（四）乙方按照服务承诺进行其他售后服务工作。如乙方未履行服务承诺，应承担违约责任，违约金按</w:t>
      </w:r>
      <w:r>
        <w:rPr>
          <w:rFonts w:hint="eastAsia" w:ascii="宋体" w:hAnsi="宋体" w:cs="Times New Roman"/>
          <w:sz w:val="21"/>
        </w:rPr>
        <w:t xml:space="preserve">5000</w:t>
      </w:r>
      <w:r>
        <w:rPr>
          <w:rFonts w:hint="eastAsia" w:ascii="宋体" w:hAnsi="宋体" w:cs="Times New Roman"/>
          <w:sz w:val="21"/>
        </w:rPr>
        <w:t xml:space="preserve">元</w:t>
      </w:r>
      <w:r>
        <w:rPr>
          <w:rFonts w:hint="eastAsia" w:ascii="宋体" w:hAnsi="宋体" w:cs="Times New Roman"/>
          <w:sz w:val="21"/>
        </w:rPr>
        <w:t xml:space="preserve">/</w:t>
      </w:r>
      <w:r>
        <w:rPr>
          <w:rFonts w:hint="eastAsia" w:ascii="宋体" w:hAnsi="宋体" w:cs="Times New Roman"/>
          <w:sz w:val="21"/>
        </w:rPr>
        <w:t xml:space="preserve">次从甲方待付货款或履约保证金中扣除。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（五）乙方在生产任务过半时，须向甲方提供以书面形式的生产任务完成情况说明（加盖企业公章），甲方将对生产企业进行不定期抽查。</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（六）合同执行过程中，对甲方提出的书面要求，乙方应在</w:t>
      </w:r>
      <w:r>
        <w:rPr>
          <w:rFonts w:hint="eastAsia" w:ascii="宋体" w:hAnsi="宋体" w:cs="Times New Roman"/>
          <w:sz w:val="21"/>
        </w:rPr>
        <w:t xml:space="preserve">3</w:t>
      </w:r>
      <w:r>
        <w:rPr>
          <w:rFonts w:hint="eastAsia" w:ascii="宋体" w:hAnsi="宋体" w:cs="Times New Roman"/>
          <w:sz w:val="21"/>
        </w:rPr>
        <w:t xml:space="preserve">日内给予书面答复，如无答复视为认可。</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（七）退换货产生的相关费用均由乙方承担。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（八）中标方在供货时须同步提供备品给采购方，便于采购方采购和调换，所有备品的面料和款式必须与招标文件中要求的面料和款式保持一致，提供备品满</w:t>
      </w:r>
      <w:r>
        <w:rPr>
          <w:rFonts w:hint="eastAsia" w:ascii="宋体" w:hAnsi="宋体" w:cs="Times New Roman"/>
          <w:sz w:val="21"/>
        </w:rPr>
        <w:t xml:space="preserve">2</w:t>
      </w:r>
      <w:r>
        <w:rPr>
          <w:rFonts w:hint="eastAsia" w:ascii="宋体" w:hAnsi="宋体" w:cs="Times New Roman"/>
          <w:sz w:val="21"/>
        </w:rPr>
        <w:t xml:space="preserve">个月后，由采购方按照同等备品数量退还给中标方。不按招标文件要求备足一定的备品便于采购方采购及尺码调换，采购方有权拒</w:t>
      </w:r>
      <w:r>
        <w:rPr>
          <w:rFonts w:hint="eastAsia" w:ascii="宋体" w:hAnsi="宋体" w:cs="Times New Roman"/>
          <w:sz w:val="21"/>
        </w:rPr>
        <w:t xml:space="preserve">绝履行合同和承担相关费用。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①服装类：常规尺寸：尺码</w:t>
      </w:r>
      <w:r>
        <w:rPr>
          <w:rFonts w:hint="eastAsia" w:ascii="宋体" w:hAnsi="宋体" w:cs="Times New Roman"/>
          <w:sz w:val="21"/>
        </w:rPr>
        <w:t xml:space="preserve">165</w:t>
      </w:r>
      <w:r>
        <w:rPr>
          <w:rFonts w:hint="eastAsia" w:ascii="宋体" w:hAnsi="宋体" w:cs="Times New Roman"/>
          <w:sz w:val="21"/>
        </w:rPr>
        <w:t xml:space="preserve">、</w:t>
      </w:r>
      <w:r>
        <w:rPr>
          <w:rFonts w:hint="eastAsia" w:ascii="宋体" w:hAnsi="宋体" w:cs="Times New Roman"/>
          <w:sz w:val="21"/>
        </w:rPr>
        <w:t xml:space="preserve">170</w:t>
      </w:r>
      <w:r>
        <w:rPr>
          <w:rFonts w:hint="eastAsia" w:ascii="宋体" w:hAnsi="宋体" w:cs="Times New Roman"/>
          <w:sz w:val="21"/>
        </w:rPr>
        <w:t xml:space="preserve">、</w:t>
      </w:r>
      <w:r>
        <w:rPr>
          <w:rFonts w:hint="eastAsia" w:ascii="宋体" w:hAnsi="宋体" w:cs="Times New Roman"/>
          <w:sz w:val="21"/>
        </w:rPr>
        <w:t xml:space="preserve">175</w:t>
      </w:r>
      <w:r>
        <w:rPr>
          <w:rFonts w:hint="eastAsia" w:ascii="宋体" w:hAnsi="宋体" w:cs="Times New Roman"/>
          <w:sz w:val="21"/>
        </w:rPr>
        <w:t xml:space="preserve">、</w:t>
      </w:r>
      <w:r>
        <w:rPr>
          <w:rFonts w:hint="eastAsia" w:ascii="宋体" w:hAnsi="宋体" w:cs="Times New Roman"/>
          <w:sz w:val="21"/>
        </w:rPr>
        <w:t xml:space="preserve">180</w:t>
      </w:r>
      <w:r>
        <w:rPr>
          <w:rFonts w:hint="eastAsia" w:ascii="宋体" w:hAnsi="宋体" w:cs="Times New Roman"/>
          <w:sz w:val="21"/>
        </w:rPr>
        <w:t xml:space="preserve">、</w:t>
      </w:r>
      <w:r>
        <w:rPr>
          <w:rFonts w:hint="eastAsia" w:ascii="宋体" w:hAnsi="宋体" w:cs="Times New Roman"/>
          <w:sz w:val="21"/>
        </w:rPr>
        <w:t xml:space="preserve">185</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1.5%</w:t>
      </w:r>
      <w:r>
        <w:rPr>
          <w:rFonts w:hint="eastAsia" w:ascii="宋体" w:hAnsi="宋体" w:cs="Times New Roman"/>
          <w:sz w:val="21"/>
        </w:rPr>
        <w:t xml:space="preserve">，非常规尺寸：</w:t>
      </w:r>
      <w:r>
        <w:rPr>
          <w:rFonts w:hint="eastAsia" w:ascii="宋体" w:hAnsi="宋体" w:cs="Times New Roman"/>
          <w:sz w:val="21"/>
        </w:rPr>
        <w:t xml:space="preserve">155</w:t>
      </w:r>
      <w:r>
        <w:rPr>
          <w:rFonts w:hint="eastAsia" w:ascii="宋体" w:hAnsi="宋体" w:cs="Times New Roman"/>
          <w:sz w:val="21"/>
        </w:rPr>
        <w:t xml:space="preserve">、</w:t>
      </w:r>
      <w:r>
        <w:rPr>
          <w:rFonts w:hint="eastAsia" w:ascii="宋体" w:hAnsi="宋体" w:cs="Times New Roman"/>
          <w:sz w:val="21"/>
        </w:rPr>
        <w:t xml:space="preserve">160</w:t>
      </w:r>
      <w:r>
        <w:rPr>
          <w:rFonts w:hint="eastAsia" w:ascii="宋体" w:hAnsi="宋体" w:cs="Times New Roman"/>
          <w:sz w:val="21"/>
        </w:rPr>
        <w:t xml:space="preserve">、</w:t>
      </w:r>
      <w:r>
        <w:rPr>
          <w:rFonts w:hint="eastAsia" w:ascii="宋体" w:hAnsi="宋体" w:cs="Times New Roman"/>
          <w:sz w:val="21"/>
        </w:rPr>
        <w:t xml:space="preserve">190</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0.5%</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②帽类：男帽常规尺寸：</w:t>
      </w:r>
      <w:r>
        <w:rPr>
          <w:rFonts w:hint="eastAsia" w:ascii="宋体" w:hAnsi="宋体" w:cs="Times New Roman"/>
          <w:sz w:val="21"/>
        </w:rPr>
        <w:t xml:space="preserve">55</w:t>
      </w:r>
      <w:r>
        <w:rPr>
          <w:rFonts w:hint="eastAsia" w:ascii="宋体" w:hAnsi="宋体" w:cs="Times New Roman"/>
          <w:sz w:val="21"/>
        </w:rPr>
        <w:t xml:space="preserve">、</w:t>
      </w:r>
      <w:r>
        <w:rPr>
          <w:rFonts w:hint="eastAsia" w:ascii="宋体" w:hAnsi="宋体" w:cs="Times New Roman"/>
          <w:sz w:val="21"/>
        </w:rPr>
        <w:t xml:space="preserve">56</w:t>
      </w:r>
      <w:r>
        <w:rPr>
          <w:rFonts w:hint="eastAsia" w:ascii="宋体" w:hAnsi="宋体" w:cs="Times New Roman"/>
          <w:sz w:val="21"/>
        </w:rPr>
        <w:t xml:space="preserve">、</w:t>
      </w:r>
      <w:r>
        <w:rPr>
          <w:rFonts w:hint="eastAsia" w:ascii="宋体" w:hAnsi="宋体" w:cs="Times New Roman"/>
          <w:sz w:val="21"/>
        </w:rPr>
        <w:t xml:space="preserve">57</w:t>
      </w:r>
      <w:r>
        <w:rPr>
          <w:rFonts w:hint="eastAsia" w:ascii="宋体" w:hAnsi="宋体" w:cs="Times New Roman"/>
          <w:sz w:val="21"/>
        </w:rPr>
        <w:t xml:space="preserve">、</w:t>
      </w:r>
      <w:r>
        <w:rPr>
          <w:rFonts w:hint="eastAsia" w:ascii="宋体" w:hAnsi="宋体" w:cs="Times New Roman"/>
          <w:sz w:val="21"/>
        </w:rPr>
        <w:t xml:space="preserve">58</w:t>
      </w:r>
      <w:r>
        <w:rPr>
          <w:rFonts w:hint="eastAsia" w:ascii="宋体" w:hAnsi="宋体" w:cs="Times New Roman"/>
          <w:sz w:val="21"/>
        </w:rPr>
        <w:t xml:space="preserve">、</w:t>
      </w:r>
      <w:r>
        <w:rPr>
          <w:rFonts w:hint="eastAsia" w:ascii="宋体" w:hAnsi="宋体" w:cs="Times New Roman"/>
          <w:sz w:val="21"/>
        </w:rPr>
        <w:t xml:space="preserve">59</w:t>
      </w:r>
      <w:r>
        <w:rPr>
          <w:rFonts w:hint="eastAsia" w:ascii="宋体" w:hAnsi="宋体" w:cs="Times New Roman"/>
          <w:sz w:val="21"/>
        </w:rPr>
        <w:t xml:space="preserve">、</w:t>
      </w:r>
      <w:r>
        <w:rPr>
          <w:rFonts w:hint="eastAsia" w:ascii="宋体" w:hAnsi="宋体" w:cs="Times New Roman"/>
          <w:sz w:val="21"/>
        </w:rPr>
        <w:t xml:space="preserve">60</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1.5%</w:t>
      </w:r>
      <w:r>
        <w:rPr>
          <w:rFonts w:hint="eastAsia" w:ascii="宋体" w:hAnsi="宋体" w:cs="Times New Roman"/>
          <w:sz w:val="21"/>
        </w:rPr>
        <w:t xml:space="preserve">，非常规尺寸：</w:t>
      </w:r>
      <w:r>
        <w:rPr>
          <w:rFonts w:hint="eastAsia" w:ascii="宋体" w:hAnsi="宋体" w:cs="Times New Roman"/>
          <w:sz w:val="21"/>
        </w:rPr>
        <w:t xml:space="preserve">61</w:t>
      </w:r>
      <w:r>
        <w:rPr>
          <w:rFonts w:hint="eastAsia" w:ascii="宋体" w:hAnsi="宋体" w:cs="Times New Roman"/>
          <w:sz w:val="21"/>
        </w:rPr>
        <w:t xml:space="preserve">、</w:t>
      </w:r>
      <w:r>
        <w:rPr>
          <w:rFonts w:hint="eastAsia" w:ascii="宋体" w:hAnsi="宋体" w:cs="Times New Roman"/>
          <w:sz w:val="21"/>
        </w:rPr>
        <w:t xml:space="preserve">62</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0.5%</w:t>
      </w:r>
      <w:r>
        <w:rPr>
          <w:rFonts w:hint="eastAsia" w:ascii="宋体" w:hAnsi="宋体" w:cs="Times New Roman"/>
          <w:sz w:val="21"/>
        </w:rPr>
        <w:t xml:space="preserve">；女帽常规尺寸</w:t>
      </w:r>
      <w:r>
        <w:rPr>
          <w:rFonts w:hint="eastAsia" w:ascii="宋体" w:hAnsi="宋体" w:cs="Times New Roman"/>
          <w:sz w:val="21"/>
        </w:rPr>
        <w:t xml:space="preserve">54</w:t>
      </w:r>
      <w:r>
        <w:rPr>
          <w:rFonts w:hint="eastAsia" w:ascii="宋体" w:hAnsi="宋体" w:cs="Times New Roman"/>
          <w:sz w:val="21"/>
        </w:rPr>
        <w:t xml:space="preserve">、</w:t>
      </w:r>
      <w:r>
        <w:rPr>
          <w:rFonts w:hint="eastAsia" w:ascii="宋体" w:hAnsi="宋体" w:cs="Times New Roman"/>
          <w:sz w:val="21"/>
        </w:rPr>
        <w:t xml:space="preserve">55</w:t>
      </w:r>
      <w:r>
        <w:rPr>
          <w:rFonts w:hint="eastAsia" w:ascii="宋体" w:hAnsi="宋体" w:cs="Times New Roman"/>
          <w:sz w:val="21"/>
        </w:rPr>
        <w:t xml:space="preserve">、</w:t>
      </w:r>
      <w:r>
        <w:rPr>
          <w:rFonts w:hint="eastAsia" w:ascii="宋体" w:hAnsi="宋体" w:cs="Times New Roman"/>
          <w:sz w:val="21"/>
        </w:rPr>
        <w:t xml:space="preserve">56</w:t>
      </w:r>
      <w:r>
        <w:rPr>
          <w:rFonts w:hint="eastAsia" w:ascii="宋体" w:hAnsi="宋体" w:cs="Times New Roman"/>
          <w:sz w:val="21"/>
        </w:rPr>
        <w:t xml:space="preserve">、</w:t>
      </w:r>
      <w:r>
        <w:rPr>
          <w:rFonts w:hint="eastAsia" w:ascii="宋体" w:hAnsi="宋体" w:cs="Times New Roman"/>
          <w:sz w:val="21"/>
        </w:rPr>
        <w:t xml:space="preserve">57</w:t>
      </w:r>
      <w:r>
        <w:rPr>
          <w:rFonts w:hint="eastAsia" w:ascii="宋体" w:hAnsi="宋体" w:cs="Times New Roman"/>
          <w:sz w:val="21"/>
        </w:rPr>
        <w:t xml:space="preserve">、</w:t>
      </w:r>
      <w:r>
        <w:rPr>
          <w:rFonts w:hint="eastAsia" w:ascii="宋体" w:hAnsi="宋体" w:cs="Times New Roman"/>
          <w:sz w:val="21"/>
        </w:rPr>
        <w:t xml:space="preserve">58</w:t>
      </w:r>
      <w:r>
        <w:rPr>
          <w:rFonts w:hint="eastAsia" w:ascii="宋体" w:hAnsi="宋体" w:cs="Times New Roman"/>
          <w:sz w:val="21"/>
        </w:rPr>
        <w:t xml:space="preserve">、</w:t>
      </w:r>
      <w:r>
        <w:rPr>
          <w:rFonts w:hint="eastAsia" w:ascii="宋体" w:hAnsi="宋体" w:cs="Times New Roman"/>
          <w:sz w:val="21"/>
        </w:rPr>
        <w:t xml:space="preserve">59</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1.5%</w:t>
      </w:r>
      <w:r>
        <w:rPr>
          <w:rFonts w:hint="eastAsia" w:ascii="宋体" w:hAnsi="宋体" w:cs="Times New Roman"/>
          <w:sz w:val="21"/>
        </w:rPr>
        <w:t xml:space="preserve">；非常规尺寸：</w:t>
      </w:r>
      <w:r>
        <w:rPr>
          <w:rFonts w:hint="eastAsia" w:ascii="宋体" w:hAnsi="宋体" w:cs="Times New Roman"/>
          <w:sz w:val="21"/>
        </w:rPr>
        <w:t xml:space="preserve">59</w:t>
      </w:r>
      <w:r>
        <w:rPr>
          <w:rFonts w:hint="eastAsia" w:ascii="宋体" w:hAnsi="宋体" w:cs="Times New Roman"/>
          <w:sz w:val="21"/>
        </w:rPr>
        <w:t xml:space="preserve">、</w:t>
      </w:r>
      <w:r>
        <w:rPr>
          <w:rFonts w:hint="eastAsia" w:ascii="宋体" w:hAnsi="宋体" w:cs="Times New Roman"/>
          <w:sz w:val="21"/>
        </w:rPr>
        <w:t xml:space="preserve">60</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0.5%</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③鞋类：男鞋常规尺寸：</w:t>
      </w:r>
      <w:r>
        <w:rPr>
          <w:rFonts w:hint="eastAsia" w:ascii="宋体" w:hAnsi="宋体" w:cs="Times New Roman"/>
          <w:sz w:val="21"/>
        </w:rPr>
        <w:t xml:space="preserve">41</w:t>
      </w:r>
      <w:r>
        <w:rPr>
          <w:rFonts w:hint="eastAsia" w:ascii="宋体" w:hAnsi="宋体" w:cs="Times New Roman"/>
          <w:sz w:val="21"/>
        </w:rPr>
        <w:t xml:space="preserve">、</w:t>
      </w:r>
      <w:r>
        <w:rPr>
          <w:rFonts w:hint="eastAsia" w:ascii="宋体" w:hAnsi="宋体" w:cs="Times New Roman"/>
          <w:sz w:val="21"/>
        </w:rPr>
        <w:t xml:space="preserve">42</w:t>
      </w:r>
      <w:r>
        <w:rPr>
          <w:rFonts w:hint="eastAsia" w:ascii="宋体" w:hAnsi="宋体" w:cs="Times New Roman"/>
          <w:sz w:val="21"/>
        </w:rPr>
        <w:t xml:space="preserve">、</w:t>
      </w:r>
      <w:r>
        <w:rPr>
          <w:rFonts w:hint="eastAsia" w:ascii="宋体" w:hAnsi="宋体" w:cs="Times New Roman"/>
          <w:sz w:val="21"/>
        </w:rPr>
        <w:t xml:space="preserve">43</w:t>
      </w:r>
      <w:r>
        <w:rPr>
          <w:rFonts w:hint="eastAsia" w:ascii="宋体" w:hAnsi="宋体" w:cs="Times New Roman"/>
          <w:sz w:val="21"/>
        </w:rPr>
        <w:t xml:space="preserve">、</w:t>
      </w:r>
      <w:r>
        <w:rPr>
          <w:rFonts w:hint="eastAsia" w:ascii="宋体" w:hAnsi="宋体" w:cs="Times New Roman"/>
          <w:sz w:val="21"/>
        </w:rPr>
        <w:t xml:space="preserve">44</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1.5%</w:t>
      </w:r>
      <w:r>
        <w:rPr>
          <w:rFonts w:hint="eastAsia" w:ascii="宋体" w:hAnsi="宋体" w:cs="Times New Roman"/>
          <w:sz w:val="21"/>
        </w:rPr>
        <w:t xml:space="preserve">，非常规尺寸：</w:t>
      </w:r>
      <w:r>
        <w:rPr>
          <w:rFonts w:hint="eastAsia" w:ascii="宋体" w:hAnsi="宋体" w:cs="Times New Roman"/>
          <w:sz w:val="21"/>
        </w:rPr>
        <w:t xml:space="preserve">39</w:t>
      </w:r>
      <w:r>
        <w:rPr>
          <w:rFonts w:hint="eastAsia" w:ascii="宋体" w:hAnsi="宋体" w:cs="Times New Roman"/>
          <w:sz w:val="21"/>
        </w:rPr>
        <w:t xml:space="preserve">、</w:t>
      </w:r>
      <w:r>
        <w:rPr>
          <w:rFonts w:hint="eastAsia" w:ascii="宋体" w:hAnsi="宋体" w:cs="Times New Roman"/>
          <w:sz w:val="21"/>
        </w:rPr>
        <w:t xml:space="preserve">40</w:t>
      </w:r>
      <w:r>
        <w:rPr>
          <w:rFonts w:hint="eastAsia" w:ascii="宋体" w:hAnsi="宋体" w:cs="Times New Roman"/>
          <w:sz w:val="21"/>
        </w:rPr>
        <w:t xml:space="preserve">、</w:t>
      </w:r>
      <w:r>
        <w:rPr>
          <w:rFonts w:hint="eastAsia" w:ascii="宋体" w:hAnsi="宋体" w:cs="Times New Roman"/>
          <w:sz w:val="21"/>
        </w:rPr>
        <w:t xml:space="preserve">45</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0.5%</w:t>
      </w:r>
      <w:r>
        <w:rPr>
          <w:rFonts w:hint="eastAsia" w:ascii="宋体" w:hAnsi="宋体" w:cs="Times New Roman"/>
          <w:sz w:val="21"/>
        </w:rPr>
        <w:t xml:space="preserve">；女鞋常规尺寸：</w:t>
      </w:r>
      <w:r>
        <w:rPr>
          <w:rFonts w:hint="eastAsia" w:ascii="宋体" w:hAnsi="宋体" w:cs="Times New Roman"/>
          <w:sz w:val="21"/>
        </w:rPr>
        <w:t xml:space="preserve">36</w:t>
      </w:r>
      <w:r>
        <w:rPr>
          <w:rFonts w:hint="eastAsia" w:ascii="宋体" w:hAnsi="宋体" w:cs="Times New Roman"/>
          <w:sz w:val="21"/>
        </w:rPr>
        <w:t xml:space="preserve">、</w:t>
      </w:r>
      <w:r>
        <w:rPr>
          <w:rFonts w:hint="eastAsia" w:ascii="宋体" w:hAnsi="宋体" w:cs="Times New Roman"/>
          <w:sz w:val="21"/>
        </w:rPr>
        <w:t xml:space="preserve">37</w:t>
      </w:r>
      <w:r>
        <w:rPr>
          <w:rFonts w:hint="eastAsia" w:ascii="宋体" w:hAnsi="宋体" w:cs="Times New Roman"/>
          <w:sz w:val="21"/>
        </w:rPr>
        <w:t xml:space="preserve">、</w:t>
      </w:r>
      <w:r>
        <w:rPr>
          <w:rFonts w:hint="eastAsia" w:ascii="宋体" w:hAnsi="宋体" w:cs="Times New Roman"/>
          <w:sz w:val="21"/>
        </w:rPr>
        <w:t xml:space="preserve">38</w:t>
      </w:r>
      <w:r>
        <w:rPr>
          <w:rFonts w:hint="eastAsia" w:ascii="宋体" w:hAnsi="宋体" w:cs="Times New Roman"/>
          <w:sz w:val="21"/>
        </w:rPr>
        <w:t xml:space="preserve">、</w:t>
      </w:r>
      <w:r>
        <w:rPr>
          <w:rFonts w:hint="eastAsia" w:ascii="宋体" w:hAnsi="宋体" w:cs="Times New Roman"/>
          <w:sz w:val="21"/>
        </w:rPr>
        <w:t xml:space="preserve">39</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1.5%</w:t>
      </w:r>
      <w:r>
        <w:rPr>
          <w:rFonts w:hint="eastAsia" w:ascii="宋体" w:hAnsi="宋体" w:cs="Times New Roman"/>
          <w:sz w:val="21"/>
        </w:rPr>
        <w:t xml:space="preserve">，非常规尺寸：</w:t>
      </w:r>
      <w:r>
        <w:rPr>
          <w:rFonts w:hint="eastAsia" w:ascii="宋体" w:hAnsi="宋体" w:cs="Times New Roman"/>
          <w:sz w:val="21"/>
        </w:rPr>
        <w:t xml:space="preserve">35</w:t>
      </w:r>
      <w:r>
        <w:rPr>
          <w:rFonts w:hint="eastAsia" w:ascii="宋体" w:hAnsi="宋体" w:cs="Times New Roman"/>
          <w:sz w:val="21"/>
        </w:rPr>
        <w:t xml:space="preserve">、</w:t>
      </w:r>
      <w:r>
        <w:rPr>
          <w:rFonts w:hint="eastAsia" w:ascii="宋体" w:hAnsi="宋体" w:cs="Times New Roman"/>
          <w:sz w:val="21"/>
        </w:rPr>
        <w:t xml:space="preserve">40</w:t>
      </w:r>
      <w:r>
        <w:rPr>
          <w:rFonts w:hint="eastAsia" w:ascii="宋体" w:hAnsi="宋体" w:cs="Times New Roman"/>
          <w:sz w:val="21"/>
        </w:rPr>
        <w:t xml:space="preserve">、</w:t>
      </w:r>
      <w:r>
        <w:rPr>
          <w:rFonts w:hint="eastAsia" w:ascii="宋体" w:hAnsi="宋体" w:cs="Times New Roman"/>
          <w:sz w:val="21"/>
        </w:rPr>
        <w:t xml:space="preserve">41</w:t>
      </w:r>
      <w:r>
        <w:rPr>
          <w:rFonts w:hint="eastAsia" w:ascii="宋体" w:hAnsi="宋体" w:cs="Times New Roman"/>
          <w:sz w:val="21"/>
        </w:rPr>
        <w:t xml:space="preserve">，每个型号备品库存不少于该型号采购数量的</w:t>
      </w:r>
      <w:r>
        <w:rPr>
          <w:rFonts w:hint="eastAsia" w:ascii="宋体" w:hAnsi="宋体" w:cs="Times New Roman"/>
          <w:sz w:val="21"/>
        </w:rPr>
        <w:t xml:space="preserve">0.5%</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所有备品的面料和款式必须与招标文件中要求的面料和款式保持一致。</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十一、分包与转包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（一）本合同项目不得转包与分</w:t>
      </w:r>
      <w:r>
        <w:rPr>
          <w:rFonts w:hint="eastAsia" w:ascii="宋体" w:hAnsi="宋体" w:cs="Times New Roman"/>
          <w:sz w:val="21"/>
        </w:rPr>
        <w:t xml:space="preserve">包。</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（二）如乙方存在分包或转包行为，甲方有权解除合同，乙方须返还全部已支付价款，并向甲方支付合同总金额</w:t>
      </w:r>
      <w:r>
        <w:rPr>
          <w:rFonts w:hint="eastAsia" w:ascii="宋体" w:hAnsi="宋体" w:cs="Times New Roman"/>
          <w:sz w:val="21"/>
        </w:rPr>
        <w:t xml:space="preserve">20%</w:t>
      </w:r>
      <w:r>
        <w:rPr>
          <w:rFonts w:hint="eastAsia" w:ascii="宋体" w:hAnsi="宋体" w:cs="Times New Roman"/>
          <w:sz w:val="21"/>
        </w:rPr>
        <w:t xml:space="preserve">的违约金。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（三）因分包或转包导致甲方遭受损失的，乙方应赔偿甲方一切直接和间接损失。</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十二、违约责任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合同一方不履行合同义务或者履行合同义务不符合约定的，应当承担继续履行、采取补救措施或赔偿损失等违约责任。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（一）甲方违约责任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、本合同生效后，甲方无正当理由要求退货的，应向乙方支付本合同总金额</w:t>
      </w:r>
      <w:r>
        <w:rPr>
          <w:rFonts w:hint="eastAsia" w:ascii="宋体" w:hAnsi="宋体" w:cs="Times New Roman"/>
          <w:sz w:val="21"/>
        </w:rPr>
        <w:t xml:space="preserve">20%</w:t>
      </w:r>
      <w:r>
        <w:rPr>
          <w:rFonts w:hint="eastAsia" w:ascii="宋体" w:hAnsi="宋体" w:cs="Times New Roman"/>
          <w:sz w:val="21"/>
        </w:rPr>
        <w:t xml:space="preserve">的违约金，违约金不足以弥补损失的，乙方有权要求甲方补足。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 2</w:t>
      </w:r>
      <w:r>
        <w:rPr>
          <w:rFonts w:hint="eastAsia" w:ascii="宋体" w:hAnsi="宋体" w:cs="Times New Roman"/>
          <w:sz w:val="21"/>
        </w:rPr>
        <w:t xml:space="preserve">、甲方逾期支付合同价款的，每逾期</w:t>
      </w:r>
      <w:r>
        <w:rPr>
          <w:rFonts w:hint="eastAsia" w:ascii="宋体" w:hAnsi="宋体" w:cs="Times New Roman"/>
          <w:sz w:val="21"/>
        </w:rPr>
        <w:t xml:space="preserve">1</w:t>
      </w:r>
      <w:r>
        <w:rPr>
          <w:rFonts w:hint="eastAsia" w:ascii="宋体" w:hAnsi="宋体" w:cs="Times New Roman"/>
          <w:sz w:val="21"/>
        </w:rPr>
        <w:t xml:space="preserve">日，</w:t>
      </w:r>
      <w:r>
        <w:rPr>
          <w:rFonts w:hint="eastAsia" w:ascii="宋体" w:hAnsi="宋体" w:cs="Times New Roman"/>
          <w:sz w:val="21"/>
        </w:rPr>
        <w:t xml:space="preserve">应向乙方支付逾期付款金额万分之四的违约金，</w:t>
      </w:r>
      <w:bookmarkStart w:id="121" w:name="_Hlk27642747"/>
      <w:r>
        <w:rPr>
          <w:rFonts w:hint="eastAsia" w:ascii="宋体" w:hAnsi="宋体" w:cs="Times New Roman"/>
          <w:sz w:val="21"/>
        </w:rPr>
        <w:t xml:space="preserve">但甲方支付的该项违约金总额以逾期付款金额的</w:t>
      </w:r>
      <w:r>
        <w:rPr>
          <w:rFonts w:hint="eastAsia" w:ascii="宋体" w:hAnsi="宋体" w:cs="Times New Roman"/>
          <w:sz w:val="21"/>
        </w:rPr>
        <w:t xml:space="preserve">20%</w:t>
      </w:r>
      <w:r>
        <w:rPr>
          <w:rFonts w:hint="eastAsia" w:ascii="宋体" w:hAnsi="宋体" w:cs="Times New Roman"/>
          <w:sz w:val="21"/>
        </w:rPr>
        <w:t xml:space="preserve">为限</w:t>
      </w:r>
      <w:bookmarkEnd w:id="121"/>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 3</w:t>
      </w:r>
      <w:r>
        <w:rPr>
          <w:rFonts w:hint="eastAsia" w:ascii="宋体" w:hAnsi="宋体" w:cs="Times New Roman"/>
          <w:sz w:val="21"/>
        </w:rPr>
        <w:t xml:space="preserve">、甲方违反本合同规定，无正当理由拒绝接收乙方交付的合格标的物的，应当承担因此给乙方造成的损失。</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、乙方未能按本合同约定的期限交付质量符合本合同约定货物的，甲方有权选择采取以下一种或多种措施：</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w:t>
      </w:r>
      <w:r>
        <w:rPr>
          <w:rFonts w:hint="eastAsia" w:ascii="宋体" w:hAnsi="宋体" w:cs="Times New Roman"/>
          <w:sz w:val="21"/>
        </w:rPr>
        <w:t xml:space="preserve">1</w:t>
      </w:r>
      <w:r>
        <w:rPr>
          <w:rFonts w:hint="eastAsia" w:ascii="宋体" w:hAnsi="宋体" w:cs="Times New Roman"/>
          <w:sz w:val="21"/>
        </w:rPr>
        <w:t xml:space="preserve">）每逾期一日，要求乙方按照本合同总金额的万分之四向甲方支付违约金，并在甲方指定期限内交付符合本合同约定的货物。</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w:t>
      </w:r>
      <w:r>
        <w:rPr>
          <w:rFonts w:hint="eastAsia" w:ascii="宋体" w:hAnsi="宋体" w:cs="Times New Roman"/>
          <w:sz w:val="21"/>
        </w:rPr>
        <w:t xml:space="preserve">2</w:t>
      </w:r>
      <w:r>
        <w:rPr>
          <w:rFonts w:hint="eastAsia" w:ascii="宋体" w:hAnsi="宋体" w:cs="Times New Roman"/>
          <w:sz w:val="21"/>
        </w:rPr>
        <w:t xml:space="preserve">）逾期超过</w:t>
      </w:r>
      <w:r>
        <w:rPr>
          <w:rFonts w:hint="eastAsia" w:ascii="宋体" w:hAnsi="宋体" w:cs="Times New Roman"/>
          <w:sz w:val="21"/>
        </w:rPr>
        <w:t xml:space="preserve">30</w:t>
      </w:r>
      <w:r>
        <w:rPr>
          <w:rFonts w:hint="eastAsia" w:ascii="宋体" w:hAnsi="宋体" w:cs="Times New Roman"/>
          <w:sz w:val="21"/>
        </w:rPr>
        <w:t xml:space="preserve">日，仍不能按质按量交付的，甲方有权直接解除本合同，同时乙方应当</w:t>
      </w:r>
      <w:r>
        <w:rPr>
          <w:rFonts w:hint="eastAsia" w:ascii="宋体" w:hAnsi="宋体" w:cs="Times New Roman"/>
          <w:sz w:val="21"/>
        </w:rPr>
        <w:t xml:space="preserve">立即退回已收取的全部款项并向甲方支付本合同总金额【</w:t>
      </w:r>
      <w:r>
        <w:rPr>
          <w:rFonts w:hint="eastAsia" w:ascii="宋体" w:hAnsi="宋体" w:cs="Times New Roman"/>
          <w:sz w:val="21"/>
        </w:rPr>
        <w:t xml:space="preserve">20</w:t>
      </w:r>
      <w:r>
        <w:rPr>
          <w:rFonts w:hint="eastAsia" w:ascii="宋体" w:hAnsi="宋体" w:cs="Times New Roman"/>
          <w:sz w:val="21"/>
        </w:rPr>
        <w:t xml:space="preserve">】</w:t>
      </w:r>
      <w:r>
        <w:rPr>
          <w:rFonts w:hint="eastAsia" w:ascii="宋体" w:hAnsi="宋体" w:cs="Times New Roman"/>
          <w:sz w:val="21"/>
        </w:rPr>
        <w:t xml:space="preserve">%</w:t>
      </w:r>
      <w:r>
        <w:rPr>
          <w:rFonts w:hint="eastAsia" w:ascii="宋体" w:hAnsi="宋体" w:cs="Times New Roman"/>
          <w:sz w:val="21"/>
        </w:rPr>
        <w:t xml:space="preserve">的违约金。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、因乙方违约导致甲方解除合同的，甲方有权另行采购本合同约定的设备，乙方应当支付甲方因此额外支付的费用和受到的损失，包括但不限于</w:t>
      </w:r>
      <w:r>
        <w:rPr>
          <w:rFonts w:hint="eastAsia" w:ascii="宋体" w:hAnsi="宋体" w:cs="Times New Roman"/>
          <w:sz w:val="21"/>
        </w:rPr>
        <w:t xml:space="preserve">: </w:t>
      </w:r>
      <w:r>
        <w:rPr>
          <w:rFonts w:hint="eastAsia" w:ascii="宋体" w:hAnsi="宋体" w:cs="Times New Roman"/>
          <w:sz w:val="21"/>
        </w:rPr>
        <w:t xml:space="preserve">采购费用以及因退货所产生的运输、存储费用，因乙方违约导致逾期交付的损失（损失参照合同约定的逾期交付违约金计算方式进行认定）等一切费用和损失。</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、除本合同另有约定以外，若乙方违反本合同约定的，且经甲方催告后【</w:t>
      </w:r>
      <w:r>
        <w:rPr>
          <w:rFonts w:hint="eastAsia" w:ascii="宋体" w:hAnsi="宋体" w:cs="Times New Roman"/>
          <w:sz w:val="21"/>
        </w:rPr>
        <w:t xml:space="preserve">7</w:t>
      </w:r>
      <w:r>
        <w:rPr>
          <w:rFonts w:hint="eastAsia" w:ascii="宋体" w:hAnsi="宋体" w:cs="Times New Roman"/>
          <w:sz w:val="21"/>
        </w:rPr>
        <w:t xml:space="preserve">】日内仍未改正的或该违约情形无法改正的，甲方有权要求乙方立即向甲方支付本合同总金额【</w:t>
      </w:r>
      <w:r>
        <w:rPr>
          <w:rFonts w:hint="eastAsia" w:ascii="宋体" w:hAnsi="宋体" w:cs="Times New Roman"/>
          <w:sz w:val="21"/>
        </w:rPr>
        <w:t xml:space="preserve">20</w:t>
      </w:r>
      <w:r>
        <w:rPr>
          <w:rFonts w:hint="eastAsia" w:ascii="宋体" w:hAnsi="宋体" w:cs="Times New Roman"/>
          <w:sz w:val="21"/>
        </w:rPr>
        <w:t xml:space="preserve">】</w:t>
      </w:r>
      <w:r>
        <w:rPr>
          <w:rFonts w:hint="eastAsia" w:ascii="宋体" w:hAnsi="宋体" w:cs="Times New Roman"/>
          <w:sz w:val="21"/>
        </w:rPr>
        <w:t xml:space="preserve">%</w:t>
      </w:r>
      <w:r>
        <w:rPr>
          <w:rFonts w:hint="eastAsia" w:ascii="宋体" w:hAnsi="宋体" w:cs="Times New Roman"/>
          <w:sz w:val="21"/>
        </w:rPr>
        <w:t xml:space="preserve">的违约金</w:t>
      </w:r>
      <w:r>
        <w:rPr>
          <w:rFonts w:hint="eastAsia" w:ascii="宋体" w:hAnsi="宋体" w:cs="Times New Roman"/>
          <w:sz w:val="21"/>
        </w:rPr>
        <w:t xml:space="preserve">，且甲方有权解除本合同，要求乙方立即退回本合同项下已收取的全部款项。</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、乙方因履行本合同而需向甲方支付款项的（包括但不限于违约赔偿、退款等），甲方有权直接自未付款项中予以抵扣，不足部分甲方有权要求乙方补足。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5</w:t>
      </w:r>
      <w:r>
        <w:rPr>
          <w:rFonts w:hint="eastAsia" w:ascii="宋体" w:hAnsi="宋体" w:cs="Times New Roman"/>
          <w:sz w:val="21"/>
        </w:rPr>
        <w:t xml:space="preserve">、乙方逾期支付本合同约定的任何款项（包括但不限于违约赔偿、退款等）的，每逾期一日，乙方应当甲方支付逾期金额万分之四的违约金。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6</w:t>
      </w:r>
      <w:r>
        <w:rPr>
          <w:rFonts w:hint="eastAsia" w:ascii="宋体" w:hAnsi="宋体" w:cs="Times New Roman"/>
          <w:sz w:val="21"/>
        </w:rPr>
        <w:t xml:space="preserve">、本合同约定的乙方应付违约金不足以弥补甲方一切直接或间接损失的，乙方应当足额赔偿。</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7</w:t>
      </w:r>
      <w:r>
        <w:rPr>
          <w:rFonts w:hint="eastAsia" w:ascii="宋体" w:hAnsi="宋体" w:cs="Times New Roman"/>
          <w:sz w:val="21"/>
        </w:rPr>
        <w:t xml:space="preserve">、乙方对招投标文件中承诺函所承诺的内容未按约定提供，甲方有权终止合同，且乙方需向甲方支付本合同总金额【</w:t>
      </w:r>
      <w:r>
        <w:rPr>
          <w:rFonts w:hint="eastAsia" w:ascii="宋体" w:hAnsi="宋体" w:cs="Times New Roman"/>
          <w:sz w:val="21"/>
        </w:rPr>
        <w:t xml:space="preserve">20</w:t>
      </w:r>
      <w:r>
        <w:rPr>
          <w:rFonts w:hint="eastAsia" w:ascii="宋体" w:hAnsi="宋体" w:cs="Times New Roman"/>
          <w:sz w:val="21"/>
        </w:rPr>
        <w:t xml:space="preserve">】</w:t>
      </w:r>
      <w:r>
        <w:rPr>
          <w:rFonts w:hint="eastAsia" w:ascii="宋体" w:hAnsi="宋体" w:cs="Times New Roman"/>
          <w:sz w:val="21"/>
        </w:rPr>
        <w:t xml:space="preserve">%</w:t>
      </w:r>
      <w:r>
        <w:rPr>
          <w:rFonts w:hint="eastAsia" w:ascii="宋体" w:hAnsi="宋体" w:cs="Times New Roman"/>
          <w:sz w:val="21"/>
        </w:rPr>
        <w:t xml:space="preserve">的违约金。</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8</w:t>
      </w:r>
      <w:r>
        <w:rPr>
          <w:rFonts w:hint="eastAsia" w:ascii="宋体" w:hAnsi="宋体" w:cs="Times New Roman"/>
          <w:sz w:val="21"/>
        </w:rPr>
        <w:t xml:space="preserve">、乙方违反本合同第十一条约定之情形的，除按相应条款承担违约责任外，甲方还有权依据本合同第十二条追究其违约责任。</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9</w:t>
      </w:r>
      <w:r>
        <w:rPr>
          <w:rFonts w:hint="eastAsia" w:ascii="宋体" w:hAnsi="宋体" w:cs="Times New Roman"/>
          <w:sz w:val="21"/>
        </w:rPr>
        <w:t xml:space="preserve">、如乙方发生违约，若甲方在采取了包括招标文件、采购合同全部索赔措施后，仍不足以覆盖甲方损失的，甲方仍有权继续向乙方追偿。</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十三、争议的解决</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因履行本合同引起的或与本合同有关的争议，甲乙双方应首先通过友好协商解决，如果协商未能解决争议，任何一方均有权向甲方所在地人民法院提起</w:t>
      </w:r>
      <w:r>
        <w:rPr>
          <w:rFonts w:hint="eastAsia" w:ascii="宋体" w:hAnsi="宋体" w:cs="Times New Roman"/>
          <w:sz w:val="21"/>
        </w:rPr>
        <w:t xml:space="preserve">诉讼。因乙方违约或乙方追究甲方违约但不成立，导致甲方为处理此纠纷产生的费用由乙方承担，该费用包括但不限于公证费、诉讼费、保全费、鉴定费、执行费、律师费、差旅费等。</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十四、索赔</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（一）甲方有权根据具有国家法定资质的第三方检验（检测）机构出具的检验（检测）证书向乙方提出索赔。</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（二）如果乙方对缺陷负有责任而甲方提出索赔，乙方应按照甲方同意的下列一种或多种方式解决索赔事宜：</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rPr>
        <w:t xml:space="preserve">乙方同意退货并用合同规定的货币将货款退还给甲方，并承担由此发生的一切损失和费用，包括利息、银行手续费、运费、保险费、检验（检测）费、</w:t>
      </w:r>
      <w:r>
        <w:rPr>
          <w:rFonts w:hint="eastAsia" w:ascii="宋体" w:hAnsi="宋体" w:cs="Times New Roman"/>
          <w:sz w:val="21"/>
        </w:rPr>
        <w:t xml:space="preserve">仓储费、装卸费以及为保护退回货物所需的其他必要费用。</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用符合合同规定的规格、质量的货物来更换有缺陷的部分，乙方应承担一切费用和风险，并负担甲方蒙受的全部直接损失。乙方应相应延长更换件的质量保证期。</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十五、不可抗力</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（三）在不可抗力事件发生后，当事方应在十五日内以书面形式将不可抗力的情况和原因通知对方。双方应尽实际可能继续履行合同义务，并积极寻求采取合理的方案履行不受不可抗力影响的</w:t>
      </w:r>
      <w:r>
        <w:rPr>
          <w:rFonts w:hint="eastAsia" w:ascii="宋体" w:hAnsi="宋体" w:cs="Times New Roman"/>
          <w:sz w:val="21"/>
        </w:rPr>
        <w:t xml:space="preserve">其他事项。双方应通过友好协商在合理的时间内达成进一步履行合同的协议。</w:t>
      </w:r>
      <w:r>
        <w:rPr>
          <w:rFonts w:hint="eastAsia" w:ascii="宋体" w:hAnsi="宋体" w:cs="Times New Roman"/>
          <w:sz w:val="21"/>
        </w:rPr>
        <w:t xml:space="preserve"> </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十六、保密</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（一）乙方对在本合同签订、履行过程中知悉的甲方资料和信息（包括乙方掌握有相关保密信息的事实本身），除甲方明确书面豁免外，均为保密信息。</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（二）乙方承诺对保密信息之使用仅限于本合同签订与履行的，未经甲方明确书面同意，乙方不得将保密信息用于其它任何范围或场合，不得向任何第三方披露保密信息。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（三）本合同履行终止后，乙方应当归还由甲方向其披露的一切保密信息的原始资料及其相关副本或复制品（包括书面的或电子的），乙方返还保密信息资料后</w:t>
      </w:r>
      <w:r>
        <w:rPr>
          <w:rFonts w:hint="eastAsia" w:ascii="宋体" w:hAnsi="宋体" w:cs="Times New Roman"/>
          <w:sz w:val="21"/>
        </w:rPr>
        <w:t xml:space="preserve">，应继续承担并履行其在本合同项下的其他义务。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（四）乙方员工、供应商、客户等凡是有机会接触到保密信息的主体，含自然人和法人，均负有前述保密义务，乙方应当采取充足措施保障前述主体履行保密义务，否则视为乙方违反保密义务。</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（五）乙方对保密信息未经甲方许可进行披露（包括且不限于故意，过失或疏忽）或有其他违反保密义务的行为，甲方有权解除本合同，且乙方应向甲方支付本合同价款</w:t>
      </w:r>
      <w:r>
        <w:rPr>
          <w:rFonts w:hint="eastAsia" w:ascii="宋体" w:hAnsi="宋体" w:cs="Times New Roman"/>
          <w:sz w:val="21"/>
        </w:rPr>
        <w:t xml:space="preserve">20%</w:t>
      </w:r>
      <w:r>
        <w:rPr>
          <w:rFonts w:hint="eastAsia" w:ascii="宋体" w:hAnsi="宋体" w:cs="Times New Roman"/>
          <w:sz w:val="21"/>
        </w:rPr>
        <w:t xml:space="preserve">的泄密违约金，并向甲方及其关联主体赔偿因此受到的全部直接和间接损失。此外，甲方还有权寻求停止侵害的禁令或其他类似的法律救济。</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（六）无论合同</w:t>
      </w:r>
      <w:r>
        <w:rPr>
          <w:rFonts w:hint="eastAsia" w:ascii="宋体" w:hAnsi="宋体" w:cs="Times New Roman"/>
          <w:sz w:val="21"/>
        </w:rPr>
        <w:t xml:space="preserve">是否成立、生效、变更、解除或终止，前述保密条款不受其限制而继续有效，乙方都应继续承担保密条款约定的保密义务及责任，保密期限为永久。</w:t>
      </w:r>
      <w:r/>
    </w:p>
    <w:p>
      <w:pPr>
        <w:pStyle w:val="1035"/>
        <w:ind w:left="400" w:firstLine="0"/>
        <w:spacing w:line="360" w:lineRule="auto"/>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十七、合同的解除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（一）除《中华人民共和国政府采购法》第</w:t>
      </w:r>
      <w:r>
        <w:rPr>
          <w:rFonts w:hint="eastAsia" w:ascii="宋体" w:hAnsi="宋体" w:cs="Times New Roman"/>
          <w:sz w:val="21"/>
        </w:rPr>
        <w:t xml:space="preserve">49</w:t>
      </w:r>
      <w:r>
        <w:rPr>
          <w:rFonts w:hint="eastAsia" w:ascii="宋体" w:hAnsi="宋体" w:cs="Times New Roman"/>
          <w:sz w:val="21"/>
        </w:rPr>
        <w:t xml:space="preserve">条、第</w:t>
      </w:r>
      <w:r>
        <w:rPr>
          <w:rFonts w:hint="eastAsia" w:ascii="宋体" w:hAnsi="宋体" w:cs="Times New Roman"/>
          <w:sz w:val="21"/>
        </w:rPr>
        <w:t xml:space="preserve">50</w:t>
      </w:r>
      <w:r>
        <w:rPr>
          <w:rFonts w:hint="eastAsia" w:ascii="宋体" w:hAnsi="宋体" w:cs="Times New Roman"/>
          <w:sz w:val="21"/>
        </w:rPr>
        <w:t xml:space="preserve">条和第二款规定及本合同约定的情况外，本合同签订后，甲乙双方不得擅自变更及解除本合同。</w:t>
      </w:r>
      <w:r/>
    </w:p>
    <w:p>
      <w:pPr>
        <w:ind w:left="0" w:firstLine="420"/>
        <w:spacing w:line="360" w:lineRule="auto"/>
        <w:tabs>
          <w:tab w:val="left" w:pos="567" w:leader="none"/>
        </w:tabs>
        <w:rPr>
          <w:rFonts w:ascii="宋体" w:hAnsi="宋体" w:cs="Times New Roman"/>
          <w:sz w:val="21"/>
          <w:lang w:eastAsia="zh-TW"/>
        </w:rPr>
      </w:pPr>
      <w:r>
        <w:rPr>
          <w:rFonts w:hint="eastAsia" w:ascii="宋体" w:hAnsi="宋体" w:cs="Times New Roman"/>
          <w:sz w:val="21"/>
        </w:rPr>
        <w:t xml:space="preserve">（</w:t>
      </w:r>
      <w:r>
        <w:rPr>
          <w:rFonts w:hint="eastAsia" w:ascii="宋体" w:hAnsi="宋体" w:cs="Times New Roman"/>
          <w:sz w:val="21"/>
          <w:lang w:val="zh-CN"/>
        </w:rPr>
        <w:t xml:space="preserve">二</w:t>
      </w:r>
      <w:r>
        <w:rPr>
          <w:rFonts w:hint="eastAsia" w:ascii="宋体" w:hAnsi="宋体" w:cs="Times New Roman"/>
          <w:sz w:val="21"/>
        </w:rPr>
        <w:t xml:space="preserve">）</w:t>
      </w:r>
      <w:r>
        <w:rPr>
          <w:rFonts w:hint="eastAsia" w:ascii="宋体" w:hAnsi="宋体" w:cs="Times New Roman"/>
          <w:sz w:val="21"/>
          <w:lang w:val="zh-CN" w:eastAsia="zh-TW"/>
        </w:rPr>
        <w:t xml:space="preserve">有下列情形之一</w:t>
      </w:r>
      <w:r>
        <w:rPr>
          <w:rFonts w:hint="eastAsia" w:ascii="宋体" w:hAnsi="宋体" w:cs="Times New Roman"/>
          <w:sz w:val="21"/>
          <w:lang w:eastAsia="zh-TW"/>
        </w:rPr>
        <w:t xml:space="preserve">，</w:t>
      </w:r>
      <w:r>
        <w:rPr>
          <w:rFonts w:hint="eastAsia" w:ascii="宋体" w:hAnsi="宋体" w:cs="Times New Roman"/>
          <w:sz w:val="21"/>
          <w:lang w:val="zh-CN" w:eastAsia="zh-TW"/>
        </w:rPr>
        <w:t xml:space="preserve">合同一方可以解除合同</w:t>
      </w:r>
      <w:r>
        <w:rPr>
          <w:rFonts w:hint="eastAsia" w:ascii="宋体" w:hAnsi="宋体" w:cs="Times New Roman"/>
          <w:sz w:val="21"/>
          <w:lang w:eastAsia="zh-TW"/>
        </w:rPr>
        <w:t xml:space="preserve">：</w:t>
      </w:r>
      <w:r/>
    </w:p>
    <w:p>
      <w:pPr>
        <w:ind w:left="0" w:firstLine="420"/>
        <w:spacing w:line="360" w:lineRule="auto"/>
        <w:tabs>
          <w:tab w:val="left" w:pos="567" w:leader="none"/>
        </w:tabs>
        <w:rPr>
          <w:rFonts w:ascii="宋体" w:hAnsi="宋体" w:cs="Times New Roman"/>
          <w:sz w:val="21"/>
          <w:lang w:val="zh-CN" w:eastAsia="zh-TW"/>
        </w:rPr>
      </w:pPr>
      <w:r>
        <w:rPr>
          <w:rFonts w:hint="eastAsia" w:ascii="宋体" w:hAnsi="宋体" w:cs="Times New Roman"/>
          <w:sz w:val="21"/>
          <w:lang w:val="zh-CN"/>
        </w:rPr>
        <w:t xml:space="preserve">1.</w:t>
      </w:r>
      <w:r>
        <w:rPr>
          <w:rFonts w:hint="eastAsia" w:ascii="宋体" w:hAnsi="宋体" w:cs="Times New Roman"/>
          <w:sz w:val="21"/>
          <w:lang w:val="zh-CN" w:eastAsia="zh-TW"/>
        </w:rPr>
        <w:t xml:space="preserve">因不可抗力致使不能实现合同目的，未受不可抗力影响的一方有权解除合同。</w:t>
      </w:r>
      <w:r/>
    </w:p>
    <w:p>
      <w:pPr>
        <w:ind w:left="0" w:firstLine="420"/>
        <w:spacing w:line="360" w:lineRule="auto"/>
        <w:tabs>
          <w:tab w:val="left" w:pos="567" w:leader="none"/>
        </w:tabs>
        <w:rPr>
          <w:rFonts w:ascii="宋体" w:hAnsi="宋体" w:cs="Times New Roman"/>
          <w:sz w:val="21"/>
          <w:lang w:val="zh-CN"/>
        </w:rPr>
      </w:pPr>
      <w:r>
        <w:rPr>
          <w:rFonts w:hint="eastAsia" w:ascii="宋体" w:hAnsi="宋体" w:cs="Times New Roman"/>
          <w:sz w:val="21"/>
          <w:lang w:val="zh-CN"/>
        </w:rPr>
        <w:t xml:space="preserve">2.</w:t>
      </w:r>
      <w:r>
        <w:rPr>
          <w:rFonts w:hint="eastAsia" w:ascii="宋体" w:hAnsi="宋体" w:cs="Times New Roman"/>
          <w:sz w:val="21"/>
          <w:lang w:val="zh-CN"/>
        </w:rPr>
        <w:t xml:space="preserve">因合同一方违约导致合同不能履行，另一方有权解除合同。</w:t>
      </w:r>
      <w:r/>
    </w:p>
    <w:p>
      <w:pPr>
        <w:ind w:left="0" w:firstLine="420"/>
        <w:spacing w:line="360" w:lineRule="auto"/>
        <w:tabs>
          <w:tab w:val="left" w:pos="567" w:leader="none"/>
        </w:tabs>
        <w:rPr>
          <w:rFonts w:ascii="宋体" w:hAnsi="宋体" w:cs="Times New Roman"/>
          <w:sz w:val="21"/>
          <w:lang w:val="zh-CN"/>
        </w:rPr>
      </w:pPr>
      <w:r>
        <w:rPr>
          <w:rFonts w:hint="eastAsia" w:ascii="宋体" w:hAnsi="宋体" w:cs="Times New Roman"/>
          <w:sz w:val="21"/>
          <w:lang w:val="zh-CN"/>
        </w:rPr>
        <w:t xml:space="preserve">3.</w:t>
      </w:r>
      <w:r>
        <w:rPr>
          <w:rFonts w:hint="eastAsia" w:ascii="宋体" w:hAnsi="宋体" w:cs="Times New Roman"/>
          <w:sz w:val="21"/>
          <w:lang w:val="zh-CN"/>
        </w:rPr>
        <w:t xml:space="preserve">乙方存在违反本合同第</w:t>
      </w:r>
      <w:r>
        <w:rPr>
          <w:rFonts w:hint="eastAsia" w:ascii="宋体" w:hAnsi="宋体" w:cs="Times New Roman"/>
          <w:sz w:val="21"/>
        </w:rPr>
        <w:t xml:space="preserve">十一</w:t>
      </w:r>
      <w:r>
        <w:rPr>
          <w:rFonts w:hint="eastAsia" w:ascii="宋体" w:hAnsi="宋体" w:cs="Times New Roman"/>
          <w:sz w:val="21"/>
          <w:lang w:val="zh-CN"/>
        </w:rPr>
        <w:t xml:space="preserve">条之情形的，甲方有权解除合同。</w:t>
      </w:r>
      <w:r/>
    </w:p>
    <w:p>
      <w:pPr>
        <w:ind w:left="0" w:firstLine="420"/>
        <w:spacing w:line="360" w:lineRule="auto"/>
        <w:tabs>
          <w:tab w:val="left" w:pos="567" w:leader="none"/>
        </w:tabs>
        <w:rPr>
          <w:rFonts w:ascii="宋体" w:hAnsi="宋体" w:cs="Times New Roman"/>
          <w:sz w:val="21"/>
          <w:lang w:val="zh-CN" w:eastAsia="zh-TW"/>
        </w:rPr>
      </w:pPr>
      <w:r>
        <w:rPr>
          <w:rFonts w:hint="eastAsia" w:ascii="宋体" w:hAnsi="宋体" w:cs="Times New Roman"/>
          <w:sz w:val="21"/>
          <w:lang w:val="zh-CN"/>
        </w:rPr>
        <w:t xml:space="preserve">（三）</w:t>
      </w:r>
      <w:r>
        <w:rPr>
          <w:rFonts w:hint="eastAsia" w:ascii="宋体" w:hAnsi="宋体" w:cs="Times New Roman"/>
          <w:sz w:val="21"/>
          <w:lang w:val="zh-CN" w:eastAsia="zh-TW"/>
        </w:rPr>
        <w:t xml:space="preserve">有权解除合同的一方，应当在违约事实或不可抗力发生之后及时书面通知对方提出解除合同，合同在书面通知到达对方时解除。</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四）如乙方出现破产或丧失履行合同的能力，拒不配合验收或其他甲方有权解除合同等情形的，甲方有权在任何时候以书面形式通知乙方终止合同并追究乙方违约责任，要求乙方返还已收到的合同款项。该终止合同将不损害或影响甲方已经采取或将要采取任何补救措施的权利。</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（五）如乙方出现违约行为，且甲方依据约定解除本合同的部分或全部内容的，甲方可以依其认为适当的条件和方法购买与未</w:t>
      </w:r>
      <w:r>
        <w:rPr>
          <w:rFonts w:hint="eastAsia" w:ascii="宋体" w:hAnsi="宋体" w:cs="Times New Roman"/>
          <w:sz w:val="21"/>
        </w:rPr>
        <w:t xml:space="preserve">提供服务类似的服务，乙方应承担购买类似服务所超出的此部分费用。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六）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left="0" w:firstLine="422"/>
        <w:spacing w:line="360" w:lineRule="auto"/>
        <w:tabs>
          <w:tab w:val="left" w:pos="567" w:leader="none"/>
        </w:tabs>
        <w:rPr>
          <w:rFonts w:ascii="宋体" w:hAnsi="宋体" w:cs="Times New Roman"/>
          <w:sz w:val="21"/>
        </w:rPr>
      </w:pPr>
      <w:r>
        <w:rPr>
          <w:rFonts w:hint="eastAsia" w:ascii="宋体" w:hAnsi="宋体" w:cs="Times New Roman"/>
          <w:b/>
          <w:bCs/>
          <w:sz w:val="21"/>
        </w:rPr>
        <w:t xml:space="preserve">十八、破产终止合同：</w:t>
      </w:r>
      <w:r>
        <w:rPr>
          <w:rFonts w:hint="eastAsia" w:ascii="宋体" w:hAnsi="宋体" w:cs="Times New Roman"/>
          <w:sz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cs="Times New Roman"/>
          <w:sz w:val="21"/>
        </w:rPr>
        <w:t xml:space="preserve"> </w:t>
      </w:r>
      <w:r/>
    </w:p>
    <w:p>
      <w:pPr>
        <w:ind w:left="0" w:firstLine="422"/>
        <w:spacing w:line="360" w:lineRule="auto"/>
        <w:tabs>
          <w:tab w:val="left" w:pos="567" w:leader="none"/>
        </w:tabs>
        <w:rPr>
          <w:rFonts w:ascii="宋体" w:hAnsi="宋体" w:cs="Times New Roman"/>
          <w:b/>
          <w:bCs/>
          <w:sz w:val="21"/>
        </w:rPr>
      </w:pPr>
      <w:r>
        <w:rPr>
          <w:rFonts w:hint="eastAsia" w:ascii="宋体" w:hAnsi="宋体" w:cs="Times New Roman"/>
          <w:b/>
          <w:bCs/>
          <w:sz w:val="21"/>
        </w:rPr>
        <w:t xml:space="preserve">十九、合同生效</w:t>
      </w:r>
      <w:r>
        <w:rPr>
          <w:rFonts w:hint="eastAsia" w:ascii="宋体" w:hAnsi="宋体" w:cs="Times New Roman"/>
          <w:b/>
          <w:bCs/>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1.</w:t>
      </w:r>
      <w:r>
        <w:rPr>
          <w:rFonts w:hint="eastAsia" w:ascii="宋体" w:hAnsi="宋体" w:cs="Times New Roman"/>
          <w:sz w:val="21"/>
          <w:lang w:val="zh-CN"/>
        </w:rPr>
        <w:t xml:space="preserve">本合同经甲乙双方法定代表人或授权代表人签字并加盖公章</w:t>
      </w:r>
      <w:r>
        <w:rPr>
          <w:rFonts w:hint="eastAsia" w:ascii="宋体" w:hAnsi="宋体" w:cs="Times New Roman"/>
          <w:sz w:val="21"/>
          <w:lang w:val="zh-CN"/>
        </w:rPr>
        <w:t xml:space="preserve">后即生效，生效后须进行网上备案。</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本合同应按照中华人民共和国的现行法律进行解释。</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本合同一式【】份，甲方执【】份，乙方执【】份，各份具有同等法律效力。</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甲方（公章）：</w:t>
      </w:r>
      <w:r>
        <w:rPr>
          <w:rFonts w:hint="eastAsia" w:ascii="宋体" w:hAnsi="宋体" w:cs="Times New Roman"/>
          <w:sz w:val="21"/>
        </w:rPr>
        <w:t xml:space="preserve">                     </w:t>
      </w:r>
      <w:r>
        <w:rPr>
          <w:rFonts w:hint="eastAsia" w:ascii="宋体" w:hAnsi="宋体" w:cs="Times New Roman"/>
          <w:sz w:val="21"/>
        </w:rPr>
        <w:t xml:space="preserve">乙方（公章）：</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法定代表人（或授权代表）：</w:t>
      </w:r>
      <w:r>
        <w:rPr>
          <w:rFonts w:hint="eastAsia" w:ascii="宋体" w:hAnsi="宋体" w:cs="Times New Roman"/>
          <w:sz w:val="21"/>
        </w:rPr>
        <w:t xml:space="preserve">         </w:t>
      </w:r>
      <w:r>
        <w:rPr>
          <w:rFonts w:hint="eastAsia" w:ascii="宋体" w:hAnsi="宋体" w:cs="Times New Roman"/>
          <w:sz w:val="21"/>
        </w:rPr>
        <w:t xml:space="preserve">法定代表人（或授权代表）：</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签约日期：</w:t>
      </w:r>
      <w:r>
        <w:rPr>
          <w:rFonts w:hint="eastAsia" w:ascii="宋体" w:hAnsi="宋体" w:cs="Times New Roman"/>
          <w:sz w:val="21"/>
        </w:rPr>
        <w:t xml:space="preserve">                         </w:t>
      </w:r>
      <w:r>
        <w:rPr>
          <w:rFonts w:hint="eastAsia" w:ascii="宋体" w:hAnsi="宋体" w:cs="Times New Roman"/>
          <w:sz w:val="21"/>
        </w:rPr>
        <w:t xml:space="preserve">签约日期：</w:t>
      </w:r>
      <w:r>
        <w:rPr>
          <w:rFonts w:hint="eastAsia" w:ascii="宋体" w:hAnsi="宋体" w:cs="Times New Roman"/>
          <w:sz w:val="21"/>
        </w:rPr>
        <w:t xml:space="preserve"> </w:t>
      </w:r>
      <w:r/>
    </w:p>
    <w:p>
      <w:pPr>
        <w:ind w:left="0" w:firstLine="420"/>
        <w:spacing w:line="360" w:lineRule="auto"/>
        <w:tabs>
          <w:tab w:val="left" w:pos="567" w:leader="none"/>
        </w:tabs>
        <w:rPr>
          <w:rFonts w:ascii="宋体" w:hAnsi="宋体" w:cs="Times New Roman"/>
          <w:sz w:val="21"/>
        </w:rPr>
      </w:pPr>
      <w:r>
        <w:rPr>
          <w:rFonts w:ascii="宋体" w:hAnsi="宋体" w:cs="Times New Roman"/>
          <w:sz w:val="21"/>
        </w:rPr>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合同签定地：</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br w:type="page" w:clear="all"/>
      </w:r>
      <w:r/>
    </w:p>
    <w:p>
      <w:pPr>
        <w:pStyle w:val="1009"/>
        <w:ind w:left="0" w:firstLine="0"/>
        <w:jc w:val="center"/>
        <w:rPr>
          <w:rFonts w:ascii="宋体" w:hAnsi="宋体"/>
          <w:b/>
          <w:sz w:val="44"/>
          <w:szCs w:val="22"/>
        </w:rPr>
      </w:pPr>
      <w:r/>
      <w:bookmarkStart w:id="122" w:name="_Toc25605"/>
      <w:r>
        <w:rPr>
          <w:rFonts w:hint="eastAsia" w:ascii="宋体" w:hAnsi="宋体"/>
          <w:b/>
          <w:sz w:val="44"/>
          <w:szCs w:val="22"/>
        </w:rPr>
        <w:t xml:space="preserve">第六章</w:t>
      </w:r>
      <w:r>
        <w:rPr>
          <w:rFonts w:hint="eastAsia" w:ascii="宋体" w:hAnsi="宋体"/>
          <w:b/>
          <w:sz w:val="44"/>
          <w:szCs w:val="22"/>
        </w:rPr>
        <w:t xml:space="preserve"> </w:t>
      </w:r>
      <w:bookmarkStart w:id="123" w:name="评分要点"/>
      <w:r/>
      <w:bookmarkEnd w:id="123"/>
      <w:r>
        <w:rPr>
          <w:rFonts w:hint="eastAsia" w:ascii="宋体" w:hAnsi="宋体"/>
          <w:b/>
          <w:sz w:val="44"/>
          <w:szCs w:val="22"/>
        </w:rPr>
        <w:t xml:space="preserve"> </w:t>
      </w:r>
      <w:r>
        <w:rPr>
          <w:rFonts w:hint="eastAsia" w:ascii="宋体" w:hAnsi="宋体"/>
          <w:b/>
          <w:sz w:val="44"/>
          <w:szCs w:val="22"/>
        </w:rPr>
        <w:t xml:space="preserve">评标办法和评分标准</w:t>
      </w:r>
      <w:bookmarkEnd w:id="118"/>
      <w:r/>
      <w:bookmarkEnd w:id="119"/>
      <w:r/>
      <w:bookmarkEnd w:id="120"/>
      <w:r/>
      <w:bookmarkEnd w:id="122"/>
      <w:r/>
      <w:r/>
    </w:p>
    <w:p>
      <w:pPr>
        <w:ind w:left="0" w:firstLine="422"/>
        <w:spacing w:line="360" w:lineRule="auto"/>
        <w:rPr>
          <w:rFonts w:ascii="宋体" w:hAnsi="宋体"/>
          <w:b/>
          <w:sz w:val="21"/>
          <w:szCs w:val="21"/>
        </w:rPr>
      </w:pPr>
      <w:r/>
      <w:bookmarkStart w:id="124" w:name="_Toc698"/>
      <w:r/>
      <w:bookmarkStart w:id="125" w:name="_Toc16264"/>
      <w:r/>
      <w:bookmarkStart w:id="126" w:name="_Toc17476"/>
      <w:r>
        <w:rPr>
          <w:rFonts w:hint="eastAsia" w:ascii="宋体" w:hAnsi="宋体"/>
          <w:b/>
          <w:sz w:val="21"/>
          <w:szCs w:val="21"/>
        </w:rPr>
        <w:t xml:space="preserve">一、评标办法：</w:t>
      </w:r>
      <w:bookmarkEnd w:id="124"/>
      <w:r/>
      <w:bookmarkEnd w:id="125"/>
      <w:r/>
      <w:bookmarkEnd w:id="126"/>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w:t>
      </w:r>
      <w:r>
        <w:rPr>
          <w:rFonts w:hint="eastAsia" w:ascii="宋体" w:hAnsi="宋体"/>
          <w:sz w:val="21"/>
        </w:rPr>
        <w:t xml:space="preserve">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rPr>
      </w:pPr>
      <w:r>
        <w:rPr>
          <w:rFonts w:hint="eastAsia" w:ascii="宋体" w:hAnsi="宋体"/>
          <w:sz w:val="21"/>
        </w:rPr>
        <w:t xml:space="preserve">4.</w:t>
      </w:r>
      <w:r>
        <w:rPr>
          <w:rFonts w:hint="eastAsia" w:ascii="宋体" w:hAnsi="宋体"/>
          <w:sz w:val="21"/>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w:t>
      </w:r>
      <w:r>
        <w:rPr>
          <w:rFonts w:hint="eastAsia" w:ascii="宋体" w:hAnsi="宋体"/>
          <w:sz w:val="21"/>
        </w:rPr>
        <w:t xml:space="preserve">针对中小型企业、残疾人福利企业和监狱企业</w:t>
      </w:r>
      <w:r>
        <w:rPr>
          <w:rFonts w:hint="eastAsia" w:ascii="宋体" w:hAnsi="宋体"/>
          <w:sz w:val="21"/>
        </w:rPr>
        <w:t xml:space="preserve">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ascii="宋体" w:hAnsi="宋体"/>
          <w:sz w:val="21"/>
        </w:rPr>
        <w:t xml:space="preserve">&gt;</w:t>
      </w:r>
      <w:r>
        <w:rPr>
          <w:rFonts w:hint="eastAsia" w:ascii="宋体" w:hAnsi="宋体"/>
          <w:sz w:val="21"/>
        </w:rPr>
        <w:t xml:space="preserve">的通知》（苏财购〔</w:t>
      </w:r>
      <w:r>
        <w:rPr>
          <w:rFonts w:hint="eastAsia" w:ascii="宋体" w:hAnsi="宋体"/>
          <w:sz w:val="21"/>
        </w:rPr>
        <w:t xml:space="preserve">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bCs/>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27" w:name="OLE_LINK17"/>
      <w:r/>
      <w:bookmarkStart w:id="128" w:name="OLE_LINK25"/>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w:t>
      </w:r>
      <w:r>
        <w:rPr>
          <w:rFonts w:hint="eastAsia" w:ascii="宋体" w:hAnsi="宋体"/>
          <w:sz w:val="21"/>
          <w:szCs w:val="21"/>
        </w:rPr>
        <w:t xml:space="preserve">2025</w:t>
      </w:r>
      <w:r>
        <w:rPr>
          <w:rFonts w:hint="eastAsia" w:ascii="宋体" w:hAnsi="宋体"/>
          <w:sz w:val="21"/>
          <w:szCs w:val="21"/>
        </w:rPr>
        <w:t xml:space="preserve">〕</w:t>
      </w:r>
      <w:r>
        <w:rPr>
          <w:rFonts w:hint="eastAsia" w:ascii="宋体" w:hAnsi="宋体"/>
          <w:sz w:val="21"/>
          <w:szCs w:val="21"/>
        </w:rPr>
        <w:t xml:space="preserve">34</w:t>
      </w:r>
      <w:r>
        <w:rPr>
          <w:rFonts w:hint="eastAsia" w:ascii="宋体" w:hAnsi="宋体"/>
          <w:sz w:val="21"/>
          <w:szCs w:val="21"/>
        </w:rPr>
        <w:t xml:space="preserve">号）的相关规定，政府采购活动中既有本国产品又有非本国产品参与竞争的，依法对本国产品给予价格评审优惠，对本国产品的报价给予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w:t>
      </w:r>
      <w:r>
        <w:rPr>
          <w:rFonts w:hint="eastAsia" w:ascii="宋体" w:hAnsi="宋体"/>
          <w:sz w:val="21"/>
          <w:szCs w:val="21"/>
        </w:rPr>
        <w:t xml:space="preserve">该供应商提供的全部产品成本之和的比例达到</w:t>
      </w:r>
      <w:r>
        <w:rPr>
          <w:rFonts w:hint="eastAsia" w:ascii="宋体" w:hAnsi="宋体"/>
          <w:sz w:val="21"/>
          <w:szCs w:val="21"/>
        </w:rPr>
        <w:t xml:space="preserve">80%</w:t>
      </w:r>
      <w:r>
        <w:rPr>
          <w:rFonts w:hint="eastAsia" w:ascii="宋体" w:hAnsi="宋体"/>
          <w:sz w:val="21"/>
          <w:szCs w:val="21"/>
        </w:rPr>
        <w:t xml:space="preserve">以上时（供应商需在“第三章</w:t>
      </w:r>
      <w:r>
        <w:rPr>
          <w:rFonts w:hint="eastAsia" w:ascii="宋体" w:hAnsi="宋体"/>
          <w:sz w:val="21"/>
          <w:szCs w:val="21"/>
        </w:rPr>
        <w:t xml:space="preserve"> </w:t>
      </w:r>
      <w:r>
        <w:rPr>
          <w:rFonts w:hint="eastAsia" w:ascii="宋体" w:hAnsi="宋体"/>
          <w:sz w:val="21"/>
          <w:szCs w:val="21"/>
        </w:rPr>
        <w:t xml:space="preserve">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29"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27"/>
      <w:r/>
      <w:bookmarkEnd w:id="128"/>
      <w:r/>
      <w:bookmarkEnd w:id="129"/>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w:t>
      </w:r>
      <w:r>
        <w:rPr>
          <w:rFonts w:hint="eastAsia" w:ascii="宋体" w:hAnsi="宋体"/>
          <w:sz w:val="21"/>
          <w:szCs w:val="21"/>
        </w:rPr>
        <w:t xml:space="preserve">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w:t>
      </w:r>
      <w:r>
        <w:rPr>
          <w:rFonts w:hint="eastAsia" w:ascii="宋体" w:hAnsi="宋体"/>
          <w:b/>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b/>
          <w:sz w:val="21"/>
          <w:szCs w:val="21"/>
        </w:rPr>
        <w:t xml:space="preserve">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w:t>
      </w:r>
      <w:r>
        <w:rPr>
          <w:rFonts w:hint="eastAsia" w:ascii="宋体" w:hAnsi="宋体"/>
          <w:sz w:val="21"/>
          <w:szCs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sz w:val="21"/>
          <w:szCs w:val="21"/>
        </w:rPr>
        <w:t xml:space="preserve">2</w:t>
      </w:r>
      <w:r>
        <w:rPr>
          <w:rFonts w:hint="eastAsia" w:ascii="宋体" w:hAnsi="宋体"/>
          <w:sz w:val="21"/>
          <w:szCs w:val="21"/>
        </w:rPr>
        <w:t xml:space="preserve">025</w:t>
      </w:r>
      <w:r>
        <w:rPr>
          <w:rFonts w:hint="eastAsia" w:ascii="宋体" w:hAnsi="宋体"/>
          <w:sz w:val="21"/>
          <w:szCs w:val="21"/>
        </w:rPr>
        <w:t xml:space="preserve">〕</w:t>
      </w:r>
      <w:r>
        <w:rPr>
          <w:rFonts w:hint="eastAsia" w:ascii="宋体" w:hAnsi="宋体"/>
          <w:sz w:val="21"/>
          <w:szCs w:val="21"/>
        </w:rPr>
        <w:t xml:space="preserve">34</w:t>
      </w:r>
      <w:r>
        <w:rPr>
          <w:rFonts w:hint="eastAsia" w:ascii="宋体" w:hAnsi="宋体"/>
          <w:sz w:val="21"/>
          <w:szCs w:val="21"/>
        </w:rPr>
        <w:t xml:space="preserve">号）和招标文件规定的，供应商提供的相关产品视为不符合本国产品标准。</w:t>
      </w:r>
      <w:r/>
    </w:p>
    <w:p>
      <w:pPr>
        <w:pStyle w:val="1021"/>
      </w:pPr>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rPr>
      </w:pPr>
      <w:r>
        <w:rPr>
          <w:rFonts w:hint="eastAsia" w:ascii="宋体" w:hAnsi="宋体"/>
          <w:b/>
          <w:sz w:val="21"/>
        </w:rPr>
        <w:t xml:space="preserve">③本项目共有</w:t>
      </w:r>
      <w:r>
        <w:rPr>
          <w:rFonts w:hint="eastAsia" w:ascii="宋体" w:hAnsi="宋体"/>
          <w:b/>
          <w:sz w:val="21"/>
        </w:rPr>
        <w:t xml:space="preserve">6</w:t>
      </w:r>
      <w:r>
        <w:rPr>
          <w:rFonts w:hint="eastAsia" w:ascii="宋体" w:hAnsi="宋体"/>
          <w:b/>
          <w:sz w:val="21"/>
        </w:rPr>
        <w:t xml:space="preserve">个标段。本次开标顺序为一、二、三、四、五、六标段依次开标。</w:t>
      </w:r>
      <w:r/>
    </w:p>
    <w:p>
      <w:pPr>
        <w:ind w:left="0" w:firstLine="422"/>
        <w:spacing w:line="360" w:lineRule="auto"/>
        <w:tabs>
          <w:tab w:val="left" w:pos="0" w:leader="none"/>
        </w:tabs>
        <w:rPr>
          <w:rFonts w:ascii="宋体" w:hAnsi="宋体" w:cs="Times New Roman"/>
        </w:rPr>
      </w:pPr>
      <w:r>
        <w:rPr>
          <w:rFonts w:hint="eastAsia" w:ascii="Times New Roman" w:hAnsi="Times New Roman"/>
          <w:b/>
          <w:bCs/>
          <w:color w:val="000000" w:themeColor="text1"/>
          <w:sz w:val="21"/>
          <w:szCs w:val="22"/>
        </w:rPr>
        <w:t xml:space="preserve">④本项目投标人可投报所有标段，兼投不兼中。评审顺序按</w:t>
      </w:r>
      <w:r>
        <w:rPr>
          <w:rFonts w:hint="eastAsia"/>
          <w:b/>
          <w:bCs/>
        </w:rPr>
        <w:t xml:space="preserve">第一至第六标段依次进行</w:t>
      </w:r>
      <w:r>
        <w:rPr>
          <w:rFonts w:hint="eastAsia" w:ascii="Times New Roman" w:hAnsi="Times New Roman"/>
          <w:b/>
          <w:bCs/>
          <w:color w:val="000000" w:themeColor="text1"/>
          <w:sz w:val="21"/>
          <w:szCs w:val="22"/>
        </w:rPr>
        <w:t xml:space="preserve">。</w:t>
      </w:r>
      <w:r/>
    </w:p>
    <w:p>
      <w:pPr>
        <w:pStyle w:val="1021"/>
      </w:pPr>
      <w:r/>
      <w:r/>
    </w:p>
    <w:p>
      <w:pPr>
        <w:pStyle w:val="1021"/>
      </w:pPr>
      <w:r/>
      <w:r/>
    </w:p>
    <w:p>
      <w:pPr>
        <w:pStyle w:val="1027"/>
        <w:rPr>
          <w:rFonts w:ascii="宋体" w:hAnsi="宋体" w:cs="Times New Roman"/>
        </w:rPr>
      </w:pPr>
      <w:r>
        <w:rPr>
          <w:rFonts w:ascii="宋体" w:hAnsi="宋体" w:cs="Times New Roman"/>
        </w:rPr>
      </w:r>
      <w:r/>
    </w:p>
    <w:p>
      <w:r/>
      <w:r/>
    </w:p>
    <w:p>
      <w:pPr>
        <w:pStyle w:val="1021"/>
      </w:pPr>
      <w:r/>
      <w:r/>
    </w:p>
    <w:p>
      <w:r/>
      <w:r/>
    </w:p>
    <w:p>
      <w:pPr>
        <w:pStyle w:val="1021"/>
      </w:pPr>
      <w:r/>
      <w:r/>
    </w:p>
    <w:p>
      <w:r/>
      <w:r/>
    </w:p>
    <w:p>
      <w:pPr>
        <w:pStyle w:val="1021"/>
        <w:ind w:left="0" w:firstLine="0"/>
      </w:pPr>
      <w:r/>
      <w:r/>
    </w:p>
    <w:p>
      <w:pPr>
        <w:numPr>
          <w:ilvl w:val="0"/>
          <w:numId w:val="2"/>
        </w:num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评分标准：</w:t>
      </w:r>
      <w:r/>
    </w:p>
    <w:p>
      <w:pPr>
        <w:ind w:left="0"/>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标段一（帽类</w:t>
      </w:r>
      <w:r>
        <w:rPr>
          <w:rFonts w:hint="eastAsia" w:cs="Times New Roman" w:asciiTheme="minorEastAsia" w:hAnsiTheme="minorEastAsia" w:eastAsiaTheme="minorEastAsia"/>
          <w:b/>
          <w:sz w:val="21"/>
          <w:szCs w:val="21"/>
        </w:rPr>
        <w:t xml:space="preserve">：网眼作训帽、布面作训帽</w:t>
      </w:r>
      <w:r>
        <w:rPr>
          <w:rFonts w:cs="Times New Roman" w:asciiTheme="minorEastAsia" w:hAnsiTheme="minorEastAsia" w:eastAsiaTheme="minorEastAsia"/>
          <w:b/>
          <w:sz w:val="21"/>
          <w:szCs w:val="21"/>
        </w:rPr>
        <w:t xml:space="preserve">）</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72"/>
        <w:gridCol w:w="1381"/>
        <w:gridCol w:w="5999"/>
        <w:gridCol w:w="1028"/>
      </w:tblGrid>
      <w:tr>
        <w:trPr>
          <w:jc w:val="center"/>
        </w:trPr>
        <w:tc>
          <w:tcPr>
            <w:tcW w:w="1991"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评审类别</w:t>
            </w:r>
            <w:r/>
          </w:p>
        </w:tc>
        <w:tc>
          <w:tcPr>
            <w:tcW w:w="1635"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评审项</w:t>
            </w:r>
            <w:r/>
          </w:p>
        </w:tc>
        <w:tc>
          <w:tcPr>
            <w:tcW w:w="7280"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评审规则</w:t>
            </w:r>
            <w:r/>
          </w:p>
        </w:tc>
        <w:tc>
          <w:tcPr>
            <w:tcW w:w="1204" w:type="dxa"/>
            <w:vAlign w:val="center"/>
            <w:textDirection w:val="lrTb"/>
            <w:noWrap/>
          </w:tcPr>
          <w:p>
            <w:pPr>
              <w:ind w:left="0"/>
              <w:jc w:val="center"/>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分值</w:t>
            </w:r>
            <w:r/>
          </w:p>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（分）</w:t>
            </w:r>
            <w:r/>
          </w:p>
        </w:tc>
      </w:tr>
      <w:tr>
        <w:trPr>
          <w:jc w:val="center"/>
        </w:trPr>
        <w:tc>
          <w:tcPr>
            <w:tcW w:w="1991" w:type="dxa"/>
            <w:vAlign w:val="center"/>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价格部分（</w:t>
            </w:r>
            <w:r>
              <w:rPr>
                <w:rFonts w:ascii="宋体" w:hAnsi="Times New Roman" w:cs="Times New Roman"/>
                <w:b/>
                <w:color w:val="000000"/>
                <w:sz w:val="21"/>
                <w:szCs w:val="21"/>
              </w:rPr>
              <w:t xml:space="preserve">40</w:t>
            </w:r>
            <w:r>
              <w:rPr>
                <w:rFonts w:ascii="宋体" w:hAnsi="Times New Roman" w:cs="Times New Roman"/>
                <w:b/>
                <w:color w:val="000000"/>
                <w:sz w:val="21"/>
                <w:szCs w:val="21"/>
              </w:rPr>
              <w:t xml:space="preserve">分）</w:t>
            </w:r>
            <w:r/>
          </w:p>
        </w:tc>
        <w:tc>
          <w:tcPr>
            <w:tcW w:w="1635" w:type="dxa"/>
            <w:vAlign w:val="center"/>
            <w:textDirection w:val="lrTb"/>
            <w:noWrap/>
          </w:tcPr>
          <w:p>
            <w:pPr>
              <w:ind w:left="0"/>
              <w:jc w:val="left"/>
              <w:rPr>
                <w:rFonts w:ascii="宋体" w:hAnsi="Times New Roman" w:cs="Times New Roman"/>
                <w:bCs/>
                <w:color w:val="000000"/>
                <w:sz w:val="21"/>
                <w:szCs w:val="21"/>
              </w:rPr>
            </w:pPr>
            <w:r>
              <w:rPr>
                <w:rFonts w:ascii="宋体" w:hAnsi="Times New Roman" w:cs="Times New Roman"/>
                <w:bCs/>
                <w:color w:val="000000"/>
                <w:sz w:val="21"/>
                <w:szCs w:val="21"/>
              </w:rPr>
              <w:t xml:space="preserve">投标报价</w:t>
            </w:r>
            <w:r/>
          </w:p>
        </w:tc>
        <w:tc>
          <w:tcPr>
            <w:tcW w:w="7280"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第一步：投标报价低于或等于财政预算价格（或最高限价）的，为有效投标报价。超财政预算（或最高限价）的投标报价为无效投标报价。</w:t>
            </w:r>
            <w:r>
              <w:rPr>
                <w:rFonts w:hint="eastAsia" w:ascii="宋体" w:hAnsi="Times New Roman" w:cs="Times New Roman"/>
                <w:color w:val="000000"/>
                <w:sz w:val="21"/>
                <w:szCs w:val="21"/>
              </w:rPr>
              <w:t xml:space="preserve">第二步：总报价按实际单价报价乘以预算数量进行计算。</w:t>
            </w:r>
            <w:r>
              <w:rPr>
                <w:rFonts w:ascii="宋体" w:hAnsi="Times New Roman" w:cs="Times New Roman"/>
                <w:color w:val="000000"/>
                <w:sz w:val="21"/>
                <w:szCs w:val="21"/>
              </w:rPr>
              <w:t xml:space="preserve">第</w:t>
            </w:r>
            <w:r>
              <w:rPr>
                <w:rFonts w:hint="eastAsia" w:ascii="宋体" w:hAnsi="Times New Roman" w:cs="Times New Roman"/>
                <w:color w:val="000000"/>
                <w:sz w:val="21"/>
                <w:szCs w:val="21"/>
              </w:rPr>
              <w:t xml:space="preserve">三</w:t>
            </w:r>
            <w:r>
              <w:rPr>
                <w:rFonts w:ascii="宋体" w:hAnsi="Times New Roman" w:cs="Times New Roman"/>
                <w:color w:val="000000"/>
                <w:sz w:val="21"/>
                <w:szCs w:val="21"/>
              </w:rPr>
              <w:t xml:space="preserve">步：在所有有效投标报价中满足招标文件要求，且投标价格最低的投标报价为评标基准价，其他投标人的价格分按照下列公式计算（计算结果四舍五入保留两位小数）。</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投标报价得分＝（评标基准价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投标报价）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40</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100</w:t>
            </w:r>
            <w:r/>
          </w:p>
          <w:p>
            <w:pPr>
              <w:pStyle w:val="1021"/>
              <w:ind w:left="0" w:firstLine="0"/>
              <w:jc w:val="left"/>
              <w:spacing w:line="240" w:lineRule="auto"/>
              <w:rPr>
                <w:rFonts w:ascii="宋体"/>
                <w:b/>
                <w:sz w:val="21"/>
                <w:szCs w:val="21"/>
              </w:rPr>
            </w:pPr>
            <w:r>
              <w:rPr>
                <w:rFonts w:ascii="宋体"/>
                <w:b/>
                <w:color w:val="000000"/>
                <w:sz w:val="21"/>
                <w:szCs w:val="21"/>
              </w:rPr>
              <w:t xml:space="preserve">因落实政府采购政策进行价格调整的，以调整后的价格计算评标基准价和投标报价。</w:t>
            </w:r>
            <w:r/>
          </w:p>
        </w:tc>
        <w:tc>
          <w:tcPr>
            <w:tcW w:w="120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40</w:t>
            </w:r>
            <w:r/>
          </w:p>
        </w:tc>
      </w:tr>
      <w:tr>
        <w:trPr>
          <w:jc w:val="center"/>
        </w:trPr>
        <w:tc>
          <w:tcPr>
            <w:tcW w:w="1991" w:type="dxa"/>
            <w:vAlign w:val="center"/>
            <w:vMerge w:val="restart"/>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技术及商务部分（</w:t>
            </w:r>
            <w:r>
              <w:rPr>
                <w:rFonts w:ascii="宋体" w:hAnsi="Times New Roman" w:cs="Times New Roman"/>
                <w:b/>
                <w:color w:val="000000"/>
                <w:sz w:val="21"/>
                <w:szCs w:val="21"/>
              </w:rPr>
              <w:t xml:space="preserve">60</w:t>
            </w:r>
            <w:r>
              <w:rPr>
                <w:rFonts w:ascii="宋体" w:hAnsi="Times New Roman" w:cs="Times New Roman"/>
                <w:b/>
                <w:color w:val="000000"/>
                <w:sz w:val="21"/>
                <w:szCs w:val="21"/>
              </w:rPr>
              <w:t xml:space="preserve">分）</w:t>
            </w:r>
            <w:r/>
          </w:p>
        </w:tc>
        <w:tc>
          <w:tcPr>
            <w:tcW w:w="16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项目实施方案</w:t>
            </w:r>
            <w:r/>
          </w:p>
        </w:tc>
        <w:tc>
          <w:tcPr>
            <w:tcW w:w="728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投标人根据本项目特点，制定下列项目实施方案。</w:t>
            </w:r>
            <w:r/>
          </w:p>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原材料保障措施方案（包括原材料质量保障、原材料供应、原材料检测等措施方案等）；</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生产实施方案（</w:t>
            </w:r>
            <w:r>
              <w:rPr>
                <w:rFonts w:hint="eastAsia" w:ascii="宋体" w:hAnsi="宋体"/>
                <w:sz w:val="21"/>
                <w:szCs w:val="21"/>
              </w:rPr>
              <w:t xml:space="preserve">包括</w:t>
            </w:r>
            <w:r>
              <w:rPr>
                <w:rFonts w:hint="eastAsia" w:ascii="宋体" w:hAnsi="宋体"/>
                <w:bCs/>
                <w:sz w:val="21"/>
                <w:szCs w:val="21"/>
              </w:rPr>
              <w:t xml:space="preserve">生产计划、进度保障措施、工艺流程、生产技术优势、岗位和人员设置等</w:t>
            </w:r>
            <w:r>
              <w:rPr>
                <w:rFonts w:hint="eastAsia" w:ascii="宋体" w:hAnsi="宋体"/>
                <w:color w:val="000000" w:themeColor="text1"/>
                <w:sz w:val="21"/>
                <w:szCs w:val="21"/>
              </w:rPr>
              <w:t xml:space="preserve">）；</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质量保障方案（</w:t>
            </w:r>
            <w:r>
              <w:rPr>
                <w:rFonts w:hint="eastAsia" w:ascii="宋体" w:hAnsi="宋体"/>
                <w:sz w:val="21"/>
                <w:szCs w:val="21"/>
              </w:rPr>
              <w:t xml:space="preserve">包括</w:t>
            </w:r>
            <w:r>
              <w:rPr>
                <w:rFonts w:hint="eastAsia" w:ascii="宋体" w:hAnsi="宋体"/>
                <w:bCs/>
                <w:sz w:val="21"/>
                <w:szCs w:val="21"/>
              </w:rPr>
              <w:t xml:space="preserve">常见质量问题的控制方案、</w:t>
            </w:r>
            <w:r>
              <w:rPr>
                <w:rFonts w:hint="eastAsia" w:ascii="宋体" w:hAnsi="宋体"/>
                <w:color w:val="000000"/>
                <w:sz w:val="21"/>
                <w:szCs w:val="21"/>
              </w:rPr>
              <w:t xml:space="preserve">产品内部检验验收、针对批量货物进行整体把控的解决措施</w:t>
            </w:r>
            <w:r>
              <w:rPr>
                <w:rFonts w:hint="eastAsia" w:ascii="宋体" w:hAnsi="宋体"/>
                <w:color w:val="000000"/>
                <w:sz w:val="21"/>
                <w:szCs w:val="21"/>
              </w:rPr>
              <w:t xml:space="preserve"> </w:t>
            </w:r>
            <w:r>
              <w:rPr>
                <w:rFonts w:hint="eastAsia" w:ascii="宋体" w:hAnsi="宋体"/>
                <w:bCs/>
                <w:sz w:val="21"/>
                <w:szCs w:val="21"/>
              </w:rPr>
              <w:t xml:space="preserve">、包装质量保障措施方案等</w:t>
            </w:r>
            <w:r>
              <w:rPr>
                <w:rFonts w:hint="eastAsia" w:ascii="宋体" w:hAnsi="宋体"/>
                <w:color w:val="000000" w:themeColor="text1"/>
                <w:sz w:val="21"/>
                <w:szCs w:val="21"/>
              </w:rPr>
              <w:t xml:space="preserve">）。</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204"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9</w:t>
            </w:r>
            <w:r/>
          </w:p>
        </w:tc>
      </w:tr>
      <w:tr>
        <w:trPr>
          <w:jc w:val="center"/>
        </w:trPr>
        <w:tc>
          <w:tcPr>
            <w:tcW w:w="1991" w:type="dxa"/>
            <w:vAlign w:val="center"/>
            <w:vMerge w:val="continue"/>
            <w:textDirection w:val="lrTb"/>
            <w:noWrap/>
          </w:tcPr>
          <w:p>
            <w:pPr>
              <w:ind w:left="0"/>
              <w:jc w:val="center"/>
              <w:rPr>
                <w:rFonts w:ascii="宋体" w:hAnsi="Times New Roman" w:cs="Times New Roman"/>
                <w:b/>
                <w:bCs/>
                <w:color w:val="000000"/>
                <w:sz w:val="21"/>
                <w:szCs w:val="21"/>
              </w:rPr>
            </w:pPr>
            <w:r/>
            <w:bookmarkStart w:id="130" w:name="_Hlk225777280"/>
            <w:r/>
            <w:r/>
          </w:p>
        </w:tc>
        <w:tc>
          <w:tcPr>
            <w:tcW w:w="16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服务管理方案</w:t>
            </w:r>
            <w:r/>
          </w:p>
        </w:tc>
        <w:tc>
          <w:tcPr>
            <w:tcW w:w="7280"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投标人根据本项目特点，制定下列服务管理方案。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配送流程方案</w:t>
            </w:r>
            <w:r>
              <w:rPr>
                <w:rFonts w:hint="eastAsia" w:ascii="宋体" w:hAnsi="宋体"/>
                <w:sz w:val="21"/>
                <w:szCs w:val="21"/>
              </w:rPr>
              <w:t xml:space="preserve">(</w:t>
            </w:r>
            <w:r>
              <w:rPr>
                <w:rFonts w:hint="eastAsia" w:ascii="宋体" w:hAnsi="宋体"/>
                <w:sz w:val="21"/>
                <w:szCs w:val="21"/>
              </w:rPr>
              <w:t xml:space="preserve">包括货物配送流程、配送进度安排、配送时间保证措施等内容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ascii="宋体" w:hAnsi="宋体"/>
                <w:sz w:val="21"/>
                <w:szCs w:val="21"/>
              </w:rPr>
              <w:t xml:space="preserve">2.</w:t>
            </w:r>
            <w:r>
              <w:rPr>
                <w:rFonts w:hint="eastAsia" w:ascii="宋体" w:hAnsi="宋体"/>
                <w:sz w:val="21"/>
                <w:szCs w:val="21"/>
              </w:rPr>
              <w:t xml:space="preserve">配送对接方案</w:t>
            </w:r>
            <w:r>
              <w:rPr>
                <w:rFonts w:hint="eastAsia" w:ascii="宋体" w:hAnsi="宋体"/>
                <w:sz w:val="21"/>
                <w:szCs w:val="21"/>
              </w:rPr>
              <w:t xml:space="preserve">(</w:t>
            </w:r>
            <w:r>
              <w:rPr>
                <w:rFonts w:hint="eastAsia" w:ascii="宋体" w:hAnsi="宋体"/>
                <w:sz w:val="21"/>
                <w:szCs w:val="21"/>
              </w:rPr>
              <w:t xml:space="preserve">包括配送人员安排、配送物流运输保障、配送对接流程等内容</w:t>
            </w:r>
            <w:r>
              <w:rPr>
                <w:rFonts w:hint="eastAsia" w:ascii="宋体" w:hAnsi="宋体"/>
                <w:sz w:val="21"/>
                <w:szCs w:val="21"/>
              </w:rPr>
              <w:t xml:space="preserve">)</w:t>
            </w:r>
            <w:r>
              <w:rPr>
                <w:rFonts w:hint="eastAsia" w:ascii="宋体" w:hAnsi="宋体"/>
                <w:color w:val="000000"/>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color w:val="000000"/>
                <w:sz w:val="21"/>
                <w:szCs w:val="21"/>
              </w:rPr>
              <w:t xml:space="preserve">服务人员管理方案</w:t>
            </w:r>
            <w:r>
              <w:rPr>
                <w:rFonts w:hint="eastAsia" w:ascii="宋体" w:hAnsi="宋体"/>
                <w:color w:val="000000"/>
                <w:sz w:val="21"/>
                <w:szCs w:val="21"/>
              </w:rPr>
              <w:t xml:space="preserve">(</w:t>
            </w:r>
            <w:r>
              <w:rPr>
                <w:rFonts w:hint="eastAsia" w:ascii="宋体" w:hAnsi="宋体"/>
                <w:color w:val="000000"/>
                <w:sz w:val="21"/>
                <w:szCs w:val="21"/>
              </w:rPr>
              <w:t xml:space="preserve">包括服务人员联系方式、职责范围、服务时间等</w:t>
            </w:r>
            <w:r>
              <w:rPr>
                <w:rFonts w:hint="eastAsia" w:ascii="宋体" w:hAnsi="宋体"/>
                <w:color w:val="000000"/>
                <w:sz w:val="21"/>
                <w:szCs w:val="21"/>
              </w:rPr>
              <w:t xml:space="preserve">)</w:t>
            </w:r>
            <w:r>
              <w:rPr>
                <w:rFonts w:hint="eastAsia" w:ascii="宋体" w:hAnsi="宋体"/>
                <w:color w:val="000000"/>
                <w:sz w:val="21"/>
                <w:szCs w:val="21"/>
              </w:rPr>
              <w:t xml:space="preserve">；</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20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9</w:t>
            </w:r>
            <w:r/>
          </w:p>
        </w:tc>
      </w:tr>
      <w:tr>
        <w:trPr>
          <w:jc w:val="center"/>
        </w:trPr>
        <w:tc>
          <w:tcPr>
            <w:tcW w:w="1991"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635" w:type="dxa"/>
            <w:vAlign w:val="center"/>
            <w:textDirection w:val="lrTb"/>
            <w:noWrap/>
          </w:tcPr>
          <w:p>
            <w:pPr>
              <w:ind w:left="0"/>
              <w:jc w:val="left"/>
              <w:rPr>
                <w:rFonts w:ascii="宋体" w:hAnsi="Times New Roman" w:cs="Times New Roman"/>
                <w:color w:val="000000"/>
                <w:sz w:val="21"/>
                <w:szCs w:val="21"/>
              </w:rPr>
            </w:pPr>
            <w:r>
              <w:rPr>
                <w:rFonts w:hint="eastAsia" w:ascii="宋体" w:hAnsi="宋体"/>
                <w:sz w:val="21"/>
                <w:szCs w:val="21"/>
              </w:rPr>
              <w:t xml:space="preserve">售后及应急保障方案</w:t>
            </w:r>
            <w:r/>
          </w:p>
        </w:tc>
        <w:tc>
          <w:tcPr>
            <w:tcW w:w="7280" w:type="dxa"/>
            <w:vAlign w:val="center"/>
            <w:textDirection w:val="lrTb"/>
            <w:noWrap/>
          </w:tcPr>
          <w:p>
            <w:pPr>
              <w:ind w:left="0"/>
              <w:jc w:val="left"/>
              <w:rPr>
                <w:rFonts w:ascii="宋体" w:hAnsi="宋体"/>
                <w:sz w:val="21"/>
                <w:szCs w:val="21"/>
              </w:rPr>
            </w:pPr>
            <w:r>
              <w:rPr>
                <w:rFonts w:hint="eastAsia" w:ascii="宋体" w:hAnsi="宋体"/>
                <w:sz w:val="21"/>
                <w:szCs w:val="21"/>
              </w:rPr>
              <w:t xml:space="preserve">投标人根据本项目特点，制定下列售后管理方案。</w:t>
            </w:r>
            <w:r/>
          </w:p>
          <w:p>
            <w:pPr>
              <w:ind w:left="0"/>
              <w:jc w:val="left"/>
              <w:rPr>
                <w:rFonts w:ascii="宋体" w:hAnsi="宋体"/>
                <w:sz w:val="21"/>
                <w:szCs w:val="21"/>
              </w:rPr>
            </w:pPr>
            <w:r>
              <w:rPr>
                <w:rFonts w:ascii="宋体" w:hAnsi="宋体"/>
                <w:sz w:val="21"/>
                <w:szCs w:val="21"/>
              </w:rPr>
              <w:t xml:space="preserve">1.</w:t>
            </w:r>
            <w:r>
              <w:rPr>
                <w:rFonts w:ascii="宋体" w:hAnsi="宋体"/>
                <w:sz w:val="21"/>
                <w:szCs w:val="21"/>
              </w:rPr>
              <w:t xml:space="preserve">售后服务方案</w:t>
            </w:r>
            <w:r>
              <w:rPr>
                <w:rFonts w:ascii="宋体" w:hAnsi="宋体"/>
                <w:sz w:val="21"/>
                <w:szCs w:val="21"/>
              </w:rPr>
              <w:t xml:space="preserve">(</w:t>
            </w:r>
            <w:r>
              <w:rPr>
                <w:rFonts w:ascii="宋体" w:hAnsi="宋体"/>
                <w:sz w:val="21"/>
                <w:szCs w:val="21"/>
              </w:rPr>
              <w:t xml:space="preserve">包括售后服务机构设置情况、人员配备计划、响应时间</w:t>
            </w:r>
            <w:r>
              <w:rPr>
                <w:rFonts w:hint="eastAsia" w:ascii="宋体" w:hAnsi="宋体"/>
                <w:sz w:val="21"/>
                <w:szCs w:val="21"/>
              </w:rPr>
              <w:t xml:space="preserve">、免费质保期时长</w:t>
            </w:r>
            <w:r>
              <w:rPr>
                <w:rFonts w:ascii="宋体" w:hAnsi="宋体"/>
                <w:sz w:val="21"/>
                <w:szCs w:val="21"/>
              </w:rPr>
              <w:t xml:space="preserve">等</w:t>
            </w:r>
            <w:r>
              <w:rPr>
                <w:rFonts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ascii="宋体" w:hAnsi="宋体"/>
                <w:sz w:val="21"/>
                <w:szCs w:val="21"/>
              </w:rPr>
              <w:t xml:space="preserve">2.</w:t>
            </w:r>
            <w:r>
              <w:rPr>
                <w:rFonts w:ascii="宋体" w:hAnsi="宋体"/>
                <w:sz w:val="21"/>
                <w:szCs w:val="21"/>
              </w:rPr>
              <w:t xml:space="preserve">应急保障方案</w:t>
            </w:r>
            <w:r>
              <w:rPr>
                <w:rFonts w:ascii="宋体" w:hAnsi="宋体"/>
                <w:sz w:val="21"/>
                <w:szCs w:val="21"/>
              </w:rPr>
              <w:t xml:space="preserve">(</w:t>
            </w:r>
            <w:r>
              <w:rPr>
                <w:rFonts w:ascii="宋体" w:hAnsi="宋体"/>
                <w:sz w:val="21"/>
                <w:szCs w:val="21"/>
              </w:rPr>
              <w:t xml:space="preserve">包括保障人员、应急供货措施、应急响应时间等内容</w:t>
            </w:r>
            <w:r>
              <w:rPr>
                <w:rFonts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ascii="宋体" w:hAnsi="宋体"/>
                <w:sz w:val="21"/>
                <w:szCs w:val="21"/>
              </w:rPr>
              <w:t xml:space="preserve">3.</w:t>
            </w:r>
            <w:r>
              <w:rPr>
                <w:rFonts w:ascii="宋体" w:hAnsi="宋体"/>
                <w:sz w:val="21"/>
                <w:szCs w:val="21"/>
              </w:rPr>
              <w:t xml:space="preserve">备品备件及退换货方案</w:t>
            </w:r>
            <w:r>
              <w:rPr>
                <w:rFonts w:ascii="宋体" w:hAnsi="宋体"/>
                <w:sz w:val="21"/>
                <w:szCs w:val="21"/>
              </w:rPr>
              <w:t xml:space="preserve">(</w:t>
            </w:r>
            <w:r>
              <w:rPr>
                <w:rFonts w:ascii="宋体" w:hAnsi="宋体"/>
                <w:sz w:val="21"/>
                <w:szCs w:val="21"/>
              </w:rPr>
              <w:t xml:space="preserve">包括仓储、备品备件提供方式、退换货处理时间等内容</w:t>
            </w:r>
            <w:r>
              <w:rPr>
                <w:rFonts w:ascii="宋体" w:hAnsi="宋体"/>
                <w:sz w:val="21"/>
                <w:szCs w:val="21"/>
              </w:rPr>
              <w:t xml:space="preserve">)</w:t>
            </w:r>
            <w:r>
              <w:rPr>
                <w:rFonts w:hint="eastAsia" w:ascii="宋体" w:hAnsi="宋体"/>
                <w:sz w:val="21"/>
                <w:szCs w:val="21"/>
              </w:rPr>
              <w:t xml:space="preserve">。</w:t>
            </w:r>
            <w:r/>
          </w:p>
          <w:p>
            <w:pPr>
              <w:ind w:left="0"/>
              <w:jc w:val="left"/>
              <w:rPr>
                <w:rFonts w:ascii="宋体" w:hAnsi="宋体"/>
                <w:b/>
                <w:bCs/>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w:t>
            </w:r>
            <w:r>
              <w:rPr>
                <w:rFonts w:hint="eastAsia" w:ascii="宋体" w:hAnsi="宋体"/>
                <w:color w:val="000000"/>
                <w:sz w:val="21"/>
                <w:szCs w:val="21"/>
              </w:rPr>
              <w:t xml:space="preserve">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204" w:type="dxa"/>
            <w:vAlign w:val="center"/>
            <w:textDirection w:val="lrTb"/>
            <w:noWrap/>
          </w:tcPr>
          <w:p>
            <w:pPr>
              <w:ind w:left="0"/>
              <w:jc w:val="left"/>
              <w:rPr>
                <w:rFonts w:ascii="宋体" w:hAnsi="Times New Roman" w:cs="Times New Roman"/>
                <w:sz w:val="21"/>
                <w:szCs w:val="21"/>
              </w:rPr>
            </w:pPr>
            <w:r>
              <w:rPr>
                <w:rFonts w:ascii="宋体" w:hAnsi="Times New Roman" w:cs="Times New Roman"/>
                <w:sz w:val="21"/>
                <w:szCs w:val="21"/>
              </w:rPr>
              <w:t xml:space="preserve">9</w:t>
            </w:r>
            <w:bookmarkEnd w:id="130"/>
            <w:r/>
            <w:r/>
          </w:p>
        </w:tc>
      </w:tr>
      <w:tr>
        <w:trPr>
          <w:jc w:val="center"/>
        </w:trPr>
        <w:tc>
          <w:tcPr>
            <w:tcW w:w="1991"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6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样品比较</w:t>
            </w:r>
            <w:r/>
          </w:p>
        </w:tc>
        <w:tc>
          <w:tcPr>
            <w:tcW w:w="7280" w:type="dxa"/>
            <w:vAlign w:val="center"/>
            <w:textDirection w:val="lrTb"/>
            <w:noWrap/>
          </w:tcPr>
          <w:p>
            <w:pPr>
              <w:ind w:left="0"/>
              <w:jc w:val="left"/>
              <w:rPr>
                <w:rFonts w:ascii="宋体" w:hAnsi="Times New Roman" w:cs="Times New Roman"/>
                <w:b/>
                <w:bCs/>
                <w:sz w:val="21"/>
                <w:szCs w:val="21"/>
              </w:rPr>
            </w:pPr>
            <w:r>
              <w:rPr>
                <w:rFonts w:hint="eastAsia" w:ascii="宋体" w:hAnsi="宋体"/>
                <w:b/>
                <w:bCs/>
                <w:sz w:val="21"/>
                <w:szCs w:val="21"/>
              </w:rPr>
              <w:t xml:space="preserve">依据招标文件采购需求有关技术标准、样品观感，对提供的样品进行评价。</w:t>
            </w:r>
            <w:r>
              <w:rPr>
                <w:rFonts w:ascii="宋体" w:hAnsi="Times New Roman" w:cs="Times New Roman"/>
                <w:b/>
                <w:bCs/>
                <w:sz w:val="21"/>
                <w:szCs w:val="21"/>
              </w:rPr>
              <w:t xml:space="preserve">具体样品</w:t>
            </w:r>
            <w:r>
              <w:rPr>
                <w:rFonts w:hint="eastAsia" w:ascii="宋体" w:hAnsi="Times New Roman" w:cs="Times New Roman"/>
                <w:b/>
                <w:bCs/>
                <w:sz w:val="21"/>
                <w:szCs w:val="21"/>
              </w:rPr>
              <w:t xml:space="preserve">评分</w:t>
            </w:r>
            <w:r>
              <w:rPr>
                <w:rFonts w:ascii="宋体" w:hAnsi="Times New Roman" w:cs="Times New Roman"/>
                <w:b/>
                <w:bCs/>
                <w:sz w:val="21"/>
                <w:szCs w:val="21"/>
              </w:rPr>
              <w:t xml:space="preserve">如下：</w:t>
            </w:r>
            <w:r/>
          </w:p>
          <w:p>
            <w:pPr>
              <w:ind w:left="0"/>
              <w:jc w:val="left"/>
              <w:widowControl w:val="off"/>
              <w:rPr>
                <w:rFonts w:ascii="宋体" w:hAnsi="宋体"/>
                <w:bCs/>
                <w:sz w:val="21"/>
                <w:szCs w:val="21"/>
              </w:rPr>
            </w:pPr>
            <w:r>
              <w:rPr>
                <w:rFonts w:hint="eastAsia" w:ascii="宋体" w:cs="Calibri"/>
                <w:bCs/>
                <w:sz w:val="21"/>
                <w:szCs w:val="21"/>
              </w:rPr>
              <w:t xml:space="preserve">①</w:t>
            </w:r>
            <w:r>
              <w:rPr>
                <w:rFonts w:hint="eastAsia" w:ascii="宋体" w:hAnsi="宋体"/>
                <w:bCs/>
                <w:sz w:val="21"/>
                <w:szCs w:val="21"/>
              </w:rPr>
              <w:t xml:space="preserve">缝纫线路顺直，定位准确，距边宽窄一致，结合牢固，松紧适度；</w:t>
            </w:r>
            <w:r>
              <w:rPr>
                <w:rFonts w:hint="eastAsia" w:ascii="宋体" w:cs="Calibri"/>
                <w:bCs/>
                <w:sz w:val="21"/>
                <w:szCs w:val="21"/>
              </w:rPr>
              <w:t xml:space="preserve">②</w:t>
            </w:r>
            <w:r>
              <w:rPr>
                <w:rFonts w:hint="eastAsia" w:ascii="宋体" w:hAnsi="宋体"/>
                <w:bCs/>
                <w:sz w:val="21"/>
                <w:szCs w:val="21"/>
              </w:rPr>
              <w:t xml:space="preserve">产品外观帽型规整、圆顺挺括，左右对称；</w:t>
            </w:r>
            <w:r>
              <w:rPr>
                <w:rFonts w:hint="eastAsia" w:ascii="宋体" w:cs="Calibri"/>
                <w:bCs/>
                <w:sz w:val="21"/>
                <w:szCs w:val="21"/>
              </w:rPr>
              <w:t xml:space="preserve">③</w:t>
            </w:r>
            <w:r>
              <w:rPr>
                <w:rFonts w:hint="eastAsia" w:ascii="宋体" w:hAnsi="宋体"/>
                <w:bCs/>
                <w:sz w:val="21"/>
                <w:szCs w:val="21"/>
              </w:rPr>
              <w:t xml:space="preserve">整洁美观，无毛露、残疵、破洞、线头、污迹；④帽子无污迹，无刺激性气味。</w:t>
            </w:r>
            <w:r/>
          </w:p>
          <w:p>
            <w:pPr>
              <w:ind w:left="0"/>
              <w:jc w:val="left"/>
              <w:rPr>
                <w:rFonts w:ascii="宋体" w:hAnsi="宋体"/>
                <w:sz w:val="21"/>
                <w:szCs w:val="21"/>
              </w:rPr>
            </w:pPr>
            <w:r>
              <w:rPr>
                <w:rFonts w:hint="eastAsia" w:ascii="宋体" w:hAnsi="宋体"/>
                <w:sz w:val="21"/>
                <w:szCs w:val="21"/>
              </w:rPr>
              <w:t xml:space="preserve">本标段共</w:t>
            </w:r>
            <w:r>
              <w:rPr>
                <w:rFonts w:hint="eastAsia" w:ascii="宋体" w:hAnsi="宋体"/>
                <w:sz w:val="21"/>
                <w:szCs w:val="21"/>
              </w:rPr>
              <w:t xml:space="preserve">2</w:t>
            </w:r>
            <w:r>
              <w:rPr>
                <w:rFonts w:hint="eastAsia" w:ascii="宋体" w:hAnsi="宋体"/>
                <w:sz w:val="21"/>
                <w:szCs w:val="21"/>
              </w:rPr>
              <w:t xml:space="preserve">个样品，每个样品每满足以上一项要求得</w:t>
            </w:r>
            <w:r>
              <w:rPr>
                <w:rFonts w:hint="eastAsia" w:ascii="宋体" w:hAnsi="宋体"/>
                <w:sz w:val="21"/>
                <w:szCs w:val="21"/>
              </w:rPr>
              <w:t xml:space="preserve">2</w:t>
            </w:r>
            <w:r>
              <w:rPr>
                <w:rFonts w:hint="eastAsia" w:ascii="宋体" w:hAnsi="宋体"/>
                <w:sz w:val="21"/>
                <w:szCs w:val="21"/>
              </w:rPr>
              <w:t xml:space="preserve">分，</w:t>
            </w:r>
            <w:bookmarkStart w:id="131" w:name="OLE_LINK24"/>
            <w:r>
              <w:rPr>
                <w:rFonts w:hint="eastAsia" w:ascii="宋体" w:hAnsi="宋体"/>
                <w:sz w:val="21"/>
                <w:szCs w:val="21"/>
              </w:rPr>
              <w:t xml:space="preserve">每个样品最高得</w:t>
            </w:r>
            <w:r>
              <w:rPr>
                <w:rFonts w:hint="eastAsia" w:ascii="宋体" w:hAnsi="宋体"/>
                <w:sz w:val="21"/>
                <w:szCs w:val="21"/>
              </w:rPr>
              <w:t xml:space="preserve">8</w:t>
            </w:r>
            <w:r>
              <w:rPr>
                <w:rFonts w:hint="eastAsia" w:ascii="宋体" w:hAnsi="宋体"/>
                <w:sz w:val="21"/>
                <w:szCs w:val="21"/>
              </w:rPr>
              <w:t xml:space="preserve">分，</w:t>
            </w:r>
            <w:r>
              <w:rPr>
                <w:rFonts w:hint="eastAsia" w:ascii="宋体" w:hAnsi="宋体"/>
                <w:sz w:val="21"/>
                <w:szCs w:val="21"/>
              </w:rPr>
              <w:t xml:space="preserve">2</w:t>
            </w:r>
            <w:r>
              <w:rPr>
                <w:rFonts w:hint="eastAsia" w:ascii="宋体" w:hAnsi="宋体"/>
                <w:sz w:val="21"/>
                <w:szCs w:val="21"/>
              </w:rPr>
              <w:t xml:space="preserve">个样品全部满足要求最高得</w:t>
            </w:r>
            <w:r>
              <w:rPr>
                <w:rFonts w:hint="eastAsia" w:ascii="宋体" w:hAnsi="宋体"/>
                <w:sz w:val="21"/>
                <w:szCs w:val="21"/>
              </w:rPr>
              <w:t xml:space="preserve">16</w:t>
            </w:r>
            <w:r>
              <w:rPr>
                <w:rFonts w:hint="eastAsia" w:ascii="宋体" w:hAnsi="宋体"/>
                <w:sz w:val="21"/>
                <w:szCs w:val="21"/>
              </w:rPr>
              <w:t xml:space="preserve">分。</w:t>
            </w:r>
            <w:bookmarkEnd w:id="131"/>
            <w:r/>
            <w:r/>
          </w:p>
        </w:tc>
        <w:tc>
          <w:tcPr>
            <w:tcW w:w="1204"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16</w:t>
            </w:r>
            <w:r/>
          </w:p>
        </w:tc>
      </w:tr>
      <w:tr>
        <w:trPr>
          <w:jc w:val="center"/>
        </w:trPr>
        <w:tc>
          <w:tcPr>
            <w:tcW w:w="1991"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6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检测报告</w:t>
            </w:r>
            <w:r/>
          </w:p>
        </w:tc>
        <w:tc>
          <w:tcPr>
            <w:tcW w:w="7280" w:type="dxa"/>
            <w:vAlign w:val="center"/>
            <w:textDirection w:val="lrTb"/>
            <w:noWrap/>
          </w:tcPr>
          <w:p>
            <w:pPr>
              <w:ind w:left="0"/>
              <w:jc w:val="left"/>
              <w:rPr>
                <w:rFonts w:ascii="宋体" w:hAnsi="Times New Roman" w:cs="Times New Roman"/>
                <w:color w:val="000000" w:themeColor="text1"/>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color w:val="000000" w:themeColor="text1"/>
                <w:sz w:val="21"/>
                <w:szCs w:val="21"/>
                <w:lang w:bidi="zh-CN"/>
              </w:rPr>
              <w:t xml:space="preserve">样品需提供</w:t>
            </w:r>
            <w:r>
              <w:rPr>
                <w:rFonts w:ascii="宋体" w:hAnsi="Times New Roman" w:cs="Times New Roman"/>
                <w:color w:val="000000" w:themeColor="text1"/>
                <w:sz w:val="21"/>
                <w:szCs w:val="21"/>
                <w:lang w:val="zh-CN" w:bidi="zh-CN"/>
              </w:rPr>
              <w:t xml:space="preserve">由符合法定</w:t>
            </w:r>
            <w:r>
              <w:rPr>
                <w:rFonts w:hint="eastAsia" w:ascii="宋体" w:hAnsi="Times New Roman" w:cs="Times New Roman"/>
                <w:color w:val="000000" w:themeColor="text1"/>
                <w:sz w:val="21"/>
                <w:szCs w:val="21"/>
                <w:lang w:bidi="zh-CN"/>
              </w:rPr>
              <w:t xml:space="preserve">资质</w:t>
            </w:r>
            <w:r>
              <w:rPr>
                <w:rFonts w:ascii="宋体" w:hAnsi="Times New Roman" w:cs="Times New Roman"/>
                <w:color w:val="000000" w:themeColor="text1"/>
                <w:sz w:val="21"/>
                <w:szCs w:val="21"/>
                <w:lang w:val="zh-CN" w:bidi="zh-CN"/>
              </w:rPr>
              <w:t xml:space="preserve">的</w:t>
            </w:r>
            <w:r>
              <w:rPr>
                <w:rFonts w:hint="eastAsia" w:ascii="宋体" w:hAnsi="Times New Roman" w:cs="Times New Roman"/>
                <w:color w:val="000000" w:themeColor="text1"/>
                <w:sz w:val="21"/>
                <w:szCs w:val="21"/>
                <w:lang w:val="zh-CN" w:bidi="zh-CN"/>
              </w:rPr>
              <w:t xml:space="preserve">第三方检测机构出具的，</w:t>
            </w:r>
            <w:r>
              <w:rPr>
                <w:rFonts w:hint="eastAsia" w:ascii="宋体" w:hAnsi="Times New Roman" w:cs="Times New Roman"/>
                <w:color w:val="000000" w:themeColor="text1"/>
                <w:sz w:val="21"/>
                <w:szCs w:val="21"/>
                <w:lang w:bidi="zh-CN"/>
              </w:rPr>
              <w:t xml:space="preserve">符合</w:t>
            </w:r>
            <w:r>
              <w:rPr>
                <w:rFonts w:hint="eastAsia" w:ascii="宋体" w:hAnsi="Times New Roman" w:cs="Times New Roman"/>
                <w:color w:val="000000" w:themeColor="text1"/>
                <w:sz w:val="21"/>
                <w:szCs w:val="21"/>
                <w:lang w:val="zh-CN" w:bidi="zh-CN"/>
              </w:rPr>
              <w:t xml:space="preserve">公安部《</w:t>
            </w:r>
            <w:r>
              <w:rPr>
                <w:rFonts w:hint="eastAsia" w:ascii="宋体" w:hAnsi="Times New Roman" w:cs="Times New Roman"/>
                <w:color w:val="000000" w:themeColor="text1"/>
                <w:sz w:val="21"/>
                <w:szCs w:val="21"/>
                <w:lang w:val="zh-CN" w:bidi="zh-CN"/>
              </w:rPr>
              <w:t xml:space="preserve">GA XXXX</w:t>
            </w:r>
            <w:r>
              <w:rPr>
                <w:rFonts w:hint="eastAsia" w:ascii="宋体" w:hAnsi="Times New Roman" w:cs="Times New Roman"/>
                <w:color w:val="000000" w:themeColor="text1"/>
                <w:sz w:val="21"/>
                <w:szCs w:val="21"/>
                <w:lang w:val="zh-CN" w:bidi="zh-CN"/>
              </w:rPr>
              <w:t xml:space="preserve">—</w:t>
            </w:r>
            <w:r>
              <w:rPr>
                <w:rFonts w:hint="eastAsia" w:ascii="宋体" w:hAnsi="Times New Roman" w:cs="Times New Roman"/>
                <w:color w:val="000000" w:themeColor="text1"/>
                <w:sz w:val="21"/>
                <w:szCs w:val="21"/>
                <w:lang w:val="zh-CN" w:bidi="zh-CN"/>
              </w:rPr>
              <w:t xml:space="preserve">XXXX </w:t>
            </w:r>
            <w:r>
              <w:rPr>
                <w:rFonts w:hint="eastAsia" w:ascii="宋体" w:hAnsi="Times New Roman" w:cs="Times New Roman"/>
                <w:color w:val="000000" w:themeColor="text1"/>
                <w:sz w:val="21"/>
                <w:szCs w:val="21"/>
                <w:lang w:val="zh-CN" w:bidi="zh-CN"/>
              </w:rPr>
              <w:t xml:space="preserve">辅警帽</w:t>
            </w:r>
            <w:r>
              <w:rPr>
                <w:rFonts w:hint="eastAsia" w:ascii="宋体" w:hAnsi="Times New Roman" w:cs="Times New Roman"/>
                <w:color w:val="000000" w:themeColor="text1"/>
                <w:sz w:val="21"/>
                <w:szCs w:val="21"/>
                <w:lang w:val="zh-CN" w:bidi="zh-CN"/>
              </w:rPr>
              <w:t xml:space="preserve">  </w:t>
            </w:r>
            <w:r>
              <w:rPr>
                <w:rFonts w:hint="eastAsia" w:ascii="宋体" w:hAnsi="Times New Roman" w:cs="Times New Roman"/>
                <w:color w:val="000000" w:themeColor="text1"/>
                <w:sz w:val="21"/>
                <w:szCs w:val="21"/>
                <w:lang w:val="zh-CN" w:bidi="zh-CN"/>
              </w:rPr>
              <w:t xml:space="preserve">网眼作训帽》（试用稿）</w:t>
            </w:r>
            <w:r>
              <w:rPr>
                <w:rFonts w:hint="eastAsia" w:ascii="宋体" w:hAnsi="Times New Roman" w:cs="Times New Roman"/>
                <w:color w:val="000000" w:themeColor="text1"/>
                <w:sz w:val="21"/>
                <w:szCs w:val="21"/>
                <w:lang w:bidi="zh-CN"/>
              </w:rPr>
              <w:t xml:space="preserve">、</w:t>
            </w:r>
            <w:r>
              <w:rPr>
                <w:rFonts w:hint="eastAsia" w:ascii="宋体" w:hAnsi="Times New Roman" w:cs="Times New Roman"/>
                <w:color w:val="000000" w:themeColor="text1"/>
                <w:sz w:val="21"/>
                <w:szCs w:val="21"/>
                <w:lang w:val="zh-CN" w:bidi="zh-CN"/>
              </w:rPr>
              <w:t xml:space="preserve">《</w:t>
            </w:r>
            <w:r>
              <w:rPr>
                <w:rFonts w:hint="eastAsia" w:ascii="宋体" w:hAnsi="Times New Roman" w:cs="Times New Roman"/>
                <w:color w:val="000000" w:themeColor="text1"/>
                <w:sz w:val="21"/>
                <w:szCs w:val="21"/>
                <w:lang w:val="zh-CN" w:bidi="zh-CN"/>
              </w:rPr>
              <w:t xml:space="preserve">GA XXXX</w:t>
            </w:r>
            <w:r>
              <w:rPr>
                <w:rFonts w:hint="eastAsia" w:ascii="宋体" w:hAnsi="Times New Roman" w:cs="Times New Roman"/>
                <w:color w:val="000000" w:themeColor="text1"/>
                <w:sz w:val="21"/>
                <w:szCs w:val="21"/>
                <w:lang w:val="zh-CN" w:bidi="zh-CN"/>
              </w:rPr>
              <w:t xml:space="preserve">－</w:t>
            </w:r>
            <w:r>
              <w:rPr>
                <w:rFonts w:hint="eastAsia" w:ascii="宋体" w:hAnsi="Times New Roman" w:cs="Times New Roman"/>
                <w:color w:val="000000" w:themeColor="text1"/>
                <w:sz w:val="21"/>
                <w:szCs w:val="21"/>
                <w:lang w:val="zh-CN" w:bidi="zh-CN"/>
              </w:rPr>
              <w:t xml:space="preserve">XXXX </w:t>
            </w:r>
            <w:r>
              <w:rPr>
                <w:rFonts w:hint="eastAsia" w:ascii="宋体" w:hAnsi="Times New Roman" w:cs="Times New Roman"/>
                <w:color w:val="000000" w:themeColor="text1"/>
                <w:sz w:val="21"/>
                <w:szCs w:val="21"/>
                <w:lang w:val="zh-CN" w:bidi="zh-CN"/>
              </w:rPr>
              <w:t xml:space="preserve">辅警帽</w:t>
            </w:r>
            <w:r>
              <w:rPr>
                <w:rFonts w:hint="eastAsia" w:ascii="宋体" w:hAnsi="Times New Roman" w:cs="Times New Roman"/>
                <w:color w:val="000000" w:themeColor="text1"/>
                <w:sz w:val="21"/>
                <w:szCs w:val="21"/>
                <w:lang w:val="zh-CN" w:bidi="zh-CN"/>
              </w:rPr>
              <w:t xml:space="preserve"> </w:t>
            </w:r>
            <w:r>
              <w:rPr>
                <w:rFonts w:hint="eastAsia" w:ascii="宋体" w:hAnsi="Times New Roman" w:cs="Times New Roman"/>
                <w:color w:val="000000" w:themeColor="text1"/>
                <w:sz w:val="21"/>
                <w:szCs w:val="21"/>
                <w:lang w:val="zh-CN" w:bidi="zh-CN"/>
              </w:rPr>
              <w:t xml:space="preserve">布面作训帽》（试用稿）</w:t>
            </w:r>
            <w:r>
              <w:rPr>
                <w:rFonts w:hint="eastAsia" w:ascii="宋体" w:hAnsi="Times New Roman" w:cs="Times New Roman"/>
                <w:color w:val="000000" w:themeColor="text1"/>
                <w:sz w:val="21"/>
                <w:szCs w:val="21"/>
                <w:lang w:bidi="zh-CN"/>
              </w:rPr>
              <w:t xml:space="preserve">标准的</w:t>
            </w:r>
            <w:r>
              <w:rPr>
                <w:rFonts w:hint="eastAsia" w:ascii="宋体" w:hAnsi="Times New Roman" w:cs="Times New Roman"/>
                <w:color w:val="000000" w:themeColor="text1"/>
                <w:sz w:val="21"/>
                <w:szCs w:val="21"/>
                <w:lang w:val="zh-CN" w:bidi="zh-CN"/>
              </w:rPr>
              <w:t xml:space="preserve">面料及成衣（品）合格检测报告，两个报告为一组，每提供一组得</w:t>
            </w:r>
            <w:r>
              <w:rPr>
                <w:rFonts w:hint="eastAsia" w:ascii="宋体" w:hAnsi="Times New Roman" w:cs="Times New Roman"/>
                <w:color w:val="000000" w:themeColor="text1"/>
                <w:sz w:val="21"/>
                <w:szCs w:val="21"/>
                <w:lang w:bidi="zh-CN"/>
              </w:rPr>
              <w:t xml:space="preserve">3</w:t>
            </w:r>
            <w:r>
              <w:rPr>
                <w:rFonts w:hint="eastAsia" w:ascii="宋体" w:hAnsi="Times New Roman" w:cs="Times New Roman"/>
                <w:color w:val="000000" w:themeColor="text1"/>
                <w:sz w:val="21"/>
                <w:szCs w:val="21"/>
                <w:lang w:val="zh-CN" w:bidi="zh-CN"/>
              </w:rPr>
              <w:t xml:space="preserve">分，每组中</w:t>
            </w:r>
            <w:r>
              <w:rPr>
                <w:rFonts w:hint="eastAsia" w:ascii="宋体" w:hAnsi="宋体"/>
                <w:color w:val="000000" w:themeColor="text1"/>
                <w:sz w:val="21"/>
                <w:szCs w:val="21"/>
              </w:rPr>
              <w:t xml:space="preserve">缺任一份报告不得分。</w:t>
            </w:r>
            <w:r>
              <w:rPr>
                <w:rFonts w:ascii="宋体" w:hAnsi="Times New Roman" w:cs="Times New Roman"/>
                <w:color w:val="000000" w:themeColor="text1"/>
                <w:sz w:val="21"/>
                <w:szCs w:val="21"/>
                <w:lang w:val="zh-CN" w:bidi="zh-CN"/>
              </w:rPr>
              <w:t xml:space="preserve">本项最高得</w:t>
            </w:r>
            <w:r>
              <w:rPr>
                <w:rFonts w:hint="eastAsia" w:ascii="宋体" w:hAnsi="Times New Roman" w:cs="Times New Roman"/>
                <w:color w:val="000000" w:themeColor="text1"/>
                <w:sz w:val="21"/>
                <w:szCs w:val="21"/>
                <w:lang w:bidi="zh-CN"/>
              </w:rPr>
              <w:t xml:space="preserve">6</w:t>
            </w:r>
            <w:r>
              <w:rPr>
                <w:rFonts w:ascii="宋体" w:hAnsi="Times New Roman" w:cs="Times New Roman"/>
                <w:color w:val="000000" w:themeColor="text1"/>
                <w:sz w:val="21"/>
                <w:szCs w:val="21"/>
                <w:lang w:val="zh-CN" w:bidi="zh-CN"/>
              </w:rPr>
              <w:t xml:space="preserve">分。</w:t>
            </w:r>
            <w:r/>
          </w:p>
          <w:p>
            <w:pPr>
              <w:ind w:left="0"/>
              <w:jc w:val="left"/>
              <w:rPr>
                <w:rFonts w:ascii="宋体" w:hAnsi="Times New Roman" w:cs="Times New Roman"/>
                <w:b/>
                <w:color w:val="000000" w:themeColor="text1"/>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b/>
                <w:color w:val="000000" w:themeColor="text1"/>
                <w:sz w:val="21"/>
                <w:szCs w:val="21"/>
                <w:lang w:val="zh-CN" w:bidi="zh-CN"/>
              </w:rPr>
              <w:t xml:space="preserve">注：</w:t>
            </w:r>
            <w:r>
              <w:rPr>
                <w:rFonts w:hint="eastAsia" w:ascii="宋体" w:hAnsi="Times New Roman" w:cs="Times New Roman"/>
                <w:b/>
                <w:color w:val="000000" w:themeColor="text1"/>
                <w:sz w:val="21"/>
                <w:szCs w:val="21"/>
                <w:lang w:val="zh-CN" w:bidi="zh-CN"/>
              </w:rPr>
              <w:t xml:space="preserve">1</w:t>
            </w:r>
            <w:r>
              <w:rPr>
                <w:rFonts w:hint="eastAsia" w:ascii="宋体" w:hAnsi="Times New Roman" w:cs="Times New Roman"/>
                <w:b/>
                <w:color w:val="000000" w:themeColor="text1"/>
                <w:sz w:val="21"/>
                <w:szCs w:val="21"/>
                <w:lang w:val="zh-CN" w:bidi="zh-CN"/>
              </w:rPr>
              <w:t xml:space="preserve">、</w:t>
            </w:r>
            <w:r>
              <w:rPr>
                <w:rFonts w:ascii="宋体" w:hAnsi="Times New Roman" w:cs="Times New Roman"/>
                <w:b/>
                <w:color w:val="000000" w:themeColor="text1"/>
                <w:sz w:val="21"/>
                <w:szCs w:val="21"/>
                <w:lang w:val="zh-CN" w:bidi="zh-CN"/>
              </w:rPr>
              <w:t xml:space="preserve">投标文件须提供与所投标段采购货物相</w:t>
            </w:r>
            <w:r>
              <w:rPr>
                <w:rFonts w:hint="eastAsia" w:ascii="宋体" w:hAnsi="Times New Roman" w:cs="Times New Roman"/>
                <w:b/>
                <w:color w:val="000000" w:themeColor="text1"/>
                <w:sz w:val="21"/>
                <w:szCs w:val="21"/>
                <w:lang w:val="zh-CN" w:bidi="zh-CN"/>
              </w:rPr>
              <w:t xml:space="preserve">对</w:t>
            </w:r>
            <w:r>
              <w:rPr>
                <w:rFonts w:ascii="宋体" w:hAnsi="Times New Roman" w:cs="Times New Roman"/>
                <w:b/>
                <w:color w:val="000000" w:themeColor="text1"/>
                <w:sz w:val="21"/>
                <w:szCs w:val="21"/>
                <w:lang w:val="zh-CN" w:bidi="zh-CN"/>
              </w:rPr>
              <w:t xml:space="preserve">应的检测报告复印件并加盖投标单位公章，如不相对应，则不得分。</w:t>
            </w:r>
            <w:r/>
          </w:p>
          <w:p>
            <w:pPr>
              <w:numPr>
                <w:ilvl w:val="0"/>
                <w:numId w:val="3"/>
              </w:numPr>
              <w:ind w:left="0"/>
              <w:jc w:val="left"/>
              <w:rPr>
                <w:rFonts w:ascii="宋体" w:hAnsi="宋体"/>
                <w:b/>
                <w:bCs/>
                <w:color w:val="000000" w:themeColor="text1"/>
                <w:sz w:val="21"/>
                <w:szCs w:val="21"/>
              </w:rPr>
            </w:pPr>
            <w:r>
              <w:rPr>
                <w:rFonts w:hint="eastAsia" w:ascii="宋体" w:hAnsi="宋体"/>
                <w:b/>
                <w:bCs/>
                <w:color w:val="000000" w:themeColor="text1"/>
                <w:sz w:val="21"/>
                <w:szCs w:val="21"/>
              </w:rPr>
              <w:t xml:space="preserve">成衣（品）及面料的检测项目根据公安部最新发布的公安机关警务辅助人员服装及标识系列技术标准（试用稿）中的要求确定（见样品要求中明细清单）。</w:t>
            </w:r>
            <w:r/>
          </w:p>
          <w:p>
            <w:pPr>
              <w:numPr>
                <w:ilvl w:val="0"/>
                <w:numId w:val="3"/>
              </w:numPr>
              <w:ind w:left="0"/>
              <w:jc w:val="left"/>
              <w:rPr>
                <w:rFonts w:ascii="宋体" w:hAnsi="宋体"/>
                <w:b/>
                <w:bCs/>
                <w:color w:val="000000" w:themeColor="text1"/>
                <w:sz w:val="21"/>
                <w:szCs w:val="21"/>
              </w:rPr>
            </w:pPr>
            <w:r>
              <w:rPr>
                <w:rFonts w:hint="eastAsia" w:ascii="宋体" w:hAnsi="宋体"/>
                <w:b/>
                <w:bCs/>
                <w:color w:val="000000" w:themeColor="text1"/>
                <w:sz w:val="21"/>
                <w:szCs w:val="21"/>
              </w:rPr>
              <w:t xml:space="preserve">对标准中有必检项要求的，所有必检项全部合格视为合格的检测报告，否则视为不合格。对标准中无必检项的，对应技术要求全部合格视为合格的检测报告，否则视为不合格。</w:t>
            </w:r>
            <w:r/>
          </w:p>
          <w:p>
            <w:pPr>
              <w:numPr>
                <w:ilvl w:val="0"/>
                <w:numId w:val="3"/>
              </w:numPr>
              <w:ind w:left="0"/>
              <w:jc w:val="left"/>
            </w:pPr>
            <w:r>
              <w:rPr>
                <w:rFonts w:hint="eastAsia" w:ascii="宋体" w:hAnsi="宋体"/>
                <w:b/>
                <w:bCs/>
                <w:color w:val="000000" w:themeColor="text1"/>
                <w:sz w:val="21"/>
                <w:szCs w:val="21"/>
              </w:rPr>
              <w:t xml:space="preserve">检测报告应为具有检验检测资质的检测机构出具，检测机构应通过相应的</w:t>
            </w:r>
            <w:r>
              <w:rPr>
                <w:rFonts w:hint="eastAsia" w:ascii="宋体" w:hAnsi="宋体"/>
                <w:b/>
                <w:bCs/>
                <w:color w:val="000000" w:themeColor="text1"/>
                <w:sz w:val="21"/>
                <w:szCs w:val="21"/>
              </w:rPr>
              <w:t xml:space="preserve">CMA</w:t>
            </w:r>
            <w:r>
              <w:rPr>
                <w:rFonts w:hint="eastAsia" w:ascii="宋体" w:hAnsi="宋体"/>
                <w:b/>
                <w:bCs/>
                <w:color w:val="000000" w:themeColor="text1"/>
                <w:sz w:val="21"/>
                <w:szCs w:val="21"/>
              </w:rPr>
              <w:t xml:space="preserve">认证，检测报告页面必须有</w:t>
            </w:r>
            <w:r>
              <w:rPr>
                <w:rFonts w:hint="eastAsia" w:ascii="宋体" w:hAnsi="宋体"/>
                <w:b/>
                <w:bCs/>
                <w:color w:val="000000" w:themeColor="text1"/>
                <w:sz w:val="21"/>
                <w:szCs w:val="21"/>
              </w:rPr>
              <w:t xml:space="preserve">CMA</w:t>
            </w:r>
            <w:r>
              <w:rPr>
                <w:rFonts w:hint="eastAsia" w:ascii="宋体" w:hAnsi="宋体"/>
                <w:b/>
                <w:bCs/>
                <w:color w:val="000000" w:themeColor="text1"/>
                <w:sz w:val="21"/>
                <w:szCs w:val="21"/>
              </w:rPr>
              <w:t xml:space="preserve">认证标志。</w:t>
            </w:r>
            <w:r/>
          </w:p>
        </w:tc>
        <w:tc>
          <w:tcPr>
            <w:tcW w:w="1204"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6</w:t>
            </w:r>
            <w:r/>
          </w:p>
        </w:tc>
      </w:tr>
      <w:tr>
        <w:trPr>
          <w:jc w:val="center"/>
        </w:trPr>
        <w:tc>
          <w:tcPr>
            <w:tcW w:w="1991"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635" w:type="dxa"/>
            <w:vAlign w:val="center"/>
            <w:textDirection w:val="lrTb"/>
            <w:noWrap/>
          </w:tcPr>
          <w:p>
            <w:pPr>
              <w:ind w:left="0"/>
              <w:jc w:val="left"/>
              <w:rPr>
                <w:rFonts w:ascii="宋体" w:hAnsi="Times New Roman" w:cs="Times New Roman"/>
                <w:sz w:val="21"/>
                <w:szCs w:val="21"/>
              </w:rPr>
            </w:pPr>
            <w:r>
              <w:rPr>
                <w:rFonts w:ascii="宋体" w:hAnsi="Times New Roman" w:cs="Times New Roman"/>
                <w:bCs/>
                <w:sz w:val="21"/>
                <w:szCs w:val="21"/>
              </w:rPr>
              <w:t xml:space="preserve">体系认证</w:t>
            </w:r>
            <w:r/>
          </w:p>
        </w:tc>
        <w:tc>
          <w:tcPr>
            <w:tcW w:w="7280" w:type="dxa"/>
            <w:vAlign w:val="center"/>
            <w:textDirection w:val="lrTb"/>
            <w:noWrap/>
          </w:tcPr>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投标人具备：</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质量管理体系认证证书；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环境管理体系认证证书；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3.</w:t>
            </w:r>
            <w:r>
              <w:rPr>
                <w:rFonts w:hint="eastAsia" w:ascii="宋体" w:hAnsi="Times New Roman" w:cs="Times New Roman"/>
                <w:sz w:val="21"/>
                <w:szCs w:val="21"/>
                <w:lang w:val="zh-CN" w:bidi="zh-CN"/>
              </w:rPr>
              <w:t xml:space="preserve">职业健康安全管理</w:t>
            </w:r>
            <w:r>
              <w:rPr>
                <w:rFonts w:ascii="宋体" w:hAnsi="Times New Roman" w:cs="Times New Roman"/>
                <w:sz w:val="21"/>
                <w:szCs w:val="21"/>
                <w:lang w:val="zh-CN" w:bidi="zh-CN"/>
              </w:rPr>
              <w:t xml:space="preserve">体系认证证书</w:t>
            </w:r>
            <w:r>
              <w:rPr>
                <w:rFonts w:hint="eastAsia" w:ascii="宋体" w:hAnsi="Times New Roman" w:cs="Times New Roman"/>
                <w:sz w:val="21"/>
                <w:szCs w:val="21"/>
                <w:lang w:val="zh-CN" w:bidi="zh-CN"/>
              </w:rPr>
              <w:t xml:space="preserve">。</w:t>
            </w:r>
            <w:r/>
          </w:p>
          <w:p>
            <w:pPr>
              <w:ind w:left="0"/>
              <w:jc w:val="left"/>
              <w:rPr>
                <w:rFonts w:ascii="宋体" w:hAnsi="Times New Roman" w:cs="Times New Roman"/>
                <w:sz w:val="21"/>
                <w:szCs w:val="21"/>
              </w:rPr>
            </w:pPr>
            <w:r>
              <w:rPr>
                <w:rFonts w:ascii="宋体" w:hAnsi="Times New Roman" w:cs="Times New Roman"/>
                <w:sz w:val="21"/>
                <w:szCs w:val="21"/>
              </w:rPr>
              <w:t xml:space="preserve">每项得</w:t>
            </w:r>
            <w:r>
              <w:rPr>
                <w:rFonts w:hint="eastAsia" w:ascii="宋体" w:hAnsi="Times New Roman" w:cs="Times New Roman"/>
                <w:sz w:val="21"/>
                <w:szCs w:val="21"/>
              </w:rPr>
              <w:t xml:space="preserve">1</w:t>
            </w:r>
            <w:r>
              <w:rPr>
                <w:rFonts w:ascii="宋体" w:hAnsi="Times New Roman" w:cs="Times New Roman"/>
                <w:sz w:val="21"/>
                <w:szCs w:val="21"/>
              </w:rPr>
              <w:t xml:space="preserve">分，最高得</w:t>
            </w:r>
            <w:r>
              <w:rPr>
                <w:rFonts w:hint="eastAsia" w:ascii="宋体" w:hAnsi="Times New Roman" w:cs="Times New Roman"/>
                <w:sz w:val="21"/>
                <w:szCs w:val="21"/>
              </w:rPr>
              <w:t xml:space="preserve">3</w:t>
            </w:r>
            <w:r>
              <w:rPr>
                <w:rFonts w:ascii="宋体" w:hAnsi="Times New Roman" w:cs="Times New Roman"/>
                <w:sz w:val="21"/>
                <w:szCs w:val="21"/>
              </w:rPr>
              <w:t xml:space="preserve">分。</w:t>
            </w:r>
            <w:r/>
          </w:p>
          <w:p>
            <w:pPr>
              <w:ind w:left="0"/>
              <w:jc w:val="left"/>
              <w:rPr>
                <w:rFonts w:ascii="宋体" w:hAnsi="Times New Roman" w:cs="Times New Roman"/>
                <w:color w:val="000000"/>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投标文件内须提供有效证书扫描件</w:t>
            </w:r>
            <w:r>
              <w:rPr>
                <w:rFonts w:hint="eastAsia" w:ascii="宋体" w:hAnsi="Times New Roman" w:cs="Times New Roman"/>
                <w:b/>
                <w:sz w:val="21"/>
                <w:szCs w:val="21"/>
              </w:rPr>
              <w:t xml:space="preserve">或</w:t>
            </w:r>
            <w:r>
              <w:rPr>
                <w:rFonts w:ascii="宋体" w:hAnsi="Times New Roman" w:cs="Times New Roman"/>
                <w:b/>
                <w:sz w:val="21"/>
                <w:szCs w:val="21"/>
              </w:rPr>
              <w:t xml:space="preserve">国家认证认可监督管理委员会官方网站上的查询截图</w:t>
            </w:r>
            <w:r>
              <w:rPr>
                <w:rFonts w:ascii="宋体" w:hAnsi="Times New Roman" w:cs="Times New Roman"/>
                <w:b/>
                <w:color w:val="000000"/>
                <w:sz w:val="21"/>
                <w:szCs w:val="21"/>
              </w:rPr>
              <w:t xml:space="preserve">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w:t>
            </w:r>
            <w:r>
              <w:rPr>
                <w:rFonts w:ascii="宋体" w:hAnsi="Times New Roman" w:cs="Times New Roman"/>
                <w:b/>
                <w:sz w:val="21"/>
                <w:szCs w:val="21"/>
              </w:rPr>
              <w:t xml:space="preserve">，未提供不得分。</w:t>
            </w:r>
            <w:r/>
          </w:p>
        </w:tc>
        <w:tc>
          <w:tcPr>
            <w:tcW w:w="120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3</w:t>
            </w:r>
            <w:r/>
          </w:p>
        </w:tc>
      </w:tr>
      <w:tr>
        <w:trPr>
          <w:jc w:val="center"/>
        </w:trPr>
        <w:tc>
          <w:tcPr>
            <w:tcW w:w="1991"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635" w:type="dxa"/>
            <w:vAlign w:val="center"/>
            <w:textDirection w:val="lrTb"/>
            <w:noWrap/>
          </w:tcPr>
          <w:p>
            <w:pPr>
              <w:ind w:left="0"/>
              <w:jc w:val="left"/>
              <w:rPr>
                <w:rFonts w:ascii="宋体" w:hAnsi="Times New Roman" w:cs="Times New Roman"/>
                <w:sz w:val="21"/>
                <w:szCs w:val="21"/>
              </w:rPr>
            </w:pPr>
            <w:r>
              <w:rPr>
                <w:rFonts w:ascii="宋体" w:hAnsi="Times New Roman" w:cs="Times New Roman"/>
                <w:color w:val="000000"/>
                <w:sz w:val="21"/>
                <w:szCs w:val="21"/>
              </w:rPr>
              <w:t xml:space="preserve">类似业绩</w:t>
            </w:r>
            <w:r/>
          </w:p>
        </w:tc>
        <w:tc>
          <w:tcPr>
            <w:tcW w:w="7280" w:type="dxa"/>
            <w:vAlign w:val="center"/>
            <w:textDirection w:val="lrTb"/>
            <w:noWrap/>
          </w:tcPr>
          <w:p>
            <w:pPr>
              <w:ind w:left="0"/>
              <w:jc w:val="left"/>
              <w:rPr>
                <w:rFonts w:ascii="宋体" w:hAnsi="宋体"/>
                <w:color w:val="000000"/>
                <w:sz w:val="21"/>
                <w:szCs w:val="21"/>
              </w:rPr>
            </w:pPr>
            <w:r>
              <w:rPr>
                <w:rFonts w:ascii="宋体" w:hAnsi="Times New Roman" w:cs="Times New Roman"/>
                <w:color w:val="000000"/>
                <w:sz w:val="21"/>
                <w:szCs w:val="21"/>
              </w:rPr>
              <w:t xml:space="preserve">投标人提供自</w:t>
            </w:r>
            <w:r>
              <w:rPr>
                <w:rFonts w:ascii="宋体" w:hAnsi="Times New Roman" w:cs="Times New Roman"/>
                <w:color w:val="000000"/>
                <w:sz w:val="21"/>
                <w:szCs w:val="21"/>
              </w:rPr>
              <w:t xml:space="preserve">202</w:t>
            </w:r>
            <w:r>
              <w:rPr>
                <w:rFonts w:hint="eastAsia" w:ascii="宋体" w:hAnsi="Times New Roman" w:cs="Times New Roman"/>
                <w:color w:val="000000"/>
                <w:sz w:val="21"/>
                <w:szCs w:val="21"/>
              </w:rPr>
              <w:t xml:space="preserve">3</w:t>
            </w:r>
            <w:r>
              <w:rPr>
                <w:rFonts w:ascii="宋体" w:hAnsi="Times New Roman" w:cs="Times New Roman"/>
                <w:color w:val="000000"/>
                <w:sz w:val="21"/>
                <w:szCs w:val="21"/>
              </w:rPr>
              <w:t xml:space="preserve">年</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月</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日（以合同签订日期为准）以来承担的</w:t>
            </w:r>
            <w:r>
              <w:rPr>
                <w:rFonts w:hint="eastAsia" w:ascii="宋体"/>
                <w:sz w:val="21"/>
                <w:szCs w:val="21"/>
              </w:rPr>
              <w:t xml:space="preserve">制式帽类的类似项目业绩</w:t>
            </w:r>
            <w:r>
              <w:rPr>
                <w:rFonts w:hint="eastAsia" w:ascii="宋体" w:hAnsi="Times New Roman" w:cs="Times New Roman"/>
                <w:color w:val="000000"/>
                <w:sz w:val="21"/>
                <w:szCs w:val="21"/>
              </w:rPr>
              <w:t xml:space="preserve">，</w:t>
            </w:r>
            <w:r>
              <w:rPr>
                <w:rFonts w:ascii="宋体" w:hAnsi="Times New Roman" w:cs="Times New Roman"/>
                <w:color w:val="000000"/>
                <w:sz w:val="21"/>
                <w:szCs w:val="21"/>
              </w:rPr>
              <w:t xml:space="preserve">每具备</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项业绩得</w:t>
            </w:r>
            <w:r>
              <w:rPr>
                <w:rFonts w:hint="eastAsia" w:ascii="宋体" w:hAnsi="Times New Roman" w:cs="Times New Roman"/>
                <w:color w:val="000000"/>
                <w:sz w:val="21"/>
                <w:szCs w:val="21"/>
              </w:rPr>
              <w:t xml:space="preserve">2</w:t>
            </w:r>
            <w:r>
              <w:rPr>
                <w:rFonts w:ascii="宋体" w:hAnsi="Times New Roman" w:cs="Times New Roman"/>
                <w:color w:val="000000"/>
                <w:sz w:val="21"/>
                <w:szCs w:val="21"/>
              </w:rPr>
              <w:t xml:space="preserve">分，最高得</w:t>
            </w:r>
            <w:r>
              <w:rPr>
                <w:rFonts w:hint="eastAsia" w:ascii="宋体" w:hAnsi="Times New Roman" w:cs="Times New Roman"/>
                <w:color w:val="000000"/>
                <w:sz w:val="21"/>
                <w:szCs w:val="21"/>
              </w:rPr>
              <w:t xml:space="preserve">6</w:t>
            </w:r>
            <w:r>
              <w:rPr>
                <w:rFonts w:ascii="宋体" w:hAnsi="Times New Roman" w:cs="Times New Roman"/>
                <w:color w:val="000000"/>
                <w:sz w:val="21"/>
                <w:szCs w:val="21"/>
              </w:rPr>
              <w:t xml:space="preserve">分。</w:t>
            </w:r>
            <w:r/>
          </w:p>
          <w:p>
            <w:pPr>
              <w:ind w:left="0"/>
              <w:jc w:val="left"/>
              <w:rPr>
                <w:rFonts w:ascii="宋体" w:hAnsi="宋体"/>
                <w:color w:val="000000"/>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w:t>
            </w:r>
            <w:r>
              <w:rPr>
                <w:rFonts w:ascii="宋体" w:hAnsi="Times New Roman" w:cs="Times New Roman"/>
                <w:b/>
                <w:bCs/>
                <w:sz w:val="21"/>
                <w:szCs w:val="21"/>
              </w:rPr>
              <w:t xml:space="preserve">提供有效合同</w:t>
            </w:r>
            <w:r>
              <w:rPr>
                <w:rFonts w:ascii="宋体" w:hAnsi="Times New Roman" w:cs="Times New Roman"/>
                <w:b/>
                <w:color w:val="000000"/>
                <w:sz w:val="21"/>
                <w:szCs w:val="21"/>
              </w:rPr>
              <w:t xml:space="preserve">扫描件和任意一期发票并加盖投标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公章，未提供不得分</w:t>
            </w:r>
            <w:r>
              <w:rPr>
                <w:rFonts w:ascii="宋体" w:hAnsi="Times New Roman" w:cs="Times New Roman"/>
                <w:b/>
                <w:bCs/>
                <w:sz w:val="21"/>
                <w:szCs w:val="21"/>
              </w:rPr>
              <w:t xml:space="preserve">。</w:t>
            </w:r>
            <w:r/>
          </w:p>
        </w:tc>
        <w:tc>
          <w:tcPr>
            <w:tcW w:w="120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6</w:t>
            </w:r>
            <w:r/>
          </w:p>
        </w:tc>
      </w:tr>
      <w:tr>
        <w:trPr>
          <w:jc w:val="center"/>
        </w:trPr>
        <w:tc>
          <w:tcPr>
            <w:tcW w:w="904" w:type="dxa"/>
            <w:vAlign w:val="center"/>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692"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交货期限</w:t>
            </w:r>
            <w:r/>
          </w:p>
        </w:tc>
        <w:tc>
          <w:tcPr>
            <w:tcW w:w="7280"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交货期限：</w:t>
            </w:r>
            <w:r>
              <w:rPr>
                <w:rFonts w:hint="eastAsia" w:ascii="宋体" w:hAnsi="Times New Roman" w:cs="Times New Roman"/>
                <w:sz w:val="21"/>
                <w:szCs w:val="21"/>
              </w:rPr>
              <w:t xml:space="preserve">2 </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日≤交货期限＜</w:t>
            </w:r>
            <w:r>
              <w:rPr>
                <w:rFonts w:hint="eastAsia" w:ascii="宋体" w:hAnsi="Times New Roman" w:cs="Times New Roman"/>
                <w:sz w:val="21"/>
                <w:szCs w:val="21"/>
              </w:rPr>
              <w:t xml:space="preserve">45</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1</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投标人承诺：交货期限＜</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2</w:t>
            </w:r>
            <w:r>
              <w:rPr>
                <w:rFonts w:hint="eastAsia" w:ascii="宋体" w:hAnsi="Times New Roman" w:cs="Times New Roman"/>
                <w:sz w:val="21"/>
                <w:szCs w:val="21"/>
              </w:rPr>
              <w:t xml:space="preserve">分；</w:t>
            </w:r>
            <w:r/>
          </w:p>
          <w:p>
            <w:pPr>
              <w:ind w:left="0"/>
              <w:jc w:val="left"/>
              <w:rPr>
                <w:rFonts w:ascii="宋体" w:hAnsi="Times New Roman" w:cs="Times New Roman"/>
                <w:b/>
                <w:sz w:val="21"/>
                <w:szCs w:val="21"/>
              </w:rPr>
            </w:pPr>
            <w:r>
              <w:rPr>
                <w:rFonts w:ascii="宋体" w:hAnsi="Times New Roman" w:cs="Times New Roman"/>
                <w:b/>
                <w:sz w:val="21"/>
                <w:szCs w:val="21"/>
              </w:rPr>
              <w:t xml:space="preserve">注：投标文件内须提供投标单位承诺书，并盖有投标单位公章，不提供不得分。</w:t>
            </w:r>
            <w:r/>
          </w:p>
        </w:tc>
        <w:tc>
          <w:tcPr>
            <w:tcW w:w="1204" w:type="dxa"/>
            <w:vAlign w:val="center"/>
            <w:textDirection w:val="lrTb"/>
            <w:noWrap/>
          </w:tcPr>
          <w:p>
            <w:pPr>
              <w:ind w:left="0"/>
              <w:jc w:val="left"/>
              <w:rPr>
                <w:rFonts w:ascii="宋体" w:hAnsi="Times New Roman" w:cs="Times New Roman"/>
                <w:sz w:val="21"/>
                <w:szCs w:val="21"/>
              </w:rPr>
            </w:pPr>
            <w:r>
              <w:rPr>
                <w:rFonts w:hint="eastAsia"/>
              </w:rPr>
              <w:t xml:space="preserve">2</w:t>
            </w:r>
            <w:r/>
          </w:p>
        </w:tc>
      </w:tr>
    </w:tbl>
    <w:p>
      <w:pPr>
        <w:ind w:left="0"/>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标段</w:t>
      </w:r>
      <w:r>
        <w:rPr>
          <w:rFonts w:hint="eastAsia" w:cs="Times New Roman" w:asciiTheme="minorEastAsia" w:hAnsiTheme="minorEastAsia" w:eastAsiaTheme="minorEastAsia"/>
          <w:b/>
          <w:sz w:val="21"/>
          <w:szCs w:val="21"/>
        </w:rPr>
        <w:t xml:space="preserve">二</w:t>
      </w:r>
      <w:r>
        <w:rPr>
          <w:rFonts w:cs="Times New Roman" w:asciiTheme="minorEastAsia" w:hAnsiTheme="minorEastAsia" w:eastAsiaTheme="minorEastAsia"/>
          <w:b/>
          <w:sz w:val="21"/>
          <w:szCs w:val="21"/>
        </w:rPr>
        <w:t xml:space="preserve">（鞋类</w:t>
      </w:r>
      <w:r>
        <w:rPr>
          <w:rFonts w:hint="eastAsia" w:cs="Times New Roman" w:asciiTheme="minorEastAsia" w:hAnsiTheme="minorEastAsia" w:eastAsiaTheme="minorEastAsia"/>
          <w:b/>
          <w:sz w:val="21"/>
          <w:szCs w:val="21"/>
        </w:rPr>
        <w:t xml:space="preserve">：作训鞋、男、女单皮鞋</w:t>
      </w:r>
      <w:r>
        <w:rPr>
          <w:rFonts w:cs="Times New Roman" w:asciiTheme="minorEastAsia" w:hAnsiTheme="minorEastAsia" w:eastAsiaTheme="minorEastAsia"/>
          <w:b/>
          <w:sz w:val="21"/>
          <w:szCs w:val="21"/>
        </w:rPr>
        <w:t xml:space="preserve">）</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8"/>
        <w:gridCol w:w="1392"/>
        <w:gridCol w:w="6000"/>
        <w:gridCol w:w="1020"/>
      </w:tblGrid>
      <w:tr>
        <w:trPr>
          <w:jc w:val="center"/>
        </w:trPr>
        <w:tc>
          <w:tcPr>
            <w:tcW w:w="1668" w:type="dxa"/>
            <w:vAlign w:val="center"/>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color w:val="000000"/>
                <w:sz w:val="21"/>
                <w:szCs w:val="21"/>
              </w:rPr>
              <w:t xml:space="preserve">评审类别</w:t>
            </w:r>
            <w:r/>
          </w:p>
        </w:tc>
        <w:tc>
          <w:tcPr>
            <w:tcW w:w="1392" w:type="dxa"/>
            <w:vAlign w:val="center"/>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color w:val="000000"/>
                <w:sz w:val="21"/>
                <w:szCs w:val="21"/>
              </w:rPr>
              <w:t xml:space="preserve">评审项</w:t>
            </w:r>
            <w:r/>
          </w:p>
        </w:tc>
        <w:tc>
          <w:tcPr>
            <w:tcW w:w="6000" w:type="dxa"/>
            <w:vAlign w:val="center"/>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color w:val="000000"/>
                <w:sz w:val="21"/>
                <w:szCs w:val="21"/>
              </w:rPr>
              <w:t xml:space="preserve">评审规则</w:t>
            </w:r>
            <w:r/>
          </w:p>
        </w:tc>
        <w:tc>
          <w:tcPr>
            <w:tcW w:w="1020" w:type="dxa"/>
            <w:vAlign w:val="center"/>
            <w:textDirection w:val="lrTb"/>
            <w:noWrap/>
          </w:tcPr>
          <w:p>
            <w:pPr>
              <w:ind w:left="0"/>
              <w:jc w:val="center"/>
              <w:keepNext/>
              <w:widowControl w:val="off"/>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分值</w:t>
            </w:r>
            <w:r/>
          </w:p>
          <w:p>
            <w:pPr>
              <w:ind w:left="0"/>
              <w:jc w:val="center"/>
              <w:keepNext/>
              <w:widowControl w:val="off"/>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color w:val="000000"/>
                <w:sz w:val="21"/>
                <w:szCs w:val="21"/>
              </w:rPr>
              <w:t xml:space="preserve">（分）</w:t>
            </w:r>
            <w:r/>
          </w:p>
        </w:tc>
      </w:tr>
      <w:tr>
        <w:trPr>
          <w:jc w:val="center"/>
        </w:trPr>
        <w:tc>
          <w:tcPr>
            <w:tcW w:w="1668" w:type="dxa"/>
            <w:vAlign w:val="center"/>
            <w:textDirection w:val="lrTb"/>
            <w:noWrap/>
          </w:tcPr>
          <w:p>
            <w:pPr>
              <w:ind w:left="0"/>
              <w:jc w:val="center"/>
              <w:keepNext/>
              <w:widowControl w:val="off"/>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价格部分</w:t>
            </w:r>
            <w:r/>
          </w:p>
          <w:p>
            <w:pPr>
              <w:ind w:left="0"/>
              <w:jc w:val="center"/>
              <w:keepNext/>
              <w:widowControl w:val="off"/>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w:t>
            </w:r>
            <w:r>
              <w:rPr>
                <w:rFonts w:hint="eastAsia" w:asciiTheme="minorEastAsia" w:hAnsiTheme="minorEastAsia" w:eastAsiaTheme="minorEastAsia" w:cstheme="minorEastAsia"/>
                <w:b/>
                <w:color w:val="000000"/>
                <w:sz w:val="21"/>
                <w:szCs w:val="21"/>
              </w:rPr>
              <w:t xml:space="preserve">40</w:t>
            </w:r>
            <w:r>
              <w:rPr>
                <w:rFonts w:hint="eastAsia" w:asciiTheme="minorEastAsia" w:hAnsiTheme="minorEastAsia" w:eastAsiaTheme="minorEastAsia" w:cstheme="minorEastAsia"/>
                <w:b/>
                <w:color w:val="000000"/>
                <w:sz w:val="21"/>
                <w:szCs w:val="21"/>
              </w:rPr>
              <w:t xml:space="preserve">分）</w:t>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bCs/>
                <w:color w:val="000000"/>
                <w:sz w:val="21"/>
                <w:szCs w:val="21"/>
              </w:rPr>
            </w:pPr>
            <w:r>
              <w:rPr>
                <w:rFonts w:hint="eastAsia" w:asciiTheme="minorEastAsia" w:hAnsiTheme="minorEastAsia" w:eastAsiaTheme="minorEastAsia" w:cstheme="minorEastAsia"/>
                <w:bCs/>
                <w:color w:val="000000"/>
                <w:sz w:val="21"/>
                <w:szCs w:val="21"/>
              </w:rPr>
              <w:t xml:space="preserve">投标报价</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第一步：投标报价低于或等于财政预算价格（或最高限价）的，为有效投标报价。超财政预算（或最高限价）的投标报价为无效投标报价。</w:t>
            </w:r>
            <w:r/>
          </w:p>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第二步：总报价按实际单价报价乘以预算数量进行计算。</w:t>
            </w:r>
            <w:r/>
          </w:p>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第三步：在所有有效投标报价中满足招标文件要求，且投标价格最低的投标报价为评标基准价，其他投标人的价格分按照下列公式计算（计算结果四舍五入保留两位小数）。</w:t>
            </w:r>
            <w:r/>
          </w:p>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投标报价得分＝（评标基准价</w:t>
            </w: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rPr>
              <w:t xml:space="preserve">投标报价）×</w:t>
            </w:r>
            <w:r>
              <w:rPr>
                <w:rFonts w:hint="eastAsia" w:asciiTheme="minorEastAsia" w:hAnsiTheme="minorEastAsia" w:eastAsiaTheme="minorEastAsia" w:cstheme="minorEastAsia"/>
                <w:color w:val="000000"/>
                <w:sz w:val="21"/>
                <w:szCs w:val="21"/>
              </w:rPr>
              <w:t xml:space="preserve">40</w:t>
            </w: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rPr>
              <w:t xml:space="preserve">100</w:t>
            </w:r>
            <w:r/>
          </w:p>
          <w:p>
            <w:pPr>
              <w:ind w:left="0"/>
              <w:jc w:val="left"/>
              <w:keepNext/>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color w:val="000000"/>
                <w:sz w:val="21"/>
                <w:szCs w:val="21"/>
              </w:rPr>
              <w:t xml:space="preserve">因落实政府采购政策进行价格调整的，以调整后的价格计算评标基准价和投标报价。</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40</w:t>
            </w:r>
            <w:r/>
          </w:p>
        </w:tc>
      </w:tr>
      <w:tr>
        <w:trPr>
          <w:jc w:val="center"/>
        </w:trPr>
        <w:tc>
          <w:tcPr>
            <w:tcW w:w="1668" w:type="dxa"/>
            <w:vAlign w:val="center"/>
            <w:vMerge w:val="restart"/>
            <w:textDirection w:val="lrTb"/>
            <w:noWrap/>
          </w:tcPr>
          <w:p>
            <w:pPr>
              <w:ind w:left="0"/>
              <w:jc w:val="center"/>
              <w:keepNext/>
              <w:widowControl w:val="off"/>
              <w:rPr>
                <w:rFonts w:asciiTheme="minorEastAsia" w:hAnsiTheme="minorEastAsia" w:eastAsiaTheme="minorEastAsia" w:cstheme="minorEastAsia"/>
                <w:b/>
                <w:color w:val="000000"/>
                <w:sz w:val="21"/>
                <w:szCs w:val="21"/>
              </w:rPr>
            </w:pPr>
            <w:r>
              <w:rPr>
                <w:rFonts w:hint="eastAsia" w:asciiTheme="minorEastAsia" w:hAnsiTheme="minorEastAsia" w:eastAsiaTheme="minorEastAsia" w:cstheme="minorEastAsia"/>
                <w:b/>
                <w:color w:val="000000"/>
                <w:sz w:val="21"/>
                <w:szCs w:val="21"/>
              </w:rPr>
              <w:t xml:space="preserve">技术及商务部分</w:t>
            </w:r>
            <w:r/>
          </w:p>
          <w:p>
            <w:pPr>
              <w:ind w:left="0"/>
              <w:jc w:val="center"/>
              <w:keepNext/>
              <w:widowControl w:val="off"/>
              <w:rPr>
                <w:rFonts w:asciiTheme="minorEastAsia" w:hAnsiTheme="minorEastAsia" w:eastAsiaTheme="minorEastAsia" w:cstheme="minorEastAsia"/>
                <w:b/>
                <w:bCs/>
                <w:color w:val="000000"/>
                <w:sz w:val="21"/>
                <w:szCs w:val="21"/>
              </w:rPr>
            </w:pPr>
            <w:r>
              <w:rPr>
                <w:rFonts w:hint="eastAsia" w:asciiTheme="minorEastAsia" w:hAnsiTheme="minorEastAsia" w:eastAsiaTheme="minorEastAsia" w:cstheme="minorEastAsia"/>
                <w:b/>
                <w:color w:val="000000"/>
                <w:sz w:val="21"/>
                <w:szCs w:val="21"/>
              </w:rPr>
              <w:t xml:space="preserve">（</w:t>
            </w:r>
            <w:r>
              <w:rPr>
                <w:rFonts w:hint="eastAsia" w:asciiTheme="minorEastAsia" w:hAnsiTheme="minorEastAsia" w:eastAsiaTheme="minorEastAsia" w:cstheme="minorEastAsia"/>
                <w:b/>
                <w:color w:val="000000"/>
                <w:sz w:val="21"/>
                <w:szCs w:val="21"/>
              </w:rPr>
              <w:t xml:space="preserve">60</w:t>
            </w:r>
            <w:r>
              <w:rPr>
                <w:rFonts w:hint="eastAsia" w:asciiTheme="minorEastAsia" w:hAnsiTheme="minorEastAsia" w:eastAsiaTheme="minorEastAsia" w:cstheme="minorEastAsia"/>
                <w:b/>
                <w:color w:val="000000"/>
                <w:sz w:val="21"/>
                <w:szCs w:val="21"/>
              </w:rPr>
              <w:t xml:space="preserve">分）</w:t>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项目实施方案</w:t>
            </w:r>
            <w:r/>
          </w:p>
        </w:tc>
        <w:tc>
          <w:tcPr>
            <w:tcW w:w="6000" w:type="dxa"/>
            <w:vAlign w:val="center"/>
            <w:textDirection w:val="lrTb"/>
            <w:noWrap/>
          </w:tcPr>
          <w:p>
            <w:pPr>
              <w:ind w:left="0"/>
              <w:jc w:val="left"/>
              <w:keepNex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投标人根据本项目特点，制定下列项目实施方案。</w:t>
            </w:r>
            <w:r/>
          </w:p>
          <w:p>
            <w:pPr>
              <w:ind w:left="0"/>
              <w:jc w:val="left"/>
              <w:keepNex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rPr>
              <w:t xml:space="preserve">原材料保障措施方案（包括原材料质量保障、原材料供应、原材料检测等措施方案等）；</w:t>
            </w:r>
            <w:r/>
          </w:p>
          <w:p>
            <w:pPr>
              <w:ind w:left="0"/>
              <w:jc w:val="left"/>
              <w:keepNext/>
              <w:rPr>
                <w:rFonts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2.</w:t>
            </w:r>
            <w:r>
              <w:rPr>
                <w:rFonts w:hint="eastAsia" w:asciiTheme="minorEastAsia" w:hAnsiTheme="minorEastAsia" w:eastAsiaTheme="minorEastAsia" w:cstheme="minorEastAsia"/>
                <w:color w:val="000000" w:themeColor="text1"/>
                <w:sz w:val="21"/>
                <w:szCs w:val="21"/>
              </w:rPr>
              <w:t xml:space="preserve">生产实施方案（</w:t>
            </w:r>
            <w:r>
              <w:rPr>
                <w:rFonts w:hint="eastAsia" w:asciiTheme="minorEastAsia" w:hAnsiTheme="minorEastAsia" w:eastAsiaTheme="minorEastAsia" w:cstheme="minorEastAsia"/>
                <w:sz w:val="21"/>
                <w:szCs w:val="21"/>
              </w:rPr>
              <w:t xml:space="preserve">包括</w:t>
            </w:r>
            <w:r>
              <w:rPr>
                <w:rFonts w:hint="eastAsia" w:asciiTheme="minorEastAsia" w:hAnsiTheme="minorEastAsia" w:eastAsiaTheme="minorEastAsia" w:cstheme="minorEastAsia"/>
                <w:bCs/>
                <w:sz w:val="21"/>
                <w:szCs w:val="21"/>
              </w:rPr>
              <w:t xml:space="preserve">生产计划、进度保障措施、工艺流程、生产技术优势、岗位和人员设置等</w:t>
            </w:r>
            <w:r>
              <w:rPr>
                <w:rFonts w:hint="eastAsia" w:asciiTheme="minorEastAsia" w:hAnsiTheme="minorEastAsia" w:eastAsiaTheme="minorEastAsia" w:cstheme="minorEastAsia"/>
                <w:color w:val="000000" w:themeColor="text1"/>
                <w:sz w:val="21"/>
                <w:szCs w:val="21"/>
              </w:rPr>
              <w:t xml:space="preserve">）；</w:t>
            </w:r>
            <w:r/>
          </w:p>
          <w:p>
            <w:pPr>
              <w:ind w:left="0"/>
              <w:jc w:val="left"/>
              <w:keepNext/>
              <w:rPr>
                <w:rFonts w:asciiTheme="minorEastAsia" w:hAnsiTheme="minorEastAsia" w:eastAsiaTheme="minorEastAsia" w:cstheme="minorEastAsia"/>
                <w:color w:val="000000" w:themeColor="text1"/>
                <w:sz w:val="21"/>
                <w:szCs w:val="21"/>
              </w:rPr>
            </w:pPr>
            <w:r>
              <w:rPr>
                <w:rFonts w:hint="eastAsia" w:asciiTheme="minorEastAsia" w:hAnsiTheme="minorEastAsia" w:eastAsiaTheme="minorEastAsia" w:cstheme="minorEastAsia"/>
                <w:color w:val="000000" w:themeColor="text1"/>
                <w:sz w:val="21"/>
                <w:szCs w:val="21"/>
              </w:rPr>
              <w:t xml:space="preserve">3.</w:t>
            </w:r>
            <w:r>
              <w:rPr>
                <w:rFonts w:hint="eastAsia" w:asciiTheme="minorEastAsia" w:hAnsiTheme="minorEastAsia" w:eastAsiaTheme="minorEastAsia" w:cstheme="minorEastAsia"/>
                <w:color w:val="000000" w:themeColor="text1"/>
                <w:sz w:val="21"/>
                <w:szCs w:val="21"/>
              </w:rPr>
              <w:t xml:space="preserve">质量保障方案（</w:t>
            </w:r>
            <w:r>
              <w:rPr>
                <w:rFonts w:hint="eastAsia" w:asciiTheme="minorEastAsia" w:hAnsiTheme="minorEastAsia" w:eastAsiaTheme="minorEastAsia" w:cstheme="minorEastAsia"/>
                <w:sz w:val="21"/>
                <w:szCs w:val="21"/>
              </w:rPr>
              <w:t xml:space="preserve">包括</w:t>
            </w:r>
            <w:r>
              <w:rPr>
                <w:rFonts w:hint="eastAsia" w:asciiTheme="minorEastAsia" w:hAnsiTheme="minorEastAsia" w:eastAsiaTheme="minorEastAsia" w:cstheme="minorEastAsia"/>
                <w:bCs/>
                <w:sz w:val="21"/>
                <w:szCs w:val="21"/>
              </w:rPr>
              <w:t xml:space="preserve">常见质量问题的控制方案、</w:t>
            </w:r>
            <w:r>
              <w:rPr>
                <w:rFonts w:hint="eastAsia" w:asciiTheme="minorEastAsia" w:hAnsiTheme="minorEastAsia" w:eastAsiaTheme="minorEastAsia" w:cstheme="minorEastAsia"/>
                <w:color w:val="000000"/>
                <w:sz w:val="21"/>
                <w:szCs w:val="21"/>
              </w:rPr>
              <w:t xml:space="preserve">产品内部检验验收、针对批量货物进行整体把控的解决措施</w:t>
            </w:r>
            <w:r>
              <w:rPr>
                <w:rFonts w:hint="eastAsia" w:asciiTheme="minorEastAsia" w:hAnsiTheme="minorEastAsia" w:eastAsiaTheme="minorEastAsia" w:cstheme="minorEastAsia"/>
                <w:color w:val="000000"/>
                <w:sz w:val="21"/>
                <w:szCs w:val="21"/>
              </w:rPr>
              <w:t xml:space="preserve"> </w:t>
            </w:r>
            <w:r>
              <w:rPr>
                <w:rFonts w:hint="eastAsia" w:asciiTheme="minorEastAsia" w:hAnsiTheme="minorEastAsia" w:eastAsiaTheme="minorEastAsia" w:cstheme="minorEastAsia"/>
                <w:bCs/>
                <w:sz w:val="21"/>
                <w:szCs w:val="21"/>
              </w:rPr>
              <w:t xml:space="preserve">、包装质量保障措施方案等</w:t>
            </w:r>
            <w:r>
              <w:rPr>
                <w:rFonts w:hint="eastAsia" w:asciiTheme="minorEastAsia" w:hAnsiTheme="minorEastAsia" w:eastAsiaTheme="minorEastAsia" w:cstheme="minorEastAsia"/>
                <w:color w:val="000000" w:themeColor="text1"/>
                <w:sz w:val="21"/>
                <w:szCs w:val="21"/>
              </w:rPr>
              <w:t xml:space="preserve">）；</w:t>
            </w:r>
            <w:r/>
          </w:p>
          <w:p>
            <w:pPr>
              <w:ind w:left="0"/>
              <w:jc w:val="left"/>
              <w:keepNext/>
              <w:widowControl w:val="off"/>
              <w:rPr>
                <w:rFonts w:asciiTheme="minorEastAsia" w:hAnsiTheme="minorEastAsia" w:eastAsiaTheme="minorEastAsia" w:cstheme="minorEastAsia"/>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bookmarkStart w:id="132" w:name="_Hlk225777957"/>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服务管理方案</w:t>
            </w:r>
            <w:r/>
          </w:p>
        </w:tc>
        <w:tc>
          <w:tcPr>
            <w:tcW w:w="6000" w:type="dxa"/>
            <w:vAlign w:val="center"/>
            <w:textDirection w:val="lrTb"/>
            <w:noWrap/>
          </w:tcPr>
          <w:p>
            <w:pPr>
              <w:ind w:left="0"/>
              <w:jc w:val="left"/>
              <w:keepNext/>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投标人根据本项目特点，制定下列服务管理方案。</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配送流程方案</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包括货物配送流程、配送进度安排、配送时间保证措施等内容</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配送对接方案</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包括配送人员安排、配送物流运输保障、配送对接流程等内容</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color w:val="000000"/>
                <w:sz w:val="21"/>
                <w:szCs w:val="21"/>
              </w:rPr>
              <w:t xml:space="preserve">；</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color w:val="000000"/>
                <w:sz w:val="21"/>
                <w:szCs w:val="21"/>
              </w:rPr>
              <w:t xml:space="preserve">服务人员管理方案</w:t>
            </w: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rPr>
              <w:t xml:space="preserve">包括服务人员联系方式、职责范围、服务时间等</w:t>
            </w: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rPr>
              <w:t xml:space="preserve">；</w:t>
            </w:r>
            <w:r/>
          </w:p>
          <w:p>
            <w:pPr>
              <w:ind w:left="0"/>
              <w:jc w:val="left"/>
              <w:keepNext/>
              <w:widowControl w:val="off"/>
              <w:rPr>
                <w:rFonts w:asciiTheme="minorEastAsia" w:hAnsiTheme="minorEastAsia" w:eastAsiaTheme="minorEastAsia" w:cstheme="minorEastAsia"/>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9</w:t>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sz w:val="21"/>
                <w:szCs w:val="21"/>
              </w:rPr>
              <w:t xml:space="preserve">售后及应急保障方案</w:t>
            </w:r>
            <w:r/>
          </w:p>
        </w:tc>
        <w:tc>
          <w:tcPr>
            <w:tcW w:w="6000" w:type="dxa"/>
            <w:vAlign w:val="center"/>
            <w:textDirection w:val="lrTb"/>
            <w:noWrap/>
          </w:tcPr>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投标人根据本项目特点，制定下列售后管理方案。</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售后服务方案</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包括售后服务机构设置情况、人员配备计划、响应时间</w:t>
            </w:r>
            <w:r>
              <w:rPr>
                <w:rFonts w:hint="eastAsia" w:asciiTheme="minorEastAsia" w:hAnsiTheme="minorEastAsia" w:eastAsiaTheme="minorEastAsia" w:cstheme="minorEastAsia"/>
                <w:sz w:val="21"/>
                <w:szCs w:val="21"/>
              </w:rPr>
              <w:t xml:space="preserve">、免费质保期时长</w:t>
            </w:r>
            <w:r>
              <w:rPr>
                <w:rFonts w:hint="eastAsia" w:asciiTheme="minorEastAsia" w:hAnsiTheme="minorEastAsia" w:eastAsiaTheme="minorEastAsia" w:cstheme="minorEastAsia"/>
                <w:sz w:val="21"/>
                <w:szCs w:val="21"/>
              </w:rPr>
              <w:t xml:space="preserve">等</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应急保障方案</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包括保障人员、应急供货措施、应急响应时间等内容</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备品备件及退换货方案</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包括仓储、备品备件提供方式、退换货处理时间等内容</w:t>
            </w: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rPr>
              <w:t xml:space="preserve">。</w:t>
            </w:r>
            <w:r/>
          </w:p>
          <w:p>
            <w:pPr>
              <w:ind w:left="0"/>
              <w:jc w:val="left"/>
              <w:keepNext/>
              <w:widowControl w:val="off"/>
              <w:rPr>
                <w:rFonts w:asciiTheme="minorEastAsia" w:hAnsiTheme="minorEastAsia" w:eastAsiaTheme="minorEastAsia" w:cstheme="minorEastAsia"/>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9</w:t>
            </w:r>
            <w:bookmarkEnd w:id="132"/>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样品比较</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依据招标文件采购需求有关技术标准、样品观感，对提供的样品进行评价。具体样品评分如下：</w:t>
            </w:r>
            <w:r/>
          </w:p>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①整体感官端正，对称，平整，平稳；②同双鞋相同部位色泽一致，符合标样；③清洁，无刺激性气味；④子口整齐严实，无开胶现象；⑤内底、内垫平顺；⑥缝制线道符合要求，规整流畅；⑦帮面的内侧与后部不允许有裂浆、裂面；⑧外底花纹应符合标样，不应欠硫、过硫、喷霜</w:t>
            </w:r>
            <w:r/>
          </w:p>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本标段共</w:t>
            </w: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个样品，每满足以上一项要求得</w:t>
            </w:r>
            <w:r>
              <w:rPr>
                <w:rFonts w:hint="eastAsia" w:asciiTheme="minorEastAsia" w:hAnsiTheme="minorEastAsia" w:eastAsiaTheme="minorEastAsia" w:cstheme="minorEastAsia"/>
                <w:sz w:val="21"/>
                <w:szCs w:val="21"/>
              </w:rPr>
              <w:t xml:space="preserve">0.5</w:t>
            </w:r>
            <w:r>
              <w:rPr>
                <w:rFonts w:hint="eastAsia" w:asciiTheme="minorEastAsia" w:hAnsiTheme="minorEastAsia" w:eastAsiaTheme="minorEastAsia" w:cstheme="minorEastAsia"/>
                <w:sz w:val="21"/>
                <w:szCs w:val="21"/>
              </w:rPr>
              <w:t xml:space="preserve">分，每个样品最高得</w:t>
            </w:r>
            <w:r>
              <w:rPr>
                <w:rFonts w:hint="eastAsia" w:asciiTheme="minorEastAsia" w:hAnsiTheme="minorEastAsia" w:eastAsiaTheme="minorEastAsia" w:cstheme="minorEastAsia"/>
                <w:sz w:val="21"/>
                <w:szCs w:val="21"/>
              </w:rPr>
              <w:t xml:space="preserve">4</w:t>
            </w:r>
            <w:r>
              <w:rPr>
                <w:rFonts w:hint="eastAsia" w:asciiTheme="minorEastAsia" w:hAnsiTheme="minorEastAsia" w:eastAsiaTheme="minorEastAsia" w:cstheme="minorEastAsia"/>
                <w:sz w:val="21"/>
                <w:szCs w:val="21"/>
              </w:rPr>
              <w:t xml:space="preserve">分，</w:t>
            </w: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个样品全部满足要求最高得</w:t>
            </w:r>
            <w:r>
              <w:rPr>
                <w:rFonts w:hint="eastAsia" w:asciiTheme="minorEastAsia" w:hAnsiTheme="minorEastAsia" w:eastAsiaTheme="minorEastAsia" w:cstheme="minorEastAsia"/>
                <w:sz w:val="21"/>
                <w:szCs w:val="21"/>
              </w:rPr>
              <w:t xml:space="preserve">12</w:t>
            </w:r>
            <w:r>
              <w:rPr>
                <w:rFonts w:hint="eastAsia" w:asciiTheme="minorEastAsia" w:hAnsiTheme="minorEastAsia" w:eastAsiaTheme="minorEastAsia" w:cstheme="minorEastAsia"/>
                <w:sz w:val="21"/>
                <w:szCs w:val="21"/>
              </w:rPr>
              <w:t xml:space="preserve">分。</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12</w:t>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检测报告</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sz w:val="21"/>
                <w:szCs w:val="21"/>
                <w:lang w:val="zh-CN" w:bidi="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bidi="zh-CN"/>
              </w:rPr>
              <w:t xml:space="preserve">样品需提供</w:t>
            </w:r>
            <w:r>
              <w:rPr>
                <w:rFonts w:hint="eastAsia" w:asciiTheme="minorEastAsia" w:hAnsiTheme="minorEastAsia" w:eastAsiaTheme="minorEastAsia" w:cstheme="minorEastAsia"/>
                <w:sz w:val="21"/>
                <w:szCs w:val="21"/>
                <w:lang w:val="zh-CN" w:bidi="zh-CN"/>
              </w:rPr>
              <w:t xml:space="preserve">由符合法定</w:t>
            </w:r>
            <w:r>
              <w:rPr>
                <w:rFonts w:hint="eastAsia" w:asciiTheme="minorEastAsia" w:hAnsiTheme="minorEastAsia" w:eastAsiaTheme="minorEastAsia" w:cstheme="minorEastAsia"/>
                <w:sz w:val="21"/>
                <w:szCs w:val="21"/>
                <w:lang w:bidi="zh-CN"/>
              </w:rPr>
              <w:t xml:space="preserve">资质</w:t>
            </w:r>
            <w:r>
              <w:rPr>
                <w:rFonts w:hint="eastAsia" w:asciiTheme="minorEastAsia" w:hAnsiTheme="minorEastAsia" w:eastAsiaTheme="minorEastAsia" w:cstheme="minorEastAsia"/>
                <w:sz w:val="21"/>
                <w:szCs w:val="21"/>
                <w:lang w:val="zh-CN" w:bidi="zh-CN"/>
              </w:rPr>
              <w:t xml:space="preserve">的第三方检测机构出具的，</w:t>
            </w:r>
            <w:r>
              <w:rPr>
                <w:rFonts w:hint="eastAsia" w:asciiTheme="minorEastAsia" w:hAnsiTheme="minorEastAsia" w:eastAsiaTheme="minorEastAsia" w:cstheme="minorEastAsia"/>
                <w:sz w:val="21"/>
                <w:szCs w:val="21"/>
                <w:lang w:bidi="zh-CN"/>
              </w:rPr>
              <w:t xml:space="preserve">符合</w:t>
            </w:r>
            <w:r>
              <w:rPr>
                <w:rFonts w:hint="eastAsia" w:asciiTheme="minorEastAsia" w:hAnsiTheme="minorEastAsia" w:eastAsiaTheme="minorEastAsia" w:cstheme="minorEastAsia"/>
                <w:sz w:val="21"/>
                <w:szCs w:val="21"/>
                <w:lang w:val="zh-CN" w:bidi="zh-CN"/>
              </w:rPr>
              <w:t xml:space="preserve">公安部《</w:t>
            </w:r>
            <w:r>
              <w:rPr>
                <w:rFonts w:hint="eastAsia" w:asciiTheme="minorEastAsia" w:hAnsiTheme="minorEastAsia" w:eastAsiaTheme="minorEastAsia" w:cstheme="minorEastAsia"/>
                <w:sz w:val="21"/>
                <w:szCs w:val="21"/>
                <w:lang w:val="zh-CN" w:bidi="zh-CN"/>
              </w:rPr>
              <w:t xml:space="preserve">GA XXXX</w:t>
            </w:r>
            <w:r>
              <w:rPr>
                <w:rFonts w:hint="eastAsia" w:asciiTheme="minorEastAsia" w:hAnsiTheme="minorEastAsia" w:eastAsiaTheme="minorEastAsia" w:cstheme="minorEastAsia"/>
                <w:sz w:val="21"/>
                <w:szCs w:val="21"/>
                <w:lang w:val="zh-CN" w:bidi="zh-CN"/>
              </w:rPr>
              <w:t xml:space="preserve">—</w:t>
            </w:r>
            <w:r>
              <w:rPr>
                <w:rFonts w:hint="eastAsia" w:asciiTheme="minorEastAsia" w:hAnsiTheme="minorEastAsia" w:eastAsiaTheme="minorEastAsia" w:cstheme="minorEastAsia"/>
                <w:sz w:val="21"/>
                <w:szCs w:val="21"/>
                <w:lang w:val="zh-CN" w:bidi="zh-CN"/>
              </w:rPr>
              <w:t xml:space="preserve">XXXX </w:t>
            </w:r>
            <w:r>
              <w:rPr>
                <w:rFonts w:hint="eastAsia" w:asciiTheme="minorEastAsia" w:hAnsiTheme="minorEastAsia" w:eastAsiaTheme="minorEastAsia" w:cstheme="minorEastAsia"/>
                <w:sz w:val="21"/>
                <w:szCs w:val="21"/>
                <w:lang w:val="zh-CN" w:bidi="zh-CN"/>
              </w:rPr>
              <w:t xml:space="preserve">辅警鞋</w:t>
            </w:r>
            <w:r>
              <w:rPr>
                <w:rFonts w:hint="eastAsia" w:asciiTheme="minorEastAsia" w:hAnsiTheme="minorEastAsia" w:eastAsiaTheme="minorEastAsia" w:cstheme="minorEastAsia"/>
                <w:sz w:val="21"/>
                <w:szCs w:val="21"/>
                <w:lang w:val="zh-CN" w:bidi="zh-CN"/>
              </w:rPr>
              <w:t xml:space="preserve">  </w:t>
            </w:r>
            <w:r>
              <w:rPr>
                <w:rFonts w:hint="eastAsia" w:asciiTheme="minorEastAsia" w:hAnsiTheme="minorEastAsia" w:eastAsiaTheme="minorEastAsia" w:cstheme="minorEastAsia"/>
                <w:sz w:val="21"/>
                <w:szCs w:val="21"/>
                <w:lang w:val="zh-CN" w:bidi="zh-CN"/>
              </w:rPr>
              <w:t xml:space="preserve">作训鞋》（试用稿）、《</w:t>
            </w:r>
            <w:r>
              <w:rPr>
                <w:rFonts w:hint="eastAsia" w:asciiTheme="minorEastAsia" w:hAnsiTheme="minorEastAsia" w:eastAsiaTheme="minorEastAsia" w:cstheme="minorEastAsia"/>
                <w:sz w:val="21"/>
                <w:szCs w:val="21"/>
                <w:lang w:val="zh-CN" w:bidi="zh-CN"/>
              </w:rPr>
              <w:t xml:space="preserve">GA </w:t>
            </w:r>
            <w:r>
              <w:rPr>
                <w:rFonts w:hint="eastAsia" w:asciiTheme="minorEastAsia" w:hAnsiTheme="minorEastAsia" w:eastAsiaTheme="minorEastAsia" w:cstheme="minorEastAsia"/>
                <w:sz w:val="21"/>
                <w:szCs w:val="21"/>
                <w:lang w:val="zh-CN" w:bidi="zh-CN"/>
              </w:rPr>
              <w:t xml:space="preserve">XXXX</w:t>
            </w:r>
            <w:r>
              <w:rPr>
                <w:rFonts w:hint="eastAsia" w:asciiTheme="minorEastAsia" w:hAnsiTheme="minorEastAsia" w:eastAsiaTheme="minorEastAsia" w:cstheme="minorEastAsia"/>
                <w:sz w:val="21"/>
                <w:szCs w:val="21"/>
                <w:lang w:val="zh-CN" w:bidi="zh-CN"/>
              </w:rPr>
              <w:t xml:space="preserve">—</w:t>
            </w:r>
            <w:r>
              <w:rPr>
                <w:rFonts w:hint="eastAsia" w:asciiTheme="minorEastAsia" w:hAnsiTheme="minorEastAsia" w:eastAsiaTheme="minorEastAsia" w:cstheme="minorEastAsia"/>
                <w:sz w:val="21"/>
                <w:szCs w:val="21"/>
                <w:lang w:val="zh-CN" w:bidi="zh-CN"/>
              </w:rPr>
              <w:t xml:space="preserve">XXXX </w:t>
            </w:r>
            <w:r>
              <w:rPr>
                <w:rFonts w:hint="eastAsia" w:asciiTheme="minorEastAsia" w:hAnsiTheme="minorEastAsia" w:eastAsiaTheme="minorEastAsia" w:cstheme="minorEastAsia"/>
                <w:sz w:val="21"/>
                <w:szCs w:val="21"/>
                <w:lang w:val="zh-CN" w:bidi="zh-CN"/>
              </w:rPr>
              <w:t xml:space="preserve">辅警鞋男单皮鞋》（试用稿）》、《</w:t>
            </w:r>
            <w:r>
              <w:rPr>
                <w:rFonts w:hint="eastAsia" w:asciiTheme="minorEastAsia" w:hAnsiTheme="minorEastAsia" w:eastAsiaTheme="minorEastAsia" w:cstheme="minorEastAsia"/>
                <w:sz w:val="21"/>
                <w:szCs w:val="21"/>
                <w:lang w:val="zh-CN" w:bidi="zh-CN"/>
              </w:rPr>
              <w:t xml:space="preserve">GA XXXX</w:t>
            </w:r>
            <w:r>
              <w:rPr>
                <w:rFonts w:hint="eastAsia" w:asciiTheme="minorEastAsia" w:hAnsiTheme="minorEastAsia" w:eastAsiaTheme="minorEastAsia" w:cstheme="minorEastAsia"/>
                <w:sz w:val="21"/>
                <w:szCs w:val="21"/>
                <w:lang w:val="zh-CN" w:bidi="zh-CN"/>
              </w:rPr>
              <w:t xml:space="preserve">—</w:t>
            </w:r>
            <w:r>
              <w:rPr>
                <w:rFonts w:hint="eastAsia" w:asciiTheme="minorEastAsia" w:hAnsiTheme="minorEastAsia" w:eastAsiaTheme="minorEastAsia" w:cstheme="minorEastAsia"/>
                <w:sz w:val="21"/>
                <w:szCs w:val="21"/>
                <w:lang w:val="zh-CN" w:bidi="zh-CN"/>
              </w:rPr>
              <w:t xml:space="preserve">XXXX </w:t>
            </w:r>
            <w:r>
              <w:rPr>
                <w:rFonts w:hint="eastAsia" w:asciiTheme="minorEastAsia" w:hAnsiTheme="minorEastAsia" w:eastAsiaTheme="minorEastAsia" w:cstheme="minorEastAsia"/>
                <w:sz w:val="21"/>
                <w:szCs w:val="21"/>
                <w:lang w:val="zh-CN" w:bidi="zh-CN"/>
              </w:rPr>
              <w:t xml:space="preserve">辅警鞋女单皮鞋》（试用稿）</w:t>
            </w:r>
            <w:r>
              <w:rPr>
                <w:rFonts w:hint="eastAsia" w:asciiTheme="minorEastAsia" w:hAnsiTheme="minorEastAsia" w:eastAsiaTheme="minorEastAsia" w:cstheme="minorEastAsia"/>
                <w:sz w:val="21"/>
                <w:szCs w:val="21"/>
                <w:lang w:bidi="zh-CN"/>
              </w:rPr>
              <w:t xml:space="preserve">标准的</w:t>
            </w:r>
            <w:r>
              <w:rPr>
                <w:rFonts w:hint="eastAsia" w:asciiTheme="minorEastAsia" w:hAnsiTheme="minorEastAsia" w:eastAsiaTheme="minorEastAsia" w:cstheme="minorEastAsia"/>
                <w:sz w:val="21"/>
                <w:szCs w:val="21"/>
                <w:lang w:val="zh-CN" w:bidi="zh-CN"/>
              </w:rPr>
              <w:t xml:space="preserve">材质及成品合格检测报告，两个报告为一组，每提供一组得</w:t>
            </w:r>
            <w:r>
              <w:rPr>
                <w:rFonts w:hint="eastAsia" w:asciiTheme="minorEastAsia" w:hAnsiTheme="minorEastAsia" w:eastAsiaTheme="minorEastAsia" w:cstheme="minorEastAsia"/>
                <w:sz w:val="21"/>
                <w:szCs w:val="21"/>
                <w:lang w:bidi="zh-CN"/>
              </w:rPr>
              <w:t xml:space="preserve">2</w:t>
            </w:r>
            <w:r>
              <w:rPr>
                <w:rFonts w:hint="eastAsia" w:asciiTheme="minorEastAsia" w:hAnsiTheme="minorEastAsia" w:eastAsiaTheme="minorEastAsia" w:cstheme="minorEastAsia"/>
                <w:sz w:val="21"/>
                <w:szCs w:val="21"/>
                <w:lang w:val="zh-CN" w:bidi="zh-CN"/>
              </w:rPr>
              <w:t xml:space="preserve">分，每组中缺任一份报告不得分。本项最高得</w:t>
            </w:r>
            <w:r>
              <w:rPr>
                <w:rFonts w:hint="eastAsia" w:asciiTheme="minorEastAsia" w:hAnsiTheme="minorEastAsia" w:eastAsiaTheme="minorEastAsia" w:cstheme="minorEastAsia"/>
                <w:sz w:val="21"/>
                <w:szCs w:val="21"/>
                <w:lang w:bidi="zh-CN"/>
              </w:rPr>
              <w:t xml:space="preserve">6</w:t>
            </w:r>
            <w:r>
              <w:rPr>
                <w:rFonts w:hint="eastAsia" w:asciiTheme="minorEastAsia" w:hAnsiTheme="minorEastAsia" w:eastAsiaTheme="minorEastAsia" w:cstheme="minorEastAsia"/>
                <w:sz w:val="21"/>
                <w:szCs w:val="21"/>
                <w:lang w:val="zh-CN" w:bidi="zh-CN"/>
              </w:rPr>
              <w:t xml:space="preserve">分。</w:t>
            </w:r>
            <w:r/>
          </w:p>
          <w:p>
            <w:pPr>
              <w:ind w:left="0"/>
              <w:jc w:val="left"/>
              <w:keepNext/>
              <w:widowControl w:val="off"/>
              <w:rPr>
                <w:rFonts w:asciiTheme="minorEastAsia" w:hAnsiTheme="minorEastAsia" w:eastAsiaTheme="minorEastAsia" w:cstheme="minorEastAsia"/>
                <w:b/>
                <w:sz w:val="21"/>
                <w:szCs w:val="21"/>
                <w:lang w:val="zh-CN" w:bidi="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1"/>
                <w:szCs w:val="21"/>
                <w:lang w:val="zh-CN" w:bidi="zh-CN"/>
              </w:rPr>
              <w:t xml:space="preserve">注：</w:t>
            </w:r>
            <w:r>
              <w:rPr>
                <w:rFonts w:hint="eastAsia" w:asciiTheme="minorEastAsia" w:hAnsiTheme="minorEastAsia" w:eastAsiaTheme="minorEastAsia" w:cstheme="minorEastAsia"/>
                <w:b/>
                <w:sz w:val="21"/>
                <w:szCs w:val="21"/>
                <w:lang w:val="zh-CN" w:bidi="zh-CN"/>
              </w:rPr>
              <w:t xml:space="preserve">1</w:t>
            </w:r>
            <w:r>
              <w:rPr>
                <w:rFonts w:hint="eastAsia" w:asciiTheme="minorEastAsia" w:hAnsiTheme="minorEastAsia" w:eastAsiaTheme="minorEastAsia" w:cstheme="minorEastAsia"/>
                <w:b/>
                <w:sz w:val="21"/>
                <w:szCs w:val="21"/>
                <w:lang w:val="zh-CN" w:bidi="zh-CN"/>
              </w:rPr>
              <w:t xml:space="preserve">、投标文件须提供与所投标段采购货物相对应的检测报告复印件并加盖投标单位公章，如不相对应，则不得分。</w:t>
            </w:r>
            <w:r/>
          </w:p>
          <w:p>
            <w:pPr>
              <w:numPr>
                <w:ilvl w:val="255"/>
                <w:numId w:val="0"/>
              </w:numPr>
              <w:jc w:val="left"/>
              <w:keepNext/>
              <w:tabs>
                <w:tab w:val="left" w:pos="312" w:leader="none"/>
              </w:tabs>
              <w:rPr>
                <w:rFonts w:asciiTheme="minorEastAsia" w:hAnsiTheme="minorEastAsia" w:eastAsiaTheme="minorEastAsia" w:cstheme="minorEastAsia"/>
                <w:b/>
                <w:bCs/>
                <w:color w:val="000000" w:themeColor="text1"/>
                <w:sz w:val="21"/>
                <w:szCs w:val="21"/>
              </w:rPr>
            </w:pPr>
            <w:r>
              <w:rPr>
                <w:rFonts w:hint="eastAsia" w:asciiTheme="minorEastAsia" w:hAnsiTheme="minorEastAsia" w:eastAsiaTheme="minorEastAsia" w:cstheme="minorEastAsia"/>
                <w:b/>
                <w:bCs/>
                <w:color w:val="000000" w:themeColor="text1"/>
                <w:sz w:val="21"/>
                <w:szCs w:val="21"/>
              </w:rPr>
              <w:t xml:space="preserve">2</w:t>
            </w:r>
            <w:r>
              <w:rPr>
                <w:rFonts w:hint="eastAsia" w:asciiTheme="minorEastAsia" w:hAnsiTheme="minorEastAsia" w:eastAsiaTheme="minorEastAsia" w:cstheme="minorEastAsia"/>
                <w:b/>
                <w:bCs/>
                <w:color w:val="000000" w:themeColor="text1"/>
                <w:sz w:val="21"/>
                <w:szCs w:val="21"/>
              </w:rPr>
              <w:t xml:space="preserve">、成衣（品）及面料（材质）的检测项目根据公安部最新发布的公安机关警务辅助人员服装及标识系列技术标准（试用稿）中的要求确定（见样品要求中明细清单）。</w:t>
            </w:r>
            <w:r/>
          </w:p>
          <w:p>
            <w:pPr>
              <w:ind w:left="0"/>
              <w:jc w:val="left"/>
              <w:keepNext/>
              <w:rPr>
                <w:rFonts w:asciiTheme="minorEastAsia" w:hAnsiTheme="minorEastAsia" w:eastAsiaTheme="minorEastAsia" w:cstheme="minorEastAsia"/>
                <w:b/>
                <w:bCs/>
                <w:color w:val="000000" w:themeColor="text1"/>
                <w:sz w:val="21"/>
                <w:szCs w:val="21"/>
              </w:rPr>
            </w:pPr>
            <w:r>
              <w:rPr>
                <w:rFonts w:hint="eastAsia" w:asciiTheme="minorEastAsia" w:hAnsiTheme="minorEastAsia" w:eastAsiaTheme="minorEastAsia" w:cstheme="minorEastAsia"/>
                <w:b/>
                <w:bCs/>
                <w:color w:val="000000" w:themeColor="text1"/>
                <w:sz w:val="21"/>
                <w:szCs w:val="21"/>
              </w:rPr>
              <w:t xml:space="preserve">3</w:t>
            </w:r>
            <w:r>
              <w:rPr>
                <w:rFonts w:hint="eastAsia" w:asciiTheme="minorEastAsia" w:hAnsiTheme="minorEastAsia" w:eastAsiaTheme="minorEastAsia" w:cstheme="minorEastAsia"/>
                <w:b/>
                <w:bCs/>
                <w:color w:val="000000" w:themeColor="text1"/>
                <w:sz w:val="21"/>
                <w:szCs w:val="21"/>
              </w:rPr>
              <w:t xml:space="preserve">、对标准中有必检项要求的，所有必检项全部合格视为合格的检测报告，否则视为不合格。对标准中无必检项的，对应技术要求全部合格视为合格的检测报告，否则视为不合格。</w:t>
            </w:r>
            <w:r/>
          </w:p>
          <w:p>
            <w:pPr>
              <w:ind w:left="0"/>
              <w:jc w:val="left"/>
              <w:keepNext/>
            </w:pPr>
            <w:r>
              <w:rPr>
                <w:rFonts w:hint="eastAsia" w:asciiTheme="minorEastAsia" w:hAnsiTheme="minorEastAsia" w:eastAsiaTheme="minorEastAsia" w:cstheme="minorEastAsia"/>
                <w:b/>
                <w:bCs/>
                <w:color w:val="000000" w:themeColor="text1"/>
                <w:sz w:val="21"/>
                <w:szCs w:val="21"/>
              </w:rPr>
              <w:t xml:space="preserve">4</w:t>
            </w:r>
            <w:r>
              <w:rPr>
                <w:rFonts w:hint="eastAsia" w:asciiTheme="minorEastAsia" w:hAnsiTheme="minorEastAsia" w:eastAsiaTheme="minorEastAsia" w:cstheme="minorEastAsia"/>
                <w:b/>
                <w:bCs/>
                <w:color w:val="000000" w:themeColor="text1"/>
                <w:sz w:val="21"/>
                <w:szCs w:val="21"/>
              </w:rPr>
              <w:t xml:space="preserve">、检测报告应为具有检验检测资质的检测机构出具，检测机构应通过相应的</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认证，检测报告页面必须有</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认证标志。</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rPr>
              <w:t xml:space="preserve">生产设备</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sz w:val="21"/>
                <w:szCs w:val="21"/>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zh-CN"/>
              </w:rPr>
              <w:t xml:space="preserve">投标人具备：</w:t>
            </w:r>
            <w:r/>
          </w:p>
          <w:p>
            <w:pPr>
              <w:ind w:left="0"/>
              <w:jc w:val="left"/>
              <w:keepNext/>
              <w:widowControl w:val="off"/>
              <w:rPr>
                <w:rFonts w:asciiTheme="minorEastAsia" w:hAnsiTheme="minorEastAsia" w:eastAsiaTheme="minorEastAsia" w:cstheme="minorEastAsia"/>
                <w:sz w:val="21"/>
                <w:szCs w:val="21"/>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rPr>
              <w:t xml:space="preserve">⑴裁断机、⑵片边机、⑶缝纫机（高台机、单双针机、拼缝机）、⑷</w:t>
            </w:r>
            <w:r>
              <w:rPr>
                <w:rFonts w:hint="eastAsia" w:asciiTheme="minorEastAsia" w:hAnsiTheme="minorEastAsia" w:eastAsiaTheme="minorEastAsia" w:cstheme="minorEastAsia"/>
                <w:sz w:val="21"/>
                <w:szCs w:val="21"/>
              </w:rPr>
              <w:t xml:space="preserve">UV</w:t>
            </w:r>
            <w:r>
              <w:rPr>
                <w:rFonts w:hint="eastAsia" w:asciiTheme="minorEastAsia" w:hAnsiTheme="minorEastAsia" w:eastAsiaTheme="minorEastAsia" w:cstheme="minorEastAsia"/>
                <w:sz w:val="21"/>
                <w:szCs w:val="21"/>
              </w:rPr>
              <w:t xml:space="preserve">照射机、⑸热定型机、⑹压合机</w:t>
            </w:r>
            <w:r/>
          </w:p>
          <w:p>
            <w:pPr>
              <w:ind w:left="0"/>
              <w:jc w:val="left"/>
              <w:keepNext/>
              <w:widowControl w:val="off"/>
              <w:rPr>
                <w:rFonts w:asciiTheme="minorEastAsia" w:hAnsiTheme="minorEastAsia" w:eastAsiaTheme="minorEastAsia" w:cstheme="minorEastAsia"/>
                <w:sz w:val="21"/>
                <w:szCs w:val="21"/>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lang w:val="zh-CN"/>
              </w:rPr>
              <w:t xml:space="preserve">每具备一个生产设备得</w:t>
            </w:r>
            <w:r>
              <w:rPr>
                <w:rFonts w:hint="eastAsia" w:asciiTheme="minorEastAsia" w:hAnsiTheme="minorEastAsia" w:eastAsiaTheme="minorEastAsia" w:cstheme="minorEastAsia"/>
                <w:sz w:val="21"/>
                <w:szCs w:val="21"/>
                <w:lang w:val="zh-CN"/>
              </w:rPr>
              <w:t xml:space="preserve">1</w:t>
            </w:r>
            <w:r>
              <w:rPr>
                <w:rFonts w:hint="eastAsia" w:asciiTheme="minorEastAsia" w:hAnsiTheme="minorEastAsia" w:eastAsiaTheme="minorEastAsia" w:cstheme="minorEastAsia"/>
                <w:sz w:val="21"/>
                <w:szCs w:val="21"/>
                <w:lang w:val="zh-CN"/>
              </w:rPr>
              <w:t xml:space="preserve">分，同一种设备只算</w:t>
            </w:r>
            <w:r>
              <w:rPr>
                <w:rFonts w:hint="eastAsia" w:asciiTheme="minorEastAsia" w:hAnsiTheme="minorEastAsia" w:eastAsiaTheme="minorEastAsia" w:cstheme="minorEastAsia"/>
                <w:sz w:val="21"/>
                <w:szCs w:val="21"/>
                <w:lang w:val="zh-CN"/>
              </w:rPr>
              <w:t xml:space="preserve">1</w:t>
            </w:r>
            <w:r>
              <w:rPr>
                <w:rFonts w:hint="eastAsia" w:asciiTheme="minorEastAsia" w:hAnsiTheme="minorEastAsia" w:eastAsiaTheme="minorEastAsia" w:cstheme="minorEastAsia"/>
                <w:sz w:val="21"/>
                <w:szCs w:val="21"/>
                <w:lang w:val="zh-CN"/>
              </w:rPr>
              <w:t xml:space="preserve">个，本项最高得</w:t>
            </w:r>
            <w:r>
              <w:rPr>
                <w:rFonts w:hint="eastAsia" w:asciiTheme="minorEastAsia" w:hAnsiTheme="minorEastAsia" w:eastAsiaTheme="minorEastAsia" w:cstheme="minorEastAsia"/>
                <w:sz w:val="21"/>
                <w:szCs w:val="21"/>
              </w:rPr>
              <w:t xml:space="preserve">6</w:t>
            </w:r>
            <w:r>
              <w:rPr>
                <w:rFonts w:hint="eastAsia" w:asciiTheme="minorEastAsia" w:hAnsiTheme="minorEastAsia" w:eastAsiaTheme="minorEastAsia" w:cstheme="minorEastAsia"/>
                <w:sz w:val="21"/>
                <w:szCs w:val="21"/>
                <w:lang w:val="zh-CN"/>
              </w:rPr>
              <w:t xml:space="preserve">分。</w:t>
            </w:r>
            <w:r/>
          </w:p>
          <w:p>
            <w:pPr>
              <w:ind w:left="0"/>
              <w:jc w:val="left"/>
              <w:keepNext/>
              <w:widowControl w:val="off"/>
              <w:rPr>
                <w:rFonts w:asciiTheme="minorEastAsia" w:hAnsiTheme="minorEastAsia" w:eastAsiaTheme="minorEastAsia" w:cstheme="minorEastAsia"/>
                <w:sz w:val="21"/>
                <w:szCs w:val="21"/>
                <w:lang w:val="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1"/>
                <w:szCs w:val="21"/>
                <w:lang w:val="zh-CN"/>
              </w:rPr>
              <w:t xml:space="preserve">注：</w:t>
            </w:r>
            <w:r>
              <w:rPr>
                <w:rFonts w:hint="eastAsia" w:asciiTheme="minorEastAsia" w:hAnsiTheme="minorEastAsia" w:eastAsiaTheme="minorEastAsia" w:cstheme="minorEastAsia"/>
                <w:b/>
                <w:bCs/>
                <w:sz w:val="21"/>
                <w:szCs w:val="21"/>
              </w:rPr>
              <w:t xml:space="preserve">投标文件内须提供设备图片和购买发票扫描件，并加盖投标单位公章；若为租赁的，需提供设备图片和任意一期租赁发票扫描件，并加盖投标单位公章；未提供不得分。</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6</w:t>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Cs/>
                <w:sz w:val="21"/>
                <w:szCs w:val="21"/>
              </w:rPr>
              <w:t xml:space="preserve">体系认证</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sz w:val="21"/>
                <w:szCs w:val="21"/>
                <w:lang w:val="zh-CN" w:bidi="zh-CN"/>
              </w:rPr>
            </w:pPr>
            <w:r>
              <w:rPr>
                <w:rFonts w:hint="eastAsia" w:asciiTheme="minorEastAsia" w:hAnsiTheme="minorEastAsia" w:eastAsiaTheme="minorEastAsia" w:cstheme="minorEastAsia"/>
                <w:sz w:val="21"/>
                <w:szCs w:val="21"/>
                <w:lang w:val="zh-CN" w:bidi="zh-CN"/>
              </w:rPr>
              <w:t xml:space="preserve">投标人具备：</w:t>
            </w:r>
            <w:r/>
          </w:p>
          <w:p>
            <w:pPr>
              <w:ind w:left="0"/>
              <w:jc w:val="left"/>
              <w:keepNext/>
              <w:widowControl w:val="off"/>
              <w:rPr>
                <w:rFonts w:asciiTheme="minorEastAsia" w:hAnsiTheme="minorEastAsia" w:eastAsiaTheme="minorEastAsia" w:cstheme="minorEastAsia"/>
                <w:sz w:val="21"/>
                <w:szCs w:val="21"/>
                <w:lang w:val="zh-CN" w:bidi="zh-CN"/>
              </w:rPr>
            </w:pPr>
            <w:r>
              <w:rPr>
                <w:rFonts w:hint="eastAsia" w:asciiTheme="minorEastAsia" w:hAnsiTheme="minorEastAsia" w:eastAsiaTheme="minorEastAsia" w:cstheme="minorEastAsia"/>
                <w:sz w:val="21"/>
                <w:szCs w:val="21"/>
                <w:lang w:val="zh-CN" w:bidi="zh-CN"/>
              </w:rPr>
              <w:t xml:space="preserve">1.</w:t>
            </w:r>
            <w:r>
              <w:rPr>
                <w:rFonts w:hint="eastAsia" w:asciiTheme="minorEastAsia" w:hAnsiTheme="minorEastAsia" w:eastAsiaTheme="minorEastAsia" w:cstheme="minorEastAsia"/>
                <w:sz w:val="21"/>
                <w:szCs w:val="21"/>
                <w:lang w:val="zh-CN" w:bidi="zh-CN"/>
              </w:rPr>
              <w:t xml:space="preserve">质量管理体系认证证书；</w:t>
            </w:r>
            <w:r/>
          </w:p>
          <w:p>
            <w:pPr>
              <w:ind w:left="0"/>
              <w:jc w:val="left"/>
              <w:keepNext/>
              <w:widowControl w:val="off"/>
              <w:rPr>
                <w:rFonts w:asciiTheme="minorEastAsia" w:hAnsiTheme="minorEastAsia" w:eastAsiaTheme="minorEastAsia" w:cstheme="minorEastAsia"/>
                <w:sz w:val="21"/>
                <w:szCs w:val="21"/>
                <w:lang w:val="zh-CN" w:bidi="zh-CN"/>
              </w:rPr>
            </w:pPr>
            <w:r>
              <w:rPr>
                <w:rFonts w:hint="eastAsia" w:asciiTheme="minorEastAsia" w:hAnsiTheme="minorEastAsia" w:eastAsiaTheme="minorEastAsia" w:cstheme="minorEastAsia"/>
                <w:sz w:val="21"/>
                <w:szCs w:val="21"/>
                <w:lang w:val="zh-CN" w:bidi="zh-CN"/>
              </w:rPr>
              <w:t xml:space="preserve">2.</w:t>
            </w:r>
            <w:r>
              <w:rPr>
                <w:rFonts w:hint="eastAsia" w:asciiTheme="minorEastAsia" w:hAnsiTheme="minorEastAsia" w:eastAsiaTheme="minorEastAsia" w:cstheme="minorEastAsia"/>
                <w:sz w:val="21"/>
                <w:szCs w:val="21"/>
                <w:lang w:val="zh-CN" w:bidi="zh-CN"/>
              </w:rPr>
              <w:t xml:space="preserve">环境管理体系认证证书；</w:t>
            </w:r>
            <w:r/>
          </w:p>
          <w:p>
            <w:pPr>
              <w:ind w:left="0"/>
              <w:jc w:val="left"/>
              <w:keepNext/>
              <w:widowControl w:val="off"/>
              <w:rPr>
                <w:rFonts w:asciiTheme="minorEastAsia" w:hAnsiTheme="minorEastAsia" w:eastAsiaTheme="minorEastAsia" w:cstheme="minorEastAsia"/>
                <w:sz w:val="21"/>
                <w:szCs w:val="21"/>
                <w:lang w:val="zh-CN" w:bidi="zh-CN"/>
              </w:rPr>
            </w:pPr>
            <w:r>
              <w:rPr>
                <w:rFonts w:hint="eastAsia" w:asciiTheme="minorEastAsia" w:hAnsiTheme="minorEastAsia" w:eastAsiaTheme="minorEastAsia" w:cstheme="minorEastAsia"/>
                <w:sz w:val="21"/>
                <w:szCs w:val="21"/>
                <w:lang w:val="zh-CN" w:bidi="zh-CN"/>
              </w:rPr>
              <w:t xml:space="preserve">3.</w:t>
            </w:r>
            <w:r>
              <w:rPr>
                <w:rFonts w:hint="eastAsia" w:asciiTheme="minorEastAsia" w:hAnsiTheme="minorEastAsia" w:eastAsiaTheme="minorEastAsia" w:cstheme="minorEastAsia"/>
                <w:sz w:val="21"/>
                <w:szCs w:val="21"/>
                <w:lang w:val="zh-CN" w:bidi="zh-CN"/>
              </w:rPr>
              <w:t xml:space="preserve">职业健康安全管理体系认证证书。</w:t>
            </w:r>
            <w:r/>
          </w:p>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每项得</w:t>
            </w: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分，最高得</w:t>
            </w:r>
            <w:r>
              <w:rPr>
                <w:rFonts w:hint="eastAsia" w:asciiTheme="minorEastAsia" w:hAnsiTheme="minorEastAsia" w:eastAsiaTheme="minorEastAsia" w:cstheme="minorEastAsia"/>
                <w:sz w:val="21"/>
                <w:szCs w:val="21"/>
              </w:rPr>
              <w:t xml:space="preserve">3</w:t>
            </w:r>
            <w:r>
              <w:rPr>
                <w:rFonts w:hint="eastAsia" w:asciiTheme="minorEastAsia" w:hAnsiTheme="minorEastAsia" w:eastAsiaTheme="minorEastAsia" w:cstheme="minorEastAsia"/>
                <w:sz w:val="21"/>
                <w:szCs w:val="21"/>
              </w:rPr>
              <w:t xml:space="preserve">分。</w:t>
            </w:r>
            <w:r/>
          </w:p>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b/>
                <w:color w:val="000000"/>
                <w:sz w:val="21"/>
                <w:szCs w:val="21"/>
              </w:rPr>
              <w:t xml:space="preserve">注：</w:t>
            </w:r>
            <w:r>
              <w:rPr>
                <w:rFonts w:hint="eastAsia" w:asciiTheme="minorEastAsia" w:hAnsiTheme="minorEastAsia" w:eastAsiaTheme="minorEastAsia" w:cstheme="minorEastAsia"/>
                <w:b/>
                <w:sz w:val="21"/>
                <w:szCs w:val="21"/>
              </w:rPr>
              <w:t xml:space="preserve">投标文件内须提供有效证书扫描件或国家认证认可监督管理委员会官方网站上的查询截图</w:t>
            </w:r>
            <w:r>
              <w:rPr>
                <w:rFonts w:hint="eastAsia" w:asciiTheme="minorEastAsia" w:hAnsiTheme="minorEastAsia" w:eastAsiaTheme="minorEastAsia" w:cstheme="minorEastAsia"/>
                <w:b/>
                <w:color w:val="000000"/>
                <w:sz w:val="21"/>
                <w:szCs w:val="21"/>
              </w:rPr>
              <w:t xml:space="preserve">并加盖投标单位公章</w:t>
            </w:r>
            <w:r>
              <w:rPr>
                <w:rFonts w:hint="eastAsia" w:asciiTheme="minorEastAsia" w:hAnsiTheme="minorEastAsia" w:eastAsiaTheme="minorEastAsia" w:cstheme="minorEastAsia"/>
                <w:b/>
                <w:sz w:val="21"/>
                <w:szCs w:val="21"/>
              </w:rPr>
              <w:t xml:space="preserve">，未提供不得分。</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3</w:t>
            </w:r>
            <w:r/>
          </w:p>
        </w:tc>
      </w:tr>
      <w:tr>
        <w:trPr>
          <w:jc w:val="center"/>
        </w:trPr>
        <w:tc>
          <w:tcPr>
            <w:tcW w:w="1668" w:type="dxa"/>
            <w:vAlign w:val="center"/>
            <w:vMerge w:val="continue"/>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类似业绩</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投标人提供自</w:t>
            </w:r>
            <w:r>
              <w:rPr>
                <w:rFonts w:hint="eastAsia" w:asciiTheme="minorEastAsia" w:hAnsiTheme="minorEastAsia" w:eastAsiaTheme="minorEastAsia" w:cstheme="minorEastAsia"/>
                <w:color w:val="000000"/>
                <w:sz w:val="21"/>
                <w:szCs w:val="21"/>
              </w:rPr>
              <w:t xml:space="preserve">2023</w:t>
            </w:r>
            <w:r>
              <w:rPr>
                <w:rFonts w:hint="eastAsia" w:asciiTheme="minorEastAsia" w:hAnsiTheme="minorEastAsia" w:eastAsiaTheme="minorEastAsia" w:cstheme="minorEastAsia"/>
                <w:color w:val="000000"/>
                <w:sz w:val="21"/>
                <w:szCs w:val="21"/>
              </w:rPr>
              <w:t xml:space="preserve">年</w:t>
            </w: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rPr>
              <w:t xml:space="preserve">月</w:t>
            </w: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rPr>
              <w:t xml:space="preserve">日（以合同签订日期为准）以来承担的</w:t>
            </w:r>
            <w:r>
              <w:rPr>
                <w:rFonts w:hint="eastAsia" w:asciiTheme="minorEastAsia" w:hAnsiTheme="minorEastAsia" w:eastAsiaTheme="minorEastAsia" w:cstheme="minorEastAsia"/>
                <w:sz w:val="21"/>
                <w:szCs w:val="21"/>
              </w:rPr>
              <w:t xml:space="preserve">制式鞋类类似项目业绩</w:t>
            </w:r>
            <w:r>
              <w:rPr>
                <w:rFonts w:hint="eastAsia" w:asciiTheme="minorEastAsia" w:hAnsiTheme="minorEastAsia" w:eastAsiaTheme="minorEastAsia" w:cstheme="minorEastAsia"/>
                <w:color w:val="000000"/>
                <w:sz w:val="21"/>
                <w:szCs w:val="21"/>
              </w:rPr>
              <w:t xml:space="preserve">，</w:t>
            </w:r>
            <w:bookmarkStart w:id="133" w:name="OLE_LINK13"/>
            <w:r>
              <w:rPr>
                <w:rFonts w:hint="eastAsia" w:asciiTheme="minorEastAsia" w:hAnsiTheme="minorEastAsia" w:eastAsiaTheme="minorEastAsia" w:cstheme="minorEastAsia"/>
                <w:color w:val="000000"/>
                <w:sz w:val="21"/>
                <w:szCs w:val="21"/>
              </w:rPr>
              <w:t xml:space="preserve">每具备</w:t>
            </w:r>
            <w:r>
              <w:rPr>
                <w:rFonts w:hint="eastAsia" w:asciiTheme="minorEastAsia" w:hAnsiTheme="minorEastAsia" w:eastAsiaTheme="minorEastAsia" w:cstheme="minorEastAsia"/>
                <w:color w:val="000000"/>
                <w:sz w:val="21"/>
                <w:szCs w:val="21"/>
              </w:rPr>
              <w:t xml:space="preserve">1</w:t>
            </w:r>
            <w:r>
              <w:rPr>
                <w:rFonts w:hint="eastAsia" w:asciiTheme="minorEastAsia" w:hAnsiTheme="minorEastAsia" w:eastAsiaTheme="minorEastAsia" w:cstheme="minorEastAsia"/>
                <w:color w:val="000000"/>
                <w:sz w:val="21"/>
                <w:szCs w:val="21"/>
              </w:rPr>
              <w:t xml:space="preserve">项业绩得</w:t>
            </w:r>
            <w:r>
              <w:rPr>
                <w:rFonts w:hint="eastAsia" w:asciiTheme="minorEastAsia" w:hAnsiTheme="minorEastAsia" w:eastAsiaTheme="minorEastAsia" w:cstheme="minorEastAsia"/>
                <w:color w:val="000000"/>
                <w:sz w:val="21"/>
                <w:szCs w:val="21"/>
              </w:rPr>
              <w:t xml:space="preserve">2</w:t>
            </w:r>
            <w:r>
              <w:rPr>
                <w:rFonts w:hint="eastAsia" w:asciiTheme="minorEastAsia" w:hAnsiTheme="minorEastAsia" w:eastAsiaTheme="minorEastAsia" w:cstheme="minorEastAsia"/>
                <w:color w:val="000000"/>
                <w:sz w:val="21"/>
                <w:szCs w:val="21"/>
              </w:rPr>
              <w:t xml:space="preserve">分，最高得</w:t>
            </w:r>
            <w:r>
              <w:rPr>
                <w:rFonts w:hint="eastAsia" w:asciiTheme="minorEastAsia" w:hAnsiTheme="minorEastAsia" w:eastAsiaTheme="minorEastAsia" w:cstheme="minorEastAsia"/>
                <w:color w:val="000000"/>
                <w:sz w:val="21"/>
                <w:szCs w:val="21"/>
              </w:rPr>
              <w:t xml:space="preserve">4</w:t>
            </w:r>
            <w:r>
              <w:rPr>
                <w:rFonts w:hint="eastAsia" w:asciiTheme="minorEastAsia" w:hAnsiTheme="minorEastAsia" w:eastAsiaTheme="minorEastAsia" w:cstheme="minorEastAsia"/>
                <w:color w:val="000000"/>
                <w:sz w:val="21"/>
                <w:szCs w:val="21"/>
              </w:rPr>
              <w:t xml:space="preserve">分。</w:t>
            </w:r>
            <w:bookmarkEnd w:id="133"/>
            <w:r/>
            <w:r/>
          </w:p>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color w:val="000000"/>
                <w:sz w:val="21"/>
                <w:szCs w:val="21"/>
              </w:rPr>
              <w:t xml:space="preserve">注：</w:t>
            </w:r>
            <w:r>
              <w:rPr>
                <w:rFonts w:hint="eastAsia" w:asciiTheme="minorEastAsia" w:hAnsiTheme="minorEastAsia" w:eastAsiaTheme="minorEastAsia" w:cstheme="minorEastAsia"/>
                <w:b/>
                <w:sz w:val="21"/>
                <w:szCs w:val="21"/>
              </w:rPr>
              <w:t xml:space="preserve">投标文件内须</w:t>
            </w:r>
            <w:r>
              <w:rPr>
                <w:rFonts w:hint="eastAsia" w:asciiTheme="minorEastAsia" w:hAnsiTheme="minorEastAsia" w:eastAsiaTheme="minorEastAsia" w:cstheme="minorEastAsia"/>
                <w:b/>
                <w:bCs/>
                <w:sz w:val="21"/>
                <w:szCs w:val="21"/>
              </w:rPr>
              <w:t xml:space="preserve">提供有效合同</w:t>
            </w:r>
            <w:r>
              <w:rPr>
                <w:rFonts w:hint="eastAsia" w:asciiTheme="minorEastAsia" w:hAnsiTheme="minorEastAsia" w:eastAsiaTheme="minorEastAsia" w:cstheme="minorEastAsia"/>
                <w:b/>
                <w:color w:val="000000"/>
                <w:sz w:val="21"/>
                <w:szCs w:val="21"/>
              </w:rPr>
              <w:t xml:space="preserve">扫描件和任意一期发票并加盖投标单位公章，未提供不得分</w:t>
            </w:r>
            <w:r>
              <w:rPr>
                <w:rFonts w:hint="eastAsia" w:asciiTheme="minorEastAsia" w:hAnsiTheme="minorEastAsia" w:eastAsiaTheme="minorEastAsia" w:cstheme="minorEastAsia"/>
                <w:b/>
                <w:bCs/>
                <w:sz w:val="21"/>
                <w:szCs w:val="21"/>
              </w:rPr>
              <w:t xml:space="preserve">。</w:t>
            </w:r>
            <w:r/>
          </w:p>
        </w:tc>
        <w:tc>
          <w:tcPr>
            <w:tcW w:w="1020"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4</w:t>
            </w:r>
            <w:r/>
          </w:p>
        </w:tc>
      </w:tr>
      <w:tr>
        <w:trPr>
          <w:jc w:val="center"/>
        </w:trPr>
        <w:tc>
          <w:tcPr>
            <w:tcW w:w="1668" w:type="dxa"/>
            <w:vAlign w:val="center"/>
            <w:textDirection w:val="lrTb"/>
            <w:noWrap/>
          </w:tcPr>
          <w:p>
            <w:pPr>
              <w:ind w:left="0"/>
              <w:jc w:val="center"/>
              <w:keepNext/>
              <w:widowControl w:val="off"/>
              <w:rPr>
                <w:rFonts w:asciiTheme="minorEastAsia" w:hAnsiTheme="minorEastAsia" w:eastAsiaTheme="minorEastAsia" w:cstheme="minorEastAsia"/>
                <w:b/>
                <w:bCs/>
                <w:color w:val="000000"/>
                <w:sz w:val="21"/>
                <w:szCs w:val="21"/>
              </w:rPr>
            </w:pPr>
            <w:r>
              <w:rPr>
                <w:rFonts w:asciiTheme="minorEastAsia" w:hAnsiTheme="minorEastAsia" w:eastAsiaTheme="minorEastAsia" w:cstheme="minorEastAsia"/>
                <w:b/>
                <w:bCs/>
                <w:color w:val="000000"/>
                <w:sz w:val="21"/>
                <w:szCs w:val="21"/>
              </w:rPr>
            </w:r>
            <w:r/>
          </w:p>
        </w:tc>
        <w:tc>
          <w:tcPr>
            <w:tcW w:w="1392" w:type="dxa"/>
            <w:vAlign w:val="center"/>
            <w:textDirection w:val="lrTb"/>
            <w:noWrap/>
          </w:tcPr>
          <w:p>
            <w:pPr>
              <w:ind w:left="0"/>
              <w:jc w:val="left"/>
              <w:keepNext/>
              <w:widowControl w:val="off"/>
              <w:rPr>
                <w:rFonts w:asciiTheme="minorEastAsia" w:hAnsiTheme="minorEastAsia" w:eastAsiaTheme="minorEastAsia" w:cstheme="minorEastAsia"/>
                <w:color w:val="000000"/>
                <w:sz w:val="21"/>
                <w:szCs w:val="21"/>
              </w:rPr>
            </w:pPr>
            <w:r>
              <w:rPr>
                <w:rFonts w:hint="eastAsia" w:asciiTheme="minorEastAsia" w:hAnsiTheme="minorEastAsia" w:eastAsiaTheme="minorEastAsia" w:cstheme="minorEastAsia"/>
                <w:color w:val="000000"/>
                <w:sz w:val="21"/>
                <w:szCs w:val="21"/>
              </w:rPr>
              <w:t xml:space="preserve">交货期限</w:t>
            </w:r>
            <w:r/>
          </w:p>
        </w:tc>
        <w:tc>
          <w:tcPr>
            <w:tcW w:w="6000" w:type="dxa"/>
            <w:vAlign w:val="center"/>
            <w:textDirection w:val="lrTb"/>
            <w:noWrap/>
          </w:tcPr>
          <w:p>
            <w:pPr>
              <w:ind w:left="0"/>
              <w:jc w:val="left"/>
              <w:keepNext/>
              <w:widowControl w:val="off"/>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交货期限：</w:t>
            </w: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分</w:t>
            </w:r>
            <w:r/>
          </w:p>
          <w:p>
            <w:pPr>
              <w:ind w:left="0"/>
              <w:jc w:val="left"/>
              <w:keepNex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投标人承诺：</w:t>
            </w:r>
            <w:r>
              <w:rPr>
                <w:rFonts w:hint="eastAsia" w:asciiTheme="minorEastAsia" w:hAnsiTheme="minorEastAsia" w:eastAsiaTheme="minorEastAsia" w:cstheme="minorEastAsia"/>
                <w:sz w:val="21"/>
                <w:szCs w:val="21"/>
              </w:rPr>
              <w:t xml:space="preserve">40</w:t>
            </w:r>
            <w:r>
              <w:rPr>
                <w:rFonts w:hint="eastAsia" w:asciiTheme="minorEastAsia" w:hAnsiTheme="minorEastAsia" w:eastAsiaTheme="minorEastAsia" w:cstheme="minorEastAsia"/>
                <w:sz w:val="21"/>
                <w:szCs w:val="21"/>
              </w:rPr>
              <w:t xml:space="preserve">日≤交货期限＜</w:t>
            </w:r>
            <w:r>
              <w:rPr>
                <w:rFonts w:hint="eastAsia" w:asciiTheme="minorEastAsia" w:hAnsiTheme="minorEastAsia" w:eastAsiaTheme="minorEastAsia" w:cstheme="minorEastAsia"/>
                <w:sz w:val="21"/>
                <w:szCs w:val="21"/>
              </w:rPr>
              <w:t xml:space="preserve">45</w:t>
            </w:r>
            <w:r>
              <w:rPr>
                <w:rFonts w:hint="eastAsia" w:asciiTheme="minorEastAsia" w:hAnsiTheme="minorEastAsia" w:eastAsiaTheme="minorEastAsia" w:cstheme="minorEastAsia"/>
                <w:sz w:val="21"/>
                <w:szCs w:val="21"/>
              </w:rPr>
              <w:t xml:space="preserve">日，得</w:t>
            </w:r>
            <w:r>
              <w:rPr>
                <w:rFonts w:hint="eastAsia" w:asciiTheme="minorEastAsia" w:hAnsiTheme="minorEastAsia" w:eastAsiaTheme="minorEastAsia" w:cstheme="minorEastAsia"/>
                <w:sz w:val="21"/>
                <w:szCs w:val="21"/>
              </w:rPr>
              <w:t xml:space="preserve">1</w:t>
            </w:r>
            <w:r>
              <w:rPr>
                <w:rFonts w:hint="eastAsia" w:asciiTheme="minorEastAsia" w:hAnsiTheme="minorEastAsia" w:eastAsiaTheme="minorEastAsia" w:cstheme="minorEastAsia"/>
                <w:sz w:val="21"/>
                <w:szCs w:val="21"/>
              </w:rPr>
              <w:t xml:space="preserve">分；</w:t>
            </w:r>
            <w:r/>
          </w:p>
          <w:p>
            <w:pPr>
              <w:ind w:left="0"/>
              <w:jc w:val="left"/>
              <w:keepNext/>
              <w:widowControl w:val="off"/>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sz w:val="21"/>
                <w:szCs w:val="21"/>
              </w:rPr>
              <w:t xml:space="preserve">投标人承诺：交货期限＜</w:t>
            </w:r>
            <w:r>
              <w:rPr>
                <w:rFonts w:hint="eastAsia" w:asciiTheme="minorEastAsia" w:hAnsiTheme="minorEastAsia" w:eastAsiaTheme="minorEastAsia" w:cstheme="minorEastAsia"/>
                <w:sz w:val="21"/>
                <w:szCs w:val="21"/>
              </w:rPr>
              <w:t xml:space="preserve">40</w:t>
            </w:r>
            <w:r>
              <w:rPr>
                <w:rFonts w:hint="eastAsia" w:asciiTheme="minorEastAsia" w:hAnsiTheme="minorEastAsia" w:eastAsiaTheme="minorEastAsia" w:cstheme="minorEastAsia"/>
                <w:sz w:val="21"/>
                <w:szCs w:val="21"/>
              </w:rPr>
              <w:t xml:space="preserve">日，得</w:t>
            </w:r>
            <w:r>
              <w:rPr>
                <w:rFonts w:hint="eastAsia" w:asciiTheme="minorEastAsia" w:hAnsiTheme="minorEastAsia" w:eastAsiaTheme="minorEastAsia" w:cstheme="minorEastAsia"/>
                <w:sz w:val="21"/>
                <w:szCs w:val="21"/>
              </w:rPr>
              <w:t xml:space="preserve">2</w:t>
            </w:r>
            <w:r>
              <w:rPr>
                <w:rFonts w:hint="eastAsia" w:asciiTheme="minorEastAsia" w:hAnsiTheme="minorEastAsia" w:eastAsiaTheme="minorEastAsia" w:cstheme="minorEastAsia"/>
                <w:sz w:val="21"/>
                <w:szCs w:val="21"/>
              </w:rPr>
              <w:t xml:space="preserve">分</w:t>
            </w:r>
            <w:r/>
          </w:p>
          <w:p>
            <w:pPr>
              <w:ind w:left="0"/>
              <w:jc w:val="left"/>
              <w:keepNext/>
              <w:widowControl w:val="off"/>
              <w:rPr>
                <w:rFonts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注：投标文件内须提供投标单位承诺书，并盖有投标单位公章，不提供不得分。</w:t>
            </w:r>
            <w:r/>
          </w:p>
        </w:tc>
        <w:tc>
          <w:tcPr>
            <w:tcW w:w="1020" w:type="dxa"/>
            <w:vAlign w:val="center"/>
            <w:textDirection w:val="lrTb"/>
            <w:noWrap/>
          </w:tcPr>
          <w:p>
            <w:pPr>
              <w:ind w:left="0"/>
              <w:jc w:val="left"/>
              <w:keepNext/>
              <w:widowControl w:val="off"/>
              <w:rPr>
                <w:rFonts w:asciiTheme="minorEastAsia" w:hAnsiTheme="minorEastAsia" w:cstheme="minorEastAsia"/>
                <w:sz w:val="21"/>
                <w:szCs w:val="21"/>
              </w:rPr>
            </w:pPr>
            <w:r>
              <w:rPr>
                <w:rFonts w:hint="eastAsia"/>
              </w:rPr>
              <w:t xml:space="preserve">2</w:t>
            </w:r>
            <w:r/>
          </w:p>
        </w:tc>
      </w:tr>
    </w:tbl>
    <w:p>
      <w:pPr>
        <w:ind w:left="0"/>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标段三（服装类：春秋作训服、勤务春秋执勤服）</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4"/>
        <w:gridCol w:w="1384"/>
        <w:gridCol w:w="6017"/>
        <w:gridCol w:w="1015"/>
      </w:tblGrid>
      <w:tr>
        <w:trPr>
          <w:jc w:val="center"/>
        </w:trPr>
        <w:tc>
          <w:tcPr>
            <w:tcW w:w="1664"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评审类别</w:t>
            </w:r>
            <w:r/>
          </w:p>
        </w:tc>
        <w:tc>
          <w:tcPr>
            <w:tcW w:w="1384"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评审项</w:t>
            </w:r>
            <w:r/>
          </w:p>
        </w:tc>
        <w:tc>
          <w:tcPr>
            <w:tcW w:w="6017"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评审规则</w:t>
            </w:r>
            <w:r/>
          </w:p>
        </w:tc>
        <w:tc>
          <w:tcPr>
            <w:tcW w:w="1015" w:type="dxa"/>
            <w:vAlign w:val="center"/>
            <w:textDirection w:val="lrTb"/>
            <w:noWrap/>
          </w:tcPr>
          <w:p>
            <w:pPr>
              <w:ind w:left="0"/>
              <w:jc w:val="center"/>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分值</w:t>
            </w:r>
            <w:r/>
          </w:p>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（分）</w:t>
            </w:r>
            <w:r/>
          </w:p>
        </w:tc>
      </w:tr>
      <w:tr>
        <w:trPr>
          <w:jc w:val="center"/>
        </w:trPr>
        <w:tc>
          <w:tcPr>
            <w:tcW w:w="1664" w:type="dxa"/>
            <w:vAlign w:val="center"/>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价格部分（</w:t>
            </w:r>
            <w:r>
              <w:rPr>
                <w:rFonts w:ascii="宋体" w:hAnsi="Times New Roman" w:cs="Times New Roman"/>
                <w:b/>
                <w:color w:val="000000"/>
                <w:sz w:val="21"/>
                <w:szCs w:val="21"/>
              </w:rPr>
              <w:t xml:space="preserve">40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rPr>
                <w:rFonts w:ascii="宋体" w:hAnsi="Times New Roman" w:cs="Times New Roman"/>
                <w:bCs/>
                <w:color w:val="000000"/>
                <w:sz w:val="21"/>
                <w:szCs w:val="21"/>
              </w:rPr>
            </w:pPr>
            <w:r>
              <w:rPr>
                <w:rFonts w:ascii="宋体" w:hAnsi="Times New Roman" w:cs="Times New Roman"/>
                <w:bCs/>
                <w:color w:val="000000"/>
                <w:sz w:val="21"/>
                <w:szCs w:val="21"/>
              </w:rPr>
              <w:t xml:space="preserve">投标报价</w:t>
            </w:r>
            <w:r/>
          </w:p>
        </w:tc>
        <w:tc>
          <w:tcPr>
            <w:tcW w:w="601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第一步：投标报价低于或等于财政预算价格（或最高限价）的，为有效投标报价。超财政预算（或最高限价）的投标报价为无效投标报价。</w:t>
            </w:r>
            <w:r/>
          </w:p>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第二步：总报价按实际单价报价乘以预算数量进行计算。</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w:t>
            </w:r>
            <w:r>
              <w:rPr>
                <w:rFonts w:hint="eastAsia" w:ascii="宋体" w:hAnsi="Times New Roman" w:cs="Times New Roman"/>
                <w:color w:val="000000"/>
                <w:sz w:val="21"/>
                <w:szCs w:val="21"/>
              </w:rPr>
              <w:t xml:space="preserve">三</w:t>
            </w:r>
            <w:r>
              <w:rPr>
                <w:rFonts w:ascii="宋体" w:hAnsi="Times New Roman" w:cs="Times New Roman"/>
                <w:color w:val="000000"/>
                <w:sz w:val="21"/>
                <w:szCs w:val="21"/>
              </w:rPr>
              <w:t xml:space="preserve">步：在所有有效投标报价中满足招标文件要求，且投标价格最低的投标报价为评标基准价，其他投标人的价格分按照下列公式计算（计算结果四舍五入保留两位小数）。</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投标报价得分＝（评标基准价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投标报价）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40</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100</w:t>
            </w:r>
            <w:r/>
          </w:p>
          <w:p>
            <w:pPr>
              <w:pStyle w:val="1021"/>
              <w:ind w:left="0" w:firstLine="0"/>
              <w:jc w:val="left"/>
              <w:spacing w:line="240" w:lineRule="auto"/>
              <w:rPr>
                <w:rFonts w:ascii="宋体"/>
                <w:b/>
                <w:sz w:val="21"/>
                <w:szCs w:val="21"/>
              </w:rPr>
            </w:pPr>
            <w:r>
              <w:rPr>
                <w:rFonts w:ascii="宋体"/>
                <w:b/>
                <w:color w:val="000000"/>
                <w:sz w:val="21"/>
                <w:szCs w:val="21"/>
              </w:rPr>
              <w:t xml:space="preserve">因落实政府采购政策进行价格调整的，以调整后的价格计算评标基准价和投标报价。</w:t>
            </w:r>
            <w:r/>
          </w:p>
        </w:tc>
        <w:tc>
          <w:tcPr>
            <w:tcW w:w="101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40</w:t>
            </w:r>
            <w:r/>
          </w:p>
        </w:tc>
      </w:tr>
      <w:tr>
        <w:trPr>
          <w:jc w:val="center"/>
        </w:trPr>
        <w:tc>
          <w:tcPr>
            <w:tcW w:w="1664" w:type="dxa"/>
            <w:vAlign w:val="center"/>
            <w:vMerge w:val="restart"/>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技术及商务部分</w:t>
            </w:r>
            <w:r/>
          </w:p>
          <w:p>
            <w:pPr>
              <w:ind w:left="0"/>
              <w:jc w:val="center"/>
              <w:rPr>
                <w:rFonts w:ascii="宋体" w:hAnsi="Times New Roman" w:cs="Times New Roman"/>
                <w:b/>
                <w:bCs/>
                <w:color w:val="000000"/>
                <w:sz w:val="21"/>
                <w:szCs w:val="21"/>
              </w:rPr>
            </w:pPr>
            <w:r>
              <w:rPr>
                <w:rFonts w:ascii="宋体" w:hAnsi="Times New Roman" w:cs="Times New Roman"/>
                <w:b/>
                <w:color w:val="000000"/>
                <w:sz w:val="21"/>
                <w:szCs w:val="21"/>
              </w:rPr>
              <w:t xml:space="preserve">（</w:t>
            </w:r>
            <w:r>
              <w:rPr>
                <w:rFonts w:ascii="宋体" w:hAnsi="Times New Roman" w:cs="Times New Roman"/>
                <w:b/>
                <w:color w:val="000000"/>
                <w:sz w:val="21"/>
                <w:szCs w:val="21"/>
              </w:rPr>
              <w:t xml:space="preserve">60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项目实施方案</w:t>
            </w:r>
            <w:r/>
          </w:p>
        </w:tc>
        <w:tc>
          <w:tcPr>
            <w:tcW w:w="60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投标人根据本项目特点，制定下列项目实施方案。</w:t>
            </w:r>
            <w:r/>
          </w:p>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原材料保障措施方案（包括原材料质量保障、原材料供应、原材料检测等措施方案等）；</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生产实施方案（</w:t>
            </w:r>
            <w:r>
              <w:rPr>
                <w:rFonts w:hint="eastAsia" w:ascii="宋体" w:hAnsi="宋体"/>
                <w:sz w:val="21"/>
                <w:szCs w:val="21"/>
              </w:rPr>
              <w:t xml:space="preserve">包括</w:t>
            </w:r>
            <w:r>
              <w:rPr>
                <w:rFonts w:hint="eastAsia" w:ascii="宋体" w:hAnsi="宋体"/>
                <w:bCs/>
                <w:sz w:val="21"/>
                <w:szCs w:val="21"/>
              </w:rPr>
              <w:t xml:space="preserve">生产计划、进度保障措施、工艺流程、生产技术优势、岗位和人员设置等</w:t>
            </w:r>
            <w:r>
              <w:rPr>
                <w:rFonts w:hint="eastAsia" w:ascii="宋体" w:hAnsi="宋体"/>
                <w:color w:val="000000" w:themeColor="text1"/>
                <w:sz w:val="21"/>
                <w:szCs w:val="21"/>
              </w:rPr>
              <w:t xml:space="preserve">）；</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质量保障方案（</w:t>
            </w:r>
            <w:r>
              <w:rPr>
                <w:rFonts w:hint="eastAsia" w:ascii="宋体" w:hAnsi="宋体"/>
                <w:sz w:val="21"/>
                <w:szCs w:val="21"/>
              </w:rPr>
              <w:t xml:space="preserve">包括</w:t>
            </w:r>
            <w:r>
              <w:rPr>
                <w:rFonts w:hint="eastAsia" w:ascii="宋体" w:hAnsi="宋体"/>
                <w:bCs/>
                <w:sz w:val="21"/>
                <w:szCs w:val="21"/>
              </w:rPr>
              <w:t xml:space="preserve">常见质量问题的控制方案、</w:t>
            </w:r>
            <w:r>
              <w:rPr>
                <w:rFonts w:hint="eastAsia" w:ascii="宋体" w:hAnsi="宋体"/>
                <w:color w:val="000000"/>
                <w:sz w:val="21"/>
                <w:szCs w:val="21"/>
              </w:rPr>
              <w:t xml:space="preserve">产品内部检验验收、针对批量货物进行整体把控的解决措施</w:t>
            </w:r>
            <w:r>
              <w:rPr>
                <w:rFonts w:hint="eastAsia" w:ascii="宋体" w:hAnsi="宋体"/>
                <w:color w:val="000000"/>
                <w:sz w:val="21"/>
                <w:szCs w:val="21"/>
              </w:rPr>
              <w:t xml:space="preserve"> </w:t>
            </w:r>
            <w:r>
              <w:rPr>
                <w:rFonts w:hint="eastAsia" w:ascii="宋体" w:hAnsi="宋体"/>
                <w:bCs/>
                <w:sz w:val="21"/>
                <w:szCs w:val="21"/>
              </w:rPr>
              <w:t xml:space="preserve">、包装质量保障措施方案等</w:t>
            </w:r>
            <w:r>
              <w:rPr>
                <w:rFonts w:hint="eastAsia" w:ascii="宋体" w:hAnsi="宋体"/>
                <w:color w:val="000000" w:themeColor="text1"/>
                <w:sz w:val="21"/>
                <w:szCs w:val="21"/>
              </w:rPr>
              <w:t xml:space="preserve">）；</w:t>
            </w:r>
            <w:r/>
          </w:p>
          <w:p>
            <w:pPr>
              <w:ind w:left="0"/>
              <w:jc w:val="left"/>
              <w:rPr>
                <w:rFonts w:ascii="宋体" w:hAnsi="宋体"/>
                <w:color w:val="000000"/>
                <w:sz w:val="21"/>
                <w:szCs w:val="21"/>
              </w:rPr>
            </w:pPr>
            <w:r/>
            <w:bookmarkStart w:id="134" w:name="OLE_LINK22"/>
            <w:r/>
            <w:bookmarkStart w:id="135" w:name="OLE_LINK23"/>
            <w:r>
              <w:rPr>
                <w:rFonts w:hint="eastAsia" w:ascii="宋体" w:hAnsi="宋体"/>
                <w:color w:val="000000"/>
                <w:sz w:val="21"/>
                <w:szCs w:val="21"/>
              </w:rPr>
              <w:t xml:space="preserve">4.</w:t>
            </w:r>
            <w:r>
              <w:rPr>
                <w:rFonts w:hint="eastAsia" w:ascii="宋体" w:hAnsi="宋体"/>
                <w:color w:val="000000"/>
                <w:sz w:val="21"/>
                <w:szCs w:val="21"/>
              </w:rPr>
              <w:t xml:space="preserve">量体方案（包括设计、测量、记录、跟单登记、问题协调等）。</w:t>
            </w:r>
            <w:bookmarkEnd w:id="134"/>
            <w:r/>
            <w:bookmarkEnd w:id="135"/>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12</w:t>
            </w:r>
            <w:r>
              <w:rPr>
                <w:rFonts w:hint="eastAsia" w:ascii="宋体" w:hAnsi="宋体"/>
                <w:color w:val="000000"/>
                <w:sz w:val="21"/>
                <w:szCs w:val="21"/>
              </w:rPr>
              <w:t xml:space="preserve">分。</w:t>
            </w:r>
            <w:r/>
          </w:p>
        </w:tc>
        <w:tc>
          <w:tcPr>
            <w:tcW w:w="1015"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12</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服务管理方案</w:t>
            </w:r>
            <w:r/>
          </w:p>
        </w:tc>
        <w:tc>
          <w:tcPr>
            <w:tcW w:w="6017"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投标人根据本项目特点，制定下列服务管理方案。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配送流程方案</w:t>
            </w:r>
            <w:r>
              <w:rPr>
                <w:rFonts w:hint="eastAsia" w:ascii="宋体" w:hAnsi="宋体"/>
                <w:sz w:val="21"/>
                <w:szCs w:val="21"/>
              </w:rPr>
              <w:t xml:space="preserve">(</w:t>
            </w:r>
            <w:r>
              <w:rPr>
                <w:rFonts w:hint="eastAsia" w:ascii="宋体" w:hAnsi="宋体"/>
                <w:sz w:val="21"/>
                <w:szCs w:val="21"/>
              </w:rPr>
              <w:t xml:space="preserve">包括货物配送流程、配送进度安排、配送时间保证措施等内容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配送对接方案</w:t>
            </w:r>
            <w:r>
              <w:rPr>
                <w:rFonts w:hint="eastAsia" w:ascii="宋体" w:hAnsi="宋体"/>
                <w:sz w:val="21"/>
                <w:szCs w:val="21"/>
              </w:rPr>
              <w:t xml:space="preserve">(</w:t>
            </w:r>
            <w:r>
              <w:rPr>
                <w:rFonts w:hint="eastAsia" w:ascii="宋体" w:hAnsi="宋体"/>
                <w:sz w:val="21"/>
                <w:szCs w:val="21"/>
              </w:rPr>
              <w:t xml:space="preserve">包括配送人员安排、配送物流运输保障、配送对接流程等内容</w:t>
            </w:r>
            <w:r>
              <w:rPr>
                <w:rFonts w:hint="eastAsia" w:ascii="宋体" w:hAnsi="宋体"/>
                <w:sz w:val="21"/>
                <w:szCs w:val="21"/>
              </w:rPr>
              <w:t xml:space="preserve">)</w:t>
            </w:r>
            <w:r>
              <w:rPr>
                <w:rFonts w:hint="eastAsia" w:ascii="宋体" w:hAnsi="宋体"/>
                <w:color w:val="000000"/>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color w:val="000000"/>
                <w:sz w:val="21"/>
                <w:szCs w:val="21"/>
              </w:rPr>
              <w:t xml:space="preserve">服务人员管理方案</w:t>
            </w:r>
            <w:r>
              <w:rPr>
                <w:rFonts w:hint="eastAsia" w:ascii="宋体" w:hAnsi="宋体"/>
                <w:color w:val="000000"/>
                <w:sz w:val="21"/>
                <w:szCs w:val="21"/>
              </w:rPr>
              <w:t xml:space="preserve">(</w:t>
            </w:r>
            <w:r>
              <w:rPr>
                <w:rFonts w:hint="eastAsia" w:ascii="宋体" w:hAnsi="宋体"/>
                <w:color w:val="000000"/>
                <w:sz w:val="21"/>
                <w:szCs w:val="21"/>
              </w:rPr>
              <w:t xml:space="preserve">包括服务人员联系方式、职责范围、服务时间等</w:t>
            </w:r>
            <w:r>
              <w:rPr>
                <w:rFonts w:hint="eastAsia" w:ascii="宋体" w:hAnsi="宋体"/>
                <w:color w:val="000000"/>
                <w:sz w:val="21"/>
                <w:szCs w:val="21"/>
              </w:rPr>
              <w:t xml:space="preserve">)</w:t>
            </w:r>
            <w:r>
              <w:rPr>
                <w:rFonts w:hint="eastAsia" w:ascii="宋体" w:hAnsi="宋体"/>
                <w:color w:val="000000"/>
                <w:sz w:val="21"/>
                <w:szCs w:val="21"/>
              </w:rPr>
              <w:t xml:space="preserve">；</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1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宋体"/>
                <w:sz w:val="21"/>
                <w:szCs w:val="21"/>
              </w:rPr>
              <w:t xml:space="preserve">售后及应急保障方案</w:t>
            </w:r>
            <w:r/>
          </w:p>
        </w:tc>
        <w:tc>
          <w:tcPr>
            <w:tcW w:w="6017" w:type="dxa"/>
            <w:vAlign w:val="center"/>
            <w:textDirection w:val="lrTb"/>
            <w:noWrap/>
          </w:tcPr>
          <w:p>
            <w:pPr>
              <w:ind w:left="0"/>
              <w:jc w:val="left"/>
              <w:rPr>
                <w:rFonts w:ascii="宋体" w:hAnsi="宋体"/>
                <w:sz w:val="21"/>
                <w:szCs w:val="21"/>
              </w:rPr>
            </w:pPr>
            <w:r>
              <w:rPr>
                <w:rFonts w:hint="eastAsia" w:ascii="宋体" w:hAnsi="宋体"/>
                <w:sz w:val="21"/>
                <w:szCs w:val="21"/>
              </w:rPr>
              <w:t xml:space="preserve">投标人根据本项目特点，制定下列售后管理方案。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售后服务方案</w:t>
            </w:r>
            <w:r>
              <w:rPr>
                <w:rFonts w:hint="eastAsia" w:ascii="宋体" w:hAnsi="宋体"/>
                <w:sz w:val="21"/>
                <w:szCs w:val="21"/>
              </w:rPr>
              <w:t xml:space="preserve">(</w:t>
            </w:r>
            <w:r>
              <w:rPr>
                <w:rFonts w:hint="eastAsia" w:ascii="宋体" w:hAnsi="宋体"/>
                <w:sz w:val="21"/>
                <w:szCs w:val="21"/>
              </w:rPr>
              <w:t xml:space="preserve">包括售后服务机构设置情况、人员配备计划、响应时间</w:t>
            </w:r>
            <w:r>
              <w:rPr>
                <w:rFonts w:hint="eastAsia" w:ascii="宋体" w:hAnsi="宋体"/>
                <w:sz w:val="21"/>
                <w:szCs w:val="21"/>
              </w:rPr>
              <w:t xml:space="preserve">、免费质保期时长</w:t>
            </w:r>
            <w:r>
              <w:rPr>
                <w:rFonts w:hint="eastAsia" w:ascii="宋体" w:hAnsi="宋体"/>
                <w:sz w:val="21"/>
                <w:szCs w:val="21"/>
              </w:rPr>
              <w:t xml:space="preserve">等</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应急保障方案</w:t>
            </w:r>
            <w:r>
              <w:rPr>
                <w:rFonts w:hint="eastAsia" w:ascii="宋体" w:hAnsi="宋体"/>
                <w:sz w:val="21"/>
                <w:szCs w:val="21"/>
              </w:rPr>
              <w:t xml:space="preserve">(</w:t>
            </w:r>
            <w:r>
              <w:rPr>
                <w:rFonts w:hint="eastAsia" w:ascii="宋体" w:hAnsi="宋体"/>
                <w:sz w:val="21"/>
                <w:szCs w:val="21"/>
              </w:rPr>
              <w:t xml:space="preserve">包括保障人员、应急供货措施、应急响应时间</w:t>
            </w:r>
            <w:r>
              <w:rPr>
                <w:rFonts w:hint="eastAsia" w:ascii="宋体" w:hAnsi="宋体"/>
                <w:sz w:val="21"/>
                <w:szCs w:val="21"/>
              </w:rPr>
              <w:t xml:space="preserve">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备品备件及退换货方案</w:t>
            </w:r>
            <w:r>
              <w:rPr>
                <w:rFonts w:hint="eastAsia" w:ascii="宋体" w:hAnsi="宋体"/>
                <w:sz w:val="21"/>
                <w:szCs w:val="21"/>
              </w:rPr>
              <w:t xml:space="preserve">(</w:t>
            </w:r>
            <w:r>
              <w:rPr>
                <w:rFonts w:hint="eastAsia" w:ascii="宋体" w:hAnsi="宋体"/>
                <w:sz w:val="21"/>
                <w:szCs w:val="21"/>
              </w:rPr>
              <w:t xml:space="preserve">包括仓储、备品备件提供方式、退换货处理时间等内容</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1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样品比较</w:t>
            </w:r>
            <w:r/>
          </w:p>
        </w:tc>
        <w:tc>
          <w:tcPr>
            <w:tcW w:w="6017" w:type="dxa"/>
            <w:vAlign w:val="center"/>
            <w:textDirection w:val="lrTb"/>
            <w:noWrap/>
          </w:tcPr>
          <w:p>
            <w:pPr>
              <w:ind w:left="0"/>
              <w:jc w:val="left"/>
              <w:rPr>
                <w:rFonts w:ascii="宋体" w:hAnsi="Times New Roman" w:cs="Times New Roman"/>
                <w:b/>
                <w:bCs/>
                <w:sz w:val="21"/>
                <w:szCs w:val="21"/>
              </w:rPr>
            </w:pPr>
            <w:r>
              <w:rPr>
                <w:rFonts w:hint="eastAsia" w:ascii="宋体" w:hAnsi="宋体"/>
                <w:b/>
                <w:bCs/>
                <w:sz w:val="21"/>
                <w:szCs w:val="21"/>
              </w:rPr>
              <w:t xml:space="preserve">依据招标文件采购需求有关技术标准、样品观感，对提供的样品进行评价。</w:t>
            </w:r>
            <w:r>
              <w:rPr>
                <w:rFonts w:ascii="宋体" w:hAnsi="Times New Roman" w:cs="Times New Roman"/>
                <w:b/>
                <w:bCs/>
                <w:sz w:val="21"/>
                <w:szCs w:val="21"/>
              </w:rPr>
              <w:t xml:space="preserve">具体样品</w:t>
            </w:r>
            <w:r>
              <w:rPr>
                <w:rFonts w:hint="eastAsia" w:ascii="宋体" w:hAnsi="Times New Roman" w:cs="Times New Roman"/>
                <w:b/>
                <w:bCs/>
                <w:sz w:val="21"/>
                <w:szCs w:val="21"/>
              </w:rPr>
              <w:t xml:space="preserve">评分</w:t>
            </w:r>
            <w:r>
              <w:rPr>
                <w:rFonts w:ascii="宋体" w:hAnsi="Times New Roman" w:cs="Times New Roman"/>
                <w:b/>
                <w:bCs/>
                <w:sz w:val="21"/>
                <w:szCs w:val="21"/>
              </w:rPr>
              <w:t xml:space="preserve">如下：</w:t>
            </w:r>
            <w:r/>
          </w:p>
          <w:p>
            <w:pPr>
              <w:ind w:left="0"/>
              <w:jc w:val="left"/>
              <w:rPr>
                <w:rFonts w:ascii="宋体" w:hAnsi="宋体"/>
                <w:bCs/>
                <w:sz w:val="21"/>
                <w:szCs w:val="21"/>
              </w:rPr>
            </w:pPr>
            <w:r>
              <w:rPr>
                <w:rFonts w:hint="eastAsia" w:ascii="宋体" w:hAnsi="宋体"/>
                <w:bCs/>
                <w:sz w:val="21"/>
                <w:szCs w:val="21"/>
              </w:rPr>
              <w:t xml:space="preserve">①表面部位针眼，对美观坚固无影响，长度限</w:t>
            </w:r>
            <w:r>
              <w:rPr>
                <w:rFonts w:hint="eastAsia" w:ascii="宋体" w:hAnsi="宋体"/>
                <w:bCs/>
                <w:sz w:val="21"/>
                <w:szCs w:val="21"/>
              </w:rPr>
              <w:t xml:space="preserve">1.0cm</w:t>
            </w:r>
            <w:r>
              <w:rPr>
                <w:rFonts w:hint="eastAsia" w:ascii="宋体" w:hAnsi="宋体"/>
                <w:bCs/>
                <w:sz w:val="21"/>
                <w:szCs w:val="21"/>
              </w:rPr>
              <w:t xml:space="preserve">，每套限</w:t>
            </w:r>
            <w:r>
              <w:rPr>
                <w:rFonts w:hint="eastAsia" w:ascii="宋体" w:hAnsi="宋体"/>
                <w:bCs/>
                <w:sz w:val="21"/>
                <w:szCs w:val="21"/>
              </w:rPr>
              <w:t xml:space="preserve">1</w:t>
            </w:r>
            <w:r>
              <w:rPr>
                <w:rFonts w:hint="eastAsia" w:ascii="宋体" w:hAnsi="宋体"/>
                <w:bCs/>
                <w:sz w:val="21"/>
                <w:szCs w:val="21"/>
              </w:rPr>
              <w:t xml:space="preserve">处，非表面部位，长度限</w:t>
            </w:r>
            <w:r>
              <w:rPr>
                <w:rFonts w:hint="eastAsia" w:ascii="宋体" w:hAnsi="宋体"/>
                <w:bCs/>
                <w:sz w:val="21"/>
                <w:szCs w:val="21"/>
              </w:rPr>
              <w:t xml:space="preserve">2.0cm</w:t>
            </w:r>
            <w:r>
              <w:rPr>
                <w:rFonts w:hint="eastAsia" w:ascii="宋体" w:hAnsi="宋体"/>
                <w:bCs/>
                <w:sz w:val="21"/>
                <w:szCs w:val="21"/>
              </w:rPr>
              <w:t xml:space="preserve">，每套限</w:t>
            </w:r>
            <w:r>
              <w:rPr>
                <w:rFonts w:hint="eastAsia" w:ascii="宋体" w:hAnsi="宋体"/>
                <w:bCs/>
                <w:sz w:val="21"/>
                <w:szCs w:val="21"/>
              </w:rPr>
              <w:t xml:space="preserve">2 </w:t>
            </w:r>
            <w:r>
              <w:rPr>
                <w:rFonts w:hint="eastAsia" w:ascii="宋体" w:hAnsi="宋体"/>
                <w:bCs/>
                <w:sz w:val="21"/>
                <w:szCs w:val="21"/>
              </w:rPr>
              <w:t xml:space="preserve">处；②各部位无毛露；③服装表面明显部位不允许有污迹（油污、色污、粘胶、浆糊等）、水斑，表面不明显部位每套限一处，每处限</w:t>
            </w:r>
            <w:r>
              <w:rPr>
                <w:rFonts w:hint="eastAsia" w:ascii="宋体" w:hAnsi="宋体"/>
                <w:bCs/>
                <w:sz w:val="21"/>
                <w:szCs w:val="21"/>
              </w:rPr>
              <w:t xml:space="preserve">0.3cm</w:t>
            </w:r>
            <w:r>
              <w:rPr>
                <w:rFonts w:hint="eastAsia" w:ascii="宋体" w:hAnsi="宋体"/>
                <w:bCs/>
                <w:sz w:val="21"/>
                <w:szCs w:val="21"/>
              </w:rPr>
              <w:t xml:space="preserve">²，非表面部位每套限两处，每处限</w:t>
            </w:r>
            <w:r>
              <w:rPr>
                <w:rFonts w:hint="eastAsia" w:ascii="宋体" w:hAnsi="宋体"/>
                <w:bCs/>
                <w:sz w:val="21"/>
                <w:szCs w:val="21"/>
              </w:rPr>
              <w:t xml:space="preserve">1.0cm</w:t>
            </w:r>
            <w:r>
              <w:rPr>
                <w:rFonts w:hint="eastAsia" w:ascii="宋体" w:hAnsi="宋体"/>
                <w:bCs/>
                <w:sz w:val="21"/>
                <w:szCs w:val="21"/>
              </w:rPr>
              <w:t xml:space="preserve">²；④除钉扣、裤省缝部位外，表面各部位均不应有</w:t>
            </w:r>
            <w:r>
              <w:rPr>
                <w:rFonts w:hint="eastAsia" w:ascii="宋体" w:hAnsi="宋体"/>
                <w:bCs/>
                <w:sz w:val="21"/>
                <w:szCs w:val="21"/>
              </w:rPr>
              <w:t xml:space="preserve">0.4cm </w:t>
            </w:r>
            <w:r>
              <w:rPr>
                <w:rFonts w:hint="eastAsia" w:ascii="宋体" w:hAnsi="宋体"/>
                <w:bCs/>
                <w:sz w:val="21"/>
                <w:szCs w:val="21"/>
              </w:rPr>
              <w:t xml:space="preserve">以上线头，非表面部位</w:t>
            </w:r>
            <w:r>
              <w:rPr>
                <w:rFonts w:hint="eastAsia" w:ascii="宋体" w:hAnsi="宋体"/>
                <w:bCs/>
                <w:sz w:val="21"/>
                <w:szCs w:val="21"/>
              </w:rPr>
              <w:t xml:space="preserve">0.4cm </w:t>
            </w:r>
            <w:r>
              <w:rPr>
                <w:rFonts w:hint="eastAsia" w:ascii="宋体" w:hAnsi="宋体"/>
                <w:bCs/>
                <w:sz w:val="21"/>
                <w:szCs w:val="21"/>
              </w:rPr>
              <w:t xml:space="preserve">以上线头总数不超过</w:t>
            </w:r>
            <w:r>
              <w:rPr>
                <w:rFonts w:hint="eastAsia" w:ascii="宋体" w:hAnsi="宋体"/>
                <w:bCs/>
                <w:sz w:val="21"/>
                <w:szCs w:val="21"/>
              </w:rPr>
              <w:t xml:space="preserve">3 </w:t>
            </w:r>
            <w:r>
              <w:rPr>
                <w:rFonts w:hint="eastAsia" w:ascii="宋体" w:hAnsi="宋体"/>
                <w:bCs/>
                <w:sz w:val="21"/>
                <w:szCs w:val="21"/>
              </w:rPr>
              <w:t xml:space="preserve">根；⑤整套服装熨烫平服；⑥产品干燥整洁，无烫光、水渍、变色</w:t>
            </w:r>
            <w:r/>
          </w:p>
          <w:p>
            <w:pPr>
              <w:ind w:left="0"/>
              <w:jc w:val="left"/>
              <w:rPr>
                <w:rFonts w:ascii="宋体" w:hAnsi="宋体"/>
                <w:sz w:val="21"/>
                <w:szCs w:val="21"/>
              </w:rPr>
            </w:pPr>
            <w:r>
              <w:rPr>
                <w:rFonts w:hint="eastAsia" w:ascii="宋体" w:hAnsi="宋体"/>
                <w:sz w:val="21"/>
                <w:szCs w:val="21"/>
              </w:rPr>
              <w:t xml:space="preserve">本标段共</w:t>
            </w:r>
            <w:r>
              <w:rPr>
                <w:rFonts w:hint="eastAsia" w:ascii="宋体" w:hAnsi="宋体"/>
                <w:sz w:val="21"/>
                <w:szCs w:val="21"/>
              </w:rPr>
              <w:t xml:space="preserve">1</w:t>
            </w:r>
            <w:r>
              <w:rPr>
                <w:rFonts w:hint="eastAsia" w:ascii="宋体" w:hAnsi="宋体"/>
                <w:sz w:val="21"/>
                <w:szCs w:val="21"/>
              </w:rPr>
              <w:t xml:space="preserve">个样品，每满足以上一项要求得</w:t>
            </w:r>
            <w:r>
              <w:rPr>
                <w:rFonts w:hint="eastAsia" w:ascii="宋体" w:hAnsi="宋体"/>
                <w:sz w:val="21"/>
                <w:szCs w:val="21"/>
              </w:rPr>
              <w:t xml:space="preserve">1.5</w:t>
            </w:r>
            <w:r>
              <w:rPr>
                <w:rFonts w:hint="eastAsia" w:ascii="宋体" w:hAnsi="宋体"/>
                <w:sz w:val="21"/>
                <w:szCs w:val="21"/>
              </w:rPr>
              <w:t xml:space="preserve">分全部满足要求最高得</w:t>
            </w:r>
            <w:r>
              <w:rPr>
                <w:rFonts w:hint="eastAsia" w:ascii="宋体" w:hAnsi="宋体"/>
                <w:sz w:val="21"/>
                <w:szCs w:val="21"/>
              </w:rPr>
              <w:t xml:space="preserve">9</w:t>
            </w:r>
            <w:r>
              <w:rPr>
                <w:rFonts w:hint="eastAsia" w:ascii="宋体" w:hAnsi="宋体"/>
                <w:sz w:val="21"/>
                <w:szCs w:val="21"/>
              </w:rPr>
              <w:t xml:space="preserve">分。</w:t>
            </w:r>
            <w:r/>
          </w:p>
        </w:tc>
        <w:tc>
          <w:tcPr>
            <w:tcW w:w="1015"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检测报告</w:t>
            </w:r>
            <w:r/>
          </w:p>
        </w:tc>
        <w:tc>
          <w:tcPr>
            <w:tcW w:w="6017" w:type="dxa"/>
            <w:vAlign w:val="center"/>
            <w:textDirection w:val="lrTb"/>
            <w:noWrap/>
          </w:tcPr>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bidi="zh-CN"/>
              </w:rPr>
              <w:t xml:space="preserve">样品需提供</w:t>
            </w:r>
            <w:r>
              <w:rPr>
                <w:rFonts w:ascii="宋体" w:hAnsi="Times New Roman" w:cs="Times New Roman"/>
                <w:sz w:val="21"/>
                <w:szCs w:val="21"/>
                <w:lang w:val="zh-CN" w:bidi="zh-CN"/>
              </w:rPr>
              <w:t xml:space="preserve">由符合法定</w:t>
            </w:r>
            <w:r>
              <w:rPr>
                <w:rFonts w:hint="eastAsia" w:ascii="宋体" w:hAnsi="Times New Roman" w:cs="Times New Roman"/>
                <w:sz w:val="21"/>
                <w:szCs w:val="21"/>
                <w:lang w:bidi="zh-CN"/>
              </w:rPr>
              <w:t xml:space="preserve">资质</w:t>
            </w:r>
            <w:r>
              <w:rPr>
                <w:rFonts w:ascii="宋体" w:hAnsi="Times New Roman" w:cs="Times New Roman"/>
                <w:sz w:val="21"/>
                <w:szCs w:val="21"/>
                <w:lang w:val="zh-CN" w:bidi="zh-CN"/>
              </w:rPr>
              <w:t xml:space="preserve">的第三方检测机构出具的</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符合</w:t>
            </w:r>
            <w:r>
              <w:rPr>
                <w:rFonts w:hint="eastAsia" w:ascii="宋体" w:hAnsi="Times New Roman" w:cs="Times New Roman"/>
                <w:sz w:val="21"/>
                <w:szCs w:val="21"/>
                <w:lang w:val="zh-CN" w:bidi="zh-CN"/>
              </w:rPr>
              <w:t xml:space="preserve">公安部《</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春秋作训服</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勤务春秋执勤服》（试用稿）</w:t>
            </w:r>
            <w:r>
              <w:rPr>
                <w:rFonts w:hint="eastAsia" w:ascii="宋体" w:hAnsi="Times New Roman" w:cs="Times New Roman"/>
                <w:sz w:val="21"/>
                <w:szCs w:val="21"/>
                <w:lang w:bidi="zh-CN"/>
              </w:rPr>
              <w:t xml:space="preserve">标准的</w:t>
            </w:r>
            <w:r>
              <w:rPr>
                <w:rFonts w:ascii="宋体" w:hAnsi="Times New Roman" w:cs="Times New Roman"/>
                <w:sz w:val="21"/>
                <w:szCs w:val="21"/>
                <w:lang w:val="zh-CN" w:bidi="zh-CN"/>
              </w:rPr>
              <w:t xml:space="preserve">面料</w:t>
            </w:r>
            <w:r>
              <w:rPr>
                <w:rFonts w:hint="eastAsia" w:ascii="宋体" w:hAnsi="Times New Roman" w:cs="Times New Roman"/>
                <w:sz w:val="21"/>
                <w:szCs w:val="21"/>
                <w:lang w:bidi="zh-CN"/>
              </w:rPr>
              <w:t xml:space="preserve">及</w:t>
            </w:r>
            <w:r>
              <w:rPr>
                <w:rFonts w:ascii="宋体" w:hAnsi="Times New Roman" w:cs="Times New Roman"/>
                <w:sz w:val="21"/>
                <w:szCs w:val="21"/>
                <w:lang w:val="zh-CN" w:bidi="zh-CN"/>
              </w:rPr>
              <w:t xml:space="preserve">成</w:t>
            </w:r>
            <w:r>
              <w:rPr>
                <w:rFonts w:hint="eastAsia" w:ascii="宋体" w:hAnsi="Times New Roman" w:cs="Times New Roman"/>
                <w:sz w:val="21"/>
                <w:szCs w:val="21"/>
                <w:lang w:val="zh-CN" w:bidi="zh-CN"/>
              </w:rPr>
              <w:t xml:space="preserve">衣（品）</w:t>
            </w:r>
            <w:r>
              <w:rPr>
                <w:rFonts w:ascii="宋体" w:hAnsi="Times New Roman" w:cs="Times New Roman"/>
                <w:sz w:val="21"/>
                <w:szCs w:val="21"/>
                <w:lang w:val="zh-CN" w:bidi="zh-CN"/>
              </w:rPr>
              <w:t xml:space="preserve">合格检测报告，</w:t>
            </w:r>
            <w:r>
              <w:rPr>
                <w:rFonts w:hint="eastAsia" w:ascii="宋体" w:hAnsi="Times New Roman" w:cs="Times New Roman"/>
                <w:sz w:val="21"/>
                <w:szCs w:val="21"/>
                <w:lang w:val="zh-CN" w:bidi="zh-CN"/>
              </w:rPr>
              <w:t xml:space="preserve">两个报告为一组，</w:t>
            </w:r>
            <w:r>
              <w:rPr>
                <w:rFonts w:ascii="宋体" w:hAnsi="Times New Roman" w:cs="Times New Roman"/>
                <w:sz w:val="21"/>
                <w:szCs w:val="21"/>
                <w:lang w:val="zh-CN" w:bidi="zh-CN"/>
              </w:rPr>
              <w:t xml:space="preserve">提供得</w:t>
            </w:r>
            <w:r>
              <w:rPr>
                <w:rFonts w:hint="eastAsia" w:ascii="宋体" w:hAnsi="Times New Roman" w:cs="Times New Roman"/>
                <w:sz w:val="21"/>
                <w:szCs w:val="21"/>
                <w:lang w:bidi="zh-CN"/>
              </w:rPr>
              <w:t xml:space="preserve">3</w:t>
            </w:r>
            <w:r>
              <w:rPr>
                <w:rFonts w:ascii="宋体" w:hAnsi="Times New Roman" w:cs="Times New Roman"/>
                <w:sz w:val="21"/>
                <w:szCs w:val="21"/>
                <w:lang w:val="zh-CN" w:bidi="zh-CN"/>
              </w:rPr>
              <w:t xml:space="preserve">分，</w:t>
            </w:r>
            <w:r>
              <w:rPr>
                <w:rFonts w:hint="eastAsia" w:asciiTheme="minorEastAsia" w:hAnsiTheme="minorEastAsia" w:eastAsiaTheme="minorEastAsia" w:cstheme="minorEastAsia"/>
                <w:sz w:val="21"/>
                <w:szCs w:val="21"/>
                <w:lang w:val="zh-CN" w:bidi="zh-CN"/>
              </w:rPr>
              <w:t xml:space="preserve">每组中缺任一份报告不得分。</w:t>
            </w:r>
            <w:r>
              <w:rPr>
                <w:rFonts w:ascii="宋体" w:hAnsi="Times New Roman" w:cs="Times New Roman"/>
                <w:sz w:val="21"/>
                <w:szCs w:val="21"/>
                <w:lang w:val="zh-CN" w:bidi="zh-CN"/>
              </w:rPr>
              <w:t xml:space="preserve">本项最高得</w:t>
            </w:r>
            <w:r>
              <w:rPr>
                <w:rFonts w:hint="eastAsia" w:ascii="宋体" w:hAnsi="Times New Roman" w:cs="Times New Roman"/>
                <w:sz w:val="21"/>
                <w:szCs w:val="21"/>
                <w:lang w:bidi="zh-CN"/>
              </w:rPr>
              <w:t xml:space="preserve">3</w:t>
            </w:r>
            <w:r>
              <w:rPr>
                <w:rFonts w:ascii="宋体" w:hAnsi="Times New Roman" w:cs="Times New Roman"/>
                <w:sz w:val="21"/>
                <w:szCs w:val="21"/>
                <w:lang w:val="zh-CN" w:bidi="zh-CN"/>
              </w:rPr>
              <w:t xml:space="preserve">分。</w:t>
            </w:r>
            <w:r/>
          </w:p>
          <w:p>
            <w:pPr>
              <w:numPr>
                <w:ilvl w:val="255"/>
                <w:numId w:val="0"/>
              </w:numPr>
              <w:jc w:val="left"/>
              <w:rPr>
                <w:rFonts w:ascii="宋体" w:hAnsi="Times New Roman" w:cs="Times New Roman"/>
                <w:b/>
                <w:sz w:val="21"/>
                <w:szCs w:val="21"/>
                <w:lang w:val="zh-CN" w:bidi="zh-CN"/>
              </w:rPr>
            </w:pPr>
            <w:r>
              <w:rPr>
                <w:rFonts w:ascii="宋体" w:hAnsi="Times New Roman" w:cs="Times New Roman"/>
                <w:b/>
                <w:sz w:val="21"/>
                <w:szCs w:val="21"/>
                <w:lang w:val="zh-CN" w:bidi="zh-CN"/>
              </w:rPr>
              <w:t xml:space="preserve">注：</w:t>
            </w:r>
            <w:r>
              <w:rPr>
                <w:rFonts w:hint="eastAsia" w:ascii="宋体" w:hAnsi="Times New Roman" w:cs="Times New Roman"/>
                <w:b/>
                <w:sz w:val="21"/>
                <w:szCs w:val="21"/>
                <w:lang w:val="zh-CN" w:bidi="zh-CN"/>
              </w:rPr>
              <w:t xml:space="preserve">1</w:t>
            </w:r>
            <w:r>
              <w:rPr>
                <w:rFonts w:hint="eastAsia" w:ascii="宋体" w:hAnsi="Times New Roman" w:cs="Times New Roman"/>
                <w:b/>
                <w:sz w:val="21"/>
                <w:szCs w:val="21"/>
                <w:lang w:val="zh-CN" w:bidi="zh-CN"/>
              </w:rPr>
              <w:t xml:space="preserve">、</w:t>
            </w:r>
            <w:r>
              <w:rPr>
                <w:rFonts w:ascii="宋体" w:hAnsi="Times New Roman" w:cs="Times New Roman"/>
                <w:b/>
                <w:sz w:val="21"/>
                <w:szCs w:val="21"/>
                <w:lang w:val="zh-CN" w:bidi="zh-CN"/>
              </w:rPr>
              <w:t xml:space="preserve">投标文件须提供与所投标段采购货物相</w:t>
            </w:r>
            <w:r>
              <w:rPr>
                <w:rFonts w:hint="eastAsia" w:ascii="宋体" w:hAnsi="Times New Roman" w:cs="Times New Roman"/>
                <w:b/>
                <w:sz w:val="21"/>
                <w:szCs w:val="21"/>
                <w:lang w:val="zh-CN" w:bidi="zh-CN"/>
              </w:rPr>
              <w:t xml:space="preserve">对</w:t>
            </w:r>
            <w:r>
              <w:rPr>
                <w:rFonts w:ascii="宋体" w:hAnsi="Times New Roman" w:cs="Times New Roman"/>
                <w:b/>
                <w:sz w:val="21"/>
                <w:szCs w:val="21"/>
                <w:lang w:val="zh-CN" w:bidi="zh-CN"/>
              </w:rPr>
              <w:t xml:space="preserve">应的检测报告复印件并加盖投标单位公章，如不相对应，则不得分。</w:t>
            </w:r>
            <w:r/>
          </w:p>
          <w:p>
            <w:pPr>
              <w:numPr>
                <w:ilvl w:val="255"/>
                <w:numId w:val="0"/>
              </w:numPr>
              <w:jc w:val="left"/>
              <w:rPr>
                <w:rFonts w:ascii="宋体" w:hAnsi="宋体"/>
                <w:b/>
                <w:bCs/>
                <w:color w:val="000000" w:themeColor="text1"/>
                <w:sz w:val="21"/>
                <w:szCs w:val="21"/>
              </w:rPr>
            </w:pPr>
            <w:r>
              <w:rPr>
                <w:rFonts w:hint="eastAsia" w:ascii="宋体" w:hAnsi="宋体"/>
                <w:b/>
                <w:bCs/>
                <w:color w:val="000000" w:themeColor="text1"/>
                <w:sz w:val="21"/>
                <w:szCs w:val="21"/>
              </w:rPr>
              <w:t xml:space="preserve">2</w:t>
            </w:r>
            <w:r>
              <w:rPr>
                <w:rFonts w:ascii="宋体" w:hAnsi="宋体"/>
                <w:b/>
                <w:bCs/>
                <w:color w:val="000000" w:themeColor="text1"/>
                <w:sz w:val="21"/>
                <w:szCs w:val="21"/>
              </w:rPr>
              <w:t xml:space="preserve">、</w:t>
            </w:r>
            <w:r>
              <w:rPr>
                <w:rFonts w:hint="eastAsia" w:ascii="宋体" w:hAnsi="宋体"/>
                <w:b/>
                <w:bCs/>
                <w:color w:val="000000" w:themeColor="text1"/>
                <w:sz w:val="21"/>
                <w:szCs w:val="21"/>
              </w:rPr>
              <w:t xml:space="preserve">成衣（品）及面料的检测项目根据公安部最新发布的公安机关警务辅助人员服装及标识系列技术标准（试用稿）中的要求确定（见样品要求中明细清单）。</w:t>
            </w:r>
            <w:r/>
          </w:p>
          <w:p>
            <w:pPr>
              <w:ind w:left="0"/>
              <w:jc w:val="left"/>
              <w:rPr>
                <w:rFonts w:ascii="宋体" w:hAnsi="宋体"/>
                <w:b/>
                <w:bCs/>
                <w:color w:val="000000" w:themeColor="text1"/>
                <w:sz w:val="21"/>
                <w:szCs w:val="21"/>
              </w:rPr>
            </w:pPr>
            <w:r>
              <w:rPr>
                <w:rFonts w:ascii="宋体" w:hAnsi="宋体"/>
                <w:b/>
                <w:bCs/>
                <w:color w:val="000000" w:themeColor="text1"/>
                <w:sz w:val="21"/>
                <w:szCs w:val="21"/>
              </w:rPr>
              <w:t xml:space="preserve">3</w:t>
            </w:r>
            <w:r>
              <w:rPr>
                <w:rFonts w:ascii="宋体" w:hAnsi="宋体"/>
                <w:b/>
                <w:bCs/>
                <w:color w:val="000000" w:themeColor="text1"/>
                <w:sz w:val="21"/>
                <w:szCs w:val="21"/>
              </w:rPr>
              <w:t xml:space="preserve">、</w:t>
            </w:r>
            <w:r>
              <w:rPr>
                <w:rFonts w:hint="eastAsia" w:ascii="宋体" w:hAnsi="宋体"/>
                <w:b/>
                <w:bCs/>
                <w:color w:val="000000" w:themeColor="text1"/>
                <w:sz w:val="21"/>
                <w:szCs w:val="21"/>
              </w:rPr>
              <w:t xml:space="preserve">对标准中有必检项要求的，所有必检项全部合格视为合格的检测报告，否则视为不合格。对标准中无必检项的，对应技术要求全部合格视为合格的检测报告，否则视为不合格。</w:t>
            </w:r>
            <w:r/>
          </w:p>
          <w:p>
            <w:pPr>
              <w:ind w:left="0"/>
              <w:jc w:val="left"/>
              <w:rPr>
                <w:rFonts w:ascii="宋体"/>
                <w:color w:val="ff0000"/>
                <w:sz w:val="21"/>
                <w:szCs w:val="21"/>
              </w:rPr>
            </w:pPr>
            <w:r>
              <w:rPr>
                <w:rFonts w:hint="eastAsia" w:asciiTheme="minorEastAsia" w:hAnsiTheme="minorEastAsia" w:eastAsiaTheme="minorEastAsia" w:cstheme="minorEastAsia"/>
                <w:b/>
                <w:bCs/>
                <w:color w:val="000000" w:themeColor="text1"/>
                <w:sz w:val="21"/>
                <w:szCs w:val="21"/>
              </w:rPr>
              <w:t xml:space="preserve">4</w:t>
            </w:r>
            <w:r>
              <w:rPr>
                <w:rFonts w:hint="eastAsia" w:asciiTheme="minorEastAsia" w:hAnsiTheme="minorEastAsia" w:eastAsiaTheme="minorEastAsia" w:cstheme="minorEastAsia"/>
                <w:b/>
                <w:bCs/>
                <w:color w:val="000000" w:themeColor="text1"/>
                <w:sz w:val="21"/>
                <w:szCs w:val="21"/>
              </w:rPr>
              <w:t xml:space="preserve">、检测报告应为具有检验检测资质的检测机构出具，检测机构应通过相应的</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认证，检测报告页面必须有</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认证标志。</w:t>
            </w:r>
            <w:r/>
          </w:p>
        </w:tc>
        <w:tc>
          <w:tcPr>
            <w:tcW w:w="1015"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3</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生产设备</w:t>
            </w:r>
            <w:r/>
          </w:p>
        </w:tc>
        <w:tc>
          <w:tcPr>
            <w:tcW w:w="6017" w:type="dxa"/>
            <w:vAlign w:val="center"/>
            <w:textDirection w:val="lrTb"/>
            <w:noWrap/>
          </w:tcPr>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投标人具备：</w:t>
            </w:r>
            <w:r/>
          </w:p>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val="zh-CN" w:bidi="zh-CN"/>
              </w:rPr>
              <w:t xml:space="preserve">⑴服装</w:t>
            </w:r>
            <w:r>
              <w:rPr>
                <w:rFonts w:hint="eastAsia" w:ascii="宋体" w:hAnsi="Times New Roman" w:cs="Times New Roman"/>
                <w:sz w:val="21"/>
                <w:szCs w:val="21"/>
                <w:lang w:val="zh-CN" w:bidi="zh-CN"/>
              </w:rPr>
              <w:t xml:space="preserve"> CAD </w:t>
            </w:r>
            <w:r>
              <w:rPr>
                <w:rFonts w:hint="eastAsia" w:ascii="宋体" w:hAnsi="Times New Roman" w:cs="Times New Roman"/>
                <w:sz w:val="21"/>
                <w:szCs w:val="21"/>
                <w:lang w:val="zh-CN" w:bidi="zh-CN"/>
              </w:rPr>
              <w:t xml:space="preserve">系统、⑵服装</w:t>
            </w:r>
            <w:r>
              <w:rPr>
                <w:rFonts w:hint="eastAsia" w:ascii="宋体" w:hAnsi="Times New Roman" w:cs="Times New Roman"/>
                <w:sz w:val="21"/>
                <w:szCs w:val="21"/>
                <w:lang w:val="zh-CN" w:bidi="zh-CN"/>
              </w:rPr>
              <w:t xml:space="preserve"> CAM </w:t>
            </w:r>
            <w:r>
              <w:rPr>
                <w:rFonts w:hint="eastAsia" w:ascii="宋体" w:hAnsi="Times New Roman" w:cs="Times New Roman"/>
                <w:sz w:val="21"/>
                <w:szCs w:val="21"/>
                <w:lang w:val="zh-CN" w:bidi="zh-CN"/>
              </w:rPr>
              <w:t xml:space="preserve">系统、⑶验布机、⑷粘合机、⑸双针机、⑹双针链式机、⑺</w:t>
            </w:r>
            <w:r>
              <w:rPr>
                <w:rFonts w:hint="eastAsia" w:ascii="宋体" w:hAnsi="Times New Roman" w:cs="Times New Roman"/>
                <w:sz w:val="21"/>
                <w:szCs w:val="21"/>
                <w:lang w:val="zh-CN" w:bidi="zh-CN"/>
              </w:rPr>
              <w:t xml:space="preserve">36 </w:t>
            </w:r>
            <w:r>
              <w:rPr>
                <w:rFonts w:hint="eastAsia" w:ascii="宋体" w:hAnsi="Times New Roman" w:cs="Times New Roman"/>
                <w:sz w:val="21"/>
                <w:szCs w:val="21"/>
                <w:lang w:val="zh-CN" w:bidi="zh-CN"/>
              </w:rPr>
              <w:t xml:space="preserve">针套结机、⑻</w:t>
            </w:r>
            <w:r>
              <w:rPr>
                <w:rFonts w:hint="eastAsia" w:ascii="宋体" w:hAnsi="Times New Roman" w:cs="Times New Roman"/>
                <w:sz w:val="21"/>
                <w:szCs w:val="21"/>
                <w:lang w:val="zh-CN" w:bidi="zh-CN"/>
              </w:rPr>
              <w:t xml:space="preserve">28 </w:t>
            </w:r>
            <w:r>
              <w:rPr>
                <w:rFonts w:hint="eastAsia" w:ascii="宋体" w:hAnsi="Times New Roman" w:cs="Times New Roman"/>
                <w:sz w:val="21"/>
                <w:szCs w:val="21"/>
                <w:lang w:val="zh-CN" w:bidi="zh-CN"/>
              </w:rPr>
              <w:t xml:space="preserve">针打结机、⑼滚条机、⑽三线环缝机、⑾锁眼机、⑿钉扣机、⒀装钮机、⒁抽风蒸汽平台，</w:t>
            </w:r>
            <w:r>
              <w:rPr>
                <w:rFonts w:ascii="宋体" w:hAnsi="Times New Roman" w:cs="Times New Roman"/>
                <w:sz w:val="21"/>
                <w:szCs w:val="21"/>
                <w:lang w:val="zh-CN" w:bidi="zh-CN"/>
              </w:rPr>
              <w:t xml:space="preserve">每具备一个生产设备得</w:t>
            </w:r>
            <w:r>
              <w:rPr>
                <w:rFonts w:hint="eastAsia" w:ascii="宋体" w:hAnsi="Times New Roman" w:cs="Times New Roman"/>
                <w:sz w:val="21"/>
                <w:szCs w:val="21"/>
                <w:lang w:bidi="zh-CN"/>
              </w:rPr>
              <w:t xml:space="preserve">0.5</w:t>
            </w:r>
            <w:r>
              <w:rPr>
                <w:rFonts w:ascii="宋体" w:hAnsi="Times New Roman" w:cs="Times New Roman"/>
                <w:sz w:val="21"/>
                <w:szCs w:val="21"/>
                <w:lang w:val="zh-CN" w:bidi="zh-CN"/>
              </w:rPr>
              <w:t xml:space="preserve">分，同一种设备只算</w:t>
            </w: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个，本项最高得</w:t>
            </w:r>
            <w:r>
              <w:rPr>
                <w:rFonts w:hint="eastAsia" w:ascii="宋体" w:hAnsi="Times New Roman" w:cs="Times New Roman"/>
                <w:sz w:val="21"/>
                <w:szCs w:val="21"/>
                <w:lang w:bidi="zh-CN"/>
              </w:rPr>
              <w:t xml:space="preserve">7</w:t>
            </w:r>
            <w:r>
              <w:rPr>
                <w:rFonts w:ascii="宋体" w:hAnsi="Times New Roman" w:cs="Times New Roman"/>
                <w:sz w:val="21"/>
                <w:szCs w:val="21"/>
                <w:lang w:val="zh-CN" w:bidi="zh-CN"/>
              </w:rPr>
              <w:t xml:space="preserve">分。</w:t>
            </w:r>
            <w:r/>
          </w:p>
          <w:p>
            <w:pPr>
              <w:ind w:left="0"/>
              <w:jc w:val="left"/>
              <w:rPr>
                <w:rFonts w:ascii="宋体" w:hAnsi="Times New Roman" w:cs="Times New Roman"/>
                <w:b/>
                <w:bCs/>
                <w:sz w:val="21"/>
                <w:szCs w:val="21"/>
              </w:rPr>
            </w:pPr>
            <w:r>
              <w:rPr>
                <w:rFonts w:hint="eastAsia" w:asciiTheme="minorEastAsia" w:hAnsiTheme="minorEastAsia" w:eastAsiaTheme="minorEastAsia" w:cstheme="minorEastAsia"/>
                <w:b/>
                <w:bCs/>
                <w:sz w:val="21"/>
                <w:szCs w:val="21"/>
              </w:rPr>
              <w:t xml:space="preserve">投标文件内须提供设备图片和购买发票扫描件，并加盖投标单位公章；若为租赁的，需提供设备图片和任意一期租赁发票扫描件，并加盖投标单位公章；未提供不得分。</w:t>
            </w:r>
            <w:r/>
          </w:p>
        </w:tc>
        <w:tc>
          <w:tcPr>
            <w:tcW w:w="1015"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7</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sz w:val="21"/>
                <w:szCs w:val="21"/>
              </w:rPr>
            </w:pPr>
            <w:r>
              <w:rPr>
                <w:rFonts w:ascii="宋体" w:hAnsi="Times New Roman" w:cs="Times New Roman"/>
                <w:bCs/>
                <w:sz w:val="21"/>
                <w:szCs w:val="21"/>
              </w:rPr>
              <w:t xml:space="preserve">体系认证</w:t>
            </w:r>
            <w:r/>
          </w:p>
        </w:tc>
        <w:tc>
          <w:tcPr>
            <w:tcW w:w="6017" w:type="dxa"/>
            <w:vAlign w:val="center"/>
            <w:textDirection w:val="lrTb"/>
            <w:noWrap/>
          </w:tcPr>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投标人具备：</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质量管理体系认证证书；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环境管理体系认证证书；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3.</w:t>
            </w:r>
            <w:r>
              <w:rPr>
                <w:rFonts w:hint="eastAsia" w:ascii="宋体" w:hAnsi="Times New Roman" w:cs="Times New Roman"/>
                <w:sz w:val="21"/>
                <w:szCs w:val="21"/>
                <w:lang w:val="zh-CN" w:bidi="zh-CN"/>
              </w:rPr>
              <w:t xml:space="preserve">职业健康安全管理</w:t>
            </w:r>
            <w:r>
              <w:rPr>
                <w:rFonts w:ascii="宋体" w:hAnsi="Times New Roman" w:cs="Times New Roman"/>
                <w:sz w:val="21"/>
                <w:szCs w:val="21"/>
                <w:lang w:val="zh-CN" w:bidi="zh-CN"/>
              </w:rPr>
              <w:t xml:space="preserve">体系认证证书</w:t>
            </w:r>
            <w:r>
              <w:rPr>
                <w:rFonts w:hint="eastAsia" w:ascii="宋体" w:hAnsi="Times New Roman" w:cs="Times New Roman"/>
                <w:sz w:val="21"/>
                <w:szCs w:val="21"/>
                <w:lang w:val="zh-CN" w:bidi="zh-CN"/>
              </w:rPr>
              <w:t xml:space="preserve">。</w:t>
            </w:r>
            <w:r/>
          </w:p>
          <w:p>
            <w:pPr>
              <w:ind w:left="0"/>
              <w:jc w:val="left"/>
              <w:rPr>
                <w:rFonts w:ascii="宋体" w:hAnsi="Times New Roman" w:cs="Times New Roman"/>
                <w:sz w:val="21"/>
                <w:szCs w:val="21"/>
              </w:rPr>
            </w:pPr>
            <w:r/>
            <w:bookmarkStart w:id="136" w:name="OLE_LINK15"/>
            <w:r/>
            <w:bookmarkStart w:id="137" w:name="OLE_LINK14"/>
            <w:r>
              <w:rPr>
                <w:rFonts w:ascii="宋体" w:hAnsi="Times New Roman" w:cs="Times New Roman"/>
                <w:sz w:val="21"/>
                <w:szCs w:val="21"/>
              </w:rPr>
              <w:t xml:space="preserve">每项得</w:t>
            </w:r>
            <w:r>
              <w:rPr>
                <w:rFonts w:hint="eastAsia" w:ascii="宋体" w:hAnsi="Times New Roman" w:cs="Times New Roman"/>
                <w:sz w:val="21"/>
                <w:szCs w:val="21"/>
              </w:rPr>
              <w:t xml:space="preserve">1</w:t>
            </w:r>
            <w:r>
              <w:rPr>
                <w:rFonts w:ascii="宋体" w:hAnsi="Times New Roman" w:cs="Times New Roman"/>
                <w:sz w:val="21"/>
                <w:szCs w:val="21"/>
              </w:rPr>
              <w:t xml:space="preserve">分</w:t>
            </w:r>
            <w:bookmarkEnd w:id="136"/>
            <w:r/>
            <w:bookmarkEnd w:id="137"/>
            <w:r>
              <w:rPr>
                <w:rFonts w:ascii="宋体" w:hAnsi="Times New Roman" w:cs="Times New Roman"/>
                <w:sz w:val="21"/>
                <w:szCs w:val="21"/>
              </w:rPr>
              <w:t xml:space="preserve">，最高得</w:t>
            </w:r>
            <w:r>
              <w:rPr>
                <w:rFonts w:hint="eastAsia" w:ascii="宋体" w:hAnsi="Times New Roman" w:cs="Times New Roman"/>
                <w:sz w:val="21"/>
                <w:szCs w:val="21"/>
              </w:rPr>
              <w:t xml:space="preserve">3</w:t>
            </w:r>
            <w:r>
              <w:rPr>
                <w:rFonts w:ascii="宋体" w:hAnsi="Times New Roman" w:cs="Times New Roman"/>
                <w:sz w:val="21"/>
                <w:szCs w:val="21"/>
              </w:rPr>
              <w:t xml:space="preserve">分。</w:t>
            </w:r>
            <w:r/>
          </w:p>
          <w:p>
            <w:pPr>
              <w:ind w:left="0"/>
              <w:jc w:val="left"/>
              <w:rPr>
                <w:rFonts w:ascii="宋体" w:hAnsi="Times New Roman" w:cs="Times New Roman"/>
                <w:color w:val="000000"/>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投标文件内须提供有效证书扫描件</w:t>
            </w:r>
            <w:r>
              <w:rPr>
                <w:rFonts w:hint="eastAsia" w:ascii="宋体" w:hAnsi="Times New Roman" w:cs="Times New Roman"/>
                <w:b/>
                <w:sz w:val="21"/>
                <w:szCs w:val="21"/>
              </w:rPr>
              <w:t xml:space="preserve">或</w:t>
            </w:r>
            <w:r>
              <w:rPr>
                <w:rFonts w:ascii="宋体" w:hAnsi="Times New Roman" w:cs="Times New Roman"/>
                <w:b/>
                <w:sz w:val="21"/>
                <w:szCs w:val="21"/>
              </w:rPr>
              <w:t xml:space="preserve">国家认证认可监督管理委员会官方网站上的查询截图</w:t>
            </w:r>
            <w:r>
              <w:rPr>
                <w:rFonts w:ascii="宋体" w:hAnsi="Times New Roman" w:cs="Times New Roman"/>
                <w:b/>
                <w:color w:val="000000"/>
                <w:sz w:val="21"/>
                <w:szCs w:val="21"/>
              </w:rPr>
              <w:t xml:space="preserve">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w:t>
            </w:r>
            <w:r>
              <w:rPr>
                <w:rFonts w:ascii="宋体" w:hAnsi="Times New Roman" w:cs="Times New Roman"/>
                <w:b/>
                <w:sz w:val="21"/>
                <w:szCs w:val="21"/>
              </w:rPr>
              <w:t xml:space="preserve">，未提供不得分。</w:t>
            </w:r>
            <w:r/>
          </w:p>
        </w:tc>
        <w:tc>
          <w:tcPr>
            <w:tcW w:w="1015"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3</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sz w:val="21"/>
                <w:szCs w:val="21"/>
              </w:rPr>
            </w:pPr>
            <w:r>
              <w:rPr>
                <w:rFonts w:ascii="宋体" w:hAnsi="Times New Roman" w:cs="Times New Roman"/>
                <w:color w:val="000000"/>
                <w:sz w:val="21"/>
                <w:szCs w:val="21"/>
              </w:rPr>
              <w:t xml:space="preserve">类似业绩</w:t>
            </w:r>
            <w:r/>
          </w:p>
        </w:tc>
        <w:tc>
          <w:tcPr>
            <w:tcW w:w="601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投标人提供自</w:t>
            </w:r>
            <w:r>
              <w:rPr>
                <w:rFonts w:ascii="宋体" w:hAnsi="Times New Roman" w:cs="Times New Roman"/>
                <w:color w:val="000000"/>
                <w:sz w:val="21"/>
                <w:szCs w:val="21"/>
              </w:rPr>
              <w:t xml:space="preserve">202</w:t>
            </w:r>
            <w:r>
              <w:rPr>
                <w:rFonts w:hint="eastAsia" w:ascii="宋体" w:hAnsi="Times New Roman" w:cs="Times New Roman"/>
                <w:color w:val="000000"/>
                <w:sz w:val="21"/>
                <w:szCs w:val="21"/>
              </w:rPr>
              <w:t xml:space="preserve">3</w:t>
            </w:r>
            <w:r>
              <w:rPr>
                <w:rFonts w:ascii="宋体" w:hAnsi="Times New Roman" w:cs="Times New Roman"/>
                <w:color w:val="000000"/>
                <w:sz w:val="21"/>
                <w:szCs w:val="21"/>
              </w:rPr>
              <w:t xml:space="preserve">年</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月</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日（以合同签订日期为准）以来承担的</w:t>
            </w:r>
            <w:r>
              <w:rPr>
                <w:rFonts w:hint="eastAsia" w:ascii="宋体"/>
                <w:sz w:val="21"/>
                <w:szCs w:val="21"/>
              </w:rPr>
              <w:t xml:space="preserve">制式服装类似项目业绩</w:t>
            </w:r>
            <w:r>
              <w:rPr>
                <w:rFonts w:hint="eastAsia" w:ascii="宋体" w:hAnsi="Times New Roman" w:cs="Times New Roman"/>
                <w:color w:val="000000"/>
                <w:sz w:val="21"/>
                <w:szCs w:val="21"/>
              </w:rPr>
              <w:t xml:space="preserve">，每</w:t>
            </w:r>
            <w:r>
              <w:rPr>
                <w:rFonts w:ascii="宋体" w:hAnsi="Times New Roman" w:cs="Times New Roman"/>
                <w:color w:val="000000"/>
                <w:sz w:val="21"/>
                <w:szCs w:val="21"/>
              </w:rPr>
              <w:t xml:space="preserve">具备</w:t>
            </w:r>
            <w:r>
              <w:rPr>
                <w:rFonts w:hint="eastAsia" w:ascii="宋体" w:hAnsi="Times New Roman" w:cs="Times New Roman"/>
                <w:color w:val="000000"/>
                <w:sz w:val="21"/>
                <w:szCs w:val="21"/>
              </w:rPr>
              <w:t xml:space="preserve">一项</w:t>
            </w:r>
            <w:r>
              <w:rPr>
                <w:rFonts w:ascii="宋体" w:hAnsi="Times New Roman" w:cs="Times New Roman"/>
                <w:color w:val="000000"/>
                <w:sz w:val="21"/>
                <w:szCs w:val="21"/>
              </w:rPr>
              <w:t xml:space="preserve">得</w:t>
            </w:r>
            <w:r>
              <w:rPr>
                <w:rFonts w:hint="eastAsia" w:ascii="宋体" w:hAnsi="Times New Roman" w:cs="Times New Roman"/>
                <w:color w:val="000000"/>
                <w:sz w:val="21"/>
                <w:szCs w:val="21"/>
              </w:rPr>
              <w:t xml:space="preserve">2</w:t>
            </w:r>
            <w:r>
              <w:rPr>
                <w:rFonts w:ascii="宋体" w:hAnsi="Times New Roman" w:cs="Times New Roman"/>
                <w:color w:val="000000"/>
                <w:sz w:val="21"/>
                <w:szCs w:val="21"/>
              </w:rPr>
              <w:t xml:space="preserve">分。</w:t>
            </w:r>
            <w:r>
              <w:rPr>
                <w:rFonts w:hint="eastAsia" w:ascii="宋体" w:hAnsi="Times New Roman" w:cs="Times New Roman"/>
                <w:color w:val="000000"/>
                <w:sz w:val="21"/>
                <w:szCs w:val="21"/>
              </w:rPr>
              <w:t xml:space="preserve">本项最高得</w:t>
            </w:r>
            <w:r>
              <w:rPr>
                <w:rFonts w:hint="eastAsia" w:ascii="宋体" w:hAnsi="Times New Roman" w:cs="Times New Roman"/>
                <w:color w:val="000000"/>
                <w:sz w:val="21"/>
                <w:szCs w:val="21"/>
              </w:rPr>
              <w:t xml:space="preserve">6</w:t>
            </w:r>
            <w:r>
              <w:rPr>
                <w:rFonts w:hint="eastAsia" w:ascii="宋体" w:hAnsi="Times New Roman" w:cs="Times New Roman"/>
                <w:color w:val="000000"/>
                <w:sz w:val="21"/>
                <w:szCs w:val="21"/>
              </w:rPr>
              <w:t xml:space="preserve">分。</w:t>
            </w:r>
            <w:r/>
          </w:p>
          <w:p>
            <w:pPr>
              <w:ind w:left="0"/>
              <w:jc w:val="left"/>
              <w:rPr>
                <w:rFonts w:ascii="宋体" w:hAnsi="Times New Roman" w:cs="Times New Roman"/>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w:t>
            </w:r>
            <w:r>
              <w:rPr>
                <w:rFonts w:ascii="宋体" w:hAnsi="Times New Roman" w:cs="Times New Roman"/>
                <w:b/>
                <w:bCs/>
                <w:sz w:val="21"/>
                <w:szCs w:val="21"/>
              </w:rPr>
              <w:t xml:space="preserve">提供有效合同</w:t>
            </w:r>
            <w:r>
              <w:rPr>
                <w:rFonts w:ascii="宋体" w:hAnsi="Times New Roman" w:cs="Times New Roman"/>
                <w:b/>
                <w:color w:val="000000"/>
                <w:sz w:val="21"/>
                <w:szCs w:val="21"/>
              </w:rPr>
              <w:t xml:space="preserve">扫描件和任意一期发票并加盖投标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公章，未提供不得分</w:t>
            </w:r>
            <w:r>
              <w:rPr>
                <w:rFonts w:ascii="宋体" w:hAnsi="Times New Roman" w:cs="Times New Roman"/>
                <w:b/>
                <w:bCs/>
                <w:sz w:val="21"/>
                <w:szCs w:val="21"/>
              </w:rPr>
              <w:t xml:space="preserve">。</w:t>
            </w:r>
            <w:r/>
          </w:p>
        </w:tc>
        <w:tc>
          <w:tcPr>
            <w:tcW w:w="1015"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6</w:t>
            </w:r>
            <w:r/>
          </w:p>
        </w:tc>
      </w:tr>
      <w:tr>
        <w:trPr>
          <w:jc w:val="center"/>
        </w:trPr>
        <w:tc>
          <w:tcPr>
            <w:tcW w:w="1664" w:type="dxa"/>
            <w:vAlign w:val="center"/>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交货期限</w:t>
            </w:r>
            <w:r/>
          </w:p>
        </w:tc>
        <w:tc>
          <w:tcPr>
            <w:tcW w:w="601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交货期限：</w:t>
            </w:r>
            <w:r>
              <w:rPr>
                <w:rFonts w:hint="eastAsia" w:ascii="宋体" w:hAnsi="Times New Roman" w:cs="Times New Roman"/>
                <w:sz w:val="21"/>
                <w:szCs w:val="21"/>
              </w:rPr>
              <w:t xml:space="preserve">4</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日＜交货期限≤</w:t>
            </w:r>
            <w:r>
              <w:rPr>
                <w:rFonts w:hint="eastAsia" w:ascii="宋体" w:hAnsi="Times New Roman" w:cs="Times New Roman"/>
                <w:sz w:val="21"/>
                <w:szCs w:val="21"/>
              </w:rPr>
              <w:t xml:space="preserve">45</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1</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投标人承诺：交货期限≤</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2</w:t>
            </w:r>
            <w:r>
              <w:rPr>
                <w:rFonts w:hint="eastAsia" w:ascii="宋体" w:hAnsi="Times New Roman" w:cs="Times New Roman"/>
                <w:sz w:val="21"/>
                <w:szCs w:val="21"/>
              </w:rPr>
              <w:t xml:space="preserve">分；</w:t>
            </w:r>
            <w:r/>
          </w:p>
          <w:p>
            <w:pPr>
              <w:ind w:left="0"/>
              <w:jc w:val="left"/>
              <w:rPr>
                <w:rFonts w:ascii="宋体" w:hAnsi="Times New Roman" w:cs="Times New Roman"/>
                <w:b/>
                <w:color w:val="000000"/>
                <w:sz w:val="21"/>
                <w:szCs w:val="21"/>
              </w:rPr>
            </w:pPr>
            <w:r>
              <w:rPr>
                <w:rFonts w:ascii="宋体" w:hAnsi="Times New Roman" w:cs="Times New Roman"/>
                <w:b/>
                <w:sz w:val="21"/>
                <w:szCs w:val="21"/>
              </w:rPr>
              <w:t xml:space="preserve">注：投标文件内须提供投标单位承诺书，并盖有投标单位公章，不提供不得分。</w:t>
            </w:r>
            <w:r/>
          </w:p>
        </w:tc>
        <w:tc>
          <w:tcPr>
            <w:tcW w:w="1015"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sz w:val="21"/>
                <w:szCs w:val="21"/>
              </w:rPr>
              <w:t xml:space="preserve">2</w:t>
            </w:r>
            <w:r/>
          </w:p>
        </w:tc>
      </w:tr>
    </w:tbl>
    <w:p>
      <w:pPr>
        <w:ind w:left="0"/>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标段</w:t>
      </w:r>
      <w:r>
        <w:rPr>
          <w:rFonts w:hint="eastAsia" w:cs="Times New Roman" w:asciiTheme="minorEastAsia" w:hAnsiTheme="minorEastAsia" w:eastAsiaTheme="minorEastAsia"/>
          <w:b/>
          <w:sz w:val="21"/>
          <w:szCs w:val="21"/>
        </w:rPr>
        <w:t xml:space="preserve">四</w:t>
      </w:r>
      <w:r>
        <w:rPr>
          <w:rFonts w:cs="Times New Roman" w:asciiTheme="minorEastAsia" w:hAnsiTheme="minorEastAsia" w:eastAsiaTheme="minorEastAsia"/>
          <w:b/>
          <w:sz w:val="21"/>
          <w:szCs w:val="21"/>
        </w:rPr>
        <w:t xml:space="preserve">（服装类</w:t>
      </w:r>
      <w:r>
        <w:rPr>
          <w:rFonts w:hint="eastAsia" w:cs="Times New Roman" w:asciiTheme="minorEastAsia" w:hAnsiTheme="minorEastAsia" w:eastAsiaTheme="minorEastAsia"/>
          <w:b/>
          <w:sz w:val="21"/>
          <w:szCs w:val="21"/>
        </w:rPr>
        <w:t xml:space="preserve">：文职春秋执勤服、文职单裤、文职夏执勤服、文职长袖制式衬衣</w:t>
      </w:r>
      <w:r>
        <w:rPr>
          <w:rFonts w:cs="Times New Roman" w:asciiTheme="minorEastAsia" w:hAnsiTheme="minorEastAsia" w:eastAsiaTheme="minorEastAsia"/>
          <w:b/>
          <w:sz w:val="21"/>
          <w:szCs w:val="21"/>
        </w:rPr>
        <w:t xml:space="preserve">）</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4"/>
        <w:gridCol w:w="1384"/>
        <w:gridCol w:w="6026"/>
        <w:gridCol w:w="1006"/>
      </w:tblGrid>
      <w:tr>
        <w:trPr>
          <w:jc w:val="center"/>
        </w:trPr>
        <w:tc>
          <w:tcPr>
            <w:tcW w:w="1664" w:type="dxa"/>
            <w:vAlign w:val="center"/>
            <w:textDirection w:val="lrTb"/>
            <w:noWrap/>
          </w:tcPr>
          <w:p>
            <w:pPr>
              <w:ind w:left="0"/>
              <w:jc w:val="center"/>
              <w:keepNext/>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评审类别</w:t>
            </w:r>
            <w:r/>
          </w:p>
        </w:tc>
        <w:tc>
          <w:tcPr>
            <w:tcW w:w="1384" w:type="dxa"/>
            <w:vAlign w:val="center"/>
            <w:textDirection w:val="lrTb"/>
            <w:noWrap/>
          </w:tcPr>
          <w:p>
            <w:pPr>
              <w:ind w:left="0"/>
              <w:jc w:val="center"/>
              <w:keepNext/>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评审项</w:t>
            </w:r>
            <w:r/>
          </w:p>
        </w:tc>
        <w:tc>
          <w:tcPr>
            <w:tcW w:w="6026" w:type="dxa"/>
            <w:vAlign w:val="center"/>
            <w:textDirection w:val="lrTb"/>
            <w:noWrap/>
          </w:tcPr>
          <w:p>
            <w:pPr>
              <w:ind w:left="0"/>
              <w:jc w:val="center"/>
              <w:keepNext/>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评审规则</w:t>
            </w:r>
            <w:r/>
          </w:p>
        </w:tc>
        <w:tc>
          <w:tcPr>
            <w:tcW w:w="1006" w:type="dxa"/>
            <w:vAlign w:val="center"/>
            <w:textDirection w:val="lrTb"/>
            <w:noWrap/>
          </w:tcPr>
          <w:p>
            <w:pPr>
              <w:ind w:left="0"/>
              <w:jc w:val="center"/>
              <w:keepNext/>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分值</w:t>
            </w:r>
            <w:r/>
          </w:p>
          <w:p>
            <w:pPr>
              <w:ind w:left="0"/>
              <w:jc w:val="center"/>
              <w:keepNext/>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（分）</w:t>
            </w:r>
            <w:r/>
          </w:p>
        </w:tc>
      </w:tr>
      <w:tr>
        <w:trPr>
          <w:jc w:val="center"/>
        </w:trPr>
        <w:tc>
          <w:tcPr>
            <w:tcW w:w="1664" w:type="dxa"/>
            <w:vAlign w:val="center"/>
            <w:textDirection w:val="lrTb"/>
            <w:noWrap/>
          </w:tcPr>
          <w:p>
            <w:pPr>
              <w:ind w:left="0"/>
              <w:jc w:val="center"/>
              <w:keepNext/>
              <w:rPr>
                <w:rFonts w:ascii="宋体" w:hAnsi="Times New Roman" w:cs="Times New Roman"/>
                <w:b/>
                <w:color w:val="000000"/>
                <w:sz w:val="21"/>
                <w:szCs w:val="21"/>
              </w:rPr>
            </w:pPr>
            <w:r>
              <w:rPr>
                <w:rFonts w:ascii="宋体" w:hAnsi="Times New Roman" w:cs="Times New Roman"/>
                <w:b/>
                <w:color w:val="000000"/>
                <w:sz w:val="21"/>
                <w:szCs w:val="21"/>
              </w:rPr>
              <w:t xml:space="preserve">价格部分</w:t>
            </w:r>
            <w:r/>
          </w:p>
          <w:p>
            <w:pPr>
              <w:ind w:left="0"/>
              <w:jc w:val="center"/>
              <w:keepNext/>
              <w:rPr>
                <w:rFonts w:ascii="宋体" w:hAnsi="Times New Roman" w:cs="Times New Roman"/>
                <w:b/>
                <w:color w:val="000000"/>
                <w:sz w:val="21"/>
                <w:szCs w:val="21"/>
              </w:rPr>
            </w:pPr>
            <w:r>
              <w:rPr>
                <w:rFonts w:ascii="宋体" w:hAnsi="Times New Roman" w:cs="Times New Roman"/>
                <w:b/>
                <w:color w:val="000000"/>
                <w:sz w:val="21"/>
                <w:szCs w:val="21"/>
              </w:rPr>
              <w:t xml:space="preserve">（</w:t>
            </w:r>
            <w:r>
              <w:rPr>
                <w:rFonts w:ascii="宋体" w:hAnsi="Times New Roman" w:cs="Times New Roman"/>
                <w:b/>
                <w:color w:val="000000"/>
                <w:sz w:val="21"/>
                <w:szCs w:val="21"/>
              </w:rPr>
              <w:t xml:space="preserve">40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keepNext/>
              <w:rPr>
                <w:rFonts w:ascii="宋体" w:hAnsi="Times New Roman" w:cs="Times New Roman"/>
                <w:bCs/>
                <w:color w:val="000000"/>
                <w:sz w:val="21"/>
                <w:szCs w:val="21"/>
              </w:rPr>
            </w:pPr>
            <w:r>
              <w:rPr>
                <w:rFonts w:ascii="宋体" w:hAnsi="Times New Roman" w:cs="Times New Roman"/>
                <w:bCs/>
                <w:color w:val="000000"/>
                <w:sz w:val="21"/>
                <w:szCs w:val="21"/>
              </w:rPr>
              <w:t xml:space="preserve">投标报价</w:t>
            </w:r>
            <w:r/>
          </w:p>
        </w:tc>
        <w:tc>
          <w:tcPr>
            <w:tcW w:w="6026"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第一步：投标报价低于或等于财政预算价格（或最高限价）的，为有效投标报价。超财政预算（或最高限价）的投标报价为无效投标报价。</w:t>
            </w:r>
            <w:r/>
          </w:p>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第二步：总报价按实际单价报价乘以预算数量进行计算。</w:t>
            </w:r>
            <w:r/>
          </w:p>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第</w:t>
            </w:r>
            <w:r>
              <w:rPr>
                <w:rFonts w:hint="eastAsia" w:ascii="宋体" w:hAnsi="Times New Roman" w:cs="Times New Roman"/>
                <w:color w:val="000000"/>
                <w:sz w:val="21"/>
                <w:szCs w:val="21"/>
              </w:rPr>
              <w:t xml:space="preserve">三</w:t>
            </w:r>
            <w:r>
              <w:rPr>
                <w:rFonts w:ascii="宋体" w:hAnsi="Times New Roman" w:cs="Times New Roman"/>
                <w:color w:val="000000"/>
                <w:sz w:val="21"/>
                <w:szCs w:val="21"/>
              </w:rPr>
              <w:t xml:space="preserve">步：在所有有效投标报价中满足招标文件要求，且投标价格最低的投标报价为评标基准价，其他投标人的价格分按照下列公式计算（计算结果四舍五入保留两位小数）。</w:t>
            </w:r>
            <w:r/>
          </w:p>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投标报价得分＝（评标基准价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投标报价）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40</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100</w:t>
            </w:r>
            <w:r/>
          </w:p>
          <w:p>
            <w:pPr>
              <w:pStyle w:val="1021"/>
              <w:ind w:left="0" w:firstLine="0"/>
              <w:jc w:val="left"/>
              <w:keepNext/>
              <w:spacing w:line="240" w:lineRule="auto"/>
              <w:rPr>
                <w:rFonts w:ascii="宋体"/>
                <w:b/>
                <w:sz w:val="21"/>
                <w:szCs w:val="21"/>
              </w:rPr>
            </w:pPr>
            <w:r>
              <w:rPr>
                <w:rFonts w:ascii="宋体"/>
                <w:b/>
                <w:color w:val="000000"/>
                <w:sz w:val="21"/>
                <w:szCs w:val="21"/>
              </w:rPr>
              <w:t xml:space="preserve">因落实政府采购政策进行价格调整的，以调整后的价格计算评标基准价和投标报价。</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40</w:t>
            </w:r>
            <w:r/>
          </w:p>
        </w:tc>
      </w:tr>
      <w:tr>
        <w:trPr>
          <w:jc w:val="center"/>
        </w:trPr>
        <w:tc>
          <w:tcPr>
            <w:tcW w:w="1664" w:type="dxa"/>
            <w:vAlign w:val="center"/>
            <w:vMerge w:val="restart"/>
            <w:textDirection w:val="lrTb"/>
            <w:noWrap/>
          </w:tcPr>
          <w:p>
            <w:pPr>
              <w:ind w:left="0"/>
              <w:jc w:val="center"/>
              <w:keepNext/>
              <w:rPr>
                <w:rFonts w:ascii="宋体" w:hAnsi="Times New Roman" w:cs="Times New Roman"/>
                <w:b/>
                <w:color w:val="000000"/>
                <w:sz w:val="21"/>
                <w:szCs w:val="21"/>
              </w:rPr>
            </w:pPr>
            <w:r>
              <w:rPr>
                <w:rFonts w:ascii="宋体" w:hAnsi="Times New Roman" w:cs="Times New Roman"/>
                <w:b/>
                <w:color w:val="000000"/>
                <w:sz w:val="21"/>
                <w:szCs w:val="21"/>
              </w:rPr>
              <w:t xml:space="preserve">技术及商务部分（</w:t>
            </w:r>
            <w:r>
              <w:rPr>
                <w:rFonts w:ascii="宋体" w:hAnsi="Times New Roman" w:cs="Times New Roman"/>
                <w:b/>
                <w:color w:val="000000"/>
                <w:sz w:val="21"/>
                <w:szCs w:val="21"/>
              </w:rPr>
              <w:t xml:space="preserve">60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项目实施方案</w:t>
            </w:r>
            <w:r/>
          </w:p>
        </w:tc>
        <w:tc>
          <w:tcPr>
            <w:tcW w:w="6026" w:type="dxa"/>
            <w:vAlign w:val="center"/>
            <w:textDirection w:val="lrTb"/>
            <w:noWrap/>
          </w:tcPr>
          <w:p>
            <w:pPr>
              <w:ind w:left="0"/>
              <w:jc w:val="left"/>
              <w:keepNext/>
              <w:rPr>
                <w:rFonts w:ascii="宋体" w:hAnsi="宋体"/>
                <w:color w:val="000000"/>
                <w:sz w:val="21"/>
                <w:szCs w:val="21"/>
              </w:rPr>
            </w:pPr>
            <w:r>
              <w:rPr>
                <w:rFonts w:hint="eastAsia" w:ascii="宋体" w:hAnsi="宋体"/>
                <w:color w:val="000000"/>
                <w:sz w:val="21"/>
                <w:szCs w:val="21"/>
              </w:rPr>
              <w:t xml:space="preserve">投标人根据本项目特点，制定下列项目实施方案。</w:t>
            </w:r>
            <w:r/>
          </w:p>
          <w:p>
            <w:pPr>
              <w:ind w:left="0"/>
              <w:jc w:val="left"/>
              <w:keepNex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原材料保障措施方案（包括原材料质量保障、原材料供应、原材料检测等措施方案等）；</w:t>
            </w:r>
            <w:r/>
          </w:p>
          <w:p>
            <w:pPr>
              <w:ind w:left="0"/>
              <w:jc w:val="left"/>
              <w:keepNext/>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生产实施方案（</w:t>
            </w:r>
            <w:r>
              <w:rPr>
                <w:rFonts w:hint="eastAsia" w:ascii="宋体" w:hAnsi="宋体"/>
                <w:sz w:val="21"/>
                <w:szCs w:val="21"/>
              </w:rPr>
              <w:t xml:space="preserve">包括</w:t>
            </w:r>
            <w:r>
              <w:rPr>
                <w:rFonts w:hint="eastAsia" w:ascii="宋体" w:hAnsi="宋体"/>
                <w:bCs/>
                <w:sz w:val="21"/>
                <w:szCs w:val="21"/>
              </w:rPr>
              <w:t xml:space="preserve">生产计划、进度保障措施、工艺流程、生产技术优势、岗位和人员设置等</w:t>
            </w:r>
            <w:r>
              <w:rPr>
                <w:rFonts w:hint="eastAsia" w:ascii="宋体" w:hAnsi="宋体"/>
                <w:color w:val="000000" w:themeColor="text1"/>
                <w:sz w:val="21"/>
                <w:szCs w:val="21"/>
              </w:rPr>
              <w:t xml:space="preserve">）；</w:t>
            </w:r>
            <w:r/>
          </w:p>
          <w:p>
            <w:pPr>
              <w:ind w:left="0"/>
              <w:jc w:val="left"/>
              <w:keepNext/>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质量保障方案（</w:t>
            </w:r>
            <w:r>
              <w:rPr>
                <w:rFonts w:hint="eastAsia" w:ascii="宋体" w:hAnsi="宋体"/>
                <w:sz w:val="21"/>
                <w:szCs w:val="21"/>
              </w:rPr>
              <w:t xml:space="preserve">包括</w:t>
            </w:r>
            <w:r>
              <w:rPr>
                <w:rFonts w:hint="eastAsia" w:ascii="宋体" w:hAnsi="宋体"/>
                <w:bCs/>
                <w:sz w:val="21"/>
                <w:szCs w:val="21"/>
              </w:rPr>
              <w:t xml:space="preserve">常见质量问题的控制方案、</w:t>
            </w:r>
            <w:r>
              <w:rPr>
                <w:rFonts w:hint="eastAsia" w:ascii="宋体" w:hAnsi="宋体"/>
                <w:color w:val="000000"/>
                <w:sz w:val="21"/>
                <w:szCs w:val="21"/>
              </w:rPr>
              <w:t xml:space="preserve">产品内部检验验收、针对批量货物进行整体把控的解决措施</w:t>
            </w:r>
            <w:r>
              <w:rPr>
                <w:rFonts w:hint="eastAsia" w:ascii="宋体" w:hAnsi="宋体"/>
                <w:color w:val="000000"/>
                <w:sz w:val="21"/>
                <w:szCs w:val="21"/>
              </w:rPr>
              <w:t xml:space="preserve"> </w:t>
            </w:r>
            <w:r>
              <w:rPr>
                <w:rFonts w:hint="eastAsia" w:ascii="宋体" w:hAnsi="宋体"/>
                <w:bCs/>
                <w:sz w:val="21"/>
                <w:szCs w:val="21"/>
              </w:rPr>
              <w:t xml:space="preserve">、包装质量保障措施方案等</w:t>
            </w:r>
            <w:r>
              <w:rPr>
                <w:rFonts w:hint="eastAsia" w:ascii="宋体" w:hAnsi="宋体"/>
                <w:color w:val="000000" w:themeColor="text1"/>
                <w:sz w:val="21"/>
                <w:szCs w:val="21"/>
              </w:rPr>
              <w:t xml:space="preserve">）；</w:t>
            </w:r>
            <w:r/>
          </w:p>
          <w:p>
            <w:pPr>
              <w:ind w:left="0"/>
              <w:jc w:val="left"/>
              <w:keepNext/>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量体方案（包括设计、测量、记录、跟单登记、问题协调等）。</w:t>
            </w:r>
            <w:r/>
          </w:p>
          <w:p>
            <w:pPr>
              <w:ind w:left="0"/>
              <w:jc w:val="left"/>
              <w:keepNex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12</w:t>
            </w:r>
            <w:r>
              <w:rPr>
                <w:rFonts w:hint="eastAsia" w:ascii="宋体" w:hAnsi="宋体"/>
                <w:color w:val="000000"/>
                <w:sz w:val="21"/>
                <w:szCs w:val="21"/>
              </w:rPr>
              <w:t xml:space="preserve">分。</w:t>
            </w:r>
            <w:r/>
          </w:p>
        </w:tc>
        <w:tc>
          <w:tcPr>
            <w:tcW w:w="1006" w:type="dxa"/>
            <w:vAlign w:val="center"/>
            <w:textDirection w:val="lrTb"/>
            <w:noWrap/>
          </w:tcPr>
          <w:p>
            <w:pPr>
              <w:ind w:left="0"/>
              <w:jc w:val="left"/>
              <w:keepNext/>
              <w:rPr>
                <w:rFonts w:ascii="宋体" w:hAnsi="Times New Roman" w:cs="Times New Roman"/>
                <w:sz w:val="21"/>
                <w:szCs w:val="21"/>
              </w:rPr>
            </w:pPr>
            <w:r>
              <w:rPr>
                <w:rFonts w:hint="eastAsia" w:ascii="宋体" w:hAnsi="Times New Roman" w:cs="Times New Roman"/>
                <w:sz w:val="21"/>
                <w:szCs w:val="21"/>
              </w:rPr>
              <w:t xml:space="preserve">12</w:t>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bookmarkStart w:id="138" w:name="_Hlk225780699"/>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服务管理方案</w:t>
            </w:r>
            <w:r/>
          </w:p>
        </w:tc>
        <w:tc>
          <w:tcPr>
            <w:tcW w:w="6026" w:type="dxa"/>
            <w:vAlign w:val="center"/>
            <w:textDirection w:val="lrTb"/>
            <w:noWrap/>
          </w:tcPr>
          <w:p>
            <w:pPr>
              <w:ind w:left="0"/>
              <w:jc w:val="left"/>
              <w:keepNext/>
              <w:rPr>
                <w:rFonts w:ascii="宋体" w:hAnsi="宋体"/>
                <w:color w:val="000000"/>
                <w:sz w:val="21"/>
                <w:szCs w:val="21"/>
              </w:rPr>
            </w:pPr>
            <w:r>
              <w:rPr>
                <w:rFonts w:hint="eastAsia" w:ascii="宋体" w:hAnsi="宋体"/>
                <w:color w:val="000000"/>
                <w:sz w:val="21"/>
                <w:szCs w:val="21"/>
              </w:rPr>
              <w:t xml:space="preserve">投标人根据本项目特点，制定下列服务管理方案。</w:t>
            </w:r>
            <w:r/>
          </w:p>
          <w:p>
            <w:pPr>
              <w:ind w:left="0"/>
              <w:jc w:val="left"/>
              <w:keepNex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配送流程方案</w:t>
            </w:r>
            <w:r>
              <w:rPr>
                <w:rFonts w:hint="eastAsia" w:ascii="宋体" w:hAnsi="宋体"/>
                <w:sz w:val="21"/>
                <w:szCs w:val="21"/>
              </w:rPr>
              <w:t xml:space="preserve">(</w:t>
            </w:r>
            <w:r>
              <w:rPr>
                <w:rFonts w:hint="eastAsia" w:ascii="宋体" w:hAnsi="宋体"/>
                <w:sz w:val="21"/>
                <w:szCs w:val="21"/>
              </w:rPr>
              <w:t xml:space="preserve">包括货物配送流程、配送进度安排、配送时间保证措施等内容</w:t>
            </w:r>
            <w:r>
              <w:rPr>
                <w:rFonts w:hint="eastAsia" w:ascii="宋体" w:hAnsi="宋体"/>
                <w:sz w:val="21"/>
                <w:szCs w:val="21"/>
              </w:rPr>
              <w:t xml:space="preserve">)</w:t>
            </w:r>
            <w:r>
              <w:rPr>
                <w:rFonts w:hint="eastAsia" w:ascii="宋体" w:hAnsi="宋体"/>
                <w:sz w:val="21"/>
                <w:szCs w:val="21"/>
              </w:rPr>
              <w:t xml:space="preserve">；</w:t>
            </w:r>
            <w:r/>
          </w:p>
          <w:p>
            <w:pPr>
              <w:ind w:left="0"/>
              <w:jc w:val="left"/>
              <w:keepNex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配送对接方案</w:t>
            </w:r>
            <w:r>
              <w:rPr>
                <w:rFonts w:hint="eastAsia" w:ascii="宋体" w:hAnsi="宋体"/>
                <w:sz w:val="21"/>
                <w:szCs w:val="21"/>
              </w:rPr>
              <w:t xml:space="preserve">(</w:t>
            </w:r>
            <w:r>
              <w:rPr>
                <w:rFonts w:hint="eastAsia" w:ascii="宋体" w:hAnsi="宋体"/>
                <w:sz w:val="21"/>
                <w:szCs w:val="21"/>
              </w:rPr>
              <w:t xml:space="preserve">包括配送人员安排、配送物流运输保障、配送对接流程等内容</w:t>
            </w:r>
            <w:r>
              <w:rPr>
                <w:rFonts w:hint="eastAsia" w:ascii="宋体" w:hAnsi="宋体"/>
                <w:sz w:val="21"/>
                <w:szCs w:val="21"/>
              </w:rPr>
              <w:t xml:space="preserve">)</w:t>
            </w:r>
            <w:r>
              <w:rPr>
                <w:rFonts w:hint="eastAsia" w:ascii="宋体" w:hAnsi="宋体"/>
                <w:color w:val="000000"/>
                <w:sz w:val="21"/>
                <w:szCs w:val="21"/>
              </w:rPr>
              <w:t xml:space="preserve">；</w:t>
            </w:r>
            <w:r/>
          </w:p>
          <w:p>
            <w:pPr>
              <w:ind w:left="0"/>
              <w:jc w:val="left"/>
              <w:keepNext/>
              <w:rPr>
                <w:rFonts w:ascii="宋体" w:hAnsi="宋体"/>
                <w:sz w:val="21"/>
                <w:szCs w:val="21"/>
              </w:rPr>
            </w:pPr>
            <w:r>
              <w:rPr>
                <w:rFonts w:hint="eastAsia" w:ascii="宋体" w:hAnsi="宋体"/>
                <w:sz w:val="21"/>
                <w:szCs w:val="21"/>
              </w:rPr>
              <w:t xml:space="preserve">3.</w:t>
            </w:r>
            <w:r>
              <w:rPr>
                <w:rFonts w:hint="eastAsia" w:ascii="宋体" w:hAnsi="宋体"/>
                <w:color w:val="000000"/>
                <w:sz w:val="21"/>
                <w:szCs w:val="21"/>
              </w:rPr>
              <w:t xml:space="preserve">服务人员管理方案</w:t>
            </w:r>
            <w:r>
              <w:rPr>
                <w:rFonts w:hint="eastAsia" w:ascii="宋体" w:hAnsi="宋体"/>
                <w:color w:val="000000"/>
                <w:sz w:val="21"/>
                <w:szCs w:val="21"/>
              </w:rPr>
              <w:t xml:space="preserve">(</w:t>
            </w:r>
            <w:r>
              <w:rPr>
                <w:rFonts w:hint="eastAsia" w:ascii="宋体" w:hAnsi="宋体"/>
                <w:color w:val="000000"/>
                <w:sz w:val="21"/>
                <w:szCs w:val="21"/>
              </w:rPr>
              <w:t xml:space="preserve">包括服务人员联系方式、职责范围、服务时间等</w:t>
            </w:r>
            <w:r>
              <w:rPr>
                <w:rFonts w:hint="eastAsia" w:ascii="宋体" w:hAnsi="宋体"/>
                <w:color w:val="000000"/>
                <w:sz w:val="21"/>
                <w:szCs w:val="21"/>
              </w:rPr>
              <w:t xml:space="preserve">)</w:t>
            </w:r>
            <w:r>
              <w:rPr>
                <w:rFonts w:hint="eastAsia" w:ascii="宋体" w:hAnsi="宋体"/>
                <w:color w:val="000000"/>
                <w:sz w:val="21"/>
                <w:szCs w:val="21"/>
              </w:rPr>
              <w:t xml:space="preserve">；</w:t>
            </w:r>
            <w:r/>
          </w:p>
          <w:p>
            <w:pPr>
              <w:ind w:left="0"/>
              <w:jc w:val="left"/>
              <w:keepNex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hint="eastAsia" w:ascii="宋体" w:hAnsi="宋体"/>
                <w:sz w:val="21"/>
                <w:szCs w:val="21"/>
              </w:rPr>
              <w:t xml:space="preserve">售后及应急保障方案</w:t>
            </w:r>
            <w:r/>
          </w:p>
        </w:tc>
        <w:tc>
          <w:tcPr>
            <w:tcW w:w="6026" w:type="dxa"/>
            <w:vAlign w:val="center"/>
            <w:textDirection w:val="lrTb"/>
            <w:noWrap/>
          </w:tcPr>
          <w:p>
            <w:pPr>
              <w:ind w:left="0"/>
              <w:jc w:val="left"/>
              <w:keepNext/>
              <w:rPr>
                <w:rFonts w:ascii="宋体" w:hAnsi="宋体"/>
                <w:sz w:val="21"/>
                <w:szCs w:val="21"/>
              </w:rPr>
            </w:pPr>
            <w:r>
              <w:rPr>
                <w:rFonts w:hint="eastAsia" w:ascii="宋体" w:hAnsi="宋体"/>
                <w:sz w:val="21"/>
                <w:szCs w:val="21"/>
              </w:rPr>
              <w:t xml:space="preserve">投标人根据本项目特点，制定下列售后管理方案。</w:t>
            </w:r>
            <w:r/>
          </w:p>
          <w:p>
            <w:pPr>
              <w:ind w:left="0"/>
              <w:jc w:val="left"/>
              <w:keepNex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售后服务方案</w:t>
            </w:r>
            <w:r>
              <w:rPr>
                <w:rFonts w:hint="eastAsia" w:ascii="宋体" w:hAnsi="宋体"/>
                <w:sz w:val="21"/>
                <w:szCs w:val="21"/>
              </w:rPr>
              <w:t xml:space="preserve">(</w:t>
            </w:r>
            <w:r>
              <w:rPr>
                <w:rFonts w:hint="eastAsia" w:ascii="宋体" w:hAnsi="宋体"/>
                <w:sz w:val="21"/>
                <w:szCs w:val="21"/>
              </w:rPr>
              <w:t xml:space="preserve">包括售后服务机构设置情况、人员配备计划、响应时间</w:t>
            </w:r>
            <w:r>
              <w:rPr>
                <w:rFonts w:hint="eastAsia" w:ascii="宋体" w:hAnsi="宋体"/>
                <w:sz w:val="21"/>
                <w:szCs w:val="21"/>
              </w:rPr>
              <w:t xml:space="preserve">、免费质保期时长</w:t>
            </w:r>
            <w:r>
              <w:rPr>
                <w:rFonts w:hint="eastAsia" w:ascii="宋体" w:hAnsi="宋体"/>
                <w:sz w:val="21"/>
                <w:szCs w:val="21"/>
              </w:rPr>
              <w:t xml:space="preserve">等</w:t>
            </w:r>
            <w:r>
              <w:rPr>
                <w:rFonts w:hint="eastAsia" w:ascii="宋体" w:hAnsi="宋体"/>
                <w:sz w:val="21"/>
                <w:szCs w:val="21"/>
              </w:rPr>
              <w:t xml:space="preserve">)</w:t>
            </w:r>
            <w:r>
              <w:rPr>
                <w:rFonts w:hint="eastAsia" w:ascii="宋体" w:hAnsi="宋体"/>
                <w:sz w:val="21"/>
                <w:szCs w:val="21"/>
              </w:rPr>
              <w:t xml:space="preserve">；</w:t>
            </w:r>
            <w:r/>
          </w:p>
          <w:p>
            <w:pPr>
              <w:ind w:left="0"/>
              <w:jc w:val="left"/>
              <w:keepNex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应急保障方案</w:t>
            </w:r>
            <w:r>
              <w:rPr>
                <w:rFonts w:hint="eastAsia" w:ascii="宋体" w:hAnsi="宋体"/>
                <w:sz w:val="21"/>
                <w:szCs w:val="21"/>
              </w:rPr>
              <w:t xml:space="preserve">(</w:t>
            </w:r>
            <w:r>
              <w:rPr>
                <w:rFonts w:hint="eastAsia" w:ascii="宋体" w:hAnsi="宋体"/>
                <w:sz w:val="21"/>
                <w:szCs w:val="21"/>
              </w:rPr>
              <w:t xml:space="preserve">包括保障人员、应急供货措施、应急响应时间</w:t>
            </w:r>
            <w:r>
              <w:rPr>
                <w:rFonts w:hint="eastAsia" w:ascii="宋体" w:hAnsi="宋体"/>
                <w:sz w:val="21"/>
                <w:szCs w:val="21"/>
              </w:rPr>
              <w:t xml:space="preserve">等内容</w:t>
            </w:r>
            <w:r>
              <w:rPr>
                <w:rFonts w:hint="eastAsia" w:ascii="宋体" w:hAnsi="宋体"/>
                <w:sz w:val="21"/>
                <w:szCs w:val="21"/>
              </w:rPr>
              <w:t xml:space="preserve">)</w:t>
            </w:r>
            <w:r>
              <w:rPr>
                <w:rFonts w:hint="eastAsia" w:ascii="宋体" w:hAnsi="宋体"/>
                <w:sz w:val="21"/>
                <w:szCs w:val="21"/>
              </w:rPr>
              <w:t xml:space="preserve">；</w:t>
            </w:r>
            <w:r/>
          </w:p>
          <w:p>
            <w:pPr>
              <w:ind w:left="0"/>
              <w:jc w:val="left"/>
              <w:keepNex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备品备件及退换货方案</w:t>
            </w:r>
            <w:r>
              <w:rPr>
                <w:rFonts w:hint="eastAsia" w:ascii="宋体" w:hAnsi="宋体"/>
                <w:sz w:val="21"/>
                <w:szCs w:val="21"/>
              </w:rPr>
              <w:t xml:space="preserve">(</w:t>
            </w:r>
            <w:r>
              <w:rPr>
                <w:rFonts w:hint="eastAsia" w:ascii="宋体" w:hAnsi="宋体"/>
                <w:sz w:val="21"/>
                <w:szCs w:val="21"/>
              </w:rPr>
              <w:t xml:space="preserve">包括仓储、备品备件提供方式、退换货处理时间等内容</w:t>
            </w:r>
            <w:r>
              <w:rPr>
                <w:rFonts w:hint="eastAsia" w:ascii="宋体" w:hAnsi="宋体"/>
                <w:sz w:val="21"/>
                <w:szCs w:val="21"/>
              </w:rPr>
              <w:t xml:space="preserve">)</w:t>
            </w:r>
            <w:r/>
          </w:p>
          <w:p>
            <w:pPr>
              <w:ind w:left="0"/>
              <w:jc w:val="left"/>
              <w:keepNext/>
              <w:rPr>
                <w:rFonts w:ascii="宋体" w:hAnsi="宋体"/>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sz w:val="21"/>
                <w:szCs w:val="21"/>
              </w:rPr>
              <w:t xml:space="preserve">9</w:t>
            </w:r>
            <w:bookmarkEnd w:id="138"/>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样品比较</w:t>
            </w:r>
            <w:r/>
          </w:p>
        </w:tc>
        <w:tc>
          <w:tcPr>
            <w:tcW w:w="6026" w:type="dxa"/>
            <w:vAlign w:val="center"/>
            <w:textDirection w:val="lrTb"/>
            <w:noWrap/>
          </w:tcPr>
          <w:p>
            <w:pPr>
              <w:ind w:left="0"/>
              <w:jc w:val="left"/>
              <w:keepNext/>
              <w:rPr>
                <w:rFonts w:ascii="宋体" w:hAnsi="宋体"/>
                <w:color w:val="000000"/>
                <w:sz w:val="21"/>
                <w:szCs w:val="21"/>
              </w:rPr>
            </w:pPr>
            <w:r>
              <w:rPr>
                <w:rFonts w:hint="eastAsia" w:ascii="宋体" w:hAnsi="宋体"/>
                <w:b/>
                <w:bCs/>
                <w:sz w:val="21"/>
                <w:szCs w:val="21"/>
              </w:rPr>
              <w:t xml:space="preserve">依据招标文件采购需求有关技术标准、样品观感，对提供的样品进行评价。</w:t>
            </w:r>
            <w:r>
              <w:rPr>
                <w:rFonts w:ascii="宋体" w:hAnsi="Times New Roman" w:cs="Times New Roman"/>
                <w:b/>
                <w:bCs/>
                <w:sz w:val="21"/>
                <w:szCs w:val="21"/>
              </w:rPr>
              <w:t xml:space="preserve">具体样品</w:t>
            </w:r>
            <w:r>
              <w:rPr>
                <w:rFonts w:hint="eastAsia" w:ascii="宋体" w:hAnsi="Times New Roman" w:cs="Times New Roman"/>
                <w:b/>
                <w:bCs/>
                <w:sz w:val="21"/>
                <w:szCs w:val="21"/>
              </w:rPr>
              <w:t xml:space="preserve">评分</w:t>
            </w:r>
            <w:r>
              <w:rPr>
                <w:rFonts w:ascii="宋体" w:hAnsi="Times New Roman" w:cs="Times New Roman"/>
                <w:b/>
                <w:bCs/>
                <w:sz w:val="21"/>
                <w:szCs w:val="21"/>
              </w:rPr>
              <w:t xml:space="preserve">如下：</w:t>
            </w:r>
            <w:r/>
          </w:p>
          <w:p>
            <w:pPr>
              <w:ind w:left="0"/>
              <w:jc w:val="left"/>
              <w:keepNext/>
              <w:rPr>
                <w:rFonts w:ascii="宋体" w:hAnsi="宋体"/>
                <w:bCs/>
                <w:sz w:val="21"/>
                <w:szCs w:val="21"/>
              </w:rPr>
            </w:pPr>
            <w:r>
              <w:rPr>
                <w:rFonts w:hint="eastAsia" w:ascii="宋体" w:hAnsi="宋体"/>
                <w:bCs/>
                <w:sz w:val="21"/>
                <w:szCs w:val="21"/>
              </w:rPr>
              <w:t xml:space="preserve">①样品表面部位针眼，对美观坚固无影响，长度限</w:t>
            </w:r>
            <w:r>
              <w:rPr>
                <w:rFonts w:hint="eastAsia" w:ascii="宋体" w:hAnsi="宋体"/>
                <w:bCs/>
                <w:sz w:val="21"/>
                <w:szCs w:val="21"/>
              </w:rPr>
              <w:t xml:space="preserve"> 1.0cm</w:t>
            </w:r>
            <w:r>
              <w:rPr>
                <w:rFonts w:hint="eastAsia" w:ascii="宋体" w:hAnsi="宋体"/>
                <w:bCs/>
                <w:sz w:val="21"/>
                <w:szCs w:val="21"/>
              </w:rPr>
              <w:t xml:space="preserve">，每套限</w:t>
            </w:r>
            <w:r>
              <w:rPr>
                <w:rFonts w:hint="eastAsia" w:ascii="宋体" w:hAnsi="宋体"/>
                <w:bCs/>
                <w:sz w:val="21"/>
                <w:szCs w:val="21"/>
              </w:rPr>
              <w:t xml:space="preserve"> 1 </w:t>
            </w:r>
            <w:r>
              <w:rPr>
                <w:rFonts w:hint="eastAsia" w:ascii="宋体" w:hAnsi="宋体"/>
                <w:bCs/>
                <w:sz w:val="21"/>
                <w:szCs w:val="21"/>
              </w:rPr>
              <w:t xml:space="preserve">处，非表面部位，长度限</w:t>
            </w:r>
            <w:r>
              <w:rPr>
                <w:rFonts w:hint="eastAsia" w:ascii="宋体" w:hAnsi="宋体"/>
                <w:bCs/>
                <w:sz w:val="21"/>
                <w:szCs w:val="21"/>
              </w:rPr>
              <w:t xml:space="preserve"> </w:t>
            </w:r>
            <w:r>
              <w:rPr>
                <w:rFonts w:hint="eastAsia" w:ascii="宋体" w:hAnsi="宋体"/>
                <w:bCs/>
                <w:sz w:val="21"/>
                <w:szCs w:val="21"/>
              </w:rPr>
              <w:t xml:space="preserve">2.0cm</w:t>
            </w:r>
            <w:r>
              <w:rPr>
                <w:rFonts w:hint="eastAsia" w:ascii="宋体" w:hAnsi="宋体"/>
                <w:bCs/>
                <w:sz w:val="21"/>
                <w:szCs w:val="21"/>
              </w:rPr>
              <w:t xml:space="preserve">，每套限</w:t>
            </w:r>
            <w:r>
              <w:rPr>
                <w:rFonts w:hint="eastAsia" w:ascii="宋体" w:hAnsi="宋体"/>
                <w:bCs/>
                <w:sz w:val="21"/>
                <w:szCs w:val="21"/>
              </w:rPr>
              <w:t xml:space="preserve"> 2 </w:t>
            </w:r>
            <w:r>
              <w:rPr>
                <w:rFonts w:hint="eastAsia" w:ascii="宋体" w:hAnsi="宋体"/>
                <w:bCs/>
                <w:sz w:val="21"/>
                <w:szCs w:val="21"/>
              </w:rPr>
              <w:t xml:space="preserve">处；②各部位均不准毛露；③服装表面明显部位不允许有污迹（油污、色污、粘胶、浆糊等）、水斑，表面不明显部位每套限一处，每处限</w:t>
            </w:r>
            <w:r>
              <w:rPr>
                <w:rFonts w:hint="eastAsia" w:ascii="宋体" w:hAnsi="宋体"/>
                <w:bCs/>
                <w:sz w:val="21"/>
                <w:szCs w:val="21"/>
              </w:rPr>
              <w:t xml:space="preserve"> 0.3cm</w:t>
            </w:r>
            <w:r>
              <w:rPr>
                <w:rFonts w:hint="eastAsia" w:ascii="宋体" w:hAnsi="宋体"/>
                <w:bCs/>
                <w:sz w:val="21"/>
                <w:szCs w:val="21"/>
              </w:rPr>
              <w:t xml:space="preserve">²，非表面部位每套限两处，每处限</w:t>
            </w:r>
            <w:r>
              <w:rPr>
                <w:rFonts w:hint="eastAsia" w:ascii="宋体" w:hAnsi="宋体"/>
                <w:bCs/>
                <w:sz w:val="21"/>
                <w:szCs w:val="21"/>
              </w:rPr>
              <w:t xml:space="preserve"> 1.0cm</w:t>
            </w:r>
            <w:r>
              <w:rPr>
                <w:rFonts w:hint="eastAsia" w:ascii="宋体" w:hAnsi="宋体"/>
                <w:bCs/>
                <w:sz w:val="21"/>
                <w:szCs w:val="21"/>
              </w:rPr>
              <w:t xml:space="preserve">²；④除钉扣、裤省缝部位外，表面各部位均不应有</w:t>
            </w:r>
            <w:r>
              <w:rPr>
                <w:rFonts w:hint="eastAsia" w:ascii="宋体" w:hAnsi="宋体"/>
                <w:bCs/>
                <w:sz w:val="21"/>
                <w:szCs w:val="21"/>
              </w:rPr>
              <w:t xml:space="preserve"> 0.4cm </w:t>
            </w:r>
            <w:r>
              <w:rPr>
                <w:rFonts w:hint="eastAsia" w:ascii="宋体" w:hAnsi="宋体"/>
                <w:bCs/>
                <w:sz w:val="21"/>
                <w:szCs w:val="21"/>
              </w:rPr>
              <w:t xml:space="preserve">以上线头，非表面部位</w:t>
            </w:r>
            <w:r>
              <w:rPr>
                <w:rFonts w:hint="eastAsia" w:ascii="宋体" w:hAnsi="宋体"/>
                <w:bCs/>
                <w:sz w:val="21"/>
                <w:szCs w:val="21"/>
              </w:rPr>
              <w:t xml:space="preserve"> 0.4cm </w:t>
            </w:r>
            <w:r>
              <w:rPr>
                <w:rFonts w:hint="eastAsia" w:ascii="宋体" w:hAnsi="宋体"/>
                <w:bCs/>
                <w:sz w:val="21"/>
                <w:szCs w:val="21"/>
              </w:rPr>
              <w:t xml:space="preserve">以上线头总数不超过</w:t>
            </w:r>
            <w:r>
              <w:rPr>
                <w:rFonts w:hint="eastAsia" w:ascii="宋体" w:hAnsi="宋体"/>
                <w:bCs/>
                <w:sz w:val="21"/>
                <w:szCs w:val="21"/>
              </w:rPr>
              <w:t xml:space="preserve">3</w:t>
            </w:r>
            <w:r>
              <w:rPr>
                <w:rFonts w:hint="eastAsia" w:ascii="宋体" w:hAnsi="宋体"/>
                <w:bCs/>
                <w:sz w:val="21"/>
                <w:szCs w:val="21"/>
              </w:rPr>
              <w:t xml:space="preserve">根；⑤整套服装熨烫平服，迹线顺直、对称；⑥产品干燥整洁，无烫光、水渍、变色。</w:t>
            </w:r>
            <w:r/>
          </w:p>
          <w:p>
            <w:pPr>
              <w:ind w:left="0"/>
              <w:jc w:val="left"/>
              <w:keepNext/>
              <w:rPr>
                <w:rFonts w:ascii="宋体" w:hAnsi="宋体"/>
                <w:sz w:val="21"/>
                <w:szCs w:val="21"/>
              </w:rPr>
            </w:pPr>
            <w:r>
              <w:rPr>
                <w:rFonts w:hint="eastAsia" w:ascii="宋体" w:hAnsi="宋体"/>
                <w:sz w:val="21"/>
                <w:szCs w:val="21"/>
              </w:rPr>
              <w:t xml:space="preserve">本项共</w:t>
            </w:r>
            <w:r>
              <w:rPr>
                <w:rFonts w:hint="eastAsia" w:ascii="宋体" w:hAnsi="宋体"/>
                <w:sz w:val="21"/>
                <w:szCs w:val="21"/>
              </w:rPr>
              <w:t xml:space="preserve">4</w:t>
            </w:r>
            <w:r>
              <w:rPr>
                <w:rFonts w:hint="eastAsia" w:ascii="宋体" w:hAnsi="宋体"/>
                <w:sz w:val="21"/>
                <w:szCs w:val="21"/>
              </w:rPr>
              <w:t xml:space="preserve">个样品，每满足以上一项要求得</w:t>
            </w:r>
            <w:r>
              <w:rPr>
                <w:rFonts w:hint="eastAsia" w:ascii="宋体" w:hAnsi="宋体"/>
                <w:sz w:val="21"/>
                <w:szCs w:val="21"/>
              </w:rPr>
              <w:t xml:space="preserve">0.5</w:t>
            </w:r>
            <w:r>
              <w:rPr>
                <w:rFonts w:hint="eastAsia" w:ascii="宋体" w:hAnsi="宋体"/>
                <w:sz w:val="21"/>
                <w:szCs w:val="21"/>
              </w:rPr>
              <w:t xml:space="preserve">分，每个样品最高得</w:t>
            </w:r>
            <w:r>
              <w:rPr>
                <w:rFonts w:hint="eastAsia" w:ascii="宋体" w:hAnsi="宋体"/>
                <w:sz w:val="21"/>
                <w:szCs w:val="21"/>
              </w:rPr>
              <w:t xml:space="preserve">3</w:t>
            </w:r>
            <w:r>
              <w:rPr>
                <w:rFonts w:hint="eastAsia" w:ascii="宋体" w:hAnsi="宋体"/>
                <w:sz w:val="21"/>
                <w:szCs w:val="21"/>
              </w:rPr>
              <w:t xml:space="preserve">分，</w:t>
            </w:r>
            <w:r>
              <w:rPr>
                <w:rFonts w:hint="eastAsia" w:ascii="宋体" w:hAnsi="宋体"/>
                <w:sz w:val="21"/>
                <w:szCs w:val="21"/>
              </w:rPr>
              <w:t xml:space="preserve">4</w:t>
            </w:r>
            <w:r>
              <w:rPr>
                <w:rFonts w:hint="eastAsia" w:ascii="宋体" w:hAnsi="宋体"/>
                <w:sz w:val="21"/>
                <w:szCs w:val="21"/>
              </w:rPr>
              <w:t xml:space="preserve">个样品全部满足要求最高得</w:t>
            </w:r>
            <w:r>
              <w:rPr>
                <w:rFonts w:hint="eastAsia" w:ascii="宋体" w:hAnsi="宋体"/>
                <w:sz w:val="21"/>
                <w:szCs w:val="21"/>
              </w:rPr>
              <w:t xml:space="preserve">12</w:t>
            </w:r>
            <w:r>
              <w:rPr>
                <w:rFonts w:hint="eastAsia" w:ascii="宋体" w:hAnsi="宋体"/>
                <w:sz w:val="21"/>
                <w:szCs w:val="21"/>
              </w:rPr>
              <w:t xml:space="preserve">分。</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12</w:t>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检测报告</w:t>
            </w:r>
            <w:r/>
          </w:p>
        </w:tc>
        <w:tc>
          <w:tcPr>
            <w:tcW w:w="6026" w:type="dxa"/>
            <w:vAlign w:val="center"/>
            <w:textDirection w:val="lrTb"/>
            <w:noWrap/>
          </w:tcPr>
          <w:p>
            <w:pPr>
              <w:ind w:left="0"/>
              <w:jc w:val="left"/>
              <w:keepNex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bidi="zh-CN"/>
              </w:rPr>
              <w:t xml:space="preserve">样品需提供</w:t>
            </w:r>
            <w:r>
              <w:rPr>
                <w:rFonts w:ascii="宋体" w:hAnsi="Times New Roman" w:cs="Times New Roman"/>
                <w:sz w:val="21"/>
                <w:szCs w:val="21"/>
                <w:lang w:val="zh-CN" w:bidi="zh-CN"/>
              </w:rPr>
              <w:t xml:space="preserve">由符合法定</w:t>
            </w:r>
            <w:r>
              <w:rPr>
                <w:rFonts w:hint="eastAsia" w:ascii="宋体" w:hAnsi="Times New Roman" w:cs="Times New Roman"/>
                <w:sz w:val="21"/>
                <w:szCs w:val="21"/>
                <w:lang w:bidi="zh-CN"/>
              </w:rPr>
              <w:t xml:space="preserve">资质</w:t>
            </w:r>
            <w:r>
              <w:rPr>
                <w:rFonts w:ascii="宋体" w:hAnsi="Times New Roman" w:cs="Times New Roman"/>
                <w:sz w:val="21"/>
                <w:szCs w:val="21"/>
                <w:lang w:val="zh-CN" w:bidi="zh-CN"/>
              </w:rPr>
              <w:t xml:space="preserve">的第三方检测机构出具的</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符合</w:t>
            </w:r>
            <w:r>
              <w:rPr>
                <w:rFonts w:hint="eastAsia" w:ascii="宋体" w:hAnsi="Times New Roman" w:cs="Times New Roman"/>
                <w:sz w:val="21"/>
                <w:szCs w:val="21"/>
                <w:lang w:val="zh-CN" w:bidi="zh-CN"/>
              </w:rPr>
              <w:t xml:space="preserve">公安部《</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文职春秋执勤服》（试用稿）、《</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文职夏执勤服》（试用稿）、《</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文职单裤》（试用稿）、《</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文职长袖制式衬衣》（试用稿）</w:t>
            </w:r>
            <w:r>
              <w:rPr>
                <w:rFonts w:hint="eastAsia" w:ascii="宋体" w:hAnsi="Times New Roman" w:cs="Times New Roman"/>
                <w:sz w:val="21"/>
                <w:szCs w:val="21"/>
                <w:lang w:bidi="zh-CN"/>
              </w:rPr>
              <w:t xml:space="preserve">标准的</w:t>
            </w:r>
            <w:r>
              <w:rPr>
                <w:rFonts w:hint="eastAsia" w:ascii="宋体" w:hAnsi="Times New Roman" w:cs="Times New Roman"/>
                <w:sz w:val="21"/>
                <w:szCs w:val="21"/>
                <w:lang w:val="zh-CN" w:bidi="zh-CN"/>
              </w:rPr>
              <w:t xml:space="preserve">面料及成衣（品）合格检测报告，两个报告为一组，每提供一组得</w:t>
            </w:r>
            <w:r>
              <w:rPr>
                <w:rFonts w:hint="eastAsia" w:ascii="宋体" w:hAnsi="Times New Roman" w:cs="Times New Roman"/>
                <w:sz w:val="21"/>
                <w:szCs w:val="21"/>
                <w:lang w:bidi="zh-CN"/>
              </w:rPr>
              <w:t xml:space="preserve">1</w:t>
            </w:r>
            <w:r>
              <w:rPr>
                <w:rFonts w:ascii="宋体" w:hAnsi="Times New Roman" w:cs="Times New Roman"/>
                <w:sz w:val="21"/>
                <w:szCs w:val="21"/>
                <w:lang w:val="zh-CN" w:bidi="zh-CN"/>
              </w:rPr>
              <w:t xml:space="preserve">分，</w:t>
            </w:r>
            <w:r>
              <w:rPr>
                <w:rFonts w:hint="eastAsia" w:ascii="宋体" w:hAnsi="Times New Roman" w:cs="Times New Roman"/>
                <w:sz w:val="21"/>
                <w:szCs w:val="21"/>
                <w:lang w:val="zh-CN" w:bidi="zh-CN"/>
              </w:rPr>
              <w:t xml:space="preserve">每组中缺任一份报告不得分。</w:t>
            </w:r>
            <w:r>
              <w:rPr>
                <w:rFonts w:ascii="宋体" w:hAnsi="Times New Roman" w:cs="Times New Roman"/>
                <w:sz w:val="21"/>
                <w:szCs w:val="21"/>
                <w:lang w:val="zh-CN" w:bidi="zh-CN"/>
              </w:rPr>
              <w:t xml:space="preserve">本项最高得</w:t>
            </w:r>
            <w:r>
              <w:rPr>
                <w:rFonts w:hint="eastAsia" w:ascii="宋体" w:hAnsi="Times New Roman" w:cs="Times New Roman"/>
                <w:sz w:val="21"/>
                <w:szCs w:val="21"/>
                <w:lang w:bidi="zh-CN"/>
              </w:rPr>
              <w:t xml:space="preserve">4</w:t>
            </w:r>
            <w:r>
              <w:rPr>
                <w:rFonts w:ascii="宋体" w:hAnsi="Times New Roman" w:cs="Times New Roman"/>
                <w:sz w:val="21"/>
                <w:szCs w:val="21"/>
                <w:lang w:val="zh-CN" w:bidi="zh-CN"/>
              </w:rPr>
              <w:t xml:space="preserve">分。</w:t>
            </w:r>
            <w:r/>
          </w:p>
          <w:p>
            <w:pPr>
              <w:ind w:left="0"/>
              <w:jc w:val="left"/>
              <w:keepNext/>
              <w:rPr>
                <w:rFonts w:ascii="宋体" w:hAnsi="Times New Roman" w:cs="Times New Roman"/>
                <w:b/>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b/>
                <w:sz w:val="21"/>
                <w:szCs w:val="21"/>
                <w:lang w:val="zh-CN" w:bidi="zh-CN"/>
              </w:rPr>
              <w:t xml:space="preserve">注：</w:t>
            </w:r>
            <w:r>
              <w:rPr>
                <w:rFonts w:hint="eastAsia" w:ascii="宋体" w:hAnsi="Times New Roman" w:cs="Times New Roman"/>
                <w:b/>
                <w:sz w:val="21"/>
                <w:szCs w:val="21"/>
                <w:lang w:val="zh-CN" w:bidi="zh-CN"/>
              </w:rPr>
              <w:t xml:space="preserve">1</w:t>
            </w:r>
            <w:r>
              <w:rPr>
                <w:rFonts w:hint="eastAsia" w:ascii="宋体" w:hAnsi="Times New Roman" w:cs="Times New Roman"/>
                <w:b/>
                <w:sz w:val="21"/>
                <w:szCs w:val="21"/>
                <w:lang w:val="zh-CN" w:bidi="zh-CN"/>
              </w:rPr>
              <w:t xml:space="preserve">、</w:t>
            </w:r>
            <w:r>
              <w:rPr>
                <w:rFonts w:ascii="宋体" w:hAnsi="Times New Roman" w:cs="Times New Roman"/>
                <w:b/>
                <w:sz w:val="21"/>
                <w:szCs w:val="21"/>
                <w:lang w:val="zh-CN" w:bidi="zh-CN"/>
              </w:rPr>
              <w:t xml:space="preserve">投标文件须提供与所投标段采购货物相</w:t>
            </w:r>
            <w:r>
              <w:rPr>
                <w:rFonts w:hint="eastAsia" w:ascii="宋体" w:hAnsi="Times New Roman" w:cs="Times New Roman"/>
                <w:b/>
                <w:sz w:val="21"/>
                <w:szCs w:val="21"/>
                <w:lang w:val="zh-CN" w:bidi="zh-CN"/>
              </w:rPr>
              <w:t xml:space="preserve">对</w:t>
            </w:r>
            <w:r>
              <w:rPr>
                <w:rFonts w:ascii="宋体" w:hAnsi="Times New Roman" w:cs="Times New Roman"/>
                <w:b/>
                <w:sz w:val="21"/>
                <w:szCs w:val="21"/>
                <w:lang w:val="zh-CN" w:bidi="zh-CN"/>
              </w:rPr>
              <w:t xml:space="preserve">应的检测报告复印件并加盖投标单位公章，如不相对应，则不得分。</w:t>
            </w:r>
            <w:r/>
          </w:p>
          <w:p>
            <w:pPr>
              <w:numPr>
                <w:ilvl w:val="255"/>
                <w:numId w:val="0"/>
              </w:numPr>
              <w:jc w:val="left"/>
              <w:keepNext/>
              <w:rPr>
                <w:rFonts w:ascii="宋体" w:hAnsi="宋体"/>
                <w:b/>
                <w:bCs/>
                <w:color w:val="000000" w:themeColor="text1"/>
                <w:sz w:val="21"/>
                <w:szCs w:val="21"/>
              </w:rPr>
            </w:pP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、成衣（品）及面料的检测项目根据公安部最新发布的公安机关警务辅助人员服装及标识系列技术标准（试用稿）中的要求确定（样品要求中的明细清单）。</w:t>
            </w:r>
            <w:r/>
          </w:p>
          <w:p>
            <w:pPr>
              <w:numPr>
                <w:ilvl w:val="255"/>
                <w:numId w:val="0"/>
              </w:numPr>
              <w:jc w:val="left"/>
              <w:keepNext/>
              <w:rPr>
                <w:rFonts w:ascii="宋体" w:hAnsi="宋体"/>
                <w:b/>
                <w:bCs/>
                <w:color w:val="000000" w:themeColor="text1"/>
                <w:sz w:val="21"/>
                <w:szCs w:val="21"/>
              </w:rPr>
            </w:pPr>
            <w:r>
              <w:rPr>
                <w:rFonts w:ascii="宋体" w:hAnsi="宋体"/>
                <w:b/>
                <w:bCs/>
                <w:color w:val="000000" w:themeColor="text1"/>
                <w:sz w:val="21"/>
                <w:szCs w:val="21"/>
              </w:rPr>
              <w:t xml:space="preserve">3</w:t>
            </w:r>
            <w:r>
              <w:rPr>
                <w:rFonts w:hint="eastAsia" w:ascii="宋体" w:hAnsi="宋体"/>
                <w:b/>
                <w:bCs/>
                <w:color w:val="000000" w:themeColor="text1"/>
                <w:sz w:val="21"/>
                <w:szCs w:val="21"/>
              </w:rPr>
              <w:t xml:space="preserve">、对标准中有必检项要求的，所有必检项全部合格视为合格的检测报告，否则视为不合格。对标准中无必检项的，对应技术要求全部合格视为合格的检测报告，否则视为不合格。</w:t>
            </w:r>
            <w:r/>
          </w:p>
          <w:p>
            <w:pPr>
              <w:pStyle w:val="1021"/>
              <w:ind w:left="0" w:firstLine="0"/>
            </w:pPr>
            <w:r>
              <w:rPr>
                <w:rFonts w:hint="eastAsia" w:asciiTheme="minorEastAsia" w:hAnsiTheme="minorEastAsia" w:eastAsiaTheme="minorEastAsia" w:cstheme="minorEastAsia"/>
                <w:b/>
                <w:bCs/>
                <w:color w:val="000000" w:themeColor="text1"/>
                <w:sz w:val="21"/>
                <w:szCs w:val="21"/>
              </w:rPr>
              <w:t xml:space="preserve">4</w:t>
            </w:r>
            <w:r>
              <w:rPr>
                <w:rFonts w:hint="eastAsia" w:asciiTheme="minorEastAsia" w:hAnsiTheme="minorEastAsia" w:eastAsiaTheme="minorEastAsia" w:cstheme="minorEastAsia"/>
                <w:b/>
                <w:bCs/>
                <w:color w:val="000000" w:themeColor="text1"/>
                <w:sz w:val="21"/>
                <w:szCs w:val="21"/>
              </w:rPr>
              <w:t xml:space="preserve">、检测报告应为具有检验检测资质的检测机构出具，检测机构应通过相应的</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认证，检测报告页面必须有</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认证标志。</w:t>
            </w:r>
            <w:r/>
          </w:p>
        </w:tc>
        <w:tc>
          <w:tcPr>
            <w:tcW w:w="1006" w:type="dxa"/>
            <w:vAlign w:val="center"/>
            <w:textDirection w:val="lrTb"/>
            <w:noWrap/>
          </w:tcPr>
          <w:p>
            <w:pPr>
              <w:ind w:left="0"/>
              <w:jc w:val="left"/>
              <w:keepNext/>
              <w:rPr>
                <w:rFonts w:ascii="宋体" w:hAnsi="Times New Roman" w:cs="Times New Roman"/>
                <w:sz w:val="21"/>
                <w:szCs w:val="21"/>
              </w:rPr>
            </w:pPr>
            <w:r>
              <w:rPr>
                <w:rFonts w:hint="eastAsia" w:ascii="宋体" w:hAnsi="Times New Roman" w:cs="Times New Roman"/>
                <w:sz w:val="21"/>
                <w:szCs w:val="21"/>
              </w:rPr>
              <w:t xml:space="preserve">4</w:t>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生产设备</w:t>
            </w:r>
            <w:r/>
          </w:p>
        </w:tc>
        <w:tc>
          <w:tcPr>
            <w:tcW w:w="6026" w:type="dxa"/>
            <w:vAlign w:val="center"/>
            <w:textDirection w:val="lrTb"/>
            <w:noWrap/>
          </w:tcPr>
          <w:p>
            <w:pPr>
              <w:ind w:left="0"/>
              <w:jc w:val="left"/>
              <w:keepNex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投标人具备：</w:t>
            </w:r>
            <w:r/>
          </w:p>
          <w:p>
            <w:pPr>
              <w:numPr>
                <w:ilvl w:val="0"/>
                <w:numId w:val="4"/>
              </w:numPr>
              <w:ind w:left="0"/>
              <w:jc w:val="left"/>
              <w:keepNex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val="zh-CN" w:bidi="zh-CN"/>
              </w:rPr>
              <w:t xml:space="preserve">服装</w:t>
            </w:r>
            <w:r>
              <w:rPr>
                <w:rFonts w:hint="eastAsia" w:ascii="宋体" w:hAnsi="Times New Roman" w:cs="Times New Roman"/>
                <w:sz w:val="21"/>
                <w:szCs w:val="21"/>
                <w:lang w:val="zh-CN" w:bidi="zh-CN"/>
              </w:rPr>
              <w:t xml:space="preserve"> CAD </w:t>
            </w:r>
            <w:r>
              <w:rPr>
                <w:rFonts w:hint="eastAsia" w:ascii="宋体" w:hAnsi="Times New Roman" w:cs="Times New Roman"/>
                <w:sz w:val="21"/>
                <w:szCs w:val="21"/>
                <w:lang w:val="zh-CN" w:bidi="zh-CN"/>
              </w:rPr>
              <w:t xml:space="preserve">系统</w:t>
            </w:r>
            <w:r>
              <w:rPr>
                <w:rFonts w:ascii="宋体" w:hAnsi="Times New Roman" w:cs="Times New Roman"/>
                <w:sz w:val="21"/>
                <w:szCs w:val="21"/>
                <w:lang w:val="zh-CN" w:bidi="zh-CN"/>
              </w:rPr>
              <w:t xml:space="preserve">；（</w:t>
            </w: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服装</w:t>
            </w:r>
            <w:r>
              <w:rPr>
                <w:rFonts w:hint="eastAsia" w:ascii="宋体" w:hAnsi="Times New Roman" w:cs="Times New Roman"/>
                <w:sz w:val="21"/>
                <w:szCs w:val="21"/>
                <w:lang w:val="zh-CN" w:bidi="zh-CN"/>
              </w:rPr>
              <w:t xml:space="preserve"> CAM </w:t>
            </w:r>
            <w:r>
              <w:rPr>
                <w:rFonts w:hint="eastAsia" w:ascii="宋体" w:hAnsi="Times New Roman" w:cs="Times New Roman"/>
                <w:sz w:val="21"/>
                <w:szCs w:val="21"/>
                <w:lang w:val="zh-CN" w:bidi="zh-CN"/>
              </w:rPr>
              <w:t xml:space="preserve">系统</w:t>
            </w:r>
            <w:r>
              <w:rPr>
                <w:rFonts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3</w:t>
            </w:r>
            <w:r>
              <w:rPr>
                <w:rFonts w:hint="eastAsia" w:ascii="宋体" w:hAnsi="Times New Roman" w:cs="Times New Roman"/>
                <w:sz w:val="21"/>
                <w:szCs w:val="21"/>
                <w:lang w:val="zh-CN" w:bidi="zh-CN"/>
              </w:rPr>
              <w:t xml:space="preserve">）验布机；（</w:t>
            </w:r>
            <w:r>
              <w:rPr>
                <w:rFonts w:hint="eastAsia" w:ascii="宋体" w:hAnsi="Times New Roman" w:cs="Times New Roman"/>
                <w:sz w:val="21"/>
                <w:szCs w:val="21"/>
                <w:lang w:bidi="zh-CN"/>
              </w:rPr>
              <w:t xml:space="preserve">4</w:t>
            </w:r>
            <w:r>
              <w:rPr>
                <w:rFonts w:hint="eastAsia" w:ascii="宋体" w:hAnsi="Times New Roman" w:cs="Times New Roman"/>
                <w:sz w:val="21"/>
                <w:szCs w:val="21"/>
                <w:lang w:val="zh-CN" w:bidi="zh-CN"/>
              </w:rPr>
              <w:t xml:space="preserve">）粘合机；（</w:t>
            </w:r>
            <w:r>
              <w:rPr>
                <w:rFonts w:hint="eastAsia" w:ascii="宋体" w:hAnsi="Times New Roman" w:cs="Times New Roman"/>
                <w:sz w:val="21"/>
                <w:szCs w:val="21"/>
                <w:lang w:bidi="zh-CN"/>
              </w:rPr>
              <w:t xml:space="preserve">5</w:t>
            </w:r>
            <w:r>
              <w:rPr>
                <w:rFonts w:hint="eastAsia" w:ascii="宋体" w:hAnsi="Times New Roman" w:cs="Times New Roman"/>
                <w:sz w:val="21"/>
                <w:szCs w:val="21"/>
                <w:lang w:val="zh-CN" w:bidi="zh-CN"/>
              </w:rPr>
              <w:t xml:space="preserve">）电脑平缝机；（</w:t>
            </w:r>
            <w:r>
              <w:rPr>
                <w:rFonts w:hint="eastAsia" w:ascii="宋体" w:hAnsi="Times New Roman" w:cs="Times New Roman"/>
                <w:sz w:val="21"/>
                <w:szCs w:val="21"/>
                <w:lang w:val="zh-CN" w:bidi="zh-CN"/>
              </w:rPr>
              <w:t xml:space="preserve">6</w:t>
            </w:r>
            <w:r>
              <w:rPr>
                <w:rFonts w:hint="eastAsia" w:ascii="宋体" w:hAnsi="Times New Roman" w:cs="Times New Roman"/>
                <w:sz w:val="21"/>
                <w:szCs w:val="21"/>
                <w:lang w:val="zh-CN" w:bidi="zh-CN"/>
              </w:rPr>
              <w:t xml:space="preserve">）钉扣机；（</w:t>
            </w:r>
            <w:r>
              <w:rPr>
                <w:rFonts w:hint="eastAsia" w:ascii="宋体" w:hAnsi="Times New Roman" w:cs="Times New Roman"/>
                <w:sz w:val="21"/>
                <w:szCs w:val="21"/>
                <w:lang w:val="zh-CN" w:bidi="zh-CN"/>
              </w:rPr>
              <w:t xml:space="preserve">7</w:t>
            </w:r>
            <w:r>
              <w:rPr>
                <w:rFonts w:hint="eastAsia" w:ascii="宋体" w:hAnsi="Times New Roman" w:cs="Times New Roman"/>
                <w:sz w:val="21"/>
                <w:szCs w:val="21"/>
                <w:lang w:val="zh-CN" w:bidi="zh-CN"/>
              </w:rPr>
              <w:t xml:space="preserve">）锁眼机；（</w:t>
            </w:r>
            <w:r>
              <w:rPr>
                <w:rFonts w:hint="eastAsia" w:ascii="宋体" w:hAnsi="Times New Roman" w:cs="Times New Roman"/>
                <w:sz w:val="21"/>
                <w:szCs w:val="21"/>
                <w:lang w:val="zh-CN" w:bidi="zh-CN"/>
              </w:rPr>
              <w:t xml:space="preserve">8</w:t>
            </w:r>
            <w:r>
              <w:rPr>
                <w:rFonts w:hint="eastAsia" w:ascii="宋体" w:hAnsi="Times New Roman" w:cs="Times New Roman"/>
                <w:sz w:val="21"/>
                <w:szCs w:val="21"/>
                <w:lang w:val="zh-CN" w:bidi="zh-CN"/>
              </w:rPr>
              <w:t xml:space="preserve">）抽风蒸汽熨烫平台。</w:t>
            </w:r>
            <w:r/>
          </w:p>
          <w:p>
            <w:pPr>
              <w:ind w:left="0"/>
              <w:jc w:val="left"/>
              <w:keepNex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每具备一个生产设备得</w:t>
            </w:r>
            <w:r>
              <w:rPr>
                <w:rFonts w:hint="eastAsia" w:ascii="宋体" w:hAnsi="Times New Roman" w:cs="Times New Roman"/>
                <w:sz w:val="21"/>
                <w:szCs w:val="21"/>
                <w:lang w:bidi="zh-CN"/>
              </w:rPr>
              <w:t xml:space="preserve">0.5</w:t>
            </w:r>
            <w:r>
              <w:rPr>
                <w:rFonts w:ascii="宋体" w:hAnsi="Times New Roman" w:cs="Times New Roman"/>
                <w:sz w:val="21"/>
                <w:szCs w:val="21"/>
                <w:lang w:val="zh-CN" w:bidi="zh-CN"/>
              </w:rPr>
              <w:t xml:space="preserve">分，同一种设备只算</w:t>
            </w: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个，本项最高得</w:t>
            </w:r>
            <w:r>
              <w:rPr>
                <w:rFonts w:hint="eastAsia" w:ascii="宋体" w:hAnsi="Times New Roman" w:cs="Times New Roman"/>
                <w:sz w:val="21"/>
                <w:szCs w:val="21"/>
                <w:lang w:bidi="zh-CN"/>
              </w:rPr>
              <w:t xml:space="preserve">4</w:t>
            </w:r>
            <w:r>
              <w:rPr>
                <w:rFonts w:ascii="宋体" w:hAnsi="Times New Roman" w:cs="Times New Roman"/>
                <w:sz w:val="21"/>
                <w:szCs w:val="21"/>
                <w:lang w:val="zh-CN" w:bidi="zh-CN"/>
              </w:rPr>
              <w:t xml:space="preserve">分。</w:t>
            </w:r>
            <w:r/>
          </w:p>
          <w:p>
            <w:pPr>
              <w:ind w:left="0"/>
              <w:jc w:val="left"/>
              <w:keepNext/>
              <w:rPr>
                <w:rFonts w:ascii="宋体" w:hAnsi="Times New Roman" w:cs="Times New Roman"/>
                <w:b/>
                <w:bCs/>
                <w:sz w:val="21"/>
                <w:szCs w:val="21"/>
              </w:rPr>
            </w:pPr>
            <w:r>
              <w:rPr>
                <w:rFonts w:hint="eastAsia" w:asciiTheme="minorEastAsia" w:hAnsiTheme="minorEastAsia" w:eastAsiaTheme="minorEastAsia" w:cstheme="minorEastAsia"/>
                <w:b/>
                <w:bCs/>
                <w:sz w:val="21"/>
                <w:szCs w:val="21"/>
              </w:rPr>
              <w:t xml:space="preserve">投标文件内须提供设备图片和购买发票扫描件，并加盖投标单位公章；若为租赁的，需提供设备图片和任意一期租赁发票扫描件，并加盖投标单位公章；未提供不得分。</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4</w:t>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sz w:val="21"/>
                <w:szCs w:val="21"/>
              </w:rPr>
            </w:pPr>
            <w:r>
              <w:rPr>
                <w:rFonts w:ascii="宋体" w:hAnsi="Times New Roman" w:cs="Times New Roman"/>
                <w:bCs/>
                <w:sz w:val="21"/>
                <w:szCs w:val="21"/>
              </w:rPr>
              <w:t xml:space="preserve">体系认证</w:t>
            </w:r>
            <w:r/>
          </w:p>
        </w:tc>
        <w:tc>
          <w:tcPr>
            <w:tcW w:w="6026" w:type="dxa"/>
            <w:vAlign w:val="center"/>
            <w:textDirection w:val="lrTb"/>
            <w:noWrap/>
          </w:tcPr>
          <w:p>
            <w:pPr>
              <w:ind w:left="0"/>
              <w:jc w:val="left"/>
              <w:keepNext/>
              <w:rPr>
                <w:rFonts w:ascii="宋体" w:hAnsi="Times New Roman" w:cs="Times New Roman"/>
                <w:sz w:val="21"/>
                <w:szCs w:val="21"/>
                <w:lang w:val="zh-CN" w:bidi="zh-CN"/>
              </w:rPr>
            </w:pPr>
            <w:r>
              <w:rPr>
                <w:rFonts w:ascii="宋体" w:hAnsi="Times New Roman" w:cs="Times New Roman"/>
                <w:sz w:val="21"/>
                <w:szCs w:val="21"/>
                <w:lang w:val="zh-CN" w:bidi="zh-CN"/>
              </w:rPr>
              <w:t xml:space="preserve">投标人具备：</w:t>
            </w:r>
            <w:r/>
          </w:p>
          <w:p>
            <w:pPr>
              <w:ind w:left="0"/>
              <w:jc w:val="left"/>
              <w:keepNext/>
              <w:rPr>
                <w:rFonts w:ascii="宋体" w:hAnsi="Times New Roman" w:cs="Times New Roman"/>
                <w:sz w:val="21"/>
                <w:szCs w:val="21"/>
                <w:lang w:val="zh-CN" w:bidi="zh-CN"/>
              </w:rPr>
            </w:pP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质量管理体系认证证书；</w:t>
            </w:r>
            <w:r/>
          </w:p>
          <w:p>
            <w:pPr>
              <w:ind w:left="0"/>
              <w:jc w:val="left"/>
              <w:keepNext/>
              <w:rPr>
                <w:rFonts w:ascii="宋体" w:hAnsi="Times New Roman" w:cs="Times New Roman"/>
                <w:sz w:val="21"/>
                <w:szCs w:val="21"/>
                <w:lang w:val="zh-CN" w:bidi="zh-CN"/>
              </w:rPr>
            </w:pP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环境管理体系认证证书；</w:t>
            </w:r>
            <w:r/>
          </w:p>
          <w:p>
            <w:pPr>
              <w:ind w:left="0"/>
              <w:jc w:val="left"/>
              <w:keepNext/>
              <w:rPr>
                <w:rFonts w:ascii="宋体" w:hAnsi="Times New Roman" w:cs="Times New Roman"/>
                <w:sz w:val="21"/>
                <w:szCs w:val="21"/>
                <w:lang w:val="zh-CN" w:bidi="zh-CN"/>
              </w:rPr>
            </w:pPr>
            <w:r>
              <w:rPr>
                <w:rFonts w:ascii="宋体" w:hAnsi="Times New Roman" w:cs="Times New Roman"/>
                <w:sz w:val="21"/>
                <w:szCs w:val="21"/>
                <w:lang w:val="zh-CN" w:bidi="zh-CN"/>
              </w:rPr>
              <w:t xml:space="preserve">3.</w:t>
            </w:r>
            <w:r>
              <w:rPr>
                <w:rFonts w:hint="eastAsia" w:ascii="宋体" w:hAnsi="Times New Roman" w:cs="Times New Roman"/>
                <w:sz w:val="21"/>
                <w:szCs w:val="21"/>
                <w:lang w:val="zh-CN" w:bidi="zh-CN"/>
              </w:rPr>
              <w:t xml:space="preserve">职业健康安全管理</w:t>
            </w:r>
            <w:r>
              <w:rPr>
                <w:rFonts w:ascii="宋体" w:hAnsi="Times New Roman" w:cs="Times New Roman"/>
                <w:sz w:val="21"/>
                <w:szCs w:val="21"/>
                <w:lang w:val="zh-CN" w:bidi="zh-CN"/>
              </w:rPr>
              <w:t xml:space="preserve">体系认证证书</w:t>
            </w:r>
            <w:r>
              <w:rPr>
                <w:rFonts w:hint="eastAsia" w:ascii="宋体" w:hAnsi="Times New Roman" w:cs="Times New Roman"/>
                <w:sz w:val="21"/>
                <w:szCs w:val="21"/>
                <w:lang w:val="zh-CN" w:bidi="zh-CN"/>
              </w:rPr>
              <w:t xml:space="preserve">。</w:t>
            </w:r>
            <w:r/>
          </w:p>
          <w:p>
            <w:pPr>
              <w:ind w:left="0"/>
              <w:jc w:val="left"/>
              <w:keepNext/>
              <w:rPr>
                <w:rFonts w:ascii="宋体" w:hAnsi="Times New Roman" w:cs="Times New Roman"/>
                <w:sz w:val="21"/>
                <w:szCs w:val="21"/>
              </w:rPr>
            </w:pPr>
            <w:r>
              <w:rPr>
                <w:rFonts w:ascii="宋体" w:hAnsi="Times New Roman" w:cs="Times New Roman"/>
                <w:sz w:val="21"/>
                <w:szCs w:val="21"/>
              </w:rPr>
              <w:t xml:space="preserve">每项得</w:t>
            </w:r>
            <w:r>
              <w:rPr>
                <w:rFonts w:hint="eastAsia" w:ascii="宋体" w:hAnsi="Times New Roman" w:cs="Times New Roman"/>
                <w:sz w:val="21"/>
                <w:szCs w:val="21"/>
              </w:rPr>
              <w:t xml:space="preserve">1</w:t>
            </w:r>
            <w:r>
              <w:rPr>
                <w:rFonts w:ascii="宋体" w:hAnsi="Times New Roman" w:cs="Times New Roman"/>
                <w:sz w:val="21"/>
                <w:szCs w:val="21"/>
              </w:rPr>
              <w:t xml:space="preserve">分，最高得</w:t>
            </w:r>
            <w:r>
              <w:rPr>
                <w:rFonts w:hint="eastAsia" w:ascii="宋体" w:hAnsi="Times New Roman" w:cs="Times New Roman"/>
                <w:sz w:val="21"/>
                <w:szCs w:val="21"/>
              </w:rPr>
              <w:t xml:space="preserve">3</w:t>
            </w:r>
            <w:r>
              <w:rPr>
                <w:rFonts w:ascii="宋体" w:hAnsi="Times New Roman" w:cs="Times New Roman"/>
                <w:sz w:val="21"/>
                <w:szCs w:val="21"/>
              </w:rPr>
              <w:t xml:space="preserve">分。</w:t>
            </w:r>
            <w:r/>
          </w:p>
          <w:p>
            <w:pPr>
              <w:ind w:left="0"/>
              <w:jc w:val="left"/>
              <w:keepNext/>
              <w:rPr>
                <w:rFonts w:ascii="宋体" w:hAnsi="Times New Roman" w:cs="Times New Roman"/>
                <w:color w:val="000000"/>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投标文件内须提供有效证书扫描件</w:t>
            </w:r>
            <w:r>
              <w:rPr>
                <w:rFonts w:hint="eastAsia" w:ascii="宋体" w:hAnsi="Times New Roman" w:cs="Times New Roman"/>
                <w:b/>
                <w:sz w:val="21"/>
                <w:szCs w:val="21"/>
              </w:rPr>
              <w:t xml:space="preserve">或</w:t>
            </w:r>
            <w:r>
              <w:rPr>
                <w:rFonts w:ascii="宋体" w:hAnsi="Times New Roman" w:cs="Times New Roman"/>
                <w:b/>
                <w:sz w:val="21"/>
                <w:szCs w:val="21"/>
              </w:rPr>
              <w:t xml:space="preserve">国家认证认可监督管理委员会官方网站上的查询截图</w:t>
            </w:r>
            <w:r>
              <w:rPr>
                <w:rFonts w:ascii="宋体" w:hAnsi="Times New Roman" w:cs="Times New Roman"/>
                <w:b/>
                <w:color w:val="000000"/>
                <w:sz w:val="21"/>
                <w:szCs w:val="21"/>
              </w:rPr>
              <w:t xml:space="preserve">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w:t>
            </w:r>
            <w:r>
              <w:rPr>
                <w:rFonts w:ascii="宋体" w:hAnsi="Times New Roman" w:cs="Times New Roman"/>
                <w:b/>
                <w:sz w:val="21"/>
                <w:szCs w:val="21"/>
              </w:rPr>
              <w:t xml:space="preserve">，未提供不得分。</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3</w:t>
            </w:r>
            <w:r/>
          </w:p>
        </w:tc>
      </w:tr>
      <w:tr>
        <w:trPr>
          <w:jc w:val="center"/>
        </w:trPr>
        <w:tc>
          <w:tcPr>
            <w:tcW w:w="1664" w:type="dxa"/>
            <w:vAlign w:val="center"/>
            <w:vMerge w:val="continue"/>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sz w:val="21"/>
                <w:szCs w:val="21"/>
              </w:rPr>
            </w:pPr>
            <w:r>
              <w:rPr>
                <w:rFonts w:ascii="宋体" w:hAnsi="Times New Roman" w:cs="Times New Roman"/>
                <w:color w:val="000000"/>
                <w:sz w:val="21"/>
                <w:szCs w:val="21"/>
              </w:rPr>
              <w:t xml:space="preserve">类似业绩</w:t>
            </w:r>
            <w:r/>
          </w:p>
        </w:tc>
        <w:tc>
          <w:tcPr>
            <w:tcW w:w="6026" w:type="dxa"/>
            <w:vAlign w:val="center"/>
            <w:textDirection w:val="lrTb"/>
            <w:noWrap/>
          </w:tcPr>
          <w:p>
            <w:pPr>
              <w:ind w:left="0"/>
              <w:jc w:val="left"/>
              <w:keepNext/>
              <w:rPr>
                <w:rFonts w:ascii="宋体" w:hAnsi="Times New Roman" w:cs="Times New Roman"/>
                <w:color w:val="000000"/>
                <w:sz w:val="21"/>
                <w:szCs w:val="21"/>
              </w:rPr>
            </w:pPr>
            <w:r>
              <w:rPr>
                <w:rFonts w:ascii="宋体" w:hAnsi="Times New Roman" w:cs="Times New Roman"/>
                <w:color w:val="000000"/>
                <w:sz w:val="21"/>
                <w:szCs w:val="21"/>
              </w:rPr>
              <w:t xml:space="preserve">投标人提供自</w:t>
            </w:r>
            <w:r>
              <w:rPr>
                <w:rFonts w:ascii="宋体" w:hAnsi="Times New Roman" w:cs="Times New Roman"/>
                <w:color w:val="000000"/>
                <w:sz w:val="21"/>
                <w:szCs w:val="21"/>
              </w:rPr>
              <w:t xml:space="preserve">202</w:t>
            </w:r>
            <w:r>
              <w:rPr>
                <w:rFonts w:hint="eastAsia" w:ascii="宋体" w:hAnsi="Times New Roman" w:cs="Times New Roman"/>
                <w:color w:val="000000"/>
                <w:sz w:val="21"/>
                <w:szCs w:val="21"/>
              </w:rPr>
              <w:t xml:space="preserve">3</w:t>
            </w:r>
            <w:r>
              <w:rPr>
                <w:rFonts w:ascii="宋体" w:hAnsi="Times New Roman" w:cs="Times New Roman"/>
                <w:color w:val="000000"/>
                <w:sz w:val="21"/>
                <w:szCs w:val="21"/>
              </w:rPr>
              <w:t xml:space="preserve">年</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月</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日（以合同签订日期为准）以来承担的</w:t>
            </w:r>
            <w:r>
              <w:rPr>
                <w:rFonts w:hint="eastAsia" w:ascii="宋体" w:hAnsi="Times New Roman" w:cs="Times New Roman"/>
                <w:color w:val="000000"/>
                <w:sz w:val="21"/>
                <w:szCs w:val="21"/>
              </w:rPr>
              <w:t xml:space="preserve">制式服装类似项目业绩</w:t>
            </w:r>
            <w:r>
              <w:rPr>
                <w:rFonts w:ascii="宋体" w:hAnsi="Times New Roman" w:cs="Times New Roman"/>
                <w:color w:val="000000"/>
                <w:sz w:val="21"/>
                <w:szCs w:val="21"/>
              </w:rPr>
              <w:t xml:space="preserve">，</w:t>
            </w:r>
            <w:r>
              <w:rPr>
                <w:rFonts w:hint="eastAsia" w:ascii="宋体" w:hAnsi="Times New Roman" w:cs="Times New Roman"/>
                <w:color w:val="000000"/>
                <w:sz w:val="21"/>
                <w:szCs w:val="21"/>
              </w:rPr>
              <w:t xml:space="preserve">每具备</w:t>
            </w:r>
            <w:r>
              <w:rPr>
                <w:rFonts w:ascii="宋体" w:hAnsi="Times New Roman" w:cs="Times New Roman"/>
                <w:color w:val="000000"/>
                <w:sz w:val="21"/>
                <w:szCs w:val="21"/>
              </w:rPr>
              <w:t xml:space="preserve">1</w:t>
            </w:r>
            <w:r>
              <w:rPr>
                <w:rFonts w:hint="eastAsia" w:ascii="宋体" w:hAnsi="Times New Roman" w:cs="Times New Roman"/>
                <w:color w:val="000000"/>
                <w:sz w:val="21"/>
                <w:szCs w:val="21"/>
              </w:rPr>
              <w:t xml:space="preserve">项业绩得</w:t>
            </w:r>
            <w:r>
              <w:rPr>
                <w:rFonts w:hint="eastAsia" w:ascii="宋体" w:hAnsi="Times New Roman" w:cs="Times New Roman"/>
                <w:color w:val="000000"/>
                <w:sz w:val="21"/>
                <w:szCs w:val="21"/>
              </w:rPr>
              <w:t xml:space="preserve">2</w:t>
            </w:r>
            <w:r>
              <w:rPr>
                <w:rFonts w:hint="eastAsia" w:ascii="宋体" w:hAnsi="Times New Roman" w:cs="Times New Roman"/>
                <w:color w:val="000000"/>
                <w:sz w:val="21"/>
                <w:szCs w:val="21"/>
              </w:rPr>
              <w:t xml:space="preserve">分，最高得</w:t>
            </w:r>
            <w:r>
              <w:rPr>
                <w:rFonts w:hint="eastAsia" w:ascii="宋体" w:hAnsi="Times New Roman" w:cs="Times New Roman"/>
                <w:color w:val="000000"/>
                <w:sz w:val="21"/>
                <w:szCs w:val="21"/>
              </w:rPr>
              <w:t xml:space="preserve">4</w:t>
            </w:r>
            <w:r>
              <w:rPr>
                <w:rFonts w:hint="eastAsia" w:ascii="宋体" w:hAnsi="Times New Roman" w:cs="Times New Roman"/>
                <w:color w:val="000000"/>
                <w:sz w:val="21"/>
                <w:szCs w:val="21"/>
              </w:rPr>
              <w:t xml:space="preserve">分。</w:t>
            </w:r>
            <w:r/>
          </w:p>
          <w:p>
            <w:pPr>
              <w:ind w:left="0"/>
              <w:jc w:val="left"/>
              <w:keepNext/>
              <w:rPr>
                <w:rFonts w:ascii="宋体" w:hAnsi="Times New Roman" w:cs="Times New Roman"/>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w:t>
            </w:r>
            <w:r>
              <w:rPr>
                <w:rFonts w:ascii="宋体" w:hAnsi="Times New Roman" w:cs="Times New Roman"/>
                <w:b/>
                <w:bCs/>
                <w:sz w:val="21"/>
                <w:szCs w:val="21"/>
              </w:rPr>
              <w:t xml:space="preserve">提供有效合同</w:t>
            </w:r>
            <w:r>
              <w:rPr>
                <w:rFonts w:ascii="宋体" w:hAnsi="Times New Roman" w:cs="Times New Roman"/>
                <w:b/>
                <w:color w:val="000000"/>
                <w:sz w:val="21"/>
                <w:szCs w:val="21"/>
              </w:rPr>
              <w:t xml:space="preserve">扫描件和任意一期发票并加盖投标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公章，未提供不得分</w:t>
            </w:r>
            <w:r>
              <w:rPr>
                <w:rFonts w:ascii="宋体" w:hAnsi="Times New Roman" w:cs="Times New Roman"/>
                <w:b/>
                <w:bCs/>
                <w:sz w:val="21"/>
                <w:szCs w:val="21"/>
              </w:rPr>
              <w:t xml:space="preserve">。</w:t>
            </w:r>
            <w:r/>
          </w:p>
        </w:tc>
        <w:tc>
          <w:tcPr>
            <w:tcW w:w="1006" w:type="dxa"/>
            <w:vAlign w:val="center"/>
            <w:textDirection w:val="lrTb"/>
            <w:noWrap/>
          </w:tcPr>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4</w:t>
            </w:r>
            <w:r/>
          </w:p>
        </w:tc>
      </w:tr>
      <w:tr>
        <w:trPr>
          <w:jc w:val="center"/>
        </w:trPr>
        <w:tc>
          <w:tcPr>
            <w:tcW w:w="1664" w:type="dxa"/>
            <w:vAlign w:val="center"/>
            <w:textDirection w:val="lrTb"/>
            <w:noWrap/>
          </w:tcPr>
          <w:p>
            <w:pPr>
              <w:ind w:left="0"/>
              <w:jc w:val="center"/>
              <w:keepNext/>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keepNext/>
              <w:rPr>
                <w:rFonts w:ascii="宋体" w:hAnsi="Times New Roman" w:cs="Times New Roman"/>
                <w:color w:val="000000"/>
                <w:sz w:val="21"/>
                <w:szCs w:val="21"/>
              </w:rPr>
            </w:pPr>
            <w:r>
              <w:rPr>
                <w:rFonts w:hint="eastAsia" w:ascii="宋体" w:hAnsi="Times New Roman" w:cs="Times New Roman"/>
                <w:color w:val="000000"/>
                <w:sz w:val="21"/>
                <w:szCs w:val="21"/>
              </w:rPr>
              <w:t xml:space="preserve">交货期限</w:t>
            </w:r>
            <w:r/>
          </w:p>
        </w:tc>
        <w:tc>
          <w:tcPr>
            <w:tcW w:w="6026" w:type="dxa"/>
            <w:vAlign w:val="center"/>
            <w:textDirection w:val="lrTb"/>
            <w:noWrap/>
          </w:tcPr>
          <w:p>
            <w:pPr>
              <w:ind w:left="0"/>
              <w:jc w:val="left"/>
              <w:keepNext/>
              <w:rPr>
                <w:rFonts w:ascii="宋体" w:hAnsi="Times New Roman" w:cs="Times New Roman"/>
                <w:sz w:val="21"/>
                <w:szCs w:val="21"/>
              </w:rPr>
            </w:pPr>
            <w:r>
              <w:rPr>
                <w:rFonts w:hint="eastAsia" w:ascii="宋体" w:hAnsi="Times New Roman" w:cs="Times New Roman"/>
                <w:sz w:val="21"/>
                <w:szCs w:val="21"/>
              </w:rPr>
              <w:t xml:space="preserve">交货期限：</w:t>
            </w:r>
            <w:r>
              <w:rPr>
                <w:rFonts w:hint="eastAsia" w:ascii="宋体" w:hAnsi="Times New Roman" w:cs="Times New Roman"/>
                <w:sz w:val="21"/>
                <w:szCs w:val="21"/>
              </w:rPr>
              <w:t xml:space="preserve">3</w:t>
            </w:r>
            <w:r>
              <w:rPr>
                <w:rFonts w:hint="eastAsia" w:ascii="宋体" w:hAnsi="Times New Roman" w:cs="Times New Roman"/>
                <w:sz w:val="21"/>
                <w:szCs w:val="21"/>
              </w:rPr>
              <w:t xml:space="preserve">分</w:t>
            </w:r>
            <w:r/>
          </w:p>
          <w:p>
            <w:pPr>
              <w:ind w:left="0"/>
              <w:jc w:val="left"/>
              <w:keepNext/>
              <w:rPr>
                <w:rFonts w:ascii="宋体" w:hAnsi="Times New Roman" w:cs="Times New Roman"/>
                <w:sz w:val="21"/>
                <w:szCs w:val="21"/>
              </w:rPr>
            </w:pPr>
            <w:r>
              <w:rPr>
                <w:rFonts w:hint="eastAsia" w:ascii="宋体" w:hAnsi="Times New Roman" w:cs="Times New Roman"/>
                <w:sz w:val="21"/>
                <w:szCs w:val="21"/>
              </w:rPr>
              <w:t xml:space="preserve">投标人承诺：</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日＜交货期限≤</w:t>
            </w:r>
            <w:r>
              <w:rPr>
                <w:rFonts w:hint="eastAsia" w:ascii="宋体" w:hAnsi="Times New Roman" w:cs="Times New Roman"/>
                <w:sz w:val="21"/>
                <w:szCs w:val="21"/>
              </w:rPr>
              <w:t xml:space="preserve">45</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2</w:t>
            </w:r>
            <w:r>
              <w:rPr>
                <w:rFonts w:hint="eastAsia" w:ascii="宋体" w:hAnsi="Times New Roman" w:cs="Times New Roman"/>
                <w:sz w:val="21"/>
                <w:szCs w:val="21"/>
              </w:rPr>
              <w:t xml:space="preserve">分；</w:t>
            </w:r>
            <w:r/>
          </w:p>
          <w:p>
            <w:pPr>
              <w:ind w:left="0"/>
              <w:jc w:val="left"/>
              <w:keepNext/>
              <w:rPr>
                <w:rFonts w:ascii="宋体" w:hAnsi="Times New Roman" w:cs="Times New Roman"/>
                <w:sz w:val="21"/>
                <w:szCs w:val="21"/>
              </w:rPr>
            </w:pPr>
            <w:r>
              <w:rPr>
                <w:rFonts w:hint="eastAsia" w:ascii="宋体" w:hAnsi="Times New Roman" w:cs="Times New Roman"/>
                <w:sz w:val="21"/>
                <w:szCs w:val="21"/>
              </w:rPr>
              <w:t xml:space="preserve">投标人承诺：交货期限≤</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3</w:t>
            </w:r>
            <w:r>
              <w:rPr>
                <w:rFonts w:hint="eastAsia" w:ascii="宋体" w:hAnsi="Times New Roman" w:cs="Times New Roman"/>
                <w:sz w:val="21"/>
                <w:szCs w:val="21"/>
              </w:rPr>
              <w:t xml:space="preserve">分；</w:t>
            </w:r>
            <w:r/>
          </w:p>
          <w:p>
            <w:pPr>
              <w:ind w:left="0"/>
              <w:jc w:val="left"/>
              <w:keepNext/>
              <w:rPr>
                <w:rFonts w:ascii="宋体" w:hAnsi="Times New Roman" w:cs="Times New Roman"/>
                <w:b/>
                <w:sz w:val="21"/>
                <w:szCs w:val="21"/>
              </w:rPr>
            </w:pPr>
            <w:r>
              <w:rPr>
                <w:rFonts w:ascii="宋体" w:hAnsi="Times New Roman" w:cs="Times New Roman"/>
                <w:b/>
                <w:sz w:val="21"/>
                <w:szCs w:val="21"/>
              </w:rPr>
              <w:t xml:space="preserve">注：投标文件内须提供投标单位承诺书，并盖有投标单位公章，不提供不得分。</w:t>
            </w:r>
            <w:r/>
          </w:p>
        </w:tc>
        <w:tc>
          <w:tcPr>
            <w:tcW w:w="1006" w:type="dxa"/>
            <w:vAlign w:val="center"/>
            <w:textDirection w:val="lrTb"/>
            <w:noWrap/>
          </w:tcPr>
          <w:p>
            <w:pPr>
              <w:ind w:left="0"/>
              <w:jc w:val="left"/>
              <w:keepNext/>
              <w:rPr>
                <w:rFonts w:ascii="宋体" w:hAnsi="Times New Roman" w:cs="Times New Roman"/>
                <w:sz w:val="21"/>
                <w:szCs w:val="21"/>
              </w:rPr>
            </w:pPr>
            <w:r>
              <w:rPr>
                <w:rFonts w:hint="eastAsia" w:ascii="宋体" w:hAnsi="Times New Roman" w:cs="Times New Roman"/>
                <w:sz w:val="21"/>
                <w:szCs w:val="21"/>
              </w:rPr>
              <w:t xml:space="preserve">3</w:t>
            </w:r>
            <w:r/>
          </w:p>
        </w:tc>
      </w:tr>
    </w:tbl>
    <w:p>
      <w:pPr>
        <w:ind w:left="0"/>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标段</w:t>
      </w:r>
      <w:r>
        <w:rPr>
          <w:rFonts w:hint="eastAsia" w:cs="Times New Roman" w:asciiTheme="minorEastAsia" w:hAnsiTheme="minorEastAsia" w:eastAsiaTheme="minorEastAsia"/>
          <w:b/>
          <w:sz w:val="21"/>
          <w:szCs w:val="21"/>
        </w:rPr>
        <w:t xml:space="preserve">五</w:t>
      </w:r>
      <w:r>
        <w:rPr>
          <w:rFonts w:cs="Times New Roman" w:asciiTheme="minorEastAsia" w:hAnsiTheme="minorEastAsia" w:eastAsiaTheme="minorEastAsia"/>
          <w:b/>
          <w:sz w:val="21"/>
          <w:szCs w:val="21"/>
        </w:rPr>
        <w:t xml:space="preserve">（服装类</w:t>
      </w:r>
      <w:r>
        <w:rPr>
          <w:rFonts w:hint="eastAsia" w:cs="Times New Roman" w:asciiTheme="minorEastAsia" w:hAnsiTheme="minorEastAsia" w:eastAsiaTheme="minorEastAsia"/>
          <w:b/>
          <w:sz w:val="21"/>
          <w:szCs w:val="21"/>
        </w:rPr>
        <w:t xml:space="preserve">：勤务单裤</w:t>
      </w:r>
      <w:r>
        <w:rPr>
          <w:rFonts w:cs="Times New Roman" w:asciiTheme="minorEastAsia" w:hAnsiTheme="minorEastAsia" w:eastAsiaTheme="minorEastAsia"/>
          <w:b/>
          <w:sz w:val="21"/>
          <w:szCs w:val="21"/>
        </w:rPr>
        <w:t xml:space="preserve">）</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4"/>
        <w:gridCol w:w="1384"/>
        <w:gridCol w:w="6035"/>
        <w:gridCol w:w="997"/>
      </w:tblGrid>
      <w:tr>
        <w:trPr>
          <w:jc w:val="center"/>
          <w:tblHeader/>
        </w:trPr>
        <w:tc>
          <w:tcPr>
            <w:tcW w:w="1664"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评审类别</w:t>
            </w:r>
            <w:r/>
          </w:p>
        </w:tc>
        <w:tc>
          <w:tcPr>
            <w:tcW w:w="1384"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评审项</w:t>
            </w:r>
            <w:r/>
          </w:p>
        </w:tc>
        <w:tc>
          <w:tcPr>
            <w:tcW w:w="6035"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评审规则</w:t>
            </w:r>
            <w:r/>
          </w:p>
        </w:tc>
        <w:tc>
          <w:tcPr>
            <w:tcW w:w="997" w:type="dxa"/>
            <w:vAlign w:val="center"/>
            <w:textDirection w:val="lrTb"/>
            <w:noWrap/>
          </w:tcPr>
          <w:p>
            <w:pPr>
              <w:ind w:left="0"/>
              <w:jc w:val="center"/>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分值</w:t>
            </w:r>
            <w:r/>
          </w:p>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（分）</w:t>
            </w:r>
            <w:r/>
          </w:p>
        </w:tc>
      </w:tr>
      <w:tr>
        <w:trPr>
          <w:jc w:val="center"/>
        </w:trPr>
        <w:tc>
          <w:tcPr>
            <w:tcW w:w="1664" w:type="dxa"/>
            <w:vAlign w:val="center"/>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价格部分</w:t>
            </w:r>
            <w:r/>
          </w:p>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w:t>
            </w:r>
            <w:r>
              <w:rPr>
                <w:rFonts w:ascii="宋体" w:hAnsi="Times New Roman" w:cs="Times New Roman"/>
                <w:b/>
                <w:color w:val="000000"/>
                <w:sz w:val="21"/>
                <w:szCs w:val="21"/>
              </w:rPr>
              <w:t xml:space="preserve">40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rPr>
                <w:rFonts w:ascii="宋体" w:hAnsi="Times New Roman" w:cs="Times New Roman"/>
                <w:bCs/>
                <w:color w:val="000000"/>
                <w:sz w:val="21"/>
                <w:szCs w:val="21"/>
              </w:rPr>
            </w:pPr>
            <w:r>
              <w:rPr>
                <w:rFonts w:ascii="宋体" w:hAnsi="Times New Roman" w:cs="Times New Roman"/>
                <w:bCs/>
                <w:color w:val="000000"/>
                <w:sz w:val="21"/>
                <w:szCs w:val="21"/>
              </w:rPr>
              <w:t xml:space="preserve">投标报价</w:t>
            </w:r>
            <w:r/>
          </w:p>
        </w:tc>
        <w:tc>
          <w:tcPr>
            <w:tcW w:w="60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第一步：投标报价低于或等于财政预算价格（或最高限价）的，为有效投标报价。超财政预算（或最高限价）的投标报价为无效投标报价。</w:t>
            </w:r>
            <w:r/>
          </w:p>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第二步：总报价按实际单价报价乘以预算数量进行计算。</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w:t>
            </w:r>
            <w:r>
              <w:rPr>
                <w:rFonts w:hint="eastAsia" w:ascii="宋体" w:hAnsi="Times New Roman" w:cs="Times New Roman"/>
                <w:color w:val="000000"/>
                <w:sz w:val="21"/>
                <w:szCs w:val="21"/>
              </w:rPr>
              <w:t xml:space="preserve">三</w:t>
            </w:r>
            <w:r>
              <w:rPr>
                <w:rFonts w:ascii="宋体" w:hAnsi="Times New Roman" w:cs="Times New Roman"/>
                <w:color w:val="000000"/>
                <w:sz w:val="21"/>
                <w:szCs w:val="21"/>
              </w:rPr>
              <w:t xml:space="preserve">步：在所有有效投标报价中满足招标文件要求，且投标价格最低的投标报价为评标基准价，其他投标人的价格分按照下列公式计算（计算结果四舍五入保留两位小数）。</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投标报价得分＝（评标基准价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投标报价）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40</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100</w:t>
            </w:r>
            <w:r/>
          </w:p>
          <w:p>
            <w:pPr>
              <w:pStyle w:val="1021"/>
              <w:ind w:left="0" w:firstLine="0"/>
              <w:jc w:val="left"/>
              <w:spacing w:line="240" w:lineRule="auto"/>
              <w:rPr>
                <w:rFonts w:ascii="宋体"/>
                <w:b/>
                <w:sz w:val="21"/>
                <w:szCs w:val="21"/>
              </w:rPr>
            </w:pPr>
            <w:r>
              <w:rPr>
                <w:rFonts w:ascii="宋体"/>
                <w:b/>
                <w:color w:val="000000"/>
                <w:sz w:val="21"/>
                <w:szCs w:val="21"/>
              </w:rPr>
              <w:t xml:space="preserve">因落实政府采购政策进行价格调整的，以调整后的价格计算评标基准价和投标报价。</w:t>
            </w:r>
            <w:r/>
          </w:p>
        </w:tc>
        <w:tc>
          <w:tcPr>
            <w:tcW w:w="99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40</w:t>
            </w:r>
            <w:r/>
          </w:p>
        </w:tc>
      </w:tr>
      <w:tr>
        <w:trPr>
          <w:jc w:val="center"/>
        </w:trPr>
        <w:tc>
          <w:tcPr>
            <w:tcW w:w="1664" w:type="dxa"/>
            <w:vAlign w:val="center"/>
            <w:vMerge w:val="restart"/>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技术及商务部分（</w:t>
            </w:r>
            <w:r>
              <w:rPr>
                <w:rFonts w:ascii="宋体" w:hAnsi="Times New Roman" w:cs="Times New Roman"/>
                <w:b/>
                <w:color w:val="000000"/>
                <w:sz w:val="21"/>
                <w:szCs w:val="21"/>
              </w:rPr>
              <w:t xml:space="preserve">60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项目实施方案</w:t>
            </w:r>
            <w:r/>
          </w:p>
        </w:tc>
        <w:tc>
          <w:tcPr>
            <w:tcW w:w="6035"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投标人根据本项目特点，制定下列项目实施方案。</w:t>
            </w:r>
            <w:r/>
          </w:p>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原材料保障措施方案（包括原材料质量保障、原材料供应、原材料检测等措施方案等）；</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生产实施方案（</w:t>
            </w:r>
            <w:r>
              <w:rPr>
                <w:rFonts w:hint="eastAsia" w:ascii="宋体" w:hAnsi="宋体"/>
                <w:sz w:val="21"/>
                <w:szCs w:val="21"/>
              </w:rPr>
              <w:t xml:space="preserve">包括</w:t>
            </w:r>
            <w:r>
              <w:rPr>
                <w:rFonts w:hint="eastAsia" w:ascii="宋体" w:hAnsi="宋体"/>
                <w:bCs/>
                <w:sz w:val="21"/>
                <w:szCs w:val="21"/>
              </w:rPr>
              <w:t xml:space="preserve">生产计划、进度保障措施、工艺流程、生产技术优势、岗位和人员设置等</w:t>
            </w:r>
            <w:r>
              <w:rPr>
                <w:rFonts w:hint="eastAsia" w:ascii="宋体" w:hAnsi="宋体"/>
                <w:color w:val="000000" w:themeColor="text1"/>
                <w:sz w:val="21"/>
                <w:szCs w:val="21"/>
              </w:rPr>
              <w:t xml:space="preserve">）；</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质量保障方案（</w:t>
            </w:r>
            <w:r>
              <w:rPr>
                <w:rFonts w:hint="eastAsia" w:ascii="宋体" w:hAnsi="宋体"/>
                <w:sz w:val="21"/>
                <w:szCs w:val="21"/>
              </w:rPr>
              <w:t xml:space="preserve">包括</w:t>
            </w:r>
            <w:r>
              <w:rPr>
                <w:rFonts w:hint="eastAsia" w:ascii="宋体" w:hAnsi="宋体"/>
                <w:bCs/>
                <w:sz w:val="21"/>
                <w:szCs w:val="21"/>
              </w:rPr>
              <w:t xml:space="preserve">常见质量问题的控制方案、</w:t>
            </w:r>
            <w:r>
              <w:rPr>
                <w:rFonts w:hint="eastAsia" w:ascii="宋体" w:hAnsi="宋体"/>
                <w:color w:val="000000"/>
                <w:sz w:val="21"/>
                <w:szCs w:val="21"/>
              </w:rPr>
              <w:t xml:space="preserve">产品内部检验验收、针对批量货物进行整体把控的解决措施</w:t>
            </w:r>
            <w:r>
              <w:rPr>
                <w:rFonts w:hint="eastAsia" w:ascii="宋体" w:hAnsi="宋体"/>
                <w:color w:val="000000"/>
                <w:sz w:val="21"/>
                <w:szCs w:val="21"/>
              </w:rPr>
              <w:t xml:space="preserve"> </w:t>
            </w:r>
            <w:r>
              <w:rPr>
                <w:rFonts w:hint="eastAsia" w:ascii="宋体" w:hAnsi="宋体"/>
                <w:bCs/>
                <w:sz w:val="21"/>
                <w:szCs w:val="21"/>
              </w:rPr>
              <w:t xml:space="preserve">、包装质量保障措施方案等</w:t>
            </w:r>
            <w:r>
              <w:rPr>
                <w:rFonts w:hint="eastAsia" w:ascii="宋体" w:hAnsi="宋体"/>
                <w:color w:val="000000" w:themeColor="text1"/>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量体方案（包括设计、测量、记录、跟单登记、问题协调等）。</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12</w:t>
            </w:r>
            <w:r>
              <w:rPr>
                <w:rFonts w:hint="eastAsia" w:ascii="宋体" w:hAnsi="宋体"/>
                <w:color w:val="000000"/>
                <w:sz w:val="21"/>
                <w:szCs w:val="21"/>
              </w:rPr>
              <w:t xml:space="preserve">分。</w:t>
            </w:r>
            <w:r/>
          </w:p>
        </w:tc>
        <w:tc>
          <w:tcPr>
            <w:tcW w:w="99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12</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bookmarkStart w:id="139" w:name="_Hlk225780911"/>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服务管理方案</w:t>
            </w:r>
            <w:r/>
          </w:p>
        </w:tc>
        <w:tc>
          <w:tcPr>
            <w:tcW w:w="6035"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投标人根据本项目特点，制定下列服务管理方案。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配送流程方案</w:t>
            </w:r>
            <w:r>
              <w:rPr>
                <w:rFonts w:hint="eastAsia" w:ascii="宋体" w:hAnsi="宋体"/>
                <w:sz w:val="21"/>
                <w:szCs w:val="21"/>
              </w:rPr>
              <w:t xml:space="preserve">(</w:t>
            </w:r>
            <w:r>
              <w:rPr>
                <w:rFonts w:hint="eastAsia" w:ascii="宋体" w:hAnsi="宋体"/>
                <w:sz w:val="21"/>
                <w:szCs w:val="21"/>
              </w:rPr>
              <w:t xml:space="preserve">包括货物配送流程、配送进度安排、配送时间保证措施等内容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配送对接方案</w:t>
            </w:r>
            <w:r>
              <w:rPr>
                <w:rFonts w:hint="eastAsia" w:ascii="宋体" w:hAnsi="宋体"/>
                <w:sz w:val="21"/>
                <w:szCs w:val="21"/>
              </w:rPr>
              <w:t xml:space="preserve">(</w:t>
            </w:r>
            <w:r>
              <w:rPr>
                <w:rFonts w:hint="eastAsia" w:ascii="宋体" w:hAnsi="宋体"/>
                <w:sz w:val="21"/>
                <w:szCs w:val="21"/>
              </w:rPr>
              <w:t xml:space="preserve">包括配送人员安排、配送物流运输保障、配送对接流程等内容</w:t>
            </w:r>
            <w:r>
              <w:rPr>
                <w:rFonts w:hint="eastAsia" w:ascii="宋体" w:hAnsi="宋体"/>
                <w:sz w:val="21"/>
                <w:szCs w:val="21"/>
              </w:rPr>
              <w:t xml:space="preserve">)</w:t>
            </w:r>
            <w:r>
              <w:rPr>
                <w:rFonts w:hint="eastAsia" w:ascii="宋体" w:hAnsi="宋体"/>
                <w:color w:val="000000"/>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color w:val="000000"/>
                <w:sz w:val="21"/>
                <w:szCs w:val="21"/>
              </w:rPr>
              <w:t xml:space="preserve">服务人员管理方案</w:t>
            </w:r>
            <w:r>
              <w:rPr>
                <w:rFonts w:hint="eastAsia" w:ascii="宋体" w:hAnsi="宋体"/>
                <w:color w:val="000000"/>
                <w:sz w:val="21"/>
                <w:szCs w:val="21"/>
              </w:rPr>
              <w:t xml:space="preserve">(</w:t>
            </w:r>
            <w:r>
              <w:rPr>
                <w:rFonts w:hint="eastAsia" w:ascii="宋体" w:hAnsi="宋体"/>
                <w:color w:val="000000"/>
                <w:sz w:val="21"/>
                <w:szCs w:val="21"/>
              </w:rPr>
              <w:t xml:space="preserve">包括服务人员联系方式、职责范围、服务时间等</w:t>
            </w:r>
            <w:r>
              <w:rPr>
                <w:rFonts w:hint="eastAsia" w:ascii="宋体" w:hAnsi="宋体"/>
                <w:color w:val="000000"/>
                <w:sz w:val="21"/>
                <w:szCs w:val="21"/>
              </w:rPr>
              <w:t xml:space="preserve">)</w:t>
            </w:r>
            <w:r>
              <w:rPr>
                <w:rFonts w:hint="eastAsia" w:ascii="宋体" w:hAnsi="宋体"/>
                <w:color w:val="000000"/>
                <w:sz w:val="21"/>
                <w:szCs w:val="21"/>
              </w:rPr>
              <w:t xml:space="preserve">；</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99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宋体"/>
                <w:sz w:val="21"/>
                <w:szCs w:val="21"/>
              </w:rPr>
              <w:t xml:space="preserve">售后及应急保障方案</w:t>
            </w:r>
            <w:r/>
          </w:p>
        </w:tc>
        <w:tc>
          <w:tcPr>
            <w:tcW w:w="6035" w:type="dxa"/>
            <w:vAlign w:val="center"/>
            <w:textDirection w:val="lrTb"/>
            <w:noWrap/>
          </w:tcPr>
          <w:p>
            <w:pPr>
              <w:ind w:left="0"/>
              <w:jc w:val="left"/>
              <w:rPr>
                <w:rFonts w:ascii="宋体" w:hAnsi="宋体"/>
                <w:sz w:val="21"/>
                <w:szCs w:val="21"/>
              </w:rPr>
            </w:pPr>
            <w:r>
              <w:rPr>
                <w:rFonts w:hint="eastAsia" w:ascii="宋体" w:hAnsi="宋体"/>
                <w:sz w:val="21"/>
                <w:szCs w:val="21"/>
              </w:rPr>
              <w:t xml:space="preserve">投标人根据本项目特点，制定下列售后管理方案。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售后服务方案</w:t>
            </w:r>
            <w:r>
              <w:rPr>
                <w:rFonts w:hint="eastAsia" w:ascii="宋体" w:hAnsi="宋体"/>
                <w:sz w:val="21"/>
                <w:szCs w:val="21"/>
              </w:rPr>
              <w:t xml:space="preserve">(</w:t>
            </w:r>
            <w:r>
              <w:rPr>
                <w:rFonts w:hint="eastAsia" w:ascii="宋体" w:hAnsi="宋体"/>
                <w:sz w:val="21"/>
                <w:szCs w:val="21"/>
              </w:rPr>
              <w:t xml:space="preserve">包括售后服务机构设置情况、人员配备计划、响应时间</w:t>
            </w:r>
            <w:r>
              <w:rPr>
                <w:rFonts w:hint="eastAsia" w:ascii="宋体" w:hAnsi="宋体"/>
                <w:sz w:val="21"/>
                <w:szCs w:val="21"/>
              </w:rPr>
              <w:t xml:space="preserve">、免费质保期时长</w:t>
            </w:r>
            <w:r>
              <w:rPr>
                <w:rFonts w:hint="eastAsia" w:ascii="宋体" w:hAnsi="宋体"/>
                <w:sz w:val="21"/>
                <w:szCs w:val="21"/>
              </w:rPr>
              <w:t xml:space="preserve">等</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应急保障方案</w:t>
            </w:r>
            <w:r>
              <w:rPr>
                <w:rFonts w:hint="eastAsia" w:ascii="宋体" w:hAnsi="宋体"/>
                <w:sz w:val="21"/>
                <w:szCs w:val="21"/>
              </w:rPr>
              <w:t xml:space="preserve">(</w:t>
            </w:r>
            <w:r>
              <w:rPr>
                <w:rFonts w:hint="eastAsia" w:ascii="宋体" w:hAnsi="宋体"/>
                <w:sz w:val="21"/>
                <w:szCs w:val="21"/>
              </w:rPr>
              <w:t xml:space="preserve">包括保障人员、应急供货措施、应急响应时间等内容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备品备件及退换货方案</w:t>
            </w:r>
            <w:r>
              <w:rPr>
                <w:rFonts w:hint="eastAsia" w:ascii="宋体" w:hAnsi="宋体"/>
                <w:sz w:val="21"/>
                <w:szCs w:val="21"/>
              </w:rPr>
              <w:t xml:space="preserve">(</w:t>
            </w:r>
            <w:r>
              <w:rPr>
                <w:rFonts w:hint="eastAsia" w:ascii="宋体" w:hAnsi="宋体"/>
                <w:sz w:val="21"/>
                <w:szCs w:val="21"/>
              </w:rPr>
              <w:t xml:space="preserve">包括仓储、备品备件提供方式、退换货处理时间等内容</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99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sz w:val="21"/>
                <w:szCs w:val="21"/>
              </w:rPr>
              <w:t xml:space="preserve">9</w:t>
            </w:r>
            <w:bookmarkEnd w:id="139"/>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样品比较</w:t>
            </w:r>
            <w:r/>
          </w:p>
        </w:tc>
        <w:tc>
          <w:tcPr>
            <w:tcW w:w="6035" w:type="dxa"/>
            <w:vAlign w:val="center"/>
            <w:textDirection w:val="lrTb"/>
            <w:noWrap/>
          </w:tcPr>
          <w:p>
            <w:pPr>
              <w:ind w:left="0"/>
              <w:jc w:val="left"/>
              <w:rPr>
                <w:rFonts w:ascii="宋体" w:hAnsi="Times New Roman" w:cs="Times New Roman"/>
                <w:b/>
                <w:bCs/>
                <w:sz w:val="21"/>
                <w:szCs w:val="21"/>
              </w:rPr>
            </w:pPr>
            <w:r>
              <w:rPr>
                <w:rFonts w:hint="eastAsia" w:ascii="宋体" w:hAnsi="宋体"/>
                <w:b/>
                <w:bCs/>
                <w:sz w:val="21"/>
                <w:szCs w:val="21"/>
              </w:rPr>
              <w:t xml:space="preserve">依据招标文件采购需求有关技术标准、样品观感，对提供的样品进行评价。</w:t>
            </w:r>
            <w:r>
              <w:rPr>
                <w:rFonts w:ascii="宋体" w:hAnsi="Times New Roman" w:cs="Times New Roman"/>
                <w:b/>
                <w:bCs/>
                <w:sz w:val="21"/>
                <w:szCs w:val="21"/>
              </w:rPr>
              <w:t xml:space="preserve">具体样品</w:t>
            </w:r>
            <w:r>
              <w:rPr>
                <w:rFonts w:hint="eastAsia" w:ascii="宋体" w:hAnsi="Times New Roman" w:cs="Times New Roman"/>
                <w:b/>
                <w:bCs/>
                <w:sz w:val="21"/>
                <w:szCs w:val="21"/>
              </w:rPr>
              <w:t xml:space="preserve">评分</w:t>
            </w:r>
            <w:r>
              <w:rPr>
                <w:rFonts w:ascii="宋体" w:hAnsi="Times New Roman" w:cs="Times New Roman"/>
                <w:b/>
                <w:bCs/>
                <w:sz w:val="21"/>
                <w:szCs w:val="21"/>
              </w:rPr>
              <w:t xml:space="preserve">如下：</w:t>
            </w:r>
            <w:r/>
          </w:p>
          <w:p>
            <w:pPr>
              <w:ind w:left="0"/>
              <w:jc w:val="left"/>
              <w:rPr>
                <w:rFonts w:ascii="宋体" w:hAnsi="宋体"/>
                <w:bCs/>
                <w:sz w:val="21"/>
                <w:szCs w:val="21"/>
              </w:rPr>
            </w:pPr>
            <w:r>
              <w:rPr>
                <w:rFonts w:hint="eastAsia" w:ascii="宋体" w:hAnsi="宋体"/>
                <w:bCs/>
                <w:sz w:val="21"/>
                <w:szCs w:val="21"/>
              </w:rPr>
              <w:t xml:space="preserve">①样品表面部位针眼，对美观坚固无影响，长度限</w:t>
            </w:r>
            <w:r>
              <w:rPr>
                <w:rFonts w:hint="eastAsia" w:ascii="宋体" w:hAnsi="宋体"/>
                <w:bCs/>
                <w:sz w:val="21"/>
                <w:szCs w:val="21"/>
              </w:rPr>
              <w:t xml:space="preserve"> 1.0cm</w:t>
            </w:r>
            <w:r>
              <w:rPr>
                <w:rFonts w:hint="eastAsia" w:ascii="宋体" w:hAnsi="宋体"/>
                <w:bCs/>
                <w:sz w:val="21"/>
                <w:szCs w:val="21"/>
              </w:rPr>
              <w:t xml:space="preserve">，每套限</w:t>
            </w:r>
            <w:r>
              <w:rPr>
                <w:rFonts w:hint="eastAsia" w:ascii="宋体" w:hAnsi="宋体"/>
                <w:bCs/>
                <w:sz w:val="21"/>
                <w:szCs w:val="21"/>
              </w:rPr>
              <w:t xml:space="preserve"> 1 </w:t>
            </w:r>
            <w:r>
              <w:rPr>
                <w:rFonts w:hint="eastAsia" w:ascii="宋体" w:hAnsi="宋体"/>
                <w:bCs/>
                <w:sz w:val="21"/>
                <w:szCs w:val="21"/>
              </w:rPr>
              <w:t xml:space="preserve">处，非表面部位，长度限</w:t>
            </w:r>
            <w:r>
              <w:rPr>
                <w:rFonts w:hint="eastAsia" w:ascii="宋体" w:hAnsi="宋体"/>
                <w:bCs/>
                <w:sz w:val="21"/>
                <w:szCs w:val="21"/>
              </w:rPr>
              <w:t xml:space="preserve"> 2.0cm</w:t>
            </w:r>
            <w:r>
              <w:rPr>
                <w:rFonts w:hint="eastAsia" w:ascii="宋体" w:hAnsi="宋体"/>
                <w:bCs/>
                <w:sz w:val="21"/>
                <w:szCs w:val="21"/>
              </w:rPr>
              <w:t xml:space="preserve">，每套限</w:t>
            </w:r>
            <w:r>
              <w:rPr>
                <w:rFonts w:hint="eastAsia" w:ascii="宋体" w:hAnsi="宋体"/>
                <w:bCs/>
                <w:sz w:val="21"/>
                <w:szCs w:val="21"/>
              </w:rPr>
              <w:t xml:space="preserve"> 2 </w:t>
            </w:r>
            <w:r>
              <w:rPr>
                <w:rFonts w:hint="eastAsia" w:ascii="宋体" w:hAnsi="宋体"/>
                <w:bCs/>
                <w:sz w:val="21"/>
                <w:szCs w:val="21"/>
              </w:rPr>
              <w:t xml:space="preserve">处；②各部位均不准毛露；③服装表面明显部位不允许有污迹（油污、色污、粘胶、浆糊等）、水斑，表面不明显部位每套限一处，每处限</w:t>
            </w:r>
            <w:r>
              <w:rPr>
                <w:rFonts w:hint="eastAsia" w:ascii="宋体" w:hAnsi="宋体"/>
                <w:bCs/>
                <w:sz w:val="21"/>
                <w:szCs w:val="21"/>
              </w:rPr>
              <w:t xml:space="preserve"> 0.3cm</w:t>
            </w:r>
            <w:r>
              <w:rPr>
                <w:rFonts w:hint="eastAsia" w:ascii="宋体" w:hAnsi="宋体"/>
                <w:bCs/>
                <w:sz w:val="21"/>
                <w:szCs w:val="21"/>
              </w:rPr>
              <w:t xml:space="preserve">²，非表面部位每套限两处，每处限</w:t>
            </w:r>
            <w:r>
              <w:rPr>
                <w:rFonts w:hint="eastAsia" w:ascii="宋体" w:hAnsi="宋体"/>
                <w:bCs/>
                <w:sz w:val="21"/>
                <w:szCs w:val="21"/>
              </w:rPr>
              <w:t xml:space="preserve"> 1.0cm</w:t>
            </w:r>
            <w:r>
              <w:rPr>
                <w:rFonts w:hint="eastAsia" w:ascii="宋体" w:hAnsi="宋体"/>
                <w:bCs/>
                <w:sz w:val="21"/>
                <w:szCs w:val="21"/>
              </w:rPr>
              <w:t xml:space="preserve">²；④除省缝部位外，表面各部位均不应有</w:t>
            </w:r>
            <w:r>
              <w:rPr>
                <w:rFonts w:hint="eastAsia" w:ascii="宋体" w:hAnsi="宋体"/>
                <w:bCs/>
                <w:sz w:val="21"/>
                <w:szCs w:val="21"/>
              </w:rPr>
              <w:t xml:space="preserve"> 0.4cm </w:t>
            </w:r>
            <w:r>
              <w:rPr>
                <w:rFonts w:hint="eastAsia" w:ascii="宋体" w:hAnsi="宋体"/>
                <w:bCs/>
                <w:sz w:val="21"/>
                <w:szCs w:val="21"/>
              </w:rPr>
              <w:t xml:space="preserve">以上线头，非表面部位</w:t>
            </w:r>
            <w:r>
              <w:rPr>
                <w:rFonts w:hint="eastAsia" w:ascii="宋体" w:hAnsi="宋体"/>
                <w:bCs/>
                <w:sz w:val="21"/>
                <w:szCs w:val="21"/>
              </w:rPr>
              <w:t xml:space="preserve"> 0.4cm </w:t>
            </w:r>
            <w:r>
              <w:rPr>
                <w:rFonts w:hint="eastAsia" w:ascii="宋体" w:hAnsi="宋体"/>
                <w:bCs/>
                <w:sz w:val="21"/>
                <w:szCs w:val="21"/>
              </w:rPr>
              <w:t xml:space="preserve">以上线头总数不超过</w:t>
            </w:r>
            <w:r>
              <w:rPr>
                <w:rFonts w:hint="eastAsia" w:ascii="宋体" w:hAnsi="宋体"/>
                <w:bCs/>
                <w:sz w:val="21"/>
                <w:szCs w:val="21"/>
              </w:rPr>
              <w:t xml:space="preserve"> 3 </w:t>
            </w:r>
            <w:r>
              <w:rPr>
                <w:rFonts w:hint="eastAsia" w:ascii="宋体" w:hAnsi="宋体"/>
                <w:bCs/>
                <w:sz w:val="21"/>
                <w:szCs w:val="21"/>
              </w:rPr>
              <w:t xml:space="preserve">根；⑤成品内外要熨烫平服；⑥产品干燥整洁，无烫光、水渍、变色</w:t>
            </w:r>
            <w:r/>
          </w:p>
          <w:p>
            <w:pPr>
              <w:ind w:left="0"/>
              <w:jc w:val="left"/>
              <w:rPr>
                <w:rFonts w:ascii="宋体" w:hAnsi="宋体"/>
                <w:sz w:val="21"/>
                <w:szCs w:val="21"/>
              </w:rPr>
            </w:pPr>
            <w:r>
              <w:rPr>
                <w:rFonts w:hint="eastAsia" w:ascii="宋体" w:hAnsi="宋体"/>
                <w:sz w:val="21"/>
                <w:szCs w:val="21"/>
              </w:rPr>
              <w:t xml:space="preserve">本标段共</w:t>
            </w:r>
            <w:r>
              <w:rPr>
                <w:rFonts w:hint="eastAsia" w:ascii="宋体" w:hAnsi="宋体"/>
                <w:sz w:val="21"/>
                <w:szCs w:val="21"/>
              </w:rPr>
              <w:t xml:space="preserve">1</w:t>
            </w:r>
            <w:r>
              <w:rPr>
                <w:rFonts w:hint="eastAsia" w:ascii="宋体" w:hAnsi="宋体"/>
                <w:sz w:val="21"/>
                <w:szCs w:val="21"/>
              </w:rPr>
              <w:t xml:space="preserve">个样品，每满足以上一项要求得</w:t>
            </w:r>
            <w:r>
              <w:rPr>
                <w:rFonts w:hint="eastAsia" w:ascii="宋体" w:hAnsi="宋体"/>
                <w:sz w:val="21"/>
                <w:szCs w:val="21"/>
              </w:rPr>
              <w:t xml:space="preserve">1.5</w:t>
            </w:r>
            <w:r>
              <w:rPr>
                <w:rFonts w:hint="eastAsia" w:ascii="宋体" w:hAnsi="宋体"/>
                <w:sz w:val="21"/>
                <w:szCs w:val="21"/>
              </w:rPr>
              <w:t xml:space="preserve">分，全部满足要求最高得</w:t>
            </w:r>
            <w:r>
              <w:rPr>
                <w:rFonts w:hint="eastAsia" w:ascii="宋体" w:hAnsi="宋体"/>
                <w:sz w:val="21"/>
                <w:szCs w:val="21"/>
              </w:rPr>
              <w:t xml:space="preserve">9</w:t>
            </w:r>
            <w:r>
              <w:rPr>
                <w:rFonts w:hint="eastAsia" w:ascii="宋体" w:hAnsi="宋体"/>
                <w:sz w:val="21"/>
                <w:szCs w:val="21"/>
              </w:rPr>
              <w:t xml:space="preserve">分。</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检测报告</w:t>
            </w:r>
            <w:r/>
          </w:p>
        </w:tc>
        <w:tc>
          <w:tcPr>
            <w:tcW w:w="6035" w:type="dxa"/>
            <w:vAlign w:val="center"/>
            <w:textDirection w:val="lrTb"/>
            <w:noWrap/>
          </w:tcPr>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bidi="zh-CN"/>
              </w:rPr>
              <w:t xml:space="preserve">样品需提供</w:t>
            </w:r>
            <w:r>
              <w:rPr>
                <w:rFonts w:ascii="宋体" w:hAnsi="Times New Roman" w:cs="Times New Roman"/>
                <w:sz w:val="21"/>
                <w:szCs w:val="21"/>
                <w:lang w:val="zh-CN" w:bidi="zh-CN"/>
              </w:rPr>
              <w:t xml:space="preserve">由符合法定</w:t>
            </w:r>
            <w:r>
              <w:rPr>
                <w:rFonts w:hint="eastAsia" w:ascii="宋体" w:hAnsi="Times New Roman" w:cs="Times New Roman"/>
                <w:sz w:val="21"/>
                <w:szCs w:val="21"/>
                <w:lang w:bidi="zh-CN"/>
              </w:rPr>
              <w:t xml:space="preserve">资质</w:t>
            </w:r>
            <w:r>
              <w:rPr>
                <w:rFonts w:ascii="宋体" w:hAnsi="Times New Roman" w:cs="Times New Roman"/>
                <w:sz w:val="21"/>
                <w:szCs w:val="21"/>
                <w:lang w:val="zh-CN" w:bidi="zh-CN"/>
              </w:rPr>
              <w:t xml:space="preserve">的第三方检测机构出具的</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符合</w:t>
            </w:r>
            <w:r>
              <w:rPr>
                <w:rFonts w:hint="eastAsia" w:ascii="宋体" w:hAnsi="Times New Roman" w:cs="Times New Roman"/>
                <w:sz w:val="21"/>
                <w:szCs w:val="21"/>
                <w:lang w:val="zh-CN" w:bidi="zh-CN"/>
              </w:rPr>
              <w:t xml:space="preserve">公安部《</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勤务单裤》（试用稿）</w:t>
            </w:r>
            <w:r>
              <w:rPr>
                <w:rFonts w:hint="eastAsia" w:ascii="宋体" w:hAnsi="Times New Roman" w:cs="Times New Roman"/>
                <w:sz w:val="21"/>
                <w:szCs w:val="21"/>
                <w:lang w:bidi="zh-CN"/>
              </w:rPr>
              <w:t xml:space="preserve">标准</w:t>
            </w:r>
            <w:r>
              <w:rPr>
                <w:rFonts w:ascii="宋体" w:hAnsi="Times New Roman" w:cs="Times New Roman"/>
                <w:sz w:val="21"/>
                <w:szCs w:val="21"/>
                <w:lang w:val="zh-CN" w:bidi="zh-CN"/>
              </w:rPr>
              <w:t xml:space="preserve">的面料</w:t>
            </w:r>
            <w:r>
              <w:rPr>
                <w:rFonts w:hint="eastAsia" w:ascii="宋体" w:hAnsi="Times New Roman" w:cs="Times New Roman"/>
                <w:sz w:val="21"/>
                <w:szCs w:val="21"/>
                <w:lang w:bidi="zh-CN"/>
              </w:rPr>
              <w:t xml:space="preserve">及</w:t>
            </w:r>
            <w:r>
              <w:rPr>
                <w:rFonts w:ascii="宋体" w:hAnsi="Times New Roman" w:cs="Times New Roman"/>
                <w:sz w:val="21"/>
                <w:szCs w:val="21"/>
                <w:lang w:val="zh-CN" w:bidi="zh-CN"/>
              </w:rPr>
              <w:t xml:space="preserve">成</w:t>
            </w:r>
            <w:r>
              <w:rPr>
                <w:rFonts w:hint="eastAsia" w:ascii="宋体" w:hAnsi="Times New Roman" w:cs="Times New Roman"/>
                <w:sz w:val="21"/>
                <w:szCs w:val="21"/>
                <w:lang w:val="zh-CN" w:bidi="zh-CN"/>
              </w:rPr>
              <w:t xml:space="preserve">衣（品）</w:t>
            </w:r>
            <w:r>
              <w:rPr>
                <w:rFonts w:ascii="宋体" w:hAnsi="Times New Roman" w:cs="Times New Roman"/>
                <w:sz w:val="21"/>
                <w:szCs w:val="21"/>
                <w:lang w:val="zh-CN" w:bidi="zh-CN"/>
              </w:rPr>
              <w:t xml:space="preserve">合格检测报告，</w:t>
            </w:r>
            <w:r>
              <w:rPr>
                <w:rFonts w:hint="eastAsia" w:ascii="宋体" w:hAnsi="Times New Roman" w:cs="Times New Roman"/>
                <w:sz w:val="21"/>
                <w:szCs w:val="21"/>
                <w:lang w:val="zh-CN" w:bidi="zh-CN"/>
              </w:rPr>
              <w:t xml:space="preserve">两个报告为一组，</w:t>
            </w:r>
            <w:r>
              <w:rPr>
                <w:rFonts w:ascii="宋体" w:hAnsi="Times New Roman" w:cs="Times New Roman"/>
                <w:sz w:val="21"/>
                <w:szCs w:val="21"/>
                <w:lang w:val="zh-CN" w:bidi="zh-CN"/>
              </w:rPr>
              <w:t xml:space="preserve">提供得</w:t>
            </w:r>
            <w:r>
              <w:rPr>
                <w:rFonts w:hint="eastAsia" w:ascii="宋体" w:hAnsi="Times New Roman" w:cs="Times New Roman"/>
                <w:sz w:val="21"/>
                <w:szCs w:val="21"/>
                <w:lang w:bidi="zh-CN"/>
              </w:rPr>
              <w:t xml:space="preserve">4</w:t>
            </w:r>
            <w:r>
              <w:rPr>
                <w:rFonts w:ascii="宋体" w:hAnsi="Times New Roman" w:cs="Times New Roman"/>
                <w:sz w:val="21"/>
                <w:szCs w:val="21"/>
                <w:lang w:val="zh-CN" w:bidi="zh-CN"/>
              </w:rPr>
              <w:t xml:space="preserve">分，</w:t>
            </w:r>
            <w:r>
              <w:rPr>
                <w:rFonts w:hint="eastAsia" w:ascii="宋体" w:hAnsi="Times New Roman" w:cs="Times New Roman"/>
                <w:sz w:val="21"/>
                <w:szCs w:val="21"/>
                <w:lang w:val="zh-CN" w:bidi="zh-CN"/>
              </w:rPr>
              <w:t xml:space="preserve">每组中缺任一份报告不得分。</w:t>
            </w:r>
            <w:r>
              <w:rPr>
                <w:rFonts w:ascii="宋体" w:hAnsi="Times New Roman" w:cs="Times New Roman"/>
                <w:sz w:val="21"/>
                <w:szCs w:val="21"/>
                <w:lang w:val="zh-CN" w:bidi="zh-CN"/>
              </w:rPr>
              <w:t xml:space="preserve">本项最高得</w:t>
            </w:r>
            <w:r>
              <w:rPr>
                <w:rFonts w:hint="eastAsia" w:ascii="宋体" w:hAnsi="Times New Roman" w:cs="Times New Roman"/>
                <w:sz w:val="21"/>
                <w:szCs w:val="21"/>
                <w:lang w:bidi="zh-CN"/>
              </w:rPr>
              <w:t xml:space="preserve">4</w:t>
            </w:r>
            <w:r>
              <w:rPr>
                <w:rFonts w:ascii="宋体" w:hAnsi="Times New Roman" w:cs="Times New Roman"/>
                <w:sz w:val="21"/>
                <w:szCs w:val="21"/>
                <w:lang w:val="zh-CN" w:bidi="zh-CN"/>
              </w:rPr>
              <w:t xml:space="preserve">分。</w:t>
            </w:r>
            <w:r/>
          </w:p>
          <w:p>
            <w:pPr>
              <w:ind w:left="0"/>
              <w:jc w:val="left"/>
              <w:rPr>
                <w:rFonts w:ascii="宋体" w:hAnsi="Times New Roman" w:cs="Times New Roman"/>
                <w:b/>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b/>
                <w:sz w:val="21"/>
                <w:szCs w:val="21"/>
                <w:lang w:val="zh-CN" w:bidi="zh-CN"/>
              </w:rPr>
              <w:t xml:space="preserve">注：</w:t>
            </w:r>
            <w:r>
              <w:rPr>
                <w:rFonts w:hint="eastAsia" w:ascii="宋体" w:hAnsi="Times New Roman" w:cs="Times New Roman"/>
                <w:b/>
                <w:sz w:val="21"/>
                <w:szCs w:val="21"/>
                <w:lang w:val="zh-CN" w:bidi="zh-CN"/>
              </w:rPr>
              <w:t xml:space="preserve">1</w:t>
            </w:r>
            <w:r>
              <w:rPr>
                <w:rFonts w:hint="eastAsia" w:ascii="宋体" w:hAnsi="Times New Roman" w:cs="Times New Roman"/>
                <w:b/>
                <w:sz w:val="21"/>
                <w:szCs w:val="21"/>
                <w:lang w:val="zh-CN" w:bidi="zh-CN"/>
              </w:rPr>
              <w:t xml:space="preserve">、</w:t>
            </w:r>
            <w:r>
              <w:rPr>
                <w:rFonts w:ascii="宋体" w:hAnsi="Times New Roman" w:cs="Times New Roman"/>
                <w:b/>
                <w:sz w:val="21"/>
                <w:szCs w:val="21"/>
                <w:lang w:val="zh-CN" w:bidi="zh-CN"/>
              </w:rPr>
              <w:t xml:space="preserve">投标文件须提供与所投标段采购货物相</w:t>
            </w:r>
            <w:r>
              <w:rPr>
                <w:rFonts w:hint="eastAsia" w:ascii="宋体" w:hAnsi="Times New Roman" w:cs="Times New Roman"/>
                <w:b/>
                <w:sz w:val="21"/>
                <w:szCs w:val="21"/>
                <w:lang w:val="zh-CN" w:bidi="zh-CN"/>
              </w:rPr>
              <w:t xml:space="preserve">对</w:t>
            </w:r>
            <w:r>
              <w:rPr>
                <w:rFonts w:ascii="宋体" w:hAnsi="Times New Roman" w:cs="Times New Roman"/>
                <w:b/>
                <w:sz w:val="21"/>
                <w:szCs w:val="21"/>
                <w:lang w:val="zh-CN" w:bidi="zh-CN"/>
              </w:rPr>
              <w:t xml:space="preserve">应的检测报告复印件并加盖投标单位公章，如不相对应，则不得分。</w:t>
            </w:r>
            <w:r/>
          </w:p>
          <w:p>
            <w:pPr>
              <w:numPr>
                <w:ilvl w:val="255"/>
                <w:numId w:val="0"/>
              </w:numPr>
              <w:jc w:val="left"/>
              <w:rPr>
                <w:rFonts w:ascii="宋体" w:hAnsi="宋体"/>
                <w:b/>
                <w:bCs/>
                <w:color w:val="000000" w:themeColor="text1"/>
                <w:sz w:val="21"/>
                <w:szCs w:val="21"/>
              </w:rPr>
            </w:pP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、成衣（品）及面料的检测项目根据公安部最新发布的公安机关警务辅助人员服装及标识系列技术标准（试用稿）中的要求确定（样品要求中的明细清单）。</w:t>
            </w:r>
            <w:r/>
          </w:p>
          <w:p>
            <w:pPr>
              <w:numPr>
                <w:ilvl w:val="255"/>
                <w:numId w:val="0"/>
              </w:numPr>
              <w:jc w:val="left"/>
              <w:rPr>
                <w:rFonts w:ascii="宋体" w:hAnsi="宋体"/>
                <w:b/>
                <w:bCs/>
                <w:color w:val="000000" w:themeColor="text1"/>
                <w:sz w:val="21"/>
                <w:szCs w:val="21"/>
              </w:rPr>
            </w:pPr>
            <w:r>
              <w:rPr>
                <w:rFonts w:ascii="宋体" w:hAnsi="宋体"/>
                <w:b/>
                <w:bCs/>
                <w:color w:val="000000" w:themeColor="text1"/>
                <w:sz w:val="21"/>
                <w:szCs w:val="21"/>
              </w:rPr>
              <w:t xml:space="preserve">3</w:t>
            </w:r>
            <w:r>
              <w:rPr>
                <w:rFonts w:hint="eastAsia" w:ascii="宋体" w:hAnsi="宋体"/>
                <w:b/>
                <w:bCs/>
                <w:color w:val="000000" w:themeColor="text1"/>
                <w:sz w:val="21"/>
                <w:szCs w:val="21"/>
              </w:rPr>
              <w:t xml:space="preserve">、对标准中有必检项要求的，所有必检项全部合格视为合格的检测报告，否则视为不合格。对标准中无必检项的，对应技术要求全部合格视为合格的检测报告，否则视为不合格。</w:t>
            </w:r>
            <w:r/>
          </w:p>
          <w:p>
            <w:pPr>
              <w:pStyle w:val="1021"/>
              <w:ind w:left="0" w:firstLine="0"/>
            </w:pPr>
            <w:r>
              <w:rPr>
                <w:rFonts w:hint="eastAsia" w:asciiTheme="minorEastAsia" w:hAnsiTheme="minorEastAsia" w:eastAsiaTheme="minorEastAsia" w:cstheme="minorEastAsia"/>
                <w:b/>
                <w:bCs/>
                <w:color w:val="000000" w:themeColor="text1"/>
                <w:sz w:val="21"/>
                <w:szCs w:val="21"/>
              </w:rPr>
              <w:t xml:space="preserve">4</w:t>
            </w:r>
            <w:r>
              <w:rPr>
                <w:rFonts w:hint="eastAsia" w:asciiTheme="minorEastAsia" w:hAnsiTheme="minorEastAsia" w:eastAsiaTheme="minorEastAsia" w:cstheme="minorEastAsia"/>
                <w:b/>
                <w:bCs/>
                <w:color w:val="000000" w:themeColor="text1"/>
                <w:sz w:val="21"/>
                <w:szCs w:val="21"/>
              </w:rPr>
              <w:t xml:space="preserve">、检测报告应为具有检验检测资质的检测机构出具，检测机构应通过相应的</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认证，检测报告页面必须有</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认证标志。</w:t>
            </w:r>
            <w:r/>
          </w:p>
        </w:tc>
        <w:tc>
          <w:tcPr>
            <w:tcW w:w="99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4</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生产设备</w:t>
            </w:r>
            <w:r/>
          </w:p>
        </w:tc>
        <w:tc>
          <w:tcPr>
            <w:tcW w:w="6035" w:type="dxa"/>
            <w:vAlign w:val="center"/>
            <w:textDirection w:val="lrTb"/>
            <w:noWrap/>
          </w:tcPr>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投标人具备：</w:t>
            </w:r>
            <w:r/>
          </w:p>
          <w:p>
            <w:pPr>
              <w:numPr>
                <w:ilvl w:val="0"/>
                <w:numId w:val="5"/>
              </w:numPr>
              <w:ind w:left="0"/>
              <w:jc w:val="left"/>
              <w:widowControl w:val="off"/>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sz w:val="21"/>
                <w:szCs w:val="21"/>
              </w:rPr>
              <w:t xml:space="preserve">服装</w:t>
            </w:r>
            <w:r>
              <w:rPr>
                <w:rFonts w:ascii="宋体"/>
                <w:sz w:val="21"/>
                <w:szCs w:val="21"/>
              </w:rPr>
              <w:t xml:space="preserve"> CAD </w:t>
            </w:r>
            <w:r>
              <w:rPr>
                <w:rFonts w:hint="eastAsia" w:ascii="宋体"/>
                <w:sz w:val="21"/>
                <w:szCs w:val="21"/>
              </w:rPr>
              <w:t xml:space="preserve">系统</w:t>
            </w:r>
            <w:r>
              <w:rPr>
                <w:rFonts w:ascii="宋体" w:hAnsi="Times New Roman" w:cs="Times New Roman"/>
                <w:sz w:val="21"/>
                <w:szCs w:val="21"/>
                <w:lang w:val="zh-CN" w:bidi="zh-CN"/>
              </w:rPr>
              <w:t xml:space="preserve">；（</w:t>
            </w: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w:t>
            </w:r>
            <w:r>
              <w:rPr>
                <w:rFonts w:hint="eastAsia" w:ascii="宋体"/>
                <w:sz w:val="21"/>
                <w:szCs w:val="21"/>
              </w:rPr>
              <w:t xml:space="preserve">服装</w:t>
            </w:r>
            <w:r>
              <w:rPr>
                <w:rFonts w:ascii="宋体"/>
                <w:sz w:val="21"/>
                <w:szCs w:val="21"/>
              </w:rPr>
              <w:t xml:space="preserve"> CAM </w:t>
            </w:r>
            <w:r>
              <w:rPr>
                <w:rFonts w:hint="eastAsia" w:ascii="宋体"/>
                <w:sz w:val="21"/>
                <w:szCs w:val="21"/>
              </w:rPr>
              <w:t xml:space="preserve">系统</w:t>
            </w:r>
            <w:r>
              <w:rPr>
                <w:rFonts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3</w:t>
            </w:r>
            <w:r>
              <w:rPr>
                <w:rFonts w:hint="eastAsia" w:ascii="宋体" w:hAnsi="Times New Roman" w:cs="Times New Roman"/>
                <w:sz w:val="21"/>
                <w:szCs w:val="21"/>
                <w:lang w:val="zh-CN" w:bidi="zh-CN"/>
              </w:rPr>
              <w:t xml:space="preserve">）</w:t>
            </w:r>
            <w:r>
              <w:rPr>
                <w:rFonts w:hint="eastAsia" w:ascii="宋体"/>
                <w:sz w:val="21"/>
                <w:szCs w:val="21"/>
              </w:rPr>
              <w:t xml:space="preserve">验布机</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4</w:t>
            </w:r>
            <w:r>
              <w:rPr>
                <w:rFonts w:hint="eastAsia" w:ascii="宋体" w:hAnsi="Times New Roman" w:cs="Times New Roman"/>
                <w:sz w:val="21"/>
                <w:szCs w:val="21"/>
                <w:lang w:val="zh-CN" w:bidi="zh-CN"/>
              </w:rPr>
              <w:t xml:space="preserve">）</w:t>
            </w:r>
            <w:r>
              <w:rPr>
                <w:rFonts w:hint="eastAsia" w:ascii="宋体"/>
                <w:sz w:val="21"/>
                <w:szCs w:val="21"/>
              </w:rPr>
              <w:t xml:space="preserve">粘合机</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5</w:t>
            </w:r>
            <w:r>
              <w:rPr>
                <w:rFonts w:hint="eastAsia" w:ascii="宋体" w:hAnsi="Times New Roman" w:cs="Times New Roman"/>
                <w:sz w:val="21"/>
                <w:szCs w:val="21"/>
                <w:lang w:val="zh-CN" w:bidi="zh-CN"/>
              </w:rPr>
              <w:t xml:space="preserve">）</w:t>
            </w:r>
            <w:r>
              <w:rPr>
                <w:rFonts w:hint="eastAsia" w:ascii="宋体"/>
                <w:sz w:val="21"/>
                <w:szCs w:val="21"/>
              </w:rPr>
              <w:t xml:space="preserve">电脑平缝机</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6</w:t>
            </w:r>
            <w:r>
              <w:rPr>
                <w:rFonts w:hint="eastAsia" w:ascii="宋体" w:hAnsi="Times New Roman" w:cs="Times New Roman"/>
                <w:sz w:val="21"/>
                <w:szCs w:val="21"/>
                <w:lang w:val="zh-CN" w:bidi="zh-CN"/>
              </w:rPr>
              <w:t xml:space="preserve">）</w:t>
            </w:r>
            <w:r>
              <w:rPr>
                <w:rFonts w:hint="eastAsia" w:ascii="宋体"/>
                <w:sz w:val="21"/>
                <w:szCs w:val="21"/>
              </w:rPr>
              <w:t xml:space="preserve">36 </w:t>
            </w:r>
            <w:r>
              <w:rPr>
                <w:rFonts w:hint="eastAsia" w:ascii="宋体"/>
                <w:sz w:val="21"/>
                <w:szCs w:val="21"/>
              </w:rPr>
              <w:t xml:space="preserve">针套结机；（</w:t>
            </w:r>
            <w:r>
              <w:rPr>
                <w:rFonts w:hint="eastAsia" w:ascii="宋体"/>
                <w:sz w:val="21"/>
                <w:szCs w:val="21"/>
              </w:rPr>
              <w:t xml:space="preserve">7</w:t>
            </w:r>
            <w:r>
              <w:rPr>
                <w:rFonts w:hint="eastAsia" w:ascii="宋体"/>
                <w:sz w:val="21"/>
                <w:szCs w:val="21"/>
              </w:rPr>
              <w:t xml:space="preserve">）</w:t>
            </w:r>
            <w:r>
              <w:rPr>
                <w:rFonts w:ascii="宋体"/>
                <w:sz w:val="21"/>
                <w:szCs w:val="21"/>
              </w:rPr>
              <w:t xml:space="preserve">. 28 </w:t>
            </w:r>
            <w:r>
              <w:rPr>
                <w:rFonts w:hint="eastAsia" w:ascii="宋体"/>
                <w:sz w:val="21"/>
                <w:szCs w:val="21"/>
              </w:rPr>
              <w:t xml:space="preserve">针打结机；（</w:t>
            </w:r>
            <w:r>
              <w:rPr>
                <w:rFonts w:hint="eastAsia" w:ascii="宋体"/>
                <w:sz w:val="21"/>
                <w:szCs w:val="21"/>
              </w:rPr>
              <w:t xml:space="preserve">8</w:t>
            </w:r>
            <w:r>
              <w:rPr>
                <w:rFonts w:hint="eastAsia" w:ascii="宋体"/>
                <w:sz w:val="21"/>
                <w:szCs w:val="21"/>
              </w:rPr>
              <w:t xml:space="preserve">）三线环缝机、五线环缝机；（</w:t>
            </w:r>
            <w:r>
              <w:rPr>
                <w:rFonts w:hint="eastAsia" w:ascii="宋体"/>
                <w:sz w:val="21"/>
                <w:szCs w:val="21"/>
              </w:rPr>
              <w:t xml:space="preserve">9</w:t>
            </w:r>
            <w:r>
              <w:rPr>
                <w:rFonts w:hint="eastAsia" w:ascii="宋体"/>
                <w:sz w:val="21"/>
                <w:szCs w:val="21"/>
              </w:rPr>
              <w:t xml:space="preserve">）双针机；（</w:t>
            </w:r>
            <w:r>
              <w:rPr>
                <w:rFonts w:hint="eastAsia" w:ascii="宋体"/>
                <w:sz w:val="21"/>
                <w:szCs w:val="21"/>
              </w:rPr>
              <w:t xml:space="preserve">10</w:t>
            </w:r>
            <w:r>
              <w:rPr>
                <w:rFonts w:hint="eastAsia" w:ascii="宋体"/>
                <w:sz w:val="21"/>
                <w:szCs w:val="21"/>
              </w:rPr>
              <w:t xml:space="preserve">）单针单链机；（</w:t>
            </w:r>
            <w:r>
              <w:rPr>
                <w:rFonts w:hint="eastAsia" w:ascii="宋体"/>
                <w:sz w:val="21"/>
                <w:szCs w:val="21"/>
              </w:rPr>
              <w:t xml:space="preserve">11</w:t>
            </w:r>
            <w:r>
              <w:rPr>
                <w:rFonts w:hint="eastAsia" w:ascii="宋体"/>
                <w:sz w:val="21"/>
                <w:szCs w:val="21"/>
              </w:rPr>
              <w:t xml:space="preserve">）装钮机；（</w:t>
            </w:r>
            <w:r>
              <w:rPr>
                <w:rFonts w:hint="eastAsia" w:ascii="宋体"/>
                <w:sz w:val="21"/>
                <w:szCs w:val="21"/>
              </w:rPr>
              <w:t xml:space="preserve">12</w:t>
            </w:r>
            <w:r>
              <w:rPr>
                <w:rFonts w:hint="eastAsia" w:ascii="宋体"/>
                <w:sz w:val="21"/>
                <w:szCs w:val="21"/>
              </w:rPr>
              <w:t xml:space="preserve">）抽风蒸汽熨烫平台</w:t>
            </w:r>
            <w:r/>
          </w:p>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每具备一个生产设备得</w:t>
            </w:r>
            <w:r>
              <w:rPr>
                <w:rFonts w:hint="eastAsia" w:ascii="宋体" w:hAnsi="Times New Roman" w:cs="Times New Roman"/>
                <w:sz w:val="21"/>
                <w:szCs w:val="21"/>
                <w:lang w:bidi="zh-CN"/>
              </w:rPr>
              <w:t xml:space="preserve">0.5</w:t>
            </w:r>
            <w:r>
              <w:rPr>
                <w:rFonts w:ascii="宋体" w:hAnsi="Times New Roman" w:cs="Times New Roman"/>
                <w:sz w:val="21"/>
                <w:szCs w:val="21"/>
                <w:lang w:val="zh-CN" w:bidi="zh-CN"/>
              </w:rPr>
              <w:t xml:space="preserve">分，同一种设备只算</w:t>
            </w: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个，本项最高得</w:t>
            </w:r>
            <w:r>
              <w:rPr>
                <w:rFonts w:hint="eastAsia" w:ascii="宋体" w:hAnsi="Times New Roman" w:cs="Times New Roman"/>
                <w:sz w:val="21"/>
                <w:szCs w:val="21"/>
                <w:lang w:bidi="zh-CN"/>
              </w:rPr>
              <w:t xml:space="preserve">6</w:t>
            </w:r>
            <w:r>
              <w:rPr>
                <w:rFonts w:ascii="宋体" w:hAnsi="Times New Roman" w:cs="Times New Roman"/>
                <w:sz w:val="21"/>
                <w:szCs w:val="21"/>
                <w:lang w:val="zh-CN" w:bidi="zh-CN"/>
              </w:rPr>
              <w:t xml:space="preserve">分。</w:t>
            </w:r>
            <w:r/>
          </w:p>
          <w:p>
            <w:pPr>
              <w:ind w:left="0"/>
              <w:jc w:val="left"/>
              <w:rPr>
                <w:rFonts w:ascii="宋体" w:hAnsi="Times New Roman" w:cs="Times New Roman"/>
                <w:b/>
                <w:bCs/>
                <w:sz w:val="21"/>
                <w:szCs w:val="21"/>
              </w:rPr>
            </w:pPr>
            <w:r>
              <w:rPr>
                <w:rFonts w:hint="eastAsia" w:asciiTheme="minorEastAsia" w:hAnsiTheme="minorEastAsia" w:eastAsiaTheme="minorEastAsia" w:cstheme="minorEastAsia"/>
                <w:b/>
                <w:bCs/>
                <w:sz w:val="21"/>
                <w:szCs w:val="21"/>
              </w:rPr>
              <w:t xml:space="preserve">投标文件内须提供设备图片和购买发票扫描件，并加盖投标单位公章；若为租赁的，需提供设备图片和任意一期租赁发票扫描件，并加盖投标单位公章；未提供不得分。</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6</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sz w:val="21"/>
                <w:szCs w:val="21"/>
              </w:rPr>
            </w:pPr>
            <w:r>
              <w:rPr>
                <w:rFonts w:ascii="宋体" w:hAnsi="Times New Roman" w:cs="Times New Roman"/>
                <w:bCs/>
                <w:sz w:val="21"/>
                <w:szCs w:val="21"/>
              </w:rPr>
              <w:t xml:space="preserve">体系认证</w:t>
            </w:r>
            <w:r/>
          </w:p>
        </w:tc>
        <w:tc>
          <w:tcPr>
            <w:tcW w:w="6035" w:type="dxa"/>
            <w:vAlign w:val="center"/>
            <w:textDirection w:val="lrTb"/>
            <w:noWrap/>
          </w:tcPr>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投标人具备：</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质量管理体系认证证书；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环境管理体系认证证书；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3.</w:t>
            </w:r>
            <w:r>
              <w:rPr>
                <w:rFonts w:hint="eastAsia" w:ascii="宋体" w:hAnsi="Times New Roman" w:cs="Times New Roman"/>
                <w:sz w:val="21"/>
                <w:szCs w:val="21"/>
                <w:lang w:val="zh-CN" w:bidi="zh-CN"/>
              </w:rPr>
              <w:t xml:space="preserve">职业健康安全管理</w:t>
            </w:r>
            <w:r>
              <w:rPr>
                <w:rFonts w:ascii="宋体" w:hAnsi="Times New Roman" w:cs="Times New Roman"/>
                <w:sz w:val="21"/>
                <w:szCs w:val="21"/>
                <w:lang w:val="zh-CN" w:bidi="zh-CN"/>
              </w:rPr>
              <w:t xml:space="preserve">体系认证证书</w:t>
            </w:r>
            <w:r>
              <w:rPr>
                <w:rFonts w:hint="eastAsia" w:ascii="宋体" w:hAnsi="Times New Roman" w:cs="Times New Roman"/>
                <w:sz w:val="21"/>
                <w:szCs w:val="21"/>
                <w:lang w:val="zh-CN" w:bidi="zh-CN"/>
              </w:rPr>
              <w:t xml:space="preserve">。</w:t>
            </w:r>
            <w:r/>
          </w:p>
          <w:p>
            <w:pPr>
              <w:ind w:left="0"/>
              <w:jc w:val="left"/>
              <w:rPr>
                <w:rFonts w:ascii="宋体" w:hAnsi="Times New Roman" w:cs="Times New Roman"/>
                <w:sz w:val="21"/>
                <w:szCs w:val="21"/>
              </w:rPr>
            </w:pPr>
            <w:r>
              <w:rPr>
                <w:rFonts w:ascii="宋体" w:hAnsi="Times New Roman" w:cs="Times New Roman"/>
                <w:sz w:val="21"/>
                <w:szCs w:val="21"/>
              </w:rPr>
              <w:t xml:space="preserve">每项得</w:t>
            </w:r>
            <w:r>
              <w:rPr>
                <w:rFonts w:hint="eastAsia" w:ascii="宋体" w:hAnsi="Times New Roman" w:cs="Times New Roman"/>
                <w:sz w:val="21"/>
                <w:szCs w:val="21"/>
              </w:rPr>
              <w:t xml:space="preserve">1</w:t>
            </w:r>
            <w:r>
              <w:rPr>
                <w:rFonts w:ascii="宋体" w:hAnsi="Times New Roman" w:cs="Times New Roman"/>
                <w:sz w:val="21"/>
                <w:szCs w:val="21"/>
              </w:rPr>
              <w:t xml:space="preserve">分，最高得</w:t>
            </w:r>
            <w:r>
              <w:rPr>
                <w:rFonts w:hint="eastAsia" w:ascii="宋体" w:hAnsi="Times New Roman" w:cs="Times New Roman"/>
                <w:sz w:val="21"/>
                <w:szCs w:val="21"/>
              </w:rPr>
              <w:t xml:space="preserve">3</w:t>
            </w:r>
            <w:r>
              <w:rPr>
                <w:rFonts w:ascii="宋体" w:hAnsi="Times New Roman" w:cs="Times New Roman"/>
                <w:sz w:val="21"/>
                <w:szCs w:val="21"/>
              </w:rPr>
              <w:t xml:space="preserve">分。</w:t>
            </w:r>
            <w:r/>
          </w:p>
          <w:p>
            <w:pPr>
              <w:ind w:left="0"/>
              <w:jc w:val="left"/>
              <w:rPr>
                <w:rFonts w:ascii="宋体" w:hAnsi="Times New Roman" w:cs="Times New Roman"/>
                <w:color w:val="000000"/>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投标文件内须提供有效证书扫描件</w:t>
            </w:r>
            <w:r>
              <w:rPr>
                <w:rFonts w:hint="eastAsia" w:ascii="宋体" w:hAnsi="Times New Roman" w:cs="Times New Roman"/>
                <w:b/>
                <w:sz w:val="21"/>
                <w:szCs w:val="21"/>
              </w:rPr>
              <w:t xml:space="preserve">或</w:t>
            </w:r>
            <w:r>
              <w:rPr>
                <w:rFonts w:ascii="宋体" w:hAnsi="Times New Roman" w:cs="Times New Roman"/>
                <w:b/>
                <w:sz w:val="21"/>
                <w:szCs w:val="21"/>
              </w:rPr>
              <w:t xml:space="preserve">国家认证认可监督管理委员会官方网站上的查询截图</w:t>
            </w:r>
            <w:r>
              <w:rPr>
                <w:rFonts w:ascii="宋体" w:hAnsi="Times New Roman" w:cs="Times New Roman"/>
                <w:b/>
                <w:color w:val="000000"/>
                <w:sz w:val="21"/>
                <w:szCs w:val="21"/>
              </w:rPr>
              <w:t xml:space="preserve">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w:t>
            </w:r>
            <w:r>
              <w:rPr>
                <w:rFonts w:ascii="宋体" w:hAnsi="Times New Roman" w:cs="Times New Roman"/>
                <w:b/>
                <w:sz w:val="21"/>
                <w:szCs w:val="21"/>
              </w:rPr>
              <w:t xml:space="preserve">，未提供不得分。</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3</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sz w:val="21"/>
                <w:szCs w:val="21"/>
              </w:rPr>
            </w:pPr>
            <w:r>
              <w:rPr>
                <w:rFonts w:ascii="宋体" w:hAnsi="Times New Roman" w:cs="Times New Roman"/>
                <w:color w:val="000000"/>
                <w:sz w:val="21"/>
                <w:szCs w:val="21"/>
              </w:rPr>
              <w:t xml:space="preserve">类似业绩</w:t>
            </w:r>
            <w:r/>
          </w:p>
        </w:tc>
        <w:tc>
          <w:tcPr>
            <w:tcW w:w="60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投标人提供自</w:t>
            </w:r>
            <w:r>
              <w:rPr>
                <w:rFonts w:ascii="宋体" w:hAnsi="Times New Roman" w:cs="Times New Roman"/>
                <w:color w:val="000000"/>
                <w:sz w:val="21"/>
                <w:szCs w:val="21"/>
              </w:rPr>
              <w:t xml:space="preserve">202</w:t>
            </w:r>
            <w:r>
              <w:rPr>
                <w:rFonts w:hint="eastAsia" w:ascii="宋体" w:hAnsi="Times New Roman" w:cs="Times New Roman"/>
                <w:color w:val="000000"/>
                <w:sz w:val="21"/>
                <w:szCs w:val="21"/>
              </w:rPr>
              <w:t xml:space="preserve">3</w:t>
            </w:r>
            <w:r>
              <w:rPr>
                <w:rFonts w:ascii="宋体" w:hAnsi="Times New Roman" w:cs="Times New Roman"/>
                <w:color w:val="000000"/>
                <w:sz w:val="21"/>
                <w:szCs w:val="21"/>
              </w:rPr>
              <w:t xml:space="preserve">年</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月</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日（以合同签订日期为准）以来承担的</w:t>
            </w:r>
            <w:r>
              <w:rPr>
                <w:rFonts w:hint="eastAsia" w:ascii="宋体" w:hAnsi="Times New Roman" w:cs="Times New Roman"/>
                <w:color w:val="000000"/>
                <w:sz w:val="21"/>
                <w:szCs w:val="21"/>
              </w:rPr>
              <w:t xml:space="preserve">制式服装类似项目业绩</w:t>
            </w:r>
            <w:r>
              <w:rPr>
                <w:rFonts w:ascii="宋体" w:hAnsi="Times New Roman" w:cs="Times New Roman"/>
                <w:color w:val="000000"/>
                <w:sz w:val="21"/>
                <w:szCs w:val="21"/>
              </w:rPr>
              <w:t xml:space="preserve">，</w:t>
            </w:r>
            <w:r>
              <w:rPr>
                <w:rFonts w:hint="eastAsia" w:ascii="宋体" w:hAnsi="Times New Roman" w:cs="Times New Roman"/>
                <w:color w:val="000000"/>
                <w:sz w:val="21"/>
                <w:szCs w:val="21"/>
              </w:rPr>
              <w:t xml:space="preserve">每具备</w:t>
            </w:r>
            <w:r>
              <w:rPr>
                <w:rFonts w:hint="eastAsia" w:ascii="宋体" w:hAnsi="Times New Roman" w:cs="Times New Roman"/>
                <w:color w:val="000000"/>
                <w:sz w:val="21"/>
                <w:szCs w:val="21"/>
              </w:rPr>
              <w:t xml:space="preserve">1</w:t>
            </w:r>
            <w:r>
              <w:rPr>
                <w:rFonts w:hint="eastAsia" w:ascii="宋体" w:hAnsi="Times New Roman" w:cs="Times New Roman"/>
                <w:color w:val="000000"/>
                <w:sz w:val="21"/>
                <w:szCs w:val="21"/>
              </w:rPr>
              <w:t xml:space="preserve">项业绩得</w:t>
            </w:r>
            <w:r>
              <w:rPr>
                <w:rFonts w:hint="eastAsia" w:ascii="宋体" w:hAnsi="Times New Roman" w:cs="Times New Roman"/>
                <w:color w:val="000000"/>
                <w:sz w:val="21"/>
                <w:szCs w:val="21"/>
              </w:rPr>
              <w:t xml:space="preserve">2</w:t>
            </w:r>
            <w:r>
              <w:rPr>
                <w:rFonts w:hint="eastAsia" w:ascii="宋体" w:hAnsi="Times New Roman" w:cs="Times New Roman"/>
                <w:color w:val="000000"/>
                <w:sz w:val="21"/>
                <w:szCs w:val="21"/>
              </w:rPr>
              <w:t xml:space="preserve">分，最高得</w:t>
            </w:r>
            <w:r>
              <w:rPr>
                <w:rFonts w:hint="eastAsia" w:ascii="宋体" w:hAnsi="Times New Roman" w:cs="Times New Roman"/>
                <w:color w:val="000000"/>
                <w:sz w:val="21"/>
                <w:szCs w:val="21"/>
              </w:rPr>
              <w:t xml:space="preserve">6</w:t>
            </w:r>
            <w:r>
              <w:rPr>
                <w:rFonts w:hint="eastAsia" w:ascii="宋体" w:hAnsi="Times New Roman" w:cs="Times New Roman"/>
                <w:color w:val="000000"/>
                <w:sz w:val="21"/>
                <w:szCs w:val="21"/>
              </w:rPr>
              <w:t xml:space="preserve">分。</w:t>
            </w:r>
            <w:r/>
          </w:p>
          <w:p>
            <w:pPr>
              <w:ind w:left="0"/>
              <w:jc w:val="left"/>
              <w:rPr>
                <w:rFonts w:ascii="宋体" w:hAnsi="Times New Roman" w:cs="Times New Roman"/>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w:t>
            </w:r>
            <w:r>
              <w:rPr>
                <w:rFonts w:ascii="宋体" w:hAnsi="Times New Roman" w:cs="Times New Roman"/>
                <w:b/>
                <w:bCs/>
                <w:sz w:val="21"/>
                <w:szCs w:val="21"/>
              </w:rPr>
              <w:t xml:space="preserve">提供有效合同</w:t>
            </w:r>
            <w:r>
              <w:rPr>
                <w:rFonts w:ascii="宋体" w:hAnsi="Times New Roman" w:cs="Times New Roman"/>
                <w:b/>
                <w:color w:val="000000"/>
                <w:sz w:val="21"/>
                <w:szCs w:val="21"/>
              </w:rPr>
              <w:t xml:space="preserve">扫描件和任意一期发票并加盖投标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公章，未提供不得分</w:t>
            </w:r>
            <w:r>
              <w:rPr>
                <w:rFonts w:ascii="宋体" w:hAnsi="Times New Roman" w:cs="Times New Roman"/>
                <w:b/>
                <w:bCs/>
                <w:sz w:val="21"/>
                <w:szCs w:val="21"/>
              </w:rPr>
              <w:t xml:space="preserve">。</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6</w:t>
            </w:r>
            <w:r/>
          </w:p>
        </w:tc>
      </w:tr>
      <w:tr>
        <w:trPr>
          <w:jc w:val="center"/>
        </w:trPr>
        <w:tc>
          <w:tcPr>
            <w:tcW w:w="1664" w:type="dxa"/>
            <w:vAlign w:val="center"/>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交货期限</w:t>
            </w:r>
            <w:r/>
          </w:p>
        </w:tc>
        <w:tc>
          <w:tcPr>
            <w:tcW w:w="6035"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交货期限：</w:t>
            </w:r>
            <w:r>
              <w:rPr>
                <w:rFonts w:hint="eastAsia" w:ascii="宋体" w:hAnsi="Times New Roman" w:cs="Times New Roman"/>
                <w:sz w:val="21"/>
                <w:szCs w:val="21"/>
              </w:rPr>
              <w:t xml:space="preserve">2</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日＜交货期限≤</w:t>
            </w:r>
            <w:r>
              <w:rPr>
                <w:rFonts w:hint="eastAsia" w:ascii="宋体" w:hAnsi="Times New Roman" w:cs="Times New Roman"/>
                <w:sz w:val="21"/>
                <w:szCs w:val="21"/>
              </w:rPr>
              <w:t xml:space="preserve">45</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1</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投标人承诺：交货期限≤</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2</w:t>
            </w:r>
            <w:r>
              <w:rPr>
                <w:rFonts w:hint="eastAsia" w:ascii="宋体" w:hAnsi="Times New Roman" w:cs="Times New Roman"/>
                <w:sz w:val="21"/>
                <w:szCs w:val="21"/>
              </w:rPr>
              <w:t xml:space="preserve">分；</w:t>
            </w:r>
            <w:r/>
          </w:p>
          <w:p>
            <w:pPr>
              <w:ind w:left="0"/>
              <w:jc w:val="left"/>
              <w:rPr>
                <w:rFonts w:ascii="宋体" w:hAnsi="Times New Roman" w:cs="Times New Roman"/>
                <w:b/>
                <w:sz w:val="21"/>
                <w:szCs w:val="21"/>
              </w:rPr>
            </w:pPr>
            <w:r>
              <w:rPr>
                <w:rFonts w:ascii="宋体" w:hAnsi="Times New Roman" w:cs="Times New Roman"/>
                <w:b/>
                <w:sz w:val="21"/>
                <w:szCs w:val="21"/>
              </w:rPr>
              <w:t xml:space="preserve">注：投标文件内须提供投标单位承诺书，并盖有投标单位公章，不提供不得分。</w:t>
            </w:r>
            <w:r/>
          </w:p>
        </w:tc>
        <w:tc>
          <w:tcPr>
            <w:tcW w:w="99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2</w:t>
            </w:r>
            <w:r/>
          </w:p>
        </w:tc>
      </w:tr>
    </w:tbl>
    <w:p>
      <w:pPr>
        <w:ind w:left="0"/>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t xml:space="preserve">标段</w:t>
      </w:r>
      <w:r>
        <w:rPr>
          <w:rFonts w:hint="eastAsia" w:cs="Times New Roman" w:asciiTheme="minorEastAsia" w:hAnsiTheme="minorEastAsia" w:eastAsiaTheme="minorEastAsia"/>
          <w:b/>
          <w:sz w:val="21"/>
          <w:szCs w:val="21"/>
        </w:rPr>
        <w:t xml:space="preserve">六</w:t>
      </w:r>
      <w:r>
        <w:rPr>
          <w:rFonts w:cs="Times New Roman" w:asciiTheme="minorEastAsia" w:hAnsiTheme="minorEastAsia" w:eastAsiaTheme="minorEastAsia"/>
          <w:b/>
          <w:sz w:val="21"/>
          <w:szCs w:val="21"/>
        </w:rPr>
        <w:t xml:space="preserve">（服装类</w:t>
      </w:r>
      <w:r>
        <w:rPr>
          <w:rFonts w:hint="eastAsia" w:cs="Times New Roman" w:asciiTheme="minorEastAsia" w:hAnsiTheme="minorEastAsia" w:eastAsiaTheme="minorEastAsia"/>
          <w:b/>
          <w:sz w:val="21"/>
          <w:szCs w:val="21"/>
        </w:rPr>
        <w:t xml:space="preserve">：勤务夏执勤服、勤务长袖制式衬衣、夏作训服</w:t>
      </w:r>
      <w:r>
        <w:rPr>
          <w:rFonts w:cs="Times New Roman" w:asciiTheme="minorEastAsia" w:hAnsiTheme="minorEastAsia" w:eastAsiaTheme="minorEastAsia"/>
          <w:b/>
          <w:sz w:val="21"/>
          <w:szCs w:val="21"/>
        </w:rPr>
        <w:t xml:space="preserve">）</w:t>
      </w:r>
      <w:r/>
    </w:p>
    <w:tbl>
      <w:tblPr>
        <w:tblW w:w="10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4"/>
        <w:gridCol w:w="1384"/>
        <w:gridCol w:w="6035"/>
        <w:gridCol w:w="997"/>
      </w:tblGrid>
      <w:tr>
        <w:trPr>
          <w:jc w:val="center"/>
          <w:tblHeader/>
        </w:trPr>
        <w:tc>
          <w:tcPr>
            <w:tcW w:w="1664"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评审类别</w:t>
            </w:r>
            <w:r/>
          </w:p>
        </w:tc>
        <w:tc>
          <w:tcPr>
            <w:tcW w:w="1384"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评审项</w:t>
            </w:r>
            <w:r/>
          </w:p>
        </w:tc>
        <w:tc>
          <w:tcPr>
            <w:tcW w:w="6035" w:type="dxa"/>
            <w:vAlign w:val="center"/>
            <w:textDirection w:val="lrTb"/>
            <w:noWrap/>
          </w:tcPr>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评审规则</w:t>
            </w:r>
            <w:r/>
          </w:p>
        </w:tc>
        <w:tc>
          <w:tcPr>
            <w:tcW w:w="997" w:type="dxa"/>
            <w:vAlign w:val="center"/>
            <w:textDirection w:val="lrTb"/>
            <w:noWrap/>
          </w:tcPr>
          <w:p>
            <w:pPr>
              <w:ind w:left="0"/>
              <w:jc w:val="center"/>
              <w:rPr>
                <w:rFonts w:ascii="Times New Roman" w:hAnsi="Times New Roman" w:cs="Times New Roman"/>
                <w:b/>
                <w:color w:val="000000"/>
                <w:sz w:val="21"/>
                <w:szCs w:val="21"/>
              </w:rPr>
            </w:pPr>
            <w:r>
              <w:rPr>
                <w:rFonts w:ascii="Times New Roman" w:hAnsi="Times New Roman" w:cs="Times New Roman"/>
                <w:b/>
                <w:color w:val="000000"/>
                <w:sz w:val="21"/>
                <w:szCs w:val="21"/>
              </w:rPr>
              <w:t xml:space="preserve">分值</w:t>
            </w:r>
            <w:r/>
          </w:p>
          <w:p>
            <w:pPr>
              <w:ind w:left="0"/>
              <w:jc w:val="center"/>
              <w:rPr>
                <w:rFonts w:ascii="Times New Roman" w:hAnsi="Times New Roman" w:cs="Times New Roman"/>
                <w:b/>
                <w:bCs/>
                <w:color w:val="000000"/>
                <w:sz w:val="21"/>
                <w:szCs w:val="21"/>
              </w:rPr>
            </w:pPr>
            <w:r>
              <w:rPr>
                <w:rFonts w:ascii="Times New Roman" w:hAnsi="Times New Roman" w:cs="Times New Roman"/>
                <w:b/>
                <w:color w:val="000000"/>
                <w:sz w:val="21"/>
                <w:szCs w:val="21"/>
              </w:rPr>
              <w:t xml:space="preserve">（分）</w:t>
            </w:r>
            <w:r/>
          </w:p>
        </w:tc>
      </w:tr>
      <w:tr>
        <w:trPr>
          <w:jc w:val="center"/>
        </w:trPr>
        <w:tc>
          <w:tcPr>
            <w:tcW w:w="1664" w:type="dxa"/>
            <w:vAlign w:val="center"/>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价格部分</w:t>
            </w:r>
            <w:r/>
          </w:p>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w:t>
            </w:r>
            <w:r>
              <w:rPr>
                <w:rFonts w:ascii="宋体" w:hAnsi="Times New Roman" w:cs="Times New Roman"/>
                <w:b/>
                <w:color w:val="000000"/>
                <w:sz w:val="21"/>
                <w:szCs w:val="21"/>
              </w:rPr>
              <w:t xml:space="preserve">40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rPr>
                <w:rFonts w:ascii="宋体" w:hAnsi="Times New Roman" w:cs="Times New Roman"/>
                <w:bCs/>
                <w:color w:val="000000"/>
                <w:sz w:val="21"/>
                <w:szCs w:val="21"/>
              </w:rPr>
            </w:pPr>
            <w:r>
              <w:rPr>
                <w:rFonts w:ascii="宋体" w:hAnsi="Times New Roman" w:cs="Times New Roman"/>
                <w:bCs/>
                <w:color w:val="000000"/>
                <w:sz w:val="21"/>
                <w:szCs w:val="21"/>
              </w:rPr>
              <w:t xml:space="preserve">投标报价</w:t>
            </w:r>
            <w:r/>
          </w:p>
        </w:tc>
        <w:tc>
          <w:tcPr>
            <w:tcW w:w="60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第一步：投标报价低于或等于财政预算价格（或最高限价）的，为有效投标报价。超财政预算（或最高限价）的投标报价为无效投标报价。</w:t>
            </w:r>
            <w:r/>
          </w:p>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第二步：总报价按实际单价报价乘以预算数量进行计算。</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第</w:t>
            </w:r>
            <w:r>
              <w:rPr>
                <w:rFonts w:hint="eastAsia" w:ascii="宋体" w:hAnsi="Times New Roman" w:cs="Times New Roman"/>
                <w:color w:val="000000"/>
                <w:sz w:val="21"/>
                <w:szCs w:val="21"/>
              </w:rPr>
              <w:t xml:space="preserve">三</w:t>
            </w:r>
            <w:r>
              <w:rPr>
                <w:rFonts w:ascii="宋体" w:hAnsi="Times New Roman" w:cs="Times New Roman"/>
                <w:color w:val="000000"/>
                <w:sz w:val="21"/>
                <w:szCs w:val="21"/>
              </w:rPr>
              <w:t xml:space="preserve">步：在所有有效投标报价中满足招标文件要求，且投标价格最低的投标报价为评标基准价，其他投标人的价格分按照下列公式计算（计算结果四舍五入保留两位小数）。</w:t>
            </w:r>
            <w:r/>
          </w:p>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投标报价得分＝（评标基准价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投标报价）</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40</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w:t>
            </w:r>
            <w:r>
              <w:rPr>
                <w:rFonts w:ascii="宋体" w:hAnsi="Times New Roman" w:cs="Times New Roman"/>
                <w:color w:val="000000"/>
                <w:sz w:val="21"/>
                <w:szCs w:val="21"/>
              </w:rPr>
              <w:t xml:space="preserve">100</w:t>
            </w:r>
            <w:r/>
          </w:p>
          <w:p>
            <w:pPr>
              <w:pStyle w:val="1021"/>
              <w:ind w:left="0" w:firstLine="0"/>
              <w:jc w:val="left"/>
              <w:spacing w:line="240" w:lineRule="auto"/>
              <w:rPr>
                <w:rFonts w:ascii="宋体"/>
                <w:b/>
                <w:sz w:val="21"/>
                <w:szCs w:val="21"/>
              </w:rPr>
            </w:pPr>
            <w:r>
              <w:rPr>
                <w:rFonts w:ascii="宋体"/>
                <w:b/>
                <w:color w:val="000000"/>
                <w:sz w:val="21"/>
                <w:szCs w:val="21"/>
              </w:rPr>
              <w:t xml:space="preserve">因落实政府采购政策进行价格调整的，以调整后的价格计算评标基准价和投标报价。</w:t>
            </w:r>
            <w:r/>
          </w:p>
        </w:tc>
        <w:tc>
          <w:tcPr>
            <w:tcW w:w="99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40</w:t>
            </w:r>
            <w:r/>
          </w:p>
        </w:tc>
      </w:tr>
      <w:tr>
        <w:trPr>
          <w:jc w:val="center"/>
        </w:trPr>
        <w:tc>
          <w:tcPr>
            <w:tcW w:w="1664" w:type="dxa"/>
            <w:vAlign w:val="center"/>
            <w:vMerge w:val="restart"/>
            <w:textDirection w:val="lrTb"/>
            <w:noWrap/>
          </w:tcPr>
          <w:p>
            <w:pPr>
              <w:ind w:left="0"/>
              <w:jc w:val="center"/>
              <w:rPr>
                <w:rFonts w:ascii="宋体" w:hAnsi="Times New Roman" w:cs="Times New Roman"/>
                <w:b/>
                <w:color w:val="000000"/>
                <w:sz w:val="21"/>
                <w:szCs w:val="21"/>
              </w:rPr>
            </w:pPr>
            <w:r>
              <w:rPr>
                <w:rFonts w:ascii="宋体" w:hAnsi="Times New Roman" w:cs="Times New Roman"/>
                <w:b/>
                <w:color w:val="000000"/>
                <w:sz w:val="21"/>
                <w:szCs w:val="21"/>
              </w:rPr>
              <w:t xml:space="preserve">技术及商务部分（</w:t>
            </w:r>
            <w:r>
              <w:rPr>
                <w:rFonts w:ascii="宋体" w:hAnsi="Times New Roman" w:cs="Times New Roman"/>
                <w:b/>
                <w:color w:val="000000"/>
                <w:sz w:val="21"/>
                <w:szCs w:val="21"/>
              </w:rPr>
              <w:t xml:space="preserve">60</w:t>
            </w:r>
            <w:r>
              <w:rPr>
                <w:rFonts w:ascii="宋体" w:hAnsi="Times New Roman" w:cs="Times New Roman"/>
                <w:b/>
                <w:color w:val="000000"/>
                <w:sz w:val="21"/>
                <w:szCs w:val="21"/>
              </w:rPr>
              <w:t xml:space="preserve">分）</w:t>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项目实施方案</w:t>
            </w:r>
            <w:r/>
          </w:p>
        </w:tc>
        <w:tc>
          <w:tcPr>
            <w:tcW w:w="6035"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投标人根据本项目特点，制定下列项目实施方案。</w:t>
            </w:r>
            <w:r/>
          </w:p>
          <w:p>
            <w:pPr>
              <w:ind w:left="0"/>
              <w:jc w:val="left"/>
              <w:rPr>
                <w:rFonts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t xml:space="preserve">原材料保障措施方案（包括原材料质量保障、原材料供应、原材料检测等措施方案等）；</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生产实施方案（</w:t>
            </w:r>
            <w:r>
              <w:rPr>
                <w:rFonts w:hint="eastAsia" w:ascii="宋体" w:hAnsi="宋体"/>
                <w:sz w:val="21"/>
                <w:szCs w:val="21"/>
              </w:rPr>
              <w:t xml:space="preserve">包括</w:t>
            </w:r>
            <w:r>
              <w:rPr>
                <w:rFonts w:hint="eastAsia" w:ascii="宋体" w:hAnsi="宋体"/>
                <w:bCs/>
                <w:sz w:val="21"/>
                <w:szCs w:val="21"/>
              </w:rPr>
              <w:t xml:space="preserve">生产计划、进度保障措施、工艺流程、生产技术优势、岗位和人员设置等</w:t>
            </w:r>
            <w:r>
              <w:rPr>
                <w:rFonts w:hint="eastAsia" w:ascii="宋体" w:hAnsi="宋体"/>
                <w:color w:val="000000" w:themeColor="text1"/>
                <w:sz w:val="21"/>
                <w:szCs w:val="21"/>
              </w:rPr>
              <w:t xml:space="preserve">）；</w:t>
            </w:r>
            <w:r/>
          </w:p>
          <w:p>
            <w:pPr>
              <w:ind w:left="0"/>
              <w:jc w:val="left"/>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质量保障方案（</w:t>
            </w:r>
            <w:r>
              <w:rPr>
                <w:rFonts w:hint="eastAsia" w:ascii="宋体" w:hAnsi="宋体"/>
                <w:sz w:val="21"/>
                <w:szCs w:val="21"/>
              </w:rPr>
              <w:t xml:space="preserve">包括</w:t>
            </w:r>
            <w:r>
              <w:rPr>
                <w:rFonts w:hint="eastAsia" w:ascii="宋体" w:hAnsi="宋体"/>
                <w:bCs/>
                <w:sz w:val="21"/>
                <w:szCs w:val="21"/>
              </w:rPr>
              <w:t xml:space="preserve">常见质量问题的控制方案、</w:t>
            </w:r>
            <w:r>
              <w:rPr>
                <w:rFonts w:hint="eastAsia" w:ascii="宋体" w:hAnsi="宋体"/>
                <w:color w:val="000000"/>
                <w:sz w:val="21"/>
                <w:szCs w:val="21"/>
              </w:rPr>
              <w:t xml:space="preserve">产品内部检验验收、针对批量货物进行整体把控的解决措施</w:t>
            </w:r>
            <w:r>
              <w:rPr>
                <w:rFonts w:hint="eastAsia" w:ascii="宋体" w:hAnsi="宋体"/>
                <w:color w:val="000000"/>
                <w:sz w:val="21"/>
                <w:szCs w:val="21"/>
              </w:rPr>
              <w:t xml:space="preserve"> </w:t>
            </w:r>
            <w:r>
              <w:rPr>
                <w:rFonts w:hint="eastAsia" w:ascii="宋体" w:hAnsi="宋体"/>
                <w:bCs/>
                <w:sz w:val="21"/>
                <w:szCs w:val="21"/>
              </w:rPr>
              <w:t xml:space="preserve">、包装质量保障措施方案等</w:t>
            </w:r>
            <w:r>
              <w:rPr>
                <w:rFonts w:hint="eastAsia" w:ascii="宋体" w:hAnsi="宋体"/>
                <w:color w:val="000000" w:themeColor="text1"/>
                <w:sz w:val="21"/>
                <w:szCs w:val="21"/>
              </w:rPr>
              <w:t xml:space="preserve">）；</w:t>
            </w:r>
            <w:r/>
          </w:p>
          <w:p>
            <w:pPr>
              <w:ind w:left="0"/>
              <w:jc w:val="left"/>
              <w:rPr>
                <w:rFonts w:ascii="宋体" w:hAnsi="宋体"/>
                <w:color w:val="000000"/>
                <w:sz w:val="21"/>
                <w:szCs w:val="21"/>
              </w:rPr>
            </w:pPr>
            <w:r>
              <w:rPr>
                <w:rFonts w:hint="eastAsia" w:ascii="宋体" w:hAnsi="宋体"/>
                <w:color w:val="000000"/>
                <w:sz w:val="21"/>
                <w:szCs w:val="21"/>
              </w:rPr>
              <w:t xml:space="preserve">4.</w:t>
            </w:r>
            <w:r>
              <w:rPr>
                <w:rFonts w:hint="eastAsia" w:ascii="宋体" w:hAnsi="宋体"/>
                <w:color w:val="000000"/>
                <w:sz w:val="21"/>
                <w:szCs w:val="21"/>
              </w:rPr>
              <w:t xml:space="preserve">量体方案（包括设计、测量、记录、跟单登记、问题协调等）。</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12</w:t>
            </w:r>
            <w:r>
              <w:rPr>
                <w:rFonts w:hint="eastAsia" w:ascii="宋体" w:hAnsi="宋体"/>
                <w:color w:val="000000"/>
                <w:sz w:val="21"/>
                <w:szCs w:val="21"/>
              </w:rPr>
              <w:t xml:space="preserve">分。</w:t>
            </w:r>
            <w:r/>
          </w:p>
        </w:tc>
        <w:tc>
          <w:tcPr>
            <w:tcW w:w="99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12</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服务管理方案</w:t>
            </w:r>
            <w:r/>
          </w:p>
        </w:tc>
        <w:tc>
          <w:tcPr>
            <w:tcW w:w="6035" w:type="dxa"/>
            <w:vAlign w:val="center"/>
            <w:textDirection w:val="lrTb"/>
            <w:noWrap/>
          </w:tcPr>
          <w:p>
            <w:pPr>
              <w:ind w:left="0"/>
              <w:jc w:val="left"/>
              <w:rPr>
                <w:rFonts w:ascii="宋体" w:hAnsi="宋体"/>
                <w:color w:val="000000"/>
                <w:sz w:val="21"/>
                <w:szCs w:val="21"/>
              </w:rPr>
            </w:pPr>
            <w:r>
              <w:rPr>
                <w:rFonts w:hint="eastAsia" w:ascii="宋体" w:hAnsi="宋体"/>
                <w:color w:val="000000"/>
                <w:sz w:val="21"/>
                <w:szCs w:val="21"/>
              </w:rPr>
              <w:t xml:space="preserve">投标人根据本项目特点，制定下列服务管理方案。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配送流程方案</w:t>
            </w:r>
            <w:r>
              <w:rPr>
                <w:rFonts w:hint="eastAsia" w:ascii="宋体" w:hAnsi="宋体"/>
                <w:sz w:val="21"/>
                <w:szCs w:val="21"/>
              </w:rPr>
              <w:t xml:space="preserve">(</w:t>
            </w:r>
            <w:r>
              <w:rPr>
                <w:rFonts w:hint="eastAsia" w:ascii="宋体" w:hAnsi="宋体"/>
                <w:sz w:val="21"/>
                <w:szCs w:val="21"/>
              </w:rPr>
              <w:t xml:space="preserve">包括货物配送流程、配送进度安排、配送时间保证措施等内容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配送对接方案</w:t>
            </w:r>
            <w:r>
              <w:rPr>
                <w:rFonts w:hint="eastAsia" w:ascii="宋体" w:hAnsi="宋体"/>
                <w:sz w:val="21"/>
                <w:szCs w:val="21"/>
              </w:rPr>
              <w:t xml:space="preserve">(</w:t>
            </w:r>
            <w:r>
              <w:rPr>
                <w:rFonts w:hint="eastAsia" w:ascii="宋体" w:hAnsi="宋体"/>
                <w:sz w:val="21"/>
                <w:szCs w:val="21"/>
              </w:rPr>
              <w:t xml:space="preserve">包括配送人员安排、配送物流运输保障、配送对接流程等内容</w:t>
            </w:r>
            <w:r>
              <w:rPr>
                <w:rFonts w:hint="eastAsia" w:ascii="宋体" w:hAnsi="宋体"/>
                <w:sz w:val="21"/>
                <w:szCs w:val="21"/>
              </w:rPr>
              <w:t xml:space="preserve">)</w:t>
            </w:r>
            <w:r>
              <w:rPr>
                <w:rFonts w:hint="eastAsia" w:ascii="宋体" w:hAnsi="宋体"/>
                <w:color w:val="000000"/>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color w:val="000000"/>
                <w:sz w:val="21"/>
                <w:szCs w:val="21"/>
              </w:rPr>
              <w:t xml:space="preserve">服务人员管理方案</w:t>
            </w:r>
            <w:r>
              <w:rPr>
                <w:rFonts w:hint="eastAsia" w:ascii="宋体" w:hAnsi="宋体"/>
                <w:color w:val="000000"/>
                <w:sz w:val="21"/>
                <w:szCs w:val="21"/>
              </w:rPr>
              <w:t xml:space="preserve">(</w:t>
            </w:r>
            <w:r>
              <w:rPr>
                <w:rFonts w:hint="eastAsia" w:ascii="宋体" w:hAnsi="宋体"/>
                <w:color w:val="000000"/>
                <w:sz w:val="21"/>
                <w:szCs w:val="21"/>
              </w:rPr>
              <w:t xml:space="preserve">包括服务人员联系方式、职责范围、服务时间等</w:t>
            </w:r>
            <w:r>
              <w:rPr>
                <w:rFonts w:hint="eastAsia" w:ascii="宋体" w:hAnsi="宋体"/>
                <w:color w:val="000000"/>
                <w:sz w:val="21"/>
                <w:szCs w:val="21"/>
              </w:rPr>
              <w:t xml:space="preserve">)</w:t>
            </w:r>
            <w:r>
              <w:rPr>
                <w:rFonts w:hint="eastAsia" w:ascii="宋体" w:hAnsi="宋体"/>
                <w:color w:val="000000"/>
                <w:sz w:val="21"/>
                <w:szCs w:val="21"/>
              </w:rPr>
              <w:t xml:space="preserve">；</w:t>
            </w:r>
            <w:r/>
          </w:p>
          <w:p>
            <w:pPr>
              <w:ind w:left="0"/>
              <w:jc w:val="left"/>
              <w:rPr>
                <w:rFonts w:ascii="宋体" w:hAnsi="Times New Roman" w:cs="Times New Roman"/>
                <w:color w:val="000000"/>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99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宋体"/>
                <w:sz w:val="21"/>
                <w:szCs w:val="21"/>
              </w:rPr>
              <w:t xml:space="preserve">售后及应急保障方案</w:t>
            </w:r>
            <w:r/>
          </w:p>
        </w:tc>
        <w:tc>
          <w:tcPr>
            <w:tcW w:w="6035" w:type="dxa"/>
            <w:vAlign w:val="center"/>
            <w:textDirection w:val="lrTb"/>
            <w:noWrap/>
          </w:tcPr>
          <w:p>
            <w:pPr>
              <w:ind w:left="0"/>
              <w:jc w:val="left"/>
              <w:rPr>
                <w:rFonts w:ascii="宋体" w:hAnsi="宋体"/>
                <w:sz w:val="21"/>
                <w:szCs w:val="21"/>
              </w:rPr>
            </w:pPr>
            <w:r>
              <w:rPr>
                <w:rFonts w:hint="eastAsia" w:ascii="宋体" w:hAnsi="宋体"/>
                <w:sz w:val="21"/>
                <w:szCs w:val="21"/>
              </w:rPr>
              <w:t xml:space="preserve">投标人根据本项目特点，制定下列售后管理方案。</w:t>
            </w:r>
            <w:r/>
          </w:p>
          <w:p>
            <w:pPr>
              <w:ind w:left="0"/>
              <w:jc w:val="left"/>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售后服务方案</w:t>
            </w:r>
            <w:r>
              <w:rPr>
                <w:rFonts w:hint="eastAsia" w:ascii="宋体" w:hAnsi="宋体"/>
                <w:sz w:val="21"/>
                <w:szCs w:val="21"/>
              </w:rPr>
              <w:t xml:space="preserve">(</w:t>
            </w:r>
            <w:r>
              <w:rPr>
                <w:rFonts w:hint="eastAsia" w:ascii="宋体" w:hAnsi="宋体"/>
                <w:sz w:val="21"/>
                <w:szCs w:val="21"/>
              </w:rPr>
              <w:t xml:space="preserve">包括售后服务机构设置情况、人员配备计划、响应时间</w:t>
            </w:r>
            <w:r>
              <w:rPr>
                <w:rFonts w:hint="eastAsia" w:ascii="宋体" w:hAnsi="宋体"/>
                <w:sz w:val="21"/>
                <w:szCs w:val="21"/>
              </w:rPr>
              <w:t xml:space="preserve">、免费质保期时长</w:t>
            </w:r>
            <w:r>
              <w:rPr>
                <w:rFonts w:hint="eastAsia" w:ascii="宋体" w:hAnsi="宋体"/>
                <w:sz w:val="21"/>
                <w:szCs w:val="21"/>
              </w:rPr>
              <w:t xml:space="preserve">等</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应急保障方案</w:t>
            </w:r>
            <w:r>
              <w:rPr>
                <w:rFonts w:hint="eastAsia" w:ascii="宋体" w:hAnsi="宋体"/>
                <w:sz w:val="21"/>
                <w:szCs w:val="21"/>
              </w:rPr>
              <w:t xml:space="preserve">(</w:t>
            </w:r>
            <w:r>
              <w:rPr>
                <w:rFonts w:hint="eastAsia" w:ascii="宋体" w:hAnsi="宋体"/>
                <w:sz w:val="21"/>
                <w:szCs w:val="21"/>
              </w:rPr>
              <w:t xml:space="preserve">包括保障人员、应急供货措施、应急响应时间等内容</w:t>
            </w:r>
            <w:r>
              <w:rPr>
                <w:rFonts w:hint="eastAsia" w:ascii="宋体" w:hAnsi="宋体"/>
                <w:sz w:val="21"/>
                <w:szCs w:val="21"/>
              </w:rPr>
              <w:t xml:space="preserve">)</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备品备件及退换货方案</w:t>
            </w:r>
            <w:r>
              <w:rPr>
                <w:rFonts w:hint="eastAsia" w:ascii="宋体" w:hAnsi="宋体"/>
                <w:sz w:val="21"/>
                <w:szCs w:val="21"/>
              </w:rPr>
              <w:t xml:space="preserve">(</w:t>
            </w:r>
            <w:r>
              <w:rPr>
                <w:rFonts w:hint="eastAsia" w:ascii="宋体" w:hAnsi="宋体"/>
                <w:sz w:val="21"/>
                <w:szCs w:val="21"/>
              </w:rPr>
              <w:t xml:space="preserve">包括仓储、备品备件提供方式、退换货处理时间等内容</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color w:val="000000"/>
                <w:sz w:val="21"/>
                <w:szCs w:val="21"/>
              </w:rPr>
              <w:t xml:space="preserve">上述每项应逐条叙述，方案全面合理、可行性强、操作性强、贴合项目实际的得</w:t>
            </w:r>
            <w:r>
              <w:rPr>
                <w:rFonts w:hint="eastAsia" w:ascii="宋体" w:hAnsi="宋体"/>
                <w:color w:val="000000"/>
                <w:sz w:val="21"/>
                <w:szCs w:val="21"/>
              </w:rPr>
              <w:t xml:space="preserve">3</w:t>
            </w:r>
            <w:r>
              <w:rPr>
                <w:rFonts w:hint="eastAsia" w:ascii="宋体" w:hAnsi="宋体"/>
                <w:color w:val="000000"/>
                <w:sz w:val="21"/>
                <w:szCs w:val="21"/>
              </w:rPr>
              <w:t xml:space="preserve">分；方案合理性较弱、可行性有所欠缺、操作性不强、与项目实际贴合度不高的得</w:t>
            </w:r>
            <w:r>
              <w:rPr>
                <w:rFonts w:hint="eastAsia" w:ascii="宋体" w:hAnsi="宋体"/>
                <w:color w:val="000000"/>
                <w:sz w:val="21"/>
                <w:szCs w:val="21"/>
              </w:rPr>
              <w:t xml:space="preserve">1.5</w:t>
            </w:r>
            <w:r>
              <w:rPr>
                <w:rFonts w:hint="eastAsia" w:ascii="宋体" w:hAnsi="宋体"/>
                <w:color w:val="000000"/>
                <w:sz w:val="21"/>
                <w:szCs w:val="21"/>
              </w:rPr>
              <w:t xml:space="preserve">分；每项叙述内容完全脱离采购需求或未作完整叙述的不得分。本</w:t>
            </w:r>
            <w:r>
              <w:rPr>
                <w:rFonts w:hint="eastAsia" w:ascii="宋体" w:hAnsi="宋体"/>
                <w:color w:val="000000"/>
                <w:sz w:val="21"/>
                <w:szCs w:val="21"/>
              </w:rPr>
              <w:t xml:space="preserve">项最高得</w:t>
            </w:r>
            <w:r>
              <w:rPr>
                <w:rFonts w:hint="eastAsia" w:ascii="宋体" w:hAnsi="宋体"/>
                <w:color w:val="000000"/>
                <w:sz w:val="21"/>
                <w:szCs w:val="21"/>
              </w:rPr>
              <w:t xml:space="preserve">9</w:t>
            </w:r>
            <w:r>
              <w:rPr>
                <w:rFonts w:hint="eastAsia" w:ascii="宋体" w:hAnsi="宋体"/>
                <w:color w:val="000000"/>
                <w:sz w:val="21"/>
                <w:szCs w:val="21"/>
              </w:rPr>
              <w:t xml:space="preserve">分。</w:t>
            </w:r>
            <w:r/>
          </w:p>
        </w:tc>
        <w:tc>
          <w:tcPr>
            <w:tcW w:w="997"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样品比较</w:t>
            </w:r>
            <w:r/>
          </w:p>
        </w:tc>
        <w:tc>
          <w:tcPr>
            <w:tcW w:w="6035" w:type="dxa"/>
            <w:vAlign w:val="center"/>
            <w:textDirection w:val="lrTb"/>
            <w:noWrap/>
          </w:tcPr>
          <w:p>
            <w:pPr>
              <w:ind w:left="0"/>
              <w:jc w:val="left"/>
              <w:rPr>
                <w:rFonts w:ascii="宋体" w:hAnsi="Times New Roman" w:cs="Times New Roman"/>
                <w:b/>
                <w:bCs/>
                <w:sz w:val="21"/>
                <w:szCs w:val="21"/>
              </w:rPr>
            </w:pPr>
            <w:r>
              <w:rPr>
                <w:rFonts w:hint="eastAsia" w:ascii="宋体" w:hAnsi="宋体"/>
                <w:b/>
                <w:bCs/>
                <w:sz w:val="21"/>
                <w:szCs w:val="21"/>
              </w:rPr>
              <w:t xml:space="preserve">依据招标文件采购需求有关技术标准、样品观感，对提供的样品进行评价。</w:t>
            </w:r>
            <w:r>
              <w:rPr>
                <w:rFonts w:ascii="宋体" w:hAnsi="Times New Roman" w:cs="Times New Roman"/>
                <w:b/>
                <w:bCs/>
                <w:sz w:val="21"/>
                <w:szCs w:val="21"/>
              </w:rPr>
              <w:t xml:space="preserve">具体样品</w:t>
            </w:r>
            <w:r>
              <w:rPr>
                <w:rFonts w:hint="eastAsia" w:ascii="宋体" w:hAnsi="Times New Roman" w:cs="Times New Roman"/>
                <w:b/>
                <w:bCs/>
                <w:sz w:val="21"/>
                <w:szCs w:val="21"/>
              </w:rPr>
              <w:t xml:space="preserve">评分</w:t>
            </w:r>
            <w:r>
              <w:rPr>
                <w:rFonts w:ascii="宋体" w:hAnsi="Times New Roman" w:cs="Times New Roman"/>
                <w:b/>
                <w:bCs/>
                <w:sz w:val="21"/>
                <w:szCs w:val="21"/>
              </w:rPr>
              <w:t xml:space="preserve">如下：</w:t>
            </w:r>
            <w:r/>
          </w:p>
          <w:p>
            <w:pPr>
              <w:ind w:left="0"/>
              <w:jc w:val="left"/>
              <w:rPr>
                <w:rFonts w:ascii="宋体" w:hAnsi="宋体"/>
                <w:bCs/>
                <w:sz w:val="21"/>
                <w:szCs w:val="21"/>
              </w:rPr>
            </w:pPr>
            <w:r>
              <w:rPr>
                <w:rFonts w:hint="eastAsia" w:ascii="宋体" w:hAnsi="宋体"/>
                <w:bCs/>
                <w:sz w:val="21"/>
                <w:szCs w:val="21"/>
              </w:rPr>
              <w:t xml:space="preserve">①样品表面部位针眼，对美观坚固无影响，长度限</w:t>
            </w:r>
            <w:r>
              <w:rPr>
                <w:rFonts w:hint="eastAsia" w:ascii="宋体" w:hAnsi="宋体"/>
                <w:bCs/>
                <w:sz w:val="21"/>
                <w:szCs w:val="21"/>
              </w:rPr>
              <w:t xml:space="preserve"> 1.0cm</w:t>
            </w:r>
            <w:r>
              <w:rPr>
                <w:rFonts w:hint="eastAsia" w:ascii="宋体" w:hAnsi="宋体"/>
                <w:bCs/>
                <w:sz w:val="21"/>
                <w:szCs w:val="21"/>
              </w:rPr>
              <w:t xml:space="preserve">，每套限</w:t>
            </w:r>
            <w:r>
              <w:rPr>
                <w:rFonts w:hint="eastAsia" w:ascii="宋体" w:hAnsi="宋体"/>
                <w:bCs/>
                <w:sz w:val="21"/>
                <w:szCs w:val="21"/>
              </w:rPr>
              <w:t xml:space="preserve"> 1 </w:t>
            </w:r>
            <w:r>
              <w:rPr>
                <w:rFonts w:hint="eastAsia" w:ascii="宋体" w:hAnsi="宋体"/>
                <w:bCs/>
                <w:sz w:val="21"/>
                <w:szCs w:val="21"/>
              </w:rPr>
              <w:t xml:space="preserve">处，非表面部位，长度限</w:t>
            </w:r>
            <w:r>
              <w:rPr>
                <w:rFonts w:hint="eastAsia" w:ascii="宋体" w:hAnsi="宋体"/>
                <w:bCs/>
                <w:sz w:val="21"/>
                <w:szCs w:val="21"/>
              </w:rPr>
              <w:t xml:space="preserve"> 2.0cm</w:t>
            </w:r>
            <w:r>
              <w:rPr>
                <w:rFonts w:hint="eastAsia" w:ascii="宋体" w:hAnsi="宋体"/>
                <w:bCs/>
                <w:sz w:val="21"/>
                <w:szCs w:val="21"/>
              </w:rPr>
              <w:t xml:space="preserve">，每套限</w:t>
            </w:r>
            <w:r>
              <w:rPr>
                <w:rFonts w:hint="eastAsia" w:ascii="宋体" w:hAnsi="宋体"/>
                <w:bCs/>
                <w:sz w:val="21"/>
                <w:szCs w:val="21"/>
              </w:rPr>
              <w:t xml:space="preserve"> 2 </w:t>
            </w:r>
            <w:r>
              <w:rPr>
                <w:rFonts w:hint="eastAsia" w:ascii="宋体" w:hAnsi="宋体"/>
                <w:bCs/>
                <w:sz w:val="21"/>
                <w:szCs w:val="21"/>
              </w:rPr>
              <w:t xml:space="preserve">处；②各部位均不准毛露；③服装表面明显部位不允许有污迹（油污、色污、粘胶、浆糊等）、水斑，表面不明显部位每套限一处，每处限</w:t>
            </w:r>
            <w:r>
              <w:rPr>
                <w:rFonts w:hint="eastAsia" w:ascii="宋体" w:hAnsi="宋体"/>
                <w:bCs/>
                <w:sz w:val="21"/>
                <w:szCs w:val="21"/>
              </w:rPr>
              <w:t xml:space="preserve"> 0.3cm</w:t>
            </w:r>
            <w:r>
              <w:rPr>
                <w:rFonts w:hint="eastAsia" w:ascii="宋体" w:hAnsi="宋体"/>
                <w:bCs/>
                <w:sz w:val="21"/>
                <w:szCs w:val="21"/>
              </w:rPr>
              <w:t xml:space="preserve">²，非表面部位每套限两处，每处限</w:t>
            </w:r>
            <w:r>
              <w:rPr>
                <w:rFonts w:hint="eastAsia" w:ascii="宋体" w:hAnsi="宋体"/>
                <w:bCs/>
                <w:sz w:val="21"/>
                <w:szCs w:val="21"/>
              </w:rPr>
              <w:t xml:space="preserve"> 1.0cm</w:t>
            </w:r>
            <w:r>
              <w:rPr>
                <w:rFonts w:hint="eastAsia" w:ascii="宋体" w:hAnsi="宋体"/>
                <w:bCs/>
                <w:sz w:val="21"/>
                <w:szCs w:val="21"/>
              </w:rPr>
              <w:t xml:space="preserve">²；④除钉扣、裤省缝部位外，表面各部位均不应有</w:t>
            </w:r>
            <w:r>
              <w:rPr>
                <w:rFonts w:hint="eastAsia" w:ascii="宋体" w:hAnsi="宋体"/>
                <w:bCs/>
                <w:sz w:val="21"/>
                <w:szCs w:val="21"/>
              </w:rPr>
              <w:t xml:space="preserve"> 0.4cm </w:t>
            </w:r>
            <w:r>
              <w:rPr>
                <w:rFonts w:hint="eastAsia" w:ascii="宋体" w:hAnsi="宋体"/>
                <w:bCs/>
                <w:sz w:val="21"/>
                <w:szCs w:val="21"/>
              </w:rPr>
              <w:t xml:space="preserve">以上线头，非表面部位</w:t>
            </w:r>
            <w:r>
              <w:rPr>
                <w:rFonts w:hint="eastAsia" w:ascii="宋体" w:hAnsi="宋体"/>
                <w:bCs/>
                <w:sz w:val="21"/>
                <w:szCs w:val="21"/>
              </w:rPr>
              <w:t xml:space="preserve"> 0.4cm </w:t>
            </w:r>
            <w:r>
              <w:rPr>
                <w:rFonts w:hint="eastAsia" w:ascii="宋体" w:hAnsi="宋体"/>
                <w:bCs/>
                <w:sz w:val="21"/>
                <w:szCs w:val="21"/>
              </w:rPr>
              <w:t xml:space="preserve">以上线头总数不超过</w:t>
            </w:r>
            <w:r>
              <w:rPr>
                <w:rFonts w:hint="eastAsia" w:ascii="宋体" w:hAnsi="宋体"/>
                <w:bCs/>
                <w:sz w:val="21"/>
                <w:szCs w:val="21"/>
              </w:rPr>
              <w:t xml:space="preserve"> 3 </w:t>
            </w:r>
            <w:r>
              <w:rPr>
                <w:rFonts w:hint="eastAsia" w:ascii="宋体" w:hAnsi="宋体"/>
                <w:bCs/>
                <w:sz w:val="21"/>
                <w:szCs w:val="21"/>
              </w:rPr>
              <w:t xml:space="preserve">根；⑤成品内外要熨烫平服、抽风干燥；⑥产品干燥整洁，无烫光、水渍、变色</w:t>
            </w:r>
            <w:r/>
          </w:p>
          <w:p>
            <w:pPr>
              <w:ind w:left="0"/>
              <w:jc w:val="left"/>
              <w:rPr>
                <w:rFonts w:ascii="宋体" w:hAnsi="宋体"/>
                <w:sz w:val="21"/>
                <w:szCs w:val="21"/>
              </w:rPr>
            </w:pPr>
            <w:r>
              <w:rPr>
                <w:rFonts w:hint="eastAsia" w:ascii="宋体" w:hAnsi="宋体"/>
                <w:sz w:val="21"/>
                <w:szCs w:val="21"/>
              </w:rPr>
              <w:t xml:space="preserve">本项共</w:t>
            </w:r>
            <w:r>
              <w:rPr>
                <w:rFonts w:hint="eastAsia" w:ascii="宋体" w:hAnsi="宋体"/>
                <w:sz w:val="21"/>
                <w:szCs w:val="21"/>
              </w:rPr>
              <w:t xml:space="preserve">3</w:t>
            </w:r>
            <w:r>
              <w:rPr>
                <w:rFonts w:hint="eastAsia" w:ascii="宋体" w:hAnsi="宋体"/>
                <w:sz w:val="21"/>
                <w:szCs w:val="21"/>
              </w:rPr>
              <w:t xml:space="preserve">个样品，每个样品每满足以上一项要求得</w:t>
            </w:r>
            <w:r>
              <w:rPr>
                <w:rFonts w:hint="eastAsia" w:ascii="宋体" w:hAnsi="宋体"/>
                <w:sz w:val="21"/>
                <w:szCs w:val="21"/>
              </w:rPr>
              <w:t xml:space="preserve">0.5</w:t>
            </w:r>
            <w:r>
              <w:rPr>
                <w:rFonts w:hint="eastAsia" w:ascii="宋体" w:hAnsi="宋体"/>
                <w:sz w:val="21"/>
                <w:szCs w:val="21"/>
              </w:rPr>
              <w:t xml:space="preserve">分，每个样品最高得</w:t>
            </w:r>
            <w:r>
              <w:rPr>
                <w:rFonts w:hint="eastAsia" w:ascii="宋体" w:hAnsi="宋体"/>
                <w:sz w:val="21"/>
                <w:szCs w:val="21"/>
              </w:rPr>
              <w:t xml:space="preserve">3</w:t>
            </w:r>
            <w:r>
              <w:rPr>
                <w:rFonts w:hint="eastAsia" w:ascii="宋体" w:hAnsi="宋体"/>
                <w:sz w:val="21"/>
                <w:szCs w:val="21"/>
              </w:rPr>
              <w:t xml:space="preserve">分，</w:t>
            </w:r>
            <w:r>
              <w:rPr>
                <w:rFonts w:hint="eastAsia" w:ascii="宋体" w:hAnsi="宋体"/>
                <w:sz w:val="21"/>
                <w:szCs w:val="21"/>
              </w:rPr>
              <w:t xml:space="preserve">3</w:t>
            </w:r>
            <w:r>
              <w:rPr>
                <w:rFonts w:hint="eastAsia" w:ascii="宋体" w:hAnsi="宋体"/>
                <w:sz w:val="21"/>
                <w:szCs w:val="21"/>
              </w:rPr>
              <w:t xml:space="preserve">个样品全部满足要求最高得</w:t>
            </w:r>
            <w:r>
              <w:rPr>
                <w:rFonts w:hint="eastAsia" w:ascii="宋体" w:hAnsi="宋体"/>
                <w:sz w:val="21"/>
                <w:szCs w:val="21"/>
              </w:rPr>
              <w:t xml:space="preserve">9</w:t>
            </w:r>
            <w:r>
              <w:rPr>
                <w:rFonts w:hint="eastAsia" w:ascii="宋体" w:hAnsi="宋体"/>
                <w:sz w:val="21"/>
                <w:szCs w:val="21"/>
              </w:rPr>
              <w:t xml:space="preserve">分。</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9</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检测报告</w:t>
            </w:r>
            <w:r/>
          </w:p>
        </w:tc>
        <w:tc>
          <w:tcPr>
            <w:tcW w:w="6035" w:type="dxa"/>
            <w:vAlign w:val="center"/>
            <w:textDirection w:val="lrTb"/>
            <w:noWrap/>
          </w:tcPr>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bidi="zh-CN"/>
              </w:rPr>
              <w:t xml:space="preserve">样品需提供</w:t>
            </w:r>
            <w:r>
              <w:rPr>
                <w:rFonts w:ascii="宋体" w:hAnsi="Times New Roman" w:cs="Times New Roman"/>
                <w:sz w:val="21"/>
                <w:szCs w:val="21"/>
                <w:lang w:val="zh-CN" w:bidi="zh-CN"/>
              </w:rPr>
              <w:t xml:space="preserve">由符合法定</w:t>
            </w:r>
            <w:r>
              <w:rPr>
                <w:rFonts w:hint="eastAsia" w:ascii="宋体" w:hAnsi="Times New Roman" w:cs="Times New Roman"/>
                <w:sz w:val="21"/>
                <w:szCs w:val="21"/>
                <w:lang w:bidi="zh-CN"/>
              </w:rPr>
              <w:t xml:space="preserve">资质</w:t>
            </w:r>
            <w:r>
              <w:rPr>
                <w:rFonts w:ascii="宋体" w:hAnsi="Times New Roman" w:cs="Times New Roman"/>
                <w:sz w:val="21"/>
                <w:szCs w:val="21"/>
                <w:lang w:val="zh-CN" w:bidi="zh-CN"/>
              </w:rPr>
              <w:t xml:space="preserve">的第三方检测机构出具的</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bidi="zh-CN"/>
              </w:rPr>
              <w:t xml:space="preserve">符合</w:t>
            </w:r>
            <w:r>
              <w:rPr>
                <w:rFonts w:hint="eastAsia" w:ascii="宋体" w:hAnsi="Times New Roman" w:cs="Times New Roman"/>
                <w:sz w:val="21"/>
                <w:szCs w:val="21"/>
                <w:lang w:val="zh-CN" w:bidi="zh-CN"/>
              </w:rPr>
              <w:t xml:space="preserve">公安部《</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勤务夏执勤服》（试用稿）、《</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勤务长袖制式衬衣》</w:t>
            </w:r>
            <w:bookmarkStart w:id="140" w:name="OLE_LINK30"/>
            <w:r/>
            <w:bookmarkStart w:id="141" w:name="OLE_LINK29"/>
            <w:r>
              <w:rPr>
                <w:rFonts w:hint="eastAsia" w:ascii="宋体" w:hAnsi="Times New Roman" w:cs="Times New Roman"/>
                <w:sz w:val="21"/>
                <w:szCs w:val="21"/>
                <w:lang w:val="zh-CN" w:bidi="zh-CN"/>
              </w:rPr>
              <w:t xml:space="preserve">（试用稿）</w:t>
            </w:r>
            <w:bookmarkEnd w:id="140"/>
            <w:r/>
            <w:bookmarkEnd w:id="141"/>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GA XXXX</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XXXX </w:t>
            </w:r>
            <w:r>
              <w:rPr>
                <w:rFonts w:hint="eastAsia" w:ascii="宋体" w:hAnsi="Times New Roman" w:cs="Times New Roman"/>
                <w:sz w:val="21"/>
                <w:szCs w:val="21"/>
                <w:lang w:val="zh-CN" w:bidi="zh-CN"/>
              </w:rPr>
              <w:t xml:space="preserve">辅警服装</w:t>
            </w:r>
            <w:r>
              <w:rPr>
                <w:rFonts w:hint="eastAsia" w:ascii="宋体" w:hAnsi="Times New Roman" w:cs="Times New Roman"/>
                <w:sz w:val="21"/>
                <w:szCs w:val="21"/>
                <w:lang w:val="zh-CN" w:bidi="zh-CN"/>
              </w:rPr>
              <w:t xml:space="preserve">  </w:t>
            </w:r>
            <w:r>
              <w:rPr>
                <w:rFonts w:hint="eastAsia" w:ascii="宋体" w:hAnsi="仿宋"/>
                <w:sz w:val="21"/>
                <w:szCs w:val="21"/>
              </w:rPr>
              <w:t xml:space="preserve">夏作训服</w:t>
            </w:r>
            <w:r>
              <w:rPr>
                <w:rFonts w:hint="eastAsia" w:ascii="宋体" w:hAnsi="Times New Roman" w:cs="Times New Roman"/>
                <w:sz w:val="21"/>
                <w:szCs w:val="21"/>
                <w:lang w:val="zh-CN" w:bidi="zh-CN"/>
              </w:rPr>
              <w:t xml:space="preserve">》（试用稿）</w:t>
            </w:r>
            <w:r>
              <w:rPr>
                <w:rFonts w:hint="eastAsia" w:ascii="宋体" w:hAnsi="Times New Roman" w:cs="Times New Roman"/>
                <w:sz w:val="21"/>
                <w:szCs w:val="21"/>
                <w:lang w:bidi="zh-CN"/>
              </w:rPr>
              <w:t xml:space="preserve">标准</w:t>
            </w:r>
            <w:r>
              <w:rPr>
                <w:rFonts w:ascii="宋体" w:hAnsi="Times New Roman" w:cs="Times New Roman"/>
                <w:sz w:val="21"/>
                <w:szCs w:val="21"/>
                <w:lang w:val="zh-CN" w:bidi="zh-CN"/>
              </w:rPr>
              <w:t xml:space="preserve">的面料</w:t>
            </w:r>
            <w:r>
              <w:rPr>
                <w:rFonts w:hint="eastAsia" w:ascii="宋体" w:hAnsi="Times New Roman" w:cs="Times New Roman"/>
                <w:sz w:val="21"/>
                <w:szCs w:val="21"/>
                <w:lang w:bidi="zh-CN"/>
              </w:rPr>
              <w:t xml:space="preserve">及</w:t>
            </w:r>
            <w:r>
              <w:rPr>
                <w:rFonts w:ascii="宋体" w:hAnsi="Times New Roman" w:cs="Times New Roman"/>
                <w:sz w:val="21"/>
                <w:szCs w:val="21"/>
                <w:lang w:val="zh-CN" w:bidi="zh-CN"/>
              </w:rPr>
              <w:t xml:space="preserve">成</w:t>
            </w:r>
            <w:r>
              <w:rPr>
                <w:rFonts w:hint="eastAsia" w:ascii="宋体" w:hAnsi="Times New Roman" w:cs="Times New Roman"/>
                <w:sz w:val="21"/>
                <w:szCs w:val="21"/>
                <w:lang w:val="zh-CN" w:bidi="zh-CN"/>
              </w:rPr>
              <w:t xml:space="preserve">衣（品）</w:t>
            </w:r>
            <w:r>
              <w:rPr>
                <w:rFonts w:ascii="宋体" w:hAnsi="Times New Roman" w:cs="Times New Roman"/>
                <w:sz w:val="21"/>
                <w:szCs w:val="21"/>
                <w:lang w:val="zh-CN" w:bidi="zh-CN"/>
              </w:rPr>
              <w:t xml:space="preserve">合格检测报告，</w:t>
            </w:r>
            <w:r>
              <w:rPr>
                <w:rFonts w:hint="eastAsia" w:ascii="宋体" w:hAnsi="Times New Roman" w:cs="Times New Roman"/>
                <w:sz w:val="21"/>
                <w:szCs w:val="21"/>
                <w:lang w:val="zh-CN" w:bidi="zh-CN"/>
              </w:rPr>
              <w:t xml:space="preserve">两个报告为一组，</w:t>
            </w:r>
            <w:r>
              <w:rPr>
                <w:rFonts w:ascii="宋体" w:hAnsi="Times New Roman" w:cs="Times New Roman"/>
                <w:sz w:val="21"/>
                <w:szCs w:val="21"/>
                <w:lang w:val="zh-CN" w:bidi="zh-CN"/>
              </w:rPr>
              <w:t xml:space="preserve">提供得</w:t>
            </w:r>
            <w:r>
              <w:rPr>
                <w:rFonts w:hint="eastAsia" w:ascii="宋体" w:hAnsi="Times New Roman" w:cs="Times New Roman"/>
                <w:sz w:val="21"/>
                <w:szCs w:val="21"/>
                <w:lang w:bidi="zh-CN"/>
              </w:rPr>
              <w:t xml:space="preserve">2</w:t>
            </w:r>
            <w:r>
              <w:rPr>
                <w:rFonts w:ascii="宋体" w:hAnsi="Times New Roman" w:cs="Times New Roman"/>
                <w:sz w:val="21"/>
                <w:szCs w:val="21"/>
                <w:lang w:val="zh-CN" w:bidi="zh-CN"/>
              </w:rPr>
              <w:t xml:space="preserve">分，</w:t>
            </w:r>
            <w:r>
              <w:rPr>
                <w:rFonts w:hint="eastAsia" w:ascii="宋体" w:hAnsi="Times New Roman" w:cs="Times New Roman"/>
                <w:sz w:val="21"/>
                <w:szCs w:val="21"/>
                <w:lang w:val="zh-CN" w:bidi="zh-CN"/>
              </w:rPr>
              <w:t xml:space="preserve">每组中缺任一份报告不得分。</w:t>
            </w:r>
            <w:r>
              <w:rPr>
                <w:rFonts w:ascii="宋体" w:hAnsi="Times New Roman" w:cs="Times New Roman"/>
                <w:sz w:val="21"/>
                <w:szCs w:val="21"/>
                <w:lang w:val="zh-CN" w:bidi="zh-CN"/>
              </w:rPr>
              <w:t xml:space="preserve">本项最高得</w:t>
            </w:r>
            <w:r>
              <w:rPr>
                <w:rFonts w:hint="eastAsia" w:ascii="宋体" w:hAnsi="Times New Roman" w:cs="Times New Roman"/>
                <w:sz w:val="21"/>
                <w:szCs w:val="21"/>
                <w:lang w:bidi="zh-CN"/>
              </w:rPr>
              <w:t xml:space="preserve">6</w:t>
            </w:r>
            <w:r>
              <w:rPr>
                <w:rFonts w:ascii="宋体" w:hAnsi="Times New Roman" w:cs="Times New Roman"/>
                <w:sz w:val="21"/>
                <w:szCs w:val="21"/>
                <w:lang w:val="zh-CN" w:bidi="zh-CN"/>
              </w:rPr>
              <w:t xml:space="preserve">分。</w:t>
            </w:r>
            <w:r/>
          </w:p>
          <w:p>
            <w:pPr>
              <w:ind w:left="0"/>
              <w:jc w:val="left"/>
              <w:rPr>
                <w:rFonts w:ascii="宋体" w:hAnsi="Times New Roman" w:cs="Times New Roman"/>
                <w:b/>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b/>
                <w:sz w:val="21"/>
                <w:szCs w:val="21"/>
                <w:lang w:val="zh-CN" w:bidi="zh-CN"/>
              </w:rPr>
              <w:t xml:space="preserve">注：</w:t>
            </w:r>
            <w:r>
              <w:rPr>
                <w:rFonts w:hint="eastAsia" w:ascii="宋体" w:hAnsi="Times New Roman" w:cs="Times New Roman"/>
                <w:b/>
                <w:sz w:val="21"/>
                <w:szCs w:val="21"/>
                <w:lang w:val="zh-CN" w:bidi="zh-CN"/>
              </w:rPr>
              <w:t xml:space="preserve">1</w:t>
            </w:r>
            <w:r>
              <w:rPr>
                <w:rFonts w:hint="eastAsia" w:ascii="宋体" w:hAnsi="Times New Roman" w:cs="Times New Roman"/>
                <w:b/>
                <w:sz w:val="21"/>
                <w:szCs w:val="21"/>
                <w:lang w:val="zh-CN" w:bidi="zh-CN"/>
              </w:rPr>
              <w:t xml:space="preserve">、</w:t>
            </w:r>
            <w:r>
              <w:rPr>
                <w:rFonts w:ascii="宋体" w:hAnsi="Times New Roman" w:cs="Times New Roman"/>
                <w:b/>
                <w:sz w:val="21"/>
                <w:szCs w:val="21"/>
                <w:lang w:val="zh-CN" w:bidi="zh-CN"/>
              </w:rPr>
              <w:t xml:space="preserve">投标文件须提供与所投标段采购货物相</w:t>
            </w:r>
            <w:r>
              <w:rPr>
                <w:rFonts w:hint="eastAsia" w:ascii="宋体" w:hAnsi="Times New Roman" w:cs="Times New Roman"/>
                <w:b/>
                <w:sz w:val="21"/>
                <w:szCs w:val="21"/>
                <w:lang w:val="zh-CN" w:bidi="zh-CN"/>
              </w:rPr>
              <w:t xml:space="preserve">对</w:t>
            </w:r>
            <w:r>
              <w:rPr>
                <w:rFonts w:ascii="宋体" w:hAnsi="Times New Roman" w:cs="Times New Roman"/>
                <w:b/>
                <w:sz w:val="21"/>
                <w:szCs w:val="21"/>
                <w:lang w:val="zh-CN" w:bidi="zh-CN"/>
              </w:rPr>
              <w:t xml:space="preserve">应的检测报告复印件并加盖投标单位公章，如不相对应，则不得分。</w:t>
            </w:r>
            <w:r/>
          </w:p>
          <w:p>
            <w:pPr>
              <w:numPr>
                <w:ilvl w:val="255"/>
                <w:numId w:val="0"/>
              </w:numPr>
              <w:jc w:val="left"/>
              <w:rPr>
                <w:rFonts w:ascii="宋体" w:hAnsi="宋体"/>
                <w:b/>
                <w:bCs/>
                <w:color w:val="000000" w:themeColor="text1"/>
                <w:sz w:val="21"/>
                <w:szCs w:val="21"/>
              </w:rPr>
            </w:pPr>
            <w:r>
              <w:rPr>
                <w:rFonts w:ascii="宋体" w:hAnsi="宋体"/>
                <w:b/>
                <w:bCs/>
                <w:color w:val="000000" w:themeColor="text1"/>
                <w:sz w:val="21"/>
                <w:szCs w:val="21"/>
              </w:rPr>
              <w:t xml:space="preserve">2</w:t>
            </w:r>
            <w:r>
              <w:rPr>
                <w:rFonts w:hint="eastAsia" w:ascii="宋体" w:hAnsi="宋体"/>
                <w:b/>
                <w:bCs/>
                <w:color w:val="000000" w:themeColor="text1"/>
                <w:sz w:val="21"/>
                <w:szCs w:val="21"/>
              </w:rPr>
              <w:t xml:space="preserve">、成衣（品）及面料的检测项目根据公安部最新发布的公安机关警务辅助人员服装及标识系列技术标准（试用稿）中的要求确定（样品要求中的明细清单）。</w:t>
            </w:r>
            <w:r/>
          </w:p>
          <w:p>
            <w:pPr>
              <w:numPr>
                <w:ilvl w:val="255"/>
                <w:numId w:val="0"/>
              </w:numPr>
              <w:jc w:val="left"/>
              <w:rPr>
                <w:rFonts w:ascii="宋体" w:hAnsi="宋体"/>
                <w:b/>
                <w:bCs/>
                <w:color w:val="000000" w:themeColor="text1"/>
                <w:sz w:val="21"/>
                <w:szCs w:val="21"/>
              </w:rPr>
            </w:pPr>
            <w:r>
              <w:rPr>
                <w:rFonts w:ascii="宋体" w:hAnsi="宋体"/>
                <w:b/>
                <w:bCs/>
                <w:color w:val="000000" w:themeColor="text1"/>
                <w:sz w:val="21"/>
                <w:szCs w:val="21"/>
              </w:rPr>
              <w:t xml:space="preserve">3</w:t>
            </w:r>
            <w:r>
              <w:rPr>
                <w:rFonts w:hint="eastAsia" w:ascii="宋体" w:hAnsi="宋体"/>
                <w:b/>
                <w:bCs/>
                <w:color w:val="000000" w:themeColor="text1"/>
                <w:sz w:val="21"/>
                <w:szCs w:val="21"/>
              </w:rPr>
              <w:t xml:space="preserve">、对标准中有必检项要求的，所有必检项全部合格视为合格的检测报告，否则视为不合格。对标准中无必检项的，对应技术要求全部合格视为合格的检测报告，否则视为不合格。</w:t>
            </w:r>
            <w:r/>
          </w:p>
          <w:p>
            <w:pPr>
              <w:numPr>
                <w:ilvl w:val="255"/>
                <w:numId w:val="0"/>
              </w:numPr>
              <w:jc w:val="left"/>
              <w:rPr>
                <w:rFonts w:ascii="宋体" w:hAnsi="宋体"/>
                <w:b/>
                <w:bCs/>
                <w:color w:val="ff0000"/>
                <w:sz w:val="21"/>
                <w:szCs w:val="21"/>
              </w:rPr>
            </w:pPr>
            <w:r>
              <w:rPr>
                <w:rFonts w:hint="eastAsia" w:asciiTheme="minorEastAsia" w:hAnsiTheme="minorEastAsia" w:eastAsiaTheme="minorEastAsia" w:cstheme="minorEastAsia"/>
                <w:b/>
                <w:bCs/>
                <w:color w:val="000000" w:themeColor="text1"/>
                <w:sz w:val="21"/>
                <w:szCs w:val="21"/>
              </w:rPr>
              <w:t xml:space="preserve">4</w:t>
            </w:r>
            <w:r>
              <w:rPr>
                <w:rFonts w:hint="eastAsia" w:asciiTheme="minorEastAsia" w:hAnsiTheme="minorEastAsia" w:eastAsiaTheme="minorEastAsia" w:cstheme="minorEastAsia"/>
                <w:b/>
                <w:bCs/>
                <w:color w:val="000000" w:themeColor="text1"/>
                <w:sz w:val="21"/>
                <w:szCs w:val="21"/>
              </w:rPr>
              <w:t xml:space="preserve">、检测报告应为具有检验检测资质的检测机构出具，检测机构应通过相应的</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认证，检测报告页面必须有</w:t>
            </w:r>
            <w:r>
              <w:rPr>
                <w:rFonts w:hint="eastAsia" w:asciiTheme="minorEastAsia" w:hAnsiTheme="minorEastAsia" w:eastAsiaTheme="minorEastAsia" w:cstheme="minorEastAsia"/>
                <w:b/>
                <w:bCs/>
                <w:color w:val="000000" w:themeColor="text1"/>
                <w:sz w:val="21"/>
                <w:szCs w:val="21"/>
              </w:rPr>
              <w:t xml:space="preserve">CMA</w:t>
            </w:r>
            <w:r>
              <w:rPr>
                <w:rFonts w:hint="eastAsia" w:asciiTheme="minorEastAsia" w:hAnsiTheme="minorEastAsia" w:eastAsiaTheme="minorEastAsia" w:cstheme="minorEastAsia"/>
                <w:b/>
                <w:bCs/>
                <w:color w:val="000000" w:themeColor="text1"/>
                <w:sz w:val="21"/>
                <w:szCs w:val="21"/>
              </w:rPr>
              <w:t xml:space="preserve">认证标志。</w:t>
            </w:r>
            <w:r/>
          </w:p>
        </w:tc>
        <w:tc>
          <w:tcPr>
            <w:tcW w:w="99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6</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生产设备</w:t>
            </w:r>
            <w:r/>
          </w:p>
        </w:tc>
        <w:tc>
          <w:tcPr>
            <w:tcW w:w="6035" w:type="dxa"/>
            <w:vAlign w:val="center"/>
            <w:textDirection w:val="lrTb"/>
            <w:noWrap/>
          </w:tcPr>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投标人具备：</w:t>
            </w:r>
            <w:r/>
          </w:p>
          <w:p>
            <w:pPr>
              <w:numPr>
                <w:ilvl w:val="0"/>
                <w:numId w:val="6"/>
              </w:num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hint="eastAsia" w:ascii="宋体" w:hAnsi="Times New Roman" w:cs="Times New Roman"/>
                <w:sz w:val="21"/>
                <w:szCs w:val="21"/>
                <w:lang w:val="zh-CN" w:bidi="zh-CN"/>
              </w:rPr>
              <w:t xml:space="preserve">服装</w:t>
            </w:r>
            <w:r>
              <w:rPr>
                <w:rFonts w:hint="eastAsia" w:ascii="宋体" w:hAnsi="Times New Roman" w:cs="Times New Roman"/>
                <w:sz w:val="21"/>
                <w:szCs w:val="21"/>
                <w:lang w:val="zh-CN" w:bidi="zh-CN"/>
              </w:rPr>
              <w:t xml:space="preserve">CAD </w:t>
            </w:r>
            <w:r>
              <w:rPr>
                <w:rFonts w:hint="eastAsia" w:ascii="宋体" w:hAnsi="Times New Roman" w:cs="Times New Roman"/>
                <w:sz w:val="21"/>
                <w:szCs w:val="21"/>
                <w:lang w:val="zh-CN" w:bidi="zh-CN"/>
              </w:rPr>
              <w:t xml:space="preserve">系统、（</w:t>
            </w:r>
            <w:r>
              <w:rPr>
                <w:rFonts w:hint="eastAsia" w:ascii="宋体" w:hAnsi="Times New Roman" w:cs="Times New Roman"/>
                <w:sz w:val="21"/>
                <w:szCs w:val="21"/>
                <w:lang w:val="zh-CN" w:bidi="zh-CN"/>
              </w:rPr>
              <w:t xml:space="preserve">2</w:t>
            </w:r>
            <w:r>
              <w:rPr>
                <w:rFonts w:hint="eastAsia" w:ascii="宋体" w:hAnsi="Times New Roman" w:cs="Times New Roman"/>
                <w:sz w:val="21"/>
                <w:szCs w:val="21"/>
                <w:lang w:val="zh-CN" w:bidi="zh-CN"/>
              </w:rPr>
              <w:t xml:space="preserve">）服装</w:t>
            </w:r>
            <w:r>
              <w:rPr>
                <w:rFonts w:hint="eastAsia" w:ascii="宋体" w:hAnsi="Times New Roman" w:cs="Times New Roman"/>
                <w:sz w:val="21"/>
                <w:szCs w:val="21"/>
                <w:lang w:val="zh-CN" w:bidi="zh-CN"/>
              </w:rPr>
              <w:t xml:space="preserve">CAM </w:t>
            </w:r>
            <w:r>
              <w:rPr>
                <w:rFonts w:hint="eastAsia" w:ascii="宋体" w:hAnsi="Times New Roman" w:cs="Times New Roman"/>
                <w:sz w:val="21"/>
                <w:szCs w:val="21"/>
                <w:lang w:val="zh-CN" w:bidi="zh-CN"/>
              </w:rPr>
              <w:t xml:space="preserve">系统、（</w:t>
            </w:r>
            <w:r>
              <w:rPr>
                <w:rFonts w:hint="eastAsia" w:ascii="宋体" w:hAnsi="Times New Roman" w:cs="Times New Roman"/>
                <w:sz w:val="21"/>
                <w:szCs w:val="21"/>
                <w:lang w:val="zh-CN" w:bidi="zh-CN"/>
              </w:rPr>
              <w:t xml:space="preserve">3</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验布机、（</w:t>
            </w:r>
            <w:r>
              <w:rPr>
                <w:rFonts w:hint="eastAsia" w:ascii="宋体" w:hAnsi="Times New Roman" w:cs="Times New Roman"/>
                <w:sz w:val="21"/>
                <w:szCs w:val="21"/>
                <w:lang w:val="zh-CN" w:bidi="zh-CN"/>
              </w:rPr>
              <w:t xml:space="preserve">4</w:t>
            </w:r>
            <w:r>
              <w:rPr>
                <w:rFonts w:hint="eastAsia" w:ascii="宋体" w:hAnsi="Times New Roman" w:cs="Times New Roman"/>
                <w:sz w:val="21"/>
                <w:szCs w:val="21"/>
                <w:lang w:val="zh-CN" w:bidi="zh-CN"/>
              </w:rPr>
              <w:t xml:space="preserve">）粘合机、（</w:t>
            </w:r>
            <w:r>
              <w:rPr>
                <w:rFonts w:hint="eastAsia" w:ascii="宋体" w:hAnsi="Times New Roman" w:cs="Times New Roman"/>
                <w:sz w:val="21"/>
                <w:szCs w:val="21"/>
                <w:lang w:val="zh-CN" w:bidi="zh-CN"/>
              </w:rPr>
              <w:t xml:space="preserve">5</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电脑平缝机、（</w:t>
            </w:r>
            <w:r>
              <w:rPr>
                <w:rFonts w:hint="eastAsia" w:ascii="宋体" w:hAnsi="Times New Roman" w:cs="Times New Roman"/>
                <w:sz w:val="21"/>
                <w:szCs w:val="21"/>
                <w:lang w:val="zh-CN" w:bidi="zh-CN"/>
              </w:rPr>
              <w:t xml:space="preserve">6</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双针双链机、（</w:t>
            </w:r>
            <w:r>
              <w:rPr>
                <w:rFonts w:hint="eastAsia" w:ascii="宋体" w:hAnsi="Times New Roman" w:cs="Times New Roman"/>
                <w:sz w:val="21"/>
                <w:szCs w:val="21"/>
                <w:lang w:val="zh-CN" w:bidi="zh-CN"/>
              </w:rPr>
              <w:t xml:space="preserve">7</w:t>
            </w:r>
            <w:r>
              <w:rPr>
                <w:rFonts w:hint="eastAsia" w:ascii="宋体" w:hAnsi="Times New Roman" w:cs="Times New Roman"/>
                <w:sz w:val="21"/>
                <w:szCs w:val="21"/>
                <w:lang w:val="zh-CN" w:bidi="zh-CN"/>
              </w:rPr>
              <w:t xml:space="preserve">）五线环缝机、（</w:t>
            </w:r>
            <w:r>
              <w:rPr>
                <w:rFonts w:hint="eastAsia" w:ascii="宋体" w:hAnsi="Times New Roman" w:cs="Times New Roman"/>
                <w:sz w:val="21"/>
                <w:szCs w:val="21"/>
                <w:lang w:val="zh-CN" w:bidi="zh-CN"/>
              </w:rPr>
              <w:t xml:space="preserve">8</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翻领尖机、（</w:t>
            </w:r>
            <w:r>
              <w:rPr>
                <w:rFonts w:hint="eastAsia" w:ascii="宋体" w:hAnsi="Times New Roman" w:cs="Times New Roman"/>
                <w:sz w:val="21"/>
                <w:szCs w:val="21"/>
                <w:lang w:val="zh-CN" w:bidi="zh-CN"/>
              </w:rPr>
              <w:t xml:space="preserve">9</w:t>
            </w:r>
            <w:r>
              <w:rPr>
                <w:rFonts w:hint="eastAsia" w:ascii="宋体" w:hAnsi="Times New Roman" w:cs="Times New Roman"/>
                <w:sz w:val="21"/>
                <w:szCs w:val="21"/>
                <w:lang w:val="zh-CN" w:bidi="zh-CN"/>
              </w:rPr>
              <w:t xml:space="preserve">）领尖定型机、圆领机、（</w:t>
            </w:r>
            <w:r>
              <w:rPr>
                <w:rFonts w:hint="eastAsia" w:ascii="宋体" w:hAnsi="Times New Roman" w:cs="Times New Roman"/>
                <w:sz w:val="21"/>
                <w:szCs w:val="21"/>
                <w:lang w:val="zh-CN" w:bidi="zh-CN"/>
              </w:rPr>
              <w:t xml:space="preserve">10</w:t>
            </w:r>
            <w:r>
              <w:rPr>
                <w:rFonts w:hint="eastAsia" w:ascii="宋体" w:hAnsi="Times New Roman" w:cs="Times New Roman"/>
                <w:sz w:val="21"/>
                <w:szCs w:val="21"/>
                <w:lang w:val="zh-CN" w:bidi="zh-CN"/>
              </w:rPr>
              <w:t xml:space="preserve">）抽风蒸汽熨烫平台、</w:t>
            </w:r>
            <w:r>
              <w:rPr>
                <w:rFonts w:hint="eastAsia" w:ascii="宋体" w:hAnsi="Times New Roman" w:cs="Times New Roman"/>
                <w:sz w:val="21"/>
                <w:szCs w:val="21"/>
                <w:lang w:val="zh-CN" w:bidi="zh-CN"/>
              </w:rPr>
              <w:t xml:space="preserve"> </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11</w:t>
            </w:r>
            <w:r>
              <w:rPr>
                <w:rFonts w:hint="eastAsia" w:ascii="宋体" w:hAnsi="Times New Roman" w:cs="Times New Roman"/>
                <w:sz w:val="21"/>
                <w:szCs w:val="21"/>
                <w:lang w:val="zh-CN" w:bidi="zh-CN"/>
              </w:rPr>
              <w:t xml:space="preserve">）锁眼机、（</w:t>
            </w:r>
            <w:r>
              <w:rPr>
                <w:rFonts w:hint="eastAsia" w:ascii="宋体" w:hAnsi="Times New Roman" w:cs="Times New Roman"/>
                <w:sz w:val="21"/>
                <w:szCs w:val="21"/>
                <w:lang w:val="zh-CN" w:bidi="zh-CN"/>
              </w:rPr>
              <w:t xml:space="preserve">12</w:t>
            </w:r>
            <w:r>
              <w:rPr>
                <w:rFonts w:hint="eastAsia" w:ascii="宋体" w:hAnsi="Times New Roman" w:cs="Times New Roman"/>
                <w:sz w:val="21"/>
                <w:szCs w:val="21"/>
                <w:lang w:val="zh-CN" w:bidi="zh-CN"/>
              </w:rPr>
              <w:t xml:space="preserve">）</w:t>
            </w:r>
            <w:r>
              <w:rPr>
                <w:rFonts w:hint="eastAsia" w:ascii="宋体" w:hAnsi="Times New Roman" w:cs="Times New Roman"/>
                <w:sz w:val="21"/>
                <w:szCs w:val="21"/>
                <w:lang w:val="zh-CN" w:bidi="zh-CN"/>
              </w:rPr>
              <w:t xml:space="preserve">36 </w:t>
            </w:r>
            <w:r>
              <w:rPr>
                <w:rFonts w:hint="eastAsia" w:ascii="宋体" w:hAnsi="Times New Roman" w:cs="Times New Roman"/>
                <w:sz w:val="21"/>
                <w:szCs w:val="21"/>
                <w:lang w:val="zh-CN" w:bidi="zh-CN"/>
              </w:rPr>
              <w:t xml:space="preserve">针套结机插</w:t>
            </w:r>
            <w:r/>
          </w:p>
          <w:p>
            <w:pPr>
              <w:ind w:left="0"/>
              <w:jc w:val="left"/>
              <w:rPr>
                <w:rFonts w:ascii="宋体" w:hAnsi="Times New Roman" w:cs="Times New Roman"/>
                <w:sz w:val="21"/>
                <w:szCs w:val="21"/>
                <w:lang w:val="zh-CN" w:bidi="zh-CN"/>
              </w:rPr>
              <w:pBdr>
                <w:top w:val="none" w:color="000000" w:sz="0" w:space="0"/>
                <w:left w:val="none" w:color="000000" w:sz="0" w:space="0"/>
                <w:bottom w:val="none" w:color="000000" w:sz="0" w:space="0"/>
                <w:right w:val="none" w:color="000000" w:sz="0" w:space="0"/>
              </w:pBdr>
            </w:pPr>
            <w:r>
              <w:rPr>
                <w:rFonts w:ascii="宋体" w:hAnsi="Times New Roman" w:cs="Times New Roman"/>
                <w:sz w:val="21"/>
                <w:szCs w:val="21"/>
                <w:lang w:val="zh-CN" w:bidi="zh-CN"/>
              </w:rPr>
              <w:t xml:space="preserve">每具备一个生产设备得</w:t>
            </w:r>
            <w:r>
              <w:rPr>
                <w:rFonts w:hint="eastAsia" w:ascii="宋体" w:hAnsi="Times New Roman" w:cs="Times New Roman"/>
                <w:sz w:val="21"/>
                <w:szCs w:val="21"/>
                <w:lang w:bidi="zh-CN"/>
              </w:rPr>
              <w:t xml:space="preserve">0.5</w:t>
            </w:r>
            <w:r>
              <w:rPr>
                <w:rFonts w:ascii="宋体" w:hAnsi="Times New Roman" w:cs="Times New Roman"/>
                <w:sz w:val="21"/>
                <w:szCs w:val="21"/>
                <w:lang w:val="zh-CN" w:bidi="zh-CN"/>
              </w:rPr>
              <w:t xml:space="preserve">分，同一种设备只算</w:t>
            </w: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个，本项最高得</w:t>
            </w:r>
            <w:r>
              <w:rPr>
                <w:rFonts w:hint="eastAsia" w:ascii="宋体" w:hAnsi="Times New Roman" w:cs="Times New Roman"/>
                <w:sz w:val="21"/>
                <w:szCs w:val="21"/>
                <w:lang w:bidi="zh-CN"/>
              </w:rPr>
              <w:t xml:space="preserve">6</w:t>
            </w:r>
            <w:r>
              <w:rPr>
                <w:rFonts w:ascii="宋体" w:hAnsi="Times New Roman" w:cs="Times New Roman"/>
                <w:sz w:val="21"/>
                <w:szCs w:val="21"/>
                <w:lang w:val="zh-CN" w:bidi="zh-CN"/>
              </w:rPr>
              <w:t xml:space="preserve">分。</w:t>
            </w:r>
            <w:r/>
          </w:p>
          <w:p>
            <w:pPr>
              <w:ind w:left="0"/>
              <w:jc w:val="left"/>
              <w:rPr>
                <w:rFonts w:ascii="宋体" w:hAnsi="Times New Roman" w:cs="Times New Roman"/>
                <w:b/>
                <w:bCs/>
                <w:sz w:val="21"/>
                <w:szCs w:val="21"/>
              </w:rPr>
            </w:pPr>
            <w:r>
              <w:rPr>
                <w:rFonts w:hint="eastAsia" w:asciiTheme="minorEastAsia" w:hAnsiTheme="minorEastAsia" w:eastAsiaTheme="minorEastAsia" w:cstheme="minorEastAsia"/>
                <w:b/>
                <w:bCs/>
                <w:sz w:val="21"/>
                <w:szCs w:val="21"/>
              </w:rPr>
              <w:t xml:space="preserve">投标文件内须提供设备图片和购买发票扫描件，并加盖投标单位公章；若为租赁的，需提供设备图片和任意一期租赁发票扫描件，并加盖投标单位公章；未提供不得分。</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6</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sz w:val="21"/>
                <w:szCs w:val="21"/>
              </w:rPr>
            </w:pPr>
            <w:r>
              <w:rPr>
                <w:rFonts w:ascii="宋体" w:hAnsi="Times New Roman" w:cs="Times New Roman"/>
                <w:bCs/>
                <w:sz w:val="21"/>
                <w:szCs w:val="21"/>
              </w:rPr>
              <w:t xml:space="preserve">体系认证</w:t>
            </w:r>
            <w:r/>
          </w:p>
        </w:tc>
        <w:tc>
          <w:tcPr>
            <w:tcW w:w="6035" w:type="dxa"/>
            <w:vAlign w:val="center"/>
            <w:textDirection w:val="lrTb"/>
            <w:noWrap/>
          </w:tcPr>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投标人具备：</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1.</w:t>
            </w:r>
            <w:r>
              <w:rPr>
                <w:rFonts w:ascii="宋体" w:hAnsi="Times New Roman" w:cs="Times New Roman"/>
                <w:sz w:val="21"/>
                <w:szCs w:val="21"/>
                <w:lang w:val="zh-CN" w:bidi="zh-CN"/>
              </w:rPr>
              <w:t xml:space="preserve">质量管理体系认证证书；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2.</w:t>
            </w:r>
            <w:r>
              <w:rPr>
                <w:rFonts w:ascii="宋体" w:hAnsi="Times New Roman" w:cs="Times New Roman"/>
                <w:sz w:val="21"/>
                <w:szCs w:val="21"/>
                <w:lang w:val="zh-CN" w:bidi="zh-CN"/>
              </w:rPr>
              <w:t xml:space="preserve">环境管理体系认证证书；</w:t>
            </w:r>
            <w:r/>
          </w:p>
          <w:p>
            <w:pPr>
              <w:ind w:left="0"/>
              <w:jc w:val="left"/>
              <w:rPr>
                <w:rFonts w:ascii="宋体" w:hAnsi="Times New Roman" w:cs="Times New Roman"/>
                <w:sz w:val="21"/>
                <w:szCs w:val="21"/>
                <w:lang w:val="zh-CN" w:bidi="zh-CN"/>
              </w:rPr>
            </w:pPr>
            <w:r>
              <w:rPr>
                <w:rFonts w:ascii="宋体" w:hAnsi="Times New Roman" w:cs="Times New Roman"/>
                <w:sz w:val="21"/>
                <w:szCs w:val="21"/>
                <w:lang w:val="zh-CN" w:bidi="zh-CN"/>
              </w:rPr>
              <w:t xml:space="preserve">3.</w:t>
            </w:r>
            <w:r>
              <w:rPr>
                <w:rFonts w:hint="eastAsia" w:ascii="宋体" w:hAnsi="Times New Roman" w:cs="Times New Roman"/>
                <w:sz w:val="21"/>
                <w:szCs w:val="21"/>
                <w:lang w:val="zh-CN" w:bidi="zh-CN"/>
              </w:rPr>
              <w:t xml:space="preserve">职业健康安全管理</w:t>
            </w:r>
            <w:r>
              <w:rPr>
                <w:rFonts w:ascii="宋体" w:hAnsi="Times New Roman" w:cs="Times New Roman"/>
                <w:sz w:val="21"/>
                <w:szCs w:val="21"/>
                <w:lang w:val="zh-CN" w:bidi="zh-CN"/>
              </w:rPr>
              <w:t xml:space="preserve">体系认证证书</w:t>
            </w:r>
            <w:r>
              <w:rPr>
                <w:rFonts w:hint="eastAsia" w:ascii="宋体" w:hAnsi="Times New Roman" w:cs="Times New Roman"/>
                <w:sz w:val="21"/>
                <w:szCs w:val="21"/>
                <w:lang w:val="zh-CN" w:bidi="zh-CN"/>
              </w:rPr>
              <w:t xml:space="preserve">。</w:t>
            </w:r>
            <w:r/>
          </w:p>
          <w:p>
            <w:pPr>
              <w:ind w:left="0"/>
              <w:jc w:val="left"/>
              <w:rPr>
                <w:rFonts w:ascii="宋体" w:hAnsi="Times New Roman" w:cs="Times New Roman"/>
                <w:sz w:val="21"/>
                <w:szCs w:val="21"/>
              </w:rPr>
            </w:pPr>
            <w:r>
              <w:rPr>
                <w:rFonts w:ascii="宋体" w:hAnsi="Times New Roman" w:cs="Times New Roman"/>
                <w:sz w:val="21"/>
                <w:szCs w:val="21"/>
              </w:rPr>
              <w:t xml:space="preserve">每项得</w:t>
            </w:r>
            <w:r>
              <w:rPr>
                <w:rFonts w:hint="eastAsia" w:ascii="宋体" w:hAnsi="Times New Roman" w:cs="Times New Roman"/>
                <w:sz w:val="21"/>
                <w:szCs w:val="21"/>
              </w:rPr>
              <w:t xml:space="preserve">1</w:t>
            </w:r>
            <w:r>
              <w:rPr>
                <w:rFonts w:ascii="宋体" w:hAnsi="Times New Roman" w:cs="Times New Roman"/>
                <w:sz w:val="21"/>
                <w:szCs w:val="21"/>
              </w:rPr>
              <w:t xml:space="preserve">分，最高得</w:t>
            </w:r>
            <w:r>
              <w:rPr>
                <w:rFonts w:hint="eastAsia" w:ascii="宋体" w:hAnsi="Times New Roman" w:cs="Times New Roman"/>
                <w:sz w:val="21"/>
                <w:szCs w:val="21"/>
              </w:rPr>
              <w:t xml:space="preserve">3</w:t>
            </w:r>
            <w:r>
              <w:rPr>
                <w:rFonts w:ascii="宋体" w:hAnsi="Times New Roman" w:cs="Times New Roman"/>
                <w:sz w:val="21"/>
                <w:szCs w:val="21"/>
              </w:rPr>
              <w:t xml:space="preserve">分。</w:t>
            </w:r>
            <w:r/>
          </w:p>
          <w:p>
            <w:pPr>
              <w:ind w:left="0"/>
              <w:jc w:val="left"/>
              <w:rPr>
                <w:rFonts w:ascii="宋体" w:hAnsi="Times New Roman" w:cs="Times New Roman"/>
                <w:color w:val="000000"/>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投标文件内须提供有效证书扫描件</w:t>
            </w:r>
            <w:r>
              <w:rPr>
                <w:rFonts w:hint="eastAsia" w:ascii="宋体" w:hAnsi="Times New Roman" w:cs="Times New Roman"/>
                <w:b/>
                <w:sz w:val="21"/>
                <w:szCs w:val="21"/>
              </w:rPr>
              <w:t xml:space="preserve">或</w:t>
            </w:r>
            <w:r>
              <w:rPr>
                <w:rFonts w:ascii="宋体" w:hAnsi="Times New Roman" w:cs="Times New Roman"/>
                <w:b/>
                <w:sz w:val="21"/>
                <w:szCs w:val="21"/>
              </w:rPr>
              <w:t xml:space="preserve">国家认证认可监督管理委员会官方网站上的查询截图</w:t>
            </w:r>
            <w:r>
              <w:rPr>
                <w:rFonts w:ascii="宋体" w:hAnsi="Times New Roman" w:cs="Times New Roman"/>
                <w:b/>
                <w:color w:val="000000"/>
                <w:sz w:val="21"/>
                <w:szCs w:val="21"/>
              </w:rPr>
              <w:t xml:space="preserve">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w:t>
            </w:r>
            <w:r>
              <w:rPr>
                <w:rFonts w:ascii="宋体" w:hAnsi="Times New Roman" w:cs="Times New Roman"/>
                <w:b/>
                <w:sz w:val="21"/>
                <w:szCs w:val="21"/>
              </w:rPr>
              <w:t xml:space="preserve">，未提供不得分。</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3</w:t>
            </w:r>
            <w:r/>
          </w:p>
        </w:tc>
      </w:tr>
      <w:tr>
        <w:trPr>
          <w:jc w:val="center"/>
        </w:trPr>
        <w:tc>
          <w:tcPr>
            <w:tcW w:w="1664" w:type="dxa"/>
            <w:vAlign w:val="center"/>
            <w:vMerge w:val="continue"/>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sz w:val="21"/>
                <w:szCs w:val="21"/>
              </w:rPr>
            </w:pPr>
            <w:r>
              <w:rPr>
                <w:rFonts w:ascii="宋体" w:hAnsi="Times New Roman" w:cs="Times New Roman"/>
                <w:color w:val="000000"/>
                <w:sz w:val="21"/>
                <w:szCs w:val="21"/>
              </w:rPr>
              <w:t xml:space="preserve">类似业绩</w:t>
            </w:r>
            <w:r/>
          </w:p>
        </w:tc>
        <w:tc>
          <w:tcPr>
            <w:tcW w:w="6035" w:type="dxa"/>
            <w:vAlign w:val="center"/>
            <w:textDirection w:val="lrTb"/>
            <w:noWrap/>
          </w:tcPr>
          <w:p>
            <w:pPr>
              <w:ind w:left="0"/>
              <w:jc w:val="left"/>
              <w:rPr>
                <w:rFonts w:ascii="宋体" w:hAnsi="Times New Roman" w:cs="Times New Roman"/>
                <w:color w:val="000000"/>
                <w:sz w:val="21"/>
                <w:szCs w:val="21"/>
              </w:rPr>
            </w:pPr>
            <w:r>
              <w:rPr>
                <w:rFonts w:ascii="宋体" w:hAnsi="Times New Roman" w:cs="Times New Roman"/>
                <w:color w:val="000000"/>
                <w:sz w:val="21"/>
                <w:szCs w:val="21"/>
              </w:rPr>
              <w:t xml:space="preserve">投标人提供自</w:t>
            </w:r>
            <w:r>
              <w:rPr>
                <w:rFonts w:ascii="宋体" w:hAnsi="Times New Roman" w:cs="Times New Roman"/>
                <w:color w:val="000000"/>
                <w:sz w:val="21"/>
                <w:szCs w:val="21"/>
              </w:rPr>
              <w:t xml:space="preserve">202</w:t>
            </w:r>
            <w:r>
              <w:rPr>
                <w:rFonts w:hint="eastAsia" w:ascii="宋体" w:hAnsi="Times New Roman" w:cs="Times New Roman"/>
                <w:color w:val="000000"/>
                <w:sz w:val="21"/>
                <w:szCs w:val="21"/>
              </w:rPr>
              <w:t xml:space="preserve">3</w:t>
            </w:r>
            <w:r>
              <w:rPr>
                <w:rFonts w:ascii="宋体" w:hAnsi="Times New Roman" w:cs="Times New Roman"/>
                <w:color w:val="000000"/>
                <w:sz w:val="21"/>
                <w:szCs w:val="21"/>
              </w:rPr>
              <w:t xml:space="preserve">年</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月</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日（以合同签订日期为准）以来承担的</w:t>
            </w:r>
            <w:r>
              <w:rPr>
                <w:rFonts w:hint="eastAsia" w:ascii="宋体" w:hAnsi="Times New Roman" w:cs="Times New Roman"/>
                <w:color w:val="000000"/>
                <w:sz w:val="21"/>
                <w:szCs w:val="21"/>
              </w:rPr>
              <w:t xml:space="preserve">制式服装类似项目业绩</w:t>
            </w:r>
            <w:r>
              <w:rPr>
                <w:rFonts w:ascii="宋体" w:hAnsi="Times New Roman" w:cs="Times New Roman"/>
                <w:color w:val="000000"/>
                <w:sz w:val="21"/>
                <w:szCs w:val="21"/>
              </w:rPr>
              <w:t xml:space="preserve">，每具备</w:t>
            </w:r>
            <w:r>
              <w:rPr>
                <w:rFonts w:ascii="宋体" w:hAnsi="Times New Roman" w:cs="Times New Roman"/>
                <w:color w:val="000000"/>
                <w:sz w:val="21"/>
                <w:szCs w:val="21"/>
              </w:rPr>
              <w:t xml:space="preserve">1</w:t>
            </w:r>
            <w:r>
              <w:rPr>
                <w:rFonts w:ascii="宋体" w:hAnsi="Times New Roman" w:cs="Times New Roman"/>
                <w:color w:val="000000"/>
                <w:sz w:val="21"/>
                <w:szCs w:val="21"/>
              </w:rPr>
              <w:t xml:space="preserve">项业绩得</w:t>
            </w:r>
            <w:r>
              <w:rPr>
                <w:rFonts w:hint="eastAsia" w:ascii="宋体" w:hAnsi="Times New Roman" w:cs="Times New Roman"/>
                <w:color w:val="000000"/>
                <w:sz w:val="21"/>
                <w:szCs w:val="21"/>
              </w:rPr>
              <w:t xml:space="preserve">1</w:t>
            </w:r>
            <w:r>
              <w:rPr>
                <w:rFonts w:ascii="宋体" w:hAnsi="Times New Roman" w:cs="Times New Roman"/>
                <w:color w:val="000000"/>
                <w:sz w:val="21"/>
                <w:szCs w:val="21"/>
              </w:rPr>
              <w:t xml:space="preserve">分，最高得</w:t>
            </w:r>
            <w:r>
              <w:rPr>
                <w:rFonts w:hint="eastAsia" w:ascii="宋体" w:hAnsi="Times New Roman" w:cs="Times New Roman"/>
                <w:color w:val="000000"/>
                <w:sz w:val="21"/>
                <w:szCs w:val="21"/>
              </w:rPr>
              <w:t xml:space="preserve">3</w:t>
            </w:r>
            <w:r>
              <w:rPr>
                <w:rFonts w:ascii="宋体" w:hAnsi="Times New Roman" w:cs="Times New Roman"/>
                <w:color w:val="000000"/>
                <w:sz w:val="21"/>
                <w:szCs w:val="21"/>
              </w:rPr>
              <w:t xml:space="preserve">分。</w:t>
            </w:r>
            <w:r/>
          </w:p>
          <w:p>
            <w:pPr>
              <w:ind w:left="0"/>
              <w:jc w:val="left"/>
              <w:rPr>
                <w:rFonts w:ascii="宋体" w:hAnsi="Times New Roman" w:cs="Times New Roman"/>
                <w:sz w:val="21"/>
                <w:szCs w:val="21"/>
              </w:rPr>
            </w:pPr>
            <w:r>
              <w:rPr>
                <w:rFonts w:ascii="宋体" w:hAnsi="Times New Roman" w:cs="Times New Roman"/>
                <w:b/>
                <w:color w:val="000000"/>
                <w:sz w:val="21"/>
                <w:szCs w:val="21"/>
              </w:rPr>
              <w:t xml:space="preserve">注：</w:t>
            </w:r>
            <w:r>
              <w:rPr>
                <w:rFonts w:ascii="宋体" w:hAnsi="Times New Roman" w:cs="Times New Roman"/>
                <w:b/>
                <w:sz w:val="21"/>
                <w:szCs w:val="21"/>
              </w:rPr>
              <w:t xml:space="preserve">投标文件内须</w:t>
            </w:r>
            <w:r>
              <w:rPr>
                <w:rFonts w:ascii="宋体" w:hAnsi="Times New Roman" w:cs="Times New Roman"/>
                <w:b/>
                <w:bCs/>
                <w:sz w:val="21"/>
                <w:szCs w:val="21"/>
              </w:rPr>
              <w:t xml:space="preserve">提供有效合同</w:t>
            </w:r>
            <w:r>
              <w:rPr>
                <w:rFonts w:ascii="宋体" w:hAnsi="Times New Roman" w:cs="Times New Roman"/>
                <w:b/>
                <w:color w:val="000000"/>
                <w:sz w:val="21"/>
                <w:szCs w:val="21"/>
              </w:rPr>
              <w:t xml:space="preserve">扫描件和任意一期发票并加盖投标</w:t>
            </w:r>
            <w:r>
              <w:rPr>
                <w:rFonts w:hint="eastAsia" w:ascii="宋体" w:hAnsi="Times New Roman" w:cs="Times New Roman"/>
                <w:b/>
                <w:color w:val="000000"/>
                <w:sz w:val="21"/>
                <w:szCs w:val="21"/>
              </w:rPr>
              <w:t xml:space="preserve">单位</w:t>
            </w:r>
            <w:r>
              <w:rPr>
                <w:rFonts w:ascii="宋体" w:hAnsi="Times New Roman" w:cs="Times New Roman"/>
                <w:b/>
                <w:color w:val="000000"/>
                <w:sz w:val="21"/>
                <w:szCs w:val="21"/>
              </w:rPr>
              <w:t xml:space="preserve">公章，未提供不得分</w:t>
            </w:r>
            <w:r>
              <w:rPr>
                <w:rFonts w:ascii="宋体" w:hAnsi="Times New Roman" w:cs="Times New Roman"/>
                <w:b/>
                <w:bCs/>
                <w:sz w:val="21"/>
                <w:szCs w:val="21"/>
              </w:rPr>
              <w:t xml:space="preserve">。</w:t>
            </w:r>
            <w:r/>
          </w:p>
        </w:tc>
        <w:tc>
          <w:tcPr>
            <w:tcW w:w="997"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3</w:t>
            </w:r>
            <w:r/>
          </w:p>
        </w:tc>
      </w:tr>
      <w:tr>
        <w:trPr>
          <w:jc w:val="center"/>
        </w:trPr>
        <w:tc>
          <w:tcPr>
            <w:tcW w:w="1664" w:type="dxa"/>
            <w:vAlign w:val="center"/>
            <w:textDirection w:val="lrTb"/>
            <w:noWrap/>
          </w:tcPr>
          <w:p>
            <w:pPr>
              <w:ind w:left="0"/>
              <w:jc w:val="center"/>
              <w:rPr>
                <w:rFonts w:ascii="宋体" w:hAnsi="Times New Roman" w:cs="Times New Roman"/>
                <w:b/>
                <w:bCs/>
                <w:color w:val="000000"/>
                <w:sz w:val="21"/>
                <w:szCs w:val="21"/>
              </w:rPr>
            </w:pPr>
            <w:r>
              <w:rPr>
                <w:rFonts w:ascii="宋体" w:hAnsi="Times New Roman" w:cs="Times New Roman"/>
                <w:b/>
                <w:bCs/>
                <w:color w:val="000000"/>
                <w:sz w:val="21"/>
                <w:szCs w:val="21"/>
              </w:rPr>
            </w:r>
            <w:r/>
          </w:p>
        </w:tc>
        <w:tc>
          <w:tcPr>
            <w:tcW w:w="1384" w:type="dxa"/>
            <w:vAlign w:val="center"/>
            <w:textDirection w:val="lrTb"/>
            <w:noWrap/>
          </w:tcPr>
          <w:p>
            <w:pPr>
              <w:ind w:left="0"/>
              <w:jc w:val="left"/>
              <w:rPr>
                <w:rFonts w:ascii="宋体" w:hAnsi="Times New Roman" w:cs="Times New Roman"/>
                <w:color w:val="000000"/>
                <w:sz w:val="21"/>
                <w:szCs w:val="21"/>
              </w:rPr>
            </w:pPr>
            <w:r>
              <w:rPr>
                <w:rFonts w:hint="eastAsia" w:ascii="宋体" w:hAnsi="Times New Roman" w:cs="Times New Roman"/>
                <w:color w:val="000000"/>
                <w:sz w:val="21"/>
                <w:szCs w:val="21"/>
              </w:rPr>
              <w:t xml:space="preserve">交货期限</w:t>
            </w:r>
            <w:r/>
          </w:p>
        </w:tc>
        <w:tc>
          <w:tcPr>
            <w:tcW w:w="6035"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交货期限：</w:t>
            </w:r>
            <w:r>
              <w:rPr>
                <w:rFonts w:hint="eastAsia" w:ascii="宋体" w:hAnsi="Times New Roman" w:cs="Times New Roman"/>
                <w:sz w:val="21"/>
                <w:szCs w:val="21"/>
              </w:rPr>
              <w:t xml:space="preserve">3</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日＜交货期限≤</w:t>
            </w:r>
            <w:r>
              <w:rPr>
                <w:rFonts w:hint="eastAsia" w:ascii="宋体" w:hAnsi="Times New Roman" w:cs="Times New Roman"/>
                <w:sz w:val="21"/>
                <w:szCs w:val="21"/>
              </w:rPr>
              <w:t xml:space="preserve">45</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2</w:t>
            </w:r>
            <w:r>
              <w:rPr>
                <w:rFonts w:hint="eastAsia" w:ascii="宋体" w:hAnsi="Times New Roman" w:cs="Times New Roman"/>
                <w:sz w:val="21"/>
                <w:szCs w:val="21"/>
              </w:rPr>
              <w:t xml:space="preserve">分；</w:t>
            </w:r>
            <w:r/>
          </w:p>
          <w:p>
            <w:pPr>
              <w:ind w:left="0"/>
              <w:jc w:val="left"/>
              <w:rPr>
                <w:rFonts w:ascii="宋体" w:hAnsi="Times New Roman" w:cs="Times New Roman"/>
                <w:sz w:val="21"/>
                <w:szCs w:val="21"/>
              </w:rPr>
            </w:pPr>
            <w:r>
              <w:rPr>
                <w:rFonts w:hint="eastAsia" w:ascii="宋体" w:hAnsi="Times New Roman" w:cs="Times New Roman"/>
                <w:sz w:val="21"/>
                <w:szCs w:val="21"/>
              </w:rPr>
              <w:t xml:space="preserve">投标人承诺：交货期限≤</w:t>
            </w:r>
            <w:r>
              <w:rPr>
                <w:rFonts w:hint="eastAsia" w:ascii="宋体" w:hAnsi="Times New Roman" w:cs="Times New Roman"/>
                <w:sz w:val="21"/>
                <w:szCs w:val="21"/>
              </w:rPr>
              <w:t xml:space="preserve">40</w:t>
            </w:r>
            <w:r>
              <w:rPr>
                <w:rFonts w:hint="eastAsia" w:ascii="宋体" w:hAnsi="Times New Roman" w:cs="Times New Roman"/>
                <w:sz w:val="21"/>
                <w:szCs w:val="21"/>
              </w:rPr>
              <w:t xml:space="preserve">日，得</w:t>
            </w:r>
            <w:r>
              <w:rPr>
                <w:rFonts w:hint="eastAsia" w:ascii="宋体" w:hAnsi="Times New Roman" w:cs="Times New Roman"/>
                <w:sz w:val="21"/>
                <w:szCs w:val="21"/>
              </w:rPr>
              <w:t xml:space="preserve">3</w:t>
            </w:r>
            <w:r>
              <w:rPr>
                <w:rFonts w:hint="eastAsia" w:ascii="宋体" w:hAnsi="Times New Roman" w:cs="Times New Roman"/>
                <w:sz w:val="21"/>
                <w:szCs w:val="21"/>
              </w:rPr>
              <w:t xml:space="preserve">分；</w:t>
            </w:r>
            <w:r/>
          </w:p>
          <w:p>
            <w:pPr>
              <w:ind w:left="0"/>
              <w:jc w:val="left"/>
              <w:rPr>
                <w:rFonts w:ascii="宋体" w:hAnsi="Times New Roman" w:cs="Times New Roman"/>
                <w:b/>
                <w:sz w:val="21"/>
                <w:szCs w:val="21"/>
              </w:rPr>
            </w:pPr>
            <w:r>
              <w:rPr>
                <w:rFonts w:ascii="宋体" w:hAnsi="Times New Roman" w:cs="Times New Roman"/>
                <w:b/>
                <w:sz w:val="21"/>
                <w:szCs w:val="21"/>
              </w:rPr>
              <w:t xml:space="preserve">注：投标文件内须提供投标单位承诺书，并盖有投标单位公章，不提供不得分。</w:t>
            </w:r>
            <w:r/>
          </w:p>
        </w:tc>
        <w:tc>
          <w:tcPr>
            <w:tcW w:w="997" w:type="dxa"/>
            <w:vAlign w:val="center"/>
            <w:textDirection w:val="lrTb"/>
            <w:noWrap/>
          </w:tcPr>
          <w:p>
            <w:pPr>
              <w:ind w:left="0"/>
              <w:jc w:val="left"/>
              <w:rPr>
                <w:rFonts w:ascii="宋体" w:hAnsi="Times New Roman" w:cs="Times New Roman"/>
                <w:sz w:val="21"/>
                <w:szCs w:val="21"/>
              </w:rPr>
            </w:pPr>
            <w:r>
              <w:rPr>
                <w:rFonts w:hint="eastAsia" w:ascii="宋体" w:hAnsi="Times New Roman" w:cs="Times New Roman"/>
                <w:sz w:val="21"/>
                <w:szCs w:val="21"/>
              </w:rPr>
              <w:t xml:space="preserve">3</w:t>
            </w:r>
            <w:r/>
          </w:p>
        </w:tc>
      </w:tr>
    </w:tbl>
    <w:p>
      <w:pPr>
        <w:ind w:left="400"/>
        <w:spacing w:line="360" w:lineRule="auto"/>
        <w:rPr>
          <w:rFonts w:ascii="宋体" w:hAnsi="宋体" w:cs="Times New Roman"/>
          <w:b/>
          <w:sz w:val="21"/>
          <w:szCs w:val="21"/>
        </w:rPr>
      </w:pPr>
      <w:r>
        <w:rPr>
          <w:rFonts w:ascii="宋体" w:hAnsi="宋体" w:cs="Times New Roman"/>
          <w:b/>
          <w:sz w:val="21"/>
          <w:szCs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sz w:val="21"/>
        </w:rPr>
        <w:t xml:space="preserve"> </w:t>
      </w:r>
      <w:r>
        <w:t xml:space="preserve"> </w:t>
      </w:r>
      <w:r/>
    </w:p>
    <w:sectPr>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44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ind w:firstLine="0"/>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5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5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w:t>
      </w:r>
      <w:r>
        <w:rPr>
          <w:rFonts w:hint="eastAsia" w:ascii="宋体" w:hAnsi="宋体"/>
          <w:color w:val="000000"/>
        </w:rPr>
        <w:t xml:space="preserve">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5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58"/>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58"/>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2"/>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0">
    <w:name w:val="Heading 1 Char"/>
    <w:basedOn w:val="1018"/>
    <w:link w:val="1009"/>
    <w:uiPriority w:val="9"/>
    <w:rPr>
      <w:rFonts w:ascii="Arial" w:hAnsi="Arial" w:eastAsia="Arial" w:cs="Arial"/>
      <w:sz w:val="40"/>
      <w:szCs w:val="40"/>
    </w:rPr>
  </w:style>
  <w:style w:type="character" w:styleId="861">
    <w:name w:val="Heading 2 Char"/>
    <w:basedOn w:val="1018"/>
    <w:link w:val="1010"/>
    <w:uiPriority w:val="9"/>
    <w:rPr>
      <w:rFonts w:ascii="Arial" w:hAnsi="Arial" w:eastAsia="Arial" w:cs="Arial"/>
      <w:sz w:val="34"/>
    </w:rPr>
  </w:style>
  <w:style w:type="character" w:styleId="862">
    <w:name w:val="Heading 3 Char"/>
    <w:basedOn w:val="1018"/>
    <w:link w:val="1011"/>
    <w:uiPriority w:val="9"/>
    <w:rPr>
      <w:rFonts w:ascii="Arial" w:hAnsi="Arial" w:eastAsia="Arial" w:cs="Arial"/>
      <w:sz w:val="30"/>
      <w:szCs w:val="30"/>
    </w:rPr>
  </w:style>
  <w:style w:type="character" w:styleId="863">
    <w:name w:val="Heading 4 Char"/>
    <w:basedOn w:val="1018"/>
    <w:link w:val="1012"/>
    <w:uiPriority w:val="9"/>
    <w:rPr>
      <w:rFonts w:ascii="Arial" w:hAnsi="Arial" w:eastAsia="Arial" w:cs="Arial"/>
      <w:b/>
      <w:bCs/>
      <w:sz w:val="26"/>
      <w:szCs w:val="26"/>
    </w:rPr>
  </w:style>
  <w:style w:type="character" w:styleId="864">
    <w:name w:val="Heading 5 Char"/>
    <w:basedOn w:val="1018"/>
    <w:link w:val="1013"/>
    <w:uiPriority w:val="9"/>
    <w:rPr>
      <w:rFonts w:ascii="Arial" w:hAnsi="Arial" w:eastAsia="Arial" w:cs="Arial"/>
      <w:b/>
      <w:bCs/>
      <w:sz w:val="24"/>
      <w:szCs w:val="24"/>
    </w:rPr>
  </w:style>
  <w:style w:type="character" w:styleId="865">
    <w:name w:val="Heading 6 Char"/>
    <w:basedOn w:val="1018"/>
    <w:link w:val="1014"/>
    <w:uiPriority w:val="9"/>
    <w:rPr>
      <w:rFonts w:ascii="Arial" w:hAnsi="Arial" w:eastAsia="Arial" w:cs="Arial"/>
      <w:b/>
      <w:bCs/>
      <w:sz w:val="22"/>
      <w:szCs w:val="22"/>
    </w:rPr>
  </w:style>
  <w:style w:type="character" w:styleId="866">
    <w:name w:val="Heading 7 Char"/>
    <w:basedOn w:val="1018"/>
    <w:link w:val="1015"/>
    <w:uiPriority w:val="9"/>
    <w:rPr>
      <w:rFonts w:ascii="Arial" w:hAnsi="Arial" w:eastAsia="Arial" w:cs="Arial"/>
      <w:b/>
      <w:bCs/>
      <w:i/>
      <w:iCs/>
      <w:sz w:val="22"/>
      <w:szCs w:val="22"/>
    </w:rPr>
  </w:style>
  <w:style w:type="character" w:styleId="867">
    <w:name w:val="Heading 8 Char"/>
    <w:basedOn w:val="1018"/>
    <w:link w:val="1016"/>
    <w:uiPriority w:val="9"/>
    <w:rPr>
      <w:rFonts w:ascii="Arial" w:hAnsi="Arial" w:eastAsia="Arial" w:cs="Arial"/>
      <w:i/>
      <w:iCs/>
      <w:sz w:val="22"/>
      <w:szCs w:val="22"/>
    </w:rPr>
  </w:style>
  <w:style w:type="character" w:styleId="868">
    <w:name w:val="Heading 9 Char"/>
    <w:basedOn w:val="1018"/>
    <w:link w:val="1017"/>
    <w:uiPriority w:val="9"/>
    <w:rPr>
      <w:rFonts w:ascii="Arial" w:hAnsi="Arial" w:eastAsia="Arial" w:cs="Arial"/>
      <w:i/>
      <w:iCs/>
      <w:sz w:val="21"/>
      <w:szCs w:val="21"/>
    </w:rPr>
  </w:style>
  <w:style w:type="paragraph" w:styleId="869">
    <w:name w:val="No Spacing"/>
    <w:uiPriority w:val="1"/>
    <w:qFormat/>
    <w:pPr>
      <w:spacing w:before="0" w:after="0" w:line="240" w:lineRule="auto"/>
    </w:pPr>
  </w:style>
  <w:style w:type="paragraph" w:styleId="870">
    <w:name w:val="Title"/>
    <w:basedOn w:val="1008"/>
    <w:next w:val="1008"/>
    <w:link w:val="871"/>
    <w:uiPriority w:val="10"/>
    <w:qFormat/>
    <w:pPr>
      <w:contextualSpacing/>
      <w:spacing w:before="300" w:after="200"/>
    </w:pPr>
    <w:rPr>
      <w:sz w:val="48"/>
      <w:szCs w:val="48"/>
    </w:rPr>
  </w:style>
  <w:style w:type="character" w:styleId="871">
    <w:name w:val="Title Char"/>
    <w:basedOn w:val="1018"/>
    <w:link w:val="870"/>
    <w:uiPriority w:val="10"/>
    <w:rPr>
      <w:sz w:val="48"/>
      <w:szCs w:val="48"/>
    </w:rPr>
  </w:style>
  <w:style w:type="character" w:styleId="872">
    <w:name w:val="Subtitle Char"/>
    <w:basedOn w:val="1018"/>
    <w:link w:val="1055"/>
    <w:uiPriority w:val="11"/>
    <w:rPr>
      <w:sz w:val="24"/>
      <w:szCs w:val="24"/>
    </w:rPr>
  </w:style>
  <w:style w:type="character" w:styleId="873">
    <w:name w:val="Quote Char"/>
    <w:link w:val="1260"/>
    <w:uiPriority w:val="29"/>
    <w:rPr>
      <w:i/>
    </w:rPr>
  </w:style>
  <w:style w:type="character" w:styleId="874">
    <w:name w:val="Intense Quote Char"/>
    <w:link w:val="1386"/>
    <w:uiPriority w:val="30"/>
    <w:rPr>
      <w:i/>
    </w:rPr>
  </w:style>
  <w:style w:type="character" w:styleId="875">
    <w:name w:val="Header Char"/>
    <w:basedOn w:val="1018"/>
    <w:link w:val="1053"/>
    <w:uiPriority w:val="99"/>
  </w:style>
  <w:style w:type="character" w:styleId="876">
    <w:name w:val="Footer Char"/>
    <w:basedOn w:val="1018"/>
    <w:link w:val="1051"/>
    <w:uiPriority w:val="99"/>
  </w:style>
  <w:style w:type="character" w:styleId="877">
    <w:name w:val="Caption Char"/>
    <w:basedOn w:val="1028"/>
    <w:link w:val="1051"/>
    <w:uiPriority w:val="99"/>
  </w:style>
  <w:style w:type="table" w:styleId="878">
    <w:name w:val="Table Grid Light"/>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9">
    <w:name w:val="Plain Table 1"/>
    <w:basedOn w:val="10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2"/>
    <w:basedOn w:val="10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basedOn w:val="10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basedOn w:val="10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1 Light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6">
    <w:name w:val="Grid Table 1 Light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7">
    <w:name w:val="Grid Table 1 Light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8">
    <w:name w:val="Grid Table 1 Light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9">
    <w:name w:val="Grid Table 1 Light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0">
    <w:name w:val="Grid Table 1 Light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1">
    <w:name w:val="Grid Table 2"/>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2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3">
    <w:name w:val="Grid Table 2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2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2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2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7">
    <w:name w:val="Grid Table 2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8">
    <w:name w:val="Grid Table 3"/>
    <w:basedOn w:val="10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1"/>
    <w:basedOn w:val="10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2"/>
    <w:basedOn w:val="10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3"/>
    <w:basedOn w:val="10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4"/>
    <w:basedOn w:val="10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5"/>
    <w:basedOn w:val="10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6"/>
    <w:basedOn w:val="10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basedOn w:val="10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4 - Accent 1"/>
    <w:basedOn w:val="10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7">
    <w:name w:val="Grid Table 4 - Accent 2"/>
    <w:basedOn w:val="10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8">
    <w:name w:val="Grid Table 4 - Accent 3"/>
    <w:basedOn w:val="10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9">
    <w:name w:val="Grid Table 4 - Accent 4"/>
    <w:basedOn w:val="10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0">
    <w:name w:val="Grid Table 4 - Accent 5"/>
    <w:basedOn w:val="10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1">
    <w:name w:val="Grid Table 4 - Accent 6"/>
    <w:basedOn w:val="10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2">
    <w:name w:val="Grid Table 5 Dark"/>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5 Dark- Accent 1"/>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4">
    <w:name w:val="Grid Table 5 Dark - Accent 2"/>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5">
    <w:name w:val="Grid Table 5 Dark - Accent 3"/>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6">
    <w:name w:val="Grid Table 5 Dark- Accent 4"/>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7">
    <w:name w:val="Grid Table 5 Dark - Accent 5"/>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8">
    <w:name w:val="Grid Table 5 Dark - Accent 6"/>
    <w:basedOn w:val="10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9">
    <w:name w:val="Grid Table 6 Colorful"/>
    <w:basedOn w:val="10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6 Colorful - Accent 1"/>
    <w:basedOn w:val="10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1">
    <w:name w:val="Grid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2">
    <w:name w:val="Grid Table 6 Colorful - Accent 3"/>
    <w:basedOn w:val="10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3">
    <w:name w:val="Grid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4">
    <w:name w:val="Grid Table 6 Colorful - Accent 5"/>
    <w:basedOn w:val="10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5">
    <w:name w:val="Grid Table 6 Colorful - Accent 6"/>
    <w:basedOn w:val="10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6">
    <w:name w:val="Grid Table 7 Colorful"/>
    <w:basedOn w:val="10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Grid Table 7 Colorful - Accent 1"/>
    <w:basedOn w:val="10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8">
    <w:name w:val="Grid Table 7 Colorful - Accent 2"/>
    <w:basedOn w:val="10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7 Colorful - Accent 3"/>
    <w:basedOn w:val="10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7 Colorful - Accent 4"/>
    <w:basedOn w:val="10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7 Colorful - Accent 5"/>
    <w:basedOn w:val="10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2">
    <w:name w:val="Grid Table 7 Colorful - Accent 6"/>
    <w:basedOn w:val="10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3">
    <w:name w:val="List Table 1 Light"/>
    <w:basedOn w:val="10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1 Light - Accent 1"/>
    <w:basedOn w:val="10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5">
    <w:name w:val="List Table 1 Light - Accent 2"/>
    <w:basedOn w:val="10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6">
    <w:name w:val="List Table 1 Light - Accent 3"/>
    <w:basedOn w:val="10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7">
    <w:name w:val="List Table 1 Light - Accent 4"/>
    <w:basedOn w:val="10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8">
    <w:name w:val="List Table 1 Light - Accent 5"/>
    <w:basedOn w:val="10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9">
    <w:name w:val="List Table 1 Light - Accent 6"/>
    <w:basedOn w:val="10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0">
    <w:name w:val="List Table 2"/>
    <w:basedOn w:val="10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2 - Accent 1"/>
    <w:basedOn w:val="10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2">
    <w:name w:val="List Table 2 - Accent 2"/>
    <w:basedOn w:val="10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3">
    <w:name w:val="List Table 2 - Accent 3"/>
    <w:basedOn w:val="10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4">
    <w:name w:val="List Table 2 - Accent 4"/>
    <w:basedOn w:val="10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5">
    <w:name w:val="List Table 2 - Accent 5"/>
    <w:basedOn w:val="10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6">
    <w:name w:val="List Table 2 - Accent 6"/>
    <w:basedOn w:val="10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7">
    <w:name w:val="List Table 3"/>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3 - Accent 1"/>
    <w:basedOn w:val="10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9">
    <w:name w:val="List Table 3 - Accent 2"/>
    <w:basedOn w:val="10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0">
    <w:name w:val="List Table 3 - Accent 3"/>
    <w:basedOn w:val="10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1">
    <w:name w:val="List Table 3 - Accent 4"/>
    <w:basedOn w:val="10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2">
    <w:name w:val="List Table 3 - Accent 5"/>
    <w:basedOn w:val="10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3">
    <w:name w:val="List Table 3 - Accent 6"/>
    <w:basedOn w:val="10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4">
    <w:name w:val="List Table 4"/>
    <w:basedOn w:val="10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 Accent 1"/>
    <w:basedOn w:val="10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4 - Accent 2"/>
    <w:basedOn w:val="10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7">
    <w:name w:val="List Table 4 - Accent 3"/>
    <w:basedOn w:val="10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8">
    <w:name w:val="List Table 4 - Accent 4"/>
    <w:basedOn w:val="10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9">
    <w:name w:val="List Table 4 - Accent 5"/>
    <w:basedOn w:val="10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0">
    <w:name w:val="List Table 4 - Accent 6"/>
    <w:basedOn w:val="10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1">
    <w:name w:val="List Table 5 Dark"/>
    <w:basedOn w:val="10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1"/>
    <w:basedOn w:val="10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2"/>
    <w:basedOn w:val="10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3"/>
    <w:basedOn w:val="10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4"/>
    <w:basedOn w:val="10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5"/>
    <w:basedOn w:val="10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6"/>
    <w:basedOn w:val="10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6 Colorful"/>
    <w:basedOn w:val="10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9">
    <w:name w:val="List Table 6 Colorful - Accent 1"/>
    <w:basedOn w:val="10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0">
    <w:name w:val="List Table 6 Colorful - Accent 2"/>
    <w:basedOn w:val="10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1">
    <w:name w:val="List Table 6 Colorful - Accent 3"/>
    <w:basedOn w:val="10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2">
    <w:name w:val="List Table 6 Colorful - Accent 4"/>
    <w:basedOn w:val="10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3">
    <w:name w:val="List Table 6 Colorful - Accent 5"/>
    <w:basedOn w:val="10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4">
    <w:name w:val="List Table 6 Colorful - Accent 6"/>
    <w:basedOn w:val="10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5">
    <w:name w:val="List Table 7 Colorful"/>
    <w:basedOn w:val="10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6">
    <w:name w:val="List Table 7 Colorful - Accent 1"/>
    <w:basedOn w:val="10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7">
    <w:name w:val="List Table 7 Colorful - Accent 2"/>
    <w:basedOn w:val="10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8">
    <w:name w:val="List Table 7 Colorful - Accent 3"/>
    <w:basedOn w:val="10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9">
    <w:name w:val="List Table 7 Colorful - Accent 4"/>
    <w:basedOn w:val="10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0">
    <w:name w:val="List Table 7 Colorful - Accent 5"/>
    <w:basedOn w:val="10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1">
    <w:name w:val="List Table 7 Colorful - Accent 6"/>
    <w:basedOn w:val="10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2">
    <w:name w:val="Lined - Accent"/>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Lined - Accent 1"/>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4">
    <w:name w:val="Lined - Accent 2"/>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5">
    <w:name w:val="Lined - Accent 3"/>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6">
    <w:name w:val="Lined - Accent 4"/>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7">
    <w:name w:val="Lined - Accent 5"/>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8">
    <w:name w:val="Lined - Accent 6"/>
    <w:basedOn w:val="10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9">
    <w:name w:val="Bordered &amp; Lined - Accent"/>
    <w:basedOn w:val="10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Bordered &amp; Lined - Accent 1"/>
    <w:basedOn w:val="10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Bordered &amp; Lined - Accent 2"/>
    <w:basedOn w:val="10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Bordered &amp; Lined - Accent 3"/>
    <w:basedOn w:val="10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Bordered &amp; Lined - Accent 4"/>
    <w:basedOn w:val="10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Bordered &amp; Lined - Accent 5"/>
    <w:basedOn w:val="10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Bordered &amp; Lined - Accent 6"/>
    <w:basedOn w:val="10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w:basedOn w:val="10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7">
    <w:name w:val="Bordered - Accent 1"/>
    <w:basedOn w:val="10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8">
    <w:name w:val="Bordered - Accent 2"/>
    <w:basedOn w:val="10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9">
    <w:name w:val="Bordered - Accent 3"/>
    <w:basedOn w:val="10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0">
    <w:name w:val="Bordered - Accent 4"/>
    <w:basedOn w:val="10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1">
    <w:name w:val="Bordered - Accent 5"/>
    <w:basedOn w:val="10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2">
    <w:name w:val="Bordered - Accent 6"/>
    <w:basedOn w:val="10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3">
    <w:name w:val="Footnote Text Char"/>
    <w:link w:val="1058"/>
    <w:uiPriority w:val="99"/>
    <w:rPr>
      <w:sz w:val="18"/>
    </w:rPr>
  </w:style>
  <w:style w:type="character" w:styleId="1004">
    <w:name w:val="Endnote Text Char"/>
    <w:link w:val="1048"/>
    <w:uiPriority w:val="99"/>
    <w:rPr>
      <w:sz w:val="20"/>
    </w:rPr>
  </w:style>
  <w:style w:type="character" w:styleId="1005">
    <w:name w:val="endnote reference"/>
    <w:basedOn w:val="1018"/>
    <w:uiPriority w:val="99"/>
    <w:semiHidden/>
    <w:unhideWhenUsed/>
    <w:rPr>
      <w:vertAlign w:val="superscript"/>
    </w:rPr>
  </w:style>
  <w:style w:type="paragraph" w:styleId="1006">
    <w:name w:val="TOC Heading"/>
    <w:uiPriority w:val="39"/>
    <w:unhideWhenUsed/>
  </w:style>
  <w:style w:type="paragraph" w:styleId="1007">
    <w:name w:val="table of figures"/>
    <w:basedOn w:val="1008"/>
    <w:next w:val="1008"/>
    <w:uiPriority w:val="99"/>
    <w:unhideWhenUsed/>
    <w:pPr>
      <w:spacing w:after="0" w:afterAutospacing="0"/>
    </w:pPr>
  </w:style>
  <w:style w:type="paragraph" w:styleId="1008" w:default="1">
    <w:name w:val="Normal"/>
    <w:next w:val="1021"/>
    <w:qFormat/>
    <w:pPr>
      <w:ind w:left="1024"/>
      <w:jc w:val="both"/>
    </w:pPr>
    <w:rPr>
      <w:rFonts w:ascii="Calibri" w:hAnsi="Calibri" w:cs="宋体"/>
    </w:rPr>
  </w:style>
  <w:style w:type="paragraph" w:styleId="1009">
    <w:name w:val="Heading 1"/>
    <w:basedOn w:val="1008"/>
    <w:next w:val="1008"/>
    <w:qFormat/>
    <w:pPr>
      <w:ind w:left="432" w:firstLine="18"/>
      <w:spacing w:before="340" w:after="330" w:line="578" w:lineRule="auto"/>
      <w:outlineLvl w:val="0"/>
    </w:pPr>
  </w:style>
  <w:style w:type="paragraph" w:styleId="1010">
    <w:name w:val="Heading 2"/>
    <w:basedOn w:val="1008"/>
    <w:next w:val="1008"/>
    <w:qFormat/>
    <w:pPr>
      <w:ind w:left="576" w:firstLine="24"/>
      <w:spacing w:before="260" w:after="260" w:line="416" w:lineRule="auto"/>
      <w:outlineLvl w:val="1"/>
    </w:pPr>
    <w:rPr>
      <w:rFonts w:ascii="Times New Roman" w:hAnsi="Times New Roman" w:cs="Times New Roman"/>
    </w:rPr>
  </w:style>
  <w:style w:type="paragraph" w:styleId="1011">
    <w:name w:val="Heading 3"/>
    <w:basedOn w:val="1008"/>
    <w:next w:val="1022"/>
    <w:qFormat/>
    <w:pPr>
      <w:ind w:left="720"/>
      <w:spacing w:before="260" w:after="260" w:line="416" w:lineRule="auto"/>
      <w:outlineLvl w:val="2"/>
    </w:pPr>
    <w:rPr>
      <w:rFonts w:ascii="Times New Roman" w:hAnsi="Times New Roman" w:cs="Times New Roman"/>
    </w:rPr>
  </w:style>
  <w:style w:type="paragraph" w:styleId="1012">
    <w:name w:val="Heading 4"/>
    <w:basedOn w:val="1009"/>
    <w:next w:val="1008"/>
    <w:qFormat/>
    <w:pPr>
      <w:ind w:left="864" w:firstLine="24"/>
      <w:spacing w:before="280" w:after="290" w:line="376" w:lineRule="auto"/>
      <w:outlineLvl w:val="3"/>
    </w:pPr>
    <w:rPr>
      <w:rFonts w:ascii="Times New Roman" w:hAnsi="Times New Roman" w:cs="Times New Roman"/>
    </w:rPr>
  </w:style>
  <w:style w:type="paragraph" w:styleId="1013">
    <w:name w:val="Heading 5"/>
    <w:basedOn w:val="1009"/>
    <w:next w:val="1008"/>
    <w:qFormat/>
    <w:pPr>
      <w:ind w:left="1008"/>
      <w:spacing w:before="280" w:after="290" w:line="376" w:lineRule="auto"/>
      <w:outlineLvl w:val="4"/>
    </w:pPr>
    <w:rPr>
      <w:rFonts w:ascii="Times New Roman" w:hAnsi="Times New Roman" w:cs="Times New Roman"/>
    </w:rPr>
  </w:style>
  <w:style w:type="paragraph" w:styleId="1014">
    <w:name w:val="Heading 6"/>
    <w:basedOn w:val="1009"/>
    <w:next w:val="1008"/>
    <w:qFormat/>
    <w:pPr>
      <w:ind w:left="1152" w:firstLine="20"/>
      <w:spacing w:before="240" w:after="64" w:line="320" w:lineRule="auto"/>
      <w:outlineLvl w:val="5"/>
    </w:pPr>
    <w:rPr>
      <w:rFonts w:ascii="Times New Roman" w:hAnsi="Times New Roman" w:cs="Times New Roman"/>
    </w:rPr>
  </w:style>
  <w:style w:type="paragraph" w:styleId="1015">
    <w:name w:val="Heading 7"/>
    <w:basedOn w:val="1009"/>
    <w:next w:val="1008"/>
    <w:qFormat/>
    <w:pPr>
      <w:ind w:left="1296" w:firstLine="14"/>
      <w:spacing w:before="240" w:after="64" w:line="320" w:lineRule="auto"/>
      <w:outlineLvl w:val="6"/>
    </w:pPr>
    <w:rPr>
      <w:rFonts w:ascii="Times New Roman" w:hAnsi="Times New Roman" w:cs="Times New Roman"/>
    </w:rPr>
  </w:style>
  <w:style w:type="paragraph" w:styleId="1016">
    <w:name w:val="Heading 8"/>
    <w:basedOn w:val="1009"/>
    <w:next w:val="1008"/>
    <w:qFormat/>
    <w:pPr>
      <w:ind w:left="1440"/>
      <w:spacing w:before="240" w:after="64" w:line="320" w:lineRule="auto"/>
      <w:outlineLvl w:val="7"/>
    </w:pPr>
    <w:rPr>
      <w:rFonts w:ascii="Times New Roman" w:hAnsi="Times New Roman" w:cs="Times New Roman"/>
    </w:rPr>
  </w:style>
  <w:style w:type="paragraph" w:styleId="1017">
    <w:name w:val="Heading 9"/>
    <w:basedOn w:val="1009"/>
    <w:next w:val="1008"/>
    <w:qFormat/>
    <w:pPr>
      <w:ind w:left="1584" w:firstLine="22"/>
      <w:spacing w:before="240" w:after="64" w:line="320" w:lineRule="auto"/>
      <w:outlineLvl w:val="8"/>
    </w:pPr>
    <w:rPr>
      <w:rFonts w:ascii="Times New Roman" w:hAnsi="Times New Roman" w:cs="Times New Roman"/>
    </w:rPr>
  </w:style>
  <w:style w:type="character" w:styleId="1018" w:default="1">
    <w:name w:val="Default Paragraph Font"/>
    <w:uiPriority w:val="1"/>
    <w:semiHidden/>
    <w:unhideWhenUsed/>
  </w:style>
  <w:style w:type="table" w:styleId="1019" w:default="1">
    <w:name w:val="Normal Table"/>
    <w:uiPriority w:val="99"/>
    <w:semiHidden/>
    <w:unhideWhenUsed/>
    <w:tblPr>
      <w:tblInd w:w="0" w:type="dxa"/>
      <w:tblCellMar>
        <w:left w:w="108" w:type="dxa"/>
        <w:top w:w="0" w:type="dxa"/>
        <w:right w:w="108" w:type="dxa"/>
        <w:bottom w:w="0" w:type="dxa"/>
      </w:tblCellMar>
    </w:tblPr>
  </w:style>
  <w:style w:type="numbering" w:styleId="1020" w:default="1">
    <w:name w:val="No List"/>
    <w:uiPriority w:val="99"/>
    <w:semiHidden/>
    <w:unhideWhenUsed/>
  </w:style>
  <w:style w:type="paragraph" w:styleId="1021">
    <w:name w:val="Body Text Indent"/>
    <w:basedOn w:val="1008"/>
    <w:next w:val="1008"/>
    <w:qFormat/>
    <w:pPr>
      <w:ind w:left="420" w:firstLine="1188"/>
      <w:spacing w:line="360" w:lineRule="exact"/>
    </w:pPr>
    <w:rPr>
      <w:rFonts w:ascii="Times New Roman" w:hAnsi="Times New Roman" w:cs="Times New Roman"/>
    </w:rPr>
  </w:style>
  <w:style w:type="paragraph" w:styleId="1022" w:customStyle="1">
    <w:name w:val="正文2"/>
    <w:basedOn w:val="1008"/>
    <w:next w:val="1008"/>
    <w:qFormat/>
    <w:pPr>
      <w:ind w:left="0" w:hanging="2155"/>
      <w:spacing w:line="360" w:lineRule="auto"/>
      <w:shd w:val="clear" w:color="auto" w:fill="ffffff"/>
    </w:pPr>
    <w:rPr>
      <w:rFonts w:ascii="宋体" w:hAnsi="宋体"/>
    </w:rPr>
  </w:style>
  <w:style w:type="paragraph" w:styleId="1023">
    <w:name w:val="toc 7"/>
    <w:basedOn w:val="1009"/>
    <w:next w:val="1008"/>
    <w:qFormat/>
    <w:pPr>
      <w:ind w:left="1640" w:firstLine="3784"/>
      <w:spacing w:before="0" w:after="0" w:line="360" w:lineRule="auto"/>
    </w:pPr>
    <w:rPr>
      <w:rFonts w:ascii="Times New Roman" w:hAnsi="Times New Roman" w:cs="Times New Roman"/>
    </w:rPr>
  </w:style>
  <w:style w:type="paragraph" w:styleId="1024">
    <w:name w:val="List Bullet 4"/>
    <w:basedOn w:val="1009"/>
    <w:next w:val="1025"/>
    <w:qFormat/>
    <w:pPr>
      <w:ind w:left="1620" w:firstLine="2652"/>
      <w:spacing w:before="0" w:after="0" w:line="360" w:lineRule="auto"/>
    </w:pPr>
    <w:rPr>
      <w:rFonts w:ascii="Times New Roman" w:hAnsi="Times New Roman" w:cs="Times New Roman"/>
    </w:rPr>
  </w:style>
  <w:style w:type="paragraph" w:styleId="1025">
    <w:name w:val="List Bullet 2"/>
    <w:basedOn w:val="1009"/>
    <w:next w:val="1008"/>
    <w:qFormat/>
    <w:pPr>
      <w:ind w:left="900" w:firstLine="2652"/>
      <w:spacing w:before="0" w:after="0" w:line="360" w:lineRule="auto"/>
    </w:pPr>
    <w:rPr>
      <w:rFonts w:ascii="Times New Roman" w:hAnsi="Times New Roman" w:cs="Times New Roman"/>
    </w:rPr>
  </w:style>
  <w:style w:type="paragraph" w:styleId="1026">
    <w:name w:val="List Number"/>
    <w:basedOn w:val="1009"/>
    <w:next w:val="1008"/>
    <w:qFormat/>
    <w:pPr>
      <w:ind w:left="454" w:firstLine="2788"/>
      <w:spacing w:before="0" w:after="0" w:line="240" w:lineRule="auto"/>
    </w:pPr>
    <w:rPr>
      <w:rFonts w:ascii="Times New Roman" w:hAnsi="Times New Roman" w:cs="Times New Roman"/>
    </w:rPr>
  </w:style>
  <w:style w:type="paragraph" w:styleId="1027">
    <w:name w:val="Normal Indent"/>
    <w:basedOn w:val="1008"/>
    <w:next w:val="1008"/>
    <w:link w:val="1077"/>
    <w:qFormat/>
    <w:pPr>
      <w:ind w:left="420" w:firstLine="4772"/>
    </w:pPr>
  </w:style>
  <w:style w:type="paragraph" w:styleId="1028">
    <w:name w:val="Caption"/>
    <w:basedOn w:val="1009"/>
    <w:next w:val="1008"/>
    <w:qFormat/>
    <w:pPr>
      <w:ind w:left="200" w:firstLine="2248"/>
      <w:jc w:val="center"/>
      <w:spacing w:before="0" w:after="0" w:line="240" w:lineRule="auto"/>
    </w:pPr>
    <w:rPr>
      <w:rFonts w:ascii="Times New Roman" w:hAnsi="Times New Roman" w:cs="Times New Roman"/>
    </w:rPr>
  </w:style>
  <w:style w:type="paragraph" w:styleId="1029">
    <w:name w:val="List Bullet"/>
    <w:basedOn w:val="1009"/>
    <w:next w:val="1008"/>
    <w:qFormat/>
    <w:pPr>
      <w:ind w:left="900" w:firstLine="2652"/>
      <w:spacing w:before="0" w:after="0" w:line="360" w:lineRule="auto"/>
    </w:pPr>
    <w:rPr>
      <w:rFonts w:ascii="Times New Roman" w:hAnsi="Times New Roman" w:cs="Times New Roman"/>
    </w:rPr>
  </w:style>
  <w:style w:type="paragraph" w:styleId="1030">
    <w:name w:val="Document Map"/>
    <w:basedOn w:val="1009"/>
    <w:next w:val="1031"/>
    <w:qFormat/>
    <w:pPr>
      <w:ind w:left="0" w:firstLine="4"/>
      <w:spacing w:before="0" w:after="0" w:line="240" w:lineRule="auto"/>
      <w:shd w:val="clear" w:color="000000" w:fill="000080"/>
    </w:pPr>
    <w:rPr>
      <w:rFonts w:ascii="Times New Roman" w:hAnsi="Times New Roman" w:cs="Times New Roman"/>
    </w:rPr>
  </w:style>
  <w:style w:type="paragraph" w:styleId="1031">
    <w:name w:val="annotation subject"/>
    <w:next w:val="1008"/>
    <w:qFormat/>
    <w:pPr>
      <w:ind w:firstLine="4608"/>
      <w:spacing w:line="360" w:lineRule="auto"/>
    </w:pPr>
    <w:rPr>
      <w:rFonts w:ascii="Calibri" w:hAnsi="Calibri" w:cs="宋体"/>
    </w:rPr>
  </w:style>
  <w:style w:type="paragraph" w:styleId="1032">
    <w:name w:val="annotation text"/>
    <w:basedOn w:val="1009"/>
    <w:next w:val="1008"/>
    <w:qFormat/>
    <w:pPr>
      <w:ind w:left="0" w:firstLine="3584"/>
      <w:spacing w:before="0" w:after="0" w:line="360" w:lineRule="auto"/>
    </w:pPr>
    <w:rPr>
      <w:rFonts w:ascii="Times New Roman" w:hAnsi="Times New Roman" w:cs="Times New Roman"/>
    </w:rPr>
  </w:style>
  <w:style w:type="paragraph" w:styleId="1033">
    <w:name w:val="Body Text 3"/>
    <w:basedOn w:val="1009"/>
    <w:next w:val="1008"/>
    <w:qFormat/>
    <w:pPr>
      <w:ind w:left="0" w:firstLine="2048"/>
      <w:spacing w:before="0" w:after="0" w:line="500" w:lineRule="exact"/>
    </w:pPr>
    <w:rPr>
      <w:rFonts w:ascii="Times New Roman" w:hAnsi="Times New Roman" w:cs="Times New Roman"/>
    </w:rPr>
  </w:style>
  <w:style w:type="paragraph" w:styleId="1034">
    <w:name w:val="List Bullet 3"/>
    <w:basedOn w:val="1009"/>
    <w:next w:val="1008"/>
    <w:qFormat/>
    <w:pPr>
      <w:ind w:left="900" w:firstLine="2652"/>
      <w:spacing w:before="0" w:after="0" w:line="360" w:lineRule="auto"/>
    </w:pPr>
    <w:rPr>
      <w:rFonts w:ascii="Times New Roman" w:hAnsi="Times New Roman" w:cs="Times New Roman"/>
    </w:rPr>
  </w:style>
  <w:style w:type="paragraph" w:styleId="1035">
    <w:name w:val="Body Text"/>
    <w:basedOn w:val="1008"/>
    <w:qFormat/>
    <w:pPr>
      <w:ind w:left="0" w:firstLine="2560"/>
    </w:pPr>
    <w:rPr>
      <w:rFonts w:ascii="Times New Roman" w:hAnsi="Times New Roman" w:cs="Times New Roman"/>
    </w:rPr>
  </w:style>
  <w:style w:type="paragraph" w:styleId="1036">
    <w:name w:val="List Number 3"/>
    <w:basedOn w:val="1009"/>
    <w:next w:val="1008"/>
    <w:qFormat/>
    <w:pPr>
      <w:ind w:left="420" w:firstLine="3584"/>
      <w:spacing w:before="0" w:after="0" w:line="240" w:lineRule="auto"/>
    </w:pPr>
    <w:rPr>
      <w:rFonts w:ascii="Times New Roman" w:hAnsi="Times New Roman" w:cs="Times New Roman"/>
    </w:rPr>
  </w:style>
  <w:style w:type="paragraph" w:styleId="1037">
    <w:name w:val="List 2"/>
    <w:basedOn w:val="1009"/>
    <w:next w:val="1023"/>
    <w:qFormat/>
    <w:pPr>
      <w:ind w:left="100" w:firstLine="3640"/>
      <w:spacing w:before="0" w:after="0" w:line="240" w:lineRule="auto"/>
    </w:pPr>
    <w:rPr>
      <w:rFonts w:ascii="Times New Roman" w:hAnsi="Times New Roman" w:cs="Times New Roman"/>
    </w:rPr>
  </w:style>
  <w:style w:type="paragraph" w:styleId="1038">
    <w:name w:val="Block Text"/>
    <w:basedOn w:val="1009"/>
    <w:next w:val="1008"/>
    <w:qFormat/>
    <w:pPr>
      <w:ind w:left="420" w:right="33" w:firstLine="2560"/>
      <w:spacing w:before="0" w:after="0" w:line="240" w:lineRule="auto"/>
    </w:pPr>
    <w:rPr>
      <w:rFonts w:ascii="Times New Roman" w:hAnsi="Times New Roman" w:cs="Times New Roman"/>
    </w:rPr>
  </w:style>
  <w:style w:type="paragraph" w:styleId="1039">
    <w:name w:val="toc 5"/>
    <w:basedOn w:val="1009"/>
    <w:next w:val="1008"/>
    <w:qFormat/>
    <w:pPr>
      <w:ind w:left="1160" w:firstLine="3784"/>
      <w:spacing w:before="0" w:after="0" w:line="360" w:lineRule="auto"/>
    </w:pPr>
    <w:rPr>
      <w:rFonts w:ascii="Times New Roman" w:hAnsi="Times New Roman" w:cs="Times New Roman"/>
    </w:rPr>
  </w:style>
  <w:style w:type="paragraph" w:styleId="1040">
    <w:name w:val="toc 3"/>
    <w:basedOn w:val="1009"/>
    <w:next w:val="1008"/>
    <w:qFormat/>
    <w:pPr>
      <w:ind w:left="0" w:firstLine="1024"/>
      <w:spacing w:before="0" w:after="0" w:line="360" w:lineRule="auto"/>
    </w:pPr>
    <w:rPr>
      <w:rFonts w:ascii="Times New Roman" w:hAnsi="Times New Roman" w:cs="Times New Roman"/>
    </w:rPr>
  </w:style>
  <w:style w:type="paragraph" w:styleId="1041">
    <w:name w:val="Plain Text"/>
    <w:basedOn w:val="1009"/>
    <w:next w:val="1042"/>
    <w:qFormat/>
    <w:pPr>
      <w:ind w:left="0" w:firstLine="2048"/>
      <w:spacing w:before="0" w:after="0" w:line="240" w:lineRule="auto"/>
    </w:pPr>
    <w:rPr>
      <w:rFonts w:ascii="Times New Roman" w:hAnsi="Times New Roman" w:cs="Times New Roman"/>
    </w:rPr>
  </w:style>
  <w:style w:type="paragraph" w:styleId="1042">
    <w:name w:val="toc 1"/>
    <w:basedOn w:val="1009"/>
    <w:next w:val="1008"/>
    <w:uiPriority w:val="39"/>
    <w:qFormat/>
    <w:pPr>
      <w:ind w:left="0" w:firstLine="4608"/>
      <w:spacing w:before="0" w:after="0" w:line="240" w:lineRule="auto"/>
    </w:pPr>
    <w:rPr>
      <w:rFonts w:ascii="Times New Roman" w:hAnsi="Times New Roman" w:cs="Times New Roman"/>
    </w:rPr>
  </w:style>
  <w:style w:type="paragraph" w:styleId="1043">
    <w:name w:val="List Bullet 5"/>
    <w:basedOn w:val="1009"/>
    <w:next w:val="1044"/>
    <w:qFormat/>
    <w:pPr>
      <w:ind w:left="2040" w:firstLine="2560"/>
      <w:spacing w:before="0" w:after="0" w:line="360" w:lineRule="auto"/>
    </w:pPr>
    <w:rPr>
      <w:rFonts w:ascii="Times New Roman" w:hAnsi="Times New Roman" w:cs="Times New Roman"/>
    </w:rPr>
  </w:style>
  <w:style w:type="paragraph" w:styleId="1044" w:customStyle="1">
    <w:name w:val="正文首行缩进1"/>
    <w:next w:val="1036"/>
    <w:qFormat/>
    <w:pPr>
      <w:ind w:left="420" w:firstLine="2724"/>
      <w:spacing w:after="120" w:line="360" w:lineRule="auto"/>
    </w:pPr>
    <w:rPr>
      <w:rFonts w:ascii="Calibri" w:hAnsi="Calibri" w:cs="宋体"/>
    </w:rPr>
  </w:style>
  <w:style w:type="paragraph" w:styleId="1045">
    <w:name w:val="toc 8"/>
    <w:basedOn w:val="1009"/>
    <w:next w:val="1008"/>
    <w:qFormat/>
    <w:pPr>
      <w:ind w:left="1880" w:firstLine="3784"/>
      <w:spacing w:before="0" w:after="0" w:line="360" w:lineRule="auto"/>
    </w:pPr>
    <w:rPr>
      <w:rFonts w:ascii="Times New Roman" w:hAnsi="Times New Roman" w:cs="Times New Roman"/>
    </w:rPr>
  </w:style>
  <w:style w:type="paragraph" w:styleId="1046">
    <w:name w:val="Date"/>
    <w:basedOn w:val="1009"/>
    <w:next w:val="1008"/>
    <w:qFormat/>
    <w:pPr>
      <w:ind w:left="0" w:firstLine="2560"/>
      <w:spacing w:before="0" w:after="0" w:line="240" w:lineRule="auto"/>
    </w:pPr>
    <w:rPr>
      <w:rFonts w:ascii="Times New Roman" w:hAnsi="Times New Roman" w:cs="Times New Roman"/>
    </w:rPr>
  </w:style>
  <w:style w:type="paragraph" w:styleId="1047">
    <w:name w:val="Body Text Indent 2"/>
    <w:basedOn w:val="1009"/>
    <w:next w:val="1021"/>
    <w:qFormat/>
    <w:pPr>
      <w:ind w:left="481" w:firstLine="2784"/>
      <w:spacing w:before="0" w:after="0" w:line="400" w:lineRule="exact"/>
    </w:pPr>
    <w:rPr>
      <w:rFonts w:ascii="Times New Roman" w:hAnsi="Times New Roman" w:cs="Times New Roman"/>
    </w:rPr>
  </w:style>
  <w:style w:type="paragraph" w:styleId="1048">
    <w:name w:val="endnote text"/>
    <w:basedOn w:val="1009"/>
    <w:next w:val="1049"/>
    <w:qFormat/>
    <w:pPr>
      <w:ind w:left="0" w:firstLine="2560"/>
      <w:spacing w:before="0" w:after="0" w:line="360" w:lineRule="auto"/>
    </w:pPr>
    <w:rPr>
      <w:rFonts w:ascii="Times New Roman" w:hAnsi="Times New Roman" w:cs="Times New Roman"/>
    </w:rPr>
  </w:style>
  <w:style w:type="paragraph" w:styleId="1049" w:customStyle="1">
    <w:name w:val="Char11"/>
    <w:basedOn w:val="1009"/>
    <w:next w:val="1008"/>
    <w:qFormat/>
    <w:pPr>
      <w:ind w:left="0" w:firstLine="3584"/>
      <w:spacing w:before="0" w:after="0" w:line="240" w:lineRule="auto"/>
    </w:pPr>
    <w:rPr>
      <w:rFonts w:ascii="Times New Roman" w:hAnsi="Times New Roman" w:cs="Times New Roman"/>
    </w:rPr>
  </w:style>
  <w:style w:type="paragraph" w:styleId="1050">
    <w:name w:val="Balloon Text"/>
    <w:basedOn w:val="1009"/>
    <w:next w:val="1026"/>
    <w:qFormat/>
    <w:pPr>
      <w:ind w:left="0" w:firstLine="2048"/>
      <w:spacing w:before="0" w:after="0" w:line="240" w:lineRule="auto"/>
    </w:pPr>
    <w:rPr>
      <w:rFonts w:ascii="Times New Roman" w:hAnsi="Times New Roman" w:cs="Times New Roman"/>
    </w:rPr>
  </w:style>
  <w:style w:type="paragraph" w:styleId="1051">
    <w:name w:val="Footer"/>
    <w:basedOn w:val="1008"/>
    <w:next w:val="1052"/>
    <w:link w:val="1078"/>
    <w:qFormat/>
    <w:pPr>
      <w:ind w:left="0" w:firstLine="3584"/>
    </w:pPr>
  </w:style>
  <w:style w:type="paragraph" w:styleId="1052" w:customStyle="1">
    <w:name w:val="Char Char Char Char Char Char Char Char Char Char Char Char Char"/>
    <w:basedOn w:val="1009"/>
    <w:next w:val="1008"/>
    <w:qFormat/>
    <w:pPr>
      <w:ind w:left="0" w:firstLine="3584"/>
      <w:spacing w:before="0" w:after="160" w:line="240" w:lineRule="exact"/>
    </w:pPr>
    <w:rPr>
      <w:rFonts w:ascii="Times New Roman" w:hAnsi="Times New Roman" w:cs="Times New Roman"/>
    </w:rPr>
  </w:style>
  <w:style w:type="paragraph" w:styleId="1053">
    <w:name w:val="Header"/>
    <w:basedOn w:val="1009"/>
    <w:next w:val="1046"/>
    <w:link w:val="1079"/>
    <w:qFormat/>
    <w:pPr>
      <w:ind w:left="0" w:firstLine="3584"/>
      <w:jc w:val="center"/>
      <w:spacing w:before="0" w:after="0" w:line="240" w:lineRule="auto"/>
    </w:pPr>
  </w:style>
  <w:style w:type="paragraph" w:styleId="1054">
    <w:name w:val="toc 4"/>
    <w:basedOn w:val="1009"/>
    <w:next w:val="1008"/>
    <w:qFormat/>
    <w:pPr>
      <w:ind w:left="1260" w:firstLine="1024"/>
      <w:spacing w:before="0" w:after="0" w:line="240" w:lineRule="auto"/>
    </w:pPr>
    <w:rPr>
      <w:rFonts w:ascii="Times New Roman" w:hAnsi="Times New Roman" w:cs="Times New Roman"/>
    </w:rPr>
  </w:style>
  <w:style w:type="paragraph" w:styleId="1055">
    <w:name w:val="Subtitle"/>
    <w:next w:val="1008"/>
    <w:qFormat/>
    <w:pPr>
      <w:ind w:left="1024"/>
      <w:jc w:val="center"/>
      <w:spacing w:after="60"/>
    </w:pPr>
    <w:rPr>
      <w:rFonts w:ascii="Calibri" w:hAnsi="Calibri" w:cs="宋体"/>
    </w:rPr>
  </w:style>
  <w:style w:type="paragraph" w:styleId="1056">
    <w:name w:val="List"/>
    <w:basedOn w:val="1009"/>
    <w:next w:val="1057"/>
    <w:qFormat/>
    <w:pPr>
      <w:ind w:left="200" w:firstLine="3640"/>
      <w:spacing w:before="0" w:after="0" w:line="240" w:lineRule="auto"/>
    </w:pPr>
    <w:rPr>
      <w:rFonts w:ascii="Times New Roman" w:hAnsi="Times New Roman" w:cs="Times New Roman"/>
    </w:rPr>
  </w:style>
  <w:style w:type="paragraph" w:styleId="1057">
    <w:name w:val="Body Text First Indent"/>
    <w:next w:val="1008"/>
    <w:qFormat/>
    <w:pPr>
      <w:ind w:left="420" w:firstLine="3748"/>
      <w:spacing w:after="120"/>
    </w:pPr>
    <w:rPr>
      <w:rFonts w:ascii="Calibri" w:hAnsi="Calibri" w:cs="宋体"/>
    </w:rPr>
  </w:style>
  <w:style w:type="paragraph" w:styleId="1058">
    <w:name w:val="footnote text"/>
    <w:basedOn w:val="1009"/>
    <w:next w:val="1038"/>
    <w:qFormat/>
    <w:pPr>
      <w:ind w:left="0" w:firstLine="3584"/>
      <w:spacing w:before="0" w:after="0" w:line="360" w:lineRule="auto"/>
    </w:pPr>
    <w:rPr>
      <w:rFonts w:ascii="Times New Roman" w:hAnsi="Times New Roman" w:cs="Times New Roman"/>
    </w:rPr>
  </w:style>
  <w:style w:type="paragraph" w:styleId="1059">
    <w:name w:val="toc 6"/>
    <w:basedOn w:val="1009"/>
    <w:next w:val="1008"/>
    <w:qFormat/>
    <w:pPr>
      <w:ind w:left="1400" w:firstLine="3784"/>
      <w:spacing w:before="0" w:after="0" w:line="360" w:lineRule="auto"/>
    </w:pPr>
    <w:rPr>
      <w:rFonts w:ascii="Times New Roman" w:hAnsi="Times New Roman" w:cs="Times New Roman"/>
    </w:rPr>
  </w:style>
  <w:style w:type="paragraph" w:styleId="1060">
    <w:name w:val="List 5"/>
    <w:basedOn w:val="1009"/>
    <w:next w:val="1035"/>
    <w:qFormat/>
    <w:pPr>
      <w:ind w:left="2100" w:firstLine="3676"/>
      <w:spacing w:before="0" w:after="0" w:line="240" w:lineRule="auto"/>
    </w:pPr>
    <w:rPr>
      <w:rFonts w:ascii="Times New Roman" w:hAnsi="Times New Roman" w:cs="Times New Roman"/>
    </w:rPr>
  </w:style>
  <w:style w:type="paragraph" w:styleId="1061">
    <w:name w:val="Body Text Indent 3"/>
    <w:basedOn w:val="1009"/>
    <w:next w:val="1059"/>
    <w:qFormat/>
    <w:pPr>
      <w:ind w:left="480" w:firstLine="2784"/>
      <w:spacing w:before="0" w:after="0" w:line="400" w:lineRule="exact"/>
    </w:pPr>
    <w:rPr>
      <w:rFonts w:ascii="Times New Roman" w:hAnsi="Times New Roman" w:cs="Times New Roman"/>
    </w:rPr>
  </w:style>
  <w:style w:type="paragraph" w:styleId="1062">
    <w:name w:val="toc 2"/>
    <w:basedOn w:val="1009"/>
    <w:next w:val="1008"/>
    <w:qFormat/>
    <w:pPr>
      <w:ind w:left="0" w:firstLine="1024"/>
      <w:spacing w:before="0" w:after="0" w:line="360" w:lineRule="auto"/>
    </w:pPr>
    <w:rPr>
      <w:rFonts w:ascii="Times New Roman" w:hAnsi="Times New Roman" w:cs="Times New Roman"/>
    </w:rPr>
  </w:style>
  <w:style w:type="paragraph" w:styleId="1063">
    <w:name w:val="toc 9"/>
    <w:basedOn w:val="1009"/>
    <w:next w:val="1008"/>
    <w:qFormat/>
    <w:pPr>
      <w:ind w:left="2120" w:firstLine="3784"/>
      <w:spacing w:before="0" w:after="0" w:line="360" w:lineRule="auto"/>
    </w:pPr>
    <w:rPr>
      <w:rFonts w:ascii="Times New Roman" w:hAnsi="Times New Roman" w:cs="Times New Roman"/>
    </w:rPr>
  </w:style>
  <w:style w:type="paragraph" w:styleId="1064">
    <w:name w:val="Body Text 2"/>
    <w:basedOn w:val="1009"/>
    <w:next w:val="1029"/>
    <w:qFormat/>
    <w:pPr>
      <w:ind w:left="0" w:firstLine="1024"/>
      <w:spacing w:before="0" w:after="120" w:line="480" w:lineRule="auto"/>
    </w:pPr>
    <w:rPr>
      <w:rFonts w:ascii="Times New Roman" w:hAnsi="Times New Roman" w:cs="Times New Roman"/>
    </w:rPr>
  </w:style>
  <w:style w:type="paragraph" w:styleId="1065">
    <w:name w:val="HTML Preformatted"/>
    <w:basedOn w:val="1009"/>
    <w:next w:val="1028"/>
    <w:qFormat/>
    <w:pPr>
      <w:ind w:left="0" w:firstLine="2048"/>
      <w:spacing w:before="0" w:after="0" w:line="253" w:lineRule="atLeast"/>
    </w:pPr>
    <w:rPr>
      <w:rFonts w:ascii="Times New Roman" w:hAnsi="Times New Roman" w:cs="Times New Roman"/>
    </w:rPr>
  </w:style>
  <w:style w:type="paragraph" w:styleId="1066">
    <w:name w:val="Normal (Web)"/>
    <w:basedOn w:val="1008"/>
    <w:next w:val="1037"/>
    <w:qFormat/>
    <w:pPr>
      <w:ind w:left="15" w:right="15" w:firstLine="4608"/>
      <w:spacing w:before="60" w:after="60" w:line="312" w:lineRule="auto"/>
    </w:pPr>
    <w:rPr>
      <w:rFonts w:ascii="Times New Roman" w:hAnsi="Times New Roman" w:cs="Times New Roman"/>
    </w:rPr>
  </w:style>
  <w:style w:type="paragraph" w:styleId="1067">
    <w:name w:val="index 1"/>
    <w:basedOn w:val="1009"/>
    <w:next w:val="1008"/>
    <w:qFormat/>
    <w:pPr>
      <w:ind w:left="0" w:firstLine="3584"/>
      <w:spacing w:before="0" w:after="0" w:line="240" w:lineRule="auto"/>
    </w:pPr>
    <w:rPr>
      <w:rFonts w:ascii="Times New Roman" w:hAnsi="Times New Roman" w:cs="Times New Roman"/>
    </w:rPr>
  </w:style>
  <w:style w:type="paragraph" w:styleId="1068">
    <w:name w:val="Body Text First Indent 2"/>
    <w:basedOn w:val="1021"/>
    <w:next w:val="1008"/>
    <w:link w:val="1427"/>
    <w:unhideWhenUsed/>
    <w:qFormat/>
    <w:pPr>
      <w:ind w:firstLine="420"/>
    </w:pPr>
  </w:style>
  <w:style w:type="table" w:styleId="106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70">
    <w:name w:val="Strong"/>
    <w:qFormat/>
    <w:rPr>
      <w:rFonts w:ascii="Times New Roman" w:hAnsi="Times New Roman" w:eastAsia="宋体" w:cs="Times New Roman"/>
      <w:b/>
      <w:sz w:val="20"/>
    </w:rPr>
  </w:style>
  <w:style w:type="character" w:styleId="1071">
    <w:name w:val="page number"/>
    <w:qFormat/>
    <w:rPr>
      <w:rFonts w:ascii="Times New Roman" w:hAnsi="Times New Roman" w:eastAsia="宋体" w:cs="Times New Roman"/>
      <w:sz w:val="20"/>
    </w:rPr>
  </w:style>
  <w:style w:type="character" w:styleId="1072">
    <w:name w:val="FollowedHyperlink"/>
    <w:qFormat/>
    <w:rPr>
      <w:rFonts w:ascii="Times New Roman" w:hAnsi="Times New Roman" w:eastAsia="宋体" w:cs="Times New Roman"/>
      <w:color w:val="800080"/>
      <w:sz w:val="20"/>
      <w:u w:val="single"/>
    </w:rPr>
  </w:style>
  <w:style w:type="character" w:styleId="1073">
    <w:name w:val="Emphasis"/>
    <w:qFormat/>
    <w:rPr>
      <w:rFonts w:ascii="Times New Roman" w:hAnsi="Times New Roman" w:eastAsia="宋体" w:cs="Times New Roman"/>
      <w:i/>
      <w:sz w:val="21"/>
    </w:rPr>
  </w:style>
  <w:style w:type="character" w:styleId="1074">
    <w:name w:val="Hyperlink"/>
    <w:uiPriority w:val="99"/>
    <w:qFormat/>
    <w:rPr>
      <w:rFonts w:ascii="Times New Roman" w:hAnsi="Times New Roman" w:eastAsia="宋体" w:cs="Times New Roman"/>
      <w:color w:val="0000ff"/>
      <w:sz w:val="20"/>
      <w:u w:val="single"/>
    </w:rPr>
  </w:style>
  <w:style w:type="character" w:styleId="1075">
    <w:name w:val="annotation reference"/>
    <w:qFormat/>
    <w:rPr>
      <w:rFonts w:ascii="Times New Roman" w:hAnsi="Times New Roman" w:eastAsia="宋体" w:cs="Times New Roman"/>
      <w:sz w:val="20"/>
    </w:rPr>
  </w:style>
  <w:style w:type="character" w:styleId="1076">
    <w:name w:val="footnote reference"/>
    <w:qFormat/>
    <w:rPr>
      <w:rFonts w:ascii="Times New Roman" w:hAnsi="Times New Roman" w:eastAsia="宋体" w:cs="Times New Roman"/>
      <w:vertAlign w:val="superscript"/>
    </w:rPr>
  </w:style>
  <w:style w:type="character" w:styleId="1077" w:customStyle="1">
    <w:name w:val="正文缩进 字符"/>
    <w:link w:val="1027"/>
    <w:qFormat/>
    <w:rPr>
      <w:rFonts w:ascii="Calibri" w:hAnsi="Calibri" w:eastAsia="宋体" w:cs="Times New Roman"/>
    </w:rPr>
  </w:style>
  <w:style w:type="character" w:styleId="1078" w:customStyle="1">
    <w:name w:val="页脚 字符"/>
    <w:link w:val="1051"/>
    <w:qFormat/>
    <w:rPr>
      <w:rFonts w:ascii="Calibri" w:hAnsi="Calibri" w:eastAsia="宋体" w:cs="Times New Roman"/>
    </w:rPr>
  </w:style>
  <w:style w:type="character" w:styleId="1079" w:customStyle="1">
    <w:name w:val="页眉 字符"/>
    <w:link w:val="1053"/>
    <w:qFormat/>
    <w:rPr>
      <w:rFonts w:ascii="Calibri" w:hAnsi="Calibri" w:eastAsia="宋体" w:cs="Times New Roman"/>
    </w:rPr>
  </w:style>
  <w:style w:type="character" w:styleId="1080" w:customStyle="1">
    <w:name w:val="日期 Char"/>
    <w:qFormat/>
    <w:rPr>
      <w:rFonts w:ascii="Times New Roman" w:hAnsi="Times New Roman" w:eastAsia="宋体" w:cs="Times New Roman"/>
      <w:sz w:val="20"/>
    </w:rPr>
  </w:style>
  <w:style w:type="character" w:styleId="1081" w:customStyle="1">
    <w:name w:val="批注引用1"/>
    <w:qFormat/>
    <w:rPr>
      <w:rFonts w:ascii="Times New Roman" w:hAnsi="Times New Roman" w:eastAsia="宋体" w:cs="Times New Roman"/>
      <w:sz w:val="20"/>
    </w:rPr>
  </w:style>
  <w:style w:type="character" w:styleId="1082" w:customStyle="1">
    <w:name w:val="应答文本 Char Char"/>
    <w:qFormat/>
    <w:rPr>
      <w:rFonts w:ascii="Times New Roman" w:hAnsi="Times New Roman" w:eastAsia="宋体" w:cs="Times New Roman"/>
      <w:sz w:val="20"/>
    </w:rPr>
  </w:style>
  <w:style w:type="character" w:styleId="1083" w:customStyle="1">
    <w:name w:val="图片0 Char Char"/>
    <w:qFormat/>
    <w:rPr>
      <w:rFonts w:ascii="Times New Roman" w:hAnsi="Times New Roman" w:eastAsia="宋体" w:cs="Times New Roman"/>
      <w:sz w:val="20"/>
    </w:rPr>
  </w:style>
  <w:style w:type="character" w:styleId="1084" w:customStyle="1">
    <w:name w:val="尾注文本 Char"/>
    <w:qFormat/>
    <w:rPr>
      <w:rFonts w:ascii="Times New Roman" w:hAnsi="Times New Roman" w:eastAsia="宋体" w:cs="Times New Roman"/>
      <w:sz w:val="20"/>
    </w:rPr>
  </w:style>
  <w:style w:type="character" w:styleId="1085" w:customStyle="1">
    <w:name w:val="文档结构图 字符"/>
    <w:qFormat/>
    <w:rPr>
      <w:rFonts w:ascii="Microsoft YaHei UI" w:hAnsi="Times New Roman" w:eastAsia="Microsoft YaHei UI" w:cs="Times New Roman"/>
      <w:sz w:val="18"/>
      <w:szCs w:val="18"/>
    </w:rPr>
  </w:style>
  <w:style w:type="character" w:styleId="1086" w:customStyle="1">
    <w:name w:val="_Style 337"/>
    <w:qFormat/>
    <w:rPr>
      <w:rFonts w:ascii="Times New Roman" w:hAnsi="Times New Roman" w:eastAsia="宋体" w:cs="Times New Roman"/>
      <w:color w:val="auto"/>
      <w:sz w:val="21"/>
    </w:rPr>
  </w:style>
  <w:style w:type="character" w:styleId="1087" w:customStyle="1">
    <w:name w:val="正文文本 字符"/>
    <w:qFormat/>
    <w:rPr>
      <w:rFonts w:ascii="Times New Roman" w:hAnsi="Times New Roman" w:eastAsia="宋体" w:cs="Times New Roman"/>
      <w:sz w:val="21"/>
    </w:rPr>
  </w:style>
  <w:style w:type="character" w:styleId="1088" w:customStyle="1">
    <w:name w:val="批注文字 字符"/>
    <w:qFormat/>
    <w:rPr>
      <w:rFonts w:ascii="Times New Roman" w:hAnsi="Times New Roman" w:eastAsia="宋体" w:cs="Times New Roman"/>
      <w:sz w:val="20"/>
    </w:rPr>
  </w:style>
  <w:style w:type="character" w:styleId="1089" w:customStyle="1">
    <w:name w:val="批注文字 Char1"/>
    <w:qFormat/>
    <w:rPr>
      <w:rFonts w:ascii="Times New Roman" w:hAnsi="Times New Roman" w:eastAsia="宋体" w:cs="Times New Roman"/>
      <w:sz w:val="20"/>
    </w:rPr>
  </w:style>
  <w:style w:type="character" w:styleId="1090" w:customStyle="1">
    <w:name w:val="txt"/>
    <w:qFormat/>
    <w:rPr>
      <w:rFonts w:ascii="Times New Roman" w:hAnsi="Times New Roman" w:eastAsia="宋体" w:cs="Times New Roman"/>
      <w:sz w:val="20"/>
    </w:rPr>
  </w:style>
  <w:style w:type="character" w:styleId="1091" w:customStyle="1">
    <w:name w:val="标书正文 Char"/>
    <w:qFormat/>
    <w:rPr>
      <w:rFonts w:ascii="Times New Roman" w:hAnsi="Times New Roman" w:eastAsia="宋体" w:cs="Times New Roman"/>
      <w:sz w:val="20"/>
    </w:rPr>
  </w:style>
  <w:style w:type="character" w:styleId="1092" w:customStyle="1">
    <w:name w:val="font21"/>
    <w:qFormat/>
    <w:rPr>
      <w:rFonts w:hint="eastAsia" w:ascii="宋体" w:hAnsi="宋体" w:eastAsia="宋体" w:cs="宋体"/>
      <w:color w:val="ff0000"/>
      <w:sz w:val="24"/>
      <w:szCs w:val="24"/>
      <w:u w:val="none"/>
    </w:rPr>
  </w:style>
  <w:style w:type="character" w:styleId="1093" w:customStyle="1">
    <w:name w:val="apple-converted-space"/>
    <w:qFormat/>
    <w:rPr>
      <w:rFonts w:ascii="Times New Roman" w:hAnsi="Times New Roman" w:eastAsia="宋体" w:cs="Times New Roman"/>
      <w:sz w:val="20"/>
    </w:rPr>
  </w:style>
  <w:style w:type="character" w:styleId="1094" w:customStyle="1">
    <w:name w:val="纯文本 Char1"/>
    <w:qFormat/>
    <w:rPr>
      <w:rFonts w:ascii="Times New Roman" w:hAnsi="Times New Roman" w:eastAsia="宋体" w:cs="Times New Roman"/>
      <w:sz w:val="20"/>
    </w:rPr>
  </w:style>
  <w:style w:type="character" w:styleId="1095" w:customStyle="1">
    <w:name w:val="para1"/>
    <w:qFormat/>
    <w:rPr>
      <w:rFonts w:ascii="Times New Roman" w:hAnsi="Times New Roman" w:eastAsia="宋体" w:cs="Times New Roman"/>
      <w:sz w:val="20"/>
    </w:rPr>
  </w:style>
  <w:style w:type="character" w:styleId="1096" w:customStyle="1">
    <w:name w:val="HTML 预设格式 Char1"/>
    <w:qFormat/>
    <w:rPr>
      <w:rFonts w:ascii="Times New Roman" w:hAnsi="Times New Roman" w:eastAsia="宋体" w:cs="Times New Roman"/>
      <w:sz w:val="20"/>
    </w:rPr>
  </w:style>
  <w:style w:type="character" w:styleId="1097" w:customStyle="1">
    <w:name w:val="批注文字 Char"/>
    <w:qFormat/>
    <w:rPr>
      <w:rFonts w:ascii="Times New Roman" w:hAnsi="Times New Roman" w:eastAsia="宋体" w:cs="Times New Roman"/>
      <w:sz w:val="20"/>
    </w:rPr>
  </w:style>
  <w:style w:type="character" w:styleId="1098" w:customStyle="1">
    <w:name w:val="文档结构图 Char"/>
    <w:qFormat/>
    <w:rPr>
      <w:rFonts w:ascii="Times New Roman" w:hAnsi="Times New Roman" w:eastAsia="宋体" w:cs="Times New Roman"/>
      <w:sz w:val="20"/>
    </w:rPr>
  </w:style>
  <w:style w:type="character" w:styleId="1099" w:customStyle="1">
    <w:name w:val="超级链接"/>
    <w:qFormat/>
    <w:rPr>
      <w:rFonts w:ascii="Times New Roman" w:hAnsi="Times New Roman" w:eastAsia="宋体" w:cs="Times New Roman"/>
      <w:color w:val="0000ff"/>
      <w:sz w:val="20"/>
      <w:u w:val="single"/>
    </w:rPr>
  </w:style>
  <w:style w:type="character" w:styleId="1100" w:customStyle="1">
    <w:name w:val="p141"/>
    <w:qFormat/>
    <w:rPr>
      <w:rFonts w:ascii="Times New Roman" w:hAnsi="Times New Roman" w:eastAsia="宋体" w:cs="Times New Roman"/>
      <w:color w:val="000000"/>
      <w:sz w:val="20"/>
      <w:u w:val="none"/>
    </w:rPr>
  </w:style>
  <w:style w:type="character" w:styleId="1101" w:customStyle="1">
    <w:name w:val="宏文本 Char"/>
    <w:qFormat/>
    <w:rPr>
      <w:rFonts w:ascii="Times New Roman" w:hAnsi="Times New Roman" w:eastAsia="宋体" w:cs="Times New Roman"/>
      <w:sz w:val="20"/>
    </w:rPr>
  </w:style>
  <w:style w:type="character" w:styleId="1102" w:customStyle="1">
    <w:name w:val="_Style 313"/>
    <w:qFormat/>
    <w:rPr>
      <w:rFonts w:ascii="Times New Roman" w:hAnsi="Times New Roman" w:eastAsia="宋体" w:cs="Times New Roman"/>
      <w:b/>
      <w:i/>
      <w:sz w:val="21"/>
    </w:rPr>
  </w:style>
  <w:style w:type="character" w:styleId="1103" w:customStyle="1">
    <w:name w:val="页脚 Char1"/>
    <w:qFormat/>
    <w:rPr>
      <w:rFonts w:ascii="Times New Roman" w:hAnsi="Times New Roman" w:eastAsia="宋体" w:cs="Times New Roman"/>
      <w:sz w:val="20"/>
    </w:rPr>
  </w:style>
  <w:style w:type="character" w:styleId="1104" w:customStyle="1">
    <w:name w:val="页眉 Char"/>
    <w:qFormat/>
    <w:rPr>
      <w:rFonts w:ascii="Times New Roman" w:hAnsi="Times New Roman" w:eastAsia="宋体" w:cs="Times New Roman"/>
      <w:sz w:val="20"/>
    </w:rPr>
  </w:style>
  <w:style w:type="character" w:styleId="1105" w:customStyle="1">
    <w:name w:val="标题 7 Char"/>
    <w:qFormat/>
    <w:rPr>
      <w:rFonts w:ascii="Times New Roman" w:hAnsi="Times New Roman" w:eastAsia="宋体" w:cs="Times New Roman"/>
      <w:b/>
      <w:sz w:val="20"/>
    </w:rPr>
  </w:style>
  <w:style w:type="character" w:styleId="1106" w:customStyle="1">
    <w:name w:val="Char Char12"/>
    <w:qFormat/>
    <w:rPr>
      <w:rFonts w:ascii="Times New Roman" w:hAnsi="Times New Roman" w:eastAsia="宋体" w:cs="Times New Roman"/>
      <w:sz w:val="20"/>
    </w:rPr>
  </w:style>
  <w:style w:type="character" w:styleId="1107" w:customStyle="1">
    <w:name w:val="标题 3 Char"/>
    <w:qFormat/>
    <w:rPr>
      <w:rFonts w:ascii="Times New Roman" w:hAnsi="Times New Roman" w:eastAsia="宋体" w:cs="Times New Roman"/>
      <w:b/>
      <w:sz w:val="20"/>
    </w:rPr>
  </w:style>
  <w:style w:type="character" w:styleId="1108" w:customStyle="1">
    <w:name w:val="正文（首行缩进 2 字符） Char Char"/>
    <w:qFormat/>
    <w:rPr>
      <w:rFonts w:ascii="Times New Roman" w:hAnsi="Times New Roman" w:eastAsia="宋体" w:cs="Times New Roman"/>
      <w:sz w:val="20"/>
    </w:rPr>
  </w:style>
  <w:style w:type="character" w:styleId="1109" w:customStyle="1">
    <w:name w:val="表格用 Char Char"/>
    <w:qFormat/>
    <w:rPr>
      <w:rFonts w:ascii="Times New Roman" w:hAnsi="Times New Roman" w:eastAsia="宋体" w:cs="Times New Roman"/>
      <w:sz w:val="20"/>
    </w:rPr>
  </w:style>
  <w:style w:type="character" w:styleId="1110" w:customStyle="1">
    <w:name w:val="正文文本缩进 3 Char1"/>
    <w:qFormat/>
    <w:rPr>
      <w:rFonts w:ascii="Times New Roman" w:hAnsi="Times New Roman" w:eastAsia="宋体" w:cs="Times New Roman"/>
      <w:sz w:val="20"/>
    </w:rPr>
  </w:style>
  <w:style w:type="character" w:styleId="1111" w:customStyle="1">
    <w:name w:val="正文缩进 Char"/>
    <w:qFormat/>
    <w:rPr>
      <w:rFonts w:ascii="Times New Roman" w:hAnsi="Times New Roman" w:eastAsia="宋体" w:cs="Times New Roman"/>
      <w:sz w:val="20"/>
    </w:rPr>
  </w:style>
  <w:style w:type="character" w:styleId="1112" w:customStyle="1">
    <w:name w:val="批注框文本 Char1"/>
    <w:qFormat/>
    <w:rPr>
      <w:rFonts w:ascii="Times New Roman" w:hAnsi="Times New Roman" w:eastAsia="宋体" w:cs="Times New Roman"/>
      <w:sz w:val="20"/>
    </w:rPr>
  </w:style>
  <w:style w:type="character" w:styleId="1113" w:customStyle="1">
    <w:name w:val="Char Char13"/>
    <w:qFormat/>
    <w:rPr>
      <w:rFonts w:ascii="Times New Roman" w:hAnsi="Times New Roman" w:eastAsia="宋体" w:cs="Times New Roman"/>
      <w:sz w:val="20"/>
    </w:rPr>
  </w:style>
  <w:style w:type="character" w:styleId="1114" w:customStyle="1">
    <w:name w:val="样式2 Char"/>
    <w:qFormat/>
    <w:rPr>
      <w:rFonts w:ascii="Times New Roman" w:hAnsi="Times New Roman" w:eastAsia="宋体" w:cs="Times New Roman"/>
      <w:b/>
      <w:sz w:val="20"/>
    </w:rPr>
  </w:style>
  <w:style w:type="character" w:styleId="1115" w:customStyle="1">
    <w:name w:val="页脚 Char"/>
    <w:qFormat/>
    <w:rPr>
      <w:rFonts w:ascii="Times New Roman" w:hAnsi="Times New Roman" w:eastAsia="宋体" w:cs="Times New Roman"/>
      <w:sz w:val="20"/>
    </w:rPr>
  </w:style>
  <w:style w:type="character" w:styleId="1116" w:customStyle="1">
    <w:name w:val="标准文本 Char"/>
    <w:qFormat/>
    <w:rPr>
      <w:rFonts w:ascii="Times New Roman" w:hAnsi="Times New Roman" w:eastAsia="宋体" w:cs="Times New Roman"/>
      <w:sz w:val="20"/>
    </w:rPr>
  </w:style>
  <w:style w:type="character" w:styleId="1117" w:customStyle="1">
    <w:name w:val="font01"/>
    <w:qFormat/>
    <w:rPr>
      <w:rFonts w:hint="eastAsia" w:ascii="宋体" w:hAnsi="宋体" w:eastAsia="宋体" w:cs="宋体"/>
      <w:color w:val="000000"/>
      <w:sz w:val="24"/>
      <w:szCs w:val="24"/>
      <w:u w:val="none"/>
    </w:rPr>
  </w:style>
  <w:style w:type="character" w:styleId="1118" w:customStyle="1">
    <w:name w:val="标题 3 Char1"/>
    <w:qFormat/>
    <w:rPr>
      <w:rFonts w:ascii="Times New Roman" w:hAnsi="Times New Roman" w:eastAsia="宋体" w:cs="Times New Roman"/>
      <w:b/>
      <w:sz w:val="20"/>
      <w:u w:val="single"/>
    </w:rPr>
  </w:style>
  <w:style w:type="character" w:styleId="1119" w:customStyle="1">
    <w:name w:val="表格 Char Char"/>
    <w:qFormat/>
    <w:rPr>
      <w:rFonts w:ascii="Times New Roman" w:hAnsi="Times New Roman" w:eastAsia="宋体" w:cs="Times New Roman"/>
      <w:sz w:val="20"/>
    </w:rPr>
  </w:style>
  <w:style w:type="character" w:styleId="1120" w:customStyle="1">
    <w:name w:val="正文首行缩进 Char"/>
    <w:qFormat/>
    <w:rPr>
      <w:rFonts w:ascii="Times New Roman" w:hAnsi="Times New Roman" w:eastAsia="宋体" w:cs="Times New Roman"/>
      <w:sz w:val="20"/>
    </w:rPr>
  </w:style>
  <w:style w:type="character" w:styleId="1121" w:customStyle="1">
    <w:name w:val="标题 9 Char"/>
    <w:qFormat/>
    <w:rPr>
      <w:rFonts w:ascii="Times New Roman" w:hAnsi="Times New Roman" w:eastAsia="宋体" w:cs="Times New Roman"/>
      <w:sz w:val="20"/>
    </w:rPr>
  </w:style>
  <w:style w:type="character" w:styleId="1122" w:customStyle="1">
    <w:name w:val="lh151"/>
    <w:qFormat/>
    <w:rPr>
      <w:rFonts w:ascii="Times New Roman" w:hAnsi="Times New Roman" w:eastAsia="宋体" w:cs="Times New Roman"/>
      <w:color w:val="666666"/>
      <w:sz w:val="20"/>
    </w:rPr>
  </w:style>
  <w:style w:type="character" w:styleId="1123" w:customStyle="1">
    <w:name w:val="日期 Char1"/>
    <w:qFormat/>
    <w:rPr>
      <w:rFonts w:ascii="Times New Roman" w:hAnsi="Times New Roman" w:eastAsia="宋体" w:cs="Times New Roman"/>
      <w:sz w:val="20"/>
    </w:rPr>
  </w:style>
  <w:style w:type="character" w:styleId="1124" w:customStyle="1">
    <w:name w:val="图片 Char Char"/>
    <w:qFormat/>
    <w:rPr>
      <w:rFonts w:ascii="Times New Roman" w:hAnsi="Times New Roman" w:eastAsia="宋体" w:cs="Times New Roman"/>
      <w:sz w:val="20"/>
    </w:rPr>
  </w:style>
  <w:style w:type="character" w:styleId="1125" w:customStyle="1">
    <w:name w:val="批注框文本 字符"/>
    <w:qFormat/>
    <w:rPr>
      <w:rFonts w:ascii="Times New Roman" w:hAnsi="Times New Roman" w:eastAsia="宋体" w:cs="Times New Roman"/>
      <w:sz w:val="20"/>
    </w:rPr>
  </w:style>
  <w:style w:type="character" w:styleId="1126" w:customStyle="1">
    <w:name w:val="HTML 预设格式 Char"/>
    <w:qFormat/>
    <w:rPr>
      <w:rFonts w:ascii="Times New Roman" w:hAnsi="Times New Roman" w:eastAsia="宋体" w:cs="Times New Roman"/>
      <w:sz w:val="20"/>
    </w:rPr>
  </w:style>
  <w:style w:type="character" w:styleId="1127" w:customStyle="1">
    <w:name w:val="列出段落 Char"/>
    <w:qFormat/>
    <w:rPr>
      <w:rFonts w:ascii="Times New Roman" w:hAnsi="Times New Roman" w:eastAsia="宋体" w:cs="Times New Roman"/>
      <w:sz w:val="20"/>
    </w:rPr>
  </w:style>
  <w:style w:type="character" w:styleId="1128" w:customStyle="1">
    <w:name w:val="标题 5 Char"/>
    <w:qFormat/>
    <w:rPr>
      <w:rFonts w:ascii="Times New Roman" w:hAnsi="Times New Roman" w:eastAsia="宋体" w:cs="Times New Roman"/>
      <w:b/>
      <w:sz w:val="20"/>
    </w:rPr>
  </w:style>
  <w:style w:type="character" w:styleId="1129" w:customStyle="1">
    <w:name w:val="链接"/>
    <w:qFormat/>
    <w:rPr>
      <w:rFonts w:ascii="Times New Roman" w:hAnsi="Times New Roman" w:eastAsia="宋体" w:cs="Times New Roman"/>
      <w:color w:val="0000ff"/>
      <w:sz w:val="20"/>
      <w:u w:val="single"/>
    </w:rPr>
  </w:style>
  <w:style w:type="character" w:styleId="1130" w:customStyle="1">
    <w:name w:val="18h1"/>
    <w:qFormat/>
    <w:rPr>
      <w:rFonts w:ascii="Times New Roman" w:hAnsi="Times New Roman" w:eastAsia="宋体" w:cs="Times New Roman"/>
      <w:color w:val="3b3b3b"/>
      <w:sz w:val="20"/>
    </w:rPr>
  </w:style>
  <w:style w:type="character" w:styleId="1131" w:customStyle="1">
    <w:name w:val="表格文字（两侧对齐） Char Char"/>
    <w:qFormat/>
    <w:rPr>
      <w:rFonts w:ascii="Times New Roman" w:hAnsi="Times New Roman" w:eastAsia="宋体" w:cs="Times New Roman"/>
      <w:sz w:val="20"/>
    </w:rPr>
  </w:style>
  <w:style w:type="character" w:styleId="1132" w:customStyle="1">
    <w:name w:val="正文文本缩进 2 Char"/>
    <w:qFormat/>
    <w:rPr>
      <w:rFonts w:ascii="Times New Roman" w:hAnsi="Times New Roman" w:eastAsia="宋体" w:cs="Times New Roman"/>
      <w:sz w:val="20"/>
    </w:rPr>
  </w:style>
  <w:style w:type="character" w:styleId="1133" w:customStyle="1">
    <w:name w:val="Char Char14"/>
    <w:qFormat/>
    <w:rPr>
      <w:rFonts w:ascii="Times New Roman" w:hAnsi="Times New Roman" w:eastAsia="宋体" w:cs="Times New Roman"/>
      <w:sz w:val="20"/>
    </w:rPr>
  </w:style>
  <w:style w:type="character" w:styleId="1134" w:customStyle="1">
    <w:name w:val="标题 1 Char1"/>
    <w:qFormat/>
    <w:rPr>
      <w:rFonts w:ascii="Times New Roman" w:hAnsi="Times New Roman" w:eastAsia="宋体" w:cs="Times New Roman"/>
      <w:b/>
      <w:sz w:val="20"/>
    </w:rPr>
  </w:style>
  <w:style w:type="character" w:styleId="1135" w:customStyle="1">
    <w:name w:val="批注框文本 Char"/>
    <w:qFormat/>
    <w:rPr>
      <w:rFonts w:ascii="Times New Roman" w:hAnsi="Times New Roman" w:eastAsia="宋体" w:cs="Times New Roman"/>
      <w:sz w:val="20"/>
    </w:rPr>
  </w:style>
  <w:style w:type="character" w:styleId="1136" w:customStyle="1">
    <w:name w:val="apple-style-span"/>
    <w:qFormat/>
    <w:rPr>
      <w:rFonts w:ascii="Times New Roman" w:hAnsi="Times New Roman" w:eastAsia="宋体" w:cs="Times New Roman"/>
      <w:sz w:val="20"/>
    </w:rPr>
  </w:style>
  <w:style w:type="character" w:styleId="1137" w:customStyle="1">
    <w:name w:val="插图 Char Char"/>
    <w:qFormat/>
    <w:rPr>
      <w:rFonts w:ascii="Times New Roman" w:hAnsi="Times New Roman" w:eastAsia="宋体" w:cs="Times New Roman"/>
      <w:sz w:val="20"/>
    </w:rPr>
  </w:style>
  <w:style w:type="character" w:styleId="1138" w:customStyle="1">
    <w:name w:val="标题 2 Char1"/>
    <w:qFormat/>
    <w:rPr>
      <w:rFonts w:ascii="Times New Roman" w:hAnsi="Times New Roman" w:eastAsia="宋体" w:cs="Times New Roman"/>
      <w:b/>
      <w:sz w:val="20"/>
    </w:rPr>
  </w:style>
  <w:style w:type="character" w:styleId="1139" w:customStyle="1">
    <w:name w:val="_Style 332"/>
    <w:qFormat/>
    <w:rPr>
      <w:rFonts w:ascii="Times New Roman" w:hAnsi="Times New Roman" w:eastAsia="宋体" w:cs="Times New Roman"/>
      <w:i/>
      <w:color w:val="auto"/>
      <w:sz w:val="21"/>
    </w:rPr>
  </w:style>
  <w:style w:type="character" w:styleId="1140" w:customStyle="1">
    <w:name w:val="正文文本 3 Char1"/>
    <w:qFormat/>
    <w:rPr>
      <w:rFonts w:ascii="Times New Roman" w:hAnsi="Times New Roman" w:eastAsia="宋体" w:cs="Times New Roman"/>
      <w:sz w:val="20"/>
    </w:rPr>
  </w:style>
  <w:style w:type="character" w:styleId="1141" w:customStyle="1">
    <w:name w:val="标题 5 Char1"/>
    <w:qFormat/>
    <w:rPr>
      <w:rFonts w:ascii="Times New Roman" w:hAnsi="Times New Roman" w:eastAsia="宋体" w:cs="Times New Roman"/>
      <w:b/>
      <w:sz w:val="20"/>
    </w:rPr>
  </w:style>
  <w:style w:type="character" w:styleId="1142" w:customStyle="1">
    <w:name w:val="批注主题 Char"/>
    <w:qFormat/>
    <w:rPr>
      <w:rFonts w:ascii="Times New Roman" w:hAnsi="Times New Roman" w:eastAsia="宋体" w:cs="Times New Roman"/>
      <w:b/>
      <w:sz w:val="20"/>
    </w:rPr>
  </w:style>
  <w:style w:type="character" w:styleId="1143" w:customStyle="1">
    <w:name w:val="标题 1 Char"/>
    <w:qFormat/>
    <w:rPr>
      <w:rFonts w:ascii="Times New Roman" w:hAnsi="Times New Roman" w:eastAsia="宋体" w:cs="Times New Roman"/>
      <w:b/>
      <w:sz w:val="20"/>
    </w:rPr>
  </w:style>
  <w:style w:type="character" w:styleId="1144" w:customStyle="1">
    <w:name w:val="正文文本 2 Char1"/>
    <w:qFormat/>
    <w:rPr>
      <w:rFonts w:ascii="Times New Roman" w:hAnsi="Times New Roman" w:eastAsia="宋体" w:cs="Times New Roman"/>
      <w:sz w:val="20"/>
    </w:rPr>
  </w:style>
  <w:style w:type="character" w:styleId="1145" w:customStyle="1">
    <w:name w:val="标题 4 Char1"/>
    <w:qFormat/>
    <w:rPr>
      <w:rFonts w:ascii="Times New Roman" w:hAnsi="Times New Roman" w:eastAsia="宋体" w:cs="Times New Roman"/>
      <w:b/>
      <w:sz w:val="20"/>
    </w:rPr>
  </w:style>
  <w:style w:type="character" w:styleId="1146" w:customStyle="1">
    <w:name w:val="正文文本 2 Char"/>
    <w:qFormat/>
    <w:rPr>
      <w:rFonts w:ascii="Times New Roman" w:hAnsi="Times New Roman" w:eastAsia="宋体" w:cs="Times New Roman"/>
      <w:sz w:val="20"/>
    </w:rPr>
  </w:style>
  <w:style w:type="character" w:styleId="1147" w:customStyle="1">
    <w:name w:val="_Style 376"/>
    <w:qFormat/>
    <w:rPr>
      <w:rFonts w:ascii="Times New Roman" w:hAnsi="Times New Roman" w:eastAsia="宋体" w:cs="Times New Roman"/>
      <w:b/>
      <w:color w:val="auto"/>
      <w:sz w:val="21"/>
    </w:rPr>
  </w:style>
  <w:style w:type="character" w:styleId="1148" w:customStyle="1">
    <w:name w:val="062"/>
    <w:qFormat/>
    <w:rPr>
      <w:rFonts w:ascii="Times New Roman" w:hAnsi="Times New Roman" w:eastAsia="宋体" w:cs="Times New Roman"/>
      <w:b/>
      <w:sz w:val="20"/>
    </w:rPr>
  </w:style>
  <w:style w:type="character" w:styleId="1149" w:customStyle="1">
    <w:name w:val="正文文本 Char1"/>
    <w:qFormat/>
    <w:rPr>
      <w:rFonts w:ascii="Times New Roman" w:hAnsi="Times New Roman" w:eastAsia="宋体" w:cs="Times New Roman"/>
      <w:sz w:val="20"/>
    </w:rPr>
  </w:style>
  <w:style w:type="character" w:styleId="1150" w:customStyle="1">
    <w:name w:val="题注 Char"/>
    <w:qFormat/>
    <w:rPr>
      <w:rFonts w:ascii="Times New Roman" w:hAnsi="Times New Roman" w:eastAsia="宋体" w:cs="Times New Roman"/>
      <w:sz w:val="20"/>
    </w:rPr>
  </w:style>
  <w:style w:type="character" w:styleId="1151" w:customStyle="1">
    <w:name w:val="脚注文本 Char"/>
    <w:qFormat/>
    <w:rPr>
      <w:rFonts w:ascii="Times New Roman" w:hAnsi="Times New Roman" w:eastAsia="宋体" w:cs="Times New Roman"/>
      <w:sz w:val="20"/>
    </w:rPr>
  </w:style>
  <w:style w:type="character" w:styleId="1152" w:customStyle="1">
    <w:name w:val="_Style 336"/>
    <w:qFormat/>
    <w:rPr>
      <w:rFonts w:ascii="Times New Roman" w:hAnsi="Times New Roman" w:eastAsia="宋体" w:cs="Times New Roman"/>
      <w:i/>
      <w:color w:val="auto"/>
      <w:sz w:val="21"/>
    </w:rPr>
  </w:style>
  <w:style w:type="character" w:styleId="1153" w:customStyle="1">
    <w:name w:val="表格 Char"/>
    <w:qFormat/>
    <w:rPr>
      <w:rFonts w:ascii="Times New Roman" w:hAnsi="Times New Roman" w:eastAsia="宋体" w:cs="Times New Roman"/>
      <w:color w:val="000000"/>
      <w:sz w:val="20"/>
    </w:rPr>
  </w:style>
  <w:style w:type="character" w:styleId="1154" w:customStyle="1">
    <w:name w:val="批注主题 字符"/>
    <w:qFormat/>
    <w:rPr>
      <w:rFonts w:ascii="Times New Roman" w:hAnsi="Times New Roman" w:eastAsia="宋体" w:cs="Times New Roman"/>
      <w:b/>
      <w:sz w:val="20"/>
    </w:rPr>
  </w:style>
  <w:style w:type="character" w:styleId="1155" w:customStyle="1">
    <w:name w:val="图注 Char Char"/>
    <w:qFormat/>
    <w:rPr>
      <w:rFonts w:ascii="Times New Roman" w:hAnsi="Times New Roman" w:eastAsia="宋体" w:cs="Times New Roman"/>
      <w:sz w:val="20"/>
    </w:rPr>
  </w:style>
  <w:style w:type="character" w:styleId="1156" w:customStyle="1">
    <w:name w:val="页码1"/>
    <w:qFormat/>
    <w:rPr>
      <w:rFonts w:ascii="Times New Roman" w:hAnsi="Times New Roman" w:eastAsia="宋体" w:cs="Times New Roman"/>
      <w:sz w:val="20"/>
    </w:rPr>
  </w:style>
  <w:style w:type="character" w:styleId="1157" w:customStyle="1">
    <w:name w:val="列表框1 Char Char"/>
    <w:qFormat/>
    <w:rPr>
      <w:rFonts w:ascii="Times New Roman" w:hAnsi="Times New Roman" w:eastAsia="宋体" w:cs="Times New Roman"/>
      <w:sz w:val="20"/>
    </w:rPr>
  </w:style>
  <w:style w:type="character" w:styleId="1158" w:customStyle="1">
    <w:name w:val="1ji Char"/>
    <w:qFormat/>
    <w:rPr>
      <w:rFonts w:ascii="Times New Roman" w:hAnsi="Times New Roman" w:eastAsia="宋体" w:cs="Times New Roman"/>
      <w:b/>
      <w:sz w:val="20"/>
    </w:rPr>
  </w:style>
  <w:style w:type="character" w:styleId="1159" w:customStyle="1">
    <w:name w:val="正文文本缩进 Char"/>
    <w:qFormat/>
    <w:rPr>
      <w:rFonts w:ascii="Times New Roman" w:hAnsi="Times New Roman" w:eastAsia="宋体" w:cs="Times New Roman"/>
      <w:sz w:val="20"/>
    </w:rPr>
  </w:style>
  <w:style w:type="character" w:styleId="1160" w:customStyle="1">
    <w:name w:val="标准文本 Char Char"/>
    <w:qFormat/>
    <w:rPr>
      <w:rFonts w:ascii="Times New Roman" w:hAnsi="Times New Roman" w:eastAsia="宋体" w:cs="Times New Roman"/>
      <w:sz w:val="20"/>
    </w:rPr>
  </w:style>
  <w:style w:type="character" w:styleId="1161" w:customStyle="1">
    <w:name w:val="表格用 Char"/>
    <w:qFormat/>
    <w:rPr>
      <w:rFonts w:ascii="Times New Roman" w:hAnsi="Times New Roman" w:eastAsia="宋体" w:cs="Times New Roman"/>
      <w:color w:val="000000"/>
      <w:sz w:val="20"/>
    </w:rPr>
  </w:style>
  <w:style w:type="character" w:styleId="1162" w:customStyle="1">
    <w:name w:val="标题 7 Char1"/>
    <w:qFormat/>
    <w:rPr>
      <w:rFonts w:ascii="Times New Roman" w:hAnsi="Times New Roman" w:eastAsia="宋体" w:cs="Times New Roman"/>
      <w:b/>
      <w:sz w:val="20"/>
    </w:rPr>
  </w:style>
  <w:style w:type="character" w:styleId="1163" w:customStyle="1">
    <w:name w:val="H 3 Char"/>
    <w:qFormat/>
    <w:rPr>
      <w:rFonts w:ascii="Times New Roman" w:hAnsi="Times New Roman" w:eastAsia="宋体" w:cs="Times New Roman"/>
      <w:b/>
      <w:sz w:val="20"/>
    </w:rPr>
  </w:style>
  <w:style w:type="character" w:styleId="1164" w:customStyle="1">
    <w:name w:val="正文文本缩进 3 字符"/>
    <w:qFormat/>
    <w:rPr>
      <w:rFonts w:ascii="Times New Roman" w:hAnsi="Times New Roman" w:eastAsia="宋体" w:cs="Times New Roman"/>
      <w:sz w:val="16"/>
      <w:szCs w:val="16"/>
    </w:rPr>
  </w:style>
  <w:style w:type="character" w:styleId="1165" w:customStyle="1">
    <w:name w:val="标题 Char"/>
    <w:qFormat/>
    <w:rPr>
      <w:rFonts w:ascii="Times New Roman" w:hAnsi="Times New Roman" w:eastAsia="宋体" w:cs="Times New Roman"/>
      <w:b/>
      <w:sz w:val="20"/>
    </w:rPr>
  </w:style>
  <w:style w:type="character" w:styleId="1166" w:customStyle="1">
    <w:name w:val="H 4 Char"/>
    <w:qFormat/>
    <w:rPr>
      <w:rFonts w:ascii="Times New Roman" w:hAnsi="Times New Roman" w:eastAsia="宋体" w:cs="Times New Roman"/>
      <w:b/>
      <w:sz w:val="20"/>
    </w:rPr>
  </w:style>
  <w:style w:type="character" w:styleId="1167" w:customStyle="1">
    <w:name w:val="批注主题 Char1"/>
    <w:qFormat/>
    <w:rPr>
      <w:rFonts w:ascii="Times New Roman" w:hAnsi="Times New Roman" w:eastAsia="宋体" w:cs="Times New Roman"/>
      <w:b/>
      <w:sz w:val="20"/>
    </w:rPr>
  </w:style>
  <w:style w:type="character" w:styleId="1168" w:customStyle="1">
    <w:name w:val="正文文本缩进 Char1"/>
    <w:qFormat/>
    <w:rPr>
      <w:rFonts w:ascii="Times New Roman" w:hAnsi="Times New Roman" w:eastAsia="宋体" w:cs="Times New Roman"/>
      <w:sz w:val="20"/>
    </w:rPr>
  </w:style>
  <w:style w:type="character" w:styleId="1169" w:customStyle="1">
    <w:name w:val="正文文本 3 Char"/>
    <w:qFormat/>
    <w:rPr>
      <w:rFonts w:ascii="Times New Roman" w:hAnsi="Times New Roman" w:eastAsia="宋体" w:cs="Times New Roman"/>
      <w:sz w:val="20"/>
    </w:rPr>
  </w:style>
  <w:style w:type="character" w:styleId="1170" w:customStyle="1">
    <w:name w:val="正文首行缩进 2 Char"/>
    <w:qFormat/>
    <w:rPr>
      <w:rFonts w:ascii="Times New Roman" w:hAnsi="Times New Roman" w:eastAsia="宋体" w:cs="Times New Roman"/>
      <w:sz w:val="20"/>
    </w:rPr>
  </w:style>
  <w:style w:type="character" w:styleId="1171" w:customStyle="1">
    <w:name w:val="页眉 Char1"/>
    <w:qFormat/>
    <w:rPr>
      <w:rFonts w:ascii="Times New Roman" w:hAnsi="Times New Roman" w:eastAsia="宋体" w:cs="Times New Roman"/>
      <w:sz w:val="20"/>
    </w:rPr>
  </w:style>
  <w:style w:type="character" w:styleId="1172" w:customStyle="1">
    <w:name w:val="Char Char2"/>
    <w:qFormat/>
    <w:rPr>
      <w:rFonts w:ascii="Times New Roman" w:hAnsi="Times New Roman" w:eastAsia="宋体" w:cs="Times New Roman"/>
      <w:sz w:val="20"/>
    </w:rPr>
  </w:style>
  <w:style w:type="character" w:styleId="1173" w:customStyle="1">
    <w:name w:val="样式 首行缩进:  2 字符 Char1"/>
    <w:qFormat/>
    <w:rPr>
      <w:rFonts w:ascii="Times New Roman" w:hAnsi="Times New Roman" w:eastAsia="宋体" w:cs="Times New Roman"/>
      <w:sz w:val="20"/>
    </w:rPr>
  </w:style>
  <w:style w:type="character" w:styleId="1174" w:customStyle="1">
    <w:name w:val="标题 2 Char"/>
    <w:qFormat/>
    <w:rPr>
      <w:rFonts w:ascii="Times New Roman" w:hAnsi="Times New Roman" w:eastAsia="宋体" w:cs="Times New Roman"/>
      <w:b/>
      <w:sz w:val="20"/>
    </w:rPr>
  </w:style>
  <w:style w:type="character" w:styleId="1175" w:customStyle="1">
    <w:name w:val="表格文字图表文字 Char Char"/>
    <w:qFormat/>
    <w:rPr>
      <w:rFonts w:ascii="Times New Roman" w:hAnsi="Times New Roman" w:eastAsia="宋体" w:cs="Times New Roman"/>
      <w:sz w:val="20"/>
    </w:rPr>
  </w:style>
  <w:style w:type="character" w:styleId="1176" w:customStyle="1">
    <w:name w:val="图片 Char"/>
    <w:qFormat/>
    <w:rPr>
      <w:rFonts w:ascii="Times New Roman" w:hAnsi="Times New Roman" w:eastAsia="宋体" w:cs="Times New Roman"/>
      <w:sz w:val="20"/>
    </w:rPr>
  </w:style>
  <w:style w:type="character" w:styleId="1177" w:customStyle="1">
    <w:name w:val="标题 6 Char"/>
    <w:qFormat/>
    <w:rPr>
      <w:rFonts w:ascii="Times New Roman" w:hAnsi="Times New Roman" w:eastAsia="宋体" w:cs="Times New Roman"/>
      <w:b/>
      <w:sz w:val="20"/>
    </w:rPr>
  </w:style>
  <w:style w:type="character" w:styleId="1178" w:customStyle="1">
    <w:name w:val="标题 4 Char"/>
    <w:qFormat/>
    <w:rPr>
      <w:rFonts w:ascii="Times New Roman" w:hAnsi="Times New Roman" w:eastAsia="宋体" w:cs="Times New Roman"/>
      <w:b/>
      <w:sz w:val="20"/>
    </w:rPr>
  </w:style>
  <w:style w:type="character" w:styleId="1179" w:customStyle="1">
    <w:name w:val="文档结构图 Char1"/>
    <w:qFormat/>
    <w:rPr>
      <w:rFonts w:ascii="Times New Roman" w:hAnsi="Times New Roman" w:eastAsia="宋体" w:cs="Times New Roman"/>
      <w:sz w:val="20"/>
    </w:rPr>
  </w:style>
  <w:style w:type="character" w:styleId="1180" w:customStyle="1">
    <w:name w:val="项目符0 Char"/>
    <w:qFormat/>
    <w:rPr>
      <w:rFonts w:ascii="Times New Roman" w:hAnsi="Times New Roman" w:eastAsia="宋体" w:cs="Times New Roman"/>
      <w:sz w:val="20"/>
    </w:rPr>
  </w:style>
  <w:style w:type="character" w:styleId="1181" w:customStyle="1">
    <w:name w:val="正文文本缩进 3 Char"/>
    <w:qFormat/>
    <w:rPr>
      <w:rFonts w:ascii="Times New Roman" w:hAnsi="Times New Roman" w:eastAsia="宋体" w:cs="Times New Roman"/>
      <w:sz w:val="20"/>
    </w:rPr>
  </w:style>
  <w:style w:type="character" w:styleId="1182" w:customStyle="1">
    <w:name w:val="Char Char3"/>
    <w:qFormat/>
    <w:rPr>
      <w:rFonts w:ascii="Times New Roman" w:hAnsi="Times New Roman" w:eastAsia="宋体" w:cs="Times New Roman"/>
      <w:sz w:val="20"/>
    </w:rPr>
  </w:style>
  <w:style w:type="character" w:styleId="1183" w:customStyle="1">
    <w:name w:val="纯文本 Char"/>
    <w:qFormat/>
    <w:rPr>
      <w:rFonts w:ascii="Times New Roman" w:hAnsi="Times New Roman" w:eastAsia="宋体" w:cs="Times New Roman"/>
      <w:sz w:val="20"/>
    </w:rPr>
  </w:style>
  <w:style w:type="character" w:styleId="1184" w:customStyle="1">
    <w:name w:val="正文文本缩进 2 Char1"/>
    <w:qFormat/>
    <w:rPr>
      <w:rFonts w:ascii="Times New Roman" w:hAnsi="Times New Roman" w:eastAsia="宋体" w:cs="Times New Roman"/>
      <w:sz w:val="20"/>
    </w:rPr>
  </w:style>
  <w:style w:type="character" w:styleId="1185" w:customStyle="1">
    <w:name w:val="标题 8 Char"/>
    <w:qFormat/>
    <w:rPr>
      <w:rFonts w:ascii="Times New Roman" w:hAnsi="Times New Roman" w:eastAsia="宋体" w:cs="Times New Roman"/>
      <w:sz w:val="20"/>
    </w:rPr>
  </w:style>
  <w:style w:type="character" w:styleId="1186" w:customStyle="1">
    <w:name w:val="标题 6 Char1"/>
    <w:qFormat/>
    <w:rPr>
      <w:rFonts w:ascii="Times New Roman" w:hAnsi="Times New Roman" w:eastAsia="宋体" w:cs="Times New Roman"/>
      <w:b/>
      <w:sz w:val="20"/>
    </w:rPr>
  </w:style>
  <w:style w:type="character" w:styleId="1187" w:customStyle="1">
    <w:name w:val="case31"/>
    <w:qFormat/>
    <w:rPr>
      <w:rFonts w:ascii="Times New Roman" w:hAnsi="Times New Roman" w:eastAsia="宋体" w:cs="Times New Roman"/>
      <w:sz w:val="20"/>
    </w:rPr>
  </w:style>
  <w:style w:type="character" w:styleId="1188" w:customStyle="1">
    <w:name w:val="正文文本 Char"/>
    <w:qFormat/>
    <w:rPr>
      <w:rFonts w:ascii="Times New Roman" w:hAnsi="Times New Roman" w:eastAsia="宋体" w:cs="Times New Roman"/>
      <w:sz w:val="20"/>
    </w:rPr>
  </w:style>
  <w:style w:type="paragraph" w:styleId="1189" w:customStyle="1">
    <w:name w:val="节标题"/>
    <w:basedOn w:val="1009"/>
    <w:next w:val="1190"/>
    <w:qFormat/>
    <w:pPr>
      <w:ind w:left="0" w:firstLine="5120"/>
      <w:jc w:val="center"/>
      <w:spacing w:before="0" w:after="0" w:line="289" w:lineRule="atLeast"/>
    </w:pPr>
    <w:rPr>
      <w:rFonts w:ascii="Times New Roman" w:hAnsi="Times New Roman" w:cs="Times New Roman"/>
    </w:rPr>
  </w:style>
  <w:style w:type="paragraph" w:styleId="1190" w:customStyle="1">
    <w:name w:val="文档标题6"/>
    <w:basedOn w:val="1015"/>
    <w:next w:val="1008"/>
    <w:qFormat/>
    <w:pPr>
      <w:ind w:left="1134" w:firstLine="20"/>
      <w:spacing w:before="280" w:after="280" w:line="360" w:lineRule="auto"/>
      <w:outlineLvl w:val="5"/>
    </w:pPr>
  </w:style>
  <w:style w:type="paragraph" w:styleId="1191" w:customStyle="1">
    <w:name w:val="正文段"/>
    <w:basedOn w:val="1009"/>
    <w:next w:val="1192"/>
    <w:qFormat/>
    <w:pPr>
      <w:ind w:left="454" w:firstLine="1222"/>
      <w:spacing w:before="0" w:after="240" w:line="240" w:lineRule="atLeast"/>
    </w:pPr>
    <w:rPr>
      <w:rFonts w:ascii="Times New Roman" w:hAnsi="Times New Roman" w:cs="Times New Roman"/>
    </w:rPr>
  </w:style>
  <w:style w:type="paragraph" w:styleId="1192" w:customStyle="1">
    <w:name w:val="批注主题1"/>
    <w:next w:val="1008"/>
    <w:qFormat/>
    <w:pPr>
      <w:ind w:left="200" w:firstLine="4808"/>
      <w:spacing w:line="360" w:lineRule="auto"/>
    </w:pPr>
    <w:rPr>
      <w:rFonts w:ascii="Calibri" w:hAnsi="Calibri" w:cs="宋体"/>
    </w:rPr>
  </w:style>
  <w:style w:type="paragraph" w:styleId="1193" w:customStyle="1">
    <w:name w:val="_Style 224"/>
    <w:next w:val="1194"/>
    <w:qFormat/>
    <w:pPr>
      <w:ind w:firstLine="3584"/>
    </w:pPr>
    <w:rPr>
      <w:rFonts w:ascii="Calibri" w:hAnsi="Calibri" w:cs="宋体"/>
    </w:rPr>
  </w:style>
  <w:style w:type="paragraph" w:styleId="1194" w:customStyle="1">
    <w:name w:val="编号1"/>
    <w:basedOn w:val="1009"/>
    <w:next w:val="1195"/>
    <w:qFormat/>
    <w:pPr>
      <w:ind w:left="360" w:right="210" w:firstLine="2200"/>
      <w:spacing w:before="0" w:after="0" w:line="240" w:lineRule="auto"/>
    </w:pPr>
    <w:rPr>
      <w:rFonts w:ascii="Times New Roman" w:hAnsi="Times New Roman" w:cs="Times New Roman"/>
    </w:rPr>
  </w:style>
  <w:style w:type="paragraph" w:styleId="1195" w:customStyle="1">
    <w:name w:val="图片"/>
    <w:basedOn w:val="1009"/>
    <w:next w:val="1196"/>
    <w:qFormat/>
    <w:pPr>
      <w:ind w:left="-283" w:firstLine="2674"/>
      <w:jc w:val="center"/>
      <w:spacing w:before="0" w:after="0" w:line="360" w:lineRule="auto"/>
    </w:pPr>
    <w:rPr>
      <w:rFonts w:ascii="Times New Roman" w:hAnsi="Times New Roman" w:cs="Times New Roman"/>
    </w:rPr>
  </w:style>
  <w:style w:type="paragraph" w:styleId="1196" w:customStyle="1">
    <w:name w:val="样式 目录 3 + 左侧:  2 字符"/>
    <w:next w:val="1061"/>
    <w:qFormat/>
    <w:pPr>
      <w:ind w:left="400" w:firstLine="5120"/>
      <w:spacing w:line="360" w:lineRule="auto"/>
      <w:widowControl w:val="off"/>
    </w:pPr>
    <w:rPr>
      <w:rFonts w:ascii="Calibri" w:hAnsi="Calibri" w:cs="宋体"/>
    </w:rPr>
  </w:style>
  <w:style w:type="paragraph" w:styleId="1197" w:customStyle="1">
    <w:name w:val="图注"/>
    <w:next w:val="1198"/>
    <w:qFormat/>
    <w:pPr>
      <w:ind w:left="360" w:firstLine="2152"/>
      <w:jc w:val="center"/>
    </w:pPr>
    <w:rPr>
      <w:rFonts w:ascii="Calibri" w:hAnsi="Calibri" w:cs="宋体"/>
    </w:rPr>
  </w:style>
  <w:style w:type="paragraph" w:styleId="1198" w:customStyle="1">
    <w:name w:val="列表编号 41"/>
    <w:basedOn w:val="1009"/>
    <w:next w:val="1199"/>
    <w:qFormat/>
    <w:pPr>
      <w:ind w:left="1620" w:firstLine="2712"/>
      <w:spacing w:before="0" w:after="0" w:line="360" w:lineRule="auto"/>
    </w:pPr>
    <w:rPr>
      <w:rFonts w:ascii="Times New Roman" w:hAnsi="Times New Roman" w:cs="Times New Roman"/>
    </w:rPr>
  </w:style>
  <w:style w:type="paragraph" w:styleId="1199" w:customStyle="1">
    <w:name w:val="项目符0"/>
    <w:basedOn w:val="1009"/>
    <w:next w:val="1200"/>
    <w:qFormat/>
    <w:pPr>
      <w:ind w:left="300" w:right="57" w:firstLine="2760"/>
      <w:spacing w:before="0" w:after="0" w:line="300" w:lineRule="auto"/>
    </w:pPr>
    <w:rPr>
      <w:rFonts w:ascii="Times New Roman" w:hAnsi="Times New Roman" w:cs="Times New Roman"/>
    </w:rPr>
  </w:style>
  <w:style w:type="paragraph" w:styleId="1200" w:customStyle="1">
    <w:name w:val="宏文本1"/>
    <w:next w:val="1201"/>
    <w:qFormat/>
    <w:pPr>
      <w:ind w:firstLine="5632"/>
      <w:widowControl w:val="off"/>
    </w:pPr>
    <w:rPr>
      <w:rFonts w:ascii="Calibri" w:hAnsi="Calibri" w:cs="宋体"/>
    </w:rPr>
  </w:style>
  <w:style w:type="paragraph" w:styleId="1201" w:customStyle="1">
    <w:name w:val="Item Step in Table"/>
    <w:next w:val="1202"/>
    <w:qFormat/>
    <w:pPr>
      <w:ind w:left="397" w:firstLine="3699"/>
      <w:jc w:val="both"/>
      <w:spacing w:before="40" w:after="40"/>
    </w:pPr>
    <w:rPr>
      <w:rFonts w:ascii="Calibri" w:hAnsi="Calibri" w:cs="宋体"/>
    </w:rPr>
  </w:style>
  <w:style w:type="paragraph" w:styleId="1202" w:customStyle="1">
    <w:name w:val="Char Char Char Char Char Char1 Char Char Char Char Char Char"/>
    <w:basedOn w:val="1009"/>
    <w:next w:val="1203"/>
    <w:qFormat/>
    <w:pPr>
      <w:ind w:left="0" w:firstLine="2560"/>
      <w:spacing w:before="0" w:after="0" w:line="240" w:lineRule="auto"/>
    </w:pPr>
    <w:rPr>
      <w:rFonts w:ascii="Times New Roman" w:hAnsi="Times New Roman" w:cs="Times New Roman"/>
    </w:rPr>
  </w:style>
  <w:style w:type="paragraph" w:styleId="1203" w:customStyle="1">
    <w:name w:val="Char Char1"/>
    <w:basedOn w:val="1009"/>
    <w:next w:val="1204"/>
    <w:qFormat/>
    <w:pPr>
      <w:ind w:left="0" w:firstLine="3584"/>
      <w:spacing w:before="0" w:after="160" w:line="240" w:lineRule="exact"/>
    </w:pPr>
    <w:rPr>
      <w:rFonts w:ascii="Times New Roman" w:hAnsi="Times New Roman" w:cs="Times New Roman"/>
    </w:rPr>
  </w:style>
  <w:style w:type="paragraph" w:styleId="1204" w:customStyle="1">
    <w:name w:val="样式 标题 3 + 行距: 1.5 倍行距"/>
    <w:basedOn w:val="1012"/>
    <w:next w:val="1067"/>
    <w:qFormat/>
    <w:pPr>
      <w:ind w:left="200" w:firstLine="18"/>
      <w:spacing w:before="0" w:after="0" w:line="360" w:lineRule="auto"/>
      <w:outlineLvl w:val="2"/>
    </w:pPr>
  </w:style>
  <w:style w:type="paragraph" w:styleId="1205" w:customStyle="1">
    <w:name w:val="xl76"/>
    <w:basedOn w:val="1009"/>
    <w:next w:val="1064"/>
    <w:qFormat/>
    <w:pPr>
      <w:ind w:left="0" w:firstLine="3584"/>
      <w:jc w:val="center"/>
      <w:spacing w:before="280" w:after="280" w:line="240" w:lineRule="auto"/>
    </w:pPr>
    <w:rPr>
      <w:rFonts w:ascii="Times New Roman" w:hAnsi="Times New Roman" w:cs="Times New Roman"/>
    </w:rPr>
  </w:style>
  <w:style w:type="paragraph" w:styleId="1206" w:customStyle="1">
    <w:name w:val="xl26"/>
    <w:basedOn w:val="1009"/>
    <w:next w:val="1207"/>
    <w:qFormat/>
    <w:pPr>
      <w:ind w:left="0" w:firstLine="20"/>
      <w:jc w:val="center"/>
      <w:spacing w:before="280" w:after="280" w:line="240" w:lineRule="auto"/>
      <w:shd w:val="clear" w:color="000000" w:fill="ffffff"/>
    </w:pPr>
    <w:rPr>
      <w:rFonts w:ascii="Times New Roman" w:hAnsi="Times New Roman" w:cs="Times New Roman"/>
    </w:rPr>
  </w:style>
  <w:style w:type="paragraph" w:styleId="1207" w:customStyle="1">
    <w:name w:val="Char1 Char Char"/>
    <w:basedOn w:val="1009"/>
    <w:next w:val="1047"/>
    <w:qFormat/>
    <w:pPr>
      <w:ind w:left="0" w:firstLine="2560"/>
      <w:spacing w:before="0" w:after="0" w:line="240" w:lineRule="auto"/>
    </w:pPr>
    <w:rPr>
      <w:rFonts w:ascii="Times New Roman" w:hAnsi="Times New Roman" w:cs="Times New Roman"/>
    </w:rPr>
  </w:style>
  <w:style w:type="paragraph" w:styleId="1208" w:customStyle="1">
    <w:name w:val="纯文本2"/>
    <w:basedOn w:val="1009"/>
    <w:next w:val="1209"/>
    <w:qFormat/>
    <w:pPr>
      <w:ind w:left="0" w:firstLine="3584"/>
      <w:spacing w:before="0" w:after="0" w:line="240" w:lineRule="auto"/>
    </w:pPr>
    <w:rPr>
      <w:rFonts w:ascii="Times New Roman" w:hAnsi="Times New Roman" w:cs="Times New Roman"/>
    </w:rPr>
  </w:style>
  <w:style w:type="paragraph" w:styleId="1209" w:customStyle="1">
    <w:name w:val="xl69"/>
    <w:basedOn w:val="1009"/>
    <w:next w:val="1210"/>
    <w:qFormat/>
    <w:pPr>
      <w:ind w:left="0" w:firstLine="3584"/>
      <w:spacing w:before="280" w:after="280" w:line="240" w:lineRule="auto"/>
    </w:pPr>
    <w:rPr>
      <w:rFonts w:ascii="Times New Roman" w:hAnsi="Times New Roman" w:cs="Times New Roman"/>
    </w:rPr>
  </w:style>
  <w:style w:type="paragraph" w:styleId="1210" w:customStyle="1">
    <w:name w:val="Char Char Char"/>
    <w:basedOn w:val="1009"/>
    <w:next w:val="1211"/>
    <w:qFormat/>
    <w:pPr>
      <w:ind w:left="0" w:firstLine="2560"/>
      <w:spacing w:before="0" w:after="0" w:line="240" w:lineRule="auto"/>
    </w:pPr>
    <w:rPr>
      <w:rFonts w:ascii="Times New Roman" w:hAnsi="Times New Roman" w:cs="Times New Roman"/>
    </w:rPr>
  </w:style>
  <w:style w:type="paragraph" w:styleId="1211" w:customStyle="1">
    <w:name w:val="表格"/>
    <w:basedOn w:val="1009"/>
    <w:next w:val="1206"/>
    <w:qFormat/>
    <w:pPr>
      <w:ind w:left="0" w:firstLine="2560"/>
      <w:spacing w:before="0" w:after="0" w:line="360" w:lineRule="auto"/>
    </w:pPr>
    <w:rPr>
      <w:rFonts w:ascii="Times New Roman" w:hAnsi="Times New Roman" w:cs="Times New Roman"/>
    </w:rPr>
  </w:style>
  <w:style w:type="paragraph" w:styleId="1212" w:customStyle="1">
    <w:name w:val="xl68"/>
    <w:basedOn w:val="1009"/>
    <w:next w:val="1213"/>
    <w:qFormat/>
    <w:pPr>
      <w:ind w:left="100" w:firstLine="5220"/>
      <w:spacing w:before="280" w:after="280" w:line="240" w:lineRule="auto"/>
    </w:pPr>
    <w:rPr>
      <w:rFonts w:ascii="Times New Roman" w:hAnsi="Times New Roman" w:cs="Times New Roman"/>
    </w:rPr>
  </w:style>
  <w:style w:type="paragraph" w:styleId="1213" w:customStyle="1">
    <w:name w:val="Char1"/>
    <w:basedOn w:val="1009"/>
    <w:next w:val="1214"/>
    <w:qFormat/>
    <w:pPr>
      <w:ind w:left="0" w:firstLine="2560"/>
      <w:spacing w:before="0" w:after="0" w:line="240" w:lineRule="auto"/>
    </w:pPr>
    <w:rPr>
      <w:rFonts w:ascii="Times New Roman" w:hAnsi="Times New Roman" w:cs="Times New Roman"/>
    </w:rPr>
  </w:style>
  <w:style w:type="paragraph" w:styleId="1214" w:customStyle="1">
    <w:name w:val="需求文档正文样式"/>
    <w:basedOn w:val="1009"/>
    <w:next w:val="1215"/>
    <w:qFormat/>
    <w:pPr>
      <w:ind w:left="437" w:firstLine="2741"/>
      <w:spacing w:before="0" w:after="0" w:line="360" w:lineRule="auto"/>
    </w:pPr>
    <w:rPr>
      <w:rFonts w:ascii="Times New Roman" w:hAnsi="Times New Roman" w:cs="Times New Roman"/>
    </w:rPr>
  </w:style>
  <w:style w:type="paragraph" w:styleId="1215" w:customStyle="1">
    <w:name w:val="xl74"/>
    <w:basedOn w:val="1009"/>
    <w:next w:val="1216"/>
    <w:qFormat/>
    <w:pPr>
      <w:ind w:left="0" w:firstLine="16"/>
      <w:jc w:val="center"/>
      <w:spacing w:before="280" w:after="280" w:line="240" w:lineRule="auto"/>
      <w:shd w:val="clear" w:color="000000" w:fill="538dd5"/>
    </w:pPr>
    <w:rPr>
      <w:rFonts w:ascii="Times New Roman" w:hAnsi="Times New Roman" w:cs="Times New Roman"/>
    </w:rPr>
  </w:style>
  <w:style w:type="paragraph" w:styleId="1216" w:customStyle="1">
    <w:name w:val="xl88"/>
    <w:basedOn w:val="1009"/>
    <w:next w:val="1217"/>
    <w:qFormat/>
    <w:pPr>
      <w:ind w:left="0" w:firstLine="5120"/>
      <w:spacing w:before="280" w:after="280" w:line="240" w:lineRule="auto"/>
    </w:pPr>
    <w:rPr>
      <w:rFonts w:ascii="Times New Roman" w:hAnsi="Times New Roman" w:cs="Times New Roman"/>
    </w:rPr>
  </w:style>
  <w:style w:type="paragraph" w:styleId="1217" w:customStyle="1">
    <w:name w:val="xl70"/>
    <w:basedOn w:val="1009"/>
    <w:next w:val="1063"/>
    <w:qFormat/>
    <w:pPr>
      <w:ind w:left="0" w:firstLine="1024"/>
      <w:spacing w:before="280" w:after="280" w:line="240" w:lineRule="auto"/>
    </w:pPr>
    <w:rPr>
      <w:rFonts w:ascii="Times New Roman" w:hAnsi="Times New Roman" w:cs="Times New Roman"/>
    </w:rPr>
  </w:style>
  <w:style w:type="paragraph" w:styleId="1218" w:customStyle="1">
    <w:name w:val="文档标题5"/>
    <w:basedOn w:val="1014"/>
    <w:next w:val="1008"/>
    <w:qFormat/>
    <w:pPr>
      <w:ind w:left="992" w:firstLine="18"/>
      <w:spacing w:before="280" w:after="280" w:line="360" w:lineRule="auto"/>
      <w:outlineLvl w:val="4"/>
    </w:pPr>
  </w:style>
  <w:style w:type="paragraph" w:styleId="1219" w:customStyle="1">
    <w:name w:val="样式 加粗 居中"/>
    <w:basedOn w:val="1009"/>
    <w:next w:val="1220"/>
    <w:qFormat/>
    <w:pPr>
      <w:ind w:left="0" w:firstLine="2560"/>
      <w:jc w:val="center"/>
      <w:spacing w:before="0" w:after="0" w:line="360" w:lineRule="auto"/>
    </w:pPr>
    <w:rPr>
      <w:rFonts w:ascii="Times New Roman" w:hAnsi="Times New Roman" w:cs="Times New Roman"/>
    </w:rPr>
  </w:style>
  <w:style w:type="paragraph" w:styleId="1220" w:customStyle="1">
    <w:name w:val="_Style 12"/>
    <w:next w:val="1221"/>
    <w:qFormat/>
    <w:pPr>
      <w:ind w:firstLine="14"/>
      <w:spacing w:line="360" w:lineRule="auto"/>
      <w:shd w:val="clear" w:color="000000" w:fill="000080"/>
    </w:pPr>
    <w:rPr>
      <w:rFonts w:ascii="Calibri" w:hAnsi="Calibri" w:cs="宋体"/>
    </w:rPr>
  </w:style>
  <w:style w:type="paragraph" w:styleId="1221" w:customStyle="1">
    <w:name w:val="正文文本缩进1"/>
    <w:basedOn w:val="1009"/>
    <w:next w:val="1222"/>
    <w:qFormat/>
    <w:pPr>
      <w:ind w:left="420" w:firstLine="3584"/>
      <w:spacing w:before="0" w:after="120" w:line="240" w:lineRule="auto"/>
    </w:pPr>
    <w:rPr>
      <w:rFonts w:ascii="Times New Roman" w:hAnsi="Times New Roman" w:cs="Times New Roman"/>
    </w:rPr>
  </w:style>
  <w:style w:type="paragraph" w:styleId="1222" w:customStyle="1">
    <w:name w:val="列表编号 31"/>
    <w:basedOn w:val="1009"/>
    <w:next w:val="1065"/>
    <w:qFormat/>
    <w:pPr>
      <w:ind w:left="1200" w:firstLine="2712"/>
      <w:spacing w:before="0" w:after="0" w:line="360" w:lineRule="auto"/>
    </w:pPr>
    <w:rPr>
      <w:rFonts w:ascii="Times New Roman" w:hAnsi="Times New Roman" w:cs="Times New Roman"/>
    </w:rPr>
  </w:style>
  <w:style w:type="paragraph" w:styleId="1223" w:customStyle="1">
    <w:name w:val="三号 居中"/>
    <w:basedOn w:val="1009"/>
    <w:next w:val="1224"/>
    <w:qFormat/>
    <w:pPr>
      <w:ind w:left="0" w:firstLine="6144"/>
      <w:jc w:val="center"/>
      <w:spacing w:before="0" w:after="0" w:line="360" w:lineRule="auto"/>
    </w:pPr>
    <w:rPr>
      <w:rFonts w:ascii="Times New Roman" w:hAnsi="Times New Roman" w:cs="Times New Roman"/>
    </w:rPr>
  </w:style>
  <w:style w:type="paragraph" w:styleId="1224" w:customStyle="1">
    <w:name w:val="列出段落1"/>
    <w:basedOn w:val="1009"/>
    <w:next w:val="1225"/>
    <w:qFormat/>
    <w:pPr>
      <w:ind w:left="420" w:firstLine="3748"/>
      <w:spacing w:before="0" w:after="0" w:line="240" w:lineRule="auto"/>
    </w:pPr>
    <w:rPr>
      <w:rFonts w:ascii="Times New Roman" w:hAnsi="Times New Roman" w:cs="Times New Roman"/>
    </w:rPr>
  </w:style>
  <w:style w:type="paragraph" w:styleId="1225" w:customStyle="1">
    <w:name w:val="Char Char Char Char Char Char1 Char Char Char1 Char Char Char"/>
    <w:basedOn w:val="1009"/>
    <w:next w:val="1226"/>
    <w:qFormat/>
    <w:pPr>
      <w:ind w:left="0" w:firstLine="2560"/>
      <w:spacing w:before="0" w:after="0" w:line="240" w:lineRule="auto"/>
    </w:pPr>
    <w:rPr>
      <w:rFonts w:ascii="Times New Roman" w:hAnsi="Times New Roman" w:cs="Times New Roman"/>
    </w:rPr>
  </w:style>
  <w:style w:type="paragraph" w:styleId="1226" w:customStyle="1">
    <w:name w:val="Char Char Char Char Char Char1 Char Char Char1 Char"/>
    <w:basedOn w:val="1009"/>
    <w:next w:val="1227"/>
    <w:qFormat/>
    <w:pPr>
      <w:ind w:left="0" w:firstLine="2560"/>
      <w:spacing w:before="0" w:after="0" w:line="240" w:lineRule="auto"/>
    </w:pPr>
    <w:rPr>
      <w:rFonts w:ascii="Times New Roman" w:hAnsi="Times New Roman" w:cs="Times New Roman"/>
    </w:rPr>
  </w:style>
  <w:style w:type="paragraph" w:styleId="1227" w:customStyle="1">
    <w:name w:val="正文符号4"/>
    <w:basedOn w:val="1009"/>
    <w:next w:val="1219"/>
    <w:qFormat/>
    <w:pPr>
      <w:ind w:left="0" w:firstLine="5632"/>
      <w:spacing w:before="0" w:after="0" w:line="240" w:lineRule="auto"/>
    </w:pPr>
    <w:rPr>
      <w:rFonts w:ascii="Times New Roman" w:hAnsi="Times New Roman" w:cs="Times New Roman"/>
    </w:rPr>
  </w:style>
  <w:style w:type="paragraph" w:styleId="1228" w:customStyle="1">
    <w:name w:val="加粗（居中）"/>
    <w:next w:val="1229"/>
    <w:qFormat/>
    <w:pPr>
      <w:ind w:firstLine="2560"/>
    </w:pPr>
    <w:rPr>
      <w:rFonts w:ascii="Calibri" w:hAnsi="Calibri" w:cs="宋体"/>
    </w:rPr>
  </w:style>
  <w:style w:type="paragraph" w:styleId="1229" w:customStyle="1">
    <w:name w:val="xl65"/>
    <w:basedOn w:val="1009"/>
    <w:next w:val="1189"/>
    <w:qFormat/>
    <w:pPr>
      <w:ind w:left="0" w:firstLine="5120"/>
      <w:spacing w:before="280" w:after="280" w:line="240" w:lineRule="auto"/>
    </w:pPr>
    <w:rPr>
      <w:rFonts w:ascii="Times New Roman" w:hAnsi="Times New Roman" w:cs="Times New Roman"/>
    </w:rPr>
  </w:style>
  <w:style w:type="paragraph" w:styleId="1230" w:customStyle="1">
    <w:name w:val="WPSOffice手动目录 3"/>
    <w:qFormat/>
    <w:pPr>
      <w:ind w:left="400"/>
    </w:pPr>
    <w:rPr>
      <w:rFonts w:ascii="宋体" w:hAnsi="宋体" w:cs="宋体"/>
    </w:rPr>
  </w:style>
  <w:style w:type="paragraph" w:styleId="1231" w:customStyle="1">
    <w:name w:val="xl77"/>
    <w:basedOn w:val="1009"/>
    <w:next w:val="1232"/>
    <w:qFormat/>
    <w:pPr>
      <w:ind w:left="0" w:firstLine="3584"/>
      <w:spacing w:before="280" w:after="280" w:line="240" w:lineRule="auto"/>
    </w:pPr>
    <w:rPr>
      <w:rFonts w:ascii="Times New Roman" w:hAnsi="Times New Roman" w:cs="Times New Roman"/>
    </w:rPr>
  </w:style>
  <w:style w:type="paragraph" w:styleId="1232" w:customStyle="1">
    <w:name w:val="Char Char Char1"/>
    <w:basedOn w:val="1009"/>
    <w:next w:val="1233"/>
    <w:qFormat/>
    <w:pPr>
      <w:ind w:left="900" w:firstLine="2096"/>
      <w:spacing w:before="0" w:after="0" w:line="240" w:lineRule="auto"/>
    </w:pPr>
    <w:rPr>
      <w:rFonts w:ascii="Times New Roman" w:hAnsi="Times New Roman" w:cs="Times New Roman"/>
    </w:rPr>
  </w:style>
  <w:style w:type="paragraph" w:styleId="1233" w:customStyle="1">
    <w:name w:val="索引 21"/>
    <w:basedOn w:val="1009"/>
    <w:next w:val="1008"/>
    <w:qFormat/>
    <w:pPr>
      <w:ind w:left="200" w:firstLine="2560"/>
      <w:jc w:val="center"/>
      <w:spacing w:before="0" w:after="0" w:line="360" w:lineRule="auto"/>
    </w:pPr>
    <w:rPr>
      <w:rFonts w:ascii="Times New Roman" w:hAnsi="Times New Roman" w:cs="Times New Roman"/>
    </w:rPr>
  </w:style>
  <w:style w:type="paragraph" w:styleId="1234" w:customStyle="1">
    <w:name w:val="正文（首行缩进 2 字符）"/>
    <w:next w:val="1235"/>
    <w:qFormat/>
    <w:pPr>
      <w:ind w:left="480" w:firstLine="2784"/>
      <w:jc w:val="center"/>
      <w:spacing w:line="300" w:lineRule="auto"/>
    </w:pPr>
    <w:rPr>
      <w:rFonts w:ascii="Calibri" w:hAnsi="Calibri" w:cs="宋体"/>
    </w:rPr>
  </w:style>
  <w:style w:type="paragraph" w:styleId="1235" w:customStyle="1">
    <w:name w:val="xl28"/>
    <w:basedOn w:val="1009"/>
    <w:next w:val="1236"/>
    <w:qFormat/>
    <w:pPr>
      <w:ind w:left="0" w:firstLine="20"/>
      <w:spacing w:before="280" w:after="280" w:line="240" w:lineRule="auto"/>
      <w:shd w:val="clear" w:color="000000" w:fill="ffffff"/>
    </w:pPr>
    <w:rPr>
      <w:rFonts w:ascii="Times New Roman" w:hAnsi="Times New Roman" w:cs="Times New Roman"/>
    </w:rPr>
  </w:style>
  <w:style w:type="paragraph" w:styleId="1236" w:customStyle="1">
    <w:name w:val="HTML 预设格式1"/>
    <w:basedOn w:val="1009"/>
    <w:next w:val="1237"/>
    <w:qFormat/>
    <w:pPr>
      <w:ind w:left="0" w:firstLine="3584"/>
      <w:spacing w:before="0" w:after="0" w:line="253" w:lineRule="atLeast"/>
    </w:pPr>
    <w:rPr>
      <w:rFonts w:ascii="Times New Roman" w:hAnsi="Times New Roman" w:cs="Times New Roman"/>
    </w:rPr>
  </w:style>
  <w:style w:type="paragraph" w:styleId="1237" w:customStyle="1">
    <w:name w:val="项目符号：一级"/>
    <w:basedOn w:val="1009"/>
    <w:next w:val="1008"/>
    <w:qFormat/>
    <w:pPr>
      <w:ind w:left="425" w:firstLine="1111"/>
      <w:spacing w:before="0" w:after="0" w:line="360" w:lineRule="auto"/>
    </w:pPr>
    <w:rPr>
      <w:rFonts w:ascii="Times New Roman" w:hAnsi="Times New Roman" w:cs="Times New Roman"/>
    </w:rPr>
  </w:style>
  <w:style w:type="paragraph" w:styleId="1238" w:customStyle="1">
    <w:name w:val="Default"/>
    <w:next w:val="1043"/>
    <w:qFormat/>
    <w:pPr>
      <w:ind w:firstLine="5120"/>
      <w:widowControl w:val="off"/>
    </w:pPr>
    <w:rPr>
      <w:rFonts w:ascii="Calibri" w:hAnsi="Calibri" w:cs="宋体"/>
    </w:rPr>
  </w:style>
  <w:style w:type="paragraph" w:styleId="1239" w:customStyle="1">
    <w:name w:val="xl84"/>
    <w:basedOn w:val="1009"/>
    <w:next w:val="1240"/>
    <w:qFormat/>
    <w:pPr>
      <w:ind w:left="0" w:firstLine="2048"/>
      <w:jc w:val="center"/>
      <w:spacing w:before="280" w:after="280" w:line="240" w:lineRule="auto"/>
    </w:pPr>
    <w:rPr>
      <w:rFonts w:ascii="Times New Roman" w:hAnsi="Times New Roman" w:cs="Times New Roman"/>
    </w:rPr>
  </w:style>
  <w:style w:type="paragraph" w:styleId="1240" w:customStyle="1">
    <w:name w:val="2-2ji"/>
    <w:basedOn w:val="1011"/>
    <w:next w:val="1241"/>
    <w:qFormat/>
    <w:pPr>
      <w:ind w:left="0" w:firstLine="24"/>
      <w:jc w:val="center"/>
      <w:spacing w:before="0" w:after="0" w:line="360" w:lineRule="auto"/>
      <w:outlineLvl w:val="1"/>
    </w:pPr>
  </w:style>
  <w:style w:type="paragraph" w:styleId="1241" w:customStyle="1">
    <w:name w:val="应答文本"/>
    <w:basedOn w:val="1009"/>
    <w:next w:val="1242"/>
    <w:qFormat/>
    <w:pPr>
      <w:ind w:left="1296" w:firstLine="2112"/>
      <w:spacing w:before="0" w:after="0" w:line="460" w:lineRule="exact"/>
    </w:pPr>
    <w:rPr>
      <w:rFonts w:ascii="Times New Roman" w:hAnsi="Times New Roman" w:cs="Times New Roman"/>
    </w:rPr>
  </w:style>
  <w:style w:type="paragraph" w:styleId="1242" w:customStyle="1">
    <w:name w:val="引文目录1"/>
    <w:basedOn w:val="1009"/>
    <w:next w:val="1008"/>
    <w:qFormat/>
    <w:pPr>
      <w:ind w:left="420" w:firstLine="2560"/>
      <w:jc w:val="center"/>
      <w:spacing w:before="0" w:after="0" w:line="360" w:lineRule="auto"/>
    </w:pPr>
    <w:rPr>
      <w:rFonts w:ascii="Times New Roman" w:hAnsi="Times New Roman" w:cs="Times New Roman"/>
    </w:rPr>
  </w:style>
  <w:style w:type="paragraph" w:styleId="1243" w:customStyle="1">
    <w:name w:val="首行缩进"/>
    <w:basedOn w:val="1008"/>
    <w:qFormat/>
    <w:pPr>
      <w:ind w:firstLine="480"/>
    </w:pPr>
    <w:rPr>
      <w:rFonts w:ascii="Times New Roman" w:hAnsi="Times New Roman" w:cs="Times New Roman"/>
      <w:lang w:val="zh-CN"/>
    </w:rPr>
  </w:style>
  <w:style w:type="paragraph" w:styleId="1244" w:customStyle="1">
    <w:name w:val="font9"/>
    <w:basedOn w:val="1009"/>
    <w:next w:val="1245"/>
    <w:qFormat/>
    <w:pPr>
      <w:ind w:left="0" w:firstLine="7168"/>
      <w:spacing w:before="280" w:after="280" w:line="240" w:lineRule="auto"/>
    </w:pPr>
    <w:rPr>
      <w:rFonts w:ascii="Times New Roman" w:hAnsi="Times New Roman" w:cs="Times New Roman"/>
    </w:rPr>
  </w:style>
  <w:style w:type="paragraph" w:styleId="1245" w:customStyle="1">
    <w:name w:val="样式 标题 3 + (中文) 黑体 小四 非加粗 段前: 7.8 磅 段后: 0 磅 行距: 固定值 20 磅"/>
    <w:basedOn w:val="1012"/>
    <w:next w:val="1246"/>
    <w:qFormat/>
    <w:pPr>
      <w:ind w:left="0"/>
      <w:spacing w:before="0" w:after="0" w:line="400" w:lineRule="exact"/>
      <w:outlineLvl w:val="2"/>
    </w:pPr>
  </w:style>
  <w:style w:type="paragraph" w:styleId="1246" w:customStyle="1">
    <w:name w:val="标书正文"/>
    <w:basedOn w:val="1009"/>
    <w:next w:val="1247"/>
    <w:qFormat/>
    <w:pPr>
      <w:ind w:left="440" w:right="100" w:firstLine="2760"/>
      <w:spacing w:before="0" w:after="0" w:line="360" w:lineRule="auto"/>
    </w:pPr>
    <w:rPr>
      <w:rFonts w:ascii="Times New Roman" w:hAnsi="Times New Roman" w:cs="Times New Roman"/>
    </w:rPr>
  </w:style>
  <w:style w:type="paragraph" w:styleId="1247" w:customStyle="1">
    <w:name w:val="xl67"/>
    <w:basedOn w:val="1009"/>
    <w:next w:val="1248"/>
    <w:qFormat/>
    <w:pPr>
      <w:ind w:left="0" w:firstLine="5120"/>
      <w:spacing w:before="280" w:after="280" w:line="240" w:lineRule="auto"/>
    </w:pPr>
    <w:rPr>
      <w:rFonts w:ascii="Times New Roman" w:hAnsi="Times New Roman" w:cs="Times New Roman"/>
    </w:rPr>
  </w:style>
  <w:style w:type="paragraph" w:styleId="1248" w:customStyle="1">
    <w:name w:val="索引 61"/>
    <w:basedOn w:val="1009"/>
    <w:next w:val="1008"/>
    <w:qFormat/>
    <w:pPr>
      <w:ind w:left="1000" w:firstLine="2560"/>
      <w:jc w:val="center"/>
      <w:spacing w:before="0" w:after="0" w:line="360" w:lineRule="auto"/>
    </w:pPr>
    <w:rPr>
      <w:rFonts w:ascii="Times New Roman" w:hAnsi="Times New Roman" w:cs="Times New Roman"/>
    </w:rPr>
  </w:style>
  <w:style w:type="paragraph" w:styleId="1249" w:customStyle="1">
    <w:name w:val="目录3"/>
    <w:basedOn w:val="1009"/>
    <w:next w:val="1008"/>
    <w:qFormat/>
    <w:pPr>
      <w:ind w:left="419" w:firstLine="5283"/>
      <w:spacing w:before="0" w:after="0" w:line="317" w:lineRule="atLeast"/>
    </w:pPr>
    <w:rPr>
      <w:rFonts w:ascii="Times New Roman" w:hAnsi="Times New Roman" w:cs="Times New Roman"/>
    </w:rPr>
  </w:style>
  <w:style w:type="paragraph" w:styleId="1250" w:customStyle="1">
    <w:name w:val="xl90"/>
    <w:basedOn w:val="1009"/>
    <w:next w:val="1251"/>
    <w:qFormat/>
    <w:pPr>
      <w:ind w:left="0" w:firstLine="3584"/>
      <w:spacing w:before="280" w:after="280" w:line="240" w:lineRule="auto"/>
    </w:pPr>
    <w:rPr>
      <w:rFonts w:ascii="Times New Roman" w:hAnsi="Times New Roman" w:cs="Times New Roman"/>
    </w:rPr>
  </w:style>
  <w:style w:type="paragraph" w:styleId="1251" w:customStyle="1">
    <w:name w:val="列表框1"/>
    <w:next w:val="1242"/>
    <w:qFormat/>
    <w:pPr>
      <w:ind w:firstLine="2048"/>
      <w:spacing w:line="460" w:lineRule="exact"/>
    </w:pPr>
    <w:rPr>
      <w:rFonts w:ascii="Calibri" w:hAnsi="Calibri" w:cs="宋体"/>
    </w:rPr>
  </w:style>
  <w:style w:type="paragraph" w:styleId="1252" w:customStyle="1">
    <w:name w:val="1ji"/>
    <w:basedOn w:val="1010"/>
    <w:next w:val="1231"/>
    <w:qFormat/>
    <w:pPr>
      <w:ind w:left="0" w:firstLine="18"/>
      <w:jc w:val="center"/>
      <w:spacing w:before="0" w:after="0" w:line="240" w:lineRule="auto"/>
      <w:outlineLvl w:val="0"/>
    </w:pPr>
  </w:style>
  <w:style w:type="paragraph" w:styleId="1253" w:customStyle="1">
    <w:name w:val="索引 81"/>
    <w:basedOn w:val="1009"/>
    <w:next w:val="1008"/>
    <w:qFormat/>
    <w:pPr>
      <w:ind w:left="1400" w:firstLine="2560"/>
      <w:jc w:val="center"/>
      <w:spacing w:before="0" w:after="0" w:line="360" w:lineRule="auto"/>
    </w:pPr>
    <w:rPr>
      <w:rFonts w:ascii="Times New Roman" w:hAnsi="Times New Roman" w:cs="Times New Roman"/>
    </w:rPr>
  </w:style>
  <w:style w:type="paragraph" w:styleId="1254" w:customStyle="1">
    <w:name w:val="正文1"/>
    <w:basedOn w:val="1008"/>
    <w:next w:val="1008"/>
    <w:qFormat/>
    <w:pPr>
      <w:spacing w:line="312" w:lineRule="atLeast"/>
    </w:pPr>
    <w:rPr>
      <w:rFonts w:ascii="楷体_GB2312" w:hAnsi="Times New Roman" w:eastAsia="楷体_GB2312" w:cs="Times New Roman"/>
      <w:sz w:val="24"/>
    </w:rPr>
  </w:style>
  <w:style w:type="paragraph" w:styleId="1255" w:customStyle="1">
    <w:name w:val="Char Char Char Char Char Char1 Char Char Char1 Char Char Char Char Char Char Char Char Char Char Char Char Char Char Char Char Char Char"/>
    <w:basedOn w:val="1009"/>
    <w:next w:val="1256"/>
    <w:qFormat/>
    <w:pPr>
      <w:ind w:left="0" w:firstLine="2560"/>
      <w:spacing w:before="0" w:after="0" w:line="240" w:lineRule="auto"/>
    </w:pPr>
    <w:rPr>
      <w:rFonts w:ascii="Times New Roman" w:hAnsi="Times New Roman" w:cs="Times New Roman"/>
    </w:rPr>
  </w:style>
  <w:style w:type="paragraph" w:styleId="1256" w:customStyle="1">
    <w:name w:val="样式 加粗 居中11"/>
    <w:basedOn w:val="1009"/>
    <w:next w:val="1257"/>
    <w:qFormat/>
    <w:pPr>
      <w:ind w:left="0" w:firstLine="2560"/>
      <w:jc w:val="center"/>
      <w:spacing w:before="0" w:after="0" w:line="360" w:lineRule="auto"/>
    </w:pPr>
    <w:rPr>
      <w:rFonts w:ascii="Times New Roman" w:hAnsi="Times New Roman" w:cs="Times New Roman"/>
    </w:rPr>
  </w:style>
  <w:style w:type="paragraph" w:styleId="1257" w:customStyle="1">
    <w:name w:val="xl89"/>
    <w:basedOn w:val="1009"/>
    <w:next w:val="1258"/>
    <w:qFormat/>
    <w:pPr>
      <w:ind w:left="0" w:firstLine="3584"/>
      <w:spacing w:before="280" w:after="280" w:line="240" w:lineRule="auto"/>
    </w:pPr>
    <w:rPr>
      <w:rFonts w:ascii="Times New Roman" w:hAnsi="Times New Roman" w:cs="Times New Roman"/>
    </w:rPr>
  </w:style>
  <w:style w:type="paragraph" w:styleId="1258" w:customStyle="1">
    <w:name w:val="Char Char Char Char Char Char1 Char Char Char Char Char Char1 Char Char Char Char Char Char Char Char Char"/>
    <w:basedOn w:val="1009"/>
    <w:next w:val="1259"/>
    <w:qFormat/>
    <w:pPr>
      <w:ind w:left="0" w:firstLine="2560"/>
      <w:spacing w:before="0" w:after="0" w:line="240" w:lineRule="auto"/>
    </w:pPr>
    <w:rPr>
      <w:rFonts w:ascii="Times New Roman" w:hAnsi="Times New Roman" w:cs="Times New Roman"/>
    </w:rPr>
  </w:style>
  <w:style w:type="paragraph" w:styleId="1259" w:customStyle="1">
    <w:name w:val="文章附标题"/>
    <w:basedOn w:val="1009"/>
    <w:next w:val="1009"/>
    <w:qFormat/>
    <w:pPr>
      <w:ind w:left="0" w:firstLine="5120"/>
      <w:jc w:val="center"/>
      <w:spacing w:before="187" w:after="175" w:line="374" w:lineRule="atLeast"/>
    </w:pPr>
    <w:rPr>
      <w:rFonts w:ascii="Times New Roman" w:hAnsi="Times New Roman" w:cs="Times New Roman"/>
    </w:rPr>
  </w:style>
  <w:style w:type="paragraph" w:styleId="1260">
    <w:name w:val="Quote"/>
    <w:next w:val="1008"/>
    <w:qFormat/>
    <w:pPr>
      <w:ind w:left="3680" w:right="864"/>
      <w:jc w:val="center"/>
      <w:spacing w:before="200" w:after="160"/>
    </w:pPr>
    <w:rPr>
      <w:rFonts w:ascii="Calibri" w:hAnsi="Calibri" w:cs="宋体"/>
      <w:i/>
    </w:rPr>
  </w:style>
  <w:style w:type="paragraph" w:styleId="1261" w:customStyle="1">
    <w:name w:val="Default Paragraph Font Para Char Char Char Char Char Char"/>
    <w:basedOn w:val="1009"/>
    <w:next w:val="1262"/>
    <w:qFormat/>
    <w:pPr>
      <w:ind w:left="0" w:firstLine="3584"/>
      <w:spacing w:before="0" w:after="160" w:line="240" w:lineRule="exact"/>
    </w:pPr>
    <w:rPr>
      <w:rFonts w:ascii="Times New Roman" w:hAnsi="Times New Roman" w:cs="Times New Roman"/>
    </w:rPr>
  </w:style>
  <w:style w:type="paragraph" w:styleId="1262" w:customStyle="1">
    <w:name w:val="xl23"/>
    <w:basedOn w:val="1009"/>
    <w:next w:val="1045"/>
    <w:qFormat/>
    <w:pPr>
      <w:ind w:left="0" w:firstLine="20"/>
      <w:spacing w:before="280" w:after="280" w:line="240" w:lineRule="auto"/>
      <w:shd w:val="clear" w:color="000000" w:fill="ffffff"/>
    </w:pPr>
    <w:rPr>
      <w:rFonts w:ascii="Times New Roman" w:hAnsi="Times New Roman" w:cs="Times New Roman"/>
    </w:rPr>
  </w:style>
  <w:style w:type="paragraph" w:styleId="1263" w:customStyle="1">
    <w:name w:val="列出段落11"/>
    <w:basedOn w:val="1009"/>
    <w:next w:val="1264"/>
    <w:qFormat/>
    <w:pPr>
      <w:ind w:left="420" w:firstLine="3748"/>
      <w:spacing w:before="0" w:after="0" w:line="240" w:lineRule="auto"/>
    </w:pPr>
    <w:rPr>
      <w:rFonts w:ascii="Times New Roman" w:hAnsi="Times New Roman" w:cs="Times New Roman"/>
    </w:rPr>
  </w:style>
  <w:style w:type="paragraph" w:styleId="1264" w:customStyle="1">
    <w:name w:val="样式 标题 2 + (西文) 宋体 非加粗 居中"/>
    <w:basedOn w:val="1011"/>
    <w:next w:val="1265"/>
    <w:qFormat/>
    <w:pPr>
      <w:ind w:left="0" w:firstLine="24"/>
      <w:jc w:val="center"/>
      <w:spacing w:line="412" w:lineRule="auto"/>
      <w:outlineLvl w:val="1"/>
    </w:pPr>
  </w:style>
  <w:style w:type="paragraph" w:styleId="1265" w:customStyle="1">
    <w:name w:val="页脚 Char Char"/>
    <w:basedOn w:val="1009"/>
    <w:next w:val="1266"/>
    <w:qFormat/>
    <w:pPr>
      <w:ind w:left="0" w:firstLine="5120"/>
      <w:spacing w:before="0" w:after="0" w:line="240" w:lineRule="auto"/>
    </w:pPr>
    <w:rPr>
      <w:rFonts w:ascii="Times New Roman" w:hAnsi="Times New Roman" w:cs="Times New Roman"/>
    </w:rPr>
  </w:style>
  <w:style w:type="paragraph" w:styleId="1266" w:customStyle="1">
    <w:name w:val="样式 标题 1 + 段前: 16 磅 段后: 16 磅"/>
    <w:basedOn w:val="1010"/>
    <w:next w:val="1267"/>
    <w:qFormat/>
    <w:pPr>
      <w:ind w:left="0" w:firstLine="18"/>
      <w:jc w:val="center"/>
      <w:spacing w:before="120" w:after="0" w:line="360" w:lineRule="auto"/>
      <w:outlineLvl w:val="0"/>
    </w:pPr>
  </w:style>
  <w:style w:type="paragraph" w:styleId="1267" w:customStyle="1">
    <w:name w:val="Char1 Char Char Char Char Char Char"/>
    <w:basedOn w:val="1009"/>
    <w:next w:val="1268"/>
    <w:qFormat/>
    <w:pPr>
      <w:ind w:left="0" w:firstLine="2560"/>
      <w:spacing w:before="0" w:after="0" w:line="240" w:lineRule="auto"/>
    </w:pPr>
    <w:rPr>
      <w:rFonts w:ascii="Times New Roman" w:hAnsi="Times New Roman" w:cs="Times New Roman"/>
    </w:rPr>
  </w:style>
  <w:style w:type="paragraph" w:styleId="1268" w:customStyle="1">
    <w:name w:val="文档标题4"/>
    <w:basedOn w:val="1013"/>
    <w:next w:val="1008"/>
    <w:qFormat/>
    <w:pPr>
      <w:ind w:left="851" w:firstLine="30"/>
      <w:spacing w:after="280" w:line="360" w:lineRule="auto"/>
      <w:outlineLvl w:val="3"/>
    </w:pPr>
  </w:style>
  <w:style w:type="paragraph" w:styleId="1269" w:customStyle="1">
    <w:name w:val="font0"/>
    <w:basedOn w:val="1009"/>
    <w:next w:val="1244"/>
    <w:qFormat/>
    <w:pPr>
      <w:ind w:left="0" w:firstLine="1024"/>
      <w:spacing w:before="280" w:after="280" w:line="240" w:lineRule="auto"/>
    </w:pPr>
    <w:rPr>
      <w:rFonts w:ascii="Times New Roman" w:hAnsi="Times New Roman" w:cs="Times New Roman"/>
    </w:rPr>
  </w:style>
  <w:style w:type="paragraph" w:styleId="1270" w:customStyle="1">
    <w:name w:val="CM5"/>
    <w:basedOn w:val="1009"/>
    <w:next w:val="1008"/>
    <w:qFormat/>
    <w:pPr>
      <w:ind w:left="200" w:firstLine="2760"/>
      <w:spacing w:before="0" w:after="0" w:line="400" w:lineRule="atLeast"/>
    </w:pPr>
    <w:rPr>
      <w:rFonts w:ascii="Times New Roman" w:hAnsi="Times New Roman" w:cs="Times New Roman"/>
    </w:rPr>
  </w:style>
  <w:style w:type="paragraph" w:styleId="1271" w:customStyle="1">
    <w:name w:val="Pa0"/>
    <w:basedOn w:val="1009"/>
    <w:next w:val="1008"/>
    <w:qFormat/>
    <w:pPr>
      <w:ind w:left="0" w:firstLine="4608"/>
      <w:spacing w:before="0" w:after="0" w:line="241" w:lineRule="atLeast"/>
    </w:pPr>
    <w:rPr>
      <w:rFonts w:ascii="Times New Roman" w:hAnsi="Times New Roman" w:cs="Times New Roman"/>
    </w:rPr>
  </w:style>
  <w:style w:type="paragraph" w:styleId="1272" w:customStyle="1">
    <w:name w:val="招标文件》"/>
    <w:basedOn w:val="1009"/>
    <w:next w:val="1208"/>
    <w:qFormat/>
    <w:pPr>
      <w:ind w:left="420" w:firstLine="2140"/>
      <w:spacing w:before="120" w:after="120" w:line="300" w:lineRule="auto"/>
    </w:pPr>
    <w:rPr>
      <w:rFonts w:ascii="Times New Roman" w:hAnsi="Times New Roman" w:cs="Times New Roman"/>
    </w:rPr>
  </w:style>
  <w:style w:type="paragraph" w:styleId="1273" w:customStyle="1">
    <w:name w:val="段"/>
    <w:next w:val="1008"/>
    <w:qFormat/>
    <w:pPr>
      <w:ind w:firstLine="200"/>
      <w:jc w:val="both"/>
      <w:spacing w:line="360" w:lineRule="auto"/>
    </w:pPr>
    <w:rPr>
      <w:rFonts w:ascii="宋体" w:hAnsi="宋体" w:cs="宋体"/>
      <w:sz w:val="24"/>
      <w:szCs w:val="22"/>
    </w:rPr>
  </w:style>
  <w:style w:type="paragraph" w:styleId="1274" w:customStyle="1">
    <w:name w:val="标书_正文"/>
    <w:basedOn w:val="1009"/>
    <w:next w:val="1275"/>
    <w:qFormat/>
    <w:pPr>
      <w:ind w:left="420" w:firstLine="1188"/>
      <w:spacing w:before="0" w:after="0" w:line="360" w:lineRule="auto"/>
    </w:pPr>
    <w:rPr>
      <w:rFonts w:ascii="Times New Roman" w:hAnsi="Times New Roman" w:cs="Times New Roman"/>
    </w:rPr>
  </w:style>
  <w:style w:type="paragraph" w:styleId="1275" w:customStyle="1">
    <w:name w:val="样式 标题 2 + Times New Roman 四号 非加粗 段前: 5 磅 段后: 0 磅 行距: 固定值 20..."/>
    <w:basedOn w:val="1011"/>
    <w:next w:val="1223"/>
    <w:qFormat/>
    <w:pPr>
      <w:ind w:left="0" w:firstLine="24"/>
      <w:spacing w:before="100" w:after="0" w:line="400" w:lineRule="exact"/>
      <w:outlineLvl w:val="1"/>
    </w:pPr>
  </w:style>
  <w:style w:type="paragraph" w:styleId="1276" w:customStyle="1">
    <w:name w:val="图片0"/>
    <w:basedOn w:val="1009"/>
    <w:next w:val="1056"/>
    <w:qFormat/>
    <w:pPr>
      <w:ind w:left="-161" w:firstLine="1187"/>
      <w:spacing w:before="0" w:after="0" w:line="276" w:lineRule="auto"/>
    </w:pPr>
    <w:rPr>
      <w:rFonts w:ascii="Times New Roman" w:hAnsi="Times New Roman" w:cs="Times New Roman"/>
    </w:rPr>
  </w:style>
  <w:style w:type="paragraph" w:styleId="1277" w:customStyle="1">
    <w:name w:val="Char Char Char2 Char Char Char2 Char"/>
    <w:basedOn w:val="1009"/>
    <w:next w:val="1249"/>
    <w:qFormat/>
    <w:pPr>
      <w:ind w:left="560" w:firstLine="3632"/>
      <w:spacing w:before="0" w:after="160" w:line="240" w:lineRule="exact"/>
    </w:pPr>
    <w:rPr>
      <w:rFonts w:ascii="Times New Roman" w:hAnsi="Times New Roman" w:cs="Times New Roman"/>
    </w:rPr>
  </w:style>
  <w:style w:type="paragraph" w:styleId="1278" w:customStyle="1">
    <w:name w:val="Char Char Char Char"/>
    <w:next w:val="1279"/>
    <w:qFormat/>
    <w:pPr>
      <w:ind w:firstLine="10"/>
      <w:spacing w:line="360" w:lineRule="auto"/>
      <w:shd w:val="clear" w:color="000000" w:fill="000080"/>
    </w:pPr>
    <w:rPr>
      <w:rFonts w:ascii="Calibri" w:hAnsi="Calibri" w:cs="宋体"/>
    </w:rPr>
  </w:style>
  <w:style w:type="paragraph" w:styleId="1279" w:customStyle="1">
    <w:name w:val="杨昂超式样黑体主"/>
    <w:basedOn w:val="1009"/>
    <w:next w:val="1280"/>
    <w:qFormat/>
    <w:pPr>
      <w:ind w:left="0" w:firstLine="4608"/>
      <w:spacing w:before="0" w:after="0" w:line="240" w:lineRule="auto"/>
    </w:pPr>
    <w:rPr>
      <w:rFonts w:ascii="Times New Roman" w:hAnsi="Times New Roman" w:cs="Times New Roman"/>
    </w:rPr>
  </w:style>
  <w:style w:type="paragraph" w:styleId="1280" w:customStyle="1">
    <w:name w:val="Char Char Char Char Char Char1 Char Char Char Char Char Char Char Char Char Char"/>
    <w:basedOn w:val="1009"/>
    <w:next w:val="1281"/>
    <w:qFormat/>
    <w:pPr>
      <w:ind w:left="0" w:firstLine="2560"/>
      <w:spacing w:before="0" w:after="0" w:line="240" w:lineRule="auto"/>
    </w:pPr>
    <w:rPr>
      <w:rFonts w:ascii="Times New Roman" w:hAnsi="Times New Roman" w:cs="Times New Roman"/>
    </w:rPr>
  </w:style>
  <w:style w:type="paragraph" w:styleId="1281" w:customStyle="1">
    <w:name w:val="目录1"/>
    <w:basedOn w:val="1009"/>
    <w:next w:val="1008"/>
    <w:qFormat/>
    <w:pPr>
      <w:ind w:left="0" w:firstLine="7168"/>
      <w:spacing w:before="0" w:after="136" w:line="289" w:lineRule="atLeast"/>
    </w:pPr>
    <w:rPr>
      <w:rFonts w:ascii="Times New Roman" w:hAnsi="Times New Roman" w:cs="Times New Roman"/>
    </w:rPr>
  </w:style>
  <w:style w:type="paragraph" w:styleId="1282" w:customStyle="1">
    <w:name w:val="文档结构图1"/>
    <w:basedOn w:val="1009"/>
    <w:next w:val="1283"/>
    <w:qFormat/>
    <w:pPr>
      <w:ind w:left="200" w:firstLine="2248"/>
      <w:spacing w:before="0" w:after="0" w:line="360" w:lineRule="auto"/>
    </w:pPr>
    <w:rPr>
      <w:rFonts w:ascii="Times New Roman" w:hAnsi="Times New Roman" w:cs="Times New Roman"/>
    </w:rPr>
  </w:style>
  <w:style w:type="paragraph" w:styleId="1283" w:customStyle="1">
    <w:name w:val="2ji"/>
    <w:basedOn w:val="1011"/>
    <w:next w:val="1051"/>
    <w:qFormat/>
    <w:pPr>
      <w:ind w:left="0" w:firstLine="24"/>
      <w:spacing w:before="0" w:after="0" w:line="360" w:lineRule="auto"/>
      <w:outlineLvl w:val="1"/>
    </w:pPr>
  </w:style>
  <w:style w:type="paragraph" w:styleId="1284" w:customStyle="1">
    <w:name w:val="xl91"/>
    <w:basedOn w:val="1009"/>
    <w:next w:val="1205"/>
    <w:qFormat/>
    <w:pPr>
      <w:ind w:left="0" w:firstLine="3584"/>
      <w:spacing w:before="280" w:after="280" w:line="240" w:lineRule="auto"/>
    </w:pPr>
    <w:rPr>
      <w:rFonts w:ascii="Times New Roman" w:hAnsi="Times New Roman" w:cs="Times New Roman"/>
    </w:rPr>
  </w:style>
  <w:style w:type="paragraph" w:styleId="1285" w:customStyle="1">
    <w:name w:val="Text Body"/>
    <w:basedOn w:val="1009"/>
    <w:next w:val="1286"/>
    <w:qFormat/>
    <w:pPr>
      <w:ind w:left="0" w:firstLine="4096"/>
      <w:spacing w:before="0" w:after="120" w:line="240" w:lineRule="auto"/>
    </w:pPr>
    <w:rPr>
      <w:rFonts w:ascii="Times New Roman" w:hAnsi="Times New Roman" w:cs="Times New Roman"/>
    </w:rPr>
  </w:style>
  <w:style w:type="paragraph" w:styleId="1286" w:customStyle="1">
    <w:name w:val="项目符1"/>
    <w:basedOn w:val="1009"/>
    <w:next w:val="1287"/>
    <w:qFormat/>
    <w:pPr>
      <w:ind w:left="1365" w:right="100" w:firstLine="2728"/>
      <w:spacing w:before="78" w:after="78" w:line="300" w:lineRule="auto"/>
    </w:pPr>
    <w:rPr>
      <w:rFonts w:ascii="Times New Roman" w:hAnsi="Times New Roman" w:cs="Times New Roman"/>
    </w:rPr>
  </w:style>
  <w:style w:type="paragraph" w:styleId="1287" w:customStyle="1">
    <w:name w:val="引文目录标题1"/>
    <w:basedOn w:val="1009"/>
    <w:next w:val="1008"/>
    <w:qFormat/>
    <w:pPr>
      <w:ind w:left="0" w:firstLine="4608"/>
      <w:jc w:val="center"/>
      <w:spacing w:before="120" w:after="0" w:line="360" w:lineRule="auto"/>
    </w:pPr>
    <w:rPr>
      <w:rFonts w:ascii="Times New Roman" w:hAnsi="Times New Roman" w:cs="Times New Roman"/>
    </w:rPr>
  </w:style>
  <w:style w:type="paragraph" w:styleId="1288" w:customStyle="1">
    <w:name w:val="样式 标题 3 + (西文) 黑体 (中文) 黑体 (符号) 宋体 小四 段前: 5 磅 段后: 5 磅 行距: 1..."/>
    <w:basedOn w:val="1012"/>
    <w:next w:val="1289"/>
    <w:qFormat/>
    <w:pPr>
      <w:ind w:left="1429" w:firstLine="18"/>
      <w:spacing w:before="100" w:after="100" w:line="360" w:lineRule="auto"/>
      <w:outlineLvl w:val="2"/>
    </w:pPr>
  </w:style>
  <w:style w:type="paragraph" w:styleId="1289" w:customStyle="1">
    <w:name w:val="xl22"/>
    <w:basedOn w:val="1009"/>
    <w:next w:val="1290"/>
    <w:qFormat/>
    <w:pPr>
      <w:ind w:left="0" w:firstLine="20"/>
      <w:jc w:val="right"/>
      <w:spacing w:before="280" w:after="280" w:line="240" w:lineRule="auto"/>
      <w:shd w:val="clear" w:color="000000" w:fill="ffffff"/>
    </w:pPr>
    <w:rPr>
      <w:rFonts w:ascii="Times New Roman" w:hAnsi="Times New Roman" w:cs="Times New Roman"/>
    </w:rPr>
  </w:style>
  <w:style w:type="paragraph" w:styleId="1290" w:customStyle="1">
    <w:name w:val="自定义一"/>
    <w:basedOn w:val="1009"/>
    <w:next w:val="1008"/>
    <w:qFormat/>
    <w:pPr>
      <w:ind w:left="0"/>
      <w:spacing w:before="0" w:after="0" w:line="360" w:lineRule="auto"/>
    </w:pPr>
    <w:rPr>
      <w:rFonts w:ascii="Times New Roman" w:hAnsi="Times New Roman" w:cs="Times New Roman"/>
    </w:rPr>
  </w:style>
  <w:style w:type="paragraph" w:styleId="1291" w:customStyle="1">
    <w:name w:val="xl78"/>
    <w:basedOn w:val="1009"/>
    <w:next w:val="1292"/>
    <w:qFormat/>
    <w:pPr>
      <w:ind w:left="0" w:firstLine="3584"/>
      <w:jc w:val="center"/>
      <w:spacing w:before="280" w:after="280" w:line="240" w:lineRule="auto"/>
    </w:pPr>
    <w:rPr>
      <w:rFonts w:ascii="Times New Roman" w:hAnsi="Times New Roman" w:cs="Times New Roman"/>
    </w:rPr>
  </w:style>
  <w:style w:type="paragraph" w:styleId="1292" w:customStyle="1">
    <w:name w:val="段落正文"/>
    <w:next w:val="1234"/>
    <w:qFormat/>
    <w:pPr>
      <w:ind w:firstLine="4608"/>
      <w:jc w:val="center"/>
      <w:spacing w:line="360" w:lineRule="auto"/>
    </w:pPr>
    <w:rPr>
      <w:rFonts w:ascii="Calibri" w:hAnsi="Calibri" w:cs="宋体"/>
    </w:rPr>
  </w:style>
  <w:style w:type="paragraph" w:styleId="1293" w:customStyle="1">
    <w:name w:val="_Style 169"/>
    <w:next w:val="1008"/>
    <w:qFormat/>
    <w:pPr>
      <w:ind w:left="2560"/>
    </w:pPr>
    <w:rPr>
      <w:rFonts w:ascii="Calibri" w:hAnsi="Calibri" w:cs="宋体"/>
    </w:rPr>
  </w:style>
  <w:style w:type="paragraph" w:styleId="1294" w:customStyle="1">
    <w:name w:val="样式 小四 行距: 1.5 倍行距 首行缩进:  2 字符"/>
    <w:basedOn w:val="1009"/>
    <w:next w:val="1239"/>
    <w:qFormat/>
    <w:pPr>
      <w:ind w:left="480" w:firstLine="2784"/>
      <w:spacing w:before="0" w:after="0" w:line="360" w:lineRule="auto"/>
    </w:pPr>
    <w:rPr>
      <w:rFonts w:ascii="Times New Roman" w:hAnsi="Times New Roman" w:cs="Times New Roman"/>
    </w:rPr>
  </w:style>
  <w:style w:type="paragraph" w:styleId="1295" w:customStyle="1">
    <w:name w:val="小节标题"/>
    <w:basedOn w:val="1009"/>
    <w:next w:val="1008"/>
    <w:qFormat/>
    <w:pPr>
      <w:ind w:left="0" w:firstLine="7168"/>
      <w:spacing w:before="175" w:after="102" w:line="351" w:lineRule="atLeast"/>
    </w:pPr>
    <w:rPr>
      <w:rFonts w:ascii="Times New Roman" w:hAnsi="Times New Roman" w:cs="Times New Roman"/>
    </w:rPr>
  </w:style>
  <w:style w:type="paragraph" w:styleId="1296" w:customStyle="1">
    <w:name w:val="TOC 标题2"/>
    <w:basedOn w:val="1009"/>
    <w:next w:val="100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97" w:customStyle="1">
    <w:name w:val="表格文字（两侧对齐）"/>
    <w:basedOn w:val="1009"/>
    <w:next w:val="1298"/>
    <w:qFormat/>
    <w:pPr>
      <w:ind w:left="0" w:firstLine="3584"/>
      <w:spacing w:before="0" w:after="0" w:line="240" w:lineRule="auto"/>
    </w:pPr>
    <w:rPr>
      <w:rFonts w:ascii="Times New Roman" w:hAnsi="Times New Roman" w:cs="Times New Roman"/>
    </w:rPr>
  </w:style>
  <w:style w:type="paragraph" w:styleId="1298" w:customStyle="1">
    <w:name w:val="Char"/>
    <w:basedOn w:val="1009"/>
    <w:next w:val="1277"/>
    <w:qFormat/>
    <w:pPr>
      <w:ind w:left="900" w:firstLine="2608"/>
      <w:spacing w:before="0" w:after="0" w:line="240" w:lineRule="auto"/>
    </w:pPr>
    <w:rPr>
      <w:rFonts w:ascii="Times New Roman" w:hAnsi="Times New Roman" w:cs="Times New Roman"/>
    </w:rPr>
  </w:style>
  <w:style w:type="paragraph" w:styleId="1299" w:customStyle="1">
    <w:name w:val="xl86"/>
    <w:basedOn w:val="1009"/>
    <w:next w:val="1300"/>
    <w:qFormat/>
    <w:pPr>
      <w:ind w:left="0" w:firstLine="5120"/>
      <w:spacing w:before="280" w:after="280" w:line="240" w:lineRule="auto"/>
    </w:pPr>
    <w:rPr>
      <w:rFonts w:ascii="Times New Roman" w:hAnsi="Times New Roman" w:cs="Times New Roman"/>
    </w:rPr>
  </w:style>
  <w:style w:type="paragraph" w:styleId="1300" w:customStyle="1">
    <w:name w:val="索引 71"/>
    <w:basedOn w:val="1009"/>
    <w:next w:val="1008"/>
    <w:qFormat/>
    <w:pPr>
      <w:ind w:left="1200" w:firstLine="2560"/>
      <w:jc w:val="center"/>
      <w:spacing w:before="0" w:after="0" w:line="360" w:lineRule="auto"/>
    </w:pPr>
    <w:rPr>
      <w:rFonts w:ascii="Times New Roman" w:hAnsi="Times New Roman" w:cs="Times New Roman"/>
    </w:rPr>
  </w:style>
  <w:style w:type="paragraph" w:styleId="1301" w:customStyle="1">
    <w:name w:val="111"/>
    <w:next w:val="1302"/>
    <w:qFormat/>
    <w:pPr>
      <w:ind w:left="480" w:firstLine="4320"/>
      <w:spacing w:line="440" w:lineRule="exact"/>
    </w:pPr>
    <w:rPr>
      <w:rFonts w:ascii="Calibri" w:hAnsi="Calibri" w:cs="宋体"/>
    </w:rPr>
  </w:style>
  <w:style w:type="paragraph" w:styleId="1302" w:customStyle="1">
    <w:name w:val="4"/>
    <w:basedOn w:val="1009"/>
    <w:next w:val="1021"/>
    <w:qFormat/>
    <w:pPr>
      <w:ind w:left="409" w:firstLine="3737"/>
      <w:spacing w:before="0" w:after="0" w:line="420" w:lineRule="exact"/>
    </w:pPr>
    <w:rPr>
      <w:rFonts w:ascii="Times New Roman" w:hAnsi="Times New Roman" w:cs="Times New Roman"/>
    </w:rPr>
  </w:style>
  <w:style w:type="paragraph" w:styleId="1303" w:customStyle="1">
    <w:name w:val="Char Char Char Char Char Char1 Char Char Char1 Char Char Char Char Char Char"/>
    <w:basedOn w:val="1009"/>
    <w:next w:val="1288"/>
    <w:qFormat/>
    <w:pPr>
      <w:ind w:left="0" w:firstLine="2560"/>
      <w:spacing w:before="0" w:after="0" w:line="240" w:lineRule="auto"/>
    </w:pPr>
    <w:rPr>
      <w:rFonts w:ascii="Times New Roman" w:hAnsi="Times New Roman" w:cs="Times New Roman"/>
    </w:rPr>
  </w:style>
  <w:style w:type="paragraph" w:styleId="1304" w:customStyle="1">
    <w:name w:val="Char Char Char Char Char Char1 Char Char Char Char Char Char1 Char Char Char"/>
    <w:basedOn w:val="1009"/>
    <w:next w:val="1305"/>
    <w:qFormat/>
    <w:pPr>
      <w:ind w:left="0" w:firstLine="2560"/>
      <w:spacing w:before="0" w:after="0" w:line="240" w:lineRule="auto"/>
    </w:pPr>
    <w:rPr>
      <w:rFonts w:ascii="Times New Roman" w:hAnsi="Times New Roman" w:cs="Times New Roman"/>
    </w:rPr>
  </w:style>
  <w:style w:type="paragraph" w:styleId="1305" w:customStyle="1">
    <w:name w:val="正文符号1"/>
    <w:basedOn w:val="1009"/>
    <w:next w:val="1306"/>
    <w:qFormat/>
    <w:pPr>
      <w:ind w:left="987" w:firstLine="5724"/>
      <w:spacing w:before="0" w:after="0" w:line="240" w:lineRule="auto"/>
    </w:pPr>
    <w:rPr>
      <w:rFonts w:ascii="Times New Roman" w:hAnsi="Times New Roman" w:cs="Times New Roman"/>
    </w:rPr>
  </w:style>
  <w:style w:type="paragraph" w:styleId="1306" w:customStyle="1">
    <w:name w:val="索引 31"/>
    <w:basedOn w:val="1009"/>
    <w:next w:val="1008"/>
    <w:qFormat/>
    <w:pPr>
      <w:ind w:left="400" w:firstLine="2560"/>
      <w:jc w:val="center"/>
      <w:spacing w:before="0" w:after="0" w:line="360" w:lineRule="auto"/>
    </w:pPr>
    <w:rPr>
      <w:rFonts w:ascii="Times New Roman" w:hAnsi="Times New Roman" w:cs="Times New Roman"/>
    </w:rPr>
  </w:style>
  <w:style w:type="paragraph" w:styleId="1307" w:customStyle="1">
    <w:name w:val="目录4"/>
    <w:basedOn w:val="1009"/>
    <w:next w:val="1008"/>
    <w:qFormat/>
    <w:pPr>
      <w:ind w:left="629" w:firstLine="5237"/>
      <w:spacing w:before="0" w:after="0" w:line="317" w:lineRule="atLeast"/>
    </w:pPr>
    <w:rPr>
      <w:rFonts w:ascii="Times New Roman" w:hAnsi="Times New Roman" w:cs="Times New Roman"/>
    </w:rPr>
  </w:style>
  <w:style w:type="paragraph" w:styleId="1308" w:customStyle="1">
    <w:name w:val="p15"/>
    <w:basedOn w:val="1008"/>
    <w:qFormat/>
    <w:pPr>
      <w:ind w:left="0"/>
    </w:pPr>
    <w:rPr>
      <w:rFonts w:ascii="宋体" w:hAnsi="宋体"/>
      <w:sz w:val="28"/>
      <w:szCs w:val="28"/>
    </w:rPr>
  </w:style>
  <w:style w:type="paragraph" w:styleId="1309" w:customStyle="1">
    <w:name w:val="四号 居中"/>
    <w:basedOn w:val="1009"/>
    <w:next w:val="1303"/>
    <w:qFormat/>
    <w:pPr>
      <w:ind w:left="0" w:firstLine="6144"/>
      <w:jc w:val="center"/>
      <w:spacing w:before="0" w:after="0" w:line="360" w:lineRule="auto"/>
    </w:pPr>
    <w:rPr>
      <w:rFonts w:ascii="Times New Roman" w:hAnsi="Times New Roman" w:cs="Times New Roman"/>
    </w:rPr>
  </w:style>
  <w:style w:type="paragraph" w:styleId="1310" w:customStyle="1">
    <w:name w:val="p0"/>
    <w:next w:val="1008"/>
    <w:qFormat/>
    <w:pPr>
      <w:ind w:firstLine="2048"/>
      <w:spacing w:line="360" w:lineRule="auto"/>
    </w:pPr>
    <w:rPr>
      <w:rFonts w:ascii="Calibri" w:hAnsi="Calibri" w:cs="宋体"/>
    </w:rPr>
  </w:style>
  <w:style w:type="paragraph" w:styleId="1311" w:customStyle="1">
    <w:name w:val="列表编号 21"/>
    <w:basedOn w:val="1009"/>
    <w:next w:val="1312"/>
    <w:qFormat/>
    <w:pPr>
      <w:ind w:left="0" w:firstLine="2560"/>
      <w:spacing w:before="0" w:after="0" w:line="360" w:lineRule="auto"/>
    </w:pPr>
    <w:rPr>
      <w:rFonts w:ascii="Times New Roman" w:hAnsi="Times New Roman" w:cs="Times New Roman"/>
    </w:rPr>
  </w:style>
  <w:style w:type="paragraph" w:styleId="1312" w:customStyle="1">
    <w:name w:val="正文文本 21"/>
    <w:basedOn w:val="1009"/>
    <w:next w:val="1193"/>
    <w:qFormat/>
    <w:pPr>
      <w:ind w:left="0" w:firstLine="2560"/>
      <w:jc w:val="center"/>
      <w:spacing w:before="0" w:after="120" w:line="480" w:lineRule="auto"/>
    </w:pPr>
    <w:rPr>
      <w:rFonts w:ascii="Times New Roman" w:hAnsi="Times New Roman" w:cs="Times New Roman"/>
    </w:rPr>
  </w:style>
  <w:style w:type="paragraph" w:styleId="1313" w:customStyle="1">
    <w:name w:val="a2"/>
    <w:basedOn w:val="1009"/>
    <w:next w:val="1048"/>
    <w:qFormat/>
    <w:pPr>
      <w:ind w:left="0" w:firstLine="1024"/>
      <w:spacing w:before="280" w:after="280" w:line="240" w:lineRule="auto"/>
    </w:pPr>
    <w:rPr>
      <w:rFonts w:ascii="Times New Roman" w:hAnsi="Times New Roman" w:cs="Times New Roman"/>
    </w:rPr>
  </w:style>
  <w:style w:type="paragraph" w:styleId="1314" w:customStyle="1">
    <w:name w:val="font8"/>
    <w:basedOn w:val="1009"/>
    <w:next w:val="1238"/>
    <w:qFormat/>
    <w:pPr>
      <w:ind w:left="0" w:firstLine="2048"/>
      <w:spacing w:before="280" w:after="280" w:line="240" w:lineRule="auto"/>
    </w:pPr>
    <w:rPr>
      <w:rFonts w:ascii="Times New Roman" w:hAnsi="Times New Roman" w:cs="Times New Roman"/>
    </w:rPr>
  </w:style>
  <w:style w:type="paragraph" w:styleId="1315" w:customStyle="1">
    <w:name w:val="Char Char Char Char Char Char1 Char Char Char Char Char Char1 Char Char Char Char Char Char Char"/>
    <w:basedOn w:val="1009"/>
    <w:next w:val="1316"/>
    <w:qFormat/>
    <w:pPr>
      <w:ind w:left="0" w:firstLine="2560"/>
      <w:spacing w:before="0" w:after="0" w:line="240" w:lineRule="auto"/>
    </w:pPr>
    <w:rPr>
      <w:rFonts w:ascii="Times New Roman" w:hAnsi="Times New Roman" w:cs="Times New Roman"/>
    </w:rPr>
  </w:style>
  <w:style w:type="paragraph" w:styleId="1316" w:customStyle="1">
    <w:name w:val="xl87"/>
    <w:basedOn w:val="1009"/>
    <w:next w:val="1272"/>
    <w:qFormat/>
    <w:pPr>
      <w:ind w:left="0" w:firstLine="5120"/>
      <w:spacing w:before="280" w:after="280" w:line="240" w:lineRule="auto"/>
    </w:pPr>
    <w:rPr>
      <w:rFonts w:ascii="Times New Roman" w:hAnsi="Times New Roman" w:cs="Times New Roman"/>
    </w:rPr>
  </w:style>
  <w:style w:type="paragraph" w:styleId="1317" w:customStyle="1">
    <w:name w:val="444"/>
    <w:basedOn w:val="1009"/>
    <w:next w:val="1030"/>
    <w:qFormat/>
    <w:pPr>
      <w:ind w:left="0" w:firstLine="4608"/>
      <w:jc w:val="center"/>
      <w:spacing w:before="0" w:after="0" w:line="312" w:lineRule="atLeast"/>
    </w:pPr>
    <w:rPr>
      <w:rFonts w:ascii="Times New Roman" w:hAnsi="Times New Roman" w:cs="Times New Roman"/>
    </w:rPr>
  </w:style>
  <w:style w:type="paragraph" w:styleId="1318" w:customStyle="1">
    <w:name w:val="表格文字图表文字"/>
    <w:basedOn w:val="1009"/>
    <w:next w:val="1319"/>
    <w:qFormat/>
    <w:pPr>
      <w:ind w:left="0" w:firstLine="3584"/>
      <w:jc w:val="center"/>
      <w:spacing w:before="0" w:after="0" w:line="240" w:lineRule="auto"/>
    </w:pPr>
    <w:rPr>
      <w:rFonts w:ascii="Times New Roman" w:hAnsi="Times New Roman" w:cs="Times New Roman"/>
    </w:rPr>
  </w:style>
  <w:style w:type="paragraph" w:styleId="1319" w:customStyle="1">
    <w:name w:val="样式 目录 3 + 左侧:  2 字符1"/>
    <w:next w:val="1320"/>
    <w:qFormat/>
    <w:pPr>
      <w:ind w:left="960" w:firstLine="5120"/>
      <w:spacing w:line="360" w:lineRule="auto"/>
      <w:widowControl w:val="off"/>
    </w:pPr>
    <w:rPr>
      <w:rFonts w:ascii="Calibri" w:hAnsi="Calibri" w:cs="宋体"/>
    </w:rPr>
  </w:style>
  <w:style w:type="paragraph" w:styleId="1320" w:customStyle="1">
    <w:name w:val="文档正文"/>
    <w:basedOn w:val="1009"/>
    <w:next w:val="1321"/>
    <w:qFormat/>
    <w:pPr>
      <w:ind w:left="567" w:firstLine="3639"/>
      <w:spacing w:before="0" w:after="0" w:line="480" w:lineRule="atLeast"/>
    </w:pPr>
    <w:rPr>
      <w:rFonts w:ascii="Times New Roman" w:hAnsi="Times New Roman" w:cs="Times New Roman"/>
    </w:rPr>
  </w:style>
  <w:style w:type="paragraph" w:styleId="1321" w:customStyle="1">
    <w:name w:val="列表框2"/>
    <w:next w:val="1322"/>
    <w:qFormat/>
    <w:pPr>
      <w:ind w:firstLine="2048"/>
      <w:spacing w:line="460" w:lineRule="exact"/>
    </w:pPr>
    <w:rPr>
      <w:rFonts w:ascii="Calibri" w:hAnsi="Calibri" w:cs="宋体"/>
    </w:rPr>
  </w:style>
  <w:style w:type="paragraph" w:styleId="1322" w:customStyle="1">
    <w:name w:val="font10"/>
    <w:basedOn w:val="1009"/>
    <w:next w:val="1041"/>
    <w:qFormat/>
    <w:pPr>
      <w:ind w:left="0" w:firstLine="3584"/>
      <w:spacing w:before="280" w:after="280" w:line="240" w:lineRule="auto"/>
    </w:pPr>
    <w:rPr>
      <w:rFonts w:ascii="Times New Roman" w:hAnsi="Times New Roman" w:cs="Times New Roman"/>
    </w:rPr>
  </w:style>
  <w:style w:type="paragraph" w:styleId="1323" w:customStyle="1">
    <w:name w:val="纯文本1"/>
    <w:basedOn w:val="1009"/>
    <w:next w:val="1053"/>
    <w:qFormat/>
    <w:pPr>
      <w:ind w:left="0" w:firstLine="3584"/>
      <w:spacing w:before="0" w:after="0" w:line="240" w:lineRule="auto"/>
    </w:pPr>
    <w:rPr>
      <w:rFonts w:ascii="Times New Roman" w:hAnsi="Times New Roman" w:cs="Times New Roman"/>
    </w:rPr>
  </w:style>
  <w:style w:type="paragraph" w:styleId="1324" w:customStyle="1">
    <w:name w:val="索引 91"/>
    <w:basedOn w:val="1009"/>
    <w:next w:val="1008"/>
    <w:qFormat/>
    <w:pPr>
      <w:ind w:left="1600" w:firstLine="2560"/>
      <w:jc w:val="center"/>
      <w:spacing w:before="0" w:after="0" w:line="360" w:lineRule="auto"/>
    </w:pPr>
    <w:rPr>
      <w:rFonts w:ascii="Times New Roman" w:hAnsi="Times New Roman" w:cs="Times New Roman"/>
    </w:rPr>
  </w:style>
  <w:style w:type="paragraph" w:styleId="1325" w:customStyle="1">
    <w:name w:val="xl79"/>
    <w:basedOn w:val="1009"/>
    <w:next w:val="1301"/>
    <w:qFormat/>
    <w:pPr>
      <w:ind w:left="0" w:firstLine="3584"/>
      <w:jc w:val="center"/>
      <w:spacing w:before="280" w:after="280" w:line="240" w:lineRule="auto"/>
    </w:pPr>
    <w:rPr>
      <w:rFonts w:ascii="Times New Roman" w:hAnsi="Times New Roman" w:cs="Times New Roman"/>
    </w:rPr>
  </w:style>
  <w:style w:type="paragraph" w:styleId="1326" w:customStyle="1">
    <w:name w:val="表格文字（4号居中）"/>
    <w:next w:val="1327"/>
    <w:qFormat/>
    <w:pPr>
      <w:ind w:firstLine="2560"/>
      <w:jc w:val="center"/>
    </w:pPr>
    <w:rPr>
      <w:rFonts w:ascii="Calibri" w:hAnsi="Calibri" w:cs="宋体"/>
    </w:rPr>
  </w:style>
  <w:style w:type="paragraph" w:styleId="1327" w:customStyle="1">
    <w:name w:val="!方块加粗"/>
    <w:basedOn w:val="1009"/>
    <w:next w:val="1294"/>
    <w:qFormat/>
    <w:pPr>
      <w:ind w:left="600" w:firstLine="5212"/>
      <w:spacing w:before="0" w:after="0" w:line="360" w:lineRule="auto"/>
    </w:pPr>
    <w:rPr>
      <w:rFonts w:ascii="Times New Roman" w:hAnsi="Times New Roman" w:cs="Times New Roman"/>
    </w:rPr>
  </w:style>
  <w:style w:type="paragraph" w:styleId="1328" w:customStyle="1">
    <w:name w:val="xl75"/>
    <w:basedOn w:val="1009"/>
    <w:next w:val="1054"/>
    <w:qFormat/>
    <w:pPr>
      <w:ind w:left="0" w:firstLine="3584"/>
      <w:jc w:val="center"/>
      <w:spacing w:before="280" w:after="280" w:line="240" w:lineRule="auto"/>
    </w:pPr>
    <w:rPr>
      <w:rFonts w:ascii="Times New Roman" w:hAnsi="Times New Roman" w:cs="Times New Roman"/>
    </w:rPr>
  </w:style>
  <w:style w:type="paragraph" w:styleId="1329" w:customStyle="1">
    <w:name w:val="xl81"/>
    <w:basedOn w:val="1009"/>
    <w:next w:val="1330"/>
    <w:qFormat/>
    <w:pPr>
      <w:ind w:left="0" w:firstLine="5120"/>
      <w:spacing w:before="280" w:after="280" w:line="240" w:lineRule="auto"/>
    </w:pPr>
    <w:rPr>
      <w:rFonts w:ascii="Times New Roman" w:hAnsi="Times New Roman" w:cs="Times New Roman"/>
    </w:rPr>
  </w:style>
  <w:style w:type="paragraph" w:styleId="1330" w:customStyle="1">
    <w:name w:val="xl25"/>
    <w:basedOn w:val="1009"/>
    <w:next w:val="1331"/>
    <w:qFormat/>
    <w:pPr>
      <w:ind w:left="0" w:firstLine="14"/>
      <w:spacing w:before="280" w:after="280" w:line="240" w:lineRule="auto"/>
      <w:shd w:val="clear" w:color="000000" w:fill="ffffff"/>
    </w:pPr>
    <w:rPr>
      <w:rFonts w:ascii="Times New Roman" w:hAnsi="Times New Roman" w:cs="Times New Roman"/>
    </w:rPr>
  </w:style>
  <w:style w:type="paragraph" w:styleId="1331" w:customStyle="1">
    <w:name w:val="普通(网站)1"/>
    <w:basedOn w:val="1009"/>
    <w:next w:val="1332"/>
    <w:qFormat/>
    <w:pPr>
      <w:ind w:left="200" w:firstLine="1224"/>
      <w:spacing w:before="280" w:after="280" w:line="240" w:lineRule="auto"/>
    </w:pPr>
    <w:rPr>
      <w:rFonts w:ascii="Times New Roman" w:hAnsi="Times New Roman" w:cs="Times New Roman"/>
    </w:rPr>
  </w:style>
  <w:style w:type="paragraph" w:styleId="1332" w:customStyle="1">
    <w:name w:val="xl27"/>
    <w:basedOn w:val="1009"/>
    <w:next w:val="1318"/>
    <w:qFormat/>
    <w:pPr>
      <w:ind w:left="0" w:firstLine="20"/>
      <w:spacing w:before="280" w:after="280" w:line="240" w:lineRule="auto"/>
      <w:shd w:val="clear" w:color="000000" w:fill="ffffff"/>
    </w:pPr>
    <w:rPr>
      <w:rFonts w:ascii="Times New Roman" w:hAnsi="Times New Roman" w:cs="Times New Roman"/>
    </w:rPr>
  </w:style>
  <w:style w:type="paragraph" w:styleId="1333" w:customStyle="1">
    <w:name w:val="H 4"/>
    <w:basedOn w:val="1013"/>
    <w:next w:val="1334"/>
    <w:qFormat/>
    <w:pPr>
      <w:ind w:left="426" w:firstLine="24"/>
      <w:spacing w:before="0" w:after="0" w:line="360" w:lineRule="auto"/>
      <w:outlineLvl w:val="3"/>
    </w:pPr>
  </w:style>
  <w:style w:type="paragraph" w:styleId="1334" w:customStyle="1">
    <w:name w:val="xl82"/>
    <w:basedOn w:val="1009"/>
    <w:next w:val="1329"/>
    <w:qFormat/>
    <w:pPr>
      <w:ind w:left="0" w:firstLine="5120"/>
      <w:spacing w:before="280" w:after="280" w:line="240" w:lineRule="auto"/>
    </w:pPr>
    <w:rPr>
      <w:rFonts w:ascii="Times New Roman" w:hAnsi="Times New Roman" w:cs="Times New Roman"/>
    </w:rPr>
  </w:style>
  <w:style w:type="paragraph" w:styleId="1335" w:customStyle="1">
    <w:name w:val="Char Char Char Char Char Char Char Char"/>
    <w:next w:val="1336"/>
    <w:qFormat/>
    <w:pPr>
      <w:ind w:firstLine="14"/>
      <w:jc w:val="both"/>
      <w:shd w:val="clear" w:color="000000" w:fill="000080"/>
      <w:widowControl w:val="off"/>
    </w:pPr>
    <w:rPr>
      <w:rFonts w:ascii="Calibri" w:hAnsi="Calibri" w:cs="宋体"/>
    </w:rPr>
  </w:style>
  <w:style w:type="paragraph" w:styleId="1336" w:customStyle="1">
    <w:name w:val="Char Char Char Char Char Char1 Char Char Char1 Char Char Char Char Char Char Char Char Char Char Char Char Char Char Char"/>
    <w:basedOn w:val="1009"/>
    <w:next w:val="1337"/>
    <w:qFormat/>
    <w:pPr>
      <w:ind w:left="0" w:firstLine="2560"/>
      <w:spacing w:before="0" w:after="0" w:line="240" w:lineRule="auto"/>
    </w:pPr>
    <w:rPr>
      <w:rFonts w:ascii="Times New Roman" w:hAnsi="Times New Roman" w:cs="Times New Roman"/>
    </w:rPr>
  </w:style>
  <w:style w:type="paragraph" w:styleId="1337" w:customStyle="1">
    <w:name w:val="样式1"/>
    <w:basedOn w:val="1009"/>
    <w:next w:val="1338"/>
    <w:qFormat/>
    <w:pPr>
      <w:ind w:left="0" w:firstLine="1536"/>
      <w:spacing w:before="120" w:after="120" w:line="300" w:lineRule="auto"/>
    </w:pPr>
    <w:rPr>
      <w:rFonts w:ascii="Times New Roman" w:hAnsi="Times New Roman" w:cs="Times New Roman"/>
    </w:rPr>
  </w:style>
  <w:style w:type="paragraph" w:styleId="1338" w:customStyle="1">
    <w:name w:val="索引 41"/>
    <w:basedOn w:val="1009"/>
    <w:next w:val="1008"/>
    <w:qFormat/>
    <w:pPr>
      <w:ind w:left="600" w:firstLine="2560"/>
      <w:jc w:val="center"/>
      <w:spacing w:before="0" w:after="0" w:line="360" w:lineRule="auto"/>
    </w:pPr>
    <w:rPr>
      <w:rFonts w:ascii="Times New Roman" w:hAnsi="Times New Roman" w:cs="Times New Roman"/>
    </w:rPr>
  </w:style>
  <w:style w:type="paragraph" w:styleId="1339" w:customStyle="1">
    <w:name w:val="自定义二"/>
    <w:basedOn w:val="1009"/>
    <w:next w:val="1008"/>
    <w:qFormat/>
    <w:pPr>
      <w:ind w:left="0" w:firstLine="14"/>
      <w:spacing w:before="0" w:after="0" w:line="360" w:lineRule="auto"/>
      <w:outlineLvl w:val="1"/>
    </w:pPr>
    <w:rPr>
      <w:rFonts w:ascii="Times New Roman" w:hAnsi="Times New Roman" w:cs="Times New Roman"/>
    </w:rPr>
  </w:style>
  <w:style w:type="paragraph" w:styleId="1340" w:customStyle="1">
    <w:name w:val="Bullet"/>
    <w:next w:val="1278"/>
    <w:qFormat/>
    <w:pPr>
      <w:ind w:left="567" w:right="2835" w:firstLine="3584"/>
      <w:spacing w:after="60"/>
    </w:pPr>
    <w:rPr>
      <w:rFonts w:ascii="Calibri" w:hAnsi="Calibri" w:cs="宋体"/>
    </w:rPr>
  </w:style>
  <w:style w:type="paragraph" w:styleId="1341" w:customStyle="1">
    <w:name w:val="Char Char Char Char Char Char1"/>
    <w:basedOn w:val="1009"/>
    <w:next w:val="1342"/>
    <w:qFormat/>
    <w:pPr>
      <w:ind w:left="0" w:firstLine="2560"/>
      <w:spacing w:before="0" w:after="0" w:line="240" w:lineRule="auto"/>
    </w:pPr>
    <w:rPr>
      <w:rFonts w:ascii="Times New Roman" w:hAnsi="Times New Roman" w:cs="Times New Roman"/>
    </w:rPr>
  </w:style>
  <w:style w:type="paragraph" w:styleId="1342" w:customStyle="1">
    <w:name w:val="正文缩进2"/>
    <w:basedOn w:val="1009"/>
    <w:next w:val="1343"/>
    <w:qFormat/>
    <w:pPr>
      <w:ind w:left="420" w:firstLine="1188"/>
      <w:spacing w:before="0" w:after="0" w:line="240" w:lineRule="auto"/>
    </w:pPr>
    <w:rPr>
      <w:rFonts w:ascii="Times New Roman" w:hAnsi="Times New Roman" w:cs="Times New Roman"/>
    </w:rPr>
  </w:style>
  <w:style w:type="paragraph" w:styleId="1343" w:customStyle="1">
    <w:name w:val="列出段落2"/>
    <w:basedOn w:val="1009"/>
    <w:next w:val="1344"/>
    <w:qFormat/>
    <w:pPr>
      <w:ind w:left="420" w:firstLine="3748"/>
      <w:spacing w:before="0" w:after="0" w:line="240" w:lineRule="auto"/>
    </w:pPr>
    <w:rPr>
      <w:rFonts w:ascii="Times New Roman" w:hAnsi="Times New Roman" w:cs="Times New Roman"/>
    </w:rPr>
  </w:style>
  <w:style w:type="paragraph" w:styleId="1344" w:customStyle="1">
    <w:name w:val="正文文本缩进 31"/>
    <w:basedOn w:val="1009"/>
    <w:next w:val="1345"/>
    <w:qFormat/>
    <w:pPr>
      <w:ind w:left="1200" w:firstLine="1248"/>
      <w:spacing w:before="120" w:after="0" w:line="22" w:lineRule="atLeast"/>
    </w:pPr>
    <w:rPr>
      <w:rFonts w:ascii="Times New Roman" w:hAnsi="Times New Roman" w:cs="Times New Roman"/>
    </w:rPr>
  </w:style>
  <w:style w:type="paragraph" w:styleId="1345" w:customStyle="1">
    <w:name w:val="样式 正文首行缩进 + 首行缩进:  2 字符5"/>
    <w:next w:val="1346"/>
    <w:qFormat/>
    <w:pPr>
      <w:ind w:left="200" w:firstLine="3784"/>
      <w:spacing w:line="300" w:lineRule="auto"/>
    </w:pPr>
    <w:rPr>
      <w:rFonts w:ascii="Calibri" w:hAnsi="Calibri" w:cs="宋体"/>
    </w:rPr>
  </w:style>
  <w:style w:type="paragraph" w:styleId="1346" w:customStyle="1">
    <w:name w:val="Char2"/>
    <w:basedOn w:val="1009"/>
    <w:next w:val="1340"/>
    <w:qFormat/>
    <w:pPr>
      <w:ind w:left="0" w:firstLine="3584"/>
      <w:spacing w:before="0" w:after="160" w:line="240" w:lineRule="exact"/>
    </w:pPr>
    <w:rPr>
      <w:rFonts w:ascii="Times New Roman" w:hAnsi="Times New Roman" w:cs="Times New Roman"/>
    </w:rPr>
  </w:style>
  <w:style w:type="paragraph" w:styleId="1347" w:customStyle="1">
    <w:name w:val="WPSOffice手动目录 1"/>
    <w:qFormat/>
    <w:rPr>
      <w:rFonts w:ascii="宋体" w:hAnsi="宋体" w:cs="宋体"/>
    </w:rPr>
  </w:style>
  <w:style w:type="paragraph" w:styleId="1348" w:customStyle="1">
    <w:name w:val="纯文本4"/>
    <w:basedOn w:val="1008"/>
    <w:qFormat/>
    <w:pPr>
      <w:ind w:left="0"/>
      <w:widowControl w:val="off"/>
    </w:pPr>
    <w:rPr>
      <w:rFonts w:ascii="宋体" w:hAnsi="Courier New" w:eastAsia="楷体_GB2312" w:cs="Times New Roman"/>
      <w:sz w:val="26"/>
    </w:rPr>
  </w:style>
  <w:style w:type="paragraph" w:styleId="1349" w:customStyle="1">
    <w:name w:val="Char Char Char Char Char Char Char Char Char Char Char Char Char Char Char Char"/>
    <w:basedOn w:val="1009"/>
    <w:next w:val="1350"/>
    <w:qFormat/>
    <w:pPr>
      <w:ind w:left="682" w:firstLine="1224"/>
      <w:spacing w:before="0" w:after="0" w:line="360" w:lineRule="auto"/>
    </w:pPr>
    <w:rPr>
      <w:rFonts w:ascii="Times New Roman" w:hAnsi="Times New Roman" w:cs="Times New Roman"/>
    </w:rPr>
  </w:style>
  <w:style w:type="paragraph" w:styleId="1350" w:customStyle="1">
    <w:name w:val="列表编号 51"/>
    <w:basedOn w:val="1009"/>
    <w:next w:val="1351"/>
    <w:qFormat/>
    <w:pPr>
      <w:ind w:left="900" w:firstLine="2652"/>
      <w:spacing w:before="0" w:after="0" w:line="360" w:lineRule="auto"/>
    </w:pPr>
    <w:rPr>
      <w:rFonts w:ascii="Times New Roman" w:hAnsi="Times New Roman" w:cs="Times New Roman"/>
    </w:rPr>
  </w:style>
  <w:style w:type="paragraph" w:styleId="1351" w:customStyle="1">
    <w:name w:val="样式 标题 1 + 黑体 (符号) 宋体 三号 段前: 7.8 磅 段后: 7.8 磅 行距: 1.5 倍行距"/>
    <w:basedOn w:val="1010"/>
    <w:next w:val="1352"/>
    <w:qFormat/>
    <w:pPr>
      <w:ind w:left="432" w:firstLine="18"/>
      <w:spacing w:before="40" w:after="40" w:line="360" w:lineRule="auto"/>
      <w:outlineLvl w:val="0"/>
    </w:pPr>
  </w:style>
  <w:style w:type="paragraph" w:styleId="1352" w:customStyle="1">
    <w:name w:val="表格用"/>
    <w:basedOn w:val="1009"/>
    <w:next w:val="1309"/>
    <w:qFormat/>
    <w:pPr>
      <w:ind w:left="0" w:firstLine="1024"/>
      <w:spacing w:before="0" w:after="0" w:line="360" w:lineRule="auto"/>
    </w:pPr>
    <w:rPr>
      <w:rFonts w:ascii="Times New Roman" w:hAnsi="Times New Roman" w:cs="Times New Roman"/>
    </w:rPr>
  </w:style>
  <w:style w:type="paragraph" w:styleId="1353" w:customStyle="1">
    <w:name w:val="xl71"/>
    <w:basedOn w:val="1009"/>
    <w:next w:val="1354"/>
    <w:qFormat/>
    <w:pPr>
      <w:ind w:left="0" w:firstLine="1536"/>
      <w:spacing w:before="280" w:after="280" w:line="240" w:lineRule="auto"/>
    </w:pPr>
    <w:rPr>
      <w:rFonts w:ascii="Times New Roman" w:hAnsi="Times New Roman" w:cs="Times New Roman"/>
    </w:rPr>
  </w:style>
  <w:style w:type="paragraph" w:styleId="1354" w:customStyle="1">
    <w:name w:val="正文文本 31"/>
    <w:basedOn w:val="1009"/>
    <w:next w:val="1355"/>
    <w:qFormat/>
    <w:pPr>
      <w:ind w:left="0" w:firstLine="3584"/>
      <w:jc w:val="center"/>
      <w:spacing w:before="0" w:after="120" w:line="360" w:lineRule="auto"/>
    </w:pPr>
    <w:rPr>
      <w:rFonts w:ascii="Times New Roman" w:hAnsi="Times New Roman" w:cs="Times New Roman"/>
    </w:rPr>
  </w:style>
  <w:style w:type="paragraph" w:styleId="1355" w:customStyle="1">
    <w:name w:val="列出段落111"/>
    <w:basedOn w:val="1009"/>
    <w:next w:val="1291"/>
    <w:qFormat/>
    <w:pPr>
      <w:ind w:left="420" w:firstLine="3748"/>
      <w:spacing w:before="0" w:after="0" w:line="240" w:lineRule="auto"/>
    </w:pPr>
    <w:rPr>
      <w:rFonts w:ascii="Times New Roman" w:hAnsi="Times New Roman" w:cs="Times New Roman"/>
    </w:rPr>
  </w:style>
  <w:style w:type="paragraph" w:styleId="1356" w:customStyle="1">
    <w:name w:val="修订1"/>
    <w:qFormat/>
    <w:rPr>
      <w:rFonts w:ascii="Calibri" w:hAnsi="Calibri" w:cs="宋体"/>
    </w:rPr>
  </w:style>
  <w:style w:type="paragraph" w:styleId="1357" w:customStyle="1">
    <w:name w:val="正文文本缩进 21"/>
    <w:basedOn w:val="1009"/>
    <w:next w:val="1297"/>
    <w:qFormat/>
    <w:pPr>
      <w:ind w:left="480" w:firstLine="4832"/>
      <w:spacing w:before="0" w:after="0" w:line="240" w:lineRule="auto"/>
    </w:pPr>
    <w:rPr>
      <w:rFonts w:ascii="Times New Roman" w:hAnsi="Times New Roman" w:cs="Times New Roman"/>
    </w:rPr>
  </w:style>
  <w:style w:type="paragraph" w:styleId="1358" w:customStyle="1">
    <w:name w:val="Char Char4 Char Char"/>
    <w:basedOn w:val="1009"/>
    <w:next w:val="1307"/>
    <w:qFormat/>
    <w:pPr>
      <w:ind w:left="0" w:firstLine="2560"/>
      <w:spacing w:before="0" w:after="0" w:line="240" w:lineRule="auto"/>
    </w:pPr>
    <w:rPr>
      <w:rFonts w:ascii="Times New Roman" w:hAnsi="Times New Roman" w:cs="Times New Roman"/>
    </w:rPr>
  </w:style>
  <w:style w:type="paragraph" w:styleId="1359" w:customStyle="1">
    <w:name w:val="样式"/>
    <w:next w:val="1008"/>
    <w:qFormat/>
    <w:pPr>
      <w:ind w:firstLine="3584"/>
      <w:widowControl w:val="off"/>
    </w:pPr>
    <w:rPr>
      <w:rFonts w:ascii="Calibri" w:hAnsi="Calibri" w:cs="宋体"/>
    </w:rPr>
  </w:style>
  <w:style w:type="paragraph" w:styleId="1360" w:customStyle="1">
    <w:name w:val="TOC 标题1"/>
    <w:basedOn w:val="1010"/>
    <w:next w:val="1008"/>
    <w:qFormat/>
    <w:pPr>
      <w:ind w:left="0" w:firstLine="6144"/>
      <w:spacing w:before="480" w:after="0" w:line="276" w:lineRule="auto"/>
    </w:pPr>
    <w:rPr>
      <w:b/>
      <w:sz w:val="30"/>
    </w:rPr>
  </w:style>
  <w:style w:type="paragraph" w:styleId="1361" w:customStyle="1">
    <w:name w:val="纯文本3"/>
    <w:basedOn w:val="1008"/>
    <w:qFormat/>
    <w:rPr>
      <w:rFonts w:ascii="宋体" w:hAnsi="Courier New" w:cs="Times New Roman"/>
    </w:rPr>
  </w:style>
  <w:style w:type="paragraph" w:styleId="1362" w:customStyle="1">
    <w:name w:val="afont"/>
    <w:basedOn w:val="1009"/>
    <w:next w:val="1034"/>
    <w:qFormat/>
    <w:pPr>
      <w:ind w:left="0" w:firstLine="2048"/>
      <w:spacing w:before="100" w:after="100" w:line="285" w:lineRule="atLeast"/>
    </w:pPr>
    <w:rPr>
      <w:rFonts w:ascii="Times New Roman" w:hAnsi="Times New Roman" w:cs="Times New Roman"/>
    </w:rPr>
  </w:style>
  <w:style w:type="paragraph" w:styleId="1363" w:customStyle="1">
    <w:name w:val="xl85"/>
    <w:basedOn w:val="1009"/>
    <w:next w:val="1364"/>
    <w:qFormat/>
    <w:pPr>
      <w:ind w:left="0" w:firstLine="2048"/>
      <w:jc w:val="center"/>
      <w:spacing w:before="280" w:after="280" w:line="240" w:lineRule="auto"/>
    </w:pPr>
    <w:rPr>
      <w:rFonts w:ascii="Times New Roman" w:hAnsi="Times New Roman" w:cs="Times New Roman"/>
    </w:rPr>
  </w:style>
  <w:style w:type="paragraph" w:styleId="1364" w:customStyle="1">
    <w:name w:val="文章总标题"/>
    <w:basedOn w:val="1009"/>
    <w:next w:val="1365"/>
    <w:qFormat/>
    <w:pPr>
      <w:ind w:left="0" w:firstLine="7168"/>
      <w:jc w:val="center"/>
      <w:spacing w:before="566" w:after="544" w:line="566" w:lineRule="atLeast"/>
    </w:pPr>
    <w:rPr>
      <w:rFonts w:ascii="Times New Roman" w:hAnsi="Times New Roman" w:cs="Times New Roman"/>
    </w:rPr>
  </w:style>
  <w:style w:type="paragraph" w:styleId="1365" w:customStyle="1">
    <w:name w:val="样式 首行缩进:  2 字符"/>
    <w:basedOn w:val="1009"/>
    <w:next w:val="1328"/>
    <w:qFormat/>
    <w:pPr>
      <w:ind w:left="200" w:firstLine="1224"/>
      <w:spacing w:before="0" w:after="0" w:line="400" w:lineRule="exact"/>
    </w:pPr>
    <w:rPr>
      <w:rFonts w:ascii="Times New Roman" w:hAnsi="Times New Roman" w:cs="Times New Roman"/>
    </w:rPr>
  </w:style>
  <w:style w:type="paragraph" w:styleId="1366" w:customStyle="1">
    <w:name w:val="二级条标题"/>
    <w:basedOn w:val="1009"/>
    <w:next w:val="1008"/>
    <w:qFormat/>
    <w:pPr>
      <w:ind w:left="0" w:firstLine="8"/>
      <w:spacing w:before="0" w:after="0" w:line="240" w:lineRule="auto"/>
      <w:outlineLvl w:val="3"/>
    </w:pPr>
    <w:rPr>
      <w:rFonts w:ascii="Times New Roman" w:hAnsi="Times New Roman" w:cs="Times New Roman"/>
    </w:rPr>
  </w:style>
  <w:style w:type="paragraph" w:styleId="1367" w:customStyle="1">
    <w:name w:val="Plain Text*"/>
    <w:basedOn w:val="1008"/>
    <w:qFormat/>
    <w:pPr>
      <w:ind w:left="0"/>
      <w:jc w:val="left"/>
    </w:pPr>
    <w:rPr>
      <w:rFonts w:ascii="宋体" w:hAnsi="宋体" w:eastAsia="楷体_GB2312" w:cs="Courier New"/>
      <w:sz w:val="26"/>
      <w:lang w:val="zh-CN"/>
    </w:rPr>
  </w:style>
  <w:style w:type="paragraph" w:styleId="1368" w:customStyle="1">
    <w:name w:val="样式 加粗 居中2"/>
    <w:basedOn w:val="1009"/>
    <w:next w:val="1220"/>
    <w:qFormat/>
    <w:pPr>
      <w:ind w:left="0" w:firstLine="2560"/>
      <w:jc w:val="center"/>
      <w:spacing w:before="0" w:after="0" w:line="360" w:lineRule="auto"/>
    </w:pPr>
    <w:rPr>
      <w:rFonts w:ascii="Times New Roman" w:hAnsi="Times New Roman" w:cs="Times New Roman"/>
    </w:rPr>
  </w:style>
  <w:style w:type="paragraph" w:styleId="1369" w:customStyle="1">
    <w:name w:val="标准文本"/>
    <w:basedOn w:val="1009"/>
    <w:next w:val="1323"/>
    <w:qFormat/>
    <w:pPr>
      <w:ind w:left="480" w:firstLine="2784"/>
      <w:spacing w:before="0" w:after="0" w:line="360" w:lineRule="auto"/>
    </w:pPr>
    <w:rPr>
      <w:rFonts w:ascii="Times New Roman" w:hAnsi="Times New Roman" w:cs="Times New Roman"/>
    </w:rPr>
  </w:style>
  <w:style w:type="paragraph" w:styleId="1370" w:customStyle="1">
    <w:name w:val="font5"/>
    <w:basedOn w:val="1009"/>
    <w:next w:val="1371"/>
    <w:qFormat/>
    <w:pPr>
      <w:ind w:left="0" w:firstLine="5120"/>
      <w:spacing w:before="280" w:after="280" w:line="240" w:lineRule="auto"/>
    </w:pPr>
    <w:rPr>
      <w:rFonts w:ascii="Times New Roman" w:hAnsi="Times New Roman" w:cs="Times New Roman"/>
    </w:rPr>
  </w:style>
  <w:style w:type="paragraph" w:styleId="1371" w:customStyle="1">
    <w:name w:val="索引标题1"/>
    <w:basedOn w:val="1009"/>
    <w:next w:val="1250"/>
    <w:qFormat/>
    <w:pPr>
      <w:ind w:left="0" w:firstLine="4608"/>
      <w:jc w:val="center"/>
      <w:spacing w:before="0" w:after="0" w:line="360" w:lineRule="auto"/>
    </w:pPr>
    <w:rPr>
      <w:rFonts w:ascii="Times New Roman" w:hAnsi="Times New Roman" w:cs="Times New Roman"/>
    </w:rPr>
  </w:style>
  <w:style w:type="paragraph" w:styleId="1372" w:customStyle="1">
    <w:name w:val="Char Char Char Char Char Char1 Char Char Char1 Char Char Char Char Char Char Char Char Char Char Char Char Char Char Char Char"/>
    <w:basedOn w:val="1009"/>
    <w:next w:val="1373"/>
    <w:qFormat/>
    <w:pPr>
      <w:ind w:left="0" w:firstLine="2560"/>
      <w:spacing w:before="0" w:after="0" w:line="240" w:lineRule="auto"/>
    </w:pPr>
    <w:rPr>
      <w:rFonts w:ascii="Times New Roman" w:hAnsi="Times New Roman" w:cs="Times New Roman"/>
    </w:rPr>
  </w:style>
  <w:style w:type="paragraph" w:styleId="1373" w:customStyle="1">
    <w:name w:val="1正文"/>
    <w:basedOn w:val="1009"/>
    <w:next w:val="1374"/>
    <w:qFormat/>
    <w:pPr>
      <w:ind w:left="480" w:firstLine="2784"/>
      <w:spacing w:before="0" w:after="0" w:line="300" w:lineRule="auto"/>
    </w:pPr>
    <w:rPr>
      <w:rFonts w:ascii="Times New Roman" w:hAnsi="Times New Roman" w:cs="Times New Roman"/>
    </w:rPr>
  </w:style>
  <w:style w:type="paragraph" w:styleId="1374" w:customStyle="1">
    <w:name w:val="目录2"/>
    <w:basedOn w:val="1009"/>
    <w:next w:val="1008"/>
    <w:qFormat/>
    <w:pPr>
      <w:ind w:left="209" w:firstLine="5329"/>
      <w:spacing w:before="0" w:after="0" w:line="317" w:lineRule="atLeast"/>
    </w:pPr>
    <w:rPr>
      <w:rFonts w:ascii="Times New Roman" w:hAnsi="Times New Roman" w:cs="Times New Roman"/>
    </w:rPr>
  </w:style>
  <w:style w:type="paragraph" w:styleId="1375" w:customStyle="1">
    <w:name w:val="图表目录1"/>
    <w:basedOn w:val="1009"/>
    <w:next w:val="1008"/>
    <w:qFormat/>
    <w:pPr>
      <w:ind w:left="200" w:firstLine="2616"/>
      <w:jc w:val="center"/>
      <w:spacing w:before="0" w:after="0" w:line="360" w:lineRule="auto"/>
    </w:pPr>
    <w:rPr>
      <w:rFonts w:ascii="Times New Roman" w:hAnsi="Times New Roman" w:cs="Times New Roman"/>
    </w:rPr>
  </w:style>
  <w:style w:type="paragraph" w:styleId="1376" w:customStyle="1">
    <w:name w:val="xl63"/>
    <w:basedOn w:val="1009"/>
    <w:next w:val="1326"/>
    <w:qFormat/>
    <w:pPr>
      <w:ind w:left="0" w:firstLine="5120"/>
      <w:spacing w:before="280" w:after="280" w:line="240" w:lineRule="auto"/>
    </w:pPr>
    <w:rPr>
      <w:rFonts w:ascii="Times New Roman" w:hAnsi="Times New Roman" w:cs="Times New Roman"/>
    </w:rPr>
  </w:style>
  <w:style w:type="paragraph" w:styleId="1377">
    <w:name w:val="List Paragraph"/>
    <w:basedOn w:val="1008"/>
    <w:qFormat/>
    <w:pPr>
      <w:ind w:left="420" w:firstLine="3748"/>
    </w:pPr>
    <w:rPr>
      <w:rFonts w:ascii="Times New Roman" w:hAnsi="Times New Roman" w:cs="Times New Roman"/>
    </w:rPr>
  </w:style>
  <w:style w:type="paragraph" w:styleId="1378" w:customStyle="1">
    <w:name w:val="xl73"/>
    <w:basedOn w:val="1009"/>
    <w:next w:val="1379"/>
    <w:qFormat/>
    <w:pPr>
      <w:ind w:left="0" w:firstLine="3584"/>
      <w:spacing w:before="280" w:after="280" w:line="240" w:lineRule="auto"/>
    </w:pPr>
    <w:rPr>
      <w:rFonts w:ascii="Times New Roman" w:hAnsi="Times New Roman" w:cs="Times New Roman"/>
    </w:rPr>
  </w:style>
  <w:style w:type="paragraph" w:styleId="1379" w:customStyle="1">
    <w:name w:val="xl80"/>
    <w:basedOn w:val="1009"/>
    <w:next w:val="1380"/>
    <w:qFormat/>
    <w:pPr>
      <w:ind w:left="0" w:firstLine="3584"/>
      <w:jc w:val="center"/>
      <w:spacing w:before="280" w:after="280" w:line="240" w:lineRule="auto"/>
    </w:pPr>
    <w:rPr>
      <w:rFonts w:ascii="Times New Roman" w:hAnsi="Times New Roman" w:cs="Times New Roman"/>
    </w:rPr>
  </w:style>
  <w:style w:type="paragraph" w:styleId="1380" w:customStyle="1">
    <w:name w:val="样式2"/>
    <w:basedOn w:val="1014"/>
    <w:next w:val="1381"/>
    <w:qFormat/>
    <w:pPr>
      <w:ind w:left="1134" w:firstLine="18"/>
      <w:spacing w:before="0" w:after="0" w:line="360" w:lineRule="auto"/>
      <w:outlineLvl w:val="4"/>
    </w:pPr>
  </w:style>
  <w:style w:type="paragraph" w:styleId="1381" w:customStyle="1">
    <w:name w:val="日期1"/>
    <w:basedOn w:val="1009"/>
    <w:next w:val="1008"/>
    <w:qFormat/>
    <w:pPr>
      <w:ind w:left="100" w:firstLine="6144"/>
      <w:spacing w:before="0" w:after="0" w:line="240" w:lineRule="auto"/>
    </w:pPr>
    <w:rPr>
      <w:rFonts w:ascii="Times New Roman" w:hAnsi="Times New Roman" w:cs="Times New Roman"/>
    </w:rPr>
  </w:style>
  <w:style w:type="paragraph" w:styleId="1382" w:customStyle="1">
    <w:name w:val="图1"/>
    <w:basedOn w:val="1009"/>
    <w:next w:val="1008"/>
    <w:qFormat/>
    <w:pPr>
      <w:ind w:left="1105" w:firstLine="2580"/>
      <w:jc w:val="center"/>
      <w:spacing w:before="0" w:after="0" w:line="360" w:lineRule="auto"/>
    </w:pPr>
    <w:rPr>
      <w:rFonts w:ascii="Times New Roman" w:hAnsi="Times New Roman" w:cs="Times New Roman"/>
    </w:rPr>
  </w:style>
  <w:style w:type="paragraph" w:styleId="1383" w:customStyle="1">
    <w:name w:val="Char Char Char Char Char Char1 Char Char Char1 Char Char Char Char Char Char Char Char Char Char Char Char"/>
    <w:basedOn w:val="1009"/>
    <w:next w:val="1363"/>
    <w:qFormat/>
    <w:pPr>
      <w:ind w:left="0" w:firstLine="2560"/>
      <w:spacing w:before="0" w:after="0" w:line="240" w:lineRule="auto"/>
    </w:pPr>
    <w:rPr>
      <w:rFonts w:ascii="Times New Roman" w:hAnsi="Times New Roman" w:cs="Times New Roman"/>
    </w:rPr>
  </w:style>
  <w:style w:type="paragraph" w:styleId="1384" w:customStyle="1">
    <w:name w:val="Char Char Char Char Char Char Char"/>
    <w:basedOn w:val="1009"/>
    <w:next w:val="1269"/>
    <w:qFormat/>
    <w:pPr>
      <w:ind w:left="200" w:firstLine="4808"/>
      <w:spacing w:before="0" w:after="0" w:line="360" w:lineRule="auto"/>
    </w:pPr>
    <w:rPr>
      <w:rFonts w:ascii="Times New Roman" w:hAnsi="Times New Roman" w:cs="Times New Roman"/>
    </w:rPr>
  </w:style>
  <w:style w:type="paragraph" w:styleId="1385" w:customStyle="1">
    <w:name w:val="Char Char Char Char Char Char Char Char Char Char Char Char Char Char Char"/>
    <w:basedOn w:val="1009"/>
    <w:next w:val="1360"/>
    <w:qFormat/>
    <w:pPr>
      <w:ind w:left="0" w:firstLine="3584"/>
      <w:jc w:val="center"/>
      <w:spacing w:before="0" w:after="0" w:line="400" w:lineRule="exact"/>
    </w:pPr>
    <w:rPr>
      <w:rFonts w:ascii="Times New Roman" w:hAnsi="Times New Roman" w:cs="Times New Roman"/>
    </w:rPr>
  </w:style>
  <w:style w:type="paragraph" w:styleId="1386">
    <w:name w:val="Intense Quote"/>
    <w:next w:val="1008"/>
    <w:qFormat/>
    <w:pPr>
      <w:ind w:left="3766" w:right="950"/>
      <w:jc w:val="center"/>
      <w:spacing w:before="360" w:after="360"/>
    </w:pPr>
    <w:rPr>
      <w:rFonts w:ascii="Calibri" w:hAnsi="Calibri" w:cs="宋体"/>
      <w:i/>
    </w:rPr>
  </w:style>
  <w:style w:type="paragraph" w:styleId="1387" w:customStyle="1">
    <w:name w:val="索引 51"/>
    <w:basedOn w:val="1009"/>
    <w:next w:val="1008"/>
    <w:qFormat/>
    <w:pPr>
      <w:ind w:left="800" w:firstLine="2560"/>
      <w:jc w:val="center"/>
      <w:spacing w:before="0" w:after="0" w:line="360" w:lineRule="auto"/>
    </w:pPr>
    <w:rPr>
      <w:rFonts w:ascii="Times New Roman" w:hAnsi="Times New Roman" w:cs="Times New Roman"/>
    </w:rPr>
  </w:style>
  <w:style w:type="paragraph" w:styleId="1388" w:customStyle="1">
    <w:name w:val="图表"/>
    <w:basedOn w:val="1009"/>
    <w:next w:val="1389"/>
    <w:qFormat/>
    <w:pPr>
      <w:ind w:left="0" w:firstLine="2048"/>
      <w:jc w:val="center"/>
      <w:spacing w:before="0" w:after="0" w:line="240" w:lineRule="auto"/>
    </w:pPr>
    <w:rPr>
      <w:rFonts w:ascii="Times New Roman" w:hAnsi="Times New Roman" w:cs="Times New Roman"/>
    </w:rPr>
  </w:style>
  <w:style w:type="paragraph" w:styleId="1389" w:customStyle="1">
    <w:name w:val="reader-word-layer"/>
    <w:basedOn w:val="1009"/>
    <w:next w:val="1390"/>
    <w:qFormat/>
    <w:pPr>
      <w:ind w:left="0" w:firstLine="1024"/>
      <w:spacing w:before="280" w:after="280" w:line="240" w:lineRule="auto"/>
    </w:pPr>
    <w:rPr>
      <w:rFonts w:ascii="Times New Roman" w:hAnsi="Times New Roman" w:cs="Times New Roman"/>
    </w:rPr>
  </w:style>
  <w:style w:type="paragraph" w:styleId="1390" w:customStyle="1">
    <w:name w:val="样式 加粗 居中1"/>
    <w:next w:val="1229"/>
    <w:qFormat/>
    <w:pPr>
      <w:ind w:firstLine="2560"/>
      <w:jc w:val="center"/>
    </w:pPr>
    <w:rPr>
      <w:rFonts w:ascii="Calibri" w:hAnsi="Calibri" w:cs="宋体"/>
    </w:rPr>
  </w:style>
  <w:style w:type="paragraph" w:styleId="1391" w:customStyle="1">
    <w:name w:val="修订2"/>
    <w:qFormat/>
    <w:rPr>
      <w:rFonts w:ascii="Calibri" w:hAnsi="Calibri" w:cs="宋体"/>
    </w:rPr>
  </w:style>
  <w:style w:type="paragraph" w:styleId="1392" w:customStyle="1">
    <w:name w:val="Body"/>
    <w:next w:val="1324"/>
    <w:qFormat/>
    <w:pPr>
      <w:ind w:left="567" w:right="2835" w:firstLine="3584"/>
      <w:spacing w:after="60"/>
    </w:pPr>
    <w:rPr>
      <w:rFonts w:ascii="Calibri" w:hAnsi="Calibri" w:cs="宋体"/>
    </w:rPr>
  </w:style>
  <w:style w:type="paragraph" w:styleId="1393" w:customStyle="1">
    <w:name w:val="font6"/>
    <w:basedOn w:val="1009"/>
    <w:next w:val="1394"/>
    <w:qFormat/>
    <w:pPr>
      <w:ind w:left="0" w:firstLine="5120"/>
      <w:spacing w:before="280" w:after="280" w:line="240" w:lineRule="auto"/>
    </w:pPr>
    <w:rPr>
      <w:rFonts w:ascii="Times New Roman" w:hAnsi="Times New Roman" w:cs="Times New Roman"/>
    </w:rPr>
  </w:style>
  <w:style w:type="paragraph" w:styleId="1394" w:customStyle="1">
    <w:name w:val="正文首行缩进 21"/>
    <w:basedOn w:val="1021"/>
    <w:next w:val="1392"/>
    <w:qFormat/>
    <w:pPr>
      <w:ind w:left="200" w:firstLine="3784"/>
      <w:jc w:val="center"/>
      <w:spacing w:after="120" w:line="360" w:lineRule="auto"/>
    </w:pPr>
    <w:rPr>
      <w:rFonts w:ascii="Calibri" w:hAnsi="Calibri"/>
    </w:rPr>
  </w:style>
  <w:style w:type="paragraph" w:styleId="1395" w:customStyle="1">
    <w:name w:val="Char Char"/>
    <w:next w:val="1388"/>
    <w:qFormat/>
    <w:pPr>
      <w:ind w:firstLine="14"/>
      <w:spacing w:line="360" w:lineRule="auto"/>
      <w:shd w:val="clear" w:color="000000" w:fill="000080"/>
    </w:pPr>
    <w:rPr>
      <w:rFonts w:ascii="Calibri" w:hAnsi="Calibri" w:cs="宋体"/>
    </w:rPr>
  </w:style>
  <w:style w:type="paragraph" w:styleId="1396" w:customStyle="1">
    <w:name w:val="正文_0_0"/>
    <w:next w:val="1228"/>
    <w:qFormat/>
    <w:pPr>
      <w:ind w:firstLine="3584"/>
      <w:jc w:val="both"/>
      <w:widowControl w:val="off"/>
    </w:pPr>
    <w:rPr>
      <w:rFonts w:ascii="Calibri" w:hAnsi="Calibri" w:cs="宋体"/>
    </w:rPr>
  </w:style>
  <w:style w:type="paragraph" w:styleId="1397" w:customStyle="1">
    <w:name w:val="font7"/>
    <w:basedOn w:val="1009"/>
    <w:next w:val="1398"/>
    <w:qFormat/>
    <w:pPr>
      <w:ind w:left="0" w:firstLine="3584"/>
      <w:spacing w:before="280" w:after="280" w:line="240" w:lineRule="auto"/>
    </w:pPr>
    <w:rPr>
      <w:rFonts w:ascii="Times New Roman" w:hAnsi="Times New Roman" w:cs="Times New Roman"/>
    </w:rPr>
  </w:style>
  <w:style w:type="paragraph" w:styleId="1398" w:customStyle="1">
    <w:name w:val="Char Char Char Char Char Char1 Char Char Char Char Char Char1 Char Char Char1"/>
    <w:basedOn w:val="1009"/>
    <w:next w:val="1399"/>
    <w:qFormat/>
    <w:pPr>
      <w:ind w:left="0" w:firstLine="2560"/>
      <w:spacing w:before="0" w:after="0" w:line="240" w:lineRule="auto"/>
    </w:pPr>
    <w:rPr>
      <w:rFonts w:ascii="Times New Roman" w:hAnsi="Times New Roman" w:cs="Times New Roman"/>
    </w:rPr>
  </w:style>
  <w:style w:type="paragraph" w:styleId="1399" w:customStyle="1">
    <w:name w:val="xl64"/>
    <w:basedOn w:val="1009"/>
    <w:next w:val="1366"/>
    <w:qFormat/>
    <w:pPr>
      <w:ind w:left="0" w:firstLine="3584"/>
      <w:spacing w:before="280" w:after="280" w:line="240" w:lineRule="auto"/>
    </w:pPr>
    <w:rPr>
      <w:rFonts w:ascii="Times New Roman" w:hAnsi="Times New Roman" w:cs="Times New Roman"/>
    </w:rPr>
  </w:style>
  <w:style w:type="paragraph" w:styleId="1400" w:customStyle="1">
    <w:name w:val="style16"/>
    <w:basedOn w:val="1009"/>
    <w:next w:val="1393"/>
    <w:qFormat/>
    <w:pPr>
      <w:ind w:left="0" w:firstLine="2048"/>
      <w:spacing w:before="280" w:after="280" w:line="240" w:lineRule="auto"/>
    </w:pPr>
    <w:rPr>
      <w:rFonts w:ascii="Times New Roman" w:hAnsi="Times New Roman" w:cs="Times New Roman"/>
    </w:rPr>
  </w:style>
  <w:style w:type="paragraph" w:styleId="1401" w:customStyle="1">
    <w:name w:val="索引 11"/>
    <w:basedOn w:val="1009"/>
    <w:next w:val="1008"/>
    <w:qFormat/>
    <w:pPr>
      <w:ind w:left="0" w:firstLine="3584"/>
      <w:spacing w:before="0" w:after="0" w:line="240" w:lineRule="auto"/>
    </w:pPr>
    <w:rPr>
      <w:rFonts w:ascii="Times New Roman" w:hAnsi="Times New Roman" w:cs="Times New Roman"/>
    </w:rPr>
  </w:style>
  <w:style w:type="paragraph" w:styleId="1402" w:customStyle="1">
    <w:name w:val="H 3"/>
    <w:basedOn w:val="1012"/>
    <w:next w:val="1403"/>
    <w:qFormat/>
    <w:pPr>
      <w:ind w:left="1429" w:firstLine="18"/>
      <w:spacing w:before="0" w:after="0" w:line="360" w:lineRule="auto"/>
      <w:outlineLvl w:val="2"/>
    </w:pPr>
  </w:style>
  <w:style w:type="paragraph" w:styleId="1403" w:customStyle="1">
    <w:name w:val="xl83"/>
    <w:basedOn w:val="1009"/>
    <w:next w:val="1384"/>
    <w:qFormat/>
    <w:pPr>
      <w:ind w:left="0" w:firstLine="5120"/>
      <w:spacing w:before="280" w:after="280" w:line="240" w:lineRule="auto"/>
    </w:pPr>
    <w:rPr>
      <w:rFonts w:ascii="Times New Roman" w:hAnsi="Times New Roman" w:cs="Times New Roman"/>
    </w:rPr>
  </w:style>
  <w:style w:type="paragraph" w:styleId="1404" w:customStyle="1">
    <w:name w:val="表格文字（居中）"/>
    <w:basedOn w:val="1009"/>
    <w:next w:val="1400"/>
    <w:qFormat/>
    <w:pPr>
      <w:ind w:left="0" w:firstLine="2560"/>
      <w:jc w:val="center"/>
      <w:spacing w:before="0" w:after="0" w:line="360" w:lineRule="auto"/>
    </w:pPr>
    <w:rPr>
      <w:rFonts w:ascii="Times New Roman" w:hAnsi="Times New Roman" w:cs="Times New Roman"/>
    </w:rPr>
  </w:style>
  <w:style w:type="paragraph" w:styleId="1405" w:customStyle="1">
    <w:name w:val="正文首行缩进两字符"/>
    <w:basedOn w:val="1009"/>
    <w:next w:val="1387"/>
    <w:qFormat/>
    <w:pPr>
      <w:ind w:left="200" w:firstLine="3784"/>
      <w:spacing w:before="0" w:after="0" w:line="360" w:lineRule="auto"/>
    </w:pPr>
    <w:rPr>
      <w:rFonts w:ascii="Times New Roman" w:hAnsi="Times New Roman" w:cs="Times New Roman"/>
    </w:rPr>
  </w:style>
  <w:style w:type="paragraph" w:styleId="1406" w:customStyle="1">
    <w:name w:val="1"/>
    <w:basedOn w:val="1009"/>
    <w:next w:val="1042"/>
    <w:qFormat/>
    <w:pPr>
      <w:ind w:left="0" w:firstLine="2048"/>
      <w:spacing w:before="0" w:after="0" w:line="240" w:lineRule="auto"/>
    </w:pPr>
    <w:rPr>
      <w:rFonts w:ascii="Times New Roman" w:hAnsi="Times New Roman" w:cs="Times New Roman"/>
    </w:rPr>
  </w:style>
  <w:style w:type="paragraph" w:styleId="1407" w:customStyle="1">
    <w:name w:val="_Style 398"/>
    <w:basedOn w:val="1009"/>
    <w:next w:val="1008"/>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08" w:customStyle="1">
    <w:name w:val="Table Paragraph"/>
    <w:basedOn w:val="1008"/>
    <w:uiPriority w:val="1"/>
    <w:qFormat/>
    <w:rPr>
      <w:rFonts w:ascii="宋体" w:hAnsi="宋体"/>
      <w:lang w:val="zh-CN" w:bidi="zh-CN"/>
    </w:rPr>
  </w:style>
  <w:style w:type="paragraph" w:styleId="1409" w:customStyle="1">
    <w:name w:val="_Style 400"/>
    <w:qFormat/>
    <w:rPr>
      <w:rFonts w:ascii="Calibri" w:hAnsi="Calibri" w:cs="宋体"/>
    </w:rPr>
  </w:style>
  <w:style w:type="paragraph" w:styleId="1410" w:customStyle="1">
    <w:name w:val="Style1"/>
    <w:basedOn w:val="1008"/>
    <w:qFormat/>
    <w:pPr>
      <w:ind w:left="0"/>
      <w:tabs>
        <w:tab w:val="left" w:pos="-720" w:leader="none"/>
      </w:tabs>
    </w:pPr>
    <w:rPr>
      <w:rFonts w:ascii="Times New Roman" w:hAnsi="Times New Roman" w:cs="Times New Roman"/>
      <w:spacing w:val="-3"/>
      <w:sz w:val="24"/>
      <w:szCs w:val="24"/>
      <w:lang w:val="en-AU" w:eastAsia="en-US"/>
    </w:rPr>
  </w:style>
  <w:style w:type="paragraph" w:styleId="1411" w:customStyle="1">
    <w:name w:val="msolistparagraph"/>
    <w:basedOn w:val="1009"/>
    <w:next w:val="1276"/>
    <w:qFormat/>
    <w:pPr>
      <w:ind w:left="420" w:firstLine="3748"/>
      <w:spacing w:before="0" w:after="0" w:line="240" w:lineRule="auto"/>
    </w:pPr>
    <w:rPr>
      <w:rFonts w:ascii="Times New Roman" w:hAnsi="Times New Roman" w:cs="Times New Roman"/>
    </w:rPr>
  </w:style>
  <w:style w:type="paragraph" w:styleId="1412" w:customStyle="1">
    <w:name w:val="Char1 Char Char Char"/>
    <w:basedOn w:val="1009"/>
    <w:next w:val="1413"/>
    <w:qFormat/>
    <w:pPr>
      <w:ind w:left="0" w:firstLine="2560"/>
      <w:spacing w:before="0" w:after="0" w:line="240" w:lineRule="auto"/>
    </w:pPr>
    <w:rPr>
      <w:rFonts w:ascii="Times New Roman" w:hAnsi="Times New Roman" w:cs="Times New Roman"/>
    </w:rPr>
  </w:style>
  <w:style w:type="paragraph" w:styleId="1413" w:customStyle="1">
    <w:name w:val="xl24"/>
    <w:basedOn w:val="1009"/>
    <w:next w:val="1358"/>
    <w:qFormat/>
    <w:pPr>
      <w:ind w:left="0" w:firstLine="20"/>
      <w:jc w:val="center"/>
      <w:spacing w:before="280" w:after="280" w:line="240" w:lineRule="auto"/>
      <w:shd w:val="clear" w:color="000000" w:fill="ffffff"/>
    </w:pPr>
    <w:rPr>
      <w:rFonts w:ascii="Times New Roman" w:hAnsi="Times New Roman" w:cs="Times New Roman"/>
    </w:rPr>
  </w:style>
  <w:style w:type="paragraph" w:styleId="1414" w:customStyle="1">
    <w:name w:val="表格文字"/>
    <w:next w:val="1372"/>
    <w:qFormat/>
    <w:pPr>
      <w:ind w:firstLine="3584"/>
    </w:pPr>
    <w:rPr>
      <w:rFonts w:ascii="Calibri" w:hAnsi="Calibri" w:cs="宋体"/>
    </w:rPr>
  </w:style>
  <w:style w:type="paragraph" w:styleId="1415" w:customStyle="1">
    <w:name w:val="xl72"/>
    <w:basedOn w:val="1009"/>
    <w:next w:val="1271"/>
    <w:qFormat/>
    <w:pPr>
      <w:ind w:left="0" w:firstLine="3584"/>
      <w:spacing w:before="280" w:after="280" w:line="240" w:lineRule="auto"/>
    </w:pPr>
    <w:rPr>
      <w:rFonts w:ascii="Times New Roman" w:hAnsi="Times New Roman" w:cs="Times New Roman"/>
    </w:rPr>
  </w:style>
  <w:style w:type="paragraph" w:styleId="1416" w:customStyle="1">
    <w:name w:val="插图"/>
    <w:next w:val="1008"/>
    <w:qFormat/>
    <w:pPr>
      <w:ind w:firstLine="4608"/>
      <w:jc w:val="center"/>
    </w:pPr>
    <w:rPr>
      <w:rFonts w:ascii="Calibri" w:hAnsi="Calibri" w:cs="宋体"/>
    </w:rPr>
  </w:style>
  <w:style w:type="paragraph" w:styleId="1417" w:customStyle="1">
    <w:name w:val="列出段落3"/>
    <w:basedOn w:val="1009"/>
    <w:next w:val="1311"/>
    <w:qFormat/>
    <w:pPr>
      <w:ind w:left="420" w:firstLine="3748"/>
      <w:spacing w:before="0" w:after="0" w:line="240" w:lineRule="auto"/>
    </w:pPr>
    <w:rPr>
      <w:rFonts w:ascii="Times New Roman" w:hAnsi="Times New Roman" w:cs="Times New Roman"/>
    </w:rPr>
  </w:style>
  <w:style w:type="paragraph" w:styleId="1418" w:customStyle="1">
    <w:name w:val="目录标题"/>
    <w:basedOn w:val="1009"/>
    <w:next w:val="1008"/>
    <w:qFormat/>
    <w:pPr>
      <w:ind w:left="419" w:firstLine="7331"/>
      <w:jc w:val="center"/>
      <w:spacing w:before="566" w:after="544" w:line="566" w:lineRule="atLeast"/>
    </w:pPr>
    <w:rPr>
      <w:rFonts w:ascii="Times New Roman" w:hAnsi="Times New Roman" w:cs="Times New Roman"/>
    </w:rPr>
  </w:style>
  <w:style w:type="paragraph" w:styleId="1419" w:customStyle="1">
    <w:name w:val="默认段落字体 Para Char Char Char Char Char Char Char Char Char1 Char Char Char Char"/>
    <w:basedOn w:val="1009"/>
    <w:next w:val="1314"/>
    <w:qFormat/>
    <w:pPr>
      <w:ind w:left="0" w:firstLine="2560"/>
      <w:spacing w:before="0" w:after="0" w:line="240" w:lineRule="auto"/>
    </w:pPr>
    <w:rPr>
      <w:rFonts w:ascii="Times New Roman" w:hAnsi="Times New Roman" w:cs="Times New Roman"/>
    </w:rPr>
  </w:style>
  <w:style w:type="paragraph" w:styleId="1420" w:customStyle="1">
    <w:name w:val="WPSOffice手动目录 2"/>
    <w:qFormat/>
    <w:pPr>
      <w:ind w:left="200"/>
    </w:pPr>
    <w:rPr>
      <w:rFonts w:ascii="宋体" w:hAnsi="宋体" w:cs="宋体"/>
    </w:rPr>
  </w:style>
  <w:style w:type="paragraph" w:styleId="1421" w:customStyle="1">
    <w:name w:val="表内文字"/>
    <w:basedOn w:val="1009"/>
    <w:next w:val="1050"/>
    <w:qFormat/>
    <w:pPr>
      <w:ind w:left="0" w:firstLine="7680"/>
      <w:jc w:val="center"/>
      <w:spacing w:before="50" w:after="50" w:line="240" w:lineRule="auto"/>
    </w:pPr>
    <w:rPr>
      <w:rFonts w:ascii="Times New Roman" w:hAnsi="Times New Roman" w:cs="Times New Roman"/>
    </w:rPr>
  </w:style>
  <w:style w:type="paragraph" w:styleId="1422" w:customStyle="1">
    <w:name w:val="xl66"/>
    <w:basedOn w:val="1009"/>
    <w:next w:val="1404"/>
    <w:qFormat/>
    <w:pPr>
      <w:ind w:left="0" w:firstLine="3584"/>
      <w:spacing w:before="280" w:after="280" w:line="240" w:lineRule="auto"/>
    </w:pPr>
    <w:rPr>
      <w:rFonts w:ascii="Times New Roman" w:hAnsi="Times New Roman" w:cs="Times New Roman"/>
    </w:rPr>
  </w:style>
  <w:style w:type="paragraph" w:styleId="1423" w:customStyle="1">
    <w:name w:val="*正文"/>
    <w:basedOn w:val="1008"/>
    <w:qFormat/>
    <w:pPr>
      <w:ind w:left="0" w:firstLine="200"/>
      <w:spacing w:line="360" w:lineRule="auto"/>
    </w:pPr>
    <w:rPr>
      <w:rFonts w:ascii="仿宋_GB2312" w:hAnsi="Times New Roman" w:eastAsia="仿宋_GB2312" w:cs="Times New Roman"/>
      <w:sz w:val="24"/>
      <w:szCs w:val="28"/>
    </w:rPr>
  </w:style>
  <w:style w:type="paragraph" w:styleId="1424" w:customStyle="1">
    <w:name w:val="0"/>
    <w:basedOn w:val="1009"/>
    <w:next w:val="1317"/>
    <w:qFormat/>
    <w:pPr>
      <w:ind w:left="0" w:firstLine="2815"/>
      <w:spacing w:before="0" w:after="0" w:line="360" w:lineRule="auto"/>
    </w:pPr>
    <w:rPr>
      <w:rFonts w:ascii="Times New Roman" w:hAnsi="Times New Roman" w:cs="Times New Roman"/>
    </w:rPr>
  </w:style>
  <w:style w:type="table" w:styleId="1425" w:customStyle="1">
    <w:name w:val="网格型1"/>
    <w:basedOn w:val="101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26" w:customStyle="1">
    <w:name w:val="font61"/>
    <w:qFormat/>
    <w:rPr>
      <w:rFonts w:hint="default" w:ascii="Times New Roman" w:hAnsi="Times New Roman" w:cs="Times New Roman"/>
      <w:b/>
      <w:bCs/>
      <w:color w:val="000000"/>
      <w:sz w:val="24"/>
      <w:szCs w:val="24"/>
      <w:u w:val="none"/>
    </w:rPr>
  </w:style>
  <w:style w:type="character" w:styleId="1427" w:customStyle="1">
    <w:name w:val="正文首行缩进 2 字符"/>
    <w:basedOn w:val="1018"/>
    <w:link w:val="1068"/>
    <w:qFormat/>
    <w:rPr>
      <w:rFonts w:ascii="Times New Roman" w:hAnsi="Times New Roman" w:cs="Times New Roman"/>
    </w:rPr>
  </w:style>
  <w:style w:type="paragraph" w:styleId="1428" w:customStyle="1">
    <w:name w:val="表格字体"/>
    <w:basedOn w:val="1008"/>
    <w:qFormat/>
    <w:pPr>
      <w:spacing w:line="400" w:lineRule="exact"/>
    </w:pPr>
    <w:rPr>
      <w:rFonts w:hint="eastAsia"/>
      <w:bCs/>
      <w:color w:val="000000"/>
      <w:sz w:val="24"/>
      <w:szCs w:val="18"/>
    </w:rPr>
  </w:style>
  <w:style w:type="paragraph" w:styleId="1429" w:customStyle="1">
    <w:name w:val="样式6"/>
    <w:basedOn w:val="1008"/>
    <w:qFormat/>
    <w:pPr>
      <w:ind w:firstLine="420"/>
      <w:tabs>
        <w:tab w:val="left" w:pos="0" w:leader="none"/>
      </w:tabs>
    </w:pPr>
    <w:rPr>
      <w:rFonts w:ascii="宋体" w:hAnsi="宋体" w:cs="Times New Roman"/>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emf"/><Relationship Id="rId18" Type="http://schemas.openxmlformats.org/officeDocument/2006/relationships/package" Target="embeddings/Microsoft_Excel_Worksheet1.xls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38D21C7-224E-4AA3-8520-2FAC117909C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336</cp:revision>
  <dcterms:created xsi:type="dcterms:W3CDTF">2023-12-20T13:18:00Z</dcterms:created>
  <dcterms:modified xsi:type="dcterms:W3CDTF">2026-04-30T01:35:49Z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eyJoZGlkIjoiNDA2MGU5NjZhZjM1MmNmMTIzOTZiYjZiMzU0NGM5ZGYiLCJ1c2VySWQiOiIxNTg4NTQ0MDM3In0=</vt:lpwstr>
  </property>
</Properties>
</file>