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80"/>
          <w:highlight w:val="none"/>
        </w:rPr>
        <w:outlineLvl w:val="9"/>
      </w:pPr>
      <w:r>
        <w:rPr>
          <w:rFonts w:hint="eastAsia" w:ascii="宋体" w:hAnsi="宋体" w:eastAsia="宋体" w:cs="宋体"/>
          <w:b/>
          <w:bCs/>
          <w:color w:val="000000" w:themeColor="text1"/>
          <w:spacing w:val="80"/>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80"/>
          <w:highlight w:val="none"/>
        </w:rPr>
        <w:outlineLvl w:val="9"/>
      </w:pPr>
      <w:r>
        <w:rPr>
          <w:rFonts w:hint="eastAsia" w:ascii="宋体" w:hAnsi="宋体" w:eastAsia="宋体" w:cs="宋体"/>
          <w:b/>
          <w:bCs/>
          <w:color w:val="000000" w:themeColor="text1"/>
          <w:spacing w:val="80"/>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80"/>
          <w:sz w:val="64"/>
          <w:highlight w:val="none"/>
        </w:rPr>
        <w:outlineLvl w:val="9"/>
      </w:pPr>
      <w:r>
        <w:rPr>
          <w:rFonts w:hint="eastAsia" w:ascii="宋体" w:hAnsi="宋体" w:eastAsia="宋体" w:cs="宋体"/>
          <w:b/>
          <w:bCs/>
          <w:color w:val="000000" w:themeColor="text1"/>
          <w:spacing w:val="80"/>
          <w:sz w:val="64"/>
          <w:highlight w:val="none"/>
        </w:rPr>
        <w:t xml:space="preserve">连云港市政府采购</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80"/>
          <w:sz w:val="64"/>
          <w:highlight w:val="none"/>
        </w:rPr>
        <w:outlineLvl w:val="9"/>
      </w:pPr>
      <w:r>
        <w:rPr>
          <w:rFonts w:hint="eastAsia" w:ascii="宋体" w:hAnsi="宋体" w:eastAsia="宋体" w:cs="宋体"/>
          <w:b/>
          <w:bCs/>
          <w:color w:val="000000" w:themeColor="text1"/>
          <w:spacing w:val="80"/>
          <w:sz w:val="64"/>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themeColor="text1"/>
          <w:sz w:val="70"/>
          <w:highlight w:val="none"/>
        </w:rPr>
        <w:outlineLvl w:val="0"/>
      </w:pPr>
      <w:r>
        <w:rPr>
          <w:color w:val="000000" w:themeColor="text1"/>
          <w:highlight w:val="none"/>
        </w:rPr>
      </w:r>
      <w:bookmarkStart w:id="0" w:name="_Toc1196"/>
      <w:r>
        <w:rPr>
          <w:rFonts w:hint="eastAsia" w:ascii="宋体" w:hAnsi="宋体" w:eastAsia="宋体" w:cs="宋体"/>
          <w:b/>
          <w:color w:val="000000" w:themeColor="text1"/>
          <w:sz w:val="96"/>
          <w:szCs w:val="28"/>
          <w:highlight w:val="none"/>
          <w:lang w:eastAsia="zh-CN"/>
        </w:rPr>
        <w:t xml:space="preserve">竞争性磋商文件</w:t>
      </w:r>
      <w:bookmarkEnd w:id="0"/>
      <w:r>
        <w:rPr>
          <w:color w:val="000000" w:themeColor="text1"/>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highlight w:val="none"/>
        </w:rPr>
        <w:outlineLvl w:val="9"/>
      </w:pPr>
      <w:r>
        <w:rPr>
          <w:rFonts w:hint="eastAsia" w:ascii="宋体" w:hAnsi="宋体" w:eastAsia="宋体" w:cs="宋体"/>
          <w:b/>
          <w:bCs/>
          <w:color w:val="000000" w:themeColor="text1"/>
          <w:sz w:val="32"/>
          <w:highlight w:val="none"/>
        </w:rPr>
      </w:r>
      <w:r>
        <w:rPr>
          <w:color w:val="000000" w:themeColor="text1"/>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highlight w:val="none"/>
        </w:rPr>
        <w:outlineLvl w:val="9"/>
      </w:pPr>
      <w:r>
        <w:rPr>
          <w:rFonts w:hint="eastAsia" w:ascii="宋体" w:hAnsi="宋体" w:eastAsia="宋体" w:cs="宋体"/>
          <w:b/>
          <w:bCs/>
          <w:color w:val="000000" w:themeColor="text1"/>
          <w:sz w:val="32"/>
          <w:highlight w:val="none"/>
        </w:rPr>
      </w:r>
      <w:r>
        <w:rPr>
          <w:color w:val="000000" w:themeColor="text1"/>
          <w:highlight w:val="none"/>
        </w:rPr>
      </w:r>
      <w:r/>
    </w:p>
    <w:tbl>
      <w:tblPr>
        <w:tblStyle w:val="91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jc w:val="cente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rPr>
              <w:t xml:space="preserve">项目名称：</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000000" w:themeColor="text1"/>
                <w:spacing w:val="16"/>
                <w:sz w:val="32"/>
                <w:szCs w:val="32"/>
                <w:highlight w:val="none"/>
              </w:rPr>
            </w:pPr>
            <w:r>
              <w:rPr>
                <w:rFonts w:hint="eastAsia" w:ascii="宋体" w:hAnsi="宋体" w:cs="宋体"/>
                <w:b/>
                <w:bCs/>
                <w:color w:val="000000" w:themeColor="text1"/>
                <w:spacing w:val="16"/>
                <w:sz w:val="32"/>
                <w:szCs w:val="32"/>
                <w:highlight w:val="none"/>
                <w:lang w:eastAsia="zh-CN"/>
              </w:rPr>
              <w:t xml:space="preserve">厉庄镇2026年山涧村(前小山)户户通项目(政府采购工程）(专门面向中小企业采购）</w:t>
            </w:r>
            <w:r>
              <w:rPr>
                <w:color w:val="000000" w:themeColor="text1"/>
                <w:highlight w:val="none"/>
              </w:rPr>
            </w:r>
            <w:r/>
          </w:p>
        </w:tc>
      </w:tr>
      <w:tr>
        <w:trPr>
          <w:jc w:val="cente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rPr>
              <w:t xml:space="preserve">项目编号：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240" w:lineRule="auto"/>
              <w:rPr>
                <w:rFonts w:ascii="宋体" w:hAnsi="宋体" w:eastAsia="宋体" w:cs="宋体"/>
                <w:b/>
                <w:bCs/>
                <w:color w:val="000000" w:themeColor="text1"/>
                <w:spacing w:val="16"/>
                <w:sz w:val="32"/>
                <w:szCs w:val="32"/>
                <w:highlight w:val="none"/>
              </w:rPr>
            </w:pPr>
            <w:r>
              <w:rPr>
                <w:rFonts w:hint="eastAsia" w:ascii="宋体" w:hAnsi="宋体" w:cs="宋体"/>
                <w:b/>
                <w:bCs/>
                <w:color w:val="000000" w:themeColor="text1"/>
                <w:spacing w:val="16"/>
                <w:sz w:val="32"/>
                <w:szCs w:val="32"/>
                <w:highlight w:val="none"/>
                <w:lang w:val="en-US" w:eastAsia="zh-CN"/>
              </w:rPr>
              <w:t xml:space="preserve">JSZC-320707-GCJZ-C2026-0005</w:t>
            </w:r>
            <w:r>
              <w:rPr>
                <w:color w:val="000000" w:themeColor="text1"/>
                <w:highlight w:val="none"/>
              </w:rPr>
            </w:r>
            <w:r/>
          </w:p>
        </w:tc>
      </w:tr>
    </w:tbl>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109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tbl>
      <w:tblPr>
        <w:tblStyle w:val="918"/>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000000" w:themeColor="text1"/>
                <w:highlight w:val="none"/>
              </w:rPr>
            </w:pPr>
            <w:r>
              <w:rPr>
                <w:color w:val="000000" w:themeColor="text1"/>
                <w:highlight w:val="none"/>
              </w:rPr>
            </w:r>
            <w:bookmarkStart w:id="1" w:name="OLE_LINK4"/>
            <w:r>
              <w:rPr>
                <w:color w:val="000000" w:themeColor="text1"/>
                <w:highlight w:val="none"/>
              </w:rPr>
            </w:r>
            <w:bookmarkStart w:id="2" w:name="OLE_LINK31"/>
            <w:r>
              <w:rPr>
                <w:rFonts w:hint="eastAsia" w:ascii="宋体" w:hAnsi="宋体" w:eastAsia="宋体" w:cs="宋体"/>
                <w:b/>
                <w:bCs/>
                <w:color w:val="000000" w:themeColor="text1"/>
                <w:sz w:val="32"/>
                <w:highlight w:val="none"/>
              </w:rPr>
              <w:t xml:space="preserve">采   购   人：</w:t>
            </w:r>
            <w:r>
              <w:rPr>
                <w:color w:val="000000" w:themeColor="text1"/>
                <w:highlight w:val="none"/>
              </w:rPr>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000000" w:themeColor="text1"/>
                <w:sz w:val="32"/>
                <w:szCs w:val="32"/>
                <w:highlight w:val="none"/>
              </w:rPr>
            </w:pPr>
            <w:r>
              <w:rPr>
                <w:rFonts w:hint="eastAsia" w:hAnsi="宋体" w:eastAsia="宋体" w:cs="宋体"/>
                <w:b/>
                <w:bCs/>
                <w:color w:val="000000" w:themeColor="text1"/>
                <w:spacing w:val="16"/>
                <w:sz w:val="32"/>
                <w:szCs w:val="32"/>
                <w:highlight w:val="none"/>
                <w:lang w:eastAsia="zh-CN"/>
              </w:rPr>
              <w:t xml:space="preserve">赣榆区厉庄镇人民政府</w:t>
            </w:r>
            <w:bookmarkEnd w:id="1"/>
            <w:r/>
            <w:bookmarkEnd w:id="2"/>
            <w:r>
              <w:rPr>
                <w:color w:val="000000" w:themeColor="text1"/>
                <w:highlight w:val="none"/>
              </w:rPr>
            </w:r>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sz w:val="32"/>
                <w:highlight w:val="none"/>
              </w:rPr>
              <w:t xml:space="preserve">采购代理机构：</w:t>
            </w:r>
            <w:r>
              <w:rPr>
                <w:color w:val="000000" w:themeColor="text1"/>
                <w:highlight w:val="none"/>
              </w:rPr>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000000" w:themeColor="text1"/>
                <w:sz w:val="28"/>
                <w:szCs w:val="28"/>
                <w:highlight w:val="none"/>
              </w:rPr>
            </w:pPr>
            <w:r>
              <w:rPr>
                <w:rFonts w:hint="eastAsia" w:hAnsi="宋体" w:cs="宋体"/>
                <w:b/>
                <w:bCs/>
                <w:color w:val="000000" w:themeColor="text1"/>
                <w:spacing w:val="20"/>
                <w:sz w:val="32"/>
                <w:highlight w:val="none"/>
                <w:lang w:eastAsia="zh-CN"/>
              </w:rPr>
              <w:t xml:space="preserve">江苏港策建筑科技有限公司</w:t>
            </w:r>
            <w:r>
              <w:rPr>
                <w:color w:val="000000" w:themeColor="text1"/>
                <w:highlight w:val="none"/>
              </w:rPr>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themeColor="text1"/>
          <w:sz w:val="32"/>
          <w:szCs w:val="32"/>
          <w:highlight w:val="none"/>
        </w:rPr>
        <w:outlineLvl w:val="9"/>
      </w:pPr>
      <w:r>
        <w:rPr>
          <w:rFonts w:hint="eastAsia" w:ascii="宋体" w:hAnsi="宋体" w:eastAsia="宋体" w:cs="宋体"/>
          <w:b/>
          <w:color w:val="000000" w:themeColor="text1"/>
          <w:sz w:val="32"/>
          <w:szCs w:val="32"/>
          <w:highlight w:val="none"/>
        </w:rPr>
      </w:r>
      <w:r>
        <w:rPr>
          <w:color w:val="000000" w:themeColor="text1"/>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themeColor="text1"/>
          <w:sz w:val="32"/>
          <w:szCs w:val="32"/>
          <w:highlight w:val="none"/>
        </w:rPr>
        <w:outlineLvl w:val="9"/>
      </w:pPr>
      <w:r>
        <w:rPr>
          <w:rFonts w:hint="eastAsia" w:ascii="宋体" w:hAnsi="宋体" w:eastAsia="宋体" w:cs="宋体"/>
          <w:b/>
          <w:color w:val="000000" w:themeColor="text1"/>
          <w:sz w:val="32"/>
          <w:szCs w:val="32"/>
          <w:highlight w:val="none"/>
        </w:rPr>
        <w:t xml:space="preserve">202</w:t>
      </w:r>
      <w:r>
        <w:rPr>
          <w:rFonts w:hint="eastAsia" w:ascii="宋体" w:hAnsi="宋体" w:cs="宋体"/>
          <w:b/>
          <w:color w:val="000000" w:themeColor="text1"/>
          <w:sz w:val="32"/>
          <w:szCs w:val="32"/>
          <w:highlight w:val="none"/>
          <w:lang w:val="en-US" w:eastAsia="zh-CN"/>
        </w:rPr>
        <w:t xml:space="preserve">6</w:t>
      </w:r>
      <w:r>
        <w:rPr>
          <w:rFonts w:hint="eastAsia" w:ascii="宋体" w:hAnsi="宋体" w:eastAsia="宋体" w:cs="宋体"/>
          <w:b/>
          <w:color w:val="000000" w:themeColor="text1"/>
          <w:sz w:val="32"/>
          <w:szCs w:val="32"/>
          <w:highlight w:val="none"/>
        </w:rPr>
        <w:t xml:space="preserve">年</w:t>
      </w:r>
      <w:r>
        <w:rPr>
          <w:rFonts w:hint="eastAsia" w:ascii="宋体" w:hAnsi="宋体" w:cs="宋体"/>
          <w:b/>
          <w:color w:val="000000" w:themeColor="text1"/>
          <w:sz w:val="32"/>
          <w:szCs w:val="32"/>
          <w:highlight w:val="none"/>
          <w:lang w:val="en-US" w:eastAsia="zh-CN"/>
        </w:rPr>
        <w:t xml:space="preserve">04</w:t>
      </w:r>
      <w:r>
        <w:rPr>
          <w:rFonts w:hint="eastAsia" w:ascii="宋体" w:hAnsi="宋体" w:eastAsia="宋体" w:cs="宋体"/>
          <w:b/>
          <w:color w:val="000000" w:themeColor="text1"/>
          <w:sz w:val="32"/>
          <w:szCs w:val="32"/>
          <w:highlight w:val="none"/>
        </w:rPr>
        <w:t xml:space="preserve">月</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 w:val="48"/>
          <w:szCs w:val="48"/>
          <w:highlight w:val="none"/>
        </w:rPr>
        <w:t xml:space="preserve">目   录</w:t>
      </w:r>
      <w:r>
        <w:rPr>
          <w:color w:val="000000" w:themeColor="text1"/>
          <w:highlight w:val="none"/>
        </w:rPr>
      </w:r>
      <w:r/>
    </w:p>
    <w:p>
      <w:pPr>
        <w:pStyle w:val="1444"/>
        <w:tabs>
          <w:tab w:val="right" w:pos="9747" w:leader="dot"/>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TOC \o "1-1" \h \u </w:instrText>
      </w:r>
      <w:r>
        <w:rPr>
          <w:rFonts w:hint="eastAsia" w:ascii="宋体" w:hAnsi="宋体" w:eastAsia="宋体" w:cs="宋体"/>
          <w:color w:val="000000" w:themeColor="text1"/>
          <w:highlight w:val="none"/>
        </w:rPr>
        <w:fldChar w:fldCharType="separate"/>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_Toc4442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lang w:val="en-US" w:eastAsia="zh-CN" w:bidi="ar-SA"/>
        </w:rPr>
        <w:t xml:space="preserve">第一章 </w:t>
      </w:r>
      <w:r>
        <w:rPr>
          <w:rFonts w:hint="eastAsia" w:ascii="宋体" w:hAnsi="宋体" w:eastAsia="宋体" w:cs="宋体"/>
          <w:bCs/>
          <w:color w:val="000000" w:themeColor="text1"/>
          <w:sz w:val="28"/>
          <w:szCs w:val="28"/>
          <w:highlight w:val="none"/>
          <w:lang w:val="en-US" w:eastAsia="zh-CN"/>
        </w:rPr>
        <w:t xml:space="preserve">竞争性磋商公告</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_Toc4442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_Toc27391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第二章 </w:t>
      </w:r>
      <w:r>
        <w:rPr>
          <w:rFonts w:hint="eastAsia" w:ascii="宋体" w:hAnsi="宋体" w:eastAsia="宋体" w:cs="宋体"/>
          <w:bCs/>
          <w:color w:val="000000" w:themeColor="text1"/>
          <w:sz w:val="28"/>
          <w:szCs w:val="28"/>
          <w:highlight w:val="none"/>
          <w:lang w:eastAsia="zh-CN"/>
        </w:rPr>
        <w:t xml:space="preserve">供应商</w:t>
      </w:r>
      <w:r>
        <w:rPr>
          <w:rFonts w:hint="eastAsia" w:ascii="宋体" w:hAnsi="宋体" w:eastAsia="宋体" w:cs="宋体"/>
          <w:bCs/>
          <w:color w:val="000000" w:themeColor="text1"/>
          <w:sz w:val="28"/>
          <w:szCs w:val="28"/>
          <w:highlight w:val="none"/>
        </w:rPr>
        <w:t xml:space="preserve">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_Toc27391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_Toc11750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w:t>
      </w:r>
      <w:r>
        <w:rPr>
          <w:rFonts w:hint="eastAsia" w:ascii="宋体" w:hAnsi="宋体" w:eastAsia="宋体" w:cs="宋体"/>
          <w:bCs/>
          <w:color w:val="000000" w:themeColor="text1"/>
          <w:sz w:val="28"/>
          <w:szCs w:val="28"/>
          <w:highlight w:val="none"/>
          <w:lang w:eastAsia="zh-CN"/>
        </w:rPr>
        <w:t xml:space="preserve">三</w:t>
      </w:r>
      <w:r>
        <w:rPr>
          <w:rFonts w:hint="eastAsia" w:ascii="宋体" w:hAnsi="宋体" w:eastAsia="宋体" w:cs="宋体"/>
          <w:bCs/>
          <w:color w:val="000000" w:themeColor="text1"/>
          <w:sz w:val="28"/>
          <w:szCs w:val="28"/>
          <w:highlight w:val="none"/>
        </w:rPr>
        <w:t xml:space="preserve">章 政府采购合同格式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_Toc11750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_Toc31605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w:t>
      </w:r>
      <w:r>
        <w:rPr>
          <w:rFonts w:hint="eastAsia" w:ascii="宋体" w:hAnsi="宋体" w:eastAsia="宋体" w:cs="宋体"/>
          <w:bCs/>
          <w:color w:val="000000" w:themeColor="text1"/>
          <w:sz w:val="28"/>
          <w:szCs w:val="28"/>
          <w:highlight w:val="none"/>
          <w:lang w:eastAsia="zh-CN"/>
        </w:rPr>
        <w:t xml:space="preserve">四</w:t>
      </w:r>
      <w:r>
        <w:rPr>
          <w:rFonts w:hint="eastAsia" w:ascii="宋体" w:hAnsi="宋体" w:eastAsia="宋体" w:cs="宋体"/>
          <w:bCs/>
          <w:color w:val="000000" w:themeColor="text1"/>
          <w:sz w:val="28"/>
          <w:szCs w:val="28"/>
          <w:highlight w:val="none"/>
        </w:rPr>
        <w:t xml:space="preserve">章 </w:t>
      </w:r>
      <w:r>
        <w:rPr>
          <w:rFonts w:hint="eastAsia" w:ascii="宋体" w:hAnsi="宋体" w:eastAsia="宋体" w:cs="宋体"/>
          <w:bCs/>
          <w:color w:val="000000" w:themeColor="text1"/>
          <w:sz w:val="28"/>
          <w:szCs w:val="28"/>
          <w:highlight w:val="none"/>
          <w:lang w:eastAsia="zh-CN"/>
        </w:rPr>
        <w:t xml:space="preserve">技术标准和要求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_Toc31605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_Toc6129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w:t>
      </w:r>
      <w:r>
        <w:rPr>
          <w:rFonts w:hint="eastAsia" w:ascii="宋体" w:hAnsi="宋体" w:eastAsia="宋体" w:cs="宋体"/>
          <w:bCs/>
          <w:color w:val="000000" w:themeColor="text1"/>
          <w:sz w:val="28"/>
          <w:szCs w:val="28"/>
          <w:highlight w:val="none"/>
          <w:lang w:eastAsia="zh-CN"/>
        </w:rPr>
        <w:t xml:space="preserve">五</w:t>
      </w:r>
      <w:r>
        <w:rPr>
          <w:rFonts w:hint="eastAsia" w:ascii="宋体" w:hAnsi="宋体" w:eastAsia="宋体" w:cs="宋体"/>
          <w:bCs/>
          <w:color w:val="000000" w:themeColor="text1"/>
          <w:sz w:val="28"/>
          <w:szCs w:val="28"/>
          <w:highlight w:val="none"/>
        </w:rPr>
        <w:t xml:space="preserve">章 工程量清单</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_Toc6129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_Toc10628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w:t>
      </w:r>
      <w:r>
        <w:rPr>
          <w:rFonts w:hint="eastAsia" w:ascii="宋体" w:hAnsi="宋体" w:eastAsia="宋体" w:cs="宋体"/>
          <w:bCs/>
          <w:color w:val="000000" w:themeColor="text1"/>
          <w:sz w:val="28"/>
          <w:szCs w:val="28"/>
          <w:highlight w:val="none"/>
          <w:lang w:eastAsia="zh-CN"/>
        </w:rPr>
        <w:t xml:space="preserve">六</w:t>
      </w:r>
      <w:r>
        <w:rPr>
          <w:rFonts w:hint="eastAsia" w:ascii="宋体" w:hAnsi="宋体" w:eastAsia="宋体" w:cs="宋体"/>
          <w:bCs/>
          <w:color w:val="000000" w:themeColor="text1"/>
          <w:sz w:val="28"/>
          <w:szCs w:val="28"/>
          <w:highlight w:val="none"/>
        </w:rPr>
        <w:t xml:space="preserve">章 图纸和技术资料</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_Toc10628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_Toc25828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第</w:t>
      </w:r>
      <w:r>
        <w:rPr>
          <w:rFonts w:hint="eastAsia" w:ascii="宋体" w:hAnsi="宋体" w:eastAsia="宋体" w:cs="宋体"/>
          <w:bCs/>
          <w:color w:val="000000" w:themeColor="text1"/>
          <w:sz w:val="28"/>
          <w:szCs w:val="28"/>
          <w:highlight w:val="none"/>
          <w:lang w:eastAsia="zh-CN"/>
        </w:rPr>
        <w:t xml:space="preserve">七</w:t>
      </w:r>
      <w:r>
        <w:rPr>
          <w:rFonts w:hint="eastAsia" w:ascii="宋体" w:hAnsi="宋体" w:eastAsia="宋体" w:cs="宋体"/>
          <w:bCs/>
          <w:color w:val="000000" w:themeColor="text1"/>
          <w:sz w:val="28"/>
          <w:szCs w:val="28"/>
          <w:highlight w:val="none"/>
        </w:rPr>
        <w:t xml:space="preserve">章 </w:t>
      </w:r>
      <w:r>
        <w:rPr>
          <w:rFonts w:hint="eastAsia" w:ascii="宋体" w:hAnsi="宋体" w:eastAsia="宋体" w:cs="宋体"/>
          <w:bCs/>
          <w:color w:val="000000" w:themeColor="text1"/>
          <w:sz w:val="28"/>
          <w:szCs w:val="28"/>
          <w:highlight w:val="none"/>
          <w:lang w:eastAsia="zh-CN"/>
        </w:rPr>
        <w:t xml:space="preserve">响应文件</w:t>
      </w:r>
      <w:r>
        <w:rPr>
          <w:rFonts w:hint="eastAsia" w:ascii="宋体" w:hAnsi="宋体" w:eastAsia="宋体" w:cs="宋体"/>
          <w:bCs/>
          <w:color w:val="000000" w:themeColor="text1"/>
          <w:sz w:val="28"/>
          <w:szCs w:val="28"/>
          <w:highlight w:val="none"/>
        </w:rPr>
        <w:t xml:space="preserve">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_Toc25828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444"/>
        <w:spacing w:line="360" w:lineRule="auto"/>
        <w:tabs>
          <w:tab w:val="right" w:pos="9747"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_Toc13032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lang w:val="en-US" w:eastAsia="zh-CN" w:bidi="ar-SA"/>
        </w:rPr>
        <w:t xml:space="preserve">第八章 </w:t>
      </w:r>
      <w:r>
        <w:rPr>
          <w:rFonts w:hint="eastAsia" w:ascii="宋体" w:hAnsi="宋体" w:eastAsia="宋体" w:cs="宋体"/>
          <w:bCs/>
          <w:color w:val="000000" w:themeColor="text1"/>
          <w:sz w:val="28"/>
          <w:szCs w:val="28"/>
          <w:highlight w:val="none"/>
        </w:rPr>
        <w:t xml:space="preserve">评审方法和评审标准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_Toc13032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71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1126"/>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fldChar w:fldCharType="end"/>
      </w:r>
      <w:r>
        <w:rPr>
          <w:color w:val="000000" w:themeColor="text1"/>
          <w:highlight w:val="none"/>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rPr>
          <w:color w:val="000000" w:themeColor="text1"/>
          <w:highlight w:val="none"/>
        </w:rPr>
      </w:r>
      <w:bookmarkStart w:id="3" w:name="_Toc513622226"/>
      <w:r>
        <w:rPr>
          <w:color w:val="000000" w:themeColor="text1"/>
          <w:highlight w:val="none"/>
        </w:rPr>
      </w:r>
      <w:bookmarkStart w:id="4" w:name="_Toc15864"/>
      <w:r>
        <w:rPr>
          <w:color w:val="000000" w:themeColor="text1"/>
          <w:highlight w:val="none"/>
        </w:rPr>
      </w:r>
      <w:bookmarkStart w:id="5" w:name="_Toc19488"/>
      <w:r>
        <w:rPr>
          <w:color w:val="000000" w:themeColor="text1"/>
          <w:highlight w:val="none"/>
        </w:rPr>
      </w:r>
      <w:bookmarkStart w:id="6" w:name="_Toc224532086"/>
      <w:r>
        <w:rPr>
          <w:color w:val="000000" w:themeColor="text1"/>
          <w:highlight w:val="none"/>
        </w:rPr>
      </w:r>
      <w:bookmarkStart w:id="7" w:name="_Toc204595692"/>
      <w:r>
        <w:rPr>
          <w:color w:val="000000" w:themeColor="text1"/>
          <w:highlight w:val="none"/>
        </w:rPr>
      </w:r>
      <w:bookmarkEnd w:id="3"/>
      <w:r>
        <w:rPr>
          <w:highlight w:val="none"/>
        </w:rPr>
      </w:r>
      <w:bookmarkEnd w:id="4"/>
      <w:r>
        <w:rPr>
          <w:highlight w:val="none"/>
        </w:rPr>
      </w:r>
      <w:bookmarkEnd w:id="5"/>
      <w:r>
        <w:rPr>
          <w:color w:val="000000" w:themeColor="text1"/>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52"/>
          <w:highlight w:val="none"/>
        </w:rPr>
        <w:outlineLvl w:val="0"/>
      </w:pPr>
      <w:r>
        <w:rPr>
          <w:color w:val="000000" w:themeColor="text1"/>
          <w:highlight w:val="none"/>
        </w:rPr>
      </w:r>
      <w:bookmarkStart w:id="8" w:name="_Toc4442"/>
      <w:r>
        <w:rPr>
          <w:rFonts w:hint="eastAsia" w:ascii="宋体" w:hAnsi="宋体" w:eastAsia="宋体" w:cs="宋体"/>
          <w:b/>
          <w:bCs/>
          <w:color w:val="000000" w:themeColor="text1"/>
          <w:sz w:val="44"/>
          <w:szCs w:val="52"/>
          <w:highlight w:val="none"/>
          <w:lang w:val="en-US" w:eastAsia="zh-CN" w:bidi="ar-SA"/>
        </w:rPr>
        <w:t xml:space="preserve">第一章 </w:t>
      </w:r>
      <w:r>
        <w:rPr>
          <w:rFonts w:hint="eastAsia" w:ascii="宋体" w:hAnsi="宋体" w:eastAsia="宋体" w:cs="宋体"/>
          <w:b/>
          <w:bCs/>
          <w:color w:val="000000" w:themeColor="text1"/>
          <w:sz w:val="44"/>
          <w:szCs w:val="52"/>
          <w:highlight w:val="none"/>
          <w:lang w:val="en-US" w:eastAsia="zh-CN"/>
        </w:rPr>
        <w:t xml:space="preserve">竞争性磋商公告</w:t>
      </w:r>
      <w:bookmarkEnd w:id="8"/>
      <w:r>
        <w:rPr>
          <w:color w:val="000000" w:themeColor="text1"/>
          <w:highlight w:val="none"/>
        </w:rPr>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项目概况</w:t>
            </w:r>
            <w:r>
              <w:rPr>
                <w:rFonts w:hint="eastAsia" w:ascii="宋体" w:hAnsi="宋体" w:eastAsia="宋体" w:cs="宋体"/>
                <w:color w:val="000000" w:themeColor="text1"/>
                <w:highlight w:val="none"/>
                <w:lang w:eastAsia="zh-CN"/>
              </w:rPr>
              <w:t xml:space="preserve">：</w:t>
            </w:r>
            <w:r>
              <w:rPr>
                <w:rFonts w:hint="eastAsia" w:ascii="宋体" w:hAnsi="宋体" w:cs="宋体"/>
                <w:color w:val="000000" w:themeColor="text1"/>
                <w:sz w:val="24"/>
                <w:szCs w:val="24"/>
                <w:highlight w:val="none"/>
                <w:u w:val="single"/>
                <w:lang w:eastAsia="zh-CN"/>
              </w:rPr>
              <w:t xml:space="preserve">厉庄镇2026年山涧村(前小山)户户通项目(政府采购工程）(专门面向中小企业采购）</w:t>
            </w:r>
            <w:r>
              <w:rPr>
                <w:rFonts w:hint="eastAsia" w:ascii="宋体" w:hAnsi="宋体" w:eastAsia="宋体" w:cs="宋体"/>
                <w:color w:val="000000" w:themeColor="text1"/>
                <w:sz w:val="24"/>
                <w:szCs w:val="28"/>
                <w:highlight w:val="none"/>
                <w:u w:val="none"/>
                <w:lang w:val="en-US" w:eastAsia="zh-CN"/>
              </w:rPr>
              <w:t xml:space="preserve">竞争性磋商项目</w:t>
            </w:r>
            <w:r>
              <w:rPr>
                <w:rFonts w:hint="eastAsia" w:ascii="宋体" w:hAnsi="宋体" w:eastAsia="宋体" w:cs="宋体"/>
                <w:color w:val="000000" w:themeColor="text1"/>
                <w:sz w:val="24"/>
                <w:szCs w:val="28"/>
                <w:highlight w:val="none"/>
              </w:rPr>
              <w:t xml:space="preserve">的潜在供应商</w:t>
            </w:r>
            <w:r>
              <w:rPr>
                <w:rFonts w:hint="eastAsia" w:ascii="宋体" w:hAnsi="宋体" w:eastAsia="宋体" w:cs="宋体"/>
                <w:color w:val="000000" w:themeColor="text1"/>
                <w:sz w:val="24"/>
                <w:szCs w:val="28"/>
                <w:highlight w:val="none"/>
                <w:lang w:val="en-US" w:eastAsia="zh-CN"/>
              </w:rPr>
              <w:t xml:space="preserve">可</w:t>
            </w:r>
            <w:r>
              <w:rPr>
                <w:rFonts w:hint="eastAsia" w:ascii="宋体" w:hAnsi="宋体" w:eastAsia="宋体" w:cs="宋体"/>
                <w:color w:val="000000" w:themeColor="text1"/>
                <w:sz w:val="24"/>
                <w:szCs w:val="28"/>
                <w:highlight w:val="none"/>
              </w:rPr>
              <w:t xml:space="preserve">在</w:t>
            </w:r>
            <w:r>
              <w:rPr>
                <w:rFonts w:hint="eastAsia" w:ascii="宋体" w:hAnsi="宋体" w:eastAsia="宋体" w:cs="宋体"/>
                <w:color w:val="000000" w:themeColor="text1"/>
                <w:sz w:val="24"/>
                <w:szCs w:val="24"/>
                <w:highlight w:val="none"/>
                <w:u w:val="single"/>
              </w:rPr>
              <w:t xml:space="preserve">“江苏政府采购网”</w:t>
            </w:r>
            <w:r>
              <w:rPr>
                <w:rFonts w:hint="eastAsia" w:ascii="宋体" w:hAnsi="宋体" w:eastAsia="宋体" w:cs="宋体"/>
                <w:color w:val="000000" w:themeColor="text1"/>
                <w:sz w:val="24"/>
                <w:szCs w:val="24"/>
                <w:highlight w:val="none"/>
                <w:u w:val="none"/>
              </w:rPr>
              <w:t xml:space="preserve">自行免费下载</w:t>
            </w:r>
            <w:r>
              <w:rPr>
                <w:rFonts w:hint="eastAsia" w:ascii="宋体" w:hAnsi="宋体" w:eastAsia="宋体" w:cs="宋体"/>
                <w:color w:val="000000" w:themeColor="text1"/>
                <w:sz w:val="24"/>
                <w:szCs w:val="24"/>
                <w:highlight w:val="none"/>
              </w:rPr>
              <w:t xml:space="preserve">磋商文件</w:t>
            </w:r>
            <w:r>
              <w:rPr>
                <w:rFonts w:hint="eastAsia" w:ascii="宋体" w:hAnsi="宋体" w:eastAsia="宋体" w:cs="宋体"/>
                <w:color w:val="000000" w:themeColor="text1"/>
                <w:sz w:val="24"/>
                <w:szCs w:val="28"/>
                <w:highlight w:val="none"/>
              </w:rPr>
              <w:t xml:space="preserve">，并于</w:t>
            </w:r>
            <w:r>
              <w:rPr>
                <w:rFonts w:hint="eastAsia" w:ascii="宋体" w:hAnsi="宋体" w:eastAsia="宋体" w:cs="宋体"/>
                <w:b/>
                <w:bCs/>
                <w:color w:val="000000" w:themeColor="text1"/>
                <w:sz w:val="24"/>
                <w:szCs w:val="28"/>
                <w:highlight w:val="none"/>
                <w:u w:val="single"/>
              </w:rPr>
              <w:t xml:space="preserve">202</w:t>
            </w:r>
            <w:r>
              <w:rPr>
                <w:rFonts w:hint="eastAsia" w:ascii="宋体" w:hAnsi="宋体" w:cs="宋体"/>
                <w:b/>
                <w:bCs/>
                <w:color w:val="000000" w:themeColor="text1"/>
                <w:sz w:val="24"/>
                <w:szCs w:val="28"/>
                <w:highlight w:val="none"/>
                <w:u w:val="single"/>
                <w:lang w:val="en-US" w:eastAsia="zh-CN"/>
              </w:rPr>
              <w:t xml:space="preserve">6</w:t>
            </w:r>
            <w:r>
              <w:rPr>
                <w:rFonts w:hint="eastAsia" w:ascii="宋体" w:hAnsi="宋体" w:eastAsia="宋体" w:cs="宋体"/>
                <w:b/>
                <w:bCs/>
                <w:color w:val="000000" w:themeColor="text1"/>
                <w:sz w:val="24"/>
                <w:szCs w:val="28"/>
                <w:highlight w:val="none"/>
                <w:u w:val="single"/>
              </w:rPr>
              <w:t xml:space="preserve">年</w:t>
            </w:r>
            <w:r>
              <w:rPr>
                <w:rFonts w:hint="eastAsia" w:ascii="宋体" w:hAnsi="宋体" w:cs="宋体"/>
                <w:b/>
                <w:bCs/>
                <w:color w:val="000000" w:themeColor="text1"/>
                <w:sz w:val="24"/>
                <w:szCs w:val="28"/>
                <w:highlight w:val="none"/>
                <w:u w:val="single"/>
                <w:lang w:val="en-US" w:eastAsia="zh-CN"/>
              </w:rPr>
              <w:t xml:space="preserve">4</w:t>
            </w:r>
            <w:r>
              <w:rPr>
                <w:rFonts w:hint="eastAsia" w:ascii="宋体" w:hAnsi="宋体" w:eastAsia="宋体" w:cs="宋体"/>
                <w:b/>
                <w:bCs/>
                <w:color w:val="000000" w:themeColor="text1"/>
                <w:sz w:val="24"/>
                <w:szCs w:val="28"/>
                <w:highlight w:val="none"/>
                <w:u w:val="single"/>
              </w:rPr>
              <w:t xml:space="preserve">月</w:t>
            </w:r>
            <w:r>
              <w:rPr>
                <w:rFonts w:hint="eastAsia" w:ascii="宋体" w:hAnsi="宋体" w:cs="宋体"/>
                <w:b/>
                <w:bCs/>
                <w:color w:val="000000" w:themeColor="text1"/>
                <w:sz w:val="24"/>
                <w:szCs w:val="28"/>
                <w:highlight w:val="none"/>
                <w:u w:val="single"/>
                <w:lang w:val="en-US" w:eastAsia="zh-CN"/>
              </w:rPr>
              <w:t xml:space="preserve">20</w:t>
            </w:r>
            <w:r>
              <w:rPr>
                <w:rFonts w:hint="eastAsia" w:ascii="宋体" w:hAnsi="宋体" w:eastAsia="宋体" w:cs="宋体"/>
                <w:b/>
                <w:bCs/>
                <w:color w:val="000000" w:themeColor="text1"/>
                <w:sz w:val="24"/>
                <w:szCs w:val="28"/>
                <w:highlight w:val="none"/>
                <w:u w:val="single"/>
              </w:rPr>
              <w:t xml:space="preserve">日</w:t>
            </w:r>
            <w:r>
              <w:rPr>
                <w:rFonts w:hint="eastAsia" w:ascii="宋体" w:hAnsi="宋体" w:eastAsia="宋体" w:cs="宋体"/>
                <w:b/>
                <w:bCs/>
                <w:color w:val="000000" w:themeColor="text1"/>
                <w:sz w:val="24"/>
                <w:szCs w:val="28"/>
                <w:highlight w:val="none"/>
                <w:u w:val="single"/>
                <w:lang w:val="en-US" w:eastAsia="zh-CN"/>
              </w:rPr>
              <w:t xml:space="preserve">10</w:t>
            </w:r>
            <w:r>
              <w:rPr>
                <w:rFonts w:hint="eastAsia" w:ascii="宋体" w:hAnsi="宋体" w:eastAsia="宋体" w:cs="宋体"/>
                <w:b/>
                <w:bCs/>
                <w:color w:val="000000" w:themeColor="text1"/>
                <w:sz w:val="24"/>
                <w:szCs w:val="28"/>
                <w:highlight w:val="none"/>
                <w:u w:val="single"/>
              </w:rPr>
              <w:t xml:space="preserve">时00分00秒</w:t>
            </w:r>
            <w:r>
              <w:rPr>
                <w:rFonts w:hint="eastAsia" w:ascii="宋体" w:hAnsi="宋体" w:eastAsia="宋体" w:cs="宋体"/>
                <w:color w:val="000000" w:themeColor="text1"/>
                <w:sz w:val="24"/>
                <w:szCs w:val="28"/>
                <w:highlight w:val="none"/>
              </w:rPr>
              <w:t xml:space="preserve">（北京时间）前</w:t>
            </w:r>
            <w:r>
              <w:rPr>
                <w:rFonts w:hint="eastAsia" w:ascii="宋体" w:hAnsi="宋体" w:eastAsia="宋体" w:cs="宋体"/>
                <w:color w:val="000000" w:themeColor="text1"/>
                <w:sz w:val="24"/>
                <w:szCs w:val="28"/>
                <w:highlight w:val="none"/>
                <w:lang w:val="en-US" w:eastAsia="zh-CN"/>
              </w:rPr>
              <w:t xml:space="preserve">递交</w:t>
            </w:r>
            <w:r>
              <w:rPr>
                <w:rFonts w:hint="eastAsia" w:ascii="宋体" w:hAnsi="宋体" w:eastAsia="宋体" w:cs="宋体"/>
                <w:color w:val="000000" w:themeColor="text1"/>
                <w:sz w:val="24"/>
                <w:szCs w:val="28"/>
                <w:highlight w:val="none"/>
              </w:rPr>
              <w:t xml:space="preserve">响应文件。 </w:t>
            </w:r>
            <w:r>
              <w:rPr>
                <w:color w:val="000000" w:themeColor="text1"/>
                <w:highlight w:val="none"/>
              </w:rPr>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一、项目基本情况</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标段编号：</w:t>
      </w:r>
      <w:r>
        <w:rPr>
          <w:rFonts w:hint="eastAsia" w:ascii="宋体" w:hAnsi="宋体" w:cs="宋体"/>
          <w:color w:val="000000" w:themeColor="text1"/>
          <w:highlight w:val="none"/>
          <w:lang w:val="en-US" w:eastAsia="zh-CN"/>
        </w:rPr>
        <w:t xml:space="preserve">JSZC-320707-GCJZ-C2026-0005</w:t>
      </w:r>
      <w:r>
        <w:rPr>
          <w:rFonts w:hint="eastAsia" w:ascii="宋体" w:hAnsi="宋体" w:eastAsia="宋体" w:cs="宋体"/>
          <w:color w:val="000000" w:themeColor="text1"/>
          <w:highlight w:val="none"/>
          <w:lang w:val="en-US" w:eastAsia="zh-CN"/>
        </w:rPr>
        <w:t xml:space="preserve">；</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标段名称：</w:t>
      </w:r>
      <w:r>
        <w:rPr>
          <w:rFonts w:hint="eastAsia" w:ascii="宋体" w:hAnsi="宋体" w:cs="宋体"/>
          <w:color w:val="000000" w:themeColor="text1"/>
          <w:highlight w:val="none"/>
          <w:lang w:eastAsia="zh-CN"/>
        </w:rPr>
        <w:t xml:space="preserve">厉庄镇2026年山涧村(前小山)户户通项目(政府采购工程）(专门面向中小企业采购）</w:t>
      </w:r>
      <w:r>
        <w:rPr>
          <w:rFonts w:hint="eastAsia" w:ascii="宋体" w:hAnsi="宋体" w:eastAsia="宋体" w:cs="宋体"/>
          <w:color w:val="000000" w:themeColor="text1"/>
          <w:highlight w:val="none"/>
          <w:lang w:eastAsia="zh-CN"/>
        </w:rPr>
        <w:t xml:space="preserve">；</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采购方式：竞争性磋商；</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4、预算金额（</w:t>
      </w:r>
      <w:r>
        <w:rPr>
          <w:rFonts w:hint="eastAsia" w:ascii="宋体" w:hAnsi="宋体" w:eastAsia="宋体" w:cs="宋体"/>
          <w:color w:val="000000" w:themeColor="text1"/>
          <w:highlight w:val="none"/>
          <w:lang w:eastAsia="zh-CN"/>
        </w:rPr>
        <w:t xml:space="preserve">最高限价</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lang w:eastAsia="zh-CN"/>
        </w:rPr>
        <w:t xml:space="preserve">人民币</w:t>
      </w:r>
      <w:r>
        <w:rPr>
          <w:rFonts w:hint="eastAsia" w:ascii="宋体" w:hAnsi="宋体" w:cs="宋体"/>
          <w:color w:val="000000" w:themeColor="text1"/>
          <w:highlight w:val="none"/>
          <w:lang w:val="en-US" w:eastAsia="zh-CN"/>
        </w:rPr>
        <w:t xml:space="preserve">143.410235</w:t>
      </w:r>
      <w:r>
        <w:rPr>
          <w:rFonts w:hint="eastAsia" w:ascii="宋体" w:hAnsi="宋体" w:eastAsia="宋体" w:cs="宋体"/>
          <w:color w:val="000000" w:themeColor="text1"/>
          <w:highlight w:val="none"/>
          <w:lang w:eastAsia="zh-CN"/>
        </w:rPr>
        <w:t xml:space="preserve">万</w:t>
      </w:r>
      <w:r>
        <w:rPr>
          <w:rFonts w:hint="eastAsia" w:ascii="宋体" w:hAnsi="宋体" w:eastAsia="宋体" w:cs="宋体"/>
          <w:color w:val="000000" w:themeColor="text1"/>
          <w:highlight w:val="none"/>
        </w:rPr>
        <w:t xml:space="preserve">元</w:t>
      </w:r>
      <w:r>
        <w:rPr>
          <w:rFonts w:hint="eastAsia" w:ascii="宋体" w:hAnsi="宋体" w:eastAsia="宋体" w:cs="宋体"/>
          <w:color w:val="000000" w:themeColor="text1"/>
          <w:highlight w:val="none"/>
          <w:lang w:eastAsia="zh-CN"/>
        </w:rPr>
        <w:t xml:space="preserve">，报价超过</w:t>
      </w:r>
      <w:r>
        <w:rPr>
          <w:rFonts w:hint="eastAsia" w:ascii="宋体" w:hAnsi="宋体" w:eastAsia="宋体" w:cs="宋体"/>
          <w:color w:val="000000" w:themeColor="text1"/>
          <w:highlight w:val="none"/>
          <w:lang w:val="en-US" w:eastAsia="zh-CN"/>
        </w:rPr>
        <w:t xml:space="preserve">最高限价</w:t>
      </w:r>
      <w:r>
        <w:rPr>
          <w:rFonts w:hint="eastAsia" w:ascii="宋体" w:hAnsi="宋体" w:eastAsia="宋体" w:cs="宋体"/>
          <w:color w:val="000000" w:themeColor="text1"/>
          <w:highlight w:val="none"/>
          <w:lang w:eastAsia="zh-CN"/>
        </w:rPr>
        <w:t xml:space="preserve">的按无效响应处理；</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5、采购</w:t>
      </w:r>
      <w:r>
        <w:rPr>
          <w:rFonts w:hint="eastAsia" w:ascii="宋体" w:hAnsi="宋体" w:eastAsia="宋体" w:cs="宋体"/>
          <w:color w:val="000000" w:themeColor="text1"/>
          <w:highlight w:val="none"/>
        </w:rPr>
        <w:t xml:space="preserve">需求：本次采购涉及</w:t>
      </w:r>
      <w:r>
        <w:rPr>
          <w:rFonts w:hint="eastAsia" w:ascii="宋体" w:hAnsi="宋体" w:eastAsia="宋体" w:cs="宋体"/>
          <w:color w:val="000000" w:themeColor="text1"/>
          <w:highlight w:val="none"/>
          <w:lang w:eastAsia="zh-CN"/>
        </w:rPr>
        <w:t xml:space="preserve">前小山村新建道路总长4.13公里，路面总面积19415平方米，采用混凝土路面等，</w:t>
      </w:r>
      <w:r>
        <w:rPr>
          <w:rFonts w:hint="eastAsia" w:ascii="宋体" w:hAnsi="宋体" w:eastAsia="宋体" w:cs="宋体"/>
          <w:color w:val="000000" w:themeColor="text1"/>
          <w:highlight w:val="none"/>
        </w:rPr>
        <w:t xml:space="preserve">具体详见</w:t>
      </w:r>
      <w:r>
        <w:rPr>
          <w:rFonts w:hint="eastAsia" w:ascii="宋体" w:hAnsi="宋体" w:eastAsia="宋体" w:cs="宋体"/>
          <w:color w:val="000000" w:themeColor="text1"/>
          <w:highlight w:val="none"/>
          <w:lang w:eastAsia="zh-CN"/>
        </w:rPr>
        <w:t xml:space="preserve">磋商文件第五章“</w:t>
      </w:r>
      <w:r>
        <w:rPr>
          <w:rFonts w:hint="eastAsia" w:ascii="宋体" w:hAnsi="宋体" w:eastAsia="宋体" w:cs="宋体"/>
          <w:color w:val="000000" w:themeColor="text1"/>
          <w:highlight w:val="none"/>
        </w:rPr>
        <w:t xml:space="preserve">工程量清单</w:t>
      </w:r>
      <w:r>
        <w:rPr>
          <w:rFonts w:hint="eastAsia" w:ascii="宋体" w:hAnsi="宋体" w:eastAsia="宋体" w:cs="宋体"/>
          <w:color w:val="000000" w:themeColor="text1"/>
          <w:highlight w:val="none"/>
          <w:lang w:eastAsia="zh-CN"/>
        </w:rPr>
        <w:t xml:space="preserve">”；</w:t>
      </w:r>
      <w:r>
        <w:rPr>
          <w:rFonts w:hint="eastAsia" w:ascii="宋体" w:hAnsi="宋体" w:eastAsia="宋体" w:cs="宋体"/>
          <w:b/>
          <w:bCs/>
          <w:color w:val="000000" w:themeColor="text1"/>
          <w:highlight w:val="none"/>
        </w:rPr>
        <w:t xml:space="preserve">对项目采购需求部分的询问、质疑请与</w:t>
      </w:r>
      <w:r>
        <w:rPr>
          <w:rFonts w:hint="eastAsia" w:ascii="宋体" w:hAnsi="宋体" w:eastAsia="宋体" w:cs="宋体"/>
          <w:b/>
          <w:bCs/>
          <w:color w:val="000000" w:themeColor="text1"/>
          <w:highlight w:val="none"/>
          <w:lang w:eastAsia="zh-CN"/>
        </w:rPr>
        <w:t xml:space="preserve">采购人</w:t>
      </w:r>
      <w:r>
        <w:rPr>
          <w:rFonts w:hint="eastAsia" w:ascii="宋体" w:hAnsi="宋体" w:eastAsia="宋体" w:cs="宋体"/>
          <w:b/>
          <w:bCs/>
          <w:color w:val="000000" w:themeColor="text1"/>
          <w:highlight w:val="none"/>
        </w:rPr>
        <w:t xml:space="preserve">联系，由</w:t>
      </w:r>
      <w:r>
        <w:rPr>
          <w:rFonts w:hint="eastAsia" w:ascii="宋体" w:hAnsi="宋体" w:eastAsia="宋体" w:cs="宋体"/>
          <w:b/>
          <w:bCs/>
          <w:color w:val="000000" w:themeColor="text1"/>
          <w:highlight w:val="none"/>
          <w:lang w:eastAsia="zh-CN"/>
        </w:rPr>
        <w:t xml:space="preserve">采购人</w:t>
      </w:r>
      <w:r>
        <w:rPr>
          <w:rFonts w:hint="eastAsia" w:ascii="宋体" w:hAnsi="宋体" w:eastAsia="宋体" w:cs="宋体"/>
          <w:b/>
          <w:bCs/>
          <w:color w:val="000000" w:themeColor="text1"/>
          <w:highlight w:val="none"/>
        </w:rPr>
        <w:t xml:space="preserve">负责答复</w:t>
      </w:r>
      <w:r>
        <w:rPr>
          <w:rFonts w:hint="eastAsia" w:ascii="宋体" w:hAnsi="宋体" w:eastAsia="宋体" w:cs="宋体"/>
          <w:b/>
          <w:bCs/>
          <w:color w:val="000000" w:themeColor="text1"/>
          <w:highlight w:val="none"/>
          <w:lang w:eastAsia="zh-CN"/>
        </w:rPr>
        <w:t xml:space="preserve">；</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6、</w:t>
      </w:r>
      <w:r>
        <w:rPr>
          <w:rFonts w:hint="eastAsia" w:ascii="宋体" w:hAnsi="宋体" w:eastAsia="宋体" w:cs="宋体"/>
          <w:color w:val="000000" w:themeColor="text1"/>
          <w:highlight w:val="none"/>
        </w:rPr>
        <w:t xml:space="preserve">建设地点：</w:t>
      </w:r>
      <w:r>
        <w:rPr>
          <w:rFonts w:hint="eastAsia" w:ascii="宋体" w:hAnsi="宋体" w:eastAsia="宋体" w:cs="宋体"/>
          <w:color w:val="000000" w:themeColor="text1"/>
          <w:highlight w:val="none"/>
          <w:lang w:eastAsia="zh-CN"/>
        </w:rPr>
        <w:t xml:space="preserve">赣榆区厉庄镇；</w:t>
      </w:r>
      <w:r>
        <w:rPr>
          <w:rFonts w:hint="eastAsia" w:ascii="宋体" w:hAnsi="宋体" w:eastAsia="宋体" w:cs="宋体"/>
          <w:color w:val="000000" w:themeColor="text1"/>
          <w:highlight w:val="none"/>
          <w:lang w:eastAsia="zh-CN"/>
        </w:rPr>
        <w:tab/>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rPr>
        <w:t xml:space="preserve">质量标准：合格</w:t>
      </w:r>
      <w:r>
        <w:rPr>
          <w:rFonts w:hint="eastAsia" w:ascii="宋体" w:hAnsi="宋体" w:eastAsia="宋体" w:cs="宋体"/>
          <w:color w:val="000000" w:themeColor="text1"/>
          <w:highlight w:val="none"/>
          <w:lang w:eastAsia="zh-CN"/>
        </w:rPr>
        <w:t xml:space="preserve">；</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8、</w:t>
      </w:r>
      <w:r>
        <w:rPr>
          <w:rFonts w:hint="eastAsia" w:ascii="宋体" w:hAnsi="宋体" w:eastAsia="宋体" w:cs="宋体"/>
          <w:color w:val="000000" w:themeColor="text1"/>
          <w:highlight w:val="none"/>
        </w:rPr>
        <w:t xml:space="preserve">合同履行期限</w:t>
      </w:r>
      <w:r>
        <w:rPr>
          <w:rFonts w:hint="eastAsia" w:ascii="宋体" w:hAnsi="宋体" w:eastAsia="宋体" w:cs="宋体"/>
          <w:color w:val="000000" w:themeColor="text1"/>
          <w:highlight w:val="none"/>
          <w:lang w:eastAsia="zh-CN"/>
        </w:rPr>
        <w:t xml:space="preserve">（工期）</w:t>
      </w:r>
      <w:r>
        <w:rPr>
          <w:rFonts w:hint="eastAsia" w:ascii="宋体" w:hAnsi="宋体" w:eastAsia="宋体" w:cs="宋体"/>
          <w:color w:val="000000" w:themeColor="text1"/>
          <w:highlight w:val="none"/>
        </w:rPr>
        <w:t xml:space="preserve">：</w:t>
      </w:r>
      <w:r>
        <w:rPr>
          <w:rFonts w:hint="eastAsia" w:ascii="宋体" w:hAnsi="宋体" w:cs="宋体"/>
          <w:color w:val="000000" w:themeColor="text1"/>
          <w:highlight w:val="none"/>
          <w:lang w:val="en-US" w:eastAsia="zh-CN"/>
        </w:rPr>
        <w:t xml:space="preserve">60</w:t>
      </w:r>
      <w:r>
        <w:rPr>
          <w:rFonts w:hint="eastAsia" w:ascii="宋体" w:hAnsi="宋体" w:eastAsia="宋体" w:cs="宋体"/>
          <w:color w:val="000000" w:themeColor="text1"/>
          <w:highlight w:val="none"/>
          <w:lang w:val="en-US" w:eastAsia="zh-CN"/>
        </w:rPr>
        <w:t xml:space="preserve">日历天</w:t>
      </w:r>
      <w:r>
        <w:rPr>
          <w:rFonts w:hint="eastAsia" w:ascii="宋体" w:hAnsi="宋体" w:eastAsia="宋体" w:cs="宋体"/>
          <w:color w:val="000000" w:themeColor="text1"/>
          <w:highlight w:val="none"/>
          <w:lang w:val="en-US" w:eastAsia="zh-CN"/>
        </w:rPr>
        <w:t xml:space="preserve">（以实际开工令为准）。</w:t>
      </w:r>
      <w:r>
        <w:rPr>
          <w:color w:val="000000" w:themeColor="text1"/>
          <w:highlight w:val="none"/>
        </w:rPr>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sz w:val="24"/>
          <w:szCs w:val="24"/>
          <w:highlight w:val="none"/>
          <w:lang w:val="en-US" w:eastAsia="zh-CN" w:bidi="ar-SA"/>
        </w:rPr>
        <w:t xml:space="preserve">二、</w:t>
      </w:r>
      <w:r>
        <w:rPr>
          <w:rFonts w:hint="eastAsia" w:ascii="宋体" w:hAnsi="宋体" w:eastAsia="宋体" w:cs="宋体"/>
          <w:b/>
          <w:bCs/>
          <w:color w:val="000000" w:themeColor="text1"/>
          <w:highlight w:val="none"/>
        </w:rPr>
        <w:t xml:space="preserve">申请人的资格要求</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（一）满足《中华人民共和国政府采购法》第二十二条规定，并提供下列材料：</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1、法人或者其他组织的营业执照等证明文件，自然人的身份证明；</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2、具有良好的商业信誉和健全的财务会计制度；</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3、依法缴纳税收和社会保障资金的相关材料；</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4、具备履行合同所必需的设备和专业技术能力的声明及证明材料；</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5、参加政府采购活动前三年内在经营活动中没有重大违法记录的书面声明。</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根据（连财购〔2023〕4号）文件规定，供应商资格要求2、3条款可以选择提供相关证明材料，也可以选择承诺函，承诺函具体详见响应文件格式。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（二）落实政府采购政策需满足的资格要求：</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执行财政部、工业和信息化部关于印发《政府采购促进中小企业发展管理办法》的通知（财库〔2020〕46号）、苏财购〔202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〕45号，本项目专门</w:t>
      </w:r>
      <w:r>
        <w:rPr>
          <w:rFonts w:hint="eastAsia" w:ascii="宋体" w:hAnsi="宋体" w:cs="宋体"/>
          <w:color w:val="000000" w:themeColor="text1"/>
          <w:sz w:val="24"/>
          <w:highlight w:val="none"/>
          <w:lang w:eastAsia="zh-CN"/>
        </w:rPr>
        <w:t xml:space="preserve">专门面向中小企业采购</w:t>
      </w:r>
      <w:r>
        <w:rPr>
          <w:rFonts w:hint="eastAsia" w:ascii="宋体" w:hAnsi="宋体" w:eastAsia="宋体" w:cs="宋体"/>
          <w:color w:val="000000" w:themeColor="text1"/>
          <w:sz w:val="24"/>
          <w:highlight w:val="none"/>
        </w:rPr>
        <w:t xml:space="preserve">，符合文件要求的供应商应提交《中小企业声明函》，并上传至电子</w:t>
      </w:r>
      <w:r>
        <w:rPr>
          <w:rFonts w:hint="eastAsia" w:ascii="宋体" w:hAnsi="宋体" w:eastAsia="宋体" w:cs="宋体"/>
          <w:color w:val="000000" w:themeColor="text1"/>
          <w:sz w:val="24"/>
          <w:highlight w:val="none"/>
          <w:lang w:val="en-US" w:eastAsia="zh-CN"/>
        </w:rPr>
        <w:t xml:space="preserve">响应</w:t>
      </w:r>
      <w:r>
        <w:rPr>
          <w:rFonts w:hint="eastAsia" w:ascii="宋体" w:hAnsi="宋体" w:eastAsia="宋体" w:cs="宋体"/>
          <w:color w:val="000000" w:themeColor="text1"/>
          <w:sz w:val="24"/>
          <w:highlight w:val="none"/>
        </w:rPr>
        <w:t xml:space="preserve">文件中，详见磋商文件。</w:t>
      </w:r>
      <w:r>
        <w:rPr>
          <w:color w:val="000000" w:themeColor="text1"/>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eastAsia="zh-CN"/>
        </w:rPr>
        <w:t xml:space="preserve">、</w:t>
      </w:r>
      <w:r>
        <w:rPr>
          <w:rFonts w:ascii="宋体" w:hAnsi="宋体" w:eastAsia="宋体" w:cs="宋体"/>
          <w:color w:val="000000" w:themeColor="text1"/>
          <w:sz w:val="24"/>
          <w:highlight w:val="none"/>
        </w:rPr>
        <w:t xml:space="preserve">支持绿色发展</w:t>
      </w:r>
      <w:r>
        <w:rPr>
          <w:color w:val="000000" w:themeColor="text1"/>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color w:val="000000" w:themeColor="text1"/>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000000" w:themeColor="text1"/>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2.3政府采购项目执行《财政部 生态环境部 工业和信息化部关于印发&lt;绿色数据中心政府采购需求标准（试行）&gt;的通知》（财库〔2023〕7号）相关要求。</w:t>
      </w:r>
      <w:r>
        <w:rPr>
          <w:color w:val="000000" w:themeColor="text1"/>
          <w:highlight w:val="none"/>
        </w:rPr>
      </w:r>
      <w:r/>
    </w:p>
    <w:p>
      <w:pPr>
        <w:ind w:left="0" w:right="0" w:firstLine="480"/>
        <w:jc w:val="both"/>
        <w:spacing w:before="0" w:after="0"/>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color w:val="000000" w:themeColor="text1"/>
          <w:highlight w:val="none"/>
        </w:rPr>
      </w:r>
      <w:r/>
    </w:p>
    <w:p>
      <w:pPr>
        <w:ind w:left="0" w:right="0" w:firstLine="480"/>
        <w:jc w:val="both"/>
        <w:spacing w:before="0" w:after="0"/>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3、采购本国产品的支持政策</w:t>
      </w:r>
      <w:r>
        <w:rPr>
          <w:color w:val="000000" w:themeColor="text1"/>
          <w:highlight w:val="none"/>
        </w:rPr>
      </w:r>
      <w:r/>
    </w:p>
    <w:p>
      <w:pPr>
        <w:ind w:left="0" w:right="0" w:firstLine="480"/>
        <w:jc w:val="both"/>
        <w:spacing w:before="0" w:after="0"/>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color w:val="000000" w:themeColor="text1"/>
          <w:highlight w:val="none"/>
        </w:rPr>
      </w:r>
      <w:r/>
    </w:p>
    <w:p>
      <w:pPr>
        <w:ind w:left="0" w:right="0" w:firstLine="480"/>
        <w:jc w:val="both"/>
        <w:spacing w:before="0" w:after="0"/>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left="0" w:right="0" w:firstLine="480"/>
        <w:jc w:val="both"/>
        <w:spacing w:before="0" w:after="0"/>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w:t>
      </w:r>
      <w:r>
        <w:rPr>
          <w:rFonts w:hint="eastAsia" w:ascii="宋体" w:hAnsi="宋体" w:cs="宋体"/>
          <w:color w:val="000000" w:themeColor="text1"/>
          <w:sz w:val="24"/>
          <w:szCs w:val="24"/>
          <w:highlight w:val="none"/>
          <w:lang w:val="en-US" w:eastAsia="zh-CN"/>
        </w:rPr>
        <w:t xml:space="preserve">国境内生产的产品；其他产品，根据实际情况判断是否在中国境内生产。</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（三）本项目的特定资格要求：</w:t>
      </w:r>
      <w:r>
        <w:rPr>
          <w:color w:val="000000" w:themeColor="text1"/>
          <w:highlight w:val="none"/>
        </w:rPr>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lang w:val="en-US" w:eastAsia="zh-CN"/>
        </w:rPr>
        <w:t xml:space="preserve">1、供应商须具备建设行政主管部门核发的</w:t>
      </w:r>
      <w:r>
        <w:rPr>
          <w:rFonts w:hint="eastAsia" w:ascii="宋体" w:hAnsi="宋体" w:cs="宋体"/>
          <w:b/>
          <w:bCs/>
          <w:color w:val="000000" w:themeColor="text1"/>
          <w:sz w:val="24"/>
          <w:szCs w:val="24"/>
          <w:highlight w:val="none"/>
          <w:lang w:val="en-US" w:eastAsia="zh-CN"/>
        </w:rPr>
        <w:t xml:space="preserve">市政公用工程</w:t>
      </w:r>
      <w:r>
        <w:rPr>
          <w:rFonts w:hint="eastAsia" w:ascii="宋体" w:hAnsi="宋体" w:eastAsia="宋体" w:cs="宋体"/>
          <w:b/>
          <w:bCs/>
          <w:color w:val="000000" w:themeColor="text1"/>
          <w:sz w:val="24"/>
          <w:szCs w:val="24"/>
          <w:highlight w:val="none"/>
          <w:lang w:val="en-US" w:eastAsia="zh-CN"/>
        </w:rPr>
        <w:t xml:space="preserve">施工总承包叁级及以上资质，具备安全生产条件，并取得安全生产许可证（有效期内）；</w:t>
      </w:r>
      <w:r>
        <w:rPr>
          <w:color w:val="000000" w:themeColor="text1"/>
          <w:highlight w:val="none"/>
        </w:rPr>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highlight w:val="none"/>
          <w:lang w:val="en-US" w:eastAsia="zh-CN"/>
        </w:rPr>
        <w:t xml:space="preserve">2、拟派项目负责人须具备建设行政主管部门颁发的</w:t>
      </w:r>
      <w:r>
        <w:rPr>
          <w:rFonts w:hint="eastAsia" w:ascii="宋体" w:hAnsi="宋体" w:eastAsia="宋体" w:cs="宋体"/>
          <w:b/>
          <w:bCs/>
          <w:color w:val="000000" w:themeColor="text1"/>
          <w:sz w:val="24"/>
          <w:szCs w:val="24"/>
          <w:highlight w:val="none"/>
          <w:lang w:val="en-US" w:eastAsia="zh-CN"/>
        </w:rPr>
        <w:t xml:space="preserve">市政公用工程专业二级及以上注册建造师执业资格, 并具有安全生产考核合格证书（B类）（有效期内）；</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3、本项目要求授权委托人必须为项目负责人，不接受项目负责人以外的人员作为委托人参与磋商过程中各环节的活动。拟派项目负责人必须为供应商的员工，提供自2025年</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月以来任意一个月由社保机构出具的社会保险（或养老保险）缴纳证明（加盖社保中心章或社保中心参保缴费证明电子专用章）； </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4、拟派项目负责人不得同时在两个或者两个以上单位受聘或者执业</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是非变更后无在建工程，或是变更后无在建工程（必须原合同工期已满且变更备案之日已满6个月），或因非承包方原因致使工程项目停工或因故不能按期开工、且已办理了项目负责人解锁手续，或项目经理有在建工程，但该在建工程与本次</w:t>
      </w:r>
      <w:r>
        <w:rPr>
          <w:rFonts w:hint="eastAsia" w:ascii="宋体" w:hAnsi="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val="en-US" w:eastAsia="zh-CN"/>
        </w:rPr>
        <w:t xml:space="preserve">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ascii="宋体" w:hAnsi="宋体" w:eastAsia="宋体" w:cs="宋体"/>
          <w:color w:val="000000" w:themeColor="text1"/>
          <w:sz w:val="24"/>
          <w:szCs w:val="24"/>
          <w:highlight w:val="none"/>
        </w:rPr>
        <w:outlineLvl w:val="9"/>
      </w:pPr>
      <w:r>
        <w:rPr>
          <w:rFonts w:ascii="宋体" w:hAnsi="宋体" w:eastAsia="宋体" w:cs="宋体"/>
          <w:color w:val="000000" w:themeColor="text1"/>
          <w:sz w:val="24"/>
          <w:szCs w:val="24"/>
          <w:highlight w:val="none"/>
          <w:lang w:val="en-US" w:eastAsia="zh-CN"/>
        </w:rPr>
        <w:t xml:space="preserve">注：在建工程是指处于</w:t>
      </w:r>
      <w:r>
        <w:rPr>
          <w:rFonts w:hint="eastAsia" w:ascii="宋体" w:hAnsi="宋体" w:eastAsia="宋体" w:cs="宋体"/>
          <w:color w:val="000000" w:themeColor="text1"/>
          <w:sz w:val="24"/>
          <w:szCs w:val="24"/>
          <w:highlight w:val="none"/>
          <w:lang w:val="en-US" w:eastAsia="zh-CN"/>
        </w:rPr>
        <w:t xml:space="preserve">中标（成交）</w:t>
      </w:r>
      <w:r>
        <w:rPr>
          <w:rFonts w:ascii="宋体" w:hAnsi="宋体" w:eastAsia="宋体" w:cs="宋体"/>
          <w:color w:val="000000" w:themeColor="text1"/>
          <w:sz w:val="24"/>
          <w:szCs w:val="24"/>
          <w:highlight w:val="none"/>
          <w:lang w:val="en-US" w:eastAsia="zh-CN"/>
        </w:rPr>
        <w:t xml:space="preserve">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投标资质动态监管结果由采购人在响应文件递交截止时间当日登录“江苏省建筑市场监管与诚信信息一体化平台”进行查询获取；</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000000" w:themeColor="text1"/>
          <w:sz w:val="24"/>
          <w:szCs w:val="24"/>
          <w:highlight w:val="none"/>
          <w:lang w:val="en-US" w:eastAsia="zh-CN"/>
        </w:rPr>
        <w:t xml:space="preserve">响应</w:t>
      </w:r>
      <w:r>
        <w:rPr>
          <w:rFonts w:hint="eastAsia" w:ascii="宋体" w:hAnsi="宋体" w:eastAsia="宋体" w:cs="宋体"/>
          <w:color w:val="000000" w:themeColor="text1"/>
          <w:sz w:val="24"/>
          <w:szCs w:val="24"/>
          <w:highlight w:val="none"/>
        </w:rPr>
        <w:t xml:space="preserve">文件中。评</w:t>
      </w:r>
      <w:r>
        <w:rPr>
          <w:rFonts w:hint="eastAsia" w:ascii="宋体" w:hAnsi="宋体" w:eastAsia="宋体" w:cs="宋体"/>
          <w:color w:val="000000" w:themeColor="text1"/>
          <w:sz w:val="24"/>
          <w:szCs w:val="24"/>
          <w:highlight w:val="none"/>
          <w:lang w:val="en-US" w:eastAsia="zh-CN"/>
        </w:rPr>
        <w:t xml:space="preserve">审</w:t>
      </w:r>
      <w:r>
        <w:rPr>
          <w:rFonts w:hint="eastAsia" w:ascii="宋体" w:hAnsi="宋体" w:eastAsia="宋体" w:cs="宋体"/>
          <w:color w:val="000000" w:themeColor="text1"/>
          <w:sz w:val="24"/>
          <w:szCs w:val="24"/>
          <w:highlight w:val="none"/>
        </w:rPr>
        <w:t xml:space="preserve">时以评委现场实时查询为准。</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8、供应商/投标主体及其法定代表人、项目负责人未被列入“连云港市赣榆区行贿人联合惩戒信息库”。</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rPr>
          <w:color w:val="000000" w:themeColor="text1"/>
          <w:highlight w:val="none"/>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三、获取</w:t>
      </w:r>
      <w:r>
        <w:rPr>
          <w:rFonts w:hint="eastAsia" w:ascii="宋体" w:hAnsi="宋体" w:eastAsia="宋体" w:cs="宋体"/>
          <w:b/>
          <w:bCs/>
          <w:color w:val="000000" w:themeColor="text1"/>
          <w:highlight w:val="none"/>
          <w:lang w:eastAsia="zh-CN"/>
        </w:rPr>
        <w:t xml:space="preserve">磋商文件</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时间：</w:t>
      </w: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8日至202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15</w:t>
      </w:r>
      <w:r>
        <w:rPr>
          <w:rFonts w:hint="eastAsia" w:ascii="宋体" w:hAnsi="宋体" w:eastAsia="宋体" w:cs="宋体"/>
          <w:color w:val="000000" w:themeColor="text1"/>
          <w:sz w:val="24"/>
          <w:highlight w:val="none"/>
        </w:rPr>
        <w:t xml:space="preserve">日（北京时间）</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地点：登录苏采云系统（http://jszfcg.jsczt.cn/jszc），在“政府采购交易平台”模块搜索本项目编号，在线免费获取磋商文件及相关资料</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highlight w:val="none"/>
          <w:lang w:val="en-US" w:eastAsia="zh-CN"/>
        </w:rPr>
        <w:t xml:space="preserve">3、方式</w:t>
      </w:r>
      <w:r>
        <w:rPr>
          <w:rFonts w:hint="eastAsia" w:ascii="宋体" w:hAnsi="宋体" w:eastAsia="宋体" w:cs="宋体"/>
          <w:color w:val="000000" w:themeColor="text1"/>
          <w:sz w:val="24"/>
          <w:highlight w:val="none"/>
        </w:rPr>
        <w:t xml:space="preserve">：供应商需先完成苏采云系统注册及CA认证（具体操作见系统“操作指南”），注册审核通过后方可下载文件</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、售价：0元</w:t>
      </w:r>
      <w:r>
        <w:rPr>
          <w:color w:val="000000" w:themeColor="text1"/>
          <w:highlight w:val="none"/>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四、提交响应文件截止时间</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000000" w:themeColor="text1"/>
          <w:sz w:val="24"/>
          <w:szCs w:val="24"/>
          <w:highlight w:val="none"/>
        </w:rPr>
        <w:outlineLvl w:val="9"/>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截止时间：</w:t>
      </w: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日</w:t>
      </w:r>
      <w:r>
        <w:rPr>
          <w:rFonts w:hint="eastAsia" w:ascii="宋体" w:hAnsi="宋体" w:eastAsia="宋体" w:cs="宋体"/>
          <w:b w:val="0"/>
          <w:color w:val="000000" w:themeColor="text1"/>
          <w:sz w:val="24"/>
          <w:szCs w:val="24"/>
          <w:highlight w:val="none"/>
          <w:lang w:val="en-US" w:eastAsia="zh-CN"/>
        </w:rPr>
        <w:t xml:space="preserve">10</w:t>
      </w:r>
      <w:r>
        <w:rPr>
          <w:rFonts w:hint="eastAsia" w:ascii="宋体" w:hAnsi="宋体" w:eastAsia="宋体" w:cs="宋体"/>
          <w:b w:val="0"/>
          <w:color w:val="000000" w:themeColor="text1"/>
          <w:sz w:val="24"/>
          <w:szCs w:val="24"/>
          <w:highlight w:val="none"/>
        </w:rPr>
        <w:t xml:space="preserve">时00分（北京时间）</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000000" w:themeColor="text1"/>
          <w:sz w:val="24"/>
          <w:szCs w:val="24"/>
          <w:highlight w:val="none"/>
        </w:rPr>
        <w:outlineLvl w:val="9"/>
      </w:pPr>
      <w:r>
        <w:rPr>
          <w:rFonts w:hint="eastAsia" w:ascii="宋体" w:hAnsi="宋体" w:eastAsia="宋体" w:cs="宋体"/>
          <w:b w:val="0"/>
          <w:color w:val="000000" w:themeColor="text1"/>
          <w:sz w:val="24"/>
          <w:szCs w:val="24"/>
          <w:highlight w:val="none"/>
          <w:lang w:val="en-US" w:eastAsia="zh-CN"/>
        </w:rPr>
        <w:t xml:space="preserve">2、地点：通过苏采云系统“响应文件上传”模块在线提交电子响应文件，逾期上传或未按要求加密的文件将被系统拒收</w:t>
      </w:r>
      <w:r>
        <w:rPr>
          <w:color w:val="000000" w:themeColor="text1"/>
          <w:highlight w:val="none"/>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color w:val="000000" w:themeColor="text1"/>
          <w:highlight w:val="none"/>
        </w:rPr>
      </w:r>
      <w:bookmarkStart w:id="9" w:name="_Toc28359094"/>
      <w:r>
        <w:rPr>
          <w:color w:val="000000" w:themeColor="text1"/>
          <w:highlight w:val="none"/>
        </w:rPr>
      </w:r>
      <w:bookmarkStart w:id="10" w:name="_Toc35393634"/>
      <w:r>
        <w:rPr>
          <w:color w:val="000000" w:themeColor="text1"/>
          <w:highlight w:val="none"/>
        </w:rPr>
      </w:r>
      <w:bookmarkStart w:id="11" w:name="_Toc35393803"/>
      <w:r>
        <w:rPr>
          <w:color w:val="000000" w:themeColor="text1"/>
          <w:highlight w:val="none"/>
        </w:rPr>
      </w:r>
      <w:bookmarkStart w:id="12" w:name="_Toc28359017"/>
      <w:r>
        <w:rPr>
          <w:rFonts w:hint="eastAsia" w:ascii="宋体" w:hAnsi="宋体" w:eastAsia="宋体" w:cs="宋体"/>
          <w:b/>
          <w:bCs/>
          <w:color w:val="000000" w:themeColor="text1"/>
          <w:highlight w:val="none"/>
          <w:lang w:val="en-US" w:eastAsia="zh-CN"/>
        </w:rPr>
        <w:t xml:space="preserve">五、</w:t>
      </w:r>
      <w:r>
        <w:rPr>
          <w:rFonts w:hint="eastAsia" w:ascii="宋体" w:hAnsi="宋体" w:eastAsia="宋体" w:cs="宋体"/>
          <w:b/>
          <w:bCs/>
          <w:color w:val="000000" w:themeColor="text1"/>
          <w:highlight w:val="none"/>
        </w:rPr>
        <w:t xml:space="preserve">公告期限</w:t>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1、公告期限：自本公告发布之日起3</w:t>
      </w:r>
      <w:r>
        <w:rPr>
          <w:rFonts w:hint="eastAsia" w:ascii="宋体" w:hAnsi="宋体" w:eastAsia="宋体" w:cs="宋体"/>
          <w:color w:val="000000" w:themeColor="text1"/>
          <w:sz w:val="24"/>
          <w:highlight w:val="none"/>
        </w:rPr>
        <w:t xml:space="preserve">个工作日。</w:t>
      </w:r>
      <w:r>
        <w:rPr>
          <w:color w:val="000000" w:themeColor="text1"/>
          <w:highlight w:val="none"/>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六、其他补充事宜</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1、本次磋商采购不收取保证金。</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★2、本磋商文件中标注★的款项为实质性响应要求和条件，如不满足将按无效响应文件处理。</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rPr>
          <w:color w:val="000000" w:themeColor="text1"/>
          <w:highlight w:val="none"/>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rPr>
          <w:color w:val="000000" w:themeColor="text1"/>
          <w:highlight w:val="none"/>
        </w:rPr>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七、凡对本次采购提出询问，请按以下方式联系。</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信息</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名称：</w:t>
      </w:r>
      <w:r>
        <w:rPr>
          <w:rFonts w:hint="eastAsia" w:ascii="宋体" w:hAnsi="宋体" w:eastAsia="宋体" w:cs="宋体"/>
          <w:color w:val="000000" w:themeColor="text1"/>
          <w:szCs w:val="21"/>
          <w:highlight w:val="none"/>
          <w:lang w:eastAsia="zh-CN"/>
        </w:rPr>
        <w:t xml:space="preserve">赣榆区厉庄镇人民政府</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地址：江苏省连云港市</w:t>
      </w:r>
      <w:r>
        <w:rPr>
          <w:rFonts w:hint="eastAsia" w:ascii="宋体" w:hAnsi="宋体" w:eastAsia="宋体" w:cs="宋体"/>
          <w:color w:val="000000" w:themeColor="text1"/>
          <w:highlight w:val="none"/>
          <w:lang w:eastAsia="zh-CN"/>
        </w:rPr>
        <w:t xml:space="preserve">赣榆区厉庄镇</w:t>
      </w:r>
      <w:r>
        <w:rPr>
          <w:rFonts w:hint="eastAsia" w:ascii="宋体" w:hAnsi="宋体" w:eastAsia="宋体" w:cs="宋体"/>
          <w:color w:val="000000" w:themeColor="text1"/>
          <w:highlight w:val="none"/>
        </w:rPr>
        <w:t xml:space="preserve">驻地</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eastAsia="zh-CN"/>
        </w:rPr>
        <w:t xml:space="preserve">联系方式：</w:t>
      </w:r>
      <w:r>
        <w:rPr>
          <w:rFonts w:hint="eastAsia" w:ascii="宋体" w:hAnsi="宋体" w:eastAsia="宋体" w:cs="宋体"/>
          <w:color w:val="000000" w:themeColor="text1"/>
          <w:sz w:val="24"/>
          <w:highlight w:val="none"/>
          <w:lang w:val="en-US" w:eastAsia="zh-CN"/>
        </w:rPr>
        <w:t xml:space="preserve">刘局</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电话：</w:t>
      </w:r>
      <w:r>
        <w:rPr>
          <w:rFonts w:hint="eastAsia" w:ascii="宋体" w:hAnsi="宋体" w:eastAsia="宋体" w:cs="宋体"/>
          <w:color w:val="000000" w:themeColor="text1"/>
          <w:sz w:val="24"/>
          <w:highlight w:val="none"/>
          <w:lang w:val="en-US" w:eastAsia="zh-CN"/>
        </w:rPr>
        <w:t xml:space="preserve">15251282626</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采购代理机构信息</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名称：</w:t>
      </w:r>
      <w:r>
        <w:rPr>
          <w:rFonts w:hint="eastAsia" w:ascii="宋体" w:hAnsi="宋体" w:cs="宋体"/>
          <w:color w:val="000000" w:themeColor="text1"/>
          <w:sz w:val="24"/>
          <w:highlight w:val="none"/>
          <w:lang w:eastAsia="zh-CN"/>
        </w:rPr>
        <w:t xml:space="preserve">江苏港策建筑科技有限公司</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地址：江苏省连云港市海州区</w:t>
      </w:r>
      <w:r>
        <w:rPr>
          <w:rFonts w:hint="eastAsia" w:ascii="宋体" w:hAnsi="宋体" w:cs="宋体"/>
          <w:color w:val="000000" w:themeColor="text1"/>
          <w:sz w:val="24"/>
          <w:highlight w:val="none"/>
          <w:lang w:val="en-US" w:eastAsia="zh-CN"/>
        </w:rPr>
        <w:t xml:space="preserve">新浦街道</w:t>
      </w:r>
      <w:r>
        <w:rPr>
          <w:rFonts w:hint="eastAsia" w:ascii="宋体" w:hAnsi="宋体" w:eastAsia="宋体" w:cs="宋体"/>
          <w:color w:val="000000" w:themeColor="text1"/>
          <w:sz w:val="24"/>
          <w:highlight w:val="none"/>
        </w:rPr>
        <w:t xml:space="preserve">大华山路33号 </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联系方式：</w:t>
      </w:r>
      <w:bookmarkStart w:id="13" w:name="_Toc35393639"/>
      <w:r>
        <w:rPr>
          <w:color w:val="000000" w:themeColor="text1"/>
          <w:highlight w:val="none"/>
        </w:rPr>
      </w:r>
      <w:bookmarkStart w:id="14" w:name="_Toc28359098"/>
      <w:r>
        <w:rPr>
          <w:color w:val="000000" w:themeColor="text1"/>
          <w:highlight w:val="none"/>
        </w:rPr>
      </w:r>
      <w:bookmarkStart w:id="15" w:name="_Toc28359021"/>
      <w:r>
        <w:rPr>
          <w:color w:val="000000" w:themeColor="text1"/>
          <w:highlight w:val="none"/>
        </w:rPr>
      </w:r>
      <w:bookmarkStart w:id="16" w:name="_Toc35393808"/>
      <w:r>
        <w:rPr>
          <w:rFonts w:hint="eastAsia" w:ascii="宋体" w:hAnsi="宋体" w:eastAsia="宋体" w:cs="宋体"/>
          <w:color w:val="000000" w:themeColor="text1"/>
          <w:sz w:val="24"/>
          <w:highlight w:val="none"/>
          <w:lang w:val="en-US" w:eastAsia="zh-CN"/>
        </w:rPr>
        <w:t xml:space="preserve">吴</w:t>
      </w:r>
      <w:r>
        <w:rPr>
          <w:rFonts w:hint="eastAsia" w:ascii="宋体" w:hAnsi="宋体" w:eastAsia="宋体" w:cs="宋体"/>
          <w:color w:val="000000" w:themeColor="text1"/>
          <w:sz w:val="24"/>
          <w:highlight w:val="none"/>
        </w:rPr>
        <w:t xml:space="preserve">工</w:t>
      </w:r>
      <w:r>
        <w:rPr>
          <w:color w:val="000000" w:themeColor="text1"/>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电话：</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rFonts w:hint="eastAsia" w:ascii="宋体" w:hAnsi="宋体" w:eastAsia="宋体" w:cs="宋体"/>
          <w:color w:val="000000" w:themeColor="text1"/>
          <w:highlight w:val="none"/>
        </w:rPr>
        <w:t xml:space="preserve">15150997418</w:t>
      </w:r>
      <w:bookmarkEnd w:id="6"/>
      <w:r>
        <w:rPr>
          <w:highlight w:val="none"/>
        </w:rPr>
      </w:r>
      <w:bookmarkEnd w:id="7"/>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6"/>
          <w:szCs w:val="36"/>
          <w:highlight w:val="none"/>
        </w:rPr>
        <w:outlineLvl w:val="9"/>
      </w:pPr>
      <w:r>
        <w:rPr>
          <w:color w:val="000000" w:themeColor="text1"/>
          <w:highlight w:val="none"/>
        </w:rPr>
      </w:r>
      <w:bookmarkStart w:id="17" w:name="_Toc224532087"/>
      <w:r>
        <w:rPr>
          <w:color w:val="000000" w:themeColor="text1"/>
          <w:highlight w:val="none"/>
        </w:rPr>
      </w:r>
      <w:bookmarkStart w:id="18" w:name="_Toc31104"/>
      <w:r>
        <w:rPr>
          <w:color w:val="000000" w:themeColor="text1"/>
          <w:highlight w:val="none"/>
        </w:rPr>
      </w:r>
      <w:bookmarkStart w:id="19" w:name="_Toc204595693"/>
      <w:r>
        <w:rPr>
          <w:color w:val="000000" w:themeColor="text1"/>
          <w:highlight w:val="none"/>
        </w:rPr>
      </w:r>
      <w:bookmarkStart w:id="20" w:name="_Toc515874988"/>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6"/>
          <w:szCs w:val="36"/>
          <w:highlight w:val="none"/>
        </w:rPr>
        <w:outlineLvl w:val="9"/>
      </w:pPr>
      <w:r>
        <w:rPr>
          <w:rFonts w:hint="eastAsia" w:ascii="宋体" w:hAnsi="宋体" w:eastAsia="宋体" w:cs="宋体"/>
          <w:b/>
          <w:bCs/>
          <w:color w:val="000000" w:themeColor="text1"/>
          <w:sz w:val="36"/>
          <w:szCs w:val="36"/>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rPr>
          <w:color w:val="000000" w:themeColor="text1"/>
          <w:highlight w:val="none"/>
        </w:rPr>
      </w:r>
      <w:bookmarkStart w:id="21" w:name="_Toc27391"/>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rFonts w:hint="eastAsia" w:ascii="宋体" w:hAnsi="宋体" w:eastAsia="宋体" w:cs="宋体"/>
          <w:b/>
          <w:bCs/>
          <w:color w:val="000000" w:themeColor="text1"/>
          <w:sz w:val="44"/>
          <w:szCs w:val="44"/>
          <w:highlight w:val="none"/>
        </w:rPr>
        <w:t xml:space="preserve">第二章 </w:t>
      </w:r>
      <w:r>
        <w:rPr>
          <w:rFonts w:hint="eastAsia" w:ascii="宋体" w:hAnsi="宋体" w:eastAsia="宋体" w:cs="宋体"/>
          <w:b/>
          <w:bCs/>
          <w:color w:val="000000" w:themeColor="text1"/>
          <w:sz w:val="44"/>
          <w:szCs w:val="44"/>
          <w:highlight w:val="none"/>
          <w:lang w:eastAsia="zh-CN"/>
        </w:rPr>
        <w:t xml:space="preserve">供应商</w:t>
      </w:r>
      <w:r>
        <w:rPr>
          <w:rFonts w:hint="eastAsia" w:ascii="宋体" w:hAnsi="宋体" w:eastAsia="宋体" w:cs="宋体"/>
          <w:b/>
          <w:bCs/>
          <w:color w:val="000000" w:themeColor="text1"/>
          <w:sz w:val="44"/>
          <w:szCs w:val="44"/>
          <w:highlight w:val="none"/>
        </w:rPr>
        <w:t xml:space="preserve">须知</w:t>
      </w:r>
      <w:bookmarkEnd w:id="21"/>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一</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总  则</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1.</w:t>
      </w:r>
      <w:r>
        <w:rPr>
          <w:rFonts w:hint="eastAsia" w:ascii="宋体" w:hAnsi="宋体" w:eastAsia="宋体" w:cs="宋体"/>
          <w:bCs/>
          <w:color w:val="000000" w:themeColor="text1"/>
          <w:highlight w:val="none"/>
          <w:lang w:val="en-US" w:eastAsia="zh-CN"/>
        </w:rPr>
        <w:t xml:space="preserve"> </w:t>
      </w:r>
      <w:r>
        <w:rPr>
          <w:rFonts w:hint="eastAsia" w:ascii="宋体" w:hAnsi="宋体" w:eastAsia="宋体" w:cs="宋体"/>
          <w:bCs/>
          <w:color w:val="000000" w:themeColor="text1"/>
          <w:highlight w:val="none"/>
        </w:rPr>
        <w:t xml:space="preserve">适用范围</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1.1 本竞争性磋商文件(以下简称磋商文件)仅适用此项目。</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2.</w:t>
      </w:r>
      <w:r>
        <w:rPr>
          <w:rFonts w:hint="eastAsia" w:ascii="宋体" w:hAnsi="宋体" w:eastAsia="宋体" w:cs="宋体"/>
          <w:bCs/>
          <w:color w:val="000000" w:themeColor="text1"/>
          <w:highlight w:val="none"/>
          <w:lang w:val="en-US" w:eastAsia="zh-CN"/>
        </w:rPr>
        <w:t xml:space="preserve"> </w:t>
      </w:r>
      <w:r>
        <w:rPr>
          <w:rFonts w:hint="eastAsia" w:ascii="宋体" w:hAnsi="宋体" w:eastAsia="宋体" w:cs="宋体"/>
          <w:bCs/>
          <w:color w:val="000000" w:themeColor="text1"/>
          <w:highlight w:val="none"/>
        </w:rPr>
        <w:t xml:space="preserve">项目采购方式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本次采购采取竞争性磋商的方式。</w:t>
      </w:r>
      <w:r>
        <w:rPr>
          <w:color w:val="000000" w:themeColor="text1"/>
          <w:highlight w:val="none"/>
        </w:rPr>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合格的供应商</w:t>
      </w:r>
      <w:r>
        <w:rPr>
          <w:rFonts w:hint="eastAsia" w:ascii="宋体" w:hAnsi="宋体" w:eastAsia="宋体" w:cs="宋体"/>
          <w:bCs/>
          <w:color w:val="000000" w:themeColor="text1"/>
          <w:highlight w:val="none"/>
          <w:lang w:val="en-US" w:eastAsia="zh-CN"/>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3.1 满足磋商公告中供应商资格要求的规定。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3.2 满足本磋商文件实质性要求和条件的规定。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4.</w:t>
      </w:r>
      <w:r>
        <w:rPr>
          <w:rFonts w:hint="eastAsia" w:ascii="宋体" w:hAnsi="宋体" w:eastAsia="宋体" w:cs="宋体"/>
          <w:bCs/>
          <w:color w:val="000000" w:themeColor="text1"/>
          <w:highlight w:val="none"/>
          <w:lang w:val="en-US" w:eastAsia="zh-CN"/>
        </w:rPr>
        <w:t xml:space="preserve"> </w:t>
      </w:r>
      <w:r>
        <w:rPr>
          <w:rFonts w:hint="eastAsia" w:ascii="宋体" w:hAnsi="宋体" w:eastAsia="宋体" w:cs="宋体"/>
          <w:bCs/>
          <w:color w:val="000000" w:themeColor="text1"/>
          <w:highlight w:val="none"/>
        </w:rPr>
        <w:t xml:space="preserve">参加磋商费用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4.1 供应商应自行承担所有与参加</w:t>
      </w:r>
      <w:r>
        <w:rPr>
          <w:rFonts w:hint="eastAsia" w:ascii="宋体" w:hAnsi="宋体" w:eastAsia="宋体" w:cs="宋体"/>
          <w:bCs/>
          <w:color w:val="000000" w:themeColor="text1"/>
          <w:highlight w:val="none"/>
          <w:lang w:val="en-US" w:eastAsia="zh-CN"/>
        </w:rPr>
        <w:t xml:space="preserve">本次</w:t>
      </w:r>
      <w:r>
        <w:rPr>
          <w:rFonts w:hint="eastAsia" w:ascii="宋体" w:hAnsi="宋体" w:eastAsia="宋体" w:cs="宋体"/>
          <w:bCs/>
          <w:color w:val="000000" w:themeColor="text1"/>
          <w:highlight w:val="none"/>
        </w:rPr>
        <w:t xml:space="preserve">磋商有关的费用。不论最终的成交结果如何，</w:t>
      </w:r>
      <w:r>
        <w:rPr>
          <w:rFonts w:hint="eastAsia" w:ascii="宋体" w:hAnsi="宋体" w:cs="宋体"/>
          <w:bCs/>
          <w:color w:val="000000" w:themeColor="text1"/>
          <w:highlight w:val="none"/>
          <w:lang w:eastAsia="zh-CN"/>
        </w:rPr>
        <w:t xml:space="preserve">江苏港策建筑科技有限公司</w:t>
      </w:r>
      <w:r>
        <w:rPr>
          <w:rFonts w:hint="eastAsia" w:ascii="宋体" w:hAnsi="宋体" w:eastAsia="宋体" w:cs="宋体"/>
          <w:bCs/>
          <w:color w:val="000000" w:themeColor="text1"/>
          <w:highlight w:val="none"/>
        </w:rPr>
        <w:t xml:space="preserve">(以下简称采购代理机构)在任何情况下均无义务和责任承担这些费用。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4.2 </w:t>
      </w:r>
      <w:r>
        <w:rPr>
          <w:rFonts w:hint="eastAsia" w:ascii="宋体" w:hAnsi="宋体" w:eastAsia="宋体" w:cs="宋体"/>
          <w:bCs/>
          <w:color w:val="000000" w:themeColor="text1"/>
          <w:highlight w:val="none"/>
          <w:lang w:val="en-US" w:eastAsia="zh-CN"/>
        </w:rPr>
        <w:t xml:space="preserve">本次</w:t>
      </w:r>
      <w:r>
        <w:rPr>
          <w:rFonts w:hint="eastAsia" w:ascii="宋体" w:hAnsi="宋体" w:eastAsia="宋体" w:cs="宋体"/>
          <w:bCs/>
          <w:color w:val="000000" w:themeColor="text1"/>
          <w:highlight w:val="none"/>
        </w:rPr>
        <w:t xml:space="preserve">磋商不收取磋商文件工本费。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4.3</w:t>
      </w:r>
      <w:r>
        <w:rPr>
          <w:rFonts w:hint="eastAsia" w:ascii="宋体" w:hAnsi="宋体" w:eastAsia="宋体" w:cs="宋体"/>
          <w:bCs/>
          <w:color w:val="000000" w:themeColor="text1"/>
          <w:highlight w:val="none"/>
        </w:rPr>
      </w:r>
      <w:r>
        <w:rPr>
          <w:rFonts w:hint="eastAsia" w:ascii="宋体" w:hAnsi="宋体" w:eastAsia="宋体" w:cs="宋体"/>
          <w:b/>
          <w:bCs w:val="0"/>
          <w:color w:val="000000" w:themeColor="text1"/>
          <w:highlight w:val="none"/>
        </w:rPr>
      </w:r>
      <w:r>
        <w:rPr>
          <w:rFonts w:ascii="SimSun" w:hAnsi="SimSun" w:eastAsia="SimSun" w:cs="SimSun"/>
          <w:b/>
          <w:color w:val="000000"/>
          <w:sz w:val="24"/>
        </w:rPr>
        <w:t xml:space="preserve"> 代理服务费按照苏政采协【2024】20号关于印发《江苏省政府采购代理服务收费指导意见》工程类标准的60%计取</w:t>
      </w:r>
      <w:r>
        <w:rPr>
          <w:rFonts w:hint="eastAsia" w:ascii="宋体" w:hAnsi="宋体" w:eastAsia="宋体" w:cs="宋体"/>
          <w:b/>
          <w:bCs w:val="0"/>
          <w:color w:val="000000" w:themeColor="text1"/>
          <w:highlight w:val="none"/>
        </w:rPr>
      </w:r>
      <w:r/>
      <w:r>
        <w:rPr>
          <w:rFonts w:hint="eastAsia" w:ascii="宋体" w:hAnsi="宋体" w:eastAsia="宋体" w:cs="宋体"/>
          <w:bCs/>
          <w:color w:val="000000" w:themeColor="text1"/>
          <w:highlight w:val="none"/>
        </w:rPr>
      </w:r>
      <w:r>
        <w:rPr>
          <w:rFonts w:hint="eastAsia" w:ascii="宋体" w:hAnsi="宋体" w:eastAsia="宋体" w:cs="宋体"/>
          <w:b/>
          <w:bCs w:val="0"/>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注：上述费用成交供应商领取成交通知书时须</w:t>
      </w:r>
      <w:r>
        <w:rPr>
          <w:rFonts w:hint="eastAsia" w:ascii="宋体" w:hAnsi="宋体" w:eastAsia="宋体" w:cs="宋体"/>
          <w:bCs/>
          <w:color w:val="000000" w:themeColor="text1"/>
          <w:highlight w:val="none"/>
          <w:lang w:val="en-US" w:eastAsia="zh-CN"/>
        </w:rPr>
        <w:t xml:space="preserve">一次性</w:t>
      </w:r>
      <w:r>
        <w:rPr>
          <w:rFonts w:hint="eastAsia" w:ascii="宋体" w:hAnsi="宋体" w:eastAsia="宋体" w:cs="宋体"/>
          <w:bCs/>
          <w:color w:val="000000" w:themeColor="text1"/>
          <w:highlight w:val="none"/>
        </w:rPr>
        <w:t xml:space="preserve">缴纳，供应商将此费用等综合考虑在报价中，采购人不再另行支付。</w:t>
      </w:r>
      <w:r>
        <w:rPr>
          <w:color w:val="000000" w:themeColor="text1"/>
          <w:highlight w:val="none"/>
        </w:rPr>
      </w:r>
      <w:r/>
    </w:p>
    <w:p>
      <w:pPr>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磋商文件的约束力</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供应商一旦获取了本磋商文件并决定参加磋商，即被认为接受了本磋商文件的规定和约束，并且视为已经知道或应当知道自身权益是否受到了损害。</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二</w:t>
      </w:r>
      <w:r>
        <w:rPr>
          <w:rFonts w:hint="eastAsia" w:ascii="宋体" w:hAnsi="宋体" w:eastAsia="宋体" w:cs="宋体"/>
          <w:b/>
          <w:bCs/>
          <w:color w:val="000000" w:themeColor="text1"/>
          <w:highlight w:val="none"/>
          <w:lang w:eastAsia="zh-CN"/>
        </w:rPr>
        <w:t xml:space="preserve">、磋商文件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磋商文件构成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1.1 磋商文件由以下部分组成：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（1）竞争性磋商公告</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（2）磋商须知</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（3）政府采购合同格式</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（4）技术标准和要求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（5）工程量清单</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（6）图纸和技术资料</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lang w:eastAsia="zh-CN"/>
        </w:rPr>
        <w:t xml:space="preserve">）响应文件格式</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lang w:eastAsia="zh-CN"/>
        </w:rPr>
        <w:t xml:space="preserve">）评审方法和评审标准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请仔细检查磋商文件是否齐全，如有缺漏请立即与采购人或采购代理机构联系解决。</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1.2</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磋商文件的澄清</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2.1</w:t>
      </w:r>
      <w:r>
        <w:rPr>
          <w:rFonts w:hint="eastAsia" w:ascii="宋体" w:hAnsi="宋体" w:eastAsia="宋体" w:cs="宋体"/>
          <w:color w:val="000000" w:themeColor="text1"/>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themeColor="text1"/>
          <w:szCs w:val="21"/>
          <w:highlight w:val="none"/>
        </w:rPr>
        <w:t xml:space="preserve">。</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2.2</w:t>
      </w:r>
      <w:r>
        <w:rPr>
          <w:rFonts w:hint="eastAsia" w:ascii="宋体" w:hAnsi="宋体" w:eastAsia="宋体" w:cs="宋体"/>
          <w:color w:val="000000" w:themeColor="text1"/>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磋商文件的修改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3.1 </w:t>
      </w:r>
      <w:r>
        <w:rPr>
          <w:rFonts w:hint="eastAsia" w:ascii="宋体" w:hAnsi="宋体" w:eastAsia="宋体" w:cs="宋体"/>
          <w:color w:val="000000" w:themeColor="text1"/>
          <w:sz w:val="24"/>
          <w:highlight w:val="none"/>
        </w:rPr>
        <w:t xml:space="preserve">在响应文件提交截止时间前，</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可以对磋商文件进行澄清和修改</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更正公告内容将作为磋商文件的组成部分，并对供应商具有约束力。不足5日的，</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将顺延提交首次响应文件截止时间</w:t>
      </w:r>
      <w:r>
        <w:rPr>
          <w:rFonts w:hint="eastAsia" w:ascii="宋体" w:hAnsi="宋体" w:eastAsia="宋体" w:cs="宋体"/>
          <w:color w:val="000000" w:themeColor="text1"/>
          <w:szCs w:val="21"/>
          <w:highlight w:val="none"/>
        </w:rPr>
        <w:t xml:space="preserve">。</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3.2 </w:t>
      </w:r>
      <w:r>
        <w:rPr>
          <w:rFonts w:hint="eastAsia" w:ascii="宋体" w:hAnsi="宋体" w:eastAsia="宋体" w:cs="宋体"/>
          <w:color w:val="000000" w:themeColor="text1"/>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三</w:t>
      </w:r>
      <w:r>
        <w:rPr>
          <w:rFonts w:hint="eastAsia" w:ascii="宋体" w:hAnsi="宋体" w:eastAsia="宋体" w:cs="宋体"/>
          <w:b/>
          <w:bCs/>
          <w:color w:val="000000" w:themeColor="text1"/>
          <w:highlight w:val="none"/>
          <w:lang w:eastAsia="zh-CN"/>
        </w:rPr>
        <w:t xml:space="preserve">、响应文件的编制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响应文件的语言及度量衡单位</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供应商提交的响应文件以及供应商与采购人或采购代理机构就有关磋商的所有来往通知、函件和文件均应使用简体中文。</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 除技术性能另有规定外，响应文件所使用的度量衡单位，均须采用国家法定计量单位。</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响应文件构成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 供应商编写的响应文件应包括资格审查证明材料文件、商务技术标文件、价格标文件。供应商按“第</w:t>
      </w:r>
      <w:r>
        <w:rPr>
          <w:rFonts w:hint="eastAsia" w:ascii="宋体" w:hAnsi="宋体" w:eastAsia="宋体" w:cs="宋体"/>
          <w:color w:val="000000" w:themeColor="text1"/>
          <w:highlight w:val="none"/>
          <w:lang w:val="en-US" w:eastAsia="zh-CN"/>
        </w:rPr>
        <w:t xml:space="preserve">七章</w:t>
      </w: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val="en-US" w:eastAsia="zh-CN"/>
        </w:rPr>
        <w:t xml:space="preserve">响应文件格式</w:t>
      </w:r>
      <w:r>
        <w:rPr>
          <w:rFonts w:hint="eastAsia" w:ascii="宋体" w:hAnsi="宋体" w:eastAsia="宋体" w:cs="宋体"/>
          <w:color w:val="000000" w:themeColor="text1"/>
          <w:highlight w:val="none"/>
        </w:rPr>
        <w:t xml:space="preserve">”要求编写响应文件。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磋商响应有效期</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3.1 磋商响应有效期为采购文件规定的响应文件提交截止时间后</w:t>
      </w:r>
      <w:r>
        <w:rPr>
          <w:rFonts w:hint="eastAsia" w:ascii="宋体" w:hAnsi="宋体" w:eastAsia="宋体" w:cs="宋体"/>
          <w:color w:val="000000" w:themeColor="text1"/>
          <w:highlight w:val="none"/>
          <w:u w:val="single"/>
        </w:rPr>
        <w:t xml:space="preserve">六十（60）</w:t>
      </w:r>
      <w:r>
        <w:rPr>
          <w:rFonts w:hint="eastAsia" w:ascii="宋体" w:hAnsi="宋体" w:eastAsia="宋体" w:cs="宋体"/>
          <w:color w:val="000000" w:themeColor="text1"/>
          <w:highlight w:val="none"/>
        </w:rPr>
        <w:t xml:space="preserve">天。磋商响应有效期比规定短的将被视为非实质性响应而予以拒绝。</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磋商响应有效期的延长</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电子响应文件其他要求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 电子交易平台（即“苏采云”系统）相关要求是本采购文件的组成部分。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5.2 供应商应对CA证书妥善保管，如被他人盗用，因此带来的结果均由供应商自行承担。</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 供应商应当对采购文件提出的实质性要求和条件作出实质性响应，并在电子</w:t>
      </w:r>
      <w:r>
        <w:rPr>
          <w:rFonts w:hint="eastAsia" w:ascii="宋体" w:hAnsi="宋体" w:eastAsia="宋体" w:cs="宋体"/>
          <w:color w:val="000000" w:themeColor="text1"/>
          <w:highlight w:val="none"/>
          <w:lang w:val="en-US" w:eastAsia="zh-CN"/>
        </w:rPr>
        <w:t xml:space="preserve">交易</w:t>
      </w:r>
      <w:r>
        <w:rPr>
          <w:rFonts w:hint="eastAsia" w:ascii="宋体" w:hAnsi="宋体" w:eastAsia="宋体" w:cs="宋体"/>
          <w:color w:val="000000" w:themeColor="text1"/>
          <w:highlight w:val="none"/>
        </w:rPr>
        <w:t xml:space="preserve">系统逐条应答。</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rPr>
        <w:t xml:space="preserve">.4 供应商应对要求提供的资格证明文件（如资质证书、资格证书）、技术资料（如白皮书、彩页、手册、检测报告等）</w:t>
      </w:r>
      <w:r>
        <w:rPr>
          <w:rFonts w:hint="eastAsia" w:ascii="宋体" w:hAnsi="宋体" w:eastAsia="宋体" w:cs="宋体"/>
          <w:color w:val="000000" w:themeColor="text1"/>
          <w:highlight w:val="none"/>
          <w:lang w:val="en-US" w:eastAsia="zh-CN"/>
        </w:rPr>
        <w:t xml:space="preserve">彩色</w:t>
      </w:r>
      <w:r>
        <w:rPr>
          <w:rFonts w:hint="eastAsia" w:ascii="宋体" w:hAnsi="宋体" w:eastAsia="宋体" w:cs="宋体"/>
          <w:color w:val="000000" w:themeColor="text1"/>
          <w:highlight w:val="none"/>
        </w:rPr>
        <w:t xml:space="preserve">扫描上传至</w:t>
      </w:r>
      <w:r>
        <w:rPr>
          <w:rFonts w:hint="eastAsia" w:ascii="宋体" w:hAnsi="宋体" w:eastAsia="宋体" w:cs="宋体"/>
          <w:color w:val="000000" w:themeColor="text1"/>
          <w:highlight w:val="none"/>
          <w:lang w:val="en-US" w:eastAsia="zh-CN"/>
        </w:rPr>
        <w:t xml:space="preserve">电子交易</w:t>
      </w:r>
      <w:r>
        <w:rPr>
          <w:rFonts w:hint="eastAsia" w:ascii="宋体" w:hAnsi="宋体" w:eastAsia="宋体" w:cs="宋体"/>
          <w:color w:val="000000" w:themeColor="text1"/>
          <w:highlight w:val="none"/>
        </w:rPr>
        <w:t xml:space="preserve">系统。</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四</w:t>
      </w:r>
      <w:r>
        <w:rPr>
          <w:rFonts w:hint="eastAsia" w:ascii="宋体" w:hAnsi="宋体" w:eastAsia="宋体" w:cs="宋体"/>
          <w:b/>
          <w:bCs/>
          <w:color w:val="000000" w:themeColor="text1"/>
          <w:highlight w:val="none"/>
          <w:lang w:eastAsia="zh-CN"/>
        </w:rPr>
        <w:t xml:space="preserve">、磋商报价</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 磋商报价</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 磋商报价应是磋商文件所确定的采购范围内的全部工作内容的价格体现。其应包括施工设备、劳务、管理、材料、安装、维护、利润、税金及政策性文件规定的各项应有费用等。</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 磋商报价方式：本工程采用下列第</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2</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rPr>
        <w:t xml:space="preserve">种方式。</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磋商报价应是磋商文件（包括施工图纸）所确定的</w:t>
      </w:r>
      <w:r>
        <w:rPr>
          <w:rFonts w:hint="eastAsia" w:ascii="宋体" w:hAnsi="宋体" w:eastAsia="宋体" w:cs="宋体"/>
          <w:color w:val="000000" w:themeColor="text1"/>
          <w:highlight w:val="none"/>
          <w:lang w:val="en-US" w:eastAsia="zh-CN"/>
        </w:rPr>
        <w:t xml:space="preserve">采购</w:t>
      </w:r>
      <w:r>
        <w:rPr>
          <w:rFonts w:hint="eastAsia" w:ascii="宋体" w:hAnsi="宋体" w:eastAsia="宋体" w:cs="宋体"/>
          <w:color w:val="000000" w:themeColor="text1"/>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rPr>
          <w:color w:val="000000" w:themeColor="text1"/>
          <w:highlight w:val="none"/>
        </w:rPr>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本次采购采用竞争性磋商，因第二轮报价只报总价，结算时，以成交</w:t>
      </w:r>
      <w:r>
        <w:rPr>
          <w:rFonts w:hint="eastAsia" w:ascii="宋体" w:hAnsi="宋体" w:eastAsia="宋体" w:cs="宋体"/>
          <w:b/>
          <w:bCs/>
          <w:color w:val="000000" w:themeColor="text1"/>
          <w:highlight w:val="none"/>
          <w:lang w:val="en-US" w:eastAsia="zh-CN"/>
        </w:rPr>
        <w:t xml:space="preserve">供应商</w:t>
      </w:r>
      <w:r>
        <w:rPr>
          <w:rFonts w:hint="eastAsia" w:ascii="宋体" w:hAnsi="宋体" w:eastAsia="宋体" w:cs="宋体"/>
          <w:b/>
          <w:bCs/>
          <w:color w:val="000000" w:themeColor="text1"/>
          <w:highlight w:val="none"/>
        </w:rPr>
        <w:t xml:space="preserve">提交的综合单价同比下浮【下浮率=（1-第二轮报价/第一轮报价）*100%】。</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 磋商报价的计价方法</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本工程项目采用</w:t>
      </w:r>
      <w:r>
        <w:rPr>
          <w:rFonts w:hint="eastAsia" w:ascii="宋体" w:hAnsi="宋体" w:eastAsia="宋体" w:cs="宋体"/>
          <w:color w:val="000000" w:themeColor="text1"/>
          <w:highlight w:val="none"/>
          <w:u w:val="single"/>
        </w:rPr>
        <w:t xml:space="preserve"> 工程量清单 </w:t>
      </w:r>
      <w:r>
        <w:rPr>
          <w:rFonts w:hint="eastAsia" w:ascii="宋体" w:hAnsi="宋体" w:eastAsia="宋体" w:cs="宋体"/>
          <w:color w:val="000000" w:themeColor="text1"/>
          <w:highlight w:val="none"/>
        </w:rPr>
        <w:t xml:space="preserve">计价方法。供应商应根据采购人提供的工程量清单计算单价、合价以及各种政策性费用。</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施工用水电差价进报价，采购人不再另行支付。</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本项目采用营改增后的一般计税方法计算报价。</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 可选用的工程预算、费用定额和政策性文件</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用于磋商报价可参考的依据为：《建设工程工程量清单计价规范》、《江苏省建设工程费用定额》、近期的《赣榆区建设工程材料信息价》。</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政策性文件按照现行江苏省建设厅、连云港市建设局颁发的相关文件规定执行。</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color w:val="000000" w:themeColor="text1"/>
          <w:sz w:val="24"/>
          <w:highlight w:val="none"/>
        </w:rPr>
        <w:t xml:space="preserve">★</w:t>
      </w:r>
      <w:r>
        <w:rPr>
          <w:rFonts w:hint="eastAsia" w:ascii="宋体" w:hAnsi="宋体" w:eastAsia="宋体" w:cs="宋体"/>
          <w:b/>
          <w:bCs/>
          <w:color w:val="000000" w:themeColor="text1"/>
          <w:highlight w:val="none"/>
        </w:rPr>
        <w:t xml:space="preserve">1.5</w:t>
      </w:r>
      <w:r>
        <w:rPr>
          <w:rFonts w:hint="eastAsia" w:ascii="宋体" w:hAnsi="宋体" w:eastAsia="宋体" w:cs="宋体"/>
          <w:b/>
          <w:bCs/>
          <w:color w:val="000000" w:themeColor="text1"/>
          <w:highlight w:val="none"/>
          <w:lang w:val="en-US" w:eastAsia="zh-CN"/>
        </w:rPr>
        <w:t xml:space="preserve"> </w:t>
      </w:r>
      <w:r>
        <w:rPr>
          <w:rFonts w:hint="eastAsia" w:ascii="宋体" w:hAnsi="宋体" w:eastAsia="宋体" w:cs="宋体"/>
          <w:b/>
          <w:bCs/>
          <w:color w:val="000000" w:themeColor="text1"/>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rPr>
          <w:color w:val="000000" w:themeColor="text1"/>
          <w:highlight w:val="none"/>
        </w:rPr>
      </w:r>
      <w:r/>
    </w:p>
    <w:p>
      <w:pPr>
        <w:numPr>
          <w:ilvl w:val="0"/>
          <w:numId w:val="3"/>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报价货币</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2.1 磋商应以人民币报价。</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w:t>
      </w:r>
      <w:r>
        <w:rPr>
          <w:rFonts w:hint="eastAsia" w:ascii="宋体" w:hAnsi="宋体" w:eastAsia="宋体" w:cs="宋体"/>
          <w:b w:val="0"/>
          <w:bCs w:val="0"/>
          <w:color w:val="000000" w:themeColor="text1"/>
          <w:highlight w:val="none"/>
          <w:lang w:val="en-US" w:eastAsia="zh-CN"/>
        </w:rPr>
        <w:t xml:space="preserve"> </w:t>
      </w:r>
      <w:r>
        <w:rPr>
          <w:rFonts w:hint="eastAsia" w:ascii="宋体" w:hAnsi="宋体" w:eastAsia="宋体" w:cs="宋体"/>
          <w:b w:val="0"/>
          <w:bCs w:val="0"/>
          <w:color w:val="000000" w:themeColor="text1"/>
          <w:highlight w:val="none"/>
          <w:lang w:eastAsia="zh-CN"/>
        </w:rPr>
        <w:t xml:space="preserve">磋商报价的编制要求。</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3.1 磋商供应商必须按工程量清单，用综合单价法编制磋商预算。工程量清单数量、暂定价、暂估价、独立费不得变更、不得优惠，否则视为重大偏差。</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3.2 下列费用为不可竞争费用，不可竞争费用应严格执行有关费用标准，不得降低标准进行磋商，否则作无效响应处理。</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(1)规费：包括环境保护税、社会保障费及住房公积金，应按照有权部门规定计取。</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(2)税金：包括按规定必须计入工程造价的营业税、城市维护建设税和教育费附加，按照不含税工程造价乘以工程所在地的税率计算。</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(3)安全文明施工费：包括安全文明施工基本费、省级标化增加费、扬尘费，应按照有权部门规定计取。</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3.3 报价中含材料价差，结算时不予调整。</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3.4 工程中产生的垃圾均需由成交供应商自行负责清运，费用由成交供应商承担。</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3.6 采购人向供应商提供的有关施工现场的资料和数据是采购人现有的能使供应商利用的资料。采购人对供应商由此做出的推论、理解和结论概不负责。</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3.7 因有工程变更造成的工程量清单增减，按</w:t>
      </w:r>
      <w:r>
        <w:rPr>
          <w:rFonts w:hint="eastAsia" w:ascii="宋体" w:hAnsi="宋体" w:eastAsia="宋体" w:cs="宋体"/>
          <w:b w:val="0"/>
          <w:bCs w:val="0"/>
          <w:color w:val="000000" w:themeColor="text1"/>
          <w:highlight w:val="none"/>
          <w:lang w:val="en-US" w:eastAsia="zh-CN"/>
        </w:rPr>
        <w:t xml:space="preserve">采购人</w:t>
      </w:r>
      <w:r>
        <w:rPr>
          <w:rFonts w:hint="eastAsia" w:ascii="宋体" w:hAnsi="宋体" w:eastAsia="宋体" w:cs="宋体"/>
          <w:b w:val="0"/>
          <w:bCs w:val="0"/>
          <w:color w:val="000000" w:themeColor="text1"/>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themeColor="text1"/>
          <w:highlight w:val="none"/>
          <w:lang w:val="en-US" w:eastAsia="zh-CN"/>
        </w:rPr>
        <w:t xml:space="preserve">供应商</w:t>
      </w:r>
      <w:r>
        <w:rPr>
          <w:rFonts w:hint="eastAsia" w:ascii="宋体" w:hAnsi="宋体" w:eastAsia="宋体" w:cs="宋体"/>
          <w:b w:val="0"/>
          <w:bCs w:val="0"/>
          <w:color w:val="000000" w:themeColor="text1"/>
          <w:highlight w:val="none"/>
          <w:lang w:eastAsia="zh-CN"/>
        </w:rPr>
        <w:t xml:space="preserve">报价并经监理及</w:t>
      </w:r>
      <w:r>
        <w:rPr>
          <w:rFonts w:hint="eastAsia" w:ascii="宋体" w:hAnsi="宋体" w:eastAsia="宋体" w:cs="宋体"/>
          <w:b w:val="0"/>
          <w:bCs w:val="0"/>
          <w:color w:val="000000" w:themeColor="text1"/>
          <w:highlight w:val="none"/>
          <w:lang w:val="en-US" w:eastAsia="zh-CN"/>
        </w:rPr>
        <w:t xml:space="preserve">采购人</w:t>
      </w:r>
      <w:r>
        <w:rPr>
          <w:rFonts w:hint="eastAsia" w:ascii="宋体" w:hAnsi="宋体" w:eastAsia="宋体" w:cs="宋体"/>
          <w:b w:val="0"/>
          <w:bCs w:val="0"/>
          <w:color w:val="000000" w:themeColor="text1"/>
          <w:highlight w:val="none"/>
          <w:lang w:eastAsia="zh-CN"/>
        </w:rPr>
        <w:t xml:space="preserve">审核确定。</w:t>
      </w:r>
      <w:r>
        <w:rPr>
          <w:color w:val="000000" w:themeColor="text1"/>
          <w:highlight w:val="none"/>
        </w:rPr>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3.8 供应商应当在响应文件中详细、定量地列出优惠让利的理由及所采取的技术措施。</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五</w:t>
      </w:r>
      <w:r>
        <w:rPr>
          <w:rFonts w:hint="eastAsia" w:ascii="宋体" w:hAnsi="宋体" w:eastAsia="宋体" w:cs="宋体"/>
          <w:b/>
          <w:bCs/>
          <w:color w:val="000000" w:themeColor="text1"/>
          <w:highlight w:val="none"/>
          <w:lang w:eastAsia="zh-CN"/>
        </w:rPr>
        <w:t xml:space="preserve">、响应文件</w:t>
      </w:r>
      <w:r>
        <w:rPr>
          <w:rFonts w:hint="eastAsia" w:ascii="宋体" w:hAnsi="宋体" w:eastAsia="宋体" w:cs="宋体"/>
          <w:b/>
          <w:bCs/>
          <w:color w:val="000000" w:themeColor="text1"/>
          <w:highlight w:val="none"/>
        </w:rPr>
        <w:t xml:space="preserve">的提交</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响应文件的提交</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 </w:t>
      </w:r>
      <w:r>
        <w:rPr>
          <w:rFonts w:hint="eastAsia" w:ascii="宋体" w:hAnsi="宋体" w:eastAsia="宋体" w:cs="宋体"/>
          <w:color w:val="000000" w:themeColor="text1"/>
          <w:sz w:val="24"/>
          <w:szCs w:val="24"/>
          <w:highlight w:val="none"/>
        </w:rPr>
        <w:t xml:space="preserve">供应商应当按照《操作手册》规定，在提交响应文件截止时间前制作并上传电子响应文件。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w:t>
      </w:r>
      <w:r>
        <w:rPr>
          <w:rFonts w:hint="eastAsia" w:ascii="宋体" w:hAnsi="宋体" w:eastAsia="宋体" w:cs="宋体"/>
          <w:color w:val="000000" w:themeColor="text1"/>
          <w:highlight w:val="none"/>
          <w:lang w:val="en-US" w:eastAsia="zh-CN"/>
        </w:rPr>
        <w:t xml:space="preserve">接收</w:t>
      </w:r>
      <w:r>
        <w:rPr>
          <w:rFonts w:hint="eastAsia" w:ascii="宋体" w:hAnsi="宋体" w:eastAsia="宋体" w:cs="宋体"/>
          <w:color w:val="000000" w:themeColor="text1"/>
          <w:highlight w:val="none"/>
        </w:rPr>
        <w:t xml:space="preserve">截止日期</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 供应商上传电子响应文件的时间不得迟于磋商公告中规定的提交响应文件截止时间。</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供应商应充分考虑到网络环境、网络带宽等风险因素，如因供应商自身原因造成的电子响应文件上传不成功由供应商自行承担全部责任。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响应文件的密封（加密）要求：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3.1 供应商应当按照采购文件和“苏采云”系统的要求编制并加密响应文件。供应商须通过“苏采云”系统提供的政府采购客户端工具（使用“CA数字证书”）对其数据电文形式的响应文件加密。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 供应商须通过“苏采云”系统提供的政府采购客户端工具（使用“CA数字证书”）加盖电子签章。</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说明：供应商应在用CA数字证书以及自备的能够登录“苏采云”系统的笔记本电脑，在达到开标时间后，使用CA数字证书解密各自响应文件。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3.3 供应商未按规定加密的响应文件，“苏采云”系统应当拒收并提示。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响应文件的拒收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4.1 采购代理机构拒绝接收在其规定的响应文件提交截止时间后上传的任何响应文件。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 响应文件的撤回和修改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 响应文件的撤回</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5.1.1 电子响应文件的撤回</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供应商可在提交响应文件截止时间前，撤回其电子响应文件，具体操作方法见《操作手册》。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5.1.2 供应商撤回电子响应文件，则认为其不再参与本项目磋商活动。</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5.2 响应文件的修改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供应商可在响应文件提交截止时间前，对其电子响应文件进行修改。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5.3 在响应文件提交截止时间之后，供应商不得对其电子响应文件作任何修改。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5.4 在响应文件截止时间至响应文件中规定的磋商响应有效期满之间的这段时间内，供应商不得撤回其响应文件。</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六</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磋商与评审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1.磋商仪式</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采购人或采购代理机构将在磋商公告中规定的时间和地点组织磋商开始仪式。</w:t>
      </w:r>
      <w:r>
        <w:rPr>
          <w:color w:val="000000" w:themeColor="text1"/>
          <w:highlight w:val="none"/>
        </w:rPr>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开标当天各供应商及时登录不见面开标大厅，响应文件递交截止时间后，采购</w:t>
      </w:r>
      <w:r>
        <w:rPr>
          <w:rFonts w:hint="eastAsia" w:ascii="宋体" w:hAnsi="宋体" w:eastAsia="宋体" w:cs="宋体"/>
          <w:b/>
          <w:bCs/>
          <w:color w:val="000000" w:themeColor="text1"/>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 磋商活动的文件解密工作由采购代理机构组织。</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2.磋商小组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磋商开始仪式结束后，采购人或采购代理机构将立即组织磋商小组进行评审。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超过公开招标限额标准的项目，磋商小组应当由5人以上单数组成。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2.5</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磋商小组独立工作，负责评审所有响应文件并确定</w:t>
      </w:r>
      <w:r>
        <w:rPr>
          <w:rFonts w:hint="eastAsia" w:ascii="宋体" w:hAnsi="宋体" w:eastAsia="宋体" w:cs="宋体"/>
          <w:color w:val="000000" w:themeColor="text1"/>
          <w:highlight w:val="none"/>
          <w:lang w:eastAsia="zh-CN"/>
        </w:rPr>
        <w:t xml:space="preserve">成交侯选供应商</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 磋商评审过程的保密与公正</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磋商小组、采购人或采购代理机构、相关监督人员等与评审工作有关的人员，对评审情况以及在评审过程中获悉的国家秘密、商业秘密负有保密责任。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在磋商评审过程中，供应商不得以任何行为影响磋商评审过程，否则其响应文件将被作为无效响应文件。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3.5</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在评审期间，采购人或采购代理机构将设专门人员与供应商联系。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3.6</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采购人或采购代理机构和评审小组不向未成交的供应商解释未成交原因，也不公布评审过程中的相关细节。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4、评审过程的澄清</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评审期间，为有助于对响应文件的审查、评价和比较，磋商小组有权通过视频会议要求响应人对其响应文件进行澄清，但并非对每个供应商都作澄清要求。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接到磋商小组澄清要求的供应商应派人按磋商小组规定的时间内做出澄清，澄清的内容作为响应文件的补充部分，但实质性的内容不得做任何更改。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4.3 接到磋商小组澄清要求的供应商如未按规定做出澄清，其风险由供应商自行承担。</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5.对响应文件的初审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响应文件初审分为资格性审查和符合性审查。</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资格性检查：由</w:t>
      </w:r>
      <w:r>
        <w:rPr>
          <w:rFonts w:hint="eastAsia" w:ascii="宋体" w:hAnsi="宋体" w:eastAsia="宋体" w:cs="宋体"/>
          <w:color w:val="000000" w:themeColor="text1"/>
          <w:highlight w:val="none"/>
          <w:lang w:val="en-US" w:eastAsia="zh-CN"/>
        </w:rPr>
        <w:t xml:space="preserve">磋商小组</w:t>
      </w:r>
      <w:r>
        <w:rPr>
          <w:rFonts w:hint="eastAsia" w:ascii="宋体" w:hAnsi="宋体" w:eastAsia="宋体" w:cs="宋体"/>
          <w:color w:val="000000" w:themeColor="text1"/>
          <w:highlight w:val="none"/>
        </w:rPr>
        <w:t xml:space="preserve">对响应文件中的资格审查证明材料进行审查，以确定供应商是否具备参加磋商的资格。</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磋商小组</w:t>
      </w:r>
      <w:r>
        <w:rPr>
          <w:rFonts w:hint="eastAsia" w:ascii="宋体" w:hAnsi="宋体" w:eastAsia="宋体" w:cs="宋体"/>
          <w:color w:val="000000" w:themeColor="text1"/>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000000" w:themeColor="text1"/>
          <w:highlight w:val="none"/>
          <w:lang w:eastAsia="zh-CN"/>
        </w:rPr>
        <w:t xml:space="preserve">。</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5.1.2 符合性审查：依据磋商文件的规定，由磋商小组从响应文件的有效性、完整性和对磋商文件的响应程度进行审查，以确定是否对磋商文件的实质性要求作出响应。</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5.3 如果响应文件实质上没有响应磋商文件的要求，磋商小组将予以拒绝，供应商不得通过修改或撤销不合要求的偏离或保留而使其响应文件成为实质性响应的文件。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5.4 磋商小组将对确定为实质性响应的文件进行进一步审核，看其是否有计算上或累加上的算术错误，修正错误的原则如下：</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（1）响应文件中报价总表内容与响应文件中相应内容不一致的，以报价总表为准。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（2）大写金额和小写金额不一致的，以大写金额为准。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（3）单价金额小数点或者百分比有明显错位的，以报价总表的总价为准，并修改单价。</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（4）总价金额与按单价汇总金额不一致的，以单价金额计算结果为准。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同时出现两种以上错误的，按照前款规定的顺序修正。</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5.5 磋商小组将按上述修正错误的方法调整响应文件中的报价，现场告知供应商，调整后的价格应对供应商具有约束力。如果供应商不接受修正后的价格，则其磋商活动将被拒绝。</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5.6 磋商小组将允许修正响应文件中不构成重大偏离的、微小的、非正规的、不一致的或不规则的地方，但这些修改不能影响任何供应商相应的名次排列。</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推荐资格；评审得分相同的，由磋商小组采取随机抽取的方式确定一个</w:t>
      </w:r>
      <w:r>
        <w:rPr>
          <w:rFonts w:hint="eastAsia" w:ascii="宋体" w:hAnsi="宋体" w:eastAsia="宋体" w:cs="宋体"/>
          <w:color w:val="000000" w:themeColor="text1"/>
          <w:highlight w:val="none"/>
          <w:lang w:eastAsia="zh-CN"/>
        </w:rPr>
        <w:t xml:space="preserve">成交候选供应商</w:t>
      </w:r>
      <w:r>
        <w:rPr>
          <w:rFonts w:hint="eastAsia" w:ascii="宋体" w:hAnsi="宋体" w:eastAsia="宋体" w:cs="宋体"/>
          <w:color w:val="000000" w:themeColor="text1"/>
          <w:highlight w:val="none"/>
        </w:rPr>
        <w:t xml:space="preserve">，其他同品牌供应商不作为</w:t>
      </w:r>
      <w:r>
        <w:rPr>
          <w:rFonts w:hint="eastAsia" w:ascii="宋体" w:hAnsi="宋体" w:eastAsia="宋体" w:cs="宋体"/>
          <w:color w:val="000000" w:themeColor="text1"/>
          <w:highlight w:val="none"/>
          <w:lang w:eastAsia="zh-CN"/>
        </w:rPr>
        <w:t xml:space="preserve">成交候选供应商</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5.9 供应商在评审全过程中应保持通讯畅通，并安排专人与采购人或采购代理机构及磋商小组联系。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6.被认定为未实质性响应磋商文件的响应文件的情形。</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出现下列情形之一的，作无效响应处理。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 同一供应商提交两个（含两个）以上不同的响应报价的。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6.1.2 不具备磋商文件中规定的资格要求的。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6.1.3 响应报价超过了采购预算</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最高限价</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或低于最低限价的。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6.1.4 未通过符合性检查的。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6.1.5 不符合法律、法规和磋商文件中规定的其他实质性要求的。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①投标（响应）报价低于全部通过符合性审查投标人投标（响应）报价平均值50%的，即投标（响应）报价&lt;全部通过符合性审查投标人投标（响应）报价平均值×50%；</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②投标（响应）报价低于通过符合性审查的次低报价投标人投标（响应）报价50%的，即投标（响应）报价&lt;通过符合性审查的次低报价投标人投标（响应）报价×50%；</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③投标（响应）报价低于采购项目最高限价45%的，即投标（响应）报价&lt;采购项目最高限价×45%；</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w:t>
      </w:r>
      <w:r>
        <w:rPr>
          <w:rFonts w:hint="eastAsia" w:ascii="宋体" w:hAnsi="宋体" w:eastAsia="宋体" w:cs="宋体"/>
          <w:color w:val="000000" w:themeColor="text1"/>
          <w:highlight w:val="none"/>
          <w:lang w:val="en-US" w:eastAsia="zh-CN"/>
        </w:rPr>
        <w:t xml:space="preserve">8</w:t>
      </w:r>
      <w:r>
        <w:rPr>
          <w:rFonts w:hint="eastAsia" w:ascii="宋体" w:hAnsi="宋体" w:eastAsia="宋体" w:cs="宋体"/>
          <w:color w:val="000000" w:themeColor="text1"/>
          <w:highlight w:val="none"/>
        </w:rPr>
        <w:t xml:space="preserve"> 响应文件含有采购人不能接受的附加条件的。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6.1.9 响应文件未按照磋商文件要求加盖电子签章。</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6.1.10 </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的商务技术部分得分相差悬殊，</w:t>
      </w:r>
      <w:r>
        <w:rPr>
          <w:rFonts w:hint="eastAsia" w:ascii="宋体" w:hAnsi="宋体" w:eastAsia="宋体" w:cs="宋体"/>
          <w:color w:val="000000" w:themeColor="text1"/>
          <w:highlight w:val="none"/>
          <w:lang w:val="en-US" w:eastAsia="zh-CN"/>
        </w:rPr>
        <w:t xml:space="preserve">磋商小组</w:t>
      </w:r>
      <w:r>
        <w:rPr>
          <w:rFonts w:hint="eastAsia" w:ascii="宋体" w:hAnsi="宋体" w:eastAsia="宋体" w:cs="宋体"/>
          <w:color w:val="000000" w:themeColor="text1"/>
          <w:highlight w:val="none"/>
        </w:rPr>
        <w:t xml:space="preserve">认为得分畸低者没有实质性响应的。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6.1.11 供应商在系统规定的时间内未成功解密电子响应文件的。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6.1.12 未完整上传响应文件电子文档的,或上传的文件打不开的。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6.1.13 不同的供应商响应文件制作机器码、文件创建标识码</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IP地址</w:t>
      </w:r>
      <w:r>
        <w:rPr>
          <w:rFonts w:hint="eastAsia" w:ascii="宋体" w:hAnsi="宋体" w:eastAsia="宋体" w:cs="宋体"/>
          <w:color w:val="000000" w:themeColor="text1"/>
          <w:highlight w:val="none"/>
        </w:rPr>
        <w:t xml:space="preserve">一致的。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6.1.14 其他法律、法规及本磋商文件规定的属无效响应的情形。</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 出现下列情形之一的，磋商失败。</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6.2.2 出现影响采购公正的违法违规行为的；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6.2.3 因重大变故，采购任务取消的。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6.2.4 磋商小组认定磋商文件存在歧义、重大缺陷导致评审工作无法进行。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6.2.5 因系统故障原因造成磋商不成功的。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6.3 响应文件提交截止时间结束后参加磋商的供应商不足三家的处理：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6.3.1 如出现响应文件提交截止时间结束后参加磋商的供应商或者在评审期间对磋商文件做出实质响应的供应商不足三家情况，按政府采购相关规定执行。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响应文件线上格式要求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7.1 供应商应当通过“苏采云”系统提交数据电文形式的响应文件（即电子投标）。</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7.2 通过“苏采云”系统提交政府采购客户端工具导出加密的响应文件（后缀名为zip）。</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7.3 本项目采用线上</w:t>
      </w:r>
      <w:r>
        <w:rPr>
          <w:rFonts w:hint="eastAsia" w:ascii="宋体" w:hAnsi="宋体" w:eastAsia="宋体" w:cs="宋体"/>
          <w:color w:val="000000" w:themeColor="text1"/>
          <w:highlight w:val="none"/>
          <w:lang w:val="en-US" w:eastAsia="zh-CN"/>
        </w:rPr>
        <w:t xml:space="preserve">磋商</w:t>
      </w:r>
      <w:r>
        <w:rPr>
          <w:rFonts w:hint="eastAsia" w:ascii="宋体" w:hAnsi="宋体" w:eastAsia="宋体" w:cs="宋体"/>
          <w:color w:val="000000" w:themeColor="text1"/>
          <w:highlight w:val="none"/>
        </w:rPr>
        <w:t xml:space="preserve">，即供应商响应文件从政府采购客户端工具制作通过“苏采云”系统提交，未提供线上响应文件的，</w:t>
      </w:r>
      <w:r>
        <w:rPr>
          <w:rFonts w:hint="eastAsia" w:ascii="宋体" w:hAnsi="宋体" w:eastAsia="宋体" w:cs="宋体"/>
          <w:color w:val="000000" w:themeColor="text1"/>
          <w:highlight w:val="none"/>
          <w:lang w:val="en-US" w:eastAsia="zh-CN"/>
        </w:rPr>
        <w:t xml:space="preserve">磋商</w:t>
      </w:r>
      <w:r>
        <w:rPr>
          <w:rFonts w:hint="eastAsia" w:ascii="宋体" w:hAnsi="宋体" w:eastAsia="宋体" w:cs="宋体"/>
          <w:color w:val="000000" w:themeColor="text1"/>
          <w:highlight w:val="none"/>
        </w:rPr>
        <w:t xml:space="preserve">无效。</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七</w:t>
      </w:r>
      <w:r>
        <w:rPr>
          <w:rFonts w:hint="eastAsia" w:ascii="宋体" w:hAnsi="宋体" w:eastAsia="宋体" w:cs="宋体"/>
          <w:b/>
          <w:bCs/>
          <w:color w:val="000000" w:themeColor="text1"/>
          <w:highlight w:val="none"/>
          <w:lang w:eastAsia="zh-CN"/>
        </w:rPr>
        <w:t xml:space="preserve">、成交</w:t>
      </w:r>
      <w:r>
        <w:rPr>
          <w:rFonts w:hint="eastAsia" w:ascii="宋体" w:hAnsi="宋体" w:eastAsia="宋体" w:cs="宋体"/>
          <w:b/>
          <w:bCs/>
          <w:color w:val="000000" w:themeColor="text1"/>
          <w:highlight w:val="none"/>
        </w:rPr>
        <w:t xml:space="preserve">结果</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确定成交单位</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color w:val="000000" w:themeColor="text1"/>
          <w:highlight w:val="none"/>
        </w:rPr>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成交供应商在领取成交通知书时，需提供</w:t>
      </w:r>
      <w:r>
        <w:rPr>
          <w:rFonts w:hint="eastAsia" w:ascii="宋体" w:hAnsi="宋体" w:eastAsia="宋体" w:cs="宋体"/>
          <w:b/>
          <w:bCs/>
          <w:color w:val="000000" w:themeColor="text1"/>
          <w:highlight w:val="none"/>
          <w:lang w:val="en-US" w:eastAsia="zh-CN"/>
        </w:rPr>
        <w:t xml:space="preserve">3</w:t>
      </w:r>
      <w:r>
        <w:rPr>
          <w:rFonts w:hint="eastAsia" w:ascii="宋体" w:hAnsi="宋体" w:eastAsia="宋体" w:cs="宋体"/>
          <w:b/>
          <w:bCs/>
          <w:color w:val="000000" w:themeColor="text1"/>
          <w:highlight w:val="none"/>
        </w:rPr>
        <w:t xml:space="preserve">份与电子响应文件一致的纸质打印文件。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成交供应商有下列情形之一的，将取消其成交资格：</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（1）提供虚假材料谋取成交的；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（2）与评审专家、采购人、其他供应商或者采购代理机构工作人员恶意串通的；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（3）向评审专家、采购人或采购代理机构工作人员行贿或者提供其他不正当利益的；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（4）恶意竞争，最终总报价明显低于其自身合理成本且又无法提供证明的；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（5）属于本文件规定的无效条件，但在评审过程中又未被磋商小组发现的；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（6）采取不正当手段诋毁、排挤其他供应商的；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（7）成交后无正当理由拒不与采购人签订政府采购合同或者未按照磋商文件确定的事项签订政府采购合同的；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（8）将政府采购合同转包的；</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（9）法律、法规、规章规定的属于成交无效的其他情形。</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八、合同签订相关事项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 签订合同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1.2 自政府采购合同签订之日起2个工作日内，将政府采购合同在指定的媒体上公告。</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1.3 磋商文件、成交供应商的响应文件及磋商采购过程中有关澄清、承诺文件均作为合同附件。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 履约保证金</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本项目不收取履约保证金。</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九、政策功能</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（一）本项目针对中小企业采购：</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中小企业参加政府采购活动，应当出具本办法规定的《中小企业声明函》，否则不得享受相关中小企业扶持政策。</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4.供应商为监狱企业或提供的货</w:t>
      </w:r>
      <w:r>
        <w:rPr>
          <w:rFonts w:hint="eastAsia" w:ascii="宋体" w:hAnsi="宋体" w:eastAsia="宋体" w:cs="宋体"/>
          <w:color w:val="000000" w:themeColor="text1"/>
          <w:highlight w:val="none"/>
          <w:lang w:val="en-US"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5.在政府采购活动中，供应商提供的货物、工程或者服务符合下列情形的，享受本办法规定的中小企业扶持政策：</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（1）在货物采购项目中，货物由中小企业制造，即货物由中小企业生产且使用该中小企业商号或者注册商标；</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（2）在工程采购项目中，工程由中小企业承建，即工程施工单位为中小企业；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以上规定未尽事项，按《政府采购促进中小企业发展管理办法》等有关制度规定执行。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6.《中小企业声明函》等相关资料应上传至电子投标（响应）文件中，否则不予认可。</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7.本项目属性为工程类，采购标的对应的中小企业划分标准所属行业为建筑业。</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（二）支持绿色发展</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（三）采购本国产品的支持政策</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val="en-US" w:eastAsia="zh-CN"/>
        </w:rPr>
        <w:t xml:space="preserve">十</w:t>
      </w:r>
      <w:r>
        <w:rPr>
          <w:rFonts w:hint="eastAsia" w:ascii="宋体" w:hAnsi="宋体" w:eastAsia="宋体" w:cs="宋体"/>
          <w:b/>
          <w:bCs/>
          <w:color w:val="000000" w:themeColor="text1"/>
          <w:highlight w:val="none"/>
          <w:lang w:eastAsia="zh-CN"/>
        </w:rPr>
        <w:t xml:space="preserve">、质疑和投诉</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质疑的提出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1.1 提出质疑的供应商应当是参与所质疑项目采购活动的供应商。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1.3 提出质疑时，必须坚持“谁主张，谁举证”“实事求是”的原则，不能臆测。</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 质疑函的接收方式为供应商书面原件提交。联系部门、联系电话和通讯地址详见本磋商文件“竞争性磋商采购公告”。质疑实行实名制，不得进行虚假、恶意质疑。</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1.5 质疑函应当使用范本。</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供应商提出质疑应当提交质疑函和必要的证明材料。应当包括下列内容：</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（1）供应商的姓名或者名称、地址、邮编、联系人及联系电话；</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（2）质疑项目的名称、编号；</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（3）具体、明确的质疑事项和与质疑事项相关的请求；</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（4）事实依据；</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（5）必要的法律依据；</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（6）提出质疑的日期；</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（7）必要的证明材料；</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（8）采购文件(交易文件)下载回执函；</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（9）营业执照复印件及法定代表人授权委托书、法定代表人身份证复印件、委托代理人身份证复印件。</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供应商为自然人的，应当由本人签字；供应商为法人或者其他组织的，应当由法定代表人、主要负责人，或者其委托代理人签字或者盖章，并加盖单位公章。</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2.质疑函的受理和答复</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 对不符合质疑要求的，采购人、采购代理机构有权要求其补充必要的证明材料，质疑供应商未在法定的时间内提供补充必要的证明材料的，视同放弃质疑。</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3.质疑处理</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3.1 质疑供应商不按照法定程序进行质疑投诉的，视为一般失信行为。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3.2 质疑供应商不配合或者采用不正当手段干扰政府采购质疑、投诉处理工作的，视为一般失信行为。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3.3 质疑供应商投诉受理期间，就同一事项多头举报，干扰财政部门投诉处理的，视为一般失信行为。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3.4 质疑供应商在全国范围12个月内三次以上质疑查无实据的，视为一般失信行为。</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3.6 未尽事宜，依照有关法律、法规执行。</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4.投诉</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000000" w:themeColor="text1"/>
          <w:highlight w:val="none"/>
          <w:lang w:val="en-US" w:eastAsia="zh-CN"/>
        </w:rPr>
        <w:t xml:space="preserve">投诉事项依照有关法律、法规执行。</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highlight w:val="none"/>
        </w:rPr>
      </w:r>
      <w:bookmarkStart w:id="22" w:name="_Toc11750"/>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三</w:t>
      </w:r>
      <w:r>
        <w:rPr>
          <w:rFonts w:hint="eastAsia" w:ascii="宋体" w:hAnsi="宋体" w:eastAsia="宋体" w:cs="宋体"/>
          <w:b/>
          <w:bCs/>
          <w:color w:val="000000" w:themeColor="text1"/>
          <w:sz w:val="44"/>
          <w:szCs w:val="44"/>
          <w:highlight w:val="none"/>
        </w:rPr>
        <w:t xml:space="preserve">章  政府采购合同格式</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2"/>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9"/>
      </w:pPr>
      <w:r>
        <w:rPr>
          <w:rFonts w:hint="eastAsia" w:ascii="宋体" w:hAnsi="宋体" w:eastAsia="宋体" w:cs="宋体"/>
          <w:b/>
          <w:bCs/>
          <w:color w:val="000000" w:themeColor="text1"/>
          <w:sz w:val="44"/>
          <w:szCs w:val="44"/>
          <w:highlight w:val="none"/>
        </w:rPr>
        <w:t xml:space="preserve">赣 榆 区 政 府 采 购</w:t>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u w:val="single"/>
        </w:rPr>
        <w:outlineLvl w:val="9"/>
      </w:pPr>
      <w:r>
        <w:rPr>
          <w:rFonts w:hint="eastAsia" w:ascii="宋体" w:hAnsi="宋体" w:eastAsia="宋体" w:cs="宋体"/>
          <w:b/>
          <w:bCs/>
          <w:color w:val="000000" w:themeColor="text1"/>
          <w:sz w:val="32"/>
          <w:szCs w:val="32"/>
          <w:highlight w:val="none"/>
          <w:u w:val="single"/>
          <w:lang w:val="en-US" w:eastAsia="zh-CN"/>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u w:val="single"/>
          <w:lang w:val="en-US" w:eastAsia="zh-CN"/>
        </w:rPr>
        <w:t xml:space="preserve">                 </w:t>
      </w:r>
      <w:r>
        <w:rPr>
          <w:rFonts w:hint="eastAsia" w:ascii="宋体" w:hAnsi="宋体" w:eastAsia="宋体" w:cs="宋体"/>
          <w:b/>
          <w:bCs/>
          <w:color w:val="000000" w:themeColor="text1"/>
          <w:sz w:val="32"/>
          <w:szCs w:val="32"/>
          <w:highlight w:val="none"/>
        </w:rPr>
        <w:t xml:space="preserve">合同</w:t>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1112"/>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t xml:space="preserve">合同编号：</w:t>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t xml:space="preserve">采购人：</w:t>
      </w:r>
      <w:r>
        <w:rPr>
          <w:color w:val="000000" w:themeColor="text1"/>
          <w:highlight w:val="none"/>
        </w:rPr>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t xml:space="preserve">成交供应商</w:t>
      </w:r>
      <w:r>
        <w:rPr>
          <w:rFonts w:hint="eastAsia" w:ascii="宋体" w:hAnsi="宋体" w:eastAsia="宋体" w:cs="宋体"/>
          <w:b/>
          <w:bCs/>
          <w:color w:val="000000" w:themeColor="text1"/>
          <w:sz w:val="32"/>
          <w:szCs w:val="32"/>
          <w:highlight w:val="none"/>
          <w:lang w:eastAsia="zh-CN"/>
        </w:rPr>
        <w:t xml:space="preserve">：</w:t>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rPr>
        <w:t xml:space="preserve">第一部分  协议书格式</w:t>
      </w:r>
      <w:r>
        <w:rPr>
          <w:color w:val="000000" w:themeColor="text1"/>
          <w:highlight w:val="none"/>
        </w:rPr>
      </w:r>
      <w:r/>
    </w:p>
    <w:p>
      <w:pPr>
        <w:pStyle w:val="1112"/>
        <w:ind w:left="0" w:right="0" w:firstLine="42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发包人：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rPr>
        <w:t xml:space="preserve">简称甲方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承包人：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rPr>
        <w:t xml:space="preserve">简称乙方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依照《中华人民共和国民法典》、《中华人民共和国政府采购法》</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《中华人民共和国招标投标法》及其他有关法律、行政法规，遵循平等、自愿、公平和诚实信用的原则，双方就本建设工程施工事项协商一致，订立本合同。</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一、工程概况</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工程名称：</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项目编号：</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u w:val="single"/>
        </w:rPr>
        <w:outlineLvl w:val="9"/>
      </w:pPr>
      <w:r>
        <w:rPr>
          <w:rFonts w:hint="eastAsia" w:ascii="宋体" w:hAnsi="宋体" w:eastAsia="宋体" w:cs="宋体"/>
          <w:bCs/>
          <w:color w:val="000000" w:themeColor="text1"/>
          <w:sz w:val="24"/>
          <w:szCs w:val="24"/>
          <w:highlight w:val="none"/>
        </w:rPr>
        <w:t xml:space="preserve">工程地点：</w:t>
      </w:r>
      <w:r>
        <w:rPr>
          <w:rFonts w:hint="eastAsia" w:ascii="宋体" w:hAnsi="宋体" w:eastAsia="宋体" w:cs="宋体"/>
          <w:bCs/>
          <w:color w:val="000000" w:themeColor="text1"/>
          <w:sz w:val="24"/>
          <w:szCs w:val="24"/>
          <w:highlight w:val="none"/>
          <w:u w:val="single"/>
          <w:lang w:val="en-US" w:eastAsia="zh-CN"/>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工程内容：</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二、工程承包范围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承包范围：具体详见工程量清单</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三、合同工期</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开工日期：</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具体开工日期以发包人开工通知书为准</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竣工日期：</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合同工期总日历天数</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合同确定工期以自报工期为准</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四、质量标准</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u w:val="none"/>
        </w:rPr>
        <w:outlineLvl w:val="9"/>
      </w:pPr>
      <w:r>
        <w:rPr>
          <w:rFonts w:hint="eastAsia" w:ascii="宋体" w:hAnsi="宋体" w:eastAsia="宋体" w:cs="宋体"/>
          <w:bCs/>
          <w:color w:val="000000" w:themeColor="text1"/>
          <w:sz w:val="24"/>
          <w:szCs w:val="24"/>
          <w:highlight w:val="none"/>
        </w:rPr>
        <w:t xml:space="preserve">工程质量标准：</w:t>
      </w:r>
      <w:r>
        <w:rPr>
          <w:rFonts w:hint="eastAsia" w:ascii="宋体" w:hAnsi="宋体" w:eastAsia="宋体" w:cs="宋体"/>
          <w:bCs/>
          <w:color w:val="000000" w:themeColor="text1"/>
          <w:sz w:val="24"/>
          <w:szCs w:val="24"/>
          <w:highlight w:val="none"/>
          <w:lang w:eastAsia="zh-CN"/>
        </w:rPr>
        <w:t xml:space="preserve">要求工程质量达到</w:t>
      </w:r>
      <w:r>
        <w:rPr>
          <w:rFonts w:hint="eastAsia" w:ascii="宋体" w:hAnsi="宋体" w:eastAsia="宋体" w:cs="宋体"/>
          <w:bCs/>
          <w:color w:val="000000" w:themeColor="text1"/>
          <w:sz w:val="24"/>
          <w:szCs w:val="24"/>
          <w:highlight w:val="none"/>
          <w:u w:val="single"/>
        </w:rPr>
        <w:t xml:space="preserve">合格</w:t>
      </w:r>
      <w:r>
        <w:rPr>
          <w:rFonts w:hint="eastAsia" w:ascii="宋体" w:hAnsi="宋体" w:eastAsia="宋体" w:cs="宋体"/>
          <w:bCs/>
          <w:color w:val="000000" w:themeColor="text1"/>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000000" w:themeColor="text1"/>
          <w:sz w:val="24"/>
          <w:szCs w:val="24"/>
          <w:highlight w:val="none"/>
          <w:u w:val="none"/>
        </w:rPr>
        <w:t xml:space="preserve">。</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五、合同价款</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金额</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大写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人民币</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none"/>
          <w:lang w:eastAsia="zh-CN"/>
        </w:rPr>
        <w:t xml:space="preserve">元</w:t>
      </w:r>
      <w:r>
        <w:rPr>
          <w:rFonts w:hint="eastAsia" w:ascii="宋体" w:hAnsi="宋体" w:eastAsia="宋体" w:cs="宋体"/>
          <w:bCs/>
          <w:color w:val="000000" w:themeColor="text1"/>
          <w:sz w:val="24"/>
          <w:szCs w:val="24"/>
          <w:highlight w:val="none"/>
          <w:u w:val="none"/>
        </w:rPr>
        <w:t xml:space="preserve"> </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六、组成合同的文件</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组成本合同的文件包括：</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1、本合同协议书</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2、本合同专用条款</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3、明确双方权利、义务的纪要、协议</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4、本合同通用条款</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响应文件</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磋商文件</w:t>
      </w:r>
      <w:r>
        <w:rPr>
          <w:rFonts w:hint="eastAsia" w:ascii="宋体" w:hAnsi="宋体" w:eastAsia="宋体" w:cs="宋体"/>
          <w:bCs/>
          <w:color w:val="000000" w:themeColor="text1"/>
          <w:sz w:val="24"/>
          <w:szCs w:val="24"/>
          <w:highlight w:val="none"/>
        </w:rPr>
        <w:t xml:space="preserve">和成交通知书</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6、施工图纸</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7、标准、规范及有关技术文件、技术要求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8、工程预算书</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双方有关工程的洽商、变更等书面协议或文件视为本合同的组成部分。</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rPr>
        <w:t xml:space="preserve">七、本协议书中有关词语含义与本合同第二部分《通用条款》中分别赋予它们的定义相同。</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rPr>
        <w:t xml:space="preserve">八、承包人向发包人承诺按照合同约定进行施工、竣工并在质量保修期内承担工程质量保修责任。</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rPr>
        <w:t xml:space="preserve">九、发包人向承包人承诺按照合同约定的期限和方式支付合同价款及其他应当支付的款项。</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val="en-US" w:eastAsia="zh-CN"/>
        </w:rPr>
        <w:t xml:space="preserve">十、本合同一式捌份，均具有同等法律效力，发包人执肆份，承包人执叁份，代理壹份。</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十</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rPr>
        <w:t xml:space="preserve">、合同生效</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合同订立时间：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合同订立地点：</w:t>
      </w:r>
      <w:r>
        <w:rPr>
          <w:rFonts w:hint="eastAsia" w:ascii="宋体" w:hAnsi="宋体" w:eastAsia="宋体" w:cs="宋体"/>
          <w:color w:val="000000" w:themeColor="text1"/>
          <w:highlight w:val="none"/>
          <w:u w:val="single"/>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本合同双方约定</w:t>
      </w:r>
      <w:r>
        <w:rPr>
          <w:rFonts w:hint="eastAsia" w:ascii="宋体" w:hAnsi="宋体" w:eastAsia="宋体" w:cs="宋体"/>
          <w:color w:val="000000" w:themeColor="text1"/>
          <w:highlight w:val="none"/>
          <w:u w:val="single"/>
        </w:rPr>
        <w:t xml:space="preserve">                   </w:t>
      </w:r>
      <w:r>
        <w:rPr>
          <w:rFonts w:hint="eastAsia" w:ascii="宋体" w:hAnsi="宋体" w:eastAsia="宋体" w:cs="宋体"/>
          <w:bCs/>
          <w:color w:val="000000" w:themeColor="text1"/>
          <w:sz w:val="24"/>
          <w:szCs w:val="24"/>
          <w:highlight w:val="none"/>
        </w:rPr>
        <w:t xml:space="preserve">后生效。</w:t>
      </w:r>
      <w:r>
        <w:rPr>
          <w:color w:val="000000" w:themeColor="text1"/>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发包人：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承包人：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地址：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地址：                         </w:t>
      </w:r>
      <w:r>
        <w:rPr>
          <w:rFonts w:hint="eastAsia" w:ascii="宋体" w:hAnsi="宋体" w:eastAsia="宋体" w:cs="宋体"/>
          <w:bCs/>
          <w:color w:val="000000" w:themeColor="text1"/>
          <w:sz w:val="24"/>
          <w:szCs w:val="24"/>
          <w:highlight w:val="none"/>
          <w:lang w:val="en-US" w:eastAsia="zh-CN"/>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法定代表人：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法定代表人：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委托代表人：                     委托代理人：</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电   话：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电   话：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传   真：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传  真：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开户银行：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开户银行：                     </w:t>
      </w:r>
      <w:r>
        <w:rPr>
          <w:rFonts w:hint="eastAsia" w:ascii="宋体" w:hAnsi="宋体" w:eastAsia="宋体" w:cs="宋体"/>
          <w:bCs/>
          <w:color w:val="000000" w:themeColor="text1"/>
          <w:sz w:val="24"/>
          <w:szCs w:val="24"/>
          <w:highlight w:val="none"/>
          <w:lang w:val="en-US" w:eastAsia="zh-CN"/>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账</w:t>
      </w:r>
      <w:r>
        <w:rPr>
          <w:rFonts w:hint="eastAsia" w:ascii="宋体" w:hAnsi="宋体" w:eastAsia="宋体" w:cs="宋体"/>
          <w:bCs/>
          <w:color w:val="000000" w:themeColor="text1"/>
          <w:sz w:val="24"/>
          <w:szCs w:val="24"/>
          <w:highlight w:val="none"/>
        </w:rPr>
        <w:t xml:space="preserve"> 号：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账</w:t>
      </w:r>
      <w:r>
        <w:rPr>
          <w:rFonts w:hint="eastAsia" w:ascii="宋体" w:hAnsi="宋体" w:eastAsia="宋体" w:cs="宋体"/>
          <w:bCs/>
          <w:color w:val="000000" w:themeColor="text1"/>
          <w:sz w:val="24"/>
          <w:szCs w:val="24"/>
          <w:highlight w:val="none"/>
        </w:rPr>
        <w:t xml:space="preserve">  号：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见证方：</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见证日期：     </w:t>
      </w:r>
      <w:r>
        <w:rPr>
          <w:rFonts w:hint="eastAsia" w:ascii="宋体" w:hAnsi="宋体" w:eastAsia="宋体" w:cs="宋体"/>
          <w:bCs/>
          <w:color w:val="000000" w:themeColor="text1"/>
          <w:sz w:val="24"/>
          <w:szCs w:val="24"/>
          <w:highlight w:val="none"/>
        </w:rPr>
        <w:t xml:space="preserve">年   月   日</w:t>
      </w:r>
      <w:r>
        <w:rPr>
          <w:color w:val="000000" w:themeColor="text1"/>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8"/>
          <w:szCs w:val="48"/>
          <w:highlight w:val="none"/>
        </w:rPr>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outlineLvl w:val="9"/>
      </w:pPr>
      <w:r>
        <w:rPr>
          <w:color w:val="000000" w:themeColor="text1"/>
          <w:highlight w:val="none"/>
        </w:rPr>
      </w:r>
      <w:bookmarkStart w:id="23" w:name="_Toc498006745"/>
      <w:r>
        <w:rPr>
          <w:color w:val="000000" w:themeColor="text1"/>
          <w:highlight w:val="none"/>
        </w:rPr>
      </w:r>
      <w:bookmarkStart w:id="24" w:name="_Toc515874989"/>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b/>
          <w:bCs/>
          <w:color w:val="000000" w:themeColor="text1"/>
          <w:sz w:val="28"/>
          <w:szCs w:val="48"/>
          <w:highlight w:val="none"/>
        </w:rPr>
        <w:t xml:space="preserve">第二部分 通用合同条款</w:t>
      </w:r>
      <w:bookmarkEnd w:id="23"/>
      <w:r>
        <w:rPr>
          <w:color w:val="000000" w:themeColor="text1"/>
          <w:highlight w:val="none"/>
        </w:rPr>
      </w:r>
      <w:bookmarkEnd w:id="24"/>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b/>
          <w:color w:val="000000" w:themeColor="text1"/>
          <w:szCs w:val="21"/>
          <w:highlight w:val="none"/>
        </w:rPr>
        <w:t xml:space="preserve">通用合同条款执行《建设工程施工合同</w:t>
      </w:r>
      <w:r>
        <w:rPr>
          <w:rFonts w:hint="eastAsia" w:ascii="宋体" w:hAnsi="宋体" w:eastAsia="宋体" w:cs="宋体"/>
          <w:b/>
          <w:color w:val="000000" w:themeColor="text1"/>
          <w:szCs w:val="21"/>
          <w:highlight w:val="none"/>
          <w:lang w:eastAsia="zh-CN"/>
        </w:rPr>
        <w:t xml:space="preserve">（</w:t>
      </w:r>
      <w:r>
        <w:rPr>
          <w:rFonts w:hint="eastAsia" w:ascii="宋体" w:hAnsi="宋体" w:eastAsia="宋体" w:cs="宋体"/>
          <w:b/>
          <w:color w:val="000000" w:themeColor="text1"/>
          <w:szCs w:val="21"/>
          <w:highlight w:val="none"/>
        </w:rPr>
        <w:t xml:space="preserve">示范文本</w:t>
      </w:r>
      <w:r>
        <w:rPr>
          <w:rFonts w:hint="eastAsia" w:ascii="宋体" w:hAnsi="宋体" w:eastAsia="宋体" w:cs="宋体"/>
          <w:b/>
          <w:color w:val="000000" w:themeColor="text1"/>
          <w:szCs w:val="21"/>
          <w:highlight w:val="none"/>
          <w:lang w:eastAsia="zh-CN"/>
        </w:rPr>
        <w:t xml:space="preserve">）</w:t>
      </w:r>
      <w:r>
        <w:rPr>
          <w:rFonts w:hint="eastAsia" w:ascii="宋体" w:hAnsi="宋体" w:eastAsia="宋体" w:cs="宋体"/>
          <w:b/>
          <w:color w:val="000000" w:themeColor="text1"/>
          <w:szCs w:val="21"/>
          <w:highlight w:val="none"/>
        </w:rPr>
        <w:t xml:space="preserve">》(GF—2017—0201)。</w:t>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rPr>
        <w:t xml:space="preserve">第三部分 专用合同条款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25" w:name="_Toc351203633"/>
      <w:r>
        <w:rPr>
          <w:rFonts w:hint="eastAsia" w:ascii="宋体" w:hAnsi="宋体" w:eastAsia="宋体" w:cs="宋体"/>
          <w:color w:val="000000" w:themeColor="text1"/>
          <w:highlight w:val="none"/>
        </w:rPr>
        <w:t xml:space="preserve">1</w:t>
      </w:r>
      <w:bookmarkStart w:id="26" w:name="_Toc296347155"/>
      <w:r>
        <w:rPr>
          <w:color w:val="000000" w:themeColor="text1"/>
          <w:highlight w:val="none"/>
        </w:rPr>
      </w:r>
      <w:bookmarkStart w:id="27" w:name="_Toc296346657"/>
      <w:r>
        <w:rPr>
          <w:color w:val="000000" w:themeColor="text1"/>
          <w:highlight w:val="none"/>
        </w:rPr>
      </w:r>
      <w:bookmarkStart w:id="28" w:name="_Toc296503156"/>
      <w:r>
        <w:rPr>
          <w:color w:val="000000" w:themeColor="text1"/>
          <w:highlight w:val="none"/>
        </w:rPr>
      </w:r>
      <w:bookmarkStart w:id="29" w:name="_Toc296891196"/>
      <w:r>
        <w:rPr>
          <w:color w:val="000000" w:themeColor="text1"/>
          <w:highlight w:val="none"/>
        </w:rPr>
      </w:r>
      <w:bookmarkStart w:id="30" w:name="_Toc292559361"/>
      <w:r>
        <w:rPr>
          <w:color w:val="000000" w:themeColor="text1"/>
          <w:highlight w:val="none"/>
        </w:rPr>
      </w:r>
      <w:bookmarkStart w:id="31" w:name="_Toc296944495"/>
      <w:r>
        <w:rPr>
          <w:color w:val="000000" w:themeColor="text1"/>
          <w:highlight w:val="none"/>
        </w:rPr>
      </w:r>
      <w:bookmarkStart w:id="32" w:name="_Toc297120456"/>
      <w:r>
        <w:rPr>
          <w:color w:val="000000" w:themeColor="text1"/>
          <w:highlight w:val="none"/>
        </w:rPr>
      </w:r>
      <w:bookmarkStart w:id="33" w:name="_Toc297048342"/>
      <w:r>
        <w:rPr>
          <w:color w:val="000000" w:themeColor="text1"/>
          <w:highlight w:val="none"/>
        </w:rPr>
      </w:r>
      <w:bookmarkStart w:id="34" w:name="_Toc292559866"/>
      <w:r>
        <w:rPr>
          <w:color w:val="000000" w:themeColor="text1"/>
          <w:highlight w:val="none"/>
        </w:rPr>
      </w:r>
      <w:bookmarkStart w:id="35" w:name="_Toc296890984"/>
      <w:r>
        <w:rPr>
          <w:rFonts w:hint="eastAsia" w:ascii="宋体" w:hAnsi="宋体" w:eastAsia="宋体" w:cs="宋体"/>
          <w:color w:val="000000" w:themeColor="text1"/>
          <w:highlight w:val="none"/>
        </w:rPr>
        <w:t xml:space="preserve">. 一般约定</w:t>
      </w:r>
      <w:bookmarkEnd w:id="25"/>
      <w:r>
        <w:rPr>
          <w:color w:val="000000" w:themeColor="text1"/>
          <w:highlight w:val="none"/>
        </w:rPr>
      </w:r>
      <w:bookmarkEnd w:id="26"/>
      <w:r>
        <w:rPr>
          <w:highlight w:val="none"/>
        </w:rPr>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bookmarkEnd w:id="35"/>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 词语定义</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1.1.1合同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1.1.1.1其他合同文件包括：</w:t>
      </w:r>
      <w:r>
        <w:rPr>
          <w:rFonts w:hint="eastAsia" w:ascii="宋体" w:hAnsi="宋体" w:eastAsia="宋体" w:cs="宋体"/>
          <w:color w:val="000000" w:themeColor="text1"/>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1.1.2 合同当事人及其他相关方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1.1.2.4监理人：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名    称：</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资质类别和等级：</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电子信箱：</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通信地址：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1.1.2.5 设计人：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名    称：</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资质类别和等级：</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电子信箱：</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通信地址：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1.1.3 工程和设备</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1.1.3.1 作为施工现场组成部分的其他场所包括：</w:t>
      </w:r>
      <w:r>
        <w:rPr>
          <w:rFonts w:hint="eastAsia" w:ascii="宋体" w:hAnsi="宋体" w:eastAsia="宋体" w:cs="宋体"/>
          <w:color w:val="000000" w:themeColor="text1"/>
          <w:highlight w:val="none"/>
          <w:u w:val="single"/>
        </w:rPr>
        <w:t xml:space="preserve">临时设施及永久占地</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1.1.3.2 永久占地包括：</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1.1.3.3 临时占地包括：</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1.3法律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适用于合同的其他规范性文件：</w:t>
      </w:r>
      <w:r>
        <w:rPr>
          <w:rFonts w:hint="eastAsia" w:ascii="宋体" w:hAnsi="宋体" w:eastAsia="宋体" w:cs="宋体"/>
          <w:color w:val="000000" w:themeColor="text1"/>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000000" w:themeColor="text1"/>
          <w:highlight w:val="none"/>
          <w:u w:val="single"/>
          <w:lang w:eastAsia="zh-CN"/>
        </w:rPr>
        <w:t xml:space="preserve">磋商小组</w:t>
      </w:r>
      <w:r>
        <w:rPr>
          <w:rFonts w:hint="eastAsia" w:ascii="宋体" w:hAnsi="宋体" w:eastAsia="宋体" w:cs="宋体"/>
          <w:color w:val="000000" w:themeColor="text1"/>
          <w:highlight w:val="none"/>
          <w:u w:val="single"/>
        </w:rPr>
        <w:t xml:space="preserve">和评标方法暂行规定》、《</w:t>
      </w:r>
      <w:r>
        <w:rPr>
          <w:rFonts w:hint="eastAsia" w:ascii="宋体" w:hAnsi="宋体" w:eastAsia="宋体" w:cs="宋体"/>
          <w:color w:val="000000" w:themeColor="text1"/>
          <w:highlight w:val="none"/>
          <w:u w:val="single"/>
          <w:lang w:eastAsia="zh-CN"/>
        </w:rPr>
        <w:t xml:space="preserve">建筑工程</w:t>
      </w:r>
      <w:r>
        <w:rPr>
          <w:rFonts w:hint="eastAsia" w:ascii="宋体" w:hAnsi="宋体" w:eastAsia="宋体" w:cs="宋体"/>
          <w:color w:val="000000" w:themeColor="text1"/>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 标准和规范</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1.4.1适用于工程的标准规范包括：</w:t>
      </w:r>
      <w:r>
        <w:rPr>
          <w:rFonts w:hint="eastAsia" w:ascii="宋体" w:hAnsi="宋体" w:eastAsia="宋体" w:cs="宋体"/>
          <w:color w:val="000000" w:themeColor="text1"/>
          <w:highlight w:val="none"/>
          <w:u w:val="single"/>
        </w:rPr>
        <w:t xml:space="preserve">详见</w:t>
      </w:r>
      <w:r>
        <w:rPr>
          <w:rFonts w:hint="eastAsia" w:ascii="宋体" w:hAnsi="宋体" w:eastAsia="宋体" w:cs="宋体"/>
          <w:color w:val="000000" w:themeColor="text1"/>
          <w:highlight w:val="none"/>
          <w:u w:val="single"/>
          <w:lang w:eastAsia="zh-CN"/>
        </w:rPr>
        <w:t xml:space="preserve">竞争性磋商</w:t>
      </w:r>
      <w:r>
        <w:rPr>
          <w:rFonts w:hint="eastAsia" w:ascii="宋体" w:hAnsi="宋体" w:eastAsia="宋体" w:cs="宋体"/>
          <w:color w:val="000000" w:themeColor="text1"/>
          <w:highlight w:val="none"/>
          <w:u w:val="single"/>
        </w:rPr>
        <w:t xml:space="preserve">文件</w:t>
      </w:r>
      <w:r>
        <w:rPr>
          <w:rFonts w:hint="eastAsia" w:ascii="宋体" w:hAnsi="宋体" w:eastAsia="宋体" w:cs="宋体"/>
          <w:color w:val="000000" w:themeColor="text1"/>
          <w:highlight w:val="none"/>
          <w:u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1.4.2 发包人提供国外标准、规范的名称：</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发包人提供国外标准、规范的份数：</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发包人提供国外标准、规范的名称：</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1.4.3发包人对工程的技术标准和功能要求的特殊要求：</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 合同文件组成及优先顺序为：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(1) 合同协议书</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(2) 中标</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成交</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通知书</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(3) </w:t>
      </w:r>
      <w:r>
        <w:rPr>
          <w:rFonts w:hint="eastAsia" w:ascii="宋体" w:hAnsi="宋体" w:eastAsia="宋体" w:cs="宋体"/>
          <w:color w:val="000000" w:themeColor="text1"/>
          <w:highlight w:val="none"/>
          <w:u w:val="single"/>
          <w:lang w:eastAsia="zh-CN"/>
        </w:rPr>
        <w:t xml:space="preserve">响应文件</w:t>
      </w:r>
      <w:r>
        <w:rPr>
          <w:rFonts w:hint="eastAsia" w:ascii="宋体" w:hAnsi="宋体" w:eastAsia="宋体" w:cs="宋体"/>
          <w:color w:val="000000" w:themeColor="text1"/>
          <w:highlight w:val="none"/>
          <w:u w:val="single"/>
        </w:rPr>
        <w:t xml:space="preserve">及其附件</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(4) 专用合同条款及其附件</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(5) 通用合同条款</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(6) </w:t>
      </w:r>
      <w:r>
        <w:rPr>
          <w:rFonts w:hint="eastAsia" w:ascii="宋体" w:hAnsi="宋体" w:eastAsia="宋体" w:cs="宋体"/>
          <w:color w:val="000000" w:themeColor="text1"/>
          <w:highlight w:val="none"/>
          <w:u w:val="single"/>
          <w:lang w:val="en-US" w:eastAsia="zh-CN"/>
        </w:rPr>
        <w:t xml:space="preserve">磋商</w:t>
      </w:r>
      <w:r>
        <w:rPr>
          <w:rFonts w:hint="eastAsia" w:ascii="宋体" w:hAnsi="宋体" w:eastAsia="宋体" w:cs="宋体"/>
          <w:color w:val="000000" w:themeColor="text1"/>
          <w:highlight w:val="none"/>
          <w:u w:val="single"/>
        </w:rPr>
        <w:t xml:space="preserve">文件及澄清</w:t>
      </w:r>
      <w:r>
        <w:rPr>
          <w:rFonts w:hint="eastAsia" w:ascii="宋体" w:hAnsi="宋体" w:eastAsia="宋体" w:cs="宋体"/>
          <w:color w:val="000000" w:themeColor="text1"/>
          <w:highlight w:val="none"/>
          <w:u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(7) 标准、规范及有关技术文件</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(8) 图纸</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(9) 工程量清单及编制说明</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(10) 工程量报价表</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预算书</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single"/>
        </w:rPr>
        <w:t xml:space="preserve">(11) 其他合同文件</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 图纸和承包人文件</w:t>
      </w:r>
      <w:r>
        <w:rPr>
          <w:rFonts w:hint="eastAsia" w:ascii="宋体" w:hAnsi="宋体" w:eastAsia="宋体" w:cs="宋体"/>
          <w:color w:val="000000" w:themeColor="text1"/>
          <w:highlight w:val="none"/>
        </w:rPr>
        <w:tab/>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 图纸的提供</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发包人向承包人提供图纸的期限：</w:t>
      </w:r>
      <w:r>
        <w:rPr>
          <w:rFonts w:hint="eastAsia" w:ascii="宋体" w:hAnsi="宋体" w:eastAsia="宋体" w:cs="宋体"/>
          <w:color w:val="000000" w:themeColor="text1"/>
          <w:highlight w:val="none"/>
          <w:u w:val="single"/>
        </w:rPr>
        <w:t xml:space="preserve">由承包人按实际施工情况提供工程照片及竣工图</w:t>
      </w:r>
      <w:r>
        <w:rPr>
          <w:rFonts w:hint="eastAsia" w:ascii="宋体" w:hAnsi="宋体" w:eastAsia="宋体" w:cs="宋体"/>
          <w:color w:val="000000" w:themeColor="text1"/>
          <w:highlight w:val="none"/>
          <w:u w:val="none"/>
        </w:rPr>
        <w:t xml:space="preserve">，</w:t>
      </w:r>
      <w:r>
        <w:rPr>
          <w:rFonts w:hint="eastAsia" w:ascii="宋体" w:hAnsi="宋体" w:eastAsia="宋体" w:cs="宋体"/>
          <w:color w:val="000000" w:themeColor="text1"/>
          <w:highlight w:val="none"/>
        </w:rPr>
        <w:t xml:space="preserve">经发包人及总监确认后，作为竣工结算依据。</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发包人对图纸的保密要求：</w:t>
      </w:r>
      <w:r>
        <w:rPr>
          <w:rFonts w:hint="eastAsia" w:ascii="宋体" w:hAnsi="宋体" w:eastAsia="宋体" w:cs="宋体"/>
          <w:color w:val="000000" w:themeColor="text1"/>
          <w:highlight w:val="none"/>
          <w:u w:val="single"/>
        </w:rPr>
        <w:t xml:space="preserve">未经发包人同意不得复制，不得向承包人以外的人员泄露图纸的有关内容</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发包人向承包人提供图纸的数量：</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single"/>
        </w:rPr>
        <w:t xml:space="preserve">肆套</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发包人向承包人提供图纸的内容：</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single"/>
        </w:rPr>
        <w:t xml:space="preserve">施工图纸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1.6.2 承包人文件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需要由承包人提供的文件，包括：</w:t>
      </w:r>
      <w:r>
        <w:rPr>
          <w:rFonts w:hint="eastAsia" w:ascii="宋体" w:hAnsi="宋体" w:eastAsia="宋体" w:cs="宋体"/>
          <w:color w:val="000000" w:themeColor="text1"/>
          <w:highlight w:val="none"/>
          <w:u w:val="single"/>
        </w:rPr>
        <w:t xml:space="preserve">施工组织方案、施工进度计划，材料计划。已完工程量报表</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含工程变更及签证预算</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、承包人购材料清单、劳动力及用款计划等及发包人要求提供的其他资料</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承包人提供的文件的期限为：</w:t>
      </w:r>
      <w:r>
        <w:rPr>
          <w:rFonts w:hint="eastAsia" w:ascii="宋体" w:hAnsi="宋体" w:eastAsia="宋体" w:cs="宋体"/>
          <w:color w:val="000000" w:themeColor="text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含工程变更及签证预算</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、承包人购材料清单、材料进场计划、劳动力及用款计划等及发包人要求提供的其他资料</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承包人提供的文件的数量为：</w:t>
      </w:r>
      <w:r>
        <w:rPr>
          <w:rFonts w:hint="eastAsia" w:ascii="宋体" w:hAnsi="宋体" w:eastAsia="宋体" w:cs="宋体"/>
          <w:color w:val="000000" w:themeColor="text1"/>
          <w:highlight w:val="none"/>
          <w:u w:val="single"/>
        </w:rPr>
        <w:t xml:space="preserve"> 叁套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承包人提供的文件的形式为：</w:t>
      </w:r>
      <w:r>
        <w:rPr>
          <w:rFonts w:hint="eastAsia" w:ascii="宋体" w:hAnsi="宋体" w:eastAsia="宋体" w:cs="宋体"/>
          <w:color w:val="000000" w:themeColor="text1"/>
          <w:highlight w:val="none"/>
          <w:u w:val="single"/>
        </w:rPr>
        <w:t xml:space="preserve"> 书面文件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发包人审批承包人文件的期限：</w:t>
      </w:r>
      <w:r>
        <w:rPr>
          <w:rFonts w:hint="eastAsia" w:ascii="宋体" w:hAnsi="宋体" w:eastAsia="宋体" w:cs="宋体"/>
          <w:color w:val="000000" w:themeColor="text1"/>
          <w:highlight w:val="none"/>
          <w:u w:val="single"/>
        </w:rPr>
        <w:t xml:space="preserve">收到书面文件后7日内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1.6.3 现场图纸准备</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关于现场图纸准备的约定：</w:t>
      </w:r>
      <w:r>
        <w:rPr>
          <w:rFonts w:hint="eastAsia" w:ascii="宋体" w:hAnsi="宋体" w:eastAsia="宋体" w:cs="宋体"/>
          <w:color w:val="000000" w:themeColor="text1"/>
          <w:highlight w:val="none"/>
          <w:u w:val="single"/>
        </w:rPr>
        <w:t xml:space="preserve">承包人应在施工现场保留一套完整图纸，供工程师及有关人员进行工程检查时使用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 联络</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1.7.1发包人和承包人应当在</w:t>
      </w:r>
      <w:r>
        <w:rPr>
          <w:rFonts w:hint="eastAsia" w:ascii="宋体" w:hAnsi="宋体" w:eastAsia="宋体" w:cs="宋体"/>
          <w:color w:val="000000" w:themeColor="text1"/>
          <w:highlight w:val="none"/>
          <w:u w:val="single"/>
        </w:rPr>
        <w:t xml:space="preserve"> 3 </w:t>
      </w:r>
      <w:r>
        <w:rPr>
          <w:rFonts w:hint="eastAsia" w:ascii="宋体" w:hAnsi="宋体" w:eastAsia="宋体" w:cs="宋体"/>
          <w:color w:val="000000" w:themeColor="text1"/>
          <w:highlight w:val="none"/>
        </w:rPr>
        <w:t xml:space="preserve">天内将与合同有关的通知、批准、证明、证书、指示、指令、要求、请求、同意、意见、确定和决定等书面函件送达对方当事人。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1.7.2 发包人接收文件的地点：</w:t>
      </w:r>
      <w:r>
        <w:rPr>
          <w:rFonts w:hint="eastAsia" w:ascii="宋体" w:hAnsi="宋体" w:eastAsia="宋体" w:cs="宋体"/>
          <w:color w:val="000000" w:themeColor="text1"/>
          <w:highlight w:val="none"/>
          <w:u w:val="single"/>
        </w:rPr>
        <w:t xml:space="preserve">工地业主办公室</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发包人指定的接收人为：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承包人接收文件的地点：</w:t>
      </w:r>
      <w:r>
        <w:rPr>
          <w:rFonts w:hint="eastAsia" w:ascii="宋体" w:hAnsi="宋体" w:eastAsia="宋体" w:cs="宋体"/>
          <w:color w:val="000000" w:themeColor="text1"/>
          <w:highlight w:val="none"/>
          <w:u w:val="single"/>
        </w:rPr>
        <w:t xml:space="preserve">工地承包人项目部</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承包人指定的接收人为：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监理人接收文件的地点：</w:t>
      </w:r>
      <w:r>
        <w:rPr>
          <w:rFonts w:hint="eastAsia" w:ascii="宋体" w:hAnsi="宋体" w:eastAsia="宋体" w:cs="宋体"/>
          <w:color w:val="000000" w:themeColor="text1"/>
          <w:highlight w:val="none"/>
          <w:u w:val="single"/>
        </w:rPr>
        <w:t xml:space="preserve">工地监理部办公室</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监理人指定的接收人为：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 交通运输</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Start w:id="36" w:name="_Toc303539100"/>
      <w:r>
        <w:rPr>
          <w:color w:val="000000" w:themeColor="text1"/>
          <w:highlight w:val="none"/>
        </w:rPr>
      </w:r>
      <w:bookmarkStart w:id="37" w:name="_Toc312677986"/>
      <w:r>
        <w:rPr>
          <w:color w:val="000000" w:themeColor="text1"/>
          <w:highlight w:val="none"/>
        </w:rPr>
      </w:r>
      <w:bookmarkStart w:id="38" w:name="_Toc304295521"/>
      <w:r>
        <w:rPr>
          <w:color w:val="000000" w:themeColor="text1"/>
          <w:highlight w:val="none"/>
        </w:rPr>
      </w:r>
      <w:bookmarkStart w:id="39" w:name="_Toc300934943"/>
      <w:r>
        <w:rPr>
          <w:color w:val="000000" w:themeColor="text1"/>
          <w:highlight w:val="none"/>
        </w:rPr>
      </w:r>
      <w:bookmarkStart w:id="40" w:name="_Toc318581155"/>
      <w:r>
        <w:rPr>
          <w:rFonts w:hint="eastAsia" w:ascii="宋体" w:hAnsi="宋体" w:eastAsia="宋体" w:cs="宋体"/>
          <w:color w:val="000000" w:themeColor="text1"/>
          <w:highlight w:val="none"/>
        </w:rPr>
        <w:t xml:space="preserve">.8.1 出入现场的权利</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关于出入现场的权利的约定：</w:t>
      </w:r>
      <w:r>
        <w:rPr>
          <w:rFonts w:hint="eastAsia" w:ascii="宋体" w:hAnsi="宋体" w:eastAsia="宋体" w:cs="宋体"/>
          <w:color w:val="000000" w:themeColor="text1"/>
          <w:highlight w:val="none"/>
          <w:u w:val="single"/>
        </w:rPr>
        <w:t xml:space="preserve">由承包人统一管理</w:t>
      </w:r>
      <w:r>
        <w:rPr>
          <w:rFonts w:hint="eastAsia" w:ascii="宋体" w:hAnsi="宋体" w:eastAsia="宋体" w:cs="宋体"/>
          <w:color w:val="000000" w:themeColor="text1"/>
          <w:highlight w:val="none"/>
        </w:rPr>
        <w:t xml:space="preserve">。</w:t>
      </w:r>
      <w:bookmarkEnd w:id="36"/>
      <w:r>
        <w:rPr>
          <w:highlight w:val="none"/>
        </w:rPr>
      </w:r>
      <w:bookmarkEnd w:id="37"/>
      <w:r>
        <w:rPr>
          <w:highlight w:val="none"/>
        </w:rPr>
      </w:r>
      <w:bookmarkEnd w:id="38"/>
      <w:r>
        <w:rPr>
          <w:highlight w:val="none"/>
        </w:rPr>
      </w:r>
      <w:bookmarkEnd w:id="39"/>
      <w:r>
        <w:rPr>
          <w:highlight w:val="none"/>
        </w:rPr>
      </w:r>
      <w:bookmarkEnd w:id="40"/>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Start w:id="41" w:name="_Toc300934944"/>
      <w:r>
        <w:rPr>
          <w:color w:val="000000" w:themeColor="text1"/>
          <w:highlight w:val="none"/>
        </w:rPr>
      </w:r>
      <w:bookmarkStart w:id="42" w:name="_Toc318581156"/>
      <w:r>
        <w:rPr>
          <w:color w:val="000000" w:themeColor="text1"/>
          <w:highlight w:val="none"/>
        </w:rPr>
      </w:r>
      <w:bookmarkStart w:id="43" w:name="_Toc304295522"/>
      <w:r>
        <w:rPr>
          <w:color w:val="000000" w:themeColor="text1"/>
          <w:highlight w:val="none"/>
        </w:rPr>
      </w:r>
      <w:bookmarkStart w:id="44" w:name="_Toc312677987"/>
      <w:r>
        <w:rPr>
          <w:color w:val="000000" w:themeColor="text1"/>
          <w:highlight w:val="none"/>
        </w:rPr>
      </w:r>
      <w:bookmarkStart w:id="45" w:name="_Toc303539101"/>
      <w:r>
        <w:rPr>
          <w:rFonts w:hint="eastAsia" w:ascii="宋体" w:hAnsi="宋体" w:eastAsia="宋体" w:cs="宋体"/>
          <w:color w:val="000000" w:themeColor="text1"/>
          <w:highlight w:val="none"/>
        </w:rPr>
        <w:t xml:space="preserve">.8.2 场内交通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关于场外交通和场内交通的边界的约定：</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关于发包人向承包人免费提供满足工程施工需要的场内道路和交通设施的约定：</w:t>
      </w:r>
      <w:r>
        <w:rPr>
          <w:rFonts w:hint="eastAsia" w:ascii="宋体" w:hAnsi="宋体" w:eastAsia="宋体" w:cs="宋体"/>
          <w:color w:val="000000" w:themeColor="text1"/>
          <w:highlight w:val="none"/>
          <w:u w:val="single"/>
        </w:rPr>
        <w:t xml:space="preserve">现状</w:t>
      </w:r>
      <w:r>
        <w:rPr>
          <w:rFonts w:hint="eastAsia" w:ascii="宋体" w:hAnsi="宋体" w:eastAsia="宋体" w:cs="宋体"/>
          <w:color w:val="000000" w:themeColor="text1"/>
          <w:highlight w:val="none"/>
        </w:rPr>
        <w:t xml:space="preserve">。</w:t>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rFonts w:hint="eastAsia" w:ascii="宋体" w:hAnsi="宋体" w:eastAsia="宋体" w:cs="宋体"/>
          <w:color w:val="000000" w:themeColor="text1"/>
          <w:highlight w:val="none"/>
        </w:rPr>
        <w:t xml:space="preserve">  </w:t>
      </w:r>
      <w:bookmarkStart w:id="46" w:name="_Toc31858115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1.8.3超大件和超重件的运输</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运输超大件或超重件所需的道路和桥梁临时加固改造费用和其他有关费用由</w:t>
      </w:r>
      <w:r>
        <w:rPr>
          <w:rFonts w:hint="eastAsia" w:ascii="宋体" w:hAnsi="宋体" w:eastAsia="宋体" w:cs="宋体"/>
          <w:color w:val="000000" w:themeColor="text1"/>
          <w:highlight w:val="none"/>
          <w:u w:val="single"/>
        </w:rPr>
        <w:t xml:space="preserve"> 承包人 </w:t>
      </w:r>
      <w:r>
        <w:rPr>
          <w:rFonts w:hint="eastAsia" w:ascii="宋体" w:hAnsi="宋体" w:eastAsia="宋体" w:cs="宋体"/>
          <w:color w:val="000000" w:themeColor="text1"/>
          <w:highlight w:val="none"/>
        </w:rPr>
        <w:t xml:space="preserve">承担。</w:t>
      </w:r>
      <w:bookmarkEnd w:id="4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 知识产权</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highlight w:val="none"/>
          <w:u w:val="single"/>
        </w:rPr>
        <w:t xml:space="preserve">发包人</w:t>
      </w:r>
      <w:r>
        <w:rPr>
          <w:rFonts w:hint="eastAsia" w:ascii="宋体" w:hAnsi="宋体" w:eastAsia="宋体" w:cs="宋体"/>
          <w:color w:val="000000" w:themeColor="text1"/>
          <w:highlight w:val="none"/>
        </w:rPr>
        <w:t xml:space="preserve">。关于发包人提供的上述文件的使用限制的要求：</w:t>
      </w:r>
      <w:r>
        <w:rPr>
          <w:rFonts w:hint="eastAsia" w:ascii="宋体" w:hAnsi="宋体" w:eastAsia="宋体" w:cs="宋体"/>
          <w:color w:val="000000" w:themeColor="text1"/>
          <w:highlight w:val="none"/>
          <w:u w:val="single"/>
        </w:rPr>
        <w:t xml:space="preserve">适用本工程、严禁外流</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1.9.2 关于承包人为实施工程所编制文件的著作权的归属：</w:t>
      </w:r>
      <w:r>
        <w:rPr>
          <w:rFonts w:hint="eastAsia" w:ascii="宋体" w:hAnsi="宋体" w:eastAsia="宋体" w:cs="宋体"/>
          <w:color w:val="000000" w:themeColor="text1"/>
          <w:highlight w:val="none"/>
          <w:u w:val="single"/>
        </w:rPr>
        <w:t xml:space="preserve">发包人</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关于承包人提供的上述文件的使用限制的要求：</w:t>
      </w:r>
      <w:r>
        <w:rPr>
          <w:rFonts w:hint="eastAsia" w:ascii="宋体" w:hAnsi="宋体" w:eastAsia="宋体" w:cs="宋体"/>
          <w:color w:val="000000" w:themeColor="text1"/>
          <w:highlight w:val="none"/>
          <w:u w:val="single"/>
        </w:rPr>
        <w:t xml:space="preserve">适用本工程、严禁外流</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1.9.3 承包人在施工过程中所采用的专利、专有技术、技术秘密的使用费的承担方式：</w:t>
      </w:r>
      <w:r>
        <w:rPr>
          <w:rFonts w:hint="eastAsia" w:ascii="宋体" w:hAnsi="宋体" w:eastAsia="宋体" w:cs="宋体"/>
          <w:color w:val="000000" w:themeColor="text1"/>
          <w:highlight w:val="none"/>
          <w:u w:val="single"/>
        </w:rPr>
        <w:t xml:space="preserve">由承包人承担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7" w:name="_Toc351203634"/>
      <w:r>
        <w:rPr>
          <w:rFonts w:hint="eastAsia" w:ascii="宋体" w:hAnsi="宋体" w:eastAsia="宋体" w:cs="宋体"/>
          <w:color w:val="000000" w:themeColor="text1"/>
          <w:highlight w:val="none"/>
        </w:rPr>
        <w:t xml:space="preserve">2</w:t>
      </w:r>
      <w:bookmarkStart w:id="48" w:name="_Toc296347156"/>
      <w:r>
        <w:rPr>
          <w:color w:val="000000" w:themeColor="text1"/>
          <w:highlight w:val="none"/>
        </w:rPr>
      </w:r>
      <w:bookmarkStart w:id="49" w:name="_Toc292559362"/>
      <w:r>
        <w:rPr>
          <w:color w:val="000000" w:themeColor="text1"/>
          <w:highlight w:val="none"/>
        </w:rPr>
      </w:r>
      <w:bookmarkStart w:id="50" w:name="_Toc296346658"/>
      <w:r>
        <w:rPr>
          <w:color w:val="000000" w:themeColor="text1"/>
          <w:highlight w:val="none"/>
        </w:rPr>
      </w:r>
      <w:bookmarkStart w:id="51" w:name="_Toc296944496"/>
      <w:r>
        <w:rPr>
          <w:color w:val="000000" w:themeColor="text1"/>
          <w:highlight w:val="none"/>
        </w:rPr>
      </w:r>
      <w:bookmarkStart w:id="52" w:name="_Toc297120457"/>
      <w:r>
        <w:rPr>
          <w:color w:val="000000" w:themeColor="text1"/>
          <w:highlight w:val="none"/>
        </w:rPr>
      </w:r>
      <w:bookmarkStart w:id="53" w:name="_Toc296890985"/>
      <w:r>
        <w:rPr>
          <w:color w:val="000000" w:themeColor="text1"/>
          <w:highlight w:val="none"/>
        </w:rPr>
      </w:r>
      <w:bookmarkStart w:id="54" w:name="_Toc296891197"/>
      <w:r>
        <w:rPr>
          <w:color w:val="000000" w:themeColor="text1"/>
          <w:highlight w:val="none"/>
        </w:rPr>
      </w:r>
      <w:bookmarkStart w:id="55" w:name="_Toc297048343"/>
      <w:r>
        <w:rPr>
          <w:color w:val="000000" w:themeColor="text1"/>
          <w:highlight w:val="none"/>
        </w:rPr>
      </w:r>
      <w:bookmarkStart w:id="56" w:name="_Toc296503157"/>
      <w:r>
        <w:rPr>
          <w:color w:val="000000" w:themeColor="text1"/>
          <w:highlight w:val="none"/>
        </w:rPr>
      </w:r>
      <w:bookmarkStart w:id="57" w:name="_Toc292559867"/>
      <w:r>
        <w:rPr>
          <w:rFonts w:hint="eastAsia" w:ascii="宋体" w:hAnsi="宋体" w:eastAsia="宋体" w:cs="宋体"/>
          <w:color w:val="000000" w:themeColor="text1"/>
          <w:highlight w:val="none"/>
        </w:rPr>
        <w:t xml:space="preserve">. 发包人</w:t>
      </w:r>
      <w:bookmarkEnd w:id="47"/>
      <w:r>
        <w:rPr>
          <w:color w:val="000000" w:themeColor="text1"/>
          <w:highlight w:val="none"/>
        </w:rPr>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2.1 发包人代表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发包人代表：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姓    名：</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身份证号：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职    务：</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电子信箱：</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通信地址：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发包人对发包人代表的授权范围如下：</w:t>
      </w:r>
      <w:r>
        <w:rPr>
          <w:rFonts w:hint="eastAsia" w:ascii="宋体" w:hAnsi="宋体" w:eastAsia="宋体" w:cs="宋体"/>
          <w:color w:val="000000" w:themeColor="text1"/>
          <w:highlight w:val="none"/>
          <w:u w:val="single"/>
        </w:rPr>
        <w:t xml:space="preserve">负责本工程项目的管理、协调、控制</w:t>
      </w:r>
      <w:r>
        <w:rPr>
          <w:rFonts w:hint="eastAsia" w:ascii="宋体" w:hAnsi="宋体" w:eastAsia="宋体" w:cs="宋体"/>
          <w:color w:val="000000" w:themeColor="text1"/>
          <w:highlight w:val="none"/>
          <w:u w:val="none"/>
        </w:rPr>
        <w:t xml:space="preserve">，保证</w:t>
      </w:r>
      <w:r>
        <w:rPr>
          <w:rFonts w:hint="eastAsia" w:ascii="宋体" w:hAnsi="宋体" w:eastAsia="宋体" w:cs="宋体"/>
          <w:color w:val="000000" w:themeColor="text1"/>
          <w:highlight w:val="none"/>
        </w:rPr>
        <w:t xml:space="preserve">合同的全面落实，施工中有关情况的上报，业主指令的下达，相关问题的处理。</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2.2 施工现场、施工条件和基础资料的提供：</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发包人应按约定的时间和要求完成以下工作</w:t>
      </w:r>
      <w:r>
        <w:rPr>
          <w:rFonts w:hint="eastAsia" w:ascii="宋体" w:hAnsi="宋体" w:eastAsia="宋体" w:cs="宋体"/>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2.2.1 提供施工现场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关于发包人移交施工现场的期限要求：</w:t>
      </w:r>
      <w:r>
        <w:rPr>
          <w:rFonts w:hint="eastAsia" w:ascii="宋体" w:hAnsi="宋体" w:eastAsia="宋体" w:cs="宋体"/>
          <w:color w:val="000000" w:themeColor="text1"/>
          <w:highlight w:val="none"/>
          <w:u w:val="single"/>
          <w:lang w:val="en-US" w:eastAsia="zh-CN"/>
        </w:rPr>
        <w:t xml:space="preserve">开工日期7天前</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2.2.2 提供施工条件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关于发包人应负责提供施工所需要的条件，包括：</w:t>
      </w:r>
      <w:r>
        <w:rPr>
          <w:rFonts w:hint="eastAsia" w:ascii="宋体" w:hAnsi="宋体" w:eastAsia="宋体" w:cs="宋体"/>
          <w:color w:val="000000" w:themeColor="text1"/>
          <w:highlight w:val="none"/>
          <w:u w:val="single"/>
        </w:rPr>
        <w:t xml:space="preserve">由承包人考察现场自行解决，</w:t>
      </w:r>
      <w:r>
        <w:rPr>
          <w:rFonts w:hint="eastAsia" w:ascii="宋体" w:hAnsi="宋体" w:eastAsia="宋体" w:cs="宋体"/>
          <w:color w:val="000000" w:themeColor="text1"/>
          <w:highlight w:val="none"/>
          <w:u w:val="single"/>
          <w:lang w:val="en-US" w:eastAsia="zh-CN"/>
        </w:rPr>
        <w:t xml:space="preserve">承包人负责施工现场的清障工作，</w:t>
      </w:r>
      <w:r>
        <w:rPr>
          <w:rFonts w:hint="eastAsia" w:ascii="宋体" w:hAnsi="宋体" w:eastAsia="宋体" w:cs="宋体"/>
          <w:color w:val="000000" w:themeColor="text1"/>
          <w:highlight w:val="none"/>
          <w:u w:val="single"/>
        </w:rPr>
        <w:t xml:space="preserve">负责安装水电的计量表具，水电费用自理</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施工场地具备施工条件的要求及完成的时间：</w:t>
      </w:r>
      <w:r>
        <w:rPr>
          <w:rFonts w:hint="eastAsia" w:ascii="宋体" w:hAnsi="宋体" w:eastAsia="宋体" w:cs="宋体"/>
          <w:color w:val="000000" w:themeColor="text1"/>
          <w:highlight w:val="none"/>
          <w:u w:val="single"/>
        </w:rPr>
        <w:t xml:space="preserve">已具备</w:t>
      </w:r>
      <w:r>
        <w:rPr>
          <w:rFonts w:hint="eastAsia" w:ascii="宋体" w:hAnsi="宋体" w:eastAsia="宋体" w:cs="宋体"/>
          <w:color w:val="000000" w:themeColor="text1"/>
          <w:highlight w:val="none"/>
        </w:rPr>
        <w:t xml:space="preserve">。</w:t>
      </w:r>
      <w:r>
        <w:rPr>
          <w:color w:val="000000" w:themeColor="text1"/>
          <w:highlight w:val="none"/>
        </w:rPr>
      </w:r>
      <w:r/>
    </w:p>
    <w:p>
      <w:pPr>
        <w:ind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将施工所需的水、电、电讯线路接至施工场地的时间地点和供应要求：</w:t>
      </w:r>
      <w:r>
        <w:rPr>
          <w:rFonts w:hint="eastAsia" w:ascii="宋体" w:hAnsi="宋体" w:eastAsia="宋体" w:cs="宋体"/>
          <w:color w:val="000000" w:themeColor="text1"/>
          <w:highlight w:val="none"/>
          <w:u w:val="single"/>
        </w:rPr>
        <w:t xml:space="preserve">由承包人考察现场自行解决，负责安装水电的计量表具，水电费用自理</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施工场地与公共道路的通道开通时间和要求：</w:t>
      </w:r>
      <w:r>
        <w:rPr>
          <w:rFonts w:hint="eastAsia" w:ascii="宋体" w:hAnsi="宋体" w:eastAsia="宋体" w:cs="宋体"/>
          <w:color w:val="000000" w:themeColor="text1"/>
          <w:highlight w:val="none"/>
          <w:u w:val="single"/>
        </w:rPr>
        <w:t xml:space="preserve">已开通</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工程地质和地下管线资料的提供时间：</w:t>
      </w:r>
      <w:r>
        <w:rPr>
          <w:rFonts w:hint="eastAsia" w:ascii="宋体" w:hAnsi="宋体" w:eastAsia="宋体" w:cs="宋体"/>
          <w:color w:val="000000" w:themeColor="text1"/>
          <w:highlight w:val="none"/>
          <w:u w:val="single"/>
        </w:rPr>
        <w:t xml:space="preserve">承包人进场施工前</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由发包人办理的施工所需证件、批件的名称和完成时间：</w:t>
      </w:r>
      <w:r>
        <w:rPr>
          <w:rFonts w:hint="eastAsia" w:ascii="宋体" w:hAnsi="宋体" w:eastAsia="宋体" w:cs="宋体"/>
          <w:color w:val="000000" w:themeColor="text1"/>
          <w:highlight w:val="none"/>
          <w:u w:val="single"/>
        </w:rPr>
        <w:t xml:space="preserve">开工前办妥相关开工手续</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6</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水准点、</w:t>
      </w:r>
      <w:r>
        <w:rPr>
          <w:rFonts w:hint="eastAsia" w:ascii="宋体" w:hAnsi="宋体" w:eastAsia="宋体" w:cs="宋体"/>
          <w:color w:val="000000" w:themeColor="text1"/>
          <w:highlight w:val="none"/>
          <w:lang w:eastAsia="zh-CN"/>
        </w:rPr>
        <w:t xml:space="preserve">坐标</w:t>
      </w:r>
      <w:r>
        <w:rPr>
          <w:rFonts w:hint="eastAsia" w:ascii="宋体" w:hAnsi="宋体" w:eastAsia="宋体" w:cs="宋体"/>
          <w:color w:val="000000" w:themeColor="text1"/>
          <w:highlight w:val="none"/>
        </w:rPr>
        <w:t xml:space="preserve">控制点交验要求：</w:t>
      </w:r>
      <w:r>
        <w:rPr>
          <w:rFonts w:hint="eastAsia" w:ascii="宋体" w:hAnsi="宋体" w:eastAsia="宋体" w:cs="宋体"/>
          <w:color w:val="000000" w:themeColor="text1"/>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图纸会审和设计交底时间：</w:t>
      </w:r>
      <w:r>
        <w:rPr>
          <w:rFonts w:hint="eastAsia" w:ascii="宋体" w:hAnsi="宋体" w:eastAsia="宋体" w:cs="宋体"/>
          <w:color w:val="000000" w:themeColor="text1"/>
          <w:highlight w:val="none"/>
          <w:u w:val="single"/>
        </w:rPr>
        <w:t xml:space="preserve">开工前一日</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pacing w:val="6"/>
          <w:szCs w:val="24"/>
          <w:highlight w:val="none"/>
          <w:u w:val="singl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8</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协调处理施工现场周围地下管线和邻近建筑物、构筑物的保护工作：</w:t>
      </w:r>
      <w:r>
        <w:rPr>
          <w:rFonts w:hint="eastAsia" w:ascii="宋体" w:hAnsi="宋体" w:eastAsia="宋体" w:cs="宋体"/>
          <w:color w:val="000000" w:themeColor="text1"/>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000000" w:themeColor="text1"/>
          <w:szCs w:val="24"/>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9</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双方约定发包人应做的其他工作：</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u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10</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发包人委托承包人办理的工作：</w:t>
      </w:r>
      <w:r>
        <w:rPr>
          <w:rFonts w:hint="eastAsia" w:ascii="宋体" w:hAnsi="宋体" w:eastAsia="宋体" w:cs="宋体"/>
          <w:color w:val="000000" w:themeColor="text1"/>
          <w:highlight w:val="none"/>
          <w:u w:val="single"/>
        </w:rPr>
        <w:t xml:space="preserve">双方视现场情况协商办理</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2.3 资金来源证明及支付担保：</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发包人提供资金来源证明的期限要求：</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发包人是否提供支付担保：</w:t>
      </w:r>
      <w:r>
        <w:rPr>
          <w:rFonts w:hint="eastAsia" w:ascii="宋体" w:hAnsi="宋体" w:eastAsia="宋体" w:cs="宋体"/>
          <w:color w:val="000000" w:themeColor="text1"/>
          <w:highlight w:val="none"/>
          <w:u w:val="single"/>
        </w:rPr>
        <w:t xml:space="preserve"> 不提供 </w:t>
      </w:r>
      <w:r>
        <w:rPr>
          <w:rFonts w:hint="eastAsia" w:ascii="宋体" w:hAnsi="宋体" w:eastAsia="宋体" w:cs="宋体"/>
          <w:color w:val="000000" w:themeColor="text1"/>
          <w:highlight w:val="none"/>
        </w:rPr>
        <w:t xml:space="preserve">。</w:t>
      </w:r>
      <w:bookmarkStart w:id="58" w:name="_Toc297123496"/>
      <w:r>
        <w:rPr>
          <w:color w:val="000000" w:themeColor="text1"/>
          <w:highlight w:val="none"/>
        </w:rPr>
      </w:r>
      <w:bookmarkStart w:id="59" w:name="_Toc312677997"/>
      <w:r>
        <w:rPr>
          <w:color w:val="000000" w:themeColor="text1"/>
          <w:highlight w:val="none"/>
        </w:rPr>
      </w:r>
      <w:bookmarkStart w:id="60" w:name="_Toc304295527"/>
      <w:r>
        <w:rPr>
          <w:color w:val="000000" w:themeColor="text1"/>
          <w:highlight w:val="none"/>
        </w:rPr>
      </w:r>
      <w:bookmarkStart w:id="61" w:name="_Toc300934949"/>
      <w:r>
        <w:rPr>
          <w:color w:val="000000" w:themeColor="text1"/>
          <w:highlight w:val="none"/>
        </w:rPr>
      </w:r>
      <w:bookmarkStart w:id="62" w:name="_Toc297216155"/>
      <w:r>
        <w:rPr>
          <w:color w:val="000000" w:themeColor="text1"/>
          <w:highlight w:val="none"/>
        </w:rPr>
      </w:r>
      <w:bookmarkStart w:id="63" w:name="_Toc303539106"/>
      <w:r>
        <w:rPr>
          <w:color w:val="000000" w:themeColor="text1"/>
          <w:highlight w:val="none"/>
        </w:rPr>
      </w:r>
      <w:bookmarkStart w:id="64" w:name="_Toc318581164"/>
      <w:r>
        <w:rPr>
          <w:color w:val="000000" w:themeColor="text1"/>
          <w:highlight w:val="none"/>
        </w:rPr>
      </w:r>
      <w:bookmarkStart w:id="65" w:name="_Toc296347162"/>
      <w:r>
        <w:rPr>
          <w:color w:val="000000" w:themeColor="text1"/>
          <w:highlight w:val="none"/>
        </w:rPr>
      </w:r>
      <w:bookmarkStart w:id="66" w:name="_Toc296891203"/>
      <w:r>
        <w:rPr>
          <w:color w:val="000000" w:themeColor="text1"/>
          <w:highlight w:val="none"/>
        </w:rPr>
      </w:r>
      <w:bookmarkStart w:id="67" w:name="_Toc296944502"/>
      <w:r>
        <w:rPr>
          <w:color w:val="000000" w:themeColor="text1"/>
          <w:highlight w:val="none"/>
        </w:rPr>
      </w:r>
      <w:bookmarkStart w:id="68" w:name="_Toc292559872"/>
      <w:r>
        <w:rPr>
          <w:color w:val="000000" w:themeColor="text1"/>
          <w:highlight w:val="none"/>
        </w:rPr>
      </w:r>
      <w:bookmarkStart w:id="69" w:name="_Toc296346664"/>
      <w:r>
        <w:rPr>
          <w:color w:val="000000" w:themeColor="text1"/>
          <w:highlight w:val="none"/>
        </w:rPr>
      </w:r>
      <w:bookmarkStart w:id="70" w:name="_Toc292559367"/>
      <w:r>
        <w:rPr>
          <w:color w:val="000000" w:themeColor="text1"/>
          <w:highlight w:val="none"/>
        </w:rPr>
      </w:r>
      <w:bookmarkStart w:id="71" w:name="_Toc296503163"/>
      <w:r>
        <w:rPr>
          <w:color w:val="000000" w:themeColor="text1"/>
          <w:highlight w:val="none"/>
        </w:rPr>
      </w:r>
      <w:bookmarkStart w:id="72" w:name="_Toc297120463"/>
      <w:r>
        <w:rPr>
          <w:color w:val="000000" w:themeColor="text1"/>
          <w:highlight w:val="none"/>
        </w:rPr>
      </w:r>
      <w:bookmarkStart w:id="73" w:name="_Toc296890991"/>
      <w:r>
        <w:rPr>
          <w:color w:val="000000" w:themeColor="text1"/>
          <w:highlight w:val="none"/>
        </w:rPr>
      </w:r>
      <w:bookmarkStart w:id="74" w:name="_Toc297048349"/>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75" w:name="_Toc351203635"/>
      <w:r>
        <w:rPr>
          <w:color w:val="000000" w:themeColor="text1"/>
          <w:highlight w:val="none"/>
        </w:rPr>
      </w:r>
      <w:bookmarkStart w:id="76" w:name="_Toc351203638"/>
      <w:r>
        <w:rPr>
          <w:rFonts w:hint="eastAsia" w:ascii="宋体" w:hAnsi="宋体" w:eastAsia="宋体" w:cs="宋体"/>
          <w:color w:val="000000" w:themeColor="text1"/>
          <w:highlight w:val="none"/>
        </w:rPr>
        <w:t xml:space="preserve">3</w:t>
      </w:r>
      <w:bookmarkStart w:id="77" w:name="_Toc297048344"/>
      <w:r>
        <w:rPr>
          <w:color w:val="000000" w:themeColor="text1"/>
          <w:highlight w:val="none"/>
        </w:rPr>
      </w:r>
      <w:bookmarkStart w:id="78" w:name="_Toc296503158"/>
      <w:r>
        <w:rPr>
          <w:color w:val="000000" w:themeColor="text1"/>
          <w:highlight w:val="none"/>
        </w:rPr>
      </w:r>
      <w:bookmarkStart w:id="79" w:name="_Toc292559363"/>
      <w:r>
        <w:rPr>
          <w:color w:val="000000" w:themeColor="text1"/>
          <w:highlight w:val="none"/>
        </w:rPr>
      </w:r>
      <w:bookmarkStart w:id="80" w:name="_Toc296944497"/>
      <w:r>
        <w:rPr>
          <w:color w:val="000000" w:themeColor="text1"/>
          <w:highlight w:val="none"/>
        </w:rPr>
      </w:r>
      <w:bookmarkStart w:id="81" w:name="_Toc296347157"/>
      <w:r>
        <w:rPr>
          <w:color w:val="000000" w:themeColor="text1"/>
          <w:highlight w:val="none"/>
        </w:rPr>
      </w:r>
      <w:bookmarkStart w:id="82" w:name="_Toc297120458"/>
      <w:r>
        <w:rPr>
          <w:color w:val="000000" w:themeColor="text1"/>
          <w:highlight w:val="none"/>
        </w:rPr>
      </w:r>
      <w:bookmarkStart w:id="83" w:name="_Toc296891198"/>
      <w:r>
        <w:rPr>
          <w:color w:val="000000" w:themeColor="text1"/>
          <w:highlight w:val="none"/>
        </w:rPr>
      </w:r>
      <w:bookmarkStart w:id="84" w:name="_Toc296890986"/>
      <w:r>
        <w:rPr>
          <w:color w:val="000000" w:themeColor="text1"/>
          <w:highlight w:val="none"/>
        </w:rPr>
      </w:r>
      <w:bookmarkStart w:id="85" w:name="_Toc296346659"/>
      <w:r>
        <w:rPr>
          <w:color w:val="000000" w:themeColor="text1"/>
          <w:highlight w:val="none"/>
        </w:rPr>
      </w:r>
      <w:bookmarkStart w:id="86" w:name="_Toc292559868"/>
      <w:r>
        <w:rPr>
          <w:rFonts w:hint="eastAsia" w:ascii="宋体" w:hAnsi="宋体" w:eastAsia="宋体" w:cs="宋体"/>
          <w:color w:val="000000" w:themeColor="text1"/>
          <w:highlight w:val="none"/>
        </w:rPr>
        <w:t xml:space="preserve">. 承包人</w:t>
      </w:r>
      <w:bookmarkEnd w:id="75"/>
      <w:r>
        <w:rPr>
          <w:color w:val="000000" w:themeColor="text1"/>
          <w:highlight w:val="none"/>
        </w:rPr>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3.1 承包人的一般义务</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承包人应按约定的时间和要求完成以下工作：</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⑴需由设计资质等级和业务范围允许的承包人完成的设计文件提交时间：</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⑵应提供计划、报表的名称和完成时间：</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含工程变更及签证预算</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、乙购材料清单、材料进场计划、劳动力及用款计划等资料</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总进度计划要以横道图和网络图两种形式提供</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⑶承担施工安全保卫工作及非夜间施工照明的责任和要求：</w:t>
      </w:r>
      <w:r>
        <w:rPr>
          <w:rFonts w:hint="eastAsia" w:ascii="宋体" w:hAnsi="宋体" w:eastAsia="宋体" w:cs="宋体"/>
          <w:color w:val="000000" w:themeColor="text1"/>
          <w:highlight w:val="none"/>
          <w:u w:val="single"/>
        </w:rPr>
        <w:t xml:space="preserve">安全保卫工作由承包人负责实施，费用自理；非夜间照明由承包人负责，费用自理</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pacing w:val="4"/>
          <w:highlight w:val="none"/>
          <w:u w:val="single"/>
        </w:rPr>
        <w:outlineLvl w:val="9"/>
      </w:pPr>
      <w:r>
        <w:rPr>
          <w:rFonts w:hint="eastAsia" w:ascii="宋体" w:hAnsi="宋体" w:eastAsia="宋体" w:cs="宋体"/>
          <w:color w:val="000000" w:themeColor="text1"/>
          <w:highlight w:val="none"/>
        </w:rPr>
        <w:t xml:space="preserve">⑷向发包人提供的办公和生活房屋及设施的要求：</w:t>
      </w:r>
      <w:r>
        <w:rPr>
          <w:rFonts w:hint="eastAsia" w:ascii="宋体" w:hAnsi="宋体" w:eastAsia="宋体" w:cs="宋体"/>
          <w:color w:val="000000" w:themeColor="text1"/>
          <w:highlight w:val="none"/>
          <w:u w:val="single"/>
        </w:rPr>
        <w:t xml:space="preserve">执行通用条款</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根据现场情况定</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⑸需承包人办理的有关施工场地交通、环卫和施工噪音管理等手续：</w:t>
      </w:r>
      <w:r>
        <w:rPr>
          <w:rFonts w:hint="eastAsia" w:ascii="宋体" w:hAnsi="宋体" w:eastAsia="宋体" w:cs="宋体"/>
          <w:color w:val="000000" w:themeColor="text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⑹已完工程成品保护的特殊要求及费用承担：</w:t>
      </w:r>
      <w:r>
        <w:rPr>
          <w:rFonts w:hint="eastAsia" w:ascii="宋体" w:hAnsi="宋体" w:eastAsia="宋体" w:cs="宋体"/>
          <w:color w:val="000000" w:themeColor="text1"/>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⑺施工场地周围地下管线和邻近建筑物、构筑物</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含文物保护建筑</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、古树名木的保护要求及费用承担：</w:t>
      </w:r>
      <w:r>
        <w:rPr>
          <w:rFonts w:hint="eastAsia" w:ascii="宋体" w:hAnsi="宋体" w:eastAsia="宋体" w:cs="宋体"/>
          <w:color w:val="000000" w:themeColor="text1"/>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⑻施工场地清洁卫生的要求：</w:t>
      </w:r>
      <w:r>
        <w:rPr>
          <w:rFonts w:hint="eastAsia" w:ascii="宋体" w:hAnsi="宋体" w:eastAsia="宋体" w:cs="宋体"/>
          <w:color w:val="000000" w:themeColor="text1"/>
          <w:highlight w:val="none"/>
          <w:u w:val="single"/>
        </w:rPr>
        <w:t xml:space="preserve">按标准化施工现场要求办理，交工前清理现场，垃圾外运，费用由施工单位自理</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⑼双方约定承包人应做的其他工作：</w:t>
      </w:r>
      <w:r>
        <w:rPr>
          <w:rFonts w:hint="eastAsia" w:ascii="宋体" w:hAnsi="宋体" w:eastAsia="宋体" w:cs="宋体"/>
          <w:color w:val="000000" w:themeColor="text1"/>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施工过程中与周围发生的纠纷由承包人自行协商解决，费用由施工单位自理。</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承包方项目经理、项目工程师、质量员、安全员、资料员必须准时参加每周工程例会及其他业主召开的会议，对不参加会议、不住工地者采取处罚措施。</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参加各类施工协调、配合会，对于工地交叉施工引起的问题，有义务进行配合协商解决，服从发包方及监理方现场总协调作出的决定。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其他</w:t>
      </w:r>
      <w:r>
        <w:rPr>
          <w:rFonts w:hint="eastAsia" w:ascii="宋体" w:hAnsi="宋体" w:eastAsia="宋体" w:cs="宋体"/>
          <w:color w:val="000000" w:themeColor="text1"/>
          <w:highlight w:val="none"/>
          <w:u w:val="single"/>
        </w:rPr>
        <w:t xml:space="preserve">1、竣工资料符合连云港市城建档案局关于档案资料的要求；2、准时参加监理组织的每周工程例会和专题会议；3、其它事宜由双方协商另定</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 项目经理</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3.2.1 项目经理：</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姓    名：</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身份证号：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建造师执业资格等级：</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建造师注册证书号：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建造师执业印章号：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安全生产考核合格证书号：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电子信箱：</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通信地址：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承包人对项目经理的授权范围如下：</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关于项目经理每月在施工现场的时间要求：</w:t>
      </w:r>
      <w:r>
        <w:rPr>
          <w:rFonts w:hint="eastAsia" w:ascii="宋体" w:hAnsi="宋体" w:eastAsia="宋体" w:cs="宋体"/>
          <w:color w:val="000000" w:themeColor="text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承包人未提交劳动合同，以及没有为项目经理缴纳社会保险证明的违约责任：</w:t>
      </w:r>
      <w:r>
        <w:rPr>
          <w:rFonts w:hint="eastAsia" w:ascii="宋体" w:hAnsi="宋体" w:eastAsia="宋体" w:cs="宋体"/>
          <w:color w:val="000000" w:themeColor="text1"/>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项目经理未经批准，擅自离开施工现场的违约责任：</w:t>
      </w:r>
      <w:r>
        <w:rPr>
          <w:rFonts w:hint="eastAsia" w:ascii="宋体" w:hAnsi="宋体" w:eastAsia="宋体" w:cs="宋体"/>
          <w:color w:val="000000" w:themeColor="text1"/>
          <w:highlight w:val="none"/>
          <w:u w:val="single"/>
        </w:rPr>
        <w:t xml:space="preserve">发包人每发现一次项目经理擅自离开施工现场的，承包人</w:t>
      </w:r>
      <w:r>
        <w:rPr>
          <w:rFonts w:hint="eastAsia" w:ascii="宋体" w:hAnsi="宋体" w:eastAsia="宋体" w:cs="宋体"/>
          <w:b/>
          <w:color w:val="000000" w:themeColor="text1"/>
          <w:highlight w:val="none"/>
          <w:u w:val="single"/>
        </w:rPr>
        <w:t xml:space="preserve">向发包人支付违约金</w:t>
      </w:r>
      <w:r>
        <w:rPr>
          <w:rFonts w:hint="eastAsia" w:ascii="宋体" w:hAnsi="宋体" w:eastAsia="宋体" w:cs="宋体"/>
          <w:b/>
          <w:color w:val="000000" w:themeColor="text1"/>
          <w:highlight w:val="none"/>
          <w:u w:val="single"/>
          <w:lang w:val="en-US" w:eastAsia="zh-CN"/>
        </w:rPr>
        <w:t xml:space="preserve">10</w:t>
      </w:r>
      <w:r>
        <w:rPr>
          <w:rFonts w:hint="eastAsia" w:ascii="宋体" w:hAnsi="宋体" w:eastAsia="宋体" w:cs="宋体"/>
          <w:b/>
          <w:color w:val="000000" w:themeColor="text1"/>
          <w:highlight w:val="none"/>
          <w:u w:val="single"/>
        </w:rPr>
        <w:t xml:space="preserve">000元，</w:t>
      </w:r>
      <w:r>
        <w:rPr>
          <w:rFonts w:hint="eastAsia" w:ascii="宋体" w:hAnsi="宋体" w:eastAsia="宋体" w:cs="宋体"/>
          <w:color w:val="000000" w:themeColor="text1"/>
          <w:highlight w:val="none"/>
          <w:u w:val="single"/>
        </w:rPr>
        <w:t xml:space="preserve">累计发现五次项目经理擅自离开施工现场，视为承包人擅自更换项目经理</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3.2.2 承包人擅自更换项目经理的违约责任：</w:t>
      </w:r>
      <w:r>
        <w:rPr>
          <w:rFonts w:hint="eastAsia" w:ascii="宋体" w:hAnsi="宋体" w:eastAsia="宋体" w:cs="宋体"/>
          <w:color w:val="000000" w:themeColor="text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3.2.3承包人无正当理由拒绝更换项目经理的违约责任：</w:t>
      </w:r>
      <w:r>
        <w:rPr>
          <w:rFonts w:hint="eastAsia" w:ascii="宋体" w:hAnsi="宋体" w:eastAsia="宋体" w:cs="宋体"/>
          <w:color w:val="000000" w:themeColor="text1"/>
          <w:highlight w:val="none"/>
          <w:u w:val="single"/>
        </w:rPr>
        <w:t xml:space="preserve">扣除承包人的全部质保金并解除施工合同</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bookmarkStart w:id="87" w:name="_Toc303539102"/>
      <w:r>
        <w:rPr>
          <w:color w:val="000000" w:themeColor="text1"/>
          <w:highlight w:val="none"/>
        </w:rPr>
      </w:r>
      <w:bookmarkStart w:id="88" w:name="_Toc296347158"/>
      <w:r>
        <w:rPr>
          <w:color w:val="000000" w:themeColor="text1"/>
          <w:highlight w:val="none"/>
        </w:rPr>
      </w:r>
      <w:bookmarkStart w:id="89" w:name="_Toc296944498"/>
      <w:r>
        <w:rPr>
          <w:color w:val="000000" w:themeColor="text1"/>
          <w:highlight w:val="none"/>
        </w:rPr>
      </w:r>
      <w:bookmarkStart w:id="90" w:name="_Toc304295523"/>
      <w:r>
        <w:rPr>
          <w:color w:val="000000" w:themeColor="text1"/>
          <w:highlight w:val="none"/>
        </w:rPr>
      </w:r>
      <w:bookmarkStart w:id="91" w:name="_Toc312677988"/>
      <w:r>
        <w:rPr>
          <w:color w:val="000000" w:themeColor="text1"/>
          <w:highlight w:val="none"/>
        </w:rPr>
      </w:r>
      <w:bookmarkStart w:id="92" w:name="_Toc292559364"/>
      <w:r>
        <w:rPr>
          <w:color w:val="000000" w:themeColor="text1"/>
          <w:highlight w:val="none"/>
        </w:rPr>
      </w:r>
      <w:bookmarkStart w:id="93" w:name="_Toc297123492"/>
      <w:r>
        <w:rPr>
          <w:color w:val="000000" w:themeColor="text1"/>
          <w:highlight w:val="none"/>
        </w:rPr>
      </w:r>
      <w:bookmarkStart w:id="94" w:name="_Toc297120459"/>
      <w:r>
        <w:rPr>
          <w:color w:val="000000" w:themeColor="text1"/>
          <w:highlight w:val="none"/>
        </w:rPr>
      </w:r>
      <w:bookmarkStart w:id="95" w:name="_Toc292559869"/>
      <w:r>
        <w:rPr>
          <w:color w:val="000000" w:themeColor="text1"/>
          <w:highlight w:val="none"/>
        </w:rPr>
      </w:r>
      <w:bookmarkStart w:id="96" w:name="_Toc297216151"/>
      <w:r>
        <w:rPr>
          <w:color w:val="000000" w:themeColor="text1"/>
          <w:highlight w:val="none"/>
        </w:rPr>
      </w:r>
      <w:bookmarkStart w:id="97" w:name="_Toc300934945"/>
      <w:r>
        <w:rPr>
          <w:color w:val="000000" w:themeColor="text1"/>
          <w:highlight w:val="none"/>
        </w:rPr>
      </w:r>
      <w:bookmarkStart w:id="98" w:name="_Toc296890987"/>
      <w:r>
        <w:rPr>
          <w:color w:val="000000" w:themeColor="text1"/>
          <w:highlight w:val="none"/>
        </w:rPr>
      </w:r>
      <w:bookmarkStart w:id="99" w:name="_Toc297048345"/>
      <w:r>
        <w:rPr>
          <w:color w:val="000000" w:themeColor="text1"/>
          <w:highlight w:val="none"/>
        </w:rPr>
      </w:r>
      <w:bookmarkStart w:id="100" w:name="_Toc296346660"/>
      <w:r>
        <w:rPr>
          <w:color w:val="000000" w:themeColor="text1"/>
          <w:highlight w:val="none"/>
        </w:rPr>
      </w:r>
      <w:bookmarkStart w:id="101" w:name="_Toc296891199"/>
      <w:r>
        <w:rPr>
          <w:color w:val="000000" w:themeColor="text1"/>
          <w:highlight w:val="none"/>
        </w:rPr>
      </w:r>
      <w:bookmarkStart w:id="102" w:name="_Toc296503159"/>
      <w:r>
        <w:rPr>
          <w:rFonts w:hint="eastAsia" w:ascii="宋体" w:hAnsi="宋体" w:eastAsia="宋体" w:cs="宋体"/>
          <w:color w:val="000000" w:themeColor="text1"/>
          <w:highlight w:val="none"/>
        </w:rPr>
        <w:t xml:space="preserve">.4 分包</w:t>
      </w:r>
      <w:bookmarkEnd w:id="87"/>
      <w:r>
        <w:rPr>
          <w:highlight w:val="none"/>
        </w:rPr>
      </w:r>
      <w:bookmarkEnd w:id="88"/>
      <w:r>
        <w:rPr>
          <w:highlight w:val="none"/>
        </w:rPr>
      </w:r>
      <w:bookmarkEnd w:id="89"/>
      <w:r>
        <w:rPr>
          <w:highlight w:val="none"/>
        </w:rPr>
      </w:r>
      <w:bookmarkEnd w:id="90"/>
      <w:r>
        <w:rPr>
          <w:highlight w:val="none"/>
        </w:rPr>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bookmarkStart w:id="103" w:name="_Toc296347159"/>
      <w:r>
        <w:rPr>
          <w:color w:val="000000" w:themeColor="text1"/>
          <w:highlight w:val="none"/>
        </w:rPr>
      </w:r>
      <w:bookmarkStart w:id="104" w:name="_Toc300934946"/>
      <w:r>
        <w:rPr>
          <w:color w:val="000000" w:themeColor="text1"/>
          <w:highlight w:val="none"/>
        </w:rPr>
      </w:r>
      <w:bookmarkStart w:id="105" w:name="_Toc292559365"/>
      <w:r>
        <w:rPr>
          <w:color w:val="000000" w:themeColor="text1"/>
          <w:highlight w:val="none"/>
        </w:rPr>
      </w:r>
      <w:bookmarkStart w:id="106" w:name="_Toc297216152"/>
      <w:r>
        <w:rPr>
          <w:color w:val="000000" w:themeColor="text1"/>
          <w:highlight w:val="none"/>
        </w:rPr>
      </w:r>
      <w:bookmarkStart w:id="107" w:name="_Toc297048346"/>
      <w:r>
        <w:rPr>
          <w:color w:val="000000" w:themeColor="text1"/>
          <w:highlight w:val="none"/>
        </w:rPr>
      </w:r>
      <w:bookmarkStart w:id="108" w:name="_Toc304295524"/>
      <w:r>
        <w:rPr>
          <w:color w:val="000000" w:themeColor="text1"/>
          <w:highlight w:val="none"/>
        </w:rPr>
      </w:r>
      <w:bookmarkStart w:id="109" w:name="_Toc297123493"/>
      <w:r>
        <w:rPr>
          <w:color w:val="000000" w:themeColor="text1"/>
          <w:highlight w:val="none"/>
        </w:rPr>
      </w:r>
      <w:bookmarkStart w:id="110" w:name="_Toc303539103"/>
      <w:r>
        <w:rPr>
          <w:color w:val="000000" w:themeColor="text1"/>
          <w:highlight w:val="none"/>
        </w:rPr>
      </w:r>
      <w:bookmarkStart w:id="111" w:name="_Toc292559870"/>
      <w:r>
        <w:rPr>
          <w:color w:val="000000" w:themeColor="text1"/>
          <w:highlight w:val="none"/>
        </w:rPr>
      </w:r>
      <w:bookmarkStart w:id="112" w:name="_Toc296944499"/>
      <w:r>
        <w:rPr>
          <w:color w:val="000000" w:themeColor="text1"/>
          <w:highlight w:val="none"/>
        </w:rPr>
      </w:r>
      <w:bookmarkStart w:id="113" w:name="_Toc296503160"/>
      <w:r>
        <w:rPr>
          <w:color w:val="000000" w:themeColor="text1"/>
          <w:highlight w:val="none"/>
        </w:rPr>
      </w:r>
      <w:bookmarkStart w:id="114" w:name="_Toc297120460"/>
      <w:r>
        <w:rPr>
          <w:color w:val="000000" w:themeColor="text1"/>
          <w:highlight w:val="none"/>
        </w:rPr>
      </w:r>
      <w:bookmarkStart w:id="115" w:name="_Toc296346661"/>
      <w:r>
        <w:rPr>
          <w:color w:val="000000" w:themeColor="text1"/>
          <w:highlight w:val="none"/>
        </w:rPr>
      </w:r>
      <w:bookmarkStart w:id="116" w:name="_Toc296890988"/>
      <w:r>
        <w:rPr>
          <w:color w:val="000000" w:themeColor="text1"/>
          <w:highlight w:val="none"/>
        </w:rPr>
      </w:r>
      <w:bookmarkStart w:id="117" w:name="_Toc296891200"/>
      <w:r>
        <w:rPr>
          <w:color w:val="000000" w:themeColor="text1"/>
          <w:highlight w:val="none"/>
        </w:rPr>
      </w:r>
      <w:bookmarkStart w:id="118" w:name="_Toc318581158"/>
      <w:r>
        <w:rPr>
          <w:color w:val="000000" w:themeColor="text1"/>
          <w:highlight w:val="none"/>
        </w:rPr>
      </w:r>
      <w:bookmarkStart w:id="119" w:name="_Toc312677989"/>
      <w:r>
        <w:rPr>
          <w:rFonts w:hint="eastAsia" w:ascii="宋体" w:hAnsi="宋体" w:eastAsia="宋体" w:cs="宋体"/>
          <w:color w:val="000000" w:themeColor="text1"/>
          <w:highlight w:val="none"/>
        </w:rPr>
        <w:t xml:space="preserve">.4.1 分包的一般约定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禁止分包的工程包括：</w:t>
      </w:r>
      <w:r>
        <w:rPr>
          <w:rFonts w:hint="eastAsia" w:ascii="宋体" w:hAnsi="宋体" w:eastAsia="宋体" w:cs="宋体"/>
          <w:color w:val="000000" w:themeColor="text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themeColor="text1"/>
          <w:highlight w:val="none"/>
          <w:u w:val="single"/>
          <w:lang w:eastAsia="zh-CN"/>
        </w:rPr>
        <w:t xml:space="preserve">终止</w:t>
      </w:r>
      <w:r>
        <w:rPr>
          <w:rFonts w:hint="eastAsia" w:ascii="宋体" w:hAnsi="宋体" w:eastAsia="宋体" w:cs="宋体"/>
          <w:color w:val="000000" w:themeColor="text1"/>
          <w:highlight w:val="none"/>
          <w:u w:val="single"/>
        </w:rPr>
        <w:t xml:space="preserve">合同，承包方并负违约责任</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主体结构、关键性工作的范围：</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Start w:id="120" w:name="_Toc296346662"/>
      <w:r>
        <w:rPr>
          <w:color w:val="000000" w:themeColor="text1"/>
          <w:highlight w:val="none"/>
        </w:rPr>
      </w:r>
      <w:bookmarkStart w:id="121" w:name="_Toc297123494"/>
      <w:r>
        <w:rPr>
          <w:color w:val="000000" w:themeColor="text1"/>
          <w:highlight w:val="none"/>
        </w:rPr>
      </w:r>
      <w:bookmarkStart w:id="122" w:name="_Toc303539104"/>
      <w:r>
        <w:rPr>
          <w:color w:val="000000" w:themeColor="text1"/>
          <w:highlight w:val="none"/>
        </w:rPr>
      </w:r>
      <w:bookmarkStart w:id="123" w:name="_Toc296944500"/>
      <w:r>
        <w:rPr>
          <w:color w:val="000000" w:themeColor="text1"/>
          <w:highlight w:val="none"/>
        </w:rPr>
      </w:r>
      <w:bookmarkStart w:id="124" w:name="_Toc297216153"/>
      <w:r>
        <w:rPr>
          <w:color w:val="000000" w:themeColor="text1"/>
          <w:highlight w:val="none"/>
        </w:rPr>
      </w:r>
      <w:bookmarkStart w:id="125" w:name="_Toc296890989"/>
      <w:r>
        <w:rPr>
          <w:color w:val="000000" w:themeColor="text1"/>
          <w:highlight w:val="none"/>
        </w:rPr>
      </w:r>
      <w:bookmarkStart w:id="126" w:name="_Toc297048347"/>
      <w:r>
        <w:rPr>
          <w:color w:val="000000" w:themeColor="text1"/>
          <w:highlight w:val="none"/>
        </w:rPr>
      </w:r>
      <w:bookmarkStart w:id="127" w:name="_Toc296503161"/>
      <w:r>
        <w:rPr>
          <w:color w:val="000000" w:themeColor="text1"/>
          <w:highlight w:val="none"/>
        </w:rPr>
      </w:r>
      <w:bookmarkStart w:id="128" w:name="_Toc296891201"/>
      <w:r>
        <w:rPr>
          <w:color w:val="000000" w:themeColor="text1"/>
          <w:highlight w:val="none"/>
        </w:rPr>
      </w:r>
      <w:bookmarkStart w:id="129" w:name="_Toc297120461"/>
      <w:r>
        <w:rPr>
          <w:color w:val="000000" w:themeColor="text1"/>
          <w:highlight w:val="none"/>
        </w:rPr>
      </w:r>
      <w:bookmarkStart w:id="130" w:name="_Toc304295525"/>
      <w:r>
        <w:rPr>
          <w:color w:val="000000" w:themeColor="text1"/>
          <w:highlight w:val="none"/>
        </w:rPr>
      </w:r>
      <w:bookmarkStart w:id="131" w:name="_Toc300934947"/>
      <w:r>
        <w:rPr>
          <w:color w:val="000000" w:themeColor="text1"/>
          <w:highlight w:val="none"/>
        </w:rPr>
      </w:r>
      <w:bookmarkStart w:id="132" w:name="_Toc296347160"/>
      <w:r>
        <w:rPr>
          <w:color w:val="000000" w:themeColor="text1"/>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bookmarkStart w:id="133" w:name="_Toc318581159"/>
      <w:r>
        <w:rPr>
          <w:color w:val="000000" w:themeColor="text1"/>
          <w:highlight w:val="none"/>
        </w:rPr>
      </w:r>
      <w:bookmarkStart w:id="134" w:name="_Toc312677990"/>
      <w:r>
        <w:rPr>
          <w:rFonts w:hint="eastAsia" w:ascii="宋体" w:hAnsi="宋体" w:eastAsia="宋体" w:cs="宋体"/>
          <w:color w:val="000000" w:themeColor="text1"/>
          <w:highlight w:val="none"/>
        </w:rPr>
        <w:t xml:space="preserve">.4.2分包的确定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允许分包的专业工程包括：</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eastAsia="zh-CN"/>
        </w:rPr>
        <w:t xml:space="preserve">发包</w:t>
      </w:r>
      <w:r>
        <w:rPr>
          <w:rFonts w:hint="eastAsia" w:ascii="宋体" w:hAnsi="宋体" w:eastAsia="宋体" w:cs="宋体"/>
          <w:color w:val="000000" w:themeColor="text1"/>
          <w:highlight w:val="none"/>
          <w:u w:val="single"/>
        </w:rPr>
        <w:t xml:space="preserve">人有权决定分包内容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其他关于分包的约定：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3.4.3 分包合同价款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关于分包合同价款支付的约定：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bookmarkEnd w:id="133"/>
      <w:r>
        <w:rPr>
          <w:highlight w:val="none"/>
        </w:rPr>
      </w:r>
      <w:bookmarkEnd w:id="13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3.5 工程照管与成品、半成品保护</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承包人负责照管工程及工程相关的材料、工程设备的起始时间：</w:t>
      </w:r>
      <w:r>
        <w:rPr>
          <w:rFonts w:hint="eastAsia" w:ascii="宋体" w:hAnsi="宋体" w:eastAsia="宋体" w:cs="宋体"/>
          <w:color w:val="000000" w:themeColor="text1"/>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3.6 履约担保</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承包人是否提供履约担保：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val="en-US" w:eastAsia="zh-CN"/>
        </w:rPr>
        <w:t xml:space="preserve">不</w:t>
      </w:r>
      <w:r>
        <w:rPr>
          <w:rFonts w:hint="eastAsia" w:ascii="宋体" w:hAnsi="宋体" w:eastAsia="宋体" w:cs="宋体"/>
          <w:color w:val="000000" w:themeColor="text1"/>
          <w:highlight w:val="none"/>
          <w:u w:val="single"/>
        </w:rPr>
        <w:t xml:space="preserve">提供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 监理人员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总监理工程师：</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姓    名：</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职    务：</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监理工程师执业资格证书号：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电子信箱：</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通信地址：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关于监理人的其他约定：</w:t>
      </w:r>
      <w:r>
        <w:rPr>
          <w:rFonts w:hint="eastAsia" w:ascii="宋体" w:hAnsi="宋体" w:eastAsia="宋体" w:cs="宋体"/>
          <w:color w:val="000000" w:themeColor="text1"/>
          <w:highlight w:val="none"/>
          <w:u w:val="single"/>
        </w:rPr>
        <w:t xml:space="preserve">总监工程师签发的工程变更和付款凭证需发包人签字认可</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4.2</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商定或确定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在发包人和承包人不能通过协商达成一致意见时，发包人授权监理人对以下事项进行确定：</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35" w:name="_Toc267251418"/>
      <w:r>
        <w:rPr>
          <w:color w:val="000000" w:themeColor="text1"/>
          <w:highlight w:val="none"/>
        </w:rPr>
      </w:r>
      <w:bookmarkStart w:id="136" w:name="_Toc351203637"/>
      <w:r>
        <w:rPr>
          <w:rFonts w:hint="eastAsia" w:ascii="宋体" w:hAnsi="宋体" w:eastAsia="宋体" w:cs="宋体"/>
          <w:color w:val="000000" w:themeColor="text1"/>
          <w:highlight w:val="none"/>
        </w:rPr>
        <w:t xml:space="preserve">5</w:t>
      </w:r>
      <w:bookmarkEnd w:id="135"/>
      <w:r>
        <w:rPr>
          <w:rFonts w:hint="eastAsia" w:ascii="宋体" w:hAnsi="宋体" w:eastAsia="宋体" w:cs="宋体"/>
          <w:color w:val="000000" w:themeColor="text1"/>
          <w:highlight w:val="none"/>
        </w:rPr>
        <w:t xml:space="preserve">. 工程质量</w:t>
      </w:r>
      <w:bookmarkEnd w:id="13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5.1 质量要求</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5.1.1 特殊质量标准和要求：</w:t>
      </w:r>
      <w:r>
        <w:rPr>
          <w:rFonts w:hint="eastAsia" w:ascii="宋体" w:hAnsi="宋体" w:eastAsia="宋体" w:cs="宋体"/>
          <w:color w:val="000000" w:themeColor="text1"/>
          <w:highlight w:val="none"/>
          <w:u w:val="single"/>
        </w:rPr>
        <w:t xml:space="preserve">工程质量必须达到《施工质量验收统一标准》的合格标准规定</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关于工程奖项的约定：</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5.2 隐蔽工程检查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5.2.2承包人提前通知监理人隐蔽工程检查的期限的约定：</w:t>
      </w:r>
      <w:r>
        <w:rPr>
          <w:rFonts w:hint="eastAsia" w:ascii="宋体" w:hAnsi="宋体" w:eastAsia="宋体" w:cs="宋体"/>
          <w:color w:val="000000" w:themeColor="text1"/>
          <w:highlight w:val="none"/>
          <w:u w:val="single"/>
        </w:rPr>
        <w:t xml:space="preserve"> 承包人在检查前12小时以书面形式通知监理人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监理人不能按时进行检查时，应提前</w:t>
      </w:r>
      <w:r>
        <w:rPr>
          <w:rFonts w:hint="eastAsia" w:ascii="宋体" w:hAnsi="宋体" w:eastAsia="宋体" w:cs="宋体"/>
          <w:color w:val="000000" w:themeColor="text1"/>
          <w:highlight w:val="none"/>
          <w:u w:val="single"/>
        </w:rPr>
        <w:t xml:space="preserve"> 12 </w:t>
      </w:r>
      <w:r>
        <w:rPr>
          <w:rFonts w:hint="eastAsia" w:ascii="宋体" w:hAnsi="宋体" w:eastAsia="宋体" w:cs="宋体"/>
          <w:color w:val="000000" w:themeColor="text1"/>
          <w:highlight w:val="none"/>
        </w:rPr>
        <w:t xml:space="preserve">小时提交书面延期要求。</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关于延期最长不得超过：</w:t>
      </w:r>
      <w:r>
        <w:rPr>
          <w:rFonts w:hint="eastAsia" w:ascii="宋体" w:hAnsi="宋体" w:eastAsia="宋体" w:cs="宋体"/>
          <w:color w:val="000000" w:themeColor="text1"/>
          <w:highlight w:val="none"/>
          <w:u w:val="single"/>
        </w:rPr>
        <w:t xml:space="preserve"> 24 </w:t>
      </w:r>
      <w:r>
        <w:rPr>
          <w:rFonts w:hint="eastAsia" w:ascii="宋体" w:hAnsi="宋体" w:eastAsia="宋体" w:cs="宋体"/>
          <w:color w:val="000000" w:themeColor="text1"/>
          <w:highlight w:val="none"/>
        </w:rPr>
        <w:t xml:space="preserve">小时。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 安全文明施工与环境保护</w:t>
      </w:r>
      <w:bookmarkEnd w:id="7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6.1安全文明施工</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6.1.1 项目安全生产的达标目标及相应事项的约定：</w:t>
      </w:r>
      <w:r>
        <w:rPr>
          <w:rFonts w:hint="eastAsia" w:ascii="宋体" w:hAnsi="宋体" w:eastAsia="宋体" w:cs="宋体"/>
          <w:color w:val="000000" w:themeColor="text1"/>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000000" w:themeColor="text1"/>
          <w:highlight w:val="none"/>
          <w:u w:val="none"/>
        </w:rPr>
        <w:t xml:space="preserve">。 </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6.1.2 关于治安保卫的特别约定：</w:t>
      </w:r>
      <w:r>
        <w:rPr>
          <w:rFonts w:hint="eastAsia" w:ascii="宋体" w:hAnsi="宋体" w:eastAsia="宋体" w:cs="宋体"/>
          <w:color w:val="000000" w:themeColor="text1"/>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关于编制施工场地治安管理计划的约定：</w:t>
      </w:r>
      <w:r>
        <w:rPr>
          <w:rFonts w:hint="eastAsia" w:ascii="宋体" w:hAnsi="宋体" w:eastAsia="宋体" w:cs="宋体"/>
          <w:color w:val="000000" w:themeColor="text1"/>
          <w:highlight w:val="none"/>
          <w:u w:val="single"/>
        </w:rPr>
        <w:t xml:space="preserve"> 由发包人和承包人共同编制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6.1.3 文明施工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合同当事人对文明施工的要求：</w:t>
      </w:r>
      <w:r>
        <w:rPr>
          <w:rFonts w:hint="eastAsia" w:ascii="宋体" w:hAnsi="宋体" w:eastAsia="宋体" w:cs="宋体"/>
          <w:color w:val="000000" w:themeColor="text1"/>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000000" w:themeColor="text1"/>
          <w:highlight w:val="none"/>
          <w:u w:val="none"/>
        </w:rPr>
        <w:t xml:space="preserve">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承包人要制定生活和环境卫生管理制度，要搞好职工宿舍卫生和食堂的饮食卫生，并做好厕所保洁工作。临时搭建须经发包人批准，且应整齐美观。</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6.1.4 关于安全文明施工费支付比例和支付期限的约定：</w:t>
      </w:r>
      <w:r>
        <w:rPr>
          <w:rFonts w:hint="eastAsia" w:ascii="宋体" w:hAnsi="宋体" w:eastAsia="宋体" w:cs="宋体"/>
          <w:color w:val="000000" w:themeColor="text1"/>
          <w:highlight w:val="none"/>
          <w:u w:val="single"/>
        </w:rPr>
        <w:t xml:space="preserve">安全文明施工措施费按《省住房和城乡建设厅关于实施安全文明施工措施费动态计价管理的公告》【2020】11号文执行</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承包方必须按发包方要求做好安全文明施工工作，设置必须的围挡及安全警示标志，如达不到发包方要求，发包方有权扣除安全文明措施费。</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37" w:name="_Toc351203639"/>
      <w:r>
        <w:rPr>
          <w:rFonts w:hint="eastAsia" w:ascii="宋体" w:hAnsi="宋体" w:eastAsia="宋体" w:cs="宋体"/>
          <w:color w:val="000000" w:themeColor="text1"/>
          <w:highlight w:val="none"/>
        </w:rPr>
        <w:t xml:space="preserve">7. 工期和进度</w:t>
      </w:r>
      <w:bookmarkEnd w:id="13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7.1 施工组织设计</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7.1.1 合同当事人约定的施工组织设计应包括的其他内容：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总体概述：施工组织总体设想、方案针对性及施工标段划分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施工现场平面布置和临时设施、临时道路布置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施工进度计划和各阶段进度的保证措施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劳动力、机械设备和材料投入计划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关键施工技术、工艺及工程项目实施的重点、难点和解决方案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新技术、新产品、新工艺、新材料应用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供应商</w:t>
      </w:r>
      <w:r>
        <w:rPr>
          <w:rFonts w:hint="eastAsia" w:ascii="宋体" w:hAnsi="宋体" w:eastAsia="宋体" w:cs="宋体"/>
          <w:color w:val="000000" w:themeColor="text1"/>
          <w:highlight w:val="none"/>
        </w:rPr>
        <w:t xml:space="preserve">应保证一旦中标，在施工组织设计中列明的人员应确保参加工程的实施，列明的机具应保证工程随时调用，否则承担违约责任。</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7.1.2 施工组织设计的提交和修改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承包人提交详细施工组织设计的期限的约定：</w:t>
      </w:r>
      <w:r>
        <w:rPr>
          <w:rFonts w:hint="eastAsia" w:ascii="宋体" w:hAnsi="宋体" w:eastAsia="宋体" w:cs="宋体"/>
          <w:color w:val="000000" w:themeColor="text1"/>
          <w:highlight w:val="none"/>
          <w:u w:val="single"/>
        </w:rPr>
        <w:t xml:space="preserve">合同签订后14日内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发包人和监理人在收到详细的施工组织设计后确认或提出修改意见的期限：</w:t>
      </w:r>
      <w:r>
        <w:rPr>
          <w:rFonts w:hint="eastAsia" w:ascii="宋体" w:hAnsi="宋体" w:eastAsia="宋体" w:cs="宋体"/>
          <w:color w:val="000000" w:themeColor="text1"/>
          <w:highlight w:val="none"/>
          <w:u w:val="single"/>
        </w:rPr>
        <w:t xml:space="preserve">收到施工组织设计后7天内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bookmarkStart w:id="138" w:name="_Toc312678005"/>
      <w:r>
        <w:rPr>
          <w:color w:val="000000" w:themeColor="text1"/>
          <w:highlight w:val="none"/>
        </w:rPr>
      </w:r>
      <w:bookmarkStart w:id="139" w:name="_Toc303539123"/>
      <w:r>
        <w:rPr>
          <w:color w:val="000000" w:themeColor="text1"/>
          <w:highlight w:val="none"/>
        </w:rPr>
      </w:r>
      <w:bookmarkStart w:id="140" w:name="_Toc297123514"/>
      <w:r>
        <w:rPr>
          <w:color w:val="000000" w:themeColor="text1"/>
          <w:highlight w:val="none"/>
        </w:rPr>
      </w:r>
      <w:bookmarkStart w:id="141" w:name="_Toc304295541"/>
      <w:r>
        <w:rPr>
          <w:color w:val="000000" w:themeColor="text1"/>
          <w:highlight w:val="none"/>
        </w:rPr>
      </w:r>
      <w:bookmarkStart w:id="142" w:name="_Toc297216173"/>
      <w:r>
        <w:rPr>
          <w:color w:val="000000" w:themeColor="text1"/>
          <w:highlight w:val="none"/>
        </w:rPr>
      </w:r>
      <w:bookmarkStart w:id="143" w:name="_Toc312677479"/>
      <w:r>
        <w:rPr>
          <w:color w:val="000000" w:themeColor="text1"/>
          <w:highlight w:val="none"/>
        </w:rPr>
      </w:r>
      <w:bookmarkStart w:id="144" w:name="_Toc300934966"/>
      <w:r>
        <w:rPr>
          <w:rFonts w:hint="eastAsia" w:ascii="宋体" w:hAnsi="宋体" w:eastAsia="宋体" w:cs="宋体"/>
          <w:color w:val="000000" w:themeColor="text1"/>
          <w:highlight w:val="none"/>
        </w:rPr>
        <w:t xml:space="preserve">.2 施工进度计划</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7.2.1 施工进度计划的修订</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发包人和监理人在收到修订的施工进度计划后确认或提出修改意见的期限：</w:t>
      </w:r>
      <w:r>
        <w:rPr>
          <w:rFonts w:hint="eastAsia" w:ascii="宋体" w:hAnsi="宋体" w:eastAsia="宋体" w:cs="宋体"/>
          <w:color w:val="000000" w:themeColor="text1"/>
          <w:highlight w:val="none"/>
          <w:u w:val="single"/>
        </w:rPr>
        <w:t xml:space="preserve">收到修订的施工进度计划后7天内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7.3 开工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7.3.1 开工准备</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关于承包人提交工程开工报审表的期限：</w:t>
      </w:r>
      <w:r>
        <w:rPr>
          <w:rFonts w:hint="eastAsia" w:ascii="宋体" w:hAnsi="宋体" w:eastAsia="宋体" w:cs="宋体"/>
          <w:color w:val="000000" w:themeColor="text1"/>
          <w:highlight w:val="none"/>
          <w:u w:val="single"/>
        </w:rPr>
        <w:t xml:space="preserve">合同签订后7日内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关于发包人应完成的其他开工准备工作及期限：</w:t>
      </w:r>
      <w:r>
        <w:rPr>
          <w:rFonts w:hint="eastAsia" w:ascii="宋体" w:hAnsi="宋体" w:eastAsia="宋体" w:cs="宋体"/>
          <w:color w:val="000000" w:themeColor="text1"/>
          <w:highlight w:val="none"/>
          <w:u w:val="single"/>
        </w:rPr>
        <w:t xml:space="preserve">开工日期7天前向承包人移交场地、提供测量基准点、基准线、水准点，工程地质和地下管线书面资料</w:t>
      </w:r>
      <w:r>
        <w:rPr>
          <w:rFonts w:hint="eastAsia" w:ascii="宋体" w:hAnsi="宋体" w:eastAsia="宋体" w:cs="宋体"/>
          <w:color w:val="000000" w:themeColor="text1"/>
          <w:highlight w:val="none"/>
          <w:u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关于承包人应完成的其他开工准备工作及期限：</w:t>
      </w:r>
      <w:r>
        <w:rPr>
          <w:rFonts w:hint="eastAsia" w:ascii="宋体" w:hAnsi="宋体" w:eastAsia="宋体" w:cs="宋体"/>
          <w:color w:val="000000" w:themeColor="text1"/>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加上公共分摊的部分</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，按供水供电部门标准收取，由发包人按月向承包人收取</w:t>
      </w:r>
      <w:r>
        <w:rPr>
          <w:rFonts w:hint="eastAsia" w:ascii="宋体" w:hAnsi="宋体" w:eastAsia="宋体" w:cs="宋体"/>
          <w:color w:val="000000" w:themeColor="text1"/>
          <w:highlight w:val="none"/>
          <w:u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7.3.2开工通知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因发包人原因造成监理人未能在计划开工日期之日起</w:t>
      </w:r>
      <w:r>
        <w:rPr>
          <w:rFonts w:hint="eastAsia" w:ascii="宋体" w:hAnsi="宋体" w:eastAsia="宋体" w:cs="宋体"/>
          <w:color w:val="000000" w:themeColor="text1"/>
          <w:highlight w:val="none"/>
          <w:u w:val="single"/>
        </w:rPr>
        <w:t xml:space="preserve">180</w:t>
      </w:r>
      <w:r>
        <w:rPr>
          <w:rFonts w:hint="eastAsia" w:ascii="宋体" w:hAnsi="宋体" w:eastAsia="宋体" w:cs="宋体"/>
          <w:color w:val="000000" w:themeColor="text1"/>
          <w:highlight w:val="none"/>
        </w:rPr>
        <w:t xml:space="preserve">天内发出开工通知的，承包人有权提出价格调整要求，或者解除合同。</w:t>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7.4 测量放线</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7.4.1发包人通过监理人向承包人提供测量基准点、基准线和水准点及其书面资料的期限：</w:t>
      </w:r>
      <w:r>
        <w:rPr>
          <w:rFonts w:hint="eastAsia" w:ascii="宋体" w:hAnsi="宋体" w:eastAsia="宋体" w:cs="宋体"/>
          <w:color w:val="000000" w:themeColor="text1"/>
          <w:highlight w:val="none"/>
          <w:u w:val="single"/>
        </w:rPr>
        <w:t xml:space="preserve">开工日期7天前</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bookmarkStart w:id="145" w:name="_Toc300934968"/>
      <w:r>
        <w:rPr>
          <w:color w:val="000000" w:themeColor="text1"/>
          <w:highlight w:val="none"/>
        </w:rPr>
      </w:r>
      <w:bookmarkStart w:id="146" w:name="_Toc312677484"/>
      <w:r>
        <w:rPr>
          <w:color w:val="000000" w:themeColor="text1"/>
          <w:highlight w:val="none"/>
        </w:rPr>
      </w:r>
      <w:bookmarkStart w:id="147" w:name="_Toc312678010"/>
      <w:r>
        <w:rPr>
          <w:color w:val="000000" w:themeColor="text1"/>
          <w:highlight w:val="none"/>
        </w:rPr>
      </w:r>
      <w:bookmarkStart w:id="148" w:name="_Toc304295546"/>
      <w:r>
        <w:rPr>
          <w:color w:val="000000" w:themeColor="text1"/>
          <w:highlight w:val="none"/>
        </w:rPr>
      </w:r>
      <w:bookmarkStart w:id="149" w:name="_Toc297123516"/>
      <w:r>
        <w:rPr>
          <w:color w:val="000000" w:themeColor="text1"/>
          <w:highlight w:val="none"/>
        </w:rPr>
      </w:r>
      <w:bookmarkStart w:id="150" w:name="_Toc297216175"/>
      <w:r>
        <w:rPr>
          <w:color w:val="000000" w:themeColor="text1"/>
          <w:highlight w:val="none"/>
        </w:rPr>
      </w:r>
      <w:bookmarkStart w:id="151" w:name="_Toc303539125"/>
      <w:r>
        <w:rPr>
          <w:rFonts w:hint="eastAsia" w:ascii="宋体" w:hAnsi="宋体" w:eastAsia="宋体" w:cs="宋体"/>
          <w:color w:val="000000" w:themeColor="text1"/>
          <w:highlight w:val="none"/>
        </w:rPr>
        <w:t xml:space="preserve">.5 工期延误</w:t>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7.5.1 因发包人原因导致工期延误</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因发包人原因导致工期延误的其他情形：</w:t>
      </w:r>
      <w:r>
        <w:rPr>
          <w:rFonts w:hint="eastAsia" w:ascii="宋体" w:hAnsi="宋体" w:eastAsia="宋体" w:cs="宋体"/>
          <w:color w:val="000000" w:themeColor="text1"/>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000000" w:themeColor="text1"/>
          <w:highlight w:val="none"/>
          <w:u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bookmarkStart w:id="152" w:name="_Toc318581169"/>
      <w:r>
        <w:rPr>
          <w:color w:val="000000" w:themeColor="text1"/>
          <w:highlight w:val="none"/>
        </w:rPr>
      </w:r>
      <w:bookmarkStart w:id="153" w:name="_Toc312678012"/>
      <w:r>
        <w:rPr>
          <w:color w:val="000000" w:themeColor="text1"/>
          <w:highlight w:val="none"/>
        </w:rPr>
      </w:r>
      <w:bookmarkStart w:id="154" w:name="_Toc312677486"/>
      <w:r>
        <w:rPr>
          <w:color w:val="000000" w:themeColor="text1"/>
          <w:highlight w:val="none"/>
        </w:rPr>
      </w:r>
      <w:bookmarkStart w:id="155" w:name="_Toc300934970"/>
      <w:r>
        <w:rPr>
          <w:color w:val="000000" w:themeColor="text1"/>
          <w:highlight w:val="none"/>
        </w:rPr>
      </w:r>
      <w:bookmarkStart w:id="156" w:name="_Toc303539127"/>
      <w:r>
        <w:rPr>
          <w:color w:val="000000" w:themeColor="text1"/>
          <w:highlight w:val="none"/>
        </w:rPr>
      </w:r>
      <w:bookmarkStart w:id="157" w:name="_Toc304295548"/>
      <w:r>
        <w:rPr>
          <w:color w:val="000000" w:themeColor="text1"/>
          <w:highlight w:val="none"/>
        </w:rPr>
      </w:r>
      <w:bookmarkStart w:id="158" w:name="_Toc297123518"/>
      <w:r>
        <w:rPr>
          <w:color w:val="000000" w:themeColor="text1"/>
          <w:highlight w:val="none"/>
        </w:rPr>
      </w:r>
      <w:bookmarkStart w:id="159" w:name="_Toc297216177"/>
      <w:r>
        <w:rPr>
          <w:rFonts w:hint="eastAsia" w:ascii="宋体" w:hAnsi="宋体" w:eastAsia="宋体" w:cs="宋体"/>
          <w:color w:val="000000" w:themeColor="text1"/>
          <w:highlight w:val="none"/>
        </w:rPr>
        <w:t xml:space="preserve">.5.2 因承包人原因导致工期延误</w:t>
      </w:r>
      <w:bookmarkEnd w:id="152"/>
      <w:r>
        <w:rPr>
          <w:highlight w:val="none"/>
        </w:rPr>
      </w:r>
      <w:bookmarkEnd w:id="153"/>
      <w:r>
        <w:rPr>
          <w:highlight w:val="none"/>
        </w:rPr>
      </w:r>
      <w:bookmarkEnd w:id="15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因</w:t>
      </w:r>
      <w:bookmarkStart w:id="160" w:name="_Toc312678013"/>
      <w:r>
        <w:rPr>
          <w:color w:val="000000" w:themeColor="text1"/>
          <w:highlight w:val="none"/>
        </w:rPr>
      </w:r>
      <w:bookmarkStart w:id="161" w:name="_Toc312677487"/>
      <w:r>
        <w:rPr>
          <w:color w:val="000000" w:themeColor="text1"/>
          <w:highlight w:val="none"/>
        </w:rPr>
      </w:r>
      <w:bookmarkStart w:id="162" w:name="_Toc318581170"/>
      <w:r>
        <w:rPr>
          <w:rFonts w:hint="eastAsia" w:ascii="宋体" w:hAnsi="宋体" w:eastAsia="宋体" w:cs="宋体"/>
          <w:color w:val="000000" w:themeColor="text1"/>
          <w:highlight w:val="none"/>
        </w:rPr>
        <w:t xml:space="preserve">承包人原因造成工期延误，逾期竣工违约金的计算方法为：</w:t>
      </w:r>
      <w:r>
        <w:rPr>
          <w:rFonts w:hint="eastAsia" w:ascii="宋体" w:hAnsi="宋体" w:eastAsia="宋体" w:cs="宋体"/>
          <w:b/>
          <w:color w:val="000000" w:themeColor="text1"/>
          <w:highlight w:val="none"/>
          <w:u w:val="single"/>
        </w:rPr>
        <w:t xml:space="preserve">每延误一天，承包人赔偿给发包人合同价的万分之一违约金</w:t>
      </w:r>
      <w:r>
        <w:rPr>
          <w:rFonts w:hint="eastAsia" w:ascii="宋体" w:hAnsi="宋体" w:eastAsia="宋体" w:cs="宋体"/>
          <w:b/>
          <w:color w:val="000000" w:themeColor="text1"/>
          <w:highlight w:val="none"/>
        </w:rPr>
        <w:t xml:space="preserve">。</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bookmarkStart w:id="163" w:name="_Toc303539128"/>
      <w:r>
        <w:rPr>
          <w:color w:val="000000" w:themeColor="text1"/>
          <w:highlight w:val="none"/>
        </w:rPr>
      </w:r>
      <w:bookmarkStart w:id="164" w:name="_Toc304295549"/>
      <w:r>
        <w:rPr>
          <w:color w:val="000000" w:themeColor="text1"/>
          <w:highlight w:val="none"/>
        </w:rPr>
      </w:r>
      <w:bookmarkStart w:id="165" w:name="_Toc300934971"/>
      <w:r>
        <w:rPr>
          <w:color w:val="000000" w:themeColor="text1"/>
          <w:highlight w:val="none"/>
        </w:rPr>
      </w:r>
      <w:bookmarkStart w:id="166" w:name="_Toc312678015"/>
      <w:r>
        <w:rPr>
          <w:color w:val="000000" w:themeColor="text1"/>
          <w:highlight w:val="none"/>
        </w:rPr>
      </w:r>
      <w:bookmarkStart w:id="167" w:name="_Toc297216178"/>
      <w:r>
        <w:rPr>
          <w:color w:val="000000" w:themeColor="text1"/>
          <w:highlight w:val="none"/>
        </w:rPr>
      </w:r>
      <w:bookmarkStart w:id="168" w:name="_Toc297123519"/>
      <w:r>
        <w:rPr>
          <w:rFonts w:hint="eastAsia" w:ascii="宋体" w:hAnsi="宋体" w:eastAsia="宋体" w:cs="宋体"/>
          <w:color w:val="000000" w:themeColor="text1"/>
          <w:highlight w:val="none"/>
        </w:rPr>
        <w:t xml:space="preserve">.6 不</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rFonts w:hint="eastAsia" w:ascii="宋体" w:hAnsi="宋体" w:eastAsia="宋体" w:cs="宋体"/>
          <w:color w:val="000000" w:themeColor="text1"/>
          <w:highlight w:val="none"/>
        </w:rPr>
        <w:t xml:space="preserve">利物质条件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69" w:name="_Toc312678016"/>
      <w:r>
        <w:rPr>
          <w:color w:val="000000" w:themeColor="text1"/>
          <w:highlight w:val="none"/>
        </w:rPr>
      </w:r>
      <w:bookmarkStart w:id="170" w:name="_Toc318581172"/>
      <w:r>
        <w:rPr>
          <w:color w:val="000000" w:themeColor="text1"/>
          <w:highlight w:val="none"/>
        </w:rPr>
      </w:r>
      <w:bookmarkStart w:id="171" w:name="_Toc297123520"/>
      <w:r>
        <w:rPr>
          <w:color w:val="000000" w:themeColor="text1"/>
          <w:highlight w:val="none"/>
        </w:rPr>
      </w:r>
      <w:bookmarkStart w:id="172" w:name="_Toc300934972"/>
      <w:r>
        <w:rPr>
          <w:color w:val="000000" w:themeColor="text1"/>
          <w:highlight w:val="none"/>
        </w:rPr>
      </w:r>
      <w:bookmarkStart w:id="173" w:name="_Toc303539129"/>
      <w:r>
        <w:rPr>
          <w:color w:val="000000" w:themeColor="text1"/>
          <w:highlight w:val="none"/>
        </w:rPr>
      </w:r>
      <w:bookmarkStart w:id="174" w:name="_Toc297216179"/>
      <w:r>
        <w:rPr>
          <w:color w:val="000000" w:themeColor="text1"/>
          <w:highlight w:val="none"/>
        </w:rPr>
      </w:r>
      <w:bookmarkStart w:id="175" w:name="_Toc304295550"/>
      <w:r>
        <w:rPr>
          <w:rFonts w:hint="eastAsia" w:ascii="宋体" w:hAnsi="宋体" w:eastAsia="宋体" w:cs="宋体"/>
          <w:color w:val="000000" w:themeColor="text1"/>
          <w:highlight w:val="none"/>
        </w:rPr>
        <w:t xml:space="preserve">不利物质条件的其他情形和有关约定：</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w:t>
      </w:r>
      <w:bookmarkStart w:id="176" w:name="_Toc297123521"/>
      <w:r>
        <w:rPr>
          <w:color w:val="000000" w:themeColor="text1"/>
          <w:highlight w:val="none"/>
        </w:rPr>
      </w:r>
      <w:bookmarkStart w:id="177" w:name="_Toc312678017"/>
      <w:r>
        <w:rPr>
          <w:color w:val="000000" w:themeColor="text1"/>
          <w:highlight w:val="none"/>
        </w:rPr>
      </w:r>
      <w:bookmarkStart w:id="178" w:name="_Toc304295551"/>
      <w:r>
        <w:rPr>
          <w:color w:val="000000" w:themeColor="text1"/>
          <w:highlight w:val="none"/>
        </w:rPr>
      </w:r>
      <w:bookmarkStart w:id="179" w:name="_Toc300934973"/>
      <w:r>
        <w:rPr>
          <w:color w:val="000000" w:themeColor="text1"/>
          <w:highlight w:val="none"/>
        </w:rPr>
      </w:r>
      <w:bookmarkStart w:id="180" w:name="_Toc297216180"/>
      <w:r>
        <w:rPr>
          <w:color w:val="000000" w:themeColor="text1"/>
          <w:highlight w:val="none"/>
        </w:rPr>
      </w:r>
      <w:bookmarkStart w:id="181" w:name="_Toc303539130"/>
      <w:r>
        <w:rPr>
          <w:rFonts w:hint="eastAsia" w:ascii="宋体" w:hAnsi="宋体" w:eastAsia="宋体" w:cs="宋体"/>
          <w:color w:val="000000" w:themeColor="text1"/>
          <w:highlight w:val="none"/>
        </w:rPr>
        <w:t xml:space="preserve">.7异常恶劣的气候条件</w:t>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发包人和承包人同意以下情形视为异常恶劣的气候条件：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日降雨量大于50mm的雨日超过1天</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6级以上台风灾害</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none"/>
          <w:lang w:eastAsia="zh-CN"/>
        </w:rPr>
        <w:t xml:space="preserve">（</w:t>
      </w:r>
      <w:r>
        <w:rPr>
          <w:rFonts w:hint="eastAsia" w:ascii="宋体" w:hAnsi="宋体" w:eastAsia="宋体" w:cs="宋体"/>
          <w:color w:val="000000" w:themeColor="text1"/>
          <w:highlight w:val="none"/>
          <w:u w:val="none"/>
          <w:lang w:val="en-US" w:eastAsia="zh-CN"/>
        </w:rPr>
        <w:t xml:space="preserve">3</w:t>
      </w:r>
      <w:r>
        <w:rPr>
          <w:rFonts w:hint="eastAsia" w:ascii="宋体" w:hAnsi="宋体" w:eastAsia="宋体" w:cs="宋体"/>
          <w:color w:val="000000" w:themeColor="text1"/>
          <w:highlight w:val="none"/>
          <w:u w:val="none"/>
          <w:lang w:eastAsia="zh-CN"/>
        </w:rPr>
        <w:t xml:space="preserve">）</w:t>
      </w:r>
      <w:r>
        <w:rPr>
          <w:rFonts w:hint="eastAsia" w:ascii="宋体" w:hAnsi="宋体" w:eastAsia="宋体" w:cs="宋体"/>
          <w:color w:val="000000" w:themeColor="text1"/>
          <w:highlight w:val="none"/>
          <w:u w:val="single"/>
        </w:rPr>
        <w:t xml:space="preserve">日气温超过38℃ 的高温大于3天</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日气温低于</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20℃的严寒大于3天</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造成工程损坏的冰雹和大雪灾害：日降雪量10mm及以上</w:t>
      </w:r>
      <w:r>
        <w:rPr>
          <w:rFonts w:hint="eastAsia" w:ascii="宋体" w:hAnsi="宋体" w:eastAsia="宋体" w:cs="宋体"/>
          <w:color w:val="000000" w:themeColor="text1"/>
          <w:highlight w:val="none"/>
          <w:u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7.8 提前竣工的奖励</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7.8.1提前竣工的奖励：</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82" w:name="_Toc351203640"/>
      <w:r>
        <w:rPr>
          <w:rFonts w:hint="eastAsia" w:ascii="宋体" w:hAnsi="宋体" w:eastAsia="宋体" w:cs="宋体"/>
          <w:color w:val="000000" w:themeColor="text1"/>
          <w:highlight w:val="none"/>
        </w:rPr>
        <w:t xml:space="preserve">8. 材料与设备</w:t>
      </w:r>
      <w:bookmarkEnd w:id="182"/>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83" w:name="_Toc296503168"/>
      <w:r>
        <w:rPr>
          <w:color w:val="000000" w:themeColor="text1"/>
          <w:highlight w:val="none"/>
        </w:rPr>
      </w:r>
      <w:bookmarkStart w:id="184" w:name="_Toc318581173"/>
      <w:r>
        <w:rPr>
          <w:color w:val="000000" w:themeColor="text1"/>
          <w:highlight w:val="none"/>
        </w:rPr>
      </w:r>
      <w:bookmarkStart w:id="185" w:name="_Toc297216187"/>
      <w:r>
        <w:rPr>
          <w:color w:val="000000" w:themeColor="text1"/>
          <w:highlight w:val="none"/>
        </w:rPr>
      </w:r>
      <w:bookmarkStart w:id="186" w:name="_Toc297123528"/>
      <w:r>
        <w:rPr>
          <w:color w:val="000000" w:themeColor="text1"/>
          <w:highlight w:val="none"/>
        </w:rPr>
      </w:r>
      <w:bookmarkStart w:id="187" w:name="_Toc297120468"/>
      <w:r>
        <w:rPr>
          <w:color w:val="000000" w:themeColor="text1"/>
          <w:highlight w:val="none"/>
        </w:rPr>
      </w:r>
      <w:bookmarkStart w:id="188" w:name="_Toc296346669"/>
      <w:r>
        <w:rPr>
          <w:color w:val="000000" w:themeColor="text1"/>
          <w:highlight w:val="none"/>
        </w:rPr>
      </w:r>
      <w:bookmarkStart w:id="189" w:name="_Toc300934980"/>
      <w:r>
        <w:rPr>
          <w:color w:val="000000" w:themeColor="text1"/>
          <w:highlight w:val="none"/>
        </w:rPr>
      </w:r>
      <w:bookmarkStart w:id="190" w:name="_Toc296891208"/>
      <w:r>
        <w:rPr>
          <w:color w:val="000000" w:themeColor="text1"/>
          <w:highlight w:val="none"/>
        </w:rPr>
      </w:r>
      <w:bookmarkStart w:id="191" w:name="_Toc303539137"/>
      <w:r>
        <w:rPr>
          <w:color w:val="000000" w:themeColor="text1"/>
          <w:highlight w:val="none"/>
        </w:rPr>
      </w:r>
      <w:bookmarkStart w:id="192" w:name="_Toc312677494"/>
      <w:r>
        <w:rPr>
          <w:color w:val="000000" w:themeColor="text1"/>
          <w:highlight w:val="none"/>
        </w:rPr>
      </w:r>
      <w:bookmarkStart w:id="193" w:name="_Toc312678020"/>
      <w:r>
        <w:rPr>
          <w:color w:val="000000" w:themeColor="text1"/>
          <w:highlight w:val="none"/>
        </w:rPr>
      </w:r>
      <w:bookmarkStart w:id="194" w:name="_Toc296347167"/>
      <w:r>
        <w:rPr>
          <w:color w:val="000000" w:themeColor="text1"/>
          <w:highlight w:val="none"/>
        </w:rPr>
      </w:r>
      <w:bookmarkStart w:id="195" w:name="_Toc296890996"/>
      <w:r>
        <w:rPr>
          <w:color w:val="000000" w:themeColor="text1"/>
          <w:highlight w:val="none"/>
        </w:rPr>
      </w:r>
      <w:bookmarkStart w:id="196" w:name="_Toc296944507"/>
      <w:r>
        <w:rPr>
          <w:color w:val="000000" w:themeColor="text1"/>
          <w:highlight w:val="none"/>
        </w:rPr>
      </w:r>
      <w:bookmarkStart w:id="197" w:name="_Toc297048354"/>
      <w:r>
        <w:rPr>
          <w:color w:val="000000" w:themeColor="text1"/>
          <w:highlight w:val="none"/>
        </w:rPr>
      </w:r>
      <w:bookmarkStart w:id="198" w:name="_Toc304295557"/>
      <w:r>
        <w:rPr>
          <w:rFonts w:hint="eastAsia" w:ascii="宋体" w:hAnsi="宋体" w:eastAsia="宋体" w:cs="宋体"/>
          <w:color w:val="000000" w:themeColor="text1"/>
          <w:highlight w:val="none"/>
        </w:rPr>
        <w:t xml:space="preserve">8.1 施工设备和临时设施</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8.1.1 承包人提供的施工设备和临时设施关于修建临时设施费用承担的约定：</w:t>
      </w:r>
      <w:r>
        <w:rPr>
          <w:rFonts w:hint="eastAsia" w:ascii="宋体" w:hAnsi="宋体" w:eastAsia="宋体" w:cs="宋体"/>
          <w:color w:val="000000" w:themeColor="text1"/>
          <w:highlight w:val="none"/>
          <w:u w:val="single"/>
        </w:rPr>
        <w:t xml:space="preserve">由承包人承担</w:t>
      </w:r>
      <w:r>
        <w:rPr>
          <w:rFonts w:hint="eastAsia" w:ascii="宋体" w:hAnsi="宋体" w:eastAsia="宋体" w:cs="宋体"/>
          <w:color w:val="000000" w:themeColor="text1"/>
          <w:highlight w:val="none"/>
        </w:rPr>
        <w:t xml:space="preserve">。</w:t>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199" w:name="_Toc280868656"/>
      <w:r>
        <w:rPr>
          <w:color w:val="000000" w:themeColor="text1"/>
          <w:highlight w:val="none"/>
        </w:rPr>
      </w:r>
      <w:bookmarkStart w:id="200" w:name="_Toc267251424"/>
      <w:r>
        <w:rPr>
          <w:color w:val="000000" w:themeColor="text1"/>
          <w:highlight w:val="none"/>
        </w:rPr>
      </w:r>
      <w:bookmarkStart w:id="201" w:name="_Toc280868655"/>
      <w:r>
        <w:rPr>
          <w:color w:val="000000" w:themeColor="text1"/>
          <w:highlight w:val="none"/>
        </w:rPr>
      </w:r>
      <w:bookmarkStart w:id="202" w:name="_Toc351203641"/>
      <w:r>
        <w:rPr>
          <w:rFonts w:hint="eastAsia" w:ascii="宋体" w:hAnsi="宋体" w:eastAsia="宋体" w:cs="宋体"/>
          <w:color w:val="000000" w:themeColor="text1"/>
          <w:highlight w:val="none"/>
        </w:rPr>
        <w:t xml:space="preserve">9</w:t>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Start w:id="203" w:name="_Toc304295559"/>
      <w:r>
        <w:rPr>
          <w:color w:val="000000" w:themeColor="text1"/>
          <w:highlight w:val="none"/>
        </w:rPr>
      </w:r>
      <w:bookmarkStart w:id="204" w:name="_Toc297216192"/>
      <w:r>
        <w:rPr>
          <w:color w:val="000000" w:themeColor="text1"/>
          <w:highlight w:val="none"/>
        </w:rPr>
      </w:r>
      <w:bookmarkStart w:id="205" w:name="_Toc297123533"/>
      <w:r>
        <w:rPr>
          <w:color w:val="000000" w:themeColor="text1"/>
          <w:highlight w:val="none"/>
        </w:rPr>
      </w:r>
      <w:bookmarkStart w:id="206" w:name="_Toc312677495"/>
      <w:r>
        <w:rPr>
          <w:color w:val="000000" w:themeColor="text1"/>
          <w:highlight w:val="none"/>
        </w:rPr>
      </w:r>
      <w:bookmarkStart w:id="207" w:name="_Toc312678021"/>
      <w:r>
        <w:rPr>
          <w:color w:val="000000" w:themeColor="text1"/>
          <w:highlight w:val="none"/>
        </w:rPr>
      </w:r>
      <w:bookmarkStart w:id="208" w:name="_Toc300934982"/>
      <w:r>
        <w:rPr>
          <w:color w:val="000000" w:themeColor="text1"/>
          <w:highlight w:val="none"/>
        </w:rPr>
      </w:r>
      <w:bookmarkStart w:id="209" w:name="_Toc303539139"/>
      <w:r>
        <w:rPr>
          <w:color w:val="000000" w:themeColor="text1"/>
          <w:highlight w:val="none"/>
        </w:rPr>
      </w:r>
      <w:bookmarkStart w:id="210" w:name="_Toc297048359"/>
      <w:r>
        <w:rPr>
          <w:color w:val="000000" w:themeColor="text1"/>
          <w:highlight w:val="none"/>
        </w:rPr>
      </w:r>
      <w:bookmarkStart w:id="211" w:name="_Toc296346674"/>
      <w:r>
        <w:rPr>
          <w:color w:val="000000" w:themeColor="text1"/>
          <w:highlight w:val="none"/>
        </w:rPr>
      </w:r>
      <w:bookmarkStart w:id="212" w:name="_Toc296944512"/>
      <w:r>
        <w:rPr>
          <w:color w:val="000000" w:themeColor="text1"/>
          <w:highlight w:val="none"/>
        </w:rPr>
      </w:r>
      <w:bookmarkStart w:id="213" w:name="_Toc296347172"/>
      <w:r>
        <w:rPr>
          <w:color w:val="000000" w:themeColor="text1"/>
          <w:highlight w:val="none"/>
        </w:rPr>
      </w:r>
      <w:bookmarkStart w:id="214" w:name="_Toc296503173"/>
      <w:r>
        <w:rPr>
          <w:color w:val="000000" w:themeColor="text1"/>
          <w:highlight w:val="none"/>
        </w:rPr>
      </w:r>
      <w:bookmarkStart w:id="215" w:name="_Toc292559883"/>
      <w:r>
        <w:rPr>
          <w:color w:val="000000" w:themeColor="text1"/>
          <w:highlight w:val="none"/>
        </w:rPr>
      </w:r>
      <w:bookmarkStart w:id="216" w:name="_Toc296891213"/>
      <w:r>
        <w:rPr>
          <w:color w:val="000000" w:themeColor="text1"/>
          <w:highlight w:val="none"/>
        </w:rPr>
      </w:r>
      <w:bookmarkStart w:id="217" w:name="_Toc296891001"/>
      <w:r>
        <w:rPr>
          <w:color w:val="000000" w:themeColor="text1"/>
          <w:highlight w:val="none"/>
        </w:rPr>
      </w:r>
      <w:bookmarkStart w:id="218" w:name="_Toc297120473"/>
      <w:r>
        <w:rPr>
          <w:color w:val="000000" w:themeColor="text1"/>
          <w:highlight w:val="none"/>
        </w:rPr>
      </w:r>
      <w:bookmarkStart w:id="219" w:name="_Toc267251428"/>
      <w:r>
        <w:rPr>
          <w:color w:val="000000" w:themeColor="text1"/>
          <w:highlight w:val="none"/>
        </w:rPr>
      </w:r>
      <w:bookmarkStart w:id="220" w:name="_Toc292559378"/>
      <w:r>
        <w:rPr>
          <w:color w:val="000000" w:themeColor="text1"/>
          <w:highlight w:val="none"/>
        </w:rPr>
      </w:r>
      <w:bookmarkStart w:id="221" w:name="_Toc267251427"/>
      <w:r>
        <w:rPr>
          <w:rFonts w:hint="eastAsia" w:ascii="宋体" w:hAnsi="宋体" w:eastAsia="宋体" w:cs="宋体"/>
          <w:color w:val="000000" w:themeColor="text1"/>
          <w:highlight w:val="none"/>
        </w:rPr>
        <w:t xml:space="preserve">. 试验与检验</w:t>
      </w:r>
      <w:bookmarkEnd w:id="202"/>
      <w:r>
        <w:rPr>
          <w:color w:val="000000" w:themeColor="text1"/>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bookmarkEnd w:id="209"/>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w:t>
      </w:r>
      <w:bookmarkStart w:id="222" w:name="_Toc297216193"/>
      <w:r>
        <w:rPr>
          <w:color w:val="000000" w:themeColor="text1"/>
          <w:highlight w:val="none"/>
        </w:rPr>
      </w:r>
      <w:bookmarkStart w:id="223" w:name="_Toc312678022"/>
      <w:r>
        <w:rPr>
          <w:color w:val="000000" w:themeColor="text1"/>
          <w:highlight w:val="none"/>
        </w:rPr>
      </w:r>
      <w:bookmarkStart w:id="224" w:name="_Toc300934983"/>
      <w:r>
        <w:rPr>
          <w:color w:val="000000" w:themeColor="text1"/>
          <w:highlight w:val="none"/>
        </w:rPr>
      </w:r>
      <w:bookmarkStart w:id="225" w:name="_Toc304295560"/>
      <w:r>
        <w:rPr>
          <w:color w:val="000000" w:themeColor="text1"/>
          <w:highlight w:val="none"/>
        </w:rPr>
      </w:r>
      <w:bookmarkStart w:id="226" w:name="_Toc297123534"/>
      <w:r>
        <w:rPr>
          <w:color w:val="000000" w:themeColor="text1"/>
          <w:highlight w:val="none"/>
        </w:rPr>
      </w:r>
      <w:bookmarkStart w:id="227" w:name="_Toc303539140"/>
      <w:r>
        <w:rPr>
          <w:color w:val="000000" w:themeColor="text1"/>
          <w:highlight w:val="none"/>
        </w:rPr>
      </w:r>
      <w:bookmarkStart w:id="228" w:name="_Toc312677496"/>
      <w:r>
        <w:rPr>
          <w:rFonts w:hint="eastAsia" w:ascii="宋体" w:hAnsi="宋体" w:eastAsia="宋体" w:cs="宋体"/>
          <w:color w:val="000000" w:themeColor="text1"/>
          <w:highlight w:val="none"/>
        </w:rPr>
        <w:t xml:space="preserve">.1试验设备与试验人员</w:t>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bookmarkEnd w:id="227"/>
      <w:r>
        <w:rPr>
          <w:highlight w:val="none"/>
        </w:rPr>
      </w:r>
      <w:bookmarkEnd w:id="22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w:t>
      </w:r>
      <w:bookmarkStart w:id="229" w:name="_Toc303539141"/>
      <w:r>
        <w:rPr>
          <w:color w:val="000000" w:themeColor="text1"/>
          <w:highlight w:val="none"/>
        </w:rPr>
      </w:r>
      <w:bookmarkStart w:id="230" w:name="_Toc297123535"/>
      <w:r>
        <w:rPr>
          <w:color w:val="000000" w:themeColor="text1"/>
          <w:highlight w:val="none"/>
        </w:rPr>
      </w:r>
      <w:bookmarkStart w:id="231" w:name="_Toc297216194"/>
      <w:r>
        <w:rPr>
          <w:color w:val="000000" w:themeColor="text1"/>
          <w:highlight w:val="none"/>
        </w:rPr>
      </w:r>
      <w:bookmarkStart w:id="232" w:name="_Toc312678023"/>
      <w:r>
        <w:rPr>
          <w:color w:val="000000" w:themeColor="text1"/>
          <w:highlight w:val="none"/>
        </w:rPr>
      </w:r>
      <w:bookmarkStart w:id="233" w:name="_Toc312677497"/>
      <w:r>
        <w:rPr>
          <w:color w:val="000000" w:themeColor="text1"/>
          <w:highlight w:val="none"/>
        </w:rPr>
      </w:r>
      <w:bookmarkStart w:id="234" w:name="_Toc300934984"/>
      <w:r>
        <w:rPr>
          <w:color w:val="000000" w:themeColor="text1"/>
          <w:highlight w:val="none"/>
        </w:rPr>
      </w:r>
      <w:bookmarkStart w:id="235" w:name="_Toc304295561"/>
      <w:r>
        <w:rPr>
          <w:color w:val="000000" w:themeColor="text1"/>
          <w:highlight w:val="none"/>
        </w:rPr>
      </w:r>
      <w:bookmarkStart w:id="236" w:name="_Toc318581174"/>
      <w:r>
        <w:rPr>
          <w:rFonts w:hint="eastAsia" w:ascii="宋体" w:hAnsi="宋体" w:eastAsia="宋体" w:cs="宋体"/>
          <w:color w:val="000000" w:themeColor="text1"/>
          <w:highlight w:val="none"/>
        </w:rPr>
        <w:t xml:space="preserve">.1.1 试验设备</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施工现场需要配置的试验场所：</w:t>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Start w:id="237" w:name="_Toc312677498"/>
      <w:r>
        <w:rPr>
          <w:color w:val="000000" w:themeColor="text1"/>
          <w:highlight w:val="none"/>
        </w:rPr>
      </w:r>
      <w:bookmarkStart w:id="238" w:name="_Toc303539142"/>
      <w:r>
        <w:rPr>
          <w:color w:val="000000" w:themeColor="text1"/>
          <w:highlight w:val="none"/>
        </w:rPr>
      </w:r>
      <w:bookmarkStart w:id="239" w:name="_Toc297123536"/>
      <w:r>
        <w:rPr>
          <w:color w:val="000000" w:themeColor="text1"/>
          <w:highlight w:val="none"/>
        </w:rPr>
      </w:r>
      <w:bookmarkStart w:id="240" w:name="_Toc300934985"/>
      <w:r>
        <w:rPr>
          <w:color w:val="000000" w:themeColor="text1"/>
          <w:highlight w:val="none"/>
        </w:rPr>
      </w:r>
      <w:bookmarkStart w:id="241" w:name="_Toc312678024"/>
      <w:r>
        <w:rPr>
          <w:color w:val="000000" w:themeColor="text1"/>
          <w:highlight w:val="none"/>
        </w:rPr>
      </w:r>
      <w:bookmarkStart w:id="242" w:name="_Toc297216195"/>
      <w:r>
        <w:rPr>
          <w:color w:val="000000" w:themeColor="text1"/>
          <w:highlight w:val="none"/>
        </w:rPr>
      </w:r>
      <w:bookmarkStart w:id="243" w:name="_Toc304295562"/>
      <w:r>
        <w:rPr>
          <w:rFonts w:hint="eastAsia" w:ascii="宋体" w:hAnsi="宋体" w:eastAsia="宋体" w:cs="宋体"/>
          <w:color w:val="000000" w:themeColor="text1"/>
          <w:highlight w:val="none"/>
          <w:u w:val="single"/>
        </w:rPr>
        <w:t xml:space="preserve">由承包人提供</w:t>
      </w: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施工现场需要配备的试验设备：</w:t>
      </w:r>
      <w:r>
        <w:rPr>
          <w:rFonts w:hint="eastAsia" w:ascii="宋体" w:hAnsi="宋体" w:eastAsia="宋体" w:cs="宋体"/>
          <w:color w:val="000000" w:themeColor="text1"/>
          <w:highlight w:val="none"/>
          <w:u w:val="single"/>
        </w:rPr>
        <w:t xml:space="preserve">由承包人提供</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施工现场需要具备的其他试验条件：</w:t>
      </w:r>
      <w:r>
        <w:rPr>
          <w:rFonts w:hint="eastAsia" w:ascii="宋体" w:hAnsi="宋体" w:eastAsia="宋体" w:cs="宋体"/>
          <w:color w:val="000000" w:themeColor="text1"/>
          <w:highlight w:val="none"/>
          <w:u w:val="single"/>
        </w:rPr>
        <w:t xml:space="preserve">由承包人提供</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9.2 现场工艺试验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现场工艺试验的有关约定：</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bookmarkEnd w:id="242"/>
      <w:r>
        <w:rPr>
          <w:highlight w:val="none"/>
        </w:rPr>
      </w:r>
      <w:bookmarkEnd w:id="243"/>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244" w:name="_Toc351203642"/>
      <w:r>
        <w:rPr>
          <w:rFonts w:hint="eastAsia" w:ascii="宋体" w:hAnsi="宋体" w:eastAsia="宋体" w:cs="宋体"/>
          <w:color w:val="000000" w:themeColor="text1"/>
          <w:highlight w:val="none"/>
        </w:rPr>
        <w:t xml:space="preserve">1</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Start w:id="245" w:name="_Toc296891021"/>
      <w:r>
        <w:rPr>
          <w:color w:val="000000" w:themeColor="text1"/>
          <w:highlight w:val="none"/>
        </w:rPr>
      </w:r>
      <w:bookmarkStart w:id="246" w:name="_Toc297048379"/>
      <w:r>
        <w:rPr>
          <w:color w:val="000000" w:themeColor="text1"/>
          <w:highlight w:val="none"/>
        </w:rPr>
      </w:r>
      <w:bookmarkStart w:id="247" w:name="_Toc303539146"/>
      <w:r>
        <w:rPr>
          <w:color w:val="000000" w:themeColor="text1"/>
          <w:highlight w:val="none"/>
        </w:rPr>
      </w:r>
      <w:bookmarkStart w:id="248" w:name="_Toc296347192"/>
      <w:r>
        <w:rPr>
          <w:color w:val="000000" w:themeColor="text1"/>
          <w:highlight w:val="none"/>
        </w:rPr>
      </w:r>
      <w:bookmarkStart w:id="249" w:name="_Toc297123540"/>
      <w:r>
        <w:rPr>
          <w:color w:val="000000" w:themeColor="text1"/>
          <w:highlight w:val="none"/>
        </w:rPr>
      </w:r>
      <w:bookmarkStart w:id="250" w:name="_Toc296346694"/>
      <w:r>
        <w:rPr>
          <w:color w:val="000000" w:themeColor="text1"/>
          <w:highlight w:val="none"/>
        </w:rPr>
      </w:r>
      <w:bookmarkStart w:id="251" w:name="_Toc296503193"/>
      <w:r>
        <w:rPr>
          <w:color w:val="000000" w:themeColor="text1"/>
          <w:highlight w:val="none"/>
        </w:rPr>
      </w:r>
      <w:bookmarkStart w:id="252" w:name="_Toc296944532"/>
      <w:r>
        <w:rPr>
          <w:color w:val="000000" w:themeColor="text1"/>
          <w:highlight w:val="none"/>
        </w:rPr>
      </w:r>
      <w:bookmarkStart w:id="253" w:name="_Toc297216199"/>
      <w:r>
        <w:rPr>
          <w:color w:val="000000" w:themeColor="text1"/>
          <w:highlight w:val="none"/>
        </w:rPr>
      </w:r>
      <w:bookmarkStart w:id="254" w:name="_Toc292559398"/>
      <w:r>
        <w:rPr>
          <w:color w:val="000000" w:themeColor="text1"/>
          <w:highlight w:val="none"/>
        </w:rPr>
      </w:r>
      <w:bookmarkStart w:id="255" w:name="_Toc292559903"/>
      <w:r>
        <w:rPr>
          <w:color w:val="000000" w:themeColor="text1"/>
          <w:highlight w:val="none"/>
        </w:rPr>
      </w:r>
      <w:bookmarkStart w:id="256" w:name="_Toc300934989"/>
      <w:r>
        <w:rPr>
          <w:color w:val="000000" w:themeColor="text1"/>
          <w:highlight w:val="none"/>
        </w:rPr>
      </w:r>
      <w:bookmarkStart w:id="257" w:name="_Toc297120493"/>
      <w:r>
        <w:rPr>
          <w:color w:val="000000" w:themeColor="text1"/>
          <w:highlight w:val="none"/>
        </w:rPr>
      </w:r>
      <w:bookmarkStart w:id="258" w:name="_Toc304295566"/>
      <w:r>
        <w:rPr>
          <w:color w:val="000000" w:themeColor="text1"/>
          <w:highlight w:val="none"/>
        </w:rPr>
      </w:r>
      <w:bookmarkStart w:id="259" w:name="_Toc296891233"/>
      <w:r>
        <w:rPr>
          <w:color w:val="000000" w:themeColor="text1"/>
          <w:highlight w:val="none"/>
        </w:rPr>
      </w:r>
      <w:bookmarkStart w:id="260" w:name="_Toc312678025"/>
      <w:r>
        <w:rPr>
          <w:color w:val="000000" w:themeColor="text1"/>
          <w:highlight w:val="none"/>
        </w:rPr>
      </w:r>
      <w:bookmarkStart w:id="261" w:name="_Toc312677499"/>
      <w:r>
        <w:rPr>
          <w:color w:val="000000" w:themeColor="text1"/>
          <w:highlight w:val="none"/>
        </w:rPr>
      </w:r>
      <w:bookmarkStart w:id="262" w:name="_Toc267251441"/>
      <w:r>
        <w:rPr>
          <w:color w:val="000000" w:themeColor="text1"/>
          <w:highlight w:val="none"/>
        </w:rPr>
      </w:r>
      <w:bookmarkStart w:id="263" w:name="_Toc267251440"/>
      <w:r>
        <w:rPr>
          <w:color w:val="000000" w:themeColor="text1"/>
          <w:highlight w:val="none"/>
        </w:rPr>
      </w:r>
      <w:bookmarkStart w:id="264" w:name="_Toc267251433"/>
      <w:r>
        <w:rPr>
          <w:color w:val="000000" w:themeColor="text1"/>
          <w:highlight w:val="none"/>
        </w:rPr>
      </w:r>
      <w:bookmarkStart w:id="265" w:name="_Toc267251435"/>
      <w:r>
        <w:rPr>
          <w:color w:val="000000" w:themeColor="text1"/>
          <w:highlight w:val="none"/>
        </w:rPr>
      </w:r>
      <w:bookmarkStart w:id="266" w:name="_Toc267251437"/>
      <w:r>
        <w:rPr>
          <w:color w:val="000000" w:themeColor="text1"/>
          <w:highlight w:val="none"/>
        </w:rPr>
      </w:r>
      <w:bookmarkStart w:id="267" w:name="_Toc267251439"/>
      <w:r>
        <w:rPr>
          <w:color w:val="000000" w:themeColor="text1"/>
          <w:highlight w:val="none"/>
        </w:rPr>
      </w:r>
      <w:bookmarkStart w:id="268" w:name="_Toc267251442"/>
      <w:r>
        <w:rPr>
          <w:rFonts w:hint="eastAsia" w:ascii="宋体" w:hAnsi="宋体" w:eastAsia="宋体" w:cs="宋体"/>
          <w:color w:val="000000" w:themeColor="text1"/>
          <w:highlight w:val="none"/>
        </w:rPr>
        <w:t xml:space="preserve">0. 变更</w:t>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highlight w:val="none"/>
        </w:rPr>
      </w:r>
      <w:bookmarkEnd w:id="26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Start w:id="269" w:name="_Toc296346695"/>
      <w:r>
        <w:rPr>
          <w:color w:val="000000" w:themeColor="text1"/>
          <w:highlight w:val="none"/>
        </w:rPr>
      </w:r>
      <w:bookmarkStart w:id="270" w:name="_Toc297123541"/>
      <w:r>
        <w:rPr>
          <w:color w:val="000000" w:themeColor="text1"/>
          <w:highlight w:val="none"/>
        </w:rPr>
      </w:r>
      <w:bookmarkStart w:id="271" w:name="_Toc292559904"/>
      <w:r>
        <w:rPr>
          <w:color w:val="000000" w:themeColor="text1"/>
          <w:highlight w:val="none"/>
        </w:rPr>
      </w:r>
      <w:bookmarkStart w:id="272" w:name="_Toc300934990"/>
      <w:r>
        <w:rPr>
          <w:color w:val="000000" w:themeColor="text1"/>
          <w:highlight w:val="none"/>
        </w:rPr>
      </w:r>
      <w:bookmarkStart w:id="273" w:name="_Toc297048380"/>
      <w:r>
        <w:rPr>
          <w:color w:val="000000" w:themeColor="text1"/>
          <w:highlight w:val="none"/>
        </w:rPr>
      </w:r>
      <w:bookmarkStart w:id="274" w:name="_Toc296347193"/>
      <w:r>
        <w:rPr>
          <w:color w:val="000000" w:themeColor="text1"/>
          <w:highlight w:val="none"/>
        </w:rPr>
      </w:r>
      <w:bookmarkStart w:id="275" w:name="_Toc297120494"/>
      <w:r>
        <w:rPr>
          <w:color w:val="000000" w:themeColor="text1"/>
          <w:highlight w:val="none"/>
        </w:rPr>
      </w:r>
      <w:bookmarkStart w:id="276" w:name="_Toc297216200"/>
      <w:r>
        <w:rPr>
          <w:color w:val="000000" w:themeColor="text1"/>
          <w:highlight w:val="none"/>
        </w:rPr>
      </w:r>
      <w:bookmarkStart w:id="277" w:name="_Toc296891234"/>
      <w:r>
        <w:rPr>
          <w:color w:val="000000" w:themeColor="text1"/>
          <w:highlight w:val="none"/>
        </w:rPr>
      </w:r>
      <w:bookmarkStart w:id="278" w:name="_Toc292559399"/>
      <w:r>
        <w:rPr>
          <w:color w:val="000000" w:themeColor="text1"/>
          <w:highlight w:val="none"/>
        </w:rPr>
      </w:r>
      <w:bookmarkStart w:id="279" w:name="_Toc303539147"/>
      <w:r>
        <w:rPr>
          <w:color w:val="000000" w:themeColor="text1"/>
          <w:highlight w:val="none"/>
        </w:rPr>
      </w:r>
      <w:bookmarkStart w:id="280" w:name="_Toc312677500"/>
      <w:r>
        <w:rPr>
          <w:color w:val="000000" w:themeColor="text1"/>
          <w:highlight w:val="none"/>
        </w:rPr>
      </w:r>
      <w:bookmarkStart w:id="281" w:name="_Toc296944533"/>
      <w:r>
        <w:rPr>
          <w:color w:val="000000" w:themeColor="text1"/>
          <w:highlight w:val="none"/>
        </w:rPr>
      </w:r>
      <w:bookmarkStart w:id="282" w:name="_Toc296503194"/>
      <w:r>
        <w:rPr>
          <w:color w:val="000000" w:themeColor="text1"/>
          <w:highlight w:val="none"/>
        </w:rPr>
      </w:r>
      <w:bookmarkStart w:id="283" w:name="_Toc304295567"/>
      <w:r>
        <w:rPr>
          <w:color w:val="000000" w:themeColor="text1"/>
          <w:highlight w:val="none"/>
        </w:rPr>
      </w:r>
      <w:bookmarkStart w:id="284" w:name="_Toc312678026"/>
      <w:r>
        <w:rPr>
          <w:color w:val="000000" w:themeColor="text1"/>
          <w:highlight w:val="none"/>
        </w:rPr>
      </w:r>
      <w:bookmarkStart w:id="285" w:name="_Toc296891022"/>
      <w:r>
        <w:rPr>
          <w:rFonts w:hint="eastAsia" w:ascii="宋体" w:hAnsi="宋体" w:eastAsia="宋体" w:cs="宋体"/>
          <w:color w:val="000000" w:themeColor="text1"/>
          <w:highlight w:val="none"/>
        </w:rPr>
        <w:t xml:space="preserve">0.1变更的范围</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关于变更的范围的约定：</w:t>
      </w:r>
      <w:r>
        <w:rPr>
          <w:rFonts w:hint="eastAsia" w:ascii="宋体" w:hAnsi="宋体" w:eastAsia="宋体" w:cs="宋体"/>
          <w:color w:val="000000" w:themeColor="text1"/>
          <w:highlight w:val="none"/>
          <w:u w:val="single"/>
        </w:rPr>
        <w:t xml:space="preserve">按通用条款执行</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10.2 变更估价</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10.2.1 变更估价原则</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关于变更估价的约定</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原则1</w:t>
      </w:r>
      <w:r>
        <w:rPr>
          <w:rFonts w:hint="eastAsia" w:ascii="宋体" w:hAnsi="宋体" w:eastAsia="宋体" w:cs="宋体"/>
          <w:b/>
          <w:bCs/>
          <w:color w:val="000000" w:themeColor="text1"/>
          <w:highlight w:val="none"/>
          <w:lang w:val="en-US" w:eastAsia="zh-CN"/>
        </w:rPr>
        <w:t xml:space="preserve"> </w:t>
      </w:r>
      <w:r>
        <w:rPr>
          <w:rFonts w:hint="eastAsia" w:ascii="宋体" w:hAnsi="宋体" w:eastAsia="宋体" w:cs="宋体"/>
          <w:b/>
          <w:bCs/>
          <w:color w:val="000000" w:themeColor="text1"/>
          <w:highlight w:val="none"/>
        </w:rPr>
        <w:t xml:space="preserve">本工程实际施工中所涉及的一切设计变更需发包人、设计院、监理单位共同签字后方可执行，并以设计单位出具的正式书面文件为准。设计变更若不经发包人认可，则无效。</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原则2</w:t>
      </w:r>
      <w:r>
        <w:rPr>
          <w:rFonts w:hint="eastAsia" w:ascii="宋体" w:hAnsi="宋体" w:eastAsia="宋体" w:cs="宋体"/>
          <w:b/>
          <w:bCs/>
          <w:color w:val="000000" w:themeColor="text1"/>
          <w:highlight w:val="none"/>
          <w:lang w:val="en-US" w:eastAsia="zh-CN"/>
        </w:rPr>
        <w:t xml:space="preserve"> </w:t>
      </w:r>
      <w:r>
        <w:rPr>
          <w:rFonts w:hint="eastAsia" w:ascii="宋体" w:hAnsi="宋体" w:eastAsia="宋体" w:cs="宋体"/>
          <w:b/>
          <w:bCs/>
          <w:color w:val="000000" w:themeColor="text1"/>
          <w:highlight w:val="none"/>
        </w:rPr>
        <w:t xml:space="preserve">本工程实际施工中所涉及的一切现场签证应由承包人书面申报、监理工程师签字、跟踪审计人员签字以及发包人认可并签字后方可生效，否则结算时不得作为结算依据。</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原则3</w:t>
      </w:r>
      <w:r>
        <w:rPr>
          <w:rFonts w:hint="eastAsia" w:ascii="宋体" w:hAnsi="宋体" w:eastAsia="宋体" w:cs="宋体"/>
          <w:b/>
          <w:bCs/>
          <w:color w:val="000000" w:themeColor="text1"/>
          <w:highlight w:val="none"/>
          <w:lang w:val="en-US" w:eastAsia="zh-CN"/>
        </w:rPr>
        <w:t xml:space="preserve"> </w:t>
      </w:r>
      <w:r>
        <w:rPr>
          <w:rFonts w:hint="eastAsia" w:ascii="宋体" w:hAnsi="宋体" w:eastAsia="宋体" w:cs="宋体"/>
          <w:b/>
          <w:bCs/>
          <w:color w:val="000000" w:themeColor="text1"/>
          <w:highlight w:val="none"/>
        </w:rPr>
        <w:t xml:space="preserve">本工程发生的变更及现场签证等内容每十五天进行确认，其签证款项待结算时一起支付。</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相关细则</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1</w:t>
      </w:r>
      <w:r>
        <w:rPr>
          <w:rFonts w:hint="eastAsia" w:ascii="宋体" w:hAnsi="宋体" w:eastAsia="宋体" w:cs="宋体"/>
          <w:b/>
          <w:bCs/>
          <w:color w:val="000000" w:themeColor="text1"/>
          <w:highlight w:val="none"/>
          <w:lang w:eastAsia="zh-CN"/>
        </w:rPr>
        <w:t xml:space="preserve">）磋商文件</w:t>
      </w:r>
      <w:r>
        <w:rPr>
          <w:rFonts w:hint="eastAsia" w:ascii="宋体" w:hAnsi="宋体" w:eastAsia="宋体" w:cs="宋体"/>
          <w:b/>
          <w:bCs/>
          <w:color w:val="000000" w:themeColor="text1"/>
          <w:highlight w:val="none"/>
        </w:rPr>
        <w:t xml:space="preserve">中的工程量清单标明的工程量是</w:t>
      </w:r>
      <w:r>
        <w:rPr>
          <w:rFonts w:hint="eastAsia" w:ascii="宋体" w:hAnsi="宋体" w:eastAsia="宋体" w:cs="宋体"/>
          <w:b/>
          <w:bCs/>
          <w:color w:val="000000" w:themeColor="text1"/>
          <w:highlight w:val="none"/>
          <w:lang w:eastAsia="zh-CN"/>
        </w:rPr>
        <w:t xml:space="preserve">供应商</w:t>
      </w:r>
      <w:r>
        <w:rPr>
          <w:rFonts w:hint="eastAsia" w:ascii="宋体" w:hAnsi="宋体" w:eastAsia="宋体" w:cs="宋体"/>
          <w:b/>
          <w:bCs/>
          <w:color w:val="000000" w:themeColor="text1"/>
          <w:highlight w:val="none"/>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2</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若施工中出现施工图纸</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含设计变更</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与工程量清单项目特征描述不符的， 应以施工图纸</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含设计变更</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进行施工，并按新的项目特征确定相应工程量清单项目的综合单价。</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3</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因分部分项工程量清单漏项或非承包人原因的工程变更，造成增加新的工程量清单项目，其对应的综合单价按下列方法确定：</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\o\ac(○,1)</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合同中已有适用的综合单价，按合同中已有的综合单价确定；</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指其采用的材料、施工工艺和方法相同，亦不因此增加关键线路上工程的施工时间</w:t>
      </w:r>
      <w:r>
        <w:rPr>
          <w:rFonts w:hint="eastAsia" w:ascii="宋体" w:hAnsi="宋体" w:eastAsia="宋体" w:cs="宋体"/>
          <w:b/>
          <w:bCs/>
          <w:color w:val="000000" w:themeColor="text1"/>
          <w:highlight w:val="none"/>
          <w:lang w:eastAsia="zh-CN"/>
        </w:rPr>
        <w:t xml:space="preserve">）</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\o\ac(○,2)</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合同中有类似的综合单价，参照类似的综合单价确定；</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指其采用的材料、施工工艺和方法基本相似，不因此增加关键线路上工程的施工时间，仅调整材料价差，其余不调整</w:t>
      </w:r>
      <w:r>
        <w:rPr>
          <w:rFonts w:hint="eastAsia" w:ascii="宋体" w:hAnsi="宋体" w:eastAsia="宋体" w:cs="宋体"/>
          <w:b/>
          <w:bCs/>
          <w:color w:val="000000" w:themeColor="text1"/>
          <w:highlight w:val="none"/>
          <w:lang w:eastAsia="zh-CN"/>
        </w:rPr>
        <w:t xml:space="preserve">）</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\o\ac(○,3)</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合同中没有适用或类似的综合单价，按以下方法确定综合单价：</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按《建设工程工程量清单计价规范》(GB50500-2013</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和《江苏省建筑与装饰工程计价表》(2014)、《通用安装工程工程量计算规范》(GB50856-2013</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中的人工、材料、机械台班耗用量、合同基准日期的人工、机械台班单价、材料价格</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材料指导价或经发包人确认的市场信息价</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，套用定额或计价表相应的管理费和利润的取费标准由承包人按承包人报价浮动率【L=</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 1 一中标价/招标控制价</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X100%】提出变更工程项目的单价，并应报发包人确认后调整；</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4</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本工程安全文明施工措施费按《省住房和城乡建设厅关于实施安全文明施工措施费动态计价管理的公告》【2020】11号文执行。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5</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承包人施工及生活用水用电费，根据其耗电用量及供水供电部门所收取的标准，加上公共分摊的部分，由发包人向承包人收取。</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6</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rPr>
        <w:t xml:space="preserve">因不可抗力事件导致的费用，发、承包双方应按以下原则分别承担并调整工程价款：</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\o\ac(○,1)</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本工程因发包人原因造成的损害、因工程损害导致第三方人员伤亡和财产损失以及运至施工现场用于施工的材料和待安装的设备的损害，由发包人承担；</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\o\ac(○,2)</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承包人人员伤亡由其所在单位负责，并承担相应费用，与发包人无关；</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\o\ac(○,3)</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承包人的施工机械设备的损坏及停工损失，由承包人承担；</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fldChar w:fldCharType="begin"/>
      </w:r>
      <w:r>
        <w:rPr>
          <w:rFonts w:hint="eastAsia" w:ascii="宋体" w:hAnsi="宋体" w:eastAsia="宋体" w:cs="宋体"/>
          <w:b/>
          <w:bCs/>
          <w:color w:val="000000" w:themeColor="text1"/>
          <w:highlight w:val="none"/>
        </w:rPr>
        <w:instrText xml:space="preserve"> eq \o\ac(○,4)</w:instrText>
      </w:r>
      <w:r>
        <w:rPr>
          <w:rFonts w:hint="eastAsia" w:ascii="宋体" w:hAnsi="宋体" w:eastAsia="宋体" w:cs="宋体"/>
          <w:b/>
          <w:bCs/>
          <w:color w:val="000000" w:themeColor="text1"/>
          <w:highlight w:val="none"/>
        </w:rPr>
        <w:fldChar w:fldCharType="end"/>
      </w:r>
      <w:r>
        <w:rPr>
          <w:rFonts w:hint="eastAsia" w:ascii="宋体" w:hAnsi="宋体" w:eastAsia="宋体" w:cs="宋体"/>
          <w:b/>
          <w:bCs/>
          <w:color w:val="000000" w:themeColor="text1"/>
          <w:highlight w:val="none"/>
        </w:rPr>
        <w:t xml:space="preserve">停工期间，承包人应发包人要求留在施工现场的必要的管理人员及保卫人员的工费用，由发包人承担；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Start w:id="286" w:name="_Toc297120497"/>
      <w:r>
        <w:rPr>
          <w:color w:val="000000" w:themeColor="text1"/>
          <w:highlight w:val="none"/>
        </w:rPr>
      </w:r>
      <w:bookmarkStart w:id="287" w:name="_Toc292559402"/>
      <w:r>
        <w:rPr>
          <w:color w:val="000000" w:themeColor="text1"/>
          <w:highlight w:val="none"/>
        </w:rPr>
      </w:r>
      <w:bookmarkStart w:id="288" w:name="_Toc296891025"/>
      <w:r>
        <w:rPr>
          <w:color w:val="000000" w:themeColor="text1"/>
          <w:highlight w:val="none"/>
        </w:rPr>
      </w:r>
      <w:bookmarkStart w:id="289" w:name="_Toc296944536"/>
      <w:r>
        <w:rPr>
          <w:color w:val="000000" w:themeColor="text1"/>
          <w:highlight w:val="none"/>
        </w:rPr>
      </w:r>
      <w:bookmarkStart w:id="290" w:name="_Toc292559907"/>
      <w:r>
        <w:rPr>
          <w:color w:val="000000" w:themeColor="text1"/>
          <w:highlight w:val="none"/>
        </w:rPr>
      </w:r>
      <w:bookmarkStart w:id="291" w:name="_Toc297216203"/>
      <w:r>
        <w:rPr>
          <w:color w:val="000000" w:themeColor="text1"/>
          <w:highlight w:val="none"/>
        </w:rPr>
      </w:r>
      <w:bookmarkStart w:id="292" w:name="_Toc303539150"/>
      <w:r>
        <w:rPr>
          <w:color w:val="000000" w:themeColor="text1"/>
          <w:highlight w:val="none"/>
        </w:rPr>
      </w:r>
      <w:bookmarkStart w:id="293" w:name="_Toc300934993"/>
      <w:r>
        <w:rPr>
          <w:color w:val="000000" w:themeColor="text1"/>
          <w:highlight w:val="none"/>
        </w:rPr>
      </w:r>
      <w:bookmarkStart w:id="294" w:name="_Toc296503197"/>
      <w:r>
        <w:rPr>
          <w:color w:val="000000" w:themeColor="text1"/>
          <w:highlight w:val="none"/>
        </w:rPr>
      </w:r>
      <w:bookmarkStart w:id="295" w:name="_Toc297048383"/>
      <w:r>
        <w:rPr>
          <w:color w:val="000000" w:themeColor="text1"/>
          <w:highlight w:val="none"/>
        </w:rPr>
      </w:r>
      <w:bookmarkStart w:id="296" w:name="_Toc296346698"/>
      <w:r>
        <w:rPr>
          <w:color w:val="000000" w:themeColor="text1"/>
          <w:highlight w:val="none"/>
        </w:rPr>
      </w:r>
      <w:bookmarkStart w:id="297" w:name="_Toc297123544"/>
      <w:r>
        <w:rPr>
          <w:color w:val="000000" w:themeColor="text1"/>
          <w:highlight w:val="none"/>
        </w:rPr>
      </w:r>
      <w:bookmarkStart w:id="298" w:name="_Toc296347196"/>
      <w:r>
        <w:rPr>
          <w:color w:val="000000" w:themeColor="text1"/>
          <w:highlight w:val="none"/>
        </w:rPr>
      </w:r>
      <w:bookmarkStart w:id="299" w:name="_Toc296891237"/>
      <w:r>
        <w:rPr>
          <w:color w:val="000000" w:themeColor="text1"/>
          <w:highlight w:val="none"/>
        </w:rPr>
      </w:r>
      <w:bookmarkStart w:id="300" w:name="_Toc304295570"/>
      <w:r>
        <w:rPr>
          <w:color w:val="000000" w:themeColor="text1"/>
          <w:highlight w:val="none"/>
        </w:rPr>
      </w:r>
      <w:bookmarkStart w:id="301" w:name="_Toc312677503"/>
      <w:r>
        <w:rPr>
          <w:color w:val="000000" w:themeColor="text1"/>
          <w:highlight w:val="none"/>
        </w:rPr>
      </w:r>
      <w:bookmarkStart w:id="302" w:name="_Toc312678029"/>
      <w:r>
        <w:rPr>
          <w:rFonts w:hint="eastAsia" w:ascii="宋体" w:hAnsi="宋体" w:eastAsia="宋体" w:cs="宋体"/>
          <w:color w:val="000000" w:themeColor="text1"/>
          <w:highlight w:val="none"/>
        </w:rPr>
        <w:t xml:space="preserve">0.3承</w:t>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Start w:id="303" w:name="_Toc297048389"/>
      <w:r>
        <w:rPr>
          <w:color w:val="000000" w:themeColor="text1"/>
          <w:highlight w:val="none"/>
        </w:rPr>
      </w:r>
      <w:bookmarkStart w:id="304" w:name="_Toc292559408"/>
      <w:r>
        <w:rPr>
          <w:color w:val="000000" w:themeColor="text1"/>
          <w:highlight w:val="none"/>
        </w:rPr>
      </w:r>
      <w:bookmarkStart w:id="305" w:name="_Toc296503203"/>
      <w:r>
        <w:rPr>
          <w:color w:val="000000" w:themeColor="text1"/>
          <w:highlight w:val="none"/>
        </w:rPr>
      </w:r>
      <w:bookmarkStart w:id="306" w:name="_Toc292559913"/>
      <w:r>
        <w:rPr>
          <w:color w:val="000000" w:themeColor="text1"/>
          <w:highlight w:val="none"/>
        </w:rPr>
      </w:r>
      <w:bookmarkStart w:id="307" w:name="_Toc297216204"/>
      <w:r>
        <w:rPr>
          <w:color w:val="000000" w:themeColor="text1"/>
          <w:highlight w:val="none"/>
        </w:rPr>
      </w:r>
      <w:bookmarkStart w:id="308" w:name="_Toc297123545"/>
      <w:r>
        <w:rPr>
          <w:color w:val="000000" w:themeColor="text1"/>
          <w:highlight w:val="none"/>
        </w:rPr>
      </w:r>
      <w:bookmarkStart w:id="309" w:name="_Toc296891031"/>
      <w:r>
        <w:rPr>
          <w:color w:val="000000" w:themeColor="text1"/>
          <w:highlight w:val="none"/>
        </w:rPr>
      </w:r>
      <w:bookmarkStart w:id="310" w:name="_Toc296891243"/>
      <w:r>
        <w:rPr>
          <w:color w:val="000000" w:themeColor="text1"/>
          <w:highlight w:val="none"/>
        </w:rPr>
      </w:r>
      <w:bookmarkStart w:id="311" w:name="_Toc300934994"/>
      <w:r>
        <w:rPr>
          <w:color w:val="000000" w:themeColor="text1"/>
          <w:highlight w:val="none"/>
        </w:rPr>
      </w:r>
      <w:bookmarkStart w:id="312" w:name="_Toc296346704"/>
      <w:r>
        <w:rPr>
          <w:color w:val="000000" w:themeColor="text1"/>
          <w:highlight w:val="none"/>
        </w:rPr>
      </w:r>
      <w:bookmarkStart w:id="313" w:name="_Toc296944542"/>
      <w:r>
        <w:rPr>
          <w:color w:val="000000" w:themeColor="text1"/>
          <w:highlight w:val="none"/>
        </w:rPr>
      </w:r>
      <w:bookmarkStart w:id="314" w:name="_Toc303539151"/>
      <w:r>
        <w:rPr>
          <w:color w:val="000000" w:themeColor="text1"/>
          <w:highlight w:val="none"/>
        </w:rPr>
      </w:r>
      <w:bookmarkStart w:id="315" w:name="_Toc297120503"/>
      <w:r>
        <w:rPr>
          <w:color w:val="000000" w:themeColor="text1"/>
          <w:highlight w:val="none"/>
        </w:rPr>
      </w:r>
      <w:bookmarkStart w:id="316" w:name="_Toc296347202"/>
      <w:r>
        <w:rPr>
          <w:rFonts w:hint="eastAsia" w:ascii="宋体" w:hAnsi="宋体" w:eastAsia="宋体" w:cs="宋体"/>
          <w:color w:val="000000" w:themeColor="text1"/>
          <w:highlight w:val="none"/>
        </w:rPr>
        <w:t xml:space="preserve">包人的合理化建议</w:t>
      </w:r>
      <w:bookmarkEnd w:id="300"/>
      <w:r>
        <w:rPr>
          <w:highlight w:val="none"/>
        </w:rPr>
      </w:r>
      <w:bookmarkEnd w:id="301"/>
      <w:r>
        <w:rPr>
          <w:highlight w:val="none"/>
        </w:rPr>
      </w:r>
      <w:bookmarkEnd w:id="302"/>
      <w:r>
        <w:rPr>
          <w:highlight w:val="none"/>
        </w:rPr>
      </w:r>
      <w:bookmarkEnd w:id="303"/>
      <w:r>
        <w:rPr>
          <w:highlight w:val="none"/>
        </w:rPr>
      </w:r>
      <w:bookmarkEnd w:id="304"/>
      <w:r>
        <w:rPr>
          <w:highlight w:val="none"/>
        </w:rPr>
      </w:r>
      <w:bookmarkEnd w:id="305"/>
      <w:r>
        <w:rPr>
          <w:highlight w:val="none"/>
        </w:rPr>
      </w:r>
      <w:bookmarkEnd w:id="306"/>
      <w:r>
        <w:rPr>
          <w:highlight w:val="none"/>
        </w:rPr>
      </w:r>
      <w:bookmarkEnd w:id="307"/>
      <w:r>
        <w:rPr>
          <w:highlight w:val="none"/>
        </w:rPr>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监理人审查承包人合理化建议的期限：收到承包人提交的合理化建议后7日内。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发包人审批承包人合理化建议的期限：收到监理人报送的合理化建议后7日内。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w:t>
      </w:r>
      <w:bookmarkStart w:id="317" w:name="_Toc296891032"/>
      <w:r>
        <w:rPr>
          <w:color w:val="000000" w:themeColor="text1"/>
          <w:highlight w:val="none"/>
        </w:rPr>
      </w:r>
      <w:bookmarkStart w:id="318" w:name="_Toc296503204"/>
      <w:r>
        <w:rPr>
          <w:color w:val="000000" w:themeColor="text1"/>
          <w:highlight w:val="none"/>
        </w:rPr>
      </w:r>
      <w:bookmarkStart w:id="319" w:name="_Toc312678030"/>
      <w:r>
        <w:rPr>
          <w:color w:val="000000" w:themeColor="text1"/>
          <w:highlight w:val="none"/>
        </w:rPr>
      </w:r>
      <w:bookmarkStart w:id="320" w:name="_Toc296346705"/>
      <w:r>
        <w:rPr>
          <w:color w:val="000000" w:themeColor="text1"/>
          <w:highlight w:val="none"/>
        </w:rPr>
      </w:r>
      <w:bookmarkStart w:id="321" w:name="_Toc292559409"/>
      <w:r>
        <w:rPr>
          <w:color w:val="000000" w:themeColor="text1"/>
          <w:highlight w:val="none"/>
        </w:rPr>
      </w:r>
      <w:bookmarkStart w:id="322" w:name="_Toc304295571"/>
      <w:r>
        <w:rPr>
          <w:color w:val="000000" w:themeColor="text1"/>
          <w:highlight w:val="none"/>
        </w:rPr>
      </w:r>
      <w:bookmarkStart w:id="323" w:name="_Toc300934995"/>
      <w:r>
        <w:rPr>
          <w:color w:val="000000" w:themeColor="text1"/>
          <w:highlight w:val="none"/>
        </w:rPr>
      </w:r>
      <w:bookmarkStart w:id="324" w:name="_Toc312677504"/>
      <w:r>
        <w:rPr>
          <w:color w:val="000000" w:themeColor="text1"/>
          <w:highlight w:val="none"/>
        </w:rPr>
      </w:r>
      <w:bookmarkStart w:id="325" w:name="_Toc296347203"/>
      <w:r>
        <w:rPr>
          <w:color w:val="000000" w:themeColor="text1"/>
          <w:highlight w:val="none"/>
        </w:rPr>
      </w:r>
      <w:bookmarkStart w:id="326" w:name="_Toc297048390"/>
      <w:r>
        <w:rPr>
          <w:color w:val="000000" w:themeColor="text1"/>
          <w:highlight w:val="none"/>
        </w:rPr>
      </w:r>
      <w:bookmarkStart w:id="327" w:name="_Toc303539152"/>
      <w:r>
        <w:rPr>
          <w:color w:val="000000" w:themeColor="text1"/>
          <w:highlight w:val="none"/>
        </w:rPr>
      </w:r>
      <w:bookmarkStart w:id="328" w:name="_Toc297120504"/>
      <w:r>
        <w:rPr>
          <w:color w:val="000000" w:themeColor="text1"/>
          <w:highlight w:val="none"/>
        </w:rPr>
      </w:r>
      <w:bookmarkStart w:id="329" w:name="_Toc297123546"/>
      <w:r>
        <w:rPr>
          <w:color w:val="000000" w:themeColor="text1"/>
          <w:highlight w:val="none"/>
        </w:rPr>
      </w:r>
      <w:bookmarkStart w:id="330" w:name="_Toc297216205"/>
      <w:r>
        <w:rPr>
          <w:color w:val="000000" w:themeColor="text1"/>
          <w:highlight w:val="none"/>
        </w:rPr>
      </w:r>
      <w:bookmarkStart w:id="331" w:name="_Toc296891244"/>
      <w:r>
        <w:rPr>
          <w:color w:val="000000" w:themeColor="text1"/>
          <w:highlight w:val="none"/>
        </w:rPr>
      </w:r>
      <w:bookmarkStart w:id="332" w:name="_Toc296944543"/>
      <w:r>
        <w:rPr>
          <w:color w:val="000000" w:themeColor="text1"/>
          <w:highlight w:val="none"/>
        </w:rPr>
      </w:r>
      <w:bookmarkStart w:id="333" w:name="_Toc292559914"/>
      <w:r>
        <w:rPr>
          <w:color w:val="000000" w:themeColor="text1"/>
          <w:highlight w:val="none"/>
        </w:rPr>
      </w:r>
      <w:bookmarkStart w:id="334" w:name="_Toc318581175"/>
      <w:r>
        <w:rPr>
          <w:rFonts w:hint="eastAsia" w:ascii="宋体" w:hAnsi="宋体" w:eastAsia="宋体" w:cs="宋体"/>
          <w:color w:val="000000" w:themeColor="text1"/>
          <w:highlight w:val="none"/>
        </w:rPr>
        <w:t xml:space="preserve">包人提出的合理化建议降低了合同价格或者提高了工程经济效益的奖励的方法和金额为：</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Start w:id="335" w:name="_Toc300934997"/>
      <w:r>
        <w:rPr>
          <w:color w:val="000000" w:themeColor="text1"/>
          <w:highlight w:val="none"/>
        </w:rPr>
      </w:r>
      <w:bookmarkStart w:id="336" w:name="_Toc297120499"/>
      <w:r>
        <w:rPr>
          <w:color w:val="000000" w:themeColor="text1"/>
          <w:highlight w:val="none"/>
        </w:rPr>
      </w:r>
      <w:bookmarkStart w:id="337" w:name="_Toc312678033"/>
      <w:r>
        <w:rPr>
          <w:color w:val="000000" w:themeColor="text1"/>
          <w:highlight w:val="none"/>
        </w:rPr>
      </w:r>
      <w:bookmarkStart w:id="338" w:name="_Toc303539154"/>
      <w:r>
        <w:rPr>
          <w:color w:val="000000" w:themeColor="text1"/>
          <w:highlight w:val="none"/>
        </w:rPr>
      </w:r>
      <w:bookmarkStart w:id="339" w:name="_Toc296891239"/>
      <w:r>
        <w:rPr>
          <w:color w:val="000000" w:themeColor="text1"/>
          <w:highlight w:val="none"/>
        </w:rPr>
      </w:r>
      <w:bookmarkStart w:id="340" w:name="_Toc312677507"/>
      <w:r>
        <w:rPr>
          <w:color w:val="000000" w:themeColor="text1"/>
          <w:highlight w:val="none"/>
        </w:rPr>
      </w:r>
      <w:bookmarkStart w:id="341" w:name="_Toc297216207"/>
      <w:r>
        <w:rPr>
          <w:color w:val="000000" w:themeColor="text1"/>
          <w:highlight w:val="none"/>
        </w:rPr>
      </w:r>
      <w:bookmarkStart w:id="342" w:name="_Toc296346700"/>
      <w:r>
        <w:rPr>
          <w:color w:val="000000" w:themeColor="text1"/>
          <w:highlight w:val="none"/>
        </w:rPr>
      </w:r>
      <w:bookmarkStart w:id="343" w:name="_Toc292559909"/>
      <w:r>
        <w:rPr>
          <w:color w:val="000000" w:themeColor="text1"/>
          <w:highlight w:val="none"/>
        </w:rPr>
      </w:r>
      <w:bookmarkStart w:id="344" w:name="_Toc304295574"/>
      <w:r>
        <w:rPr>
          <w:color w:val="000000" w:themeColor="text1"/>
          <w:highlight w:val="none"/>
        </w:rPr>
      </w:r>
      <w:bookmarkStart w:id="345" w:name="_Toc297048385"/>
      <w:r>
        <w:rPr>
          <w:color w:val="000000" w:themeColor="text1"/>
          <w:highlight w:val="none"/>
        </w:rPr>
      </w:r>
      <w:bookmarkStart w:id="346" w:name="_Toc296503199"/>
      <w:r>
        <w:rPr>
          <w:color w:val="000000" w:themeColor="text1"/>
          <w:highlight w:val="none"/>
        </w:rPr>
      </w:r>
      <w:bookmarkStart w:id="347" w:name="_Toc296944538"/>
      <w:r>
        <w:rPr>
          <w:color w:val="000000" w:themeColor="text1"/>
          <w:highlight w:val="none"/>
        </w:rPr>
      </w:r>
      <w:bookmarkStart w:id="348" w:name="_Toc292559404"/>
      <w:r>
        <w:rPr>
          <w:color w:val="000000" w:themeColor="text1"/>
          <w:highlight w:val="none"/>
        </w:rPr>
      </w:r>
      <w:bookmarkStart w:id="349" w:name="_Toc297123548"/>
      <w:r>
        <w:rPr>
          <w:color w:val="000000" w:themeColor="text1"/>
          <w:highlight w:val="none"/>
        </w:rPr>
      </w:r>
      <w:bookmarkStart w:id="350" w:name="_Toc296347198"/>
      <w:r>
        <w:rPr>
          <w:color w:val="000000" w:themeColor="text1"/>
          <w:highlight w:val="none"/>
        </w:rPr>
      </w:r>
      <w:bookmarkStart w:id="351" w:name="_Toc296891027"/>
      <w:r>
        <w:rPr>
          <w:rFonts w:hint="eastAsia" w:ascii="宋体" w:hAnsi="宋体" w:eastAsia="宋体" w:cs="宋体"/>
          <w:color w:val="000000" w:themeColor="text1"/>
          <w:highlight w:val="none"/>
        </w:rPr>
        <w:t xml:space="preserve">0.4暂估价</w:t>
      </w:r>
      <w:bookmarkEnd w:id="335"/>
      <w:r>
        <w:rPr>
          <w:highlight w:val="none"/>
        </w:rPr>
      </w:r>
      <w:bookmarkEnd w:id="336"/>
      <w:r>
        <w:rPr>
          <w:highlight w:val="none"/>
        </w:rPr>
      </w:r>
      <w:bookmarkEnd w:id="337"/>
      <w:r>
        <w:rPr>
          <w:highlight w:val="none"/>
        </w:rPr>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暂</w:t>
      </w:r>
      <w:bookmarkStart w:id="352" w:name="_Toc312678034"/>
      <w:r>
        <w:rPr>
          <w:color w:val="000000" w:themeColor="text1"/>
          <w:highlight w:val="none"/>
        </w:rPr>
      </w:r>
      <w:bookmarkStart w:id="353" w:name="_Toc312677508"/>
      <w:r>
        <w:rPr>
          <w:color w:val="000000" w:themeColor="text1"/>
          <w:highlight w:val="none"/>
        </w:rPr>
      </w:r>
      <w:bookmarkStart w:id="354" w:name="_Toc318581176"/>
      <w:r>
        <w:rPr>
          <w:rFonts w:hint="eastAsia" w:ascii="宋体" w:hAnsi="宋体" w:eastAsia="宋体" w:cs="宋体"/>
          <w:color w:val="000000" w:themeColor="text1"/>
          <w:highlight w:val="none"/>
        </w:rPr>
        <w:t xml:space="preserve">估价材料和工程设备的明细详见：</w:t>
      </w:r>
      <w:r>
        <w:rPr>
          <w:rFonts w:hint="eastAsia" w:ascii="宋体" w:hAnsi="宋体" w:eastAsia="宋体" w:cs="宋体"/>
          <w:color w:val="000000" w:themeColor="text1"/>
          <w:highlight w:val="none"/>
          <w:u w:val="single"/>
        </w:rPr>
        <w:t xml:space="preserve">《暂估价一览表》</w:t>
      </w:r>
      <w:r>
        <w:rPr>
          <w:rFonts w:hint="eastAsia" w:ascii="宋体" w:hAnsi="宋体" w:eastAsia="宋体" w:cs="宋体"/>
          <w:color w:val="000000" w:themeColor="text1"/>
          <w:highlight w:val="none"/>
          <w:u w:val="none"/>
        </w:rPr>
        <w:t xml:space="preserve">。</w:t>
      </w:r>
      <w:bookmarkEnd w:id="352"/>
      <w:r>
        <w:rPr>
          <w:highlight w:val="none"/>
        </w:rPr>
      </w:r>
      <w:bookmarkEnd w:id="353"/>
      <w:r>
        <w:rPr>
          <w:highlight w:val="none"/>
        </w:rPr>
      </w:r>
      <w:bookmarkEnd w:id="35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1</w:t>
      </w:r>
      <w:bookmarkStart w:id="355" w:name="_Toc312677509"/>
      <w:r>
        <w:rPr>
          <w:color w:val="000000" w:themeColor="text1"/>
          <w:highlight w:val="none"/>
        </w:rPr>
      </w:r>
      <w:bookmarkStart w:id="356" w:name="_Toc318581177"/>
      <w:r>
        <w:rPr>
          <w:color w:val="000000" w:themeColor="text1"/>
          <w:highlight w:val="none"/>
        </w:rPr>
      </w:r>
      <w:bookmarkStart w:id="357" w:name="_Toc312678035"/>
      <w:r>
        <w:rPr>
          <w:rFonts w:hint="eastAsia" w:ascii="宋体" w:hAnsi="宋体" w:eastAsia="宋体" w:cs="宋体"/>
          <w:color w:val="000000" w:themeColor="text1"/>
          <w:highlight w:val="none"/>
        </w:rPr>
        <w:t xml:space="preserve">0.4.1 依法必须招标的暂估价项目：</w:t>
      </w:r>
      <w:r>
        <w:rPr>
          <w:rFonts w:hint="eastAsia" w:ascii="宋体" w:hAnsi="宋体" w:eastAsia="宋体" w:cs="宋体"/>
          <w:color w:val="000000" w:themeColor="text1"/>
          <w:highlight w:val="none"/>
          <w:u w:val="single"/>
        </w:rPr>
        <w:t xml:space="preserve">采用第2种方式</w:t>
      </w:r>
      <w:r>
        <w:rPr>
          <w:rFonts w:hint="eastAsia" w:ascii="宋体" w:hAnsi="宋体" w:eastAsia="宋体" w:cs="宋体"/>
          <w:color w:val="000000" w:themeColor="text1"/>
          <w:highlight w:val="none"/>
          <w:u w:val="none"/>
          <w:lang w:eastAsia="zh-CN"/>
        </w:rPr>
        <w:t xml:space="preserve">。</w:t>
      </w:r>
      <w:bookmarkEnd w:id="355"/>
      <w:r>
        <w:rPr>
          <w:highlight w:val="none"/>
        </w:rPr>
      </w:r>
      <w:bookmarkEnd w:id="356"/>
      <w:r>
        <w:rPr>
          <w:highlight w:val="none"/>
        </w:rPr>
      </w:r>
      <w:bookmarkEnd w:id="35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10.5 暂列金额</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合同当事人关于暂列金额使用的约定：</w:t>
      </w:r>
      <w:r>
        <w:rPr>
          <w:rFonts w:hint="eastAsia" w:ascii="宋体" w:hAnsi="宋体" w:eastAsia="宋体" w:cs="宋体"/>
          <w:color w:val="000000" w:themeColor="text1"/>
          <w:highlight w:val="none"/>
          <w:u w:val="single"/>
        </w:rPr>
        <w:t xml:space="preserve">由发包人结合工程具体情况使用</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358" w:name="_Toc351203643"/>
      <w:r>
        <w:rPr>
          <w:rFonts w:hint="eastAsia" w:ascii="宋体" w:hAnsi="宋体" w:eastAsia="宋体" w:cs="宋体"/>
          <w:color w:val="000000" w:themeColor="text1"/>
          <w:highlight w:val="none"/>
        </w:rPr>
        <w:t xml:space="preserve">11. 价格调整</w:t>
      </w:r>
      <w:bookmarkEnd w:id="35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359" w:name="_Toc303539157"/>
      <w:r>
        <w:rPr>
          <w:color w:val="000000" w:themeColor="text1"/>
          <w:highlight w:val="none"/>
        </w:rPr>
      </w:r>
      <w:bookmarkStart w:id="360" w:name="_Toc312678039"/>
      <w:r>
        <w:rPr>
          <w:color w:val="000000" w:themeColor="text1"/>
          <w:highlight w:val="none"/>
        </w:rPr>
      </w:r>
      <w:bookmarkStart w:id="361" w:name="_Toc292559911"/>
      <w:r>
        <w:rPr>
          <w:color w:val="000000" w:themeColor="text1"/>
          <w:highlight w:val="none"/>
        </w:rPr>
      </w:r>
      <w:bookmarkStart w:id="362" w:name="_Toc296347200"/>
      <w:r>
        <w:rPr>
          <w:color w:val="000000" w:themeColor="text1"/>
          <w:highlight w:val="none"/>
        </w:rPr>
      </w:r>
      <w:bookmarkStart w:id="363" w:name="_Toc304295577"/>
      <w:r>
        <w:rPr>
          <w:color w:val="000000" w:themeColor="text1"/>
          <w:highlight w:val="none"/>
        </w:rPr>
      </w:r>
      <w:bookmarkStart w:id="364" w:name="_Toc292559406"/>
      <w:r>
        <w:rPr>
          <w:color w:val="000000" w:themeColor="text1"/>
          <w:highlight w:val="none"/>
        </w:rPr>
      </w:r>
      <w:bookmarkStart w:id="365" w:name="_Toc296346702"/>
      <w:r>
        <w:rPr>
          <w:color w:val="000000" w:themeColor="text1"/>
          <w:highlight w:val="none"/>
        </w:rPr>
      </w:r>
      <w:bookmarkStart w:id="366" w:name="_Toc296503201"/>
      <w:r>
        <w:rPr>
          <w:color w:val="000000" w:themeColor="text1"/>
          <w:highlight w:val="none"/>
        </w:rPr>
      </w:r>
      <w:bookmarkStart w:id="367" w:name="_Toc297120501"/>
      <w:r>
        <w:rPr>
          <w:color w:val="000000" w:themeColor="text1"/>
          <w:highlight w:val="none"/>
        </w:rPr>
      </w:r>
      <w:bookmarkStart w:id="368" w:name="_Toc297048387"/>
      <w:r>
        <w:rPr>
          <w:color w:val="000000" w:themeColor="text1"/>
          <w:highlight w:val="none"/>
        </w:rPr>
      </w:r>
      <w:bookmarkStart w:id="369" w:name="_Toc297123550"/>
      <w:r>
        <w:rPr>
          <w:color w:val="000000" w:themeColor="text1"/>
          <w:highlight w:val="none"/>
        </w:rPr>
      </w:r>
      <w:bookmarkStart w:id="370" w:name="_Toc296891241"/>
      <w:r>
        <w:rPr>
          <w:color w:val="000000" w:themeColor="text1"/>
          <w:highlight w:val="none"/>
        </w:rPr>
      </w:r>
      <w:bookmarkStart w:id="371" w:name="_Toc296944540"/>
      <w:r>
        <w:rPr>
          <w:color w:val="000000" w:themeColor="text1"/>
          <w:highlight w:val="none"/>
        </w:rPr>
      </w:r>
      <w:bookmarkStart w:id="372" w:name="_Toc297216209"/>
      <w:r>
        <w:rPr>
          <w:color w:val="000000" w:themeColor="text1"/>
          <w:highlight w:val="none"/>
        </w:rPr>
      </w:r>
      <w:bookmarkStart w:id="373" w:name="_Toc300935000"/>
      <w:r>
        <w:rPr>
          <w:color w:val="000000" w:themeColor="text1"/>
          <w:highlight w:val="none"/>
        </w:rPr>
      </w:r>
      <w:bookmarkStart w:id="374" w:name="_Toc296891029"/>
      <w:r>
        <w:rPr>
          <w:rFonts w:hint="eastAsia" w:ascii="宋体" w:hAnsi="宋体" w:eastAsia="宋体" w:cs="宋体"/>
          <w:color w:val="000000" w:themeColor="text1"/>
          <w:highlight w:val="none"/>
        </w:rPr>
        <w:t xml:space="preserve">11.1 市场价格波动引起的调整</w:t>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市场价格波动是否调整合同价格的约定：</w:t>
      </w:r>
      <w:r>
        <w:rPr>
          <w:rFonts w:hint="eastAsia" w:ascii="宋体" w:hAnsi="宋体" w:eastAsia="宋体" w:cs="宋体"/>
          <w:color w:val="000000" w:themeColor="text1"/>
          <w:highlight w:val="none"/>
          <w:u w:val="single"/>
        </w:rPr>
        <w:t xml:space="preserve">  不调整  </w:t>
      </w:r>
      <w:r>
        <w:rPr>
          <w:rFonts w:hint="eastAsia" w:ascii="宋体" w:hAnsi="宋体" w:eastAsia="宋体" w:cs="宋体"/>
          <w:color w:val="000000" w:themeColor="text1"/>
          <w:highlight w:val="none"/>
        </w:rPr>
        <w:t xml:space="preserve">。</w:t>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375" w:name="_Toc296944544"/>
      <w:r>
        <w:rPr>
          <w:color w:val="000000" w:themeColor="text1"/>
          <w:highlight w:val="none"/>
        </w:rPr>
      </w:r>
      <w:bookmarkStart w:id="376" w:name="_Toc297120505"/>
      <w:r>
        <w:rPr>
          <w:color w:val="000000" w:themeColor="text1"/>
          <w:highlight w:val="none"/>
        </w:rPr>
      </w:r>
      <w:bookmarkStart w:id="377" w:name="_Toc297048391"/>
      <w:r>
        <w:rPr>
          <w:color w:val="000000" w:themeColor="text1"/>
          <w:highlight w:val="none"/>
        </w:rPr>
      </w:r>
      <w:bookmarkStart w:id="378" w:name="_Toc296891245"/>
      <w:r>
        <w:rPr>
          <w:color w:val="000000" w:themeColor="text1"/>
          <w:highlight w:val="none"/>
        </w:rPr>
      </w:r>
      <w:bookmarkStart w:id="379" w:name="_Toc296891033"/>
      <w:r>
        <w:rPr>
          <w:color w:val="000000" w:themeColor="text1"/>
          <w:highlight w:val="none"/>
        </w:rPr>
      </w:r>
      <w:bookmarkStart w:id="380" w:name="_Toc292559410"/>
      <w:r>
        <w:rPr>
          <w:color w:val="000000" w:themeColor="text1"/>
          <w:highlight w:val="none"/>
        </w:rPr>
      </w:r>
      <w:bookmarkStart w:id="381" w:name="_Toc296346706"/>
      <w:r>
        <w:rPr>
          <w:color w:val="000000" w:themeColor="text1"/>
          <w:highlight w:val="none"/>
        </w:rPr>
      </w:r>
      <w:bookmarkStart w:id="382" w:name="_Toc292559915"/>
      <w:r>
        <w:rPr>
          <w:color w:val="000000" w:themeColor="text1"/>
          <w:highlight w:val="none"/>
        </w:rPr>
      </w:r>
      <w:bookmarkStart w:id="383" w:name="_Toc296347204"/>
      <w:r>
        <w:rPr>
          <w:color w:val="000000" w:themeColor="text1"/>
          <w:highlight w:val="none"/>
        </w:rPr>
      </w:r>
      <w:bookmarkStart w:id="384" w:name="_Toc296503205"/>
      <w:r>
        <w:rPr>
          <w:color w:val="000000" w:themeColor="text1"/>
          <w:highlight w:val="none"/>
        </w:rPr>
      </w:r>
      <w:bookmarkStart w:id="385" w:name="_Toc351203644"/>
      <w:r>
        <w:rPr>
          <w:color w:val="000000" w:themeColor="text1"/>
          <w:highlight w:val="none"/>
        </w:rPr>
      </w:r>
      <w:bookmarkStart w:id="386" w:name="_Toc304295579"/>
      <w:r>
        <w:rPr>
          <w:color w:val="000000" w:themeColor="text1"/>
          <w:highlight w:val="none"/>
        </w:rPr>
      </w:r>
      <w:bookmarkStart w:id="387" w:name="_Toc297216211"/>
      <w:r>
        <w:rPr>
          <w:color w:val="000000" w:themeColor="text1"/>
          <w:highlight w:val="none"/>
        </w:rPr>
      </w:r>
      <w:bookmarkStart w:id="388" w:name="_Toc312678040"/>
      <w:r>
        <w:rPr>
          <w:color w:val="000000" w:themeColor="text1"/>
          <w:highlight w:val="none"/>
        </w:rPr>
      </w:r>
      <w:bookmarkStart w:id="389" w:name="_Toc300935002"/>
      <w:r>
        <w:rPr>
          <w:color w:val="000000" w:themeColor="text1"/>
          <w:highlight w:val="none"/>
        </w:rPr>
      </w:r>
      <w:bookmarkStart w:id="390" w:name="_Toc297123552"/>
      <w:r>
        <w:rPr>
          <w:color w:val="000000" w:themeColor="text1"/>
          <w:highlight w:val="none"/>
        </w:rPr>
      </w:r>
      <w:bookmarkStart w:id="391" w:name="_Toc303539159"/>
      <w:r>
        <w:rPr>
          <w:rFonts w:hint="eastAsia" w:ascii="宋体" w:hAnsi="宋体" w:eastAsia="宋体" w:cs="宋体"/>
          <w:color w:val="000000" w:themeColor="text1"/>
          <w:highlight w:val="none"/>
        </w:rPr>
        <w:t xml:space="preserve">12. </w:t>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rFonts w:hint="eastAsia" w:ascii="宋体" w:hAnsi="宋体" w:eastAsia="宋体" w:cs="宋体"/>
          <w:color w:val="000000" w:themeColor="text1"/>
          <w:highlight w:val="none"/>
        </w:rPr>
        <w:t xml:space="preserve">合同价格、计量与支付</w:t>
      </w:r>
      <w:bookmarkEnd w:id="385"/>
      <w:r>
        <w:rPr>
          <w:color w:val="000000" w:themeColor="text1"/>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392" w:name="_Toc292559916"/>
      <w:r>
        <w:rPr>
          <w:color w:val="000000" w:themeColor="text1"/>
          <w:highlight w:val="none"/>
        </w:rPr>
      </w:r>
      <w:bookmarkStart w:id="393" w:name="_Toc292559411"/>
      <w:r>
        <w:rPr>
          <w:color w:val="000000" w:themeColor="text1"/>
          <w:highlight w:val="none"/>
        </w:rPr>
      </w:r>
      <w:bookmarkStart w:id="394" w:name="_Toc267251461"/>
      <w:r>
        <w:rPr>
          <w:color w:val="000000" w:themeColor="text1"/>
          <w:highlight w:val="none"/>
        </w:rPr>
      </w:r>
      <w:bookmarkStart w:id="395" w:name="_Toc296503206"/>
      <w:r>
        <w:rPr>
          <w:color w:val="000000" w:themeColor="text1"/>
          <w:highlight w:val="none"/>
        </w:rPr>
      </w:r>
      <w:bookmarkStart w:id="396" w:name="_Toc296891246"/>
      <w:r>
        <w:rPr>
          <w:color w:val="000000" w:themeColor="text1"/>
          <w:highlight w:val="none"/>
        </w:rPr>
      </w:r>
      <w:bookmarkStart w:id="397" w:name="_Toc296944545"/>
      <w:r>
        <w:rPr>
          <w:color w:val="000000" w:themeColor="text1"/>
          <w:highlight w:val="none"/>
        </w:rPr>
      </w:r>
      <w:bookmarkStart w:id="398" w:name="_Toc296347205"/>
      <w:r>
        <w:rPr>
          <w:color w:val="000000" w:themeColor="text1"/>
          <w:highlight w:val="none"/>
        </w:rPr>
      </w:r>
      <w:bookmarkStart w:id="399" w:name="_Toc297048392"/>
      <w:r>
        <w:rPr>
          <w:color w:val="000000" w:themeColor="text1"/>
          <w:highlight w:val="none"/>
        </w:rPr>
      </w:r>
      <w:bookmarkStart w:id="400" w:name="_Toc296346707"/>
      <w:r>
        <w:rPr>
          <w:color w:val="000000" w:themeColor="text1"/>
          <w:highlight w:val="none"/>
        </w:rPr>
      </w:r>
      <w:bookmarkStart w:id="401" w:name="_Toc296891034"/>
      <w:r>
        <w:rPr>
          <w:color w:val="000000" w:themeColor="text1"/>
          <w:highlight w:val="none"/>
        </w:rPr>
      </w:r>
      <w:bookmarkStart w:id="402" w:name="_Toc297120506"/>
      <w:r>
        <w:rPr>
          <w:color w:val="000000" w:themeColor="text1"/>
          <w:highlight w:val="none"/>
        </w:rPr>
      </w:r>
      <w:bookmarkStart w:id="403" w:name="_Toc312678041"/>
      <w:r>
        <w:rPr>
          <w:color w:val="000000" w:themeColor="text1"/>
          <w:highlight w:val="none"/>
        </w:rPr>
      </w:r>
      <w:bookmarkStart w:id="404" w:name="_Toc297216212"/>
      <w:r>
        <w:rPr>
          <w:color w:val="000000" w:themeColor="text1"/>
          <w:highlight w:val="none"/>
        </w:rPr>
      </w:r>
      <w:bookmarkStart w:id="405" w:name="_Toc304295580"/>
      <w:r>
        <w:rPr>
          <w:color w:val="000000" w:themeColor="text1"/>
          <w:highlight w:val="none"/>
        </w:rPr>
      </w:r>
      <w:bookmarkStart w:id="406" w:name="_Toc300935003"/>
      <w:r>
        <w:rPr>
          <w:color w:val="000000" w:themeColor="text1"/>
          <w:highlight w:val="none"/>
        </w:rPr>
      </w:r>
      <w:bookmarkStart w:id="407" w:name="_Toc303539160"/>
      <w:r>
        <w:rPr>
          <w:color w:val="000000" w:themeColor="text1"/>
          <w:highlight w:val="none"/>
        </w:rPr>
      </w:r>
      <w:bookmarkStart w:id="408" w:name="_Toc297123553"/>
      <w:r>
        <w:rPr>
          <w:rFonts w:hint="eastAsia" w:ascii="宋体" w:hAnsi="宋体" w:eastAsia="宋体" w:cs="宋体"/>
          <w:color w:val="000000" w:themeColor="text1"/>
          <w:highlight w:val="none"/>
        </w:rPr>
        <w:t xml:space="preserve">12.1 合</w:t>
      </w:r>
      <w:bookmarkEnd w:id="392"/>
      <w:r>
        <w:rPr>
          <w:color w:val="000000" w:themeColor="text1"/>
          <w:highlight w:val="none"/>
        </w:rPr>
      </w:r>
      <w:bookmarkEnd w:id="393"/>
      <w:r>
        <w:rPr>
          <w:color w:val="000000" w:themeColor="text1"/>
          <w:highlight w:val="none"/>
        </w:rPr>
      </w:r>
      <w:bookmarkEnd w:id="394"/>
      <w:r>
        <w:rPr>
          <w:rFonts w:hint="eastAsia" w:ascii="宋体" w:hAnsi="宋体" w:eastAsia="宋体" w:cs="宋体"/>
          <w:color w:val="000000" w:themeColor="text1"/>
          <w:highlight w:val="none"/>
        </w:rPr>
        <w:t xml:space="preserve">同价</w:t>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rFonts w:hint="eastAsia" w:ascii="宋体" w:hAnsi="宋体" w:eastAsia="宋体" w:cs="宋体"/>
          <w:color w:val="000000" w:themeColor="text1"/>
          <w:highlight w:val="none"/>
        </w:rPr>
        <w:t xml:space="preserve">格形式</w:t>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End w:id="40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(1)、本工程采用</w:t>
      </w:r>
      <w:r>
        <w:rPr>
          <w:rFonts w:hint="eastAsia" w:ascii="宋体" w:hAnsi="宋体" w:eastAsia="宋体" w:cs="宋体"/>
          <w:b/>
          <w:color w:val="000000" w:themeColor="text1"/>
          <w:highlight w:val="none"/>
        </w:rPr>
        <w:t xml:space="preserve">固定单价合同。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综合单价包含的风险范围：</w:t>
      </w:r>
      <w:r>
        <w:rPr>
          <w:rFonts w:hint="eastAsia" w:ascii="宋体" w:hAnsi="宋体" w:eastAsia="宋体" w:cs="宋体"/>
          <w:color w:val="000000" w:themeColor="text1"/>
          <w:highlight w:val="none"/>
          <w:u w:val="single"/>
        </w:rPr>
        <w:t xml:space="preserve">施工期间市场风险、政策风险</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风险费用的计算方法：</w:t>
      </w:r>
      <w:r>
        <w:rPr>
          <w:rFonts w:hint="eastAsia" w:ascii="宋体" w:hAnsi="宋体" w:eastAsia="宋体" w:cs="宋体"/>
          <w:color w:val="000000" w:themeColor="text1"/>
          <w:highlight w:val="none"/>
          <w:u w:val="single"/>
        </w:rPr>
        <w:t xml:space="preserve">施工期间人工费、材料费、机械费及规费、税金的调整风险由</w:t>
      </w:r>
      <w:r>
        <w:rPr>
          <w:rFonts w:hint="eastAsia" w:ascii="宋体" w:hAnsi="宋体" w:eastAsia="宋体" w:cs="宋体"/>
          <w:color w:val="000000" w:themeColor="text1"/>
          <w:highlight w:val="none"/>
          <w:u w:val="single"/>
          <w:lang w:eastAsia="zh-CN"/>
        </w:rPr>
        <w:t xml:space="preserve">供应商</w:t>
      </w:r>
      <w:r>
        <w:rPr>
          <w:rFonts w:hint="eastAsia" w:ascii="宋体" w:hAnsi="宋体" w:eastAsia="宋体" w:cs="宋体"/>
          <w:color w:val="000000" w:themeColor="text1"/>
          <w:highlight w:val="none"/>
          <w:u w:val="single"/>
        </w:rPr>
        <w:t xml:space="preserve">自行考虑</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风险范围以外合同价格的调整方法：</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09" w:name="_Toc300935004"/>
      <w:r>
        <w:rPr>
          <w:color w:val="000000" w:themeColor="text1"/>
          <w:highlight w:val="none"/>
        </w:rPr>
      </w:r>
      <w:bookmarkStart w:id="410" w:name="_Toc304295581"/>
      <w:r>
        <w:rPr>
          <w:color w:val="000000" w:themeColor="text1"/>
          <w:highlight w:val="none"/>
        </w:rPr>
      </w:r>
      <w:bookmarkStart w:id="411" w:name="_Toc297216213"/>
      <w:r>
        <w:rPr>
          <w:color w:val="000000" w:themeColor="text1"/>
          <w:highlight w:val="none"/>
        </w:rPr>
      </w:r>
      <w:bookmarkStart w:id="412" w:name="_Toc303539161"/>
      <w:r>
        <w:rPr>
          <w:color w:val="000000" w:themeColor="text1"/>
          <w:highlight w:val="none"/>
        </w:rPr>
      </w:r>
      <w:bookmarkStart w:id="413" w:name="_Toc297123554"/>
      <w:r>
        <w:rPr>
          <w:color w:val="000000" w:themeColor="text1"/>
          <w:highlight w:val="none"/>
        </w:rPr>
      </w:r>
      <w:bookmarkStart w:id="414" w:name="_Toc312678042"/>
      <w:r>
        <w:rPr>
          <w:color w:val="000000" w:themeColor="text1"/>
          <w:highlight w:val="none"/>
        </w:rPr>
      </w:r>
      <w:bookmarkStart w:id="415" w:name="_Toc296891035"/>
      <w:r>
        <w:rPr>
          <w:color w:val="000000" w:themeColor="text1"/>
          <w:highlight w:val="none"/>
        </w:rPr>
      </w:r>
      <w:bookmarkStart w:id="416" w:name="_Toc296503207"/>
      <w:r>
        <w:rPr>
          <w:color w:val="000000" w:themeColor="text1"/>
          <w:highlight w:val="none"/>
        </w:rPr>
      </w:r>
      <w:bookmarkStart w:id="417" w:name="_Toc296346708"/>
      <w:r>
        <w:rPr>
          <w:color w:val="000000" w:themeColor="text1"/>
          <w:highlight w:val="none"/>
        </w:rPr>
      </w:r>
      <w:bookmarkStart w:id="418" w:name="_Toc292559412"/>
      <w:r>
        <w:rPr>
          <w:color w:val="000000" w:themeColor="text1"/>
          <w:highlight w:val="none"/>
        </w:rPr>
      </w:r>
      <w:bookmarkStart w:id="419" w:name="_Toc297120507"/>
      <w:r>
        <w:rPr>
          <w:color w:val="000000" w:themeColor="text1"/>
          <w:highlight w:val="none"/>
        </w:rPr>
      </w:r>
      <w:bookmarkStart w:id="420" w:name="_Toc292559917"/>
      <w:r>
        <w:rPr>
          <w:color w:val="000000" w:themeColor="text1"/>
          <w:highlight w:val="none"/>
        </w:rPr>
      </w:r>
      <w:bookmarkStart w:id="421" w:name="_Toc296891247"/>
      <w:r>
        <w:rPr>
          <w:color w:val="000000" w:themeColor="text1"/>
          <w:highlight w:val="none"/>
        </w:rPr>
      </w:r>
      <w:bookmarkStart w:id="422" w:name="_Toc296944546"/>
      <w:r>
        <w:rPr>
          <w:color w:val="000000" w:themeColor="text1"/>
          <w:highlight w:val="none"/>
        </w:rPr>
      </w:r>
      <w:bookmarkStart w:id="423" w:name="_Toc297048393"/>
      <w:r>
        <w:rPr>
          <w:color w:val="000000" w:themeColor="text1"/>
          <w:highlight w:val="none"/>
        </w:rPr>
      </w:r>
      <w:bookmarkStart w:id="424" w:name="_Toc296347206"/>
      <w:r>
        <w:rPr>
          <w:rFonts w:hint="eastAsia" w:ascii="宋体" w:hAnsi="宋体" w:eastAsia="宋体" w:cs="宋体"/>
          <w:color w:val="000000" w:themeColor="text1"/>
          <w:highlight w:val="none"/>
        </w:rPr>
        <w:t xml:space="preserve">本工程采用“固定单价合同”。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12.2 预付款</w:t>
      </w:r>
      <w:bookmarkEnd w:id="409"/>
      <w:r>
        <w:rPr>
          <w:highlight w:val="none"/>
        </w:rPr>
      </w:r>
      <w:bookmarkEnd w:id="410"/>
      <w:r>
        <w:rPr>
          <w:highlight w:val="none"/>
        </w:rPr>
      </w:r>
      <w:bookmarkEnd w:id="411"/>
      <w:r>
        <w:rPr>
          <w:highlight w:val="none"/>
        </w:rPr>
      </w:r>
      <w:bookmarkEnd w:id="412"/>
      <w:r>
        <w:rPr>
          <w:highlight w:val="none"/>
        </w:rPr>
      </w:r>
      <w:bookmarkEnd w:id="413"/>
      <w:r>
        <w:rPr>
          <w:highlight w:val="none"/>
        </w:rPr>
      </w:r>
      <w:bookmarkEnd w:id="41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12.2.1 预付款的支付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发包人向承包人预付工程款的时间和金额或占合同价款总额的比例：</w:t>
      </w:r>
      <w:r>
        <w:rPr>
          <w:rFonts w:hint="eastAsia" w:ascii="宋体" w:hAnsi="宋体" w:eastAsia="宋体" w:cs="宋体"/>
          <w:b/>
          <w:bCs/>
          <w:color w:val="000000" w:themeColor="text1"/>
          <w:highlight w:val="none"/>
          <w:u w:val="single"/>
        </w:rPr>
        <w:t xml:space="preserve">合同价的10%</w:t>
      </w:r>
      <w:r>
        <w:rPr>
          <w:rFonts w:hint="eastAsia" w:ascii="宋体" w:hAnsi="宋体" w:eastAsia="宋体" w:cs="宋体"/>
          <w:color w:val="000000" w:themeColor="text1"/>
          <w:highlight w:val="none"/>
          <w:u w:val="single"/>
        </w:rPr>
        <w:t xml:space="preserve">（扣除暂估价、暂列金额），承包人需提供同等金额的预付款保函并经发包人审核后付款。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none"/>
        </w:rPr>
        <w:t xml:space="preserve">预付款支付期限：</w:t>
      </w:r>
      <w:r>
        <w:rPr>
          <w:rFonts w:hint="eastAsia" w:ascii="宋体" w:hAnsi="宋体" w:eastAsia="宋体" w:cs="宋体"/>
          <w:color w:val="000000" w:themeColor="text1"/>
          <w:highlight w:val="none"/>
          <w:u w:val="single"/>
        </w:rPr>
        <w:t xml:space="preserve"> 合同签订后，进场后7个工作日内 </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none"/>
        </w:rPr>
        <w:outlineLvl w:val="9"/>
      </w:pPr>
      <w:r>
        <w:rPr>
          <w:rFonts w:hint="eastAsia" w:ascii="宋体" w:hAnsi="宋体" w:eastAsia="宋体" w:cs="宋体"/>
          <w:color w:val="000000" w:themeColor="text1"/>
          <w:highlight w:val="none"/>
          <w:u w:val="none"/>
        </w:rPr>
        <w:t xml:space="preserve">预付款扣回的方式：</w:t>
      </w:r>
      <w:r>
        <w:rPr>
          <w:rFonts w:hint="eastAsia" w:ascii="宋体" w:hAnsi="宋体" w:eastAsia="宋体" w:cs="宋体"/>
          <w:color w:val="000000" w:themeColor="text1"/>
          <w:highlight w:val="none"/>
          <w:u w:val="single"/>
        </w:rPr>
        <w:t xml:space="preserve"> 第一次付款时扣除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none"/>
        </w:rPr>
        <w:outlineLvl w:val="9"/>
      </w:pPr>
      <w:r>
        <w:rPr>
          <w:rFonts w:hint="eastAsia" w:ascii="宋体" w:hAnsi="宋体" w:eastAsia="宋体" w:cs="宋体"/>
          <w:color w:val="000000" w:themeColor="text1"/>
          <w:highlight w:val="none"/>
          <w:u w:val="none"/>
        </w:rPr>
        <w:t xml:space="preserve">12.2.2预付款担保</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none"/>
        </w:rPr>
        <w:t xml:space="preserve">承包人提交预付款担保的期限：</w:t>
      </w:r>
      <w:r>
        <w:rPr>
          <w:rFonts w:hint="eastAsia" w:ascii="宋体" w:hAnsi="宋体" w:eastAsia="宋体" w:cs="宋体"/>
          <w:color w:val="000000" w:themeColor="text1"/>
          <w:highlight w:val="none"/>
          <w:u w:val="single"/>
        </w:rPr>
        <w:t xml:space="preserve"> 发包人支付预付款7天前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u w:val="none"/>
        </w:rPr>
        <w:t xml:space="preserve">预付款担保的形式为：</w:t>
      </w:r>
      <w:r>
        <w:rPr>
          <w:rFonts w:hint="eastAsia" w:ascii="宋体" w:hAnsi="宋体" w:eastAsia="宋体" w:cs="宋体"/>
          <w:color w:val="000000" w:themeColor="text1"/>
          <w:highlight w:val="none"/>
          <w:u w:val="single"/>
        </w:rPr>
        <w:t xml:space="preserve"> 承包人基本户银行出具的银行保函 。</w:t>
      </w:r>
      <w:bookmarkEnd w:id="415"/>
      <w:r>
        <w:rPr>
          <w:highlight w:val="none"/>
        </w:rPr>
      </w:r>
      <w:bookmarkEnd w:id="416"/>
      <w:r>
        <w:rPr>
          <w:highlight w:val="none"/>
        </w:rPr>
      </w:r>
      <w:bookmarkEnd w:id="417"/>
      <w:r>
        <w:rPr>
          <w:highlight w:val="none"/>
        </w:rPr>
      </w:r>
      <w:bookmarkEnd w:id="418"/>
      <w:r>
        <w:rPr>
          <w:highlight w:val="none"/>
        </w:rPr>
      </w:r>
      <w:bookmarkEnd w:id="419"/>
      <w:r>
        <w:rPr>
          <w:highlight w:val="none"/>
        </w:rPr>
      </w:r>
      <w:bookmarkEnd w:id="420"/>
      <w:r>
        <w:rPr>
          <w:highlight w:val="none"/>
        </w:rPr>
      </w:r>
      <w:bookmarkEnd w:id="421"/>
      <w:r>
        <w:rPr>
          <w:highlight w:val="none"/>
        </w:rPr>
      </w:r>
      <w:bookmarkEnd w:id="422"/>
      <w:r>
        <w:rPr>
          <w:highlight w:val="none"/>
        </w:rPr>
      </w:r>
      <w:bookmarkEnd w:id="423"/>
      <w:r>
        <w:rPr>
          <w:highlight w:val="none"/>
        </w:rPr>
      </w:r>
      <w:bookmarkEnd w:id="42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 计量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12.3.1 计量原则</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工程量计算规则：</w:t>
      </w:r>
      <w:r>
        <w:rPr>
          <w:rFonts w:hint="eastAsia" w:ascii="宋体" w:hAnsi="宋体" w:eastAsia="宋体" w:cs="宋体"/>
          <w:color w:val="000000" w:themeColor="text1"/>
          <w:highlight w:val="none"/>
          <w:u w:val="single"/>
        </w:rPr>
        <w:t xml:space="preserve">执行《建设工程工程量清单计价规范》GB50500-2013清单计算规则</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12.3.2 计量周期</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关于计量周期的约定：</w:t>
      </w:r>
      <w:r>
        <w:rPr>
          <w:rFonts w:hint="eastAsia" w:ascii="宋体" w:hAnsi="宋体" w:eastAsia="宋体" w:cs="宋体"/>
          <w:color w:val="000000" w:themeColor="text1"/>
          <w:highlight w:val="none"/>
          <w:u w:val="single"/>
        </w:rPr>
        <w:t xml:space="preserve">按月计量</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12.3.3 单价合同的计量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关于单价合同计量的约定：</w:t>
      </w:r>
      <w:r>
        <w:rPr>
          <w:rFonts w:hint="eastAsia" w:ascii="宋体" w:hAnsi="宋体" w:eastAsia="宋体" w:cs="宋体"/>
          <w:color w:val="000000" w:themeColor="text1"/>
          <w:highlight w:val="none"/>
          <w:u w:val="single"/>
        </w:rPr>
        <w:t xml:space="preserve">工程量按实计量</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12.3.4 总价合同的计量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关于总价合同计量的约定：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12.3.5总价合同采用支付分解表计量支付的，是否适用第12.3.4 项〔总价合同的计量〕约定进行计量：</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12.3.6 其他价格形式合同的计量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其他价格形式的计量方式和程序：</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 工程进度款支付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25" w:name="_Toc296346712"/>
      <w:r>
        <w:rPr>
          <w:color w:val="000000" w:themeColor="text1"/>
          <w:highlight w:val="none"/>
        </w:rPr>
      </w:r>
      <w:bookmarkStart w:id="426" w:name="_Toc297120511"/>
      <w:r>
        <w:rPr>
          <w:color w:val="000000" w:themeColor="text1"/>
          <w:highlight w:val="none"/>
        </w:rPr>
      </w:r>
      <w:bookmarkStart w:id="427" w:name="_Toc297216215"/>
      <w:r>
        <w:rPr>
          <w:color w:val="000000" w:themeColor="text1"/>
          <w:highlight w:val="none"/>
        </w:rPr>
      </w:r>
      <w:bookmarkStart w:id="428" w:name="_Toc296891251"/>
      <w:r>
        <w:rPr>
          <w:color w:val="000000" w:themeColor="text1"/>
          <w:highlight w:val="none"/>
        </w:rPr>
      </w:r>
      <w:bookmarkStart w:id="429" w:name="_Toc296347210"/>
      <w:r>
        <w:rPr>
          <w:color w:val="000000" w:themeColor="text1"/>
          <w:highlight w:val="none"/>
        </w:rPr>
      </w:r>
      <w:bookmarkStart w:id="430" w:name="_Toc297123556"/>
      <w:r>
        <w:rPr>
          <w:color w:val="000000" w:themeColor="text1"/>
          <w:highlight w:val="none"/>
        </w:rPr>
      </w:r>
      <w:bookmarkStart w:id="431" w:name="_Toc297048397"/>
      <w:r>
        <w:rPr>
          <w:color w:val="000000" w:themeColor="text1"/>
          <w:highlight w:val="none"/>
        </w:rPr>
      </w:r>
      <w:bookmarkStart w:id="432" w:name="_Toc292559921"/>
      <w:r>
        <w:rPr>
          <w:color w:val="000000" w:themeColor="text1"/>
          <w:highlight w:val="none"/>
        </w:rPr>
      </w:r>
      <w:bookmarkStart w:id="433" w:name="_Toc292559416"/>
      <w:r>
        <w:rPr>
          <w:color w:val="000000" w:themeColor="text1"/>
          <w:highlight w:val="none"/>
        </w:rPr>
      </w:r>
      <w:bookmarkStart w:id="434" w:name="_Toc296891039"/>
      <w:r>
        <w:rPr>
          <w:color w:val="000000" w:themeColor="text1"/>
          <w:highlight w:val="none"/>
        </w:rPr>
      </w:r>
      <w:bookmarkStart w:id="435" w:name="_Toc300935006"/>
      <w:r>
        <w:rPr>
          <w:color w:val="000000" w:themeColor="text1"/>
          <w:highlight w:val="none"/>
        </w:rPr>
      </w:r>
      <w:bookmarkStart w:id="436" w:name="_Toc296944550"/>
      <w:r>
        <w:rPr>
          <w:color w:val="000000" w:themeColor="text1"/>
          <w:highlight w:val="none"/>
        </w:rPr>
      </w:r>
      <w:bookmarkStart w:id="437" w:name="_Toc296503211"/>
      <w:r>
        <w:rPr>
          <w:color w:val="000000" w:themeColor="text1"/>
          <w:highlight w:val="none"/>
        </w:rPr>
      </w:r>
      <w:bookmarkStart w:id="438" w:name="_Toc303539163"/>
      <w:r>
        <w:rPr>
          <w:rFonts w:hint="eastAsia" w:ascii="宋体" w:hAnsi="宋体" w:eastAsia="宋体" w:cs="宋体"/>
          <w:color w:val="000000" w:themeColor="text1"/>
          <w:highlight w:val="none"/>
        </w:rPr>
        <w:t xml:space="preserve">12.4.1 付款周期</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双方约定的工程款</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进度款</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支付的方式和时间：</w:t>
      </w:r>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000000" w:themeColor="text1"/>
          <w:highlight w:val="none"/>
        </w:rPr>
        <w:outlineLvl w:val="9"/>
      </w:pP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lang w:val="en-US" w:eastAsia="zh-CN"/>
        </w:rPr>
        <w:t xml:space="preserve">1</w:t>
      </w:r>
      <w:r>
        <w:rPr>
          <w:rFonts w:hint="eastAsia" w:ascii="宋体" w:hAnsi="宋体" w:eastAsia="宋体" w:cs="宋体"/>
          <w:b/>
          <w:color w:val="000000" w:themeColor="text1"/>
          <w:highlight w:val="none"/>
          <w:lang w:eastAsia="zh-CN"/>
        </w:rPr>
        <w:t xml:space="preserve">）双方合同签订后七个工作日内，甲方支付合同金额的10%作为预付款，工程完工并验收合格后付至合同价款的80%，审计结束支付至审定价款的97%；留3%质保金，待缺陷责任期（</w:t>
      </w:r>
      <w:r>
        <w:rPr>
          <w:rFonts w:hint="eastAsia" w:ascii="宋体" w:hAnsi="宋体" w:eastAsia="宋体" w:cs="宋体"/>
          <w:b/>
          <w:color w:val="000000" w:themeColor="text1"/>
          <w:highlight w:val="none"/>
          <w:lang w:val="en-US" w:eastAsia="zh-CN"/>
        </w:rPr>
        <w:t xml:space="preserve">2年</w:t>
      </w:r>
      <w:r>
        <w:rPr>
          <w:rFonts w:hint="eastAsia" w:ascii="宋体" w:hAnsi="宋体" w:eastAsia="宋体" w:cs="宋体"/>
          <w:b/>
          <w:color w:val="000000" w:themeColor="text1"/>
          <w:highlight w:val="none"/>
          <w:lang w:eastAsia="zh-CN"/>
        </w:rPr>
        <w:t xml:space="preserve">）满后支付到审计价款的100%（</w:t>
      </w:r>
      <w:r>
        <w:rPr>
          <w:rFonts w:hint="eastAsia" w:ascii="宋体" w:hAnsi="宋体" w:eastAsia="宋体" w:cs="宋体"/>
          <w:b/>
          <w:color w:val="000000" w:themeColor="text1"/>
          <w:highlight w:val="none"/>
        </w:rPr>
        <w:t xml:space="preserve">无息</w:t>
      </w:r>
      <w:r>
        <w:rPr>
          <w:rFonts w:hint="eastAsia" w:ascii="宋体" w:hAnsi="宋体" w:eastAsia="宋体" w:cs="宋体"/>
          <w:b/>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付款前乙方应向甲方开具正式增值税发票，甲方自</w:t>
      </w:r>
      <w:r>
        <w:rPr>
          <w:rFonts w:hint="eastAsia" w:ascii="宋体" w:hAnsi="宋体" w:eastAsia="宋体" w:cs="宋体"/>
          <w:color w:val="000000" w:themeColor="text1"/>
          <w:highlight w:val="none"/>
          <w:lang w:eastAsia="zh-CN"/>
        </w:rPr>
        <w:t xml:space="preserve">收到发票后10个工作日内</w:t>
      </w:r>
      <w:r>
        <w:rPr>
          <w:rFonts w:hint="eastAsia" w:ascii="宋体" w:hAnsi="宋体" w:eastAsia="宋体" w:cs="宋体"/>
          <w:color w:val="000000" w:themeColor="text1"/>
          <w:highlight w:val="none"/>
        </w:rPr>
        <w:t xml:space="preserve">将资金支付至合同约定的乙方账户（</w:t>
      </w:r>
      <w:r>
        <w:rPr>
          <w:rFonts w:hint="eastAsia" w:ascii="宋体" w:hAnsi="宋体" w:cs="宋体"/>
          <w:color w:val="000000" w:themeColor="text1"/>
          <w:highlight w:val="none"/>
          <w:lang w:val="en-US" w:eastAsia="zh-CN"/>
        </w:rPr>
        <w:t xml:space="preserve">自</w:t>
      </w:r>
      <w:r>
        <w:rPr>
          <w:rFonts w:hint="eastAsia" w:ascii="宋体" w:hAnsi="宋体" w:eastAsia="宋体" w:cs="宋体"/>
          <w:color w:val="000000" w:themeColor="text1"/>
          <w:highlight w:val="none"/>
        </w:rPr>
        <w:t xml:space="preserve">发票开具日期计算）</w:t>
      </w:r>
      <w:r>
        <w:rPr>
          <w:rFonts w:hint="eastAsia" w:ascii="宋体" w:hAnsi="宋体" w:eastAsia="宋体" w:cs="宋体"/>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12.4.2 进度付款申请单的编制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关于进度付款申请单编制的约定：</w:t>
      </w:r>
      <w:r>
        <w:rPr>
          <w:rFonts w:hint="eastAsia" w:ascii="宋体" w:hAnsi="宋体" w:eastAsia="宋体" w:cs="宋体"/>
          <w:color w:val="000000" w:themeColor="text1"/>
          <w:highlight w:val="none"/>
          <w:u w:val="single"/>
        </w:rPr>
        <w:t xml:space="preserve">不含工程变更、签证、索赔费用</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rFonts w:hint="eastAsia" w:ascii="宋体" w:hAnsi="宋体" w:eastAsia="宋体" w:cs="宋体"/>
          <w:color w:val="000000" w:themeColor="text1"/>
          <w:highlight w:val="none"/>
        </w:rPr>
        <w:t xml:space="preserve">2.4.3 进度付款申请单的提交</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单价合同进度付款申请单提交的约定：</w:t>
      </w:r>
      <w:r>
        <w:rPr>
          <w:rFonts w:hint="eastAsia" w:ascii="宋体" w:hAnsi="宋体" w:eastAsia="宋体" w:cs="宋体"/>
          <w:color w:val="000000" w:themeColor="text1"/>
          <w:highlight w:val="none"/>
          <w:u w:val="single"/>
        </w:rPr>
        <w:t xml:space="preserve">按月提交</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总价合同进度付款申请单提交的约定：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其他价格形式合同进度付款申请单提交的约定：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12.4.4 进度款审核和支付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监理人审查并报送发包人的期限：</w:t>
      </w:r>
      <w:r>
        <w:rPr>
          <w:rFonts w:hint="eastAsia" w:ascii="宋体" w:hAnsi="宋体" w:eastAsia="宋体" w:cs="宋体"/>
          <w:color w:val="000000" w:themeColor="text1"/>
          <w:highlight w:val="none"/>
          <w:u w:val="single"/>
        </w:rPr>
        <w:t xml:space="preserve">在收到承包人进度付款申请单以及相关资料后7日内完成</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发包人完成审批并签发进度款支付证书的期限：</w:t>
      </w:r>
      <w:r>
        <w:rPr>
          <w:rFonts w:hint="eastAsia" w:ascii="宋体" w:hAnsi="宋体" w:eastAsia="宋体" w:cs="宋体"/>
          <w:color w:val="000000" w:themeColor="text1"/>
          <w:highlight w:val="none"/>
          <w:u w:val="single"/>
        </w:rPr>
        <w:t xml:space="preserve">在收到监理人报送的进度付款申请单及相关资料后7日内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发包人支付进度款的期限：</w:t>
      </w:r>
      <w:r>
        <w:rPr>
          <w:rFonts w:hint="eastAsia" w:ascii="宋体" w:hAnsi="宋体" w:eastAsia="宋体" w:cs="宋体"/>
          <w:color w:val="000000" w:themeColor="text1"/>
          <w:highlight w:val="none"/>
          <w:u w:val="single"/>
        </w:rPr>
        <w:t xml:space="preserve">在进度款支付证书签发后14天内完成支付</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发包人逾期支付进度款的违约金的计算方式：</w:t>
      </w:r>
      <w:r>
        <w:rPr>
          <w:rFonts w:hint="eastAsia" w:ascii="宋体" w:hAnsi="宋体" w:eastAsia="宋体" w:cs="宋体"/>
          <w:color w:val="000000" w:themeColor="text1"/>
          <w:highlight w:val="none"/>
          <w:u w:val="single"/>
        </w:rPr>
        <w:t xml:space="preserve">无</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12.4.5 支付分解表的编制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12.4.5</w:t>
      </w:r>
      <w:r>
        <w:rPr>
          <w:rFonts w:hint="eastAsia" w:ascii="宋体" w:hAnsi="宋体" w:eastAsia="宋体" w:cs="宋体"/>
          <w:b/>
          <w:color w:val="000000" w:themeColor="text1"/>
          <w:highlight w:val="none"/>
        </w:rPr>
        <w:t xml:space="preserve">.</w:t>
      </w:r>
      <w:r>
        <w:rPr>
          <w:rFonts w:hint="eastAsia" w:ascii="宋体" w:hAnsi="宋体" w:eastAsia="宋体" w:cs="宋体"/>
          <w:color w:val="000000" w:themeColor="text1"/>
          <w:highlight w:val="none"/>
        </w:rPr>
        <w:t xml:space="preserve">1、总价合同支付分解表的编制与审批：</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12.4.5</w:t>
      </w:r>
      <w:r>
        <w:rPr>
          <w:rFonts w:hint="eastAsia" w:ascii="宋体" w:hAnsi="宋体" w:eastAsia="宋体" w:cs="宋体"/>
          <w:b/>
          <w:color w:val="000000" w:themeColor="text1"/>
          <w:highlight w:val="none"/>
        </w:rPr>
        <w:t xml:space="preserve">.</w:t>
      </w:r>
      <w:r>
        <w:rPr>
          <w:rFonts w:hint="eastAsia" w:ascii="宋体" w:hAnsi="宋体" w:eastAsia="宋体" w:cs="宋体"/>
          <w:color w:val="000000" w:themeColor="text1"/>
          <w:highlight w:val="none"/>
        </w:rPr>
        <w:t xml:space="preserve">2、单价合同的总价项目支付分解表的编制与审批：</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bookmarkEnd w:id="26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39" w:name="_Toc351203645"/>
      <w:r>
        <w:rPr>
          <w:color w:val="000000" w:themeColor="text1"/>
          <w:highlight w:val="none"/>
        </w:rPr>
      </w:r>
      <w:bookmarkStart w:id="440" w:name="_Toc300935015"/>
      <w:r>
        <w:rPr>
          <w:color w:val="000000" w:themeColor="text1"/>
          <w:highlight w:val="none"/>
        </w:rPr>
      </w:r>
      <w:bookmarkStart w:id="441" w:name="_Toc296503219"/>
      <w:r>
        <w:rPr>
          <w:color w:val="000000" w:themeColor="text1"/>
          <w:highlight w:val="none"/>
        </w:rPr>
      </w:r>
      <w:bookmarkStart w:id="442" w:name="_Toc296944558"/>
      <w:r>
        <w:rPr>
          <w:color w:val="000000" w:themeColor="text1"/>
          <w:highlight w:val="none"/>
        </w:rPr>
      </w:r>
      <w:bookmarkStart w:id="443" w:name="_Toc297123564"/>
      <w:r>
        <w:rPr>
          <w:color w:val="000000" w:themeColor="text1"/>
          <w:highlight w:val="none"/>
        </w:rPr>
      </w:r>
      <w:bookmarkStart w:id="444" w:name="_Toc296346720"/>
      <w:r>
        <w:rPr>
          <w:color w:val="000000" w:themeColor="text1"/>
          <w:highlight w:val="none"/>
        </w:rPr>
      </w:r>
      <w:bookmarkStart w:id="445" w:name="_Toc312678053"/>
      <w:r>
        <w:rPr>
          <w:color w:val="000000" w:themeColor="text1"/>
          <w:highlight w:val="none"/>
        </w:rPr>
      </w:r>
      <w:bookmarkStart w:id="446" w:name="_Toc296347218"/>
      <w:r>
        <w:rPr>
          <w:color w:val="000000" w:themeColor="text1"/>
          <w:highlight w:val="none"/>
        </w:rPr>
      </w:r>
      <w:bookmarkStart w:id="447" w:name="_Toc297048405"/>
      <w:r>
        <w:rPr>
          <w:color w:val="000000" w:themeColor="text1"/>
          <w:highlight w:val="none"/>
        </w:rPr>
      </w:r>
      <w:bookmarkStart w:id="448" w:name="_Toc297120519"/>
      <w:r>
        <w:rPr>
          <w:color w:val="000000" w:themeColor="text1"/>
          <w:highlight w:val="none"/>
        </w:rPr>
      </w:r>
      <w:bookmarkStart w:id="449" w:name="_Toc297216223"/>
      <w:r>
        <w:rPr>
          <w:color w:val="000000" w:themeColor="text1"/>
          <w:highlight w:val="none"/>
        </w:rPr>
      </w:r>
      <w:bookmarkStart w:id="450" w:name="_Toc296891259"/>
      <w:r>
        <w:rPr>
          <w:color w:val="000000" w:themeColor="text1"/>
          <w:highlight w:val="none"/>
        </w:rPr>
      </w:r>
      <w:bookmarkStart w:id="451" w:name="_Toc292559929"/>
      <w:r>
        <w:rPr>
          <w:color w:val="000000" w:themeColor="text1"/>
          <w:highlight w:val="none"/>
        </w:rPr>
      </w:r>
      <w:bookmarkStart w:id="452" w:name="_Toc292559424"/>
      <w:r>
        <w:rPr>
          <w:color w:val="000000" w:themeColor="text1"/>
          <w:highlight w:val="none"/>
        </w:rPr>
      </w:r>
      <w:bookmarkStart w:id="453" w:name="_Toc303539172"/>
      <w:r>
        <w:rPr>
          <w:color w:val="000000" w:themeColor="text1"/>
          <w:highlight w:val="none"/>
        </w:rPr>
      </w:r>
      <w:bookmarkStart w:id="454" w:name="_Toc296891047"/>
      <w:r>
        <w:rPr>
          <w:color w:val="000000" w:themeColor="text1"/>
          <w:highlight w:val="none"/>
        </w:rPr>
      </w:r>
      <w:bookmarkStart w:id="455" w:name="_Toc304295593"/>
      <w:r>
        <w:rPr>
          <w:rFonts w:hint="eastAsia" w:ascii="宋体" w:hAnsi="宋体" w:eastAsia="宋体" w:cs="宋体"/>
          <w:color w:val="000000" w:themeColor="text1"/>
          <w:highlight w:val="none"/>
        </w:rPr>
        <w:t xml:space="preserve">13. 验收和工程试车</w:t>
      </w:r>
      <w:bookmarkEnd w:id="439"/>
      <w:r>
        <w:rPr>
          <w:color w:val="000000" w:themeColor="text1"/>
          <w:highlight w:val="none"/>
        </w:rPr>
      </w:r>
      <w:bookmarkEnd w:id="440"/>
      <w:r>
        <w:rPr>
          <w:highlight w:val="none"/>
        </w:rPr>
      </w:r>
      <w:bookmarkEnd w:id="441"/>
      <w:r>
        <w:rPr>
          <w:highlight w:val="none"/>
        </w:rPr>
      </w:r>
      <w:bookmarkEnd w:id="442"/>
      <w:r>
        <w:rPr>
          <w:highlight w:val="none"/>
        </w:rPr>
      </w:r>
      <w:bookmarkEnd w:id="443"/>
      <w:r>
        <w:rPr>
          <w:highlight w:val="none"/>
        </w:rPr>
      </w:r>
      <w:bookmarkEnd w:id="444"/>
      <w:r>
        <w:rPr>
          <w:highlight w:val="none"/>
        </w:rPr>
      </w:r>
      <w:bookmarkEnd w:id="445"/>
      <w:r>
        <w:rPr>
          <w:highlight w:val="none"/>
        </w:rPr>
      </w:r>
      <w:bookmarkEnd w:id="446"/>
      <w:r>
        <w:rPr>
          <w:highlight w:val="none"/>
        </w:rPr>
      </w:r>
      <w:bookmarkEnd w:id="447"/>
      <w:r>
        <w:rPr>
          <w:highlight w:val="none"/>
        </w:rPr>
      </w:r>
      <w:bookmarkEnd w:id="448"/>
      <w:r>
        <w:rPr>
          <w:highlight w:val="none"/>
        </w:rPr>
      </w:r>
      <w:bookmarkEnd w:id="449"/>
      <w:r>
        <w:rPr>
          <w:highlight w:val="none"/>
        </w:rPr>
      </w:r>
      <w:bookmarkEnd w:id="450"/>
      <w:r>
        <w:rPr>
          <w:highlight w:val="none"/>
        </w:rPr>
      </w:r>
      <w:bookmarkEnd w:id="451"/>
      <w:r>
        <w:rPr>
          <w:highlight w:val="none"/>
        </w:rPr>
      </w:r>
      <w:bookmarkEnd w:id="452"/>
      <w:r>
        <w:rPr>
          <w:highlight w:val="none"/>
        </w:rPr>
      </w:r>
      <w:bookmarkEnd w:id="453"/>
      <w:r>
        <w:rPr>
          <w:highlight w:val="none"/>
        </w:rPr>
      </w:r>
      <w:bookmarkEnd w:id="454"/>
      <w:r>
        <w:rPr>
          <w:highlight w:val="none"/>
        </w:rPr>
      </w:r>
      <w:bookmarkEnd w:id="455"/>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13.1 分部分项工程验收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13.1.1监理人不能按时进行验收时，应提前</w:t>
      </w:r>
      <w:r>
        <w:rPr>
          <w:rFonts w:hint="eastAsia" w:ascii="宋体" w:hAnsi="宋体" w:eastAsia="宋体" w:cs="宋体"/>
          <w:color w:val="000000" w:themeColor="text1"/>
          <w:highlight w:val="none"/>
          <w:u w:val="single"/>
        </w:rPr>
        <w:t xml:space="preserve"> 24 </w:t>
      </w:r>
      <w:r>
        <w:rPr>
          <w:rFonts w:hint="eastAsia" w:ascii="宋体" w:hAnsi="宋体" w:eastAsia="宋体" w:cs="宋体"/>
          <w:color w:val="000000" w:themeColor="text1"/>
          <w:highlight w:val="none"/>
        </w:rPr>
        <w:t xml:space="preserve">小时提交书面延期要求。</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themeColor="text1"/>
          <w:highlight w:val="none"/>
        </w:rPr>
        <w:outlineLvl w:val="9"/>
      </w:pPr>
      <w:r>
        <w:rPr>
          <w:rFonts w:hint="eastAsia" w:ascii="宋体" w:hAnsi="宋体" w:eastAsia="宋体" w:cs="宋体"/>
          <w:color w:val="000000" w:themeColor="text1"/>
          <w:highlight w:val="none"/>
        </w:rPr>
        <w:t xml:space="preserve">关于延期最长不得超过：</w:t>
      </w:r>
      <w:r>
        <w:rPr>
          <w:rFonts w:hint="eastAsia" w:ascii="宋体" w:hAnsi="宋体" w:eastAsia="宋体" w:cs="宋体"/>
          <w:color w:val="000000" w:themeColor="text1"/>
          <w:highlight w:val="none"/>
          <w:u w:val="single"/>
        </w:rPr>
        <w:t xml:space="preserve"> 48 </w:t>
      </w:r>
      <w:r>
        <w:rPr>
          <w:rFonts w:hint="eastAsia" w:ascii="宋体" w:hAnsi="宋体" w:eastAsia="宋体" w:cs="宋体"/>
          <w:color w:val="000000" w:themeColor="text1"/>
          <w:highlight w:val="none"/>
        </w:rPr>
        <w:t xml:space="preserve">小时。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56" w:name="_Toc300935016"/>
      <w:r>
        <w:rPr>
          <w:color w:val="000000" w:themeColor="text1"/>
          <w:highlight w:val="none"/>
        </w:rPr>
      </w:r>
      <w:bookmarkStart w:id="457" w:name="_Toc297120523"/>
      <w:r>
        <w:rPr>
          <w:color w:val="000000" w:themeColor="text1"/>
          <w:highlight w:val="none"/>
        </w:rPr>
      </w:r>
      <w:bookmarkStart w:id="458" w:name="_Toc292559428"/>
      <w:r>
        <w:rPr>
          <w:color w:val="000000" w:themeColor="text1"/>
          <w:highlight w:val="none"/>
        </w:rPr>
      </w:r>
      <w:bookmarkStart w:id="459" w:name="_Toc296346724"/>
      <w:r>
        <w:rPr>
          <w:color w:val="000000" w:themeColor="text1"/>
          <w:highlight w:val="none"/>
        </w:rPr>
      </w:r>
      <w:bookmarkStart w:id="460" w:name="_Toc296891263"/>
      <w:r>
        <w:rPr>
          <w:color w:val="000000" w:themeColor="text1"/>
          <w:highlight w:val="none"/>
        </w:rPr>
      </w:r>
      <w:bookmarkStart w:id="461" w:name="_Toc296503223"/>
      <w:r>
        <w:rPr>
          <w:color w:val="000000" w:themeColor="text1"/>
          <w:highlight w:val="none"/>
        </w:rPr>
      </w:r>
      <w:bookmarkStart w:id="462" w:name="_Toc312678056"/>
      <w:r>
        <w:rPr>
          <w:color w:val="000000" w:themeColor="text1"/>
          <w:highlight w:val="none"/>
        </w:rPr>
      </w:r>
      <w:bookmarkStart w:id="463" w:name="_Toc304295596"/>
      <w:r>
        <w:rPr>
          <w:color w:val="000000" w:themeColor="text1"/>
          <w:highlight w:val="none"/>
        </w:rPr>
      </w:r>
      <w:bookmarkStart w:id="464" w:name="_Toc303539173"/>
      <w:r>
        <w:rPr>
          <w:color w:val="000000" w:themeColor="text1"/>
          <w:highlight w:val="none"/>
        </w:rPr>
      </w:r>
      <w:bookmarkStart w:id="465" w:name="_Toc296944562"/>
      <w:r>
        <w:rPr>
          <w:color w:val="000000" w:themeColor="text1"/>
          <w:highlight w:val="none"/>
        </w:rPr>
      </w:r>
      <w:bookmarkStart w:id="466" w:name="_Toc297123565"/>
      <w:r>
        <w:rPr>
          <w:color w:val="000000" w:themeColor="text1"/>
          <w:highlight w:val="none"/>
        </w:rPr>
      </w:r>
      <w:bookmarkStart w:id="467" w:name="_Toc297048409"/>
      <w:r>
        <w:rPr>
          <w:color w:val="000000" w:themeColor="text1"/>
          <w:highlight w:val="none"/>
        </w:rPr>
      </w:r>
      <w:bookmarkStart w:id="468" w:name="_Toc292559933"/>
      <w:r>
        <w:rPr>
          <w:color w:val="000000" w:themeColor="text1"/>
          <w:highlight w:val="none"/>
        </w:rPr>
      </w:r>
      <w:bookmarkStart w:id="469" w:name="_Toc296891051"/>
      <w:r>
        <w:rPr>
          <w:color w:val="000000" w:themeColor="text1"/>
          <w:highlight w:val="none"/>
        </w:rPr>
      </w:r>
      <w:bookmarkStart w:id="470" w:name="_Toc296347222"/>
      <w:r>
        <w:rPr>
          <w:color w:val="000000" w:themeColor="text1"/>
          <w:highlight w:val="none"/>
        </w:rPr>
      </w:r>
      <w:bookmarkStart w:id="471" w:name="_Toc297216224"/>
      <w:r>
        <w:rPr>
          <w:color w:val="000000" w:themeColor="text1"/>
          <w:highlight w:val="none"/>
        </w:rPr>
      </w:r>
      <w:bookmarkStart w:id="472" w:name="_Toc267251476"/>
      <w:r>
        <w:rPr>
          <w:color w:val="000000" w:themeColor="text1"/>
          <w:highlight w:val="none"/>
        </w:rPr>
      </w:r>
      <w:bookmarkStart w:id="473" w:name="_Toc267251475"/>
      <w:r>
        <w:rPr>
          <w:color w:val="000000" w:themeColor="text1"/>
          <w:highlight w:val="none"/>
        </w:rPr>
      </w:r>
      <w:bookmarkStart w:id="474" w:name="_Toc267251472"/>
      <w:r>
        <w:rPr>
          <w:color w:val="000000" w:themeColor="text1"/>
          <w:highlight w:val="none"/>
        </w:rPr>
      </w:r>
      <w:bookmarkStart w:id="475" w:name="_Toc267251470"/>
      <w:r>
        <w:rPr>
          <w:color w:val="000000" w:themeColor="text1"/>
          <w:highlight w:val="none"/>
        </w:rPr>
      </w:r>
      <w:bookmarkStart w:id="476" w:name="_Toc267251473"/>
      <w:r>
        <w:rPr>
          <w:color w:val="000000" w:themeColor="text1"/>
          <w:highlight w:val="none"/>
        </w:rPr>
      </w:r>
      <w:bookmarkStart w:id="477" w:name="_Toc267251474"/>
      <w:r>
        <w:rPr>
          <w:color w:val="000000" w:themeColor="text1"/>
          <w:highlight w:val="none"/>
        </w:rPr>
      </w:r>
      <w:bookmarkStart w:id="478" w:name="_Toc267251471"/>
      <w:r>
        <w:rPr>
          <w:rFonts w:hint="eastAsia" w:ascii="宋体" w:hAnsi="宋体" w:eastAsia="宋体" w:cs="宋体"/>
          <w:color w:val="000000" w:themeColor="text1"/>
          <w:highlight w:val="none"/>
        </w:rPr>
        <w:t xml:space="preserve">13.2 竣工验收</w:t>
      </w:r>
      <w:bookmarkEnd w:id="456"/>
      <w:r>
        <w:rPr>
          <w:highlight w:val="none"/>
        </w:rPr>
      </w:r>
      <w:bookmarkEnd w:id="457"/>
      <w:r>
        <w:rPr>
          <w:highlight w:val="none"/>
        </w:rPr>
      </w:r>
      <w:bookmarkEnd w:id="458"/>
      <w:r>
        <w:rPr>
          <w:highlight w:val="none"/>
        </w:rPr>
      </w:r>
      <w:bookmarkEnd w:id="459"/>
      <w:r>
        <w:rPr>
          <w:highlight w:val="none"/>
        </w:rPr>
      </w:r>
      <w:bookmarkEnd w:id="460"/>
      <w:r>
        <w:rPr>
          <w:highlight w:val="none"/>
        </w:rPr>
      </w:r>
      <w:bookmarkEnd w:id="461"/>
      <w:r>
        <w:rPr>
          <w:highlight w:val="none"/>
        </w:rPr>
      </w:r>
      <w:bookmarkEnd w:id="462"/>
      <w:r>
        <w:rPr>
          <w:highlight w:val="none"/>
        </w:rPr>
      </w:r>
      <w:bookmarkEnd w:id="463"/>
      <w:r>
        <w:rPr>
          <w:highlight w:val="none"/>
        </w:rPr>
      </w:r>
      <w:bookmarkEnd w:id="464"/>
      <w:r>
        <w:rPr>
          <w:highlight w:val="none"/>
        </w:rPr>
      </w:r>
      <w:bookmarkEnd w:id="465"/>
      <w:r>
        <w:rPr>
          <w:highlight w:val="none"/>
        </w:rPr>
      </w:r>
      <w:bookmarkEnd w:id="466"/>
      <w:r>
        <w:rPr>
          <w:highlight w:val="none"/>
        </w:rPr>
      </w:r>
      <w:bookmarkEnd w:id="467"/>
      <w:r>
        <w:rPr>
          <w:highlight w:val="none"/>
        </w:rPr>
      </w:r>
      <w:bookmarkEnd w:id="468"/>
      <w:r>
        <w:rPr>
          <w:highlight w:val="none"/>
        </w:rPr>
      </w:r>
      <w:bookmarkEnd w:id="469"/>
      <w:r>
        <w:rPr>
          <w:highlight w:val="none"/>
        </w:rPr>
      </w:r>
      <w:bookmarkEnd w:id="470"/>
      <w:r>
        <w:rPr>
          <w:highlight w:val="none"/>
        </w:rPr>
      </w:r>
      <w:bookmarkEnd w:id="47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79" w:name="_Toc280868704"/>
      <w:r>
        <w:rPr>
          <w:color w:val="000000" w:themeColor="text1"/>
          <w:highlight w:val="none"/>
        </w:rPr>
      </w:r>
      <w:bookmarkStart w:id="480" w:name="_Toc280868705"/>
      <w:r>
        <w:rPr>
          <w:color w:val="000000" w:themeColor="text1"/>
          <w:highlight w:val="none"/>
        </w:rPr>
      </w:r>
      <w:bookmarkStart w:id="481" w:name="_Toc280868706"/>
      <w:r>
        <w:rPr>
          <w:color w:val="000000" w:themeColor="text1"/>
          <w:highlight w:val="none"/>
        </w:rPr>
      </w:r>
      <w:bookmarkStart w:id="482" w:name="_Toc280868707"/>
      <w:r>
        <w:rPr>
          <w:color w:val="000000" w:themeColor="text1"/>
          <w:highlight w:val="none"/>
        </w:rPr>
      </w:r>
      <w:bookmarkStart w:id="483" w:name="_Toc280868708"/>
      <w:r>
        <w:rPr>
          <w:color w:val="000000" w:themeColor="text1"/>
          <w:highlight w:val="none"/>
        </w:rPr>
      </w:r>
      <w:bookmarkStart w:id="484" w:name="_Toc280868709"/>
      <w:r>
        <w:rPr>
          <w:rFonts w:hint="eastAsia" w:ascii="宋体" w:hAnsi="宋体" w:eastAsia="宋体" w:cs="宋体"/>
          <w:color w:val="000000" w:themeColor="text1"/>
          <w:highlight w:val="none"/>
        </w:rPr>
        <w:t xml:space="preserve">13.2.1竣工验收程序</w:t>
      </w:r>
      <w:bookmarkEnd w:id="479"/>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关于竣工验收程序的约定：</w:t>
      </w:r>
      <w:r>
        <w:rPr>
          <w:rFonts w:hint="eastAsia" w:ascii="宋体" w:hAnsi="宋体" w:eastAsia="宋体" w:cs="宋体"/>
          <w:color w:val="000000" w:themeColor="text1"/>
          <w:highlight w:val="none"/>
          <w:u w:val="single"/>
        </w:rPr>
        <w:t xml:space="preserve">按通用条款执行</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发包人不按照本项约定组织竣工验收、颁发工程接收证书的违约金的计算方法：</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bookmarkEnd w:id="480"/>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13.2.2移交、接收全部与部分工程</w:t>
      </w:r>
      <w:bookmarkEnd w:id="48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承包人向发包人移交工程的期限：</w:t>
      </w:r>
      <w:r>
        <w:rPr>
          <w:rFonts w:hint="eastAsia" w:ascii="宋体" w:hAnsi="宋体" w:eastAsia="宋体" w:cs="宋体"/>
          <w:color w:val="000000" w:themeColor="text1"/>
          <w:highlight w:val="none"/>
          <w:u w:val="single"/>
        </w:rPr>
        <w:t xml:space="preserve">在颁发工程接收证书后7日内完成工程的移交</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发包人未按本合同约定接收全部或部分工程的，违约金的计算方法为：</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bookmarkEnd w:id="482"/>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themeColor="text1"/>
          <w:highlight w:val="none"/>
        </w:rPr>
        <w:outlineLvl w:val="9"/>
      </w:pPr>
      <w:r>
        <w:rPr>
          <w:rFonts w:hint="eastAsia" w:ascii="宋体" w:hAnsi="宋体" w:eastAsia="宋体" w:cs="宋体"/>
          <w:color w:val="000000" w:themeColor="text1"/>
          <w:highlight w:val="none"/>
        </w:rPr>
        <w:t xml:space="preserve">承包人未按时移交工程的，违约金的计算方法为：</w:t>
      </w:r>
      <w:r>
        <w:rPr>
          <w:rFonts w:hint="eastAsia" w:ascii="宋体" w:hAnsi="宋体" w:eastAsia="宋体" w:cs="宋体"/>
          <w:b/>
          <w:bCs/>
          <w:color w:val="000000" w:themeColor="text1"/>
          <w:highlight w:val="none"/>
          <w:u w:val="single"/>
        </w:rPr>
        <w:t xml:space="preserve">每推迟一天，承包人赔偿给发包人合同价万分之一违约金</w:t>
      </w:r>
      <w:r>
        <w:rPr>
          <w:rFonts w:hint="eastAsia" w:ascii="宋体" w:hAnsi="宋体" w:eastAsia="宋体" w:cs="宋体"/>
          <w:b/>
          <w:bCs/>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13.3 工程试车</w:t>
      </w:r>
      <w:bookmarkEnd w:id="483"/>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13.3.1 试车程序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工程试车内容：</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单机无负荷试车费用由</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承担；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 无负荷联动试车费用由</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承担。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13.3.2 投料试车</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关于投料试车相关事项的约定：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13.4 竣工退场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13.4.1 竣工退场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承包人完成竣工退场的期限：</w:t>
      </w:r>
      <w:r>
        <w:rPr>
          <w:rFonts w:hint="eastAsia" w:ascii="宋体" w:hAnsi="宋体" w:eastAsia="宋体" w:cs="宋体"/>
          <w:color w:val="000000" w:themeColor="text1"/>
          <w:highlight w:val="none"/>
          <w:u w:val="single"/>
        </w:rPr>
        <w:t xml:space="preserve">在移交结束后7日内完成竣工退场</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85" w:name="_Toc351203646"/>
      <w:r>
        <w:rPr>
          <w:rFonts w:hint="eastAsia" w:ascii="宋体" w:hAnsi="宋体" w:eastAsia="宋体" w:cs="宋体"/>
          <w:color w:val="000000" w:themeColor="text1"/>
          <w:highlight w:val="none"/>
        </w:rPr>
        <w:t xml:space="preserve">14. 竣工结算</w:t>
      </w:r>
      <w:bookmarkEnd w:id="485"/>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u w:val="single"/>
        </w:rPr>
        <w:t xml:space="preserve">执行《建设工程工程量清单计价规范》GB50500-2013的规定</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14.1 竣工付款申请</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承包人提交竣工付款申请单的期限：</w:t>
      </w:r>
      <w:r>
        <w:rPr>
          <w:rFonts w:hint="eastAsia" w:ascii="宋体" w:hAnsi="宋体" w:eastAsia="宋体" w:cs="宋体"/>
          <w:color w:val="000000" w:themeColor="text1"/>
          <w:highlight w:val="none"/>
          <w:u w:val="single"/>
        </w:rPr>
        <w:t xml:space="preserve">在工程竣工验收合格后28天内向发包人和监理人提交竣工结算申请单</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竣工付款申请单应包括的内容：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竣工结算合同价格；</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发包人已支付承包人的款项；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应扣留的质量保证金；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发包人应支付承包人的合同价款。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14.2 竣工结算审核</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发包人审批竣工付款申请单的期限：</w:t>
      </w:r>
      <w:r>
        <w:rPr>
          <w:rFonts w:hint="eastAsia" w:ascii="宋体" w:hAnsi="宋体" w:eastAsia="宋体" w:cs="宋体"/>
          <w:color w:val="000000" w:themeColor="text1"/>
          <w:highlight w:val="none"/>
          <w:u w:val="single"/>
        </w:rPr>
        <w:t xml:space="preserve">发包人在收到承包人提交竣工结算申请书后2个月内完成审批</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发包人完成竣工付款的期限：</w:t>
      </w:r>
      <w:r>
        <w:rPr>
          <w:rFonts w:hint="eastAsia" w:ascii="宋体" w:hAnsi="宋体" w:eastAsia="宋体" w:cs="宋体"/>
          <w:color w:val="000000" w:themeColor="text1"/>
          <w:highlight w:val="none"/>
          <w:u w:val="single"/>
        </w:rPr>
        <w:t xml:space="preserve">发包人应在签发竣工付款证书后的3个月内，完成对承包人的竣工付款</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关于竣工付款证书异议部分复核的方式和程序：</w:t>
      </w:r>
      <w:r>
        <w:rPr>
          <w:rFonts w:hint="eastAsia" w:ascii="宋体" w:hAnsi="宋体" w:eastAsia="宋体" w:cs="宋体"/>
          <w:color w:val="000000" w:themeColor="text1"/>
          <w:highlight w:val="none"/>
          <w:u w:val="single"/>
        </w:rPr>
        <w:t xml:space="preserve">按照第19条〔争议解决〕约定处理</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14.3 最终结清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14.3.1 最终结清申请单</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承包人提交最终结清申请单的份数：</w:t>
      </w:r>
      <w:r>
        <w:rPr>
          <w:rFonts w:hint="eastAsia" w:ascii="宋体" w:hAnsi="宋体" w:eastAsia="宋体" w:cs="宋体"/>
          <w:color w:val="000000" w:themeColor="text1"/>
          <w:highlight w:val="none"/>
          <w:u w:val="single"/>
        </w:rPr>
        <w:t xml:space="preserve"> 叁份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承包人提交最终结算申请单的期限：</w:t>
      </w:r>
      <w:r>
        <w:rPr>
          <w:rFonts w:hint="eastAsia" w:ascii="宋体" w:hAnsi="宋体" w:eastAsia="宋体" w:cs="宋体"/>
          <w:color w:val="000000" w:themeColor="text1"/>
          <w:highlight w:val="none"/>
          <w:u w:val="single"/>
        </w:rPr>
        <w:t xml:space="preserve">在缺陷责任期终止证书颁发后7日内</w:t>
      </w:r>
      <w:r>
        <w:rPr>
          <w:rFonts w:hint="eastAsia" w:ascii="宋体" w:hAnsi="宋体" w:eastAsia="宋体" w:cs="宋体"/>
          <w:color w:val="000000" w:themeColor="text1"/>
          <w:highlight w:val="none"/>
          <w:u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14.3.2 最终结清证书和支付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发包人完成最终结清申请单的审批并颁发最终结清证书的期限：</w:t>
      </w:r>
      <w:r>
        <w:rPr>
          <w:rFonts w:hint="eastAsia" w:ascii="宋体" w:hAnsi="宋体" w:eastAsia="宋体" w:cs="宋体"/>
          <w:color w:val="000000" w:themeColor="text1"/>
          <w:highlight w:val="none"/>
          <w:u w:val="single"/>
        </w:rPr>
        <w:t xml:space="preserve">在收到承包人提交的最终结清申请单后14天内</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发包人完成支付的期限：</w:t>
      </w:r>
      <w:r>
        <w:rPr>
          <w:rFonts w:hint="eastAsia" w:ascii="宋体" w:hAnsi="宋体" w:eastAsia="宋体" w:cs="宋体"/>
          <w:color w:val="000000" w:themeColor="text1"/>
          <w:highlight w:val="none"/>
          <w:u w:val="single"/>
        </w:rPr>
        <w:t xml:space="preserve">在颁发最终结清证书后30日内完成支付</w:t>
      </w:r>
      <w:r>
        <w:rPr>
          <w:rFonts w:hint="eastAsia" w:ascii="宋体" w:hAnsi="宋体" w:eastAsia="宋体" w:cs="宋体"/>
          <w:color w:val="000000" w:themeColor="text1"/>
          <w:highlight w:val="none"/>
          <w:u w:val="none"/>
        </w:rPr>
        <w:t xml:space="preserve">。</w:t>
      </w:r>
      <w:bookmarkEnd w:id="472"/>
      <w:r>
        <w:rPr>
          <w:highlight w:val="none"/>
        </w:rPr>
      </w:r>
      <w:bookmarkEnd w:id="473"/>
      <w:r>
        <w:rPr>
          <w:highlight w:val="none"/>
        </w:rPr>
      </w:r>
      <w:bookmarkEnd w:id="474"/>
      <w:r>
        <w:rPr>
          <w:highlight w:val="none"/>
        </w:rPr>
      </w:r>
      <w:bookmarkEnd w:id="475"/>
      <w:r>
        <w:rPr>
          <w:highlight w:val="none"/>
        </w:rPr>
      </w:r>
      <w:bookmarkEnd w:id="476"/>
      <w:r>
        <w:rPr>
          <w:highlight w:val="none"/>
        </w:rPr>
      </w:r>
      <w:bookmarkEnd w:id="477"/>
      <w:r>
        <w:rPr>
          <w:highlight w:val="none"/>
        </w:rPr>
      </w:r>
      <w:bookmarkEnd w:id="478"/>
      <w:r>
        <w:rPr>
          <w:highlight w:val="none"/>
        </w:rPr>
      </w:r>
      <w:bookmarkEnd w:id="48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486" w:name="_Toc351203647"/>
      <w:r>
        <w:rPr>
          <w:color w:val="000000" w:themeColor="text1"/>
          <w:highlight w:val="none"/>
        </w:rPr>
      </w:r>
      <w:bookmarkStart w:id="487" w:name="_Toc267251483"/>
      <w:r>
        <w:rPr>
          <w:color w:val="000000" w:themeColor="text1"/>
          <w:highlight w:val="none"/>
        </w:rPr>
      </w:r>
      <w:bookmarkStart w:id="488" w:name="_Toc267251482"/>
      <w:r>
        <w:rPr>
          <w:color w:val="000000" w:themeColor="text1"/>
          <w:highlight w:val="none"/>
        </w:rPr>
      </w:r>
      <w:bookmarkStart w:id="489" w:name="_Toc267251484"/>
      <w:r>
        <w:rPr>
          <w:color w:val="000000" w:themeColor="text1"/>
          <w:highlight w:val="none"/>
        </w:rPr>
      </w:r>
      <w:bookmarkStart w:id="490" w:name="_Toc267251485"/>
      <w:r>
        <w:rPr>
          <w:color w:val="000000" w:themeColor="text1"/>
          <w:highlight w:val="none"/>
        </w:rPr>
      </w:r>
      <w:bookmarkStart w:id="491" w:name="_Toc267251490"/>
      <w:r>
        <w:rPr>
          <w:color w:val="000000" w:themeColor="text1"/>
          <w:highlight w:val="none"/>
        </w:rPr>
      </w:r>
      <w:bookmarkStart w:id="492" w:name="_Toc267251488"/>
      <w:r>
        <w:rPr>
          <w:color w:val="000000" w:themeColor="text1"/>
          <w:highlight w:val="none"/>
        </w:rPr>
      </w:r>
      <w:bookmarkStart w:id="493" w:name="_Toc267251489"/>
      <w:r>
        <w:rPr>
          <w:color w:val="000000" w:themeColor="text1"/>
          <w:highlight w:val="none"/>
        </w:rPr>
      </w:r>
      <w:bookmarkStart w:id="494" w:name="_Toc267251486"/>
      <w:r>
        <w:rPr>
          <w:color w:val="000000" w:themeColor="text1"/>
          <w:highlight w:val="none"/>
        </w:rPr>
      </w:r>
      <w:bookmarkStart w:id="495" w:name="_Toc267251492"/>
      <w:r>
        <w:rPr>
          <w:color w:val="000000" w:themeColor="text1"/>
          <w:highlight w:val="none"/>
        </w:rPr>
      </w:r>
      <w:bookmarkStart w:id="496" w:name="_Toc267251501"/>
      <w:r>
        <w:rPr>
          <w:color w:val="000000" w:themeColor="text1"/>
          <w:highlight w:val="none"/>
        </w:rPr>
      </w:r>
      <w:bookmarkStart w:id="497" w:name="_Toc267251494"/>
      <w:r>
        <w:rPr>
          <w:color w:val="000000" w:themeColor="text1"/>
          <w:highlight w:val="none"/>
        </w:rPr>
      </w:r>
      <w:bookmarkStart w:id="498" w:name="_Toc267251491"/>
      <w:r>
        <w:rPr>
          <w:color w:val="000000" w:themeColor="text1"/>
          <w:highlight w:val="none"/>
        </w:rPr>
      </w:r>
      <w:bookmarkStart w:id="499" w:name="_Toc267251495"/>
      <w:r>
        <w:rPr>
          <w:color w:val="000000" w:themeColor="text1"/>
          <w:highlight w:val="none"/>
        </w:rPr>
      </w:r>
      <w:bookmarkStart w:id="500" w:name="_Toc267251502"/>
      <w:r>
        <w:rPr>
          <w:color w:val="000000" w:themeColor="text1"/>
          <w:highlight w:val="none"/>
        </w:rPr>
      </w:r>
      <w:bookmarkStart w:id="501" w:name="_Toc267251503"/>
      <w:r>
        <w:rPr>
          <w:color w:val="000000" w:themeColor="text1"/>
          <w:highlight w:val="none"/>
        </w:rPr>
      </w:r>
      <w:bookmarkStart w:id="502" w:name="_Toc267251499"/>
      <w:r>
        <w:rPr>
          <w:color w:val="000000" w:themeColor="text1"/>
          <w:highlight w:val="none"/>
        </w:rPr>
      </w:r>
      <w:bookmarkStart w:id="503" w:name="_Toc267251497"/>
      <w:r>
        <w:rPr>
          <w:color w:val="000000" w:themeColor="text1"/>
          <w:highlight w:val="none"/>
        </w:rPr>
      </w:r>
      <w:bookmarkStart w:id="504" w:name="_Toc267251498"/>
      <w:r>
        <w:rPr>
          <w:color w:val="000000" w:themeColor="text1"/>
          <w:highlight w:val="none"/>
        </w:rPr>
      </w:r>
      <w:bookmarkStart w:id="505" w:name="_Toc267251496"/>
      <w:r>
        <w:rPr>
          <w:color w:val="000000" w:themeColor="text1"/>
          <w:highlight w:val="none"/>
        </w:rPr>
      </w:r>
      <w:bookmarkStart w:id="506" w:name="_Toc267251493"/>
      <w:r>
        <w:rPr>
          <w:color w:val="000000" w:themeColor="text1"/>
          <w:highlight w:val="none"/>
        </w:rPr>
      </w:r>
      <w:bookmarkStart w:id="507" w:name="_Toc267251504"/>
      <w:r>
        <w:rPr>
          <w:color w:val="000000" w:themeColor="text1"/>
          <w:highlight w:val="none"/>
        </w:rPr>
      </w:r>
      <w:bookmarkStart w:id="508" w:name="_Toc267251506"/>
      <w:r>
        <w:rPr>
          <w:color w:val="000000" w:themeColor="text1"/>
          <w:highlight w:val="none"/>
        </w:rPr>
      </w:r>
      <w:bookmarkStart w:id="509" w:name="_Toc267251507"/>
      <w:r>
        <w:rPr>
          <w:color w:val="000000" w:themeColor="text1"/>
          <w:highlight w:val="none"/>
        </w:rPr>
      </w:r>
      <w:bookmarkStart w:id="510" w:name="_Toc267251508"/>
      <w:r>
        <w:rPr>
          <w:color w:val="000000" w:themeColor="text1"/>
          <w:highlight w:val="none"/>
        </w:rPr>
      </w:r>
      <w:bookmarkStart w:id="511" w:name="_Toc267251511"/>
      <w:r>
        <w:rPr>
          <w:color w:val="000000" w:themeColor="text1"/>
          <w:highlight w:val="none"/>
        </w:rPr>
      </w:r>
      <w:bookmarkStart w:id="512" w:name="_Toc267251513"/>
      <w:r>
        <w:rPr>
          <w:color w:val="000000" w:themeColor="text1"/>
          <w:highlight w:val="none"/>
        </w:rPr>
      </w:r>
      <w:bookmarkStart w:id="513" w:name="_Toc267251514"/>
      <w:r>
        <w:rPr>
          <w:color w:val="000000" w:themeColor="text1"/>
          <w:highlight w:val="none"/>
        </w:rPr>
      </w:r>
      <w:bookmarkStart w:id="514" w:name="_Toc267251510"/>
      <w:r>
        <w:rPr>
          <w:color w:val="000000" w:themeColor="text1"/>
          <w:highlight w:val="none"/>
        </w:rPr>
      </w:r>
      <w:bookmarkStart w:id="515" w:name="_Toc267251509"/>
      <w:r>
        <w:rPr>
          <w:color w:val="000000" w:themeColor="text1"/>
          <w:highlight w:val="none"/>
        </w:rPr>
      </w:r>
      <w:bookmarkStart w:id="516" w:name="_Toc267251515"/>
      <w:r>
        <w:rPr>
          <w:rFonts w:hint="eastAsia" w:ascii="宋体" w:hAnsi="宋体" w:eastAsia="宋体" w:cs="宋体"/>
          <w:color w:val="000000" w:themeColor="text1"/>
          <w:highlight w:val="none"/>
        </w:rPr>
        <w:t xml:space="preserve">15. 缺陷责任期与保修</w:t>
      </w:r>
      <w:bookmarkEnd w:id="48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15.1缺陷责任期</w:t>
      </w:r>
      <w:bookmarkEnd w:id="48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缺陷责任期的具体期限：</w:t>
      </w:r>
      <w:r>
        <w:rPr>
          <w:rFonts w:hint="eastAsia" w:ascii="宋体" w:hAnsi="宋体" w:eastAsia="宋体" w:cs="宋体"/>
          <w:color w:val="000000" w:themeColor="text1"/>
          <w:highlight w:val="none"/>
          <w:u w:val="single"/>
        </w:rPr>
        <w:t xml:space="preserve">自实际竣工日期起</w:t>
      </w:r>
      <w:r>
        <w:rPr>
          <w:rFonts w:hint="eastAsia" w:ascii="宋体" w:hAnsi="宋体" w:eastAsia="宋体" w:cs="宋体"/>
          <w:b/>
          <w:color w:val="000000" w:themeColor="text1"/>
          <w:highlight w:val="none"/>
          <w:u w:val="single"/>
          <w:lang w:val="en-US" w:eastAsia="zh-CN"/>
        </w:rPr>
        <w:t xml:space="preserve">24</w:t>
      </w:r>
      <w:r>
        <w:rPr>
          <w:rFonts w:hint="eastAsia" w:ascii="宋体" w:hAnsi="宋体" w:eastAsia="宋体" w:cs="宋体"/>
          <w:b/>
          <w:color w:val="000000" w:themeColor="text1"/>
          <w:highlight w:val="none"/>
          <w:u w:val="single"/>
        </w:rPr>
        <w:t xml:space="preserve">个月</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15.2 质量保证金</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关于是否扣留质量保证金的约定：</w:t>
      </w:r>
      <w:r>
        <w:rPr>
          <w:rFonts w:hint="eastAsia" w:ascii="宋体" w:hAnsi="宋体" w:eastAsia="宋体" w:cs="宋体"/>
          <w:color w:val="000000" w:themeColor="text1"/>
          <w:highlight w:val="none"/>
          <w:u w:val="single"/>
        </w:rPr>
        <w:t xml:space="preserve">扣留质量保证金</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15.2.1 承包人提供质量保证金的方式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质量保证金采用以下第</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2</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种方式：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质量保证金保函，保证金额为：</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b/>
          <w:color w:val="000000" w:themeColor="text1"/>
          <w:highlight w:val="none"/>
          <w:u w:val="single"/>
          <w:lang w:val="en-US" w:eastAsia="zh-CN"/>
        </w:rPr>
        <w:t xml:space="preserve">3</w:t>
      </w:r>
      <w:r>
        <w:rPr>
          <w:rFonts w:hint="eastAsia" w:ascii="宋体" w:hAnsi="宋体" w:eastAsia="宋体" w:cs="宋体"/>
          <w:b/>
          <w:color w:val="000000" w:themeColor="text1"/>
          <w:highlight w:val="none"/>
          <w:u w:val="single"/>
        </w:rPr>
        <w:t xml:space="preserve"> </w:t>
      </w:r>
      <w:r>
        <w:rPr>
          <w:rFonts w:hint="eastAsia" w:ascii="宋体" w:hAnsi="宋体" w:eastAsia="宋体" w:cs="宋体"/>
          <w:b/>
          <w:color w:val="000000" w:themeColor="text1"/>
          <w:highlight w:val="none"/>
        </w:rPr>
        <w:t xml:space="preserve">%</w:t>
      </w:r>
      <w:r>
        <w:rPr>
          <w:rFonts w:hint="eastAsia" w:ascii="宋体" w:hAnsi="宋体" w:eastAsia="宋体" w:cs="宋体"/>
          <w:color w:val="000000" w:themeColor="text1"/>
          <w:highlight w:val="none"/>
        </w:rPr>
        <w:t xml:space="preserve">的工程款；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其他方式</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15.2.2 质量保证金的扣留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质量保证金的扣留采取以下第</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2</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种方式：</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在支付工程进度款时逐次扣留，在此情形下，质量保证金的计算基数不包括预付款的支付、扣回以及价格调整的金额；</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工程竣工结算审计结束时一次性扣留质量保证金；</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其他扣留方式</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关于质量保证金的补充约定：</w:t>
      </w:r>
      <w:r>
        <w:rPr>
          <w:rFonts w:hint="eastAsia" w:ascii="宋体" w:hAnsi="宋体" w:eastAsia="宋体" w:cs="宋体"/>
          <w:color w:val="000000" w:themeColor="text1"/>
          <w:highlight w:val="none"/>
          <w:u w:val="single"/>
        </w:rPr>
        <w:t xml:space="preserve">在颁发最终结清证书后30日内无息退还</w:t>
      </w:r>
      <w:r>
        <w:rPr>
          <w:rFonts w:hint="eastAsia" w:ascii="宋体" w:hAnsi="宋体" w:eastAsia="宋体" w:cs="宋体"/>
          <w:color w:val="000000" w:themeColor="text1"/>
          <w:highlight w:val="none"/>
          <w:u w:val="none"/>
        </w:rPr>
        <w:t xml:space="preserve">。</w:t>
      </w:r>
      <w:bookmarkEnd w:id="488"/>
      <w:r>
        <w:rPr>
          <w:highlight w:val="none"/>
        </w:rPr>
      </w:r>
      <w:bookmarkEnd w:id="489"/>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15.3保修</w:t>
      </w:r>
      <w:bookmarkEnd w:id="490"/>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15.3.1 保修责任</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工程保修期为：</w:t>
      </w:r>
      <w:r>
        <w:rPr>
          <w:rFonts w:hint="eastAsia" w:ascii="宋体" w:hAnsi="宋体" w:eastAsia="宋体" w:cs="宋体"/>
          <w:color w:val="000000" w:themeColor="text1"/>
          <w:highlight w:val="none"/>
          <w:u w:val="single"/>
        </w:rPr>
        <w:t xml:space="preserve">按国家有关规定</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15.3.2 修复通知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承包人收到保修通知并到达工程现场的合理时间：</w:t>
      </w:r>
      <w:r>
        <w:rPr>
          <w:rFonts w:hint="eastAsia" w:ascii="宋体" w:hAnsi="宋体" w:eastAsia="宋体" w:cs="宋体"/>
          <w:color w:val="000000" w:themeColor="text1"/>
          <w:highlight w:val="none"/>
          <w:u w:val="single"/>
        </w:rPr>
        <w:t xml:space="preserve">收到保修通知或口头通知后48小时内</w:t>
      </w:r>
      <w:r>
        <w:rPr>
          <w:rFonts w:hint="eastAsia" w:ascii="宋体" w:hAnsi="宋体" w:eastAsia="宋体" w:cs="宋体"/>
          <w:color w:val="000000" w:themeColor="text1"/>
          <w:highlight w:val="none"/>
        </w:rPr>
        <w:t xml:space="preserve">。</w:t>
      </w:r>
      <w:bookmarkEnd w:id="491"/>
      <w:r>
        <w:rPr>
          <w:highlight w:val="none"/>
        </w:rPr>
      </w:r>
      <w:bookmarkEnd w:id="492"/>
      <w:r>
        <w:rPr>
          <w:highlight w:val="none"/>
        </w:rPr>
      </w:r>
      <w:bookmarkEnd w:id="493"/>
      <w:r>
        <w:rPr>
          <w:highlight w:val="none"/>
        </w:rPr>
      </w:r>
      <w:bookmarkEnd w:id="494"/>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517" w:name="_Toc351203648"/>
      <w:r>
        <w:rPr>
          <w:color w:val="000000" w:themeColor="text1"/>
          <w:highlight w:val="none"/>
        </w:rPr>
      </w:r>
      <w:bookmarkStart w:id="518" w:name="_Toc280868717"/>
      <w:r>
        <w:rPr>
          <w:color w:val="000000" w:themeColor="text1"/>
          <w:highlight w:val="none"/>
        </w:rPr>
      </w:r>
      <w:bookmarkStart w:id="519" w:name="_Toc280868718"/>
      <w:r>
        <w:rPr>
          <w:rFonts w:hint="eastAsia" w:ascii="宋体" w:hAnsi="宋体" w:eastAsia="宋体" w:cs="宋体"/>
          <w:color w:val="000000" w:themeColor="text1"/>
          <w:highlight w:val="none"/>
        </w:rPr>
        <w:t xml:space="preserve">16. 违约</w:t>
      </w:r>
      <w:bookmarkEnd w:id="517"/>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 发包人违约</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16.1.1发包人违约的情形</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发包人违约的其他情形：</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16.1.2 发包人违约的责任</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发包人违约责任的承担方式和计算方法：</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因发包人原因未能在计划开工日期前7天内下达开工通知的违约责任：</w:t>
      </w:r>
      <w:r>
        <w:rPr>
          <w:rFonts w:hint="eastAsia" w:ascii="宋体" w:hAnsi="宋体" w:eastAsia="宋体" w:cs="宋体"/>
          <w:color w:val="000000" w:themeColor="text1"/>
          <w:highlight w:val="none"/>
          <w:u w:val="single"/>
        </w:rPr>
        <w:t xml:space="preserve">发包人顺延工期</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highlight w:val="none"/>
          <w:u w:val="single"/>
        </w:rPr>
        <w:t xml:space="preserve">发包人顺延工期</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因发包人违反合同约定造成暂停施工的违约责任：</w:t>
      </w:r>
      <w:r>
        <w:rPr>
          <w:rFonts w:hint="eastAsia" w:ascii="宋体" w:hAnsi="宋体" w:eastAsia="宋体" w:cs="宋体"/>
          <w:color w:val="000000" w:themeColor="text1"/>
          <w:highlight w:val="none"/>
          <w:u w:val="single"/>
        </w:rPr>
        <w:t xml:space="preserve">发包人顺延工期</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发包人无正当理由没有在约定期限内发出复工指示，导致承包人无法复工的违约责任：</w:t>
      </w:r>
      <w:r>
        <w:rPr>
          <w:rFonts w:hint="eastAsia" w:ascii="宋体" w:hAnsi="宋体" w:eastAsia="宋体" w:cs="宋体"/>
          <w:color w:val="000000" w:themeColor="text1"/>
          <w:highlight w:val="none"/>
          <w:u w:val="single"/>
        </w:rPr>
        <w:t xml:space="preserve">发包人顺延工期</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其他：</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16.1.3 因发包人违约解除合同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承包人按16.1.1项〔发包人违约的情形〕约定暂停施工满</w:t>
      </w:r>
      <w:r>
        <w:rPr>
          <w:rFonts w:hint="eastAsia" w:ascii="宋体" w:hAnsi="宋体" w:eastAsia="宋体" w:cs="宋体"/>
          <w:color w:val="000000" w:themeColor="text1"/>
          <w:highlight w:val="none"/>
          <w:u w:val="single"/>
        </w:rPr>
        <w:t xml:space="preserve"> 90 </w:t>
      </w:r>
      <w:r>
        <w:rPr>
          <w:rFonts w:hint="eastAsia" w:ascii="宋体" w:hAnsi="宋体" w:eastAsia="宋体" w:cs="宋体"/>
          <w:color w:val="000000" w:themeColor="text1"/>
          <w:highlight w:val="none"/>
        </w:rPr>
        <w:t xml:space="preserve">天后发包人仍不纠正其违约行为并致使合同目的不能实现的，承包人有权解除合同。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16.2 承包人违约</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16.2.1 承包人违约的情形</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承包人违约的其他情形：</w:t>
      </w:r>
      <w:r>
        <w:rPr>
          <w:rFonts w:hint="eastAsia" w:ascii="宋体" w:hAnsi="宋体" w:eastAsia="宋体" w:cs="宋体"/>
          <w:color w:val="000000" w:themeColor="text1"/>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000000" w:themeColor="text1"/>
          <w:highlight w:val="none"/>
          <w:u w:val="single"/>
        </w:rPr>
        <w:t xml:space="preserve">按每拖延一天罚合同总价的万分之一</w:t>
      </w:r>
      <w:r>
        <w:rPr>
          <w:rFonts w:hint="eastAsia" w:ascii="宋体" w:hAnsi="宋体" w:eastAsia="宋体" w:cs="宋体"/>
          <w:color w:val="000000" w:themeColor="text1"/>
          <w:highlight w:val="none"/>
          <w:u w:val="single"/>
        </w:rPr>
        <w:t xml:space="preserve">，在结算时扣除</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16.2.2承包人违约的责任</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themeColor="text1"/>
          <w:highlight w:val="none"/>
          <w:u w:val="single"/>
        </w:rPr>
        <w:outlineLvl w:val="9"/>
      </w:pPr>
      <w:r>
        <w:rPr>
          <w:rFonts w:hint="eastAsia" w:ascii="宋体" w:hAnsi="宋体" w:eastAsia="宋体" w:cs="宋体"/>
          <w:color w:val="000000" w:themeColor="text1"/>
          <w:highlight w:val="none"/>
        </w:rPr>
        <w:t xml:space="preserve">承包人违约责任的承担方式和计算方法：</w:t>
      </w:r>
      <w:r>
        <w:rPr>
          <w:rFonts w:hint="eastAsia" w:ascii="宋体" w:hAnsi="宋体" w:eastAsia="宋体" w:cs="宋体"/>
          <w:color w:val="000000" w:themeColor="text1"/>
          <w:highlight w:val="none"/>
          <w:u w:val="single"/>
        </w:rPr>
        <w:t xml:space="preserve">承包人承担全部费用，费用工期不顺延 。工期延误每延误一天，</w:t>
      </w:r>
      <w:r>
        <w:rPr>
          <w:rFonts w:hint="eastAsia" w:ascii="宋体" w:hAnsi="宋体" w:eastAsia="宋体" w:cs="宋体"/>
          <w:b/>
          <w:color w:val="000000" w:themeColor="text1"/>
          <w:highlight w:val="none"/>
          <w:u w:val="single"/>
        </w:rPr>
        <w:t xml:space="preserve">承包人赔偿给发包人合同总价的万分之一违约金</w:t>
      </w:r>
      <w:r>
        <w:rPr>
          <w:rFonts w:hint="eastAsia" w:ascii="宋体" w:hAnsi="宋体" w:eastAsia="宋体" w:cs="宋体"/>
          <w:b/>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16.2.3 因承包人违约解除合同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关于承包人违约解除合同的特别约定：</w:t>
      </w:r>
      <w:r>
        <w:rPr>
          <w:rFonts w:hint="eastAsia" w:ascii="宋体" w:hAnsi="宋体" w:eastAsia="宋体" w:cs="宋体"/>
          <w:color w:val="000000" w:themeColor="text1"/>
          <w:highlight w:val="none"/>
          <w:u w:val="single"/>
        </w:rPr>
        <w:t xml:space="preserve">发包人没收全部质保金并暂停对承包人的付款</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highlight w:val="none"/>
          <w:u w:val="single"/>
        </w:rPr>
        <w:t xml:space="preserve">施工现场的材料、设备由发包人承担费用，其它费用由承包人承担</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520" w:name="_Toc351203649"/>
      <w:r>
        <w:rPr>
          <w:rFonts w:hint="eastAsia" w:ascii="宋体" w:hAnsi="宋体" w:eastAsia="宋体" w:cs="宋体"/>
          <w:color w:val="000000" w:themeColor="text1"/>
          <w:highlight w:val="none"/>
        </w:rPr>
        <w:t xml:space="preserve">17. 不可抗力</w:t>
      </w:r>
      <w:bookmarkEnd w:id="520"/>
      <w:r>
        <w:rPr>
          <w:rFonts w:hint="eastAsia" w:ascii="宋体" w:hAnsi="宋体" w:eastAsia="宋体" w:cs="宋体"/>
          <w:color w:val="000000" w:themeColor="text1"/>
          <w:highlight w:val="none"/>
        </w:rPr>
        <w:t xml:space="preserve"> </w:t>
      </w:r>
      <w:bookmarkEnd w:id="51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17.1 不可抗力的确认</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除通用合同条款约定的不可抗力事件之外，视为不可抗力的其他情形： </w:t>
      </w:r>
      <w:r>
        <w:rPr>
          <w:rFonts w:hint="eastAsia" w:ascii="宋体" w:hAnsi="宋体" w:eastAsia="宋体" w:cs="宋体"/>
          <w:color w:val="000000" w:themeColor="text1"/>
          <w:highlight w:val="none"/>
          <w:u w:val="single"/>
        </w:rPr>
        <w:t xml:space="preserve"> 无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17.2因不可抗力解除合同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合同解除后，发包人应在商定或确定发包人应支付款项后</w:t>
      </w:r>
      <w:r>
        <w:rPr>
          <w:rFonts w:hint="eastAsia" w:ascii="宋体" w:hAnsi="宋体" w:eastAsia="宋体" w:cs="宋体"/>
          <w:color w:val="000000" w:themeColor="text1"/>
          <w:highlight w:val="none"/>
          <w:u w:val="single"/>
        </w:rPr>
        <w:t xml:space="preserve">  28  </w:t>
      </w:r>
      <w:r>
        <w:rPr>
          <w:rFonts w:hint="eastAsia" w:ascii="宋体" w:hAnsi="宋体" w:eastAsia="宋体" w:cs="宋体"/>
          <w:color w:val="000000" w:themeColor="text1"/>
          <w:highlight w:val="none"/>
        </w:rPr>
        <w:t xml:space="preserve">天内完成款项的支付。</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521" w:name="_Toc351203650"/>
      <w:r>
        <w:rPr>
          <w:rFonts w:hint="eastAsia" w:ascii="宋体" w:hAnsi="宋体" w:eastAsia="宋体" w:cs="宋体"/>
          <w:color w:val="000000" w:themeColor="text1"/>
          <w:highlight w:val="none"/>
        </w:rPr>
        <w:t xml:space="preserve">18. 保险</w:t>
      </w:r>
      <w:bookmarkEnd w:id="521"/>
      <w:r>
        <w:rPr>
          <w:color w:val="000000" w:themeColor="text1"/>
          <w:highlight w:val="none"/>
        </w:rPr>
      </w:r>
      <w:bookmarkEnd w:id="519"/>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18.1 工程保险</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关于工程保险的特别约定：</w:t>
      </w:r>
      <w:r>
        <w:rPr>
          <w:rFonts w:hint="eastAsia" w:ascii="宋体" w:hAnsi="宋体" w:eastAsia="宋体" w:cs="宋体"/>
          <w:color w:val="000000" w:themeColor="text1"/>
          <w:highlight w:val="none"/>
          <w:u w:val="single"/>
        </w:rPr>
        <w:t xml:space="preserve">为工程购买</w:t>
      </w:r>
      <w:r>
        <w:rPr>
          <w:rFonts w:hint="eastAsia" w:ascii="宋体" w:hAnsi="宋体" w:eastAsia="宋体" w:cs="宋体"/>
          <w:color w:val="000000" w:themeColor="text1"/>
          <w:highlight w:val="none"/>
          <w:u w:val="single"/>
          <w:lang w:eastAsia="zh-CN"/>
        </w:rPr>
        <w:t xml:space="preserve">建筑工程</w:t>
      </w:r>
      <w:r>
        <w:rPr>
          <w:rFonts w:hint="eastAsia" w:ascii="宋体" w:hAnsi="宋体" w:eastAsia="宋体" w:cs="宋体"/>
          <w:color w:val="000000" w:themeColor="text1"/>
          <w:highlight w:val="none"/>
          <w:u w:val="single"/>
        </w:rPr>
        <w:t xml:space="preserve">一切险，保险费用由承包人支付</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18.2 其他保险</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关于其他保险的约定：</w:t>
      </w:r>
      <w:r>
        <w:rPr>
          <w:rFonts w:hint="eastAsia" w:ascii="宋体" w:hAnsi="宋体" w:eastAsia="宋体" w:cs="宋体"/>
          <w:color w:val="000000" w:themeColor="text1"/>
          <w:highlight w:val="none"/>
          <w:u w:val="single"/>
        </w:rPr>
        <w:t xml:space="preserve">承包人为施工现场的全部人员办理意外伤害保险、工程事故保险。一切事故均与发包方无关</w:t>
      </w: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承包人是否应为其施工设备等办理财产保险：</w:t>
      </w:r>
      <w:r>
        <w:rPr>
          <w:rFonts w:hint="eastAsia" w:ascii="宋体" w:hAnsi="宋体" w:eastAsia="宋体" w:cs="宋体"/>
          <w:color w:val="000000" w:themeColor="text1"/>
          <w:highlight w:val="none"/>
          <w:u w:val="single"/>
        </w:rPr>
        <w:t xml:space="preserve">承包人为其施工设备等办理财产保险</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18.3 通知义务</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关于变更保险合同时的通知义务的约定：</w:t>
      </w:r>
      <w:r>
        <w:rPr>
          <w:rFonts w:hint="eastAsia" w:ascii="宋体" w:hAnsi="宋体" w:eastAsia="宋体" w:cs="宋体"/>
          <w:color w:val="000000" w:themeColor="text1"/>
          <w:highlight w:val="none"/>
          <w:u w:val="single"/>
        </w:rPr>
        <w:t xml:space="preserve">变更前应事先征得对方同意并通知监理人</w:t>
      </w:r>
      <w:r>
        <w:rPr>
          <w:rFonts w:hint="eastAsia" w:ascii="宋体" w:hAnsi="宋体" w:eastAsia="宋体" w:cs="宋体"/>
          <w:color w:val="000000" w:themeColor="text1"/>
          <w:highlight w:val="none"/>
        </w:rPr>
        <w:t xml:space="preserve">。</w:t>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highlight w:val="none"/>
        </w:rPr>
      </w:r>
      <w:bookmarkEnd w:id="503"/>
      <w:r>
        <w:rPr>
          <w:highlight w:val="none"/>
        </w:rPr>
      </w:r>
      <w:bookmarkEnd w:id="504"/>
      <w:r>
        <w:rPr>
          <w:highlight w:val="none"/>
        </w:rPr>
      </w:r>
      <w:bookmarkEnd w:id="505"/>
      <w:r>
        <w:rPr>
          <w:highlight w:val="none"/>
        </w:rPr>
      </w:r>
      <w:bookmarkEnd w:id="50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522" w:name="_Toc351203651"/>
      <w:r>
        <w:rPr>
          <w:rFonts w:hint="eastAsia" w:ascii="宋体" w:hAnsi="宋体" w:eastAsia="宋体" w:cs="宋体"/>
          <w:color w:val="000000" w:themeColor="text1"/>
          <w:highlight w:val="none"/>
        </w:rPr>
        <w:t xml:space="preserve">19. 争议解决</w:t>
      </w:r>
      <w:bookmarkEnd w:id="522"/>
      <w:r>
        <w:rPr>
          <w:color w:val="000000" w:themeColor="text1"/>
          <w:highlight w:val="none"/>
        </w:rPr>
      </w:r>
      <w:bookmarkEnd w:id="507"/>
      <w:r>
        <w:rPr>
          <w:highlight w:val="none"/>
        </w:rPr>
      </w:r>
      <w:bookmarkEnd w:id="508"/>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19.1 争</w:t>
      </w:r>
      <w:bookmarkEnd w:id="509"/>
      <w:r>
        <w:rPr>
          <w:rFonts w:hint="eastAsia" w:ascii="宋体" w:hAnsi="宋体" w:eastAsia="宋体" w:cs="宋体"/>
          <w:color w:val="000000" w:themeColor="text1"/>
          <w:highlight w:val="none"/>
        </w:rPr>
        <w:t xml:space="preserve">议评审</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合同当事人是否同意将工程争议提交争议评审小组决定：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u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19.1.1 争议评审小组的确定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争议评审小组成员的确定：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选定争议评审员的期限：</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争议评审小组成员的报酬承担方式：</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其他事项的约定：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19.1.2 争议评审小组的决定</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合同当事人关于本项的约定：</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19.2仲裁或诉讼</w:t>
      </w:r>
      <w:bookmarkEnd w:id="510"/>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因合同及合同有关事项发生的争议，按下列第</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2</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rPr>
        <w:t xml:space="preserve">种方式解决：</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向</w:t>
      </w:r>
      <w:r>
        <w:rPr>
          <w:rFonts w:hint="eastAsia" w:ascii="宋体" w:hAnsi="宋体" w:eastAsia="宋体" w:cs="宋体"/>
          <w:color w:val="000000" w:themeColor="text1"/>
          <w:highlight w:val="none"/>
          <w:u w:val="single"/>
        </w:rPr>
        <w:t xml:space="preserve">   /  </w:t>
      </w:r>
      <w:r>
        <w:rPr>
          <w:rFonts w:hint="eastAsia" w:ascii="宋体" w:hAnsi="宋体" w:eastAsia="宋体" w:cs="宋体"/>
          <w:color w:val="000000" w:themeColor="text1"/>
          <w:highlight w:val="none"/>
        </w:rPr>
        <w:t xml:space="preserve">仲裁委员会申请仲裁；</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向</w:t>
      </w:r>
      <w:r>
        <w:rPr>
          <w:rFonts w:hint="eastAsia" w:ascii="宋体" w:hAnsi="宋体" w:eastAsia="宋体" w:cs="宋体"/>
          <w:color w:val="000000" w:themeColor="text1"/>
          <w:highlight w:val="none"/>
          <w:u w:val="single"/>
        </w:rPr>
        <w:t xml:space="preserve"> 工程所在地由管辖权 </w:t>
      </w:r>
      <w:r>
        <w:rPr>
          <w:rFonts w:hint="eastAsia" w:ascii="宋体" w:hAnsi="宋体" w:eastAsia="宋体" w:cs="宋体"/>
          <w:color w:val="000000" w:themeColor="text1"/>
          <w:highlight w:val="none"/>
        </w:rPr>
        <w:t xml:space="preserve">人民法院起诉。</w:t>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20、补充条款：</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结算时，以</w:t>
      </w:r>
      <w:r>
        <w:rPr>
          <w:rFonts w:hint="eastAsia" w:ascii="宋体" w:hAnsi="宋体" w:eastAsia="宋体" w:cs="宋体"/>
          <w:color w:val="000000" w:themeColor="text1"/>
          <w:highlight w:val="none"/>
          <w:lang w:val="en-US" w:eastAsia="zh-CN"/>
        </w:rPr>
        <w:t xml:space="preserve">成交</w:t>
      </w:r>
      <w:r>
        <w:rPr>
          <w:rFonts w:hint="eastAsia" w:ascii="宋体" w:hAnsi="宋体" w:eastAsia="宋体" w:cs="宋体"/>
          <w:color w:val="000000" w:themeColor="text1"/>
          <w:highlight w:val="none"/>
        </w:rPr>
        <w:t xml:space="preserve">价及本合同中明确的调整因素、办法为依据进行调整。</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凡是非设计变更以及发包人造成的施工条件变更原因，施工方案和施工措施的修改而造成增加的费用由承包人承担。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为了确保工程顺利完成，施工期间若承包人有违背</w:t>
      </w:r>
      <w:r>
        <w:rPr>
          <w:rFonts w:hint="eastAsia" w:ascii="宋体" w:hAnsi="宋体" w:eastAsia="宋体" w:cs="宋体"/>
          <w:color w:val="000000" w:themeColor="text1"/>
          <w:highlight w:val="none"/>
          <w:lang w:eastAsia="zh-CN"/>
        </w:rPr>
        <w:t xml:space="preserve">磋商文件（</w:t>
      </w:r>
      <w:r>
        <w:rPr>
          <w:rFonts w:hint="eastAsia" w:ascii="宋体" w:hAnsi="宋体" w:eastAsia="宋体" w:cs="宋体"/>
          <w:color w:val="000000" w:themeColor="text1"/>
          <w:highlight w:val="none"/>
        </w:rPr>
        <w:t xml:space="preserve">含合同条件</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有关规定之行为，承包人无条件接受招标人的一切处罚并赔偿所造成的一切损失，在招标人规定的时间内无条件撤出施工现场。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施工期间承包人必须按文明施工规定的具体内容进行实施，若未全部实施，结算时将扣除相应费用。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含拖欠的民工工资</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的10%违约金，直至扣完为止。</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6</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特别申明：承包人未按施工进度计划要求完成施工内容</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视同承包人违约，发包方有权没收承包人的合同质保金并终止合同，同时进行强制性清场，承包人须无条件撤离施工现场。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7</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8</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施工过程中，如发生扰民及正常施工过程民扰的现象，所产生的费用均由承包单位承担。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9</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因承包人自身原因造成的人员伤害及伤亡，由承包人承担相应责任及经济赔偿。</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10</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因承包人自身原因造成的工期延长，除按照合同要求进行经济处罚以外，还应赔偿监理单位延期产生的监理费。</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承包范围内的建筑材料及构配件，按规范必须进行检测，送检及检测费用均由承包单位承担，保证检测结果符合环保要求。相关检测证明由专业检测机构提供，费用包含在报价中。</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12</w:t>
      </w:r>
      <w:r>
        <w:rPr>
          <w:rFonts w:hint="eastAsia" w:ascii="宋体" w:hAnsi="宋体" w:eastAsia="宋体" w:cs="宋体"/>
          <w:color w:val="000000" w:themeColor="text1"/>
          <w:highlight w:val="none"/>
          <w:lang w:eastAsia="zh-CN"/>
        </w:rPr>
        <w:t xml:space="preserve">）为防止承包人高估冒算，承包人送审结算总核减率应小于</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%（含</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 ，审计费用由发包人支付，若承包人送审结算总核减率大于</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%，全部的审计费用由承包人支付。</w:t>
      </w:r>
      <w:r>
        <w:rPr>
          <w:color w:val="000000" w:themeColor="text1"/>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spacing w:val="-20"/>
          <w:szCs w:val="20"/>
          <w:highlight w:val="none"/>
        </w:rPr>
        <w:outlineLvl w:val="9"/>
      </w:pPr>
      <w:r>
        <w:rPr>
          <w:rFonts w:hint="eastAsia" w:ascii="宋体" w:hAnsi="宋体" w:eastAsia="宋体" w:cs="宋体"/>
          <w:bCs/>
          <w:color w:val="000000" w:themeColor="text1"/>
          <w:spacing w:val="-20"/>
          <w:szCs w:val="20"/>
          <w:highlight w:val="none"/>
        </w:rPr>
      </w:r>
      <w:r>
        <w:rPr>
          <w:color w:val="000000" w:themeColor="text1"/>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pacing w:val="-20"/>
          <w:szCs w:val="20"/>
          <w:highlight w:val="none"/>
        </w:rPr>
        <w:br w:type="page" w:clear="all"/>
      </w:r>
      <w:r>
        <w:rPr>
          <w:rFonts w:hint="eastAsia" w:ascii="宋体" w:hAnsi="宋体" w:eastAsia="宋体" w:cs="宋体"/>
          <w:bCs/>
          <w:color w:val="000000" w:themeColor="text1"/>
          <w:sz w:val="24"/>
          <w:szCs w:val="24"/>
          <w:highlight w:val="none"/>
        </w:rPr>
        <w:t xml:space="preserve">附件1：</w:t>
      </w:r>
      <w:r>
        <w:rPr>
          <w:color w:val="000000" w:themeColor="text1"/>
          <w:highlight w:val="none"/>
        </w:rPr>
      </w:r>
      <w:r/>
    </w:p>
    <w:p>
      <w:pPr>
        <w:pStyle w:val="113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工 程 质 量 保 修 书</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发包人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___________________ </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承包人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：__________________</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为保证________________</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工程名称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在合理使用期限内正常使用，发包人承包人协商一致签订工程质量保修书。承包人在质量保修期内按照有关管理规定及双方约定承担工程质量保修责任。</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一、工程质量保修范围和内容</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u w:val="single"/>
        </w:rPr>
        <w:outlineLvl w:val="9"/>
      </w:pPr>
      <w:r>
        <w:rPr>
          <w:rFonts w:hint="eastAsia" w:ascii="宋体" w:hAnsi="宋体" w:eastAsia="宋体" w:cs="宋体"/>
          <w:bCs/>
          <w:color w:val="000000" w:themeColor="text1"/>
          <w:sz w:val="24"/>
          <w:szCs w:val="24"/>
          <w:highlight w:val="none"/>
        </w:rPr>
        <w:t xml:space="preserve">质量保修范围包括</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工程和双方约定的其他相关工程等项目。具体质量保修内容双方约定如下：</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二、质量保修期</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质量保修期从工程实际竣工之日算起。分单项竣工验收的工程，按单项工程分别计算质量保修期。双方根据国家有关规定，结合具体工程约定质量保修期如下：</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1.土建工程为</w:t>
      </w:r>
      <w:r>
        <w:rPr>
          <w:rFonts w:hint="eastAsia" w:ascii="宋体" w:hAnsi="宋体" w:eastAsia="宋体" w:cs="宋体"/>
          <w:bCs/>
          <w:color w:val="000000" w:themeColor="text1"/>
          <w:sz w:val="24"/>
          <w:szCs w:val="24"/>
          <w:highlight w:val="none"/>
          <w:u w:val="single"/>
        </w:rPr>
        <w:t xml:space="preserve">  2  </w:t>
      </w:r>
      <w:r>
        <w:rPr>
          <w:rFonts w:hint="eastAsia" w:ascii="宋体" w:hAnsi="宋体" w:eastAsia="宋体" w:cs="宋体"/>
          <w:bCs/>
          <w:color w:val="000000" w:themeColor="text1"/>
          <w:sz w:val="24"/>
          <w:szCs w:val="24"/>
          <w:highlight w:val="none"/>
        </w:rPr>
        <w:t xml:space="preserve">年，屋面防水工程为</w:t>
      </w:r>
      <w:r>
        <w:rPr>
          <w:rFonts w:hint="eastAsia" w:ascii="宋体" w:hAnsi="宋体" w:eastAsia="宋体" w:cs="宋体"/>
          <w:bCs/>
          <w:color w:val="000000" w:themeColor="text1"/>
          <w:sz w:val="24"/>
          <w:szCs w:val="24"/>
          <w:highlight w:val="none"/>
          <w:u w:val="single"/>
        </w:rPr>
        <w:t xml:space="preserve">  5  </w:t>
      </w:r>
      <w:r>
        <w:rPr>
          <w:rFonts w:hint="eastAsia" w:ascii="宋体" w:hAnsi="宋体" w:eastAsia="宋体" w:cs="宋体"/>
          <w:bCs/>
          <w:color w:val="000000" w:themeColor="text1"/>
          <w:sz w:val="24"/>
          <w:szCs w:val="24"/>
          <w:highlight w:val="none"/>
        </w:rPr>
        <w:t xml:space="preserve">年；</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2.电气管线、上下水管线安装工程为</w:t>
      </w:r>
      <w:r>
        <w:rPr>
          <w:rFonts w:hint="eastAsia" w:ascii="宋体" w:hAnsi="宋体" w:eastAsia="宋体" w:cs="宋体"/>
          <w:bCs/>
          <w:color w:val="000000" w:themeColor="text1"/>
          <w:sz w:val="24"/>
          <w:szCs w:val="24"/>
          <w:highlight w:val="none"/>
          <w:u w:val="single"/>
        </w:rPr>
        <w:t xml:space="preserve">  2 </w:t>
      </w:r>
      <w:r>
        <w:rPr>
          <w:rFonts w:hint="eastAsia" w:ascii="宋体" w:hAnsi="宋体" w:eastAsia="宋体" w:cs="宋体"/>
          <w:bCs/>
          <w:color w:val="000000" w:themeColor="text1"/>
          <w:sz w:val="24"/>
          <w:szCs w:val="24"/>
          <w:highlight w:val="none"/>
        </w:rPr>
        <w:t xml:space="preserve"> 年；</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3.供热及供冷为</w:t>
      </w:r>
      <w:r>
        <w:rPr>
          <w:rFonts w:hint="eastAsia" w:ascii="宋体" w:hAnsi="宋体" w:eastAsia="宋体" w:cs="宋体"/>
          <w:bCs/>
          <w:color w:val="000000" w:themeColor="text1"/>
          <w:sz w:val="24"/>
          <w:szCs w:val="24"/>
          <w:highlight w:val="none"/>
          <w:u w:val="single"/>
        </w:rPr>
        <w:t xml:space="preserve">  2  </w:t>
      </w:r>
      <w:r>
        <w:rPr>
          <w:rFonts w:hint="eastAsia" w:ascii="宋体" w:hAnsi="宋体" w:eastAsia="宋体" w:cs="宋体"/>
          <w:bCs/>
          <w:color w:val="000000" w:themeColor="text1"/>
          <w:sz w:val="24"/>
          <w:szCs w:val="24"/>
          <w:highlight w:val="none"/>
        </w:rPr>
        <w:t xml:space="preserve">个采暖期及供冷期；</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4.室外的上下水和小区道路等</w:t>
      </w:r>
      <w:r>
        <w:rPr>
          <w:rFonts w:hint="eastAsia" w:ascii="宋体" w:hAnsi="宋体" w:eastAsia="宋体" w:cs="宋体"/>
          <w:bCs/>
          <w:color w:val="000000" w:themeColor="text1"/>
          <w:sz w:val="24"/>
          <w:szCs w:val="24"/>
          <w:highlight w:val="none"/>
          <w:lang w:eastAsia="zh-CN"/>
        </w:rPr>
        <w:t xml:space="preserve">建筑工程</w:t>
      </w:r>
      <w:r>
        <w:rPr>
          <w:rFonts w:hint="eastAsia" w:ascii="宋体" w:hAnsi="宋体" w:eastAsia="宋体" w:cs="宋体"/>
          <w:bCs/>
          <w:color w:val="000000" w:themeColor="text1"/>
          <w:sz w:val="24"/>
          <w:szCs w:val="24"/>
          <w:highlight w:val="none"/>
        </w:rPr>
        <w:t xml:space="preserve">为</w:t>
      </w:r>
      <w:r>
        <w:rPr>
          <w:rFonts w:hint="eastAsia" w:ascii="宋体" w:hAnsi="宋体" w:eastAsia="宋体" w:cs="宋体"/>
          <w:bCs/>
          <w:color w:val="000000" w:themeColor="text1"/>
          <w:sz w:val="24"/>
          <w:szCs w:val="24"/>
          <w:highlight w:val="none"/>
          <w:u w:val="single"/>
        </w:rPr>
        <w:t xml:space="preserve">  2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5.其他约定</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三、质量保修责任</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.发生须紧急抢修事故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如上水跑水、暖气漏水漏气、燃气漏气等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，承包人接到事故通知后，应立即到达事故现场抢修。非承包人施工质量引起的事故，抢修费用由发包人承担。</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四、质量保修金的支付</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本工程约定的工程质量保修金为施工合同价款的</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3</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质量保修金银行利率为</w:t>
      </w:r>
      <w:r>
        <w:rPr>
          <w:rFonts w:hint="eastAsia" w:ascii="宋体" w:hAnsi="宋体" w:eastAsia="宋体" w:cs="宋体"/>
          <w:bCs/>
          <w:color w:val="000000" w:themeColor="text1"/>
          <w:sz w:val="24"/>
          <w:szCs w:val="24"/>
          <w:highlight w:val="none"/>
          <w:u w:val="single"/>
        </w:rPr>
        <w:t xml:space="preserve"> 无利率 </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五、质量保修金的返还</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u w:val="single"/>
        </w:rPr>
        <w:outlineLvl w:val="9"/>
      </w:pPr>
      <w:r>
        <w:rPr>
          <w:rFonts w:hint="eastAsia" w:ascii="宋体" w:hAnsi="宋体" w:eastAsia="宋体" w:cs="宋体"/>
          <w:bCs/>
          <w:color w:val="000000" w:themeColor="text1"/>
          <w:sz w:val="24"/>
          <w:szCs w:val="24"/>
          <w:highlight w:val="none"/>
          <w:u w:val="single"/>
        </w:rPr>
        <w:t xml:space="preserve">在颁发最终结清证书后30日内无息退还</w:t>
      </w:r>
      <w:r>
        <w:rPr>
          <w:rFonts w:hint="eastAsia" w:ascii="宋体" w:hAnsi="宋体" w:eastAsia="宋体" w:cs="宋体"/>
          <w:bCs/>
          <w:color w:val="000000" w:themeColor="text1"/>
          <w:sz w:val="24"/>
          <w:szCs w:val="24"/>
          <w:highlight w:val="none"/>
          <w:u w:val="none"/>
          <w:lang w:eastAsia="zh-CN"/>
        </w:rPr>
        <w:t xml:space="preserve">。</w:t>
      </w:r>
      <w:r>
        <w:rPr>
          <w:color w:val="000000" w:themeColor="text1"/>
          <w:highlight w:val="none"/>
        </w:rPr>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六、其他</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双方约定的其他工程质量保修事项：_______________________</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本工程质量保修书作为施工合同附件，由施工合同发包人承包人双方共同签署。</w:t>
      </w:r>
      <w:r>
        <w:rPr>
          <w:color w:val="000000" w:themeColor="text1"/>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发  包  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承  包  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法定代表人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签字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法定代表人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签字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9"/>
      </w:pPr>
      <w:r>
        <w:rPr>
          <w:rFonts w:hint="eastAsia" w:ascii="宋体" w:hAnsi="宋体" w:eastAsia="宋体" w:cs="宋体"/>
          <w:color w:val="000000" w:themeColor="text1"/>
          <w:highlight w:val="none"/>
        </w:rPr>
        <w:t xml:space="preserve">附件2：      </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themeColor="text1"/>
          <w:sz w:val="30"/>
          <w:szCs w:val="30"/>
          <w:highlight w:val="none"/>
        </w:rPr>
        <w:outlineLvl w:val="0"/>
      </w:pPr>
      <w:r>
        <w:rPr>
          <w:color w:val="000000" w:themeColor="text1"/>
          <w:highlight w:val="none"/>
        </w:rPr>
      </w:r>
      <w:bookmarkStart w:id="523" w:name="_Toc11226"/>
      <w:r>
        <w:rPr>
          <w:rFonts w:hint="eastAsia" w:ascii="宋体" w:hAnsi="宋体" w:eastAsia="宋体" w:cs="宋体"/>
          <w:b/>
          <w:bCs/>
          <w:color w:val="000000" w:themeColor="text1"/>
          <w:sz w:val="30"/>
          <w:szCs w:val="30"/>
          <w:highlight w:val="none"/>
        </w:rPr>
        <w:t xml:space="preserve">安全生产责任承诺书</w:t>
      </w:r>
      <w:bookmarkEnd w:id="523"/>
      <w:r>
        <w:rPr>
          <w:color w:val="000000" w:themeColor="text1"/>
          <w:highlight w:val="none"/>
        </w:rPr>
      </w:r>
      <w:r/>
    </w:p>
    <w:p>
      <w:pPr>
        <w:ind w:left="0" w:right="0" w:firstLine="560"/>
        <w:keepLines w:val="0"/>
        <w:keepNext w:val="0"/>
        <w:pageBreakBefore w:val="0"/>
        <w:spacing w:beforeAutospacing="0" w:afterAutospacing="0" w:line="360" w:lineRule="auto"/>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赣榆区厉庄镇人民政府</w:t>
      </w:r>
      <w:r>
        <w:rPr>
          <w:rFonts w:hint="eastAsia" w:ascii="宋体" w:hAnsi="宋体" w:eastAsia="宋体" w:cs="宋体"/>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我单位在</w:t>
      </w:r>
      <w:r>
        <w:rPr>
          <w:rFonts w:hint="eastAsia" w:ascii="宋体" w:hAnsi="宋体" w:eastAsia="宋体" w:cs="宋体"/>
          <w:b/>
          <w:color w:val="000000" w:themeColor="text1"/>
          <w:highlight w:val="none"/>
          <w:u w:val="single"/>
        </w:rPr>
        <w:t xml:space="preserve">    </w:t>
      </w:r>
      <w:r>
        <w:rPr>
          <w:rFonts w:hint="eastAsia" w:ascii="宋体" w:hAnsi="宋体" w:eastAsia="宋体" w:cs="宋体"/>
          <w:b/>
          <w:color w:val="000000" w:themeColor="text1"/>
          <w:highlight w:val="none"/>
          <w:u w:val="single"/>
          <w:lang w:val="en-US" w:eastAsia="zh-CN"/>
        </w:rPr>
        <w:t xml:space="preserve">   </w:t>
      </w:r>
      <w:r>
        <w:rPr>
          <w:rFonts w:hint="eastAsia" w:ascii="宋体" w:hAnsi="宋体" w:eastAsia="宋体" w:cs="宋体"/>
          <w:b/>
          <w:color w:val="000000" w:themeColor="text1"/>
          <w:highlight w:val="none"/>
          <w:u w:val="single"/>
        </w:rPr>
        <w:t xml:space="preserve"> </w:t>
      </w:r>
      <w:r>
        <w:rPr>
          <w:rFonts w:hint="eastAsia" w:ascii="宋体" w:hAnsi="宋体" w:eastAsia="宋体" w:cs="宋体"/>
          <w:b/>
          <w:color w:val="000000" w:themeColor="text1"/>
          <w:highlight w:val="none"/>
          <w:u w:val="single"/>
          <w:lang w:val="en-US" w:eastAsia="zh-CN"/>
        </w:rPr>
        <w:t xml:space="preserve">  </w:t>
      </w:r>
      <w:r>
        <w:rPr>
          <w:rFonts w:hint="eastAsia" w:ascii="宋体" w:hAnsi="宋体" w:eastAsia="宋体" w:cs="宋体"/>
          <w:b/>
          <w:color w:val="000000" w:themeColor="text1"/>
          <w:highlight w:val="none"/>
          <w:u w:val="single"/>
        </w:rPr>
        <w:t xml:space="preserve"> </w:t>
      </w:r>
      <w:r>
        <w:rPr>
          <w:rFonts w:hint="eastAsia" w:ascii="宋体" w:hAnsi="宋体" w:eastAsia="宋体" w:cs="宋体"/>
          <w:color w:val="000000" w:themeColor="text1"/>
          <w:highlight w:val="none"/>
          <w:lang w:eastAsia="zh-CN"/>
        </w:rPr>
        <w:t xml:space="preserve">（项目名称）磋商</w:t>
      </w:r>
      <w:r>
        <w:rPr>
          <w:rFonts w:hint="eastAsia" w:ascii="宋体" w:hAnsi="宋体" w:eastAsia="宋体" w:cs="宋体"/>
          <w:color w:val="000000" w:themeColor="text1"/>
          <w:highlight w:val="none"/>
        </w:rPr>
        <w:t xml:space="preserve">中有幸</w:t>
      </w:r>
      <w:r>
        <w:rPr>
          <w:rFonts w:hint="eastAsia" w:ascii="宋体" w:hAnsi="宋体" w:eastAsia="宋体" w:cs="宋体"/>
          <w:color w:val="000000" w:themeColor="text1"/>
          <w:highlight w:val="none"/>
          <w:lang w:eastAsia="zh-CN"/>
        </w:rPr>
        <w:t xml:space="preserve">成交</w:t>
      </w:r>
      <w:r>
        <w:rPr>
          <w:rFonts w:hint="eastAsia" w:ascii="宋体" w:hAnsi="宋体" w:eastAsia="宋体" w:cs="宋体"/>
          <w:color w:val="000000" w:themeColor="text1"/>
          <w:highlight w:val="none"/>
        </w:rPr>
        <w:t xml:space="preserve">，承诺现场安全文明施工措施费必须全部用于本工程中，保证不发生人员伤亡事故，在此工程施工过程中所发生的一切工伤事故或安全事故，均由我单位承担一切责任。</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themeColor="text1"/>
          <w:spacing w:val="5"/>
          <w:highlight w:val="none"/>
          <w:u w:val="single"/>
        </w:rPr>
        <w:outlineLvl w:val="9"/>
      </w:pPr>
      <w:r>
        <w:rPr>
          <w:rFonts w:hint="eastAsia" w:ascii="宋体" w:hAnsi="宋体" w:eastAsia="宋体" w:cs="宋体"/>
          <w:bCs/>
          <w:color w:val="000000" w:themeColor="text1"/>
          <w:spacing w:val="5"/>
          <w:highlight w:val="none"/>
        </w:rPr>
        <w:t xml:space="preserve">                      承诺单位</w:t>
      </w:r>
      <w:r>
        <w:rPr>
          <w:rFonts w:hint="eastAsia" w:ascii="宋体" w:hAnsi="宋体" w:eastAsia="宋体" w:cs="宋体"/>
          <w:bCs/>
          <w:color w:val="000000" w:themeColor="text1"/>
          <w:spacing w:val="5"/>
          <w:highlight w:val="none"/>
          <w:lang w:eastAsia="zh-CN"/>
        </w:rPr>
        <w:t xml:space="preserve">（</w:t>
      </w:r>
      <w:r>
        <w:rPr>
          <w:rFonts w:hint="eastAsia" w:ascii="宋体" w:hAnsi="宋体" w:eastAsia="宋体" w:cs="宋体"/>
          <w:bCs/>
          <w:color w:val="000000" w:themeColor="text1"/>
          <w:spacing w:val="5"/>
          <w:highlight w:val="none"/>
        </w:rPr>
        <w:t xml:space="preserve">盖章</w:t>
      </w:r>
      <w:r>
        <w:rPr>
          <w:rFonts w:hint="eastAsia" w:ascii="宋体" w:hAnsi="宋体" w:eastAsia="宋体" w:cs="宋体"/>
          <w:bCs/>
          <w:color w:val="000000" w:themeColor="text1"/>
          <w:spacing w:val="5"/>
          <w:highlight w:val="none"/>
          <w:lang w:eastAsia="zh-CN"/>
        </w:rPr>
        <w:t xml:space="preserve">）</w:t>
      </w:r>
      <w:r>
        <w:rPr>
          <w:rFonts w:hint="eastAsia" w:ascii="宋体" w:hAnsi="宋体" w:eastAsia="宋体" w:cs="宋体"/>
          <w:bCs/>
          <w:color w:val="000000" w:themeColor="text1"/>
          <w:spacing w:val="5"/>
          <w:highlight w:val="none"/>
        </w:rPr>
        <w:t xml:space="preserve">：</w:t>
      </w:r>
      <w:r>
        <w:rPr>
          <w:rFonts w:hint="eastAsia" w:ascii="宋体" w:hAnsi="宋体" w:eastAsia="宋体" w:cs="宋体"/>
          <w:bCs/>
          <w:color w:val="000000" w:themeColor="text1"/>
          <w:spacing w:val="5"/>
          <w:highlight w:val="none"/>
          <w:u w:val="single"/>
        </w:rPr>
        <w:t xml:space="preserve">                 </w:t>
      </w:r>
      <w:r>
        <w:rPr>
          <w:color w:val="000000" w:themeColor="text1"/>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themeColor="text1"/>
          <w:spacing w:val="5"/>
          <w:highlight w:val="none"/>
          <w:u w:val="single"/>
        </w:rPr>
        <w:outlineLvl w:val="9"/>
      </w:pPr>
      <w:r>
        <w:rPr>
          <w:rFonts w:hint="eastAsia" w:ascii="宋体" w:hAnsi="宋体" w:eastAsia="宋体" w:cs="宋体"/>
          <w:bCs/>
          <w:color w:val="000000" w:themeColor="text1"/>
          <w:spacing w:val="5"/>
          <w:highlight w:val="none"/>
        </w:rPr>
        <w:t xml:space="preserve">                      法定代表人</w:t>
      </w:r>
      <w:r>
        <w:rPr>
          <w:rFonts w:hint="eastAsia" w:ascii="宋体" w:hAnsi="宋体" w:eastAsia="宋体" w:cs="宋体"/>
          <w:bCs/>
          <w:color w:val="000000" w:themeColor="text1"/>
          <w:spacing w:val="5"/>
          <w:highlight w:val="none"/>
          <w:lang w:eastAsia="zh-CN"/>
        </w:rPr>
        <w:t xml:space="preserve">（</w:t>
      </w:r>
      <w:r>
        <w:rPr>
          <w:rFonts w:hint="eastAsia" w:ascii="宋体" w:hAnsi="宋体" w:eastAsia="宋体" w:cs="宋体"/>
          <w:bCs/>
          <w:color w:val="000000" w:themeColor="text1"/>
          <w:spacing w:val="5"/>
          <w:highlight w:val="none"/>
        </w:rPr>
        <w:t xml:space="preserve">签字</w:t>
      </w:r>
      <w:r>
        <w:rPr>
          <w:rFonts w:hint="eastAsia" w:ascii="宋体" w:hAnsi="宋体" w:eastAsia="宋体" w:cs="宋体"/>
          <w:bCs/>
          <w:color w:val="000000" w:themeColor="text1"/>
          <w:spacing w:val="5"/>
          <w:highlight w:val="none"/>
          <w:lang w:eastAsia="zh-CN"/>
        </w:rPr>
        <w:t xml:space="preserve">）</w:t>
      </w:r>
      <w:r>
        <w:rPr>
          <w:rFonts w:hint="eastAsia" w:ascii="宋体" w:hAnsi="宋体" w:eastAsia="宋体" w:cs="宋体"/>
          <w:bCs/>
          <w:color w:val="000000" w:themeColor="text1"/>
          <w:spacing w:val="5"/>
          <w:highlight w:val="none"/>
        </w:rPr>
        <w:t xml:space="preserve">：</w:t>
      </w:r>
      <w:r>
        <w:rPr>
          <w:rFonts w:hint="eastAsia" w:ascii="宋体" w:hAnsi="宋体" w:eastAsia="宋体" w:cs="宋体"/>
          <w:bCs/>
          <w:color w:val="000000" w:themeColor="text1"/>
          <w:spacing w:val="5"/>
          <w:highlight w:val="none"/>
          <w:u w:val="single"/>
        </w:rPr>
        <w:t xml:space="preserve">                 </w:t>
      </w:r>
      <w:r>
        <w:rPr>
          <w:color w:val="000000" w:themeColor="text1"/>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themeColor="text1"/>
          <w:spacing w:val="5"/>
          <w:highlight w:val="none"/>
        </w:rPr>
        <w:outlineLvl w:val="9"/>
      </w:pPr>
      <w:r>
        <w:rPr>
          <w:rFonts w:hint="eastAsia" w:ascii="宋体" w:hAnsi="宋体" w:eastAsia="宋体" w:cs="宋体"/>
          <w:bCs/>
          <w:color w:val="000000" w:themeColor="text1"/>
          <w:spacing w:val="5"/>
          <w:highlight w:val="none"/>
        </w:rPr>
        <w:t xml:space="preserve">                      日期：    年  月   日</w:t>
      </w:r>
      <w:r>
        <w:rPr>
          <w:color w:val="000000" w:themeColor="text1"/>
          <w:highlight w:val="none"/>
        </w:rPr>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附件3：</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0"/>
          <w:szCs w:val="30"/>
          <w:highlight w:val="none"/>
        </w:rPr>
        <w:outlineLvl w:val="9"/>
      </w:pPr>
      <w:r>
        <w:rPr>
          <w:rFonts w:hint="eastAsia" w:ascii="宋体" w:hAnsi="宋体" w:eastAsia="宋体" w:cs="宋体"/>
          <w:b/>
          <w:bCs/>
          <w:color w:val="000000" w:themeColor="text1"/>
          <w:sz w:val="30"/>
          <w:szCs w:val="30"/>
          <w:highlight w:val="none"/>
          <w:lang w:eastAsia="zh-CN"/>
        </w:rPr>
        <w:t xml:space="preserve">成交</w:t>
      </w:r>
      <w:r>
        <w:rPr>
          <w:rFonts w:hint="eastAsia" w:ascii="宋体" w:hAnsi="宋体" w:eastAsia="宋体" w:cs="宋体"/>
          <w:b/>
          <w:bCs/>
          <w:color w:val="000000" w:themeColor="text1"/>
          <w:sz w:val="30"/>
          <w:szCs w:val="30"/>
          <w:highlight w:val="none"/>
          <w:lang w:val="en-US" w:eastAsia="zh-CN"/>
        </w:rPr>
        <w:t xml:space="preserve">供应商</w:t>
      </w:r>
      <w:r>
        <w:rPr>
          <w:rFonts w:hint="eastAsia" w:ascii="宋体" w:hAnsi="宋体" w:eastAsia="宋体" w:cs="宋体"/>
          <w:b/>
          <w:bCs/>
          <w:color w:val="000000" w:themeColor="text1"/>
          <w:sz w:val="30"/>
          <w:szCs w:val="30"/>
          <w:highlight w:val="none"/>
        </w:rPr>
        <w:t xml:space="preserve">诚信承诺书</w:t>
      </w:r>
      <w:r>
        <w:rPr>
          <w:color w:val="000000" w:themeColor="text1"/>
          <w:highlight w:val="none"/>
        </w:rPr>
      </w:r>
      <w:r/>
    </w:p>
    <w:p>
      <w:pPr>
        <w:ind w:left="0" w:right="0" w:firstLine="2650"/>
        <w:keepLines w:val="0"/>
        <w:keepNext w:val="0"/>
        <w:pageBreakBefore w:val="0"/>
        <w:spacing w:beforeAutospacing="0" w:afterAutospacing="0" w:line="360" w:lineRule="auto"/>
        <w:widowControl w:val="off"/>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我单位系</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none"/>
        </w:rPr>
        <w:t xml:space="preserve">，</w:t>
      </w:r>
      <w:r>
        <w:rPr>
          <w:rFonts w:hint="eastAsia" w:ascii="宋体" w:hAnsi="宋体" w:eastAsia="宋体" w:cs="宋体"/>
          <w:color w:val="000000" w:themeColor="text1"/>
          <w:highlight w:val="none"/>
        </w:rPr>
        <w:t xml:space="preserve">作为</w:t>
      </w:r>
      <w:r>
        <w:rPr>
          <w:rFonts w:hint="eastAsia" w:ascii="宋体" w:hAnsi="宋体" w:eastAsia="宋体" w:cs="宋体"/>
          <w:color w:val="000000" w:themeColor="text1"/>
          <w:highlight w:val="none"/>
          <w:u w:val="single"/>
          <w:lang w:eastAsia="zh-CN"/>
        </w:rPr>
        <w:t xml:space="preserve">赣榆区厉庄镇人民政府（</w:t>
      </w:r>
      <w:r>
        <w:rPr>
          <w:rFonts w:hint="eastAsia" w:ascii="宋体" w:hAnsi="宋体" w:eastAsia="宋体" w:cs="宋体"/>
          <w:color w:val="000000" w:themeColor="text1"/>
          <w:highlight w:val="none"/>
          <w:lang w:eastAsia="zh-CN"/>
        </w:rPr>
        <w:t xml:space="preserve">采购人）的</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none"/>
          <w:lang w:val="en-US" w:eastAsia="zh-CN"/>
        </w:rPr>
        <w:t xml:space="preserve">（项目名称）</w:t>
      </w:r>
      <w:r>
        <w:rPr>
          <w:rFonts w:hint="eastAsia" w:ascii="宋体" w:hAnsi="宋体" w:eastAsia="宋体" w:cs="宋体"/>
          <w:color w:val="000000" w:themeColor="text1"/>
          <w:highlight w:val="none"/>
          <w:lang w:eastAsia="zh-CN"/>
        </w:rPr>
        <w:t xml:space="preserve">成交</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，我单位郑重承诺，我单位在该项目标段的</w:t>
      </w:r>
      <w:r>
        <w:rPr>
          <w:rFonts w:hint="eastAsia" w:ascii="宋体" w:hAnsi="宋体" w:eastAsia="宋体" w:cs="宋体"/>
          <w:color w:val="000000" w:themeColor="text1"/>
          <w:highlight w:val="none"/>
          <w:lang w:eastAsia="zh-CN"/>
        </w:rPr>
        <w:t xml:space="preserve">磋商</w:t>
      </w:r>
      <w:r>
        <w:rPr>
          <w:rFonts w:hint="eastAsia" w:ascii="宋体" w:hAnsi="宋体" w:eastAsia="宋体" w:cs="宋体"/>
          <w:color w:val="000000" w:themeColor="text1"/>
          <w:highlight w:val="none"/>
        </w:rPr>
        <w:t xml:space="preserve">工作中所出具的所有文件</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如单位资质证书、</w:t>
      </w:r>
      <w:r>
        <w:rPr>
          <w:rFonts w:hint="eastAsia" w:ascii="宋体" w:hAnsi="宋体" w:eastAsia="宋体" w:cs="宋体"/>
          <w:color w:val="000000" w:themeColor="text1"/>
          <w:highlight w:val="none"/>
          <w:lang w:eastAsia="zh-CN"/>
        </w:rPr>
        <w:t xml:space="preserve">项目负责人</w:t>
      </w:r>
      <w:r>
        <w:rPr>
          <w:rFonts w:hint="eastAsia" w:ascii="宋体" w:hAnsi="宋体" w:eastAsia="宋体" w:cs="宋体"/>
          <w:color w:val="000000" w:themeColor="text1"/>
          <w:highlight w:val="none"/>
        </w:rPr>
        <w:t xml:space="preserve">证书、单位及</w:t>
      </w:r>
      <w:r>
        <w:rPr>
          <w:rFonts w:hint="eastAsia" w:ascii="宋体" w:hAnsi="宋体" w:eastAsia="宋体" w:cs="宋体"/>
          <w:color w:val="000000" w:themeColor="text1"/>
          <w:highlight w:val="none"/>
          <w:lang w:eastAsia="zh-CN"/>
        </w:rPr>
        <w:t xml:space="preserve">项目负责人</w:t>
      </w:r>
      <w:r>
        <w:rPr>
          <w:rFonts w:hint="eastAsia" w:ascii="宋体" w:hAnsi="宋体" w:eastAsia="宋体" w:cs="宋体"/>
          <w:color w:val="000000" w:themeColor="text1"/>
          <w:highlight w:val="none"/>
        </w:rPr>
        <w:t xml:space="preserve">业绩证明等</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均是真实有效的，我单位对该</w:t>
      </w:r>
      <w:r>
        <w:rPr>
          <w:rFonts w:hint="eastAsia" w:ascii="宋体" w:hAnsi="宋体" w:eastAsia="宋体" w:cs="宋体"/>
          <w:color w:val="000000" w:themeColor="text1"/>
          <w:highlight w:val="none"/>
          <w:lang w:eastAsia="zh-CN"/>
        </w:rPr>
        <w:t xml:space="preserve">磋商</w:t>
      </w:r>
      <w:r>
        <w:rPr>
          <w:rFonts w:hint="eastAsia" w:ascii="宋体" w:hAnsi="宋体" w:eastAsia="宋体" w:cs="宋体"/>
          <w:color w:val="000000" w:themeColor="text1"/>
          <w:highlight w:val="none"/>
        </w:rPr>
        <w:t xml:space="preserve">派遣</w:t>
      </w:r>
      <w:r>
        <w:rPr>
          <w:rFonts w:hint="eastAsia" w:ascii="宋体" w:hAnsi="宋体" w:eastAsia="宋体" w:cs="宋体"/>
          <w:color w:val="000000" w:themeColor="text1"/>
          <w:highlight w:val="none"/>
          <w:lang w:eastAsia="zh-CN"/>
        </w:rPr>
        <w:t xml:space="preserve">项目负责人</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rPr>
        <w:t xml:space="preserve">将严格按照</w:t>
      </w:r>
      <w:r>
        <w:rPr>
          <w:rFonts w:hint="eastAsia" w:ascii="宋体" w:hAnsi="宋体" w:eastAsia="宋体" w:cs="宋体"/>
          <w:color w:val="000000" w:themeColor="text1"/>
          <w:highlight w:val="none"/>
          <w:lang w:eastAsia="zh-CN"/>
        </w:rPr>
        <w:t xml:space="preserve">响应文件</w:t>
      </w:r>
      <w:r>
        <w:rPr>
          <w:rFonts w:hint="eastAsia" w:ascii="宋体" w:hAnsi="宋体" w:eastAsia="宋体" w:cs="宋体"/>
          <w:color w:val="000000" w:themeColor="text1"/>
          <w:highlight w:val="none"/>
        </w:rPr>
        <w:t xml:space="preserve">及合同约定的内容、期限等积极到场开展工作，若我单位</w:t>
      </w:r>
      <w:r>
        <w:rPr>
          <w:rFonts w:hint="eastAsia" w:ascii="宋体" w:hAnsi="宋体" w:eastAsia="宋体" w:cs="宋体"/>
          <w:color w:val="000000" w:themeColor="text1"/>
          <w:highlight w:val="none"/>
          <w:lang w:eastAsia="zh-CN"/>
        </w:rPr>
        <w:t xml:space="preserve">磋商</w:t>
      </w:r>
      <w:r>
        <w:rPr>
          <w:rFonts w:hint="eastAsia" w:ascii="宋体" w:hAnsi="宋体" w:eastAsia="宋体" w:cs="宋体"/>
          <w:color w:val="000000" w:themeColor="text1"/>
          <w:highlight w:val="none"/>
        </w:rPr>
        <w:t xml:space="preserve">过程中提供的资审资料及</w:t>
      </w:r>
      <w:r>
        <w:rPr>
          <w:rFonts w:hint="eastAsia" w:ascii="宋体" w:hAnsi="宋体" w:eastAsia="宋体" w:cs="宋体"/>
          <w:color w:val="000000" w:themeColor="text1"/>
          <w:highlight w:val="none"/>
          <w:lang w:eastAsia="zh-CN"/>
        </w:rPr>
        <w:t xml:space="preserve">响应文件</w:t>
      </w:r>
      <w:r>
        <w:rPr>
          <w:rFonts w:hint="eastAsia" w:ascii="宋体" w:hAnsi="宋体" w:eastAsia="宋体" w:cs="宋体"/>
          <w:color w:val="000000" w:themeColor="text1"/>
          <w:highlight w:val="none"/>
        </w:rPr>
        <w:t xml:space="preserve">有伪造事实以及项目负责人未按合同约定开展现场工作，经查实后，我单位愿意接受相关法律法规处罚，并承担所产生的一切后果。</w:t>
      </w:r>
      <w:r>
        <w:rPr>
          <w:color w:val="000000" w:themeColor="text1"/>
          <w:highlight w:val="none"/>
        </w:rPr>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w:t>
      </w:r>
      <w:r>
        <w:rPr>
          <w:color w:val="000000" w:themeColor="text1"/>
          <w:highlight w:val="none"/>
        </w:rPr>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u w:val="single"/>
        </w:rPr>
        <w:outlineLvl w:val="9"/>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lang w:eastAsia="zh-CN"/>
        </w:rPr>
        <w:t xml:space="preserve">项目负责人（</w:t>
      </w:r>
      <w:r>
        <w:rPr>
          <w:rFonts w:hint="eastAsia" w:ascii="宋体" w:hAnsi="宋体" w:eastAsia="宋体" w:cs="宋体"/>
          <w:color w:val="000000" w:themeColor="text1"/>
          <w:highlight w:val="none"/>
        </w:rPr>
        <w:t xml:space="preserve">签字</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u w:val="single"/>
        </w:rPr>
        <w:t xml:space="preserve">             </w:t>
      </w:r>
      <w:r>
        <w:rPr>
          <w:color w:val="000000" w:themeColor="text1"/>
          <w:highlight w:val="none"/>
        </w:rPr>
      </w:r>
      <w:r/>
    </w:p>
    <w:p>
      <w:pPr>
        <w:ind w:left="0" w:right="0" w:firstLine="252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供应商法定代表人（</w:t>
      </w:r>
      <w:r>
        <w:rPr>
          <w:rFonts w:hint="eastAsia" w:ascii="宋体" w:hAnsi="宋体" w:eastAsia="宋体" w:cs="宋体"/>
          <w:color w:val="000000" w:themeColor="text1"/>
          <w:highlight w:val="none"/>
        </w:rPr>
        <w:t xml:space="preserve">签字</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singl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公   章</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                                   年   月    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highlight w:val="none"/>
        </w:rPr>
      </w:r>
      <w:bookmarkStart w:id="524" w:name="_Toc515874991"/>
      <w:r>
        <w:rPr>
          <w:color w:val="000000" w:themeColor="text1"/>
          <w:highlight w:val="none"/>
        </w:rPr>
      </w:r>
      <w:bookmarkStart w:id="525" w:name="_Toc142708870"/>
      <w:r>
        <w:rPr>
          <w:color w:val="000000" w:themeColor="text1"/>
          <w:highlight w:val="none"/>
        </w:rPr>
      </w:r>
      <w:bookmarkStart w:id="526" w:name="OLE_LINK6"/>
      <w:r>
        <w:rPr>
          <w:color w:val="000000" w:themeColor="text1"/>
          <w:highlight w:val="none"/>
        </w:rPr>
      </w:r>
      <w:bookmarkStart w:id="527" w:name="_Toc153678433"/>
      <w:r>
        <w:rPr>
          <w:color w:val="000000" w:themeColor="text1"/>
          <w:highlight w:val="none"/>
        </w:rPr>
      </w:r>
      <w:bookmarkStart w:id="528" w:name="_Toc224532088"/>
      <w:r>
        <w:rPr>
          <w:color w:val="000000" w:themeColor="text1"/>
          <w:highlight w:val="none"/>
        </w:rPr>
      </w:r>
      <w:bookmarkStart w:id="529" w:name="_Toc18837"/>
      <w:r>
        <w:rPr>
          <w:color w:val="000000" w:themeColor="text1"/>
          <w:highlight w:val="none"/>
        </w:rPr>
      </w:r>
      <w:bookmarkStart w:id="530" w:name="_Toc31605"/>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四</w:t>
      </w:r>
      <w:r>
        <w:rPr>
          <w:rFonts w:hint="eastAsia" w:ascii="宋体" w:hAnsi="宋体" w:eastAsia="宋体" w:cs="宋体"/>
          <w:b/>
          <w:bCs/>
          <w:color w:val="000000" w:themeColor="text1"/>
          <w:sz w:val="44"/>
          <w:szCs w:val="44"/>
          <w:highlight w:val="none"/>
        </w:rPr>
        <w:t xml:space="preserve">章 </w:t>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rFonts w:hint="eastAsia" w:ascii="宋体" w:hAnsi="宋体" w:eastAsia="宋体" w:cs="宋体"/>
          <w:b/>
          <w:bCs/>
          <w:color w:val="000000" w:themeColor="text1"/>
          <w:sz w:val="44"/>
          <w:szCs w:val="44"/>
          <w:highlight w:val="none"/>
          <w:lang w:eastAsia="zh-CN"/>
        </w:rPr>
        <w:t xml:space="preserve">技术标准和要求</w:t>
      </w:r>
      <w:bookmarkEnd w:id="529"/>
      <w:r>
        <w:rPr>
          <w:color w:val="000000" w:themeColor="text1"/>
          <w:highlight w:val="none"/>
        </w:rPr>
      </w:r>
      <w:bookmarkEnd w:id="530"/>
      <w:r>
        <w:rPr>
          <w:color w:val="000000" w:themeColor="text1"/>
          <w:highlight w:val="none"/>
        </w:rPr>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说明：</w:t>
      </w:r>
      <w:r>
        <w:rPr>
          <w:color w:val="000000" w:themeColor="text1"/>
          <w:highlight w:val="none"/>
        </w:rPr>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本项目需求中标注★号的部分为实质性要求和条件（由采购人根据实际情况设置），</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必须作出满足或者优于原要求和条件的响应，否则作无效响应处理。</w:t>
      </w:r>
      <w:r>
        <w:rPr>
          <w:color w:val="000000" w:themeColor="text1"/>
          <w:highlight w:val="none"/>
        </w:rPr>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本项目采购方式为竞争性磋商，项目属性为工程。</w:t>
      </w:r>
      <w:r>
        <w:rPr>
          <w:color w:val="000000" w:themeColor="text1"/>
          <w:highlight w:val="none"/>
        </w:rPr>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本项目采购标的对应的中小企业划分标准所属行业为</w:t>
      </w:r>
      <w:r>
        <w:rPr>
          <w:rFonts w:hint="eastAsia" w:ascii="宋体" w:hAnsi="宋体" w:eastAsia="宋体" w:cs="宋体"/>
          <w:b/>
          <w:bCs/>
          <w:color w:val="000000" w:themeColor="text1"/>
          <w:sz w:val="24"/>
          <w:szCs w:val="24"/>
          <w:highlight w:val="none"/>
          <w:u w:val="single"/>
        </w:rPr>
        <w:t xml:space="preserve">建筑业</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一、工程建设标准及技术规范</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本工程采用的计价规范</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1、《建设工程工程量清单计价规范》(GB50500-2013)；</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2、《江苏省建设工程费用定额》(2014)；</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、连云港市及江苏省相关文件精神。</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本工程采用的技术规范</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详见施</w:t>
      </w:r>
      <w:r>
        <w:rPr>
          <w:rFonts w:hint="eastAsia" w:ascii="宋体" w:hAnsi="宋体" w:eastAsia="宋体" w:cs="宋体"/>
          <w:color w:val="000000" w:themeColor="text1"/>
          <w:sz w:val="24"/>
          <w:szCs w:val="24"/>
          <w:highlight w:val="none"/>
        </w:rPr>
        <w:t xml:space="preserve">工图说明以及国家有关的工程建设标准强制性条文。</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1、同类标准中若国家有新颁布实施的，按新标准执行。</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Cs w:val="20"/>
          <w:highlight w:val="none"/>
        </w:rPr>
        <w:outlineLvl w:val="9"/>
      </w:pPr>
      <w:r>
        <w:rPr>
          <w:rFonts w:hint="eastAsia" w:ascii="宋体" w:hAnsi="宋体" w:eastAsia="宋体" w:cs="宋体"/>
          <w:color w:val="000000" w:themeColor="text1"/>
          <w:sz w:val="24"/>
          <w:szCs w:val="24"/>
          <w:highlight w:val="none"/>
        </w:rPr>
        <w:t xml:space="preserve">2、若没有国颁</w:t>
      </w:r>
      <w:r>
        <w:rPr>
          <w:rFonts w:hint="eastAsia" w:ascii="宋体" w:hAnsi="宋体" w:eastAsia="宋体" w:cs="宋体"/>
          <w:bCs/>
          <w:color w:val="000000" w:themeColor="text1"/>
          <w:sz w:val="24"/>
          <w:szCs w:val="24"/>
          <w:highlight w:val="none"/>
        </w:rPr>
        <w:t xml:space="preserve">标准的，按相应的行业标准执行。</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二、商务条款</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highlight w:val="none"/>
          <w:lang w:val="en-US" w:eastAsia="zh-CN"/>
        </w:rPr>
        <w:t xml:space="preserve">1、预算金额（最高限价）：人民币</w:t>
      </w:r>
      <w:r>
        <w:rPr>
          <w:rFonts w:hint="eastAsia" w:ascii="宋体" w:hAnsi="宋体" w:cs="宋体"/>
          <w:b/>
          <w:bCs/>
          <w:color w:val="000000" w:themeColor="text1"/>
          <w:sz w:val="24"/>
          <w:highlight w:val="none"/>
          <w:lang w:val="en-US" w:eastAsia="zh-CN"/>
        </w:rPr>
        <w:t xml:space="preserve">143.410235</w:t>
      </w:r>
      <w:r>
        <w:rPr>
          <w:rFonts w:hint="eastAsia" w:ascii="宋体" w:hAnsi="宋体" w:eastAsia="宋体" w:cs="宋体"/>
          <w:b/>
          <w:bCs/>
          <w:color w:val="000000" w:themeColor="text1"/>
          <w:sz w:val="24"/>
          <w:highlight w:val="none"/>
          <w:lang w:val="en-US" w:eastAsia="zh-CN"/>
        </w:rPr>
        <w:t xml:space="preserve">万元，报价超过最高限价的按无效响应处理；</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2、质量标准：合格；</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3、合同履行期限（工期）：</w:t>
      </w:r>
      <w:r>
        <w:rPr>
          <w:rFonts w:hint="eastAsia" w:ascii="宋体" w:hAnsi="宋体" w:cs="宋体"/>
          <w:color w:val="000000" w:themeColor="text1"/>
          <w:sz w:val="24"/>
          <w:highlight w:val="none"/>
          <w:lang w:val="en-US" w:eastAsia="zh-CN"/>
        </w:rPr>
        <w:t xml:space="preserve">60</w:t>
      </w:r>
      <w:r>
        <w:rPr>
          <w:rFonts w:hint="eastAsia" w:ascii="宋体" w:hAnsi="宋体" w:eastAsia="宋体" w:cs="宋体"/>
          <w:color w:val="000000" w:themeColor="text1"/>
          <w:sz w:val="24"/>
          <w:highlight w:val="none"/>
          <w:lang w:val="en-US" w:eastAsia="zh-CN"/>
        </w:rPr>
        <w:t xml:space="preserve">日历天（以实际开工令为准）；</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4、履约担保：本项目不收取履约保证金；</w:t>
      </w:r>
      <w:r>
        <w:rPr>
          <w:color w:val="000000" w:themeColor="text1"/>
          <w:highlight w:val="none"/>
        </w:rPr>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highlight w:val="none"/>
          <w:lang w:val="en-US" w:eastAsia="zh-CN"/>
        </w:rPr>
        <w:t xml:space="preserve">5、付款方式：</w:t>
      </w:r>
      <w:r>
        <w:rPr>
          <w:rFonts w:hint="eastAsia" w:ascii="宋体" w:hAnsi="宋体" w:eastAsia="宋体" w:cs="宋体"/>
          <w:b/>
          <w:color w:val="000000" w:themeColor="text1"/>
          <w:highlight w:val="none"/>
          <w:lang w:val="en-US" w:eastAsia="zh-CN"/>
        </w:rPr>
        <w:t xml:space="preserve">合同签订结束，进场后7个工作日内预付合同价款的10%，</w:t>
      </w:r>
      <w:r>
        <w:rPr>
          <w:rFonts w:hint="eastAsia" w:ascii="宋体" w:hAnsi="宋体" w:eastAsia="宋体" w:cs="宋体"/>
          <w:b/>
          <w:color w:val="000000" w:themeColor="text1"/>
          <w:highlight w:val="none"/>
        </w:rPr>
        <w:t xml:space="preserve">工程竣工验收合格后付合同价款的</w:t>
      </w:r>
      <w:r>
        <w:rPr>
          <w:rFonts w:hint="eastAsia" w:ascii="宋体" w:hAnsi="宋体" w:eastAsia="宋体" w:cs="宋体"/>
          <w:b/>
          <w:color w:val="000000" w:themeColor="text1"/>
          <w:highlight w:val="none"/>
          <w:lang w:val="en-US" w:eastAsia="zh-CN"/>
        </w:rPr>
        <w:t xml:space="preserve">8</w:t>
      </w:r>
      <w:r>
        <w:rPr>
          <w:rFonts w:hint="eastAsia" w:ascii="宋体" w:hAnsi="宋体" w:eastAsia="宋体" w:cs="宋体"/>
          <w:b/>
          <w:color w:val="000000" w:themeColor="text1"/>
          <w:highlight w:val="none"/>
        </w:rPr>
        <w:t xml:space="preserve">0%，经审计后付至审定价款的9</w:t>
      </w:r>
      <w:r>
        <w:rPr>
          <w:rFonts w:hint="eastAsia" w:ascii="宋体" w:hAnsi="宋体" w:eastAsia="宋体" w:cs="宋体"/>
          <w:b/>
          <w:color w:val="000000" w:themeColor="text1"/>
          <w:highlight w:val="none"/>
          <w:lang w:val="en-US" w:eastAsia="zh-CN"/>
        </w:rPr>
        <w:t xml:space="preserve">7</w:t>
      </w:r>
      <w:r>
        <w:rPr>
          <w:rFonts w:hint="eastAsia" w:ascii="宋体" w:hAnsi="宋体" w:eastAsia="宋体" w:cs="宋体"/>
          <w:b/>
          <w:color w:val="000000" w:themeColor="text1"/>
          <w:highlight w:val="none"/>
        </w:rPr>
        <w:t xml:space="preserve">%，剩余</w:t>
      </w:r>
      <w:r>
        <w:rPr>
          <w:rFonts w:hint="eastAsia" w:ascii="宋体" w:hAnsi="宋体" w:eastAsia="宋体" w:cs="宋体"/>
          <w:b/>
          <w:color w:val="000000" w:themeColor="text1"/>
          <w:highlight w:val="none"/>
          <w:lang w:val="en-US" w:eastAsia="zh-CN"/>
        </w:rPr>
        <w:t xml:space="preserve">3</w:t>
      </w:r>
      <w:r>
        <w:rPr>
          <w:rFonts w:hint="eastAsia" w:ascii="宋体" w:hAnsi="宋体" w:eastAsia="宋体" w:cs="宋体"/>
          <w:b/>
          <w:color w:val="000000" w:themeColor="text1"/>
          <w:highlight w:val="none"/>
        </w:rPr>
        <w:t xml:space="preserve">%质保期</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lang w:val="en-US" w:eastAsia="zh-CN"/>
        </w:rPr>
        <w:t xml:space="preserve">2年</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rPr>
        <w:t xml:space="preserve">满后无质量问题付清余款</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rPr>
        <w:t xml:space="preserve">无息</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bCs/>
          <w:color w:val="000000" w:themeColor="text1"/>
          <w:highlight w:val="none"/>
        </w:rPr>
        <w:t xml:space="preserve">付款前</w:t>
      </w:r>
      <w:r>
        <w:rPr>
          <w:rFonts w:hint="eastAsia" w:ascii="宋体" w:hAnsi="宋体" w:eastAsia="宋体" w:cs="宋体"/>
          <w:b/>
          <w:bCs/>
          <w:color w:val="000000" w:themeColor="text1"/>
          <w:highlight w:val="none"/>
          <w:lang w:val="en-US" w:eastAsia="zh-CN"/>
        </w:rPr>
        <w:t xml:space="preserve">成交供应商</w:t>
      </w:r>
      <w:r>
        <w:rPr>
          <w:rFonts w:hint="eastAsia" w:ascii="宋体" w:hAnsi="宋体" w:eastAsia="宋体" w:cs="宋体"/>
          <w:b/>
          <w:bCs/>
          <w:color w:val="000000" w:themeColor="text1"/>
          <w:highlight w:val="none"/>
        </w:rPr>
        <w:t xml:space="preserve">应向</w:t>
      </w:r>
      <w:r>
        <w:rPr>
          <w:rFonts w:hint="eastAsia" w:ascii="宋体" w:hAnsi="宋体" w:eastAsia="宋体" w:cs="宋体"/>
          <w:b/>
          <w:bCs/>
          <w:color w:val="000000" w:themeColor="text1"/>
          <w:sz w:val="24"/>
          <w:highlight w:val="none"/>
          <w:lang w:val="en-US" w:eastAsia="zh-CN"/>
        </w:rPr>
        <w:t xml:space="preserve">采购人</w:t>
      </w:r>
      <w:r>
        <w:rPr>
          <w:rFonts w:hint="eastAsia" w:ascii="宋体" w:hAnsi="宋体" w:eastAsia="宋体" w:cs="宋体"/>
          <w:b/>
          <w:bCs/>
          <w:color w:val="000000" w:themeColor="text1"/>
          <w:highlight w:val="none"/>
        </w:rPr>
        <w:t xml:space="preserve">开具正规发票，</w:t>
      </w:r>
      <w:r>
        <w:rPr>
          <w:rFonts w:hint="eastAsia" w:ascii="宋体" w:hAnsi="宋体" w:eastAsia="宋体" w:cs="宋体"/>
          <w:b/>
          <w:bCs/>
          <w:color w:val="000000" w:themeColor="text1"/>
          <w:sz w:val="24"/>
          <w:highlight w:val="none"/>
          <w:lang w:val="en-US" w:eastAsia="zh-CN"/>
        </w:rPr>
        <w:t xml:space="preserve">采购人</w:t>
      </w:r>
      <w:r>
        <w:rPr>
          <w:rFonts w:hint="eastAsia" w:ascii="宋体" w:hAnsi="宋体" w:eastAsia="宋体" w:cs="宋体"/>
          <w:b/>
          <w:bCs/>
          <w:color w:val="000000" w:themeColor="text1"/>
          <w:highlight w:val="none"/>
        </w:rPr>
        <w:t xml:space="preserve">自</w:t>
      </w:r>
      <w:r>
        <w:rPr>
          <w:rFonts w:hint="eastAsia" w:ascii="宋体" w:hAnsi="宋体" w:eastAsia="宋体" w:cs="宋体"/>
          <w:b/>
          <w:bCs/>
          <w:color w:val="000000" w:themeColor="text1"/>
          <w:highlight w:val="none"/>
          <w:lang w:eastAsia="zh-CN"/>
        </w:rPr>
        <w:t xml:space="preserve">收到发票后10个工作日内</w:t>
      </w:r>
      <w:r>
        <w:rPr>
          <w:rFonts w:hint="eastAsia" w:ascii="宋体" w:hAnsi="宋体" w:eastAsia="宋体" w:cs="宋体"/>
          <w:b/>
          <w:bCs/>
          <w:color w:val="000000" w:themeColor="text1"/>
          <w:highlight w:val="none"/>
        </w:rPr>
        <w:t xml:space="preserve">将资金支付至合同约定的成交供应商账户（发票开具日期计算）</w:t>
      </w:r>
      <w:r>
        <w:rPr>
          <w:rFonts w:hint="eastAsia" w:ascii="宋体" w:hAnsi="宋体" w:eastAsia="宋体" w:cs="宋体"/>
          <w:b/>
          <w:bCs/>
          <w:color w:val="000000" w:themeColor="text1"/>
          <w:highlight w:val="none"/>
          <w:lang w:eastAsia="zh-CN"/>
        </w:rPr>
        <w:t xml:space="preserve">。</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0"/>
      </w:pPr>
      <w:r>
        <w:rPr>
          <w:rFonts w:hint="eastAsia" w:ascii="宋体" w:hAnsi="宋体" w:eastAsia="宋体" w:cs="宋体"/>
          <w:color w:val="000000" w:themeColor="text1"/>
          <w:highlight w:val="none"/>
        </w:rPr>
        <w:br w:type="page" w:clear="all"/>
      </w:r>
      <w:bookmarkStart w:id="531" w:name="_Toc142708871"/>
      <w:r>
        <w:rPr>
          <w:color w:val="000000" w:themeColor="text1"/>
          <w:highlight w:val="none"/>
        </w:rPr>
      </w:r>
      <w:bookmarkStart w:id="532" w:name="_Toc153678434"/>
      <w:r>
        <w:rPr>
          <w:color w:val="000000" w:themeColor="text1"/>
          <w:highlight w:val="none"/>
        </w:rPr>
      </w:r>
      <w:bookmarkStart w:id="533" w:name="_Toc224532089"/>
      <w:r>
        <w:rPr>
          <w:color w:val="000000" w:themeColor="text1"/>
          <w:highlight w:val="none"/>
        </w:rPr>
      </w:r>
      <w:bookmarkStart w:id="534" w:name="_Toc6129"/>
      <w:r>
        <w:rPr>
          <w:color w:val="000000" w:themeColor="text1"/>
          <w:highlight w:val="none"/>
        </w:rPr>
      </w:r>
      <w:bookmarkStart w:id="535" w:name="_Toc515874992"/>
      <w:r>
        <w:rPr>
          <w:color w:val="000000" w:themeColor="text1"/>
          <w:highlight w:val="none"/>
        </w:rPr>
      </w:r>
      <w:bookmarkStart w:id="536" w:name="_Toc28603"/>
      <w:r>
        <w:rPr>
          <w:color w:val="000000" w:themeColor="text1"/>
          <w:highlight w:val="none"/>
        </w:rPr>
      </w:r>
      <w:bookmarkStart w:id="537" w:name="_Toc204595694"/>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五</w:t>
      </w:r>
      <w:r>
        <w:rPr>
          <w:rFonts w:hint="eastAsia" w:ascii="宋体" w:hAnsi="宋体" w:eastAsia="宋体" w:cs="宋体"/>
          <w:b/>
          <w:bCs/>
          <w:color w:val="000000" w:themeColor="text1"/>
          <w:sz w:val="44"/>
          <w:szCs w:val="44"/>
          <w:highlight w:val="none"/>
        </w:rPr>
        <w:t xml:space="preserve">章 </w:t>
      </w:r>
      <w:bookmarkEnd w:id="531"/>
      <w:r>
        <w:rPr>
          <w:color w:val="000000" w:themeColor="text1"/>
          <w:highlight w:val="none"/>
        </w:rPr>
      </w:r>
      <w:bookmarkEnd w:id="532"/>
      <w:r>
        <w:rPr>
          <w:rFonts w:hint="eastAsia" w:ascii="宋体" w:hAnsi="宋体" w:eastAsia="宋体" w:cs="宋体"/>
          <w:b/>
          <w:bCs/>
          <w:color w:val="000000" w:themeColor="text1"/>
          <w:sz w:val="44"/>
          <w:szCs w:val="44"/>
          <w:highlight w:val="none"/>
        </w:rPr>
        <w:t xml:space="preserve">工程量清单</w:t>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详见附件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0"/>
      </w:pPr>
      <w:r>
        <w:rPr>
          <w:color w:val="000000" w:themeColor="text1"/>
          <w:highlight w:val="none"/>
        </w:rPr>
      </w:r>
      <w:bookmarkStart w:id="538" w:name="_Toc515874993"/>
      <w:r>
        <w:rPr>
          <w:color w:val="000000" w:themeColor="text1"/>
          <w:highlight w:val="none"/>
        </w:rPr>
      </w:r>
      <w:bookmarkStart w:id="539" w:name="_Toc224532090"/>
      <w:r>
        <w:rPr>
          <w:color w:val="000000" w:themeColor="text1"/>
          <w:highlight w:val="none"/>
        </w:rPr>
      </w:r>
      <w:bookmarkStart w:id="540" w:name="_Toc204595695"/>
      <w:r>
        <w:rPr>
          <w:rFonts w:hint="eastAsia" w:ascii="宋体" w:hAnsi="宋体" w:eastAsia="宋体" w:cs="宋体"/>
          <w:color w:val="000000" w:themeColor="text1"/>
          <w:highlight w:val="none"/>
        </w:rPr>
        <w:br w:type="page" w:clear="all"/>
      </w:r>
      <w:bookmarkStart w:id="541" w:name="_Toc9612"/>
      <w:r>
        <w:rPr>
          <w:color w:val="000000" w:themeColor="text1"/>
          <w:highlight w:val="none"/>
        </w:rPr>
      </w:r>
      <w:bookmarkStart w:id="542" w:name="_Toc10628"/>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六</w:t>
      </w:r>
      <w:r>
        <w:rPr>
          <w:rFonts w:hint="eastAsia" w:ascii="宋体" w:hAnsi="宋体" w:eastAsia="宋体" w:cs="宋体"/>
          <w:b/>
          <w:bCs/>
          <w:color w:val="000000" w:themeColor="text1"/>
          <w:sz w:val="44"/>
          <w:szCs w:val="44"/>
          <w:highlight w:val="none"/>
        </w:rPr>
        <w:t xml:space="preserve">章 图纸和技术资料</w:t>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详见附件</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color w:val="000000" w:themeColor="text1"/>
          <w:highlight w:val="none"/>
        </w:rPr>
      </w:r>
      <w:bookmarkStart w:id="543" w:name="_Toc204595696"/>
      <w:r>
        <w:rPr>
          <w:color w:val="000000" w:themeColor="text1"/>
          <w:highlight w:val="none"/>
        </w:rPr>
      </w:r>
      <w:bookmarkStart w:id="544" w:name="_Toc224532091"/>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numPr>
          <w:ilvl w:val="0"/>
          <w:numId w:val="5"/>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highlight w:val="none"/>
        </w:rPr>
      </w:r>
      <w:bookmarkStart w:id="545" w:name="_Toc515874994"/>
      <w:r>
        <w:rPr>
          <w:rFonts w:hint="eastAsia" w:ascii="宋体" w:hAnsi="宋体" w:eastAsia="宋体" w:cs="宋体"/>
          <w:color w:val="000000" w:themeColor="text1"/>
          <w:highlight w:val="none"/>
        </w:rPr>
        <w:br w:type="page" w:clear="all"/>
      </w:r>
      <w:bookmarkStart w:id="546" w:name="_Toc2300"/>
      <w:r>
        <w:rPr>
          <w:color w:val="000000" w:themeColor="text1"/>
          <w:highlight w:val="none"/>
        </w:rPr>
      </w:r>
      <w:bookmarkStart w:id="547" w:name="_Toc25828"/>
      <w:r>
        <w:rPr>
          <w:rFonts w:hint="eastAsia" w:ascii="宋体" w:hAnsi="宋体" w:eastAsia="宋体" w:cs="宋体"/>
          <w:b/>
          <w:bCs/>
          <w:color w:val="000000" w:themeColor="text1"/>
          <w:sz w:val="44"/>
          <w:szCs w:val="44"/>
          <w:highlight w:val="none"/>
          <w:lang w:eastAsia="zh-CN"/>
        </w:rPr>
        <w:t xml:space="preserve">响应文件</w:t>
      </w:r>
      <w:r>
        <w:rPr>
          <w:rFonts w:hint="eastAsia" w:ascii="宋体" w:hAnsi="宋体" w:eastAsia="宋体" w:cs="宋体"/>
          <w:b/>
          <w:bCs/>
          <w:color w:val="000000" w:themeColor="text1"/>
          <w:sz w:val="44"/>
          <w:szCs w:val="44"/>
          <w:highlight w:val="none"/>
        </w:rPr>
        <w:t xml:space="preserve">格式</w:t>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Start w:id="548" w:name="_Toc515874995"/>
      <w:r>
        <w:rPr>
          <w:color w:val="000000" w:themeColor="text1"/>
          <w:highlight w:val="none"/>
        </w:rPr>
      </w:r>
      <w:bookmarkStart w:id="549" w:name="_Toc5869"/>
      <w:r>
        <w:rPr>
          <w:color w:val="000000" w:themeColor="text1"/>
          <w:highlight w:val="none"/>
        </w:rPr>
      </w:r>
      <w:bookmarkStart w:id="550" w:name="_Toc204595697"/>
      <w:r>
        <w:rPr>
          <w:color w:val="000000" w:themeColor="text1"/>
          <w:highlight w:val="none"/>
        </w:rPr>
      </w:r>
      <w:bookmarkStart w:id="551" w:name="_Toc224532092"/>
      <w:r>
        <w:rPr>
          <w:color w:val="000000" w:themeColor="text1"/>
          <w:highlight w:val="none"/>
        </w:rPr>
      </w:r>
      <w:bookmarkStart w:id="552" w:name="_Toc139966432"/>
      <w:r>
        <w:rPr>
          <w:color w:val="000000" w:themeColor="text1"/>
          <w:highlight w:val="none"/>
        </w:rPr>
      </w:r>
      <w:bookmarkStart w:id="553" w:name="_Toc139967216"/>
      <w:r>
        <w:rPr>
          <w:color w:val="000000" w:themeColor="text1"/>
          <w:highlight w:val="none"/>
        </w:rPr>
      </w:r>
      <w:r/>
    </w:p>
    <w:p>
      <w:pPr>
        <w:ind w:left="0" w:firstLine="0"/>
        <w:jc w:val="center"/>
        <w:rPr>
          <w:rFonts w:hint="eastAsia" w:ascii="宋体" w:hAnsi="宋体" w:eastAsia="宋体" w:cs="宋体"/>
          <w:b/>
          <w:color w:val="000000" w:themeColor="text1"/>
          <w:sz w:val="56"/>
          <w:szCs w:val="48"/>
          <w:highlight w:val="none"/>
        </w:rPr>
      </w:pPr>
      <w:r>
        <w:rPr>
          <w:rFonts w:hint="eastAsia" w:ascii="宋体" w:hAnsi="宋体" w:eastAsia="宋体" w:cs="宋体"/>
          <w:b/>
          <w:color w:val="000000" w:themeColor="text1"/>
          <w:sz w:val="56"/>
          <w:szCs w:val="48"/>
          <w:highlight w:val="none"/>
        </w:rPr>
      </w:r>
      <w:r>
        <w:rPr>
          <w:color w:val="000000" w:themeColor="text1"/>
          <w:highlight w:val="none"/>
        </w:rPr>
      </w:r>
      <w:r/>
    </w:p>
    <w:p>
      <w:pPr>
        <w:ind w:left="0" w:firstLine="0"/>
        <w:jc w:val="center"/>
        <w:rPr>
          <w:rFonts w:hint="eastAsia" w:ascii="宋体" w:hAnsi="宋体" w:eastAsia="宋体" w:cs="宋体"/>
          <w:b/>
          <w:color w:val="000000" w:themeColor="text1"/>
          <w:sz w:val="56"/>
          <w:szCs w:val="48"/>
          <w:highlight w:val="none"/>
        </w:rPr>
      </w:pPr>
      <w:r>
        <w:rPr>
          <w:rFonts w:hint="eastAsia" w:ascii="宋体" w:hAnsi="宋体" w:eastAsia="宋体" w:cs="宋体"/>
          <w:b/>
          <w:color w:val="000000" w:themeColor="text1"/>
          <w:sz w:val="56"/>
          <w:szCs w:val="48"/>
          <w:highlight w:val="none"/>
        </w:rPr>
        <w:t xml:space="preserve">连 云 港 市 政 府 采 购</w:t>
      </w:r>
      <w:r>
        <w:rPr>
          <w:color w:val="000000" w:themeColor="text1"/>
          <w:highlight w:val="none"/>
        </w:rPr>
      </w:r>
      <w:r/>
    </w:p>
    <w:p>
      <w:pPr>
        <w:jc w:val="center"/>
        <w:rPr>
          <w:rFonts w:hint="eastAsia" w:ascii="宋体" w:hAnsi="宋体" w:eastAsia="宋体" w:cs="宋体"/>
          <w:b/>
          <w:color w:val="000000" w:themeColor="text1"/>
          <w:sz w:val="72"/>
          <w:szCs w:val="21"/>
          <w:highlight w:val="none"/>
        </w:rPr>
      </w:pPr>
      <w:r>
        <w:rPr>
          <w:rFonts w:hint="eastAsia" w:ascii="宋体" w:hAnsi="宋体" w:eastAsia="宋体" w:cs="宋体"/>
          <w:b/>
          <w:color w:val="000000" w:themeColor="text1"/>
          <w:sz w:val="72"/>
          <w:szCs w:val="21"/>
          <w:highlight w:val="none"/>
        </w:rPr>
      </w:r>
      <w:r>
        <w:rPr>
          <w:color w:val="000000" w:themeColor="text1"/>
          <w:highlight w:val="none"/>
        </w:rPr>
      </w:r>
      <w:r/>
    </w:p>
    <w:p>
      <w:pPr>
        <w:ind w:left="0" w:firstLine="0"/>
        <w:jc w:val="center"/>
        <w:rPr>
          <w:rFonts w:hint="eastAsia" w:ascii="宋体" w:hAnsi="宋体" w:eastAsia="宋体" w:cs="宋体"/>
          <w:b/>
          <w:color w:val="000000" w:themeColor="text1"/>
          <w:sz w:val="72"/>
          <w:szCs w:val="21"/>
          <w:highlight w:val="none"/>
        </w:rPr>
      </w:pPr>
      <w:r>
        <w:rPr>
          <w:rFonts w:hint="eastAsia" w:ascii="宋体" w:hAnsi="宋体" w:eastAsia="宋体" w:cs="宋体"/>
          <w:b/>
          <w:color w:val="000000" w:themeColor="text1"/>
          <w:sz w:val="72"/>
          <w:szCs w:val="21"/>
          <w:highlight w:val="none"/>
        </w:rPr>
        <w:t xml:space="preserve">响应文件</w:t>
      </w:r>
      <w:r>
        <w:rPr>
          <w:color w:val="000000" w:themeColor="text1"/>
          <w:highlight w:val="none"/>
        </w:rPr>
      </w:r>
      <w:r/>
    </w:p>
    <w:p>
      <w:pPr>
        <w:ind w:firstLine="643"/>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p>
      <w:pPr>
        <w:pStyle w:val="1140"/>
        <w:ind w:firstLine="1606"/>
        <w:jc w:val="both"/>
        <w:spacing w:line="480" w:lineRule="atLeast"/>
        <w:rPr>
          <w:rFonts w:hint="eastAsia" w:ascii="宋体" w:hAnsi="宋体" w:eastAsia="宋体" w:cs="宋体"/>
          <w:b/>
          <w:color w:val="000000" w:themeColor="text1"/>
          <w:sz w:val="32"/>
          <w:szCs w:val="32"/>
          <w:highlight w:val="none"/>
          <w:u w:val="single"/>
        </w:rPr>
      </w:pPr>
      <w:r>
        <w:rPr>
          <w:rFonts w:hint="eastAsia" w:ascii="宋体" w:hAnsi="宋体" w:eastAsia="宋体" w:cs="宋体"/>
          <w:b/>
          <w:color w:val="000000" w:themeColor="text1"/>
          <w:sz w:val="32"/>
          <w:szCs w:val="32"/>
          <w:highlight w:val="none"/>
          <w:lang w:eastAsia="zh-CN"/>
        </w:rPr>
        <w:t xml:space="preserve">项目名称</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u w:val="single"/>
          <w:lang w:val="en-US" w:eastAsia="zh-CN"/>
        </w:rPr>
        <w:t xml:space="preserve">                    </w:t>
      </w:r>
      <w:r>
        <w:rPr>
          <w:color w:val="000000" w:themeColor="text1"/>
          <w:highlight w:val="none"/>
        </w:rPr>
      </w:r>
      <w:r/>
    </w:p>
    <w:p>
      <w:pPr>
        <w:pStyle w:val="1140"/>
        <w:ind w:firstLine="1606"/>
        <w:jc w:val="both"/>
        <w:spacing w:line="48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lang w:eastAsia="zh-CN"/>
        </w:rPr>
        <w:t xml:space="preserve">项目编号</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u w:val="single"/>
          <w:lang w:val="en-US" w:eastAsia="zh-CN"/>
        </w:rPr>
        <w:t xml:space="preserve">                    </w:t>
      </w:r>
      <w:r>
        <w:rPr>
          <w:color w:val="000000" w:themeColor="text1"/>
          <w:highlight w:val="none"/>
        </w:rPr>
      </w:r>
      <w:r/>
    </w:p>
    <w:p>
      <w:pPr>
        <w:pStyle w:val="1140"/>
        <w:jc w:val="both"/>
        <w:spacing w:line="36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highlight w:val="none"/>
        </w:rPr>
      </w:r>
      <w:r/>
    </w:p>
    <w:p>
      <w:pPr>
        <w:pStyle w:val="1140"/>
        <w:ind w:firstLine="1606"/>
        <w:jc w:val="both"/>
        <w:spacing w:line="48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供应商名称：</w:t>
      </w:r>
      <w:r>
        <w:rPr>
          <w:rFonts w:hint="eastAsia" w:ascii="宋体" w:hAnsi="宋体" w:eastAsia="宋体" w:cs="宋体"/>
          <w:b/>
          <w:bCs/>
          <w:color w:val="000000" w:themeColor="text1"/>
          <w:sz w:val="36"/>
          <w:szCs w:val="36"/>
          <w:highlight w:val="none"/>
          <w:u w:val="single"/>
        </w:rPr>
        <w:t xml:space="preserve">（加盖CA电子公章）</w:t>
      </w:r>
      <w:r>
        <w:rPr>
          <w:rFonts w:hint="eastAsia" w:ascii="宋体" w:hAnsi="宋体" w:eastAsia="宋体" w:cs="宋体"/>
          <w:b/>
          <w:color w:val="000000" w:themeColor="text1"/>
          <w:sz w:val="32"/>
          <w:szCs w:val="32"/>
          <w:highlight w:val="none"/>
        </w:rPr>
        <w:t xml:space="preserve"> </w:t>
      </w:r>
      <w:r>
        <w:rPr>
          <w:color w:val="000000" w:themeColor="text1"/>
          <w:highlight w:val="none"/>
        </w:rPr>
      </w:r>
      <w:r/>
    </w:p>
    <w:p>
      <w:pPr>
        <w:pStyle w:val="1140"/>
        <w:ind w:firstLine="1606"/>
        <w:jc w:val="both"/>
        <w:spacing w:line="480" w:lineRule="atLeast"/>
        <w:rPr>
          <w:rFonts w:hint="eastAsia" w:ascii="宋体" w:hAnsi="宋体" w:eastAsia="宋体" w:cs="宋体"/>
          <w:color w:val="000000" w:themeColor="text1"/>
          <w:sz w:val="36"/>
          <w:highlight w:val="none"/>
        </w:rPr>
      </w:pPr>
      <w:r>
        <w:rPr>
          <w:rFonts w:hint="eastAsia" w:ascii="宋体" w:hAnsi="宋体" w:eastAsia="宋体" w:cs="宋体"/>
          <w:b/>
          <w:color w:val="000000" w:themeColor="text1"/>
          <w:sz w:val="32"/>
          <w:szCs w:val="32"/>
          <w:highlight w:val="none"/>
        </w:rPr>
        <w:t xml:space="preserve">日 </w:t>
      </w:r>
      <w:r>
        <w:rPr>
          <w:rFonts w:hint="eastAsia" w:ascii="宋体" w:hAnsi="宋体" w:eastAsia="宋体" w:cs="宋体"/>
          <w:b/>
          <w:color w:val="000000" w:themeColor="text1"/>
          <w:sz w:val="32"/>
          <w:szCs w:val="32"/>
          <w:highlight w:val="none"/>
          <w:lang w:val="en-US" w:eastAsia="zh-CN"/>
        </w:rPr>
        <w:t xml:space="preserve">  </w:t>
      </w:r>
      <w:r>
        <w:rPr>
          <w:rFonts w:hint="eastAsia" w:ascii="宋体" w:hAnsi="宋体" w:eastAsia="宋体" w:cs="宋体"/>
          <w:b/>
          <w:color w:val="000000" w:themeColor="text1"/>
          <w:sz w:val="32"/>
          <w:szCs w:val="32"/>
          <w:highlight w:val="none"/>
        </w:rPr>
        <w:t xml:space="preserve">期：</w:t>
      </w:r>
      <w:r>
        <w:rPr>
          <w:rFonts w:hint="eastAsia" w:ascii="宋体" w:hAnsi="宋体" w:eastAsia="宋体" w:cs="宋体"/>
          <w:b/>
          <w:color w:val="000000" w:themeColor="text1"/>
          <w:sz w:val="32"/>
          <w:szCs w:val="32"/>
          <w:highlight w:val="none"/>
          <w:u w:val="single"/>
          <w:lang w:val="en-US" w:eastAsia="zh-CN"/>
        </w:rPr>
        <w:t xml:space="preserve">                     </w:t>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themeColor="text1"/>
          <w:sz w:val="32"/>
          <w:szCs w:val="32"/>
          <w:highlight w:val="none"/>
        </w:rPr>
        <w:t xml:space="preserve">响应文件目录</w:t>
      </w:r>
      <w:r>
        <w:rPr>
          <w:color w:val="000000" w:themeColor="text1"/>
          <w:highlight w:val="none"/>
        </w:rPr>
      </w:r>
      <w:r/>
    </w:p>
    <w:p>
      <w:pPr>
        <w:pStyle w:val="1140"/>
        <w:ind w:lef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一、法人或者其他组织的营业执照等证明文件，自然人的身份证明</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二、具有良好的商业信誉和健全的财务会计制度</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三、依法缴纳税收和社会保障资金的相关材料</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四、具备履行合同所必需的设备和专业技术能力的声明及证明材料</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五、参加政府采购活动前三年内在经营活动中没有重大违法记录的书面声明</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六、特定资格要求的证明文件</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七、授权</w:t>
      </w:r>
      <w:r>
        <w:rPr>
          <w:rFonts w:hint="eastAsia" w:ascii="宋体" w:hAnsi="宋体" w:eastAsia="宋体" w:cs="宋体"/>
          <w:i w:val="0"/>
          <w:iCs w:val="0"/>
          <w:color w:val="000000" w:themeColor="text1"/>
          <w:sz w:val="24"/>
          <w:szCs w:val="24"/>
          <w:highlight w:val="none"/>
          <w:u w:val="none"/>
          <w:lang w:val="en-US" w:eastAsia="zh-CN"/>
        </w:rPr>
        <w:t xml:space="preserve">委托</w:t>
      </w:r>
      <w:r>
        <w:rPr>
          <w:rFonts w:hint="eastAsia" w:ascii="宋体" w:hAnsi="宋体" w:eastAsia="宋体" w:cs="宋体"/>
          <w:i w:val="0"/>
          <w:iCs w:val="0"/>
          <w:color w:val="000000" w:themeColor="text1"/>
          <w:sz w:val="24"/>
          <w:szCs w:val="24"/>
          <w:highlight w:val="none"/>
          <w:u w:val="none"/>
        </w:rPr>
        <w:t xml:space="preserve">书</w:t>
      </w:r>
      <w:r>
        <w:rPr>
          <w:rFonts w:hint="eastAsia" w:ascii="宋体" w:hAnsi="宋体" w:eastAsia="宋体" w:cs="宋体"/>
          <w:i w:val="0"/>
          <w:iCs w:val="0"/>
          <w:color w:val="000000" w:themeColor="text1"/>
          <w:sz w:val="24"/>
          <w:szCs w:val="24"/>
          <w:highlight w:val="none"/>
          <w:u w:val="none"/>
          <w:lang w:val="en-US" w:eastAsia="zh-CN"/>
        </w:rPr>
        <w:t xml:space="preserve">与</w:t>
      </w:r>
      <w:r>
        <w:rPr>
          <w:rFonts w:hint="eastAsia" w:ascii="宋体" w:hAnsi="宋体" w:eastAsia="宋体" w:cs="宋体"/>
          <w:i w:val="0"/>
          <w:iCs w:val="0"/>
          <w:color w:val="000000" w:themeColor="text1"/>
          <w:sz w:val="24"/>
          <w:szCs w:val="24"/>
          <w:highlight w:val="none"/>
          <w:u w:val="none"/>
        </w:rPr>
        <w:t xml:space="preserve">法定代表人身份证明</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八、磋商响应函</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九、小微企业声明函</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十、残疾人福利性单位声明函</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十</w:t>
      </w:r>
      <w:r>
        <w:rPr>
          <w:rFonts w:hint="eastAsia" w:ascii="宋体" w:hAnsi="宋体" w:eastAsia="宋体" w:cs="宋体"/>
          <w:i w:val="0"/>
          <w:iCs w:val="0"/>
          <w:color w:val="000000" w:themeColor="text1"/>
          <w:sz w:val="24"/>
          <w:szCs w:val="24"/>
          <w:highlight w:val="none"/>
          <w:u w:val="none"/>
          <w:lang w:val="en-US" w:eastAsia="zh-CN"/>
        </w:rPr>
        <w:t xml:space="preserve">一</w:t>
      </w:r>
      <w:r>
        <w:rPr>
          <w:rFonts w:hint="eastAsia" w:ascii="宋体" w:hAnsi="宋体" w:eastAsia="宋体" w:cs="宋体"/>
          <w:i w:val="0"/>
          <w:iCs w:val="0"/>
          <w:color w:val="000000" w:themeColor="text1"/>
          <w:sz w:val="24"/>
          <w:szCs w:val="24"/>
          <w:highlight w:val="none"/>
          <w:u w:val="none"/>
        </w:rPr>
        <w:t xml:space="preserve">、首次磋商报价明细表</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十</w:t>
      </w:r>
      <w:r>
        <w:rPr>
          <w:rFonts w:hint="eastAsia" w:ascii="宋体" w:hAnsi="宋体" w:eastAsia="宋体" w:cs="宋体"/>
          <w:i w:val="0"/>
          <w:iCs w:val="0"/>
          <w:color w:val="000000" w:themeColor="text1"/>
          <w:sz w:val="24"/>
          <w:szCs w:val="24"/>
          <w:highlight w:val="none"/>
          <w:u w:val="none"/>
          <w:lang w:val="en-US" w:eastAsia="zh-CN"/>
        </w:rPr>
        <w:t xml:space="preserve">二</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商务条款偏离表</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十三、技术部分</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十四、项目团队人员一览表</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十</w:t>
      </w:r>
      <w:r>
        <w:rPr>
          <w:rFonts w:hint="eastAsia" w:ascii="宋体" w:hAnsi="宋体" w:eastAsia="宋体" w:cs="宋体"/>
          <w:i w:val="0"/>
          <w:iCs w:val="0"/>
          <w:color w:val="000000" w:themeColor="text1"/>
          <w:sz w:val="24"/>
          <w:szCs w:val="24"/>
          <w:highlight w:val="none"/>
          <w:u w:val="none"/>
          <w:lang w:val="en-US" w:eastAsia="zh-CN"/>
        </w:rPr>
        <w:t xml:space="preserve">五</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类似业绩一览表</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十六、其他材料</w:t>
      </w:r>
      <w:r>
        <w:rPr>
          <w:color w:val="000000" w:themeColor="text1"/>
          <w:highlight w:val="none"/>
        </w:rPr>
      </w:r>
      <w:r/>
    </w:p>
    <w:p>
      <w:pPr>
        <w:pStyle w:val="114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000000" w:themeColor="text1"/>
          <w:spacing w:val="0"/>
          <w:sz w:val="24"/>
          <w:szCs w:val="24"/>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一、法人或者其他组织的营业执照等证明文件，自然人的身份证明</w:t>
      </w:r>
      <w:r>
        <w:rPr>
          <w:color w:val="000000" w:themeColor="text1"/>
          <w:highlight w:val="none"/>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二、具有良好的商业信誉和健全的财务会计制度</w:t>
      </w:r>
      <w:r>
        <w:rPr>
          <w:color w:val="000000" w:themeColor="text1"/>
          <w:highlight w:val="none"/>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三、依法缴纳税收和社会保障资金的相关材料</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财务状况报告及税收、社会保障资金缴纳情况承诺函</w:t>
      </w:r>
      <w:r>
        <w:rPr>
          <w:color w:val="000000" w:themeColor="text1"/>
          <w:highlight w:val="none"/>
        </w:rPr>
      </w:r>
      <w:r/>
    </w:p>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采购人名称</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w:t>
      </w:r>
      <w:r>
        <w:rPr>
          <w:rFonts w:hint="eastAsia" w:ascii="宋体" w:hAnsi="宋体" w:eastAsia="宋体" w:cs="宋体"/>
          <w:color w:val="000000" w:themeColor="text1"/>
          <w:sz w:val="24"/>
          <w:highlight w:val="none"/>
          <w:u w:val="single"/>
        </w:rPr>
        <w:t xml:space="preserve">供应商名称</w:t>
      </w:r>
      <w:r>
        <w:rPr>
          <w:rFonts w:hint="eastAsia" w:ascii="宋体" w:hAnsi="宋体" w:eastAsia="宋体" w:cs="宋体"/>
          <w:color w:val="000000" w:themeColor="text1"/>
          <w:sz w:val="24"/>
          <w:highlight w:val="none"/>
        </w:rPr>
        <w:t xml:space="preserve">参加</w:t>
      </w:r>
      <w:r>
        <w:rPr>
          <w:rFonts w:hint="eastAsia" w:ascii="宋体" w:hAnsi="宋体" w:eastAsia="宋体" w:cs="宋体"/>
          <w:color w:val="000000" w:themeColor="text1"/>
          <w:sz w:val="24"/>
          <w:highlight w:val="none"/>
          <w:u w:val="single"/>
        </w:rPr>
        <w:t xml:space="preserve">项目名称</w:t>
      </w: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u w:val="single"/>
        </w:rPr>
        <w:t xml:space="preserve">项目编号</w:t>
      </w:r>
      <w:r>
        <w:rPr>
          <w:rFonts w:hint="eastAsia" w:ascii="宋体" w:hAnsi="宋体" w:eastAsia="宋体" w:cs="宋体"/>
          <w:color w:val="000000" w:themeColor="text1"/>
          <w:sz w:val="24"/>
          <w:highlight w:val="none"/>
        </w:rPr>
        <w:t xml:space="preserve">）采购，根据《</w:t>
      </w:r>
      <w:r>
        <w:rPr>
          <w:rStyle w:val="1147"/>
          <w:rFonts w:hint="eastAsia" w:ascii="宋体" w:hAnsi="宋体" w:eastAsia="宋体" w:cs="宋体"/>
          <w:b w:val="0"/>
          <w:color w:val="000000" w:themeColor="text1"/>
          <w:sz w:val="24"/>
          <w:highlight w:val="none"/>
        </w:rPr>
        <w:t xml:space="preserve">关于简化政府采购供应商资格审查有关事项的通知</w:t>
      </w:r>
      <w:r>
        <w:rPr>
          <w:rFonts w:hint="eastAsia" w:ascii="宋体" w:hAnsi="宋体" w:eastAsia="宋体" w:cs="宋体"/>
          <w:color w:val="000000" w:themeColor="text1"/>
          <w:sz w:val="24"/>
          <w:highlight w:val="none"/>
        </w:rPr>
        <w:t xml:space="preserve">》（连财购〔2023〕4号），我方承诺具备《中华人民共和国政府采购法》第二十二条第（二）、第（四）项，《中华人民共和国政府采购法实施条例》第十七条第（二）项规定条件的，具体包括：</w:t>
      </w:r>
      <w:r>
        <w:rPr>
          <w:color w:val="000000" w:themeColor="text1"/>
          <w:highlight w:val="none"/>
        </w:rPr>
      </w:r>
      <w:r/>
    </w:p>
    <w:p>
      <w:pPr>
        <w:ind w:left="360" w:firstLine="24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（1）具有良好的商业信誉和健全的财务会计制度（财务状况报告）；</w:t>
      </w:r>
      <w:r>
        <w:rPr>
          <w:color w:val="000000" w:themeColor="text1"/>
          <w:highlight w:val="none"/>
        </w:rPr>
      </w:r>
      <w:r/>
    </w:p>
    <w:p>
      <w:pPr>
        <w:ind w:left="360" w:firstLine="24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（2）有依法缴纳税收和社会保障资金的良好记录。</w:t>
      </w:r>
      <w:r>
        <w:rPr>
          <w:color w:val="000000" w:themeColor="text1"/>
          <w:highlight w:val="none"/>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highlight w:val="none"/>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特此承诺！</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30"/>
          <w:szCs w:val="30"/>
          <w:highlight w:val="none"/>
        </w:rPr>
        <w:outlineLvl w:val="9"/>
      </w:pPr>
      <w:r>
        <w:rPr>
          <w:rFonts w:hint="eastAsia" w:ascii="宋体" w:hAnsi="宋体" w:eastAsia="宋体" w:cs="宋体"/>
          <w:bCs/>
          <w:color w:val="000000" w:themeColor="text1"/>
          <w:sz w:val="30"/>
          <w:szCs w:val="30"/>
          <w:highlight w:val="none"/>
        </w:rPr>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14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四、具备履行合同所必需的设备和专业技术能力的书面声明</w:t>
      </w:r>
      <w:r>
        <w:rPr>
          <w:color w:val="000000" w:themeColor="text1"/>
          <w:highlight w:val="none"/>
        </w:rPr>
      </w:r>
      <w:r/>
    </w:p>
    <w:p>
      <w:pPr>
        <w:pStyle w:val="1140"/>
        <w:numPr>
          <w:ilvl w:val="0"/>
          <w:numId w:val="0"/>
        </w:num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32"/>
          <w:szCs w:val="21"/>
          <w:highlight w:val="none"/>
        </w:rPr>
        <w:outlineLvl w:val="9"/>
        <w:suppressLineNumbers w:val="0"/>
      </w:pPr>
      <w:r>
        <w:rPr>
          <w:rFonts w:hint="eastAsia" w:ascii="宋体" w:hAnsi="宋体" w:eastAsia="宋体" w:cs="宋体"/>
          <w:b/>
          <w:bCs/>
          <w:color w:val="000000" w:themeColor="text1"/>
          <w:sz w:val="32"/>
          <w:szCs w:val="21"/>
          <w:highlight w:val="none"/>
          <w:lang w:val="en-US" w:eastAsia="zh-CN" w:bidi="ar-SA"/>
        </w:rPr>
        <w:t xml:space="preserve">声 明</w:t>
      </w:r>
      <w:r>
        <w:rPr>
          <w:color w:val="000000" w:themeColor="text1"/>
          <w:highlight w:val="none"/>
        </w:rPr>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主要设备有：</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主要专业技术能力有：</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2"/>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注：须附证明材料。</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1、主要设备证明材料：</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2、主要专业技术能力证明材料：</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highlight w:val="none"/>
        </w:rPr>
      </w:r>
      <w:r>
        <w:rPr>
          <w:color w:val="000000" w:themeColor="text1"/>
          <w:highlight w:val="none"/>
        </w:rPr>
      </w:r>
      <w:r/>
    </w:p>
    <w:p>
      <w:pPr>
        <w:ind w:left="0" w:firstLine="0"/>
        <w:rPr>
          <w:rFonts w:hint="eastAsia" w:ascii="宋体" w:hAnsi="宋体" w:eastAsia="宋体" w:cs="宋体"/>
          <w:b/>
          <w:bCs/>
          <w:color w:val="000000" w:themeColor="text1"/>
          <w:sz w:val="32"/>
          <w:szCs w:val="21"/>
          <w:highlight w:val="none"/>
        </w:rPr>
      </w:pPr>
      <w:r>
        <w:rPr>
          <w:rFonts w:hint="eastAsia" w:ascii="宋体" w:hAnsi="宋体" w:eastAsia="宋体" w:cs="宋体"/>
          <w:i/>
          <w:iCs/>
          <w:color w:val="000000" w:themeColor="text1"/>
          <w:sz w:val="32"/>
          <w:szCs w:val="32"/>
          <w:highlight w:val="none"/>
          <w:u w:val="single"/>
        </w:rPr>
        <w:br w:type="page" w:clear="all"/>
      </w:r>
      <w:r>
        <w:rPr>
          <w:rFonts w:hint="eastAsia" w:ascii="宋体" w:hAnsi="宋体" w:eastAsia="宋体" w:cs="宋体"/>
          <w:b/>
          <w:bCs/>
          <w:color w:val="000000" w:themeColor="text1"/>
          <w:sz w:val="32"/>
          <w:szCs w:val="21"/>
          <w:highlight w:val="none"/>
          <w:lang w:val="en-US" w:eastAsia="zh-CN" w:bidi="ar-SA"/>
        </w:rPr>
        <w:t xml:space="preserve">五、参加政府采购活动前3年内在经营活动中没有重大违法记录的书面声明</w:t>
      </w:r>
      <w:r>
        <w:rPr>
          <w:color w:val="000000" w:themeColor="text1"/>
          <w:highlight w:val="none"/>
        </w:rPr>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themeColor="text1"/>
          <w:sz w:val="44"/>
          <w:szCs w:val="44"/>
          <w:highlight w:val="none"/>
        </w:rPr>
        <w:t xml:space="preserve">声  明</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highlight w:val="none"/>
        </w:rPr>
        <w:t xml:space="preserve"> </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32"/>
          <w:szCs w:val="32"/>
          <w:highlight w:val="none"/>
          <w:u w:val="single"/>
        </w:rPr>
      </w:r>
      <w:r>
        <w:rPr>
          <w:color w:val="000000" w:themeColor="text1"/>
          <w:highlight w:val="none"/>
        </w:rPr>
      </w:r>
      <w:r/>
    </w:p>
    <w:p>
      <w:pPr>
        <w:ind w:left="0" w:firstLine="0"/>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t xml:space="preserve">六、特定资格要求的证明文件</w:t>
      </w:r>
      <w:r>
        <w:rPr>
          <w:color w:val="000000" w:themeColor="text1"/>
          <w:highlight w:val="non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   如果本项目申请人的特定资格要求中要求提供的，必须提供。</w:t>
      </w:r>
      <w:r>
        <w:rPr>
          <w:color w:val="000000" w:themeColor="text1"/>
          <w:highlight w:val="none"/>
        </w:rPr>
      </w:r>
      <w:r/>
    </w:p>
    <w:p>
      <w:pPr>
        <w:ind w:left="0" w:firstLine="0"/>
        <w:jc w:val="center"/>
        <w:spacing w:line="240" w:lineRule="auto"/>
        <w:rPr>
          <w:rFonts w:hint="eastAsia" w:ascii="宋体" w:hAnsi="宋体" w:eastAsia="宋体" w:cs="宋体"/>
          <w:b/>
          <w:bCs w:val="0"/>
          <w:color w:val="000000" w:themeColor="text1"/>
          <w:sz w:val="30"/>
          <w:szCs w:val="30"/>
          <w:highlight w:val="none"/>
        </w:rPr>
        <w:sectPr>
          <w:footerReference w:type="default" r:id="rId17"/>
          <w:footerReference w:type="first" r:id="rId18"/>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000000" w:themeColor="text1"/>
          <w:sz w:val="30"/>
          <w:szCs w:val="30"/>
          <w:highlight w:val="none"/>
          <w:lang w:val="en-US" w:eastAsia="zh-CN"/>
        </w:rPr>
      </w:r>
      <w:r>
        <w:rPr>
          <w:color w:val="000000" w:themeColor="text1"/>
          <w:highlight w:val="none"/>
        </w:rPr>
      </w:r>
      <w:r/>
    </w:p>
    <w:p>
      <w:pPr>
        <w:ind w:left="0" w:firstLine="0"/>
        <w:jc w:val="center"/>
        <w:spacing w:line="240" w:lineRule="auto"/>
        <w:rPr>
          <w:rFonts w:hint="eastAsia" w:ascii="宋体" w:hAnsi="宋体" w:eastAsia="宋体" w:cs="宋体"/>
          <w:b/>
          <w:bCs/>
          <w:color w:val="000000" w:themeColor="text1"/>
          <w:sz w:val="32"/>
          <w:szCs w:val="21"/>
          <w:highlight w:val="none"/>
        </w:rPr>
      </w:pPr>
      <w:r>
        <w:rPr>
          <w:rFonts w:hint="eastAsia" w:ascii="宋体" w:hAnsi="宋体" w:eastAsia="宋体" w:cs="宋体"/>
          <w:b/>
          <w:bCs w:val="0"/>
          <w:color w:val="000000" w:themeColor="text1"/>
          <w:sz w:val="30"/>
          <w:szCs w:val="30"/>
          <w:highlight w:val="none"/>
          <w:lang w:val="en-US" w:eastAsia="zh-CN"/>
        </w:rPr>
        <w:t xml:space="preserve">供应商</w:t>
      </w:r>
      <w:r>
        <w:rPr>
          <w:rFonts w:hint="eastAsia" w:ascii="宋体" w:hAnsi="宋体" w:eastAsia="宋体" w:cs="宋体"/>
          <w:b/>
          <w:bCs w:val="0"/>
          <w:color w:val="000000" w:themeColor="text1"/>
          <w:sz w:val="30"/>
          <w:szCs w:val="30"/>
          <w:highlight w:val="none"/>
        </w:rPr>
        <w:t xml:space="preserve">承诺书</w:t>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u w:val="single"/>
        </w:rPr>
        <w:outlineLvl w:val="9"/>
      </w:pPr>
      <w:r>
        <w:rPr>
          <w:rFonts w:hint="eastAsia" w:ascii="宋体" w:hAnsi="宋体" w:eastAsia="宋体" w:cs="宋体"/>
          <w:bCs/>
          <w:color w:val="000000" w:themeColor="text1"/>
          <w:highlight w:val="none"/>
        </w:rPr>
        <w:t xml:space="preserve">致：</w:t>
      </w:r>
      <w:r>
        <w:rPr>
          <w:rFonts w:hint="eastAsia" w:ascii="宋体" w:hAnsi="宋体" w:eastAsia="宋体" w:cs="宋体"/>
          <w:color w:val="000000" w:themeColor="text1"/>
          <w:sz w:val="24"/>
          <w:highlight w:val="none"/>
          <w:u w:val="single"/>
        </w:rPr>
        <w:t xml:space="preserve">采购人名称</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我公司参与贵单位</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lang w:val="en-US" w:eastAsia="zh-CN"/>
        </w:rPr>
        <w:t xml:space="preserve">          </w:t>
      </w:r>
      <w:r>
        <w:rPr>
          <w:rFonts w:hint="eastAsia" w:ascii="宋体" w:hAnsi="宋体" w:eastAsia="宋体" w:cs="宋体"/>
          <w:bCs/>
          <w:color w:val="000000" w:themeColor="text1"/>
          <w:highlight w:val="none"/>
        </w:rPr>
        <w:t xml:space="preserve">工程项目的磋商，我单位郑重承诺：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1、所报项目负责人</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lang w:val="en-US" w:eastAsia="zh-CN"/>
        </w:rPr>
        <w:t xml:space="preserve">      </w:t>
      </w:r>
      <w:r>
        <w:rPr>
          <w:rFonts w:hint="eastAsia" w:ascii="宋体" w:hAnsi="宋体" w:eastAsia="宋体" w:cs="宋体"/>
          <w:bCs/>
          <w:color w:val="000000" w:themeColor="text1"/>
          <w:highlight w:val="none"/>
        </w:rPr>
        <w:t xml:space="preserve">同志及本单位近</w:t>
      </w:r>
      <w:r>
        <w:rPr>
          <w:rFonts w:hint="eastAsia" w:ascii="宋体" w:hAnsi="宋体" w:eastAsia="宋体" w:cs="宋体"/>
          <w:bCs/>
          <w:color w:val="000000" w:themeColor="text1"/>
          <w:highlight w:val="none"/>
          <w:u w:val="single"/>
        </w:rPr>
        <w:t xml:space="preserve"> 2 </w:t>
      </w:r>
      <w:r>
        <w:rPr>
          <w:rFonts w:hint="eastAsia" w:ascii="宋体" w:hAnsi="宋体" w:eastAsia="宋体" w:cs="宋体"/>
          <w:bCs/>
          <w:color w:val="000000" w:themeColor="text1"/>
          <w:highlight w:val="none"/>
        </w:rPr>
        <w:t xml:space="preserve">年以来无市场不良行为；</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2、所报项目负责人</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lang w:val="en-US" w:eastAsia="zh-CN"/>
        </w:rPr>
        <w:t xml:space="preserve">      </w:t>
      </w:r>
      <w:r>
        <w:rPr>
          <w:rFonts w:hint="eastAsia" w:ascii="宋体" w:hAnsi="宋体" w:eastAsia="宋体" w:cs="宋体"/>
          <w:bCs/>
          <w:color w:val="000000" w:themeColor="text1"/>
          <w:highlight w:val="none"/>
        </w:rPr>
        <w:t xml:space="preserve">同志</w:t>
      </w:r>
      <w:r>
        <w:rPr>
          <w:rFonts w:hint="eastAsia" w:ascii="宋体" w:hAnsi="宋体" w:eastAsia="宋体" w:cs="宋体"/>
          <w:color w:val="000000" w:themeColor="text1"/>
          <w:highlight w:val="none"/>
        </w:rPr>
        <w:t xml:space="preserve">无在建工程</w:t>
      </w:r>
      <w:r>
        <w:rPr>
          <w:rFonts w:hint="eastAsia" w:ascii="宋体" w:hAnsi="宋体" w:eastAsia="宋体" w:cs="宋体"/>
          <w:bCs/>
          <w:color w:val="000000" w:themeColor="text1"/>
          <w:highlight w:val="none"/>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3、所报项目负责人</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lang w:val="en-US" w:eastAsia="zh-CN"/>
        </w:rPr>
        <w:t xml:space="preserve">      </w:t>
      </w:r>
      <w:r>
        <w:rPr>
          <w:rFonts w:hint="eastAsia" w:ascii="宋体" w:hAnsi="宋体" w:eastAsia="宋体" w:cs="宋体"/>
          <w:bCs/>
          <w:color w:val="000000" w:themeColor="text1"/>
          <w:highlight w:val="none"/>
        </w:rPr>
        <w:t xml:space="preserve">同志和法定代表人</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lang w:val="en-US" w:eastAsia="zh-CN"/>
        </w:rPr>
        <w:t xml:space="preserve">      </w:t>
      </w:r>
      <w:r>
        <w:rPr>
          <w:rFonts w:hint="eastAsia" w:ascii="宋体" w:hAnsi="宋体" w:eastAsia="宋体" w:cs="宋体"/>
          <w:bCs/>
          <w:color w:val="000000" w:themeColor="text1"/>
          <w:highlight w:val="none"/>
        </w:rPr>
        <w:t xml:space="preserve">同志近</w:t>
      </w:r>
      <w:r>
        <w:rPr>
          <w:rFonts w:hint="eastAsia" w:ascii="宋体" w:hAnsi="宋体" w:eastAsia="宋体" w:cs="宋体"/>
          <w:bCs/>
          <w:color w:val="000000" w:themeColor="text1"/>
          <w:highlight w:val="none"/>
          <w:u w:val="single"/>
        </w:rPr>
        <w:t xml:space="preserve"> 5 </w:t>
      </w:r>
      <w:r>
        <w:rPr>
          <w:rFonts w:hint="eastAsia" w:ascii="宋体" w:hAnsi="宋体" w:eastAsia="宋体" w:cs="宋体"/>
          <w:bCs/>
          <w:color w:val="000000" w:themeColor="text1"/>
          <w:highlight w:val="none"/>
        </w:rPr>
        <w:t xml:space="preserve">年以来及本单位近</w:t>
      </w:r>
      <w:r>
        <w:rPr>
          <w:rFonts w:hint="eastAsia" w:ascii="宋体" w:hAnsi="宋体" w:eastAsia="宋体" w:cs="宋体"/>
          <w:bCs/>
          <w:color w:val="000000" w:themeColor="text1"/>
          <w:highlight w:val="none"/>
          <w:u w:val="single"/>
        </w:rPr>
        <w:t xml:space="preserve"> 3 </w:t>
      </w:r>
      <w:r>
        <w:rPr>
          <w:rFonts w:hint="eastAsia" w:ascii="宋体" w:hAnsi="宋体" w:eastAsia="宋体" w:cs="宋体"/>
          <w:bCs/>
          <w:color w:val="000000" w:themeColor="text1"/>
          <w:highlight w:val="none"/>
        </w:rPr>
        <w:t xml:space="preserve">年以来无行贿犯罪记录；</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4、我单位不存在借牌挂靠行为，不出借挂靠资质</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5、我单位保证</w:t>
      </w:r>
      <w:r>
        <w:rPr>
          <w:rFonts w:hint="eastAsia" w:ascii="宋体" w:hAnsi="宋体" w:eastAsia="宋体" w:cs="宋体"/>
          <w:bCs/>
          <w:color w:val="000000" w:themeColor="text1"/>
          <w:highlight w:val="none"/>
          <w:lang w:val="en-US" w:eastAsia="zh-CN"/>
        </w:rPr>
        <w:t xml:space="preserve">磋商</w:t>
      </w:r>
      <w:r>
        <w:rPr>
          <w:rFonts w:hint="eastAsia" w:ascii="宋体" w:hAnsi="宋体" w:eastAsia="宋体" w:cs="宋体"/>
          <w:bCs/>
          <w:color w:val="000000" w:themeColor="text1"/>
          <w:highlight w:val="none"/>
        </w:rPr>
        <w:t xml:space="preserve">时（包括磋商有效期内）非建筑业企业</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bCs/>
          <w:color w:val="000000" w:themeColor="text1"/>
          <w:highlight w:val="none"/>
        </w:rPr>
        <w:t xml:space="preserve">资质动态监管不合格企业，否则我单位将主动放弃中标</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lang w:val="en-US" w:eastAsia="zh-CN"/>
        </w:rPr>
        <w:t xml:space="preserve">成交</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rPr>
        <w:t xml:space="preserve">资格；其余执行连建发【2019】182号文、江苏省住房和城乡建设厅公告【2018】6号文等文件规定</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6</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rPr>
        <w:t xml:space="preserve">我单位在本项目上不是以联合体身份参加竞争性磋商</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7、本项目我单位中标</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lang w:val="en-US" w:eastAsia="zh-CN"/>
        </w:rPr>
        <w:t xml:space="preserve">成交</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rPr>
        <w:t xml:space="preserve">后不分包或转包；</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8、未在“信用中国”被列为失信被执行人</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9、磋商全过程（含异议、投诉环节）出示的证明文件资料均是真实、有效的</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10</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rPr>
        <w:t xml:space="preserve">将委托授权项目负责人参与</w:t>
      </w:r>
      <w:r>
        <w:rPr>
          <w:rFonts w:hint="eastAsia" w:ascii="宋体" w:hAnsi="宋体" w:eastAsia="宋体" w:cs="宋体"/>
          <w:bCs/>
          <w:color w:val="000000" w:themeColor="text1"/>
          <w:highlight w:val="none"/>
          <w:lang w:val="en-US" w:eastAsia="zh-CN"/>
        </w:rPr>
        <w:t xml:space="preserve">磋商</w:t>
      </w:r>
      <w:r>
        <w:rPr>
          <w:rFonts w:hint="eastAsia" w:ascii="宋体" w:hAnsi="宋体" w:eastAsia="宋体" w:cs="宋体"/>
          <w:bCs/>
          <w:color w:val="000000" w:themeColor="text1"/>
          <w:highlight w:val="none"/>
        </w:rPr>
        <w:t xml:space="preserve">全过程（含开评标、异议、投诉环节）工作。开评标如非该委托授权代理人参与，则视为未实质响应</w:t>
      </w:r>
      <w:r>
        <w:rPr>
          <w:rFonts w:hint="eastAsia" w:ascii="宋体" w:hAnsi="宋体" w:eastAsia="宋体" w:cs="宋体"/>
          <w:bCs/>
          <w:color w:val="000000" w:themeColor="text1"/>
          <w:highlight w:val="none"/>
          <w:lang w:val="en-US" w:eastAsia="zh-CN"/>
        </w:rPr>
        <w:t xml:space="preserve">磋商</w:t>
      </w:r>
      <w:r>
        <w:rPr>
          <w:rFonts w:hint="eastAsia" w:ascii="宋体" w:hAnsi="宋体" w:eastAsia="宋体" w:cs="宋体"/>
          <w:bCs/>
          <w:color w:val="000000" w:themeColor="text1"/>
          <w:highlight w:val="none"/>
        </w:rPr>
        <w:t xml:space="preserve">文件要求；后期如发生异议或投诉，也将授权项目负责人本人参与处理，本单位法定代表人将在异议或投诉书中真实署名并实际参与</w:t>
      </w:r>
      <w:r>
        <w:rPr>
          <w:rFonts w:hint="eastAsia" w:ascii="宋体" w:hAnsi="宋体" w:eastAsia="宋体" w:cs="宋体"/>
          <w:bCs/>
          <w:color w:val="000000" w:themeColor="text1"/>
          <w:highlight w:val="none"/>
          <w:lang w:val="en-US" w:eastAsia="zh-CN"/>
        </w:rPr>
        <w:t xml:space="preserve">采购</w:t>
      </w:r>
      <w:r>
        <w:rPr>
          <w:rFonts w:hint="eastAsia" w:ascii="宋体" w:hAnsi="宋体" w:eastAsia="宋体" w:cs="宋体"/>
          <w:bCs/>
          <w:color w:val="000000" w:themeColor="text1"/>
          <w:highlight w:val="none"/>
        </w:rPr>
        <w:t xml:space="preserve">人或监管部门的质询，否则，异议或投诉不成立</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综上，我单位承诺如有虚假，愿意无条件接受被取消磋商或</w:t>
      </w:r>
      <w:r>
        <w:rPr>
          <w:rFonts w:hint="eastAsia" w:ascii="宋体" w:hAnsi="宋体" w:eastAsia="宋体" w:cs="宋体"/>
          <w:bCs/>
          <w:color w:val="000000" w:themeColor="text1"/>
          <w:highlight w:val="none"/>
          <w:lang w:val="en-US" w:eastAsia="zh-CN"/>
        </w:rPr>
        <w:t xml:space="preserve">中标（</w:t>
      </w:r>
      <w:r>
        <w:rPr>
          <w:rFonts w:hint="eastAsia" w:ascii="宋体" w:hAnsi="宋体" w:eastAsia="宋体" w:cs="宋体"/>
          <w:bCs/>
          <w:color w:val="000000" w:themeColor="text1"/>
          <w:highlight w:val="none"/>
        </w:rPr>
        <w:t xml:space="preserve">成交</w:t>
      </w:r>
      <w:r>
        <w:rPr>
          <w:rFonts w:hint="eastAsia" w:ascii="宋体" w:hAnsi="宋体" w:eastAsia="宋体" w:cs="宋体"/>
          <w:bCs/>
          <w:color w:val="000000" w:themeColor="text1"/>
          <w:highlight w:val="none"/>
          <w:lang w:eastAsia="zh-CN"/>
        </w:rPr>
        <w:t xml:space="preserve">）</w:t>
      </w:r>
      <w:r>
        <w:rPr>
          <w:rFonts w:hint="eastAsia" w:ascii="宋体" w:hAnsi="宋体" w:eastAsia="宋体" w:cs="宋体"/>
          <w:bCs/>
          <w:color w:val="000000" w:themeColor="text1"/>
          <w:highlight w:val="none"/>
        </w:rPr>
        <w:t xml:space="preserve">资格、合同解除及清除出场，一切损失由我单位自行承担，同时愿意接受相关处罚，特此承诺</w:t>
      </w:r>
      <w:r>
        <w:rPr>
          <w:rFonts w:hint="eastAsia" w:ascii="宋体" w:hAnsi="宋体" w:eastAsia="宋体" w:cs="宋体"/>
          <w:bCs/>
          <w:color w:val="000000" w:themeColor="text1"/>
          <w:highlight w:val="none"/>
          <w:lang w:eastAsia="zh-CN"/>
        </w:rPr>
        <w:t xml:space="preserve">！</w:t>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供应商 (盖章)：</w:t>
      </w:r>
      <w:r>
        <w:rPr>
          <w:rFonts w:hint="eastAsia" w:ascii="宋体" w:hAnsi="宋体" w:eastAsia="宋体" w:cs="宋体"/>
          <w:b w:val="0"/>
          <w:bCs w:val="0"/>
          <w:color w:val="000000" w:themeColor="text1"/>
          <w:sz w:val="24"/>
          <w:szCs w:val="24"/>
          <w:highlight w:val="none"/>
          <w:u w:val="single"/>
          <w:lang w:val="en-US" w:eastAsia="zh-CN"/>
        </w:rPr>
        <w:t xml:space="preserve">        </w:t>
      </w:r>
      <w:r>
        <w:rPr>
          <w:rFonts w:hint="eastAsia" w:ascii="宋体" w:hAnsi="宋体" w:eastAsia="宋体" w:cs="宋体"/>
          <w:bCs/>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法定代表人 (签字或盖章)：</w:t>
      </w:r>
      <w:r>
        <w:rPr>
          <w:rFonts w:hint="eastAsia" w:ascii="宋体" w:hAnsi="宋体" w:eastAsia="宋体" w:cs="宋体"/>
          <w:b w:val="0"/>
          <w:bCs w:val="0"/>
          <w:color w:val="000000" w:themeColor="text1"/>
          <w:sz w:val="24"/>
          <w:szCs w:val="24"/>
          <w:highlight w:val="none"/>
          <w:u w:val="single"/>
          <w:lang w:val="en-US" w:eastAsia="zh-CN"/>
        </w:rPr>
        <w:t xml:space="preserve">        </w:t>
      </w:r>
      <w:r>
        <w:rPr>
          <w:rFonts w:hint="eastAsia" w:ascii="宋体" w:hAnsi="宋体" w:eastAsia="宋体" w:cs="宋体"/>
          <w:bCs/>
          <w:color w:val="000000" w:themeColor="text1"/>
          <w:highlight w:val="none"/>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项目负责人(签字)：</w:t>
      </w:r>
      <w:r>
        <w:rPr>
          <w:rFonts w:hint="eastAsia" w:ascii="宋体" w:hAnsi="宋体" w:eastAsia="宋体" w:cs="宋体"/>
          <w:b w:val="0"/>
          <w:bCs w:val="0"/>
          <w:color w:val="000000" w:themeColor="text1"/>
          <w:sz w:val="24"/>
          <w:szCs w:val="24"/>
          <w:highlight w:val="none"/>
          <w:u w:val="single"/>
          <w:lang w:val="en-US" w:eastAsia="zh-CN"/>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sz w:val="24"/>
          <w:szCs w:val="24"/>
          <w:highlight w:val="none"/>
          <w:u w:val="single"/>
        </w:rPr>
        <w:outlineLvl w:val="9"/>
      </w:pPr>
      <w:r>
        <w:rPr>
          <w:rFonts w:hint="eastAsia" w:ascii="宋体" w:hAnsi="宋体" w:eastAsia="宋体" w:cs="宋体"/>
          <w:bCs/>
          <w:color w:val="000000" w:themeColor="text1"/>
          <w:sz w:val="24"/>
          <w:szCs w:val="24"/>
          <w:highlight w:val="none"/>
        </w:rPr>
        <w:t xml:space="preserve">项目负责人证书编号：</w:t>
      </w:r>
      <w:r>
        <w:rPr>
          <w:rFonts w:hint="eastAsia" w:ascii="宋体" w:hAnsi="宋体" w:eastAsia="宋体" w:cs="宋体"/>
          <w:b w:val="0"/>
          <w:bCs w:val="0"/>
          <w:color w:val="000000" w:themeColor="text1"/>
          <w:sz w:val="24"/>
          <w:szCs w:val="24"/>
          <w:highlight w:val="none"/>
          <w:u w:val="single"/>
          <w:lang w:val="en-US" w:eastAsia="zh-CN"/>
        </w:rPr>
        <w:t xml:space="preserve">        </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21"/>
          <w:highlight w:val="none"/>
        </w:rPr>
        <w:outlineLvl w:val="9"/>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b w:val="0"/>
          <w:bCs w:val="0"/>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b w:val="0"/>
          <w:bCs w:val="0"/>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b w:val="0"/>
          <w:bCs w:val="0"/>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日</w:t>
      </w:r>
      <w:r>
        <w:rPr>
          <w:color w:val="000000" w:themeColor="text1"/>
          <w:highlight w:val="none"/>
        </w:rPr>
      </w:r>
      <w:r/>
    </w:p>
    <w:p>
      <w:pPr>
        <w:ind w:left="0" w:firstLine="0"/>
        <w:rPr>
          <w:rFonts w:hint="eastAsia" w:ascii="宋体" w:hAnsi="宋体" w:eastAsia="宋体" w:cs="宋体"/>
          <w:b/>
          <w:bCs/>
          <w:color w:val="000000" w:themeColor="text1"/>
          <w:sz w:val="32"/>
          <w:szCs w:val="21"/>
          <w:highlight w:val="none"/>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ind w:left="0" w:firstLine="0"/>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t xml:space="preserve">七、授权委托书与法定代表人（单位负责人）身份证明</w:t>
      </w:r>
      <w:r>
        <w:rPr>
          <w:color w:val="000000" w:themeColor="text1"/>
          <w:highlight w:val="none"/>
        </w:rPr>
      </w:r>
      <w:r/>
    </w:p>
    <w:p>
      <w:pPr>
        <w:ind w:left="0" w:firstLine="0"/>
        <w:jc w:val="center"/>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r>
      <w:r>
        <w:rPr>
          <w:color w:val="000000" w:themeColor="text1"/>
          <w:highlight w:val="none"/>
        </w:rPr>
      </w:r>
      <w:r/>
    </w:p>
    <w:p>
      <w:pPr>
        <w:ind w:left="0" w:firstLine="0"/>
        <w:jc w:val="center"/>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t xml:space="preserve">授权委托书</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本授权书声明：____________（供应商名称）授权________________（被授权人的姓名）为我方就JSZC-</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号项目采购活动的合法代理人，以本单位名义全权处理一切与该项目采购有关的事务。</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本授权书于______年____月____日起生效，特此声明。</w:t>
      </w:r>
      <w:r>
        <w:rPr>
          <w:color w:val="000000" w:themeColor="text1"/>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被授权人身份证号码：</w:t>
      </w:r>
      <w:r>
        <w:rPr>
          <w:rFonts w:hint="eastAsia" w:ascii="宋体" w:hAnsi="宋体" w:eastAsia="宋体" w:cs="宋体"/>
          <w:color w:val="000000" w:themeColor="text1"/>
          <w:sz w:val="24"/>
          <w:szCs w:val="24"/>
          <w:highlight w:val="none"/>
          <w:u w:val="single"/>
        </w:rPr>
        <w:t xml:space="preserve">        </w:t>
      </w:r>
      <w:r>
        <w:rPr>
          <w:rFonts w:hint="eastAsia"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被授权人联系电话：（手机）</w:t>
      </w:r>
      <w:r>
        <w:rPr>
          <w:rFonts w:hint="eastAsia" w:ascii="宋体" w:hAnsi="宋体" w:eastAsia="宋体" w:cs="宋体"/>
          <w:color w:val="000000" w:themeColor="text1"/>
          <w:sz w:val="24"/>
          <w:szCs w:val="24"/>
          <w:highlight w:val="none"/>
          <w:u w:val="single"/>
        </w:rPr>
        <w:t xml:space="preserve">     </w:t>
      </w:r>
      <w:r>
        <w:rPr>
          <w:rFonts w:hint="eastAsia"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授权单位名称：</w:t>
      </w:r>
      <w:r>
        <w:rPr>
          <w:rFonts w:hint="eastAsia" w:ascii="宋体" w:hAnsi="宋体" w:eastAsia="宋体" w:cs="宋体"/>
          <w:color w:val="000000" w:themeColor="text1"/>
          <w:sz w:val="24"/>
          <w:szCs w:val="24"/>
          <w:highlight w:val="none"/>
          <w:u w:val="single"/>
        </w:rPr>
        <w:t xml:space="preserve">（加盖CA电子公章）</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单位地址：</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法定代表人（单位负责人）有效期内的身份证</w:t>
      </w:r>
      <w:r>
        <w:rPr>
          <w:rFonts w:hint="eastAsia" w:ascii="宋体" w:hAnsi="宋体" w:eastAsia="宋体" w:cs="宋体"/>
          <w:b/>
          <w:color w:val="000000" w:themeColor="text1"/>
          <w:sz w:val="24"/>
          <w:szCs w:val="20"/>
          <w:highlight w:val="none"/>
        </w:rPr>
        <w:t xml:space="preserve">正反面</w:t>
      </w:r>
      <w:r>
        <w:rPr>
          <w:rFonts w:hint="eastAsia" w:ascii="宋体" w:hAnsi="宋体" w:eastAsia="宋体" w:cs="宋体"/>
          <w:color w:val="000000" w:themeColor="text1"/>
          <w:sz w:val="24"/>
          <w:szCs w:val="20"/>
          <w:highlight w:val="none"/>
        </w:rPr>
        <w:t xml:space="preserve">电子件：</w:t>
      </w:r>
      <w:r>
        <w:rPr>
          <w:color w:val="000000" w:themeColor="text1"/>
          <w:highlight w:val="none"/>
        </w:rPr>
      </w:r>
      <w:r/>
    </w:p>
    <w:tbl>
      <w:tblPr>
        <w:tblStyle w:val="9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委托代理人有效期内的身份证</w:t>
      </w:r>
      <w:r>
        <w:rPr>
          <w:rFonts w:hint="eastAsia" w:ascii="宋体" w:hAnsi="宋体" w:eastAsia="宋体" w:cs="宋体"/>
          <w:b/>
          <w:color w:val="000000" w:themeColor="text1"/>
          <w:sz w:val="24"/>
          <w:szCs w:val="20"/>
          <w:highlight w:val="none"/>
        </w:rPr>
        <w:t xml:space="preserve">正反面</w:t>
      </w:r>
      <w:r>
        <w:rPr>
          <w:rFonts w:hint="eastAsia" w:ascii="宋体" w:hAnsi="宋体" w:eastAsia="宋体" w:cs="宋体"/>
          <w:color w:val="000000" w:themeColor="text1"/>
          <w:sz w:val="24"/>
          <w:szCs w:val="20"/>
          <w:highlight w:val="none"/>
        </w:rPr>
        <w:t xml:space="preserve">电子件：</w:t>
      </w:r>
      <w:r>
        <w:rPr>
          <w:color w:val="000000" w:themeColor="text1"/>
          <w:highlight w:val="none"/>
        </w:rPr>
      </w:r>
      <w:r/>
    </w:p>
    <w:tbl>
      <w:tblPr>
        <w:tblStyle w:val="91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000000" w:themeColor="text1"/>
          <w:szCs w:val="16"/>
          <w:highlight w:val="none"/>
        </w:rPr>
      </w:pPr>
      <w:r>
        <w:rPr>
          <w:rFonts w:hint="eastAsia" w:ascii="宋体" w:hAnsi="宋体" w:eastAsia="宋体" w:cs="宋体"/>
          <w:color w:val="000000" w:themeColor="text1"/>
          <w:szCs w:val="16"/>
          <w:highlight w:val="none"/>
        </w:rPr>
        <w:t xml:space="preserve">填报说明：</w:t>
      </w:r>
      <w:r>
        <w:rPr>
          <w:color w:val="000000" w:themeColor="text1"/>
          <w:highlight w:val="none"/>
        </w:rPr>
      </w:r>
      <w:r/>
    </w:p>
    <w:p>
      <w:pPr>
        <w:ind w:firstLine="480"/>
        <w:jc w:val="left"/>
        <w:keepLines w:val="0"/>
        <w:keepNext w:val="0"/>
        <w:pageBreakBefore w:val="0"/>
        <w:spacing w:line="360" w:lineRule="auto"/>
        <w:tabs>
          <w:tab w:val="left" w:pos="5580" w:leader="none"/>
        </w:tabs>
        <w:rPr>
          <w:rFonts w:hint="eastAsia" w:ascii="宋体" w:hAnsi="宋体" w:eastAsia="宋体" w:cs="宋体"/>
          <w:color w:val="000000" w:themeColor="text1"/>
          <w:szCs w:val="16"/>
          <w:highlight w:val="none"/>
        </w:rPr>
      </w:pPr>
      <w:r>
        <w:rPr>
          <w:rFonts w:hint="eastAsia" w:ascii="宋体" w:hAnsi="宋体" w:eastAsia="宋体" w:cs="宋体"/>
          <w:color w:val="000000" w:themeColor="text1"/>
          <w:szCs w:val="16"/>
          <w:highlight w:val="none"/>
        </w:rPr>
        <w:t xml:space="preserve">1、若供应商为事业单位或其他组织或分支机构（仅当</w:t>
      </w:r>
      <w:r>
        <w:rPr>
          <w:rFonts w:hint="eastAsia" w:ascii="宋体" w:hAnsi="宋体" w:eastAsia="宋体" w:cs="宋体"/>
          <w:color w:val="000000" w:themeColor="text1"/>
          <w:szCs w:val="16"/>
          <w:highlight w:val="none"/>
          <w:lang w:eastAsia="zh-CN"/>
        </w:rPr>
        <w:t xml:space="preserve">磋商文件</w:t>
      </w:r>
      <w:r>
        <w:rPr>
          <w:rFonts w:hint="eastAsia" w:ascii="宋体" w:hAnsi="宋体" w:eastAsia="宋体" w:cs="宋体"/>
          <w:color w:val="000000" w:themeColor="text1"/>
          <w:szCs w:val="16"/>
          <w:highlight w:val="none"/>
        </w:rPr>
        <w:t xml:space="preserve">注明允许分支机构投标的），则法定代表人（单位负责人）处的签署人可为单位负责人。</w:t>
      </w:r>
      <w:r>
        <w:rPr>
          <w:color w:val="000000" w:themeColor="text1"/>
          <w:highlight w:val="none"/>
        </w:rPr>
      </w:r>
      <w:r/>
    </w:p>
    <w:p>
      <w:pPr>
        <w:ind w:firstLine="480"/>
        <w:jc w:val="left"/>
        <w:keepLines w:val="0"/>
        <w:keepNext w:val="0"/>
        <w:pageBreakBefore w:val="0"/>
        <w:spacing w:line="360" w:lineRule="auto"/>
        <w:tabs>
          <w:tab w:val="left" w:pos="5580" w:leader="none"/>
        </w:tabs>
        <w:rPr>
          <w:rFonts w:hint="eastAsia" w:ascii="宋体" w:hAnsi="宋体" w:eastAsia="宋体" w:cs="宋体"/>
          <w:color w:val="000000" w:themeColor="text1"/>
          <w:szCs w:val="16"/>
          <w:highlight w:val="none"/>
        </w:rPr>
      </w:pPr>
      <w:r>
        <w:rPr>
          <w:rFonts w:hint="eastAsia" w:ascii="宋体" w:hAnsi="宋体" w:eastAsia="宋体" w:cs="宋体"/>
          <w:color w:val="000000" w:themeColor="text1"/>
          <w:szCs w:val="16"/>
          <w:highlight w:val="none"/>
        </w:rPr>
        <w:t xml:space="preserve">2、若响应文件中全部签字之处均为法定代表人（单位负责人）本人签署，则可不提供本《授权委托书》，但须提供《法定代表人（单位负责人）身份证明》。</w:t>
      </w:r>
      <w:r>
        <w:rPr>
          <w:color w:val="000000" w:themeColor="text1"/>
          <w:highlight w:val="none"/>
        </w:rPr>
      </w:r>
      <w:r/>
    </w:p>
    <w:p>
      <w:pPr>
        <w:ind w:firstLine="480"/>
        <w:jc w:val="both"/>
        <w:keepLines w:val="0"/>
        <w:keepNext w:val="0"/>
        <w:pageBreakBefore w:val="0"/>
        <w:spacing w:line="360" w:lineRule="auto"/>
        <w:tabs>
          <w:tab w:val="left" w:pos="5580" w:leader="none"/>
        </w:tabs>
        <w:rPr>
          <w:rFonts w:hint="eastAsia" w:ascii="宋体" w:hAnsi="宋体" w:eastAsia="宋体" w:cs="宋体"/>
          <w:color w:val="000000" w:themeColor="text1"/>
          <w:szCs w:val="16"/>
          <w:highlight w:val="none"/>
        </w:rPr>
      </w:pPr>
      <w:r>
        <w:rPr>
          <w:rFonts w:hint="eastAsia" w:ascii="宋体" w:hAnsi="宋体" w:eastAsia="宋体" w:cs="宋体"/>
          <w:color w:val="000000" w:themeColor="text1"/>
          <w:szCs w:val="16"/>
          <w:highlight w:val="none"/>
        </w:rPr>
        <w:t xml:space="preserve">3、供应商为自然人的情形，可不提供本《授权委托书》。</w:t>
      </w:r>
      <w:r>
        <w:rPr>
          <w:color w:val="000000" w:themeColor="text1"/>
          <w:highlight w:val="none"/>
        </w:rPr>
      </w:r>
      <w:r/>
    </w:p>
    <w:p>
      <w:pPr>
        <w:ind w:left="0" w:firstLine="0"/>
        <w:jc w:val="both"/>
        <w:keepLines w:val="0"/>
        <w:keepNext w:val="0"/>
        <w:pageBreakBefore w:val="0"/>
        <w:spacing w:line="360" w:lineRule="auto"/>
        <w:tabs>
          <w:tab w:val="left" w:pos="5580" w:leader="none"/>
        </w:tabs>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lang w:val="en-US" w:eastAsia="zh-CN" w:bidi="ar-SA"/>
        </w:rPr>
      </w:r>
      <w:r>
        <w:rPr>
          <w:color w:val="000000" w:themeColor="text1"/>
          <w:highlight w:val="none"/>
        </w:rPr>
      </w:r>
      <w:r/>
    </w:p>
    <w:p>
      <w:pPr>
        <w:ind w:left="0" w:firstLine="0"/>
        <w:jc w:val="center"/>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t xml:space="preserve">法定代表人身份证明</w:t>
      </w:r>
      <w:r>
        <w:rPr>
          <w:color w:val="000000" w:themeColor="text1"/>
          <w:highlight w:val="none"/>
        </w:rPr>
      </w:r>
      <w:r/>
    </w:p>
    <w:p>
      <w:pPr>
        <w:keepLines w:val="0"/>
        <w:keepNext w:val="0"/>
        <w:pageBreakBefore w:val="0"/>
        <w:spacing w:line="36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r>
      <w:r>
        <w:rPr>
          <w:color w:val="000000" w:themeColor="text1"/>
          <w:highlight w:val="none"/>
        </w:rPr>
      </w:r>
      <w:r/>
    </w:p>
    <w:p>
      <w:pPr>
        <w:keepLines w:val="0"/>
        <w:keepNext w:val="0"/>
        <w:pageBreakBefore w:val="0"/>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致：【采购单位】</w:t>
      </w:r>
      <w:r>
        <w:rPr>
          <w:color w:val="000000" w:themeColor="text1"/>
          <w:highlight w:val="none"/>
        </w:rPr>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兹证明，</w:t>
      </w:r>
      <w:r>
        <w:rPr>
          <w:color w:val="000000" w:themeColor="text1"/>
          <w:highlight w:val="none"/>
        </w:rPr>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姓名：</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性别：</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职务：</w:t>
      </w:r>
      <w:r>
        <w:rPr>
          <w:rFonts w:hint="eastAsia" w:ascii="宋体" w:hAnsi="宋体" w:eastAsia="宋体" w:cs="宋体"/>
          <w:color w:val="000000" w:themeColor="text1"/>
          <w:sz w:val="24"/>
          <w:highlight w:val="none"/>
          <w:u w:val="single"/>
        </w:rPr>
        <w:t xml:space="preserve">       </w:t>
      </w:r>
      <w:r>
        <w:rPr>
          <w:color w:val="000000" w:themeColor="text1"/>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系</w:t>
      </w:r>
      <w:r>
        <w:rPr>
          <w:rFonts w:hint="eastAsia" w:ascii="宋体" w:hAnsi="宋体" w:eastAsia="宋体" w:cs="宋体"/>
          <w:color w:val="000000" w:themeColor="text1"/>
          <w:sz w:val="24"/>
          <w:highlight w:val="none"/>
          <w:u w:val="single"/>
        </w:rPr>
        <w:tab/>
      </w:r>
      <w:r>
        <w:rPr>
          <w:rFonts w:hint="eastAsia" w:ascii="宋体" w:hAnsi="宋体" w:eastAsia="宋体" w:cs="宋体"/>
          <w:color w:val="000000" w:themeColor="text1"/>
          <w:sz w:val="24"/>
          <w:highlight w:val="none"/>
        </w:rPr>
        <w:t xml:space="preserve">（供应商名称）的法定代表人（单位负责人）。</w:t>
      </w:r>
      <w:r>
        <w:rPr>
          <w:color w:val="000000" w:themeColor="text1"/>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ind w:right="-46"/>
        <w:keepLines w:val="0"/>
        <w:keepNext w:val="0"/>
        <w:pageBreakBefore w:val="0"/>
        <w:spacing w:line="360" w:lineRule="auto"/>
        <w:tabs>
          <w:tab w:val="left" w:pos="567" w:leader="none"/>
        </w:tabs>
        <w:rPr>
          <w:rFonts w:hint="eastAsia" w:ascii="宋体" w:hAnsi="宋体" w:eastAsia="宋体" w:cs="宋体"/>
          <w:color w:val="000000" w:themeColor="text1"/>
          <w:spacing w:val="-3"/>
          <w:sz w:val="24"/>
          <w:highlight w:val="none"/>
        </w:rPr>
      </w:pPr>
      <w:r>
        <w:rPr>
          <w:rFonts w:hint="eastAsia" w:ascii="宋体" w:hAnsi="宋体" w:eastAsia="宋体" w:cs="宋体"/>
          <w:color w:val="000000" w:themeColor="text1"/>
          <w:sz w:val="24"/>
          <w:highlight w:val="none"/>
        </w:rPr>
        <w:t xml:space="preserve">附：</w:t>
      </w:r>
      <w:r>
        <w:rPr>
          <w:rFonts w:hint="eastAsia" w:ascii="宋体" w:hAnsi="宋体" w:eastAsia="宋体" w:cs="宋体"/>
          <w:color w:val="000000" w:themeColor="text1"/>
          <w:spacing w:val="-3"/>
          <w:sz w:val="24"/>
          <w:highlight w:val="none"/>
        </w:rPr>
        <w:t xml:space="preserve">法</w:t>
      </w:r>
      <w:r>
        <w:rPr>
          <w:rFonts w:hint="eastAsia" w:ascii="宋体" w:hAnsi="宋体" w:eastAsia="宋体" w:cs="宋体"/>
          <w:color w:val="000000" w:themeColor="text1"/>
          <w:sz w:val="24"/>
          <w:highlight w:val="none"/>
        </w:rPr>
        <w:t xml:space="preserve">定</w:t>
      </w:r>
      <w:r>
        <w:rPr>
          <w:rFonts w:hint="eastAsia" w:ascii="宋体" w:hAnsi="宋体" w:eastAsia="宋体" w:cs="宋体"/>
          <w:color w:val="000000" w:themeColor="text1"/>
          <w:spacing w:val="-3"/>
          <w:sz w:val="24"/>
          <w:highlight w:val="none"/>
        </w:rPr>
        <w:t xml:space="preserve">代</w:t>
      </w:r>
      <w:r>
        <w:rPr>
          <w:rFonts w:hint="eastAsia" w:ascii="宋体" w:hAnsi="宋体" w:eastAsia="宋体" w:cs="宋体"/>
          <w:color w:val="000000" w:themeColor="text1"/>
          <w:sz w:val="24"/>
          <w:highlight w:val="none"/>
        </w:rPr>
        <w:t xml:space="preserve">表</w:t>
      </w:r>
      <w:r>
        <w:rPr>
          <w:rFonts w:hint="eastAsia" w:ascii="宋体" w:hAnsi="宋体" w:eastAsia="宋体" w:cs="宋体"/>
          <w:color w:val="000000" w:themeColor="text1"/>
          <w:spacing w:val="-3"/>
          <w:sz w:val="24"/>
          <w:highlight w:val="none"/>
        </w:rPr>
        <w:t xml:space="preserve">人</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pacing w:val="-3"/>
          <w:sz w:val="24"/>
          <w:highlight w:val="none"/>
        </w:rPr>
        <w:t xml:space="preserve">单</w:t>
      </w:r>
      <w:r>
        <w:rPr>
          <w:rFonts w:hint="eastAsia" w:ascii="宋体" w:hAnsi="宋体" w:eastAsia="宋体" w:cs="宋体"/>
          <w:color w:val="000000" w:themeColor="text1"/>
          <w:sz w:val="24"/>
          <w:highlight w:val="none"/>
        </w:rPr>
        <w:t xml:space="preserve">位</w:t>
      </w:r>
      <w:r>
        <w:rPr>
          <w:rFonts w:hint="eastAsia" w:ascii="宋体" w:hAnsi="宋体" w:eastAsia="宋体" w:cs="宋体"/>
          <w:color w:val="000000" w:themeColor="text1"/>
          <w:spacing w:val="-3"/>
          <w:sz w:val="24"/>
          <w:highlight w:val="none"/>
        </w:rPr>
        <w:t xml:space="preserve">负</w:t>
      </w:r>
      <w:r>
        <w:rPr>
          <w:rFonts w:hint="eastAsia" w:ascii="宋体" w:hAnsi="宋体" w:eastAsia="宋体" w:cs="宋体"/>
          <w:color w:val="000000" w:themeColor="text1"/>
          <w:sz w:val="24"/>
          <w:highlight w:val="none"/>
        </w:rPr>
        <w:t xml:space="preserve">责人</w:t>
      </w:r>
      <w:r>
        <w:rPr>
          <w:rFonts w:hint="eastAsia" w:ascii="宋体" w:hAnsi="宋体" w:eastAsia="宋体" w:cs="宋体"/>
          <w:color w:val="000000" w:themeColor="text1"/>
          <w:spacing w:val="-3"/>
          <w:sz w:val="24"/>
          <w:highlight w:val="none"/>
        </w:rPr>
        <w:t xml:space="preserve">）有效期内的身份证正反面电子件。</w:t>
      </w:r>
      <w:r>
        <w:rPr>
          <w:color w:val="000000" w:themeColor="text1"/>
          <w:highlight w:val="none"/>
        </w:rPr>
      </w:r>
      <w:r/>
    </w:p>
    <w:tbl>
      <w:tblPr>
        <w:tblStyle w:val="91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c>
          <w:tcPr>
            <w:tcW w:w="2462"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highlight w:val="none"/>
              </w:rPr>
            </w:r>
            <w:r/>
          </w:p>
        </w:tc>
      </w:tr>
    </w:tbl>
    <w:p>
      <w:pPr>
        <w:ind w:right="4305"/>
        <w:keepLines w:val="0"/>
        <w:keepNext w:val="0"/>
        <w:pageBreakBefore w:val="0"/>
        <w:spacing w:line="360" w:lineRule="auto"/>
        <w:tabs>
          <w:tab w:val="left" w:pos="567" w:leader="none"/>
        </w:tabs>
        <w:rPr>
          <w:rFonts w:hint="eastAsia" w:ascii="宋体" w:hAnsi="宋体" w:eastAsia="宋体" w:cs="宋体"/>
          <w:color w:val="000000" w:themeColor="text1"/>
          <w:spacing w:val="-3"/>
          <w:sz w:val="24"/>
          <w:highlight w:val="none"/>
        </w:rPr>
      </w:pPr>
      <w:r>
        <w:rPr>
          <w:rFonts w:hint="eastAsia" w:ascii="宋体" w:hAnsi="宋体" w:eastAsia="宋体" w:cs="宋体"/>
          <w:color w:val="000000" w:themeColor="text1"/>
          <w:spacing w:val="-3"/>
          <w:sz w:val="24"/>
          <w:highlight w:val="none"/>
        </w:rPr>
      </w:r>
      <w:r>
        <w:rPr>
          <w:color w:val="000000" w:themeColor="text1"/>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单位名称：</w:t>
      </w:r>
      <w:r>
        <w:rPr>
          <w:rFonts w:hint="eastAsia" w:ascii="宋体" w:hAnsi="宋体" w:eastAsia="宋体" w:cs="宋体"/>
          <w:color w:val="000000" w:themeColor="text1"/>
          <w:sz w:val="24"/>
          <w:szCs w:val="24"/>
          <w:highlight w:val="none"/>
          <w:u w:val="single"/>
        </w:rPr>
        <w:t xml:space="preserve">（加盖CA电子公章）</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单位地址：</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r>
      <w:r>
        <w:rPr>
          <w:color w:val="000000" w:themeColor="text1"/>
          <w:highlight w:val="none"/>
        </w:rPr>
      </w:r>
      <w:r/>
    </w:p>
    <w:p>
      <w:pPr>
        <w:numPr>
          <w:ilvl w:val="0"/>
          <w:numId w:val="6"/>
        </w:numPr>
        <w:ind w:left="0" w:firstLine="0"/>
        <w:jc w:val="both"/>
        <w:keepLines w:val="0"/>
        <w:keepNext w:val="0"/>
        <w:pageBreakBefore w:val="0"/>
        <w:spacing w:line="360" w:lineRule="auto"/>
        <w:rPr>
          <w:rFonts w:hint="eastAsia" w:ascii="宋体" w:hAnsi="宋体" w:eastAsia="宋体" w:cs="宋体"/>
          <w:b/>
          <w:bCs/>
          <w:color w:val="000000" w:themeColor="text1"/>
          <w:sz w:val="32"/>
          <w:szCs w:val="21"/>
          <w:highlight w:val="none"/>
        </w:rPr>
      </w:pPr>
      <w:r>
        <w:rPr>
          <w:rFonts w:hint="eastAsia" w:ascii="宋体" w:hAnsi="宋体" w:eastAsia="宋体" w:cs="宋体"/>
          <w:b/>
          <w:color w:val="000000" w:themeColor="text1"/>
          <w:sz w:val="32"/>
          <w:szCs w:val="32"/>
          <w:highlight w:val="none"/>
          <w:lang w:val="en-US" w:eastAsia="zh-CN" w:bidi="ar-SA"/>
        </w:rPr>
        <w:br w:type="page" w:clear="all"/>
      </w:r>
      <w:r>
        <w:rPr>
          <w:rFonts w:hint="eastAsia" w:ascii="宋体" w:hAnsi="宋体" w:eastAsia="宋体" w:cs="宋体"/>
          <w:b/>
          <w:bCs/>
          <w:color w:val="000000" w:themeColor="text1"/>
          <w:sz w:val="32"/>
          <w:szCs w:val="21"/>
          <w:highlight w:val="none"/>
          <w:lang w:val="en-US" w:eastAsia="zh-CN" w:bidi="ar-SA"/>
        </w:rPr>
        <w:t xml:space="preserve">磋商响应函</w:t>
      </w:r>
      <w:r>
        <w:rPr>
          <w:color w:val="000000" w:themeColor="text1"/>
          <w:highlight w:val="none"/>
        </w:rPr>
      </w:r>
      <w:r/>
    </w:p>
    <w:p>
      <w:pPr>
        <w:pStyle w:val="1445"/>
        <w:numPr>
          <w:ilvl w:val="0"/>
          <w:numId w:val="0"/>
        </w:numPr>
        <w:jc w:val="center"/>
        <w:rPr>
          <w:rFonts w:hint="eastAsia" w:ascii="宋体" w:hAnsi="宋体" w:eastAsia="宋体" w:cs="宋体"/>
          <w:color w:val="000000" w:themeColor="text1"/>
          <w:highlight w:val="none"/>
        </w:rPr>
      </w:pPr>
      <w:r>
        <w:rPr>
          <w:rFonts w:hint="eastAsia" w:ascii="宋体" w:hAnsi="宋体" w:eastAsia="宋体" w:cs="宋体"/>
          <w:b/>
          <w:bCs/>
          <w:color w:val="000000" w:themeColor="text1"/>
          <w:sz w:val="32"/>
          <w:szCs w:val="21"/>
          <w:highlight w:val="none"/>
          <w:lang w:val="en-US" w:eastAsia="zh-CN" w:bidi="ar-SA"/>
        </w:rPr>
        <w:t xml:space="preserve">磋商响应函</w:t>
      </w:r>
      <w:r>
        <w:rPr>
          <w:color w:val="000000" w:themeColor="text1"/>
          <w:highlight w:val="none"/>
        </w:rPr>
      </w:r>
      <w:r/>
    </w:p>
    <w:p>
      <w:pPr>
        <w:pStyle w:val="1213"/>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rPr>
        <w:t xml:space="preserve">                    </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根据贵方的</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项目名称、项目编号</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磋商文件，正式授权下述签字人______</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代表我方______________（供应商的名称），全权处理本次项目磋商的有关事宜。</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据此函，__________签字人兹宣布同意如下：</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1.按磋商文件规定的各项要求，</w:t>
      </w:r>
      <w:r>
        <w:rPr>
          <w:rFonts w:hint="eastAsia" w:ascii="宋体" w:hAnsi="宋体" w:eastAsia="宋体" w:cs="宋体"/>
          <w:i w:val="0"/>
          <w:iCs w:val="0"/>
          <w:caps w:val="0"/>
          <w:color w:val="000000" w:themeColor="text1"/>
          <w:spacing w:val="0"/>
          <w:sz w:val="24"/>
          <w:szCs w:val="24"/>
          <w:highlight w:val="none"/>
        </w:rPr>
        <w:t xml:space="preserve">承包本次采购范围内的全部工程，并承担相关的责任</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2.我们完全理解贵方不一定将合同授予最低报价的供应商。</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3.我们已详细审核全部磋商文件及其有效补充文件，我们知道必须放弃提出含糊不清或误解问题的权利。</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4.我们同意从规定的开标日期起遵循本响应文件，并在规定的磋商有效期期满之前均具有约束力。</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5.同意向贵方提供贵方可能另外要求的与磋商有关的任何证据或资料，并保证我方已提供和将要提供的文件是真实的、准确的。</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6.一旦我方成交</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我方将根据磋商文件的规定，严格履行合同的责任和义务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并保证在磋商文件规定的时间完成项目，交付</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验收、使用。</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7.我方与本磋商有关的正式通讯地址为：</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邮 编：</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电 话：</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传 真：</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供应商开户行：</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账  号： </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highlight w:val="none"/>
          <w:lang w:val="en-US" w:eastAsia="zh-CN"/>
        </w:rPr>
        <w:t xml:space="preserve"> </w:t>
      </w:r>
      <w:r>
        <w:rPr>
          <w:color w:val="000000" w:themeColor="text1"/>
          <w:highlight w:val="none"/>
        </w:rPr>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日  期：________年____月____日</w:t>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ind w:left="0" w:firstLine="0"/>
        <w:jc w:val="both"/>
        <w:keepLines w:val="0"/>
        <w:keepNext w:val="0"/>
        <w:pageBreakBefore w:val="0"/>
        <w:spacing w:line="360" w:lineRule="auto"/>
        <w:rPr>
          <w:rFonts w:hint="eastAsia" w:ascii="宋体" w:hAnsi="宋体" w:eastAsia="宋体" w:cs="宋体"/>
          <w:b/>
          <w:bCs/>
          <w:color w:val="000000" w:themeColor="text1"/>
          <w:sz w:val="32"/>
          <w:szCs w:val="21"/>
          <w:highlight w:val="none"/>
        </w:rPr>
      </w:pPr>
      <w:r>
        <w:rPr>
          <w:rFonts w:hint="eastAsia" w:ascii="宋体" w:hAnsi="宋体" w:eastAsia="宋体" w:cs="宋体"/>
          <w:b/>
          <w:bCs/>
          <w:color w:val="000000" w:themeColor="text1"/>
          <w:sz w:val="32"/>
          <w:szCs w:val="21"/>
          <w:highlight w:val="none"/>
          <w:lang w:val="en-US" w:eastAsia="zh-CN" w:bidi="ar-SA"/>
        </w:rPr>
        <w:t xml:space="preserve">九、中小微企业声明函</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b/>
          <w:bCs/>
          <w:color w:val="000000" w:themeColor="text1"/>
          <w:sz w:val="32"/>
          <w:szCs w:val="21"/>
          <w:highlight w:val="none"/>
          <w:lang w:val="en-US" w:eastAsia="zh-CN" w:bidi="ar-SA"/>
        </w:rPr>
        <w:t xml:space="preserve">中小微企业声明函</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lang w:val="zh-CN"/>
        </w:rPr>
        <w:t xml:space="preserve">（单位名称）</w:t>
      </w:r>
      <w:r>
        <w:rPr>
          <w:rFonts w:hint="eastAsia" w:ascii="宋体" w:hAnsi="宋体" w:eastAsia="宋体" w:cs="宋体"/>
          <w:color w:val="000000" w:themeColor="text1"/>
          <w:sz w:val="24"/>
          <w:highlight w:val="none"/>
          <w:lang w:val="zh-CN"/>
        </w:rPr>
        <w:t xml:space="preserve">的</w:t>
      </w:r>
      <w:r>
        <w:rPr>
          <w:rFonts w:hint="eastAsia" w:ascii="宋体" w:hAnsi="宋体" w:eastAsia="宋体" w:cs="宋体"/>
          <w:color w:val="000000" w:themeColor="text1"/>
          <w:sz w:val="24"/>
          <w:highlight w:val="none"/>
          <w:u w:val="single"/>
          <w:lang w:val="zh-CN"/>
        </w:rPr>
        <w:t xml:space="preserve">（项目名称）</w:t>
      </w:r>
      <w:r>
        <w:rPr>
          <w:rFonts w:hint="eastAsia" w:ascii="宋体" w:hAnsi="宋体" w:eastAsia="宋体" w:cs="宋体"/>
          <w:color w:val="000000" w:themeColor="text1"/>
          <w:sz w:val="24"/>
          <w:highlight w:val="none"/>
          <w:lang w:val="zh-CN"/>
        </w:rPr>
        <w:t xml:space="preserve">采购活动，</w:t>
      </w:r>
      <w:r>
        <w:rPr>
          <w:rFonts w:hint="eastAsia" w:ascii="宋体" w:hAnsi="宋体" w:eastAsia="宋体" w:cs="宋体"/>
          <w:color w:val="000000" w:themeColor="text1"/>
          <w:sz w:val="24"/>
          <w:highlight w:val="none"/>
          <w:lang w:bidi="ar"/>
        </w:rPr>
        <w:t xml:space="preserve">工程的施工单位全部为符合政策要求的中小企业</w:t>
      </w:r>
      <w:r>
        <w:rPr>
          <w:rFonts w:hint="eastAsia" w:ascii="宋体" w:hAnsi="宋体" w:eastAsia="宋体" w:cs="宋体"/>
          <w:color w:val="000000" w:themeColor="text1"/>
          <w:sz w:val="24"/>
          <w:highlight w:val="none"/>
          <w:lang w:val="zh-CN"/>
        </w:rPr>
        <w:t xml:space="preserve">。相关企业的具体情况如下：</w:t>
      </w:r>
      <w:r>
        <w:rPr>
          <w:color w:val="000000" w:themeColor="text1"/>
          <w:highlight w:val="none"/>
        </w:rPr>
      </w:r>
      <w:r/>
    </w:p>
    <w:p>
      <w:pPr>
        <w:pStyle w:val="1107"/>
        <w:ind w:left="0" w:right="0" w:firstLine="464"/>
        <w:keepLines w:val="0"/>
        <w:keepNext w:val="0"/>
        <w:pageBreakBefore w:val="0"/>
        <w:spacing w:beforeAutospacing="0" w:after="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u w:val="single"/>
          <w:lang w:val="zh-CN"/>
        </w:rPr>
        <w:t xml:space="preserve">（标的名称）</w:t>
      </w:r>
      <w:r>
        <w:rPr>
          <w:rFonts w:hint="eastAsia" w:ascii="宋体" w:hAnsi="宋体" w:eastAsia="宋体" w:cs="宋体"/>
          <w:color w:val="000000" w:themeColor="text1"/>
          <w:sz w:val="24"/>
          <w:szCs w:val="24"/>
          <w:highlight w:val="none"/>
          <w:lang w:val="zh-CN"/>
        </w:rPr>
        <w:t xml:space="preserve">，属于</w:t>
      </w:r>
      <w:r>
        <w:rPr>
          <w:rFonts w:hint="eastAsia" w:ascii="宋体" w:hAnsi="宋体" w:eastAsia="宋体" w:cs="宋体"/>
          <w:color w:val="000000" w:themeColor="text1"/>
          <w:sz w:val="24"/>
          <w:szCs w:val="24"/>
          <w:highlight w:val="none"/>
          <w:u w:val="single"/>
          <w:lang w:val="zh-CN"/>
        </w:rPr>
        <w:t xml:space="preserve">（采购文件中明确的所属行业）</w:t>
      </w:r>
      <w:r>
        <w:rPr>
          <w:rFonts w:hint="eastAsia" w:ascii="宋体" w:hAnsi="宋体" w:eastAsia="宋体" w:cs="宋体"/>
          <w:color w:val="000000" w:themeColor="text1"/>
          <w:sz w:val="24"/>
          <w:szCs w:val="24"/>
          <w:highlight w:val="none"/>
          <w:lang w:val="zh-CN"/>
        </w:rPr>
        <w:t xml:space="preserve">；承接企业为</w:t>
      </w:r>
      <w:r>
        <w:rPr>
          <w:rFonts w:hint="eastAsia" w:ascii="宋体" w:hAnsi="宋体" w:eastAsia="宋体" w:cs="宋体"/>
          <w:color w:val="000000" w:themeColor="text1"/>
          <w:sz w:val="24"/>
          <w:szCs w:val="24"/>
          <w:highlight w:val="none"/>
          <w:u w:val="single"/>
          <w:lang w:val="zh-CN"/>
        </w:rPr>
        <w:t xml:space="preserve">（企业名称）</w:t>
      </w:r>
      <w:r>
        <w:rPr>
          <w:rFonts w:hint="eastAsia" w:ascii="宋体" w:hAnsi="宋体" w:eastAsia="宋体" w:cs="宋体"/>
          <w:color w:val="000000" w:themeColor="text1"/>
          <w:sz w:val="24"/>
          <w:szCs w:val="24"/>
          <w:highlight w:val="none"/>
          <w:lang w:val="zh-CN"/>
        </w:rPr>
        <w:t xml:space="preserve">，从业人员____人，营业收入为____万元，资产总额为____万元，属于</w:t>
      </w:r>
      <w:r>
        <w:rPr>
          <w:rFonts w:hint="eastAsia" w:ascii="宋体" w:hAnsi="宋体" w:eastAsia="宋体" w:cs="宋体"/>
          <w:color w:val="000000" w:themeColor="text1"/>
          <w:sz w:val="24"/>
          <w:szCs w:val="24"/>
          <w:highlight w:val="none"/>
          <w:u w:val="single"/>
          <w:lang w:val="zh-CN"/>
        </w:rPr>
        <w:t xml:space="preserve">（中型企业、小型企业、微型企业）</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zh-CN"/>
        </w:rPr>
        <w:t xml:space="preserve">以上企业，不属于大企业的分支机构，不存在控股股东为大企业的情形，也不存在与大企业的负责人为同一人的情形。</w:t>
      </w:r>
      <w:r>
        <w:rPr>
          <w:color w:val="000000" w:themeColor="text1"/>
          <w:highlight w:val="none"/>
        </w:rPr>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zh-CN"/>
        </w:rPr>
        <w:t xml:space="preserve">本企业对上述声明内容的真实性负责。如有虚假，将依法承担相应责任。</w:t>
      </w:r>
      <w:r>
        <w:rPr>
          <w:color w:val="000000" w:themeColor="text1"/>
          <w:highlight w:val="none"/>
        </w:rPr>
      </w:r>
      <w:r/>
    </w:p>
    <w:p>
      <w:pPr>
        <w:ind w:left="0" w:right="0" w:firstLine="504"/>
        <w:keepLines w:val="0"/>
        <w:keepNext w:val="0"/>
        <w:pageBreakBefore w:val="0"/>
        <w:spacing w:beforeAutospacing="0" w:afterAutospacing="0" w:line="360" w:lineRule="auto"/>
        <w:widowControl w:val="off"/>
        <w:rPr>
          <w:rFonts w:hint="eastAsia" w:ascii="宋体" w:hAnsi="宋体" w:eastAsia="宋体" w:cs="宋体"/>
          <w:color w:val="000000" w:themeColor="text1"/>
          <w:spacing w:val="6"/>
          <w:sz w:val="24"/>
          <w:highlight w:val="none"/>
        </w:rPr>
        <w:outlineLvl w:val="9"/>
      </w:pPr>
      <w:r>
        <w:rPr>
          <w:rFonts w:hint="eastAsia" w:ascii="宋体" w:hAnsi="宋体" w:eastAsia="宋体" w:cs="宋体"/>
          <w:color w:val="000000" w:themeColor="text1"/>
          <w:spacing w:val="6"/>
          <w:sz w:val="24"/>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r>
      <w:r>
        <w:rPr>
          <w:color w:val="000000" w:themeColor="text1"/>
          <w:highlight w:val="none"/>
        </w:rPr>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highlight w:val="none"/>
          <w:lang w:val="en-US" w:eastAsia="zh-CN"/>
        </w:rPr>
        <w:t xml:space="preserve">  </w:t>
      </w:r>
      <w:r>
        <w:rPr>
          <w:color w:val="000000" w:themeColor="text1"/>
          <w:highlight w:val="none"/>
        </w:rPr>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highlight w:val="none"/>
        </w:rPr>
      </w:r>
      <w:r/>
    </w:p>
    <w:p>
      <w:pPr>
        <w:ind w:left="0" w:right="0" w:firstLine="492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00"/>
        <w:ind w:left="0" w:right="0" w:firstLine="42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填报说明：</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1、从业人员、营业收入、资产总额填报上一年度数据，无上一年度数据的新成立企业可不填报。</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2、请供应商如实填写，所填内容将作为评审的依据。如填写不完整，将不享受扶持政策。</w:t>
      </w:r>
      <w:r>
        <w:rPr>
          <w:color w:val="000000" w:themeColor="text1"/>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3、成交供应商的《中小企业声明函》随成交结果公开。</w:t>
      </w:r>
      <w:r>
        <w:rPr>
          <w:color w:val="000000" w:themeColor="text1"/>
          <w:highlight w:val="none"/>
        </w:rPr>
      </w:r>
      <w:r/>
    </w:p>
    <w:p>
      <w:pPr>
        <w:jc w:val="center"/>
        <w:widowControl/>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p>
      <w:pPr>
        <w:ind w:firstLine="0"/>
        <w:jc w:val="left"/>
        <w:widowControl/>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p>
      <w:pPr>
        <w:ind w:left="0" w:firstLine="0"/>
        <w:jc w:val="both"/>
        <w:widowControl/>
        <w:rPr>
          <w:rFonts w:hint="eastAsia" w:ascii="宋体" w:hAnsi="宋体" w:eastAsia="宋体" w:cs="宋体"/>
          <w:b/>
          <w:color w:val="000000" w:themeColor="text1"/>
          <w:sz w:val="32"/>
          <w:szCs w:val="32"/>
          <w:highlight w:val="none"/>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color w:val="000000" w:themeColor="text1"/>
          <w:sz w:val="32"/>
          <w:szCs w:val="32"/>
          <w:highlight w:val="none"/>
          <w:lang w:val="en-US" w:eastAsia="zh-CN"/>
        </w:rPr>
      </w:r>
      <w:r>
        <w:rPr>
          <w:color w:val="000000" w:themeColor="text1"/>
          <w:highlight w:val="none"/>
        </w:rPr>
      </w:r>
      <w:r/>
    </w:p>
    <w:p>
      <w:pPr>
        <w:ind w:left="0" w:firstLine="0"/>
        <w:jc w:val="both"/>
        <w:widowControl/>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lang w:val="en-US" w:eastAsia="zh-CN"/>
        </w:rPr>
        <w:t xml:space="preserve">十、</w:t>
      </w:r>
      <w:r>
        <w:rPr>
          <w:rFonts w:hint="eastAsia" w:ascii="宋体" w:hAnsi="宋体" w:eastAsia="宋体" w:cs="宋体"/>
          <w:b/>
          <w:color w:val="000000" w:themeColor="text1"/>
          <w:sz w:val="32"/>
          <w:szCs w:val="32"/>
          <w:highlight w:val="none"/>
        </w:rPr>
        <w:t xml:space="preserve">残疾人福利性单位声明函</w:t>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themeColor="text1"/>
          <w:sz w:val="32"/>
          <w:szCs w:val="32"/>
          <w:highlight w:val="none"/>
        </w:rPr>
        <w:outlineLvl w:val="9"/>
      </w:pPr>
      <w:r>
        <w:rPr>
          <w:rFonts w:hint="eastAsia" w:ascii="宋体" w:hAnsi="宋体" w:eastAsia="宋体" w:cs="宋体"/>
          <w:b/>
          <w:color w:val="000000" w:themeColor="text1"/>
          <w:sz w:val="32"/>
          <w:szCs w:val="32"/>
          <w:highlight w:val="none"/>
        </w:rPr>
      </w:r>
      <w:r>
        <w:rPr>
          <w:color w:val="000000" w:themeColor="text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color w:val="000000" w:themeColor="text1"/>
          <w:sz w:val="32"/>
          <w:szCs w:val="32"/>
          <w:highlight w:val="none"/>
        </w:rPr>
        <w:t xml:space="preserve">残疾人福利性单位声明函</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项目采购活动由本单位提供服务。</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本单位对上述声明的真实性负责。如有虚假，将依法承担相应责任。</w:t>
      </w:r>
      <w:r>
        <w:rPr>
          <w:color w:val="000000" w:themeColor="text1"/>
          <w:highlight w:val="none"/>
        </w:rPr>
      </w:r>
      <w:r/>
    </w:p>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highlight w:val="none"/>
          <w:lang w:val="en-US" w:eastAsia="zh-CN"/>
        </w:rPr>
        <w:t xml:space="preserve">  </w:t>
      </w:r>
      <w:r>
        <w:rPr>
          <w:color w:val="000000" w:themeColor="text1"/>
          <w:highlight w:val="none"/>
        </w:rPr>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日</w:t>
      </w:r>
      <w:r>
        <w:rPr>
          <w:color w:val="000000" w:themeColor="text1"/>
          <w:highlight w:val="none"/>
        </w:rPr>
      </w:r>
      <w:r/>
    </w:p>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highlight w:val="none"/>
        </w:rPr>
      </w:r>
      <w:r/>
    </w:p>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highlight w:val="none"/>
        </w:rPr>
      </w:r>
      <w:r/>
    </w:p>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highlight w:val="none"/>
        </w:rPr>
      </w: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填报说明： </w:t>
      </w:r>
      <w:r>
        <w:rPr>
          <w:color w:val="000000" w:themeColor="text1"/>
          <w:highlight w:val="none"/>
        </w:rPr>
      </w:r>
      <w:r/>
    </w:p>
    <w:p>
      <w:pPr>
        <w:numPr>
          <w:ilvl w:val="0"/>
          <w:numId w:val="7"/>
        </w:num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请供应商如实填写，所填内容将作为评审的依据。其内容填写须与报价明细表一致，如填写不完整或不一致，将不享受扶持政策。 </w:t>
      </w:r>
      <w:r>
        <w:rPr>
          <w:color w:val="000000" w:themeColor="text1"/>
          <w:highlight w:val="none"/>
        </w:rPr>
      </w:r>
      <w:r/>
    </w:p>
    <w:p>
      <w:pPr>
        <w:numPr>
          <w:ilvl w:val="0"/>
          <w:numId w:val="0"/>
        </w:numPr>
        <w:ind w:firstLine="480"/>
        <w:jc w:val="left"/>
        <w:widowControl/>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24"/>
          <w:highlight w:val="none"/>
          <w:lang w:bidi="ar"/>
        </w:rPr>
        <w:t xml:space="preserve">2、成交供应商的《残疾人福利性单位声明函》随成交公告公开。</w:t>
      </w:r>
      <w:r>
        <w:rPr>
          <w:color w:val="000000" w:themeColor="text1"/>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pStyle w:val="1445"/>
        <w:rPr>
          <w:rFonts w:hint="eastAsia" w:ascii="宋体" w:hAnsi="宋体" w:eastAsia="宋体" w:cs="宋体"/>
          <w:b/>
          <w:bCs w:val="0"/>
          <w:color w:val="000000" w:themeColor="text1"/>
          <w:sz w:val="28"/>
          <w:szCs w:val="28"/>
          <w:highlight w:val="none"/>
        </w:rPr>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t xml:space="preserve">十一、首次磋商报价明细表（报价明细表）</w:t>
      </w:r>
      <w:r>
        <w:rPr>
          <w:color w:val="000000" w:themeColor="text1"/>
          <w:highlight w:val="none"/>
        </w:rPr>
      </w:r>
      <w:r/>
    </w:p>
    <w:p>
      <w:pPr>
        <w:ind w:left="0" w:right="0" w:firstLine="420"/>
        <w:spacing w:before="0" w:after="0" w:line="360" w:lineRule="atLeast"/>
        <w:rPr>
          <w:rFonts w:hint="eastAsia"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                 </w:t>
      </w:r>
      <w:r>
        <w:rPr>
          <w:color w:val="000000" w:themeColor="text1"/>
          <w:highlight w:val="none"/>
        </w:rPr>
      </w:r>
      <w:r/>
    </w:p>
    <w:p>
      <w:pPr>
        <w:ind w:left="0" w:right="0" w:firstLine="0"/>
        <w:jc w:val="center"/>
        <w:spacing w:before="0" w:after="0" w:line="360" w:lineRule="atLeast"/>
        <w:rPr>
          <w:rFonts w:hint="eastAsia" w:ascii="宋体" w:hAnsi="宋体" w:eastAsia="宋体" w:cs="宋体"/>
          <w:color w:val="000000" w:themeColor="text1"/>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32"/>
          <w:highlight w:val="none"/>
        </w:rPr>
        <w:t xml:space="preserve">按工程量清单报价</w:t>
      </w:r>
      <w:r>
        <w:rPr>
          <w:color w:val="000000" w:themeColor="text1"/>
          <w:highlight w:val="none"/>
        </w:rPr>
      </w:r>
      <w:r/>
    </w:p>
    <w:p>
      <w:pPr>
        <w:ind w:left="0" w:right="0" w:firstLine="420"/>
        <w:jc w:val="center"/>
        <w:spacing w:before="0" w:after="0" w:line="36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000000" w:themeColor="text1"/>
          <w:sz w:val="22"/>
          <w:highlight w:val="none"/>
        </w:rPr>
        <w:outlineLvl w:val="9"/>
      </w:pPr>
      <w:r>
        <w:rPr>
          <w:rFonts w:hint="eastAsia" w:ascii="宋体" w:hAnsi="宋体" w:eastAsia="宋体" w:cs="宋体"/>
          <w:b/>
          <w:color w:val="000000" w:themeColor="text1"/>
          <w:sz w:val="22"/>
          <w:highlight w:val="none"/>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000000" w:themeColor="text1"/>
          <w:sz w:val="22"/>
          <w:highlight w:val="none"/>
        </w:rPr>
        <w:outlineLvl w:val="9"/>
      </w:pPr>
      <w:r>
        <w:rPr>
          <w:rFonts w:hint="eastAsia" w:ascii="宋体" w:hAnsi="宋体" w:eastAsia="宋体" w:cs="宋体"/>
          <w:b/>
          <w:color w:val="000000" w:themeColor="text1"/>
          <w:sz w:val="22"/>
          <w:highlight w:val="none"/>
        </w:rPr>
      </w:r>
      <w:r>
        <w:rPr>
          <w:color w:val="000000" w:themeColor="text1"/>
          <w:highlight w:val="none"/>
        </w:rPr>
      </w:r>
      <w:r/>
    </w:p>
    <w:p>
      <w:pPr>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color w:val="000000" w:themeColor="text1"/>
          <w:sz w:val="22"/>
          <w:highlight w:val="none"/>
        </w:rPr>
        <w:t xml:space="preserve">注：各分项最终结算价按照磋商首次报价与最后报价作同比例变动</w:t>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lang w:val="en-US" w:eastAsia="zh-CN"/>
        </w:rPr>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000000" w:themeColor="text1"/>
          <w:sz w:val="32"/>
          <w:szCs w:val="32"/>
          <w:highlight w:val="none"/>
        </w:rPr>
        <w:outlineLvl w:val="9"/>
      </w:pPr>
      <w:r>
        <w:rPr>
          <w:rFonts w:hint="eastAsia" w:ascii="宋体" w:hAnsi="宋体" w:eastAsia="宋体" w:cs="宋体"/>
          <w:b/>
          <w:color w:val="000000" w:themeColor="text1"/>
          <w:sz w:val="32"/>
          <w:szCs w:val="32"/>
          <w:highlight w:val="none"/>
          <w:lang w:val="en-US" w:eastAsia="zh-CN"/>
        </w:rPr>
        <w:t xml:space="preserve">十二、商务条款偏离表</w:t>
      </w:r>
      <w:r>
        <w:rPr>
          <w:color w:val="000000" w:themeColor="text1"/>
          <w:highlight w:val="none"/>
        </w:rPr>
      </w:r>
      <w:r/>
    </w:p>
    <w:p>
      <w:pPr>
        <w:pStyle w:val="1112"/>
        <w:ind w:left="0" w:firstLine="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请</w:t>
      </w:r>
      <w:r>
        <w:rPr>
          <w:rFonts w:hint="eastAsia" w:ascii="宋体" w:hAnsi="宋体" w:eastAsia="宋体" w:cs="宋体"/>
          <w:b/>
          <w:bCs/>
          <w:color w:val="000000" w:themeColor="text1"/>
          <w:sz w:val="24"/>
          <w:szCs w:val="24"/>
          <w:highlight w:val="none"/>
        </w:rPr>
        <w:t xml:space="preserve">逐条对应</w:t>
      </w:r>
      <w:r>
        <w:rPr>
          <w:rFonts w:hint="eastAsia" w:ascii="宋体" w:hAnsi="宋体" w:eastAsia="宋体" w:cs="宋体"/>
          <w:b/>
          <w:bCs/>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“技术标准和要求”中商务条款等内容要求的商务条件，填写该表。</w:t>
      </w:r>
      <w:r>
        <w:rPr>
          <w:color w:val="000000" w:themeColor="text1"/>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3354"/>
        <w:gridCol w:w="3354"/>
        <w:gridCol w:w="2296"/>
      </w:tblGrid>
      <w:tr>
        <w:trPr>
          <w:jc w:val="center"/>
          <w:trHeight w:val="614"/>
        </w:trPr>
        <w:tc>
          <w:tcPr>
            <w:tcW w:w="479" w:type="dxa"/>
            <w:vAlign w:val="center"/>
            <w:textDirection w:val="lrTb"/>
            <w:noWrap w:val="false"/>
          </w:tcPr>
          <w:p>
            <w:pPr>
              <w:pStyle w:val="1112"/>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项号</w:t>
            </w:r>
            <w:r>
              <w:rPr>
                <w:color w:val="000000" w:themeColor="text1"/>
                <w:highlight w:val="none"/>
              </w:rPr>
            </w:r>
            <w:r/>
          </w:p>
        </w:tc>
        <w:tc>
          <w:tcPr>
            <w:tcW w:w="1683" w:type="dxa"/>
            <w:vAlign w:val="center"/>
            <w:textDirection w:val="lrTb"/>
            <w:noWrap w:val="false"/>
          </w:tcPr>
          <w:p>
            <w:pPr>
              <w:pStyle w:val="1112"/>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的商务条款</w:t>
            </w:r>
            <w:r>
              <w:rPr>
                <w:color w:val="000000" w:themeColor="text1"/>
                <w:highlight w:val="none"/>
              </w:rPr>
            </w:r>
            <w:r/>
          </w:p>
        </w:tc>
        <w:tc>
          <w:tcPr>
            <w:tcW w:w="1683" w:type="dxa"/>
            <w:vAlign w:val="center"/>
            <w:textDirection w:val="lrTb"/>
            <w:noWrap w:val="false"/>
          </w:tcPr>
          <w:p>
            <w:pPr>
              <w:pStyle w:val="1112"/>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响应文件的商务条款</w:t>
            </w:r>
            <w:r>
              <w:rPr>
                <w:color w:val="000000" w:themeColor="text1"/>
                <w:highlight w:val="none"/>
              </w:rPr>
            </w:r>
            <w:r/>
          </w:p>
        </w:tc>
        <w:tc>
          <w:tcPr>
            <w:tcW w:w="1152" w:type="dxa"/>
            <w:vAlign w:val="center"/>
            <w:textDirection w:val="lrTb"/>
            <w:noWrap w:val="false"/>
          </w:tcPr>
          <w:p>
            <w:pPr>
              <w:pStyle w:val="1112"/>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偏离说明</w:t>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03"/>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14"/>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6"/>
        </w:trPr>
        <w:tc>
          <w:tcPr>
            <w:tcW w:w="479"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83"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52" w:type="dxa"/>
            <w:vAlign w:val="top"/>
            <w:textDirection w:val="lrTb"/>
            <w:noWrap w:val="false"/>
          </w:tcPr>
          <w:p>
            <w:pPr>
              <w:pStyle w:val="1112"/>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111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“偏离说明”填写“正偏离”“负偏离”或“无偏离”。</w:t>
      </w:r>
      <w:r>
        <w:rPr>
          <w:color w:val="000000" w:themeColor="text1"/>
          <w:highlight w:val="none"/>
        </w:rPr>
      </w:r>
      <w:r/>
    </w:p>
    <w:p>
      <w:pPr>
        <w:pStyle w:val="1112"/>
        <w:ind w:firstLine="9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2.行数不够，可自行添加。</w:t>
      </w:r>
      <w:r>
        <w:rPr>
          <w:color w:val="000000" w:themeColor="text1"/>
          <w:highlight w:val="none"/>
        </w:rPr>
      </w:r>
      <w:r/>
    </w:p>
    <w:p>
      <w:pPr>
        <w:ind w:firstLine="5280"/>
        <w:spacing w:line="560" w:lineRule="exact"/>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spacing w:line="56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                                      日期：______年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8"/>
          <w:highlight w:val="none"/>
        </w:rPr>
        <w:outlineLvl w:val="9"/>
      </w:pPr>
      <w:r>
        <w:rPr>
          <w:color w:val="000000" w:themeColor="text1"/>
          <w:highlight w:val="none"/>
        </w:rPr>
      </w:r>
      <w:bookmarkStart w:id="554" w:name="_Toc24229"/>
      <w:r>
        <w:rPr>
          <w:color w:val="000000" w:themeColor="text1"/>
          <w:highlight w:val="none"/>
        </w:rPr>
      </w:r>
      <w:bookmarkStart w:id="555" w:name="_Toc7264"/>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bidi="ar-SA"/>
        </w:rPr>
        <w:t xml:space="preserve">十三、技术部分（</w:t>
      </w:r>
      <w:r>
        <w:rPr>
          <w:rFonts w:hint="eastAsia" w:ascii="宋体" w:hAnsi="宋体" w:eastAsia="宋体" w:cs="宋体"/>
          <w:b/>
          <w:bCs/>
          <w:color w:val="000000" w:themeColor="text1"/>
          <w:sz w:val="32"/>
          <w:szCs w:val="32"/>
          <w:highlight w:val="none"/>
          <w:lang w:val="en-US" w:eastAsia="zh-CN"/>
        </w:rPr>
        <w:t xml:space="preserve">施工组织设计）</w:t>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bidi="ar-SA"/>
        </w:rPr>
        <w:t xml:space="preserve">十四、项目团队人员一览表</w:t>
      </w:r>
      <w:r>
        <w:rPr>
          <w:color w:val="000000" w:themeColor="text1"/>
          <w:highlight w:val="none"/>
        </w:rPr>
      </w:r>
      <w:r/>
    </w:p>
    <w:p>
      <w:pPr>
        <w:pStyle w:val="1112"/>
        <w:numPr>
          <w:ilvl w:val="0"/>
          <w:numId w:val="0"/>
        </w:numPr>
        <w:jc w:val="center"/>
        <w:rPr>
          <w:rFonts w:hint="eastAsia" w:ascii="宋体" w:hAnsi="宋体" w:eastAsia="宋体" w:cs="宋体"/>
          <w:color w:val="000000" w:themeColor="text1"/>
          <w:sz w:val="32"/>
          <w:szCs w:val="32"/>
          <w:highlight w:val="none"/>
        </w:rPr>
      </w:pPr>
      <w:r>
        <w:rPr>
          <w:rFonts w:hint="eastAsia" w:ascii="宋体" w:hAnsi="宋体" w:eastAsia="宋体" w:cs="宋体"/>
          <w:b/>
          <w:bCs w:val="0"/>
          <w:color w:val="000000" w:themeColor="text1"/>
          <w:sz w:val="32"/>
          <w:szCs w:val="32"/>
          <w:highlight w:val="none"/>
        </w:rPr>
        <w:t xml:space="preserve">项目团队人员一览表</w:t>
      </w:r>
      <w:r>
        <w:rPr>
          <w:color w:val="000000" w:themeColor="text1"/>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7"/>
        <w:gridCol w:w="2172"/>
        <w:gridCol w:w="2222"/>
      </w:tblGrid>
      <w:tr>
        <w:trPr>
          <w:jc w:val="center"/>
          <w:trHeight w:val="930"/>
        </w:trPr>
        <w:tc>
          <w:tcPr>
            <w:tcW w:w="659" w:type="dxa"/>
            <w:vAlign w:val="center"/>
            <w:textDirection w:val="lrTb"/>
            <w:noWrap w:val="false"/>
          </w:tcPr>
          <w:p>
            <w:pPr>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序号</w:t>
            </w:r>
            <w:r>
              <w:rPr>
                <w:color w:val="000000" w:themeColor="text1"/>
                <w:highlight w:val="none"/>
              </w:rPr>
            </w:r>
            <w:r/>
          </w:p>
        </w:tc>
        <w:tc>
          <w:tcPr>
            <w:tcW w:w="715" w:type="dxa"/>
            <w:vAlign w:val="center"/>
            <w:textDirection w:val="lrTb"/>
            <w:noWrap w:val="false"/>
          </w:tcPr>
          <w:p>
            <w:pPr>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419" w:type="dxa"/>
            <w:vAlign w:val="center"/>
            <w:textDirection w:val="lrTb"/>
            <w:noWrap w:val="false"/>
          </w:tcPr>
          <w:p>
            <w:pPr>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本项目拟任职务</w:t>
            </w:r>
            <w:r>
              <w:rPr>
                <w:color w:val="000000" w:themeColor="text1"/>
                <w:highlight w:val="none"/>
              </w:rPr>
            </w:r>
            <w:r/>
          </w:p>
        </w:tc>
        <w:tc>
          <w:tcPr>
            <w:tcW w:w="1090" w:type="dxa"/>
            <w:vAlign w:val="center"/>
            <w:textDirection w:val="lrTb"/>
            <w:noWrap w:val="false"/>
          </w:tcPr>
          <w:p>
            <w:pPr>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rFonts w:hint="eastAsia" w:ascii="宋体" w:hAnsi="宋体" w:eastAsia="宋体" w:cs="宋体"/>
                <w:color w:val="000000" w:themeColor="text1"/>
                <w:sz w:val="24"/>
                <w:szCs w:val="24"/>
                <w:highlight w:val="none"/>
                <w:lang w:val="en-US" w:eastAsia="zh-CN"/>
              </w:rPr>
              <w:t xml:space="preserve">证书</w:t>
            </w:r>
            <w:r>
              <w:rPr>
                <w:color w:val="000000" w:themeColor="text1"/>
                <w:highlight w:val="none"/>
              </w:rPr>
            </w:r>
            <w:r/>
          </w:p>
        </w:tc>
        <w:tc>
          <w:tcPr>
            <w:tcW w:w="1115" w:type="dxa"/>
            <w:vAlign w:val="center"/>
            <w:textDirection w:val="lrTb"/>
            <w:noWrap w:val="false"/>
          </w:tcPr>
          <w:p>
            <w:pPr>
              <w:ind w:left="0" w:firstLine="0"/>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资格证书</w:t>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000000" w:themeColor="text1"/>
                <w:sz w:val="28"/>
                <w:szCs w:val="24"/>
                <w:highlight w:val="none"/>
              </w:rPr>
            </w:pPr>
            <w:r>
              <w:rPr>
                <w:rFonts w:hint="eastAsia" w:ascii="宋体" w:hAnsi="宋体" w:eastAsia="宋体" w:cs="宋体"/>
                <w:color w:val="000000" w:themeColor="text1"/>
                <w:sz w:val="28"/>
                <w:szCs w:val="24"/>
                <w:highlight w:val="none"/>
              </w:rPr>
            </w:r>
            <w:r>
              <w:rPr>
                <w:color w:val="000000" w:themeColor="text1"/>
                <w:highlight w:val="none"/>
              </w:rPr>
            </w:r>
            <w:r/>
          </w:p>
        </w:tc>
      </w:tr>
    </w:tbl>
    <w:p>
      <w:pPr>
        <w:ind w:left="0" w:firstLine="0"/>
        <w:spacing w:line="560" w:lineRule="exact"/>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后附：按评分标准要求提供</w:t>
      </w:r>
      <w:r>
        <w:rPr>
          <w:rFonts w:hint="eastAsia" w:ascii="宋体" w:hAnsi="宋体" w:eastAsia="宋体" w:cs="宋体"/>
          <w:color w:val="000000" w:themeColor="text1"/>
          <w:sz w:val="24"/>
          <w:highlight w:val="none"/>
          <w:lang w:val="en-US" w:eastAsia="zh-CN"/>
        </w:rPr>
        <w:t xml:space="preserve">人员资料</w:t>
      </w:r>
      <w:r>
        <w:rPr>
          <w:rFonts w:hint="eastAsia" w:ascii="宋体" w:hAnsi="宋体" w:eastAsia="宋体" w:cs="宋体"/>
          <w:color w:val="000000" w:themeColor="text1"/>
          <w:sz w:val="24"/>
          <w:highlight w:val="none"/>
        </w:rPr>
        <w:t xml:space="preserve">，表格不够自行添加。</w:t>
      </w:r>
      <w:r>
        <w:rPr>
          <w:color w:val="000000" w:themeColor="text1"/>
          <w:highlight w:val="none"/>
        </w:rPr>
      </w:r>
      <w:r/>
    </w:p>
    <w:p>
      <w:pPr>
        <w:ind w:firstLine="5040"/>
        <w:spacing w:line="560" w:lineRule="exact"/>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spacing w:line="56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                                      日期：______年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jc w:val="left"/>
        <w:spacing w:before="312" w:after="312"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pStyle w:val="1112"/>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pStyle w:val="1095"/>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pStyle w:val="1095"/>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pStyle w:val="1095"/>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pStyle w:val="1095"/>
        <w:ind w:firstLine="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lang w:val="en-US" w:eastAsia="zh-CN" w:bidi="ar-SA"/>
        </w:rPr>
        <w:t xml:space="preserve">十五、类似项目业绩一览表</w:t>
      </w:r>
      <w:r>
        <w:rPr>
          <w:color w:val="000000" w:themeColor="text1"/>
          <w:highlight w:val="none"/>
        </w:rPr>
      </w:r>
      <w:r/>
    </w:p>
    <w:p>
      <w:pPr>
        <w:ind w:left="0" w:firstLine="0"/>
        <w:jc w:val="center"/>
        <w:spacing w:before="312" w:after="312"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类似项目业绩一览表</w:t>
      </w:r>
      <w:r>
        <w:rPr>
          <w:color w:val="000000" w:themeColor="text1"/>
          <w:highlight w:val="none"/>
        </w:rPr>
      </w:r>
      <w:r/>
    </w:p>
    <w:tbl>
      <w:tblPr>
        <w:tblStyle w:val="9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3"/>
        <w:gridCol w:w="2864"/>
        <w:gridCol w:w="2501"/>
        <w:gridCol w:w="1591"/>
        <w:gridCol w:w="1616"/>
      </w:tblGrid>
      <w:tr>
        <w:trPr>
          <w:jc w:val="center"/>
          <w:trHeight w:val="753"/>
        </w:trPr>
        <w:tc>
          <w:tcPr>
            <w:tcW w:w="606" w:type="dxa"/>
            <w:vAlign w:val="center"/>
            <w:textDirection w:val="lrTb"/>
            <w:noWrap w:val="false"/>
          </w:tcPr>
          <w:p>
            <w:pPr>
              <w:pStyle w:val="111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467" w:type="dxa"/>
            <w:vAlign w:val="center"/>
            <w:textDirection w:val="lrTb"/>
            <w:noWrap w:val="false"/>
          </w:tcPr>
          <w:p>
            <w:pPr>
              <w:pStyle w:val="111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合同名称</w:t>
            </w:r>
            <w:r>
              <w:rPr>
                <w:color w:val="000000" w:themeColor="text1"/>
                <w:highlight w:val="none"/>
              </w:rPr>
            </w:r>
            <w:r/>
          </w:p>
        </w:tc>
        <w:tc>
          <w:tcPr>
            <w:tcW w:w="1281" w:type="dxa"/>
            <w:vAlign w:val="center"/>
            <w:textDirection w:val="lrTb"/>
            <w:noWrap w:val="false"/>
          </w:tcPr>
          <w:p>
            <w:pPr>
              <w:pStyle w:val="111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签订时间</w:t>
            </w:r>
            <w:r>
              <w:rPr>
                <w:color w:val="000000" w:themeColor="text1"/>
                <w:highlight w:val="none"/>
              </w:rPr>
            </w:r>
            <w:r/>
          </w:p>
        </w:tc>
        <w:tc>
          <w:tcPr>
            <w:tcW w:w="815" w:type="dxa"/>
            <w:vAlign w:val="center"/>
            <w:textDirection w:val="lrTb"/>
            <w:noWrap w:val="false"/>
          </w:tcPr>
          <w:p>
            <w:pPr>
              <w:pStyle w:val="111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采购单位</w:t>
            </w:r>
            <w:r>
              <w:rPr>
                <w:color w:val="000000" w:themeColor="text1"/>
                <w:highlight w:val="none"/>
              </w:rPr>
            </w:r>
            <w:r/>
          </w:p>
        </w:tc>
        <w:tc>
          <w:tcPr>
            <w:tcW w:w="828" w:type="dxa"/>
            <w:vAlign w:val="center"/>
            <w:textDirection w:val="lrTb"/>
            <w:noWrap w:val="false"/>
          </w:tcPr>
          <w:p>
            <w:pPr>
              <w:pStyle w:val="111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r>
        <w:trPr>
          <w:jc w:val="center"/>
          <w:trHeight w:val="772"/>
        </w:trPr>
        <w:tc>
          <w:tcPr>
            <w:tcW w:w="60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tc>
      </w:tr>
    </w:tbl>
    <w:p>
      <w:pPr>
        <w:ind w:left="0"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后附：按评分标准要求提供类似合同业绩，表格不够自行添加。</w:t>
      </w:r>
      <w:r>
        <w:rPr>
          <w:color w:val="000000" w:themeColor="text1"/>
          <w:highlight w:val="none"/>
        </w:rPr>
      </w:r>
      <w:r/>
    </w:p>
    <w:p>
      <w:pPr>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ind w:firstLine="5040"/>
        <w:spacing w:line="560" w:lineRule="exact"/>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供应商：</w:t>
      </w:r>
      <w:r>
        <w:rPr>
          <w:rFonts w:hint="eastAsia" w:ascii="宋体" w:hAnsi="宋体" w:eastAsia="宋体" w:cs="宋体"/>
          <w:bCs/>
          <w:color w:val="000000" w:themeColor="text1"/>
          <w:sz w:val="24"/>
          <w:highlight w:val="none"/>
          <w:u w:val="single"/>
        </w:rPr>
        <w:t xml:space="preserve">（</w:t>
      </w:r>
      <w:r>
        <w:rPr>
          <w:rFonts w:hint="eastAsia" w:ascii="宋体" w:hAnsi="宋体" w:eastAsia="宋体" w:cs="宋体"/>
          <w:color w:val="000000" w:themeColor="text1"/>
          <w:sz w:val="24"/>
          <w:szCs w:val="24"/>
          <w:highlight w:val="none"/>
          <w:u w:val="single"/>
        </w:rPr>
        <w:t xml:space="preserve">加盖CA电子公章</w:t>
      </w:r>
      <w:r>
        <w:rPr>
          <w:rFonts w:hint="eastAsia" w:ascii="宋体" w:hAnsi="宋体" w:eastAsia="宋体" w:cs="宋体"/>
          <w:bCs/>
          <w:color w:val="000000" w:themeColor="text1"/>
          <w:sz w:val="24"/>
          <w:highlight w:val="none"/>
          <w:u w:val="single"/>
        </w:rPr>
        <w:t xml:space="preserve">）</w:t>
      </w:r>
      <w:r>
        <w:rPr>
          <w:color w:val="000000" w:themeColor="text1"/>
          <w:highlight w:val="none"/>
        </w:rPr>
      </w:r>
      <w:r/>
    </w:p>
    <w:p>
      <w:pPr>
        <w:spacing w:line="56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                                      日期：______年</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月</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日</w:t>
      </w:r>
      <w:r>
        <w:rPr>
          <w:color w:val="000000" w:themeColor="text1"/>
          <w:highlight w:val="none"/>
        </w:rPr>
      </w:r>
      <w:r/>
    </w:p>
    <w:p>
      <w:pPr>
        <w:numPr>
          <w:ilvl w:val="0"/>
          <w:numId w:val="0"/>
        </w:numPr>
        <w:ind w:left="0" w:right="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rPr>
        <w:outlineLvl w:val="9"/>
      </w:pPr>
      <w:r>
        <w:rPr>
          <w:rFonts w:hint="eastAsia" w:ascii="宋体" w:hAnsi="宋体" w:eastAsia="宋体" w:cs="宋体"/>
          <w:b/>
          <w:bCs/>
          <w:color w:val="000000" w:themeColor="text1"/>
          <w:sz w:val="32"/>
          <w:szCs w:val="32"/>
          <w:highlight w:val="none"/>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8"/>
          <w:highlight w:val="none"/>
        </w:rPr>
        <w:outlineLvl w:val="9"/>
      </w:pPr>
      <w:r>
        <w:rPr>
          <w:rFonts w:hint="eastAsia" w:ascii="宋体" w:hAnsi="宋体" w:eastAsia="宋体" w:cs="宋体"/>
          <w:b/>
          <w:bCs/>
          <w:color w:val="000000" w:themeColor="text1"/>
          <w:sz w:val="32"/>
          <w:szCs w:val="32"/>
          <w:highlight w:val="none"/>
          <w:lang w:val="en-US" w:eastAsia="zh-CN"/>
        </w:rPr>
        <w:t xml:space="preserve">十六、</w:t>
      </w:r>
      <w:r>
        <w:rPr>
          <w:rFonts w:hint="eastAsia" w:ascii="宋体" w:hAnsi="宋体" w:eastAsia="宋体" w:cs="宋体"/>
          <w:b/>
          <w:bCs/>
          <w:color w:val="000000" w:themeColor="text1"/>
          <w:sz w:val="32"/>
          <w:szCs w:val="32"/>
          <w:highlight w:val="none"/>
        </w:rPr>
        <w:t xml:space="preserve">其它材料</w:t>
      </w:r>
      <w:bookmarkEnd w:id="554"/>
      <w:r>
        <w:rPr>
          <w:color w:val="000000" w:themeColor="text1"/>
          <w:highlight w:val="none"/>
        </w:rPr>
      </w:r>
      <w:bookmarkEnd w:id="555"/>
      <w:r>
        <w:rPr>
          <w:color w:val="000000" w:themeColor="text1"/>
          <w:highlight w:val="none"/>
        </w:rPr>
      </w:r>
      <w:r/>
    </w:p>
    <w:p>
      <w:pPr>
        <w:ind w:left="0" w:right="0" w:firstLine="36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color w:val="000000" w:themeColor="text1"/>
          <w:highlight w:val="none"/>
        </w:rPr>
      </w:r>
      <w:bookmarkStart w:id="556" w:name="_Toc4695"/>
      <w:r>
        <w:rPr>
          <w:color w:val="000000" w:themeColor="text1"/>
          <w:highlight w:val="none"/>
        </w:rPr>
      </w:r>
      <w:bookmarkStart w:id="557" w:name="_Toc15866"/>
      <w:r>
        <w:rPr>
          <w:color w:val="000000" w:themeColor="text1"/>
          <w:highlight w:val="none"/>
        </w:rPr>
      </w:r>
      <w:bookmarkStart w:id="558" w:name="_Toc11517_WPSOffice_Level1"/>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认为有必要提供的材料或评</w:t>
      </w:r>
      <w:r>
        <w:rPr>
          <w:rFonts w:hint="eastAsia" w:ascii="宋体" w:hAnsi="宋体" w:eastAsia="宋体" w:cs="宋体"/>
          <w:color w:val="000000" w:themeColor="text1"/>
          <w:sz w:val="24"/>
          <w:szCs w:val="24"/>
          <w:highlight w:val="none"/>
          <w:lang w:val="en-US" w:eastAsia="zh-CN"/>
        </w:rPr>
        <w:t xml:space="preserve">审</w:t>
      </w:r>
      <w:r>
        <w:rPr>
          <w:rFonts w:hint="eastAsia" w:ascii="宋体" w:hAnsi="宋体" w:eastAsia="宋体" w:cs="宋体"/>
          <w:color w:val="000000" w:themeColor="text1"/>
          <w:sz w:val="24"/>
          <w:szCs w:val="24"/>
          <w:highlight w:val="none"/>
        </w:rPr>
        <w:t xml:space="preserve">标准中需要提供的材料。</w:t>
      </w:r>
      <w:bookmarkEnd w:id="556"/>
      <w:r>
        <w:rPr>
          <w:color w:val="000000" w:themeColor="text1"/>
          <w:highlight w:val="none"/>
        </w:rPr>
      </w:r>
      <w:bookmarkEnd w:id="557"/>
      <w:r>
        <w:rPr>
          <w:color w:val="000000" w:themeColor="text1"/>
          <w:highlight w:val="none"/>
        </w:rPr>
      </w:r>
      <w:bookmarkEnd w:id="558"/>
      <w:r>
        <w:rPr>
          <w:color w:val="000000" w:themeColor="text1"/>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rFonts w:hint="eastAsia" w:ascii="宋体" w:hAnsi="宋体" w:eastAsia="宋体" w:cs="宋体"/>
          <w:b/>
          <w:bCs/>
          <w:color w:val="000000" w:themeColor="text1"/>
          <w:sz w:val="44"/>
          <w:szCs w:val="44"/>
          <w:highlight w:val="none"/>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r>
      <w:r>
        <w:rPr>
          <w:color w:val="000000" w:themeColor="text1"/>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bookmarkEnd w:id="548"/>
      <w:r>
        <w:rPr>
          <w:highlight w:val="none"/>
        </w:rPr>
      </w:r>
      <w:bookmarkEnd w:id="549"/>
      <w:r>
        <w:rPr>
          <w:highlight w:val="none"/>
        </w:rPr>
      </w:r>
      <w:bookmarkEnd w:id="550"/>
      <w:r>
        <w:rPr>
          <w:highlight w:val="none"/>
        </w:rPr>
      </w:r>
      <w:bookmarkEnd w:id="551"/>
      <w:r>
        <w:rPr>
          <w:highlight w:val="none"/>
        </w:rPr>
      </w:r>
      <w:bookmarkEnd w:id="552"/>
      <w:r>
        <w:rPr>
          <w:highlight w:val="none"/>
        </w:rPr>
      </w:r>
      <w:bookmarkEnd w:id="553"/>
      <w:r>
        <w:rPr>
          <w:color w:val="000000" w:themeColor="text1"/>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highlight w:val="none"/>
        </w:rPr>
      </w:r>
      <w:bookmarkStart w:id="559" w:name="_Toc13032"/>
      <w:r>
        <w:rPr>
          <w:rFonts w:hint="eastAsia" w:ascii="宋体" w:hAnsi="宋体" w:eastAsia="宋体" w:cs="宋体"/>
          <w:b/>
          <w:bCs/>
          <w:color w:val="000000" w:themeColor="text1"/>
          <w:sz w:val="44"/>
          <w:szCs w:val="44"/>
          <w:highlight w:val="none"/>
          <w:lang w:val="en-US" w:eastAsia="zh-CN" w:bidi="ar-SA"/>
        </w:rPr>
        <w:t xml:space="preserve">第八章 </w:t>
      </w:r>
      <w:r>
        <w:rPr>
          <w:rFonts w:hint="eastAsia" w:ascii="宋体" w:hAnsi="宋体" w:eastAsia="宋体" w:cs="宋体"/>
          <w:b/>
          <w:bCs/>
          <w:color w:val="000000" w:themeColor="text1"/>
          <w:sz w:val="44"/>
          <w:szCs w:val="44"/>
          <w:highlight w:val="none"/>
        </w:rPr>
        <w:t xml:space="preserve">评审方法和评审标准</w:t>
      </w:r>
      <w:bookmarkEnd w:id="559"/>
      <w:r>
        <w:rPr>
          <w:color w:val="000000" w:themeColor="text1"/>
          <w:highlight w:val="none"/>
        </w:rPr>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t xml:space="preserve">一、磋商小组</w:t>
      </w:r>
      <w:r>
        <w:rPr>
          <w:rFonts w:hint="eastAsia" w:ascii="宋体" w:hAnsi="宋体" w:eastAsia="宋体" w:cs="宋体"/>
          <w:b/>
          <w:bCs w:val="0"/>
          <w:color w:val="000000" w:themeColor="text1"/>
          <w:highlight w:val="none"/>
          <w:lang w:eastAsia="zh-CN"/>
        </w:rPr>
        <w:t xml:space="preserve">：</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本采购项目磋商小组</w:t>
      </w:r>
      <w:r>
        <w:rPr>
          <w:rFonts w:hint="eastAsia" w:ascii="宋体" w:hAnsi="宋体" w:eastAsia="宋体" w:cs="宋体"/>
          <w:bCs/>
          <w:color w:val="000000" w:themeColor="text1"/>
          <w:highlight w:val="none"/>
          <w:lang w:eastAsia="zh-CN"/>
        </w:rPr>
        <w:t xml:space="preserve">由</w:t>
      </w:r>
      <w:r>
        <w:rPr>
          <w:rFonts w:hint="eastAsia" w:ascii="宋体" w:hAnsi="宋体" w:eastAsia="宋体" w:cs="宋体"/>
          <w:bCs/>
          <w:color w:val="000000" w:themeColor="text1"/>
          <w:highlight w:val="none"/>
        </w:rPr>
        <w:t xml:space="preserve">采购人代表</w:t>
      </w:r>
      <w:r>
        <w:rPr>
          <w:rFonts w:hint="eastAsia" w:ascii="宋体" w:hAnsi="宋体" w:eastAsia="宋体" w:cs="宋体"/>
          <w:bCs/>
          <w:color w:val="000000" w:themeColor="text1"/>
          <w:highlight w:val="none"/>
          <w:lang w:eastAsia="zh-CN"/>
        </w:rPr>
        <w:t xml:space="preserve">和评审专家组成</w:t>
      </w:r>
      <w:r>
        <w:rPr>
          <w:rFonts w:hint="eastAsia" w:ascii="宋体" w:hAnsi="宋体" w:eastAsia="宋体" w:cs="宋体"/>
          <w:bCs/>
          <w:color w:val="000000" w:themeColor="text1"/>
          <w:highlight w:val="none"/>
        </w:rPr>
        <w:t xml:space="preserve">。</w:t>
      </w:r>
      <w:r>
        <w:rPr>
          <w:color w:val="000000" w:themeColor="text1"/>
          <w:highlight w:val="none"/>
        </w:rPr>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t xml:space="preserve">二、评审方法</w:t>
      </w:r>
      <w:r>
        <w:rPr>
          <w:rFonts w:hint="eastAsia" w:ascii="宋体" w:hAnsi="宋体" w:eastAsia="宋体" w:cs="宋体"/>
          <w:b/>
          <w:bCs w:val="0"/>
          <w:color w:val="000000" w:themeColor="text1"/>
          <w:highlight w:val="none"/>
          <w:lang w:eastAsia="zh-CN"/>
        </w:rPr>
        <w:t xml:space="preserve">：</w:t>
      </w:r>
      <w:r>
        <w:rPr>
          <w:rFonts w:hint="eastAsia" w:ascii="宋体" w:hAnsi="宋体" w:eastAsia="宋体" w:cs="宋体"/>
          <w:b/>
          <w:bCs/>
          <w:color w:val="000000" w:themeColor="text1"/>
          <w:highlight w:val="none"/>
        </w:rPr>
        <w:t xml:space="preserve">综合评分法</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经磋商确定最终采购需求和确定提交</w:t>
      </w:r>
      <w:r>
        <w:rPr>
          <w:rFonts w:hint="eastAsia" w:ascii="宋体" w:hAnsi="宋体" w:eastAsia="宋体" w:cs="宋体"/>
          <w:color w:val="000000" w:themeColor="text1"/>
          <w:highlight w:val="none"/>
          <w:lang w:eastAsia="zh-CN"/>
        </w:rPr>
        <w:t xml:space="preserve">磋商</w:t>
      </w:r>
      <w:r>
        <w:rPr>
          <w:rFonts w:hint="eastAsia" w:ascii="宋体" w:hAnsi="宋体" w:eastAsia="宋体" w:cs="宋体"/>
          <w:color w:val="000000" w:themeColor="text1"/>
          <w:highlight w:val="none"/>
        </w:rPr>
        <w:t xml:space="preserve">报价的供应商后，由磋商小组采用综合评分法对</w:t>
      </w:r>
      <w:r>
        <w:rPr>
          <w:rFonts w:hint="eastAsia" w:ascii="宋体" w:hAnsi="宋体" w:eastAsia="宋体" w:cs="宋体"/>
          <w:color w:val="000000" w:themeColor="text1"/>
          <w:highlight w:val="none"/>
          <w:lang w:eastAsia="zh-CN"/>
        </w:rPr>
        <w:t xml:space="preserve">合格</w:t>
      </w:r>
      <w:r>
        <w:rPr>
          <w:rFonts w:hint="eastAsia" w:ascii="宋体" w:hAnsi="宋体" w:eastAsia="宋体" w:cs="宋体"/>
          <w:color w:val="000000" w:themeColor="text1"/>
          <w:highlight w:val="none"/>
        </w:rPr>
        <w:t xml:space="preserve">供应商的响应文件和</w:t>
      </w:r>
      <w:r>
        <w:rPr>
          <w:rFonts w:hint="eastAsia" w:ascii="宋体" w:hAnsi="宋体" w:eastAsia="宋体" w:cs="宋体"/>
          <w:color w:val="000000" w:themeColor="text1"/>
          <w:highlight w:val="none"/>
          <w:lang w:eastAsia="zh-CN"/>
        </w:rPr>
        <w:t xml:space="preserve">磋商</w:t>
      </w:r>
      <w:r>
        <w:rPr>
          <w:rFonts w:hint="eastAsia" w:ascii="宋体" w:hAnsi="宋体" w:eastAsia="宋体" w:cs="宋体"/>
          <w:color w:val="000000" w:themeColor="text1"/>
          <w:highlight w:val="none"/>
        </w:rPr>
        <w:t xml:space="preserve">报价进行综合评分。</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综合评分法，是指响应文件满足磋商文件全部实质性要求且按评审因素的量化指标评审得分最高的供应商为成交候选供应商的评审方法。</w:t>
      </w:r>
      <w:r>
        <w:rPr>
          <w:color w:val="000000" w:themeColor="text1"/>
          <w:highlight w:val="none"/>
        </w:rPr>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t xml:space="preserve">三、评审原则</w:t>
      </w:r>
      <w:r>
        <w:rPr>
          <w:rFonts w:hint="eastAsia" w:ascii="宋体" w:hAnsi="宋体" w:eastAsia="宋体" w:cs="宋体"/>
          <w:b/>
          <w:bCs w:val="0"/>
          <w:color w:val="000000" w:themeColor="text1"/>
          <w:highlight w:val="none"/>
          <w:lang w:eastAsia="zh-CN"/>
        </w:rPr>
        <w:t xml:space="preserve">：</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color w:val="000000" w:themeColor="text1"/>
          <w:highlight w:val="none"/>
        </w:rPr>
        <w:t xml:space="preserve">磋商小组</w:t>
      </w:r>
      <w:r>
        <w:rPr>
          <w:rFonts w:hint="eastAsia" w:ascii="宋体" w:hAnsi="宋体" w:eastAsia="宋体" w:cs="宋体"/>
          <w:bCs/>
          <w:color w:val="000000" w:themeColor="text1"/>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themeColor="text1"/>
          <w:highlight w:val="none"/>
        </w:rPr>
        <w:t xml:space="preserve">磋商小组</w:t>
      </w:r>
      <w:r>
        <w:rPr>
          <w:rFonts w:hint="eastAsia" w:ascii="宋体" w:hAnsi="宋体" w:eastAsia="宋体" w:cs="宋体"/>
          <w:bCs/>
          <w:color w:val="000000" w:themeColor="text1"/>
          <w:highlight w:val="none"/>
        </w:rPr>
        <w:t xml:space="preserve">及有关工作人员不得私下与供应商接触。</w:t>
      </w:r>
      <w:r>
        <w:rPr>
          <w:color w:val="000000" w:themeColor="text1"/>
          <w:highlight w:val="none"/>
        </w:rPr>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t xml:space="preserve">四、评审标准： </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bCs/>
          <w:color w:val="000000" w:themeColor="text1"/>
          <w:highlight w:val="none"/>
        </w:rPr>
        <w:t xml:space="preserve">（一）评审时，磋商小组以磋商文件为评审依据，磋商小组各成员独立对每个有效响应的文件进行评价、打分，然后汇总每个供应商每项评审因素的得分。</w:t>
      </w:r>
      <w:r>
        <w:rPr>
          <w:color w:val="000000" w:themeColor="text1"/>
          <w:highlight w:val="none"/>
        </w:rPr>
      </w:r>
      <w:r/>
    </w:p>
    <w:tbl>
      <w:tblPr>
        <w:tblStyle w:val="918"/>
        <w:tblW w:w="4988" w:type="pct"/>
        <w:tblInd w:w="0" w:type="dxa"/>
        <w:tblLayout w:type="autofit"/>
        <w:tblCellMar>
          <w:left w:w="108" w:type="dxa"/>
          <w:top w:w="0" w:type="dxa"/>
          <w:right w:w="108" w:type="dxa"/>
          <w:bottom w:w="0" w:type="dxa"/>
        </w:tblCellMar>
        <w:tblLook w:val="04A0" w:firstRow="1" w:lastRow="0" w:firstColumn="1" w:lastColumn="0" w:noHBand="0" w:noVBand="1"/>
      </w:tblPr>
      <w:tblGrid>
        <w:gridCol w:w="1061"/>
        <w:gridCol w:w="712"/>
        <w:gridCol w:w="8166"/>
      </w:tblGrid>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评分项目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分值</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评分标准</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价格部分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3</w:t>
            </w:r>
            <w:r>
              <w:rPr>
                <w:rFonts w:hint="eastAsia" w:ascii="宋体" w:hAnsi="宋体" w:eastAsia="宋体" w:cs="宋体"/>
                <w:b/>
                <w:color w:val="000000" w:themeColor="text1"/>
                <w:sz w:val="21"/>
                <w:szCs w:val="21"/>
                <w:highlight w:val="none"/>
              </w:rPr>
              <w:t xml:space="preserve">0分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r>
            <w:r>
              <w:rPr>
                <w:color w:val="000000" w:themeColor="text1"/>
                <w:highlight w:val="none"/>
              </w:rPr>
            </w:r>
            <w:r/>
          </w:p>
        </w:tc>
      </w:tr>
      <w:tr>
        <w:trPr>
          <w:trHeight w:val="1134"/>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报价评分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0分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满足磋商文件要求且最后报价最低的供应商的价格为磋商基准价，其</w:t>
            </w:r>
            <w:r>
              <w:rPr>
                <w:rFonts w:hint="eastAsia" w:ascii="宋体" w:hAnsi="宋体" w:eastAsia="宋体" w:cs="宋体"/>
                <w:color w:val="000000" w:themeColor="text1"/>
                <w:sz w:val="21"/>
                <w:szCs w:val="21"/>
                <w:highlight w:val="none"/>
                <w:lang w:eastAsia="zh-CN"/>
              </w:rPr>
              <w:t xml:space="preserve">磋商</w:t>
            </w:r>
            <w:r>
              <w:rPr>
                <w:rFonts w:hint="eastAsia" w:ascii="宋体" w:hAnsi="宋体" w:eastAsia="宋体" w:cs="宋体"/>
                <w:color w:val="000000" w:themeColor="text1"/>
                <w:sz w:val="21"/>
                <w:szCs w:val="21"/>
                <w:highlight w:val="none"/>
              </w:rPr>
              <w:t xml:space="preserve">价格分为满分。其他</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的价格分统一按照下列公式计算：</w:t>
            </w:r>
            <w:r>
              <w:rPr>
                <w:color w:val="000000" w:themeColor="text1"/>
                <w:highlight w:val="none"/>
              </w:rPr>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磋商报价得分=（磋商基准价/最后磋商报价）×</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0</w:t>
            </w:r>
            <w:r>
              <w:rPr>
                <w:color w:val="000000" w:themeColor="text1"/>
                <w:highlight w:val="none"/>
              </w:rPr>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项目评审过程中，不得去掉最后报价中的最高报价和最低报价</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技术部分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cs="宋体"/>
                <w:b/>
                <w:color w:val="000000" w:themeColor="text1"/>
                <w:sz w:val="21"/>
                <w:szCs w:val="21"/>
                <w:highlight w:val="none"/>
                <w:lang w:val="en-US" w:eastAsia="zh-CN"/>
              </w:rPr>
              <w:t xml:space="preserve">1</w:t>
            </w:r>
            <w:r>
              <w:rPr>
                <w:rFonts w:hint="eastAsia" w:ascii="宋体" w:hAnsi="宋体" w:eastAsia="宋体" w:cs="宋体"/>
                <w:b/>
                <w:color w:val="000000" w:themeColor="text1"/>
                <w:sz w:val="21"/>
                <w:szCs w:val="21"/>
                <w:highlight w:val="none"/>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 </w:t>
            </w:r>
            <w:r>
              <w:rPr>
                <w:color w:val="000000" w:themeColor="text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技术方案</w:t>
            </w:r>
            <w:r>
              <w:rPr>
                <w:color w:val="000000" w:themeColor="text1"/>
                <w:highlight w:val="none"/>
              </w:rPr>
            </w:r>
            <w:r/>
          </w:p>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（施工组织）</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top"/>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1、施工组织总体设想</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7分</w:t>
            </w:r>
            <w:r>
              <w:rPr>
                <w:rFonts w:hint="eastAsia" w:ascii="宋体" w:hAnsi="宋体" w:eastAsia="宋体" w:cs="宋体"/>
                <w:b/>
                <w:color w:val="000000" w:themeColor="text1"/>
                <w:sz w:val="21"/>
                <w:szCs w:val="21"/>
                <w:highlight w:val="none"/>
                <w:lang w:eastAsia="zh-CN"/>
              </w:rPr>
              <w:t xml:space="preserve">）</w:t>
            </w:r>
            <w:r>
              <w:rPr>
                <w:color w:val="000000" w:themeColor="text1"/>
                <w:highlight w:val="none"/>
              </w:rPr>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供应商提供项目实施总体方案表述的清晰性、全面性、前瞻性、合理性、科学性、可行性及针对性等。</w:t>
            </w:r>
            <w:r>
              <w:rPr>
                <w:color w:val="000000" w:themeColor="text1"/>
                <w:highlight w:val="none"/>
              </w:rPr>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7</w:t>
            </w:r>
            <w:r>
              <w:rPr>
                <w:rFonts w:hint="eastAsia" w:ascii="宋体" w:hAnsi="宋体" w:eastAsia="宋体" w:cs="宋体"/>
                <w:b w:val="0"/>
                <w:bCs/>
                <w:color w:val="000000" w:themeColor="text1"/>
                <w:sz w:val="21"/>
                <w:szCs w:val="21"/>
                <w:highlight w:val="none"/>
              </w:rPr>
              <w:t xml:space="preserve">分、良：</w:t>
            </w: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5.9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2.9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lang w:val="en-US" w:eastAsia="zh-CN"/>
              </w:rPr>
              <w:t xml:space="preserve">2、施工总体实施方案（</w:t>
            </w:r>
            <w:r>
              <w:rPr>
                <w:rFonts w:hint="eastAsia" w:ascii="宋体" w:hAnsi="宋体" w:cs="宋体"/>
                <w:b/>
                <w:bCs w:val="0"/>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lang w:val="en-US" w:eastAsia="zh-CN"/>
              </w:rPr>
              <w:t xml:space="preserve">分</w:t>
            </w:r>
            <w:r>
              <w:rPr>
                <w:rFonts w:hint="eastAsia" w:ascii="宋体" w:hAnsi="宋体" w:eastAsia="宋体" w:cs="宋体"/>
                <w:b/>
                <w:bCs w:val="0"/>
                <w:color w:val="000000" w:themeColor="text1"/>
                <w:sz w:val="21"/>
                <w:szCs w:val="21"/>
                <w:highlight w:val="none"/>
                <w:lang w:val="en-US"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针对本项目提供工程施工方案、关键施工技术、具体施工技术措施科学、合理、操作性强、规范、高效等。</w:t>
            </w:r>
            <w:r>
              <w:rPr>
                <w:color w:val="000000" w:themeColor="text1"/>
                <w:highlight w:val="none"/>
              </w:rPr>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cs="宋体"/>
                <w:b w:val="0"/>
                <w:bCs/>
                <w:color w:val="000000" w:themeColor="text1"/>
                <w:sz w:val="21"/>
                <w:szCs w:val="21"/>
                <w:highlight w:val="none"/>
                <w:lang w:val="en-US" w:eastAsia="zh-CN"/>
              </w:rPr>
              <w:t xml:space="preserve">5</w:t>
            </w:r>
            <w:r>
              <w:rPr>
                <w:rFonts w:hint="eastAsia" w:ascii="宋体" w:hAnsi="宋体" w:eastAsia="宋体" w:cs="宋体"/>
                <w:b w:val="0"/>
                <w:bCs/>
                <w:color w:val="000000" w:themeColor="text1"/>
                <w:sz w:val="21"/>
                <w:szCs w:val="21"/>
                <w:highlight w:val="none"/>
              </w:rPr>
              <w:t xml:space="preserve">-</w:t>
            </w:r>
            <w:r>
              <w:rPr>
                <w:rFonts w:hint="eastAsia" w:ascii="宋体" w:hAnsi="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分、良：</w:t>
            </w: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rPr>
              <w:t xml:space="preserve">-</w:t>
            </w:r>
            <w:r>
              <w:rPr>
                <w:rFonts w:hint="eastAsia" w:ascii="宋体" w:hAnsi="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lang w:val="en-US" w:eastAsia="zh-CN"/>
              </w:rPr>
              <w:t xml:space="preserve">.9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2.9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3、</w:t>
            </w:r>
            <w:r>
              <w:rPr>
                <w:rFonts w:hint="eastAsia" w:ascii="宋体" w:hAnsi="宋体" w:eastAsia="宋体" w:cs="宋体"/>
                <w:b/>
                <w:color w:val="000000" w:themeColor="text1"/>
                <w:sz w:val="21"/>
                <w:szCs w:val="21"/>
                <w:highlight w:val="none"/>
              </w:rPr>
              <w:t xml:space="preserve">难点、重点及</w:t>
            </w:r>
            <w:r>
              <w:rPr>
                <w:rFonts w:hint="eastAsia" w:ascii="宋体" w:hAnsi="宋体" w:eastAsia="宋体" w:cs="宋体"/>
                <w:b/>
                <w:bCs/>
                <w:color w:val="000000" w:themeColor="text1"/>
                <w:sz w:val="21"/>
                <w:szCs w:val="21"/>
                <w:highlight w:val="none"/>
              </w:rPr>
              <w:t xml:space="preserve">合理化建议</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5分</w:t>
            </w:r>
            <w:r>
              <w:rPr>
                <w:rFonts w:hint="eastAsia" w:ascii="宋体" w:hAnsi="宋体" w:eastAsia="宋体" w:cs="宋体"/>
                <w:b/>
                <w:bCs/>
                <w:color w:val="000000" w:themeColor="text1"/>
                <w:sz w:val="21"/>
                <w:szCs w:val="21"/>
                <w:highlight w:val="none"/>
                <w:lang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供应商针对本项目</w:t>
            </w:r>
            <w:r>
              <w:rPr>
                <w:rFonts w:hint="eastAsia" w:ascii="宋体" w:hAnsi="宋体" w:eastAsia="宋体" w:cs="宋体"/>
                <w:color w:val="000000" w:themeColor="text1"/>
                <w:sz w:val="21"/>
                <w:szCs w:val="21"/>
                <w:highlight w:val="none"/>
              </w:rPr>
              <w:t xml:space="preserve">关键施工技术</w:t>
            </w:r>
            <w:r>
              <w:rPr>
                <w:rFonts w:hint="eastAsia" w:ascii="宋体" w:hAnsi="宋体" w:eastAsia="宋体" w:cs="宋体"/>
                <w:bCs/>
                <w:color w:val="000000" w:themeColor="text1"/>
                <w:sz w:val="21"/>
                <w:szCs w:val="21"/>
                <w:highlight w:val="none"/>
              </w:rPr>
              <w:t xml:space="preserve">的</w:t>
            </w:r>
            <w:r>
              <w:rPr>
                <w:rFonts w:hint="eastAsia" w:ascii="宋体" w:hAnsi="宋体" w:eastAsia="宋体" w:cs="宋体"/>
                <w:color w:val="000000" w:themeColor="text1"/>
                <w:sz w:val="21"/>
                <w:szCs w:val="21"/>
                <w:highlight w:val="none"/>
              </w:rPr>
              <w:t xml:space="preserve">难点、重点的分析及针对性</w:t>
            </w:r>
            <w:r>
              <w:rPr>
                <w:rFonts w:hint="eastAsia" w:ascii="宋体" w:hAnsi="宋体" w:eastAsia="宋体" w:cs="宋体"/>
                <w:bCs/>
                <w:color w:val="000000" w:themeColor="text1"/>
                <w:sz w:val="21"/>
                <w:szCs w:val="21"/>
                <w:highlight w:val="none"/>
              </w:rPr>
              <w:t xml:space="preserve">合理化建议（措施）的科学性、可行性</w:t>
            </w:r>
            <w:r>
              <w:rPr>
                <w:rFonts w:hint="eastAsia" w:ascii="宋体" w:hAnsi="宋体" w:eastAsia="宋体" w:cs="宋体"/>
                <w:color w:val="000000" w:themeColor="text1"/>
                <w:sz w:val="21"/>
                <w:szCs w:val="21"/>
                <w:highlight w:val="none"/>
              </w:rPr>
              <w:t xml:space="preserve">、全面性、针对性及有效性等。</w:t>
            </w:r>
            <w:r>
              <w:rPr>
                <w:color w:val="000000" w:themeColor="text1"/>
                <w:highlight w:val="none"/>
              </w:rPr>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rPr>
              <w:t xml:space="preserve">-5分、良：2-</w:t>
            </w:r>
            <w:r>
              <w:rPr>
                <w:rFonts w:hint="eastAsia" w:ascii="宋体" w:hAnsi="宋体" w:eastAsia="宋体" w:cs="宋体"/>
                <w:b w:val="0"/>
                <w:bCs/>
                <w:color w:val="000000" w:themeColor="text1"/>
                <w:sz w:val="21"/>
                <w:szCs w:val="21"/>
                <w:highlight w:val="none"/>
                <w:lang w:val="en-US" w:eastAsia="zh-CN"/>
              </w:rPr>
              <w:t xml:space="preserve">3.9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施工进度计划和各阶段进度的保证措施</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5分</w:t>
            </w:r>
            <w:r>
              <w:rPr>
                <w:rFonts w:hint="eastAsia" w:ascii="宋体" w:hAnsi="宋体" w:eastAsia="宋体" w:cs="宋体"/>
                <w:b/>
                <w:color w:val="000000" w:themeColor="text1"/>
                <w:sz w:val="21"/>
                <w:szCs w:val="21"/>
                <w:highlight w:val="none"/>
                <w:lang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供应商针对本项目实施</w:t>
            </w:r>
            <w:r>
              <w:rPr>
                <w:rFonts w:hint="eastAsia" w:ascii="宋体" w:hAnsi="宋体" w:eastAsia="宋体" w:cs="宋体"/>
                <w:color w:val="000000" w:themeColor="text1"/>
                <w:sz w:val="21"/>
                <w:szCs w:val="21"/>
                <w:highlight w:val="none"/>
              </w:rPr>
              <w:t xml:space="preserve">关键线路的清晰性、施工进度计划编制的完整性、合理性及可行等。</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rPr>
              <w:t xml:space="preserve">-5分、良：2-</w:t>
            </w:r>
            <w:r>
              <w:rPr>
                <w:rFonts w:hint="eastAsia" w:ascii="宋体" w:hAnsi="宋体" w:eastAsia="宋体" w:cs="宋体"/>
                <w:b w:val="0"/>
                <w:bCs/>
                <w:color w:val="000000" w:themeColor="text1"/>
                <w:sz w:val="21"/>
                <w:szCs w:val="21"/>
                <w:highlight w:val="none"/>
                <w:lang w:val="en-US" w:eastAsia="zh-CN"/>
              </w:rPr>
              <w:t xml:space="preserve">3.9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5、</w:t>
            </w:r>
            <w:r>
              <w:rPr>
                <w:rFonts w:hint="eastAsia" w:ascii="宋体" w:hAnsi="宋体" w:eastAsia="宋体" w:cs="宋体"/>
                <w:b/>
                <w:color w:val="000000" w:themeColor="text1"/>
                <w:sz w:val="21"/>
                <w:szCs w:val="21"/>
                <w:highlight w:val="none"/>
              </w:rPr>
              <w:t xml:space="preserve">施工质量保证措施</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5分</w:t>
            </w:r>
            <w:r>
              <w:rPr>
                <w:rFonts w:hint="eastAsia" w:ascii="宋体" w:hAnsi="宋体" w:eastAsia="宋体" w:cs="宋体"/>
                <w:b/>
                <w:color w:val="000000" w:themeColor="text1"/>
                <w:sz w:val="21"/>
                <w:szCs w:val="21"/>
                <w:highlight w:val="none"/>
                <w:lang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供应商提供施工质量控制措施、质量保证体系及分部分项工程施工过程质量控制的科学性、合理性、全面性、可行性、有效性及采用新技术、新工艺、新材料的可靠性等。</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rPr>
              <w:t xml:space="preserve">-5分、良：2</w:t>
            </w:r>
            <w:r>
              <w:rPr>
                <w:rFonts w:hint="eastAsia" w:ascii="宋体" w:hAnsi="宋体" w:eastAsia="宋体" w:cs="宋体"/>
                <w:b w:val="0"/>
                <w:bCs/>
                <w:color w:val="000000" w:themeColor="text1"/>
                <w:sz w:val="21"/>
                <w:szCs w:val="21"/>
                <w:highlight w:val="none"/>
                <w:lang w:val="en-US" w:eastAsia="zh-CN"/>
              </w:rPr>
              <w:t xml:space="preserve">.9</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6、</w:t>
            </w:r>
            <w:r>
              <w:rPr>
                <w:rFonts w:hint="eastAsia" w:ascii="宋体" w:hAnsi="宋体" w:eastAsia="宋体" w:cs="宋体"/>
                <w:b/>
                <w:color w:val="000000" w:themeColor="text1"/>
                <w:sz w:val="21"/>
                <w:szCs w:val="21"/>
                <w:highlight w:val="none"/>
              </w:rPr>
              <w:t xml:space="preserve">现场管理</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4分</w:t>
            </w:r>
            <w:r>
              <w:rPr>
                <w:rFonts w:hint="eastAsia" w:ascii="宋体" w:hAnsi="宋体" w:eastAsia="宋体" w:cs="宋体"/>
                <w:b/>
                <w:color w:val="000000" w:themeColor="text1"/>
                <w:sz w:val="21"/>
                <w:szCs w:val="21"/>
                <w:highlight w:val="none"/>
                <w:lang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供应商提供针对本项目现场管理的科学性、规范性、全面性、可行性及合理性等。</w:t>
            </w:r>
            <w:r>
              <w:rPr>
                <w:color w:val="000000" w:themeColor="text1"/>
                <w:highlight w:val="none"/>
              </w:rPr>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3-4</w:t>
            </w:r>
            <w:r>
              <w:rPr>
                <w:rFonts w:hint="eastAsia" w:ascii="宋体" w:hAnsi="宋体" w:eastAsia="宋体" w:cs="宋体"/>
                <w:b w:val="0"/>
                <w:bCs/>
                <w:color w:val="000000" w:themeColor="text1"/>
                <w:sz w:val="21"/>
                <w:szCs w:val="21"/>
                <w:highlight w:val="none"/>
              </w:rPr>
              <w:t xml:space="preserve">分、良：2-</w:t>
            </w:r>
            <w:r>
              <w:rPr>
                <w:rFonts w:hint="eastAsia" w:ascii="宋体" w:hAnsi="宋体" w:eastAsia="宋体" w:cs="宋体"/>
                <w:b w:val="0"/>
                <w:bCs/>
                <w:color w:val="000000" w:themeColor="text1"/>
                <w:sz w:val="21"/>
                <w:szCs w:val="21"/>
                <w:highlight w:val="none"/>
                <w:lang w:val="en-US" w:eastAsia="zh-CN"/>
              </w:rPr>
              <w:t xml:space="preserve">2.9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lang w:val="en-US" w:eastAsia="zh-CN"/>
              </w:rPr>
              <w:t xml:space="preserve">7、施工机具设备及劳动力配置方案（5分）</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lang w:val="en-US" w:eastAsia="zh-CN"/>
              </w:rPr>
              <w:t xml:space="preserve">针对本项目施工机具配置、劳动力配置合理，能满足本项目施工实施需求要求的方案及措施等。</w:t>
            </w:r>
            <w:r>
              <w:rPr>
                <w:color w:val="000000" w:themeColor="text1"/>
                <w:highlight w:val="none"/>
              </w:rPr>
            </w:r>
            <w:r/>
          </w:p>
          <w:p>
            <w:pPr>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rPr>
              <w:t xml:space="preserve">-5分、良：2</w:t>
            </w:r>
            <w:r>
              <w:rPr>
                <w:rFonts w:hint="eastAsia" w:ascii="宋体" w:hAnsi="宋体" w:eastAsia="宋体" w:cs="宋体"/>
                <w:b w:val="0"/>
                <w:bCs/>
                <w:color w:val="000000" w:themeColor="text1"/>
                <w:sz w:val="21"/>
                <w:szCs w:val="21"/>
                <w:highlight w:val="none"/>
                <w:lang w:val="en-US" w:eastAsia="zh-CN"/>
              </w:rPr>
              <w:t xml:space="preserve">.9</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p>
            <w:pPr>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w:t>
            </w:r>
            <w:r>
              <w:rPr>
                <w:rFonts w:hint="eastAsia" w:ascii="宋体" w:hAnsi="宋体" w:eastAsia="宋体" w:cs="宋体"/>
                <w:b/>
                <w:color w:val="000000" w:themeColor="text1"/>
                <w:sz w:val="21"/>
                <w:szCs w:val="21"/>
                <w:highlight w:val="none"/>
              </w:rPr>
              <w:t xml:space="preserve">安全文明施工及环境保护措施</w:t>
            </w:r>
            <w:r>
              <w:rPr>
                <w:rFonts w:hint="eastAsia" w:ascii="宋体" w:hAnsi="宋体" w:eastAsia="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lang w:val="en-US" w:eastAsia="zh-CN"/>
              </w:rPr>
              <w:t xml:space="preserve">分</w:t>
            </w:r>
            <w:r>
              <w:rPr>
                <w:rFonts w:hint="eastAsia" w:ascii="宋体" w:hAnsi="宋体" w:eastAsia="宋体" w:cs="宋体"/>
                <w:b/>
                <w:color w:val="000000" w:themeColor="text1"/>
                <w:sz w:val="21"/>
                <w:szCs w:val="21"/>
                <w:highlight w:val="none"/>
                <w:lang w:eastAsia="zh-CN"/>
              </w:rPr>
              <w:t xml:space="preserve">）</w:t>
            </w:r>
            <w:r>
              <w:rPr>
                <w:color w:val="000000" w:themeColor="text1"/>
                <w:highlight w:val="none"/>
              </w:rPr>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供应商提供针对本项目安全文明施工、环境保护采取措施的规范性、全面性、合理性、针对性、具体性、可靠性</w:t>
            </w:r>
            <w:r>
              <w:rPr>
                <w:rFonts w:hint="eastAsia" w:ascii="宋体" w:hAnsi="宋体" w:eastAsia="宋体" w:cs="宋体"/>
                <w:color w:val="000000" w:themeColor="text1"/>
                <w:sz w:val="21"/>
                <w:szCs w:val="21"/>
                <w:highlight w:val="none"/>
                <w:lang w:eastAsia="zh-CN"/>
              </w:rPr>
              <w:t xml:space="preserve">及</w:t>
            </w:r>
            <w:r>
              <w:rPr>
                <w:rFonts w:hint="eastAsia" w:ascii="宋体" w:hAnsi="宋体" w:eastAsia="宋体" w:cs="宋体"/>
                <w:color w:val="000000" w:themeColor="text1"/>
                <w:sz w:val="21"/>
                <w:szCs w:val="21"/>
                <w:highlight w:val="none"/>
              </w:rPr>
              <w:t xml:space="preserve">操作规程科学性等。</w:t>
            </w:r>
            <w:r>
              <w:rPr>
                <w:color w:val="000000" w:themeColor="text1"/>
                <w:highlight w:val="none"/>
              </w:rPr>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优：</w:t>
            </w:r>
            <w:r>
              <w:rPr>
                <w:rFonts w:hint="eastAsia" w:ascii="宋体" w:hAnsi="宋体" w:eastAsia="宋体" w:cs="宋体"/>
                <w:b w:val="0"/>
                <w:bCs/>
                <w:color w:val="000000" w:themeColor="text1"/>
                <w:sz w:val="21"/>
                <w:szCs w:val="21"/>
                <w:highlight w:val="none"/>
                <w:lang w:val="en-US" w:eastAsia="zh-CN"/>
              </w:rPr>
              <w:t xml:space="preserve">3-4</w:t>
            </w:r>
            <w:r>
              <w:rPr>
                <w:rFonts w:hint="eastAsia" w:ascii="宋体" w:hAnsi="宋体" w:eastAsia="宋体" w:cs="宋体"/>
                <w:b w:val="0"/>
                <w:bCs/>
                <w:color w:val="000000" w:themeColor="text1"/>
                <w:sz w:val="21"/>
                <w:szCs w:val="21"/>
                <w:highlight w:val="none"/>
              </w:rPr>
              <w:t xml:space="preserve">分、良：2-</w:t>
            </w:r>
            <w:r>
              <w:rPr>
                <w:rFonts w:hint="eastAsia" w:ascii="宋体" w:hAnsi="宋体" w:eastAsia="宋体" w:cs="宋体"/>
                <w:b w:val="0"/>
                <w:bCs/>
                <w:color w:val="000000" w:themeColor="text1"/>
                <w:sz w:val="21"/>
                <w:szCs w:val="21"/>
                <w:highlight w:val="none"/>
                <w:lang w:val="en-US" w:eastAsia="zh-CN"/>
              </w:rPr>
              <w:t xml:space="preserve">2.9</w:t>
            </w:r>
            <w:r>
              <w:rPr>
                <w:rFonts w:hint="eastAsia" w:ascii="宋体" w:hAnsi="宋体" w:eastAsia="宋体" w:cs="宋体"/>
                <w:b w:val="0"/>
                <w:bCs/>
                <w:color w:val="000000" w:themeColor="text1"/>
                <w:sz w:val="21"/>
                <w:szCs w:val="21"/>
                <w:highlight w:val="none"/>
              </w:rPr>
              <w:t xml:space="preserve">分、一般：</w:t>
            </w:r>
            <w:r>
              <w:rPr>
                <w:rFonts w:hint="eastAsia" w:ascii="宋体" w:hAnsi="宋体" w:eastAsia="宋体" w:cs="宋体"/>
                <w:b w:val="0"/>
                <w:bCs/>
                <w:color w:val="000000" w:themeColor="text1"/>
                <w:sz w:val="21"/>
                <w:szCs w:val="21"/>
                <w:highlight w:val="none"/>
                <w:lang w:val="en-US" w:eastAsia="zh-CN"/>
              </w:rPr>
              <w:t xml:space="preserve">0.1</w:t>
            </w:r>
            <w:r>
              <w:rPr>
                <w:rFonts w:hint="eastAsia" w:ascii="宋体" w:hAnsi="宋体" w:eastAsia="宋体" w:cs="宋体"/>
                <w:b w:val="0"/>
                <w:bCs/>
                <w:color w:val="000000" w:themeColor="text1"/>
                <w:sz w:val="21"/>
                <w:szCs w:val="21"/>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1.9</w:t>
            </w:r>
            <w:r>
              <w:rPr>
                <w:rFonts w:hint="eastAsia" w:ascii="宋体" w:hAnsi="宋体" w:eastAsia="宋体" w:cs="宋体"/>
                <w:b w:val="0"/>
                <w:bCs/>
                <w:color w:val="000000" w:themeColor="text1"/>
                <w:sz w:val="21"/>
                <w:szCs w:val="21"/>
                <w:highlight w:val="none"/>
              </w:rPr>
              <w:t xml:space="preserve">分</w:t>
            </w:r>
            <w:r>
              <w:rPr>
                <w:rFonts w:hint="eastAsia" w:ascii="宋体" w:hAnsi="宋体" w:eastAsia="宋体" w:cs="宋体"/>
                <w:b w:val="0"/>
                <w:bCs/>
                <w:color w:val="000000" w:themeColor="text1"/>
                <w:sz w:val="21"/>
                <w:szCs w:val="21"/>
                <w:highlight w:val="none"/>
                <w:lang w:eastAsia="zh-CN"/>
              </w:rPr>
              <w:t xml:space="preserve">，</w:t>
            </w:r>
            <w:r>
              <w:rPr>
                <w:rFonts w:hint="eastAsia" w:ascii="宋体" w:hAnsi="宋体" w:eastAsia="宋体" w:cs="宋体"/>
                <w:b w:val="0"/>
                <w:bCs/>
                <w:color w:val="000000" w:themeColor="text1"/>
                <w:sz w:val="21"/>
                <w:szCs w:val="21"/>
                <w:highlight w:val="none"/>
              </w:rPr>
              <w:t xml:space="preserve">不提供不得分。</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商务部分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2</w:t>
            </w:r>
            <w:r>
              <w:rPr>
                <w:rFonts w:hint="eastAsia" w:ascii="宋体" w:hAnsi="宋体" w:cs="宋体"/>
                <w:b/>
                <w:color w:val="000000" w:themeColor="text1"/>
                <w:sz w:val="21"/>
                <w:szCs w:val="21"/>
                <w:highlight w:val="none"/>
                <w:lang w:val="en-US" w:eastAsia="zh-CN"/>
              </w:rPr>
              <w:t xml:space="preserve">9</w:t>
            </w:r>
            <w:r>
              <w:rPr>
                <w:rFonts w:hint="eastAsia" w:ascii="宋体" w:hAnsi="宋体" w:eastAsia="宋体" w:cs="宋体"/>
                <w:b/>
                <w:color w:val="000000" w:themeColor="text1"/>
                <w:sz w:val="21"/>
                <w:szCs w:val="21"/>
                <w:highlight w:val="none"/>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   </w:t>
            </w:r>
            <w:r>
              <w:rPr>
                <w:color w:val="000000" w:themeColor="text1"/>
                <w:highlight w:val="none"/>
              </w:rPr>
            </w:r>
            <w:r/>
          </w:p>
        </w:tc>
      </w:tr>
      <w:tr>
        <w:trPr>
          <w:trHeight w:val="1134"/>
        </w:trPr>
        <w:tc>
          <w:tcPr>
            <w:tcBorders>
              <w:top w:val="single" w:color="000000" w:sz="4" w:space="0"/>
              <w:left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rPr>
              <w:t xml:space="preserve">业绩</w:t>
            </w:r>
            <w:r>
              <w:rPr>
                <w:color w:val="000000" w:themeColor="text1"/>
                <w:highlight w:val="none"/>
              </w:rPr>
            </w:r>
            <w:r/>
          </w:p>
        </w:tc>
        <w:tc>
          <w:tcPr>
            <w:tcBorders>
              <w:top w:val="single" w:color="000000" w:sz="4" w:space="0"/>
              <w:left w:val="non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供应商自2023年1月1日起承担过类似农村道路硬化施工业绩的，每提供一个得3分，最高得</w:t>
            </w:r>
            <w:r>
              <w:rPr>
                <w:rFonts w:hint="eastAsia" w:ascii="宋体" w:hAnsi="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lang w:val="en-US" w:eastAsia="zh-CN"/>
              </w:rPr>
              <w:t xml:space="preserve">分。 </w:t>
            </w:r>
            <w:r>
              <w:rPr>
                <w:color w:val="000000" w:themeColor="text1"/>
                <w:highlight w:val="none"/>
              </w:rPr>
            </w:r>
            <w:r/>
          </w:p>
          <w:p>
            <w:pPr>
              <w:ind w:left="0" w:right="0" w:firstLine="0"/>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注：时间以合同签订时间为准，</w:t>
            </w:r>
            <w:r>
              <w:rPr>
                <w:rFonts w:hint="eastAsia" w:ascii="宋体" w:hAnsi="宋体" w:eastAsia="宋体" w:cs="宋体"/>
                <w:b/>
                <w:bCs/>
                <w:color w:val="000000" w:themeColor="text1"/>
                <w:sz w:val="21"/>
                <w:szCs w:val="21"/>
                <w:highlight w:val="none"/>
                <w:lang w:val="en-US" w:eastAsia="zh-CN"/>
              </w:rPr>
              <w:t xml:space="preserve">提供中标（成交）通知书和合同的原件彩色扫描件上传至响应文件中，未提供不得分。</w:t>
            </w:r>
            <w:r>
              <w:rPr>
                <w:color w:val="000000" w:themeColor="text1"/>
                <w:highlight w:val="none"/>
              </w:rPr>
            </w:r>
            <w:r/>
          </w:p>
        </w:tc>
      </w:tr>
      <w:tr>
        <w:trPr>
          <w:trHeight w:val="2047"/>
        </w:trPr>
        <w:tc>
          <w:tcPr>
            <w:tcBorders>
              <w:top w:val="single" w:color="000000" w:sz="4" w:space="0"/>
              <w:left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项目组成员配备</w:t>
            </w:r>
            <w:r>
              <w:rPr>
                <w:color w:val="000000" w:themeColor="text1"/>
                <w:highlight w:val="none"/>
              </w:rPr>
            </w:r>
            <w:r/>
          </w:p>
        </w:tc>
        <w:tc>
          <w:tcPr>
            <w:tcBorders>
              <w:top w:val="single" w:color="000000" w:sz="4" w:space="0"/>
              <w:left w:val="non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en-US" w:eastAsia="zh-CN"/>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bidi="ar-SA"/>
              </w:rPr>
              <w:t xml:space="preserve">供应商为本项目配备的技术负责人 (不含项目负责人) 具有</w:t>
            </w:r>
            <w:r>
              <w:rPr>
                <w:rFonts w:hint="eastAsia" w:ascii="宋体" w:hAnsi="宋体" w:eastAsia="宋体" w:cs="宋体"/>
                <w:color w:val="000000" w:themeColor="text1"/>
                <w:sz w:val="21"/>
                <w:szCs w:val="21"/>
                <w:highlight w:val="none"/>
                <w:lang w:val="en-US" w:eastAsia="zh-CN"/>
              </w:rPr>
              <w:t xml:space="preserve">工程建设类中级及以上职称的得3分；</w:t>
            </w:r>
            <w:r>
              <w:rPr>
                <w:color w:val="000000" w:themeColor="text1"/>
                <w:highlight w:val="none"/>
              </w:rPr>
            </w:r>
            <w:r/>
          </w:p>
          <w:p>
            <w:pPr>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）供应商拟投入本项目的项目组成员 (不含项目负责人与技术负责人)中，具有质量员、安全员、施工员、资料员、材料员有效证书的，每一人得1分，最高得</w:t>
            </w:r>
            <w:r>
              <w:rPr>
                <w:rFonts w:hint="eastAsia" w:ascii="宋体" w:hAnsi="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zh-CN" w:bidi="ar-SA"/>
              </w:rPr>
              <w:t xml:space="preserve">分（一人多证不重复计分）；</w:t>
            </w:r>
            <w:r>
              <w:rPr>
                <w:color w:val="000000" w:themeColor="text1"/>
                <w:highlight w:val="none"/>
              </w:rPr>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注：提供有效的证书原件彩色扫描件和供应商为项目组成员缴纳的自</w:t>
            </w:r>
            <w:r>
              <w:rPr>
                <w:rFonts w:hint="eastAsia" w:ascii="宋体" w:hAnsi="宋体" w:cs="宋体"/>
                <w:b/>
                <w:bCs/>
                <w:color w:val="000000" w:themeColor="text1"/>
                <w:sz w:val="21"/>
                <w:szCs w:val="21"/>
                <w:highlight w:val="none"/>
                <w:lang w:val="en-US" w:eastAsia="zh-CN"/>
              </w:rPr>
              <w:t xml:space="preserve">2025年10月</w:t>
            </w:r>
            <w:r>
              <w:rPr>
                <w:rFonts w:hint="eastAsia" w:ascii="宋体" w:hAnsi="宋体" w:eastAsia="宋体" w:cs="宋体"/>
                <w:b/>
                <w:bCs/>
                <w:color w:val="000000" w:themeColor="text1"/>
                <w:sz w:val="21"/>
                <w:szCs w:val="21"/>
                <w:highlight w:val="none"/>
                <w:lang w:val="en-US" w:eastAsia="zh-CN"/>
              </w:rPr>
              <w:t xml:space="preserve">以来任意一个月由社保机构出具的社会保险（或养老保险）缴纳证明（加盖社保中心章或社保中心参保缴费证明电子专用章），如是退休人员仍在执业有效期内的，应提供相关退休证明及聘用合同原件彩色扫描件上传至响应文件中，未提供不得分。</w:t>
            </w:r>
            <w:r>
              <w:rPr>
                <w:color w:val="000000" w:themeColor="text1"/>
                <w:highlight w:val="none"/>
              </w:rPr>
            </w:r>
            <w:r/>
          </w:p>
        </w:tc>
      </w:tr>
      <w:tr>
        <w:trPr>
          <w:trHeight w:val="901"/>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firstLine="0"/>
              <w:jc w:val="center"/>
              <w:keepLines w:val="0"/>
              <w:keepNext w:val="0"/>
              <w:pageBreakBefore w:val="0"/>
              <w:spacing w:line="2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综合实力</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firstLine="0"/>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供应商</w:t>
            </w:r>
            <w:r>
              <w:rPr>
                <w:rFonts w:hint="eastAsia" w:ascii="宋体" w:hAnsi="宋体" w:eastAsia="宋体" w:cs="宋体"/>
                <w:color w:val="000000" w:themeColor="text1"/>
                <w:sz w:val="21"/>
                <w:szCs w:val="21"/>
                <w:highlight w:val="none"/>
                <w:lang w:bidi="ar"/>
              </w:rPr>
              <w:t xml:space="preserve">具有有效期内的质量管理体系认证证书得</w:t>
            </w: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bidi="ar"/>
              </w:rPr>
              <w:t xml:space="preserve">分，环境管理体系认证证书得</w:t>
            </w: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bidi="ar"/>
              </w:rPr>
              <w:t xml:space="preserve">分，职业健康安全管理体系认证证书得</w:t>
            </w: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bidi="ar"/>
              </w:rPr>
              <w:t xml:space="preserve">分，最高得</w:t>
            </w:r>
            <w:r>
              <w:rPr>
                <w:rFonts w:hint="eastAsia" w:ascii="宋体" w:hAnsi="宋体" w:eastAsia="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bidi="ar"/>
              </w:rPr>
              <w:t xml:space="preserve">分。</w:t>
            </w:r>
            <w:r>
              <w:rPr>
                <w:color w:val="000000" w:themeColor="text1"/>
                <w:highlight w:val="none"/>
              </w:rPr>
            </w:r>
            <w:r/>
          </w:p>
          <w:p>
            <w:pPr>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注：响应文件里须提供有效的证书材料原件彩色扫描件及证书网站查询截图（国家市场监督总局，网址：http://cx.cnca.cn/CertECloud/index/index/page），否则不得分。</w:t>
            </w:r>
            <w:r>
              <w:rPr>
                <w:color w:val="000000" w:themeColor="text1"/>
                <w:highlight w:val="none"/>
              </w:rPr>
            </w:r>
            <w:r/>
          </w:p>
        </w:tc>
      </w:tr>
    </w:tbl>
    <w:p>
      <w:pPr>
        <w:pStyle w:val="1138"/>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r>
      <w:r>
        <w:rPr>
          <w:color w:val="000000" w:themeColor="text1"/>
          <w:highlight w:val="none"/>
        </w:rPr>
      </w:r>
      <w:r/>
    </w:p>
    <w:p>
      <w:pPr>
        <w:pStyle w:val="1138"/>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（二）本项目评分总分为100分，按四舍五入取至小数点后两位。</w:t>
      </w:r>
      <w:r>
        <w:rPr>
          <w:color w:val="000000" w:themeColor="text1"/>
          <w:highlight w:val="none"/>
        </w:rPr>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t xml:space="preserve">五、成交标准：</w:t>
      </w:r>
      <w:r>
        <w:rPr>
          <w:color w:val="000000" w:themeColor="text1"/>
          <w:highlight w:val="none"/>
        </w:rPr>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000000" w:themeColor="text1"/>
          <w:highlight w:val="none"/>
        </w:rPr>
      </w:r>
      <w:r/>
    </w:p>
    <w:sectPr>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rPr>
        <w:rStyle w:val="1148"/>
      </w:rPr>
      <w:framePr w:wrap="around" w:vAnchor="text" w:hAnchor="margin" w:xAlign="center" w:y="1"/>
    </w:pPr>
    <w:r>
      <w:fldChar w:fldCharType="begin"/>
    </w:r>
    <w:r>
      <w:rPr>
        <w:rStyle w:val="1148"/>
      </w:rPr>
      <w:instrText xml:space="preserve">PAGE  </w:instrText>
    </w:r>
    <w:r>
      <w:fldChar w:fldCharType="end"/>
    </w:r>
    <w:r/>
  </w:p>
  <w:p>
    <w:pPr>
      <w:pStyle w:val="11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rPr>
        <w:rFonts w:hint="eastAsia"/>
      </w:rPr>
    </w:pPr>
    <w:r>
      <w:rPr>
        <w:rFonts w:hint="eastAsia"/>
        <w:lang w:eastAsia="zh-CN"/>
      </w:rPr>
      <w:t xml:space="preserve">江苏港策建筑科技有限公司</w:t>
    </w:r>
    <w:r>
      <w:rPr>
        <w:rFonts w:hint="eastAsia"/>
      </w:rPr>
      <w:t xml:space="preserve">                                                                     竞争性磋商文件</w:t>
    </w:r>
    <w:r/>
  </w:p>
  <w:p>
    <w:pPr>
      <w:pStyle w:val="1123"/>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pPr>
    <w:r>
      <w:rPr>
        <w:rFonts w:hint="eastAsia"/>
        <w:lang w:eastAsia="zh-CN"/>
      </w:rPr>
      <w:t xml:space="preserve">江苏港策建筑科技有限公司</w:t>
    </w:r>
    <w:r>
      <w:rPr>
        <w:rFonts w:hint="eastAsia"/>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45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8">
    <w:name w:val="Heading 1"/>
    <w:basedOn w:val="907"/>
    <w:next w:val="907"/>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41"/>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43"/>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44"/>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Caption"/>
    <w:basedOn w:val="907"/>
    <w:next w:val="907"/>
    <w:uiPriority w:val="35"/>
    <w:semiHidden/>
    <w:unhideWhenUsed/>
    <w:qFormat/>
    <w:pPr>
      <w:spacing w:line="276" w:lineRule="auto"/>
    </w:pPr>
    <w:rPr>
      <w:b/>
      <w:bCs/>
      <w:color w:val="4f81bd" w:themeColor="accent1"/>
      <w:sz w:val="18"/>
      <w:szCs w:val="18"/>
    </w:rPr>
  </w:style>
  <w:style w:type="paragraph" w:styleId="921">
    <w:name w:val="Body Text Indent"/>
    <w:basedOn w:val="907"/>
    <w:uiPriority w:val="0"/>
    <w:qFormat/>
    <w:pPr>
      <w:ind w:firstLine="640"/>
      <w:spacing w:line="120" w:lineRule="auto"/>
      <w:tabs>
        <w:tab w:val="left" w:pos="1080" w:leader="none"/>
      </w:tabs>
    </w:pPr>
    <w:rPr>
      <w:sz w:val="32"/>
    </w:rPr>
  </w:style>
  <w:style w:type="paragraph" w:styleId="922">
    <w:name w:val="toc 5"/>
    <w:basedOn w:val="907"/>
    <w:next w:val="907"/>
    <w:uiPriority w:val="39"/>
    <w:unhideWhenUsed/>
    <w:qFormat/>
    <w:pPr>
      <w:ind w:left="1134" w:right="0" w:firstLine="0"/>
      <w:spacing w:after="57"/>
    </w:pPr>
  </w:style>
  <w:style w:type="paragraph" w:styleId="923">
    <w:name w:val="toc 3"/>
    <w:basedOn w:val="907"/>
    <w:next w:val="907"/>
    <w:uiPriority w:val="39"/>
    <w:unhideWhenUsed/>
    <w:qFormat/>
    <w:pPr>
      <w:ind w:left="567" w:right="0" w:firstLine="0"/>
      <w:spacing w:after="57"/>
    </w:pPr>
  </w:style>
  <w:style w:type="paragraph" w:styleId="924">
    <w:name w:val="toc 8"/>
    <w:basedOn w:val="907"/>
    <w:next w:val="907"/>
    <w:uiPriority w:val="39"/>
    <w:unhideWhenUsed/>
    <w:qFormat/>
    <w:pPr>
      <w:ind w:left="1984" w:right="0" w:firstLine="0"/>
      <w:spacing w:after="57"/>
    </w:pPr>
  </w:style>
  <w:style w:type="paragraph" w:styleId="925">
    <w:name w:val="endnote text"/>
    <w:basedOn w:val="907"/>
    <w:link w:val="1073"/>
    <w:uiPriority w:val="99"/>
    <w:semiHidden/>
    <w:unhideWhenUsed/>
    <w:qFormat/>
    <w:pPr>
      <w:spacing w:after="0" w:line="240" w:lineRule="auto"/>
    </w:pPr>
    <w:rPr>
      <w:sz w:val="20"/>
    </w:rPr>
  </w:style>
  <w:style w:type="paragraph" w:styleId="926">
    <w:name w:val="Footer"/>
    <w:basedOn w:val="907"/>
    <w:link w:val="947"/>
    <w:uiPriority w:val="99"/>
    <w:unhideWhenUsed/>
    <w:qFormat/>
    <w:pPr>
      <w:spacing w:after="0" w:line="240" w:lineRule="auto"/>
      <w:tabs>
        <w:tab w:val="center" w:pos="7143" w:leader="none"/>
        <w:tab w:val="right" w:pos="14287" w:leader="none"/>
      </w:tabs>
    </w:pPr>
    <w:rPr>
      <w:sz w:val="21"/>
    </w:rPr>
  </w:style>
  <w:style w:type="paragraph" w:styleId="927">
    <w:name w:val="Header"/>
    <w:basedOn w:val="907"/>
    <w:uiPriority w:val="99"/>
    <w:unhideWhenUsed/>
    <w:qFormat/>
    <w:pPr>
      <w:spacing w:after="0" w:line="240" w:lineRule="auto"/>
      <w:tabs>
        <w:tab w:val="center" w:pos="7143" w:leader="none"/>
        <w:tab w:val="right" w:pos="14287" w:leader="none"/>
      </w:tabs>
    </w:pPr>
  </w:style>
  <w:style w:type="paragraph" w:styleId="928">
    <w:name w:val="toc 1"/>
    <w:basedOn w:val="907"/>
    <w:next w:val="907"/>
    <w:uiPriority w:val="39"/>
    <w:unhideWhenUsed/>
    <w:qFormat/>
    <w:pPr>
      <w:ind w:left="0" w:right="0" w:firstLine="0"/>
      <w:spacing w:after="57"/>
    </w:pPr>
  </w:style>
  <w:style w:type="paragraph" w:styleId="929">
    <w:name w:val="toc 4"/>
    <w:basedOn w:val="907"/>
    <w:next w:val="907"/>
    <w:uiPriority w:val="39"/>
    <w:unhideWhenUsed/>
    <w:qFormat/>
    <w:pPr>
      <w:ind w:left="850" w:right="0" w:firstLine="0"/>
      <w:spacing w:after="57"/>
    </w:pPr>
  </w:style>
  <w:style w:type="paragraph" w:styleId="930">
    <w:name w:val="Subtitle"/>
    <w:basedOn w:val="907"/>
    <w:next w:val="907"/>
    <w:link w:val="946"/>
    <w:uiPriority w:val="11"/>
    <w:qFormat/>
    <w:pPr>
      <w:spacing w:before="200" w:after="200"/>
    </w:pPr>
    <w:rPr>
      <w:sz w:val="24"/>
      <w:szCs w:val="24"/>
    </w:rPr>
  </w:style>
  <w:style w:type="paragraph" w:styleId="931">
    <w:name w:val="footnote text"/>
    <w:basedOn w:val="907"/>
    <w:uiPriority w:val="99"/>
    <w:semiHidden/>
    <w:unhideWhenUsed/>
    <w:qFormat/>
    <w:pPr>
      <w:spacing w:after="40" w:line="240" w:lineRule="auto"/>
    </w:pPr>
    <w:rPr>
      <w:sz w:val="18"/>
    </w:rPr>
  </w:style>
  <w:style w:type="paragraph" w:styleId="932">
    <w:name w:val="toc 6"/>
    <w:basedOn w:val="907"/>
    <w:next w:val="907"/>
    <w:uiPriority w:val="39"/>
    <w:unhideWhenUsed/>
    <w:qFormat/>
    <w:pPr>
      <w:ind w:left="1417" w:right="0" w:firstLine="0"/>
      <w:spacing w:after="57"/>
    </w:pPr>
  </w:style>
  <w:style w:type="paragraph" w:styleId="933">
    <w:name w:val="table of figures"/>
    <w:basedOn w:val="907"/>
    <w:next w:val="907"/>
    <w:uiPriority w:val="99"/>
    <w:unhideWhenUsed/>
    <w:qFormat/>
    <w:pPr>
      <w:spacing w:after="0" w:afterAutospacing="0"/>
    </w:pPr>
  </w:style>
  <w:style w:type="paragraph" w:styleId="934">
    <w:name w:val="toc 2"/>
    <w:basedOn w:val="907"/>
    <w:next w:val="907"/>
    <w:uiPriority w:val="39"/>
    <w:unhideWhenUsed/>
    <w:qFormat/>
    <w:pPr>
      <w:ind w:left="283" w:right="0" w:firstLine="0"/>
      <w:spacing w:after="57"/>
    </w:pPr>
  </w:style>
  <w:style w:type="paragraph" w:styleId="935">
    <w:name w:val="toc 9"/>
    <w:basedOn w:val="907"/>
    <w:next w:val="907"/>
    <w:uiPriority w:val="39"/>
    <w:unhideWhenUsed/>
    <w:qFormat/>
    <w:pPr>
      <w:ind w:left="2268" w:right="0" w:firstLine="0"/>
      <w:spacing w:after="57"/>
    </w:pPr>
  </w:style>
  <w:style w:type="paragraph" w:styleId="936">
    <w:name w:val="Title"/>
    <w:basedOn w:val="907"/>
    <w:next w:val="907"/>
    <w:uiPriority w:val="10"/>
    <w:qFormat/>
    <w:pPr>
      <w:contextualSpacing/>
      <w:spacing w:before="300" w:after="200"/>
    </w:pPr>
    <w:rPr>
      <w:sz w:val="48"/>
      <w:szCs w:val="48"/>
    </w:r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Hyperlink"/>
    <w:uiPriority w:val="99"/>
    <w:unhideWhenUsed/>
    <w:qFormat/>
    <w:rPr>
      <w:color w:val="0000ff" w:themeColor="hyperlink"/>
      <w:u w:val="single"/>
    </w:rPr>
  </w:style>
  <w:style w:type="character" w:styleId="940">
    <w:name w:val="footnote reference"/>
    <w:uiPriority w:val="99"/>
    <w:unhideWhenUsed/>
    <w:qFormat/>
    <w:rPr>
      <w:vertAlign w:val="superscript"/>
    </w:rPr>
  </w:style>
  <w:style w:type="character" w:styleId="941" w:customStyle="1">
    <w:name w:val="Heading 6 Char"/>
    <w:link w:val="913"/>
    <w:uiPriority w:val="9"/>
    <w:qFormat/>
    <w:rPr>
      <w:rFonts w:ascii="Arial" w:hAnsi="Arial" w:eastAsia="Arial" w:cs="Arial"/>
      <w:b/>
      <w:bCs/>
      <w:sz w:val="22"/>
      <w:szCs w:val="22"/>
    </w:rPr>
  </w:style>
  <w:style w:type="character" w:styleId="942" w:customStyle="1">
    <w:name w:val="Heading 7 Char"/>
    <w:link w:val="914"/>
    <w:uiPriority w:val="9"/>
    <w:qFormat/>
    <w:rPr>
      <w:rFonts w:ascii="Arial" w:hAnsi="Arial" w:eastAsia="Arial" w:cs="Arial"/>
      <w:b/>
      <w:bCs/>
      <w:i/>
      <w:iCs/>
      <w:sz w:val="22"/>
      <w:szCs w:val="22"/>
    </w:rPr>
  </w:style>
  <w:style w:type="character" w:styleId="943" w:customStyle="1">
    <w:name w:val="Heading 8 Char"/>
    <w:link w:val="915"/>
    <w:uiPriority w:val="9"/>
    <w:qFormat/>
    <w:rPr>
      <w:rFonts w:ascii="Arial" w:hAnsi="Arial" w:eastAsia="Arial" w:cs="Arial"/>
      <w:i/>
      <w:iCs/>
      <w:sz w:val="22"/>
      <w:szCs w:val="22"/>
    </w:rPr>
  </w:style>
  <w:style w:type="character" w:styleId="944" w:customStyle="1">
    <w:name w:val="Heading 9 Char"/>
    <w:link w:val="916"/>
    <w:uiPriority w:val="9"/>
    <w:qFormat/>
    <w:rPr>
      <w:rFonts w:ascii="Arial" w:hAnsi="Arial" w:eastAsia="Arial" w:cs="Arial"/>
      <w:i/>
      <w:iCs/>
      <w:sz w:val="21"/>
      <w:szCs w:val="21"/>
    </w:rPr>
  </w:style>
  <w:style w:type="paragraph" w:styleId="945">
    <w:name w:val="No Spacing"/>
    <w:uiPriority w:val="1"/>
    <w:qFormat/>
    <w:pPr>
      <w:spacing w:before="0" w:after="0" w:line="240" w:lineRule="auto"/>
    </w:pPr>
    <w:rPr>
      <w:rFonts w:hint="default" w:ascii="Times New Roman" w:hAnsi="Times New Roman" w:eastAsia="宋体" w:cs="Times New Roman"/>
    </w:rPr>
  </w:style>
  <w:style w:type="character" w:styleId="946" w:customStyle="1">
    <w:name w:val="Subtitle Char"/>
    <w:link w:val="930"/>
    <w:uiPriority w:val="11"/>
    <w:qFormat/>
    <w:rPr>
      <w:sz w:val="24"/>
      <w:szCs w:val="24"/>
    </w:rPr>
  </w:style>
  <w:style w:type="character" w:styleId="947" w:customStyle="1">
    <w:name w:val="Caption Char"/>
    <w:link w:val="926"/>
    <w:uiPriority w:val="99"/>
    <w:qFormat/>
    <w:rPr>
      <w:rFonts w:eastAsia="宋体"/>
      <w:sz w:val="21"/>
    </w:rPr>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Endnote Text Char"/>
    <w:link w:val="925"/>
    <w:uiPriority w:val="99"/>
    <w:qFormat/>
    <w:rPr>
      <w:sz w:val="20"/>
    </w:rPr>
  </w:style>
  <w:style w:type="paragraph" w:styleId="1074" w:customStyle="1">
    <w:name w:val="标题 11"/>
    <w:basedOn w:val="907"/>
    <w:next w:val="907"/>
    <w:link w:val="1085"/>
    <w:uiPriority w:val="0"/>
    <w:qFormat/>
    <w:pPr>
      <w:ind w:firstLine="0"/>
      <w:jc w:val="center"/>
      <w:keepLines/>
      <w:keepNext/>
      <w:spacing w:line="360" w:lineRule="auto"/>
      <w:outlineLvl w:val="0"/>
    </w:pPr>
    <w:rPr>
      <w:b/>
      <w:bCs/>
      <w:color w:val="000000"/>
      <w:sz w:val="36"/>
      <w:szCs w:val="44"/>
    </w:rPr>
  </w:style>
  <w:style w:type="paragraph" w:styleId="1075" w:customStyle="1">
    <w:name w:val="标题 21"/>
    <w:basedOn w:val="907"/>
    <w:next w:val="907"/>
    <w:link w:val="1086"/>
    <w:uiPriority w:val="9"/>
    <w:qFormat/>
    <w:pPr>
      <w:ind w:firstLine="0"/>
      <w:keepLines/>
      <w:keepNext/>
      <w:spacing w:line="360" w:lineRule="auto"/>
      <w:outlineLvl w:val="1"/>
    </w:pPr>
    <w:rPr>
      <w:rFonts w:ascii="Cambria" w:hAnsi="Cambria"/>
      <w:b/>
      <w:bCs/>
      <w:sz w:val="28"/>
      <w:szCs w:val="32"/>
    </w:rPr>
  </w:style>
  <w:style w:type="paragraph" w:styleId="1076" w:customStyle="1">
    <w:name w:val="标题 31"/>
    <w:basedOn w:val="907"/>
    <w:next w:val="907"/>
    <w:link w:val="1087"/>
    <w:uiPriority w:val="0"/>
    <w:qFormat/>
    <w:pPr>
      <w:keepLines/>
      <w:keepNext/>
      <w:spacing w:line="360" w:lineRule="auto"/>
      <w:outlineLvl w:val="2"/>
    </w:pPr>
    <w:rPr>
      <w:bCs/>
      <w:szCs w:val="32"/>
    </w:rPr>
  </w:style>
  <w:style w:type="paragraph" w:styleId="1077" w:customStyle="1">
    <w:name w:val="标题 41"/>
    <w:basedOn w:val="907"/>
    <w:next w:val="907"/>
    <w:link w:val="1088"/>
    <w:uiPriority w:val="0"/>
    <w:qFormat/>
    <w:pPr>
      <w:keepLines/>
      <w:keepNext/>
      <w:spacing w:before="280" w:after="290" w:line="376" w:lineRule="auto"/>
      <w:outlineLvl w:val="3"/>
    </w:pPr>
    <w:rPr>
      <w:rFonts w:ascii="Cambria" w:hAnsi="Cambria"/>
      <w:b/>
      <w:bCs/>
      <w:sz w:val="28"/>
      <w:szCs w:val="28"/>
    </w:rPr>
  </w:style>
  <w:style w:type="paragraph" w:styleId="1078" w:customStyle="1">
    <w:name w:val="标题 51"/>
    <w:basedOn w:val="907"/>
    <w:next w:val="907"/>
    <w:link w:val="1089"/>
    <w:uiPriority w:val="0"/>
    <w:qFormat/>
    <w:pPr>
      <w:keepLines/>
      <w:keepNext/>
      <w:spacing w:before="280" w:after="290" w:line="376" w:lineRule="auto"/>
      <w:outlineLvl w:val="4"/>
    </w:pPr>
    <w:rPr>
      <w:b/>
      <w:bCs/>
      <w:sz w:val="28"/>
      <w:szCs w:val="28"/>
    </w:rPr>
  </w:style>
  <w:style w:type="paragraph" w:styleId="1079" w:customStyle="1">
    <w:name w:val="标题 61"/>
    <w:basedOn w:val="907"/>
    <w:next w:val="907"/>
    <w:link w:val="1090"/>
    <w:uiPriority w:val="0"/>
    <w:qFormat/>
    <w:pPr>
      <w:keepLines/>
      <w:keepNext/>
      <w:spacing w:before="240" w:after="64" w:line="320" w:lineRule="auto"/>
      <w:outlineLvl w:val="5"/>
    </w:pPr>
    <w:rPr>
      <w:rFonts w:ascii="Cambria" w:hAnsi="Cambria"/>
      <w:b/>
      <w:bCs/>
      <w:sz w:val="24"/>
    </w:rPr>
  </w:style>
  <w:style w:type="paragraph" w:styleId="1080" w:customStyle="1">
    <w:name w:val="标题 71"/>
    <w:basedOn w:val="907"/>
    <w:next w:val="907"/>
    <w:link w:val="1091"/>
    <w:uiPriority w:val="0"/>
    <w:qFormat/>
    <w:pPr>
      <w:keepLines/>
      <w:keepNext/>
      <w:spacing w:before="240" w:after="64" w:line="320" w:lineRule="auto"/>
      <w:outlineLvl w:val="6"/>
    </w:pPr>
    <w:rPr>
      <w:b/>
      <w:bCs/>
      <w:sz w:val="24"/>
    </w:rPr>
  </w:style>
  <w:style w:type="paragraph" w:styleId="1081" w:customStyle="1">
    <w:name w:val="标题 81"/>
    <w:basedOn w:val="907"/>
    <w:next w:val="907"/>
    <w:link w:val="1092"/>
    <w:uiPriority w:val="0"/>
    <w:qFormat/>
    <w:pPr>
      <w:keepLines/>
      <w:keepNext/>
      <w:spacing w:before="240" w:after="64" w:line="320" w:lineRule="auto"/>
      <w:outlineLvl w:val="7"/>
    </w:pPr>
    <w:rPr>
      <w:rFonts w:ascii="Cambria" w:hAnsi="Cambria"/>
      <w:sz w:val="24"/>
    </w:rPr>
  </w:style>
  <w:style w:type="paragraph" w:styleId="1082" w:customStyle="1">
    <w:name w:val="标题 91"/>
    <w:basedOn w:val="907"/>
    <w:next w:val="907"/>
    <w:link w:val="1093"/>
    <w:uiPriority w:val="0"/>
    <w:qFormat/>
    <w:pPr>
      <w:keepLines/>
      <w:keepNext/>
      <w:spacing w:before="240" w:after="64" w:line="320" w:lineRule="auto"/>
      <w:outlineLvl w:val="8"/>
    </w:pPr>
    <w:rPr>
      <w:rFonts w:ascii="Cambria" w:hAnsi="Cambria"/>
      <w:szCs w:val="21"/>
    </w:rPr>
  </w:style>
  <w:style w:type="character" w:styleId="1083" w:customStyle="1">
    <w:name w:val="默认段落字体1"/>
    <w:link w:val="907"/>
    <w:uiPriority w:val="0"/>
    <w:semiHidden/>
    <w:qFormat/>
  </w:style>
  <w:style w:type="table" w:styleId="1084" w:customStyle="1">
    <w:name w:val="普通表格1"/>
    <w:uiPriority w:val="0"/>
    <w:semiHidden/>
    <w:qFormat/>
    <w:tblPr/>
  </w:style>
  <w:style w:type="character" w:styleId="1085" w:customStyle="1">
    <w:name w:val="标题 1 Char"/>
    <w:link w:val="1074"/>
    <w:uiPriority w:val="0"/>
    <w:qFormat/>
    <w:rPr>
      <w:rFonts w:ascii="Times New Roman" w:hAnsi="Times New Roman" w:eastAsia="宋体"/>
      <w:b/>
      <w:bCs/>
      <w:color w:val="000000"/>
      <w:sz w:val="36"/>
      <w:szCs w:val="44"/>
    </w:rPr>
  </w:style>
  <w:style w:type="character" w:styleId="1086" w:customStyle="1">
    <w:name w:val="标题 2 Char"/>
    <w:basedOn w:val="1083"/>
    <w:link w:val="1075"/>
    <w:uiPriority w:val="9"/>
    <w:qFormat/>
    <w:rPr>
      <w:rFonts w:ascii="Cambria" w:hAnsi="Cambria" w:eastAsia="宋体"/>
      <w:b/>
      <w:bCs/>
      <w:sz w:val="28"/>
      <w:szCs w:val="32"/>
    </w:rPr>
  </w:style>
  <w:style w:type="character" w:styleId="1087" w:customStyle="1">
    <w:name w:val="标题 3 Char1"/>
    <w:link w:val="1076"/>
    <w:uiPriority w:val="0"/>
    <w:qFormat/>
    <w:rPr>
      <w:rFonts w:eastAsia="宋体"/>
      <w:bCs/>
      <w:sz w:val="24"/>
      <w:szCs w:val="32"/>
    </w:rPr>
  </w:style>
  <w:style w:type="character" w:styleId="1088" w:customStyle="1">
    <w:name w:val="标题 4 Char"/>
    <w:basedOn w:val="1083"/>
    <w:link w:val="1077"/>
    <w:uiPriority w:val="0"/>
    <w:qFormat/>
    <w:rPr>
      <w:rFonts w:ascii="Cambria" w:hAnsi="Cambria"/>
      <w:b/>
      <w:bCs/>
      <w:sz w:val="28"/>
      <w:szCs w:val="28"/>
    </w:rPr>
  </w:style>
  <w:style w:type="character" w:styleId="1089" w:customStyle="1">
    <w:name w:val="标题 5 Char"/>
    <w:basedOn w:val="1083"/>
    <w:link w:val="1078"/>
    <w:uiPriority w:val="0"/>
    <w:qFormat/>
    <w:rPr>
      <w:b/>
      <w:bCs/>
      <w:sz w:val="28"/>
      <w:szCs w:val="28"/>
    </w:rPr>
  </w:style>
  <w:style w:type="character" w:styleId="1090" w:customStyle="1">
    <w:name w:val="标题 6 Char"/>
    <w:basedOn w:val="1083"/>
    <w:link w:val="1079"/>
    <w:uiPriority w:val="0"/>
    <w:qFormat/>
    <w:rPr>
      <w:rFonts w:ascii="Cambria" w:hAnsi="Cambria"/>
      <w:b/>
      <w:bCs/>
      <w:sz w:val="24"/>
      <w:szCs w:val="24"/>
    </w:rPr>
  </w:style>
  <w:style w:type="character" w:styleId="1091" w:customStyle="1">
    <w:name w:val="标题 7 Char"/>
    <w:basedOn w:val="1083"/>
    <w:link w:val="1080"/>
    <w:uiPriority w:val="0"/>
    <w:qFormat/>
    <w:rPr>
      <w:b/>
      <w:bCs/>
      <w:sz w:val="24"/>
      <w:szCs w:val="24"/>
    </w:rPr>
  </w:style>
  <w:style w:type="character" w:styleId="1092" w:customStyle="1">
    <w:name w:val="标题 8 Char"/>
    <w:basedOn w:val="1083"/>
    <w:link w:val="1081"/>
    <w:uiPriority w:val="0"/>
    <w:qFormat/>
    <w:rPr>
      <w:rFonts w:ascii="Cambria" w:hAnsi="Cambria"/>
      <w:sz w:val="24"/>
      <w:szCs w:val="24"/>
    </w:rPr>
  </w:style>
  <w:style w:type="character" w:styleId="1093" w:customStyle="1">
    <w:name w:val="标题 9 Char"/>
    <w:basedOn w:val="1083"/>
    <w:link w:val="1082"/>
    <w:uiPriority w:val="0"/>
    <w:qFormat/>
    <w:rPr>
      <w:rFonts w:ascii="Cambria" w:hAnsi="Cambria"/>
      <w:sz w:val="21"/>
      <w:szCs w:val="21"/>
    </w:rPr>
  </w:style>
  <w:style w:type="paragraph" w:styleId="1094" w:customStyle="1">
    <w:name w:val="目录 71"/>
    <w:basedOn w:val="907"/>
    <w:next w:val="907"/>
    <w:uiPriority w:val="39"/>
    <w:qFormat/>
    <w:pPr>
      <w:ind w:left="2520"/>
    </w:pPr>
    <w:rPr>
      <w:rFonts w:ascii="Calibri" w:hAnsi="Calibri"/>
      <w:szCs w:val="22"/>
    </w:rPr>
  </w:style>
  <w:style w:type="paragraph" w:styleId="1095" w:customStyle="1">
    <w:name w:val="正文缩进11"/>
    <w:basedOn w:val="907"/>
    <w:link w:val="1096"/>
    <w:uiPriority w:val="0"/>
    <w:qFormat/>
    <w:pPr>
      <w:ind w:firstLine="420"/>
      <w:spacing w:line="360" w:lineRule="atLeast"/>
    </w:pPr>
    <w:rPr>
      <w:sz w:val="21"/>
      <w:szCs w:val="20"/>
    </w:rPr>
  </w:style>
  <w:style w:type="character" w:styleId="1096" w:customStyle="1">
    <w:name w:val="正文缩进 Char"/>
    <w:link w:val="1095"/>
    <w:uiPriority w:val="0"/>
    <w:qFormat/>
    <w:rPr>
      <w:sz w:val="21"/>
    </w:rPr>
  </w:style>
  <w:style w:type="paragraph" w:styleId="1097" w:customStyle="1">
    <w:name w:val="题注1"/>
    <w:basedOn w:val="907"/>
    <w:next w:val="907"/>
    <w:uiPriority w:val="0"/>
    <w:qFormat/>
    <w:rPr>
      <w:rFonts w:ascii="Cambria" w:hAnsi="Cambria" w:eastAsia="黑体"/>
      <w:sz w:val="20"/>
      <w:szCs w:val="20"/>
    </w:rPr>
  </w:style>
  <w:style w:type="paragraph" w:styleId="1098" w:customStyle="1">
    <w:name w:val="文档结构图1"/>
    <w:basedOn w:val="907"/>
    <w:link w:val="1099"/>
    <w:uiPriority w:val="0"/>
    <w:qFormat/>
    <w:pPr>
      <w:shd w:val="clear" w:color="auto" w:fill="000080"/>
    </w:pPr>
    <w:rPr>
      <w:sz w:val="21"/>
    </w:rPr>
  </w:style>
  <w:style w:type="character" w:styleId="1099" w:customStyle="1">
    <w:name w:val="文档结构图 Char"/>
    <w:link w:val="1098"/>
    <w:uiPriority w:val="0"/>
    <w:qFormat/>
    <w:rPr>
      <w:sz w:val="21"/>
      <w:szCs w:val="24"/>
      <w:shd w:val="clear" w:color="auto" w:fill="000080"/>
    </w:rPr>
  </w:style>
  <w:style w:type="paragraph" w:styleId="1100" w:customStyle="1">
    <w:name w:val="批注文字1"/>
    <w:basedOn w:val="907"/>
    <w:link w:val="1101"/>
    <w:uiPriority w:val="0"/>
    <w:qFormat/>
    <w:pPr>
      <w:jc w:val="left"/>
    </w:pPr>
    <w:rPr>
      <w:sz w:val="21"/>
    </w:rPr>
  </w:style>
  <w:style w:type="character" w:styleId="1101" w:customStyle="1">
    <w:name w:val="批注文字 Char"/>
    <w:link w:val="1100"/>
    <w:uiPriority w:val="0"/>
    <w:qFormat/>
    <w:rPr>
      <w:sz w:val="21"/>
      <w:szCs w:val="24"/>
    </w:rPr>
  </w:style>
  <w:style w:type="paragraph" w:styleId="1102" w:customStyle="1">
    <w:name w:val="正文文本 31"/>
    <w:basedOn w:val="907"/>
    <w:link w:val="1103"/>
    <w:uiPriority w:val="99"/>
    <w:qFormat/>
    <w:pPr>
      <w:spacing w:after="120"/>
    </w:pPr>
    <w:rPr>
      <w:sz w:val="16"/>
      <w:szCs w:val="16"/>
    </w:rPr>
  </w:style>
  <w:style w:type="character" w:styleId="1103" w:customStyle="1">
    <w:name w:val="正文文本 3 Char"/>
    <w:link w:val="1102"/>
    <w:uiPriority w:val="99"/>
    <w:qFormat/>
    <w:rPr>
      <w:sz w:val="16"/>
      <w:szCs w:val="16"/>
    </w:rPr>
  </w:style>
  <w:style w:type="paragraph" w:styleId="1104" w:customStyle="1">
    <w:name w:val="正文文本1"/>
    <w:basedOn w:val="907"/>
    <w:link w:val="1105"/>
    <w:uiPriority w:val="0"/>
    <w:qFormat/>
    <w:pPr>
      <w:jc w:val="center"/>
    </w:pPr>
    <w:rPr>
      <w:sz w:val="21"/>
    </w:rPr>
  </w:style>
  <w:style w:type="character" w:styleId="1105" w:customStyle="1">
    <w:name w:val="正文文本 Char"/>
    <w:link w:val="1104"/>
    <w:uiPriority w:val="0"/>
    <w:qFormat/>
    <w:rPr>
      <w:sz w:val="21"/>
      <w:szCs w:val="24"/>
    </w:rPr>
  </w:style>
  <w:style w:type="paragraph" w:styleId="1106" w:customStyle="1">
    <w:name w:val="正文文本缩进1"/>
    <w:basedOn w:val="907"/>
    <w:next w:val="1107"/>
    <w:link w:val="1108"/>
    <w:uiPriority w:val="0"/>
    <w:qFormat/>
    <w:pPr>
      <w:ind w:firstLine="301"/>
      <w:spacing w:line="200" w:lineRule="exact"/>
    </w:pPr>
    <w:rPr>
      <w:rFonts w:ascii="宋体" w:hAnsi="Courier New"/>
      <w:spacing w:val="-4"/>
      <w:sz w:val="18"/>
      <w:szCs w:val="20"/>
    </w:rPr>
  </w:style>
  <w:style w:type="paragraph" w:styleId="1107" w:customStyle="1">
    <w:name w:val="正文首行缩进 21"/>
    <w:basedOn w:val="1106"/>
    <w:next w:val="1095"/>
    <w:uiPriority w:val="0"/>
    <w:qFormat/>
    <w:pPr>
      <w:ind w:left="420" w:firstLine="420"/>
      <w:spacing w:after="120" w:line="240" w:lineRule="auto"/>
    </w:pPr>
    <w:rPr>
      <w:rFonts w:cs="宋体"/>
      <w:sz w:val="21"/>
      <w:szCs w:val="21"/>
    </w:rPr>
  </w:style>
  <w:style w:type="character" w:styleId="1108" w:customStyle="1">
    <w:name w:val="正文文本缩进 Char"/>
    <w:link w:val="1106"/>
    <w:uiPriority w:val="0"/>
    <w:qFormat/>
    <w:rPr>
      <w:rFonts w:ascii="宋体" w:hAnsi="Courier New"/>
      <w:spacing w:val="-4"/>
      <w:sz w:val="18"/>
    </w:rPr>
  </w:style>
  <w:style w:type="paragraph" w:styleId="1109" w:customStyle="1">
    <w:name w:val="索引 41"/>
    <w:basedOn w:val="907"/>
    <w:next w:val="907"/>
    <w:uiPriority w:val="0"/>
    <w:qFormat/>
    <w:pPr>
      <w:ind w:left="600"/>
    </w:pPr>
  </w:style>
  <w:style w:type="paragraph" w:styleId="1110" w:customStyle="1">
    <w:name w:val="目录 51"/>
    <w:basedOn w:val="907"/>
    <w:next w:val="907"/>
    <w:uiPriority w:val="39"/>
    <w:qFormat/>
    <w:pPr>
      <w:ind w:left="1050"/>
      <w:tabs>
        <w:tab w:val="right" w:pos="8296" w:leader="dot"/>
      </w:tabs>
    </w:pPr>
    <w:rPr>
      <w:rFonts w:ascii="Calibri" w:hAnsi="Calibri"/>
      <w:szCs w:val="22"/>
    </w:rPr>
  </w:style>
  <w:style w:type="paragraph" w:styleId="1111" w:customStyle="1">
    <w:name w:val="目录 31"/>
    <w:basedOn w:val="907"/>
    <w:next w:val="907"/>
    <w:uiPriority w:val="39"/>
    <w:qFormat/>
    <w:pPr>
      <w:ind w:left="840"/>
    </w:pPr>
    <w:rPr>
      <w:rFonts w:ascii="Calibri" w:hAnsi="Calibri"/>
      <w:szCs w:val="22"/>
    </w:rPr>
  </w:style>
  <w:style w:type="paragraph" w:styleId="1112" w:customStyle="1">
    <w:name w:val="纯文本11"/>
    <w:basedOn w:val="907"/>
    <w:next w:val="1095"/>
    <w:link w:val="1113"/>
    <w:uiPriority w:val="0"/>
    <w:qFormat/>
    <w:rPr>
      <w:rFonts w:ascii="宋体" w:hAnsi="Courier New"/>
      <w:sz w:val="21"/>
      <w:szCs w:val="20"/>
    </w:rPr>
  </w:style>
  <w:style w:type="character" w:styleId="1113" w:customStyle="1">
    <w:name w:val="纯文本 Char"/>
    <w:link w:val="1112"/>
    <w:uiPriority w:val="0"/>
    <w:qFormat/>
    <w:rPr>
      <w:rFonts w:ascii="宋体" w:hAnsi="Courier New" w:eastAsia="宋体"/>
      <w:sz w:val="21"/>
      <w:lang w:val="en-US" w:eastAsia="zh-CN" w:bidi="ar-SA"/>
    </w:rPr>
  </w:style>
  <w:style w:type="paragraph" w:styleId="1114" w:customStyle="1">
    <w:name w:val="目录 81"/>
    <w:basedOn w:val="907"/>
    <w:next w:val="907"/>
    <w:uiPriority w:val="39"/>
    <w:qFormat/>
    <w:pPr>
      <w:ind w:left="2940"/>
    </w:pPr>
    <w:rPr>
      <w:rFonts w:ascii="Calibri" w:hAnsi="Calibri"/>
      <w:szCs w:val="22"/>
    </w:rPr>
  </w:style>
  <w:style w:type="paragraph" w:styleId="1115" w:customStyle="1">
    <w:name w:val="日期1"/>
    <w:basedOn w:val="907"/>
    <w:next w:val="907"/>
    <w:link w:val="1116"/>
    <w:uiPriority w:val="0"/>
    <w:qFormat/>
    <w:pPr>
      <w:ind w:left="100"/>
    </w:pPr>
  </w:style>
  <w:style w:type="character" w:styleId="1116" w:customStyle="1">
    <w:name w:val="日期 Char"/>
    <w:link w:val="1115"/>
    <w:uiPriority w:val="0"/>
    <w:qFormat/>
    <w:rPr>
      <w:sz w:val="24"/>
      <w:szCs w:val="24"/>
    </w:rPr>
  </w:style>
  <w:style w:type="paragraph" w:styleId="1117" w:customStyle="1">
    <w:name w:val="正文文本缩进 21"/>
    <w:basedOn w:val="907"/>
    <w:link w:val="1118"/>
    <w:uiPriority w:val="0"/>
    <w:qFormat/>
    <w:pPr>
      <w:ind w:firstLine="412"/>
    </w:pPr>
    <w:rPr>
      <w:sz w:val="21"/>
    </w:rPr>
  </w:style>
  <w:style w:type="character" w:styleId="1118" w:customStyle="1">
    <w:name w:val="正文文本缩进 2 Char"/>
    <w:link w:val="1117"/>
    <w:uiPriority w:val="0"/>
    <w:qFormat/>
    <w:rPr>
      <w:sz w:val="21"/>
      <w:szCs w:val="24"/>
    </w:rPr>
  </w:style>
  <w:style w:type="paragraph" w:styleId="1119" w:customStyle="1">
    <w:name w:val="批注框文本1"/>
    <w:basedOn w:val="907"/>
    <w:link w:val="1120"/>
    <w:uiPriority w:val="0"/>
    <w:qFormat/>
    <w:rPr>
      <w:sz w:val="18"/>
      <w:szCs w:val="18"/>
    </w:rPr>
  </w:style>
  <w:style w:type="character" w:styleId="1120" w:customStyle="1">
    <w:name w:val="批注框文本 Char"/>
    <w:link w:val="1119"/>
    <w:uiPriority w:val="0"/>
    <w:qFormat/>
    <w:rPr>
      <w:sz w:val="18"/>
      <w:szCs w:val="18"/>
    </w:rPr>
  </w:style>
  <w:style w:type="paragraph" w:styleId="1121" w:customStyle="1">
    <w:name w:val="页脚1"/>
    <w:basedOn w:val="907"/>
    <w:link w:val="1122"/>
    <w:uiPriority w:val="0"/>
    <w:qFormat/>
    <w:pPr>
      <w:jc w:val="left"/>
      <w:tabs>
        <w:tab w:val="center" w:pos="4153" w:leader="none"/>
        <w:tab w:val="right" w:pos="8306" w:leader="none"/>
      </w:tabs>
    </w:pPr>
    <w:rPr>
      <w:sz w:val="21"/>
      <w:szCs w:val="18"/>
    </w:rPr>
  </w:style>
  <w:style w:type="character" w:styleId="1122" w:customStyle="1">
    <w:name w:val="页脚 Char"/>
    <w:link w:val="1121"/>
    <w:uiPriority w:val="0"/>
    <w:qFormat/>
    <w:rPr>
      <w:rFonts w:eastAsia="宋体"/>
      <w:sz w:val="21"/>
      <w:szCs w:val="18"/>
    </w:rPr>
  </w:style>
  <w:style w:type="paragraph" w:styleId="1123" w:customStyle="1">
    <w:name w:val="页眉1"/>
    <w:basedOn w:val="907"/>
    <w:next w:val="1124"/>
    <w:link w:val="112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4" w:customStyle="1">
    <w:name w:val="Quote1"/>
    <w:basedOn w:val="907"/>
    <w:next w:val="907"/>
    <w:uiPriority w:val="99"/>
    <w:qFormat/>
    <w:pPr>
      <w:ind w:left="864" w:right="864"/>
      <w:jc w:val="center"/>
      <w:spacing w:before="200" w:after="160"/>
      <w:widowControl/>
    </w:pPr>
    <w:rPr>
      <w:rFonts w:ascii="宋体"/>
      <w:i/>
      <w:color w:val="404040"/>
    </w:rPr>
  </w:style>
  <w:style w:type="character" w:styleId="1125" w:customStyle="1">
    <w:name w:val="页眉 Char"/>
    <w:link w:val="1123"/>
    <w:uiPriority w:val="0"/>
    <w:qFormat/>
    <w:rPr>
      <w:rFonts w:ascii="宋体" w:hAnsi="Courier New"/>
      <w:sz w:val="18"/>
    </w:rPr>
  </w:style>
  <w:style w:type="paragraph" w:styleId="1126" w:customStyle="1">
    <w:name w:val="目录 11"/>
    <w:basedOn w:val="907"/>
    <w:next w:val="907"/>
    <w:uiPriority w:val="39"/>
    <w:qFormat/>
    <w:pPr>
      <w:spacing w:line="360" w:lineRule="auto"/>
      <w:tabs>
        <w:tab w:val="right" w:pos="9185" w:leader="dot"/>
      </w:tabs>
    </w:pPr>
    <w:rPr>
      <w:b/>
      <w:sz w:val="24"/>
      <w:szCs w:val="20"/>
    </w:rPr>
  </w:style>
  <w:style w:type="paragraph" w:styleId="1127" w:customStyle="1">
    <w:name w:val="目录 41"/>
    <w:basedOn w:val="907"/>
    <w:next w:val="907"/>
    <w:uiPriority w:val="39"/>
    <w:qFormat/>
    <w:pPr>
      <w:ind w:left="630"/>
      <w:tabs>
        <w:tab w:val="left" w:pos="1890" w:leader="none"/>
        <w:tab w:val="right" w:pos="8296" w:leader="dot"/>
      </w:tabs>
    </w:pPr>
    <w:rPr>
      <w:rFonts w:ascii="Calibri" w:hAnsi="Calibri"/>
      <w:szCs w:val="22"/>
    </w:rPr>
  </w:style>
  <w:style w:type="paragraph" w:styleId="1128" w:customStyle="1">
    <w:name w:val="副标题1"/>
    <w:basedOn w:val="907"/>
    <w:next w:val="907"/>
    <w:link w:val="1129"/>
    <w:uiPriority w:val="0"/>
    <w:qFormat/>
    <w:pPr>
      <w:jc w:val="center"/>
      <w:spacing w:before="240" w:after="60" w:line="312" w:lineRule="auto"/>
      <w:outlineLvl w:val="1"/>
    </w:pPr>
    <w:rPr>
      <w:rFonts w:ascii="Cambria" w:hAnsi="Cambria"/>
      <w:b/>
      <w:sz w:val="32"/>
      <w:szCs w:val="20"/>
    </w:rPr>
  </w:style>
  <w:style w:type="character" w:styleId="1129" w:customStyle="1">
    <w:name w:val="副标题 Char"/>
    <w:basedOn w:val="1083"/>
    <w:link w:val="1128"/>
    <w:uiPriority w:val="0"/>
    <w:qFormat/>
    <w:rPr>
      <w:rFonts w:ascii="Cambria" w:hAnsi="Cambria"/>
      <w:b/>
      <w:sz w:val="32"/>
    </w:rPr>
  </w:style>
  <w:style w:type="paragraph" w:styleId="1130" w:customStyle="1">
    <w:name w:val="脚注文本1"/>
    <w:basedOn w:val="907"/>
    <w:link w:val="1131"/>
    <w:uiPriority w:val="0"/>
    <w:qFormat/>
    <w:pPr>
      <w:jc w:val="left"/>
      <w:spacing w:line="312" w:lineRule="atLeast"/>
    </w:pPr>
    <w:rPr>
      <w:sz w:val="18"/>
      <w:szCs w:val="20"/>
    </w:rPr>
  </w:style>
  <w:style w:type="character" w:styleId="1131" w:customStyle="1">
    <w:name w:val="脚注文本 Char"/>
    <w:link w:val="1130"/>
    <w:uiPriority w:val="0"/>
    <w:qFormat/>
    <w:rPr>
      <w:sz w:val="18"/>
    </w:rPr>
  </w:style>
  <w:style w:type="paragraph" w:styleId="1132" w:customStyle="1">
    <w:name w:val="目录 61"/>
    <w:basedOn w:val="907"/>
    <w:next w:val="907"/>
    <w:uiPriority w:val="39"/>
    <w:qFormat/>
    <w:pPr>
      <w:ind w:left="2100"/>
    </w:pPr>
    <w:rPr>
      <w:rFonts w:ascii="Calibri" w:hAnsi="Calibri"/>
      <w:szCs w:val="22"/>
    </w:rPr>
  </w:style>
  <w:style w:type="paragraph" w:styleId="1133" w:customStyle="1">
    <w:name w:val="正文文本缩进 31"/>
    <w:basedOn w:val="907"/>
    <w:link w:val="1134"/>
    <w:uiPriority w:val="0"/>
    <w:qFormat/>
    <w:pPr>
      <w:ind w:left="360"/>
      <w:spacing w:line="400" w:lineRule="exact"/>
    </w:pPr>
  </w:style>
  <w:style w:type="character" w:styleId="1134" w:customStyle="1">
    <w:name w:val="正文文本缩进 3 Char"/>
    <w:link w:val="1133"/>
    <w:uiPriority w:val="0"/>
    <w:qFormat/>
    <w:rPr>
      <w:rFonts w:eastAsia="宋体"/>
      <w:sz w:val="24"/>
      <w:szCs w:val="24"/>
      <w:lang w:val="en-US" w:eastAsia="zh-CN" w:bidi="ar-SA"/>
    </w:rPr>
  </w:style>
  <w:style w:type="paragraph" w:styleId="1135" w:customStyle="1">
    <w:name w:val="目录 21"/>
    <w:basedOn w:val="907"/>
    <w:next w:val="907"/>
    <w:uiPriority w:val="39"/>
    <w:qFormat/>
    <w:pPr>
      <w:ind w:left="420"/>
    </w:pPr>
  </w:style>
  <w:style w:type="paragraph" w:styleId="1136" w:customStyle="1">
    <w:name w:val="目录 91"/>
    <w:basedOn w:val="907"/>
    <w:next w:val="907"/>
    <w:uiPriority w:val="39"/>
    <w:qFormat/>
    <w:pPr>
      <w:ind w:left="3360"/>
    </w:pPr>
    <w:rPr>
      <w:rFonts w:ascii="Calibri" w:hAnsi="Calibri"/>
      <w:szCs w:val="22"/>
    </w:rPr>
  </w:style>
  <w:style w:type="paragraph" w:styleId="1137" w:customStyle="1">
    <w:name w:val="信息标题1"/>
    <w:basedOn w:val="90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38" w:customStyle="1">
    <w:name w:val="HTML 预设格式1"/>
    <w:basedOn w:val="907"/>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39" w:customStyle="1">
    <w:name w:val="HTML 预设格式 Char"/>
    <w:link w:val="1138"/>
    <w:uiPriority w:val="99"/>
    <w:qFormat/>
    <w:rPr>
      <w:rFonts w:ascii="宋体" w:hAnsi="宋体" w:cs="宋体"/>
      <w:sz w:val="24"/>
      <w:szCs w:val="24"/>
    </w:rPr>
  </w:style>
  <w:style w:type="paragraph" w:styleId="1140" w:customStyle="1">
    <w:name w:val="普通(网站)1"/>
    <w:basedOn w:val="907"/>
    <w:uiPriority w:val="0"/>
    <w:qFormat/>
    <w:pPr>
      <w:jc w:val="left"/>
      <w:spacing w:before="100" w:beforeAutospacing="1" w:after="100" w:afterAutospacing="1"/>
      <w:widowControl/>
    </w:pPr>
    <w:rPr>
      <w:rFonts w:ascii="宋体" w:hAnsi="宋体" w:cs="宋体"/>
      <w:sz w:val="24"/>
    </w:rPr>
  </w:style>
  <w:style w:type="paragraph" w:styleId="1141" w:customStyle="1">
    <w:name w:val="标题1"/>
    <w:basedOn w:val="907"/>
    <w:next w:val="907"/>
    <w:link w:val="1142"/>
    <w:uiPriority w:val="0"/>
    <w:qFormat/>
    <w:pPr>
      <w:jc w:val="center"/>
      <w:spacing w:before="240" w:after="60"/>
      <w:outlineLvl w:val="0"/>
    </w:pPr>
    <w:rPr>
      <w:rFonts w:ascii="Cambria" w:hAnsi="Cambria"/>
      <w:b/>
      <w:bCs/>
      <w:sz w:val="32"/>
      <w:szCs w:val="32"/>
    </w:rPr>
  </w:style>
  <w:style w:type="character" w:styleId="1142" w:customStyle="1">
    <w:name w:val="标题 Char"/>
    <w:link w:val="1141"/>
    <w:uiPriority w:val="0"/>
    <w:qFormat/>
    <w:rPr>
      <w:rFonts w:ascii="Cambria" w:hAnsi="Cambria" w:cs="Times New Roman"/>
      <w:b/>
      <w:bCs/>
      <w:sz w:val="32"/>
      <w:szCs w:val="32"/>
    </w:rPr>
  </w:style>
  <w:style w:type="paragraph" w:styleId="1143" w:customStyle="1">
    <w:name w:val="批注主题1"/>
    <w:basedOn w:val="1100"/>
    <w:next w:val="1100"/>
    <w:link w:val="1144"/>
    <w:uiPriority w:val="0"/>
    <w:qFormat/>
    <w:rPr>
      <w:b/>
      <w:bCs/>
      <w:sz w:val="21"/>
    </w:rPr>
  </w:style>
  <w:style w:type="character" w:styleId="1144" w:customStyle="1">
    <w:name w:val="批注主题 Char"/>
    <w:link w:val="1143"/>
    <w:uiPriority w:val="0"/>
    <w:qFormat/>
    <w:rPr>
      <w:b/>
      <w:bCs/>
      <w:sz w:val="21"/>
      <w:szCs w:val="24"/>
    </w:rPr>
  </w:style>
  <w:style w:type="paragraph" w:styleId="1145" w:customStyle="1">
    <w:name w:val="正文首行缩进1"/>
    <w:basedOn w:val="1104"/>
    <w:uiPriority w:val="99"/>
    <w:unhideWhenUsed/>
    <w:qFormat/>
    <w:pPr>
      <w:ind w:firstLine="420"/>
    </w:pPr>
  </w:style>
  <w:style w:type="table" w:styleId="1146" w:customStyle="1">
    <w:name w:val="网格型1"/>
    <w:basedOn w:val="1084"/>
    <w:uiPriority w:val="0"/>
    <w:qFormat/>
    <w:pPr>
      <w:jc w:val="both"/>
      <w:widowControl w:val="off"/>
    </w:pPr>
    <w:tblPr/>
  </w:style>
  <w:style w:type="character" w:styleId="1147" w:customStyle="1">
    <w:name w:val="要点1"/>
    <w:basedOn w:val="1083"/>
    <w:link w:val="907"/>
    <w:uiPriority w:val="0"/>
    <w:qFormat/>
    <w:rPr>
      <w:rFonts w:cs="Times New Roman"/>
      <w:b/>
    </w:rPr>
  </w:style>
  <w:style w:type="character" w:styleId="1148" w:customStyle="1">
    <w:name w:val="页码1"/>
    <w:basedOn w:val="1083"/>
    <w:link w:val="907"/>
    <w:uiPriority w:val="0"/>
    <w:qFormat/>
  </w:style>
  <w:style w:type="character" w:styleId="1149" w:customStyle="1">
    <w:name w:val="已访问的超链接1"/>
    <w:basedOn w:val="1083"/>
    <w:link w:val="907"/>
    <w:uiPriority w:val="99"/>
    <w:qFormat/>
    <w:rPr>
      <w:color w:val="800080"/>
      <w:u w:val="none"/>
    </w:rPr>
  </w:style>
  <w:style w:type="character" w:styleId="1150" w:customStyle="1">
    <w:name w:val="强调1"/>
    <w:link w:val="907"/>
    <w:uiPriority w:val="0"/>
    <w:qFormat/>
    <w:rPr>
      <w:rFonts w:ascii="Times New Roman" w:hAnsi="Times New Roman" w:cs="Times New Roman"/>
      <w:i/>
    </w:rPr>
  </w:style>
  <w:style w:type="character" w:styleId="1151" w:customStyle="1">
    <w:name w:val="HTML 定义1"/>
    <w:basedOn w:val="1083"/>
    <w:link w:val="907"/>
    <w:uiPriority w:val="0"/>
    <w:qFormat/>
  </w:style>
  <w:style w:type="character" w:styleId="1152" w:customStyle="1">
    <w:name w:val="HTML 打字机1"/>
    <w:basedOn w:val="1083"/>
    <w:link w:val="907"/>
    <w:uiPriority w:val="0"/>
    <w:qFormat/>
    <w:rPr>
      <w:rFonts w:ascii="monospace" w:hAnsi="monospace" w:eastAsia="monospace" w:cs="monospace"/>
      <w:sz w:val="20"/>
    </w:rPr>
  </w:style>
  <w:style w:type="character" w:styleId="1153" w:customStyle="1">
    <w:name w:val="HTML 缩写1"/>
    <w:basedOn w:val="1083"/>
    <w:link w:val="907"/>
    <w:uiPriority w:val="0"/>
    <w:qFormat/>
  </w:style>
  <w:style w:type="character" w:styleId="1154" w:customStyle="1">
    <w:name w:val="HTML 变量1"/>
    <w:basedOn w:val="1083"/>
    <w:link w:val="907"/>
    <w:uiPriority w:val="0"/>
    <w:qFormat/>
  </w:style>
  <w:style w:type="character" w:styleId="1155" w:customStyle="1">
    <w:name w:val="超链接1"/>
    <w:basedOn w:val="1083"/>
    <w:link w:val="907"/>
    <w:uiPriority w:val="99"/>
    <w:qFormat/>
    <w:rPr>
      <w:color w:val="0000ff"/>
      <w:u w:val="none"/>
    </w:rPr>
  </w:style>
  <w:style w:type="character" w:styleId="1156" w:customStyle="1">
    <w:name w:val="HTML 代码1"/>
    <w:basedOn w:val="1083"/>
    <w:link w:val="907"/>
    <w:uiPriority w:val="0"/>
    <w:qFormat/>
    <w:rPr>
      <w:rFonts w:ascii="monospace" w:hAnsi="monospace" w:eastAsia="monospace" w:cs="monospace"/>
      <w:sz w:val="20"/>
    </w:rPr>
  </w:style>
  <w:style w:type="character" w:styleId="1157" w:customStyle="1">
    <w:name w:val="批注引用1"/>
    <w:link w:val="907"/>
    <w:uiPriority w:val="0"/>
    <w:qFormat/>
    <w:rPr>
      <w:sz w:val="21"/>
      <w:szCs w:val="21"/>
    </w:rPr>
  </w:style>
  <w:style w:type="character" w:styleId="1158" w:customStyle="1">
    <w:name w:val="HTML 引文1"/>
    <w:basedOn w:val="1083"/>
    <w:link w:val="907"/>
    <w:uiPriority w:val="0"/>
    <w:qFormat/>
  </w:style>
  <w:style w:type="character" w:styleId="1159" w:customStyle="1">
    <w:name w:val="HTML 键盘1"/>
    <w:basedOn w:val="1083"/>
    <w:link w:val="907"/>
    <w:uiPriority w:val="0"/>
    <w:qFormat/>
    <w:rPr>
      <w:rFonts w:ascii="monospace" w:hAnsi="monospace" w:eastAsia="monospace" w:cs="monospace"/>
      <w:sz w:val="20"/>
    </w:rPr>
  </w:style>
  <w:style w:type="character" w:styleId="1160" w:customStyle="1">
    <w:name w:val="HTML 样本1"/>
    <w:basedOn w:val="1083"/>
    <w:link w:val="907"/>
    <w:uiPriority w:val="0"/>
    <w:qFormat/>
    <w:rPr>
      <w:rFonts w:ascii="monospace" w:hAnsi="monospace" w:eastAsia="monospace" w:cs="monospace"/>
    </w:rPr>
  </w:style>
  <w:style w:type="paragraph" w:styleId="1161" w:customStyle="1">
    <w:name w:val="首行缩进"/>
    <w:basedOn w:val="907"/>
    <w:uiPriority w:val="0"/>
    <w:qFormat/>
    <w:pPr>
      <w:ind w:firstLine="480"/>
    </w:pPr>
    <w:rPr>
      <w:lang w:val="zh-CN"/>
    </w:rPr>
  </w:style>
  <w:style w:type="paragraph" w:styleId="116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3" w:customStyle="1">
    <w:name w:val="段"/>
    <w:next w:val="907"/>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4" w:customStyle="1">
    <w:name w:val="表格标题 (2) + MingLiU"/>
    <w:basedOn w:val="1165"/>
    <w:link w:val="907"/>
    <w:uiPriority w:val="99"/>
    <w:qFormat/>
    <w:rPr>
      <w:rFonts w:ascii="MingLiU" w:eastAsia="MingLiU" w:cs="MingLiU"/>
      <w:spacing w:val="10"/>
      <w:sz w:val="26"/>
      <w:szCs w:val="26"/>
    </w:rPr>
  </w:style>
  <w:style w:type="character" w:styleId="1165" w:customStyle="1">
    <w:name w:val="表格标题 (2)_"/>
    <w:basedOn w:val="1083"/>
    <w:link w:val="1166"/>
    <w:uiPriority w:val="99"/>
    <w:qFormat/>
    <w:rPr>
      <w:rFonts w:ascii="MS Mincho" w:eastAsia="MS Mincho" w:cs="MS Mincho"/>
      <w:sz w:val="27"/>
      <w:szCs w:val="27"/>
      <w:shd w:val="clear" w:color="auto" w:fill="ffffff"/>
    </w:rPr>
  </w:style>
  <w:style w:type="paragraph" w:styleId="1166" w:customStyle="1">
    <w:name w:val="表格标题 (2)"/>
    <w:basedOn w:val="907"/>
    <w:link w:val="1165"/>
    <w:uiPriority w:val="99"/>
    <w:qFormat/>
    <w:pPr>
      <w:jc w:val="left"/>
      <w:spacing w:line="240" w:lineRule="atLeast"/>
      <w:shd w:val="clear" w:color="auto" w:fill="ffffff"/>
    </w:pPr>
    <w:rPr>
      <w:rFonts w:ascii="MS Mincho" w:eastAsia="MS Mincho" w:cs="MS Mincho"/>
      <w:sz w:val="27"/>
      <w:szCs w:val="27"/>
    </w:rPr>
  </w:style>
  <w:style w:type="character" w:styleId="1167" w:customStyle="1">
    <w:name w:val="Footer Char"/>
    <w:link w:val="907"/>
    <w:uiPriority w:val="0"/>
    <w:qFormat/>
    <w:rPr>
      <w:rFonts w:eastAsia="宋体"/>
      <w:sz w:val="18"/>
      <w:szCs w:val="18"/>
      <w:lang w:val="en-US" w:eastAsia="zh-CN" w:bidi="ar-SA"/>
    </w:rPr>
  </w:style>
  <w:style w:type="character" w:styleId="1168" w:customStyle="1">
    <w:name w:val="Balloon Text Char"/>
    <w:link w:val="907"/>
    <w:uiPriority w:val="0"/>
    <w:qFormat/>
    <w:rPr>
      <w:sz w:val="18"/>
      <w:lang w:bidi="ar-SA"/>
    </w:rPr>
  </w:style>
  <w:style w:type="character" w:styleId="1169" w:customStyle="1">
    <w:name w:val="书籍标题"/>
    <w:basedOn w:val="1083"/>
    <w:link w:val="907"/>
    <w:uiPriority w:val="0"/>
    <w:qFormat/>
    <w:rPr>
      <w:b/>
      <w:smallCaps/>
      <w:spacing w:val="5"/>
    </w:rPr>
  </w:style>
  <w:style w:type="character" w:styleId="1170" w:customStyle="1">
    <w:name w:val="Char Char6"/>
    <w:link w:val="907"/>
    <w:uiPriority w:val="0"/>
    <w:qFormat/>
    <w:rPr>
      <w:rFonts w:eastAsia="宋体"/>
      <w:b/>
      <w:bCs/>
      <w:sz w:val="32"/>
      <w:szCs w:val="44"/>
      <w:lang w:val="en-US" w:eastAsia="zh-CN" w:bidi="ar-SA"/>
    </w:rPr>
  </w:style>
  <w:style w:type="character" w:styleId="1171" w:customStyle="1">
    <w:name w:val="脚注文本 Char1"/>
    <w:basedOn w:val="1083"/>
    <w:link w:val="907"/>
    <w:uiPriority w:val="0"/>
    <w:qFormat/>
    <w:rPr>
      <w:sz w:val="18"/>
      <w:szCs w:val="18"/>
    </w:rPr>
  </w:style>
  <w:style w:type="character" w:styleId="1172" w:customStyle="1">
    <w:name w:val="批注文字 Char2"/>
    <w:link w:val="907"/>
    <w:uiPriority w:val="0"/>
    <w:qFormat/>
    <w:rPr>
      <w:rFonts w:eastAsia="宋体"/>
      <w:sz w:val="21"/>
      <w:szCs w:val="24"/>
      <w:lang w:val="en-US" w:eastAsia="zh-CN" w:bidi="ar-SA"/>
    </w:rPr>
  </w:style>
  <w:style w:type="character" w:styleId="1173" w:customStyle="1">
    <w:name w:val="明显引用 Char"/>
    <w:basedOn w:val="1083"/>
    <w:link w:val="1174"/>
    <w:uiPriority w:val="0"/>
    <w:qFormat/>
    <w:rPr>
      <w:b/>
      <w:i/>
      <w:color w:val="4f81bd"/>
      <w:sz w:val="24"/>
    </w:rPr>
  </w:style>
  <w:style w:type="paragraph" w:styleId="1174" w:customStyle="1">
    <w:name w:val="明显引用"/>
    <w:basedOn w:val="907"/>
    <w:next w:val="907"/>
    <w:link w:val="1173"/>
    <w:uiPriority w:val="0"/>
    <w:qFormat/>
    <w:pPr>
      <w:ind w:left="936" w:right="936"/>
      <w:spacing w:before="200" w:after="280"/>
      <w:pBdr>
        <w:bottom w:val="single" w:color="4F81BD" w:sz="4" w:space="4"/>
      </w:pBdr>
    </w:pPr>
    <w:rPr>
      <w:b/>
      <w:i/>
      <w:color w:val="4f81bd"/>
      <w:sz w:val="24"/>
      <w:szCs w:val="20"/>
    </w:rPr>
  </w:style>
  <w:style w:type="character" w:styleId="1175" w:customStyle="1">
    <w:name w:val="hover2"/>
    <w:basedOn w:val="1083"/>
    <w:link w:val="907"/>
    <w:uiPriority w:val="0"/>
    <w:qFormat/>
    <w:rPr>
      <w:color w:val="5fb878"/>
    </w:rPr>
  </w:style>
  <w:style w:type="character" w:styleId="1176" w:customStyle="1">
    <w:name w:val="Heading 3 Char1"/>
    <w:link w:val="907"/>
    <w:uiPriority w:val="0"/>
    <w:qFormat/>
    <w:rPr>
      <w:rFonts w:eastAsia="宋体"/>
      <w:b/>
      <w:bCs/>
      <w:sz w:val="24"/>
      <w:szCs w:val="32"/>
      <w:lang w:val="en-US" w:eastAsia="zh-CN" w:bidi="ar-SA"/>
    </w:rPr>
  </w:style>
  <w:style w:type="character" w:styleId="1177" w:customStyle="1">
    <w:name w:val="明显参考"/>
    <w:basedOn w:val="1083"/>
    <w:link w:val="907"/>
    <w:uiPriority w:val="0"/>
    <w:qFormat/>
    <w:rPr>
      <w:b/>
      <w:smallCaps/>
      <w:color w:val="c0504d"/>
      <w:spacing w:val="5"/>
      <w:u w:val="single"/>
    </w:rPr>
  </w:style>
  <w:style w:type="character" w:styleId="1178" w:customStyle="1">
    <w:name w:val="标题 Char2"/>
    <w:link w:val="907"/>
    <w:uiPriority w:val="0"/>
    <w:qFormat/>
    <w:rPr>
      <w:rFonts w:ascii="Cambria" w:hAnsi="Cambria" w:eastAsia="宋体" w:cs="Times New Roman"/>
      <w:b/>
      <w:bCs/>
      <w:sz w:val="32"/>
      <w:szCs w:val="32"/>
    </w:rPr>
  </w:style>
  <w:style w:type="character" w:styleId="1179" w:customStyle="1">
    <w:name w:val="Char Char19"/>
    <w:link w:val="907"/>
    <w:uiPriority w:val="0"/>
    <w:qFormat/>
    <w:rPr>
      <w:rFonts w:ascii="Arial" w:hAnsi="Arial" w:eastAsia="宋体" w:cs="Times New Roman"/>
      <w:b/>
      <w:bCs/>
      <w:szCs w:val="28"/>
    </w:rPr>
  </w:style>
  <w:style w:type="character" w:styleId="1180" w:customStyle="1">
    <w:name w:val="页眉或页脚"/>
    <w:basedOn w:val="1181"/>
    <w:link w:val="907"/>
    <w:uiPriority w:val="99"/>
    <w:qFormat/>
  </w:style>
  <w:style w:type="character" w:styleId="1181" w:customStyle="1">
    <w:name w:val="页眉或页脚_"/>
    <w:basedOn w:val="1083"/>
    <w:link w:val="1182"/>
    <w:uiPriority w:val="99"/>
    <w:qFormat/>
    <w:rPr>
      <w:rFonts w:ascii="MingLiU" w:eastAsia="MingLiU" w:cs="MingLiU"/>
      <w:spacing w:val="10"/>
      <w:sz w:val="26"/>
      <w:szCs w:val="26"/>
      <w:shd w:val="clear" w:color="auto" w:fill="ffffff"/>
    </w:rPr>
  </w:style>
  <w:style w:type="paragraph" w:styleId="1182" w:customStyle="1">
    <w:name w:val="页眉或页脚1"/>
    <w:basedOn w:val="907"/>
    <w:link w:val="1181"/>
    <w:uiPriority w:val="99"/>
    <w:qFormat/>
    <w:pPr>
      <w:jc w:val="left"/>
      <w:spacing w:line="240" w:lineRule="atLeast"/>
      <w:shd w:val="clear" w:color="auto" w:fill="ffffff"/>
    </w:pPr>
    <w:rPr>
      <w:rFonts w:ascii="MingLiU" w:eastAsia="MingLiU" w:cs="MingLiU"/>
      <w:spacing w:val="10"/>
      <w:sz w:val="26"/>
      <w:szCs w:val="26"/>
    </w:rPr>
  </w:style>
  <w:style w:type="character" w:styleId="1183" w:customStyle="1">
    <w:name w:val="Font Style60"/>
    <w:basedOn w:val="1083"/>
    <w:link w:val="907"/>
    <w:uiPriority w:val="0"/>
    <w:qFormat/>
    <w:rPr>
      <w:rFonts w:ascii="宋体" w:hAnsi="宋体" w:cs="宋体"/>
      <w:b/>
      <w:bCs/>
      <w:sz w:val="26"/>
      <w:szCs w:val="26"/>
    </w:rPr>
  </w:style>
  <w:style w:type="character" w:styleId="1184" w:customStyle="1">
    <w:name w:val="textcontents"/>
    <w:basedOn w:val="1083"/>
    <w:link w:val="907"/>
    <w:uiPriority w:val="0"/>
    <w:qFormat/>
    <w:rPr>
      <w:rFonts w:cs="Times New Roman"/>
    </w:rPr>
  </w:style>
  <w:style w:type="character" w:styleId="1185" w:customStyle="1">
    <w:name w:val="Heading 1 Char"/>
    <w:link w:val="907"/>
    <w:uiPriority w:val="0"/>
    <w:qFormat/>
    <w:rPr>
      <w:rFonts w:eastAsia="宋体"/>
      <w:b/>
      <w:bCs/>
      <w:sz w:val="32"/>
      <w:szCs w:val="44"/>
      <w:lang w:val="en-US" w:eastAsia="zh-CN" w:bidi="ar-SA"/>
    </w:rPr>
  </w:style>
  <w:style w:type="character" w:styleId="1186" w:customStyle="1">
    <w:name w:val="标题 3 Char"/>
    <w:link w:val="907"/>
    <w:uiPriority w:val="0"/>
    <w:qFormat/>
    <w:rPr>
      <w:b/>
      <w:bCs/>
      <w:sz w:val="32"/>
      <w:szCs w:val="32"/>
    </w:rPr>
  </w:style>
  <w:style w:type="character" w:styleId="1187" w:customStyle="1">
    <w:name w:val="Heading 5 Char"/>
    <w:link w:val="907"/>
    <w:uiPriority w:val="0"/>
    <w:qFormat/>
    <w:rPr>
      <w:rFonts w:eastAsia="宋体"/>
      <w:b/>
      <w:bCs/>
      <w:sz w:val="28"/>
      <w:szCs w:val="28"/>
      <w:lang w:val="en-US" w:eastAsia="zh-CN" w:bidi="ar-SA"/>
    </w:rPr>
  </w:style>
  <w:style w:type="character" w:styleId="1188" w:customStyle="1">
    <w:name w:val="纯文本 Char2"/>
    <w:link w:val="907"/>
    <w:uiPriority w:val="0"/>
    <w:semiHidden/>
    <w:qFormat/>
    <w:rPr>
      <w:rFonts w:ascii="宋体" w:hAnsi="Courier New" w:eastAsia="宋体" w:cs="Courier New"/>
      <w:szCs w:val="21"/>
    </w:rPr>
  </w:style>
  <w:style w:type="character" w:styleId="1189" w:customStyle="1">
    <w:name w:val="Footnote Text Char"/>
    <w:link w:val="907"/>
    <w:uiPriority w:val="0"/>
    <w:qFormat/>
    <w:rPr>
      <w:rFonts w:eastAsia="宋体"/>
      <w:sz w:val="18"/>
      <w:lang w:val="en-US" w:eastAsia="zh-CN" w:bidi="ar-SA"/>
    </w:rPr>
  </w:style>
  <w:style w:type="character" w:styleId="1190" w:customStyle="1">
    <w:name w:val="Heading 4 Char"/>
    <w:link w:val="907"/>
    <w:uiPriority w:val="0"/>
    <w:qFormat/>
    <w:rPr>
      <w:rFonts w:ascii="Arial" w:hAnsi="Arial" w:eastAsia="宋体"/>
      <w:b/>
      <w:bCs/>
      <w:sz w:val="21"/>
      <w:szCs w:val="28"/>
      <w:lang w:val="en-US" w:eastAsia="zh-CN" w:bidi="ar-SA"/>
    </w:rPr>
  </w:style>
  <w:style w:type="character" w:styleId="1191" w:customStyle="1">
    <w:name w:val="日期 Char1"/>
    <w:link w:val="907"/>
    <w:uiPriority w:val="0"/>
    <w:qFormat/>
    <w:rPr>
      <w:rFonts w:ascii="Times New Roman" w:hAnsi="Times New Roman" w:eastAsia="宋体" w:cs="Times New Roman"/>
      <w:szCs w:val="24"/>
    </w:rPr>
  </w:style>
  <w:style w:type="character" w:styleId="1192" w:customStyle="1">
    <w:name w:val="二级目录 Char"/>
    <w:link w:val="1193"/>
    <w:uiPriority w:val="0"/>
    <w:qFormat/>
    <w:rPr>
      <w:rFonts w:eastAsia="Times New Roman"/>
      <w:b/>
      <w:sz w:val="30"/>
      <w:szCs w:val="28"/>
      <w:lang w:val="en-US" w:eastAsia="zh-CN" w:bidi="ar-SA"/>
    </w:rPr>
  </w:style>
  <w:style w:type="paragraph" w:styleId="1193" w:customStyle="1">
    <w:name w:val="二级目录"/>
    <w:next w:val="907"/>
    <w:link w:val="119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4" w:customStyle="1">
    <w:name w:val="bigfont"/>
    <w:basedOn w:val="1083"/>
    <w:link w:val="907"/>
    <w:uiPriority w:val="99"/>
    <w:qFormat/>
    <w:rPr>
      <w:rFonts w:cs="Times New Roman"/>
    </w:rPr>
  </w:style>
  <w:style w:type="character" w:styleId="1195" w:customStyle="1">
    <w:name w:val="批注主题 Char1"/>
    <w:link w:val="907"/>
    <w:uiPriority w:val="0"/>
    <w:qFormat/>
    <w:rPr>
      <w:rFonts w:ascii="Times New Roman" w:hAnsi="Times New Roman" w:eastAsia="宋体" w:cs="Times New Roman"/>
      <w:b/>
      <w:bCs/>
      <w:szCs w:val="24"/>
    </w:rPr>
  </w:style>
  <w:style w:type="character" w:styleId="1196" w:customStyle="1">
    <w:name w:val="Plain Text Char"/>
    <w:link w:val="907"/>
    <w:uiPriority w:val="0"/>
    <w:qFormat/>
    <w:rPr>
      <w:rFonts w:ascii="宋体" w:hAnsi="Courier New" w:eastAsia="宋体"/>
      <w:sz w:val="24"/>
      <w:lang w:bidi="ar-SA"/>
    </w:rPr>
  </w:style>
  <w:style w:type="character" w:styleId="1197" w:customStyle="1">
    <w:name w:val="Header Char"/>
    <w:link w:val="907"/>
    <w:uiPriority w:val="0"/>
    <w:qFormat/>
    <w:rPr>
      <w:rFonts w:eastAsia="宋体"/>
      <w:sz w:val="18"/>
      <w:szCs w:val="18"/>
      <w:lang w:val="en-US" w:eastAsia="zh-CN" w:bidi="ar-SA"/>
    </w:rPr>
  </w:style>
  <w:style w:type="character" w:styleId="1198" w:customStyle="1">
    <w:name w:val="正文文本 + MS Mincho8"/>
    <w:basedOn w:val="1199"/>
    <w:link w:val="907"/>
    <w:uiPriority w:val="99"/>
    <w:qFormat/>
    <w:rPr>
      <w:rFonts w:ascii="MS Mincho" w:eastAsia="MS Mincho" w:cs="MS Mincho"/>
      <w:spacing w:val="0"/>
      <w:sz w:val="27"/>
      <w:szCs w:val="27"/>
      <w:lang w:val="en-US" w:eastAsia="en-US"/>
    </w:rPr>
  </w:style>
  <w:style w:type="character" w:styleId="1199" w:customStyle="1">
    <w:name w:val="正文文本 Char1"/>
    <w:basedOn w:val="1083"/>
    <w:link w:val="907"/>
    <w:uiPriority w:val="0"/>
    <w:qFormat/>
    <w:rPr>
      <w:rFonts w:ascii="MingLiU" w:eastAsia="MingLiU" w:cs="MingLiU"/>
      <w:spacing w:val="10"/>
      <w:sz w:val="22"/>
      <w:shd w:val="clear" w:color="auto" w:fill="ffffff"/>
    </w:rPr>
  </w:style>
  <w:style w:type="character" w:styleId="1200" w:customStyle="1">
    <w:name w:val="Comment Subject Char"/>
    <w:link w:val="907"/>
    <w:uiPriority w:val="0"/>
    <w:qFormat/>
    <w:rPr>
      <w:b/>
      <w:sz w:val="24"/>
      <w:lang w:bidi="ar-SA"/>
    </w:rPr>
  </w:style>
  <w:style w:type="character" w:styleId="1201" w:customStyle="1">
    <w:name w:val="引用 Char1"/>
    <w:basedOn w:val="1083"/>
    <w:link w:val="907"/>
    <w:uiPriority w:val="29"/>
    <w:qFormat/>
    <w:rPr>
      <w:i/>
      <w:iCs/>
      <w:color w:val="000000"/>
      <w:sz w:val="21"/>
      <w:szCs w:val="24"/>
    </w:rPr>
  </w:style>
  <w:style w:type="character" w:styleId="1202" w:customStyle="1">
    <w:name w:val="Char Char91"/>
    <w:link w:val="907"/>
    <w:uiPriority w:val="0"/>
    <w:qFormat/>
    <w:rPr>
      <w:rFonts w:eastAsia="宋体"/>
      <w:b/>
      <w:bCs/>
      <w:sz w:val="32"/>
      <w:szCs w:val="44"/>
      <w:lang w:val="en-US" w:eastAsia="zh-CN" w:bidi="ar-SA"/>
    </w:rPr>
  </w:style>
  <w:style w:type="character" w:styleId="1203" w:customStyle="1">
    <w:name w:val="正文文本 + MS Mincho"/>
    <w:basedOn w:val="1199"/>
    <w:link w:val="907"/>
    <w:uiPriority w:val="99"/>
    <w:qFormat/>
  </w:style>
  <w:style w:type="character" w:styleId="1204" w:customStyle="1">
    <w:name w:val="sub_title2"/>
    <w:basedOn w:val="1083"/>
    <w:link w:val="907"/>
    <w:uiPriority w:val="0"/>
    <w:qFormat/>
  </w:style>
  <w:style w:type="character" w:styleId="1205" w:customStyle="1">
    <w:name w:val="批注文字 Char Char"/>
    <w:link w:val="907"/>
    <w:uiPriority w:val="0"/>
    <w:qFormat/>
    <w:rPr>
      <w:rFonts w:eastAsia="宋体"/>
      <w:sz w:val="21"/>
      <w:szCs w:val="24"/>
      <w:lang w:bidi="ar-SA"/>
    </w:rPr>
  </w:style>
  <w:style w:type="character" w:styleId="1206" w:customStyle="1">
    <w:name w:val="标题 Char1"/>
    <w:link w:val="907"/>
    <w:uiPriority w:val="10"/>
    <w:qFormat/>
    <w:rPr>
      <w:rFonts w:ascii="Cambria" w:hAnsi="Cambria" w:eastAsia="宋体" w:cs="Times New Roman"/>
      <w:b/>
      <w:bCs/>
      <w:sz w:val="32"/>
      <w:szCs w:val="32"/>
    </w:rPr>
  </w:style>
  <w:style w:type="character" w:styleId="1207" w:customStyle="1">
    <w:name w:val="Char Char22"/>
    <w:link w:val="907"/>
    <w:uiPriority w:val="0"/>
    <w:qFormat/>
    <w:rPr>
      <w:rFonts w:ascii="Times New Roman" w:hAnsi="Times New Roman" w:eastAsia="宋体" w:cs="Times New Roman"/>
      <w:b/>
      <w:bCs/>
      <w:sz w:val="32"/>
      <w:szCs w:val="44"/>
    </w:rPr>
  </w:style>
  <w:style w:type="character" w:styleId="1208" w:customStyle="1">
    <w:name w:val="明显引用 Char Char"/>
    <w:basedOn w:val="1083"/>
    <w:link w:val="907"/>
    <w:uiPriority w:val="0"/>
    <w:qFormat/>
    <w:rPr>
      <w:b/>
      <w:i/>
      <w:color w:val="4f81bd"/>
      <w:sz w:val="24"/>
    </w:rPr>
  </w:style>
  <w:style w:type="character" w:styleId="1209" w:customStyle="1">
    <w:name w:val="Char Char24"/>
    <w:link w:val="907"/>
    <w:uiPriority w:val="0"/>
    <w:qFormat/>
    <w:rPr>
      <w:rFonts w:eastAsia="宋体"/>
      <w:b/>
      <w:bCs/>
      <w:sz w:val="32"/>
      <w:szCs w:val="44"/>
      <w:lang w:val="en-US" w:eastAsia="zh-CN" w:bidi="ar-SA"/>
    </w:rPr>
  </w:style>
  <w:style w:type="character" w:styleId="1210" w:customStyle="1">
    <w:name w:val="Quote Char"/>
    <w:link w:val="1211"/>
    <w:uiPriority w:val="0"/>
    <w:qFormat/>
    <w:rPr>
      <w:i/>
      <w:color w:val="000000"/>
      <w:sz w:val="22"/>
    </w:rPr>
  </w:style>
  <w:style w:type="paragraph" w:styleId="1211">
    <w:name w:val="Quote"/>
    <w:basedOn w:val="907"/>
    <w:next w:val="907"/>
    <w:link w:val="1210"/>
    <w:uiPriority w:val="0"/>
    <w:qFormat/>
    <w:rPr>
      <w:i/>
      <w:color w:val="000000"/>
      <w:sz w:val="22"/>
      <w:szCs w:val="20"/>
    </w:rPr>
  </w:style>
  <w:style w:type="character" w:styleId="1212" w:customStyle="1">
    <w:name w:val="Char Char Char"/>
    <w:link w:val="1213"/>
    <w:uiPriority w:val="0"/>
    <w:qFormat/>
    <w:rPr>
      <w:rFonts w:ascii="Tahoma" w:hAnsi="Tahoma"/>
      <w:sz w:val="24"/>
    </w:rPr>
  </w:style>
  <w:style w:type="paragraph" w:styleId="1213" w:customStyle="1">
    <w:name w:val="Char"/>
    <w:basedOn w:val="907"/>
    <w:link w:val="1212"/>
    <w:uiPriority w:val="0"/>
    <w:qFormat/>
    <w:rPr>
      <w:rFonts w:ascii="Tahoma" w:hAnsi="Tahoma"/>
      <w:szCs w:val="20"/>
    </w:rPr>
  </w:style>
  <w:style w:type="character" w:styleId="1214" w:customStyle="1">
    <w:name w:val="表格标题 + MS Mincho"/>
    <w:basedOn w:val="1215"/>
    <w:link w:val="907"/>
    <w:uiPriority w:val="99"/>
    <w:qFormat/>
    <w:rPr>
      <w:rFonts w:ascii="MS Mincho" w:eastAsia="MS Mincho" w:cs="MS Mincho"/>
      <w:spacing w:val="0"/>
      <w:sz w:val="27"/>
      <w:szCs w:val="27"/>
    </w:rPr>
  </w:style>
  <w:style w:type="character" w:styleId="1215" w:customStyle="1">
    <w:name w:val="表格标题_"/>
    <w:basedOn w:val="1083"/>
    <w:link w:val="1216"/>
    <w:uiPriority w:val="99"/>
    <w:qFormat/>
    <w:rPr>
      <w:rFonts w:ascii="MingLiU" w:eastAsia="MingLiU" w:cs="MingLiU"/>
      <w:spacing w:val="10"/>
      <w:sz w:val="26"/>
      <w:szCs w:val="26"/>
      <w:shd w:val="clear" w:color="auto" w:fill="ffffff"/>
    </w:rPr>
  </w:style>
  <w:style w:type="paragraph" w:styleId="1216" w:customStyle="1">
    <w:name w:val="表格标题"/>
    <w:basedOn w:val="907"/>
    <w:link w:val="1215"/>
    <w:uiPriority w:val="99"/>
    <w:qFormat/>
    <w:pPr>
      <w:jc w:val="left"/>
      <w:spacing w:line="240" w:lineRule="atLeast"/>
      <w:shd w:val="clear" w:color="auto" w:fill="ffffff"/>
    </w:pPr>
    <w:rPr>
      <w:rFonts w:ascii="MingLiU" w:eastAsia="MingLiU" w:cs="MingLiU"/>
      <w:spacing w:val="10"/>
      <w:sz w:val="26"/>
      <w:szCs w:val="26"/>
    </w:rPr>
  </w:style>
  <w:style w:type="character" w:styleId="1217" w:customStyle="1">
    <w:name w:val="批注文字 Char1"/>
    <w:link w:val="907"/>
    <w:uiPriority w:val="0"/>
    <w:qFormat/>
    <w:rPr>
      <w:rFonts w:ascii="Times New Roman" w:hAnsi="Times New Roman" w:eastAsia="宋体" w:cs="Times New Roman"/>
      <w:szCs w:val="24"/>
    </w:rPr>
  </w:style>
  <w:style w:type="character" w:styleId="1218" w:customStyle="1">
    <w:name w:val="Comment Text Char"/>
    <w:link w:val="907"/>
    <w:uiPriority w:val="0"/>
    <w:qFormat/>
    <w:rPr>
      <w:rFonts w:cs="Times New Roman"/>
      <w:sz w:val="24"/>
      <w:szCs w:val="24"/>
    </w:rPr>
  </w:style>
  <w:style w:type="character" w:styleId="1219" w:customStyle="1">
    <w:name w:val="标题 #3_"/>
    <w:basedOn w:val="1083"/>
    <w:link w:val="1220"/>
    <w:uiPriority w:val="99"/>
    <w:qFormat/>
    <w:rPr>
      <w:rFonts w:ascii="MingLiU" w:eastAsia="MingLiU" w:cs="MingLiU"/>
      <w:spacing w:val="10"/>
      <w:sz w:val="26"/>
      <w:szCs w:val="26"/>
      <w:shd w:val="clear" w:color="auto" w:fill="ffffff"/>
    </w:rPr>
  </w:style>
  <w:style w:type="paragraph" w:styleId="1220" w:customStyle="1">
    <w:name w:val="标题 #3"/>
    <w:basedOn w:val="907"/>
    <w:link w:val="121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21" w:customStyle="1">
    <w:name w:val="Body Text Indent 2 Char"/>
    <w:link w:val="907"/>
    <w:uiPriority w:val="0"/>
    <w:qFormat/>
    <w:rPr>
      <w:rFonts w:eastAsia="宋体"/>
      <w:sz w:val="21"/>
      <w:szCs w:val="24"/>
      <w:lang w:val="en-US" w:eastAsia="zh-CN" w:bidi="ar-SA"/>
    </w:rPr>
  </w:style>
  <w:style w:type="character" w:styleId="1222" w:customStyle="1">
    <w:name w:val="Char Char181"/>
    <w:link w:val="907"/>
    <w:uiPriority w:val="0"/>
    <w:qFormat/>
    <w:rPr>
      <w:b/>
      <w:bCs/>
      <w:sz w:val="44"/>
      <w:szCs w:val="44"/>
    </w:rPr>
  </w:style>
  <w:style w:type="character" w:styleId="1223" w:customStyle="1">
    <w:name w:val=" Char Char23"/>
    <w:basedOn w:val="1083"/>
    <w:link w:val="907"/>
    <w:uiPriority w:val="0"/>
    <w:qFormat/>
    <w:rPr>
      <w:rFonts w:ascii="Tahoma" w:hAnsi="Tahoma"/>
      <w:b/>
      <w:sz w:val="44"/>
      <w:szCs w:val="20"/>
    </w:rPr>
  </w:style>
  <w:style w:type="character" w:styleId="1224" w:customStyle="1">
    <w:name w:val="hover1"/>
    <w:basedOn w:val="1083"/>
    <w:link w:val="907"/>
    <w:uiPriority w:val="0"/>
    <w:qFormat/>
    <w:rPr>
      <w:color w:val="ffffff"/>
    </w:rPr>
  </w:style>
  <w:style w:type="character" w:styleId="1225" w:customStyle="1">
    <w:name w:val="样式 Char"/>
    <w:link w:val="1226"/>
    <w:uiPriority w:val="0"/>
    <w:qFormat/>
    <w:rPr>
      <w:rFonts w:ascii="宋体" w:hAnsi="宋体" w:cs="宋体"/>
      <w:sz w:val="24"/>
      <w:szCs w:val="24"/>
      <w:lang w:val="en-US" w:eastAsia="zh-CN" w:bidi="ar-SA"/>
    </w:rPr>
  </w:style>
  <w:style w:type="paragraph" w:styleId="1226" w:customStyle="1">
    <w:name w:val="样式"/>
    <w:link w:val="1225"/>
    <w:uiPriority w:val="0"/>
    <w:qFormat/>
    <w:pPr>
      <w:widowControl w:val="off"/>
    </w:pPr>
    <w:rPr>
      <w:rFonts w:hint="default" w:ascii="宋体" w:hAnsi="宋体" w:eastAsia="宋体" w:cs="宋体"/>
      <w:sz w:val="24"/>
      <w:szCs w:val="24"/>
      <w:lang w:val="en-US" w:eastAsia="zh-CN" w:bidi="ar-SA"/>
    </w:rPr>
  </w:style>
  <w:style w:type="character" w:styleId="1227" w:customStyle="1">
    <w:name w:val="Char Char23"/>
    <w:link w:val="907"/>
    <w:uiPriority w:val="0"/>
    <w:qFormat/>
    <w:rPr>
      <w:rFonts w:eastAsia="宋体"/>
      <w:b/>
      <w:bCs/>
      <w:sz w:val="32"/>
      <w:szCs w:val="44"/>
      <w:lang w:val="en-US" w:eastAsia="zh-CN" w:bidi="ar-SA"/>
    </w:rPr>
  </w:style>
  <w:style w:type="character" w:styleId="1228" w:customStyle="1">
    <w:name w:val="文档结构图 Char1"/>
    <w:link w:val="907"/>
    <w:uiPriority w:val="0"/>
    <w:qFormat/>
    <w:rPr>
      <w:rFonts w:ascii="宋体" w:hAnsi="Times New Roman" w:eastAsia="宋体" w:cs="Times New Roman"/>
      <w:sz w:val="18"/>
      <w:szCs w:val="18"/>
    </w:rPr>
  </w:style>
  <w:style w:type="character" w:styleId="1229" w:customStyle="1">
    <w:name w:val="不明显参考"/>
    <w:basedOn w:val="1083"/>
    <w:link w:val="907"/>
    <w:uiPriority w:val="0"/>
    <w:qFormat/>
    <w:rPr>
      <w:smallCaps/>
      <w:color w:val="c0504d"/>
      <w:u w:val="single"/>
    </w:rPr>
  </w:style>
  <w:style w:type="character" w:styleId="1230" w:customStyle="1">
    <w:name w:val="正文文本 + 间距 2 pt"/>
    <w:basedOn w:val="1199"/>
    <w:link w:val="907"/>
    <w:uiPriority w:val="99"/>
    <w:qFormat/>
  </w:style>
  <w:style w:type="character" w:styleId="1231" w:customStyle="1">
    <w:name w:val="标题5 Char Char"/>
    <w:link w:val="1232"/>
    <w:uiPriority w:val="0"/>
    <w:qFormat/>
    <w:rPr>
      <w:rFonts w:ascii="Arial" w:hAnsi="Arial"/>
      <w:b/>
      <w:sz w:val="32"/>
    </w:rPr>
  </w:style>
  <w:style w:type="paragraph" w:styleId="1232" w:customStyle="1">
    <w:name w:val="标题5"/>
    <w:basedOn w:val="1076"/>
    <w:link w:val="1231"/>
    <w:uiPriority w:val="0"/>
    <w:qFormat/>
    <w:pPr>
      <w:spacing w:line="413" w:lineRule="auto"/>
      <w:tabs>
        <w:tab w:val="left" w:pos="720" w:leader="none"/>
      </w:tabs>
    </w:pPr>
    <w:rPr>
      <w:rFonts w:ascii="Arial" w:hAnsi="Arial"/>
      <w:b/>
      <w:bCs w:val="0"/>
      <w:sz w:val="32"/>
      <w:szCs w:val="20"/>
    </w:rPr>
  </w:style>
  <w:style w:type="character" w:styleId="1233" w:customStyle="1">
    <w:name w:val="超链接_0"/>
    <w:link w:val="907"/>
    <w:uiPriority w:val="99"/>
    <w:qFormat/>
    <w:rPr>
      <w:rFonts w:ascii="Calibri" w:hAnsi="Calibri" w:cs="Times New Roman"/>
      <w:color w:val="0000ff"/>
      <w:u w:val="single"/>
    </w:rPr>
  </w:style>
  <w:style w:type="character" w:styleId="1234" w:customStyle="1">
    <w:name w:val="页眉或页脚 + MS Mincho"/>
    <w:basedOn w:val="1181"/>
    <w:link w:val="907"/>
    <w:uiPriority w:val="99"/>
    <w:qFormat/>
    <w:rPr>
      <w:rFonts w:ascii="MS Mincho" w:eastAsia="MS Mincho" w:cs="MS Mincho"/>
      <w:spacing w:val="0"/>
      <w:sz w:val="27"/>
      <w:szCs w:val="27"/>
      <w:lang w:val="en-US" w:eastAsia="en-US"/>
    </w:rPr>
  </w:style>
  <w:style w:type="character" w:styleId="1235" w:customStyle="1">
    <w:name w:val="列出段落 Char"/>
    <w:link w:val="1236"/>
    <w:uiPriority w:val="34"/>
    <w:qFormat/>
    <w:rPr>
      <w:szCs w:val="24"/>
    </w:rPr>
  </w:style>
  <w:style w:type="paragraph" w:styleId="1236" w:customStyle="1">
    <w:name w:val="列出段落1"/>
    <w:basedOn w:val="907"/>
    <w:link w:val="1235"/>
    <w:uiPriority w:val="34"/>
    <w:qFormat/>
    <w:pPr>
      <w:ind w:firstLine="420"/>
    </w:pPr>
    <w:rPr>
      <w:sz w:val="20"/>
    </w:rPr>
  </w:style>
  <w:style w:type="character" w:styleId="1237" w:customStyle="1">
    <w:name w:val="纯文本 Char Char"/>
    <w:link w:val="907"/>
    <w:uiPriority w:val="0"/>
    <w:qFormat/>
    <w:rPr>
      <w:rFonts w:ascii="宋体" w:hAnsi="Courier New" w:eastAsia="宋体"/>
      <w:sz w:val="21"/>
      <w:lang w:val="en-US" w:eastAsia="zh-CN"/>
    </w:rPr>
  </w:style>
  <w:style w:type="character" w:styleId="1238" w:customStyle="1">
    <w:name w:val="标题 1 Char1"/>
    <w:link w:val="907"/>
    <w:uiPriority w:val="0"/>
    <w:qFormat/>
    <w:rPr>
      <w:rFonts w:ascii="Calibri" w:hAnsi="Calibri" w:eastAsia="宋体" w:cs="Arial"/>
      <w:b/>
      <w:sz w:val="44"/>
      <w:szCs w:val="20"/>
    </w:rPr>
  </w:style>
  <w:style w:type="character" w:styleId="1239" w:customStyle="1">
    <w:name w:val="ҳŠChar"/>
    <w:basedOn w:val="1083"/>
    <w:link w:val="907"/>
    <w:uiPriority w:val="0"/>
    <w:qFormat/>
    <w:rPr>
      <w:rFonts w:eastAsia="宋体"/>
      <w:sz w:val="18"/>
      <w:szCs w:val="18"/>
      <w:lang w:val="en-US" w:eastAsia="zh-CN" w:bidi="ar-SA"/>
    </w:rPr>
  </w:style>
  <w:style w:type="character" w:styleId="1240" w:customStyle="1">
    <w:name w:val="引用 Char Char"/>
    <w:basedOn w:val="1083"/>
    <w:link w:val="907"/>
    <w:uiPriority w:val="0"/>
    <w:qFormat/>
    <w:rPr>
      <w:i/>
      <w:color w:val="000000"/>
      <w:sz w:val="24"/>
    </w:rPr>
  </w:style>
  <w:style w:type="character" w:styleId="1241" w:customStyle="1">
    <w:name w:val="ꌢ 3 Char"/>
    <w:basedOn w:val="1083"/>
    <w:link w:val="1242"/>
    <w:uiPriority w:val="0"/>
    <w:qFormat/>
    <w:rPr>
      <w:rFonts w:ascii="Ђˎ̥" w:hAnsi="Ђˎ̥"/>
      <w:b/>
      <w:bCs/>
    </w:rPr>
  </w:style>
  <w:style w:type="paragraph" w:styleId="1242" w:customStyle="1">
    <w:name w:val="ꌢ 3"/>
    <w:basedOn w:val="907"/>
    <w:link w:val="1241"/>
    <w:uiPriority w:val="0"/>
    <w:qFormat/>
    <w:pPr>
      <w:widowControl/>
    </w:pPr>
    <w:rPr>
      <w:rFonts w:ascii="Ђˎ̥" w:hAnsi="Ђˎ̥"/>
      <w:b/>
      <w:bCs/>
      <w:sz w:val="20"/>
      <w:szCs w:val="20"/>
    </w:rPr>
  </w:style>
  <w:style w:type="character" w:styleId="1243" w:customStyle="1">
    <w:name w:val="引用 Char"/>
    <w:basedOn w:val="1083"/>
    <w:link w:val="1244"/>
    <w:uiPriority w:val="0"/>
    <w:qFormat/>
    <w:rPr>
      <w:i/>
      <w:color w:val="000000"/>
      <w:sz w:val="24"/>
    </w:rPr>
  </w:style>
  <w:style w:type="paragraph" w:styleId="1244" w:customStyle="1">
    <w:name w:val="引用"/>
    <w:basedOn w:val="907"/>
    <w:next w:val="907"/>
    <w:link w:val="1243"/>
    <w:uiPriority w:val="0"/>
    <w:qFormat/>
    <w:rPr>
      <w:i/>
      <w:color w:val="000000"/>
      <w:sz w:val="24"/>
      <w:szCs w:val="20"/>
    </w:rPr>
  </w:style>
  <w:style w:type="character" w:styleId="1245" w:customStyle="1">
    <w:name w:val=" Char Char22"/>
    <w:basedOn w:val="1083"/>
    <w:link w:val="907"/>
    <w:uiPriority w:val="0"/>
    <w:qFormat/>
    <w:rPr>
      <w:b/>
      <w:sz w:val="44"/>
    </w:rPr>
  </w:style>
  <w:style w:type="character" w:styleId="1246" w:customStyle="1">
    <w:name w:val="Heading 3 Char"/>
    <w:link w:val="907"/>
    <w:uiPriority w:val="0"/>
    <w:qFormat/>
    <w:rPr>
      <w:rFonts w:cs="Times New Roman"/>
      <w:b/>
      <w:bCs/>
      <w:sz w:val="32"/>
      <w:szCs w:val="32"/>
    </w:rPr>
  </w:style>
  <w:style w:type="character" w:styleId="1247" w:customStyle="1">
    <w:name w:val="正文文本 + 9.5 pt"/>
    <w:basedOn w:val="1199"/>
    <w:link w:val="907"/>
    <w:uiPriority w:val="99"/>
    <w:qFormat/>
    <w:rPr>
      <w:sz w:val="19"/>
      <w:szCs w:val="19"/>
    </w:rPr>
  </w:style>
  <w:style w:type="character" w:styleId="1248" w:customStyle="1">
    <w:name w:val="Comment Text Char1"/>
    <w:link w:val="907"/>
    <w:uiPriority w:val="0"/>
    <w:qFormat/>
    <w:rPr>
      <w:sz w:val="24"/>
      <w:lang w:bidi="ar-SA"/>
    </w:rPr>
  </w:style>
  <w:style w:type="character" w:styleId="1249" w:customStyle="1">
    <w:name w:val="无间隔 Char"/>
    <w:basedOn w:val="1083"/>
    <w:link w:val="1250"/>
    <w:uiPriority w:val="99"/>
    <w:qFormat/>
    <w:rPr>
      <w:sz w:val="21"/>
      <w:szCs w:val="24"/>
    </w:rPr>
  </w:style>
  <w:style w:type="paragraph" w:styleId="1250" w:customStyle="1">
    <w:name w:val="无间隔"/>
    <w:basedOn w:val="907"/>
    <w:link w:val="1249"/>
    <w:uiPriority w:val="0"/>
    <w:qFormat/>
  </w:style>
  <w:style w:type="character" w:styleId="1251" w:customStyle="1">
    <w:name w:val="批注框文本 Char1"/>
    <w:link w:val="907"/>
    <w:uiPriority w:val="0"/>
    <w:qFormat/>
    <w:rPr>
      <w:rFonts w:ascii="Times New Roman" w:hAnsi="Times New Roman" w:eastAsia="宋体" w:cs="Times New Roman"/>
      <w:sz w:val="18"/>
      <w:szCs w:val="18"/>
    </w:rPr>
  </w:style>
  <w:style w:type="character" w:styleId="1252" w:customStyle="1">
    <w:name w:val="明显引用 Char1"/>
    <w:basedOn w:val="1083"/>
    <w:link w:val="907"/>
    <w:uiPriority w:val="30"/>
    <w:qFormat/>
    <w:rPr>
      <w:b/>
      <w:bCs/>
      <w:i/>
      <w:iCs/>
      <w:color w:val="4f81bd"/>
      <w:sz w:val="21"/>
      <w:szCs w:val="24"/>
    </w:rPr>
  </w:style>
  <w:style w:type="character" w:styleId="1253" w:customStyle="1">
    <w:name w:val="ꌢ 2 Char"/>
    <w:basedOn w:val="1083"/>
    <w:link w:val="1254"/>
    <w:uiPriority w:val="0"/>
    <w:qFormat/>
    <w:rPr>
      <w:rFonts w:ascii="Arial" w:hAnsi="Arial"/>
      <w:b/>
      <w:bCs/>
    </w:rPr>
  </w:style>
  <w:style w:type="paragraph" w:styleId="1254" w:customStyle="1">
    <w:name w:val="ꌢ 2"/>
    <w:basedOn w:val="907"/>
    <w:link w:val="1253"/>
    <w:uiPriority w:val="0"/>
    <w:qFormat/>
    <w:pPr>
      <w:widowControl/>
    </w:pPr>
    <w:rPr>
      <w:rFonts w:ascii="Arial" w:hAnsi="Arial"/>
      <w:b/>
      <w:bCs/>
      <w:sz w:val="20"/>
      <w:szCs w:val="20"/>
    </w:rPr>
  </w:style>
  <w:style w:type="character" w:styleId="1255" w:customStyle="1">
    <w:name w:val="Document Map Char"/>
    <w:link w:val="907"/>
    <w:uiPriority w:val="0"/>
    <w:qFormat/>
    <w:rPr>
      <w:rFonts w:eastAsia="宋体"/>
      <w:sz w:val="21"/>
      <w:szCs w:val="24"/>
      <w:lang w:val="en-US" w:eastAsia="zh-CN" w:bidi="ar-SA"/>
    </w:rPr>
  </w:style>
  <w:style w:type="character" w:styleId="1256" w:customStyle="1">
    <w:name w:val="普通文字1 Char2"/>
    <w:link w:val="907"/>
    <w:uiPriority w:val="0"/>
    <w:qFormat/>
    <w:rPr>
      <w:rFonts w:ascii="宋体" w:hAnsi="Courier New" w:eastAsia="宋体"/>
    </w:rPr>
  </w:style>
  <w:style w:type="character" w:styleId="1257" w:customStyle="1">
    <w:name w:val="副标题 Char1"/>
    <w:basedOn w:val="1083"/>
    <w:link w:val="907"/>
    <w:uiPriority w:val="11"/>
    <w:qFormat/>
    <w:rPr>
      <w:rFonts w:ascii="Cambria" w:hAnsi="Cambria" w:cs="Times New Roman"/>
      <w:b/>
      <w:bCs/>
      <w:sz w:val="32"/>
      <w:szCs w:val="32"/>
    </w:rPr>
  </w:style>
  <w:style w:type="character" w:styleId="1258" w:customStyle="1">
    <w:name w:val="ҳŻ"/>
    <w:basedOn w:val="1083"/>
    <w:link w:val="1259"/>
    <w:uiPriority w:val="0"/>
    <w:qFormat/>
    <w:rPr>
      <w:rFonts w:ascii="宋体" w:hAnsi="宋体" w:cs="宋体"/>
      <w:sz w:val="32"/>
      <w:szCs w:val="32"/>
    </w:rPr>
  </w:style>
  <w:style w:type="paragraph" w:styleId="1259" w:customStyle="1">
    <w:name w:val="ҳŠChar1"/>
    <w:basedOn w:val="907"/>
    <w:link w:val="1258"/>
    <w:uiPriority w:val="0"/>
    <w:qFormat/>
    <w:pPr>
      <w:jc w:val="center"/>
      <w:keepNext/>
      <w:spacing w:before="100" w:beforeAutospacing="1" w:after="120" w:line="400" w:lineRule="atLeast"/>
      <w:widowControl/>
    </w:pPr>
    <w:rPr>
      <w:rFonts w:ascii="宋体" w:hAnsi="宋体" w:cs="宋体"/>
      <w:sz w:val="32"/>
      <w:szCs w:val="32"/>
    </w:rPr>
  </w:style>
  <w:style w:type="character" w:styleId="1260" w:customStyle="1">
    <w:name w:val="apple-converted-space"/>
    <w:basedOn w:val="1083"/>
    <w:link w:val="907"/>
    <w:uiPriority w:val="0"/>
    <w:qFormat/>
  </w:style>
  <w:style w:type="character" w:styleId="1261" w:customStyle="1">
    <w:name w:val="Char Char20"/>
    <w:link w:val="907"/>
    <w:uiPriority w:val="0"/>
    <w:qFormat/>
    <w:rPr>
      <w:rFonts w:ascii="Times New Roman" w:hAnsi="Times New Roman" w:eastAsia="宋体" w:cs="Times New Roman"/>
      <w:b/>
      <w:bCs/>
      <w:sz w:val="24"/>
      <w:szCs w:val="32"/>
    </w:rPr>
  </w:style>
  <w:style w:type="character" w:styleId="1262" w:customStyle="1">
    <w:name w:val=" Char Char"/>
    <w:link w:val="907"/>
    <w:uiPriority w:val="0"/>
    <w:qFormat/>
    <w:rPr>
      <w:rFonts w:ascii="宋体" w:hAnsi="Courier New" w:eastAsia="宋体" w:cs="Courier New"/>
      <w:sz w:val="21"/>
      <w:szCs w:val="21"/>
      <w:lang w:val="en-US" w:eastAsia="zh-CN" w:bidi="ar-SA"/>
    </w:rPr>
  </w:style>
  <w:style w:type="character" w:styleId="1263" w:customStyle="1">
    <w:name w:val="Char Char2"/>
    <w:basedOn w:val="1083"/>
    <w:link w:val="1264"/>
    <w:uiPriority w:val="0"/>
    <w:qFormat/>
    <w:rPr>
      <w:sz w:val="21"/>
    </w:rPr>
  </w:style>
  <w:style w:type="paragraph" w:styleId="1264" w:customStyle="1">
    <w:name w:val="Char3"/>
    <w:basedOn w:val="907"/>
    <w:link w:val="1263"/>
    <w:uiPriority w:val="0"/>
    <w:qFormat/>
    <w:rPr>
      <w:szCs w:val="20"/>
    </w:rPr>
  </w:style>
  <w:style w:type="character" w:styleId="1265" w:customStyle="1">
    <w:name w:val="hover"/>
    <w:basedOn w:val="1083"/>
    <w:link w:val="907"/>
    <w:uiPriority w:val="0"/>
    <w:qFormat/>
    <w:rPr>
      <w:color w:val="5fb878"/>
    </w:rPr>
  </w:style>
  <w:style w:type="character" w:styleId="1266" w:customStyle="1">
    <w:name w:val="Char Char"/>
    <w:link w:val="907"/>
    <w:uiPriority w:val="99"/>
    <w:qFormat/>
    <w:rPr>
      <w:rFonts w:ascii="Tahoma" w:hAnsi="Tahoma" w:eastAsia="宋体"/>
      <w:sz w:val="24"/>
      <w:lang w:val="en-US" w:eastAsia="zh-CN" w:bidi="ar-SA"/>
    </w:rPr>
  </w:style>
  <w:style w:type="character" w:styleId="1267" w:customStyle="1">
    <w:name w:val="Char Char21"/>
    <w:link w:val="907"/>
    <w:uiPriority w:val="0"/>
    <w:qFormat/>
    <w:rPr>
      <w:rFonts w:ascii="Arial" w:hAnsi="Arial" w:eastAsia="黑体" w:cs="Times New Roman"/>
      <w:b/>
      <w:bCs/>
      <w:sz w:val="32"/>
      <w:szCs w:val="32"/>
    </w:rPr>
  </w:style>
  <w:style w:type="character" w:styleId="1268" w:customStyle="1">
    <w:name w:val="Date Char"/>
    <w:link w:val="907"/>
    <w:uiPriority w:val="0"/>
    <w:qFormat/>
    <w:rPr>
      <w:rFonts w:eastAsia="宋体"/>
      <w:sz w:val="21"/>
      <w:szCs w:val="24"/>
      <w:lang w:val="en-US" w:eastAsia="zh-CN" w:bidi="ar-SA"/>
    </w:rPr>
  </w:style>
  <w:style w:type="character" w:styleId="1269" w:customStyle="1">
    <w:name w:val="不明显强调"/>
    <w:basedOn w:val="1083"/>
    <w:link w:val="907"/>
    <w:uiPriority w:val="0"/>
    <w:qFormat/>
    <w:rPr>
      <w:i/>
      <w:color w:val="808080"/>
    </w:rPr>
  </w:style>
  <w:style w:type="character" w:styleId="1270" w:customStyle="1">
    <w:name w:val="Intense Quote Char"/>
    <w:link w:val="1271"/>
    <w:uiPriority w:val="0"/>
    <w:qFormat/>
    <w:rPr>
      <w:b/>
      <w:i/>
      <w:color w:val="4f81bd"/>
      <w:sz w:val="22"/>
    </w:rPr>
  </w:style>
  <w:style w:type="paragraph" w:styleId="1271">
    <w:name w:val="Intense Quote"/>
    <w:basedOn w:val="907"/>
    <w:next w:val="907"/>
    <w:link w:val="1270"/>
    <w:uiPriority w:val="0"/>
    <w:qFormat/>
    <w:pPr>
      <w:ind w:left="936" w:right="936"/>
      <w:spacing w:before="200" w:after="280"/>
      <w:pBdr>
        <w:bottom w:val="single" w:color="4F81BD" w:sz="4" w:space="4"/>
      </w:pBdr>
    </w:pPr>
    <w:rPr>
      <w:b/>
      <w:i/>
      <w:color w:val="4f81bd"/>
      <w:sz w:val="22"/>
      <w:szCs w:val="20"/>
    </w:rPr>
  </w:style>
  <w:style w:type="character" w:styleId="1272" w:customStyle="1">
    <w:name w:val="Body Text Indent Char"/>
    <w:link w:val="907"/>
    <w:uiPriority w:val="0"/>
    <w:qFormat/>
    <w:rPr>
      <w:rFonts w:ascii="宋体" w:hAnsi="宋体" w:eastAsia="宋体"/>
      <w:sz w:val="21"/>
      <w:lang w:val="en-US" w:eastAsia="zh-CN" w:bidi="ar-SA"/>
    </w:rPr>
  </w:style>
  <w:style w:type="character" w:styleId="1273" w:customStyle="1">
    <w:name w:val="标题4 Char Char"/>
    <w:link w:val="907"/>
    <w:uiPriority w:val="0"/>
    <w:qFormat/>
    <w:rPr>
      <w:rFonts w:ascii="Arial" w:hAnsi="Arial"/>
      <w:b/>
      <w:sz w:val="32"/>
      <w:lang w:bidi="ar-SA"/>
    </w:rPr>
  </w:style>
  <w:style w:type="character" w:styleId="1274" w:customStyle="1">
    <w:name w:val="正文文本 + 间距 2 pt1"/>
    <w:basedOn w:val="1199"/>
    <w:link w:val="907"/>
    <w:uiPriority w:val="99"/>
    <w:qFormat/>
    <w:rPr>
      <w:spacing w:val="40"/>
      <w:sz w:val="26"/>
      <w:szCs w:val="26"/>
      <w:u w:val="none"/>
    </w:rPr>
  </w:style>
  <w:style w:type="character" w:styleId="1275" w:customStyle="1">
    <w:name w:val="Variable"/>
    <w:link w:val="907"/>
    <w:uiPriority w:val="99"/>
    <w:qFormat/>
    <w:rPr>
      <w:i/>
    </w:rPr>
  </w:style>
  <w:style w:type="character" w:styleId="1276" w:customStyle="1">
    <w:name w:val="Title Char"/>
    <w:link w:val="907"/>
    <w:uiPriority w:val="0"/>
    <w:qFormat/>
    <w:rPr>
      <w:rFonts w:ascii="Cambria" w:hAnsi="Cambria"/>
      <w:b/>
      <w:sz w:val="32"/>
      <w:lang w:bidi="ar-SA"/>
    </w:rPr>
  </w:style>
  <w:style w:type="character" w:styleId="1277" w:customStyle="1">
    <w:name w:val="Heading 2 Char"/>
    <w:link w:val="907"/>
    <w:uiPriority w:val="0"/>
    <w:qFormat/>
    <w:rPr>
      <w:rFonts w:ascii="Arial" w:hAnsi="Arial" w:eastAsia="黑体"/>
      <w:b/>
      <w:bCs/>
      <w:sz w:val="32"/>
      <w:szCs w:val="32"/>
      <w:lang w:val="en-US" w:eastAsia="zh-CN" w:bidi="ar-SA"/>
    </w:rPr>
  </w:style>
  <w:style w:type="character" w:styleId="1278" w:customStyle="1">
    <w:name w:val="明显强调"/>
    <w:basedOn w:val="1083"/>
    <w:link w:val="907"/>
    <w:uiPriority w:val="0"/>
    <w:qFormat/>
    <w:rPr>
      <w:b/>
      <w:i/>
      <w:color w:val="4f81bd"/>
    </w:rPr>
  </w:style>
  <w:style w:type="character" w:styleId="1279" w:customStyle="1">
    <w:name w:val="Char Char18"/>
    <w:link w:val="907"/>
    <w:uiPriority w:val="0"/>
    <w:qFormat/>
    <w:rPr>
      <w:rFonts w:ascii="Times New Roman" w:hAnsi="Times New Roman" w:eastAsia="宋体" w:cs="Times New Roman"/>
      <w:b/>
      <w:bCs/>
      <w:sz w:val="28"/>
      <w:szCs w:val="28"/>
    </w:rPr>
  </w:style>
  <w:style w:type="character" w:styleId="1280" w:customStyle="1">
    <w:name w:val="Char Char9"/>
    <w:link w:val="907"/>
    <w:uiPriority w:val="0"/>
    <w:qFormat/>
    <w:rPr>
      <w:rFonts w:eastAsia="宋体"/>
      <w:b/>
      <w:bCs/>
      <w:sz w:val="32"/>
      <w:szCs w:val="44"/>
      <w:lang w:val="en-US" w:eastAsia="zh-CN" w:bidi="ar-SA"/>
    </w:rPr>
  </w:style>
  <w:style w:type="character" w:styleId="1281" w:customStyle="1">
    <w:name w:val="标题 2 Char1"/>
    <w:link w:val="907"/>
    <w:uiPriority w:val="0"/>
    <w:qFormat/>
    <w:rPr>
      <w:rFonts w:ascii="Arial" w:hAnsi="Arial" w:eastAsia="黑体" w:cs="Calibri"/>
      <w:b/>
      <w:sz w:val="32"/>
      <w:szCs w:val="20"/>
    </w:rPr>
  </w:style>
  <w:style w:type="paragraph" w:styleId="1282" w:customStyle="1">
    <w:name w:val="xl105"/>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83" w:customStyle="1">
    <w:name w:val="修订"/>
    <w:uiPriority w:val="0"/>
    <w:qFormat/>
    <w:rPr>
      <w:rFonts w:hint="default" w:ascii="Times New Roman" w:hAnsi="Times New Roman" w:eastAsia="宋体" w:cs="Times New Roman"/>
      <w:sz w:val="21"/>
      <w:szCs w:val="24"/>
      <w:lang w:val="en-US" w:eastAsia="zh-CN" w:bidi="ar-SA"/>
    </w:rPr>
  </w:style>
  <w:style w:type="paragraph" w:styleId="1284" w:customStyle="1">
    <w:name w:val="font7"/>
    <w:basedOn w:val="907"/>
    <w:uiPriority w:val="99"/>
    <w:qFormat/>
    <w:pPr>
      <w:jc w:val="left"/>
      <w:spacing w:before="100" w:beforeAutospacing="1" w:after="100" w:afterAutospacing="1"/>
      <w:widowControl/>
    </w:pPr>
    <w:rPr>
      <w:sz w:val="20"/>
      <w:szCs w:val="20"/>
    </w:rPr>
  </w:style>
  <w:style w:type="paragraph" w:styleId="1285" w:customStyle="1">
    <w:name w:val="xl113"/>
    <w:basedOn w:val="90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6" w:customStyle="1">
    <w:name w:val="样式 标题 2 + Times New Roman 四号 非加粗 段前: 5 磅 段后: 0 磅 行距: 固定值 20..."/>
    <w:basedOn w:val="1075"/>
    <w:uiPriority w:val="0"/>
    <w:qFormat/>
    <w:pPr>
      <w:spacing w:before="100" w:after="0" w:line="400" w:lineRule="exact"/>
    </w:pPr>
    <w:rPr>
      <w:rFonts w:ascii="Times New Roman" w:hAnsi="Times New Roman" w:eastAsia="黑体" w:cs="宋体"/>
      <w:b w:val="0"/>
      <w:bCs w:val="0"/>
      <w:sz w:val="28"/>
      <w:szCs w:val="20"/>
    </w:rPr>
  </w:style>
  <w:style w:type="paragraph" w:styleId="1287" w:customStyle="1">
    <w:name w:val="xl54"/>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88" w:customStyle="1">
    <w:name w:val="xl23"/>
    <w:basedOn w:val="907"/>
    <w:uiPriority w:val="0"/>
    <w:qFormat/>
    <w:pPr>
      <w:jc w:val="left"/>
      <w:spacing w:before="100" w:beforeAutospacing="1" w:after="100" w:afterAutospacing="1"/>
      <w:widowControl/>
    </w:pPr>
    <w:rPr>
      <w:rFonts w:ascii="宋体" w:hAnsi="宋体" w:cs="宋体"/>
      <w:sz w:val="24"/>
    </w:rPr>
  </w:style>
  <w:style w:type="paragraph" w:styleId="1289" w:customStyle="1">
    <w:name w:val="xl45"/>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 Char Char1 Char Char Char"/>
    <w:basedOn w:val="907"/>
    <w:uiPriority w:val="0"/>
    <w:qFormat/>
    <w:rPr>
      <w:szCs w:val="20"/>
    </w:rPr>
  </w:style>
  <w:style w:type="paragraph" w:styleId="1291" w:customStyle="1">
    <w:name w:val="Char Char4 Char"/>
    <w:basedOn w:val="907"/>
    <w:uiPriority w:val="0"/>
    <w:qFormat/>
    <w:pPr>
      <w:ind w:firstLine="200"/>
      <w:spacing w:line="360" w:lineRule="auto"/>
    </w:pPr>
    <w:rPr>
      <w:rFonts w:ascii="宋体" w:hAnsi="宋体" w:cs="宋体"/>
      <w:sz w:val="24"/>
    </w:rPr>
  </w:style>
  <w:style w:type="paragraph" w:styleId="1292" w:customStyle="1">
    <w:name w:val="xl101"/>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93"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xl59"/>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xl2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customStyle="1">
    <w:name w:val="font0"/>
    <w:basedOn w:val="907"/>
    <w:uiPriority w:val="99"/>
    <w:qFormat/>
    <w:pPr>
      <w:jc w:val="left"/>
      <w:spacing w:before="100" w:beforeAutospacing="1" w:after="100" w:afterAutospacing="1"/>
      <w:widowControl/>
    </w:pPr>
    <w:rPr>
      <w:rFonts w:ascii="Arial" w:hAnsi="Arial" w:cs="Arial"/>
      <w:sz w:val="20"/>
      <w:szCs w:val="20"/>
    </w:rPr>
  </w:style>
  <w:style w:type="paragraph" w:styleId="1297" w:customStyle="1">
    <w:name w:val="xl30"/>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customStyle="1">
    <w:name w:val="Address"/>
    <w:basedOn w:val="907"/>
    <w:next w:val="907"/>
    <w:uiPriority w:val="99"/>
    <w:qFormat/>
    <w:pPr>
      <w:jc w:val="left"/>
    </w:pPr>
    <w:rPr>
      <w:i/>
      <w:sz w:val="24"/>
      <w:szCs w:val="20"/>
    </w:rPr>
  </w:style>
  <w:style w:type="paragraph" w:styleId="1299" w:customStyle="1">
    <w:name w:val="xl69"/>
    <w:basedOn w:val="90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00" w:customStyle="1">
    <w:name w:val="xl120"/>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1" w:customStyle="1">
    <w:name w:val="xl117"/>
    <w:basedOn w:val="907"/>
    <w:uiPriority w:val="0"/>
    <w:qFormat/>
    <w:pPr>
      <w:jc w:val="center"/>
      <w:spacing w:before="100" w:beforeAutospacing="1" w:after="100" w:afterAutospacing="1"/>
      <w:widowControl/>
    </w:pPr>
    <w:rPr>
      <w:rFonts w:ascii="宋体" w:hAnsi="宋体" w:cs="宋体"/>
      <w:sz w:val="24"/>
    </w:rPr>
  </w:style>
  <w:style w:type="paragraph" w:styleId="1302" w:customStyle="1">
    <w:name w:val="xl27"/>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73"/>
    <w:basedOn w:val="90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304" w:customStyle="1">
    <w:name w:val="xl114"/>
    <w:basedOn w:val="907"/>
    <w:uiPriority w:val="0"/>
    <w:qFormat/>
    <w:pPr>
      <w:jc w:val="left"/>
      <w:spacing w:before="100" w:beforeAutospacing="1" w:after="100" w:afterAutospacing="1"/>
      <w:widowControl/>
    </w:pPr>
    <w:rPr>
      <w:rFonts w:ascii="宋体" w:hAnsi="宋体" w:cs="宋体"/>
      <w:color w:val="000000"/>
      <w:sz w:val="24"/>
    </w:rPr>
  </w:style>
  <w:style w:type="paragraph" w:styleId="1305" w:customStyle="1">
    <w:name w:val="xl5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customStyle="1">
    <w:name w:val="xl5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07" w:customStyle="1">
    <w:name w:val="Char Char Char1 Char Char Char Char Char Char Char"/>
    <w:basedOn w:val="907"/>
    <w:uiPriority w:val="0"/>
    <w:qFormat/>
  </w:style>
  <w:style w:type="paragraph" w:styleId="1308" w:customStyle="1">
    <w:name w:val="Char1"/>
    <w:basedOn w:val="907"/>
    <w:uiPriority w:val="0"/>
    <w:qFormat/>
    <w:rPr>
      <w:rFonts w:ascii="Tahoma" w:hAnsi="Tahoma"/>
      <w:sz w:val="24"/>
      <w:szCs w:val="20"/>
    </w:rPr>
  </w:style>
  <w:style w:type="paragraph" w:styleId="1309" w:customStyle="1">
    <w:name w:val="xl64"/>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116"/>
    <w:basedOn w:val="907"/>
    <w:uiPriority w:val="0"/>
    <w:qFormat/>
    <w:pPr>
      <w:jc w:val="left"/>
      <w:spacing w:before="100" w:beforeAutospacing="1" w:after="100" w:afterAutospacing="1"/>
      <w:widowControl/>
    </w:pPr>
    <w:rPr>
      <w:rFonts w:ascii="宋体" w:hAnsi="宋体" w:cs="宋体"/>
      <w:sz w:val="24"/>
    </w:rPr>
  </w:style>
  <w:style w:type="paragraph" w:styleId="1311" w:customStyle="1">
    <w:name w:val="xl6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97"/>
    <w:basedOn w:val="907"/>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13" w:customStyle="1">
    <w:name w:val="xl36"/>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4" w:customStyle="1">
    <w:name w:val="xl6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customStyle="1">
    <w:name w:val="xl48"/>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 Char Char Char1 Char Char Char Char Char Char Char"/>
    <w:basedOn w:val="907"/>
    <w:uiPriority w:val="0"/>
    <w:qFormat/>
  </w:style>
  <w:style w:type="paragraph" w:styleId="1317" w:customStyle="1">
    <w:name w:val=" Char1"/>
    <w:basedOn w:val="907"/>
    <w:uiPriority w:val="0"/>
    <w:qFormat/>
    <w:rPr>
      <w:szCs w:val="21"/>
    </w:rPr>
  </w:style>
  <w:style w:type="paragraph" w:styleId="1318" w:customStyle="1">
    <w:name w:val="char"/>
    <w:basedOn w:val="907"/>
    <w:uiPriority w:val="0"/>
    <w:qFormat/>
    <w:pPr>
      <w:jc w:val="left"/>
      <w:spacing w:before="100" w:beforeAutospacing="1" w:after="100" w:afterAutospacing="1"/>
      <w:widowControl/>
    </w:pPr>
    <w:rPr>
      <w:rFonts w:ascii="宋体" w:hAnsi="宋体" w:cs="宋体"/>
      <w:sz w:val="24"/>
    </w:rPr>
  </w:style>
  <w:style w:type="paragraph" w:styleId="1319" w:customStyle="1">
    <w:name w:val="xl7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其它)"/>
    <w:basedOn w:val="907"/>
    <w:uiPriority w:val="0"/>
    <w:qFormat/>
    <w:pPr>
      <w:jc w:val="center"/>
      <w:spacing w:line="312" w:lineRule="auto"/>
    </w:pPr>
    <w:rPr>
      <w:rFonts w:ascii="黑体" w:eastAsia="黑体"/>
      <w:sz w:val="32"/>
      <w:szCs w:val="32"/>
    </w:rPr>
  </w:style>
  <w:style w:type="paragraph" w:styleId="1322" w:customStyle="1">
    <w:name w:val="xl118"/>
    <w:basedOn w:val="907"/>
    <w:uiPriority w:val="0"/>
    <w:qFormat/>
    <w:pPr>
      <w:jc w:val="right"/>
      <w:spacing w:before="100" w:beforeAutospacing="1" w:after="100" w:afterAutospacing="1"/>
      <w:widowControl/>
    </w:pPr>
    <w:rPr>
      <w:rFonts w:ascii="宋体" w:hAnsi="宋体" w:cs="宋体"/>
      <w:sz w:val="24"/>
    </w:rPr>
  </w:style>
  <w:style w:type="paragraph" w:styleId="1323" w:customStyle="1">
    <w:name w:val="xl3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4" w:customStyle="1">
    <w:name w:val="xl66"/>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xl26"/>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6" w:customStyle="1">
    <w:name w:val="xl112"/>
    <w:basedOn w:val="90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7" w:customStyle="1">
    <w:name w:val="列出段落"/>
    <w:basedOn w:val="907"/>
    <w:uiPriority w:val="0"/>
    <w:qFormat/>
    <w:pPr>
      <w:ind w:firstLine="420"/>
    </w:pPr>
  </w:style>
  <w:style w:type="paragraph" w:styleId="1328" w:customStyle="1">
    <w:name w:val="xl100"/>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29" w:customStyle="1">
    <w:name w:val="标题_0"/>
    <w:basedOn w:val="1330"/>
    <w:uiPriority w:val="0"/>
    <w:qFormat/>
    <w:pPr>
      <w:jc w:val="center"/>
      <w:spacing w:before="120" w:after="120" w:line="360" w:lineRule="auto"/>
      <w:outlineLvl w:val="0"/>
    </w:pPr>
    <w:rPr>
      <w:rFonts w:ascii="黑体" w:hAnsi="Arial" w:eastAsia="黑体"/>
      <w:b/>
      <w:bCs/>
      <w:sz w:val="32"/>
      <w:szCs w:val="32"/>
    </w:rPr>
  </w:style>
  <w:style w:type="paragraph" w:styleId="1330" w:customStyle="1">
    <w:name w:val="正文_1"/>
    <w:uiPriority w:val="0"/>
    <w:qFormat/>
    <w:rPr>
      <w:rFonts w:hint="default" w:ascii="Times New Roman" w:hAnsi="Times New Roman" w:eastAsia="宋体" w:cs="Times New Roman"/>
      <w:sz w:val="21"/>
      <w:szCs w:val="22"/>
      <w:lang w:val="en-US" w:eastAsia="zh-CN" w:bidi="ar-SA"/>
    </w:rPr>
  </w:style>
  <w:style w:type="paragraph" w:styleId="1331" w:customStyle="1">
    <w:name w:val="xl84"/>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2" w:customStyle="1">
    <w:name w:val="xl108"/>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customStyle="1">
    <w:name w:val="xl22"/>
    <w:basedOn w:val="907"/>
    <w:uiPriority w:val="0"/>
    <w:qFormat/>
    <w:pPr>
      <w:jc w:val="center"/>
      <w:spacing w:before="100" w:beforeAutospacing="1" w:after="100" w:afterAutospacing="1"/>
      <w:widowControl/>
    </w:pPr>
    <w:rPr>
      <w:rFonts w:ascii="宋体" w:hAnsi="宋体" w:cs="宋体"/>
      <w:sz w:val="24"/>
    </w:rPr>
  </w:style>
  <w:style w:type="paragraph" w:styleId="1334" w:customStyle="1">
    <w:name w:val="xl5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35" w:customStyle="1">
    <w:name w:val="1"/>
    <w:basedOn w:val="907"/>
    <w:next w:val="907"/>
    <w:uiPriority w:val="0"/>
    <w:qFormat/>
  </w:style>
  <w:style w:type="paragraph" w:styleId="1336" w:customStyle="1">
    <w:name w:val=" Char3"/>
    <w:basedOn w:val="907"/>
    <w:uiPriority w:val="0"/>
    <w:qFormat/>
    <w:rPr>
      <w:rFonts w:ascii="Tahoma" w:hAnsi="Tahoma"/>
      <w:sz w:val="24"/>
    </w:rPr>
  </w:style>
  <w:style w:type="paragraph" w:styleId="1337" w:customStyle="1">
    <w:name w:val="xl41"/>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8" w:customStyle="1">
    <w:name w:val="p0"/>
    <w:basedOn w:val="907"/>
    <w:uiPriority w:val="0"/>
    <w:qFormat/>
    <w:pPr>
      <w:jc w:val="left"/>
      <w:spacing w:before="100" w:beforeAutospacing="1" w:after="100" w:afterAutospacing="1"/>
      <w:widowControl/>
    </w:pPr>
    <w:rPr>
      <w:rFonts w:ascii="宋体" w:hAnsi="宋体" w:cs="宋体"/>
      <w:sz w:val="24"/>
    </w:rPr>
  </w:style>
  <w:style w:type="paragraph" w:styleId="1339" w:customStyle="1">
    <w:name w:val="xl93"/>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340" w:customStyle="1">
    <w:name w:val="_Style 37"/>
    <w:basedOn w:val="907"/>
    <w:next w:val="907"/>
    <w:uiPriority w:val="0"/>
    <w:qFormat/>
  </w:style>
  <w:style w:type="paragraph" w:styleId="1341" w:customStyle="1">
    <w:name w:val=" Char Char Char Char1 Char Char Char"/>
    <w:basedOn w:val="907"/>
    <w:uiPriority w:val="0"/>
    <w:qFormat/>
    <w:rPr>
      <w:rFonts w:ascii="Tahoma" w:hAnsi="Tahoma"/>
      <w:sz w:val="24"/>
      <w:szCs w:val="20"/>
    </w:rPr>
  </w:style>
  <w:style w:type="paragraph" w:styleId="1342" w:customStyle="1">
    <w:name w:val="xl91"/>
    <w:basedOn w:val="907"/>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43" w:customStyle="1">
    <w:name w:val="xl2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Char Char Char Char Char Char Char"/>
    <w:basedOn w:val="907"/>
    <w:uiPriority w:val="0"/>
    <w:qFormat/>
    <w:pPr>
      <w:jc w:val="left"/>
      <w:spacing w:after="160" w:line="240" w:lineRule="exact"/>
      <w:widowControl/>
    </w:pPr>
  </w:style>
  <w:style w:type="paragraph" w:styleId="1345" w:customStyle="1">
    <w:name w:val="xl10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xl43"/>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47" w:customStyle="1">
    <w:name w:val="xl80"/>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customStyle="1">
    <w:name w:val=" Char Char1 Char Char Char Char Char Char Char Char Char Char"/>
    <w:basedOn w:val="907"/>
    <w:uiPriority w:val="0"/>
    <w:qFormat/>
    <w:rPr>
      <w:rFonts w:ascii="Tahoma" w:hAnsi="Tahoma"/>
      <w:sz w:val="24"/>
      <w:szCs w:val="20"/>
    </w:rPr>
  </w:style>
  <w:style w:type="paragraph" w:styleId="1349" w:customStyle="1">
    <w:name w:val="xl95"/>
    <w:basedOn w:val="907"/>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50" w:customStyle="1">
    <w:name w:val="xl25"/>
    <w:basedOn w:val="907"/>
    <w:uiPriority w:val="99"/>
    <w:qFormat/>
    <w:pPr>
      <w:jc w:val="center"/>
      <w:spacing w:before="100" w:beforeAutospacing="1" w:after="100" w:afterAutospacing="1"/>
      <w:widowControl/>
    </w:pPr>
    <w:rPr>
      <w:rFonts w:ascii="宋体" w:hAnsi="宋体" w:cs="宋体"/>
      <w:b/>
      <w:bCs/>
      <w:sz w:val="38"/>
      <w:szCs w:val="38"/>
    </w:rPr>
  </w:style>
  <w:style w:type="paragraph" w:styleId="1351" w:customStyle="1">
    <w:name w:val=" Char Char1 Char"/>
    <w:basedOn w:val="907"/>
    <w:uiPriority w:val="0"/>
    <w:qFormat/>
    <w:rPr>
      <w:rFonts w:ascii="Tahoma" w:hAnsi="Tahoma"/>
      <w:sz w:val="24"/>
      <w:szCs w:val="20"/>
    </w:rPr>
  </w:style>
  <w:style w:type="paragraph" w:styleId="1352" w:customStyle="1">
    <w:name w:val="默认段落字体 Para Char Char Char Char Char Char Char Char Char Char"/>
    <w:basedOn w:val="907"/>
    <w:uiPriority w:val="0"/>
    <w:qFormat/>
    <w:rPr>
      <w:rFonts w:ascii="Tahoma" w:hAnsi="Tahoma"/>
      <w:sz w:val="24"/>
      <w:szCs w:val="20"/>
    </w:rPr>
  </w:style>
  <w:style w:type="paragraph" w:styleId="1353" w:customStyle="1">
    <w:name w:val="xl10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4" w:customStyle="1">
    <w:name w:val="xl111"/>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5" w:customStyle="1">
    <w:name w:val="2-2ji"/>
    <w:basedOn w:val="1075"/>
    <w:uiPriority w:val="0"/>
    <w:qFormat/>
    <w:pPr>
      <w:jc w:val="center"/>
      <w:spacing w:before="0" w:after="0" w:line="360" w:lineRule="auto"/>
    </w:pPr>
    <w:rPr>
      <w:rFonts w:ascii="宋体" w:hAnsi="宋体"/>
      <w:sz w:val="36"/>
      <w:szCs w:val="24"/>
    </w:rPr>
  </w:style>
  <w:style w:type="paragraph" w:styleId="1356" w:customStyle="1">
    <w:name w:val="xl75"/>
    <w:basedOn w:val="907"/>
    <w:uiPriority w:val="0"/>
    <w:qFormat/>
    <w:pPr>
      <w:jc w:val="center"/>
      <w:spacing w:before="100" w:beforeAutospacing="1" w:after="100" w:afterAutospacing="1"/>
      <w:widowControl/>
    </w:pPr>
    <w:rPr>
      <w:rFonts w:ascii="宋体" w:hAnsi="宋体" w:cs="宋体"/>
      <w:sz w:val="24"/>
    </w:rPr>
  </w:style>
  <w:style w:type="paragraph" w:styleId="1357" w:customStyle="1">
    <w:name w:val="普通(Web)1"/>
    <w:basedOn w:val="907"/>
    <w:uiPriority w:val="0"/>
    <w:qFormat/>
    <w:pPr>
      <w:ind w:firstLine="360"/>
      <w:jc w:val="left"/>
      <w:spacing w:after="120" w:line="360" w:lineRule="atLeast"/>
      <w:widowControl/>
    </w:pPr>
    <w:rPr>
      <w:rFonts w:ascii="宋体" w:hAnsi="宋体" w:cs="宋体"/>
      <w:sz w:val="20"/>
      <w:szCs w:val="20"/>
    </w:rPr>
  </w:style>
  <w:style w:type="paragraph" w:styleId="1358" w:customStyle="1">
    <w:name w:val="xl85"/>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9" w:customStyle="1">
    <w:name w:val="Blockquote"/>
    <w:basedOn w:val="907"/>
    <w:uiPriority w:val="99"/>
    <w:qFormat/>
    <w:pPr>
      <w:ind w:left="360" w:right="360"/>
      <w:jc w:val="left"/>
      <w:spacing w:before="100" w:after="100"/>
    </w:pPr>
    <w:rPr>
      <w:sz w:val="24"/>
      <w:szCs w:val="20"/>
    </w:rPr>
  </w:style>
  <w:style w:type="paragraph" w:styleId="1360" w:customStyle="1">
    <w:name w:val="xl86"/>
    <w:basedOn w:val="90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61" w:customStyle="1">
    <w:name w:val="xl99"/>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2" w:customStyle="1">
    <w:name w:val="Char Char Char Char"/>
    <w:basedOn w:val="907"/>
    <w:uiPriority w:val="0"/>
    <w:qFormat/>
    <w:rPr>
      <w:rFonts w:ascii="Tahoma" w:hAnsi="Tahoma"/>
      <w:sz w:val="24"/>
      <w:szCs w:val="20"/>
    </w:rPr>
  </w:style>
  <w:style w:type="paragraph" w:styleId="1363" w:customStyle="1">
    <w:name w:val="xl104"/>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4" w:customStyle="1">
    <w:name w:val="xl3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xl77"/>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6" w:customStyle="1">
    <w:name w:val="xl37"/>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7" w:customStyle="1">
    <w:name w:val="xl53"/>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68" w:customStyle="1">
    <w:name w:val="xl24"/>
    <w:basedOn w:val="907"/>
    <w:uiPriority w:val="99"/>
    <w:qFormat/>
    <w:pPr>
      <w:jc w:val="left"/>
      <w:spacing w:before="100" w:beforeAutospacing="1" w:after="100" w:afterAutospacing="1"/>
      <w:widowControl/>
    </w:pPr>
    <w:rPr>
      <w:rFonts w:ascii="宋体" w:hAnsi="宋体" w:cs="宋体"/>
      <w:sz w:val="24"/>
    </w:rPr>
  </w:style>
  <w:style w:type="paragraph" w:styleId="1369" w:customStyle="1">
    <w:name w:val="xl98"/>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70" w:customStyle="1">
    <w:name w:val="xl65"/>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1" w:customStyle="1">
    <w:name w:val="xl49"/>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2">
    <w:name w:val="List Paragraph"/>
    <w:basedOn w:val="907"/>
    <w:uiPriority w:val="0"/>
    <w:qFormat/>
    <w:pPr>
      <w:ind w:firstLine="420"/>
    </w:pPr>
    <w:rPr>
      <w:rFonts w:hint="eastAsia"/>
      <w:szCs w:val="21"/>
    </w:rPr>
  </w:style>
  <w:style w:type="paragraph" w:styleId="1373" w:customStyle="1">
    <w:name w:val="xl76"/>
    <w:basedOn w:val="907"/>
    <w:uiPriority w:val="0"/>
    <w:qFormat/>
    <w:pPr>
      <w:jc w:val="right"/>
      <w:spacing w:before="100" w:beforeAutospacing="1" w:after="100" w:afterAutospacing="1"/>
      <w:widowControl/>
    </w:pPr>
    <w:rPr>
      <w:rFonts w:ascii="宋体" w:hAnsi="宋体" w:cs="宋体"/>
      <w:sz w:val="24"/>
    </w:rPr>
  </w:style>
  <w:style w:type="paragraph" w:styleId="1374" w:customStyle="1">
    <w:name w:val="xl78"/>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5" w:customStyle="1">
    <w:name w:val="xl83"/>
    <w:basedOn w:val="90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76" w:customStyle="1">
    <w:name w:val="xl96"/>
    <w:basedOn w:val="907"/>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77" w:customStyle="1">
    <w:name w:val="xl4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8" w:customStyle="1">
    <w:name w:val="xl6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customStyle="1">
    <w:name w:val="xl102"/>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font6"/>
    <w:basedOn w:val="907"/>
    <w:uiPriority w:val="99"/>
    <w:qFormat/>
    <w:pPr>
      <w:jc w:val="left"/>
      <w:spacing w:before="100" w:beforeAutospacing="1" w:after="100" w:afterAutospacing="1"/>
      <w:widowControl/>
    </w:pPr>
    <w:rPr>
      <w:rFonts w:ascii="宋体" w:hAnsi="宋体" w:cs="Arial Unicode MS"/>
      <w:sz w:val="18"/>
      <w:szCs w:val="18"/>
    </w:rPr>
  </w:style>
  <w:style w:type="paragraph" w:styleId="1381" w:customStyle="1">
    <w:name w:val="xl70"/>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2" w:customStyle="1">
    <w:name w:val="Char2"/>
    <w:basedOn w:val="907"/>
    <w:uiPriority w:val="99"/>
    <w:qFormat/>
  </w:style>
  <w:style w:type="paragraph" w:styleId="1383" w:customStyle="1">
    <w:name w:val="xl92"/>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384" w:customStyle="1">
    <w:name w:val="xl32"/>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85" w:customStyle="1">
    <w:name w:val="xl115"/>
    <w:basedOn w:val="907"/>
    <w:uiPriority w:val="0"/>
    <w:qFormat/>
    <w:pPr>
      <w:jc w:val="left"/>
      <w:spacing w:before="100" w:beforeAutospacing="1" w:after="100" w:afterAutospacing="1"/>
      <w:widowControl/>
    </w:pPr>
    <w:rPr>
      <w:rFonts w:ascii="宋体" w:hAnsi="宋体" w:cs="宋体"/>
      <w:sz w:val="24"/>
    </w:rPr>
  </w:style>
  <w:style w:type="paragraph" w:styleId="1386" w:customStyle="1">
    <w:name w:val="xl72"/>
    <w:basedOn w:val="90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87" w:customStyle="1">
    <w:name w:val="xl8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customStyle="1">
    <w:name w:val="TOC Heading"/>
    <w:basedOn w:val="1074"/>
    <w:next w:val="907"/>
    <w:uiPriority w:val="0"/>
    <w:qFormat/>
    <w:pPr>
      <w:jc w:val="both"/>
      <w:spacing w:before="340" w:after="330" w:line="576" w:lineRule="auto"/>
      <w:outlineLvl w:val="9"/>
    </w:pPr>
    <w:rPr>
      <w:rFonts w:ascii="Calibri" w:hAnsi="Calibri"/>
      <w:sz w:val="44"/>
      <w:lang w:val="en-US" w:eastAsia="zh-CN"/>
    </w:rPr>
  </w:style>
  <w:style w:type="paragraph" w:styleId="1389" w:customStyle="1">
    <w:name w:val=" Char Char Char Char"/>
    <w:basedOn w:val="907"/>
    <w:uiPriority w:val="0"/>
    <w:semiHidden/>
    <w:qFormat/>
    <w:pPr>
      <w:jc w:val="left"/>
      <w:spacing w:after="160" w:line="240" w:lineRule="exact"/>
      <w:widowControl/>
    </w:pPr>
    <w:rPr>
      <w:rFonts w:ascii="Verdana" w:hAnsi="Verdana"/>
      <w:sz w:val="20"/>
      <w:szCs w:val="20"/>
      <w:lang w:eastAsia="en-US"/>
    </w:rPr>
  </w:style>
  <w:style w:type="paragraph" w:styleId="1390" w:customStyle="1">
    <w:name w:val="xl40"/>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1" w:customStyle="1">
    <w:name w:val="xl87"/>
    <w:basedOn w:val="907"/>
    <w:uiPriority w:val="0"/>
    <w:qFormat/>
    <w:pPr>
      <w:jc w:val="left"/>
      <w:spacing w:before="100" w:beforeAutospacing="1" w:after="100" w:afterAutospacing="1"/>
      <w:widowControl/>
    </w:pPr>
    <w:rPr>
      <w:rFonts w:ascii="宋体" w:hAnsi="宋体" w:cs="宋体"/>
      <w:sz w:val="24"/>
    </w:rPr>
  </w:style>
  <w:style w:type="paragraph" w:styleId="1392" w:customStyle="1">
    <w:name w:val="xl55"/>
    <w:basedOn w:val="907"/>
    <w:uiPriority w:val="0"/>
    <w:qFormat/>
    <w:pPr>
      <w:jc w:val="center"/>
      <w:spacing w:before="100" w:beforeAutospacing="1" w:after="100" w:afterAutospacing="1"/>
      <w:widowControl/>
    </w:pPr>
    <w:rPr>
      <w:rFonts w:ascii="宋体" w:hAnsi="宋体" w:cs="宋体"/>
      <w:sz w:val="24"/>
    </w:rPr>
  </w:style>
  <w:style w:type="paragraph" w:styleId="1393" w:customStyle="1">
    <w:name w:val="xl33"/>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xl35"/>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5" w:customStyle="1">
    <w:name w:val="xl90"/>
    <w:basedOn w:val="907"/>
    <w:uiPriority w:val="0"/>
    <w:qFormat/>
    <w:pPr>
      <w:jc w:val="center"/>
      <w:spacing w:before="100" w:beforeAutospacing="1" w:after="100" w:afterAutospacing="1"/>
      <w:widowControl/>
    </w:pPr>
    <w:rPr>
      <w:rFonts w:ascii="宋体" w:hAnsi="宋体" w:cs="宋体"/>
      <w:sz w:val="24"/>
    </w:rPr>
  </w:style>
  <w:style w:type="paragraph" w:styleId="1396" w:customStyle="1">
    <w:name w:val=" Char Char5 Char"/>
    <w:basedOn w:val="907"/>
    <w:uiPriority w:val="0"/>
    <w:qFormat/>
    <w:rPr>
      <w:szCs w:val="20"/>
    </w:rPr>
  </w:style>
  <w:style w:type="paragraph" w:styleId="1397" w:customStyle="1">
    <w:name w:val="xl8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8" w:customStyle="1">
    <w:name w:val="reader-word-layer"/>
    <w:basedOn w:val="907"/>
    <w:uiPriority w:val="0"/>
    <w:qFormat/>
    <w:pPr>
      <w:jc w:val="left"/>
      <w:spacing w:before="100" w:beforeAutospacing="1" w:after="100" w:afterAutospacing="1"/>
      <w:widowControl/>
    </w:pPr>
    <w:rPr>
      <w:rFonts w:ascii="宋体" w:hAnsi="宋体" w:cs="宋体"/>
      <w:sz w:val="24"/>
    </w:rPr>
  </w:style>
  <w:style w:type="paragraph" w:styleId="1399" w:customStyle="1">
    <w:name w:val="xl4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样式1"/>
    <w:basedOn w:val="907"/>
    <w:next w:val="1077"/>
    <w:uiPriority w:val="0"/>
    <w:qFormat/>
    <w:pPr>
      <w:ind w:firstLine="420"/>
      <w:spacing w:line="360" w:lineRule="auto"/>
    </w:pPr>
    <w:rPr>
      <w:rFonts w:ascii="宋体" w:hAnsi="宋体"/>
      <w:szCs w:val="21"/>
    </w:rPr>
  </w:style>
  <w:style w:type="paragraph" w:styleId="1401" w:customStyle="1">
    <w:name w:val="xl6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02" w:customStyle="1">
    <w:name w:val="xl42"/>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03" w:customStyle="1">
    <w:name w:val="xl88"/>
    <w:basedOn w:val="907"/>
    <w:uiPriority w:val="0"/>
    <w:qFormat/>
    <w:pPr>
      <w:jc w:val="left"/>
      <w:spacing w:before="100" w:beforeAutospacing="1" w:after="100" w:afterAutospacing="1"/>
      <w:widowControl/>
    </w:pPr>
    <w:rPr>
      <w:rFonts w:ascii="宋体" w:hAnsi="宋体" w:cs="宋体"/>
      <w:sz w:val="24"/>
    </w:rPr>
  </w:style>
  <w:style w:type="paragraph" w:styleId="1404" w:customStyle="1">
    <w:name w:val=" Char"/>
    <w:basedOn w:val="907"/>
    <w:uiPriority w:val="0"/>
    <w:qFormat/>
    <w:pPr>
      <w:jc w:val="left"/>
      <w:spacing w:after="160" w:line="240" w:lineRule="exact"/>
      <w:widowControl/>
    </w:pPr>
    <w:rPr>
      <w:rFonts w:ascii="Arial" w:hAnsi="Arial" w:eastAsia="Times New Roman" w:cs="Verdana"/>
      <w:b/>
      <w:sz w:val="24"/>
      <w:szCs w:val="20"/>
      <w:lang w:eastAsia="en-US"/>
    </w:rPr>
  </w:style>
  <w:style w:type="paragraph" w:styleId="1405" w:customStyle="1">
    <w:name w:val="正文缩进_0"/>
    <w:basedOn w:val="1330"/>
    <w:uiPriority w:val="0"/>
    <w:qFormat/>
    <w:pPr>
      <w:ind w:firstLine="420"/>
      <w:jc w:val="both"/>
      <w:widowControl w:val="off"/>
    </w:pPr>
    <w:rPr>
      <w:u w:val="single"/>
    </w:rPr>
  </w:style>
  <w:style w:type="paragraph" w:styleId="1406" w:customStyle="1">
    <w:name w:val="标题 1_0"/>
    <w:basedOn w:val="1320"/>
    <w:next w:val="1320"/>
    <w:uiPriority w:val="0"/>
    <w:qFormat/>
    <w:pPr>
      <w:keepLines/>
      <w:keepNext/>
      <w:spacing w:before="340" w:after="330" w:line="576" w:lineRule="auto"/>
      <w:outlineLvl w:val="0"/>
    </w:pPr>
    <w:rPr>
      <w:rFonts w:ascii="Times New Roman" w:hAnsi="Times New Roman"/>
      <w:b/>
      <w:bCs/>
      <w:sz w:val="44"/>
      <w:szCs w:val="44"/>
    </w:rPr>
  </w:style>
  <w:style w:type="paragraph" w:styleId="140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xl68"/>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0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xl6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11" w:customStyle="1">
    <w:name w:val="xl4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12" w:customStyle="1">
    <w:name w:val="xl89"/>
    <w:basedOn w:val="907"/>
    <w:uiPriority w:val="0"/>
    <w:qFormat/>
    <w:pPr>
      <w:jc w:val="center"/>
      <w:spacing w:before="100" w:beforeAutospacing="1" w:after="100" w:afterAutospacing="1"/>
      <w:widowControl/>
    </w:pPr>
    <w:rPr>
      <w:rFonts w:ascii="宋体" w:hAnsi="宋体" w:cs="宋体"/>
      <w:sz w:val="24"/>
    </w:rPr>
  </w:style>
  <w:style w:type="paragraph" w:styleId="1413" w:customStyle="1">
    <w:name w:val="默认段落字体 Para Char Char Char Char"/>
    <w:basedOn w:val="907"/>
    <w:uiPriority w:val="0"/>
    <w:qFormat/>
    <w:rPr>
      <w:sz w:val="30"/>
      <w:szCs w:val="21"/>
    </w:rPr>
  </w:style>
  <w:style w:type="paragraph" w:styleId="1414" w:customStyle="1">
    <w:name w:val="xl11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5" w:customStyle="1">
    <w:name w:val="xl10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customStyle="1">
    <w:name w:val="标题 4_0"/>
    <w:basedOn w:val="1320"/>
    <w:next w:val="1320"/>
    <w:uiPriority w:val="0"/>
    <w:qFormat/>
    <w:pPr>
      <w:keepLines/>
      <w:keepNext/>
      <w:spacing w:before="280" w:after="290" w:line="372" w:lineRule="auto"/>
      <w:outlineLvl w:val="3"/>
    </w:pPr>
    <w:rPr>
      <w:rFonts w:ascii="Cambria" w:hAnsi="Cambria"/>
      <w:b/>
      <w:bCs/>
      <w:sz w:val="28"/>
      <w:szCs w:val="28"/>
    </w:rPr>
  </w:style>
  <w:style w:type="paragraph" w:styleId="1417" w:customStyle="1">
    <w:name w:val=" Char Char4 Char"/>
    <w:basedOn w:val="907"/>
    <w:uiPriority w:val="0"/>
    <w:qFormat/>
    <w:pPr>
      <w:ind w:firstLine="200"/>
      <w:spacing w:line="360" w:lineRule="auto"/>
    </w:pPr>
    <w:rPr>
      <w:rFonts w:ascii="宋体" w:hAnsi="宋体" w:cs="宋体"/>
      <w:sz w:val="24"/>
    </w:rPr>
  </w:style>
  <w:style w:type="paragraph" w:styleId="1418" w:customStyle="1">
    <w:name w:val="font8"/>
    <w:basedOn w:val="907"/>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19" w:customStyle="1">
    <w:name w:val="xl5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0" w:customStyle="1">
    <w:name w:val="xl74"/>
    <w:basedOn w:val="907"/>
    <w:uiPriority w:val="0"/>
    <w:qFormat/>
    <w:pPr>
      <w:jc w:val="left"/>
      <w:spacing w:before="100" w:beforeAutospacing="1" w:after="100" w:afterAutospacing="1"/>
      <w:widowControl/>
    </w:pPr>
    <w:rPr>
      <w:rFonts w:ascii="宋体" w:hAnsi="宋体" w:cs="宋体"/>
      <w:color w:val="000000"/>
      <w:sz w:val="24"/>
    </w:rPr>
  </w:style>
  <w:style w:type="paragraph" w:styleId="1421" w:customStyle="1">
    <w:name w:val="xl110"/>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22" w:customStyle="1">
    <w:name w:val="flNote"/>
    <w:basedOn w:val="907"/>
    <w:uiPriority w:val="0"/>
    <w:qFormat/>
    <w:pPr>
      <w:jc w:val="center"/>
      <w:spacing w:before="320" w:after="160" w:line="360" w:lineRule="atLeast"/>
    </w:pPr>
    <w:rPr>
      <w:rFonts w:ascii="Arial" w:eastAsia="黑体"/>
      <w:sz w:val="30"/>
      <w:szCs w:val="20"/>
    </w:rPr>
  </w:style>
  <w:style w:type="paragraph" w:styleId="1423" w:customStyle="1">
    <w:name w:val="font5"/>
    <w:basedOn w:val="907"/>
    <w:uiPriority w:val="99"/>
    <w:qFormat/>
    <w:pPr>
      <w:jc w:val="left"/>
      <w:spacing w:before="100" w:beforeAutospacing="1" w:after="100" w:afterAutospacing="1"/>
      <w:widowControl/>
    </w:pPr>
    <w:rPr>
      <w:rFonts w:ascii="宋体" w:hAnsi="宋体" w:cs="Arial Unicode MS"/>
      <w:sz w:val="20"/>
      <w:szCs w:val="20"/>
    </w:rPr>
  </w:style>
  <w:style w:type="paragraph" w:styleId="1424" w:customStyle="1">
    <w:name w:val="xl56"/>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25" w:customStyle="1">
    <w:name w:val="xl94"/>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426" w:customStyle="1">
    <w:name w:val="Default Paragraph Char Char Char Char"/>
    <w:basedOn w:val="907"/>
    <w:next w:val="907"/>
    <w:uiPriority w:val="0"/>
    <w:qFormat/>
    <w:pPr>
      <w:jc w:val="left"/>
      <w:spacing w:line="360" w:lineRule="auto"/>
      <w:widowControl/>
    </w:pPr>
    <w:rPr>
      <w:szCs w:val="20"/>
      <w:lang w:eastAsia="en-US"/>
    </w:rPr>
  </w:style>
  <w:style w:type="paragraph" w:styleId="1427" w:customStyle="1">
    <w:name w:val="标题 3_0"/>
    <w:basedOn w:val="1320"/>
    <w:next w:val="1320"/>
    <w:uiPriority w:val="0"/>
    <w:qFormat/>
    <w:pPr>
      <w:keepLines/>
      <w:keepNext/>
      <w:spacing w:before="260" w:after="260" w:line="413" w:lineRule="auto"/>
      <w:outlineLvl w:val="2"/>
    </w:pPr>
    <w:rPr>
      <w:rFonts w:ascii="Times New Roman" w:hAnsi="Times New Roman"/>
      <w:b/>
      <w:bCs/>
      <w:sz w:val="32"/>
      <w:szCs w:val="32"/>
    </w:rPr>
  </w:style>
  <w:style w:type="paragraph" w:styleId="1428" w:customStyle="1">
    <w:name w:val="Char14 Char Char Char"/>
    <w:basedOn w:val="907"/>
    <w:uiPriority w:val="99"/>
    <w:qFormat/>
    <w:rPr>
      <w:szCs w:val="20"/>
    </w:rPr>
  </w:style>
  <w:style w:type="paragraph" w:styleId="1429" w:customStyle="1">
    <w:name w:val="xl109"/>
    <w:basedOn w:val="90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30" w:customStyle="1">
    <w:name w:val="TOC 标题_0"/>
    <w:basedOn w:val="1406"/>
    <w:next w:val="1320"/>
    <w:uiPriority w:val="0"/>
    <w:qFormat/>
    <w:pPr>
      <w:outlineLvl w:val="9"/>
    </w:pPr>
    <w:rPr>
      <w:rFonts w:ascii="Calibri" w:hAnsi="Calibri"/>
    </w:rPr>
  </w:style>
  <w:style w:type="paragraph" w:styleId="1431" w:customStyle="1">
    <w:name w:val="xl31"/>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2" w:customStyle="1">
    <w:name w:val="xl71"/>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33" w:customStyle="1">
    <w:name w:val="正文文本_0"/>
    <w:basedOn w:val="1320"/>
    <w:uiPriority w:val="0"/>
    <w:qFormat/>
    <w:pPr>
      <w:ind w:left="72" w:right="30"/>
      <w:jc w:val="center"/>
      <w:spacing w:after="60" w:line="360" w:lineRule="atLeast"/>
    </w:pPr>
    <w:rPr>
      <w:rFonts w:ascii="Times New Roman" w:hAnsi="Times New Roman"/>
      <w:sz w:val="20"/>
      <w:szCs w:val="20"/>
    </w:rPr>
  </w:style>
  <w:style w:type="paragraph" w:styleId="1434" w:customStyle="1">
    <w:name w:val="TOC 标题"/>
    <w:basedOn w:val="1074"/>
    <w:next w:val="907"/>
    <w:uiPriority w:val="0"/>
    <w:qFormat/>
    <w:pPr>
      <w:jc w:val="both"/>
      <w:spacing w:before="340" w:after="330" w:line="578" w:lineRule="auto"/>
      <w:outlineLvl w:val="9"/>
    </w:pPr>
    <w:rPr>
      <w:sz w:val="44"/>
      <w:lang w:val="en-US" w:eastAsia="zh-CN"/>
    </w:rPr>
  </w:style>
  <w:style w:type="paragraph" w:styleId="1435" w:customStyle="1">
    <w:name w:val="xl3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6" w:customStyle="1">
    <w:name w:val="列出段落2"/>
    <w:basedOn w:val="907"/>
    <w:uiPriority w:val="0"/>
    <w:qFormat/>
    <w:pPr>
      <w:ind w:firstLine="420"/>
    </w:pPr>
    <w:rPr>
      <w:rFonts w:ascii="Calibri" w:hAnsi="Calibri"/>
      <w:szCs w:val="22"/>
    </w:rPr>
  </w:style>
  <w:style w:type="paragraph" w:styleId="1437" w:customStyle="1">
    <w:name w:val="样式 标题 3 + (中文) 黑体 小四 非加粗 段前: 7.8 磅 段后: 0 磅 行距: 固定值 20 磅"/>
    <w:basedOn w:val="1076"/>
    <w:uiPriority w:val="0"/>
    <w:qFormat/>
    <w:pPr>
      <w:spacing w:before="0" w:after="0" w:line="400" w:lineRule="exact"/>
      <w:tabs>
        <w:tab w:val="left" w:pos="720" w:leader="none"/>
      </w:tabs>
    </w:pPr>
    <w:rPr>
      <w:rFonts w:eastAsia="黑体"/>
      <w:b/>
      <w:bCs w:val="0"/>
      <w:sz w:val="24"/>
      <w:szCs w:val="20"/>
    </w:rPr>
  </w:style>
  <w:style w:type="paragraph" w:styleId="1438" w:customStyle="1">
    <w:name w:val="空半行"/>
    <w:basedOn w:val="907"/>
    <w:uiPriority w:val="0"/>
    <w:qFormat/>
    <w:pPr>
      <w:spacing w:line="120" w:lineRule="exact"/>
    </w:pPr>
    <w:rPr>
      <w:rFonts w:eastAsia="仿宋_GB2312"/>
      <w:color w:val="ffffff"/>
      <w:sz w:val="30"/>
      <w:szCs w:val="20"/>
    </w:rPr>
  </w:style>
  <w:style w:type="paragraph" w:styleId="1439" w:customStyle="1">
    <w:name w:val="纯文本1"/>
    <w:basedOn w:val="907"/>
    <w:uiPriority w:val="0"/>
    <w:qFormat/>
    <w:rPr>
      <w:rFonts w:ascii="宋体" w:hAnsi="Courier New"/>
      <w:sz w:val="28"/>
    </w:rPr>
  </w:style>
  <w:style w:type="paragraph" w:styleId="1440" w:customStyle="1">
    <w:name w:val="普通正文"/>
    <w:basedOn w:val="907"/>
    <w:uiPriority w:val="0"/>
    <w:qFormat/>
    <w:pPr>
      <w:ind w:firstLine="480"/>
      <w:jc w:val="left"/>
      <w:spacing w:before="120" w:after="120" w:line="360" w:lineRule="auto"/>
    </w:pPr>
    <w:rPr>
      <w:rFonts w:ascii="Arial" w:hAnsi="Arial"/>
      <w:sz w:val="24"/>
    </w:rPr>
  </w:style>
  <w:style w:type="paragraph" w:styleId="1441" w:customStyle="1">
    <w:name w:val="Table Paragraph"/>
    <w:basedOn w:val="907"/>
    <w:uiPriority w:val="1"/>
    <w:qFormat/>
    <w:pPr>
      <w:jc w:val="left"/>
    </w:pPr>
    <w:rPr>
      <w:sz w:val="24"/>
    </w:rPr>
  </w:style>
  <w:style w:type="paragraph" w:styleId="144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3" w:customStyle="1">
    <w:name w:val="纯文本21"/>
    <w:basedOn w:val="907"/>
    <w:uiPriority w:val="99"/>
    <w:qFormat/>
    <w:rPr>
      <w:rFonts w:ascii="宋体" w:hAnsi="Courier New" w:eastAsia="楷体_GB2312"/>
      <w:sz w:val="26"/>
      <w:szCs w:val="20"/>
    </w:rPr>
  </w:style>
  <w:style w:type="paragraph" w:styleId="1444" w:customStyle="1">
    <w:name w:val="WPSOffice手动目录 1"/>
    <w:uiPriority w:val="0"/>
    <w:qFormat/>
    <w:rPr>
      <w:rFonts w:hint="default" w:ascii="Times New Roman" w:hAnsi="Times New Roman" w:eastAsia="宋体" w:cs="Times New Roman"/>
      <w:sz w:val="20"/>
      <w:szCs w:val="20"/>
    </w:rPr>
  </w:style>
  <w:style w:type="paragraph" w:styleId="1445" w:customStyle="1">
    <w:name w:val="正文1"/>
    <w:basedOn w:val="1446"/>
    <w:uiPriority w:val="0"/>
    <w:qFormat/>
    <w:pPr>
      <w:ind w:firstLine="0"/>
      <w:spacing w:line="500" w:lineRule="exact"/>
    </w:pPr>
    <w:rPr>
      <w:rFonts w:hAnsi="新宋体"/>
    </w:rPr>
  </w:style>
  <w:style w:type="paragraph" w:styleId="1446" w:customStyle="1">
    <w:name w:val="正文缩进1"/>
    <w:basedOn w:val="907"/>
    <w:uiPriority w:val="0"/>
    <w:qFormat/>
    <w:pPr>
      <w:ind w:firstLine="420"/>
      <w:spacing w:line="360" w:lineRule="atLeast"/>
    </w:pPr>
    <w:rPr>
      <w:szCs w:val="20"/>
    </w:rPr>
  </w:style>
  <w:style w:type="character" w:styleId="1447" w:customStyle="1">
    <w:name w:val="hover3"/>
    <w:basedOn w:val="1083"/>
    <w:link w:val="907"/>
    <w:uiPriority w:val="0"/>
    <w:qFormat/>
    <w:rPr>
      <w:color w:val="5fb878"/>
    </w:rPr>
  </w:style>
  <w:style w:type="character" w:styleId="1448" w:customStyle="1">
    <w:name w:val="hover4"/>
    <w:basedOn w:val="1083"/>
    <w:link w:val="907"/>
    <w:uiPriority w:val="0"/>
    <w:qFormat/>
    <w:rPr>
      <w:color w:val="ffffff"/>
    </w:rPr>
  </w:style>
  <w:style w:type="character" w:styleId="1449" w:customStyle="1">
    <w:name w:val="first-child"/>
    <w:basedOn w:val="1083"/>
    <w:link w:val="907"/>
    <w:uiPriority w:val="0"/>
    <w:qFormat/>
  </w:style>
  <w:style w:type="character" w:styleId="1450" w:customStyle="1">
    <w:name w:val="layui-this"/>
    <w:basedOn w:val="1083"/>
    <w:link w:val="907"/>
    <w:uiPriority w:val="0"/>
    <w:qFormat/>
    <w:rPr>
      <w:shd w:val="clear" w:color="auto" w:fill="ffffff"/>
    </w:r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textRotate="1"/>
    <customShpInfo spid="_x0000_s4097" textRotate="1"/>
    <customShpInfo spid="_x0000_s4100" textRotate="1"/>
    <customShpInfo spid="_x0000_s4099" textRotate="1"/>
    <customShpInfo spid="_x0000_s4102" textRotate="1"/>
    <customShpInfo spid="_x0000_s410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张桂杰</cp:lastModifiedBy>
  <cp:revision>5</cp:revision>
  <dcterms:created xsi:type="dcterms:W3CDTF">2018-07-03T03:23:00Z</dcterms:created>
  <dcterms:modified xsi:type="dcterms:W3CDTF">2026-04-09T03:08:21Z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eyJoZGlkIjoiOTJiNWY0MjBiZWFlNjRhZDhkYzExNjkzOTExNmMzYTMiLCJ1c2VySWQiOiIxMTY3NzUxMzAzIn0=</vt:lpwstr>
  </property>
  <property fmtid="{D5CDD505-2E9C-101B-9397-08002B2CF9AE}" pid="3" name="KSOProductBuildVer">
    <vt:lpwstr>2052-12.1.0.25225</vt:lpwstr>
  </property>
  <property fmtid="{D5CDD505-2E9C-101B-9397-08002B2CF9AE}" pid="4" name="ICV">
    <vt:lpwstr>CD1CE82F425246B09961C7159CCBF382_12</vt:lpwstr>
  </property>
</Properties>
</file>