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93FDB">
      <w:pPr>
        <w:pStyle w:val="18"/>
        <w:spacing w:before="0" w:line="360" w:lineRule="auto"/>
        <w:ind w:left="0"/>
        <w:jc w:val="both"/>
        <w:rPr>
          <w:rFonts w:hint="eastAsia" w:ascii="宋体" w:hAnsi="宋体" w:eastAsia="宋体" w:cs="宋体"/>
          <w:color w:val="auto"/>
          <w:sz w:val="21"/>
          <w:highlight w:val="none"/>
        </w:rPr>
      </w:pPr>
    </w:p>
    <w:p w14:paraId="07438EC7">
      <w:pPr>
        <w:pStyle w:val="18"/>
        <w:spacing w:before="0" w:line="360" w:lineRule="auto"/>
        <w:ind w:left="0"/>
        <w:jc w:val="both"/>
        <w:rPr>
          <w:rFonts w:hint="eastAsia" w:ascii="宋体" w:hAnsi="宋体" w:eastAsia="宋体" w:cs="宋体"/>
          <w:color w:val="auto"/>
          <w:sz w:val="21"/>
          <w:highlight w:val="none"/>
        </w:rPr>
      </w:pPr>
    </w:p>
    <w:p w14:paraId="45C91014">
      <w:pPr>
        <w:pStyle w:val="18"/>
        <w:spacing w:before="0" w:line="360" w:lineRule="auto"/>
        <w:ind w:left="0"/>
        <w:jc w:val="both"/>
        <w:rPr>
          <w:rFonts w:hint="eastAsia" w:ascii="宋体" w:hAnsi="宋体" w:eastAsia="宋体" w:cs="宋体"/>
          <w:color w:val="auto"/>
          <w:sz w:val="21"/>
          <w:highlight w:val="none"/>
        </w:rPr>
      </w:pPr>
    </w:p>
    <w:p w14:paraId="4D7ABA6A">
      <w:pPr>
        <w:pStyle w:val="18"/>
        <w:spacing w:before="0" w:line="360" w:lineRule="auto"/>
        <w:ind w:left="0"/>
        <w:jc w:val="both"/>
        <w:rPr>
          <w:rFonts w:hint="eastAsia" w:ascii="宋体" w:hAnsi="宋体" w:eastAsia="宋体" w:cs="宋体"/>
          <w:color w:val="auto"/>
          <w:sz w:val="21"/>
          <w:highlight w:val="none"/>
        </w:rPr>
      </w:pPr>
    </w:p>
    <w:p w14:paraId="784E449A">
      <w:pPr>
        <w:pStyle w:val="18"/>
        <w:spacing w:before="0" w:line="360" w:lineRule="auto"/>
        <w:ind w:left="0"/>
        <w:jc w:val="both"/>
        <w:rPr>
          <w:rFonts w:hint="eastAsia" w:ascii="宋体" w:hAnsi="宋体" w:eastAsia="宋体" w:cs="宋体"/>
          <w:color w:val="auto"/>
          <w:sz w:val="21"/>
          <w:highlight w:val="none"/>
        </w:rPr>
      </w:pPr>
    </w:p>
    <w:p w14:paraId="6DAACED0">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太仓市政府采购</w:t>
      </w:r>
    </w:p>
    <w:p w14:paraId="4CCCFFF7">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招标文件</w:t>
      </w:r>
    </w:p>
    <w:p w14:paraId="6F84910D">
      <w:pPr>
        <w:pStyle w:val="18"/>
        <w:spacing w:before="0" w:line="360" w:lineRule="auto"/>
        <w:ind w:left="0"/>
        <w:jc w:val="both"/>
        <w:rPr>
          <w:rFonts w:hint="eastAsia" w:ascii="宋体" w:hAnsi="宋体" w:eastAsia="宋体" w:cs="宋体"/>
          <w:color w:val="auto"/>
          <w:sz w:val="21"/>
          <w:highlight w:val="none"/>
        </w:rPr>
      </w:pPr>
    </w:p>
    <w:p w14:paraId="433A499A">
      <w:pPr>
        <w:pStyle w:val="18"/>
        <w:spacing w:before="0" w:line="360" w:lineRule="auto"/>
        <w:ind w:left="0"/>
        <w:jc w:val="both"/>
        <w:rPr>
          <w:rFonts w:hint="eastAsia" w:ascii="宋体" w:hAnsi="宋体" w:eastAsia="宋体" w:cs="宋体"/>
          <w:color w:val="auto"/>
          <w:sz w:val="21"/>
          <w:highlight w:val="none"/>
        </w:rPr>
      </w:pPr>
    </w:p>
    <w:p w14:paraId="2E267ACE">
      <w:pPr>
        <w:pStyle w:val="18"/>
        <w:spacing w:before="0" w:line="360" w:lineRule="auto"/>
        <w:ind w:left="0"/>
        <w:jc w:val="both"/>
        <w:rPr>
          <w:rFonts w:hint="eastAsia" w:ascii="宋体" w:hAnsi="宋体" w:eastAsia="宋体" w:cs="宋体"/>
          <w:color w:val="auto"/>
          <w:sz w:val="21"/>
          <w:highlight w:val="none"/>
        </w:rPr>
      </w:pPr>
    </w:p>
    <w:p w14:paraId="1541ECDB">
      <w:pPr>
        <w:pStyle w:val="18"/>
        <w:spacing w:before="0" w:line="360" w:lineRule="auto"/>
        <w:ind w:left="0"/>
        <w:jc w:val="both"/>
        <w:rPr>
          <w:rFonts w:hint="eastAsia" w:ascii="宋体" w:hAnsi="宋体" w:eastAsia="宋体" w:cs="宋体"/>
          <w:color w:val="auto"/>
          <w:sz w:val="21"/>
          <w:highlight w:val="none"/>
        </w:rPr>
      </w:pPr>
    </w:p>
    <w:p w14:paraId="1D2853FE">
      <w:pPr>
        <w:pStyle w:val="18"/>
        <w:spacing w:before="0" w:line="360" w:lineRule="auto"/>
        <w:ind w:left="0"/>
        <w:jc w:val="both"/>
        <w:rPr>
          <w:rFonts w:hint="eastAsia" w:ascii="宋体" w:hAnsi="宋体" w:eastAsia="宋体" w:cs="宋体"/>
          <w:color w:val="auto"/>
          <w:sz w:val="21"/>
          <w:highlight w:val="none"/>
        </w:rPr>
      </w:pPr>
    </w:p>
    <w:p w14:paraId="2F2B0739">
      <w:pPr>
        <w:pStyle w:val="18"/>
        <w:spacing w:before="0" w:line="360" w:lineRule="auto"/>
        <w:ind w:left="0"/>
        <w:jc w:val="both"/>
        <w:rPr>
          <w:rFonts w:hint="eastAsia" w:ascii="宋体" w:hAnsi="宋体" w:eastAsia="宋体" w:cs="宋体"/>
          <w:color w:val="auto"/>
          <w:sz w:val="21"/>
          <w:highlight w:val="none"/>
        </w:rPr>
      </w:pPr>
    </w:p>
    <w:p w14:paraId="20C0E848">
      <w:pPr>
        <w:pStyle w:val="18"/>
        <w:spacing w:before="0" w:line="360" w:lineRule="auto"/>
        <w:ind w:left="0" w:leftChars="0" w:firstLine="964" w:firstLineChars="3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项目编号：</w:t>
      </w:r>
      <w:r>
        <w:rPr>
          <w:rFonts w:hint="eastAsia" w:hAnsi="宋体" w:cs="宋体"/>
          <w:b/>
          <w:bCs/>
          <w:color w:val="auto"/>
          <w:sz w:val="32"/>
          <w:szCs w:val="32"/>
          <w:highlight w:val="none"/>
          <w:lang w:eastAsia="zh-CN"/>
        </w:rPr>
        <w:t>JSZC-320585-TCZX-G2026-0004</w:t>
      </w:r>
    </w:p>
    <w:p w14:paraId="49BB3808">
      <w:pPr>
        <w:pStyle w:val="18"/>
        <w:spacing w:before="0" w:line="360" w:lineRule="auto"/>
        <w:ind w:left="2563" w:leftChars="435" w:hanging="1606" w:hangingChars="500"/>
        <w:jc w:val="both"/>
        <w:rPr>
          <w:rFonts w:hint="eastAsia" w:hAnsi="宋体" w:cs="宋体"/>
          <w:b/>
          <w:bCs/>
          <w:color w:val="auto"/>
          <w:sz w:val="32"/>
          <w:szCs w:val="32"/>
          <w:highlight w:val="none"/>
          <w:lang w:eastAsia="zh-CN"/>
        </w:rPr>
      </w:pPr>
      <w:r>
        <w:rPr>
          <w:rFonts w:hint="eastAsia" w:ascii="宋体" w:hAnsi="宋体" w:eastAsia="宋体" w:cs="宋体"/>
          <w:b/>
          <w:bCs/>
          <w:color w:val="auto"/>
          <w:sz w:val="32"/>
          <w:szCs w:val="32"/>
          <w:highlight w:val="none"/>
        </w:rPr>
        <w:t>采购内容：</w:t>
      </w:r>
      <w:r>
        <w:rPr>
          <w:rFonts w:hint="eastAsia" w:hAnsi="宋体" w:cs="宋体"/>
          <w:b/>
          <w:bCs/>
          <w:color w:val="auto"/>
          <w:sz w:val="32"/>
          <w:szCs w:val="32"/>
          <w:highlight w:val="none"/>
          <w:lang w:eastAsia="zh-CN"/>
        </w:rPr>
        <w:t>浮桥镇农村财务管理代理记账服务</w:t>
      </w:r>
    </w:p>
    <w:p w14:paraId="2AF0DE67">
      <w:pPr>
        <w:pStyle w:val="18"/>
        <w:spacing w:before="0" w:line="360" w:lineRule="auto"/>
        <w:ind w:left="0" w:leftChars="0" w:firstLine="964" w:firstLineChars="300"/>
        <w:jc w:val="both"/>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采购单位：</w:t>
      </w:r>
      <w:r>
        <w:rPr>
          <w:rFonts w:hint="eastAsia" w:hAnsi="宋体" w:cs="宋体"/>
          <w:b/>
          <w:bCs/>
          <w:color w:val="auto"/>
          <w:sz w:val="32"/>
          <w:szCs w:val="32"/>
          <w:highlight w:val="none"/>
          <w:lang w:eastAsia="zh-CN"/>
        </w:rPr>
        <w:t>太仓市浮桥镇人民政府</w:t>
      </w:r>
    </w:p>
    <w:p w14:paraId="7590E5AA">
      <w:pPr>
        <w:pStyle w:val="18"/>
        <w:spacing w:before="0" w:line="360" w:lineRule="auto"/>
        <w:ind w:left="0" w:leftChars="0" w:firstLine="964" w:firstLineChars="3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项目类别：服务类 </w:t>
      </w:r>
    </w:p>
    <w:p w14:paraId="52C79934">
      <w:pPr>
        <w:spacing w:line="360" w:lineRule="auto"/>
        <w:ind w:firstLine="964" w:firstLineChars="300"/>
        <w:jc w:val="both"/>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标的所属行业：</w:t>
      </w:r>
      <w:r>
        <w:rPr>
          <w:rFonts w:hint="eastAsia" w:hAnsi="宋体" w:cs="宋体"/>
          <w:b/>
          <w:bCs/>
          <w:color w:val="auto"/>
          <w:sz w:val="32"/>
          <w:szCs w:val="32"/>
          <w:highlight w:val="none"/>
          <w:lang w:eastAsia="zh-CN"/>
        </w:rPr>
        <w:t>（</w:t>
      </w:r>
      <w:r>
        <w:rPr>
          <w:rFonts w:hint="eastAsia" w:ascii="宋体" w:hAnsi="宋体" w:cs="宋体"/>
          <w:b/>
          <w:bCs/>
          <w:color w:val="auto"/>
          <w:sz w:val="30"/>
          <w:highlight w:val="none"/>
          <w:lang w:eastAsia="zh-CN"/>
        </w:rPr>
        <w:t>十五）租赁和商务服务业</w:t>
      </w:r>
    </w:p>
    <w:p w14:paraId="4E4D2FD7">
      <w:pPr>
        <w:pStyle w:val="18"/>
        <w:spacing w:before="0" w:line="360" w:lineRule="auto"/>
        <w:ind w:left="0"/>
        <w:jc w:val="both"/>
        <w:rPr>
          <w:rFonts w:hint="eastAsia" w:ascii="宋体" w:hAnsi="宋体" w:eastAsia="宋体" w:cs="宋体"/>
          <w:color w:val="auto"/>
          <w:sz w:val="21"/>
          <w:highlight w:val="none"/>
        </w:rPr>
      </w:pPr>
    </w:p>
    <w:p w14:paraId="02311DAE">
      <w:pPr>
        <w:pStyle w:val="18"/>
        <w:spacing w:before="0" w:line="360" w:lineRule="auto"/>
        <w:ind w:left="0"/>
        <w:jc w:val="both"/>
        <w:rPr>
          <w:rFonts w:hint="eastAsia" w:ascii="宋体" w:hAnsi="宋体" w:eastAsia="宋体" w:cs="宋体"/>
          <w:color w:val="auto"/>
          <w:sz w:val="21"/>
          <w:highlight w:val="none"/>
        </w:rPr>
      </w:pPr>
    </w:p>
    <w:p w14:paraId="314C5622">
      <w:pPr>
        <w:pStyle w:val="18"/>
        <w:spacing w:before="0" w:line="360" w:lineRule="auto"/>
        <w:ind w:left="0"/>
        <w:jc w:val="both"/>
        <w:rPr>
          <w:rFonts w:hint="eastAsia" w:ascii="宋体" w:hAnsi="宋体" w:eastAsia="宋体" w:cs="宋体"/>
          <w:color w:val="auto"/>
          <w:sz w:val="21"/>
          <w:highlight w:val="none"/>
        </w:rPr>
      </w:pPr>
    </w:p>
    <w:p w14:paraId="5891197D">
      <w:pPr>
        <w:pStyle w:val="18"/>
        <w:spacing w:before="0" w:line="360" w:lineRule="auto"/>
        <w:ind w:left="0"/>
        <w:jc w:val="both"/>
        <w:rPr>
          <w:rFonts w:hint="eastAsia" w:ascii="宋体" w:hAnsi="宋体" w:eastAsia="宋体" w:cs="宋体"/>
          <w:color w:val="auto"/>
          <w:sz w:val="21"/>
          <w:highlight w:val="none"/>
        </w:rPr>
      </w:pPr>
    </w:p>
    <w:p w14:paraId="518BB7A9">
      <w:pPr>
        <w:pStyle w:val="18"/>
        <w:spacing w:before="0" w:line="360" w:lineRule="auto"/>
        <w:ind w:left="0"/>
        <w:jc w:val="both"/>
        <w:rPr>
          <w:rFonts w:hint="eastAsia" w:ascii="宋体" w:hAnsi="宋体" w:eastAsia="宋体" w:cs="宋体"/>
          <w:color w:val="auto"/>
          <w:sz w:val="21"/>
          <w:highlight w:val="none"/>
        </w:rPr>
      </w:pPr>
    </w:p>
    <w:p w14:paraId="7811B3C5">
      <w:pPr>
        <w:pStyle w:val="18"/>
        <w:spacing w:before="0" w:line="360" w:lineRule="auto"/>
        <w:ind w:left="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代理机构：</w:t>
      </w:r>
      <w:r>
        <w:rPr>
          <w:rFonts w:hint="eastAsia" w:hAnsi="宋体" w:cs="宋体"/>
          <w:b/>
          <w:bCs/>
          <w:color w:val="auto"/>
          <w:sz w:val="32"/>
          <w:szCs w:val="32"/>
          <w:highlight w:val="none"/>
          <w:lang w:eastAsia="zh-CN"/>
        </w:rPr>
        <w:t>太仓恒鑫项目管理咨询有限公司</w:t>
      </w:r>
    </w:p>
    <w:p w14:paraId="5A2A838D">
      <w:pPr>
        <w:pStyle w:val="18"/>
        <w:spacing w:before="0" w:line="360" w:lineRule="auto"/>
        <w:ind w:left="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二○二</w:t>
      </w:r>
      <w:r>
        <w:rPr>
          <w:rFonts w:hint="eastAsia" w:hAnsi="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年</w:t>
      </w:r>
      <w:r>
        <w:rPr>
          <w:rFonts w:hint="eastAsia" w:hAnsi="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月</w:t>
      </w:r>
    </w:p>
    <w:p w14:paraId="2C05A326">
      <w:pPr>
        <w:pStyle w:val="18"/>
        <w:spacing w:before="0" w:line="360" w:lineRule="auto"/>
        <w:ind w:left="0"/>
        <w:jc w:val="both"/>
        <w:rPr>
          <w:rFonts w:hint="eastAsia" w:ascii="宋体" w:hAnsi="宋体" w:eastAsia="宋体" w:cs="宋体"/>
          <w:color w:val="auto"/>
          <w:sz w:val="21"/>
          <w:highlight w:val="none"/>
        </w:rPr>
      </w:pPr>
    </w:p>
    <w:p w14:paraId="6F50A3FF">
      <w:pPr>
        <w:pStyle w:val="18"/>
        <w:spacing w:before="0" w:line="360" w:lineRule="auto"/>
        <w:ind w:left="0"/>
        <w:jc w:val="both"/>
        <w:rPr>
          <w:rFonts w:hint="eastAsia" w:ascii="宋体" w:hAnsi="宋体" w:eastAsia="宋体" w:cs="宋体"/>
          <w:color w:val="auto"/>
          <w:sz w:val="21"/>
          <w:highlight w:val="none"/>
        </w:rPr>
      </w:pPr>
    </w:p>
    <w:p w14:paraId="03B05A83">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sdt>
      <w:sdtPr>
        <w:rPr>
          <w:rFonts w:hint="eastAsia" w:ascii="宋体" w:hAnsi="宋体" w:eastAsia="宋体" w:cs="宋体"/>
          <w:color w:val="auto"/>
          <w:sz w:val="22"/>
          <w:szCs w:val="22"/>
          <w:highlight w:val="none"/>
          <w:lang w:val="zh-CN"/>
        </w:rPr>
        <w:id w:val="511881242"/>
        <w:docPartObj>
          <w:docPartGallery w:val="Table of Contents"/>
          <w:docPartUnique/>
        </w:docPartObj>
      </w:sdtPr>
      <w:sdtEndPr>
        <w:rPr>
          <w:rFonts w:hint="eastAsia" w:ascii="宋体" w:hAnsi="宋体" w:eastAsia="宋体" w:cs="宋体"/>
          <w:color w:val="auto"/>
          <w:sz w:val="22"/>
          <w:szCs w:val="22"/>
          <w:highlight w:val="none"/>
          <w:lang w:val="zh-CN"/>
        </w:rPr>
      </w:sdtEndPr>
      <w:sdtContent>
        <w:p w14:paraId="1F8D0438">
          <w:pPr>
            <w:pStyle w:val="220"/>
            <w:rPr>
              <w:rFonts w:hint="eastAsia" w:ascii="宋体" w:hAnsi="宋体" w:eastAsia="宋体" w:cs="宋体"/>
              <w:color w:val="auto"/>
              <w:highlight w:val="none"/>
            </w:rPr>
          </w:pPr>
        </w:p>
        <w:p w14:paraId="7FE7ADC2">
          <w:pPr>
            <w:pStyle w:val="3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"_Toc159507035" \o "#_Toc159507035"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601EE60">
          <w:pPr>
            <w:pStyle w:val="3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"_Toc159507036" \o "#_Toc159507036"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322BF4D">
          <w:pPr>
            <w:pStyle w:val="3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"_Toc159507037" \o "#_Toc159507037"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第三章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711D281">
          <w:pPr>
            <w:pStyle w:val="3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"_Toc159507038" \o "#_Toc159507038"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第四章 评分办法及评标标准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1C5570F">
          <w:pPr>
            <w:pStyle w:val="30"/>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"_Toc159507039" \o "#_Toc159507039"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第五章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2</w:t>
          </w:r>
        </w:p>
        <w:p w14:paraId="3AA9BD21">
          <w:pPr>
            <w:pStyle w:val="30"/>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"_Toc159507040" \o "#_Toc159507040"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第六章 合同主要条款</w:t>
          </w:r>
          <w:r>
            <w:rPr>
              <w:rFonts w:hint="eastAsia" w:ascii="宋体" w:hAnsi="宋体" w:eastAsia="宋体" w:cs="宋体"/>
              <w:color w:val="auto"/>
              <w:highlight w:val="none"/>
            </w:rPr>
            <w:tab/>
          </w:r>
          <w:r>
            <w:rPr>
              <w:rFonts w:hint="eastAsia" w:ascii="宋体" w:hAnsi="宋体" w:cs="宋体"/>
              <w:color w:val="auto"/>
              <w:highlight w:val="none"/>
              <w:lang w:val="en-US" w:eastAsia="zh-CN"/>
            </w:rPr>
            <w:t>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8</w:t>
          </w:r>
        </w:p>
        <w:p w14:paraId="1CC97D5F">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p>
      </w:sdtContent>
    </w:sdt>
    <w:p w14:paraId="78DB6BF1">
      <w:pPr>
        <w:pStyle w:val="18"/>
        <w:spacing w:before="0" w:line="360" w:lineRule="auto"/>
        <w:ind w:left="0"/>
        <w:jc w:val="both"/>
        <w:rPr>
          <w:rFonts w:hint="eastAsia" w:ascii="宋体" w:hAnsi="宋体" w:eastAsia="宋体" w:cs="宋体"/>
          <w:color w:val="auto"/>
          <w:sz w:val="21"/>
          <w:highlight w:val="none"/>
        </w:rPr>
        <w:sectPr>
          <w:footerReference r:id="rId3" w:type="default"/>
          <w:pgSz w:w="11910" w:h="16840"/>
          <w:pgMar w:top="1361" w:right="1304" w:bottom="1304" w:left="1361" w:header="0" w:footer="850" w:gutter="0"/>
          <w:pgNumType w:start="1"/>
          <w:cols w:space="720" w:num="1"/>
          <w:docGrid w:linePitch="360" w:charSpace="0"/>
        </w:sectPr>
      </w:pPr>
    </w:p>
    <w:p w14:paraId="14C8F2DE">
      <w:pPr>
        <w:pStyle w:val="18"/>
        <w:spacing w:before="0" w:line="360" w:lineRule="auto"/>
        <w:ind w:left="0"/>
        <w:jc w:val="center"/>
        <w:outlineLvl w:val="0"/>
        <w:rPr>
          <w:rFonts w:hint="eastAsia" w:ascii="宋体" w:hAnsi="宋体" w:eastAsia="宋体" w:cs="宋体"/>
          <w:b/>
          <w:bCs/>
          <w:color w:val="auto"/>
          <w:sz w:val="36"/>
          <w:szCs w:val="36"/>
          <w:highlight w:val="none"/>
        </w:rPr>
      </w:pPr>
      <w:bookmarkStart w:id="0" w:name="_Toc159507035"/>
      <w:bookmarkStart w:id="1" w:name="OLE_LINK6"/>
      <w:r>
        <w:rPr>
          <w:rFonts w:hint="eastAsia" w:ascii="宋体" w:hAnsi="宋体" w:eastAsia="宋体" w:cs="宋体"/>
          <w:b/>
          <w:bCs/>
          <w:color w:val="auto"/>
          <w:sz w:val="36"/>
          <w:szCs w:val="36"/>
          <w:highlight w:val="none"/>
        </w:rPr>
        <w:t xml:space="preserve">第一章 </w:t>
      </w:r>
      <w:bookmarkStart w:id="2" w:name="OLE_LINK3"/>
      <w:bookmarkStart w:id="3" w:name="OLE_LINK4"/>
      <w:bookmarkStart w:id="4" w:name="OLE_LINK5"/>
      <w:r>
        <w:rPr>
          <w:rFonts w:hint="eastAsia" w:ascii="宋体" w:hAnsi="宋体" w:eastAsia="宋体" w:cs="宋体"/>
          <w:b/>
          <w:bCs/>
          <w:color w:val="auto"/>
          <w:sz w:val="36"/>
          <w:szCs w:val="36"/>
          <w:highlight w:val="none"/>
        </w:rPr>
        <w:t>招标公告</w:t>
      </w:r>
      <w:bookmarkEnd w:id="0"/>
    </w:p>
    <w:bookmarkEnd w:id="1"/>
    <w:bookmarkEnd w:id="2"/>
    <w:bookmarkEnd w:id="3"/>
    <w:bookmarkEnd w:id="4"/>
    <w:p w14:paraId="7C19DAED">
      <w:pPr>
        <w:spacing w:line="360" w:lineRule="auto"/>
        <w:rPr>
          <w:rFonts w:hint="eastAsia" w:ascii="宋体" w:hAnsi="宋体" w:eastAsia="宋体" w:cs="宋体"/>
          <w:b/>
          <w:bCs/>
          <w:color w:val="auto"/>
          <w:sz w:val="21"/>
          <w:szCs w:val="21"/>
          <w:highlight w:val="none"/>
        </w:rPr>
      </w:pPr>
      <w:bookmarkStart w:id="5" w:name="OLE_LINK1"/>
      <w:r>
        <w:rPr>
          <w:rFonts w:hint="eastAsia" w:ascii="宋体" w:hAnsi="宋体" w:eastAsia="宋体" w:cs="宋体"/>
          <w:b/>
          <w:bCs/>
          <w:color w:val="auto"/>
          <w:sz w:val="21"/>
          <w:szCs w:val="21"/>
          <w:highlight w:val="none"/>
        </w:rPr>
        <w:t>项目概况</w:t>
      </w:r>
    </w:p>
    <w:p w14:paraId="06F0C3B7">
      <w:pPr>
        <w:pBdr>
          <w:top w:val="single" w:color="auto" w:sz="4" w:space="0"/>
          <w:left w:val="single" w:color="auto" w:sz="4" w:space="0"/>
          <w:bottom w:val="single" w:color="auto" w:sz="4" w:space="0"/>
          <w:right w:val="single" w:color="auto" w:sz="4" w:space="0"/>
        </w:pBdr>
        <w:spacing w:line="360" w:lineRule="auto"/>
        <w:ind w:firstLine="420" w:firstLineChars="200"/>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lang w:eastAsia="zh-CN"/>
        </w:rPr>
        <w:t>项</w:t>
      </w:r>
      <w:r>
        <w:rPr>
          <w:rFonts w:hint="eastAsia" w:ascii="宋体" w:hAnsi="宋体" w:eastAsia="宋体" w:cs="宋体"/>
          <w:color w:val="auto"/>
          <w:sz w:val="21"/>
          <w:szCs w:val="21"/>
          <w:highlight w:val="none"/>
        </w:rPr>
        <w:t>目的潜在投标人应在“苏采云政府采购一体化平台”中参与项目并获取招标文件，并于202</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hAnsi="宋体" w:cs="宋体"/>
          <w:color w:val="auto"/>
          <w:sz w:val="21"/>
          <w:szCs w:val="21"/>
          <w:highlight w:val="none"/>
          <w:lang w:val="en-US" w:eastAsia="zh-CN"/>
        </w:rPr>
        <w:t>06</w:t>
      </w:r>
      <w:r>
        <w:rPr>
          <w:rFonts w:hint="eastAsia" w:ascii="宋体" w:hAnsi="宋体" w:eastAsia="宋体" w:cs="宋体"/>
          <w:color w:val="auto"/>
          <w:sz w:val="21"/>
          <w:szCs w:val="21"/>
          <w:highlight w:val="none"/>
        </w:rPr>
        <w:t>月</w:t>
      </w:r>
      <w:r>
        <w:rPr>
          <w:rFonts w:hint="eastAsia" w:hAnsi="宋体" w:cs="宋体"/>
          <w:color w:val="auto"/>
          <w:sz w:val="21"/>
          <w:szCs w:val="21"/>
          <w:highlight w:val="none"/>
          <w:lang w:val="en-US" w:eastAsia="zh-CN"/>
        </w:rPr>
        <w:t>10</w:t>
      </w:r>
      <w:r>
        <w:rPr>
          <w:rFonts w:hint="eastAsia" w:ascii="宋体" w:hAnsi="宋体" w:eastAsia="宋体" w:cs="宋体"/>
          <w:color w:val="auto"/>
          <w:sz w:val="21"/>
          <w:szCs w:val="21"/>
          <w:highlight w:val="none"/>
        </w:rPr>
        <w:t>日</w:t>
      </w:r>
      <w:r>
        <w:rPr>
          <w:rFonts w:hint="eastAsia" w:hAnsi="宋体" w:cs="宋体"/>
          <w:color w:val="auto"/>
          <w:sz w:val="21"/>
          <w:szCs w:val="21"/>
          <w:highlight w:val="none"/>
          <w:lang w:val="en-US" w:eastAsia="zh-CN"/>
        </w:rPr>
        <w:t>14:00</w:t>
      </w:r>
      <w:r>
        <w:rPr>
          <w:rFonts w:hint="eastAsia" w:ascii="宋体" w:hAnsi="宋体" w:eastAsia="宋体" w:cs="宋体"/>
          <w:color w:val="auto"/>
          <w:sz w:val="21"/>
          <w:szCs w:val="21"/>
          <w:highlight w:val="none"/>
        </w:rPr>
        <w:t>时（北京时间）前上传电子投标文件。</w:t>
      </w:r>
    </w:p>
    <w:p w14:paraId="5D9102A5">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一、项目基本情况</w:t>
      </w:r>
    </w:p>
    <w:p w14:paraId="1F1F528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1、项目编号：</w:t>
      </w:r>
      <w:r>
        <w:rPr>
          <w:rFonts w:hint="eastAsia" w:hAnsi="宋体" w:cs="宋体"/>
          <w:color w:val="auto"/>
          <w:sz w:val="21"/>
          <w:szCs w:val="21"/>
          <w:highlight w:val="none"/>
          <w:lang w:eastAsia="zh-CN"/>
        </w:rPr>
        <w:t>JSZC-320585-TCZX-G2026-0004</w:t>
      </w:r>
    </w:p>
    <w:p w14:paraId="56D216D0">
      <w:pPr>
        <w:spacing w:line="360" w:lineRule="auto"/>
        <w:ind w:firstLine="420" w:firstLineChars="200"/>
        <w:rPr>
          <w:rFonts w:hint="eastAsia" w:hAnsi="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hAnsi="宋体" w:cs="宋体"/>
          <w:color w:val="auto"/>
          <w:sz w:val="21"/>
          <w:szCs w:val="21"/>
          <w:highlight w:val="none"/>
          <w:lang w:eastAsia="zh-CN"/>
        </w:rPr>
        <w:t>浮桥镇农村财务管理代理记账服务</w:t>
      </w:r>
    </w:p>
    <w:p w14:paraId="75615604">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3、预算金额：</w:t>
      </w:r>
      <w:r>
        <w:rPr>
          <w:rFonts w:hint="eastAsia" w:hAnsi="宋体" w:cs="宋体"/>
          <w:color w:val="auto"/>
          <w:sz w:val="21"/>
          <w:szCs w:val="21"/>
          <w:highlight w:val="none"/>
          <w:lang w:eastAsia="zh-CN"/>
        </w:rPr>
        <w:t>人民币</w:t>
      </w:r>
      <w:r>
        <w:rPr>
          <w:rFonts w:hint="eastAsia" w:hAnsi="宋体" w:cs="宋体"/>
          <w:color w:val="auto"/>
          <w:sz w:val="21"/>
          <w:szCs w:val="21"/>
          <w:highlight w:val="none"/>
          <w:lang w:val="en-US" w:eastAsia="zh-CN"/>
        </w:rPr>
        <w:t>贰佰贰拾伍万元</w:t>
      </w:r>
      <w:r>
        <w:rPr>
          <w:rFonts w:hint="eastAsia" w:hAnsi="宋体" w:cs="宋体"/>
          <w:color w:val="auto"/>
          <w:sz w:val="21"/>
          <w:szCs w:val="21"/>
          <w:highlight w:val="none"/>
          <w:lang w:eastAsia="zh-CN"/>
        </w:rPr>
        <w:t>整（¥</w:t>
      </w:r>
      <w:r>
        <w:rPr>
          <w:rFonts w:hint="eastAsia" w:hAnsi="宋体" w:cs="宋体"/>
          <w:color w:val="auto"/>
          <w:sz w:val="21"/>
          <w:szCs w:val="21"/>
          <w:highlight w:val="none"/>
          <w:lang w:val="en-US" w:eastAsia="zh-CN"/>
        </w:rPr>
        <w:t>2250000</w:t>
      </w:r>
      <w:r>
        <w:rPr>
          <w:rFonts w:hint="eastAsia" w:hAnsi="宋体" w:cs="宋体"/>
          <w:color w:val="auto"/>
          <w:sz w:val="21"/>
          <w:szCs w:val="21"/>
          <w:highlight w:val="none"/>
          <w:lang w:eastAsia="zh-CN"/>
        </w:rPr>
        <w:t>.00元）</w:t>
      </w:r>
    </w:p>
    <w:p w14:paraId="322DBD4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4、最高限价：</w:t>
      </w:r>
      <w:r>
        <w:rPr>
          <w:rFonts w:hint="eastAsia" w:hAnsi="宋体" w:cs="宋体"/>
          <w:color w:val="auto"/>
          <w:sz w:val="21"/>
          <w:szCs w:val="21"/>
          <w:highlight w:val="none"/>
          <w:lang w:eastAsia="zh-CN"/>
        </w:rPr>
        <w:t>人民币</w:t>
      </w:r>
      <w:r>
        <w:rPr>
          <w:rFonts w:hint="eastAsia" w:hAnsi="宋体" w:cs="宋体"/>
          <w:color w:val="auto"/>
          <w:sz w:val="21"/>
          <w:szCs w:val="21"/>
          <w:highlight w:val="none"/>
          <w:lang w:val="en-US" w:eastAsia="zh-CN"/>
        </w:rPr>
        <w:t>贰佰贰拾贰万元</w:t>
      </w:r>
      <w:r>
        <w:rPr>
          <w:rFonts w:hint="eastAsia" w:hAnsi="宋体" w:cs="宋体"/>
          <w:color w:val="auto"/>
          <w:sz w:val="21"/>
          <w:szCs w:val="21"/>
          <w:highlight w:val="none"/>
          <w:lang w:eastAsia="zh-CN"/>
        </w:rPr>
        <w:t>整（¥</w:t>
      </w:r>
      <w:r>
        <w:rPr>
          <w:rFonts w:hint="eastAsia" w:hAnsi="宋体" w:cs="宋体"/>
          <w:color w:val="auto"/>
          <w:sz w:val="21"/>
          <w:szCs w:val="21"/>
          <w:highlight w:val="none"/>
          <w:lang w:val="en-US" w:eastAsia="zh-CN"/>
        </w:rPr>
        <w:t>2220000</w:t>
      </w:r>
      <w:r>
        <w:rPr>
          <w:rFonts w:hint="eastAsia" w:hAnsi="宋体" w:cs="宋体"/>
          <w:color w:val="auto"/>
          <w:sz w:val="21"/>
          <w:szCs w:val="21"/>
          <w:highlight w:val="none"/>
          <w:lang w:eastAsia="zh-CN"/>
        </w:rPr>
        <w:t>.00元）</w:t>
      </w:r>
      <w:r>
        <w:rPr>
          <w:rFonts w:hint="eastAsia" w:hAnsi="宋体" w:cs="宋体"/>
          <w:color w:val="auto"/>
          <w:sz w:val="21"/>
          <w:szCs w:val="21"/>
          <w:highlight w:val="none"/>
          <w:lang w:val="en-US" w:eastAsia="zh-CN"/>
        </w:rPr>
        <w:t>。</w:t>
      </w:r>
    </w:p>
    <w:p w14:paraId="1FC3474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5、采购需求</w:t>
      </w:r>
      <w:r>
        <w:rPr>
          <w:rFonts w:hint="eastAsia" w:hAnsi="宋体" w:cs="宋体"/>
          <w:color w:val="auto"/>
          <w:sz w:val="21"/>
          <w:szCs w:val="21"/>
          <w:highlight w:val="none"/>
          <w:lang w:val="en-US" w:eastAsia="zh-CN"/>
        </w:rPr>
        <w:t>：浮桥镇2026农村代理记账服务，详见</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w:t>
      </w:r>
    </w:p>
    <w:p w14:paraId="21932E2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6、服务期限：</w:t>
      </w: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rPr>
        <w:t>。</w:t>
      </w:r>
    </w:p>
    <w:p w14:paraId="265DD46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7、本项目不接受联合体投标。</w:t>
      </w:r>
    </w:p>
    <w:p w14:paraId="78AA252B">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二、申请人的资格要求</w:t>
      </w:r>
    </w:p>
    <w:p w14:paraId="3260D3D7">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（一）满足《中华人民共和国政府采购法》第二十二条规定：</w:t>
      </w:r>
    </w:p>
    <w:p w14:paraId="47ABA44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1、具有独立承担民事责任的能力（提供法人或者其他组织的营业执照等证明文件，自然人的身份证明）；</w:t>
      </w:r>
    </w:p>
    <w:p w14:paraId="1EC9914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2、具有良好的商业信誉和健全的财务会计制度（提供最近一期的财务状况报告，其他组织、自然人提供银行出具的资信证明）；</w:t>
      </w:r>
    </w:p>
    <w:p w14:paraId="35D7430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14:paraId="1E34705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4、有依法缴纳税收和社会保障资金的良好记录（提供参加本次政府采购活动前</w:t>
      </w:r>
      <w:r>
        <w:rPr>
          <w:rFonts w:hint="eastAsia" w:ascii="宋体" w:hAnsi="宋体" w:eastAsia="宋体" w:cs="宋体"/>
          <w:color w:val="auto"/>
          <w:sz w:val="21"/>
          <w:szCs w:val="21"/>
          <w:highlight w:val="none"/>
          <w:lang w:val="en-US" w:eastAsia="zh-CN"/>
        </w:rPr>
        <w:t>半</w:t>
      </w:r>
      <w:r>
        <w:rPr>
          <w:rFonts w:hint="eastAsia" w:ascii="宋体" w:hAnsi="宋体" w:eastAsia="宋体" w:cs="宋体"/>
          <w:color w:val="auto"/>
          <w:sz w:val="21"/>
          <w:szCs w:val="21"/>
          <w:highlight w:val="none"/>
        </w:rPr>
        <w:t>年内（任意一个月）依法缴纳税收和社会保障资金的证明材料，依法免税或不需要缴纳社会保障资金的，提供相关证明文件）；</w:t>
      </w:r>
    </w:p>
    <w:p w14:paraId="5CC7786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5、参加政府采购活动前三年内，在经营活动中没有重大违法记录（提供参加本次政府采购活动前3年内在经营活动中没有重大违法记录的书面声明）；</w:t>
      </w:r>
    </w:p>
    <w:p w14:paraId="6B63C2D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6D378D3F">
      <w:pPr>
        <w:spacing w:line="360" w:lineRule="auto"/>
        <w:ind w:firstLine="210" w:firstLine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（二）落实政府采购政策需满足的资格要求：</w:t>
      </w:r>
      <w:r>
        <w:rPr>
          <w:rFonts w:hint="eastAsia" w:ascii="宋体" w:hAnsi="宋体" w:eastAsia="宋体" w:cs="宋体"/>
          <w:b w:val="0"/>
          <w:bCs/>
          <w:color w:val="000000"/>
          <w:sz w:val="21"/>
          <w:szCs w:val="21"/>
        </w:rPr>
        <w:t>本项目专门面向中小企业采购，所属行业为</w:t>
      </w:r>
      <w:r>
        <w:rPr>
          <w:rFonts w:hint="eastAsia" w:ascii="宋体" w:hAnsi="宋体" w:eastAsia="宋体" w:cs="宋体"/>
          <w:b w:val="0"/>
          <w:bCs/>
          <w:color w:val="000000"/>
          <w:sz w:val="21"/>
          <w:szCs w:val="21"/>
          <w:lang w:eastAsia="zh-CN"/>
        </w:rPr>
        <w:t>租赁和商务服务业</w:t>
      </w:r>
      <w:r>
        <w:rPr>
          <w:rFonts w:hint="eastAsia" w:ascii="宋体" w:hAnsi="宋体" w:eastAsia="宋体" w:cs="宋体"/>
          <w:b w:val="0"/>
          <w:bCs/>
          <w:color w:val="000000"/>
          <w:sz w:val="21"/>
          <w:szCs w:val="21"/>
        </w:rPr>
        <w:t>，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000000"/>
          <w:sz w:val="21"/>
          <w:szCs w:val="21"/>
          <w:lang w:eastAsia="zh-CN"/>
        </w:rPr>
        <w:t>。</w:t>
      </w:r>
    </w:p>
    <w:p w14:paraId="0732988F">
      <w:pPr>
        <w:spacing w:line="360" w:lineRule="auto"/>
        <w:ind w:firstLine="21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（三）本项目的特定资格要求：</w:t>
      </w:r>
    </w:p>
    <w:p w14:paraId="07F8DF6F">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val="en-US" w:eastAsia="zh-CN"/>
        </w:rPr>
        <w:t>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1A05D25">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三、投标报名及获取招标文件</w:t>
      </w:r>
    </w:p>
    <w:p w14:paraId="30223AA5">
      <w:pPr>
        <w:widowControl/>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1、依法获取电子招标文件</w:t>
      </w:r>
    </w:p>
    <w:p w14:paraId="2C309C7E">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自招标文件公告发布之日起5个工作日，</w:t>
      </w:r>
      <w:r>
        <w:rPr>
          <w:rFonts w:hint="eastAsia" w:ascii="宋体" w:hAnsi="宋体" w:eastAsia="宋体" w:cs="宋体"/>
          <w:b w:val="0"/>
          <w:bCs w:val="0"/>
          <w:color w:val="auto"/>
          <w:sz w:val="21"/>
          <w:szCs w:val="21"/>
          <w:highlight w:val="none"/>
        </w:rPr>
        <w:t>进入苏州市政府采购网，点击底部苏采云图标，登录苏采云政府采购一体化平台，对参与项目进行报名，并下载电子招标文件。</w:t>
      </w:r>
    </w:p>
    <w:p w14:paraId="5FF04B5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2、获取方式：网上下载电子招标文件。</w:t>
      </w:r>
    </w:p>
    <w:p w14:paraId="2088147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3、本项目免费下载电子招标文件。</w:t>
      </w:r>
    </w:p>
    <w:p w14:paraId="1F85DF5E">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四、提交投标文件截止时间、开标时间和地点</w:t>
      </w:r>
    </w:p>
    <w:p w14:paraId="6DD6CD39">
      <w:pPr>
        <w:spacing w:line="360" w:lineRule="auto"/>
        <w:ind w:firstLine="48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1、加密的电子投标文件上传截止时间：202</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hAnsi="宋体" w:cs="宋体"/>
          <w:color w:val="auto"/>
          <w:sz w:val="21"/>
          <w:szCs w:val="21"/>
          <w:highlight w:val="none"/>
          <w:lang w:val="en-US" w:eastAsia="zh-CN"/>
        </w:rPr>
        <w:t>06</w:t>
      </w:r>
      <w:r>
        <w:rPr>
          <w:rFonts w:hint="eastAsia" w:ascii="宋体" w:hAnsi="宋体" w:eastAsia="宋体" w:cs="宋体"/>
          <w:color w:val="auto"/>
          <w:sz w:val="21"/>
          <w:szCs w:val="21"/>
          <w:highlight w:val="none"/>
        </w:rPr>
        <w:t>月</w:t>
      </w:r>
      <w:r>
        <w:rPr>
          <w:rFonts w:hint="eastAsia" w:hAnsi="宋体" w:cs="宋体"/>
          <w:color w:val="auto"/>
          <w:sz w:val="21"/>
          <w:szCs w:val="21"/>
          <w:highlight w:val="none"/>
          <w:lang w:val="en-US" w:eastAsia="zh-CN"/>
        </w:rPr>
        <w:t>10</w:t>
      </w:r>
      <w:r>
        <w:rPr>
          <w:rFonts w:hint="eastAsia" w:ascii="宋体" w:hAnsi="宋体" w:eastAsia="宋体" w:cs="宋体"/>
          <w:color w:val="auto"/>
          <w:sz w:val="21"/>
          <w:szCs w:val="21"/>
          <w:highlight w:val="none"/>
        </w:rPr>
        <w:t>日</w:t>
      </w:r>
      <w:r>
        <w:rPr>
          <w:rFonts w:hint="eastAsia" w:hAnsi="宋体" w:cs="宋体"/>
          <w:color w:val="auto"/>
          <w:sz w:val="21"/>
          <w:szCs w:val="21"/>
          <w:highlight w:val="none"/>
          <w:lang w:val="en-US" w:eastAsia="zh-CN"/>
        </w:rPr>
        <w:t>14:00</w:t>
      </w:r>
      <w:r>
        <w:rPr>
          <w:rFonts w:hint="eastAsia" w:ascii="宋体" w:hAnsi="宋体" w:eastAsia="宋体" w:cs="宋体"/>
          <w:color w:val="auto"/>
          <w:sz w:val="21"/>
          <w:szCs w:val="21"/>
          <w:highlight w:val="none"/>
        </w:rPr>
        <w:t>（北京时间），</w:t>
      </w:r>
      <w:r>
        <w:rPr>
          <w:rFonts w:hint="eastAsia" w:ascii="宋体" w:hAnsi="宋体" w:eastAsia="宋体" w:cs="宋体"/>
          <w:b w:val="0"/>
          <w:bCs w:val="0"/>
          <w:color w:val="auto"/>
          <w:sz w:val="21"/>
          <w:szCs w:val="21"/>
          <w:highlight w:val="none"/>
        </w:rPr>
        <w:t>投标人登录苏采云政府采购一体化平台，进入“参与详情”页面，上传电子投标文件。</w:t>
      </w:r>
    </w:p>
    <w:p w14:paraId="648BE6C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注：考虑网络上传速度因素，请投标供应商适当提前上传电子投标文件。</w:t>
      </w:r>
    </w:p>
    <w:p w14:paraId="6620A5C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2、开标时间：202</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hAnsi="宋体" w:cs="宋体"/>
          <w:color w:val="auto"/>
          <w:sz w:val="21"/>
          <w:szCs w:val="21"/>
          <w:highlight w:val="none"/>
          <w:lang w:val="en-US" w:eastAsia="zh-CN"/>
        </w:rPr>
        <w:t>06</w:t>
      </w:r>
      <w:r>
        <w:rPr>
          <w:rFonts w:hint="eastAsia" w:ascii="宋体" w:hAnsi="宋体" w:eastAsia="宋体" w:cs="宋体"/>
          <w:color w:val="auto"/>
          <w:sz w:val="21"/>
          <w:szCs w:val="21"/>
          <w:highlight w:val="none"/>
        </w:rPr>
        <w:t>月</w:t>
      </w:r>
      <w:r>
        <w:rPr>
          <w:rFonts w:hint="eastAsia" w:hAnsi="宋体" w:cs="宋体"/>
          <w:color w:val="auto"/>
          <w:sz w:val="21"/>
          <w:szCs w:val="21"/>
          <w:highlight w:val="none"/>
          <w:lang w:val="en-US" w:eastAsia="zh-CN"/>
        </w:rPr>
        <w:t>10</w:t>
      </w:r>
      <w:r>
        <w:rPr>
          <w:rFonts w:hint="eastAsia" w:ascii="宋体" w:hAnsi="宋体" w:eastAsia="宋体" w:cs="宋体"/>
          <w:color w:val="auto"/>
          <w:sz w:val="21"/>
          <w:szCs w:val="21"/>
          <w:highlight w:val="none"/>
        </w:rPr>
        <w:t>日</w:t>
      </w:r>
      <w:r>
        <w:rPr>
          <w:rFonts w:hint="eastAsia" w:hAnsi="宋体" w:cs="宋体"/>
          <w:color w:val="auto"/>
          <w:sz w:val="21"/>
          <w:szCs w:val="21"/>
          <w:highlight w:val="none"/>
          <w:lang w:val="en-US" w:eastAsia="zh-CN"/>
        </w:rPr>
        <w:t>14:00</w:t>
      </w:r>
      <w:r>
        <w:rPr>
          <w:rFonts w:hint="eastAsia" w:ascii="宋体" w:hAnsi="宋体" w:eastAsia="宋体" w:cs="宋体"/>
          <w:color w:val="auto"/>
          <w:sz w:val="21"/>
          <w:szCs w:val="21"/>
          <w:highlight w:val="none"/>
        </w:rPr>
        <w:t>（北京时间）</w:t>
      </w:r>
    </w:p>
    <w:p w14:paraId="0D847C1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3、开标地点：苏采云网上不见面开标大厅</w:t>
      </w:r>
    </w:p>
    <w:p w14:paraId="2E994C0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4、现场地址：苏州公共资源交易中心太仓分中心（太仓市陆渡街道万金北路88号4栋）。</w:t>
      </w:r>
    </w:p>
    <w:p w14:paraId="4A079CC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五、公告期限</w:t>
      </w:r>
    </w:p>
    <w:p w14:paraId="2116B3D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自本公告发布之日起5个工作日。</w:t>
      </w:r>
    </w:p>
    <w:p w14:paraId="7EFE43B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六、其他补充事宜</w:t>
      </w:r>
    </w:p>
    <w:p w14:paraId="7B7923B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1、本项目需要使用CA数字证书报名、制作、上传电子投标文件，请供应商在参加投标活动前办理好CA数字证书申领及电子签章等操作</w:t>
      </w:r>
      <w:r>
        <w:rPr>
          <w:rFonts w:hint="eastAsia" w:hAnsi="宋体" w:cs="宋体"/>
          <w:color w:val="auto"/>
          <w:sz w:val="21"/>
          <w:szCs w:val="21"/>
          <w:highlight w:val="none"/>
          <w:lang w:val="en-US" w:eastAsia="zh-CN"/>
        </w:rPr>
        <w:t>事宜</w:t>
      </w:r>
      <w:r>
        <w:rPr>
          <w:rFonts w:hint="eastAsia" w:ascii="宋体" w:hAnsi="宋体" w:eastAsia="宋体" w:cs="宋体"/>
          <w:color w:val="auto"/>
          <w:sz w:val="21"/>
          <w:szCs w:val="21"/>
          <w:highlight w:val="none"/>
        </w:rPr>
        <w:t>。投标人登</w:t>
      </w:r>
      <w:r>
        <w:rPr>
          <w:rFonts w:hint="eastAsia" w:hAnsi="宋体" w:cs="宋体"/>
          <w:color w:val="auto"/>
          <w:sz w:val="21"/>
          <w:szCs w:val="21"/>
          <w:highlight w:val="none"/>
          <w:lang w:val="en-US" w:eastAsia="zh-CN"/>
        </w:rPr>
        <w:t>录</w:t>
      </w:r>
      <w:r>
        <w:rPr>
          <w:rFonts w:hint="eastAsia" w:ascii="宋体" w:hAnsi="宋体" w:eastAsia="宋体" w:cs="宋体"/>
          <w:color w:val="auto"/>
          <w:sz w:val="21"/>
          <w:szCs w:val="21"/>
          <w:highlight w:val="none"/>
        </w:rPr>
        <w:t>“苏采云”系统后选择要参与的具体项目，点击“我要参与”并签章</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提交《投标供应商确认函》，提交《投标供应商确认函》</w:t>
      </w:r>
      <w:r>
        <w:rPr>
          <w:rFonts w:hint="eastAsia" w:hAnsi="宋体" w:cs="宋体"/>
          <w:color w:val="auto"/>
          <w:sz w:val="21"/>
          <w:szCs w:val="21"/>
          <w:highlight w:val="none"/>
          <w:lang w:eastAsia="zh-CN"/>
        </w:rPr>
        <w:t>的</w:t>
      </w:r>
      <w:r>
        <w:rPr>
          <w:rFonts w:hint="eastAsia" w:ascii="宋体" w:hAnsi="宋体" w:eastAsia="宋体" w:cs="宋体"/>
          <w:color w:val="auto"/>
          <w:sz w:val="21"/>
          <w:szCs w:val="21"/>
          <w:highlight w:val="none"/>
        </w:rPr>
        <w:t>日期视同为依法获取招标文件</w:t>
      </w:r>
      <w:r>
        <w:rPr>
          <w:rFonts w:hint="eastAsia" w:hAnsi="宋体" w:cs="宋体"/>
          <w:color w:val="auto"/>
          <w:sz w:val="21"/>
          <w:szCs w:val="21"/>
          <w:highlight w:val="none"/>
          <w:lang w:eastAsia="zh-CN"/>
        </w:rPr>
        <w:t>的</w:t>
      </w:r>
      <w:r>
        <w:rPr>
          <w:rFonts w:hint="eastAsia" w:hAnsi="宋体" w:cs="宋体"/>
          <w:color w:val="auto"/>
          <w:sz w:val="21"/>
          <w:szCs w:val="21"/>
          <w:highlight w:val="none"/>
          <w:lang w:val="en-US" w:eastAsia="zh-CN"/>
        </w:rPr>
        <w:t>日期</w:t>
      </w:r>
      <w:r>
        <w:rPr>
          <w:rFonts w:hint="eastAsia" w:ascii="宋体" w:hAnsi="宋体" w:eastAsia="宋体" w:cs="宋体"/>
          <w:color w:val="auto"/>
          <w:sz w:val="21"/>
          <w:szCs w:val="21"/>
          <w:highlight w:val="none"/>
        </w:rPr>
        <w:t>。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15CFC8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2、本项目采用不见面开标，投标人开标时无需到现场进行解密，</w:t>
      </w:r>
      <w:r>
        <w:rPr>
          <w:rFonts w:hint="eastAsia" w:hAnsi="宋体" w:cs="宋体"/>
          <w:color w:val="auto"/>
          <w:sz w:val="21"/>
          <w:szCs w:val="21"/>
          <w:highlight w:val="none"/>
          <w:lang w:eastAsia="zh-CN"/>
        </w:rPr>
        <w:t>通过</w:t>
      </w:r>
      <w:r>
        <w:rPr>
          <w:rFonts w:hint="eastAsia" w:ascii="宋体" w:hAnsi="宋体" w:eastAsia="宋体" w:cs="宋体"/>
          <w:color w:val="auto"/>
          <w:sz w:val="21"/>
          <w:szCs w:val="21"/>
          <w:highlight w:val="none"/>
        </w:rPr>
        <w:t>网上开标大厅解密电子投标文件</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投标人远程解密要求如下：</w:t>
      </w:r>
    </w:p>
    <w:p w14:paraId="17508C0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1）投标人使用CA数字证书进行远程解密，解密</w:t>
      </w:r>
      <w:r>
        <w:rPr>
          <w:rFonts w:hint="eastAsia" w:hAnsi="宋体" w:cs="宋体"/>
          <w:color w:val="auto"/>
          <w:sz w:val="21"/>
          <w:szCs w:val="21"/>
          <w:highlight w:val="none"/>
          <w:lang w:eastAsia="zh-CN"/>
        </w:rPr>
        <w:t>所用的</w:t>
      </w:r>
      <w:r>
        <w:rPr>
          <w:rFonts w:hint="eastAsia" w:ascii="宋体" w:hAnsi="宋体" w:eastAsia="宋体" w:cs="宋体"/>
          <w:color w:val="auto"/>
          <w:sz w:val="21"/>
          <w:szCs w:val="21"/>
          <w:highlight w:val="none"/>
        </w:rPr>
        <w:t>CA数字证书与生成加密电子投标文件时的CA数字证书需为</w:t>
      </w:r>
      <w:r>
        <w:rPr>
          <w:rFonts w:hint="eastAsia" w:hAnsi="宋体" w:cs="宋体"/>
          <w:color w:val="auto"/>
          <w:sz w:val="21"/>
          <w:szCs w:val="21"/>
          <w:highlight w:val="none"/>
          <w:lang w:eastAsia="zh-CN"/>
        </w:rPr>
        <w:t>同一个</w:t>
      </w:r>
      <w:r>
        <w:rPr>
          <w:rFonts w:hint="eastAsia" w:ascii="宋体" w:hAnsi="宋体" w:eastAsia="宋体" w:cs="宋体"/>
          <w:color w:val="auto"/>
          <w:sz w:val="21"/>
          <w:szCs w:val="21"/>
          <w:highlight w:val="none"/>
        </w:rPr>
        <w:t>，否则无法解密，造成的后果由投标人自行负责。</w:t>
      </w:r>
    </w:p>
    <w:p w14:paraId="0819B3C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2）投标人登录</w:t>
      </w:r>
      <w:r>
        <w:rPr>
          <w:rFonts w:hint="eastAsia" w:hAnsi="宋体" w:cs="宋体"/>
          <w:color w:val="auto"/>
          <w:sz w:val="21"/>
          <w:szCs w:val="21"/>
          <w:highlight w:val="none"/>
          <w:lang w:eastAsia="zh-CN"/>
        </w:rPr>
        <w:t>“苏采云”</w:t>
      </w:r>
      <w:r>
        <w:rPr>
          <w:rFonts w:hint="eastAsia" w:ascii="宋体" w:hAnsi="宋体" w:eastAsia="宋体" w:cs="宋体"/>
          <w:color w:val="auto"/>
          <w:sz w:val="21"/>
          <w:szCs w:val="21"/>
          <w:highlight w:val="none"/>
        </w:rPr>
        <w:t>系统，点击开标大厅，选择开标项目，完成不见面开标流程。</w:t>
      </w:r>
    </w:p>
    <w:p w14:paraId="5D139A9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3）投标截止时间后</w:t>
      </w:r>
      <w:r>
        <w:rPr>
          <w:rFonts w:hint="eastAsia" w:hAnsi="宋体" w:cs="宋体"/>
          <w:color w:val="auto"/>
          <w:sz w:val="21"/>
          <w:szCs w:val="21"/>
          <w:highlight w:val="none"/>
          <w:lang w:eastAsia="zh-CN"/>
        </w:rPr>
        <w:t>，根据</w:t>
      </w:r>
      <w:r>
        <w:rPr>
          <w:rFonts w:hint="eastAsia" w:ascii="宋体" w:hAnsi="宋体" w:eastAsia="宋体" w:cs="宋体"/>
          <w:color w:val="auto"/>
          <w:sz w:val="21"/>
          <w:szCs w:val="21"/>
          <w:highlight w:val="none"/>
        </w:rPr>
        <w:t>系统提示解密电子投标文件。解密时间以系统提示为准，未在规定时间内完成解密</w:t>
      </w:r>
      <w:r>
        <w:rPr>
          <w:rFonts w:hint="eastAsia" w:hAnsi="宋体" w:cs="宋体"/>
          <w:color w:val="auto"/>
          <w:sz w:val="21"/>
          <w:szCs w:val="21"/>
          <w:highlight w:val="none"/>
          <w:lang w:eastAsia="zh-CN"/>
        </w:rPr>
        <w:t>的，</w:t>
      </w:r>
      <w:r>
        <w:rPr>
          <w:rFonts w:hint="eastAsia" w:ascii="宋体" w:hAnsi="宋体" w:eastAsia="宋体" w:cs="宋体"/>
          <w:color w:val="auto"/>
          <w:sz w:val="21"/>
          <w:szCs w:val="21"/>
          <w:highlight w:val="none"/>
        </w:rPr>
        <w:t>其投标文件将被拒绝，不参与后续投标流程。</w:t>
      </w:r>
    </w:p>
    <w:p w14:paraId="541E418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4）在开标、评标过程中投标单位代表须在网上不见面开标系统中保持在线状态，以应对可能发生的澄清、说明等回复</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由于投标单位代表不在线所造成的一切后果由投标人自行承担。</w:t>
      </w:r>
    </w:p>
    <w:p w14:paraId="27C504D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关苏采云系统驱动安装，登录苏州政府采购网，点击页面底部苏采云图标，进入苏采云政府采购一体化平台，点击“驱动下载”，下载“政务CA、方正签章控件驱动安装包及安装说明”文件，按要求安装驱动。</w:t>
      </w:r>
    </w:p>
    <w:p w14:paraId="4C570D9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4、有关供应商注册、报名、下载电子招标文件、制作上传电子投标文件、不见面开标及其他注意事项登录苏州政府采购网，在“下载中心”栏目下载“苏采云系统供应商操作手册”查阅。</w:t>
      </w:r>
    </w:p>
    <w:p w14:paraId="42B1F64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5、有关办理CA数字申领及电子签章事项，登录苏州政府采购网，点击页面底部苏采云图标，进入苏采云政府采购一体化平台，下载“新CA办理指南”文件查阅。</w:t>
      </w:r>
    </w:p>
    <w:p w14:paraId="4042157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6、投标保证金：本项目</w:t>
      </w:r>
      <w:r>
        <w:rPr>
          <w:rFonts w:hint="eastAsia" w:hAnsi="宋体" w:cs="宋体"/>
          <w:color w:val="auto"/>
          <w:sz w:val="21"/>
          <w:szCs w:val="21"/>
          <w:highlight w:val="none"/>
          <w:lang w:eastAsia="zh-CN"/>
        </w:rPr>
        <w:t>无需</w:t>
      </w:r>
      <w:r>
        <w:rPr>
          <w:rFonts w:hint="eastAsia" w:ascii="宋体" w:hAnsi="宋体" w:eastAsia="宋体" w:cs="宋体"/>
          <w:color w:val="auto"/>
          <w:sz w:val="21"/>
          <w:szCs w:val="21"/>
          <w:highlight w:val="none"/>
        </w:rPr>
        <w:t>缴纳投标保证金。</w:t>
      </w:r>
    </w:p>
    <w:p w14:paraId="72C6898A">
      <w:pPr>
        <w:pBdr>
          <w:top w:val="none" w:color="000000" w:sz="0" w:space="0"/>
          <w:left w:val="none" w:color="000000" w:sz="0" w:space="0"/>
          <w:bottom w:val="none" w:color="000000" w:sz="0" w:space="0"/>
          <w:right w:val="none" w:color="000000" w:sz="0" w:space="0"/>
        </w:pBdr>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7、履约保证金：无。</w:t>
      </w:r>
    </w:p>
    <w:p w14:paraId="7CE5ECA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8</w:t>
      </w:r>
      <w:r>
        <w:rPr>
          <w:rFonts w:hint="eastAsia" w:ascii="宋体" w:hAnsi="宋体" w:eastAsia="宋体" w:cs="宋体"/>
          <w:color w:val="auto"/>
          <w:sz w:val="21"/>
          <w:szCs w:val="21"/>
          <w:highlight w:val="none"/>
        </w:rPr>
        <w:t>、本公告发布媒体：苏州市政府采购网等政府采购指定媒体。</w:t>
      </w:r>
    </w:p>
    <w:p w14:paraId="1BB4F24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9</w:t>
      </w:r>
      <w:r>
        <w:rPr>
          <w:rFonts w:hint="eastAsia" w:ascii="宋体" w:hAnsi="宋体" w:eastAsia="宋体" w:cs="宋体"/>
          <w:color w:val="auto"/>
          <w:sz w:val="21"/>
          <w:szCs w:val="21"/>
          <w:highlight w:val="none"/>
        </w:rPr>
        <w:t>、有关电子投标制作技术疑问，请咨询苏采云软件公司客服：18261002950、0512-69820854、0519-86722802。</w:t>
      </w:r>
    </w:p>
    <w:p w14:paraId="07C044D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10</w:t>
      </w:r>
      <w:r>
        <w:rPr>
          <w:rFonts w:hint="eastAsia" w:ascii="宋体" w:hAnsi="宋体" w:eastAsia="宋体" w:cs="宋体"/>
          <w:color w:val="auto"/>
          <w:sz w:val="21"/>
          <w:szCs w:val="21"/>
          <w:highlight w:val="none"/>
        </w:rPr>
        <w:t>、政府采购监督电话：0512-53512539。</w:t>
      </w:r>
    </w:p>
    <w:p w14:paraId="761D05C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11</w:t>
      </w:r>
      <w:r>
        <w:rPr>
          <w:rFonts w:hint="eastAsia" w:ascii="宋体" w:hAnsi="宋体" w:eastAsia="宋体" w:cs="宋体"/>
          <w:color w:val="auto"/>
          <w:sz w:val="21"/>
          <w:szCs w:val="21"/>
          <w:highlight w:val="none"/>
        </w:rPr>
        <w:t>、政府采购履约资金扶持政策：中标供应商可凭政府采购合同办理融资贷款，详情请见江苏政府采购网“政采贷”专栏。</w:t>
      </w:r>
    </w:p>
    <w:p w14:paraId="5272924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12</w:t>
      </w:r>
      <w:r>
        <w:rPr>
          <w:rFonts w:hint="eastAsia" w:ascii="宋体" w:hAnsi="宋体" w:eastAsia="宋体" w:cs="宋体"/>
          <w:color w:val="auto"/>
          <w:sz w:val="21"/>
          <w:szCs w:val="21"/>
          <w:highlight w:val="none"/>
        </w:rPr>
        <w:t>、政府采购履约资金扶持政策：</w:t>
      </w:r>
      <w:r>
        <w:rPr>
          <w:rFonts w:hint="eastAsia" w:hAnsi="宋体" w:cs="宋体"/>
          <w:color w:val="auto"/>
          <w:sz w:val="21"/>
          <w:szCs w:val="21"/>
          <w:highlight w:val="none"/>
          <w:lang w:eastAsia="zh-CN"/>
        </w:rPr>
        <w:t>根据</w:t>
      </w:r>
      <w:r>
        <w:rPr>
          <w:rFonts w:hint="eastAsia" w:ascii="宋体" w:hAnsi="宋体" w:eastAsia="宋体" w:cs="宋体"/>
          <w:color w:val="auto"/>
          <w:sz w:val="21"/>
          <w:szCs w:val="21"/>
          <w:highlight w:val="none"/>
        </w:rPr>
        <w:t>《关于在全省政府采购领域推行电子履约保函（保险）的通知》（苏财购〔2023〕150号），中标供应商可通过江苏政府采购网“政府采购电子履约保函（保险）综合服务平台”线上办理履约保函（保险）。</w:t>
      </w:r>
    </w:p>
    <w:p w14:paraId="1063A86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七、对本次招标提出询问，请按以下方式联系</w:t>
      </w:r>
    </w:p>
    <w:p w14:paraId="5A40711A">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1、采购人信息</w:t>
      </w:r>
    </w:p>
    <w:p w14:paraId="753FCBAF">
      <w:pPr>
        <w:widowControl/>
        <w:spacing w:line="360" w:lineRule="auto"/>
        <w:ind w:firstLine="480"/>
        <w:rPr>
          <w:rFonts w:hint="eastAsia" w:hAnsi="宋体" w:cs="宋体"/>
          <w:color w:val="auto"/>
          <w:sz w:val="21"/>
          <w:szCs w:val="21"/>
          <w:highlight w:val="none"/>
          <w:lang w:eastAsia="zh-CN"/>
        </w:rPr>
      </w:pPr>
      <w:bookmarkStart w:id="6" w:name="_Hlk69823300"/>
      <w:r>
        <w:rPr>
          <w:rFonts w:hint="eastAsia" w:hAnsi="宋体" w:cs="宋体"/>
          <w:color w:val="auto"/>
          <w:sz w:val="21"/>
          <w:szCs w:val="21"/>
          <w:highlight w:val="none"/>
          <w:lang w:eastAsia="zh-CN"/>
        </w:rPr>
        <w:t xml:space="preserve">名    称: </w:t>
      </w:r>
      <w:bookmarkEnd w:id="6"/>
      <w:r>
        <w:rPr>
          <w:rFonts w:hint="eastAsia" w:hAnsi="宋体" w:cs="宋体"/>
          <w:color w:val="auto"/>
          <w:sz w:val="21"/>
          <w:szCs w:val="21"/>
          <w:highlight w:val="none"/>
          <w:lang w:eastAsia="zh-CN"/>
        </w:rPr>
        <w:t>太仓市浮桥镇人民政府</w:t>
      </w:r>
    </w:p>
    <w:p w14:paraId="2B75DF3A">
      <w:pPr>
        <w:widowControl/>
        <w:spacing w:line="360" w:lineRule="auto"/>
        <w:ind w:firstLine="480"/>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地    址：苏州市太仓市浮桥镇北环路12号</w:t>
      </w:r>
    </w:p>
    <w:p w14:paraId="64018837">
      <w:pPr>
        <w:widowControl/>
        <w:spacing w:line="360" w:lineRule="auto"/>
        <w:ind w:firstLine="480"/>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联系方式：顾彦</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lang w:eastAsia="zh-CN"/>
        </w:rPr>
        <w:t xml:space="preserve"> </w:t>
      </w:r>
      <w:r>
        <w:rPr>
          <w:rFonts w:hint="eastAsia" w:hAnsi="宋体" w:cs="宋体"/>
          <w:color w:val="auto"/>
          <w:sz w:val="21"/>
          <w:szCs w:val="21"/>
          <w:highlight w:val="none"/>
          <w:lang w:val="en-US" w:eastAsia="zh-CN"/>
        </w:rPr>
        <w:t xml:space="preserve">          联系电话：0512-</w:t>
      </w:r>
      <w:r>
        <w:rPr>
          <w:rFonts w:hint="eastAsia" w:hAnsi="宋体" w:cs="宋体"/>
          <w:color w:val="auto"/>
          <w:sz w:val="21"/>
          <w:szCs w:val="21"/>
          <w:highlight w:val="none"/>
          <w:lang w:eastAsia="zh-CN"/>
        </w:rPr>
        <w:t>53835128</w:t>
      </w:r>
      <w:r>
        <w:rPr>
          <w:rFonts w:hint="eastAsia" w:hAnsi="宋体" w:cs="宋体"/>
          <w:color w:val="auto"/>
          <w:sz w:val="21"/>
          <w:szCs w:val="21"/>
          <w:highlight w:val="none"/>
          <w:lang w:val="en-US" w:eastAsia="zh-CN"/>
        </w:rPr>
        <w:t xml:space="preserve"> </w:t>
      </w:r>
    </w:p>
    <w:p w14:paraId="29D37F26">
      <w:pPr>
        <w:widowControl/>
        <w:spacing w:line="360" w:lineRule="auto"/>
        <w:ind w:left="480" w:leftChars="218"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14:paraId="31C18E20">
      <w:pPr>
        <w:widowControl/>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hAnsi="宋体" w:cs="宋体"/>
          <w:color w:val="auto"/>
          <w:sz w:val="21"/>
          <w:szCs w:val="21"/>
          <w:highlight w:val="none"/>
          <w:lang w:eastAsia="zh-CN"/>
        </w:rPr>
        <w:t>太仓恒鑫项目管理咨询有限公司</w:t>
      </w:r>
    </w:p>
    <w:p w14:paraId="697639BD">
      <w:pPr>
        <w:widowControl/>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    址：</w:t>
      </w:r>
      <w:r>
        <w:rPr>
          <w:rFonts w:hint="eastAsia" w:hAnsi="宋体" w:cs="宋体"/>
          <w:color w:val="auto"/>
          <w:sz w:val="21"/>
          <w:szCs w:val="21"/>
          <w:highlight w:val="none"/>
          <w:lang w:eastAsia="zh-CN"/>
        </w:rPr>
        <w:t>太仓市兴业南路娄申商业广场17幢101</w:t>
      </w:r>
    </w:p>
    <w:p w14:paraId="7791F8E0">
      <w:pPr>
        <w:widowControl/>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hAnsi="宋体" w:cs="宋体"/>
          <w:color w:val="auto"/>
          <w:sz w:val="21"/>
          <w:szCs w:val="21"/>
          <w:highlight w:val="none"/>
          <w:lang w:eastAsia="zh-CN"/>
        </w:rPr>
        <w:t>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13372118998</w:t>
      </w:r>
    </w:p>
    <w:p w14:paraId="360594D3">
      <w:pPr>
        <w:widowControl/>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0F2B286A">
      <w:pPr>
        <w:widowControl/>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hAnsi="宋体" w:cs="宋体"/>
          <w:color w:val="auto"/>
          <w:sz w:val="21"/>
          <w:szCs w:val="21"/>
          <w:highlight w:val="none"/>
          <w:lang w:eastAsia="zh-CN"/>
        </w:rPr>
        <w:t>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13372118998</w:t>
      </w:r>
    </w:p>
    <w:p w14:paraId="05BA221C">
      <w:pPr>
        <w:widowControl/>
        <w:spacing w:line="360" w:lineRule="auto"/>
        <w:ind w:firstLine="480"/>
        <w:rPr>
          <w:rFonts w:hint="eastAsia" w:ascii="宋体" w:hAnsi="宋体" w:eastAsia="宋体" w:cs="宋体"/>
          <w:color w:val="auto"/>
          <w:sz w:val="24"/>
          <w:szCs w:val="24"/>
          <w:highlight w:val="none"/>
        </w:rPr>
      </w:pPr>
    </w:p>
    <w:p w14:paraId="50BB371B">
      <w:pPr>
        <w:widowControl/>
        <w:spacing w:line="360" w:lineRule="auto"/>
        <w:rPr>
          <w:rFonts w:hint="eastAsia" w:ascii="宋体" w:hAnsi="宋体" w:eastAsia="宋体" w:cs="宋体"/>
          <w:color w:val="auto"/>
          <w:sz w:val="21"/>
          <w:szCs w:val="21"/>
          <w:highlight w:val="none"/>
        </w:rPr>
        <w:sectPr>
          <w:headerReference r:id="rId4" w:type="default"/>
          <w:footerReference r:id="rId5" w:type="default"/>
          <w:pgSz w:w="11906" w:h="16838"/>
          <w:pgMar w:top="1361" w:right="1304" w:bottom="1304" w:left="1361" w:header="851" w:footer="992" w:gutter="0"/>
          <w:cols w:space="720" w:num="1"/>
          <w:docGrid w:linePitch="360" w:charSpace="0"/>
        </w:sectPr>
      </w:pPr>
    </w:p>
    <w:bookmarkEnd w:id="5"/>
    <w:p w14:paraId="393DE3B8">
      <w:pPr>
        <w:spacing w:line="360" w:lineRule="auto"/>
        <w:jc w:val="center"/>
        <w:outlineLvl w:val="0"/>
        <w:rPr>
          <w:rFonts w:hint="eastAsia" w:ascii="宋体" w:hAnsi="宋体" w:eastAsia="宋体" w:cs="宋体"/>
          <w:b/>
          <w:bCs/>
          <w:color w:val="auto"/>
          <w:sz w:val="32"/>
          <w:szCs w:val="32"/>
          <w:highlight w:val="none"/>
        </w:rPr>
      </w:pPr>
      <w:bookmarkStart w:id="7" w:name="_Toc159507036"/>
      <w:r>
        <w:rPr>
          <w:rFonts w:hint="eastAsia" w:ascii="宋体" w:hAnsi="宋体" w:eastAsia="宋体" w:cs="宋体"/>
          <w:b/>
          <w:bCs/>
          <w:color w:val="auto"/>
          <w:sz w:val="32"/>
          <w:szCs w:val="32"/>
          <w:highlight w:val="none"/>
        </w:rPr>
        <w:t>第二章 投标人须知</w:t>
      </w:r>
      <w:bookmarkEnd w:id="7"/>
    </w:p>
    <w:p w14:paraId="1655ECAD">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一、说明和释义</w:t>
      </w:r>
    </w:p>
    <w:p w14:paraId="796572B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1、说明 </w:t>
      </w:r>
    </w:p>
    <w:p w14:paraId="43EF272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 本招标文件仅适用于</w:t>
      </w:r>
      <w:r>
        <w:rPr>
          <w:rFonts w:hint="eastAsia" w:hAnsi="宋体" w:cs="宋体"/>
          <w:b w:val="0"/>
          <w:bCs w:val="0"/>
          <w:color w:val="auto"/>
          <w:sz w:val="21"/>
          <w:szCs w:val="21"/>
          <w:highlight w:val="none"/>
          <w:lang w:eastAsia="zh-CN"/>
        </w:rPr>
        <w:t>太仓恒鑫项目管理咨询有限公司</w:t>
      </w:r>
      <w:r>
        <w:rPr>
          <w:rFonts w:hint="eastAsia" w:ascii="宋体" w:hAnsi="宋体" w:eastAsia="宋体" w:cs="宋体"/>
          <w:b w:val="0"/>
          <w:bCs w:val="0"/>
          <w:color w:val="auto"/>
          <w:sz w:val="21"/>
          <w:szCs w:val="21"/>
          <w:highlight w:val="none"/>
        </w:rPr>
        <w:t>组织的招标活动。</w:t>
      </w:r>
    </w:p>
    <w:p w14:paraId="48BDFE6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1.2 本次招标活动及因本次招标产生的合同受中国法律制约和保护。</w:t>
      </w:r>
    </w:p>
    <w:p w14:paraId="3BD66DB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1.3 本招标文件的解释权属于</w:t>
      </w:r>
      <w:r>
        <w:rPr>
          <w:rFonts w:hint="eastAsia" w:hAnsi="宋体" w:cs="宋体"/>
          <w:b w:val="0"/>
          <w:bCs w:val="0"/>
          <w:color w:val="auto"/>
          <w:sz w:val="21"/>
          <w:szCs w:val="21"/>
          <w:highlight w:val="none"/>
          <w:lang w:eastAsia="zh-CN"/>
        </w:rPr>
        <w:t>太仓恒鑫项目管理咨询有限公司</w:t>
      </w:r>
      <w:r>
        <w:rPr>
          <w:rFonts w:hint="eastAsia" w:ascii="宋体" w:hAnsi="宋体" w:eastAsia="宋体" w:cs="宋体"/>
          <w:b w:val="0"/>
          <w:bCs w:val="0"/>
          <w:color w:val="auto"/>
          <w:sz w:val="21"/>
          <w:szCs w:val="21"/>
          <w:highlight w:val="none"/>
        </w:rPr>
        <w:t>。</w:t>
      </w:r>
    </w:p>
    <w:p w14:paraId="2C3C08AE">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2、词语释义</w:t>
      </w:r>
    </w:p>
    <w:p w14:paraId="1625D713">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2.1 </w:t>
      </w:r>
      <w:r>
        <w:rPr>
          <w:rFonts w:hint="eastAsia" w:ascii="宋体" w:hAnsi="宋体" w:eastAsia="宋体" w:cs="宋体"/>
          <w:b w:val="0"/>
          <w:bCs w:val="0"/>
          <w:color w:val="auto"/>
          <w:spacing w:val="-3"/>
          <w:sz w:val="21"/>
          <w:szCs w:val="21"/>
          <w:highlight w:val="none"/>
        </w:rPr>
        <w:t>采购人：指依法进行政府采购的国家机关、事业单位、团体组织。</w:t>
      </w:r>
    </w:p>
    <w:p w14:paraId="44B8C1E7">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2.2 投标单位：指向采购人提供货物、工程或服务的法人、其他组织或者自然人。</w:t>
      </w:r>
    </w:p>
    <w:p w14:paraId="7EF39820">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2.3 投标人：指参加政府采购货物服务投标活动的供应商。</w:t>
      </w:r>
    </w:p>
    <w:p w14:paraId="62200254">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2.4 采购代理机构：指依法接受采购人委托，从事货物、工程和服务等政府采购招标代理业务的社会中介机构。</w:t>
      </w:r>
    </w:p>
    <w:p w14:paraId="0106305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2.5 招标采购单位：采购人及采购代理机构的统称。</w:t>
      </w:r>
    </w:p>
    <w:p w14:paraId="6579AC62">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2.6 评标委员会：是指在招标投标和政府采购活动中，依法由采购人代表和有关技术、经济等方面的专家组建，负责对投标文件进行评审并提出评审意见的临时性权威机构。</w:t>
      </w:r>
    </w:p>
    <w:p w14:paraId="07D71495">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2.7 响应：投标人根据采购人或采购代理机构发售的招标文件，编制投标文件并按规定投标的行为。</w:t>
      </w:r>
    </w:p>
    <w:p w14:paraId="613D4310">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2.8 知识产权：指专利权、商标权、著作权等无形财产专有权的统称。</w:t>
      </w:r>
    </w:p>
    <w:p w14:paraId="064299B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2.9 天：日历日。</w:t>
      </w:r>
    </w:p>
    <w:p w14:paraId="4410310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2.10 合同：采供双方根据招标文件和中标的投标文件及中标通知书规定的内容签署的以书面形式所达成的协议，包括所有的附件、附录和构成协议的所有文件。</w:t>
      </w:r>
    </w:p>
    <w:p w14:paraId="3C361683">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2.11 合同价款：根据合同规定，乙方在正确地履行合同义务后甲方应支付乙方的价款。</w:t>
      </w:r>
    </w:p>
    <w:p w14:paraId="020A7D2E">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2.12 货物：系指乙方按招标采购文件规定，应向甲方提供的一切设备、备品、备件、工具、手册</w:t>
      </w:r>
      <w:r>
        <w:rPr>
          <w:rFonts w:hint="eastAsia" w:hAnsi="宋体" w:cs="宋体"/>
          <w:b w:val="0"/>
          <w:bCs w:val="0"/>
          <w:color w:val="auto"/>
          <w:spacing w:val="-3"/>
          <w:sz w:val="21"/>
          <w:szCs w:val="21"/>
          <w:highlight w:val="none"/>
          <w:lang w:eastAsia="zh-CN"/>
        </w:rPr>
        <w:t>及其他有关</w:t>
      </w:r>
      <w:r>
        <w:rPr>
          <w:rFonts w:hint="eastAsia" w:ascii="宋体" w:hAnsi="宋体" w:eastAsia="宋体" w:cs="宋体"/>
          <w:b w:val="0"/>
          <w:bCs w:val="0"/>
          <w:color w:val="auto"/>
          <w:spacing w:val="-3"/>
          <w:sz w:val="21"/>
          <w:szCs w:val="21"/>
          <w:highlight w:val="none"/>
        </w:rPr>
        <w:t>技术资料和材料。</w:t>
      </w:r>
    </w:p>
    <w:p w14:paraId="6770FC2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2.13 服务：系指本次招标采购文件规定乙方应承担的与提供货物和服务有关的辅助服务，比如运输、保险、安装、调试、验收、提供技术援助、培训、配合措施、维修响应及合同中规定乙方应承担的</w:t>
      </w:r>
      <w:r>
        <w:rPr>
          <w:rFonts w:hint="eastAsia" w:hAnsi="宋体" w:cs="宋体"/>
          <w:b w:val="0"/>
          <w:bCs w:val="0"/>
          <w:color w:val="auto"/>
          <w:spacing w:val="-3"/>
          <w:sz w:val="21"/>
          <w:szCs w:val="21"/>
          <w:highlight w:val="none"/>
          <w:lang w:eastAsia="zh-CN"/>
        </w:rPr>
        <w:t>其他</w:t>
      </w:r>
      <w:r>
        <w:rPr>
          <w:rFonts w:hint="eastAsia" w:ascii="宋体" w:hAnsi="宋体" w:eastAsia="宋体" w:cs="宋体"/>
          <w:b w:val="0"/>
          <w:bCs w:val="0"/>
          <w:color w:val="auto"/>
          <w:spacing w:val="-3"/>
          <w:sz w:val="21"/>
          <w:szCs w:val="21"/>
          <w:highlight w:val="none"/>
        </w:rPr>
        <w:t>义务。</w:t>
      </w:r>
    </w:p>
    <w:p w14:paraId="7486C8C6">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1D14BE3">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2.15 交货地点：合同中明确约定的乙方提交的货物最终地点。</w:t>
      </w:r>
    </w:p>
    <w:p w14:paraId="05593C54">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2.16 不可抗力：不能预见、不能避免并且不能克服的客观情况。</w:t>
      </w:r>
    </w:p>
    <w:p w14:paraId="4B6C158B">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w:t>
      </w:r>
      <w:r>
        <w:rPr>
          <w:rFonts w:hint="eastAsia" w:hAnsi="宋体" w:cs="宋体"/>
          <w:b w:val="0"/>
          <w:bCs w:val="0"/>
          <w:color w:val="auto"/>
          <w:spacing w:val="-3"/>
          <w:sz w:val="21"/>
          <w:szCs w:val="21"/>
          <w:highlight w:val="none"/>
          <w:lang w:val="en-US" w:eastAsia="zh-CN"/>
        </w:rPr>
        <w:t>7</w:t>
      </w:r>
      <w:r>
        <w:rPr>
          <w:rFonts w:hint="eastAsia" w:ascii="宋体" w:hAnsi="宋体" w:eastAsia="宋体" w:cs="宋体"/>
          <w:b w:val="0"/>
          <w:bCs w:val="0"/>
          <w:color w:val="auto"/>
          <w:spacing w:val="-3"/>
          <w:sz w:val="21"/>
          <w:szCs w:val="21"/>
          <w:highlight w:val="none"/>
        </w:rPr>
        <w:t xml:space="preserve"> 实质性响应：满足有关本次采购标的、数量、质量、价款或者报酬、履行期限、履行地点和方式、违约责任和解决争议方法等要求。</w:t>
      </w:r>
    </w:p>
    <w:p w14:paraId="0C8343B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w:t>
      </w:r>
      <w:r>
        <w:rPr>
          <w:rFonts w:hint="eastAsia" w:hAnsi="宋体" w:cs="宋体"/>
          <w:b w:val="0"/>
          <w:bCs w:val="0"/>
          <w:color w:val="auto"/>
          <w:spacing w:val="-3"/>
          <w:sz w:val="21"/>
          <w:szCs w:val="21"/>
          <w:highlight w:val="none"/>
          <w:lang w:val="en-US" w:eastAsia="zh-CN"/>
        </w:rPr>
        <w:t>8</w:t>
      </w:r>
      <w:r>
        <w:rPr>
          <w:rFonts w:hint="eastAsia" w:ascii="宋体" w:hAnsi="宋体" w:eastAsia="宋体" w:cs="宋体"/>
          <w:b w:val="0"/>
          <w:bCs w:val="0"/>
          <w:color w:val="auto"/>
          <w:spacing w:val="-3"/>
          <w:sz w:val="21"/>
          <w:szCs w:val="21"/>
          <w:highlight w:val="none"/>
        </w:rPr>
        <w:t xml:space="preserve"> 进口产品：通过中国海关报关验放进入中国境内且产自关境外的产品。</w:t>
      </w:r>
    </w:p>
    <w:p w14:paraId="22C9DBF6">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w:t>
      </w:r>
      <w:r>
        <w:rPr>
          <w:rFonts w:hint="eastAsia" w:hAnsi="宋体" w:cs="宋体"/>
          <w:b w:val="0"/>
          <w:bCs w:val="0"/>
          <w:color w:val="auto"/>
          <w:spacing w:val="-3"/>
          <w:sz w:val="21"/>
          <w:szCs w:val="21"/>
          <w:highlight w:val="none"/>
          <w:lang w:val="en-US" w:eastAsia="zh-CN"/>
        </w:rPr>
        <w:t>19</w:t>
      </w:r>
      <w:r>
        <w:rPr>
          <w:rFonts w:hint="eastAsia" w:ascii="宋体" w:hAnsi="宋体" w:eastAsia="宋体" w:cs="宋体"/>
          <w:b w:val="0"/>
          <w:bCs w:val="0"/>
          <w:color w:val="auto"/>
          <w:spacing w:val="-3"/>
          <w:sz w:val="21"/>
          <w:szCs w:val="21"/>
          <w:highlight w:val="none"/>
        </w:rPr>
        <w:t xml:space="preserve"> 书面形式：指书面文字、合同书、信件和传真等可有形地表现所载内容的形式。</w:t>
      </w:r>
    </w:p>
    <w:p w14:paraId="3508385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二、投标人</w:t>
      </w:r>
    </w:p>
    <w:p w14:paraId="176668D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3、合格投标人的范围</w:t>
      </w:r>
    </w:p>
    <w:p w14:paraId="4ED147B7">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3.1 </w:t>
      </w:r>
      <w:r>
        <w:rPr>
          <w:rFonts w:hint="eastAsia" w:ascii="宋体" w:hAnsi="宋体" w:eastAsia="宋体" w:cs="宋体"/>
          <w:b w:val="0"/>
          <w:bCs w:val="0"/>
          <w:color w:val="auto"/>
          <w:spacing w:val="-3"/>
          <w:sz w:val="21"/>
          <w:szCs w:val="21"/>
          <w:highlight w:val="none"/>
        </w:rPr>
        <w:t>符合《中华人民共和国政府采购法》第二十二条第一款之规定。</w:t>
      </w:r>
    </w:p>
    <w:p w14:paraId="4DB90D1F">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3.2 满足本文件实质性条款的规定。</w:t>
      </w:r>
    </w:p>
    <w:p w14:paraId="4F394FB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4、合格投标人的特定条件</w:t>
      </w:r>
    </w:p>
    <w:p w14:paraId="64B3866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w:t>
      </w:r>
      <w:r>
        <w:rPr>
          <w:rFonts w:hint="eastAsia" w:ascii="宋体" w:hAnsi="宋体" w:eastAsia="宋体" w:cs="宋体"/>
          <w:b w:val="0"/>
          <w:bCs w:val="0"/>
          <w:color w:val="auto"/>
          <w:spacing w:val="-3"/>
          <w:sz w:val="21"/>
          <w:szCs w:val="21"/>
          <w:highlight w:val="none"/>
        </w:rPr>
        <w:t>详见招标公告规定。</w:t>
      </w:r>
    </w:p>
    <w:p w14:paraId="563716D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5、投标委托</w:t>
      </w:r>
    </w:p>
    <w:p w14:paraId="1A7453F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5.1 指全权代表投标人参加投标活动并签署投标文件的人，如果投标人代表不是法定代表人， 须持有《法定代表人代表授权委托书》（详见统一格式）。</w:t>
      </w:r>
    </w:p>
    <w:p w14:paraId="7BC6932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6、投标费用</w:t>
      </w:r>
    </w:p>
    <w:p w14:paraId="0C08509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6.1 无论投标过程的做法和结果如何,投标人自行承担所有与参加投标有关的全部费用。</w:t>
      </w:r>
    </w:p>
    <w:p w14:paraId="3609138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7、联合投标 </w:t>
      </w:r>
    </w:p>
    <w:p w14:paraId="153E743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7.1 本项目不接受联合投标。</w:t>
      </w:r>
    </w:p>
    <w:p w14:paraId="17FC28FC">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三、招标文件的说明 </w:t>
      </w:r>
    </w:p>
    <w:p w14:paraId="3FBD135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8、招标文件</w:t>
      </w:r>
    </w:p>
    <w:p w14:paraId="539B57C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9844EF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8.2 招标文件及其更正文件不是直接从采购代理机构或指定媒体获得的，采购代理机构对招标文件及其补遗的真实性、完整性不承担任何责任。 </w:t>
      </w:r>
    </w:p>
    <w:p w14:paraId="33D5CDA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9、现场踏勘</w:t>
      </w:r>
    </w:p>
    <w:p w14:paraId="2C3FE99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9.1 采购人不组织现场踏勘，投标人可以对有关现场踏勘和周围环境进行考察，以获取编制投标文件和签署合同所需的信息，考察现场所发生的费用由投标人自己承担。</w:t>
      </w:r>
    </w:p>
    <w:p w14:paraId="2AF1493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p>
    <w:p w14:paraId="059239B1">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10、招标文件的澄清</w:t>
      </w:r>
    </w:p>
    <w:p w14:paraId="55BC010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10.1 投标人在获取招标文件后，若有疑问，应于投标截止时间之前，向采购代理机构提出，采购代理机构将予以解答。</w:t>
      </w:r>
    </w:p>
    <w:p w14:paraId="28817A6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 如有必要，问题答复将以“变更公告”形式由采购代理机构按照本须知第 10 条的规定发出。 </w:t>
      </w:r>
    </w:p>
    <w:p w14:paraId="0A41DF72">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11、招标文件的修改</w:t>
      </w:r>
    </w:p>
    <w:p w14:paraId="1C25CEF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p>
    <w:p w14:paraId="7181963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11.2 迟于规定的询问和提交的疑问，采购人和采购代理机构有权拒绝回答，也不承担由此带来的对投标人投标结果的影响。</w:t>
      </w:r>
    </w:p>
    <w:p w14:paraId="136BEC6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11.3 在投标截止时间 15 日前，招标采购单位无论出于自己的考虑，还是出于对投标人提问的澄清，均可对已发出的招标文件进行必要澄清或者修改。</w:t>
      </w:r>
    </w:p>
    <w:p w14:paraId="2E592F8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11.4 为使投标人有足够的时间按招标文件的修改要求考虑修正投标文件，或出于其他原因，招标采购单位有权推迟投标截止日期和开标日期，将此变更通知所有招标文件的收受人。</w:t>
      </w:r>
    </w:p>
    <w:p w14:paraId="2E80BDB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11.5 招标文件的更正（含澄清、修改等）内容与原招标文件在同一内容上表述不一致时，以发出日期最接近开标时间的公告为准。</w:t>
      </w:r>
    </w:p>
    <w:p w14:paraId="1BFAB20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11.6 招标文件的更正（含澄清、修改等）内容将在财政部门指定的政府采购信息发布媒体上发布， 作为招标文件的组成部分，对投标人起约束作用。</w:t>
      </w:r>
    </w:p>
    <w:p w14:paraId="7B8C983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11.7 </w:t>
      </w:r>
      <w:r>
        <w:rPr>
          <w:rFonts w:hint="eastAsia" w:ascii="宋体" w:hAnsi="宋体" w:eastAsia="宋体" w:cs="宋体"/>
          <w:color w:val="auto"/>
          <w:sz w:val="21"/>
          <w:szCs w:val="21"/>
          <w:highlight w:val="none"/>
        </w:rPr>
        <w:t xml:space="preserve"> 招标文件若有最新的答疑文件，投标供应商必须下载并使用该文件制作新的电子投标文件，否则将无法完成电子投标文件的上传及投标。</w:t>
      </w:r>
    </w:p>
    <w:p w14:paraId="5BB9A3B1">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四、投标文件说明</w:t>
      </w:r>
    </w:p>
    <w:p w14:paraId="7BC9B26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12、提示与要求</w:t>
      </w:r>
    </w:p>
    <w:p w14:paraId="03CE62A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12.1 投标人应仔细阅读招标文件的所有内容，按招标文件的要求提供投标文件，并保证所提供的全部资料的真实性，以使其投标对招标文件做出实质性响应，否则，其投标可能被拒绝。</w:t>
      </w:r>
    </w:p>
    <w:p w14:paraId="1FAC5C7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12.2 无论是否递交投标文件，投标人都应将招标文件及以后的所有通知、文件等视为保密文件。</w:t>
      </w:r>
    </w:p>
    <w:p w14:paraId="326518DA">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13、投标文件计量单位和使用文字</w:t>
      </w:r>
    </w:p>
    <w:p w14:paraId="6B773D2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13.1 投标文件中所使用的计量单位，除招标文件中有特殊要求外，均应使用中华人民共和国法定计量单位。</w:t>
      </w:r>
    </w:p>
    <w:p w14:paraId="587313A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p>
    <w:p w14:paraId="51C6F1B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14、知识产权</w:t>
      </w:r>
    </w:p>
    <w:p w14:paraId="5834152E">
      <w:pPr>
        <w:pStyle w:val="18"/>
        <w:spacing w:before="0" w:line="360" w:lineRule="auto"/>
        <w:ind w:left="0" w:firstLine="426"/>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14.1</w:t>
      </w:r>
      <w:r>
        <w:rPr>
          <w:rFonts w:hint="eastAsia" w:ascii="宋体" w:hAnsi="宋体" w:eastAsia="宋体" w:cs="宋体"/>
          <w:color w:val="auto"/>
          <w:spacing w:val="-6"/>
          <w:sz w:val="21"/>
          <w:szCs w:val="21"/>
          <w:highlight w:val="none"/>
        </w:rPr>
        <w:t xml:space="preserve"> 投标人应保证在本项目使用的任何产品</w:t>
      </w:r>
      <w:r>
        <w:rPr>
          <w:rFonts w:hint="eastAsia" w:ascii="宋体" w:hAnsi="宋体" w:eastAsia="宋体" w:cs="宋体"/>
          <w:color w:val="auto"/>
          <w:spacing w:val="-3"/>
          <w:sz w:val="21"/>
          <w:szCs w:val="21"/>
          <w:highlight w:val="none"/>
        </w:rPr>
        <w:t>（包括部分使用</w:t>
      </w:r>
      <w:r>
        <w:rPr>
          <w:rFonts w:hint="eastAsia" w:ascii="宋体" w:hAnsi="宋体" w:eastAsia="宋体" w:cs="宋体"/>
          <w:color w:val="auto"/>
          <w:spacing w:val="-12"/>
          <w:sz w:val="21"/>
          <w:szCs w:val="21"/>
          <w:highlight w:val="none"/>
        </w:rPr>
        <w:t>）</w:t>
      </w:r>
      <w:r>
        <w:rPr>
          <w:rFonts w:hint="eastAsia" w:ascii="宋体" w:hAnsi="宋体" w:eastAsia="宋体" w:cs="宋体"/>
          <w:color w:val="auto"/>
          <w:spacing w:val="-4"/>
          <w:sz w:val="21"/>
          <w:szCs w:val="21"/>
          <w:highlight w:val="none"/>
        </w:rPr>
        <w:t>时，不会产生因第三方提出侵犯其专利权、商标权或</w:t>
      </w:r>
      <w:r>
        <w:rPr>
          <w:rFonts w:hint="eastAsia" w:hAnsi="宋体" w:cs="宋体"/>
          <w:color w:val="auto"/>
          <w:spacing w:val="-4"/>
          <w:sz w:val="21"/>
          <w:szCs w:val="21"/>
          <w:highlight w:val="none"/>
          <w:lang w:eastAsia="zh-CN"/>
        </w:rPr>
        <w:t>其他</w:t>
      </w:r>
      <w:r>
        <w:rPr>
          <w:rFonts w:hint="eastAsia" w:ascii="宋体" w:hAnsi="宋体" w:eastAsia="宋体" w:cs="宋体"/>
          <w:color w:val="auto"/>
          <w:spacing w:val="-4"/>
          <w:sz w:val="21"/>
          <w:szCs w:val="21"/>
          <w:highlight w:val="none"/>
        </w:rPr>
        <w:t>知识产权而引起的法律和经济纠纷，如因专利权、商标权或</w:t>
      </w:r>
      <w:r>
        <w:rPr>
          <w:rFonts w:hint="eastAsia" w:hAnsi="宋体" w:cs="宋体"/>
          <w:color w:val="auto"/>
          <w:spacing w:val="-4"/>
          <w:sz w:val="21"/>
          <w:szCs w:val="21"/>
          <w:highlight w:val="none"/>
          <w:lang w:eastAsia="zh-CN"/>
        </w:rPr>
        <w:t>其他</w:t>
      </w:r>
      <w:r>
        <w:rPr>
          <w:rFonts w:hint="eastAsia" w:ascii="宋体" w:hAnsi="宋体" w:eastAsia="宋体" w:cs="宋体"/>
          <w:color w:val="auto"/>
          <w:spacing w:val="-4"/>
          <w:sz w:val="21"/>
          <w:szCs w:val="21"/>
          <w:highlight w:val="none"/>
        </w:rPr>
        <w:t>知识产权而引</w:t>
      </w:r>
      <w:r>
        <w:rPr>
          <w:rFonts w:hint="eastAsia" w:ascii="宋体" w:hAnsi="宋体" w:eastAsia="宋体" w:cs="宋体"/>
          <w:color w:val="auto"/>
          <w:spacing w:val="-3"/>
          <w:sz w:val="21"/>
          <w:szCs w:val="21"/>
          <w:highlight w:val="none"/>
        </w:rPr>
        <w:t>起法律和经济纠纷，由投标人承担所有相关责任。</w:t>
      </w:r>
    </w:p>
    <w:p w14:paraId="611D70C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15、投标文件的组成和顺序（顺序以软件为准）</w:t>
      </w:r>
    </w:p>
    <w:p w14:paraId="417C982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rPr>
        <w:t xml:space="preserve">15.1 </w:t>
      </w:r>
      <w:r>
        <w:rPr>
          <w:rFonts w:hint="eastAsia" w:ascii="宋体" w:hAnsi="宋体" w:eastAsia="宋体" w:cs="宋体"/>
          <w:color w:val="auto"/>
          <w:sz w:val="21"/>
          <w:szCs w:val="21"/>
          <w:highlight w:val="none"/>
        </w:rPr>
        <w:t>报价部分</w:t>
      </w:r>
      <w:r>
        <w:rPr>
          <w:rFonts w:hint="eastAsia" w:ascii="宋体" w:hAnsi="宋体" w:eastAsia="宋体" w:cs="宋体"/>
          <w:b w:val="0"/>
          <w:bCs w:val="0"/>
          <w:color w:val="auto"/>
          <w:sz w:val="21"/>
          <w:szCs w:val="21"/>
          <w:highlight w:val="none"/>
        </w:rPr>
        <w:t>（详见投标文件格式）：</w:t>
      </w:r>
    </w:p>
    <w:p w14:paraId="63E5CE6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15.1.1投标承诺函；</w:t>
      </w:r>
    </w:p>
    <w:p w14:paraId="022D4FF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15.1.2授权委托书（如有授权）；</w:t>
      </w:r>
    </w:p>
    <w:p w14:paraId="1F628AA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15.1.3投标人法定代表人身份证复印件；</w:t>
      </w:r>
    </w:p>
    <w:p w14:paraId="226F130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15.1.4投标人授权代理人身份证复印件（如有授权）；</w:t>
      </w:r>
    </w:p>
    <w:p w14:paraId="1A39A78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15.1.5开标一览表、报价明细表（详见软件格式）；</w:t>
      </w:r>
    </w:p>
    <w:p w14:paraId="30DD5B9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15.1.6关于资格文件的声明函（详见投标文件格式）；</w:t>
      </w:r>
    </w:p>
    <w:p w14:paraId="370F460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15.1.7投标单位情况表（详见投标文件格式）；</w:t>
      </w:r>
    </w:p>
    <w:p w14:paraId="5FFE981E">
      <w:pPr>
        <w:pStyle w:val="8"/>
        <w:spacing w:line="360" w:lineRule="auto"/>
        <w:ind w:left="0" w:firstLine="420"/>
        <w:jc w:val="both"/>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15.2 资质证明文件部分</w:t>
      </w:r>
    </w:p>
    <w:p w14:paraId="451E905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15.2.1投标单位营业执照副本或三证合一营业执照复印件；</w:t>
      </w:r>
    </w:p>
    <w:p w14:paraId="409514F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15.2.2 投标人参加本次政府采购活动前的财务状况报告或者银行出具的资信证明；</w:t>
      </w:r>
    </w:p>
    <w:p w14:paraId="3252A8D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15.2.3 投标人根据项目需求提供履行合同所必需的设备和专业技术能力的证明材料；</w:t>
      </w:r>
    </w:p>
    <w:p w14:paraId="2823264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15.2.4 投标人参加本次政府采购活动前</w:t>
      </w:r>
      <w:r>
        <w:rPr>
          <w:rFonts w:hint="eastAsia" w:ascii="宋体" w:hAnsi="宋体" w:eastAsia="宋体" w:cs="宋体"/>
          <w:b w:val="0"/>
          <w:bCs w:val="0"/>
          <w:color w:val="auto"/>
          <w:sz w:val="21"/>
          <w:szCs w:val="21"/>
          <w:highlight w:val="none"/>
          <w:lang w:val="en-US" w:eastAsia="zh-CN"/>
        </w:rPr>
        <w:t>半</w:t>
      </w:r>
      <w:r>
        <w:rPr>
          <w:rFonts w:hint="eastAsia" w:ascii="宋体" w:hAnsi="宋体" w:eastAsia="宋体" w:cs="宋体"/>
          <w:b w:val="0"/>
          <w:bCs w:val="0"/>
          <w:color w:val="auto"/>
          <w:sz w:val="21"/>
          <w:szCs w:val="21"/>
          <w:highlight w:val="none"/>
        </w:rPr>
        <w:t>年内（任意一个月）依法缴纳税收和社会保障资金的证明材料；</w:t>
      </w:r>
    </w:p>
    <w:p w14:paraId="67804F2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15.2.5</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投标人参加政府采购活动前在经营活动中没有重大违法记录的书面申明；</w:t>
      </w:r>
    </w:p>
    <w:p w14:paraId="4069717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15.2.6 投标人证明其符合招标文件规定的投标人特定资格条件的证书、证明和文件材料（如有，见招标公告特定资格要求）；</w:t>
      </w:r>
    </w:p>
    <w:p w14:paraId="2831F9E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15.2.7 中小企业声明函及相关材料（如有）；</w:t>
      </w:r>
    </w:p>
    <w:p w14:paraId="204DFF4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15.2.8 残疾人福利性单位声明函（如有）；</w:t>
      </w:r>
    </w:p>
    <w:p w14:paraId="6B47C64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15.2.9 其他可以证明投标人资信、资质和货物、服务质量的证书、文件、推荐信等资料；（如有）</w:t>
      </w:r>
    </w:p>
    <w:p w14:paraId="3B8F3A96">
      <w:pPr>
        <w:pStyle w:val="8"/>
        <w:spacing w:line="360" w:lineRule="auto"/>
        <w:ind w:left="0" w:firstLine="420"/>
        <w:jc w:val="both"/>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15.3商务及</w:t>
      </w:r>
      <w:r>
        <w:rPr>
          <w:rFonts w:hint="eastAsia" w:ascii="宋体" w:hAnsi="宋体" w:eastAsia="宋体" w:cs="宋体"/>
          <w:color w:val="auto"/>
          <w:sz w:val="21"/>
          <w:szCs w:val="21"/>
          <w:highlight w:val="none"/>
        </w:rPr>
        <w:t>技术部分</w:t>
      </w:r>
    </w:p>
    <w:p w14:paraId="00C7526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15.3.1 技术方案；</w:t>
      </w:r>
    </w:p>
    <w:p w14:paraId="79B0FEF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15.3.2 服务（技术）要求偏离表、商务条款偏离表；</w:t>
      </w:r>
    </w:p>
    <w:p w14:paraId="16319FB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15.3.3拟投入本项目的专业技术（服务）人员情况一览表；</w:t>
      </w:r>
    </w:p>
    <w:p w14:paraId="08C858F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15.3.4企业业绩一览表；</w:t>
      </w:r>
    </w:p>
    <w:p w14:paraId="0908D0E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15.3.5 招标文件及评分标准中要求提供的其他相关材料（如有）； </w:t>
      </w:r>
    </w:p>
    <w:p w14:paraId="3242B5A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15.3.6其他需投标人对本次投标的详细说明（投标人视各自的情况自行编制）。 </w:t>
      </w:r>
    </w:p>
    <w:p w14:paraId="443EFCE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3F78860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15.4 </w:t>
      </w:r>
      <w:r>
        <w:rPr>
          <w:rFonts w:hint="eastAsia" w:ascii="宋体" w:hAnsi="宋体" w:eastAsia="宋体" w:cs="宋体"/>
          <w:color w:val="auto"/>
          <w:sz w:val="21"/>
          <w:szCs w:val="21"/>
          <w:highlight w:val="none"/>
        </w:rPr>
        <w:t>投标文件由 15.1-15.3 款规定的内容共同组成。</w:t>
      </w:r>
    </w:p>
    <w:p w14:paraId="0DBA942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16、投标文件编制要求</w:t>
      </w:r>
    </w:p>
    <w:p w14:paraId="49D2A5A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16.1 电子投标文件编制要求：投标人应使用</w:t>
      </w:r>
      <w:r>
        <w:rPr>
          <w:rFonts w:hint="eastAsia" w:ascii="宋体" w:hAnsi="宋体" w:eastAsia="宋体" w:cs="宋体"/>
          <w:color w:val="auto"/>
          <w:sz w:val="21"/>
          <w:szCs w:val="21"/>
          <w:highlight w:val="none"/>
        </w:rPr>
        <w:t>招标文件要求的投标文件制作软件制作电子投标文件</w:t>
      </w:r>
      <w:r>
        <w:rPr>
          <w:rFonts w:hint="eastAsia" w:ascii="宋体" w:hAnsi="宋体" w:eastAsia="宋体" w:cs="宋体"/>
          <w:b w:val="0"/>
          <w:bCs w:val="0"/>
          <w:color w:val="auto"/>
          <w:sz w:val="21"/>
          <w:szCs w:val="21"/>
          <w:highlight w:val="none"/>
        </w:rPr>
        <w:t>，电子投标文件按招标文件规定的格式制作，如果未按要求制作上传，可能导致投标无效。</w:t>
      </w:r>
    </w:p>
    <w:p w14:paraId="312A2A26">
      <w:pPr>
        <w:pStyle w:val="8"/>
        <w:spacing w:line="360" w:lineRule="auto"/>
        <w:ind w:left="0" w:firstLine="420"/>
        <w:jc w:val="both"/>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16.2电子投标准备</w:t>
      </w:r>
    </w:p>
    <w:p w14:paraId="399FC0E8">
      <w:pPr>
        <w:pStyle w:val="8"/>
        <w:wordWrap w:val="0"/>
        <w:spacing w:line="360" w:lineRule="auto"/>
        <w:ind w:left="0" w:firstLine="420"/>
        <w:jc w:val="both"/>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投标单位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https：//czju.suzhou.gov.cn/zfcg/html/content/20231220161910031.shtml</w:t>
      </w:r>
      <w:r>
        <w:rPr>
          <w:rFonts w:hint="eastAsia" w:ascii="宋体" w:hAnsi="宋体" w:eastAsia="宋体" w:cs="宋体"/>
          <w:color w:val="auto"/>
          <w:sz w:val="21"/>
          <w:szCs w:val="21"/>
          <w:highlight w:val="none"/>
        </w:rPr>
        <w:fldChar w:fldCharType="end"/>
      </w:r>
      <w:r>
        <w:rPr>
          <w:rFonts w:hint="eastAsia" w:ascii="宋体" w:hAnsi="宋体" w:eastAsia="宋体" w:cs="宋体"/>
          <w:bCs w:val="0"/>
          <w:color w:val="auto"/>
          <w:sz w:val="21"/>
          <w:szCs w:val="21"/>
          <w:highlight w:val="none"/>
        </w:rPr>
        <w:t>）</w:t>
      </w:r>
    </w:p>
    <w:p w14:paraId="40B85A9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17、投标报价（编制）要求的说明</w:t>
      </w:r>
    </w:p>
    <w:p w14:paraId="7B78830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17.1 除非合同中另有规定，投标人对《开标一览表》中的全部货物和服务的报价应包括但不限于场地费、人员工资、保险、交通、检验校核费用、设备的维护费用等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但不包括不可抗拒原因产生的设备、设施损坏</w:t>
      </w:r>
      <w:r>
        <w:rPr>
          <w:rFonts w:hint="eastAsia" w:ascii="宋体" w:hAnsi="宋体" w:eastAsia="宋体" w:cs="宋体"/>
          <w:b w:val="0"/>
          <w:bCs w:val="0"/>
          <w:color w:val="auto"/>
          <w:sz w:val="21"/>
          <w:szCs w:val="21"/>
          <w:highlight w:val="none"/>
          <w:lang w:val="en-US" w:eastAsia="zh-CN"/>
        </w:rPr>
        <w:t>费用）</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利润、</w:t>
      </w:r>
      <w:r>
        <w:rPr>
          <w:rFonts w:hint="eastAsia" w:ascii="宋体" w:hAnsi="宋体" w:eastAsia="宋体" w:cs="宋体"/>
          <w:b w:val="0"/>
          <w:bCs w:val="0"/>
          <w:color w:val="auto"/>
          <w:sz w:val="21"/>
          <w:szCs w:val="21"/>
          <w:highlight w:val="none"/>
          <w:lang w:eastAsia="zh-CN"/>
        </w:rPr>
        <w:t>税费及政策性文件规定和合同所包含的所有风险、责任等</w:t>
      </w:r>
      <w:r>
        <w:rPr>
          <w:rFonts w:hint="eastAsia" w:ascii="宋体" w:hAnsi="宋体" w:eastAsia="宋体" w:cs="宋体"/>
          <w:b w:val="0"/>
          <w:bCs w:val="0"/>
          <w:color w:val="auto"/>
          <w:sz w:val="21"/>
          <w:szCs w:val="21"/>
          <w:highlight w:val="none"/>
        </w:rPr>
        <w:t>一切费用，采购人不再支付其他任何费用。</w:t>
      </w:r>
    </w:p>
    <w:p w14:paraId="5946E55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0FD990D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17.3 一项投标内容只允许一个报价，招标采购单位不接受任何有选择性的投标报价。</w:t>
      </w:r>
    </w:p>
    <w:p w14:paraId="2895D46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17.4 投标文件报价中的单价和总价全部采用人民币表示，除非合同的特殊条款另有规定。</w:t>
      </w:r>
    </w:p>
    <w:p w14:paraId="170266E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17.5 最低的投标报价或最高的折扣比例是中标的重要条件，但不是中标的唯一条件。</w:t>
      </w:r>
    </w:p>
    <w:p w14:paraId="5231C26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18、投标保证金</w:t>
      </w:r>
    </w:p>
    <w:p w14:paraId="59FC664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本项目无须缴纳投标保证金。</w:t>
      </w:r>
    </w:p>
    <w:p w14:paraId="42ED733C">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19、投标文件的有效期 </w:t>
      </w:r>
    </w:p>
    <w:p w14:paraId="2A6AA7C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19.1 在本招标文件规定的开标之日起90天内，投标人所提交的投标文件应保持有效。有效期短于这个规定期限的投标文件，将被认定为未实质性响应招标文件要求。</w:t>
      </w:r>
    </w:p>
    <w:p w14:paraId="58B3551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19.2 在特殊情况下，招标采购单位可与投标人协商延长投标书的有效期。这种要求和答复都应以书面形式进行。</w:t>
      </w:r>
      <w:r>
        <w:rPr>
          <w:rFonts w:hint="eastAsia" w:ascii="宋体" w:hAnsi="宋体" w:eastAsia="宋体" w:cs="宋体"/>
          <w:color w:val="auto"/>
          <w:sz w:val="21"/>
          <w:szCs w:val="21"/>
          <w:highlight w:val="none"/>
        </w:rPr>
        <w:t>同意延长有效期的投标人不能修改投标文件。拒绝接受延期要求的投标人的投标将被拒绝。</w:t>
      </w:r>
    </w:p>
    <w:p w14:paraId="72D4E883">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五、投标文件的递交、撤回和修改</w:t>
      </w:r>
    </w:p>
    <w:p w14:paraId="6CE8E585">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20、投标文件的上传、提交</w:t>
      </w:r>
    </w:p>
    <w:p w14:paraId="3DBA09F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20.1 投标人应将制作好的加密电子投标文件按要求在投标截止时间前上传到交易系统平台中。</w:t>
      </w:r>
    </w:p>
    <w:p w14:paraId="251C2850">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21、投标截止时间</w:t>
      </w:r>
    </w:p>
    <w:p w14:paraId="44433CA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 电子投标文件必须按招标公告中规定的网上投标截止时间前提交，否则投标无效。</w:t>
      </w:r>
    </w:p>
    <w:p w14:paraId="627AF0B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21.2 采购代理机构推迟投标截止时间时，应以更正公告的形式，通知所有投标人。在这种情况下，采购代理机构和投标人的权利和义务将受到新的截止期的约束。</w:t>
      </w:r>
    </w:p>
    <w:p w14:paraId="2170933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21.3 在投标截止时间止采购代理机构收到的电子投标文件少于三份的，采购代理机构有权宣布本次招标失败。</w:t>
      </w:r>
    </w:p>
    <w:p w14:paraId="76CC6172">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22、投标文件的修改和撤回</w:t>
      </w:r>
    </w:p>
    <w:p w14:paraId="19C342A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22.1 投标人在提交投标文件截止时间前，可对其投标文件进行撤回或修改。</w:t>
      </w:r>
    </w:p>
    <w:p w14:paraId="72E104C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22.2 开标后投标人不得撤回投标。</w:t>
      </w:r>
    </w:p>
    <w:p w14:paraId="3D80B5F6">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六、开标和评标</w:t>
      </w:r>
    </w:p>
    <w:p w14:paraId="0DD1616E">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23、开标</w:t>
      </w:r>
    </w:p>
    <w:p w14:paraId="3493823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23.1 采购代理机构按采购公告规定的时间、地点主持不见面开标活动。开标仪式由采购代理机构主持。</w:t>
      </w:r>
    </w:p>
    <w:p w14:paraId="19F850B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23.2</w:t>
      </w:r>
      <w:r>
        <w:rPr>
          <w:rFonts w:hint="eastAsia" w:ascii="宋体" w:hAnsi="宋体" w:eastAsia="宋体" w:cs="宋体"/>
          <w:color w:val="auto"/>
          <w:sz w:val="21"/>
          <w:szCs w:val="21"/>
          <w:highlight w:val="none"/>
        </w:rPr>
        <w:t xml:space="preserve"> 参加开标的投标法定代表人或授权代理人须在项目开标前登录苏采云不见面开标系统，进入网上不见面开标大厅，做好相关准备工作。</w:t>
      </w:r>
    </w:p>
    <w:p w14:paraId="663DBEF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23.3 </w:t>
      </w:r>
      <w:r>
        <w:rPr>
          <w:rFonts w:hint="eastAsia" w:ascii="宋体" w:hAnsi="宋体" w:eastAsia="宋体" w:cs="宋体"/>
          <w:color w:val="auto"/>
          <w:sz w:val="21"/>
          <w:szCs w:val="21"/>
          <w:highlight w:val="none"/>
        </w:rPr>
        <w:t>本项目开标后在规定的解密时间内，投标人须自行登录网上开标大厅解密投标文件，解密时间以系统提示为准，因自身原因导致解密失败的，由投标人自行承担相关责任。</w:t>
      </w:r>
    </w:p>
    <w:p w14:paraId="69D504C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23.4 采购代理机构在开标仪式上，将公布投标人的名称、投标价格，并将作唱标记录。</w:t>
      </w:r>
    </w:p>
    <w:p w14:paraId="2C25B68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23.5 投标人代表对开标过程和开标记录有疑义，以及认为采购人、采购代理机构相关工作人员有需要回避的情形的，</w:t>
      </w:r>
      <w:r>
        <w:rPr>
          <w:rFonts w:hint="eastAsia" w:ascii="宋体" w:hAnsi="宋体" w:eastAsia="宋体" w:cs="宋体"/>
          <w:color w:val="auto"/>
          <w:sz w:val="21"/>
          <w:szCs w:val="21"/>
          <w:highlight w:val="none"/>
        </w:rPr>
        <w:t>应通过不见面开标大厅</w:t>
      </w:r>
      <w:r>
        <w:rPr>
          <w:rFonts w:hint="eastAsia" w:ascii="宋体" w:hAnsi="宋体" w:eastAsia="宋体" w:cs="宋体"/>
          <w:b w:val="0"/>
          <w:bCs w:val="0"/>
          <w:color w:val="auto"/>
          <w:sz w:val="21"/>
          <w:szCs w:val="21"/>
          <w:highlight w:val="none"/>
        </w:rPr>
        <w:t>提出询问或者回避申请。采购人、采购代理机构对投标人代表提出的询问或者回避申请应当及时处理。</w:t>
      </w:r>
    </w:p>
    <w:p w14:paraId="3DD7A67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24、评标委员会</w:t>
      </w:r>
    </w:p>
    <w:p w14:paraId="151A0C2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24.1 评标委员会由招标采购单位依法组建，负责本项目的评标事务。</w:t>
      </w:r>
    </w:p>
    <w:p w14:paraId="2350333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 评标委员会独立履行下列职责：</w:t>
      </w:r>
    </w:p>
    <w:p w14:paraId="56C9AE0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24.2.1 审查投标文件是否符合招标文件的要求，并作评价；</w:t>
      </w:r>
    </w:p>
    <w:p w14:paraId="122635B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24.2.2 可要求投标供应商对投标文件有关事项作解释或澄清；</w:t>
      </w:r>
    </w:p>
    <w:p w14:paraId="5EE7418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24.2.3 评标委员会负责本次招标的评标活动，向采购人推荐中标供应商；</w:t>
      </w:r>
    </w:p>
    <w:p w14:paraId="68CAFED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24.2.4 向招标采购单位或者有关部门报告非法干预评标工作的行为。</w:t>
      </w:r>
    </w:p>
    <w:p w14:paraId="4EA03E0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 评标委员会成员应当履行下列义务：</w:t>
      </w:r>
    </w:p>
    <w:p w14:paraId="7479436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24.3.1 遵纪守法，客观、公正、廉洁地履行职责；</w:t>
      </w:r>
    </w:p>
    <w:p w14:paraId="6B1C8A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24.3.2 按照招标文件规定的评标办法和评标标准进行评标，对评审意见承担个人责任；</w:t>
      </w:r>
    </w:p>
    <w:p w14:paraId="40EB220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24.3.3 对评标过程和结果，以及投标人的商业秘密保密；</w:t>
      </w:r>
    </w:p>
    <w:p w14:paraId="17850F8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24.3.4 参与评标报告的起草；</w:t>
      </w:r>
    </w:p>
    <w:p w14:paraId="66B1959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24.3.5 配合相关部门的投诉处理工作；</w:t>
      </w:r>
    </w:p>
    <w:p w14:paraId="45C4C3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24.3.6 配合招标采购单位答复投标供应商提出的质疑。</w:t>
      </w:r>
    </w:p>
    <w:p w14:paraId="287DC950">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25、评标内容的保密</w:t>
      </w:r>
    </w:p>
    <w:p w14:paraId="7CA0C81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25.1 公开开标后，直到宣布授予中标供应商合同为止，凡属于审查、澄清、评价和比较投标的所有资料，有关授予合同的信息都不应向投标人或与评标无关的其他人泄露。</w:t>
      </w:r>
    </w:p>
    <w:p w14:paraId="3F2A20B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25.2 在投标文件的审查、澄清、评价和比较以及授予合同的过程中，投标人对招标采购单位和评标委员会成员施加影响的任何行为，都将取消其投标资格。</w:t>
      </w:r>
    </w:p>
    <w:p w14:paraId="4E368D4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25.3 在评标期间，招标采购单位将通过指定联络人与投标人进行联系。</w:t>
      </w:r>
    </w:p>
    <w:p w14:paraId="1DD60953">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26、对投标文件初审 </w:t>
      </w:r>
    </w:p>
    <w:p w14:paraId="373081A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26.1 投标文件初审分为资格性检查和符合性检查。</w:t>
      </w:r>
    </w:p>
    <w:p w14:paraId="5AEACEF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26.1.1 资格性检查。依据法律法规和招标文件的规定，</w:t>
      </w:r>
      <w:r>
        <w:rPr>
          <w:rFonts w:hint="eastAsia" w:ascii="宋体" w:hAnsi="宋体" w:eastAsia="宋体" w:cs="宋体"/>
          <w:color w:val="auto"/>
          <w:sz w:val="21"/>
          <w:szCs w:val="21"/>
          <w:highlight w:val="none"/>
        </w:rPr>
        <w:t>对投标文件中的资格证明相关资料进行审查，以确定投标供应商是否具备投标资格。</w:t>
      </w:r>
    </w:p>
    <w:p w14:paraId="7D12B7C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w:t>
      </w:r>
      <w:r>
        <w:rPr>
          <w:rFonts w:hint="eastAsia" w:ascii="宋体" w:hAnsi="宋体" w:eastAsia="宋体" w:cs="宋体"/>
          <w:color w:val="auto"/>
          <w:sz w:val="21"/>
          <w:szCs w:val="21"/>
          <w:highlight w:val="none"/>
        </w:rPr>
        <w:t>关于诚信记录查询：</w:t>
      </w:r>
    </w:p>
    <w:p w14:paraId="5220B27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val="0"/>
          <w:color w:val="auto"/>
          <w:sz w:val="21"/>
          <w:szCs w:val="21"/>
          <w:highlight w:val="none"/>
        </w:rPr>
        <w:t>。</w:t>
      </w:r>
    </w:p>
    <w:p w14:paraId="4B6B7E8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（2）查询时间：投标文件递交截止时间。</w:t>
      </w:r>
    </w:p>
    <w:p w14:paraId="75E2188C">
      <w:pPr>
        <w:pStyle w:val="8"/>
        <w:spacing w:line="360" w:lineRule="auto"/>
        <w:ind w:left="0" w:firstLine="420"/>
        <w:jc w:val="both"/>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（3）查询</w:t>
      </w:r>
      <w:r>
        <w:rPr>
          <w:rFonts w:hint="eastAsia" w:ascii="宋体" w:hAnsi="宋体" w:eastAsia="宋体" w:cs="宋体"/>
          <w:b w:val="0"/>
          <w:bCs w:val="0"/>
          <w:color w:val="auto"/>
          <w:sz w:val="21"/>
          <w:szCs w:val="21"/>
          <w:highlight w:val="none"/>
          <w:lang w:val="zh-CN"/>
        </w:rPr>
        <w:t>渠道：通过“信用中国”网站、中国政府采购网等渠道查询相关主体信用记录。</w:t>
      </w:r>
    </w:p>
    <w:p w14:paraId="7DD49756">
      <w:pPr>
        <w:pStyle w:val="8"/>
        <w:spacing w:line="360" w:lineRule="auto"/>
        <w:ind w:left="0" w:firstLine="420"/>
        <w:jc w:val="both"/>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（4）查询证据留存方式：对存在失信信息的供应商，招标代理机构应填写《苏州市级政府采购供应商失信信息确认函》，由失信供应商签名确认。同时，采购代理机构工作人员应根据确认的失信信息，</w:t>
      </w:r>
      <w:r>
        <w:rPr>
          <w:rFonts w:hint="eastAsia" w:hAnsi="宋体" w:cs="宋体"/>
          <w:b w:val="0"/>
          <w:bCs w:val="0"/>
          <w:color w:val="auto"/>
          <w:sz w:val="21"/>
          <w:szCs w:val="21"/>
          <w:highlight w:val="none"/>
          <w:lang w:val="zh-CN"/>
        </w:rPr>
        <w:t>登录</w:t>
      </w:r>
      <w:r>
        <w:rPr>
          <w:rFonts w:hint="eastAsia" w:ascii="宋体" w:hAnsi="宋体" w:eastAsia="宋体" w:cs="宋体"/>
          <w:b w:val="0"/>
          <w:bCs w:val="0"/>
          <w:color w:val="auto"/>
          <w:sz w:val="21"/>
          <w:szCs w:val="21"/>
          <w:highlight w:val="none"/>
          <w:lang w:val="zh-CN"/>
        </w:rPr>
        <w:t>到来源网站页面进行复核并打印，作为证据留存。</w:t>
      </w:r>
    </w:p>
    <w:p w14:paraId="5FBEAE69">
      <w:pPr>
        <w:pStyle w:val="8"/>
        <w:spacing w:line="360" w:lineRule="auto"/>
        <w:ind w:left="0" w:firstLine="420"/>
        <w:jc w:val="both"/>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（5）信用记录使用规则：评审小组在对供应商进行资格性审查时，应根据查询结果对供应商的不良信用记录逐项甄别确认。</w:t>
      </w:r>
    </w:p>
    <w:p w14:paraId="3135C8D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26.1.3符合性检查。依据招标文件的规定，从投标文件的有效性、完整性和对招标文件的响应程度进行审查，以确定是否对招标文件的实质性要求</w:t>
      </w:r>
      <w:r>
        <w:rPr>
          <w:rFonts w:hint="eastAsia" w:hAnsi="宋体" w:cs="宋体"/>
          <w:b w:val="0"/>
          <w:bCs w:val="0"/>
          <w:color w:val="auto"/>
          <w:sz w:val="21"/>
          <w:szCs w:val="21"/>
          <w:highlight w:val="none"/>
          <w:lang w:eastAsia="zh-CN"/>
        </w:rPr>
        <w:t>做</w:t>
      </w:r>
      <w:r>
        <w:rPr>
          <w:rFonts w:hint="eastAsia" w:ascii="宋体" w:hAnsi="宋体" w:eastAsia="宋体" w:cs="宋体"/>
          <w:b w:val="0"/>
          <w:bCs w:val="0"/>
          <w:color w:val="auto"/>
          <w:sz w:val="21"/>
          <w:szCs w:val="21"/>
          <w:highlight w:val="none"/>
        </w:rPr>
        <w:t>响应。</w:t>
      </w:r>
    </w:p>
    <w:p w14:paraId="776699A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 开标后，评标委员会将审查投标文件是否实质性响应招标文件的要求、内容是否完整、价格构成有无计算错误、文件签署是否齐全等。投标文件属下列情况之一的，评标委员会将按无效投标处理：</w:t>
      </w:r>
    </w:p>
    <w:p w14:paraId="3621625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26.2.1 不同投标人的投标文件由同一单位或者个人编制；</w:t>
      </w:r>
    </w:p>
    <w:p w14:paraId="39C5EF1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26.2.2 不同投标人委托同一单位或者个人办理投标事宜；</w:t>
      </w:r>
    </w:p>
    <w:p w14:paraId="7971C5C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26.2.3 不同投标人的投标文件载明的项目管理成员或者联系人员为同一人；</w:t>
      </w:r>
    </w:p>
    <w:p w14:paraId="1CBE4D2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26.2.4 不同投标人的投标文件异常一致或者投标报价呈规律性差异；</w:t>
      </w:r>
    </w:p>
    <w:p w14:paraId="4BA17DA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26.2.5 不同投标人的投标文件相互混装。</w:t>
      </w:r>
    </w:p>
    <w:p w14:paraId="0D5E058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6B07A73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26.4 招标文件提供的工艺、材料、设备、参考的商标或样本目录号码等仅作为说明并没有限制性， 投标供应商在投标中可以选用替代标准，但这些替代标准要优于或相当于技术规格中要求的标准，以满足采购单位的需要。</w:t>
      </w:r>
    </w:p>
    <w:p w14:paraId="1FA6131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26.5 评标委员会将允许修改投标中不构成重大偏离的微小的、非正规、不一致或不规则的地方， 但这些修改不能影响任何投标单位的名次相应排列。投标单位不得对招标文件进行实质性修改，否则投标文件将被拒绝。</w:t>
      </w:r>
    </w:p>
    <w:p w14:paraId="4138136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 评委会将对确定为实质性响应的投标进行审核，看其是否有计算上或累加上的算术错误，修正错误的原则如下：</w:t>
      </w:r>
    </w:p>
    <w:p w14:paraId="1F4C53E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26.6.1 投标文件中开标一览表（报价表）内容与投标文件中相应内容不一致的，以开标一览表（报价表）为准；</w:t>
      </w:r>
    </w:p>
    <w:p w14:paraId="4E3B41F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26.6.2 大写金额和小写金额不一致的，以大写金额为准</w:t>
      </w:r>
      <w:r>
        <w:rPr>
          <w:rFonts w:hint="eastAsia"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525FAA4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26.6.3 单价金额小数点或者百分比有明显错位的，以开标一览表的总价为准，并修改单价；</w:t>
      </w:r>
    </w:p>
    <w:p w14:paraId="3B13588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26.6.4 总价金额与按单价汇总金额不一致的，以单价金额计算结果为准。</w:t>
      </w:r>
    </w:p>
    <w:p w14:paraId="70390A5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同时出现两种以上不一致的，按照前款规定的顺序修正。修正后的报价按照本须知 26.6 条规定经投标人确认后产生约束力，投标人不确认的，其投标无效。</w:t>
      </w:r>
    </w:p>
    <w:p w14:paraId="574F764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14:paraId="1E78D88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26.8 对不同文字文本投标文件的解释发生异议的，以中文文本为准；</w:t>
      </w:r>
    </w:p>
    <w:p w14:paraId="1D16C9D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26.9 评标委员会对投标文件的判定，只依据投标内容本身，不依靠开标后的任何外来证明。</w:t>
      </w:r>
    </w:p>
    <w:p w14:paraId="0E4A3C6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26.10 评标委员会将拒绝被确定为非实质性响应的投标，投标人不能通过修正或撤销不符之处而使其投标成为实质性响应的投标。</w:t>
      </w:r>
    </w:p>
    <w:p w14:paraId="50FC52EC">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27、投标的澄清</w:t>
      </w:r>
    </w:p>
    <w:p w14:paraId="7B060C3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27.1 在投标文件中含有不明确、同类问题表述不一致或者有明显文字和计算错误的内容，评标委员会可书面形式（应当由评标委员会专家签字）要求投标人做必要的澄清、说明或者纠正。投标人的澄清、说明或者补正应当采用书面形式，由其授权的代理人签字，并不得超出投标文件的范围或者改变投标文件的实质性内容。</w:t>
      </w:r>
    </w:p>
    <w:p w14:paraId="320F63B6">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28、废标 </w:t>
      </w:r>
    </w:p>
    <w:p w14:paraId="13710CC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 无效投标的具体情形有：</w:t>
      </w:r>
    </w:p>
    <w:p w14:paraId="7303984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28.1.1 不同投标人的投标文件使用同一台电脑编制的；</w:t>
      </w:r>
    </w:p>
    <w:p w14:paraId="6BF533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28.1.2 投标文件未按招标文件要求签署、盖章的；</w:t>
      </w:r>
    </w:p>
    <w:p w14:paraId="38B67AE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28.1.3 不具备招标文件中规定的资格要求的；</w:t>
      </w:r>
    </w:p>
    <w:p w14:paraId="4B95157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28.1.4 报价超过招标文件中规定的预算金额或者最高限价的；</w:t>
      </w:r>
    </w:p>
    <w:p w14:paraId="3165E04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28.1.5 投标文件含有采购人不能接受的附加条件的；</w:t>
      </w:r>
    </w:p>
    <w:p w14:paraId="2C5AFB4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28.1.6 法律法规和招标文件规定的其他无效情形。</w:t>
      </w:r>
    </w:p>
    <w:p w14:paraId="3965F48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 在招标采购中，出现下列情形之一的，应予废标：</w:t>
      </w:r>
    </w:p>
    <w:p w14:paraId="1762F24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28.2.1 符合专业条件的供应商或者对招标文件作实质响应的供应商不足三家的；</w:t>
      </w:r>
    </w:p>
    <w:p w14:paraId="49F564B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28.2.2 出现影响采购公正的违法、违规行为的；</w:t>
      </w:r>
    </w:p>
    <w:p w14:paraId="6625689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28.2.3 投标人的报价均超过了采购预算，采购人不能支付的；</w:t>
      </w:r>
    </w:p>
    <w:p w14:paraId="4429635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28.2.4 因重大变故，采购任务取消的。</w:t>
      </w:r>
    </w:p>
    <w:p w14:paraId="02D499D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28.3 废标后，采购人应当将废标理由通知所有投标人。</w:t>
      </w:r>
    </w:p>
    <w:p w14:paraId="311F4891">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29、投标文件的评价和比较 </w:t>
      </w:r>
    </w:p>
    <w:p w14:paraId="182FACA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29.1 评标委员会按招标文件规定的评标方法和标准，仅对资格性检查和符合性检查合格的投标文件进行商务和技术评估，综合比较与评价。</w:t>
      </w:r>
    </w:p>
    <w:p w14:paraId="77FE980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 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7D1BCBF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29.2.1 服务的质量保证（保障）内容；</w:t>
      </w:r>
    </w:p>
    <w:p w14:paraId="2E6D9BA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29.2.2 服务配备的人员；</w:t>
      </w:r>
    </w:p>
    <w:p w14:paraId="3DF8269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29.2.3 投标者的资信情况和履约能力；</w:t>
      </w:r>
    </w:p>
    <w:p w14:paraId="73EC293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29.2.4 投标者提供的其他优惠条件；</w:t>
      </w:r>
    </w:p>
    <w:p w14:paraId="45F5368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29.2.5 参与本项目政府采购工作的态度及信誉；</w:t>
      </w:r>
    </w:p>
    <w:p w14:paraId="6B3AEC3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29.2.6 最低的投标报价或最高的折扣比例是中标的重要条件，但不是唯一条件。</w:t>
      </w:r>
    </w:p>
    <w:p w14:paraId="4E857CEF">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七、签订合同</w:t>
      </w:r>
    </w:p>
    <w:p w14:paraId="7216AD12">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30、中标单位的确认</w:t>
      </w:r>
    </w:p>
    <w:p w14:paraId="6AFA79F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30.1 评标委员会按招标文件规定的评标方法和标准进行详细评审后，按采购代理机构的委托向采购代理机构推荐中标候选单位或根据采购人授权直接确定中标供应商。</w:t>
      </w:r>
    </w:p>
    <w:p w14:paraId="2626887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30.2 经评标委员会评审并确定中标供应商后，采购代理机构将在规定的时间内将中标结果在相关媒体上予以公告。</w:t>
      </w:r>
    </w:p>
    <w:p w14:paraId="2F4F42C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w:t>
      </w:r>
      <w:r>
        <w:rPr>
          <w:rFonts w:hint="eastAsia" w:hAnsi="宋体" w:cs="宋体"/>
          <w:b w:val="0"/>
          <w:bCs w:val="0"/>
          <w:color w:val="auto"/>
          <w:sz w:val="21"/>
          <w:szCs w:val="21"/>
          <w:highlight w:val="none"/>
          <w:lang w:val="en-US" w:eastAsia="zh-CN"/>
        </w:rPr>
        <w:t>加</w:t>
      </w:r>
      <w:r>
        <w:rPr>
          <w:rFonts w:hint="eastAsia" w:ascii="宋体" w:hAnsi="宋体" w:eastAsia="宋体" w:cs="宋体"/>
          <w:b w:val="0"/>
          <w:bCs w:val="0"/>
          <w:color w:val="auto"/>
          <w:sz w:val="21"/>
          <w:szCs w:val="21"/>
          <w:highlight w:val="none"/>
        </w:rPr>
        <w:t>盖公章（原件），采购代理机构有权对该质疑不予答复。</w:t>
      </w:r>
    </w:p>
    <w:p w14:paraId="0EC1D9E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30.4 质疑函递交地点及联系方式详见</w:t>
      </w:r>
      <w:r>
        <w:rPr>
          <w:rFonts w:hint="eastAsia" w:ascii="宋体" w:hAnsi="宋体" w:eastAsia="宋体" w:cs="宋体"/>
          <w:b w:val="0"/>
          <w:bCs w:val="0"/>
          <w:color w:val="auto"/>
          <w:sz w:val="21"/>
          <w:szCs w:val="21"/>
          <w:highlight w:val="none"/>
          <w:lang w:val="en-US" w:eastAsia="zh-CN"/>
        </w:rPr>
        <w:t>招标公告</w:t>
      </w:r>
      <w:r>
        <w:rPr>
          <w:rFonts w:hint="eastAsia" w:ascii="宋体" w:hAnsi="宋体" w:eastAsia="宋体" w:cs="宋体"/>
          <w:b w:val="0"/>
          <w:bCs w:val="0"/>
          <w:color w:val="auto"/>
          <w:sz w:val="21"/>
          <w:szCs w:val="21"/>
          <w:highlight w:val="none"/>
        </w:rPr>
        <w:t>。</w:t>
      </w:r>
    </w:p>
    <w:p w14:paraId="3DD17EA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31、合同授予</w:t>
      </w:r>
    </w:p>
    <w:p w14:paraId="28F4EA0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31.1 采购人将把合同授予其投标文件在实质上响应招标文件要求和按本须知规定评选出的投标人。确定为中标的投标人必须具有实施本合同的能力和资源。</w:t>
      </w:r>
    </w:p>
    <w:p w14:paraId="56C2866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31.2 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7FA9F26E">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32、中标通知书 </w:t>
      </w:r>
    </w:p>
    <w:p w14:paraId="406AA532">
      <w:pPr>
        <w:pStyle w:val="8"/>
        <w:spacing w:line="360" w:lineRule="auto"/>
        <w:ind w:left="0" w:firstLine="420"/>
        <w:jc w:val="both"/>
        <w:rPr>
          <w:rFonts w:hint="eastAsia"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32.1  确定中标供应商后投标文件有效期截止前，招标采购单位应当向中标供应商发出中标通知书，中标通知书对采购人和中标供应商具有同等法律效力。中标通知书发出后，采购人改变中标结果，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           </w:t>
      </w:r>
      <w:r>
        <w:rPr>
          <w:rFonts w:hint="eastAsia" w:hAnsi="宋体" w:cs="宋体"/>
          <w:b w:val="0"/>
          <w:bCs w:val="0"/>
          <w:color w:val="auto"/>
          <w:sz w:val="21"/>
          <w:szCs w:val="21"/>
          <w:highlight w:val="none"/>
          <w:lang w:val="en-US" w:eastAsia="zh-CN"/>
        </w:rPr>
        <w:t xml:space="preserve">  </w:t>
      </w:r>
    </w:p>
    <w:p w14:paraId="35C652D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w:t>
      </w:r>
      <w:r>
        <w:rPr>
          <w:rFonts w:hint="eastAsia"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中标通知书在中标公告发布后将发布在业务系统中，中标通知书发布之日视为中标供应商领取之日，中标供应商自行在业务系统中下载打印。</w:t>
      </w:r>
    </w:p>
    <w:p w14:paraId="14648C6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32.3 中标通知书将成为合同的组成部分。</w:t>
      </w:r>
    </w:p>
    <w:p w14:paraId="7069EDE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32.4 采购代理机构对未中标供应商不承担解释未中标原因的义务。</w:t>
      </w:r>
    </w:p>
    <w:p w14:paraId="2AD9A000">
      <w:pPr>
        <w:pStyle w:val="8"/>
        <w:spacing w:line="360" w:lineRule="auto"/>
        <w:ind w:left="0" w:firstLine="42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33、履约保证金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若有</w:t>
      </w:r>
      <w:r>
        <w:rPr>
          <w:rFonts w:hint="eastAsia" w:ascii="宋体" w:hAnsi="宋体" w:eastAsia="宋体" w:cs="宋体"/>
          <w:color w:val="auto"/>
          <w:sz w:val="21"/>
          <w:szCs w:val="21"/>
          <w:highlight w:val="none"/>
          <w:lang w:eastAsia="zh-CN"/>
        </w:rPr>
        <w:t>）</w:t>
      </w:r>
    </w:p>
    <w:p w14:paraId="79DBE00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33.1 中标供应商按合同约定的要求提交履约保证金。</w:t>
      </w:r>
    </w:p>
    <w:p w14:paraId="032FAB4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33.2 履约保证金用以约束供应商在合同履行中的行为，弥补合同执行中由于自身行为可能给采购人带来的各种损失。</w:t>
      </w:r>
    </w:p>
    <w:p w14:paraId="56CA277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33.3 履约保证金（无息）将在中标供应商合同履行完毕后，采购人在五个工作日内退还中标供应商。</w:t>
      </w:r>
    </w:p>
    <w:p w14:paraId="24580EC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34、合同的签订</w:t>
      </w:r>
    </w:p>
    <w:p w14:paraId="613C4C1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34.1 中标供应商应按中标通知书中规定的时间和地点，按照招标文件确定的事项由法定代表人或代理人与采购人代表签订合同，且不得迟于中标通知书发出之日起三十日内，否则按放弃中标权处理。</w:t>
      </w:r>
    </w:p>
    <w:p w14:paraId="613F55E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34.2 签订合同及合同条款应以招标文件和中标供应商的投标文件及其澄清文件为依据。</w:t>
      </w:r>
    </w:p>
    <w:p w14:paraId="55D0944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34.3 中标人无正当理由拒签合同的，或在签订合同时向采购人提出附加条件或者更改合同实质性内容的，采购人可取消其中标资格，同时由中标人承担相应的法律责任。</w:t>
      </w:r>
    </w:p>
    <w:p w14:paraId="3DD55B8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34.4 签订合同后，中标人不得将货物及其他相关服务进行转包。未经采购人同意，中标人也不得采用分包的形式履行合同，否则采购人有权终止合同。转包或分包造成采购人损失的，中标人应承担相应赔偿责任。</w:t>
      </w:r>
    </w:p>
    <w:p w14:paraId="3D2648C7">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八、质疑与投诉 </w:t>
      </w:r>
    </w:p>
    <w:p w14:paraId="00C2CD3E">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35、质疑的提出和答复、投诉的提起和处理须按《政府采购质疑和投诉办法》（中华人民共和国财政部令第 94 号）相关规定执行。</w:t>
      </w:r>
    </w:p>
    <w:p w14:paraId="4C4879EC">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36、质疑的提出 </w:t>
      </w:r>
    </w:p>
    <w:p w14:paraId="137A27A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36.1 提出质疑的供应商应当是参与所质疑项目采购活动的供应商。未参加投标活动的供应商或在投标活动中自身权益未受到损害的供应商所提出的质疑不予受理。</w:t>
      </w:r>
    </w:p>
    <w:p w14:paraId="504F291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36.2 供应商认为采购文件、采购过程、中标或者成交结果使自己的权益受到损害的，可以在知道或应知其权益受到损害之日起 7 个工作日内，以书面形式向采购人、采购代理机构提出质疑。</w:t>
      </w:r>
    </w:p>
    <w:p w14:paraId="07E792B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36.3 上述应知其权益受到损害之日是指：</w:t>
      </w:r>
    </w:p>
    <w:p w14:paraId="59F48E5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（1）对采购文件提出质疑的，为获取采购文件或者采购文件公告期限届满之日起计算；</w:t>
      </w:r>
    </w:p>
    <w:p w14:paraId="1606406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（2）对采购过程提出质疑的，自采购程序环节结束之日起计算；</w:t>
      </w:r>
    </w:p>
    <w:p w14:paraId="08E0A4B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（3）对中标结果提出质疑的，自中标结果公告期限届满之日起计算。</w:t>
      </w:r>
    </w:p>
    <w:p w14:paraId="2D1C451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36.4 供应商提出质疑应当提交质疑函和必要的证明材料。质疑函应当包括下列内容：</w:t>
      </w:r>
    </w:p>
    <w:p w14:paraId="3093752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（1）供应商的姓名或者名称、地址、邮编、联系人及联系电话；</w:t>
      </w:r>
    </w:p>
    <w:p w14:paraId="2402EF7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（2）质疑项目的名称、编号；</w:t>
      </w:r>
    </w:p>
    <w:p w14:paraId="1FA9002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（3）具体、明确的质疑事项和与质疑事项相关的请求；</w:t>
      </w:r>
    </w:p>
    <w:p w14:paraId="31775E7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（4）事实依据；</w:t>
      </w:r>
    </w:p>
    <w:p w14:paraId="4B6FB89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（5）必要的法律依据；</w:t>
      </w:r>
    </w:p>
    <w:p w14:paraId="1809965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（6）提出质疑的日期。</w:t>
      </w:r>
    </w:p>
    <w:p w14:paraId="42D9F38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36.5 质疑函的格式和内容应当符合财政部《政府采购供应商质疑函范本》 要求，质疑函范本在财政部官网上提供下载。</w:t>
      </w:r>
    </w:p>
    <w:p w14:paraId="3E6167E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36.6 提交质疑函同时应当附如下证明材料：</w:t>
      </w:r>
    </w:p>
    <w:p w14:paraId="39DBD02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（1）对采购文件提出质疑的供应商提供参加本项目的报名确认单；</w:t>
      </w:r>
    </w:p>
    <w:p w14:paraId="40CE1E3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（2）质疑供应商的营业执照复印件加盖单位公章；</w:t>
      </w:r>
    </w:p>
    <w:p w14:paraId="3E6A3C4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（3）质疑供应商法定代表人身份证复印件加盖单位公章；</w:t>
      </w:r>
    </w:p>
    <w:p w14:paraId="0C9887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（4）质疑供应商若委托代理人进行质疑的，提供法人授权委托书及代理人身份证复印件加盖单位公章，授权委托书应载明代理人的姓名或者名称、代理事项、具体权限、期限和相关事项。</w:t>
      </w:r>
    </w:p>
    <w:p w14:paraId="5283D99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（5）苏采云系统中下载的《投标供应商确认函》复印件加盖单位公章。</w:t>
      </w:r>
    </w:p>
    <w:p w14:paraId="273E89D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36.7 供应商为自然人的，质疑函应当由本人签字；供应商为法人或者其他组织的，应当由法定代表人、主要负责人，或者其授权代表签字或者盖章，并加盖公章。质疑函须原件。</w:t>
      </w:r>
    </w:p>
    <w:p w14:paraId="2539A6E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36.8 供应商须在法定质疑期内一次性提出针对同一采购程序环节的质疑。</w:t>
      </w:r>
    </w:p>
    <w:p w14:paraId="2FC4206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37、质疑的受理与答复</w:t>
      </w:r>
    </w:p>
    <w:p w14:paraId="121B729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37.1 采购人负责供应商质疑答复。采购人委托采购代理机构采购的，采购代理机构在委托授权范围内作出答复。</w:t>
      </w:r>
    </w:p>
    <w:p w14:paraId="4207278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37.2 质疑函由采购代理机构办理签收手续。</w:t>
      </w:r>
    </w:p>
    <w:p w14:paraId="278338E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37.</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 xml:space="preserve"> 采购人、采购代理机构应当在收到质疑函后 7 个工作日内作出答复，并以书面形式通知质疑供应商和其他有关供应商。 </w:t>
      </w:r>
    </w:p>
    <w:p w14:paraId="702A18B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37.</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 xml:space="preserve"> 采购人、采购代理机构处理的其他要求按《政府采购质疑和投诉办法》（中华人民共和国财政部令第 94 号）相关规定执行。 </w:t>
      </w:r>
    </w:p>
    <w:p w14:paraId="1A02B31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38、投诉的提起</w:t>
      </w:r>
    </w:p>
    <w:p w14:paraId="749D636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38.1 质疑供应商对采购人、采购代理机构的答复不满意，或者采购人、采购代理机构未在规定时间内作出答复的，可以在答复期满后15个工作日内向采购人所属预算级次的财政部门提起投诉。</w:t>
      </w:r>
    </w:p>
    <w:p w14:paraId="54FA5AE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p>
    <w:p w14:paraId="237E21A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（1）投诉人和被投诉人的姓名或者名称、通讯地址、邮编、联系人及联系电话；</w:t>
      </w:r>
    </w:p>
    <w:p w14:paraId="38DE571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（2）质疑和质疑答复情况说明及相关证明材料；</w:t>
      </w:r>
    </w:p>
    <w:p w14:paraId="44C0E40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（3）具体、明确的投诉事项和与投诉事项相关的投诉请求；</w:t>
      </w:r>
    </w:p>
    <w:p w14:paraId="36F7C67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（4）事实依据；</w:t>
      </w:r>
    </w:p>
    <w:p w14:paraId="5A86983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（5）法律依据；</w:t>
      </w:r>
    </w:p>
    <w:p w14:paraId="788ADBB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（6）提起投诉的日期。</w:t>
      </w:r>
    </w:p>
    <w:p w14:paraId="021BAB8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38.3 投诉人为自然人的，投诉书应当由本人签字；投诉人为法人或者其他组织的，投诉书应当由法定代表人、主要负责人，或者其授权代表签字或者盖章，并加盖公章。</w:t>
      </w:r>
    </w:p>
    <w:p w14:paraId="7A8F84B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38.4 投诉人提起投诉应当符合下列条件：</w:t>
      </w:r>
    </w:p>
    <w:p w14:paraId="6EE2A52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（1）提起投诉前已依法进行质疑；</w:t>
      </w:r>
    </w:p>
    <w:p w14:paraId="07E6260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（2）投诉书内容符合本办法的规定；</w:t>
      </w:r>
    </w:p>
    <w:p w14:paraId="234DAD3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（3）在投诉有效期限内提起投诉；</w:t>
      </w:r>
    </w:p>
    <w:p w14:paraId="75F9F1B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（4）同一投诉事项未经财政部门投诉处理；</w:t>
      </w:r>
    </w:p>
    <w:p w14:paraId="10B9D25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（5）财政部规定的其他条件。</w:t>
      </w:r>
    </w:p>
    <w:p w14:paraId="43C63E2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38.5 供应商投诉的事项不得超出已质疑事项的范围，但基于质疑答复内容提出的投诉事项除外。</w:t>
      </w:r>
    </w:p>
    <w:p w14:paraId="274A1D2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38.6 由采购人所属预算级次的财政部门根据《政府采购质疑和投诉办法》（中华人民共和国财政部令第 94 号）相关规定进行投诉处理。</w:t>
      </w:r>
    </w:p>
    <w:p w14:paraId="614D3E9A">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九、其他事项 </w:t>
      </w:r>
    </w:p>
    <w:p w14:paraId="6B678730">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39、政府采购政策</w:t>
      </w:r>
    </w:p>
    <w:p w14:paraId="7DBA363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39.1 节能产品和环境标志产品</w:t>
      </w:r>
    </w:p>
    <w:p w14:paraId="6BBDFC7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p>
    <w:p w14:paraId="728A8AF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802E33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31D30CE5">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39.2价格分评审</w:t>
      </w:r>
    </w:p>
    <w:p w14:paraId="08A2803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39.2.1 根据《政府采购促进中小企业发展管理办法（财库〔2020〕46号）及《关于贯彻执行绿色采购、促进残疾人就业和支持监狱企业发展有关政策的通知》（苏财购〔2019〕10号）的规定：</w:t>
      </w:r>
    </w:p>
    <w:p w14:paraId="5D1D7B5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（1）在货物采购项目中，货物由小型或微型企业制造，即货物由小型或微型企业生产且使用该小型或微型企业商号或者注册商标的，其报价在评审时给予20%的扣除，用扣除后的价格参与价格评审；</w:t>
      </w:r>
    </w:p>
    <w:p w14:paraId="4F11D6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在服务采购项目中，服务由小型或微型企业承接，即提供服务的人员为小型或微型企业依照《中华人民共和国民法典》订立劳动合同的从业人员，其报价在评审时给予20%的扣除，用扣除后的价格参与价格评审。</w:t>
      </w:r>
    </w:p>
    <w:p w14:paraId="7A4F9C4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（3）在货物采购项目中，供应商提供的货物既有小型或微型企业制造货物，也有中型或大型企业制造货物的，不享受本办法规定的小微企业价格扶持政策。</w:t>
      </w:r>
    </w:p>
    <w:p w14:paraId="5B2C35A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（4）以联合体形式参加政府采购活动，联合体各方均为中小企业的，联合体视同中小企业。其中，联合体各方均为小微企业的，联合体视同小微企业。</w:t>
      </w:r>
    </w:p>
    <w:p w14:paraId="4A130EE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（5）符合中小企业划分标准的个体工商户，在政府采购活动中视同中小企业。</w:t>
      </w:r>
    </w:p>
    <w:p w14:paraId="583069F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（6）中小企业划分标准详见“工信部联企业〔2011〕300号通知”。</w:t>
      </w:r>
    </w:p>
    <w:p w14:paraId="545E410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（7）中标、成交供应商享受本办法规定的中小企业扶持政策的，《中小企业声明函》应当随中标、成交结果同时公告，接受社会监督。</w:t>
      </w:r>
    </w:p>
    <w:p w14:paraId="3EF2C0D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（8）以上规定未尽事项，按《政府采购促进中小企业发展管理办法》（财库﹝2020﹞46号）等有关制度规定执行。</w:t>
      </w:r>
    </w:p>
    <w:p w14:paraId="01DD545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39.2.2 残疾人福利性单位政策</w:t>
      </w:r>
    </w:p>
    <w:p w14:paraId="22F8A19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375AC7A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hAnsi="宋体" w:cs="宋体"/>
          <w:b w:val="0"/>
          <w:bCs w:val="0"/>
          <w:color w:val="auto"/>
          <w:sz w:val="21"/>
          <w:szCs w:val="21"/>
          <w:highlight w:val="none"/>
          <w:lang w:eastAsia="zh-CN"/>
        </w:rPr>
        <w:t>中华人民共和国政府采购法</w:t>
      </w:r>
      <w:r>
        <w:rPr>
          <w:rFonts w:hint="eastAsia" w:ascii="宋体" w:hAnsi="宋体" w:eastAsia="宋体" w:cs="宋体"/>
          <w:b w:val="0"/>
          <w:bCs w:val="0"/>
          <w:color w:val="auto"/>
          <w:sz w:val="21"/>
          <w:szCs w:val="21"/>
          <w:highlight w:val="none"/>
        </w:rPr>
        <w:t>》第七十七条第一款的规定追究法律责任。</w:t>
      </w:r>
    </w:p>
    <w:p w14:paraId="30A99D2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（3）中标、成交供应商为残疾人福利性单位的，《残疾人福利性单位声明函》应当随中标、成交结果同时公告，接受社会监督。</w:t>
      </w:r>
    </w:p>
    <w:p w14:paraId="75FE619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39.2.3 监狱企业发展政策</w:t>
      </w:r>
    </w:p>
    <w:p w14:paraId="3AF3C7A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（1）根据《关于政府采购支持监狱企业发展有关问题的通知》（财库〔2014〕68号）规定，投标供应商若为监狱企业的，视同小微型企业，享受评审中价格扣除等政府采购促进中小企业发展的政府采购政策。</w:t>
      </w:r>
    </w:p>
    <w:p w14:paraId="354063F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247909D">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39.2.4 专门面向中小企业采购的项目，不再执行价格评审优惠的扶持政策。</w:t>
      </w:r>
    </w:p>
    <w:p w14:paraId="0E838C03">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p>
    <w:p w14:paraId="679F12AD">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若投标供应商提供的声明函或认定证明为虚假声明则视同提供虚假材料，按“政府采购法”相关规定处理并报请政府监管部门给予行政处罚。</w:t>
      </w:r>
    </w:p>
    <w:p w14:paraId="334E5B2A">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39.3</w:t>
      </w:r>
      <w:r>
        <w:rPr>
          <w:rFonts w:hint="eastAsia" w:ascii="宋体" w:hAnsi="宋体" w:eastAsia="宋体" w:cs="Times New Roman"/>
          <w:bCs/>
          <w:color w:val="auto"/>
          <w:sz w:val="21"/>
          <w:szCs w:val="21"/>
          <w:highlight w:val="none"/>
          <w:lang w:val="zh-CN"/>
        </w:rPr>
        <w:t>、关于推动解决政府采购异常低价问题相关工作的通知（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财库〔2026〕2号）。</w:t>
      </w:r>
    </w:p>
    <w:p w14:paraId="540F97DE">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39.3</w:t>
      </w:r>
      <w:r>
        <w:rPr>
          <w:rFonts w:hint="eastAsia" w:ascii="宋体" w:hAnsi="宋体" w:eastAsia="宋体" w:cs="宋体"/>
          <w:b w:val="0"/>
          <w:bCs w:val="0"/>
          <w:color w:val="auto"/>
          <w:sz w:val="21"/>
          <w:szCs w:val="21"/>
          <w:highlight w:val="none"/>
          <w:lang w:val="zh-CN" w:eastAsia="zh-CN" w:bidi="ar-SA"/>
        </w:rPr>
        <w:t>.1评审过程中出现下列情形之一的，评审委员会应当启动异常低价投标（响应）审查程序：</w:t>
      </w:r>
    </w:p>
    <w:p w14:paraId="57D85B04">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（一）采购人应当在采购文件中明确，政府采购评审中出现下列情形之一的，评审委员会应当启动异常低价投标（响应）审查程序：</w:t>
      </w:r>
    </w:p>
    <w:p w14:paraId="577DC705">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1.投标（响应）报价低于全部通过符合性审查供应商投标（响应）报价平均值50%的，即投标（响应）报价&lt;全部通过符合性审查供应商投标（响应）报价平均值×50%；</w:t>
      </w:r>
    </w:p>
    <w:p w14:paraId="5FCCFA13">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2.投标（响应）报价低于通过符合性审查的次低报价供应商投标（响应）报价50%的，即投标（响应）报价&lt;通过符合性审查的次低报价供应商投标（响应）报价×50%；</w:t>
      </w:r>
    </w:p>
    <w:p w14:paraId="0ADBC62B">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3.投标（响应）报价低于采购项目最高限价45%的，即投标（响应）报价&lt;采购项目最高限价×45%；</w:t>
      </w:r>
    </w:p>
    <w:p w14:paraId="58D8E937">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4.评审委员会基于专业判断，认为供应商报价过低，有可能影响产品质量或者不能诚信履约的其他情形。</w:t>
      </w:r>
    </w:p>
    <w:p w14:paraId="316A75D2">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采购人可以结合具体项目实际情况，提高上述第1项至第3项中启动异常低价投标（响应）审查的数值标准，但是最高不得超过65%。</w:t>
      </w:r>
    </w:p>
    <w:p w14:paraId="6625778A">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相关法律法规对供应商报价有规定的，从其规定。</w:t>
      </w:r>
    </w:p>
    <w:p w14:paraId="5671C302">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9266B1D">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34EAF7F">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39.3.2</w:t>
      </w:r>
      <w:r>
        <w:rPr>
          <w:rFonts w:hint="eastAsia" w:ascii="宋体" w:hAnsi="宋体" w:eastAsia="宋体" w:cs="宋体"/>
          <w:b w:val="0"/>
          <w:bCs w:val="0"/>
          <w:color w:val="auto"/>
          <w:sz w:val="21"/>
          <w:szCs w:val="21"/>
          <w:highlight w:val="none"/>
          <w:lang w:val="zh-CN" w:eastAsia="zh-CN" w:bidi="ar-SA"/>
        </w:rPr>
        <w:t>异常低价审查有关要求，均以财政部发布的《关于推动解决政府采购异常低价问题的通知》（ 财库〔2026〕2号）为准。</w:t>
      </w:r>
    </w:p>
    <w:p w14:paraId="19664E58">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采购本国产品的支持政策</w:t>
      </w:r>
    </w:p>
    <w:p w14:paraId="7896F73A">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1E0AED9">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910899">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16B6EB">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6D1AD486">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3397C10">
      <w:pPr>
        <w:spacing w:after="0" w:line="360" w:lineRule="auto"/>
        <w:ind w:firstLine="420"/>
        <w:jc w:val="both"/>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若投标供应商提供的声明函或认定证明为虚假声明则视同提供虚假材料，按“政府采购法”相关规定处理并报请政府监管部门给予行政处罚。</w:t>
      </w:r>
    </w:p>
    <w:p w14:paraId="5C9C618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40、中标服务费</w:t>
      </w:r>
    </w:p>
    <w:p w14:paraId="1E3E2B1B">
      <w:pPr>
        <w:pStyle w:val="8"/>
        <w:spacing w:line="360" w:lineRule="auto"/>
        <w:ind w:left="0" w:firstLine="420"/>
        <w:jc w:val="both"/>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40.1</w:t>
      </w:r>
      <w:r>
        <w:rPr>
          <w:rFonts w:hint="eastAsia" w:ascii="宋体" w:hAnsi="宋体" w:eastAsia="宋体" w:cs="宋体"/>
          <w:b/>
          <w:bCs/>
          <w:color w:val="0000FF"/>
          <w:sz w:val="21"/>
          <w:szCs w:val="21"/>
          <w:highlight w:val="none"/>
          <w:lang w:val="en-US" w:eastAsia="zh-CN"/>
        </w:rPr>
        <w:t>本项目代理服务费和</w:t>
      </w:r>
      <w:r>
        <w:rPr>
          <w:rFonts w:hint="eastAsia" w:ascii="宋体" w:hAnsi="宋体" w:eastAsia="宋体" w:cs="宋体"/>
          <w:b/>
          <w:bCs/>
          <w:color w:val="0000FF"/>
          <w:sz w:val="21"/>
          <w:szCs w:val="21"/>
          <w:highlight w:val="none"/>
        </w:rPr>
        <w:t>专家评审费</w:t>
      </w:r>
      <w:r>
        <w:rPr>
          <w:rFonts w:hint="eastAsia" w:ascii="宋体" w:hAnsi="宋体" w:eastAsia="宋体" w:cs="宋体"/>
          <w:b/>
          <w:bCs/>
          <w:color w:val="0000FF"/>
          <w:sz w:val="21"/>
          <w:szCs w:val="21"/>
          <w:highlight w:val="none"/>
          <w:lang w:val="en-US" w:eastAsia="zh-CN"/>
        </w:rPr>
        <w:t>由</w:t>
      </w:r>
      <w:r>
        <w:rPr>
          <w:rFonts w:hint="eastAsia" w:hAnsi="宋体" w:cs="宋体"/>
          <w:b/>
          <w:bCs/>
          <w:color w:val="0000FF"/>
          <w:sz w:val="21"/>
          <w:szCs w:val="21"/>
          <w:highlight w:val="none"/>
          <w:lang w:val="en-US" w:eastAsia="zh-CN"/>
        </w:rPr>
        <w:t>采购人</w:t>
      </w:r>
      <w:r>
        <w:rPr>
          <w:rFonts w:hint="eastAsia" w:ascii="宋体" w:hAnsi="宋体" w:eastAsia="宋体" w:cs="宋体"/>
          <w:b/>
          <w:bCs/>
          <w:color w:val="0000FF"/>
          <w:sz w:val="21"/>
          <w:szCs w:val="21"/>
          <w:highlight w:val="none"/>
          <w:lang w:val="en-US" w:eastAsia="zh-CN"/>
        </w:rPr>
        <w:t>承担，一并支付。总支付金额为：</w:t>
      </w:r>
      <w:r>
        <w:rPr>
          <w:rFonts w:hint="eastAsia" w:hAnsi="宋体" w:cs="宋体"/>
          <w:b/>
          <w:bCs/>
          <w:color w:val="0000FF"/>
          <w:sz w:val="21"/>
          <w:szCs w:val="21"/>
          <w:highlight w:val="none"/>
          <w:lang w:val="en-US" w:eastAsia="zh-CN"/>
        </w:rPr>
        <w:t>代理服务费</w:t>
      </w:r>
      <w:r>
        <w:rPr>
          <w:rFonts w:hint="eastAsia" w:ascii="宋体" w:hAnsi="宋体" w:eastAsia="宋体" w:cs="宋体"/>
          <w:b/>
          <w:bCs/>
          <w:color w:val="0000FF"/>
          <w:sz w:val="21"/>
          <w:szCs w:val="21"/>
          <w:highlight w:val="none"/>
          <w:lang w:val="en-US" w:eastAsia="zh-CN"/>
        </w:rPr>
        <w:t>按预算金额100万元以内1.5%、100～500万元1.1%、500～1000万元0.8%、1000～5000万元0.5%按差额定率累进法计算</w:t>
      </w:r>
      <w:r>
        <w:rPr>
          <w:rFonts w:hint="eastAsia" w:hAnsi="宋体" w:cs="宋体"/>
          <w:b/>
          <w:bCs/>
          <w:color w:val="0000FF"/>
          <w:sz w:val="21"/>
          <w:szCs w:val="21"/>
          <w:highlight w:val="none"/>
          <w:lang w:val="en-US" w:eastAsia="zh-CN"/>
        </w:rPr>
        <w:t>后下浮15%，本项目代理服务费共计人民币贰万肆仟肆佰叁拾柒元伍角（</w:t>
      </w:r>
      <w:r>
        <w:rPr>
          <w:rFonts w:hint="eastAsia" w:hAnsi="宋体" w:cs="宋体"/>
          <w:b/>
          <w:bCs/>
          <w:color w:val="0000FF"/>
          <w:sz w:val="21"/>
          <w:szCs w:val="21"/>
          <w:highlight w:val="none"/>
          <w:lang w:eastAsia="zh-CN"/>
        </w:rPr>
        <w:t>¥</w:t>
      </w:r>
      <w:r>
        <w:rPr>
          <w:rFonts w:hint="eastAsia" w:hAnsi="宋体" w:cs="宋体"/>
          <w:b/>
          <w:bCs/>
          <w:color w:val="0000FF"/>
          <w:sz w:val="21"/>
          <w:szCs w:val="21"/>
          <w:highlight w:val="none"/>
          <w:lang w:val="en-US" w:eastAsia="zh-CN"/>
        </w:rPr>
        <w:t>24437.50元），</w:t>
      </w:r>
      <w:r>
        <w:rPr>
          <w:rFonts w:hint="eastAsia" w:ascii="宋体" w:hAnsi="宋体" w:eastAsia="宋体" w:cs="宋体"/>
          <w:b/>
          <w:bCs/>
          <w:color w:val="0000FF"/>
          <w:sz w:val="21"/>
          <w:szCs w:val="21"/>
          <w:highlight w:val="none"/>
          <w:lang w:val="en-US" w:eastAsia="zh-CN"/>
        </w:rPr>
        <w:t>专家评审费按实际发生金额计算</w:t>
      </w:r>
      <w:r>
        <w:rPr>
          <w:rFonts w:hint="eastAsia" w:hAnsi="宋体" w:cs="宋体"/>
          <w:b/>
          <w:bCs/>
          <w:color w:val="0000FF"/>
          <w:sz w:val="21"/>
          <w:szCs w:val="21"/>
          <w:highlight w:val="none"/>
          <w:lang w:val="en-US" w:eastAsia="zh-CN"/>
        </w:rPr>
        <w:t>；</w:t>
      </w:r>
      <w:r>
        <w:rPr>
          <w:rFonts w:hint="eastAsia" w:ascii="宋体" w:hAnsi="宋体" w:eastAsia="宋体" w:cs="宋体"/>
          <w:b/>
          <w:bCs/>
          <w:color w:val="0000FF"/>
          <w:sz w:val="21"/>
          <w:szCs w:val="21"/>
          <w:highlight w:val="none"/>
          <w:lang w:val="en-US" w:eastAsia="zh-CN"/>
        </w:rPr>
        <w:t>该费用自代理服务履约完毕之日起30个工作日内支付。</w:t>
      </w:r>
    </w:p>
    <w:p w14:paraId="6B66CCCF">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41、监督</w:t>
      </w:r>
    </w:p>
    <w:p w14:paraId="61CC082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41.1 政府有关监督部门将对招投标全过程进行监督。</w:t>
      </w:r>
    </w:p>
    <w:p w14:paraId="6B61A0C0">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42、未尽事宜</w:t>
      </w:r>
    </w:p>
    <w:p w14:paraId="1B60C4C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按《中华人民共和国政府采购法》及其他有关政府采购的法律法规的规定执行。</w:t>
      </w:r>
    </w:p>
    <w:p w14:paraId="6A692C9A">
      <w:pPr>
        <w:pStyle w:val="8"/>
        <w:spacing w:line="360" w:lineRule="auto"/>
        <w:ind w:left="0" w:firstLine="420"/>
        <w:jc w:val="both"/>
        <w:rPr>
          <w:rFonts w:hint="eastAsia" w:ascii="宋体" w:hAnsi="宋体" w:eastAsia="宋体" w:cs="宋体"/>
          <w:b w:val="0"/>
          <w:bCs w:val="0"/>
          <w:color w:val="auto"/>
          <w:sz w:val="21"/>
          <w:szCs w:val="21"/>
          <w:highlight w:val="none"/>
        </w:rPr>
      </w:pPr>
    </w:p>
    <w:p w14:paraId="5FE0FFE3">
      <w:pPr>
        <w:pStyle w:val="18"/>
        <w:spacing w:before="0" w:line="360" w:lineRule="auto"/>
        <w:ind w:left="0"/>
        <w:jc w:val="both"/>
        <w:rPr>
          <w:rFonts w:hint="eastAsia" w:ascii="宋体" w:hAnsi="宋体" w:eastAsia="宋体" w:cs="宋体"/>
          <w:color w:val="auto"/>
          <w:sz w:val="21"/>
          <w:highlight w:val="none"/>
        </w:rPr>
        <w:sectPr>
          <w:pgSz w:w="11906" w:h="16838"/>
          <w:pgMar w:top="1361" w:right="1304" w:bottom="1304" w:left="1361" w:header="851" w:footer="992" w:gutter="0"/>
          <w:cols w:space="720" w:num="1"/>
          <w:docGrid w:linePitch="360" w:charSpace="0"/>
        </w:sectPr>
      </w:pPr>
    </w:p>
    <w:p w14:paraId="55C58F8A">
      <w:pPr>
        <w:jc w:val="center"/>
        <w:outlineLvl w:val="0"/>
        <w:rPr>
          <w:rFonts w:hint="eastAsia" w:ascii="宋体" w:hAnsi="宋体" w:eastAsia="宋体" w:cs="宋体"/>
          <w:b/>
          <w:bCs/>
          <w:color w:val="auto"/>
          <w:sz w:val="32"/>
          <w:szCs w:val="32"/>
          <w:highlight w:val="none"/>
        </w:rPr>
      </w:pPr>
      <w:bookmarkStart w:id="8" w:name="_Toc159507037"/>
      <w:r>
        <w:rPr>
          <w:rFonts w:hint="eastAsia" w:ascii="宋体" w:hAnsi="宋体" w:eastAsia="宋体" w:cs="宋体"/>
          <w:b/>
          <w:bCs/>
          <w:color w:val="auto"/>
          <w:sz w:val="32"/>
          <w:szCs w:val="32"/>
          <w:highlight w:val="none"/>
        </w:rPr>
        <w:t>第三章 项目需求</w:t>
      </w:r>
      <w:bookmarkEnd w:id="8"/>
    </w:p>
    <w:p w14:paraId="55D24057">
      <w:pPr>
        <w:pStyle w:val="8"/>
        <w:spacing w:line="360" w:lineRule="auto"/>
        <w:ind w:left="0" w:firstLine="420"/>
        <w:jc w:val="both"/>
        <w:rPr>
          <w:rFonts w:hint="eastAsia" w:ascii="宋体" w:hAnsi="宋体" w:eastAsia="宋体" w:cs="宋体"/>
          <w:b w:val="0"/>
          <w:bCs w:val="0"/>
          <w:color w:val="auto"/>
          <w:sz w:val="21"/>
          <w:szCs w:val="21"/>
          <w:highlight w:val="none"/>
        </w:rPr>
      </w:pPr>
      <w:bookmarkStart w:id="9" w:name="_Hlk121126111"/>
      <w:r>
        <w:rPr>
          <w:rFonts w:hint="eastAsia" w:hAnsi="宋体" w:cs="宋体"/>
          <w:b w:val="0"/>
          <w:bCs w:val="0"/>
          <w:color w:val="auto"/>
          <w:sz w:val="21"/>
          <w:szCs w:val="21"/>
          <w:highlight w:val="none"/>
          <w:lang w:eastAsia="zh-CN"/>
        </w:rPr>
        <w:t>太仓恒鑫项目管理咨询有限公司</w:t>
      </w:r>
      <w:r>
        <w:rPr>
          <w:rFonts w:hint="eastAsia" w:ascii="宋体" w:hAnsi="宋体" w:eastAsia="宋体" w:cs="宋体"/>
          <w:b w:val="0"/>
          <w:bCs w:val="0"/>
          <w:color w:val="auto"/>
          <w:sz w:val="21"/>
          <w:szCs w:val="21"/>
          <w:highlight w:val="none"/>
        </w:rPr>
        <w:t>受</w:t>
      </w:r>
      <w:r>
        <w:rPr>
          <w:rFonts w:hint="eastAsia" w:hAnsi="宋体" w:cs="宋体"/>
          <w:b w:val="0"/>
          <w:bCs w:val="0"/>
          <w:color w:val="auto"/>
          <w:sz w:val="21"/>
          <w:szCs w:val="21"/>
          <w:highlight w:val="none"/>
          <w:lang w:eastAsia="zh-CN"/>
        </w:rPr>
        <w:t>太仓市浮桥镇人民政府</w:t>
      </w:r>
      <w:r>
        <w:rPr>
          <w:rFonts w:hint="eastAsia" w:ascii="宋体" w:hAnsi="宋体" w:eastAsia="宋体" w:cs="宋体"/>
          <w:b w:val="0"/>
          <w:bCs w:val="0"/>
          <w:color w:val="auto"/>
          <w:sz w:val="21"/>
          <w:szCs w:val="21"/>
          <w:highlight w:val="none"/>
        </w:rPr>
        <w:t>的委托，就</w:t>
      </w:r>
      <w:r>
        <w:rPr>
          <w:rFonts w:hint="eastAsia" w:hAnsi="宋体" w:cs="宋体"/>
          <w:b w:val="0"/>
          <w:bCs w:val="0"/>
          <w:color w:val="auto"/>
          <w:sz w:val="21"/>
          <w:szCs w:val="21"/>
          <w:highlight w:val="none"/>
          <w:lang w:eastAsia="zh-CN"/>
        </w:rPr>
        <w:t>浮桥镇农村财务管理代理记账服务</w:t>
      </w:r>
      <w:r>
        <w:rPr>
          <w:rFonts w:hint="eastAsia" w:ascii="宋体" w:hAnsi="宋体" w:eastAsia="宋体" w:cs="宋体"/>
          <w:b w:val="0"/>
          <w:bCs w:val="0"/>
          <w:color w:val="auto"/>
          <w:sz w:val="21"/>
          <w:szCs w:val="21"/>
          <w:highlight w:val="none"/>
          <w:lang w:eastAsia="zh-CN"/>
        </w:rPr>
        <w:t>项目</w:t>
      </w:r>
      <w:r>
        <w:rPr>
          <w:rFonts w:hint="eastAsia" w:ascii="宋体" w:hAnsi="宋体" w:eastAsia="宋体" w:cs="宋体"/>
          <w:b w:val="0"/>
          <w:bCs w:val="0"/>
          <w:color w:val="auto"/>
          <w:sz w:val="21"/>
          <w:szCs w:val="21"/>
          <w:highlight w:val="none"/>
        </w:rPr>
        <w:t>进行国内公开招标。欢迎有资格的投标人前来参加投标。</w:t>
      </w:r>
    </w:p>
    <w:p w14:paraId="7DFB38A5">
      <w:pPr>
        <w:adjustRightIn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b/>
          <w:color w:val="auto"/>
          <w:sz w:val="21"/>
          <w:szCs w:val="21"/>
          <w:highlight w:val="none"/>
          <w:lang w:val="en-US" w:eastAsia="zh-CN"/>
        </w:rPr>
        <w:t>项目概况</w:t>
      </w:r>
      <w:r>
        <w:rPr>
          <w:rFonts w:hint="eastAsia" w:ascii="宋体" w:hAnsi="宋体" w:eastAsia="宋体" w:cs="宋体"/>
          <w:b/>
          <w:color w:val="auto"/>
          <w:sz w:val="21"/>
          <w:szCs w:val="21"/>
          <w:highlight w:val="none"/>
        </w:rPr>
        <w:t>：</w:t>
      </w:r>
    </w:p>
    <w:p w14:paraId="29B9197D">
      <w:pPr>
        <w:pStyle w:val="8"/>
        <w:spacing w:line="360" w:lineRule="auto"/>
        <w:ind w:left="0" w:leftChars="0" w:firstLine="420" w:firstLineChars="2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1、项目编号</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val="en-US" w:eastAsia="zh-CN"/>
        </w:rPr>
        <w:t>JSZC-320585-TCZX-G2026-0004</w:t>
      </w:r>
    </w:p>
    <w:p w14:paraId="3A0A86B1">
      <w:pPr>
        <w:pStyle w:val="8"/>
        <w:spacing w:line="360" w:lineRule="auto"/>
        <w:ind w:left="0" w:leftChars="0" w:firstLine="420" w:firstLineChars="200"/>
        <w:jc w:val="both"/>
        <w:rPr>
          <w:rFonts w:hint="eastAsia" w:hAnsi="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eastAsia="zh-CN"/>
        </w:rPr>
        <w:t>项目名称：</w:t>
      </w:r>
      <w:r>
        <w:rPr>
          <w:rFonts w:hint="eastAsia" w:hAnsi="宋体" w:cs="宋体"/>
          <w:b w:val="0"/>
          <w:bCs w:val="0"/>
          <w:color w:val="auto"/>
          <w:sz w:val="21"/>
          <w:szCs w:val="21"/>
          <w:highlight w:val="none"/>
          <w:lang w:eastAsia="zh-CN"/>
        </w:rPr>
        <w:t>浮桥镇农村财务管理代理记账服务</w:t>
      </w:r>
    </w:p>
    <w:p w14:paraId="5DA76BC1">
      <w:pPr>
        <w:spacing w:line="360" w:lineRule="auto"/>
        <w:ind w:firstLine="420" w:firstLineChars="200"/>
        <w:rPr>
          <w:rFonts w:hint="eastAsia" w:ascii="宋体" w:hAnsi="宋体" w:eastAsia="宋体" w:cs="宋体"/>
          <w:color w:val="auto"/>
          <w:sz w:val="21"/>
          <w:szCs w:val="21"/>
          <w:highlight w:val="none"/>
          <w:lang w:eastAsia="zh-CN"/>
        </w:rPr>
      </w:pPr>
      <w:bookmarkStart w:id="10" w:name="_Hlk135402291"/>
      <w:r>
        <w:rPr>
          <w:rFonts w:hint="eastAsia" w:ascii="宋体" w:hAnsi="宋体" w:eastAsia="宋体" w:cs="宋体"/>
          <w:color w:val="auto"/>
          <w:sz w:val="21"/>
          <w:szCs w:val="21"/>
          <w:highlight w:val="none"/>
        </w:rPr>
        <w:t>3、预算金额：</w:t>
      </w:r>
      <w:r>
        <w:rPr>
          <w:rFonts w:hint="eastAsia" w:hAnsi="宋体" w:cs="宋体"/>
          <w:color w:val="auto"/>
          <w:sz w:val="21"/>
          <w:szCs w:val="21"/>
          <w:highlight w:val="none"/>
          <w:lang w:eastAsia="zh-CN"/>
        </w:rPr>
        <w:t>人民币</w:t>
      </w:r>
      <w:r>
        <w:rPr>
          <w:rFonts w:hint="eastAsia" w:hAnsi="宋体" w:cs="宋体"/>
          <w:color w:val="auto"/>
          <w:sz w:val="21"/>
          <w:szCs w:val="21"/>
          <w:highlight w:val="none"/>
          <w:lang w:val="en-US" w:eastAsia="zh-CN"/>
        </w:rPr>
        <w:t>贰佰贰拾伍万元</w:t>
      </w:r>
      <w:r>
        <w:rPr>
          <w:rFonts w:hint="eastAsia" w:hAnsi="宋体" w:cs="宋体"/>
          <w:color w:val="auto"/>
          <w:sz w:val="21"/>
          <w:szCs w:val="21"/>
          <w:highlight w:val="none"/>
          <w:lang w:eastAsia="zh-CN"/>
        </w:rPr>
        <w:t>整（¥</w:t>
      </w:r>
      <w:r>
        <w:rPr>
          <w:rFonts w:hint="eastAsia" w:hAnsi="宋体" w:cs="宋体"/>
          <w:color w:val="auto"/>
          <w:sz w:val="21"/>
          <w:szCs w:val="21"/>
          <w:highlight w:val="none"/>
          <w:lang w:val="en-US" w:eastAsia="zh-CN"/>
        </w:rPr>
        <w:t>2250000</w:t>
      </w:r>
      <w:r>
        <w:rPr>
          <w:rFonts w:hint="eastAsia" w:hAnsi="宋体" w:cs="宋体"/>
          <w:color w:val="auto"/>
          <w:sz w:val="21"/>
          <w:szCs w:val="21"/>
          <w:highlight w:val="none"/>
          <w:lang w:eastAsia="zh-CN"/>
        </w:rPr>
        <w:t>.00元）</w:t>
      </w:r>
    </w:p>
    <w:p w14:paraId="3570E3E2">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4、最高限价：</w:t>
      </w:r>
      <w:r>
        <w:rPr>
          <w:rFonts w:hint="eastAsia" w:hAnsi="宋体" w:cs="宋体"/>
          <w:color w:val="auto"/>
          <w:sz w:val="21"/>
          <w:szCs w:val="21"/>
          <w:highlight w:val="none"/>
          <w:lang w:eastAsia="zh-CN"/>
        </w:rPr>
        <w:t>人民币</w:t>
      </w:r>
      <w:r>
        <w:rPr>
          <w:rFonts w:hint="eastAsia" w:hAnsi="宋体" w:cs="宋体"/>
          <w:color w:val="auto"/>
          <w:sz w:val="21"/>
          <w:szCs w:val="21"/>
          <w:highlight w:val="none"/>
          <w:lang w:val="en-US" w:eastAsia="zh-CN"/>
        </w:rPr>
        <w:t>贰佰贰拾贰万元</w:t>
      </w:r>
      <w:r>
        <w:rPr>
          <w:rFonts w:hint="eastAsia" w:hAnsi="宋体" w:cs="宋体"/>
          <w:color w:val="auto"/>
          <w:sz w:val="21"/>
          <w:szCs w:val="21"/>
          <w:highlight w:val="none"/>
          <w:lang w:eastAsia="zh-CN"/>
        </w:rPr>
        <w:t>整（¥</w:t>
      </w:r>
      <w:r>
        <w:rPr>
          <w:rFonts w:hint="eastAsia" w:hAnsi="宋体" w:cs="宋体"/>
          <w:color w:val="auto"/>
          <w:sz w:val="21"/>
          <w:szCs w:val="21"/>
          <w:highlight w:val="none"/>
          <w:lang w:val="en-US" w:eastAsia="zh-CN"/>
        </w:rPr>
        <w:t>2220000</w:t>
      </w:r>
      <w:r>
        <w:rPr>
          <w:rFonts w:hint="eastAsia" w:hAnsi="宋体" w:cs="宋体"/>
          <w:color w:val="auto"/>
          <w:sz w:val="21"/>
          <w:szCs w:val="21"/>
          <w:highlight w:val="none"/>
          <w:lang w:eastAsia="zh-CN"/>
        </w:rPr>
        <w:t>.00元）</w:t>
      </w:r>
    </w:p>
    <w:p w14:paraId="6EE32023">
      <w:pPr>
        <w:spacing w:line="360" w:lineRule="auto"/>
        <w:ind w:firstLine="420" w:firstLineChars="20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、服务期限：</w:t>
      </w: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rPr>
        <w:t>。</w:t>
      </w:r>
    </w:p>
    <w:p w14:paraId="34934C91">
      <w:pPr>
        <w:spacing w:line="360" w:lineRule="auto"/>
        <w:ind w:right="-159"/>
        <w:jc w:val="left"/>
        <w:rPr>
          <w:rFonts w:hint="eastAsia" w:ascii="宋体" w:hAnsi="宋体" w:eastAsia="宋体" w:cs="宋体"/>
          <w:b/>
          <w:bCs/>
          <w:snapToGrid w:val="0"/>
          <w:color w:val="auto"/>
          <w:kern w:val="0"/>
          <w:sz w:val="21"/>
          <w:szCs w:val="21"/>
          <w:highlight w:val="none"/>
        </w:rPr>
      </w:pPr>
      <w:r>
        <w:rPr>
          <w:rFonts w:hint="eastAsia" w:ascii="宋体" w:hAnsi="宋体" w:eastAsia="宋体" w:cs="宋体"/>
          <w:b/>
          <w:bCs/>
          <w:snapToGrid w:val="0"/>
          <w:color w:val="auto"/>
          <w:kern w:val="0"/>
          <w:sz w:val="21"/>
          <w:szCs w:val="21"/>
          <w:highlight w:val="none"/>
        </w:rPr>
        <w:t>二、采购内容及相关要求：</w:t>
      </w:r>
    </w:p>
    <w:bookmarkEnd w:id="10"/>
    <w:p w14:paraId="0683306F">
      <w:pPr>
        <w:widowControl w:val="0"/>
        <w:spacing w:line="360" w:lineRule="auto"/>
        <w:ind w:firstLine="380"/>
        <w:jc w:val="both"/>
        <w:rPr>
          <w:rFonts w:hint="default" w:ascii="宋体" w:hAnsi="宋体" w:eastAsia="宋体" w:cs="Times New Roman"/>
          <w:color w:val="auto"/>
          <w:sz w:val="21"/>
          <w:szCs w:val="21"/>
          <w:highlight w:val="none"/>
        </w:rPr>
      </w:pPr>
      <w:bookmarkStart w:id="11" w:name="_Toc142194272"/>
      <w:bookmarkStart w:id="12" w:name="_Toc40449968"/>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一</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rPr>
        <w:t>对象和范围：浮桥镇辖下村、涉农社区、各农村集体合作经济组织。</w:t>
      </w:r>
    </w:p>
    <w:p w14:paraId="06742601">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二</w:t>
      </w:r>
      <w:r>
        <w:rPr>
          <w:rFonts w:hint="eastAsia" w:ascii="宋体" w:hAnsi="宋体" w:eastAsia="宋体" w:cs="Times New Roman"/>
          <w:color w:val="auto"/>
          <w:sz w:val="21"/>
          <w:szCs w:val="21"/>
          <w:highlight w:val="none"/>
        </w:rPr>
        <w:t>）服务依据：</w:t>
      </w:r>
    </w:p>
    <w:p w14:paraId="1608586E">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1、严格执行全国人大及财政部制定的《中华人民共和国会计法》、《会计基础工作规范》、《村集体经济组织会计制度》、《农民合作社财务会计制度》和国家有关法律法规。</w:t>
      </w:r>
    </w:p>
    <w:p w14:paraId="14DDD0B9">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2、太仓市农业农村局上级部门和浮桥镇制定的相关制度文件（如相关制度修改按照新修订的制度执行）。</w:t>
      </w:r>
    </w:p>
    <w:p w14:paraId="6A502652">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3、浮桥镇各村依法订立的有关村（居）规民约，以及集体合作经济组织的章程。</w:t>
      </w:r>
    </w:p>
    <w:p w14:paraId="326C6E78">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三</w:t>
      </w:r>
      <w:r>
        <w:rPr>
          <w:rFonts w:hint="eastAsia" w:ascii="宋体" w:hAnsi="宋体" w:eastAsia="宋体" w:cs="Times New Roman"/>
          <w:color w:val="auto"/>
          <w:sz w:val="21"/>
          <w:szCs w:val="21"/>
          <w:highlight w:val="none"/>
        </w:rPr>
        <w:t>）服务内容：</w:t>
      </w:r>
    </w:p>
    <w:p w14:paraId="321FB171">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农村财务管理核算业务（代理会计核算、代理财务收支、代理资金管理、代理票据管理、代理财政专项资金管理、协助资产管理、协助合同管理、提供会计信息、代理会计日常资料并建档移交等服务项目），凡采购单位发生的各项经济业务的会计核算均由中标单位统一代理。</w:t>
      </w:r>
    </w:p>
    <w:p w14:paraId="1D228771">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2、农村财务监管中心财务人员的管理和培训业务。</w:t>
      </w:r>
    </w:p>
    <w:p w14:paraId="71B283F6">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四</w:t>
      </w:r>
      <w:r>
        <w:rPr>
          <w:rFonts w:hint="eastAsia" w:ascii="宋体" w:hAnsi="宋体" w:eastAsia="宋体" w:cs="Times New Roman"/>
          <w:color w:val="auto"/>
          <w:sz w:val="21"/>
          <w:szCs w:val="21"/>
          <w:highlight w:val="none"/>
        </w:rPr>
        <w:t>）服务标准：</w:t>
      </w:r>
    </w:p>
    <w:p w14:paraId="72256007">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1、建立和健全农村财务监管中心的相关管理制度。包括人员的管理制度、考核制度、工作制度，提交采购人存档。</w:t>
      </w:r>
    </w:p>
    <w:p w14:paraId="79C34906">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2、按照合同规定的服务范围完成好各项财务代理工作，严格按规范的会计制度统一进行记账核算。</w:t>
      </w:r>
    </w:p>
    <w:p w14:paraId="4C95BF12">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派驻符合要求的财务人员。财务总监应具有中级会计师及以上专业技术职务资格，其他财务人员应具备初级会计师及以上专业技术职务资格或拥有同类型工作经验满2年以上。所有财务人员不得为兼职人员，而且要保持稳定，不得随意更换。</w:t>
      </w:r>
    </w:p>
    <w:p w14:paraId="4633DF10">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4、建立定期培训制度，每年至少举办两次财务人员的培训班，在履约期间负责对财务管理代理业务、相关政策制度的培训指导。</w:t>
      </w:r>
    </w:p>
    <w:p w14:paraId="3A980202">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5、配合采购单位开展日常财务监督管理工作，配合采购单位的工作需要提供各种财务数据、财务报表、会计信息、统计资料。</w:t>
      </w:r>
    </w:p>
    <w:p w14:paraId="0CFCC35C">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6、配合采购单位做好财务、资产管理的监督工作，做好财务监管平台和集体资产管理交易平台的相关工作。</w:t>
      </w:r>
    </w:p>
    <w:p w14:paraId="2EDB833E">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7、中标单位财务总监必须在季末、年末以书面形式向采购单位汇报工作情况，以便及时发现问题，解决问题。</w:t>
      </w:r>
    </w:p>
    <w:p w14:paraId="4CC25B6A">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8、自觉接受采购单位内部审计小组或委托专业审计公司进行审计。</w:t>
      </w:r>
    </w:p>
    <w:p w14:paraId="7A31411C">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9、中标单位自觉接受采购单位的年度考核工作。</w:t>
      </w:r>
    </w:p>
    <w:p w14:paraId="6E88F15A">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10、中标单位不得以任何理由将本合同约定义务委托转让给第三方。</w:t>
      </w:r>
    </w:p>
    <w:p w14:paraId="73A16400">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11、中标单位对其知悉的秘密和采购单位提供的资料有保密义务，除另有约定或经采购单位同意外，不得对外泄露。</w:t>
      </w:r>
    </w:p>
    <w:p w14:paraId="5DE3044D">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中标单位在合同期内负责管采购单位移交的办公设备包括电脑、打印机、电话、复印机、传真机、文件柜、办公桌椅等固定资产。合同期满后，应按移交清单如数归还采购单位。如采购单位移交给中标单位使用的办公设备出现损毁、丢失，无法正常使用等情况，中标单位须向采购单位作书面汇报，如果是人为因素导致的，要追究当事人责任。</w:t>
      </w:r>
    </w:p>
    <w:p w14:paraId="358EA485">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13、中标单位在履约期间视情况每月到各村巡回一次做指导监督工作，对农管系统警示的账务处理问题做情况了解并提出建议，并对上个月提出处理意见的问题进行实时跟进，协助村里做好资产管理、合同管理、资金管理、票据管理等工作。</w:t>
      </w:r>
    </w:p>
    <w:p w14:paraId="2BF107A2">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14、中标单位在履约期间对所托管的员工可能提请的诉讼有义务做应诉、出庭、举证甚至咨询聘请律师等工作。</w:t>
      </w:r>
    </w:p>
    <w:p w14:paraId="05686DA5">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15、及时完成会计核算工作，并按照约定时间出具财务报表，协助做好每季财务公开工作，负责会计资料的整理、归档、移交工作。</w:t>
      </w:r>
    </w:p>
    <w:p w14:paraId="76C5A350">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与采购单位协商安排财务人员在监管中心的具体工作岗位及工作内容，监督、检查、考核员工完成工作的情况。对监管中心财务人员的管理做好绩效考核及人事管理工作，对办公耗材使用等进行日常管理控制工作。</w:t>
      </w:r>
    </w:p>
    <w:p w14:paraId="20859A48">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17、对财务人员的职业道德规范、工作任务、技能培训、应达到的工作要求、应注意的安全事项、应遵守的各项纪律等履行告知、教育、管理培训的义务。</w:t>
      </w:r>
    </w:p>
    <w:p w14:paraId="76DDDB91">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18、为财务人员建立劳务关系，签订劳务合同，并负责劳动合同的管理工作。</w:t>
      </w:r>
    </w:p>
    <w:p w14:paraId="4EF4D194">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19、为财务人员办理社会保险手续，缴交社会保险费；为终止、解除劳动合同的员工办理社会保险金转移、结算等相关手续。</w:t>
      </w:r>
    </w:p>
    <w:p w14:paraId="46CCDD44">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20、做好劳动合同的动态管理工作，并在员工达到法定退休年龄时，为其办理退保及享受相应待遇有关手续。</w:t>
      </w:r>
    </w:p>
    <w:p w14:paraId="5A9ABAD1">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21、员工发生工伤事故的，按《工伤保险条例》妥善处理，并负责办理工伤申请认定和费用报销事宜。</w:t>
      </w:r>
    </w:p>
    <w:p w14:paraId="5673D9E5">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22、员工在工作期间，违章作业或损坏、遗失工作物品等，或给采购单位造成其它经济损失的，由采购单位按国家法律、法规和单位的规章制度进行处理，中标单位协助采购单位追究当事人责任及索赔。</w:t>
      </w:r>
    </w:p>
    <w:p w14:paraId="677B133A">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23、做好员工的考勤表，依照采购人和中标人双方共同制定的支付工资标准按时足额的发放员工工资。</w:t>
      </w:r>
    </w:p>
    <w:p w14:paraId="1920C289">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24、根据太仓市人社局的参保规定，从建立财务人员劳动关系之月起，依法给财务人员办理社会保险，缴交社会保险费。其中，个人缴交部分在中标单位员工本人工资中扣缴。员工合同期满或合同未满提前解除劳动合同的由中标单位负责办理停保手续。</w:t>
      </w:r>
    </w:p>
    <w:p w14:paraId="5E7F1243">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五</w:t>
      </w:r>
      <w:r>
        <w:rPr>
          <w:rFonts w:hint="eastAsia" w:ascii="宋体" w:hAnsi="宋体" w:eastAsia="宋体" w:cs="Times New Roman"/>
          <w:color w:val="auto"/>
          <w:sz w:val="21"/>
          <w:szCs w:val="21"/>
          <w:highlight w:val="none"/>
        </w:rPr>
        <w:t>）财务资料的交接</w:t>
      </w:r>
    </w:p>
    <w:p w14:paraId="10C261AD">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中标单位按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p>
    <w:p w14:paraId="685F9F14">
      <w:pPr>
        <w:widowControl w:val="0"/>
        <w:spacing w:line="360" w:lineRule="auto"/>
        <w:ind w:firstLine="420"/>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中标单位应在本合同期限届满前一个月准备好财务资料的移交手续。合同期限届满时，中标单位应与接任的中介服务机构办理移交手续，将所保管的全部财务资料及有关印章进行移交，采购单位负责监督移交。移交期限为合同届满之日起二十天内，如中标单位在移交期限内未能移交资料，每逾一天中标单位向采购单位支付违约金人民币伍佰元（￥500.00）。</w:t>
      </w:r>
    </w:p>
    <w:p w14:paraId="4EFDBB5E">
      <w:pPr>
        <w:widowControl w:val="0"/>
        <w:spacing w:line="360" w:lineRule="auto"/>
        <w:ind w:firstLine="420"/>
        <w:contextualSpacing/>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六</w:t>
      </w:r>
      <w:r>
        <w:rPr>
          <w:rFonts w:hint="eastAsia" w:ascii="宋体" w:hAnsi="宋体" w:eastAsia="宋体" w:cs="Times New Roman"/>
          <w:color w:val="auto"/>
          <w:sz w:val="21"/>
          <w:szCs w:val="21"/>
          <w:highlight w:val="none"/>
        </w:rPr>
        <w:t>）人员配置及要求</w:t>
      </w:r>
    </w:p>
    <w:p w14:paraId="7DF934A4">
      <w:pPr>
        <w:widowControl w:val="0"/>
        <w:spacing w:line="360" w:lineRule="auto"/>
        <w:ind w:firstLine="420"/>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1、驻镇村财务人员包括1名财务总监、4名驻镇会计及17名驻村出纳，驻镇村财务人员由中标单位聘用，必须遵守工作制度，接受采购人的指导和监督。</w:t>
      </w:r>
    </w:p>
    <w:p w14:paraId="78210A66">
      <w:pPr>
        <w:widowControl w:val="0"/>
        <w:spacing w:line="360" w:lineRule="auto"/>
        <w:ind w:firstLine="420"/>
        <w:jc w:val="both"/>
        <w:rPr>
          <w:rFonts w:hint="eastAsia"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rPr>
        <w:t>、中标单位按招标要求的人员数量配备齐全，做到专岗专人。所有财务人员不得为兼职人员，而且要保持稳定，不得随意更换。中标单位须为项目组所有成员按规定办理各类社会保险。</w:t>
      </w:r>
      <w:r>
        <w:rPr>
          <w:rFonts w:hint="eastAsia" w:ascii="宋体" w:hAnsi="宋体" w:eastAsia="宋体" w:cs="Times New Roman"/>
          <w:b/>
          <w:bCs/>
          <w:color w:val="auto"/>
          <w:sz w:val="21"/>
          <w:szCs w:val="21"/>
          <w:highlight w:val="none"/>
        </w:rPr>
        <w:t>（投标人需对以上内容提供承诺函，未提供为无效投标）</w:t>
      </w:r>
    </w:p>
    <w:p w14:paraId="395C2B17">
      <w:pPr>
        <w:widowControl w:val="0"/>
        <w:spacing w:line="360" w:lineRule="auto"/>
        <w:ind w:firstLine="42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财务总监应具有中级会计师及以上专业技术职务资格，其他财务人员应须具备财务岗位从业经历，熟悉全盘账务处理、费用报销审核、资金收支管控、发票管理及纳税申报流程，熟练操作财务软件及办公系统，通晓财经税务相关法律法规，有同类项目财务工作经验者优先。</w:t>
      </w:r>
    </w:p>
    <w:p w14:paraId="11C9083C">
      <w:pPr>
        <w:widowControl w:val="0"/>
        <w:spacing w:line="360" w:lineRule="auto"/>
        <w:ind w:firstLine="210"/>
        <w:contextualSpacing/>
        <w:jc w:val="both"/>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）综合说明及其他要求</w:t>
      </w:r>
    </w:p>
    <w:p w14:paraId="7AAD2C40">
      <w:pPr>
        <w:widowControl w:val="0"/>
        <w:spacing w:line="360" w:lineRule="auto"/>
        <w:ind w:firstLine="420"/>
        <w:contextualSpacing/>
        <w:jc w:val="both"/>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rPr>
        <w:t>、</w:t>
      </w:r>
      <w:r>
        <w:rPr>
          <w:rFonts w:hint="eastAsia" w:ascii="宋体" w:hAnsi="宋体" w:eastAsia="宋体" w:cs="Times New Roman"/>
          <w:color w:val="auto"/>
          <w:sz w:val="21"/>
          <w:szCs w:val="21"/>
          <w:highlight w:val="none"/>
        </w:rPr>
        <w:t>中标后，项目组人员配备应按投标文件中承诺的实施</w:t>
      </w:r>
      <w:r>
        <w:rPr>
          <w:rFonts w:hint="eastAsia" w:ascii="宋体" w:hAnsi="宋体" w:eastAsia="宋体" w:cs="宋体"/>
          <w:bCs/>
          <w:color w:val="auto"/>
          <w:sz w:val="21"/>
          <w:szCs w:val="21"/>
          <w:highlight w:val="none"/>
        </w:rPr>
        <w:t>原则上不得随意更换。</w:t>
      </w:r>
    </w:p>
    <w:p w14:paraId="0148F4AF">
      <w:pPr>
        <w:widowControl w:val="0"/>
        <w:spacing w:line="360" w:lineRule="auto"/>
        <w:ind w:firstLine="420"/>
        <w:contextualSpacing/>
        <w:jc w:val="both"/>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2、中标单位有责任配合招标人接受上级领导部门的监督、检查，提供必须的资料。</w:t>
      </w:r>
    </w:p>
    <w:p w14:paraId="6F7A8C93">
      <w:pPr>
        <w:widowControl w:val="0"/>
        <w:spacing w:line="360" w:lineRule="auto"/>
        <w:ind w:firstLine="420"/>
        <w:contextualSpacing/>
        <w:jc w:val="both"/>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中标单位应经常对员工进行岗位职责和安全教育，加强岗位责任考核。因中标单位管理不善，造成工作范围内的设施、设备等损坏的，由直接负责人赔偿，若直接负责人因故无法赔偿的，采购单位有权要求中标单位负责赔偿损失，情节严重的可终止合同甚至诉诸法律。</w:t>
      </w:r>
    </w:p>
    <w:p w14:paraId="173AE1EF">
      <w:pPr>
        <w:widowControl w:val="0"/>
        <w:spacing w:line="360" w:lineRule="auto"/>
        <w:ind w:firstLine="420"/>
        <w:contextualSpacing/>
        <w:jc w:val="both"/>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4、中标单位工作人员在岗履行职责期间（包括上下班途中），发生自身的人身伤害、伤亡，均由中标单位负责处理并承担经济和道义上的责任，采购单位不承担任何责任。</w:t>
      </w:r>
    </w:p>
    <w:p w14:paraId="671322C0">
      <w:pPr>
        <w:widowControl w:val="0"/>
        <w:spacing w:line="360" w:lineRule="auto"/>
        <w:ind w:firstLine="420"/>
        <w:contextualSpacing/>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5、中标人应严格保守服务过程中知悉的业务秘密及采购人提供的资料。</w:t>
      </w:r>
    </w:p>
    <w:p w14:paraId="072E6844">
      <w:pPr>
        <w:widowControl w:val="0"/>
        <w:spacing w:line="360" w:lineRule="auto"/>
        <w:ind w:firstLine="420"/>
        <w:contextualSpacing/>
        <w:jc w:val="both"/>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t>6</w:t>
      </w:r>
      <w:r>
        <w:rPr>
          <w:rFonts w:hint="eastAsia" w:ascii="宋体" w:hAnsi="宋体" w:eastAsia="宋体" w:cs="宋体"/>
          <w:bCs/>
          <w:color w:val="auto"/>
          <w:sz w:val="21"/>
          <w:szCs w:val="21"/>
          <w:highlight w:val="none"/>
        </w:rPr>
        <w:t>、本次报价以人民币报价，响应单位投标时应自行考虑合同签订时至服务期结束内的所有价格风险因素，严格执行中标价格。</w:t>
      </w:r>
    </w:p>
    <w:p w14:paraId="2BE47E49">
      <w:pPr>
        <w:widowControl w:val="0"/>
        <w:spacing w:line="360" w:lineRule="auto"/>
        <w:ind w:firstLine="420"/>
        <w:contextualSpacing/>
        <w:jc w:val="both"/>
        <w:rPr>
          <w:rFonts w:hint="default" w:ascii="宋体" w:hAnsi="宋体" w:eastAsia="宋体" w:cs="宋体"/>
          <w:color w:val="auto"/>
          <w:sz w:val="21"/>
          <w:szCs w:val="21"/>
          <w:highlight w:val="none"/>
        </w:rPr>
      </w:pPr>
      <w:r>
        <w:rPr>
          <w:rFonts w:hint="default" w:ascii="宋体" w:hAnsi="宋体" w:eastAsia="宋体" w:cs="宋体"/>
          <w:bCs/>
          <w:color w:val="auto"/>
          <w:sz w:val="21"/>
          <w:szCs w:val="21"/>
          <w:highlight w:val="none"/>
        </w:rPr>
        <w:t>7</w:t>
      </w:r>
      <w:r>
        <w:rPr>
          <w:rFonts w:hint="eastAsia" w:ascii="宋体" w:hAnsi="宋体" w:eastAsia="宋体" w:cs="宋体"/>
          <w:bCs/>
          <w:color w:val="auto"/>
          <w:sz w:val="21"/>
          <w:szCs w:val="21"/>
          <w:highlight w:val="none"/>
        </w:rPr>
        <w:t>、投标单位应对所要采购的全部内容进行报价，只报其中部分内容的，为无效报价。</w:t>
      </w:r>
    </w:p>
    <w:p w14:paraId="56CD6CED">
      <w:pPr>
        <w:widowControl/>
        <w:tabs>
          <w:tab w:val="left" w:pos="420"/>
          <w:tab w:val="left" w:pos="540"/>
        </w:tabs>
        <w:spacing w:line="360" w:lineRule="auto"/>
        <w:ind w:firstLine="420"/>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报价要求</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总价报价，投标报价应</w:t>
      </w:r>
      <w:r>
        <w:rPr>
          <w:rFonts w:hint="eastAsia" w:ascii="宋体" w:hAnsi="宋体" w:eastAsia="宋体" w:cs="宋体"/>
          <w:color w:val="auto"/>
          <w:sz w:val="21"/>
          <w:szCs w:val="21"/>
          <w:highlight w:val="none"/>
          <w:lang w:eastAsia="zh-CN"/>
        </w:rPr>
        <w:t>包括但不限于人工（包括工资、福利、社保、正常节假日的加班费等费用）、易耗材、服装、胸卡、通讯、保险、各种税费、管理费、利润、政策性文件规定及合同包含的所有风险、责任等的费用。投标报价为最终报价，投标人不得再要求追加任何费用</w:t>
      </w:r>
      <w:r>
        <w:rPr>
          <w:rFonts w:hint="eastAsia" w:ascii="宋体" w:hAnsi="宋体" w:eastAsia="宋体" w:cs="宋体"/>
          <w:color w:val="auto"/>
          <w:sz w:val="21"/>
          <w:szCs w:val="21"/>
          <w:highlight w:val="none"/>
        </w:rPr>
        <w:t>。</w:t>
      </w:r>
    </w:p>
    <w:p w14:paraId="4B3A35C8">
      <w:pPr>
        <w:widowControl w:val="0"/>
        <w:tabs>
          <w:tab w:val="left" w:pos="424"/>
        </w:tabs>
        <w:spacing w:line="360" w:lineRule="auto"/>
        <w:ind w:firstLine="420"/>
        <w:contextualSpacing/>
        <w:jc w:val="both"/>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9、付款步骤：</w:t>
      </w:r>
      <w:r>
        <w:rPr>
          <w:rFonts w:hint="eastAsia" w:ascii="宋体" w:hAnsi="宋体" w:eastAsia="宋体" w:cs="Times New Roman"/>
          <w:color w:val="auto"/>
          <w:sz w:val="21"/>
          <w:szCs w:val="21"/>
          <w:highlight w:val="none"/>
        </w:rPr>
        <w:t>代理服务费全年分四次支付，考核费每半年支付一次，甲方按应付金额给乙方。代理服务费为合同总金额减考核费</w:t>
      </w:r>
      <w:r>
        <w:rPr>
          <w:rFonts w:hint="eastAsia" w:ascii="宋体" w:hAnsi="宋体" w:eastAsia="宋体" w:cs="Times New Roman"/>
          <w:color w:val="auto"/>
          <w:sz w:val="21"/>
          <w:szCs w:val="21"/>
          <w:highlight w:val="none"/>
          <w:lang w:val="en-US" w:eastAsia="zh-CN"/>
        </w:rPr>
        <w:t>30</w:t>
      </w:r>
      <w:r>
        <w:rPr>
          <w:rFonts w:hint="eastAsia" w:ascii="宋体" w:hAnsi="宋体" w:eastAsia="宋体" w:cs="Times New Roman"/>
          <w:color w:val="auto"/>
          <w:sz w:val="21"/>
          <w:szCs w:val="21"/>
          <w:highlight w:val="none"/>
        </w:rPr>
        <w:t>万元，代理服务费实际支付金额为每季度平均支付，考核费每半年应付金额为</w:t>
      </w:r>
      <w:r>
        <w:rPr>
          <w:rFonts w:hint="eastAsia" w:ascii="宋体" w:hAnsi="宋体" w:eastAsia="宋体" w:cs="Times New Roman"/>
          <w:color w:val="auto"/>
          <w:sz w:val="21"/>
          <w:szCs w:val="21"/>
          <w:highlight w:val="none"/>
          <w:lang w:val="en-US" w:eastAsia="zh-CN"/>
        </w:rPr>
        <w:t>15</w:t>
      </w:r>
      <w:r>
        <w:rPr>
          <w:rFonts w:hint="eastAsia" w:ascii="宋体" w:hAnsi="宋体" w:eastAsia="宋体" w:cs="Times New Roman"/>
          <w:color w:val="auto"/>
          <w:sz w:val="21"/>
          <w:szCs w:val="21"/>
          <w:highlight w:val="none"/>
        </w:rPr>
        <w:t>万元，考核费实际支付金额根据考核表考核情况调整（考核办法详见附件）。经考核得分≥90分，支付考核费应付金额100%；经考核，80≤得分＜90的，支付考核费应付金额的90%；经考核，70≤得分＜80的，支付考核费应付金额的80%；经考核，60≤得分＜70的，支付考核费应付金额的60%；经考核得分小于60的，甲方有权拒绝支付考核费</w:t>
      </w:r>
      <w:r>
        <w:rPr>
          <w:rFonts w:hint="eastAsia" w:ascii="宋体" w:hAnsi="宋体" w:eastAsia="宋体" w:cs="宋体"/>
          <w:color w:val="auto"/>
          <w:sz w:val="21"/>
          <w:szCs w:val="21"/>
          <w:highlight w:val="none"/>
        </w:rPr>
        <w:t>。</w:t>
      </w:r>
    </w:p>
    <w:p w14:paraId="581A57A9">
      <w:pPr>
        <w:widowControl w:val="0"/>
        <w:spacing w:line="360" w:lineRule="auto"/>
        <w:ind w:firstLine="420"/>
        <w:contextualSpacing/>
        <w:jc w:val="both"/>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default" w:ascii="宋体" w:hAnsi="宋体" w:eastAsia="宋体" w:cs="宋体"/>
          <w:bCs/>
          <w:color w:val="auto"/>
          <w:sz w:val="21"/>
          <w:szCs w:val="21"/>
          <w:highlight w:val="none"/>
        </w:rPr>
        <w:t>凡涉及采购公告的补充说明和修改，均以江苏省政府采购网、苏州市政府采购网发布的补充通知为准</w:t>
      </w:r>
      <w:r>
        <w:rPr>
          <w:rFonts w:hint="eastAsia" w:ascii="宋体" w:hAnsi="宋体" w:eastAsia="宋体" w:cs="宋体"/>
          <w:bCs/>
          <w:color w:val="auto"/>
          <w:sz w:val="21"/>
          <w:szCs w:val="21"/>
          <w:highlight w:val="none"/>
        </w:rPr>
        <w:t>。</w:t>
      </w:r>
    </w:p>
    <w:p w14:paraId="0080C64E">
      <w:pPr>
        <w:pageBreakBefore w:val="0"/>
        <w:widowControl w:val="0"/>
        <w:spacing w:line="360" w:lineRule="auto"/>
        <w:ind w:firstLine="422"/>
        <w:jc w:val="lef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验收</w:t>
      </w:r>
    </w:p>
    <w:p w14:paraId="0F401AB9">
      <w:pPr>
        <w:keepNext w:val="0"/>
        <w:keepLines w:val="0"/>
        <w:pageBreakBefore w:val="0"/>
        <w:widowControl/>
        <w:spacing w:line="360" w:lineRule="auto"/>
        <w:ind w:firstLine="420"/>
        <w:jc w:val="left"/>
        <w:rPr>
          <w:rFonts w:hint="eastAsia" w:ascii="宋体" w:hAnsi="宋体" w:eastAsia="宋体" w:cs="宋体"/>
          <w:color w:val="auto"/>
          <w:spacing w:val="19"/>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根据采购文件要求结合</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考核细则</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由采购人组织对本项目进行验收。详见</w:t>
      </w:r>
      <w:r>
        <w:rPr>
          <w:rFonts w:hint="eastAsia" w:ascii="宋体" w:hAnsi="宋体" w:eastAsia="宋体" w:cs="宋体"/>
          <w:color w:val="auto"/>
          <w:spacing w:val="19"/>
          <w:sz w:val="21"/>
          <w:szCs w:val="21"/>
          <w:highlight w:val="none"/>
          <w:lang w:val="en-US" w:eastAsia="zh-CN"/>
        </w:rPr>
        <w:t>附件1：</w:t>
      </w:r>
      <w:r>
        <w:rPr>
          <w:rFonts w:hint="eastAsia" w:ascii="宋体" w:hAnsi="宋体" w:eastAsia="宋体" w:cs="宋体"/>
          <w:color w:val="auto"/>
          <w:spacing w:val="19"/>
          <w:sz w:val="21"/>
          <w:szCs w:val="21"/>
          <w:highlight w:val="none"/>
          <w:lang w:eastAsia="en-US"/>
        </w:rPr>
        <w:t>政府采购履约验收书参考样本(服务类)</w:t>
      </w:r>
      <w:r>
        <w:rPr>
          <w:rFonts w:hint="eastAsia" w:ascii="宋体" w:hAnsi="宋体" w:eastAsia="宋体" w:cs="宋体"/>
          <w:color w:val="auto"/>
          <w:spacing w:val="19"/>
          <w:sz w:val="21"/>
          <w:szCs w:val="21"/>
          <w:highlight w:val="none"/>
          <w:lang w:eastAsia="zh-CN"/>
        </w:rPr>
        <w:t>、</w:t>
      </w:r>
      <w:r>
        <w:rPr>
          <w:rFonts w:hint="eastAsia" w:ascii="宋体" w:hAnsi="宋体" w:eastAsia="宋体" w:cs="宋体"/>
          <w:color w:val="auto"/>
          <w:spacing w:val="19"/>
          <w:sz w:val="21"/>
          <w:szCs w:val="21"/>
          <w:highlight w:val="none"/>
          <w:lang w:val="en-US" w:eastAsia="zh-CN"/>
        </w:rPr>
        <w:t>附件2：</w:t>
      </w:r>
      <w:r>
        <w:rPr>
          <w:rFonts w:hint="eastAsia" w:ascii="宋体" w:hAnsi="宋体" w:eastAsia="宋体" w:cs="宋体"/>
          <w:color w:val="auto"/>
          <w:sz w:val="21"/>
          <w:szCs w:val="21"/>
          <w:highlight w:val="none"/>
          <w:lang w:val="en-US" w:eastAsia="zh-CN" w:bidi="ar-SA"/>
        </w:rPr>
        <w:t>政府采购履约验收通知单</w:t>
      </w:r>
    </w:p>
    <w:p w14:paraId="6E1CB1DF">
      <w:pPr>
        <w:pageBreakBefore w:val="0"/>
        <w:widowControl w:val="0"/>
        <w:spacing w:line="360" w:lineRule="auto"/>
        <w:ind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综合服务方案要求</w:t>
      </w:r>
    </w:p>
    <w:p w14:paraId="3CE56F76">
      <w:pPr>
        <w:pageBreakBefore w:val="0"/>
        <w:widowControl w:val="0"/>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响应单位应根据本项目的服务特点制定各项服务方案，方案要求如下：</w:t>
      </w:r>
    </w:p>
    <w:p w14:paraId="7978201B">
      <w:pPr>
        <w:pageBreakBefore w:val="0"/>
        <w:widowControl w:val="0"/>
        <w:spacing w:line="360" w:lineRule="auto"/>
        <w:ind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1、技术服务</w:t>
      </w:r>
      <w:r>
        <w:rPr>
          <w:rFonts w:hint="eastAsia" w:ascii="宋体" w:hAnsi="宋体" w:eastAsia="宋体" w:cs="宋体"/>
          <w:b/>
          <w:bCs/>
          <w:color w:val="auto"/>
          <w:sz w:val="21"/>
          <w:szCs w:val="21"/>
          <w:highlight w:val="none"/>
        </w:rPr>
        <w:t>方案</w:t>
      </w:r>
    </w:p>
    <w:p w14:paraId="7CCB26C1">
      <w:pPr>
        <w:widowControl w:val="0"/>
        <w:spacing w:line="360" w:lineRule="auto"/>
        <w:ind w:firstLine="380"/>
        <w:jc w:val="both"/>
        <w:rPr>
          <w:rFonts w:hint="eastAsia" w:ascii="宋体" w:hAnsi="宋体" w:eastAsia="宋体" w:cs="Times New Roman"/>
          <w:color w:val="auto"/>
          <w:sz w:val="21"/>
          <w:szCs w:val="21"/>
          <w:highlight w:val="none"/>
          <w:lang w:eastAsia="zh-CN"/>
        </w:rPr>
      </w:pPr>
      <w:r>
        <w:rPr>
          <w:rFonts w:hint="eastAsia" w:ascii="宋体" w:hAnsi="宋体" w:eastAsia="宋体" w:cs="宋体"/>
          <w:color w:val="auto"/>
          <w:sz w:val="21"/>
          <w:szCs w:val="21"/>
          <w:highlight w:val="none"/>
          <w:lang w:val="en-US" w:eastAsia="zh-CN"/>
        </w:rPr>
        <w:t>方案内容包括：</w:t>
      </w:r>
      <w:r>
        <w:rPr>
          <w:rFonts w:hint="eastAsia" w:ascii="宋体" w:hAnsi="宋体" w:eastAsia="宋体" w:cs="Times New Roman"/>
          <w:color w:val="auto"/>
          <w:sz w:val="21"/>
          <w:szCs w:val="21"/>
          <w:highlight w:val="none"/>
        </w:rPr>
        <w:t>代理会计核算、代理财务收支、代理资金管理、代理票据管理、代理财政专项资金管理、协助资产管理、协助合同管理、提供会计信息、代理会计日常资料并建档移交</w:t>
      </w:r>
      <w:r>
        <w:rPr>
          <w:rFonts w:hint="eastAsia" w:ascii="宋体" w:hAnsi="宋体" w:eastAsia="宋体" w:cs="Times New Roman"/>
          <w:color w:val="auto"/>
          <w:sz w:val="21"/>
          <w:szCs w:val="21"/>
          <w:highlight w:val="none"/>
          <w:lang w:eastAsia="zh-CN"/>
        </w:rPr>
        <w:t>。</w:t>
      </w:r>
    </w:p>
    <w:p w14:paraId="086BB794">
      <w:pPr>
        <w:pageBreakBefore w:val="0"/>
        <w:widowControl w:val="0"/>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供应商应清晰了解各项服务范围及工作职责，严格遵循国家标准和行业服务规范，了解服务需求及环境条件后，分析工作的重点难点，保障项目顺利实施。</w:t>
      </w:r>
    </w:p>
    <w:p w14:paraId="0F7DD6F9">
      <w:pPr>
        <w:keepNext w:val="0"/>
        <w:keepLines w:val="0"/>
        <w:pageBreakBefore w:val="0"/>
        <w:widowControl w:val="0"/>
        <w:numPr>
          <w:ilvl w:val="0"/>
          <w:numId w:val="0"/>
        </w:numPr>
        <w:spacing w:line="360" w:lineRule="auto"/>
        <w:ind w:firstLine="422"/>
        <w:jc w:val="lef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2、制度管理方案</w:t>
      </w:r>
    </w:p>
    <w:p w14:paraId="15963E8D">
      <w:pPr>
        <w:keepNext w:val="0"/>
        <w:keepLines w:val="0"/>
        <w:pageBreakBefore w:val="0"/>
        <w:widowControl w:val="0"/>
        <w:numPr>
          <w:ilvl w:val="0"/>
          <w:numId w:val="0"/>
        </w:numPr>
        <w:spacing w:line="360" w:lineRule="auto"/>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人事管理制度：</w:t>
      </w:r>
      <w:r>
        <w:rPr>
          <w:rFonts w:hint="eastAsia" w:ascii="宋体" w:hAnsi="宋体" w:eastAsia="宋体" w:cs="宋体"/>
          <w:color w:val="auto"/>
          <w:sz w:val="21"/>
          <w:szCs w:val="21"/>
          <w:highlight w:val="none"/>
          <w:lang w:val="en-US" w:eastAsia="zh-CN"/>
        </w:rPr>
        <w:t>需体现对服务方案的有效保障，各岗位职责要明确，责任义务清晰，工作范围具体详细。</w:t>
      </w:r>
    </w:p>
    <w:p w14:paraId="1701D356">
      <w:pPr>
        <w:keepNext w:val="0"/>
        <w:keepLines w:val="0"/>
        <w:pageBreakBefore w:val="0"/>
        <w:widowControl w:val="0"/>
        <w:numPr>
          <w:ilvl w:val="0"/>
          <w:numId w:val="0"/>
        </w:numPr>
        <w:spacing w:line="360" w:lineRule="auto"/>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绩效考核、奖惩制度：</w:t>
      </w:r>
      <w:r>
        <w:rPr>
          <w:rFonts w:hint="eastAsia" w:ascii="宋体" w:hAnsi="宋体" w:eastAsia="宋体" w:cs="宋体"/>
          <w:color w:val="auto"/>
          <w:sz w:val="21"/>
          <w:szCs w:val="21"/>
          <w:highlight w:val="none"/>
          <w:lang w:val="en-US" w:eastAsia="zh-CN"/>
        </w:rPr>
        <w:t>要体现优胜劣汰，体现效率优先，有明确的考核细则和奖励明细，给予优秀员工较为合理的奖励，达到调动员工积极性的目标。</w:t>
      </w:r>
    </w:p>
    <w:p w14:paraId="32137A6F">
      <w:pPr>
        <w:pageBreakBefore w:val="0"/>
        <w:widowControl w:val="0"/>
        <w:spacing w:line="360" w:lineRule="auto"/>
        <w:ind w:firstLine="422"/>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3、人员培训方案</w:t>
      </w:r>
    </w:p>
    <w:p w14:paraId="315E1BCC">
      <w:pPr>
        <w:pageBreakBefore w:val="0"/>
        <w:widowControl w:val="0"/>
        <w:spacing w:line="360" w:lineRule="auto"/>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培训方案</w:t>
      </w:r>
      <w:r>
        <w:rPr>
          <w:rFonts w:hint="eastAsia" w:ascii="宋体" w:hAnsi="宋体" w:eastAsia="宋体" w:cs="宋体"/>
          <w:color w:val="auto"/>
          <w:sz w:val="21"/>
          <w:szCs w:val="21"/>
          <w:highlight w:val="none"/>
          <w:lang w:val="en-US" w:eastAsia="zh-CN"/>
        </w:rPr>
        <w:t>：建立健全培训管理制度，加强对员工的培训，制定详细的培训计划，明确培训的相关内容及计划实施。</w:t>
      </w:r>
    </w:p>
    <w:p w14:paraId="0AF29B3F">
      <w:pPr>
        <w:keepNext w:val="0"/>
        <w:keepLines w:val="0"/>
        <w:pageBreakBefore w:val="0"/>
        <w:widowControl w:val="0"/>
        <w:numPr>
          <w:ilvl w:val="0"/>
          <w:numId w:val="0"/>
        </w:numPr>
        <w:spacing w:line="360" w:lineRule="auto"/>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组织与经费保障：</w:t>
      </w:r>
      <w:r>
        <w:rPr>
          <w:rFonts w:hint="eastAsia" w:ascii="宋体" w:hAnsi="宋体" w:eastAsia="宋体" w:cs="宋体"/>
          <w:color w:val="auto"/>
          <w:sz w:val="21"/>
          <w:szCs w:val="21"/>
          <w:highlight w:val="none"/>
          <w:lang w:val="en-US" w:eastAsia="zh-CN"/>
        </w:rPr>
        <w:t>成立农村财务管理人员培训工作领导小组，负责培训工作的统筹规划、组织协调和监督管理，合理安排培训经费，确保培训场地、教材、师资等方面的开支。​</w:t>
      </w:r>
      <w:bookmarkEnd w:id="11"/>
      <w:bookmarkEnd w:id="12"/>
    </w:p>
    <w:p w14:paraId="43BCFAD2">
      <w:pPr>
        <w:widowControl w:val="0"/>
        <w:spacing w:line="360" w:lineRule="auto"/>
        <w:ind w:firstLine="422"/>
        <w:contextualSpacing/>
        <w:jc w:val="both"/>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、其他</w:t>
      </w:r>
      <w:r>
        <w:rPr>
          <w:rFonts w:hint="eastAsia" w:ascii="宋体" w:hAnsi="宋体" w:eastAsia="宋体" w:cs="宋体"/>
          <w:b/>
          <w:bCs/>
          <w:color w:val="auto"/>
          <w:sz w:val="21"/>
          <w:szCs w:val="21"/>
          <w:highlight w:val="none"/>
          <w:lang w:val="en-US" w:eastAsia="zh-CN"/>
        </w:rPr>
        <w:t>说明</w:t>
      </w:r>
      <w:r>
        <w:rPr>
          <w:rFonts w:hint="eastAsia" w:ascii="宋体" w:hAnsi="宋体" w:eastAsia="宋体" w:cs="宋体"/>
          <w:b/>
          <w:bCs/>
          <w:color w:val="auto"/>
          <w:sz w:val="21"/>
          <w:szCs w:val="21"/>
          <w:highlight w:val="none"/>
        </w:rPr>
        <w:t>：</w:t>
      </w:r>
    </w:p>
    <w:p w14:paraId="3CE22434">
      <w:pPr>
        <w:widowControl w:val="0"/>
        <w:spacing w:line="360" w:lineRule="auto"/>
        <w:ind w:firstLine="42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1、中标人对服务缺陷不予更正，招标人有权另请其他单位更正，所发生的费用在</w:t>
      </w:r>
      <w:r>
        <w:rPr>
          <w:rFonts w:hint="eastAsia" w:ascii="宋体" w:hAnsi="宋体" w:eastAsia="宋体" w:cs="宋体"/>
          <w:color w:val="auto"/>
          <w:sz w:val="21"/>
          <w:szCs w:val="21"/>
          <w:highlight w:val="none"/>
          <w:lang w:val="en-US" w:eastAsia="zh-CN"/>
        </w:rPr>
        <w:t>服务费</w:t>
      </w:r>
      <w:r>
        <w:rPr>
          <w:rFonts w:hint="eastAsia" w:ascii="宋体" w:hAnsi="宋体" w:eastAsia="宋体" w:cs="宋体"/>
          <w:color w:val="auto"/>
          <w:sz w:val="21"/>
          <w:szCs w:val="21"/>
          <w:highlight w:val="none"/>
        </w:rPr>
        <w:t>中扣除。</w:t>
      </w:r>
    </w:p>
    <w:p w14:paraId="41BEC053">
      <w:pPr>
        <w:widowControl w:val="0"/>
        <w:spacing w:line="360" w:lineRule="auto"/>
        <w:ind w:firstLine="420"/>
        <w:contextualSpacing/>
        <w:jc w:val="both"/>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2、如遇招标人有重大基建等特殊情况（工作量减少或增加幅度较大时），招标人将提前一个月告知中标单位，合同内容经双方协商调整。</w:t>
      </w:r>
    </w:p>
    <w:p w14:paraId="04DB392F">
      <w:pPr>
        <w:widowControl w:val="0"/>
        <w:spacing w:line="360" w:lineRule="auto"/>
        <w:ind w:firstLine="42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3、中标人有责任配合招标人接受上级领导部门的监督、检查，提供必须的资料。</w:t>
      </w:r>
    </w:p>
    <w:p w14:paraId="750A1414">
      <w:pPr>
        <w:widowControl w:val="0"/>
        <w:spacing w:line="360" w:lineRule="auto"/>
        <w:ind w:firstLine="42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4、招标人不接受投标人任何因遗漏报价而发生的费用追加，因投标人违反《劳动法》等法律法规而造成招标人的连带责任和损失全部由中标人承担。</w:t>
      </w:r>
    </w:p>
    <w:p w14:paraId="7DF02E71">
      <w:pPr>
        <w:widowControl w:val="0"/>
        <w:spacing w:line="360" w:lineRule="auto"/>
        <w:ind w:firstLine="420"/>
        <w:contextualSpacing/>
        <w:jc w:val="both"/>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5</w:t>
      </w:r>
      <w:r>
        <w:rPr>
          <w:rFonts w:hint="eastAsia" w:ascii="宋体" w:hAnsi="宋体" w:eastAsia="宋体" w:cs="宋体"/>
          <w:color w:val="auto"/>
          <w:sz w:val="21"/>
          <w:szCs w:val="21"/>
          <w:highlight w:val="none"/>
        </w:rPr>
        <w:t>、</w:t>
      </w:r>
      <w:r>
        <w:rPr>
          <w:rFonts w:hint="eastAsia" w:ascii="宋体" w:hAnsi="宋体" w:eastAsia="宋体" w:cs="仿宋_GB2312"/>
          <w:color w:val="auto"/>
          <w:sz w:val="21"/>
          <w:szCs w:val="21"/>
          <w:highlight w:val="none"/>
        </w:rPr>
        <w:t>若因</w:t>
      </w:r>
      <w:r>
        <w:rPr>
          <w:rFonts w:hint="eastAsia" w:ascii="宋体" w:hAnsi="宋体" w:eastAsia="宋体" w:cs="仿宋_GB2312"/>
          <w:color w:val="auto"/>
          <w:sz w:val="21"/>
          <w:szCs w:val="21"/>
          <w:highlight w:val="none"/>
          <w:lang w:val="en-US" w:eastAsia="zh-CN"/>
        </w:rPr>
        <w:t>中标人</w:t>
      </w:r>
      <w:r>
        <w:rPr>
          <w:rFonts w:hint="eastAsia" w:ascii="宋体" w:hAnsi="宋体" w:eastAsia="宋体" w:cs="仿宋_GB2312"/>
          <w:color w:val="auto"/>
          <w:sz w:val="21"/>
          <w:szCs w:val="21"/>
          <w:highlight w:val="none"/>
        </w:rPr>
        <w:t>工作不力而出现事故，导致第三方损失的，由</w:t>
      </w:r>
      <w:r>
        <w:rPr>
          <w:rFonts w:hint="eastAsia" w:ascii="宋体" w:hAnsi="宋体" w:eastAsia="宋体" w:cs="仿宋_GB2312"/>
          <w:color w:val="auto"/>
          <w:sz w:val="21"/>
          <w:szCs w:val="21"/>
          <w:highlight w:val="none"/>
          <w:lang w:val="en-US" w:eastAsia="zh-CN"/>
        </w:rPr>
        <w:t>中标人</w:t>
      </w:r>
      <w:r>
        <w:rPr>
          <w:rFonts w:hint="eastAsia" w:ascii="宋体" w:hAnsi="宋体" w:eastAsia="宋体" w:cs="仿宋_GB2312"/>
          <w:color w:val="auto"/>
          <w:sz w:val="21"/>
          <w:szCs w:val="21"/>
          <w:highlight w:val="none"/>
        </w:rPr>
        <w:t>负全责，所有责任由</w:t>
      </w:r>
      <w:r>
        <w:rPr>
          <w:rFonts w:hint="eastAsia" w:ascii="宋体" w:hAnsi="宋体" w:eastAsia="宋体" w:cs="仿宋_GB2312"/>
          <w:color w:val="auto"/>
          <w:sz w:val="21"/>
          <w:szCs w:val="21"/>
          <w:highlight w:val="none"/>
          <w:lang w:val="en-US" w:eastAsia="zh-CN"/>
        </w:rPr>
        <w:t>中标人</w:t>
      </w:r>
      <w:r>
        <w:rPr>
          <w:rFonts w:hint="eastAsia" w:ascii="宋体" w:hAnsi="宋体" w:eastAsia="宋体" w:cs="仿宋_GB2312"/>
          <w:color w:val="auto"/>
          <w:sz w:val="21"/>
          <w:szCs w:val="21"/>
          <w:highlight w:val="none"/>
        </w:rPr>
        <w:t>承担并负责所有赔偿</w:t>
      </w:r>
      <w:r>
        <w:rPr>
          <w:rFonts w:hint="eastAsia" w:ascii="宋体" w:hAnsi="宋体" w:eastAsia="宋体" w:cs="Times New Roman"/>
          <w:color w:val="auto"/>
          <w:sz w:val="21"/>
          <w:szCs w:val="21"/>
          <w:highlight w:val="none"/>
          <w:lang w:eastAsia="zh-CN"/>
        </w:rPr>
        <w:t>。</w:t>
      </w:r>
    </w:p>
    <w:p w14:paraId="0FF04BD8">
      <w:pPr>
        <w:widowControl w:val="0"/>
        <w:spacing w:line="360" w:lineRule="auto"/>
        <w:ind w:firstLine="420"/>
        <w:contextualSpacing/>
        <w:jc w:val="both"/>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6</w:t>
      </w:r>
      <w:r>
        <w:rPr>
          <w:rFonts w:hint="eastAsia" w:ascii="宋体" w:hAnsi="宋体" w:eastAsia="宋体" w:cs="宋体"/>
          <w:color w:val="auto"/>
          <w:sz w:val="21"/>
          <w:szCs w:val="21"/>
          <w:highlight w:val="none"/>
        </w:rPr>
        <w:t>、</w:t>
      </w:r>
      <w:r>
        <w:rPr>
          <w:rFonts w:hint="eastAsia" w:ascii="宋体" w:hAnsi="宋体" w:eastAsia="宋体" w:cs="Times New Roman"/>
          <w:color w:val="auto"/>
          <w:sz w:val="21"/>
          <w:szCs w:val="21"/>
          <w:highlight w:val="none"/>
          <w:lang w:val="en-US" w:eastAsia="zh-CN"/>
        </w:rPr>
        <w:t>服务过程</w:t>
      </w:r>
      <w:r>
        <w:rPr>
          <w:rFonts w:hint="eastAsia" w:ascii="宋体" w:hAnsi="宋体" w:eastAsia="宋体" w:cs="Times New Roman"/>
          <w:color w:val="auto"/>
          <w:sz w:val="21"/>
          <w:szCs w:val="21"/>
          <w:highlight w:val="none"/>
        </w:rPr>
        <w:t>中如因违反操作规程所发生的一切意外或人身伤害事故以及因此产生的各项费用均由</w:t>
      </w:r>
      <w:r>
        <w:rPr>
          <w:rFonts w:hint="eastAsia" w:ascii="宋体" w:hAnsi="宋体" w:eastAsia="宋体" w:cs="Times New Roman"/>
          <w:color w:val="auto"/>
          <w:sz w:val="21"/>
          <w:szCs w:val="21"/>
          <w:highlight w:val="none"/>
          <w:lang w:val="en-US" w:eastAsia="zh-CN"/>
        </w:rPr>
        <w:t>中标人</w:t>
      </w:r>
      <w:r>
        <w:rPr>
          <w:rFonts w:hint="eastAsia" w:ascii="宋体" w:hAnsi="宋体" w:eastAsia="宋体" w:cs="Times New Roman"/>
          <w:color w:val="auto"/>
          <w:sz w:val="21"/>
          <w:szCs w:val="21"/>
          <w:highlight w:val="none"/>
        </w:rPr>
        <w:t>负责</w:t>
      </w:r>
      <w:r>
        <w:rPr>
          <w:rFonts w:hint="eastAsia" w:ascii="宋体" w:hAnsi="宋体" w:eastAsia="宋体" w:cs="宋体"/>
          <w:color w:val="auto"/>
          <w:sz w:val="21"/>
          <w:szCs w:val="21"/>
          <w:highlight w:val="none"/>
        </w:rPr>
        <w:t>。</w:t>
      </w:r>
    </w:p>
    <w:p w14:paraId="18FA4B6B">
      <w:pPr>
        <w:widowControl w:val="0"/>
        <w:spacing w:line="360" w:lineRule="auto"/>
        <w:ind w:firstLine="420"/>
        <w:contextualSpacing/>
        <w:jc w:val="both"/>
        <w:rPr>
          <w:rFonts w:hint="eastAsia" w:ascii="宋体" w:hAnsi="宋体" w:eastAsia="宋体" w:cs="宋体"/>
          <w:color w:val="auto"/>
          <w:sz w:val="24"/>
          <w:szCs w:val="24"/>
          <w:highlight w:val="none"/>
          <w:lang w:val="zh-CN"/>
        </w:rPr>
      </w:pPr>
      <w:r>
        <w:rPr>
          <w:rFonts w:hint="default" w:ascii="宋体" w:hAnsi="宋体" w:eastAsia="宋体" w:cs="宋体"/>
          <w:b w:val="0"/>
          <w:bCs w:val="0"/>
          <w:color w:val="auto"/>
          <w:sz w:val="21"/>
          <w:szCs w:val="21"/>
          <w:highlight w:val="none"/>
        </w:rPr>
        <w:t>7</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中标单位</w:t>
      </w:r>
      <w:r>
        <w:rPr>
          <w:rFonts w:hint="eastAsia" w:ascii="宋体" w:hAnsi="宋体" w:eastAsia="宋体" w:cs="宋体"/>
          <w:b w:val="0"/>
          <w:bCs w:val="0"/>
          <w:color w:val="auto"/>
          <w:sz w:val="21"/>
          <w:szCs w:val="21"/>
          <w:highlight w:val="none"/>
        </w:rPr>
        <w:t>除应做好职工的安全生产教育外，还应为服务人员提供必要的劳动保护条件，还应为服务办理人身安全保险和意外伤害险，一切安全责任事故均由</w:t>
      </w:r>
      <w:r>
        <w:rPr>
          <w:rFonts w:hint="eastAsia" w:ascii="宋体" w:hAnsi="宋体" w:eastAsia="宋体" w:cs="宋体"/>
          <w:b w:val="0"/>
          <w:bCs w:val="0"/>
          <w:color w:val="auto"/>
          <w:sz w:val="21"/>
          <w:szCs w:val="21"/>
          <w:highlight w:val="none"/>
          <w:lang w:val="en-US" w:eastAsia="zh-CN"/>
        </w:rPr>
        <w:t>中标单位</w:t>
      </w:r>
      <w:r>
        <w:rPr>
          <w:rFonts w:hint="eastAsia" w:ascii="宋体" w:hAnsi="宋体" w:eastAsia="宋体" w:cs="宋体"/>
          <w:b w:val="0"/>
          <w:bCs w:val="0"/>
          <w:color w:val="auto"/>
          <w:sz w:val="21"/>
          <w:szCs w:val="21"/>
          <w:highlight w:val="none"/>
        </w:rPr>
        <w:t>负责（保险种类由</w:t>
      </w:r>
      <w:r>
        <w:rPr>
          <w:rFonts w:hint="eastAsia" w:ascii="宋体" w:hAnsi="宋体" w:eastAsia="宋体" w:cs="宋体"/>
          <w:b w:val="0"/>
          <w:bCs w:val="0"/>
          <w:color w:val="auto"/>
          <w:sz w:val="21"/>
          <w:szCs w:val="21"/>
          <w:highlight w:val="none"/>
          <w:lang w:val="en-US" w:eastAsia="zh-CN"/>
        </w:rPr>
        <w:t>中标单位</w:t>
      </w:r>
      <w:r>
        <w:rPr>
          <w:rFonts w:hint="eastAsia" w:ascii="宋体" w:hAnsi="宋体" w:eastAsia="宋体" w:cs="宋体"/>
          <w:b w:val="0"/>
          <w:bCs w:val="0"/>
          <w:color w:val="auto"/>
          <w:sz w:val="21"/>
          <w:szCs w:val="21"/>
          <w:highlight w:val="none"/>
        </w:rPr>
        <w:t>自行选择）</w:t>
      </w:r>
      <w:r>
        <w:rPr>
          <w:rFonts w:hint="eastAsia" w:ascii="宋体" w:hAnsi="宋体" w:eastAsia="宋体" w:cs="Times New Roman"/>
          <w:b w:val="0"/>
          <w:bCs w:val="0"/>
          <w:color w:val="auto"/>
          <w:sz w:val="21"/>
          <w:szCs w:val="21"/>
          <w:highlight w:val="none"/>
          <w:lang w:eastAsia="zh-CN"/>
        </w:rPr>
        <w:t>。</w:t>
      </w:r>
    </w:p>
    <w:p w14:paraId="727595A8">
      <w:pPr>
        <w:spacing w:line="360" w:lineRule="auto"/>
        <w:ind w:firstLine="480"/>
        <w:jc w:val="both"/>
        <w:outlineLvl w:val="1"/>
        <w:rPr>
          <w:rFonts w:hint="eastAsia" w:ascii="宋体" w:hAnsi="宋体" w:eastAsia="宋体" w:cs="宋体"/>
          <w:color w:val="auto"/>
          <w:sz w:val="21"/>
          <w:szCs w:val="21"/>
          <w:highlight w:val="none"/>
          <w:lang w:val="zh-TW"/>
        </w:rPr>
      </w:pPr>
      <w:r>
        <w:rPr>
          <w:rFonts w:hint="eastAsia"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TW"/>
        </w:rPr>
        <w:t>凡涉及招标文件的补充说明和修改，均以江苏省政府采购网、苏州市政府采购网最后发布的内容为准。</w:t>
      </w:r>
    </w:p>
    <w:p w14:paraId="4BDB722B">
      <w:pPr>
        <w:pStyle w:val="2"/>
        <w:rPr>
          <w:rFonts w:hint="eastAsia" w:ascii="宋体" w:hAnsi="宋体" w:eastAsia="宋体" w:cs="宋体"/>
          <w:color w:val="auto"/>
          <w:sz w:val="21"/>
          <w:szCs w:val="21"/>
          <w:highlight w:val="none"/>
          <w:lang w:val="zh-TW"/>
        </w:rPr>
      </w:pPr>
    </w:p>
    <w:p w14:paraId="69B4DF21">
      <w:pPr>
        <w:spacing w:line="360" w:lineRule="auto"/>
        <w:ind w:firstLine="42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附件1：</w:t>
      </w:r>
    </w:p>
    <w:p w14:paraId="5751C330">
      <w:pPr>
        <w:spacing w:before="104" w:line="185" w:lineRule="auto"/>
        <w:jc w:val="center"/>
        <w:rPr>
          <w:rFonts w:hint="eastAsia" w:ascii="宋体" w:hAnsi="宋体" w:eastAsia="宋体" w:cs="宋体"/>
          <w:color w:val="auto"/>
          <w:spacing w:val="19"/>
          <w:sz w:val="36"/>
          <w:szCs w:val="36"/>
          <w:highlight w:val="none"/>
        </w:rPr>
      </w:pPr>
      <w:r>
        <w:rPr>
          <w:rFonts w:hint="eastAsia" w:ascii="宋体" w:hAnsi="宋体" w:eastAsia="宋体" w:cs="宋体"/>
          <w:color w:val="auto"/>
          <w:spacing w:val="19"/>
          <w:sz w:val="36"/>
          <w:szCs w:val="36"/>
          <w:highlight w:val="none"/>
        </w:rPr>
        <w:t>政府采购履约验收通知单（参考样本）</w:t>
      </w:r>
    </w:p>
    <w:p w14:paraId="6A58E212">
      <w:pPr>
        <w:spacing w:before="216" w:line="214" w:lineRule="auto"/>
        <w:ind w:left="85"/>
        <w:rPr>
          <w:rFonts w:hint="eastAsia" w:ascii="宋体" w:hAnsi="宋体" w:eastAsia="宋体" w:cs="宋体"/>
          <w:color w:val="auto"/>
          <w:sz w:val="23"/>
          <w:szCs w:val="23"/>
          <w:highlight w:val="none"/>
        </w:rPr>
      </w:pPr>
      <w:r>
        <w:rPr>
          <w:rFonts w:hint="eastAsia" w:ascii="宋体" w:hAnsi="宋体" w:eastAsia="宋体" w:cs="宋体"/>
          <w:color w:val="auto"/>
          <w:spacing w:val="9"/>
          <w:sz w:val="23"/>
          <w:szCs w:val="23"/>
          <w:highlight w:val="none"/>
        </w:rPr>
        <w:t>供应商：</w:t>
      </w:r>
    </w:p>
    <w:p w14:paraId="779CE20D">
      <w:pPr>
        <w:spacing w:line="44" w:lineRule="exact"/>
        <w:rPr>
          <w:rFonts w:hint="eastAsia" w:ascii="宋体" w:hAnsi="宋体" w:eastAsia="宋体" w:cs="宋体"/>
          <w:color w:val="auto"/>
          <w:sz w:val="21"/>
          <w:highlight w:val="none"/>
        </w:rPr>
      </w:pPr>
    </w:p>
    <w:tbl>
      <w:tblPr>
        <w:tblStyle w:val="44"/>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94"/>
        <w:gridCol w:w="2094"/>
        <w:gridCol w:w="2094"/>
        <w:gridCol w:w="2094"/>
      </w:tblGrid>
      <w:tr w14:paraId="77373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094" w:type="dxa"/>
            <w:vAlign w:val="center"/>
          </w:tcPr>
          <w:p w14:paraId="24E43C47">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采购人</w:t>
            </w:r>
          </w:p>
        </w:tc>
        <w:tc>
          <w:tcPr>
            <w:tcW w:w="6282" w:type="dxa"/>
            <w:gridSpan w:val="3"/>
            <w:vAlign w:val="center"/>
          </w:tcPr>
          <w:p w14:paraId="02487BE6">
            <w:pPr>
              <w:jc w:val="center"/>
              <w:rPr>
                <w:rFonts w:hint="eastAsia" w:ascii="宋体" w:hAnsi="宋体" w:eastAsia="宋体" w:cs="宋体"/>
                <w:color w:val="auto"/>
                <w:sz w:val="21"/>
                <w:szCs w:val="21"/>
                <w:highlight w:val="none"/>
                <w:lang w:eastAsia="en-US"/>
              </w:rPr>
            </w:pPr>
          </w:p>
        </w:tc>
      </w:tr>
      <w:tr w14:paraId="34AA0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094" w:type="dxa"/>
            <w:vAlign w:val="center"/>
          </w:tcPr>
          <w:p w14:paraId="7053F667">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项目名称</w:t>
            </w:r>
          </w:p>
        </w:tc>
        <w:tc>
          <w:tcPr>
            <w:tcW w:w="6282" w:type="dxa"/>
            <w:gridSpan w:val="3"/>
            <w:vAlign w:val="center"/>
          </w:tcPr>
          <w:p w14:paraId="03B6553E">
            <w:pPr>
              <w:jc w:val="center"/>
              <w:rPr>
                <w:rFonts w:hint="eastAsia" w:ascii="宋体" w:hAnsi="宋体" w:eastAsia="宋体" w:cs="宋体"/>
                <w:color w:val="auto"/>
                <w:sz w:val="21"/>
                <w:szCs w:val="21"/>
                <w:highlight w:val="none"/>
                <w:lang w:eastAsia="en-US"/>
              </w:rPr>
            </w:pPr>
          </w:p>
        </w:tc>
      </w:tr>
      <w:tr w14:paraId="7208D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094" w:type="dxa"/>
            <w:vAlign w:val="center"/>
          </w:tcPr>
          <w:p w14:paraId="20A37EAC">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合同名称</w:t>
            </w:r>
          </w:p>
        </w:tc>
        <w:tc>
          <w:tcPr>
            <w:tcW w:w="6282" w:type="dxa"/>
            <w:gridSpan w:val="3"/>
            <w:vAlign w:val="center"/>
          </w:tcPr>
          <w:p w14:paraId="4BC88AF1">
            <w:pPr>
              <w:jc w:val="center"/>
              <w:rPr>
                <w:rFonts w:hint="eastAsia" w:ascii="宋体" w:hAnsi="宋体" w:eastAsia="宋体" w:cs="宋体"/>
                <w:color w:val="auto"/>
                <w:sz w:val="21"/>
                <w:szCs w:val="21"/>
                <w:highlight w:val="none"/>
                <w:lang w:eastAsia="en-US"/>
              </w:rPr>
            </w:pPr>
          </w:p>
        </w:tc>
      </w:tr>
      <w:tr w14:paraId="71A85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094" w:type="dxa"/>
            <w:vAlign w:val="center"/>
          </w:tcPr>
          <w:p w14:paraId="6F7E306A">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合同编号</w:t>
            </w:r>
          </w:p>
        </w:tc>
        <w:tc>
          <w:tcPr>
            <w:tcW w:w="2094" w:type="dxa"/>
            <w:vAlign w:val="center"/>
          </w:tcPr>
          <w:p w14:paraId="0728D13A">
            <w:pPr>
              <w:jc w:val="center"/>
              <w:rPr>
                <w:rFonts w:hint="eastAsia" w:ascii="宋体" w:hAnsi="宋体" w:eastAsia="宋体" w:cs="宋体"/>
                <w:color w:val="auto"/>
                <w:sz w:val="21"/>
                <w:szCs w:val="21"/>
                <w:highlight w:val="none"/>
                <w:lang w:eastAsia="en-US"/>
              </w:rPr>
            </w:pPr>
          </w:p>
        </w:tc>
        <w:tc>
          <w:tcPr>
            <w:tcW w:w="2094" w:type="dxa"/>
            <w:vAlign w:val="center"/>
          </w:tcPr>
          <w:p w14:paraId="4FCA9730">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合同金额</w:t>
            </w:r>
          </w:p>
        </w:tc>
        <w:tc>
          <w:tcPr>
            <w:tcW w:w="2094" w:type="dxa"/>
            <w:vAlign w:val="center"/>
          </w:tcPr>
          <w:p w14:paraId="63D66DCA">
            <w:pPr>
              <w:jc w:val="center"/>
              <w:rPr>
                <w:rFonts w:hint="eastAsia" w:ascii="宋体" w:hAnsi="宋体" w:eastAsia="宋体" w:cs="宋体"/>
                <w:color w:val="auto"/>
                <w:sz w:val="21"/>
                <w:szCs w:val="21"/>
                <w:highlight w:val="none"/>
                <w:lang w:eastAsia="en-US"/>
              </w:rPr>
            </w:pPr>
          </w:p>
        </w:tc>
      </w:tr>
      <w:tr w14:paraId="372FE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094" w:type="dxa"/>
            <w:vAlign w:val="center"/>
          </w:tcPr>
          <w:p w14:paraId="03C8928D">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验收时间</w:t>
            </w:r>
          </w:p>
        </w:tc>
        <w:tc>
          <w:tcPr>
            <w:tcW w:w="2094" w:type="dxa"/>
            <w:vAlign w:val="center"/>
          </w:tcPr>
          <w:p w14:paraId="3A5D256B">
            <w:pPr>
              <w:jc w:val="center"/>
              <w:rPr>
                <w:rFonts w:hint="eastAsia" w:ascii="宋体" w:hAnsi="宋体" w:eastAsia="宋体" w:cs="宋体"/>
                <w:color w:val="auto"/>
                <w:sz w:val="21"/>
                <w:szCs w:val="21"/>
                <w:highlight w:val="none"/>
                <w:lang w:eastAsia="en-US"/>
              </w:rPr>
            </w:pPr>
          </w:p>
        </w:tc>
        <w:tc>
          <w:tcPr>
            <w:tcW w:w="2094" w:type="dxa"/>
            <w:vAlign w:val="center"/>
          </w:tcPr>
          <w:p w14:paraId="6184E919">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验收地点</w:t>
            </w:r>
          </w:p>
        </w:tc>
        <w:tc>
          <w:tcPr>
            <w:tcW w:w="2094" w:type="dxa"/>
            <w:vAlign w:val="center"/>
          </w:tcPr>
          <w:p w14:paraId="6922E497">
            <w:pPr>
              <w:jc w:val="center"/>
              <w:rPr>
                <w:rFonts w:hint="eastAsia" w:ascii="宋体" w:hAnsi="宋体" w:eastAsia="宋体" w:cs="宋体"/>
                <w:color w:val="auto"/>
                <w:sz w:val="21"/>
                <w:szCs w:val="21"/>
                <w:highlight w:val="none"/>
                <w:lang w:eastAsia="en-US"/>
              </w:rPr>
            </w:pPr>
          </w:p>
        </w:tc>
      </w:tr>
      <w:tr w14:paraId="1C0EA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094" w:type="dxa"/>
            <w:vAlign w:val="center"/>
          </w:tcPr>
          <w:p w14:paraId="7D71B27E">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1"/>
                <w:sz w:val="23"/>
                <w:szCs w:val="23"/>
                <w:highlight w:val="none"/>
              </w:rPr>
              <w:t>联系人</w:t>
            </w:r>
          </w:p>
        </w:tc>
        <w:tc>
          <w:tcPr>
            <w:tcW w:w="2094" w:type="dxa"/>
            <w:vAlign w:val="center"/>
          </w:tcPr>
          <w:p w14:paraId="2BF8F231">
            <w:pPr>
              <w:jc w:val="center"/>
              <w:rPr>
                <w:rFonts w:hint="eastAsia" w:ascii="宋体" w:hAnsi="宋体" w:eastAsia="宋体" w:cs="宋体"/>
                <w:color w:val="auto"/>
                <w:sz w:val="21"/>
                <w:szCs w:val="21"/>
                <w:highlight w:val="none"/>
                <w:lang w:eastAsia="en-US"/>
              </w:rPr>
            </w:pPr>
          </w:p>
        </w:tc>
        <w:tc>
          <w:tcPr>
            <w:tcW w:w="2094" w:type="dxa"/>
            <w:vAlign w:val="center"/>
          </w:tcPr>
          <w:p w14:paraId="6567E283">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联系电话</w:t>
            </w:r>
          </w:p>
        </w:tc>
        <w:tc>
          <w:tcPr>
            <w:tcW w:w="2094" w:type="dxa"/>
            <w:vAlign w:val="center"/>
          </w:tcPr>
          <w:p w14:paraId="6778AA24">
            <w:pPr>
              <w:jc w:val="center"/>
              <w:rPr>
                <w:rFonts w:hint="eastAsia" w:ascii="宋体" w:hAnsi="宋体" w:eastAsia="宋体" w:cs="宋体"/>
                <w:color w:val="auto"/>
                <w:sz w:val="21"/>
                <w:szCs w:val="21"/>
                <w:highlight w:val="none"/>
                <w:lang w:eastAsia="en-US"/>
              </w:rPr>
            </w:pPr>
          </w:p>
        </w:tc>
      </w:tr>
      <w:tr w14:paraId="54EBE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8376" w:type="dxa"/>
            <w:gridSpan w:val="4"/>
            <w:vAlign w:val="center"/>
          </w:tcPr>
          <w:p w14:paraId="7525371A">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履约验收方案及工作要求</w:t>
            </w:r>
          </w:p>
        </w:tc>
      </w:tr>
      <w:tr w14:paraId="242DA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7" w:hRule="atLeast"/>
        </w:trPr>
        <w:tc>
          <w:tcPr>
            <w:tcW w:w="8376" w:type="dxa"/>
            <w:gridSpan w:val="4"/>
          </w:tcPr>
          <w:p w14:paraId="38805AE2">
            <w:pPr>
              <w:spacing w:line="241" w:lineRule="auto"/>
              <w:rPr>
                <w:rFonts w:hint="eastAsia" w:ascii="宋体" w:hAnsi="宋体" w:eastAsia="宋体" w:cs="宋体"/>
                <w:color w:val="auto"/>
                <w:sz w:val="21"/>
                <w:szCs w:val="21"/>
                <w:highlight w:val="none"/>
              </w:rPr>
            </w:pPr>
          </w:p>
          <w:p w14:paraId="5A1BAD34">
            <w:pPr>
              <w:spacing w:line="241" w:lineRule="auto"/>
              <w:rPr>
                <w:rFonts w:hint="eastAsia" w:ascii="宋体" w:hAnsi="宋体" w:eastAsia="宋体" w:cs="宋体"/>
                <w:color w:val="auto"/>
                <w:sz w:val="21"/>
                <w:szCs w:val="21"/>
                <w:highlight w:val="none"/>
              </w:rPr>
            </w:pPr>
          </w:p>
          <w:p w14:paraId="016C6FDE">
            <w:pPr>
              <w:spacing w:line="241" w:lineRule="auto"/>
              <w:rPr>
                <w:rFonts w:hint="eastAsia" w:ascii="宋体" w:hAnsi="宋体" w:eastAsia="宋体" w:cs="宋体"/>
                <w:color w:val="auto"/>
                <w:sz w:val="21"/>
                <w:szCs w:val="21"/>
                <w:highlight w:val="none"/>
              </w:rPr>
            </w:pPr>
          </w:p>
          <w:p w14:paraId="434E3629">
            <w:pPr>
              <w:spacing w:line="241" w:lineRule="auto"/>
              <w:rPr>
                <w:rFonts w:hint="eastAsia" w:ascii="宋体" w:hAnsi="宋体" w:eastAsia="宋体" w:cs="宋体"/>
                <w:color w:val="auto"/>
                <w:sz w:val="21"/>
                <w:szCs w:val="21"/>
                <w:highlight w:val="none"/>
              </w:rPr>
            </w:pPr>
          </w:p>
          <w:p w14:paraId="51E2C423">
            <w:pPr>
              <w:spacing w:line="241" w:lineRule="auto"/>
              <w:rPr>
                <w:rFonts w:hint="eastAsia" w:ascii="宋体" w:hAnsi="宋体" w:eastAsia="宋体" w:cs="宋体"/>
                <w:color w:val="auto"/>
                <w:sz w:val="21"/>
                <w:szCs w:val="21"/>
                <w:highlight w:val="none"/>
              </w:rPr>
            </w:pPr>
          </w:p>
          <w:p w14:paraId="58F8BF55">
            <w:pPr>
              <w:spacing w:line="241" w:lineRule="auto"/>
              <w:rPr>
                <w:rFonts w:hint="eastAsia" w:ascii="宋体" w:hAnsi="宋体" w:eastAsia="宋体" w:cs="宋体"/>
                <w:color w:val="auto"/>
                <w:sz w:val="21"/>
                <w:szCs w:val="21"/>
                <w:highlight w:val="none"/>
              </w:rPr>
            </w:pPr>
          </w:p>
          <w:p w14:paraId="24CF9286">
            <w:pPr>
              <w:spacing w:line="241" w:lineRule="auto"/>
              <w:rPr>
                <w:rFonts w:hint="eastAsia" w:ascii="宋体" w:hAnsi="宋体" w:eastAsia="宋体" w:cs="宋体"/>
                <w:color w:val="auto"/>
                <w:sz w:val="21"/>
                <w:szCs w:val="21"/>
                <w:highlight w:val="none"/>
              </w:rPr>
            </w:pPr>
          </w:p>
          <w:p w14:paraId="105439C3">
            <w:pPr>
              <w:spacing w:line="241" w:lineRule="auto"/>
              <w:rPr>
                <w:rFonts w:hint="eastAsia" w:ascii="宋体" w:hAnsi="宋体" w:eastAsia="宋体" w:cs="宋体"/>
                <w:color w:val="auto"/>
                <w:sz w:val="21"/>
                <w:szCs w:val="21"/>
                <w:highlight w:val="none"/>
              </w:rPr>
            </w:pPr>
          </w:p>
          <w:p w14:paraId="3444ABC6">
            <w:pPr>
              <w:spacing w:line="241" w:lineRule="auto"/>
              <w:rPr>
                <w:rFonts w:hint="eastAsia" w:ascii="宋体" w:hAnsi="宋体" w:eastAsia="宋体" w:cs="宋体"/>
                <w:color w:val="auto"/>
                <w:sz w:val="21"/>
                <w:szCs w:val="21"/>
                <w:highlight w:val="none"/>
              </w:rPr>
            </w:pPr>
          </w:p>
          <w:p w14:paraId="77C36AFA">
            <w:pPr>
              <w:spacing w:line="241" w:lineRule="auto"/>
              <w:rPr>
                <w:rFonts w:hint="eastAsia" w:ascii="宋体" w:hAnsi="宋体" w:eastAsia="宋体" w:cs="宋体"/>
                <w:color w:val="auto"/>
                <w:sz w:val="21"/>
                <w:szCs w:val="21"/>
                <w:highlight w:val="none"/>
              </w:rPr>
            </w:pPr>
          </w:p>
          <w:p w14:paraId="41003FA3">
            <w:pPr>
              <w:spacing w:line="241" w:lineRule="auto"/>
              <w:rPr>
                <w:rFonts w:hint="eastAsia" w:ascii="宋体" w:hAnsi="宋体" w:eastAsia="宋体" w:cs="宋体"/>
                <w:color w:val="auto"/>
                <w:sz w:val="21"/>
                <w:szCs w:val="21"/>
                <w:highlight w:val="none"/>
              </w:rPr>
            </w:pPr>
          </w:p>
          <w:p w14:paraId="1C861EF7">
            <w:pPr>
              <w:spacing w:line="241" w:lineRule="auto"/>
              <w:rPr>
                <w:rFonts w:hint="eastAsia" w:ascii="宋体" w:hAnsi="宋体" w:eastAsia="宋体" w:cs="宋体"/>
                <w:color w:val="auto"/>
                <w:sz w:val="21"/>
                <w:szCs w:val="21"/>
                <w:highlight w:val="none"/>
              </w:rPr>
            </w:pPr>
          </w:p>
          <w:p w14:paraId="38E333EF">
            <w:pPr>
              <w:spacing w:line="241" w:lineRule="auto"/>
              <w:rPr>
                <w:rFonts w:hint="eastAsia" w:ascii="宋体" w:hAnsi="宋体" w:eastAsia="宋体" w:cs="宋体"/>
                <w:color w:val="auto"/>
                <w:sz w:val="21"/>
                <w:szCs w:val="21"/>
                <w:highlight w:val="none"/>
              </w:rPr>
            </w:pPr>
          </w:p>
          <w:p w14:paraId="290EF505">
            <w:pPr>
              <w:spacing w:line="241" w:lineRule="auto"/>
              <w:rPr>
                <w:rFonts w:hint="eastAsia" w:ascii="宋体" w:hAnsi="宋体" w:eastAsia="宋体" w:cs="宋体"/>
                <w:color w:val="auto"/>
                <w:sz w:val="21"/>
                <w:szCs w:val="21"/>
                <w:highlight w:val="none"/>
              </w:rPr>
            </w:pPr>
          </w:p>
          <w:p w14:paraId="3205F4ED">
            <w:pPr>
              <w:spacing w:line="241" w:lineRule="auto"/>
              <w:rPr>
                <w:rFonts w:hint="eastAsia" w:ascii="宋体" w:hAnsi="宋体" w:eastAsia="宋体" w:cs="宋体"/>
                <w:color w:val="auto"/>
                <w:sz w:val="21"/>
                <w:szCs w:val="21"/>
                <w:highlight w:val="none"/>
              </w:rPr>
            </w:pPr>
          </w:p>
          <w:p w14:paraId="0D50B8C0">
            <w:pPr>
              <w:spacing w:line="241" w:lineRule="auto"/>
              <w:rPr>
                <w:rFonts w:hint="eastAsia" w:ascii="宋体" w:hAnsi="宋体" w:eastAsia="宋体" w:cs="宋体"/>
                <w:color w:val="auto"/>
                <w:sz w:val="21"/>
                <w:szCs w:val="21"/>
                <w:highlight w:val="none"/>
              </w:rPr>
            </w:pPr>
          </w:p>
          <w:p w14:paraId="03215D86">
            <w:pPr>
              <w:spacing w:line="242" w:lineRule="auto"/>
              <w:rPr>
                <w:rFonts w:hint="eastAsia" w:ascii="宋体" w:hAnsi="宋体" w:eastAsia="宋体" w:cs="宋体"/>
                <w:color w:val="auto"/>
                <w:sz w:val="21"/>
                <w:szCs w:val="21"/>
                <w:highlight w:val="none"/>
              </w:rPr>
            </w:pPr>
          </w:p>
          <w:p w14:paraId="0C092D54">
            <w:pPr>
              <w:spacing w:line="242" w:lineRule="auto"/>
              <w:rPr>
                <w:rFonts w:hint="eastAsia" w:ascii="宋体" w:hAnsi="宋体" w:eastAsia="宋体" w:cs="宋体"/>
                <w:color w:val="auto"/>
                <w:sz w:val="21"/>
                <w:szCs w:val="21"/>
                <w:highlight w:val="none"/>
              </w:rPr>
            </w:pPr>
          </w:p>
          <w:p w14:paraId="40E66094">
            <w:pPr>
              <w:spacing w:before="75" w:line="507" w:lineRule="auto"/>
              <w:ind w:right="2893"/>
              <w:jc w:val="right"/>
              <w:rPr>
                <w:rFonts w:hint="eastAsia" w:ascii="宋体" w:hAnsi="宋体" w:eastAsia="宋体" w:cs="宋体"/>
                <w:color w:val="auto"/>
                <w:spacing w:val="3"/>
                <w:sz w:val="23"/>
                <w:szCs w:val="23"/>
                <w:highlight w:val="none"/>
              </w:rPr>
            </w:pPr>
            <w:r>
              <w:rPr>
                <w:rFonts w:hint="eastAsia" w:ascii="宋体" w:hAnsi="宋体" w:eastAsia="宋体" w:cs="宋体"/>
                <w:color w:val="auto"/>
                <w:spacing w:val="3"/>
                <w:sz w:val="23"/>
                <w:szCs w:val="23"/>
                <w:highlight w:val="none"/>
              </w:rPr>
              <w:t>单位公章</w:t>
            </w:r>
          </w:p>
          <w:p w14:paraId="0BCD5119">
            <w:pPr>
              <w:spacing w:before="75" w:line="507" w:lineRule="auto"/>
              <w:ind w:right="2893" w:firstLine="4356"/>
              <w:jc w:val="right"/>
              <w:rPr>
                <w:rFonts w:hint="eastAsia" w:ascii="宋体" w:hAnsi="宋体" w:eastAsia="宋体" w:cs="宋体"/>
                <w:color w:val="auto"/>
                <w:sz w:val="23"/>
                <w:szCs w:val="23"/>
                <w:highlight w:val="none"/>
              </w:rPr>
            </w:pPr>
            <w:r>
              <w:rPr>
                <w:rFonts w:hint="eastAsia" w:ascii="宋体" w:hAnsi="宋体" w:eastAsia="宋体" w:cs="宋体"/>
                <w:color w:val="auto"/>
                <w:spacing w:val="-16"/>
                <w:sz w:val="23"/>
                <w:szCs w:val="23"/>
                <w:highlight w:val="none"/>
              </w:rPr>
              <w:t>年</w:t>
            </w:r>
            <w:r>
              <w:rPr>
                <w:rFonts w:hint="eastAsia" w:ascii="宋体" w:hAnsi="宋体" w:eastAsia="宋体" w:cs="宋体"/>
                <w:color w:val="auto"/>
                <w:spacing w:val="18"/>
                <w:sz w:val="23"/>
                <w:szCs w:val="23"/>
                <w:highlight w:val="none"/>
              </w:rPr>
              <w:t xml:space="preserve"> </w:t>
            </w:r>
            <w:r>
              <w:rPr>
                <w:rFonts w:hint="eastAsia" w:ascii="宋体" w:hAnsi="宋体" w:eastAsia="宋体" w:cs="宋体"/>
                <w:color w:val="auto"/>
                <w:spacing w:val="-16"/>
                <w:sz w:val="23"/>
                <w:szCs w:val="23"/>
                <w:highlight w:val="none"/>
              </w:rPr>
              <w:t>月</w:t>
            </w:r>
            <w:r>
              <w:rPr>
                <w:rFonts w:hint="eastAsia" w:ascii="宋体" w:hAnsi="宋体" w:eastAsia="宋体" w:cs="宋体"/>
                <w:color w:val="auto"/>
                <w:spacing w:val="12"/>
                <w:sz w:val="23"/>
                <w:szCs w:val="23"/>
                <w:highlight w:val="none"/>
              </w:rPr>
              <w:t xml:space="preserve">  </w:t>
            </w:r>
            <w:r>
              <w:rPr>
                <w:rFonts w:hint="eastAsia" w:ascii="宋体" w:hAnsi="宋体" w:eastAsia="宋体" w:cs="宋体"/>
                <w:color w:val="auto"/>
                <w:spacing w:val="-16"/>
                <w:sz w:val="23"/>
                <w:szCs w:val="23"/>
                <w:highlight w:val="none"/>
              </w:rPr>
              <w:t>日</w:t>
            </w:r>
          </w:p>
        </w:tc>
      </w:tr>
    </w:tbl>
    <w:p w14:paraId="7588F451">
      <w:pPr>
        <w:spacing w:line="360" w:lineRule="auto"/>
        <w:ind w:firstLine="420"/>
        <w:contextualSpacing/>
        <w:rPr>
          <w:rFonts w:hint="eastAsia" w:ascii="宋体" w:hAnsi="宋体" w:eastAsia="宋体" w:cs="宋体"/>
          <w:color w:val="auto"/>
          <w:sz w:val="21"/>
          <w:szCs w:val="21"/>
          <w:highlight w:val="none"/>
          <w:lang w:val="zh-CN"/>
        </w:rPr>
      </w:pPr>
    </w:p>
    <w:p w14:paraId="7225BE2F">
      <w:pPr>
        <w:spacing w:line="360" w:lineRule="auto"/>
        <w:ind w:firstLine="420"/>
        <w:contextualSpacing/>
        <w:rPr>
          <w:rFonts w:hint="eastAsia" w:ascii="宋体" w:hAnsi="宋体" w:eastAsia="宋体" w:cs="宋体"/>
          <w:b/>
          <w:bCs/>
          <w:color w:val="auto"/>
          <w:highlight w:val="none"/>
        </w:rPr>
      </w:pPr>
      <w:r>
        <w:rPr>
          <w:rFonts w:hint="eastAsia" w:ascii="宋体" w:hAnsi="宋体" w:eastAsia="宋体" w:cs="宋体"/>
          <w:color w:val="auto"/>
          <w:sz w:val="21"/>
          <w:szCs w:val="21"/>
          <w:highlight w:val="none"/>
          <w:lang w:val="zh-CN"/>
        </w:rPr>
        <w:t>附件</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p>
    <w:p w14:paraId="69E87372">
      <w:pPr>
        <w:spacing w:line="560" w:lineRule="exact"/>
        <w:jc w:val="center"/>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t>政府采购履约验收书（服务类）</w:t>
      </w:r>
    </w:p>
    <w:p w14:paraId="4BF8EA82">
      <w:pPr>
        <w:spacing w:line="560" w:lineRule="exact"/>
        <w:jc w:val="center"/>
        <w:rPr>
          <w:rFonts w:hint="eastAsia" w:ascii="宋体" w:hAnsi="宋体" w:eastAsia="宋体" w:cs="宋体"/>
          <w:b/>
          <w:color w:val="auto"/>
          <w:spacing w:val="9"/>
          <w:sz w:val="28"/>
          <w:szCs w:val="28"/>
          <w:highlight w:val="none"/>
        </w:rPr>
      </w:pPr>
    </w:p>
    <w:tbl>
      <w:tblPr>
        <w:tblStyle w:val="44"/>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91"/>
        <w:gridCol w:w="1102"/>
        <w:gridCol w:w="1276"/>
        <w:gridCol w:w="1244"/>
        <w:gridCol w:w="1134"/>
        <w:gridCol w:w="1134"/>
        <w:gridCol w:w="2374"/>
      </w:tblGrid>
      <w:tr w14:paraId="2478A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32" w:hRule="atLeast"/>
          <w:jc w:val="center"/>
        </w:trPr>
        <w:tc>
          <w:tcPr>
            <w:tcW w:w="1291" w:type="dxa"/>
            <w:vAlign w:val="center"/>
          </w:tcPr>
          <w:p w14:paraId="0503A05C">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采购人</w:t>
            </w:r>
          </w:p>
        </w:tc>
        <w:tc>
          <w:tcPr>
            <w:tcW w:w="1102" w:type="dxa"/>
            <w:vAlign w:val="center"/>
          </w:tcPr>
          <w:p w14:paraId="2B559E78">
            <w:pPr>
              <w:spacing w:line="400" w:lineRule="exact"/>
              <w:jc w:val="center"/>
              <w:rPr>
                <w:rFonts w:hint="eastAsia" w:ascii="宋体" w:hAnsi="宋体" w:eastAsia="宋体" w:cs="宋体"/>
                <w:color w:val="auto"/>
                <w:szCs w:val="21"/>
                <w:highlight w:val="none"/>
                <w:lang w:bidi="ar"/>
              </w:rPr>
            </w:pPr>
          </w:p>
        </w:tc>
        <w:tc>
          <w:tcPr>
            <w:tcW w:w="1276" w:type="dxa"/>
            <w:vAlign w:val="center"/>
          </w:tcPr>
          <w:p w14:paraId="34AD7AFF">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项目名称</w:t>
            </w:r>
          </w:p>
        </w:tc>
        <w:tc>
          <w:tcPr>
            <w:tcW w:w="1244" w:type="dxa"/>
            <w:vAlign w:val="center"/>
          </w:tcPr>
          <w:p w14:paraId="20A5283F">
            <w:pPr>
              <w:spacing w:line="400" w:lineRule="exact"/>
              <w:jc w:val="center"/>
              <w:rPr>
                <w:rFonts w:hint="eastAsia" w:ascii="宋体" w:hAnsi="宋体" w:eastAsia="宋体" w:cs="宋体"/>
                <w:color w:val="auto"/>
                <w:szCs w:val="21"/>
                <w:highlight w:val="none"/>
                <w:lang w:bidi="ar"/>
              </w:rPr>
            </w:pPr>
          </w:p>
        </w:tc>
        <w:tc>
          <w:tcPr>
            <w:tcW w:w="2268" w:type="dxa"/>
            <w:gridSpan w:val="2"/>
            <w:vAlign w:val="center"/>
          </w:tcPr>
          <w:p w14:paraId="3A815588">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合同名称</w:t>
            </w:r>
          </w:p>
        </w:tc>
        <w:tc>
          <w:tcPr>
            <w:tcW w:w="2374" w:type="dxa"/>
            <w:vAlign w:val="center"/>
          </w:tcPr>
          <w:p w14:paraId="3055C96F">
            <w:pPr>
              <w:spacing w:line="400" w:lineRule="exact"/>
              <w:jc w:val="center"/>
              <w:rPr>
                <w:rFonts w:hint="eastAsia" w:ascii="宋体" w:hAnsi="宋体" w:eastAsia="宋体" w:cs="宋体"/>
                <w:color w:val="auto"/>
                <w:szCs w:val="21"/>
                <w:highlight w:val="none"/>
                <w:lang w:bidi="ar"/>
              </w:rPr>
            </w:pPr>
          </w:p>
        </w:tc>
      </w:tr>
      <w:tr w14:paraId="0ACDD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91" w:type="dxa"/>
            <w:vAlign w:val="center"/>
          </w:tcPr>
          <w:p w14:paraId="657BCA21">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供应商</w:t>
            </w:r>
          </w:p>
        </w:tc>
        <w:tc>
          <w:tcPr>
            <w:tcW w:w="1102" w:type="dxa"/>
            <w:vAlign w:val="center"/>
          </w:tcPr>
          <w:p w14:paraId="2C92798A">
            <w:pPr>
              <w:spacing w:line="400" w:lineRule="exact"/>
              <w:jc w:val="center"/>
              <w:rPr>
                <w:rFonts w:hint="eastAsia" w:ascii="宋体" w:hAnsi="宋体" w:eastAsia="宋体" w:cs="宋体"/>
                <w:color w:val="auto"/>
                <w:szCs w:val="21"/>
                <w:highlight w:val="none"/>
                <w:lang w:bidi="ar"/>
              </w:rPr>
            </w:pPr>
          </w:p>
        </w:tc>
        <w:tc>
          <w:tcPr>
            <w:tcW w:w="1276" w:type="dxa"/>
            <w:vAlign w:val="center"/>
          </w:tcPr>
          <w:p w14:paraId="35449DB3">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项目及合</w:t>
            </w:r>
          </w:p>
          <w:p w14:paraId="12053C7B">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同编号</w:t>
            </w:r>
          </w:p>
        </w:tc>
        <w:tc>
          <w:tcPr>
            <w:tcW w:w="1244" w:type="dxa"/>
            <w:vAlign w:val="center"/>
          </w:tcPr>
          <w:p w14:paraId="29C11190">
            <w:pPr>
              <w:spacing w:line="400" w:lineRule="exact"/>
              <w:jc w:val="center"/>
              <w:rPr>
                <w:rFonts w:hint="eastAsia" w:ascii="宋体" w:hAnsi="宋体" w:eastAsia="宋体" w:cs="宋体"/>
                <w:color w:val="auto"/>
                <w:szCs w:val="21"/>
                <w:highlight w:val="none"/>
                <w:lang w:bidi="ar"/>
              </w:rPr>
            </w:pPr>
          </w:p>
        </w:tc>
        <w:tc>
          <w:tcPr>
            <w:tcW w:w="2268" w:type="dxa"/>
            <w:gridSpan w:val="2"/>
            <w:vAlign w:val="center"/>
          </w:tcPr>
          <w:p w14:paraId="2A7E9213">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合同金额</w:t>
            </w:r>
          </w:p>
        </w:tc>
        <w:tc>
          <w:tcPr>
            <w:tcW w:w="2374" w:type="dxa"/>
            <w:vAlign w:val="center"/>
          </w:tcPr>
          <w:p w14:paraId="53CAE558">
            <w:pPr>
              <w:spacing w:line="400" w:lineRule="exact"/>
              <w:jc w:val="center"/>
              <w:rPr>
                <w:rFonts w:hint="eastAsia" w:ascii="宋体" w:hAnsi="宋体" w:eastAsia="宋体" w:cs="宋体"/>
                <w:color w:val="auto"/>
                <w:szCs w:val="21"/>
                <w:highlight w:val="none"/>
                <w:lang w:bidi="ar"/>
              </w:rPr>
            </w:pPr>
          </w:p>
        </w:tc>
      </w:tr>
      <w:tr w14:paraId="7F675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91" w:type="dxa"/>
            <w:vAlign w:val="center"/>
          </w:tcPr>
          <w:p w14:paraId="511D8381">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分期（段）验收</w:t>
            </w:r>
          </w:p>
        </w:tc>
        <w:tc>
          <w:tcPr>
            <w:tcW w:w="1102" w:type="dxa"/>
            <w:vAlign w:val="center"/>
          </w:tcPr>
          <w:p w14:paraId="714750E5">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是□否□</w:t>
            </w:r>
          </w:p>
        </w:tc>
        <w:tc>
          <w:tcPr>
            <w:tcW w:w="1276" w:type="dxa"/>
            <w:vAlign w:val="center"/>
          </w:tcPr>
          <w:p w14:paraId="3FE1DFAB">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分期（段）情况</w:t>
            </w:r>
          </w:p>
        </w:tc>
        <w:tc>
          <w:tcPr>
            <w:tcW w:w="5886" w:type="dxa"/>
            <w:gridSpan w:val="4"/>
            <w:vAlign w:val="center"/>
          </w:tcPr>
          <w:p w14:paraId="006DE004">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共分   期（段），此为第   期（段）验收</w:t>
            </w:r>
          </w:p>
        </w:tc>
      </w:tr>
      <w:tr w14:paraId="60348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91" w:type="dxa"/>
            <w:vAlign w:val="center"/>
          </w:tcPr>
          <w:p w14:paraId="63BE9BA4">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验收时间</w:t>
            </w:r>
          </w:p>
        </w:tc>
        <w:tc>
          <w:tcPr>
            <w:tcW w:w="1102" w:type="dxa"/>
            <w:vAlign w:val="center"/>
          </w:tcPr>
          <w:p w14:paraId="04CA0418">
            <w:pPr>
              <w:spacing w:line="400" w:lineRule="exact"/>
              <w:jc w:val="center"/>
              <w:rPr>
                <w:rFonts w:hint="eastAsia" w:ascii="宋体" w:hAnsi="宋体" w:eastAsia="宋体" w:cs="宋体"/>
                <w:color w:val="auto"/>
                <w:szCs w:val="21"/>
                <w:highlight w:val="none"/>
                <w:lang w:bidi="ar"/>
              </w:rPr>
            </w:pPr>
          </w:p>
        </w:tc>
        <w:tc>
          <w:tcPr>
            <w:tcW w:w="1276" w:type="dxa"/>
            <w:vAlign w:val="center"/>
          </w:tcPr>
          <w:p w14:paraId="218186CC">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验收地点</w:t>
            </w:r>
          </w:p>
        </w:tc>
        <w:tc>
          <w:tcPr>
            <w:tcW w:w="1244" w:type="dxa"/>
            <w:vAlign w:val="center"/>
          </w:tcPr>
          <w:p w14:paraId="47BA5C3E">
            <w:pPr>
              <w:spacing w:line="400" w:lineRule="exact"/>
              <w:jc w:val="center"/>
              <w:rPr>
                <w:rFonts w:hint="eastAsia" w:ascii="宋体" w:hAnsi="宋体" w:eastAsia="宋体" w:cs="宋体"/>
                <w:color w:val="auto"/>
                <w:szCs w:val="21"/>
                <w:highlight w:val="none"/>
                <w:lang w:bidi="ar"/>
              </w:rPr>
            </w:pPr>
          </w:p>
        </w:tc>
        <w:tc>
          <w:tcPr>
            <w:tcW w:w="2268" w:type="dxa"/>
            <w:gridSpan w:val="2"/>
            <w:vAlign w:val="center"/>
          </w:tcPr>
          <w:p w14:paraId="56C892BF">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验收组织形式</w:t>
            </w:r>
          </w:p>
        </w:tc>
        <w:tc>
          <w:tcPr>
            <w:tcW w:w="2374" w:type="dxa"/>
            <w:vAlign w:val="center"/>
          </w:tcPr>
          <w:p w14:paraId="1D66D6CB">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□自行简易验收</w:t>
            </w:r>
          </w:p>
          <w:p w14:paraId="25682299">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□验收小组验收</w:t>
            </w:r>
          </w:p>
          <w:p w14:paraId="248FD903">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□采购代理机构验收</w:t>
            </w:r>
          </w:p>
        </w:tc>
      </w:tr>
      <w:tr w14:paraId="5FE58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91" w:type="dxa"/>
            <w:vMerge w:val="restart"/>
            <w:vAlign w:val="center"/>
          </w:tcPr>
          <w:p w14:paraId="0AB271C8">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验收内容</w:t>
            </w:r>
          </w:p>
        </w:tc>
        <w:tc>
          <w:tcPr>
            <w:tcW w:w="1102" w:type="dxa"/>
            <w:vAlign w:val="center"/>
          </w:tcPr>
          <w:p w14:paraId="743EFB0A">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服务质量</w:t>
            </w:r>
          </w:p>
        </w:tc>
        <w:tc>
          <w:tcPr>
            <w:tcW w:w="1276" w:type="dxa"/>
            <w:vAlign w:val="center"/>
          </w:tcPr>
          <w:p w14:paraId="5274013A">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服务进度</w:t>
            </w:r>
          </w:p>
        </w:tc>
        <w:tc>
          <w:tcPr>
            <w:tcW w:w="1244" w:type="dxa"/>
            <w:vAlign w:val="center"/>
          </w:tcPr>
          <w:p w14:paraId="59599082">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人员、设备 配备情况</w:t>
            </w:r>
          </w:p>
        </w:tc>
        <w:tc>
          <w:tcPr>
            <w:tcW w:w="1134" w:type="dxa"/>
            <w:vAlign w:val="center"/>
          </w:tcPr>
          <w:p w14:paraId="371D8E21">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行业、安全标准</w:t>
            </w:r>
          </w:p>
        </w:tc>
        <w:tc>
          <w:tcPr>
            <w:tcW w:w="1134" w:type="dxa"/>
            <w:vAlign w:val="center"/>
          </w:tcPr>
          <w:p w14:paraId="3843B594">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项目需求、服务承诺</w:t>
            </w:r>
          </w:p>
        </w:tc>
        <w:tc>
          <w:tcPr>
            <w:tcW w:w="2374" w:type="dxa"/>
            <w:vAlign w:val="center"/>
          </w:tcPr>
          <w:p w14:paraId="699B8BB8">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合同履约时间、 地点、方式</w:t>
            </w:r>
          </w:p>
        </w:tc>
      </w:tr>
      <w:tr w14:paraId="16A65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91" w:type="dxa"/>
            <w:vMerge w:val="continue"/>
            <w:vAlign w:val="center"/>
          </w:tcPr>
          <w:p w14:paraId="6BED8945">
            <w:pPr>
              <w:spacing w:line="400" w:lineRule="exact"/>
              <w:jc w:val="center"/>
              <w:rPr>
                <w:rFonts w:hint="eastAsia" w:ascii="宋体" w:hAnsi="宋体" w:eastAsia="宋体" w:cs="宋体"/>
                <w:color w:val="auto"/>
                <w:szCs w:val="21"/>
                <w:highlight w:val="none"/>
                <w:lang w:bidi="ar"/>
              </w:rPr>
            </w:pPr>
          </w:p>
        </w:tc>
        <w:tc>
          <w:tcPr>
            <w:tcW w:w="1102" w:type="dxa"/>
            <w:vAlign w:val="center"/>
          </w:tcPr>
          <w:p w14:paraId="50273213">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合格□ </w:t>
            </w:r>
          </w:p>
          <w:p w14:paraId="290A3B8B">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c>
          <w:tcPr>
            <w:tcW w:w="1276" w:type="dxa"/>
            <w:vAlign w:val="center"/>
          </w:tcPr>
          <w:p w14:paraId="209194E9">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按 时□ </w:t>
            </w:r>
          </w:p>
          <w:p w14:paraId="423B721D">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不按时□</w:t>
            </w:r>
          </w:p>
        </w:tc>
        <w:tc>
          <w:tcPr>
            <w:tcW w:w="1244" w:type="dxa"/>
            <w:vAlign w:val="center"/>
          </w:tcPr>
          <w:p w14:paraId="5260750C">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p>
          <w:p w14:paraId="38FEDB85">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c>
          <w:tcPr>
            <w:tcW w:w="1134" w:type="dxa"/>
            <w:vAlign w:val="center"/>
          </w:tcPr>
          <w:p w14:paraId="01547C6B">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p>
          <w:p w14:paraId="4CD74191">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c>
          <w:tcPr>
            <w:tcW w:w="1134" w:type="dxa"/>
            <w:vAlign w:val="center"/>
          </w:tcPr>
          <w:p w14:paraId="13C896DD">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p>
          <w:p w14:paraId="4D467209">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c>
          <w:tcPr>
            <w:tcW w:w="2374" w:type="dxa"/>
            <w:vAlign w:val="center"/>
          </w:tcPr>
          <w:p w14:paraId="1FB09DE7">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p>
          <w:p w14:paraId="31414EB8">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r>
      <w:tr w14:paraId="41DA1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91" w:type="dxa"/>
            <w:vAlign w:val="center"/>
          </w:tcPr>
          <w:p w14:paraId="0EF2AACA">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专业检测机构情况说明</w:t>
            </w:r>
          </w:p>
        </w:tc>
        <w:tc>
          <w:tcPr>
            <w:tcW w:w="8264" w:type="dxa"/>
            <w:gridSpan w:val="6"/>
            <w:vAlign w:val="center"/>
          </w:tcPr>
          <w:p w14:paraId="374AB7B5">
            <w:pPr>
              <w:spacing w:line="400" w:lineRule="exact"/>
              <w:jc w:val="center"/>
              <w:rPr>
                <w:rFonts w:hint="eastAsia" w:ascii="宋体" w:hAnsi="宋体" w:eastAsia="宋体" w:cs="宋体"/>
                <w:color w:val="auto"/>
                <w:szCs w:val="21"/>
                <w:highlight w:val="none"/>
                <w:lang w:bidi="ar"/>
              </w:rPr>
            </w:pPr>
          </w:p>
        </w:tc>
      </w:tr>
      <w:tr w14:paraId="761D3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91" w:type="dxa"/>
            <w:vAlign w:val="center"/>
          </w:tcPr>
          <w:p w14:paraId="79DD4B63">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存在问题</w:t>
            </w:r>
          </w:p>
          <w:p w14:paraId="7D27092F">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和改进意见</w:t>
            </w:r>
          </w:p>
        </w:tc>
        <w:tc>
          <w:tcPr>
            <w:tcW w:w="8264" w:type="dxa"/>
            <w:gridSpan w:val="6"/>
            <w:vAlign w:val="center"/>
          </w:tcPr>
          <w:p w14:paraId="719D88F0">
            <w:pPr>
              <w:spacing w:line="400" w:lineRule="exact"/>
              <w:jc w:val="center"/>
              <w:rPr>
                <w:rFonts w:hint="eastAsia" w:ascii="宋体" w:hAnsi="宋体" w:eastAsia="宋体" w:cs="宋体"/>
                <w:color w:val="auto"/>
                <w:szCs w:val="21"/>
                <w:highlight w:val="none"/>
                <w:lang w:bidi="ar"/>
              </w:rPr>
            </w:pPr>
          </w:p>
        </w:tc>
      </w:tr>
      <w:tr w14:paraId="233D0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91" w:type="dxa"/>
            <w:vAlign w:val="center"/>
          </w:tcPr>
          <w:p w14:paraId="3F57FC19">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最终结论</w:t>
            </w:r>
          </w:p>
        </w:tc>
        <w:tc>
          <w:tcPr>
            <w:tcW w:w="8264" w:type="dxa"/>
            <w:gridSpan w:val="6"/>
            <w:vAlign w:val="center"/>
          </w:tcPr>
          <w:p w14:paraId="5E8F0AA9">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  格□                              不合格□</w:t>
            </w:r>
          </w:p>
        </w:tc>
      </w:tr>
      <w:tr w14:paraId="627AD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91" w:type="dxa"/>
            <w:vAlign w:val="center"/>
          </w:tcPr>
          <w:p w14:paraId="091D98F0">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验收小组成员签字</w:t>
            </w:r>
          </w:p>
        </w:tc>
        <w:tc>
          <w:tcPr>
            <w:tcW w:w="8264" w:type="dxa"/>
            <w:gridSpan w:val="6"/>
            <w:vAlign w:val="center"/>
          </w:tcPr>
          <w:p w14:paraId="4BA55836">
            <w:pPr>
              <w:spacing w:line="400" w:lineRule="exact"/>
              <w:jc w:val="center"/>
              <w:rPr>
                <w:rFonts w:hint="eastAsia" w:ascii="宋体" w:hAnsi="宋体" w:eastAsia="宋体" w:cs="宋体"/>
                <w:color w:val="auto"/>
                <w:szCs w:val="21"/>
                <w:highlight w:val="none"/>
                <w:lang w:bidi="ar"/>
              </w:rPr>
            </w:pPr>
          </w:p>
        </w:tc>
      </w:tr>
      <w:tr w14:paraId="0006B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4913" w:type="dxa"/>
            <w:gridSpan w:val="4"/>
            <w:vAlign w:val="center"/>
          </w:tcPr>
          <w:p w14:paraId="394D3872">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采购代理机构意见</w:t>
            </w:r>
          </w:p>
        </w:tc>
        <w:tc>
          <w:tcPr>
            <w:tcW w:w="4642" w:type="dxa"/>
            <w:gridSpan w:val="3"/>
            <w:vAlign w:val="center"/>
          </w:tcPr>
          <w:p w14:paraId="68B57B30">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采购人意见</w:t>
            </w:r>
          </w:p>
        </w:tc>
      </w:tr>
      <w:tr w14:paraId="33930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4913" w:type="dxa"/>
            <w:gridSpan w:val="4"/>
          </w:tcPr>
          <w:p w14:paraId="21EC9FAC">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经办人：         负责人：    采购代理机构公章）</w:t>
            </w:r>
          </w:p>
        </w:tc>
        <w:tc>
          <w:tcPr>
            <w:tcW w:w="4642" w:type="dxa"/>
            <w:gridSpan w:val="3"/>
          </w:tcPr>
          <w:p w14:paraId="57615063">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经办人：         负责人：               （采购人公章）</w:t>
            </w:r>
          </w:p>
        </w:tc>
      </w:tr>
      <w:tr w14:paraId="18EC5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555" w:type="dxa"/>
            <w:gridSpan w:val="7"/>
          </w:tcPr>
          <w:p w14:paraId="61B450BD">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供应商确认：</w:t>
            </w:r>
          </w:p>
          <w:p w14:paraId="570D79B7">
            <w:pPr>
              <w:spacing w:line="400" w:lineRule="exact"/>
              <w:rPr>
                <w:rFonts w:hint="eastAsia" w:ascii="宋体" w:hAnsi="宋体" w:eastAsia="宋体" w:cs="宋体"/>
                <w:color w:val="auto"/>
                <w:szCs w:val="21"/>
                <w:highlight w:val="none"/>
                <w:lang w:bidi="ar"/>
              </w:rPr>
            </w:pPr>
          </w:p>
          <w:p w14:paraId="7DBB0E19">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（单位公章或授权代表签字）</w:t>
            </w:r>
          </w:p>
        </w:tc>
      </w:tr>
    </w:tbl>
    <w:p w14:paraId="2DDE25CC">
      <w:pPr>
        <w:rPr>
          <w:color w:val="auto"/>
          <w:highlight w:val="none"/>
        </w:rPr>
      </w:pPr>
    </w:p>
    <w:p w14:paraId="3E51E494">
      <w:pPr>
        <w:spacing w:line="360" w:lineRule="auto"/>
        <w:ind w:firstLine="420"/>
        <w:contextualSpacing/>
        <w:rPr>
          <w:rFonts w:hint="eastAsia" w:ascii="宋体" w:hAnsi="宋体" w:eastAsia="宋体" w:cs="宋体"/>
          <w:color w:val="auto"/>
          <w:sz w:val="21"/>
          <w:szCs w:val="21"/>
          <w:highlight w:val="none"/>
          <w:lang w:val="zh-CN"/>
        </w:rPr>
      </w:pPr>
    </w:p>
    <w:bookmarkEnd w:id="9"/>
    <w:p w14:paraId="40058646">
      <w:pPr>
        <w:jc w:val="center"/>
        <w:outlineLvl w:val="0"/>
        <w:rPr>
          <w:rFonts w:hint="eastAsia" w:ascii="宋体" w:hAnsi="宋体" w:eastAsia="宋体" w:cs="宋体"/>
          <w:b/>
          <w:bCs/>
          <w:color w:val="auto"/>
          <w:sz w:val="32"/>
          <w:szCs w:val="32"/>
          <w:highlight w:val="none"/>
        </w:rPr>
      </w:pPr>
      <w:bookmarkStart w:id="13" w:name="_Toc159507038"/>
      <w:r>
        <w:rPr>
          <w:rFonts w:hint="eastAsia" w:ascii="宋体" w:hAnsi="宋体" w:eastAsia="宋体" w:cs="宋体"/>
          <w:b/>
          <w:bCs/>
          <w:color w:val="auto"/>
          <w:sz w:val="32"/>
          <w:szCs w:val="32"/>
          <w:highlight w:val="none"/>
        </w:rPr>
        <w:t>第四章 评分办法及评标标准</w:t>
      </w:r>
      <w:bookmarkEnd w:id="13"/>
    </w:p>
    <w:p w14:paraId="2EFD061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一、评标方法</w:t>
      </w:r>
    </w:p>
    <w:p w14:paraId="3BDF9851">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1、本次招标评标采用综合评分法，即在满足招标文件实质性要求前提下，按照招标文件中规定的评分标准和各项因素进行综合评审，以评标总得分最高的投标人作为中标候选人。</w:t>
      </w:r>
    </w:p>
    <w:p w14:paraId="0BE32DDA">
      <w:pPr>
        <w:adjustRightInd w:val="0"/>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2562B02E">
      <w:pPr>
        <w:adjustRightInd w:val="0"/>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3、如出现评标总得分最高的投标人有两个或两个以上的，以投标报价较低者优先作为中标候选人，如果投标报价也相同的，则由评标委员会组织以抽签方式确定中标候选人。</w:t>
      </w:r>
    </w:p>
    <w:p w14:paraId="560DA016">
      <w:pPr>
        <w:adjustRightInd w:val="0"/>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本项目专门面向中小企业采购的项目，不再执行价格评审优惠的扶持政策。若投标供应商提供的声明函或认定证明为虚假声明则视同提供虚假材料，按“政府采购法”相关规定处理并报请政府监管部门给予行政处罚。</w:t>
      </w:r>
    </w:p>
    <w:p w14:paraId="63C361DA">
      <w:pPr>
        <w:widowControl/>
        <w:tabs>
          <w:tab w:val="left" w:pos="-3420"/>
          <w:tab w:val="left" w:pos="162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二、评分标准</w:t>
      </w:r>
    </w:p>
    <w:p w14:paraId="0B7BF48B">
      <w:pPr>
        <w:keepNext/>
        <w:keepLines/>
        <w:pageBreakBefore w:val="0"/>
        <w:widowControl w:val="0"/>
        <w:spacing w:before="0" w:after="0" w:line="360" w:lineRule="auto"/>
        <w:ind w:firstLine="422"/>
        <w:jc w:val="both"/>
        <w:outlineLvl w:val="1"/>
        <w:rPr>
          <w:rFonts w:hint="eastAsia" w:ascii="宋体" w:hAnsi="宋体" w:eastAsia="宋体" w:cs="宋体"/>
          <w:b/>
          <w:bCs/>
          <w:color w:val="auto"/>
          <w:sz w:val="21"/>
          <w:szCs w:val="21"/>
          <w:highlight w:val="none"/>
          <w:lang w:val="en-US" w:eastAsia="zh-CN" w:bidi="ar-SA"/>
        </w:rPr>
      </w:pPr>
      <w:bookmarkStart w:id="14" w:name="_Toc25799"/>
      <w:bookmarkStart w:id="15" w:name="_Toc21736"/>
      <w:r>
        <w:rPr>
          <w:rFonts w:hint="eastAsia" w:ascii="宋体" w:hAnsi="宋体" w:eastAsia="宋体" w:cs="宋体"/>
          <w:b/>
          <w:bCs/>
          <w:color w:val="auto"/>
          <w:sz w:val="21"/>
          <w:szCs w:val="21"/>
          <w:highlight w:val="none"/>
          <w:lang w:val="en-US" w:eastAsia="zh-CN" w:bidi="ar-SA"/>
        </w:rPr>
        <w:t>（一）投标报价（20分</w:t>
      </w:r>
      <w:bookmarkEnd w:id="14"/>
      <w:r>
        <w:rPr>
          <w:rFonts w:hint="eastAsia" w:ascii="宋体" w:hAnsi="宋体" w:eastAsia="宋体" w:cs="宋体"/>
          <w:b/>
          <w:bCs/>
          <w:color w:val="auto"/>
          <w:sz w:val="21"/>
          <w:szCs w:val="21"/>
          <w:highlight w:val="none"/>
          <w:lang w:val="en-US" w:eastAsia="zh-CN" w:bidi="ar-SA"/>
        </w:rPr>
        <w:t>）</w:t>
      </w:r>
      <w:bookmarkEnd w:id="15"/>
    </w:p>
    <w:p w14:paraId="55302C91">
      <w:pPr>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1、投标报价在招标文件规定的范围内为有效报价，超出此范围的报价为无效报价。无效投标报价的投标文件不进行评审，也不得标。</w:t>
      </w:r>
    </w:p>
    <w:p w14:paraId="172390BD">
      <w:pPr>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2、价格得分计算方法：根据各投标人通过符合性审查的有效投标报价中的最低价作为评标基准价，其价格分为满分。其他投标人的价格分统一按照下列公式计算：</w:t>
      </w:r>
    </w:p>
    <w:p w14:paraId="7D2BE1AE">
      <w:pPr>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投标报价得分=（评审基准价/投标报价）×价格权值×100（本次投标报价权值为20%）（保留小数点后两位）。</w:t>
      </w:r>
    </w:p>
    <w:p w14:paraId="558F7F81">
      <w:pPr>
        <w:keepNext w:val="0"/>
        <w:keepLines w:val="0"/>
        <w:pageBreakBefore w:val="0"/>
        <w:widowControl w:val="0"/>
        <w:tabs>
          <w:tab w:val="left" w:pos="-3420"/>
          <w:tab w:val="left" w:pos="1620"/>
        </w:tabs>
        <w:spacing w:line="360" w:lineRule="auto"/>
        <w:ind w:firstLine="422"/>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（二）技术部分(39分)</w:t>
      </w:r>
    </w:p>
    <w:p w14:paraId="6A853AAE">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1、技术服务方案（27分）</w:t>
      </w:r>
    </w:p>
    <w:p w14:paraId="11840497">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服务方案内容至少包括：①</w:t>
      </w:r>
      <w:r>
        <w:rPr>
          <w:rFonts w:hint="eastAsia" w:ascii="宋体" w:hAnsi="宋体" w:eastAsia="宋体" w:cs="宋体"/>
          <w:color w:val="auto"/>
          <w:sz w:val="21"/>
          <w:szCs w:val="21"/>
          <w:highlight w:val="none"/>
        </w:rPr>
        <w:t>代理会计核算</w:t>
      </w:r>
      <w:r>
        <w:rPr>
          <w:rFonts w:hint="eastAsia" w:ascii="宋体" w:hAnsi="宋体" w:eastAsia="宋体" w:cs="宋体"/>
          <w:color w:val="auto"/>
          <w:sz w:val="21"/>
          <w:szCs w:val="21"/>
          <w:highlight w:val="none"/>
          <w:lang w:val="en-US" w:eastAsia="zh-CN"/>
        </w:rPr>
        <w:t>工作方案②</w:t>
      </w:r>
      <w:r>
        <w:rPr>
          <w:rFonts w:hint="eastAsia" w:ascii="宋体" w:hAnsi="宋体" w:eastAsia="宋体" w:cs="宋体"/>
          <w:color w:val="auto"/>
          <w:sz w:val="21"/>
          <w:szCs w:val="21"/>
          <w:highlight w:val="none"/>
        </w:rPr>
        <w:t>代理财务收支</w:t>
      </w:r>
      <w:r>
        <w:rPr>
          <w:rFonts w:hint="eastAsia" w:ascii="宋体" w:hAnsi="宋体" w:eastAsia="宋体" w:cs="宋体"/>
          <w:color w:val="auto"/>
          <w:sz w:val="21"/>
          <w:szCs w:val="21"/>
          <w:highlight w:val="none"/>
          <w:lang w:val="en-US" w:eastAsia="zh-CN"/>
        </w:rPr>
        <w:t>工作方案③</w:t>
      </w:r>
      <w:r>
        <w:rPr>
          <w:rFonts w:hint="eastAsia" w:ascii="宋体" w:hAnsi="宋体" w:eastAsia="宋体" w:cs="宋体"/>
          <w:color w:val="auto"/>
          <w:sz w:val="21"/>
          <w:szCs w:val="21"/>
          <w:highlight w:val="none"/>
        </w:rPr>
        <w:t>代理资金管理</w:t>
      </w:r>
      <w:r>
        <w:rPr>
          <w:rFonts w:hint="eastAsia" w:ascii="宋体" w:hAnsi="宋体" w:eastAsia="宋体" w:cs="宋体"/>
          <w:color w:val="auto"/>
          <w:sz w:val="21"/>
          <w:szCs w:val="21"/>
          <w:highlight w:val="none"/>
          <w:lang w:val="en-US" w:eastAsia="zh-CN"/>
        </w:rPr>
        <w:t>工作方案④</w:t>
      </w:r>
      <w:r>
        <w:rPr>
          <w:rFonts w:hint="eastAsia" w:ascii="宋体" w:hAnsi="宋体" w:eastAsia="宋体" w:cs="宋体"/>
          <w:color w:val="auto"/>
          <w:sz w:val="21"/>
          <w:szCs w:val="21"/>
          <w:highlight w:val="none"/>
        </w:rPr>
        <w:t>代理票据管</w:t>
      </w:r>
      <w:r>
        <w:rPr>
          <w:rFonts w:hint="eastAsia" w:ascii="宋体" w:hAnsi="宋体" w:eastAsia="宋体" w:cs="宋体"/>
          <w:color w:val="auto"/>
          <w:sz w:val="21"/>
          <w:szCs w:val="21"/>
          <w:highlight w:val="none"/>
          <w:lang w:val="en-US" w:eastAsia="zh-CN"/>
        </w:rPr>
        <w:t>理工作方案⑤代理财政专项资金管理工作方案⑥协助资产管理工作方案⑦协助合同管理工作方案⑧提供会计信息工作方案⑨</w:t>
      </w:r>
      <w:r>
        <w:rPr>
          <w:rFonts w:hint="eastAsia" w:ascii="宋体" w:hAnsi="宋体" w:eastAsia="宋体" w:cs="宋体"/>
          <w:color w:val="auto"/>
          <w:sz w:val="21"/>
          <w:szCs w:val="21"/>
          <w:highlight w:val="none"/>
        </w:rPr>
        <w:t>代理会计日常资料并建档移交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方案内容针对本项目且符合本项目实际需求的，每满足1项得3分，本项总分为27分。</w:t>
      </w:r>
    </w:p>
    <w:p w14:paraId="1AC1EED1">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制度管理方案</w:t>
      </w:r>
      <w:r>
        <w:rPr>
          <w:rFonts w:hint="eastAsia" w:ascii="宋体" w:hAnsi="宋体" w:eastAsia="宋体" w:cs="宋体"/>
          <w:color w:val="auto"/>
          <w:sz w:val="21"/>
          <w:szCs w:val="21"/>
          <w:highlight w:val="none"/>
          <w:lang w:val="en-US" w:eastAsia="zh-CN"/>
        </w:rPr>
        <w:t>（6分）</w:t>
      </w:r>
    </w:p>
    <w:p w14:paraId="3699944C">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方案内容至少包括：①</w:t>
      </w:r>
      <w:r>
        <w:rPr>
          <w:rFonts w:hint="eastAsia" w:ascii="宋体" w:hAnsi="宋体" w:eastAsia="宋体" w:cs="宋体"/>
          <w:b/>
          <w:bCs/>
          <w:color w:val="auto"/>
          <w:sz w:val="21"/>
          <w:szCs w:val="21"/>
          <w:highlight w:val="none"/>
          <w:lang w:val="en-US" w:eastAsia="zh-CN"/>
        </w:rPr>
        <w:t>人事管理制度</w:t>
      </w:r>
      <w:r>
        <w:rPr>
          <w:rFonts w:hint="eastAsia" w:ascii="宋体" w:hAnsi="宋体" w:eastAsia="宋体" w:cs="宋体"/>
          <w:color w:val="auto"/>
          <w:sz w:val="21"/>
          <w:szCs w:val="21"/>
          <w:highlight w:val="none"/>
          <w:lang w:val="en-US" w:eastAsia="zh-CN"/>
        </w:rPr>
        <w:t>②</w:t>
      </w:r>
      <w:r>
        <w:rPr>
          <w:rFonts w:hint="eastAsia" w:ascii="宋体" w:hAnsi="宋体" w:eastAsia="宋体" w:cs="宋体"/>
          <w:b/>
          <w:bCs/>
          <w:color w:val="auto"/>
          <w:sz w:val="21"/>
          <w:szCs w:val="21"/>
          <w:highlight w:val="none"/>
          <w:lang w:val="en-US" w:eastAsia="zh-CN"/>
        </w:rPr>
        <w:t>绩效考核、奖惩制度</w:t>
      </w:r>
      <w:r>
        <w:rPr>
          <w:rFonts w:hint="eastAsia" w:ascii="宋体" w:hAnsi="宋体" w:eastAsia="宋体" w:cs="宋体"/>
          <w:color w:val="auto"/>
          <w:sz w:val="21"/>
          <w:szCs w:val="21"/>
          <w:highlight w:val="none"/>
          <w:lang w:val="en-US" w:eastAsia="zh-CN"/>
        </w:rPr>
        <w:t>。方案内容针对本项目且符合本项目实际需求的，每满足1项得3分，本项总分为6分。</w:t>
      </w:r>
    </w:p>
    <w:p w14:paraId="6C22F076">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3、人员培训方案（6分）</w:t>
      </w:r>
    </w:p>
    <w:p w14:paraId="3C81B21D">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方案内容至少包括：①</w:t>
      </w:r>
      <w:r>
        <w:rPr>
          <w:rFonts w:hint="eastAsia" w:ascii="宋体" w:hAnsi="宋体" w:eastAsia="宋体" w:cs="宋体"/>
          <w:b/>
          <w:bCs/>
          <w:color w:val="auto"/>
          <w:sz w:val="21"/>
          <w:szCs w:val="21"/>
          <w:highlight w:val="none"/>
          <w:lang w:val="en-US" w:eastAsia="zh-CN"/>
        </w:rPr>
        <w:t>培训方案</w:t>
      </w:r>
      <w:r>
        <w:rPr>
          <w:rFonts w:hint="eastAsia" w:ascii="宋体" w:hAnsi="宋体" w:eastAsia="宋体" w:cs="宋体"/>
          <w:color w:val="auto"/>
          <w:sz w:val="21"/>
          <w:szCs w:val="21"/>
          <w:highlight w:val="none"/>
          <w:lang w:val="en-US" w:eastAsia="zh-CN"/>
        </w:rPr>
        <w:t>②</w:t>
      </w:r>
      <w:r>
        <w:rPr>
          <w:rFonts w:hint="eastAsia" w:ascii="宋体" w:hAnsi="宋体" w:eastAsia="宋体" w:cs="宋体"/>
          <w:b/>
          <w:bCs/>
          <w:color w:val="auto"/>
          <w:sz w:val="21"/>
          <w:szCs w:val="21"/>
          <w:highlight w:val="none"/>
          <w:lang w:val="en-US" w:eastAsia="zh-CN"/>
        </w:rPr>
        <w:t>组织与经费保障</w:t>
      </w:r>
      <w:r>
        <w:rPr>
          <w:rFonts w:hint="eastAsia" w:ascii="宋体" w:hAnsi="宋体" w:eastAsia="宋体" w:cs="宋体"/>
          <w:color w:val="auto"/>
          <w:sz w:val="21"/>
          <w:szCs w:val="21"/>
          <w:highlight w:val="none"/>
          <w:lang w:val="en-US" w:eastAsia="zh-CN"/>
        </w:rPr>
        <w:t>。方案内容针对本项目且符合本项目实际需求的，每满足1项得3分，本项总分为6分。</w:t>
      </w:r>
    </w:p>
    <w:p w14:paraId="1E40B276">
      <w:pPr>
        <w:keepNext w:val="0"/>
        <w:keepLines w:val="0"/>
        <w:pageBreakBefore w:val="0"/>
        <w:widowControl w:val="0"/>
        <w:tabs>
          <w:tab w:val="left" w:pos="-3420"/>
          <w:tab w:val="left" w:pos="1620"/>
        </w:tabs>
        <w:spacing w:line="360" w:lineRule="auto"/>
        <w:ind w:firstLine="422"/>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（三）商务部分（41分）</w:t>
      </w:r>
    </w:p>
    <w:p w14:paraId="237B00CF">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1、拟派本项目的财务总监具有注册会计师执业资格或税务师执业资格的，得5分。本项最多得5分。</w:t>
      </w:r>
    </w:p>
    <w:p w14:paraId="3DFB2FED">
      <w:pPr>
        <w:widowControl w:val="0"/>
        <w:spacing w:line="360" w:lineRule="auto"/>
        <w:ind w:firstLine="609" w:firstLineChars="29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投标文件中提供相关证书证明材料，不提供不得分。</w:t>
      </w:r>
    </w:p>
    <w:p w14:paraId="4A936F2D">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2、拟派本项目的其他财务人员（财务总监除外）（36分）</w:t>
      </w:r>
    </w:p>
    <w:p w14:paraId="75ED101E">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（1）具有中级及以上会计专业技术职称的，有一人得2分，最高得8分；</w:t>
      </w:r>
    </w:p>
    <w:p w14:paraId="6828FDC0">
      <w:pPr>
        <w:widowControl w:val="0"/>
        <w:spacing w:line="360" w:lineRule="auto"/>
        <w:ind w:firstLine="420"/>
        <w:jc w:val="both"/>
        <w:rPr>
          <w:rFonts w:hint="eastAsia" w:ascii="宋体" w:hAnsi="宋体" w:eastAsia="宋体" w:cs="宋体"/>
          <w:color w:val="auto"/>
          <w:sz w:val="21"/>
          <w:szCs w:val="21"/>
          <w:highlight w:val="none"/>
          <w:lang w:val="en-US" w:eastAsia="zh-CN" w:bidi="ar-SA"/>
        </w:rPr>
      </w:pPr>
      <w:bookmarkStart w:id="27" w:name="_GoBack"/>
      <w:bookmarkEnd w:id="27"/>
      <w:r>
        <w:rPr>
          <w:rFonts w:hint="eastAsia" w:ascii="宋体" w:hAnsi="宋体" w:eastAsia="宋体" w:cs="宋体"/>
          <w:color w:val="auto"/>
          <w:sz w:val="21"/>
          <w:szCs w:val="21"/>
          <w:highlight w:val="none"/>
          <w:lang w:val="en-US" w:eastAsia="zh-CN" w:bidi="ar-SA"/>
        </w:rPr>
        <w:t>（2）具有类似财务代理相关工作经验</w:t>
      </w:r>
      <w:r>
        <w:rPr>
          <w:rFonts w:hint="eastAsia" w:hAnsi="宋体" w:cs="宋体"/>
          <w:color w:val="auto"/>
          <w:sz w:val="21"/>
          <w:szCs w:val="21"/>
          <w:highlight w:val="none"/>
          <w:lang w:val="en-US" w:eastAsia="zh-CN" w:bidi="ar-SA"/>
        </w:rPr>
        <w:t>满</w:t>
      </w:r>
      <w:r>
        <w:rPr>
          <w:rFonts w:hint="eastAsia" w:ascii="宋体" w:hAnsi="宋体" w:eastAsia="宋体" w:cs="宋体"/>
          <w:color w:val="auto"/>
          <w:sz w:val="21"/>
          <w:szCs w:val="21"/>
          <w:highlight w:val="none"/>
          <w:lang w:val="en-US" w:eastAsia="zh-CN" w:bidi="ar-SA"/>
        </w:rPr>
        <w:t>1年及以上的，有一人得2分，最多20分。</w:t>
      </w:r>
    </w:p>
    <w:p w14:paraId="419985AF">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投标文件中提供人员简历、相关证书证明材料，不提供不得分。</w:t>
      </w:r>
    </w:p>
    <w:p w14:paraId="2E7D573E">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3、投标人2021年</w:t>
      </w:r>
      <w:r>
        <w:rPr>
          <w:rFonts w:hint="eastAsia" w:hAnsi="宋体" w:cs="宋体"/>
          <w:color w:val="auto"/>
          <w:sz w:val="21"/>
          <w:szCs w:val="21"/>
          <w:highlight w:val="none"/>
          <w:lang w:val="en-US" w:eastAsia="zh-CN" w:bidi="ar-SA"/>
        </w:rPr>
        <w:t>05</w:t>
      </w:r>
      <w:r>
        <w:rPr>
          <w:rFonts w:hint="eastAsia" w:ascii="宋体" w:hAnsi="宋体" w:eastAsia="宋体" w:cs="宋体"/>
          <w:color w:val="auto"/>
          <w:sz w:val="21"/>
          <w:szCs w:val="21"/>
          <w:highlight w:val="none"/>
          <w:lang w:val="en-US" w:eastAsia="zh-CN" w:bidi="ar-SA"/>
        </w:rPr>
        <w:t>月（以合同签订时间为准）以来承接过类似财务代理记账业绩的，有一份得2分，最多得8分（同一业主单位不累计得分；投标文件中提供合同扫描件并加盖单位公章，否则不得分）。</w:t>
      </w:r>
    </w:p>
    <w:p w14:paraId="4D24EFB2">
      <w:pPr>
        <w:widowControl/>
        <w:spacing w:line="360" w:lineRule="auto"/>
        <w:rPr>
          <w:rFonts w:hint="eastAsia" w:ascii="宋体" w:hAnsi="宋体" w:eastAsia="宋体" w:cs="宋体"/>
          <w:b/>
          <w:bCs/>
          <w:color w:val="auto"/>
          <w:sz w:val="21"/>
          <w:szCs w:val="21"/>
          <w:highlight w:val="none"/>
        </w:rPr>
      </w:pPr>
    </w:p>
    <w:p w14:paraId="364109A3">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注：</w:t>
      </w:r>
      <w:r>
        <w:rPr>
          <w:rFonts w:hint="eastAsia" w:ascii="宋体" w:hAnsi="宋体" w:eastAsia="宋体" w:cs="宋体"/>
          <w:color w:val="auto"/>
          <w:sz w:val="21"/>
          <w:szCs w:val="21"/>
          <w:highlight w:val="none"/>
        </w:rPr>
        <w:t>1、报价要求、付款步骤、服务期限如有负偏离的不得中标。</w:t>
      </w:r>
    </w:p>
    <w:p w14:paraId="781B87B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2、针对评分标准中评分的每一条，投标人均应提供相关的电子资料并作出相应说明供评委评判，不提供相关资料的视为不具备该项得分的条件。</w:t>
      </w:r>
    </w:p>
    <w:p w14:paraId="53320E42">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3、所有要求提供的扫描件字迹须清晰可见，扫描不全或字迹不清晰的，视为未提供。</w:t>
      </w:r>
    </w:p>
    <w:p w14:paraId="4259DC35">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4、防止虚假应标，采购人保留调查的权利，并由此引发的一切调查与诉讼费用由投标人承担。</w:t>
      </w:r>
    </w:p>
    <w:p w14:paraId="0C61BC1E">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5、评标委员会可以书面方式要求投标人对投标文件中含义不明、对同类问题表述不一致或有明显文字及计算错误的内容作必要澄清、说明和补正。如投标人拒绝上述请求，则视为其投标无效。</w:t>
      </w:r>
    </w:p>
    <w:p w14:paraId="1C7A7CBA">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220FBD65">
      <w:pPr>
        <w:jc w:val="center"/>
        <w:outlineLvl w:val="0"/>
        <w:rPr>
          <w:rFonts w:hint="eastAsia" w:ascii="宋体" w:hAnsi="宋体" w:eastAsia="宋体" w:cs="宋体"/>
          <w:b/>
          <w:bCs/>
          <w:color w:val="auto"/>
          <w:sz w:val="32"/>
          <w:szCs w:val="32"/>
          <w:highlight w:val="none"/>
        </w:rPr>
      </w:pPr>
      <w:bookmarkStart w:id="16" w:name="_Toc159507039"/>
      <w:r>
        <w:rPr>
          <w:rFonts w:hint="eastAsia" w:ascii="宋体" w:hAnsi="宋体" w:eastAsia="宋体" w:cs="宋体"/>
          <w:b/>
          <w:bCs/>
          <w:color w:val="auto"/>
          <w:sz w:val="32"/>
          <w:szCs w:val="32"/>
          <w:highlight w:val="none"/>
        </w:rPr>
        <w:t>第五章 投标文件格式</w:t>
      </w:r>
      <w:bookmarkEnd w:id="16"/>
    </w:p>
    <w:p w14:paraId="50E18CA7">
      <w:pPr>
        <w:pStyle w:val="18"/>
        <w:spacing w:before="0" w:line="360" w:lineRule="auto"/>
        <w:ind w:left="0"/>
        <w:jc w:val="both"/>
        <w:rPr>
          <w:rFonts w:hint="eastAsia" w:ascii="宋体" w:hAnsi="宋体" w:eastAsia="宋体" w:cs="宋体"/>
          <w:color w:val="auto"/>
          <w:sz w:val="21"/>
          <w:highlight w:val="none"/>
        </w:rPr>
      </w:pPr>
    </w:p>
    <w:p w14:paraId="77DDCF03">
      <w:pPr>
        <w:pStyle w:val="18"/>
        <w:spacing w:before="0" w:line="360" w:lineRule="auto"/>
        <w:ind w:left="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说明： </w:t>
      </w:r>
    </w:p>
    <w:p w14:paraId="135B98F5">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1、对本章所有的格式，投标单位可根据自身情况进行补充和修改，但补充和修改不得造成与本格式内容有实质性的违背。</w:t>
      </w:r>
    </w:p>
    <w:p w14:paraId="3C07B403">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2、所附表格中要求回答的全部问题和信息都必须正面回答。</w:t>
      </w:r>
    </w:p>
    <w:p w14:paraId="0E91BC19">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3、本资格声明的签字人应保证全部声明和问题的回答是真实的和准确的。</w:t>
      </w:r>
    </w:p>
    <w:p w14:paraId="07E9B8DE">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4、投标人提交的材料将被保密保存，但不退还。</w:t>
      </w:r>
    </w:p>
    <w:p w14:paraId="2C65CF74">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5、全部文件应按投标人须知中规定的语言和份数提交。</w:t>
      </w:r>
    </w:p>
    <w:p w14:paraId="58D44E76">
      <w:pPr>
        <w:pStyle w:val="18"/>
        <w:spacing w:before="0" w:line="360" w:lineRule="auto"/>
        <w:ind w:left="0"/>
        <w:jc w:val="both"/>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p>
    <w:p w14:paraId="63D2DCFB">
      <w:pPr>
        <w:pStyle w:val="18"/>
        <w:spacing w:before="0" w:line="360" w:lineRule="auto"/>
        <w:ind w:left="0"/>
        <w:jc w:val="both"/>
        <w:rPr>
          <w:rFonts w:hint="eastAsia" w:ascii="宋体" w:hAnsi="宋体" w:eastAsia="宋体" w:cs="宋体"/>
          <w:color w:val="auto"/>
          <w:sz w:val="21"/>
          <w:highlight w:val="none"/>
        </w:rPr>
      </w:pPr>
    </w:p>
    <w:p w14:paraId="2B747A67">
      <w:pPr>
        <w:pStyle w:val="18"/>
        <w:spacing w:before="0" w:line="360" w:lineRule="auto"/>
        <w:ind w:left="0"/>
        <w:jc w:val="both"/>
        <w:rPr>
          <w:rFonts w:hint="eastAsia" w:ascii="宋体" w:hAnsi="宋体" w:eastAsia="宋体" w:cs="宋体"/>
          <w:b/>
          <w:bCs/>
          <w:color w:val="auto"/>
          <w:sz w:val="44"/>
          <w:szCs w:val="44"/>
          <w:highlight w:val="none"/>
        </w:rPr>
      </w:pPr>
      <w:bookmarkStart w:id="17" w:name="_Toc467507054"/>
      <w:bookmarkStart w:id="18" w:name="_Toc430265233"/>
      <w:bookmarkStart w:id="19" w:name="_Toc322442932"/>
      <w:bookmarkStart w:id="20" w:name="_Toc405288080"/>
      <w:bookmarkStart w:id="21" w:name="_Toc467507044"/>
      <w:r>
        <w:rPr>
          <w:rFonts w:hint="eastAsia" w:ascii="宋体" w:hAnsi="宋体" w:eastAsia="宋体" w:cs="宋体"/>
          <w:b/>
          <w:bCs/>
          <w:color w:val="auto"/>
          <w:sz w:val="32"/>
          <w:szCs w:val="32"/>
          <w:highlight w:val="none"/>
        </w:rPr>
        <w:t>封 面 ：</w:t>
      </w:r>
      <w:r>
        <w:rPr>
          <w:rFonts w:hint="eastAsia" w:ascii="宋体" w:hAnsi="宋体" w:eastAsia="宋体" w:cs="宋体"/>
          <w:b/>
          <w:bCs/>
          <w:color w:val="auto"/>
          <w:sz w:val="44"/>
          <w:szCs w:val="44"/>
          <w:highlight w:val="none"/>
        </w:rPr>
        <w:t xml:space="preserve">                          </w:t>
      </w:r>
    </w:p>
    <w:p w14:paraId="2E888681">
      <w:pPr>
        <w:pStyle w:val="18"/>
        <w:spacing w:before="0" w:line="360" w:lineRule="auto"/>
        <w:ind w:left="0"/>
        <w:jc w:val="both"/>
        <w:rPr>
          <w:rFonts w:hint="eastAsia" w:ascii="宋体" w:hAnsi="宋体" w:eastAsia="宋体" w:cs="宋体"/>
          <w:color w:val="auto"/>
          <w:sz w:val="21"/>
          <w:highlight w:val="none"/>
        </w:rPr>
      </w:pPr>
    </w:p>
    <w:p w14:paraId="469CC879">
      <w:pPr>
        <w:pStyle w:val="18"/>
        <w:spacing w:before="0" w:line="360" w:lineRule="auto"/>
        <w:ind w:left="0"/>
        <w:jc w:val="both"/>
        <w:rPr>
          <w:rFonts w:hint="eastAsia" w:ascii="宋体" w:hAnsi="宋体" w:eastAsia="宋体" w:cs="宋体"/>
          <w:color w:val="auto"/>
          <w:sz w:val="21"/>
          <w:highlight w:val="none"/>
        </w:rPr>
      </w:pPr>
    </w:p>
    <w:p w14:paraId="07C399FC">
      <w:pPr>
        <w:pStyle w:val="18"/>
        <w:spacing w:before="0" w:line="360" w:lineRule="auto"/>
        <w:ind w:left="0"/>
        <w:jc w:val="both"/>
        <w:rPr>
          <w:rFonts w:hint="eastAsia" w:ascii="宋体" w:hAnsi="宋体" w:eastAsia="宋体" w:cs="宋体"/>
          <w:color w:val="auto"/>
          <w:sz w:val="21"/>
          <w:highlight w:val="none"/>
        </w:rPr>
      </w:pPr>
    </w:p>
    <w:p w14:paraId="75F70BB8">
      <w:pPr>
        <w:pStyle w:val="18"/>
        <w:spacing w:before="0" w:line="360" w:lineRule="auto"/>
        <w:ind w:left="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投标文件</w:t>
      </w:r>
    </w:p>
    <w:p w14:paraId="2189945F">
      <w:pPr>
        <w:pStyle w:val="18"/>
        <w:spacing w:before="0" w:line="360" w:lineRule="auto"/>
        <w:ind w:left="0"/>
        <w:jc w:val="both"/>
        <w:rPr>
          <w:rFonts w:hint="eastAsia" w:ascii="宋体" w:hAnsi="宋体" w:eastAsia="宋体" w:cs="宋体"/>
          <w:color w:val="auto"/>
          <w:sz w:val="21"/>
          <w:highlight w:val="none"/>
        </w:rPr>
      </w:pPr>
    </w:p>
    <w:p w14:paraId="360DC42C">
      <w:pPr>
        <w:pStyle w:val="18"/>
        <w:spacing w:before="0" w:line="360" w:lineRule="auto"/>
        <w:ind w:left="0"/>
        <w:jc w:val="both"/>
        <w:rPr>
          <w:rFonts w:hint="eastAsia" w:ascii="宋体" w:hAnsi="宋体" w:eastAsia="宋体" w:cs="宋体"/>
          <w:color w:val="auto"/>
          <w:sz w:val="21"/>
          <w:highlight w:val="none"/>
        </w:rPr>
      </w:pPr>
    </w:p>
    <w:p w14:paraId="492BA6A6">
      <w:pPr>
        <w:pStyle w:val="18"/>
        <w:spacing w:before="0" w:line="360" w:lineRule="auto"/>
        <w:ind w:left="0"/>
        <w:jc w:val="both"/>
        <w:rPr>
          <w:rFonts w:hint="eastAsia" w:ascii="宋体" w:hAnsi="宋体" w:eastAsia="宋体" w:cs="宋体"/>
          <w:color w:val="auto"/>
          <w:sz w:val="21"/>
          <w:highlight w:val="none"/>
        </w:rPr>
      </w:pPr>
    </w:p>
    <w:p w14:paraId="2AA4FFE7">
      <w:pPr>
        <w:pStyle w:val="18"/>
        <w:spacing w:before="0" w:line="360" w:lineRule="auto"/>
        <w:ind w:left="0"/>
        <w:jc w:val="both"/>
        <w:rPr>
          <w:rFonts w:hint="eastAsia" w:ascii="宋体" w:hAnsi="宋体" w:eastAsia="宋体" w:cs="宋体"/>
          <w:color w:val="auto"/>
          <w:sz w:val="21"/>
          <w:highlight w:val="none"/>
        </w:rPr>
      </w:pPr>
    </w:p>
    <w:p w14:paraId="16FA1358">
      <w:pPr>
        <w:pStyle w:val="18"/>
        <w:spacing w:before="0" w:line="360" w:lineRule="auto"/>
        <w:ind w:left="0"/>
        <w:jc w:val="both"/>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rPr>
        <w:t>采购单位：</w:t>
      </w:r>
      <w:r>
        <w:rPr>
          <w:rFonts w:hint="eastAsia" w:hAnsi="宋体" w:cs="宋体"/>
          <w:color w:val="auto"/>
          <w:sz w:val="32"/>
          <w:szCs w:val="32"/>
          <w:highlight w:val="none"/>
          <w:lang w:eastAsia="zh-CN"/>
        </w:rPr>
        <w:t>太仓市浮桥镇人民政府</w:t>
      </w:r>
    </w:p>
    <w:p w14:paraId="7325164D">
      <w:pPr>
        <w:pStyle w:val="18"/>
        <w:spacing w:before="0" w:line="360" w:lineRule="auto"/>
        <w:ind w:left="0"/>
        <w:jc w:val="both"/>
        <w:rPr>
          <w:rFonts w:hint="eastAsia" w:hAnsi="宋体" w:cs="宋体"/>
          <w:color w:val="auto"/>
          <w:sz w:val="32"/>
          <w:szCs w:val="32"/>
          <w:highlight w:val="none"/>
          <w:lang w:eastAsia="zh-CN"/>
        </w:rPr>
      </w:pPr>
      <w:r>
        <w:rPr>
          <w:rFonts w:hint="eastAsia" w:ascii="宋体" w:hAnsi="宋体" w:eastAsia="宋体" w:cs="宋体"/>
          <w:b/>
          <w:bCs/>
          <w:color w:val="auto"/>
          <w:sz w:val="36"/>
          <w:szCs w:val="36"/>
          <w:highlight w:val="none"/>
        </w:rPr>
        <w:t>项目名称：</w:t>
      </w:r>
      <w:r>
        <w:rPr>
          <w:rFonts w:hint="eastAsia" w:hAnsi="宋体" w:cs="宋体"/>
          <w:color w:val="auto"/>
          <w:sz w:val="32"/>
          <w:szCs w:val="32"/>
          <w:highlight w:val="none"/>
          <w:lang w:eastAsia="zh-CN"/>
        </w:rPr>
        <w:t>浮桥镇农村财务管理代理记账服务</w:t>
      </w:r>
    </w:p>
    <w:p w14:paraId="2177D605">
      <w:pPr>
        <w:pStyle w:val="18"/>
        <w:spacing w:before="0" w:line="360" w:lineRule="auto"/>
        <w:ind w:left="0"/>
        <w:jc w:val="both"/>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t>项目编号：</w:t>
      </w:r>
      <w:r>
        <w:rPr>
          <w:rFonts w:hint="eastAsia" w:hAnsi="宋体" w:cs="宋体"/>
          <w:color w:val="auto"/>
          <w:sz w:val="32"/>
          <w:szCs w:val="32"/>
          <w:highlight w:val="none"/>
          <w:lang w:eastAsia="zh-CN"/>
        </w:rPr>
        <w:t>JSZC-320585-TCZX-G2026-0004</w:t>
      </w:r>
    </w:p>
    <w:p w14:paraId="0D5A4D52">
      <w:pPr>
        <w:pStyle w:val="18"/>
        <w:spacing w:before="0" w:line="360" w:lineRule="auto"/>
        <w:ind w:left="0"/>
        <w:jc w:val="both"/>
        <w:rPr>
          <w:rFonts w:hint="eastAsia" w:ascii="宋体" w:hAnsi="宋体" w:eastAsia="宋体" w:cs="宋体"/>
          <w:color w:val="auto"/>
          <w:sz w:val="21"/>
          <w:highlight w:val="none"/>
        </w:rPr>
      </w:pPr>
    </w:p>
    <w:p w14:paraId="5C54EB8C">
      <w:pPr>
        <w:pStyle w:val="18"/>
        <w:spacing w:before="0" w:line="360" w:lineRule="auto"/>
        <w:ind w:left="0"/>
        <w:jc w:val="both"/>
        <w:rPr>
          <w:rFonts w:hint="eastAsia" w:ascii="宋体" w:hAnsi="宋体" w:eastAsia="宋体" w:cs="宋体"/>
          <w:color w:val="auto"/>
          <w:sz w:val="21"/>
          <w:highlight w:val="none"/>
        </w:rPr>
      </w:pPr>
    </w:p>
    <w:p w14:paraId="40DD52DE">
      <w:pPr>
        <w:pStyle w:val="18"/>
        <w:spacing w:before="0" w:line="360" w:lineRule="auto"/>
        <w:ind w:left="0"/>
        <w:jc w:val="both"/>
        <w:rPr>
          <w:rFonts w:hint="eastAsia" w:ascii="宋体" w:hAnsi="宋体" w:eastAsia="宋体" w:cs="宋体"/>
          <w:color w:val="auto"/>
          <w:sz w:val="21"/>
          <w:highlight w:val="none"/>
        </w:rPr>
      </w:pPr>
    </w:p>
    <w:p w14:paraId="05C0F5E7">
      <w:pPr>
        <w:pStyle w:val="18"/>
        <w:spacing w:before="0" w:line="360" w:lineRule="auto"/>
        <w:ind w:left="0"/>
        <w:jc w:val="both"/>
        <w:rPr>
          <w:rFonts w:hint="eastAsia" w:ascii="宋体" w:hAnsi="宋体" w:eastAsia="宋体" w:cs="宋体"/>
          <w:color w:val="auto"/>
          <w:sz w:val="21"/>
          <w:highlight w:val="none"/>
        </w:rPr>
      </w:pPr>
    </w:p>
    <w:p w14:paraId="56A65DEE">
      <w:pPr>
        <w:pStyle w:val="18"/>
        <w:spacing w:before="0" w:line="360" w:lineRule="auto"/>
        <w:ind w:left="0"/>
        <w:jc w:val="both"/>
        <w:rPr>
          <w:rFonts w:hint="eastAsia" w:ascii="宋体" w:hAnsi="宋体" w:eastAsia="宋体" w:cs="宋体"/>
          <w:color w:val="auto"/>
          <w:sz w:val="21"/>
          <w:highlight w:val="none"/>
        </w:rPr>
      </w:pPr>
    </w:p>
    <w:p w14:paraId="476E6A72">
      <w:pPr>
        <w:pStyle w:val="18"/>
        <w:spacing w:before="0" w:line="360" w:lineRule="auto"/>
        <w:ind w:left="0"/>
        <w:jc w:val="both"/>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投标人</w:t>
      </w:r>
      <w:r>
        <w:rPr>
          <w:rFonts w:hint="eastAsia" w:ascii="宋体" w:hAnsi="宋体" w:eastAsia="宋体" w:cs="宋体"/>
          <w:color w:val="auto"/>
          <w:sz w:val="24"/>
          <w:szCs w:val="24"/>
          <w:highlight w:val="none"/>
        </w:rPr>
        <w:t>(盖章)</w:t>
      </w:r>
      <w:r>
        <w:rPr>
          <w:rFonts w:hint="eastAsia" w:ascii="宋体" w:hAnsi="宋体" w:eastAsia="宋体" w:cs="宋体"/>
          <w:b/>
          <w:bCs/>
          <w:color w:val="auto"/>
          <w:sz w:val="36"/>
          <w:szCs w:val="36"/>
          <w:highlight w:val="none"/>
        </w:rPr>
        <w:t>：</w:t>
      </w:r>
      <w:r>
        <w:rPr>
          <w:rFonts w:hint="eastAsia" w:ascii="宋体" w:hAnsi="宋体" w:eastAsia="宋体" w:cs="宋体"/>
          <w:b/>
          <w:bCs/>
          <w:color w:val="auto"/>
          <w:sz w:val="36"/>
          <w:szCs w:val="36"/>
          <w:highlight w:val="none"/>
          <w:u w:val="single"/>
        </w:rPr>
        <w:t xml:space="preserve">                              </w:t>
      </w:r>
    </w:p>
    <w:p w14:paraId="71F68256">
      <w:pPr>
        <w:pStyle w:val="18"/>
        <w:spacing w:before="0" w:line="360" w:lineRule="auto"/>
        <w:ind w:left="0"/>
        <w:jc w:val="both"/>
        <w:rPr>
          <w:rFonts w:hint="eastAsia" w:ascii="宋体" w:hAnsi="宋体" w:eastAsia="宋体" w:cs="宋体"/>
          <w:color w:val="auto"/>
          <w:sz w:val="32"/>
          <w:szCs w:val="32"/>
          <w:highlight w:val="none"/>
        </w:rPr>
      </w:pPr>
      <w:r>
        <w:rPr>
          <w:rFonts w:hint="eastAsia" w:ascii="宋体" w:hAnsi="宋体" w:eastAsia="宋体" w:cs="宋体"/>
          <w:b/>
          <w:bCs/>
          <w:color w:val="auto"/>
          <w:spacing w:val="-3"/>
          <w:sz w:val="36"/>
          <w:szCs w:val="36"/>
          <w:highlight w:val="none"/>
        </w:rPr>
        <w:t>法定代表人或其委托代理人</w:t>
      </w:r>
      <w:r>
        <w:rPr>
          <w:rFonts w:hint="eastAsia" w:ascii="宋体" w:hAnsi="宋体" w:eastAsia="宋体" w:cs="宋体"/>
          <w:color w:val="auto"/>
          <w:sz w:val="24"/>
          <w:szCs w:val="24"/>
          <w:highlight w:val="none"/>
        </w:rPr>
        <w:t>(签字或盖章)</w:t>
      </w:r>
      <w:r>
        <w:rPr>
          <w:rFonts w:hint="eastAsia" w:ascii="宋体" w:hAnsi="宋体" w:eastAsia="宋体" w:cs="宋体"/>
          <w:b/>
          <w:bCs/>
          <w:color w:val="auto"/>
          <w:sz w:val="36"/>
          <w:szCs w:val="36"/>
          <w:highlight w:val="none"/>
        </w:rPr>
        <w:t>：</w:t>
      </w:r>
      <w:r>
        <w:rPr>
          <w:rFonts w:hint="eastAsia" w:ascii="宋体" w:hAnsi="宋体" w:eastAsia="宋体" w:cs="宋体"/>
          <w:b/>
          <w:bCs/>
          <w:color w:val="auto"/>
          <w:spacing w:val="101"/>
          <w:sz w:val="36"/>
          <w:szCs w:val="36"/>
          <w:highlight w:val="none"/>
          <w:u w:val="single"/>
        </w:rPr>
        <w:t xml:space="preserve">    </w:t>
      </w:r>
    </w:p>
    <w:p w14:paraId="18F2FECD">
      <w:pPr>
        <w:pStyle w:val="18"/>
        <w:spacing w:before="0" w:line="360" w:lineRule="auto"/>
        <w:ind w:left="0"/>
        <w:jc w:val="both"/>
        <w:rPr>
          <w:rFonts w:hint="eastAsia" w:ascii="宋体" w:hAnsi="宋体" w:eastAsia="宋体" w:cs="宋体"/>
          <w:color w:val="auto"/>
          <w:sz w:val="21"/>
          <w:highlight w:val="none"/>
        </w:rPr>
      </w:pPr>
    </w:p>
    <w:p w14:paraId="3D25C521">
      <w:pPr>
        <w:pStyle w:val="18"/>
        <w:spacing w:before="0" w:line="360" w:lineRule="auto"/>
        <w:ind w:left="0"/>
        <w:jc w:val="both"/>
        <w:rPr>
          <w:rFonts w:hint="eastAsia" w:ascii="宋体" w:hAnsi="宋体" w:eastAsia="宋体" w:cs="宋体"/>
          <w:color w:val="auto"/>
          <w:sz w:val="21"/>
          <w:highlight w:val="none"/>
        </w:rPr>
      </w:pPr>
    </w:p>
    <w:p w14:paraId="6D0867D7">
      <w:pPr>
        <w:pStyle w:val="18"/>
        <w:spacing w:before="0" w:line="360" w:lineRule="auto"/>
        <w:ind w:left="0"/>
        <w:jc w:val="both"/>
        <w:rPr>
          <w:rFonts w:hint="eastAsia" w:ascii="宋体" w:hAnsi="宋体" w:eastAsia="宋体" w:cs="宋体"/>
          <w:color w:val="auto"/>
          <w:sz w:val="21"/>
          <w:highlight w:val="none"/>
        </w:rPr>
      </w:pPr>
    </w:p>
    <w:p w14:paraId="76848FAC">
      <w:pPr>
        <w:pStyle w:val="18"/>
        <w:spacing w:before="0" w:line="360" w:lineRule="auto"/>
        <w:ind w:left="0"/>
        <w:jc w:val="both"/>
        <w:rPr>
          <w:rFonts w:hint="eastAsia" w:ascii="宋体" w:hAnsi="宋体" w:eastAsia="宋体" w:cs="宋体"/>
          <w:color w:val="auto"/>
          <w:sz w:val="21"/>
          <w:highlight w:val="none"/>
        </w:rPr>
      </w:pPr>
    </w:p>
    <w:p w14:paraId="5688C154">
      <w:pPr>
        <w:pStyle w:val="18"/>
        <w:spacing w:before="0" w:line="360" w:lineRule="auto"/>
        <w:ind w:left="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日期：     年    月    日</w:t>
      </w:r>
    </w:p>
    <w:p w14:paraId="576D997E">
      <w:pPr>
        <w:pStyle w:val="18"/>
        <w:spacing w:before="0" w:line="360" w:lineRule="auto"/>
        <w:ind w:left="0"/>
        <w:jc w:val="center"/>
        <w:rPr>
          <w:rFonts w:hint="eastAsia" w:ascii="宋体" w:hAnsi="宋体" w:eastAsia="宋体" w:cs="宋体"/>
          <w:b/>
          <w:bCs/>
          <w:color w:val="auto"/>
          <w:sz w:val="24"/>
          <w:szCs w:val="24"/>
          <w:highlight w:val="none"/>
        </w:rPr>
      </w:pPr>
    </w:p>
    <w:p w14:paraId="22A658C8">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1、投标承诺函</w:t>
      </w:r>
    </w:p>
    <w:p w14:paraId="62A8BA9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投标承诺函</w:t>
      </w:r>
    </w:p>
    <w:p w14:paraId="7E0BD7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太仓恒鑫项目管理咨询有限公司</w:t>
      </w:r>
      <w:r>
        <w:rPr>
          <w:rFonts w:hint="eastAsia" w:ascii="宋体" w:hAnsi="宋体" w:eastAsia="宋体" w:cs="宋体"/>
          <w:color w:val="auto"/>
          <w:sz w:val="21"/>
          <w:szCs w:val="21"/>
          <w:highlight w:val="none"/>
        </w:rPr>
        <w:t>：</w:t>
      </w:r>
    </w:p>
    <w:p w14:paraId="274C9CC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），经仔细阅读和研究，我们决定参加投标。</w:t>
      </w:r>
    </w:p>
    <w:p w14:paraId="4126FD2B">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我们愿意按照招标文件的一切要求，提供完成该项目的全部内容，我们的投标报价</w:t>
      </w:r>
      <w:r>
        <w:rPr>
          <w:rFonts w:hint="eastAsia" w:ascii="宋体" w:hAnsi="宋体" w:eastAsia="宋体" w:cs="宋体"/>
          <w:color w:val="auto"/>
          <w:kern w:val="2"/>
          <w:sz w:val="21"/>
          <w:szCs w:val="21"/>
          <w:highlight w:val="none"/>
        </w:rPr>
        <w:t>包括承包期内</w:t>
      </w:r>
      <w:r>
        <w:rPr>
          <w:rFonts w:hint="eastAsia" w:hAnsi="宋体" w:cs="宋体"/>
          <w:color w:val="auto"/>
          <w:kern w:val="2"/>
          <w:sz w:val="21"/>
          <w:szCs w:val="21"/>
          <w:highlight w:val="none"/>
          <w:lang w:val="en-US" w:eastAsia="zh-CN"/>
        </w:rPr>
        <w:t>所有</w:t>
      </w:r>
      <w:r>
        <w:rPr>
          <w:rFonts w:hint="eastAsia" w:ascii="宋体" w:hAnsi="宋体" w:eastAsia="宋体" w:cs="宋体"/>
          <w:color w:val="auto"/>
          <w:kern w:val="2"/>
          <w:sz w:val="21"/>
          <w:szCs w:val="21"/>
          <w:highlight w:val="none"/>
        </w:rPr>
        <w:t>餐费、服务费和管理费、各种食堂耗材、食材、调味品、一次性打包盒、餐具、餐巾纸、洗涤用品、水费、电费、燃气费、利润、工资、税金、风险及政策性文件规定等的各项费用以及中标方为其工作人员支付的工资、福利、各类补贴、保险费、交通费等。</w:t>
      </w:r>
    </w:p>
    <w:p w14:paraId="0FCB3F0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2、如果我们的投标书被接受，我们将严格履行招标文件中规定的每一项要求，按期、按质、按量履行合同的义务。</w:t>
      </w:r>
    </w:p>
    <w:p w14:paraId="033DB24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3、我们已详细审查全部招标文件，包括补充文件(更正公告)(如有)。我们完全理解并同意放弃对这方面有不明及误解的权力。</w:t>
      </w:r>
    </w:p>
    <w:p w14:paraId="70EE2E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4、我们同意按招标文件中的规定，本投标书的有效期限为投标截止日起90天。</w:t>
      </w:r>
    </w:p>
    <w:p w14:paraId="7C6B9E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5、我们愿意提供采购人或采购代理机构在招标文件中要求的所有资料。</w:t>
      </w:r>
    </w:p>
    <w:p w14:paraId="47AC53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6、我们声明：我们在参加本次政府采购活动前3年内在经营活动中没有重大违法记录。</w:t>
      </w:r>
    </w:p>
    <w:p w14:paraId="38FB806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7、我们愿意遵守招标公告及招标文件中所列的收费标准。</w:t>
      </w:r>
    </w:p>
    <w:p w14:paraId="237AB9D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8、我们承诺该项投标在开标后的全过程中保持有效，不作任何更改和变动。</w:t>
      </w:r>
    </w:p>
    <w:p w14:paraId="3638BB6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9、如果我们中标，我们愿意按招标文件的规定支付代理服务费；</w:t>
      </w:r>
    </w:p>
    <w:p w14:paraId="39797A9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10、我们承诺我公司符合招标文件投标人须知中“合格投标人的资格条件”的要求，若与真实情况不符，本公司愿意承担由此而产生的一切后果。</w:t>
      </w:r>
    </w:p>
    <w:p w14:paraId="0461B4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11、我们承诺我公司中标后，合同部分或全部不予转包。</w:t>
      </w:r>
    </w:p>
    <w:p w14:paraId="3368896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12、综合说明：</w:t>
      </w:r>
    </w:p>
    <w:p w14:paraId="4C6CF3B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（1）伴随服务及配合措施；</w:t>
      </w:r>
    </w:p>
    <w:p w14:paraId="0ACD7FA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（2）要求甲方</w:t>
      </w:r>
      <w:r>
        <w:rPr>
          <w:rFonts w:hint="eastAsia" w:hAnsi="宋体" w:cs="宋体"/>
          <w:color w:val="auto"/>
          <w:sz w:val="21"/>
          <w:szCs w:val="21"/>
          <w:highlight w:val="none"/>
          <w:lang w:eastAsia="zh-CN"/>
        </w:rPr>
        <w:t>提供的</w:t>
      </w:r>
      <w:r>
        <w:rPr>
          <w:rFonts w:hint="eastAsia" w:ascii="宋体" w:hAnsi="宋体" w:eastAsia="宋体" w:cs="宋体"/>
          <w:color w:val="auto"/>
          <w:sz w:val="21"/>
          <w:szCs w:val="21"/>
          <w:highlight w:val="none"/>
        </w:rPr>
        <w:t>配合；</w:t>
      </w:r>
    </w:p>
    <w:p w14:paraId="08A705E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（3）对招标文件有不同意见的偏离说明；</w:t>
      </w:r>
    </w:p>
    <w:p w14:paraId="0A9A5FC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hAnsi="宋体" w:cs="宋体"/>
          <w:color w:val="auto"/>
          <w:sz w:val="21"/>
          <w:szCs w:val="21"/>
          <w:highlight w:val="none"/>
          <w:lang w:eastAsia="zh-CN"/>
        </w:rPr>
        <w:t>其他</w:t>
      </w:r>
      <w:r>
        <w:rPr>
          <w:rFonts w:hint="eastAsia" w:ascii="宋体" w:hAnsi="宋体" w:eastAsia="宋体" w:cs="宋体"/>
          <w:color w:val="auto"/>
          <w:sz w:val="21"/>
          <w:szCs w:val="21"/>
          <w:highlight w:val="none"/>
        </w:rPr>
        <w:t>说明。</w:t>
      </w:r>
    </w:p>
    <w:p w14:paraId="5F5884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所有有关标书的函电，请按下列地址联系：</w:t>
      </w:r>
    </w:p>
    <w:p w14:paraId="61DDE3A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             联系人：</w:t>
      </w:r>
    </w:p>
    <w:p w14:paraId="187265A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邮政编码：</w:t>
      </w:r>
    </w:p>
    <w:p w14:paraId="041E04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         电子邮箱：</w:t>
      </w:r>
    </w:p>
    <w:p w14:paraId="0EAE32B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p>
    <w:p w14:paraId="4BDB4295">
      <w:pPr>
        <w:keepNext w:val="0"/>
        <w:keepLines w:val="0"/>
        <w:pageBreakBefore w:val="0"/>
        <w:widowControl w:val="0"/>
        <w:kinsoku/>
        <w:wordWrap/>
        <w:overflowPunct/>
        <w:topLinePunct w:val="0"/>
        <w:autoSpaceDE/>
        <w:autoSpaceDN/>
        <w:bidi w:val="0"/>
        <w:adjustRightInd/>
        <w:snapToGrid/>
        <w:spacing w:line="360" w:lineRule="auto"/>
        <w:ind w:firstLine="420"/>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35963442">
      <w:pPr>
        <w:keepNext w:val="0"/>
        <w:keepLines w:val="0"/>
        <w:pageBreakBefore w:val="0"/>
        <w:widowControl w:val="0"/>
        <w:kinsoku/>
        <w:wordWrap/>
        <w:overflowPunct/>
        <w:topLinePunct w:val="0"/>
        <w:autoSpaceDE/>
        <w:autoSpaceDN/>
        <w:bidi w:val="0"/>
        <w:adjustRightInd/>
        <w:snapToGrid/>
        <w:spacing w:line="360" w:lineRule="auto"/>
        <w:ind w:firstLine="420"/>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5E5F918E">
      <w:pPr>
        <w:keepNext w:val="0"/>
        <w:keepLines w:val="0"/>
        <w:pageBreakBefore w:val="0"/>
        <w:widowControl w:val="0"/>
        <w:kinsoku/>
        <w:wordWrap/>
        <w:overflowPunct/>
        <w:topLinePunct w:val="0"/>
        <w:autoSpaceDE/>
        <w:autoSpaceDN/>
        <w:bidi w:val="0"/>
        <w:adjustRightInd/>
        <w:snapToGrid/>
        <w:spacing w:line="360" w:lineRule="auto"/>
        <w:ind w:firstLine="420"/>
        <w:jc w:val="right"/>
        <w:textAlignment w:val="auto"/>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r>
        <w:rPr>
          <w:rFonts w:hint="eastAsia" w:ascii="宋体" w:hAnsi="宋体" w:eastAsia="宋体" w:cs="宋体"/>
          <w:color w:val="auto"/>
          <w:sz w:val="21"/>
          <w:szCs w:val="21"/>
          <w:highlight w:val="none"/>
        </w:rPr>
        <w:t>日期：   年  月  日</w:t>
      </w:r>
    </w:p>
    <w:p w14:paraId="135FDCAA">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2、法定代表人授权委托书 （如有）</w:t>
      </w:r>
    </w:p>
    <w:p w14:paraId="5FA124B2">
      <w:pPr>
        <w:pStyle w:val="18"/>
        <w:spacing w:before="0" w:line="360" w:lineRule="auto"/>
        <w:ind w:left="0"/>
        <w:jc w:val="both"/>
        <w:rPr>
          <w:rFonts w:hint="eastAsia" w:ascii="宋体" w:hAnsi="宋体" w:eastAsia="宋体" w:cs="宋体"/>
          <w:color w:val="auto"/>
          <w:sz w:val="24"/>
          <w:szCs w:val="24"/>
          <w:highlight w:val="none"/>
        </w:rPr>
      </w:pPr>
    </w:p>
    <w:p w14:paraId="4409B0AF">
      <w:pPr>
        <w:pStyle w:val="18"/>
        <w:spacing w:before="0" w:line="360" w:lineRule="auto"/>
        <w:ind w:left="0"/>
        <w:jc w:val="both"/>
        <w:rPr>
          <w:rFonts w:hint="eastAsia" w:ascii="宋体" w:hAnsi="宋体" w:eastAsia="宋体" w:cs="宋体"/>
          <w:color w:val="auto"/>
          <w:sz w:val="21"/>
          <w:szCs w:val="21"/>
          <w:highlight w:val="none"/>
        </w:rPr>
      </w:pPr>
    </w:p>
    <w:p w14:paraId="42CBF241">
      <w:pPr>
        <w:spacing w:line="360" w:lineRule="auto"/>
        <w:jc w:val="center"/>
        <w:rPr>
          <w:rFonts w:hint="eastAsia" w:ascii="宋体" w:hAnsi="宋体" w:eastAsia="宋体" w:cs="宋体"/>
          <w:color w:val="auto"/>
          <w:sz w:val="21"/>
          <w:szCs w:val="21"/>
          <w:highlight w:val="none"/>
        </w:rPr>
      </w:pPr>
      <w:bookmarkStart w:id="22" w:name="OLE_LINK22"/>
      <w:r>
        <w:rPr>
          <w:rFonts w:hint="eastAsia" w:ascii="宋体" w:hAnsi="宋体" w:eastAsia="宋体" w:cs="宋体"/>
          <w:color w:val="auto"/>
          <w:sz w:val="21"/>
          <w:szCs w:val="21"/>
          <w:highlight w:val="none"/>
        </w:rPr>
        <w:t>授权委托书</w:t>
      </w:r>
    </w:p>
    <w:p w14:paraId="251988CC">
      <w:pPr>
        <w:pStyle w:val="18"/>
        <w:spacing w:before="0" w:line="360" w:lineRule="auto"/>
        <w:ind w:left="0"/>
        <w:jc w:val="both"/>
        <w:rPr>
          <w:rFonts w:hint="eastAsia" w:ascii="宋体" w:hAnsi="宋体" w:eastAsia="宋体" w:cs="宋体"/>
          <w:color w:val="auto"/>
          <w:sz w:val="21"/>
          <w:szCs w:val="21"/>
          <w:highlight w:val="none"/>
        </w:rPr>
      </w:pPr>
    </w:p>
    <w:p w14:paraId="5FA1C423">
      <w:pPr>
        <w:pStyle w:val="18"/>
        <w:spacing w:before="0" w:line="360" w:lineRule="auto"/>
        <w:ind w:left="0"/>
        <w:jc w:val="both"/>
        <w:rPr>
          <w:rFonts w:hint="eastAsia" w:ascii="宋体" w:hAnsi="宋体" w:eastAsia="宋体" w:cs="宋体"/>
          <w:color w:val="auto"/>
          <w:sz w:val="21"/>
          <w:szCs w:val="21"/>
          <w:highlight w:val="none"/>
        </w:rPr>
      </w:pPr>
    </w:p>
    <w:p w14:paraId="5BEE5E3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本授权委托书声明：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（姓名）为我公司代理人，以本公司的名义参加</w:t>
      </w:r>
      <w:r>
        <w:rPr>
          <w:rFonts w:hint="eastAsia" w:hAnsi="宋体" w:cs="宋体"/>
          <w:color w:val="auto"/>
          <w:sz w:val="21"/>
          <w:szCs w:val="21"/>
          <w:highlight w:val="none"/>
          <w:lang w:eastAsia="zh-CN"/>
        </w:rPr>
        <w:t>太仓恒鑫项目管理咨询有限公司</w:t>
      </w:r>
      <w:r>
        <w:rPr>
          <w:rFonts w:hint="eastAsia" w:ascii="宋体" w:hAnsi="宋体" w:eastAsia="宋体" w:cs="宋体"/>
          <w:color w:val="auto"/>
          <w:sz w:val="21"/>
          <w:szCs w:val="21"/>
          <w:highlight w:val="none"/>
        </w:rPr>
        <w:t>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号的招标活动。代理人在开标、评标、合同谈判过程中所签署的一切文件和处理与这有关的一切事务，我均予以承认。</w:t>
      </w:r>
    </w:p>
    <w:p w14:paraId="62A216B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代理人在授权委托书有效期内签署的所有文件不因授权委托的撤销而失效，除非有撤销授权委托的书面通知，本授权委托书自投标开始至合同履行完毕止。</w:t>
      </w:r>
    </w:p>
    <w:p w14:paraId="7F4F1C8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代理人无转委托权。特此委托！</w:t>
      </w:r>
    </w:p>
    <w:p w14:paraId="19079A3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3B47BB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4DFACA6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法定代表人：（签字或盖章）</w:t>
      </w:r>
    </w:p>
    <w:p w14:paraId="2933069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授权代理人：（签字或盖章）</w:t>
      </w:r>
    </w:p>
    <w:p w14:paraId="258FB0E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投标日期：年   月   日</w:t>
      </w:r>
    </w:p>
    <w:bookmarkEnd w:id="22"/>
    <w:p w14:paraId="14829205">
      <w:pPr>
        <w:pStyle w:val="18"/>
        <w:spacing w:before="0" w:line="360" w:lineRule="auto"/>
        <w:ind w:left="0"/>
        <w:jc w:val="both"/>
        <w:rPr>
          <w:rFonts w:hint="eastAsia" w:ascii="宋体" w:hAnsi="宋体" w:eastAsia="宋体" w:cs="宋体"/>
          <w:color w:val="auto"/>
          <w:sz w:val="21"/>
          <w:szCs w:val="21"/>
          <w:highlight w:val="none"/>
        </w:rPr>
      </w:pPr>
    </w:p>
    <w:p w14:paraId="70288635">
      <w:pPr>
        <w:spacing w:line="360" w:lineRule="auto"/>
        <w:ind w:firstLine="420"/>
        <w:jc w:val="right"/>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p>
    <w:p w14:paraId="5DB18887">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3、开标一览表</w:t>
      </w:r>
    </w:p>
    <w:p w14:paraId="7ECF84D2">
      <w:pPr>
        <w:pStyle w:val="18"/>
        <w:spacing w:before="0" w:line="360" w:lineRule="auto"/>
        <w:ind w:left="0"/>
        <w:jc w:val="both"/>
        <w:rPr>
          <w:rFonts w:hint="eastAsia" w:ascii="宋体" w:hAnsi="宋体" w:eastAsia="宋体" w:cs="宋体"/>
          <w:color w:val="auto"/>
          <w:sz w:val="24"/>
          <w:szCs w:val="24"/>
          <w:highlight w:val="none"/>
        </w:rPr>
      </w:pPr>
    </w:p>
    <w:p w14:paraId="7A276E10">
      <w:pPr>
        <w:numPr>
          <w:ilvl w:val="0"/>
          <w:numId w:val="4"/>
        </w:num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开标一览表</w:t>
      </w:r>
    </w:p>
    <w:p w14:paraId="161E626E">
      <w:pPr>
        <w:pStyle w:val="2"/>
        <w:numPr>
          <w:ilvl w:val="0"/>
          <w:numId w:val="0"/>
        </w:numPr>
        <w:rPr>
          <w:rFonts w:hint="eastAsia"/>
          <w:color w:val="auto"/>
          <w:sz w:val="21"/>
          <w:szCs w:val="21"/>
          <w:highlight w:val="none"/>
        </w:rPr>
      </w:pPr>
    </w:p>
    <w:tbl>
      <w:tblPr>
        <w:tblStyle w:val="44"/>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3"/>
        <w:gridCol w:w="6463"/>
      </w:tblGrid>
      <w:tr w14:paraId="16DBB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613" w:type="dxa"/>
            <w:vAlign w:val="center"/>
          </w:tcPr>
          <w:p w14:paraId="1ED43E31">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463" w:type="dxa"/>
            <w:vAlign w:val="center"/>
          </w:tcPr>
          <w:p w14:paraId="4F62A834">
            <w:pPr>
              <w:spacing w:line="320" w:lineRule="exact"/>
              <w:jc w:val="both"/>
              <w:rPr>
                <w:rFonts w:hint="eastAsia" w:ascii="宋体" w:hAnsi="宋体" w:eastAsia="宋体" w:cs="宋体"/>
                <w:color w:val="auto"/>
                <w:sz w:val="21"/>
                <w:szCs w:val="21"/>
                <w:highlight w:val="none"/>
              </w:rPr>
            </w:pPr>
          </w:p>
        </w:tc>
      </w:tr>
      <w:tr w14:paraId="78E1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jc w:val="center"/>
        </w:trPr>
        <w:tc>
          <w:tcPr>
            <w:tcW w:w="2613" w:type="dxa"/>
            <w:vAlign w:val="center"/>
          </w:tcPr>
          <w:p w14:paraId="069D9B2B">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tc>
        <w:tc>
          <w:tcPr>
            <w:tcW w:w="6463" w:type="dxa"/>
            <w:vAlign w:val="center"/>
          </w:tcPr>
          <w:p w14:paraId="67566808">
            <w:pPr>
              <w:spacing w:line="360" w:lineRule="auto"/>
              <w:jc w:val="both"/>
              <w:rPr>
                <w:rFonts w:hint="eastAsia" w:ascii="宋体" w:hAnsi="宋体" w:eastAsia="宋体" w:cs="宋体"/>
                <w:color w:val="auto"/>
                <w:sz w:val="21"/>
                <w:szCs w:val="21"/>
                <w:highlight w:val="none"/>
              </w:rPr>
            </w:pPr>
          </w:p>
        </w:tc>
      </w:tr>
      <w:tr w14:paraId="3F55B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2613" w:type="dxa"/>
            <w:vAlign w:val="center"/>
          </w:tcPr>
          <w:p w14:paraId="1C0A1776">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0DCA911C">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w:t>
            </w:r>
          </w:p>
        </w:tc>
        <w:tc>
          <w:tcPr>
            <w:tcW w:w="6463" w:type="dxa"/>
            <w:vAlign w:val="center"/>
          </w:tcPr>
          <w:p w14:paraId="2F2D9772">
            <w:pPr>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p>
          <w:p w14:paraId="0317B3B4">
            <w:pPr>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tc>
      </w:tr>
      <w:tr w14:paraId="16DB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2613" w:type="dxa"/>
            <w:vAlign w:val="center"/>
          </w:tcPr>
          <w:p w14:paraId="7F5F36C0">
            <w:pPr>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服务期限</w:t>
            </w:r>
          </w:p>
        </w:tc>
        <w:tc>
          <w:tcPr>
            <w:tcW w:w="6463" w:type="dxa"/>
            <w:vAlign w:val="center"/>
          </w:tcPr>
          <w:p w14:paraId="7C75120E">
            <w:pPr>
              <w:spacing w:line="320" w:lineRule="exact"/>
              <w:jc w:val="both"/>
              <w:rPr>
                <w:rFonts w:hint="eastAsia" w:ascii="宋体" w:hAnsi="宋体" w:eastAsia="宋体" w:cs="宋体"/>
                <w:color w:val="auto"/>
                <w:sz w:val="21"/>
                <w:szCs w:val="21"/>
                <w:highlight w:val="none"/>
              </w:rPr>
            </w:pPr>
          </w:p>
        </w:tc>
      </w:tr>
    </w:tbl>
    <w:p w14:paraId="5F1A6819">
      <w:pPr>
        <w:pStyle w:val="18"/>
        <w:spacing w:before="0" w:line="360" w:lineRule="auto"/>
        <w:ind w:left="0"/>
        <w:jc w:val="both"/>
        <w:rPr>
          <w:rFonts w:hint="eastAsia" w:ascii="宋体" w:hAnsi="宋体" w:eastAsia="宋体" w:cs="宋体"/>
          <w:color w:val="auto"/>
          <w:sz w:val="21"/>
          <w:szCs w:val="21"/>
          <w:highlight w:val="none"/>
        </w:rPr>
      </w:pPr>
    </w:p>
    <w:p w14:paraId="5A7FC0D7">
      <w:pPr>
        <w:pStyle w:val="18"/>
        <w:spacing w:before="0" w:line="360" w:lineRule="auto"/>
        <w:ind w:left="0"/>
        <w:jc w:val="both"/>
        <w:rPr>
          <w:rFonts w:hint="eastAsia" w:ascii="宋体" w:hAnsi="宋体" w:eastAsia="宋体" w:cs="宋体"/>
          <w:color w:val="auto"/>
          <w:sz w:val="21"/>
          <w:szCs w:val="21"/>
          <w:highlight w:val="none"/>
        </w:rPr>
      </w:pPr>
    </w:p>
    <w:p w14:paraId="7215D2F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4A4C40C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6A5DD85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2D41C82B">
      <w:pPr>
        <w:pStyle w:val="18"/>
        <w:spacing w:before="0" w:line="360" w:lineRule="auto"/>
        <w:ind w:left="0"/>
        <w:jc w:val="both"/>
        <w:rPr>
          <w:rFonts w:hint="eastAsia" w:ascii="宋体" w:hAnsi="宋体" w:eastAsia="宋体" w:cs="宋体"/>
          <w:color w:val="auto"/>
          <w:sz w:val="21"/>
          <w:szCs w:val="21"/>
          <w:highlight w:val="none"/>
        </w:rPr>
      </w:pPr>
    </w:p>
    <w:p w14:paraId="4FA8DA6F">
      <w:pPr>
        <w:pStyle w:val="18"/>
        <w:spacing w:before="0" w:line="360" w:lineRule="auto"/>
        <w:ind w:left="0"/>
        <w:jc w:val="both"/>
        <w:rPr>
          <w:rFonts w:hint="eastAsia" w:ascii="宋体" w:hAnsi="宋体" w:eastAsia="宋体" w:cs="宋体"/>
          <w:color w:val="auto"/>
          <w:sz w:val="21"/>
          <w:szCs w:val="21"/>
          <w:highlight w:val="none"/>
        </w:rPr>
      </w:pPr>
    </w:p>
    <w:p w14:paraId="1BD0B2BD">
      <w:pPr>
        <w:pStyle w:val="18"/>
        <w:spacing w:before="0" w:line="360" w:lineRule="auto"/>
        <w:ind w:left="0"/>
        <w:jc w:val="both"/>
        <w:rPr>
          <w:rFonts w:hint="eastAsia" w:ascii="宋体" w:hAnsi="宋体" w:eastAsia="宋体" w:cs="宋体"/>
          <w:color w:val="auto"/>
          <w:sz w:val="24"/>
          <w:szCs w:val="24"/>
          <w:highlight w:val="none"/>
        </w:rPr>
      </w:pPr>
    </w:p>
    <w:p w14:paraId="3065AB0B">
      <w:pPr>
        <w:pStyle w:val="18"/>
        <w:spacing w:before="0" w:line="360" w:lineRule="auto"/>
        <w:ind w:left="0"/>
        <w:jc w:val="both"/>
        <w:rPr>
          <w:rFonts w:hint="eastAsia" w:ascii="宋体" w:hAnsi="宋体" w:eastAsia="宋体" w:cs="宋体"/>
          <w:color w:val="auto"/>
          <w:sz w:val="24"/>
          <w:szCs w:val="24"/>
          <w:highlight w:val="none"/>
        </w:rPr>
      </w:pPr>
    </w:p>
    <w:p w14:paraId="475F892E">
      <w:pPr>
        <w:pStyle w:val="18"/>
        <w:spacing w:before="0" w:line="360" w:lineRule="auto"/>
        <w:ind w:left="0"/>
        <w:jc w:val="both"/>
        <w:rPr>
          <w:rFonts w:hint="eastAsia" w:ascii="宋体" w:hAnsi="宋体" w:eastAsia="宋体" w:cs="宋体"/>
          <w:color w:val="auto"/>
          <w:sz w:val="24"/>
          <w:szCs w:val="24"/>
          <w:highlight w:val="none"/>
        </w:rPr>
      </w:pPr>
    </w:p>
    <w:p w14:paraId="371E8ECA">
      <w:pPr>
        <w:pStyle w:val="18"/>
        <w:spacing w:before="0" w:line="360" w:lineRule="auto"/>
        <w:ind w:left="0"/>
        <w:jc w:val="both"/>
        <w:rPr>
          <w:rFonts w:hint="eastAsia" w:ascii="宋体" w:hAnsi="宋体" w:eastAsia="宋体" w:cs="宋体"/>
          <w:color w:val="auto"/>
          <w:sz w:val="24"/>
          <w:szCs w:val="24"/>
          <w:highlight w:val="none"/>
        </w:rPr>
      </w:pPr>
    </w:p>
    <w:p w14:paraId="2A58B67F">
      <w:pPr>
        <w:pStyle w:val="18"/>
        <w:spacing w:before="0" w:line="360" w:lineRule="auto"/>
        <w:ind w:left="0"/>
        <w:jc w:val="both"/>
        <w:rPr>
          <w:rFonts w:hint="eastAsia" w:ascii="宋体" w:hAnsi="宋体" w:eastAsia="宋体" w:cs="宋体"/>
          <w:color w:val="auto"/>
          <w:sz w:val="24"/>
          <w:szCs w:val="24"/>
          <w:highlight w:val="none"/>
        </w:rPr>
      </w:pPr>
    </w:p>
    <w:p w14:paraId="285DFB2F">
      <w:pPr>
        <w:pStyle w:val="18"/>
        <w:spacing w:before="0" w:line="360" w:lineRule="auto"/>
        <w:ind w:left="0"/>
        <w:jc w:val="both"/>
        <w:rPr>
          <w:rFonts w:hint="eastAsia" w:ascii="宋体" w:hAnsi="宋体" w:eastAsia="宋体" w:cs="宋体"/>
          <w:color w:val="auto"/>
          <w:sz w:val="24"/>
          <w:szCs w:val="24"/>
          <w:highlight w:val="none"/>
        </w:rPr>
      </w:pPr>
    </w:p>
    <w:p w14:paraId="3879F3C5">
      <w:pPr>
        <w:pStyle w:val="18"/>
        <w:spacing w:before="0" w:line="360" w:lineRule="auto"/>
        <w:ind w:left="0"/>
        <w:jc w:val="both"/>
        <w:rPr>
          <w:rFonts w:hint="eastAsia" w:ascii="宋体" w:hAnsi="宋体" w:eastAsia="宋体" w:cs="宋体"/>
          <w:color w:val="auto"/>
          <w:sz w:val="24"/>
          <w:szCs w:val="24"/>
          <w:highlight w:val="none"/>
        </w:rPr>
      </w:pPr>
    </w:p>
    <w:p w14:paraId="4F3A184C">
      <w:pPr>
        <w:pStyle w:val="19"/>
        <w:widowControl w:val="0"/>
        <w:numPr>
          <w:ilvl w:val="0"/>
          <w:numId w:val="0"/>
        </w:numPr>
        <w:rPr>
          <w:rFonts w:hint="eastAsia" w:ascii="宋体" w:hAnsi="宋体" w:eastAsia="宋体" w:cs="宋体"/>
          <w:color w:val="auto"/>
          <w:sz w:val="24"/>
          <w:szCs w:val="24"/>
          <w:highlight w:val="none"/>
        </w:rPr>
      </w:pPr>
    </w:p>
    <w:p w14:paraId="5BEEBE05">
      <w:pPr>
        <w:pStyle w:val="19"/>
        <w:widowControl w:val="0"/>
        <w:numPr>
          <w:ilvl w:val="0"/>
          <w:numId w:val="0"/>
        </w:numPr>
        <w:rPr>
          <w:rFonts w:hint="eastAsia" w:ascii="宋体" w:hAnsi="宋体" w:eastAsia="宋体" w:cs="宋体"/>
          <w:color w:val="auto"/>
          <w:sz w:val="24"/>
          <w:szCs w:val="24"/>
          <w:highlight w:val="none"/>
        </w:rPr>
      </w:pPr>
    </w:p>
    <w:p w14:paraId="3989A129">
      <w:pPr>
        <w:pStyle w:val="18"/>
        <w:spacing w:before="0" w:line="360" w:lineRule="auto"/>
        <w:ind w:left="0"/>
        <w:jc w:val="both"/>
        <w:rPr>
          <w:rFonts w:hint="eastAsia" w:ascii="宋体" w:hAnsi="宋体" w:eastAsia="宋体" w:cs="宋体"/>
          <w:color w:val="auto"/>
          <w:sz w:val="24"/>
          <w:szCs w:val="24"/>
          <w:highlight w:val="none"/>
        </w:rPr>
      </w:pPr>
    </w:p>
    <w:p w14:paraId="6FF87E81">
      <w:pPr>
        <w:pStyle w:val="18"/>
        <w:spacing w:before="0" w:line="360" w:lineRule="auto"/>
        <w:ind w:left="0"/>
        <w:jc w:val="both"/>
        <w:rPr>
          <w:rFonts w:hint="eastAsia" w:ascii="宋体" w:hAnsi="宋体" w:eastAsia="宋体" w:cs="宋体"/>
          <w:color w:val="auto"/>
          <w:sz w:val="24"/>
          <w:szCs w:val="24"/>
          <w:highlight w:val="none"/>
        </w:rPr>
      </w:pPr>
    </w:p>
    <w:p w14:paraId="2B1A082F">
      <w:pPr>
        <w:pStyle w:val="18"/>
        <w:spacing w:before="0" w:line="360" w:lineRule="auto"/>
        <w:ind w:left="0"/>
        <w:jc w:val="both"/>
        <w:rPr>
          <w:rFonts w:hint="eastAsia" w:ascii="宋体" w:hAnsi="宋体" w:eastAsia="宋体" w:cs="宋体"/>
          <w:color w:val="auto"/>
          <w:sz w:val="24"/>
          <w:szCs w:val="24"/>
          <w:highlight w:val="none"/>
        </w:rPr>
      </w:pPr>
    </w:p>
    <w:p w14:paraId="68EF5A8F">
      <w:pPr>
        <w:pStyle w:val="18"/>
        <w:numPr>
          <w:ilvl w:val="0"/>
          <w:numId w:val="5"/>
        </w:numPr>
        <w:spacing w:before="0" w:line="360" w:lineRule="auto"/>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报价明细表</w:t>
      </w:r>
    </w:p>
    <w:p w14:paraId="0D52BED2">
      <w:pPr>
        <w:widowControl/>
        <w:ind w:firstLine="420"/>
        <w:rPr>
          <w:rFonts w:hint="default"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                                          项目名称：          </w:t>
      </w:r>
      <w:r>
        <w:rPr>
          <w:rFonts w:hint="eastAsia" w:ascii="Times New Roman" w:hAnsi="Times New Roman" w:eastAsia="宋体" w:cs="宋体"/>
          <w:b/>
          <w:color w:val="auto"/>
          <w:sz w:val="21"/>
          <w:szCs w:val="21"/>
          <w:highlight w:val="none"/>
        </w:rPr>
        <w:t xml:space="preserve">                                     </w:t>
      </w:r>
    </w:p>
    <w:tbl>
      <w:tblPr>
        <w:tblStyle w:val="44"/>
        <w:tblW w:w="0" w:type="auto"/>
        <w:jc w:val="center"/>
        <w:tblLayout w:type="fixed"/>
        <w:tblCellMar>
          <w:top w:w="0" w:type="dxa"/>
          <w:left w:w="108" w:type="dxa"/>
          <w:bottom w:w="0" w:type="dxa"/>
          <w:right w:w="108" w:type="dxa"/>
        </w:tblCellMar>
      </w:tblPr>
      <w:tblGrid>
        <w:gridCol w:w="737"/>
        <w:gridCol w:w="1237"/>
        <w:gridCol w:w="956"/>
        <w:gridCol w:w="863"/>
        <w:gridCol w:w="1416"/>
        <w:gridCol w:w="1640"/>
        <w:gridCol w:w="2583"/>
      </w:tblGrid>
      <w:tr w14:paraId="4028326E">
        <w:tblPrEx>
          <w:tblCellMar>
            <w:top w:w="0" w:type="dxa"/>
            <w:left w:w="108" w:type="dxa"/>
            <w:bottom w:w="0" w:type="dxa"/>
            <w:right w:w="108" w:type="dxa"/>
          </w:tblCellMar>
        </w:tblPrEx>
        <w:trPr>
          <w:trHeight w:val="296"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19E8ADA8">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37" w:type="dxa"/>
            <w:tcBorders>
              <w:top w:val="single" w:color="auto" w:sz="4" w:space="0"/>
              <w:left w:val="nil"/>
              <w:bottom w:val="single" w:color="auto" w:sz="4" w:space="0"/>
              <w:right w:val="single" w:color="auto" w:sz="4" w:space="0"/>
            </w:tcBorders>
            <w:noWrap w:val="0"/>
            <w:vAlign w:val="center"/>
          </w:tcPr>
          <w:p w14:paraId="6A45BD3E">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分项名称</w:t>
            </w:r>
          </w:p>
        </w:tc>
        <w:tc>
          <w:tcPr>
            <w:tcW w:w="956" w:type="dxa"/>
            <w:tcBorders>
              <w:top w:val="single" w:color="auto" w:sz="4" w:space="0"/>
              <w:left w:val="nil"/>
              <w:bottom w:val="single" w:color="auto" w:sz="4" w:space="0"/>
              <w:right w:val="single" w:color="auto" w:sz="4" w:space="0"/>
            </w:tcBorders>
            <w:noWrap w:val="0"/>
            <w:vAlign w:val="center"/>
          </w:tcPr>
          <w:p w14:paraId="565C2E3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863" w:type="dxa"/>
            <w:tcBorders>
              <w:top w:val="single" w:color="auto" w:sz="4" w:space="0"/>
              <w:left w:val="nil"/>
              <w:bottom w:val="single" w:color="auto" w:sz="4" w:space="0"/>
              <w:right w:val="single" w:color="auto" w:sz="4" w:space="0"/>
            </w:tcBorders>
            <w:noWrap w:val="0"/>
            <w:vAlign w:val="center"/>
          </w:tcPr>
          <w:p w14:paraId="2E45255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416" w:type="dxa"/>
            <w:tcBorders>
              <w:top w:val="single" w:color="auto" w:sz="4" w:space="0"/>
              <w:left w:val="single" w:color="auto" w:sz="4" w:space="0"/>
              <w:bottom w:val="single" w:color="auto" w:sz="4" w:space="0"/>
              <w:right w:val="single" w:color="auto" w:sz="4" w:space="0"/>
            </w:tcBorders>
            <w:noWrap w:val="0"/>
            <w:vAlign w:val="center"/>
          </w:tcPr>
          <w:p w14:paraId="071BD361">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lang w:eastAsia="zh-CN"/>
              </w:rPr>
              <w:t>）</w:t>
            </w:r>
          </w:p>
        </w:tc>
        <w:tc>
          <w:tcPr>
            <w:tcW w:w="1640" w:type="dxa"/>
            <w:tcBorders>
              <w:top w:val="single" w:color="auto" w:sz="4" w:space="0"/>
              <w:left w:val="nil"/>
              <w:bottom w:val="single" w:color="auto" w:sz="4" w:space="0"/>
              <w:right w:val="single" w:color="auto" w:sz="4" w:space="0"/>
            </w:tcBorders>
            <w:noWrap w:val="0"/>
            <w:vAlign w:val="center"/>
          </w:tcPr>
          <w:p w14:paraId="41FCBB08">
            <w:pPr>
              <w:widowControl/>
              <w:jc w:val="center"/>
              <w:rPr>
                <w:rFonts w:hint="eastAsia" w:ascii="宋体" w:hAnsi="宋体" w:eastAsia="宋体" w:cs="宋体"/>
                <w:color w:val="auto"/>
                <w:sz w:val="21"/>
                <w:szCs w:val="21"/>
                <w:highlight w:val="none"/>
                <w:lang w:eastAsia="zh-CN"/>
              </w:rPr>
            </w:pPr>
            <w:r>
              <w:rPr>
                <w:rFonts w:hint="eastAsia" w:ascii="Times New Roman" w:hAnsi="Times New Roman" w:eastAsia="宋体" w:cs="Times New Roman"/>
                <w:b/>
                <w:bCs/>
                <w:color w:val="auto"/>
                <w:sz w:val="21"/>
                <w:szCs w:val="21"/>
                <w:highlight w:val="none"/>
              </w:rPr>
              <w:t>合价</w:t>
            </w:r>
            <w:r>
              <w:rPr>
                <w:rFonts w:hint="eastAsia" w:ascii="Times New Roman" w:hAnsi="Times New Roman" w:eastAsia="宋体" w:cs="Times New Roman"/>
                <w:b/>
                <w:bCs/>
                <w:color w:val="auto"/>
                <w:sz w:val="21"/>
                <w:szCs w:val="21"/>
                <w:highlight w:val="none"/>
                <w:lang w:eastAsia="zh-CN"/>
              </w:rPr>
              <w:t>（</w:t>
            </w:r>
            <w:r>
              <w:rPr>
                <w:rFonts w:hint="eastAsia" w:ascii="Times New Roman" w:hAnsi="Times New Roman" w:eastAsia="宋体" w:cs="Times New Roman"/>
                <w:b/>
                <w:bCs/>
                <w:color w:val="auto"/>
                <w:sz w:val="21"/>
                <w:szCs w:val="21"/>
                <w:highlight w:val="none"/>
                <w:lang w:val="en-US" w:eastAsia="zh-CN"/>
              </w:rPr>
              <w:t>元</w:t>
            </w:r>
            <w:r>
              <w:rPr>
                <w:rFonts w:hint="eastAsia" w:ascii="Times New Roman" w:hAnsi="Times New Roman" w:eastAsia="宋体" w:cs="Times New Roman"/>
                <w:b/>
                <w:bCs/>
                <w:color w:val="auto"/>
                <w:sz w:val="21"/>
                <w:szCs w:val="21"/>
                <w:highlight w:val="none"/>
                <w:lang w:eastAsia="zh-CN"/>
              </w:rPr>
              <w:t>）</w:t>
            </w:r>
          </w:p>
        </w:tc>
        <w:tc>
          <w:tcPr>
            <w:tcW w:w="2583" w:type="dxa"/>
            <w:tcBorders>
              <w:top w:val="single" w:color="auto" w:sz="4" w:space="0"/>
              <w:left w:val="nil"/>
              <w:bottom w:val="single" w:color="auto" w:sz="4" w:space="0"/>
              <w:right w:val="single" w:color="auto" w:sz="4" w:space="0"/>
            </w:tcBorders>
            <w:noWrap w:val="0"/>
            <w:vAlign w:val="center"/>
          </w:tcPr>
          <w:p w14:paraId="45A45857">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43BE435D">
        <w:tblPrEx>
          <w:tblCellMar>
            <w:top w:w="0" w:type="dxa"/>
            <w:left w:w="108" w:type="dxa"/>
            <w:bottom w:w="0" w:type="dxa"/>
            <w:right w:w="108" w:type="dxa"/>
          </w:tblCellMar>
        </w:tblPrEx>
        <w:trPr>
          <w:trHeight w:val="45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157944C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37" w:type="dxa"/>
            <w:tcBorders>
              <w:top w:val="single" w:color="auto" w:sz="4" w:space="0"/>
              <w:left w:val="nil"/>
              <w:bottom w:val="single" w:color="auto" w:sz="4" w:space="0"/>
              <w:right w:val="single" w:color="auto" w:sz="4" w:space="0"/>
            </w:tcBorders>
            <w:noWrap w:val="0"/>
            <w:vAlign w:val="center"/>
          </w:tcPr>
          <w:p w14:paraId="036A73A3">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noWrap w:val="0"/>
            <w:vAlign w:val="center"/>
          </w:tcPr>
          <w:p w14:paraId="3F4FD748">
            <w:pPr>
              <w:widowControl/>
              <w:spacing w:line="360" w:lineRule="auto"/>
              <w:jc w:val="center"/>
              <w:rPr>
                <w:rFonts w:hint="eastAsia" w:ascii="宋体" w:hAnsi="宋体" w:eastAsia="宋体" w:cs="宋体"/>
                <w:color w:val="auto"/>
                <w:sz w:val="21"/>
                <w:szCs w:val="21"/>
                <w:highlight w:val="none"/>
              </w:rPr>
            </w:pPr>
          </w:p>
        </w:tc>
        <w:tc>
          <w:tcPr>
            <w:tcW w:w="863" w:type="dxa"/>
            <w:tcBorders>
              <w:top w:val="single" w:color="auto" w:sz="4" w:space="0"/>
              <w:left w:val="nil"/>
              <w:bottom w:val="single" w:color="auto" w:sz="4" w:space="0"/>
              <w:right w:val="single" w:color="auto" w:sz="4" w:space="0"/>
            </w:tcBorders>
            <w:noWrap w:val="0"/>
            <w:vAlign w:val="center"/>
          </w:tcPr>
          <w:p w14:paraId="70937B35">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56F6B8D7">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15117E8F">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61CAC74E">
            <w:pPr>
              <w:widowControl/>
              <w:spacing w:line="360" w:lineRule="auto"/>
              <w:rPr>
                <w:rFonts w:hint="eastAsia" w:ascii="宋体" w:hAnsi="宋体" w:eastAsia="宋体" w:cs="宋体"/>
                <w:color w:val="auto"/>
                <w:sz w:val="21"/>
                <w:szCs w:val="21"/>
                <w:highlight w:val="none"/>
              </w:rPr>
            </w:pPr>
          </w:p>
        </w:tc>
      </w:tr>
      <w:tr w14:paraId="2A7EDB9C">
        <w:tblPrEx>
          <w:tblCellMar>
            <w:top w:w="0" w:type="dxa"/>
            <w:left w:w="108" w:type="dxa"/>
            <w:bottom w:w="0" w:type="dxa"/>
            <w:right w:w="108" w:type="dxa"/>
          </w:tblCellMar>
        </w:tblPrEx>
        <w:trPr>
          <w:trHeight w:val="465"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61CAC49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37" w:type="dxa"/>
            <w:tcBorders>
              <w:top w:val="single" w:color="auto" w:sz="4" w:space="0"/>
              <w:left w:val="nil"/>
              <w:bottom w:val="single" w:color="auto" w:sz="4" w:space="0"/>
              <w:right w:val="single" w:color="auto" w:sz="4" w:space="0"/>
            </w:tcBorders>
            <w:noWrap w:val="0"/>
            <w:vAlign w:val="center"/>
          </w:tcPr>
          <w:p w14:paraId="1A9564D8">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228E598E">
            <w:pPr>
              <w:widowControl/>
              <w:spacing w:after="120"/>
              <w:jc w:val="center"/>
              <w:rPr>
                <w:rFonts w:hint="eastAsia" w:ascii="宋体" w:hAnsi="宋体" w:eastAsia="宋体" w:cs="宋体"/>
                <w:color w:val="auto"/>
                <w:sz w:val="21"/>
                <w:szCs w:val="21"/>
                <w:highlight w:val="none"/>
                <w:lang w:val="en-US" w:eastAsia="zh-CN" w:bidi="ar-SA"/>
              </w:rPr>
            </w:pPr>
          </w:p>
        </w:tc>
        <w:tc>
          <w:tcPr>
            <w:tcW w:w="863" w:type="dxa"/>
            <w:tcBorders>
              <w:top w:val="single" w:color="auto" w:sz="4" w:space="0"/>
              <w:left w:val="nil"/>
              <w:bottom w:val="single" w:color="auto" w:sz="4" w:space="0"/>
              <w:right w:val="single" w:color="auto" w:sz="4" w:space="0"/>
            </w:tcBorders>
            <w:noWrap w:val="0"/>
            <w:vAlign w:val="center"/>
          </w:tcPr>
          <w:p w14:paraId="4FE12E41">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0514E706">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777548A8">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7A0C3CE3">
            <w:pPr>
              <w:widowControl/>
              <w:spacing w:line="360" w:lineRule="auto"/>
              <w:rPr>
                <w:rFonts w:hint="eastAsia" w:ascii="宋体" w:hAnsi="宋体" w:eastAsia="宋体" w:cs="宋体"/>
                <w:color w:val="auto"/>
                <w:sz w:val="21"/>
                <w:szCs w:val="21"/>
                <w:highlight w:val="none"/>
              </w:rPr>
            </w:pPr>
          </w:p>
        </w:tc>
      </w:tr>
      <w:tr w14:paraId="47E18AC2">
        <w:tblPrEx>
          <w:tblCellMar>
            <w:top w:w="0" w:type="dxa"/>
            <w:left w:w="108" w:type="dxa"/>
            <w:bottom w:w="0" w:type="dxa"/>
            <w:right w:w="108" w:type="dxa"/>
          </w:tblCellMar>
        </w:tblPrEx>
        <w:trPr>
          <w:trHeight w:val="45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2AA1B5B">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37" w:type="dxa"/>
            <w:tcBorders>
              <w:top w:val="single" w:color="auto" w:sz="4" w:space="0"/>
              <w:left w:val="nil"/>
              <w:bottom w:val="single" w:color="auto" w:sz="4" w:space="0"/>
              <w:right w:val="single" w:color="auto" w:sz="4" w:space="0"/>
            </w:tcBorders>
            <w:noWrap w:val="0"/>
            <w:vAlign w:val="center"/>
          </w:tcPr>
          <w:p w14:paraId="4D400A8A">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0A55198E">
            <w:pPr>
              <w:widowControl/>
              <w:spacing w:after="120"/>
              <w:jc w:val="center"/>
              <w:rPr>
                <w:rFonts w:hint="eastAsia" w:ascii="宋体" w:hAnsi="宋体" w:eastAsia="宋体" w:cs="宋体"/>
                <w:color w:val="auto"/>
                <w:sz w:val="21"/>
                <w:szCs w:val="21"/>
                <w:highlight w:val="none"/>
                <w:lang w:val="en-US" w:eastAsia="zh-CN" w:bidi="ar-SA"/>
              </w:rPr>
            </w:pPr>
          </w:p>
        </w:tc>
        <w:tc>
          <w:tcPr>
            <w:tcW w:w="863" w:type="dxa"/>
            <w:tcBorders>
              <w:top w:val="single" w:color="auto" w:sz="4" w:space="0"/>
              <w:left w:val="nil"/>
              <w:bottom w:val="single" w:color="auto" w:sz="4" w:space="0"/>
              <w:right w:val="single" w:color="auto" w:sz="4" w:space="0"/>
            </w:tcBorders>
            <w:noWrap w:val="0"/>
            <w:vAlign w:val="center"/>
          </w:tcPr>
          <w:p w14:paraId="1B709F6E">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416E2C9E">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0DCFF1DA">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24FA1CBB">
            <w:pPr>
              <w:widowControl/>
              <w:spacing w:line="360" w:lineRule="auto"/>
              <w:rPr>
                <w:rFonts w:hint="eastAsia" w:ascii="宋体" w:hAnsi="宋体" w:eastAsia="宋体" w:cs="宋体"/>
                <w:color w:val="auto"/>
                <w:sz w:val="21"/>
                <w:szCs w:val="21"/>
                <w:highlight w:val="none"/>
              </w:rPr>
            </w:pPr>
          </w:p>
        </w:tc>
      </w:tr>
      <w:tr w14:paraId="78159876">
        <w:tblPrEx>
          <w:tblCellMar>
            <w:top w:w="0" w:type="dxa"/>
            <w:left w:w="108" w:type="dxa"/>
            <w:bottom w:w="0" w:type="dxa"/>
            <w:right w:w="108" w:type="dxa"/>
          </w:tblCellMar>
        </w:tblPrEx>
        <w:trPr>
          <w:trHeight w:val="44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072EAE38">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37" w:type="dxa"/>
            <w:tcBorders>
              <w:top w:val="single" w:color="auto" w:sz="4" w:space="0"/>
              <w:left w:val="nil"/>
              <w:bottom w:val="single" w:color="auto" w:sz="4" w:space="0"/>
              <w:right w:val="single" w:color="auto" w:sz="4" w:space="0"/>
            </w:tcBorders>
            <w:noWrap w:val="0"/>
            <w:vAlign w:val="center"/>
          </w:tcPr>
          <w:p w14:paraId="7F9ED10E">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2CFDD310">
            <w:pPr>
              <w:widowControl/>
              <w:spacing w:after="120"/>
              <w:jc w:val="center"/>
              <w:rPr>
                <w:rFonts w:hint="eastAsia" w:ascii="宋体" w:hAnsi="宋体" w:eastAsia="宋体" w:cs="宋体"/>
                <w:color w:val="auto"/>
                <w:sz w:val="21"/>
                <w:szCs w:val="21"/>
                <w:highlight w:val="none"/>
                <w:lang w:val="en-US" w:eastAsia="zh-CN" w:bidi="ar-SA"/>
              </w:rPr>
            </w:pPr>
          </w:p>
        </w:tc>
        <w:tc>
          <w:tcPr>
            <w:tcW w:w="863" w:type="dxa"/>
            <w:tcBorders>
              <w:top w:val="single" w:color="auto" w:sz="4" w:space="0"/>
              <w:left w:val="nil"/>
              <w:bottom w:val="single" w:color="auto" w:sz="4" w:space="0"/>
              <w:right w:val="single" w:color="auto" w:sz="4" w:space="0"/>
            </w:tcBorders>
            <w:noWrap w:val="0"/>
            <w:vAlign w:val="center"/>
          </w:tcPr>
          <w:p w14:paraId="3B74CEC1">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672009EB">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6B2FF418">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444AB914">
            <w:pPr>
              <w:widowControl/>
              <w:spacing w:line="360" w:lineRule="auto"/>
              <w:rPr>
                <w:rFonts w:hint="eastAsia" w:ascii="宋体" w:hAnsi="宋体" w:eastAsia="宋体" w:cs="宋体"/>
                <w:color w:val="auto"/>
                <w:sz w:val="21"/>
                <w:szCs w:val="21"/>
                <w:highlight w:val="none"/>
              </w:rPr>
            </w:pPr>
          </w:p>
        </w:tc>
      </w:tr>
      <w:tr w14:paraId="3E88B08D">
        <w:tblPrEx>
          <w:tblCellMar>
            <w:top w:w="0" w:type="dxa"/>
            <w:left w:w="108" w:type="dxa"/>
            <w:bottom w:w="0" w:type="dxa"/>
            <w:right w:w="108" w:type="dxa"/>
          </w:tblCellMar>
        </w:tblPrEx>
        <w:trPr>
          <w:trHeight w:val="17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5269DB04">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1237" w:type="dxa"/>
            <w:tcBorders>
              <w:top w:val="single" w:color="auto" w:sz="4" w:space="0"/>
              <w:left w:val="nil"/>
              <w:bottom w:val="single" w:color="auto" w:sz="4" w:space="0"/>
              <w:right w:val="single" w:color="auto" w:sz="4" w:space="0"/>
            </w:tcBorders>
            <w:noWrap w:val="0"/>
            <w:vAlign w:val="center"/>
          </w:tcPr>
          <w:p w14:paraId="74E72233">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7A21C5DE">
            <w:pPr>
              <w:widowControl/>
              <w:spacing w:after="120"/>
              <w:jc w:val="center"/>
              <w:rPr>
                <w:rFonts w:hint="eastAsia" w:ascii="宋体" w:hAnsi="宋体" w:eastAsia="宋体" w:cs="宋体"/>
                <w:color w:val="auto"/>
                <w:sz w:val="21"/>
                <w:szCs w:val="21"/>
                <w:highlight w:val="none"/>
                <w:lang w:val="en-US" w:eastAsia="zh-CN" w:bidi="ar-SA"/>
              </w:rPr>
            </w:pPr>
          </w:p>
        </w:tc>
        <w:tc>
          <w:tcPr>
            <w:tcW w:w="863" w:type="dxa"/>
            <w:tcBorders>
              <w:top w:val="single" w:color="auto" w:sz="4" w:space="0"/>
              <w:left w:val="nil"/>
              <w:bottom w:val="single" w:color="auto" w:sz="4" w:space="0"/>
              <w:right w:val="single" w:color="auto" w:sz="4" w:space="0"/>
            </w:tcBorders>
            <w:noWrap w:val="0"/>
            <w:vAlign w:val="center"/>
          </w:tcPr>
          <w:p w14:paraId="1C31DDB4">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3CF36A3E">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5E450B48">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6EA21A05">
            <w:pPr>
              <w:widowControl/>
              <w:spacing w:line="360" w:lineRule="auto"/>
              <w:rPr>
                <w:rFonts w:hint="eastAsia" w:ascii="宋体" w:hAnsi="宋体" w:eastAsia="宋体" w:cs="宋体"/>
                <w:color w:val="auto"/>
                <w:sz w:val="21"/>
                <w:szCs w:val="21"/>
                <w:highlight w:val="none"/>
              </w:rPr>
            </w:pPr>
          </w:p>
        </w:tc>
      </w:tr>
      <w:tr w14:paraId="7EA5C9DC">
        <w:tblPrEx>
          <w:tblCellMar>
            <w:top w:w="0" w:type="dxa"/>
            <w:left w:w="108" w:type="dxa"/>
            <w:bottom w:w="0" w:type="dxa"/>
            <w:right w:w="108" w:type="dxa"/>
          </w:tblCellMar>
        </w:tblPrEx>
        <w:trPr>
          <w:trHeight w:val="328"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3C7A5E6B">
            <w:pPr>
              <w:widowControl/>
              <w:spacing w:line="360" w:lineRule="auto"/>
              <w:jc w:val="center"/>
              <w:rPr>
                <w:rFonts w:hint="eastAsia" w:ascii="宋体" w:hAnsi="宋体" w:eastAsia="宋体" w:cs="宋体"/>
                <w:color w:val="auto"/>
                <w:sz w:val="21"/>
                <w:szCs w:val="21"/>
                <w:highlight w:val="none"/>
              </w:rPr>
            </w:pPr>
          </w:p>
        </w:tc>
        <w:tc>
          <w:tcPr>
            <w:tcW w:w="1237" w:type="dxa"/>
            <w:tcBorders>
              <w:top w:val="single" w:color="auto" w:sz="4" w:space="0"/>
              <w:left w:val="nil"/>
              <w:bottom w:val="single" w:color="auto" w:sz="4" w:space="0"/>
              <w:right w:val="single" w:color="auto" w:sz="4" w:space="0"/>
            </w:tcBorders>
            <w:noWrap w:val="0"/>
            <w:vAlign w:val="center"/>
          </w:tcPr>
          <w:p w14:paraId="53EBCA03">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考核费</w:t>
            </w: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36DD80FF">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w:t>
            </w:r>
          </w:p>
        </w:tc>
        <w:tc>
          <w:tcPr>
            <w:tcW w:w="863" w:type="dxa"/>
            <w:tcBorders>
              <w:top w:val="single" w:color="auto" w:sz="4" w:space="0"/>
              <w:left w:val="nil"/>
              <w:bottom w:val="single" w:color="auto" w:sz="4" w:space="0"/>
              <w:right w:val="single" w:color="auto" w:sz="4" w:space="0"/>
            </w:tcBorders>
            <w:noWrap w:val="0"/>
            <w:vAlign w:val="center"/>
          </w:tcPr>
          <w:p w14:paraId="77AA2BB4">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416" w:type="dxa"/>
            <w:tcBorders>
              <w:top w:val="single" w:color="auto" w:sz="4" w:space="0"/>
              <w:left w:val="single" w:color="auto" w:sz="4" w:space="0"/>
              <w:bottom w:val="single" w:color="auto" w:sz="4" w:space="0"/>
              <w:right w:val="single" w:color="auto" w:sz="4" w:space="0"/>
            </w:tcBorders>
            <w:noWrap w:val="0"/>
            <w:vAlign w:val="center"/>
          </w:tcPr>
          <w:p w14:paraId="0F891437">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300000.00</w:t>
            </w:r>
          </w:p>
        </w:tc>
        <w:tc>
          <w:tcPr>
            <w:tcW w:w="1640" w:type="dxa"/>
            <w:tcBorders>
              <w:top w:val="single" w:color="auto" w:sz="4" w:space="0"/>
              <w:left w:val="nil"/>
              <w:bottom w:val="single" w:color="auto" w:sz="4" w:space="0"/>
              <w:right w:val="single" w:color="auto" w:sz="4" w:space="0"/>
            </w:tcBorders>
            <w:noWrap w:val="0"/>
            <w:vAlign w:val="center"/>
          </w:tcPr>
          <w:p w14:paraId="25E6E2A7">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300000.00</w:t>
            </w:r>
          </w:p>
        </w:tc>
        <w:tc>
          <w:tcPr>
            <w:tcW w:w="2583" w:type="dxa"/>
            <w:tcBorders>
              <w:top w:val="single" w:color="auto" w:sz="4" w:space="0"/>
              <w:left w:val="nil"/>
              <w:bottom w:val="single" w:color="auto" w:sz="4" w:space="0"/>
              <w:right w:val="single" w:color="auto" w:sz="4" w:space="0"/>
            </w:tcBorders>
            <w:noWrap w:val="0"/>
            <w:vAlign w:val="center"/>
          </w:tcPr>
          <w:p w14:paraId="72AAAC73">
            <w:pPr>
              <w:widowControl/>
              <w:spacing w:line="360" w:lineRule="auto"/>
              <w:rPr>
                <w:rFonts w:hint="eastAsia" w:ascii="宋体" w:hAnsi="宋体" w:eastAsia="宋体" w:cs="宋体"/>
                <w:color w:val="auto"/>
                <w:sz w:val="21"/>
                <w:szCs w:val="21"/>
                <w:highlight w:val="none"/>
              </w:rPr>
            </w:pPr>
            <w:r>
              <w:rPr>
                <w:rFonts w:hint="eastAsia" w:ascii="Times New Roman" w:hAnsi="Times New Roman" w:eastAsia="宋体" w:cs="宋体"/>
                <w:b/>
                <w:bCs/>
                <w:color w:val="auto"/>
                <w:sz w:val="21"/>
                <w:szCs w:val="21"/>
                <w:highlight w:val="none"/>
              </w:rPr>
              <w:t>此部分费用不参与竞争报价。固定报价</w:t>
            </w:r>
            <w:r>
              <w:rPr>
                <w:rFonts w:hint="eastAsia" w:ascii="Times New Roman" w:hAnsi="Times New Roman" w:eastAsia="宋体" w:cs="Times New Roman"/>
                <w:b/>
                <w:bCs/>
                <w:color w:val="auto"/>
                <w:sz w:val="21"/>
                <w:szCs w:val="21"/>
                <w:highlight w:val="none"/>
                <w:lang w:val="en-US" w:eastAsia="zh-CN"/>
              </w:rPr>
              <w:t>30</w:t>
            </w:r>
            <w:r>
              <w:rPr>
                <w:rFonts w:hint="eastAsia" w:ascii="Times New Roman" w:hAnsi="Times New Roman" w:eastAsia="宋体" w:cs="Times New Roman"/>
                <w:b/>
                <w:bCs/>
                <w:color w:val="auto"/>
                <w:sz w:val="21"/>
                <w:szCs w:val="21"/>
                <w:highlight w:val="none"/>
              </w:rPr>
              <w:t>0000</w:t>
            </w:r>
            <w:r>
              <w:rPr>
                <w:rFonts w:hint="eastAsia" w:ascii="Times New Roman" w:hAnsi="Times New Roman" w:eastAsia="宋体" w:cs="Times New Roman"/>
                <w:b/>
                <w:bCs/>
                <w:color w:val="auto"/>
                <w:sz w:val="21"/>
                <w:szCs w:val="21"/>
                <w:highlight w:val="none"/>
                <w:lang w:val="en-US" w:eastAsia="zh-CN"/>
              </w:rPr>
              <w:t>.00</w:t>
            </w:r>
            <w:r>
              <w:rPr>
                <w:rFonts w:hint="eastAsia" w:ascii="Times New Roman" w:hAnsi="Times New Roman" w:eastAsia="宋体" w:cs="Times New Roman"/>
                <w:b/>
                <w:bCs/>
                <w:color w:val="auto"/>
                <w:sz w:val="21"/>
                <w:szCs w:val="21"/>
                <w:highlight w:val="none"/>
              </w:rPr>
              <w:t>元，否则为无效标</w:t>
            </w:r>
          </w:p>
        </w:tc>
      </w:tr>
      <w:tr w14:paraId="68D53122">
        <w:tblPrEx>
          <w:tblCellMar>
            <w:top w:w="0" w:type="dxa"/>
            <w:left w:w="108" w:type="dxa"/>
            <w:bottom w:w="0" w:type="dxa"/>
            <w:right w:w="108" w:type="dxa"/>
          </w:tblCellMar>
        </w:tblPrEx>
        <w:trPr>
          <w:trHeight w:val="465" w:hRule="atLeast"/>
          <w:jc w:val="center"/>
        </w:trPr>
        <w:tc>
          <w:tcPr>
            <w:tcW w:w="9432" w:type="dxa"/>
            <w:gridSpan w:val="7"/>
            <w:tcBorders>
              <w:top w:val="single" w:color="auto" w:sz="4" w:space="0"/>
              <w:left w:val="single" w:color="auto" w:sz="4" w:space="0"/>
              <w:bottom w:val="single" w:color="auto" w:sz="4" w:space="0"/>
              <w:right w:val="single" w:color="auto" w:sz="4" w:space="0"/>
            </w:tcBorders>
            <w:noWrap w:val="0"/>
            <w:vAlign w:val="center"/>
          </w:tcPr>
          <w:p w14:paraId="75BFA96B">
            <w:pPr>
              <w:widowControl/>
              <w:spacing w:line="360" w:lineRule="auto"/>
              <w:ind w:firstLine="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 （大写）          人民币（小写）</w:t>
            </w:r>
          </w:p>
        </w:tc>
      </w:tr>
    </w:tbl>
    <w:p w14:paraId="2F57A992">
      <w:pPr>
        <w:widowControl w:val="0"/>
        <w:spacing w:line="360" w:lineRule="auto"/>
        <w:ind w:left="0" w:firstLine="478"/>
        <w:contextualSpacing/>
        <w:jc w:val="both"/>
        <w:rPr>
          <w:rFonts w:hint="eastAsia" w:ascii="宋体" w:hAnsi="宋体" w:eastAsia="宋体" w:cs="宋体"/>
          <w:b/>
          <w:bCs/>
          <w:color w:val="auto"/>
          <w:sz w:val="21"/>
          <w:szCs w:val="21"/>
          <w:highlight w:val="none"/>
          <w:lang w:val="en-US" w:eastAsia="zh-CN"/>
        </w:rPr>
      </w:pPr>
      <w:r>
        <w:rPr>
          <w:rFonts w:hint="eastAsia" w:ascii="Times New Roman" w:hAnsi="Times New Roman" w:eastAsia="宋体" w:cs="宋体"/>
          <w:color w:val="auto"/>
          <w:sz w:val="21"/>
          <w:szCs w:val="21"/>
          <w:highlight w:val="none"/>
        </w:rPr>
        <w:t>注：1、</w:t>
      </w:r>
      <w:r>
        <w:rPr>
          <w:rFonts w:hint="eastAsia" w:ascii="宋体" w:hAnsi="宋体" w:eastAsia="宋体" w:cs="宋体"/>
          <w:color w:val="auto"/>
          <w:sz w:val="21"/>
          <w:szCs w:val="21"/>
          <w:highlight w:val="none"/>
          <w:lang w:val="zh-CN"/>
        </w:rPr>
        <w:t>投标报价一次报定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投标报价</w:t>
      </w:r>
      <w:r>
        <w:rPr>
          <w:rFonts w:hint="eastAsia" w:ascii="宋体" w:hAnsi="宋体" w:eastAsia="宋体" w:cs="宋体"/>
          <w:color w:val="auto"/>
          <w:sz w:val="21"/>
          <w:szCs w:val="21"/>
          <w:highlight w:val="none"/>
          <w:lang w:eastAsia="zh-CN"/>
        </w:rPr>
        <w:t>应包括完成本项工作所需的一切费用，包括但不限于人工（包括工资、福利、社保、正常节假日的加班费等费用）、易耗材、服装、胸卡、通讯、保险、各种税费、管理费、利润、政策性文件规定及合同包含的所有风险、责任等的费用。投标报价为最终报价，除非因特殊原因并经买卖双方协商同意，投标人不得再要求追加任何费用。</w:t>
      </w:r>
    </w:p>
    <w:p w14:paraId="13DB5628">
      <w:pPr>
        <w:widowControl/>
        <w:spacing w:line="360" w:lineRule="auto"/>
        <w:ind w:firstLine="420"/>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2、投标报价明细表总价须与开标一览表一致，否则以开标一览表报价为准。</w:t>
      </w:r>
    </w:p>
    <w:p w14:paraId="61818336">
      <w:pPr>
        <w:spacing w:line="360" w:lineRule="auto"/>
        <w:ind w:firstLine="480"/>
        <w:jc w:val="both"/>
        <w:rPr>
          <w:rFonts w:hint="eastAsia" w:ascii="宋体" w:hAnsi="宋体" w:eastAsia="宋体" w:cs="宋体"/>
          <w:bCs/>
          <w:color w:val="auto"/>
          <w:sz w:val="21"/>
          <w:szCs w:val="21"/>
          <w:highlight w:val="none"/>
          <w:lang w:val="zh-CN"/>
        </w:rPr>
      </w:pPr>
    </w:p>
    <w:p w14:paraId="7736EDD8">
      <w:pPr>
        <w:spacing w:line="360" w:lineRule="auto"/>
        <w:ind w:firstLine="480"/>
        <w:jc w:val="both"/>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投标</w:t>
      </w:r>
      <w:r>
        <w:rPr>
          <w:rFonts w:hint="eastAsia" w:ascii="宋体" w:hAnsi="宋体" w:eastAsia="宋体" w:cs="宋体"/>
          <w:bCs/>
          <w:color w:val="auto"/>
          <w:sz w:val="21"/>
          <w:szCs w:val="21"/>
          <w:highlight w:val="none"/>
          <w:lang w:val="en-US" w:eastAsia="zh-CN"/>
        </w:rPr>
        <w:t>单位</w:t>
      </w:r>
      <w:r>
        <w:rPr>
          <w:rFonts w:hint="eastAsia" w:ascii="宋体" w:hAnsi="宋体" w:eastAsia="宋体" w:cs="宋体"/>
          <w:bCs/>
          <w:color w:val="auto"/>
          <w:sz w:val="21"/>
          <w:szCs w:val="21"/>
          <w:highlight w:val="none"/>
          <w:lang w:val="zh-CN"/>
        </w:rPr>
        <w:t>：（</w:t>
      </w:r>
      <w:r>
        <w:rPr>
          <w:rFonts w:hint="eastAsia" w:ascii="宋体" w:hAnsi="宋体" w:eastAsia="宋体" w:cs="宋体"/>
          <w:color w:val="auto"/>
          <w:sz w:val="21"/>
          <w:szCs w:val="21"/>
          <w:highlight w:val="none"/>
          <w:lang w:val="zh-CN"/>
        </w:rPr>
        <w:t>公章</w:t>
      </w:r>
      <w:r>
        <w:rPr>
          <w:rFonts w:hint="eastAsia" w:ascii="宋体" w:hAnsi="宋体" w:eastAsia="宋体" w:cs="宋体"/>
          <w:bCs/>
          <w:color w:val="auto"/>
          <w:sz w:val="21"/>
          <w:szCs w:val="21"/>
          <w:highlight w:val="none"/>
          <w:lang w:val="zh-CN"/>
        </w:rPr>
        <w:t>）</w:t>
      </w:r>
    </w:p>
    <w:p w14:paraId="114F6D69">
      <w:pPr>
        <w:spacing w:line="360" w:lineRule="auto"/>
        <w:ind w:firstLine="480"/>
        <w:jc w:val="both"/>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法定代表人或代理人：（签字或盖章）</w:t>
      </w:r>
    </w:p>
    <w:p w14:paraId="2F250506">
      <w:pPr>
        <w:spacing w:line="360" w:lineRule="auto"/>
        <w:ind w:firstLine="480"/>
        <w:jc w:val="both"/>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日期：年</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月</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日</w:t>
      </w:r>
    </w:p>
    <w:p w14:paraId="3A3E93A4">
      <w:pPr>
        <w:spacing w:line="360" w:lineRule="auto"/>
        <w:jc w:val="both"/>
        <w:rPr>
          <w:rFonts w:hint="eastAsia" w:ascii="宋体" w:hAnsi="宋体" w:eastAsia="宋体" w:cs="宋体"/>
          <w:color w:val="auto"/>
          <w:sz w:val="21"/>
          <w:szCs w:val="21"/>
          <w:highlight w:val="none"/>
        </w:rPr>
      </w:pPr>
    </w:p>
    <w:p w14:paraId="4A5EB0DC">
      <w:pPr>
        <w:widowControl w:val="0"/>
        <w:spacing w:line="360" w:lineRule="auto"/>
        <w:jc w:val="center"/>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投标报价合理性说明（如有）</w:t>
      </w:r>
    </w:p>
    <w:p w14:paraId="50DE73CC">
      <w:pPr>
        <w:widowControl w:val="0"/>
        <w:spacing w:line="360" w:lineRule="auto"/>
        <w:ind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注：异常低价审查有关要求，均以财库〔2026〕2号为准</w:t>
      </w:r>
    </w:p>
    <w:p w14:paraId="5EE4E79F">
      <w:pPr>
        <w:widowControl w:val="0"/>
        <w:spacing w:line="360" w:lineRule="auto"/>
        <w:ind w:firstLine="422"/>
        <w:jc w:val="both"/>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585317DE">
      <w:pPr>
        <w:widowControl w:val="0"/>
        <w:spacing w:line="360" w:lineRule="auto"/>
        <w:ind w:left="3600" w:firstLine="21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投标人：（盖章）</w:t>
      </w:r>
    </w:p>
    <w:p w14:paraId="38EFDBA0">
      <w:pPr>
        <w:widowControl w:val="0"/>
        <w:spacing w:line="360" w:lineRule="auto"/>
        <w:ind w:left="3600" w:firstLine="21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法定代表人或代理人：（签字或盖章）</w:t>
      </w:r>
    </w:p>
    <w:p w14:paraId="0EB3632F">
      <w:pPr>
        <w:widowControl w:val="0"/>
        <w:spacing w:line="360" w:lineRule="auto"/>
        <w:ind w:left="3600" w:firstLine="210"/>
        <w:jc w:val="both"/>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p>
    <w:p w14:paraId="4387D0CE">
      <w:pPr>
        <w:pStyle w:val="2"/>
        <w:rPr>
          <w:rFonts w:hint="eastAsia" w:ascii="宋体" w:hAnsi="宋体" w:eastAsia="宋体" w:cs="宋体"/>
          <w:b/>
          <w:bCs/>
          <w:color w:val="auto"/>
          <w:sz w:val="24"/>
          <w:szCs w:val="24"/>
          <w:highlight w:val="none"/>
        </w:rPr>
      </w:pPr>
    </w:p>
    <w:p w14:paraId="0DB2D9F7">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4、关于资格文件的声明函</w:t>
      </w:r>
    </w:p>
    <w:p w14:paraId="216094FA">
      <w:pPr>
        <w:pStyle w:val="18"/>
        <w:spacing w:before="0" w:line="360" w:lineRule="auto"/>
        <w:ind w:left="0"/>
        <w:jc w:val="both"/>
        <w:rPr>
          <w:rFonts w:hint="eastAsia" w:ascii="宋体" w:hAnsi="宋体" w:eastAsia="宋体" w:cs="宋体"/>
          <w:color w:val="auto"/>
          <w:sz w:val="24"/>
          <w:szCs w:val="24"/>
          <w:highlight w:val="none"/>
        </w:rPr>
      </w:pPr>
    </w:p>
    <w:p w14:paraId="113FEFCC">
      <w:pPr>
        <w:pStyle w:val="18"/>
        <w:spacing w:before="0" w:line="360" w:lineRule="auto"/>
        <w:ind w:left="0"/>
        <w:jc w:val="both"/>
        <w:rPr>
          <w:rFonts w:hint="eastAsia" w:ascii="宋体" w:hAnsi="宋体" w:eastAsia="宋体" w:cs="宋体"/>
          <w:color w:val="auto"/>
          <w:sz w:val="21"/>
          <w:szCs w:val="21"/>
          <w:highlight w:val="none"/>
        </w:rPr>
      </w:pPr>
    </w:p>
    <w:p w14:paraId="5CDF28B1">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关于资格文件的声明函</w:t>
      </w:r>
    </w:p>
    <w:p w14:paraId="7829085B">
      <w:pPr>
        <w:pStyle w:val="18"/>
        <w:spacing w:before="0" w:line="360" w:lineRule="auto"/>
        <w:ind w:left="0"/>
        <w:jc w:val="both"/>
        <w:rPr>
          <w:rFonts w:hint="eastAsia" w:ascii="宋体" w:hAnsi="宋体" w:eastAsia="宋体" w:cs="宋体"/>
          <w:color w:val="auto"/>
          <w:sz w:val="21"/>
          <w:szCs w:val="21"/>
          <w:highlight w:val="none"/>
        </w:rPr>
      </w:pPr>
    </w:p>
    <w:p w14:paraId="59328723">
      <w:pPr>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太仓恒鑫项目管理咨询有限公司</w:t>
      </w:r>
      <w:r>
        <w:rPr>
          <w:rFonts w:hint="eastAsia" w:ascii="宋体" w:hAnsi="宋体" w:eastAsia="宋体" w:cs="宋体"/>
          <w:color w:val="auto"/>
          <w:sz w:val="21"/>
          <w:szCs w:val="21"/>
          <w:highlight w:val="none"/>
        </w:rPr>
        <w:t>：</w:t>
      </w:r>
    </w:p>
    <w:p w14:paraId="027742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本公司愿就由贵单位组织实施的编号为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号的招标活动进行投标。本公司所提交的投标文件中所有关于投标资格的文件、证明和陈述均是真实的、准确的。若与真实情况不符，本公司愿意承担由此而产生的一切后果。</w:t>
      </w:r>
    </w:p>
    <w:p w14:paraId="34309B7E">
      <w:pPr>
        <w:pStyle w:val="18"/>
        <w:spacing w:before="0" w:line="360" w:lineRule="auto"/>
        <w:ind w:left="0"/>
        <w:jc w:val="both"/>
        <w:rPr>
          <w:rFonts w:hint="eastAsia" w:ascii="宋体" w:hAnsi="宋体" w:eastAsia="宋体" w:cs="宋体"/>
          <w:color w:val="auto"/>
          <w:sz w:val="21"/>
          <w:szCs w:val="21"/>
          <w:highlight w:val="none"/>
        </w:rPr>
      </w:pPr>
    </w:p>
    <w:p w14:paraId="47CA10C2">
      <w:pPr>
        <w:pStyle w:val="18"/>
        <w:spacing w:before="0" w:line="360" w:lineRule="auto"/>
        <w:ind w:left="0"/>
        <w:jc w:val="both"/>
        <w:rPr>
          <w:rFonts w:hint="eastAsia" w:ascii="宋体" w:hAnsi="宋体" w:eastAsia="宋体" w:cs="宋体"/>
          <w:color w:val="auto"/>
          <w:sz w:val="21"/>
          <w:szCs w:val="21"/>
          <w:highlight w:val="none"/>
        </w:rPr>
      </w:pPr>
    </w:p>
    <w:p w14:paraId="2DF1C71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2F702E7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法定代表人或授权代理人（签字或盖章）：</w:t>
      </w:r>
    </w:p>
    <w:p w14:paraId="7DB3C5B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日</w:t>
      </w:r>
    </w:p>
    <w:p w14:paraId="74B54E61">
      <w:pPr>
        <w:spacing w:line="360" w:lineRule="auto"/>
        <w:ind w:firstLine="420"/>
        <w:jc w:val="right"/>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p>
    <w:p w14:paraId="6A8CC8F6">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5、参加政府采购活动前三年内，在经营活动中没有重大违法记录声明</w:t>
      </w:r>
    </w:p>
    <w:p w14:paraId="36066A99">
      <w:pPr>
        <w:pStyle w:val="18"/>
        <w:spacing w:before="0" w:line="360" w:lineRule="auto"/>
        <w:ind w:left="0"/>
        <w:jc w:val="both"/>
        <w:rPr>
          <w:rFonts w:hint="eastAsia" w:ascii="宋体" w:hAnsi="宋体" w:eastAsia="宋体" w:cs="宋体"/>
          <w:color w:val="auto"/>
          <w:sz w:val="24"/>
          <w:szCs w:val="24"/>
          <w:highlight w:val="none"/>
        </w:rPr>
      </w:pPr>
    </w:p>
    <w:p w14:paraId="2F343245">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参加政府采购活动前三年内，在经营活动中没有重大违法记录声明</w:t>
      </w:r>
    </w:p>
    <w:p w14:paraId="00794DDF">
      <w:pPr>
        <w:pStyle w:val="18"/>
        <w:spacing w:before="0" w:line="360" w:lineRule="auto"/>
        <w:ind w:left="0"/>
        <w:jc w:val="both"/>
        <w:rPr>
          <w:rFonts w:hint="eastAsia" w:ascii="宋体" w:hAnsi="宋体" w:eastAsia="宋体" w:cs="宋体"/>
          <w:color w:val="auto"/>
          <w:sz w:val="21"/>
          <w:szCs w:val="21"/>
          <w:highlight w:val="none"/>
        </w:rPr>
      </w:pPr>
    </w:p>
    <w:p w14:paraId="48AD1E7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hAnsi="宋体" w:cs="宋体"/>
          <w:color w:val="auto"/>
          <w:sz w:val="21"/>
          <w:szCs w:val="21"/>
          <w:highlight w:val="none"/>
          <w:lang w:eastAsia="zh-CN"/>
        </w:rPr>
        <w:t>太仓恒鑫项目管理咨询有限公司</w:t>
      </w:r>
      <w:r>
        <w:rPr>
          <w:rFonts w:hint="eastAsia" w:ascii="宋体" w:hAnsi="宋体" w:eastAsia="宋体" w:cs="宋体"/>
          <w:color w:val="auto"/>
          <w:sz w:val="21"/>
          <w:szCs w:val="21"/>
          <w:highlight w:val="none"/>
        </w:rPr>
        <w:t>：</w:t>
      </w:r>
    </w:p>
    <w:p w14:paraId="34763C0F">
      <w:pPr>
        <w:pStyle w:val="18"/>
        <w:spacing w:before="0" w:line="360" w:lineRule="auto"/>
        <w:ind w:left="0"/>
        <w:jc w:val="both"/>
        <w:rPr>
          <w:rFonts w:hint="eastAsia" w:ascii="宋体" w:hAnsi="宋体" w:eastAsia="宋体" w:cs="宋体"/>
          <w:color w:val="auto"/>
          <w:sz w:val="21"/>
          <w:szCs w:val="21"/>
          <w:highlight w:val="none"/>
        </w:rPr>
      </w:pPr>
    </w:p>
    <w:p w14:paraId="36EACA5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w:t>
      </w:r>
      <w:r>
        <w:rPr>
          <w:rFonts w:hint="eastAsia" w:ascii="宋体" w:hAnsi="宋体" w:eastAsia="宋体" w:cs="宋体"/>
          <w:color w:val="auto"/>
          <w:sz w:val="21"/>
          <w:szCs w:val="21"/>
          <w:highlight w:val="none"/>
          <w:u w:val="single"/>
        </w:rPr>
        <w:t xml:space="preserve">         （投标单位名称）         </w:t>
      </w:r>
      <w:r>
        <w:rPr>
          <w:rFonts w:hint="eastAsia" w:ascii="宋体" w:hAnsi="宋体" w:eastAsia="宋体" w:cs="宋体"/>
          <w:color w:val="auto"/>
          <w:sz w:val="21"/>
          <w:szCs w:val="21"/>
          <w:highlight w:val="none"/>
        </w:rPr>
        <w:t>在参加政府采购活动前三年内，没有重大违法记录，特此声明。</w:t>
      </w:r>
    </w:p>
    <w:p w14:paraId="6860481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若采购代理机构在本项目采购过程中发现我单位近三年内在经营活动中有重大违法记录，我单位将无条件退出本项目的招标，并承担因此引起的一切后果。</w:t>
      </w:r>
    </w:p>
    <w:p w14:paraId="50BB4D56">
      <w:pPr>
        <w:pStyle w:val="18"/>
        <w:spacing w:before="0" w:line="360" w:lineRule="auto"/>
        <w:ind w:left="0"/>
        <w:jc w:val="both"/>
        <w:rPr>
          <w:rFonts w:hint="eastAsia" w:ascii="宋体" w:hAnsi="宋体" w:eastAsia="宋体" w:cs="宋体"/>
          <w:color w:val="auto"/>
          <w:sz w:val="21"/>
          <w:szCs w:val="21"/>
          <w:highlight w:val="none"/>
        </w:rPr>
      </w:pPr>
    </w:p>
    <w:p w14:paraId="3C92BD0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646B694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   </w:t>
      </w:r>
    </w:p>
    <w:p w14:paraId="07B27C3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  </w:t>
      </w:r>
    </w:p>
    <w:p w14:paraId="655354DE">
      <w:pPr>
        <w:pStyle w:val="18"/>
        <w:spacing w:before="0" w:line="360" w:lineRule="auto"/>
        <w:ind w:left="0"/>
        <w:jc w:val="both"/>
        <w:rPr>
          <w:rFonts w:hint="eastAsia" w:ascii="宋体" w:hAnsi="宋体" w:eastAsia="宋体" w:cs="宋体"/>
          <w:color w:val="auto"/>
          <w:sz w:val="21"/>
          <w:szCs w:val="21"/>
          <w:highlight w:val="none"/>
        </w:rPr>
      </w:pPr>
    </w:p>
    <w:p w14:paraId="48EBA629">
      <w:pPr>
        <w:pStyle w:val="18"/>
        <w:spacing w:before="0" w:line="360" w:lineRule="auto"/>
        <w:ind w:left="0"/>
        <w:jc w:val="both"/>
        <w:rPr>
          <w:rFonts w:hint="eastAsia" w:ascii="宋体" w:hAnsi="宋体" w:eastAsia="宋体" w:cs="宋体"/>
          <w:color w:val="auto"/>
          <w:sz w:val="21"/>
          <w:szCs w:val="21"/>
          <w:highlight w:val="none"/>
        </w:rPr>
      </w:pPr>
    </w:p>
    <w:p w14:paraId="135240C0">
      <w:pPr>
        <w:pStyle w:val="18"/>
        <w:spacing w:before="0" w:line="360" w:lineRule="auto"/>
        <w:ind w:left="0"/>
        <w:jc w:val="both"/>
        <w:rPr>
          <w:rFonts w:hint="eastAsia" w:ascii="宋体" w:hAnsi="宋体" w:eastAsia="宋体" w:cs="宋体"/>
          <w:color w:val="auto"/>
          <w:sz w:val="24"/>
          <w:szCs w:val="24"/>
          <w:highlight w:val="none"/>
        </w:rPr>
      </w:pPr>
    </w:p>
    <w:p w14:paraId="558AAEA9">
      <w:pPr>
        <w:pStyle w:val="18"/>
        <w:spacing w:before="0" w:line="360" w:lineRule="auto"/>
        <w:ind w:left="0"/>
        <w:jc w:val="both"/>
        <w:rPr>
          <w:rFonts w:hint="eastAsia" w:ascii="宋体" w:hAnsi="宋体" w:eastAsia="宋体" w:cs="宋体"/>
          <w:color w:val="auto"/>
          <w:sz w:val="24"/>
          <w:szCs w:val="24"/>
          <w:highlight w:val="none"/>
        </w:rPr>
      </w:pPr>
    </w:p>
    <w:p w14:paraId="445B69FA">
      <w:pPr>
        <w:pStyle w:val="18"/>
        <w:spacing w:before="0" w:line="360" w:lineRule="auto"/>
        <w:ind w:left="0"/>
        <w:jc w:val="both"/>
        <w:rPr>
          <w:rFonts w:hint="eastAsia" w:ascii="宋体" w:hAnsi="宋体" w:eastAsia="宋体" w:cs="宋体"/>
          <w:color w:val="auto"/>
          <w:sz w:val="24"/>
          <w:szCs w:val="24"/>
          <w:highlight w:val="none"/>
        </w:rPr>
      </w:pPr>
    </w:p>
    <w:p w14:paraId="01FD7AD5">
      <w:pPr>
        <w:pStyle w:val="18"/>
        <w:spacing w:before="0" w:line="360" w:lineRule="auto"/>
        <w:ind w:left="0"/>
        <w:jc w:val="both"/>
        <w:rPr>
          <w:rFonts w:hint="eastAsia" w:ascii="宋体" w:hAnsi="宋体" w:eastAsia="宋体" w:cs="宋体"/>
          <w:color w:val="auto"/>
          <w:sz w:val="24"/>
          <w:szCs w:val="24"/>
          <w:highlight w:val="none"/>
        </w:rPr>
      </w:pPr>
    </w:p>
    <w:p w14:paraId="745DFD24">
      <w:pPr>
        <w:pStyle w:val="18"/>
        <w:spacing w:before="0" w:line="360" w:lineRule="auto"/>
        <w:ind w:left="0"/>
        <w:jc w:val="both"/>
        <w:rPr>
          <w:rFonts w:hint="eastAsia" w:ascii="宋体" w:hAnsi="宋体" w:eastAsia="宋体" w:cs="宋体"/>
          <w:color w:val="auto"/>
          <w:sz w:val="24"/>
          <w:szCs w:val="24"/>
          <w:highlight w:val="none"/>
        </w:rPr>
      </w:pPr>
    </w:p>
    <w:p w14:paraId="54C53E06">
      <w:pPr>
        <w:pStyle w:val="18"/>
        <w:spacing w:before="0" w:line="360" w:lineRule="auto"/>
        <w:ind w:left="0"/>
        <w:jc w:val="both"/>
        <w:rPr>
          <w:rFonts w:hint="eastAsia" w:ascii="宋体" w:hAnsi="宋体" w:eastAsia="宋体" w:cs="宋体"/>
          <w:color w:val="auto"/>
          <w:sz w:val="24"/>
          <w:szCs w:val="24"/>
          <w:highlight w:val="none"/>
        </w:rPr>
      </w:pPr>
    </w:p>
    <w:p w14:paraId="2DE944F9">
      <w:pPr>
        <w:pStyle w:val="18"/>
        <w:spacing w:before="0" w:line="360" w:lineRule="auto"/>
        <w:ind w:left="0"/>
        <w:jc w:val="both"/>
        <w:rPr>
          <w:rFonts w:hint="eastAsia" w:ascii="宋体" w:hAnsi="宋体" w:eastAsia="宋体" w:cs="宋体"/>
          <w:color w:val="auto"/>
          <w:sz w:val="24"/>
          <w:szCs w:val="24"/>
          <w:highlight w:val="none"/>
        </w:rPr>
      </w:pPr>
    </w:p>
    <w:p w14:paraId="6907C14C">
      <w:pPr>
        <w:pStyle w:val="18"/>
        <w:spacing w:before="0" w:line="360" w:lineRule="auto"/>
        <w:ind w:left="0"/>
        <w:jc w:val="both"/>
        <w:rPr>
          <w:rFonts w:hint="eastAsia" w:ascii="宋体" w:hAnsi="宋体" w:eastAsia="宋体" w:cs="宋体"/>
          <w:color w:val="auto"/>
          <w:sz w:val="24"/>
          <w:szCs w:val="24"/>
          <w:highlight w:val="none"/>
        </w:rPr>
      </w:pPr>
    </w:p>
    <w:p w14:paraId="698F6D54">
      <w:pPr>
        <w:pStyle w:val="18"/>
        <w:spacing w:before="0" w:line="360" w:lineRule="auto"/>
        <w:ind w:left="0"/>
        <w:jc w:val="both"/>
        <w:rPr>
          <w:rFonts w:hint="eastAsia" w:ascii="宋体" w:hAnsi="宋体" w:eastAsia="宋体" w:cs="宋体"/>
          <w:color w:val="auto"/>
          <w:sz w:val="24"/>
          <w:szCs w:val="24"/>
          <w:highlight w:val="none"/>
        </w:rPr>
      </w:pPr>
    </w:p>
    <w:p w14:paraId="3E621EDC">
      <w:pPr>
        <w:pStyle w:val="18"/>
        <w:spacing w:before="0" w:line="360" w:lineRule="auto"/>
        <w:ind w:left="0"/>
        <w:jc w:val="both"/>
        <w:rPr>
          <w:rFonts w:hint="eastAsia" w:ascii="宋体" w:hAnsi="宋体" w:eastAsia="宋体" w:cs="宋体"/>
          <w:color w:val="auto"/>
          <w:sz w:val="24"/>
          <w:szCs w:val="24"/>
          <w:highlight w:val="none"/>
        </w:rPr>
      </w:pPr>
    </w:p>
    <w:p w14:paraId="5546B49D">
      <w:pPr>
        <w:pStyle w:val="18"/>
        <w:spacing w:before="0" w:line="360" w:lineRule="auto"/>
        <w:ind w:left="0"/>
        <w:jc w:val="both"/>
        <w:rPr>
          <w:rFonts w:hint="eastAsia" w:ascii="宋体" w:hAnsi="宋体" w:eastAsia="宋体" w:cs="宋体"/>
          <w:color w:val="auto"/>
          <w:sz w:val="24"/>
          <w:szCs w:val="24"/>
          <w:highlight w:val="none"/>
        </w:rPr>
      </w:pPr>
    </w:p>
    <w:p w14:paraId="148BCAF2">
      <w:pPr>
        <w:pStyle w:val="18"/>
        <w:spacing w:before="0" w:line="360" w:lineRule="auto"/>
        <w:ind w:left="0"/>
        <w:jc w:val="both"/>
        <w:rPr>
          <w:rFonts w:hint="eastAsia" w:ascii="宋体" w:hAnsi="宋体" w:eastAsia="宋体" w:cs="宋体"/>
          <w:color w:val="auto"/>
          <w:sz w:val="24"/>
          <w:szCs w:val="24"/>
          <w:highlight w:val="none"/>
        </w:rPr>
      </w:pPr>
    </w:p>
    <w:p w14:paraId="4F5301E4">
      <w:pPr>
        <w:pStyle w:val="18"/>
        <w:spacing w:before="0" w:line="360" w:lineRule="auto"/>
        <w:ind w:left="0"/>
        <w:jc w:val="both"/>
        <w:rPr>
          <w:rFonts w:hint="eastAsia" w:ascii="宋体" w:hAnsi="宋体" w:eastAsia="宋体" w:cs="宋体"/>
          <w:color w:val="auto"/>
          <w:sz w:val="24"/>
          <w:szCs w:val="24"/>
          <w:highlight w:val="none"/>
        </w:rPr>
      </w:pPr>
    </w:p>
    <w:p w14:paraId="3E7C7466">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6、投标单位情况表</w:t>
      </w:r>
    </w:p>
    <w:p w14:paraId="478A4E7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投标单位情况表</w:t>
      </w:r>
    </w:p>
    <w:p w14:paraId="1FF0E3C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单位名称（盖章）：</w:t>
      </w:r>
    </w:p>
    <w:tbl>
      <w:tblPr>
        <w:tblStyle w:val="44"/>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00"/>
        <w:gridCol w:w="1920"/>
        <w:gridCol w:w="1417"/>
        <w:gridCol w:w="1701"/>
        <w:gridCol w:w="1418"/>
      </w:tblGrid>
      <w:tr w14:paraId="505D3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77600EA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1920" w:type="dxa"/>
            <w:tcBorders>
              <w:top w:val="single" w:color="000000" w:sz="6" w:space="0"/>
              <w:left w:val="single" w:color="000000" w:sz="6" w:space="0"/>
              <w:bottom w:val="single" w:color="000000" w:sz="6" w:space="0"/>
              <w:right w:val="single" w:color="000000" w:sz="6" w:space="0"/>
            </w:tcBorders>
            <w:vAlign w:val="center"/>
          </w:tcPr>
          <w:p w14:paraId="3B1E2A8E">
            <w:pPr>
              <w:spacing w:line="360" w:lineRule="auto"/>
              <w:jc w:val="center"/>
              <w:rPr>
                <w:rFonts w:hint="eastAsia" w:ascii="宋体" w:hAnsi="宋体" w:eastAsia="宋体" w:cs="宋体"/>
                <w:color w:val="auto"/>
                <w:sz w:val="21"/>
                <w:szCs w:val="21"/>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F534B0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成立日期</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0971086F">
            <w:pPr>
              <w:spacing w:line="360" w:lineRule="auto"/>
              <w:jc w:val="center"/>
              <w:rPr>
                <w:rFonts w:hint="eastAsia" w:ascii="宋体" w:hAnsi="宋体" w:eastAsia="宋体" w:cs="宋体"/>
                <w:color w:val="auto"/>
                <w:sz w:val="21"/>
                <w:szCs w:val="21"/>
                <w:highlight w:val="none"/>
              </w:rPr>
            </w:pPr>
          </w:p>
        </w:tc>
      </w:tr>
      <w:tr w14:paraId="6CFFC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242432A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企业地址</w:t>
            </w:r>
          </w:p>
        </w:tc>
        <w:tc>
          <w:tcPr>
            <w:tcW w:w="1920" w:type="dxa"/>
            <w:tcBorders>
              <w:top w:val="single" w:color="000000" w:sz="6" w:space="0"/>
              <w:left w:val="single" w:color="000000" w:sz="6" w:space="0"/>
              <w:bottom w:val="single" w:color="000000" w:sz="6" w:space="0"/>
              <w:right w:val="single" w:color="000000" w:sz="6" w:space="0"/>
            </w:tcBorders>
            <w:vAlign w:val="center"/>
          </w:tcPr>
          <w:p w14:paraId="1BB71365">
            <w:pPr>
              <w:spacing w:line="360" w:lineRule="auto"/>
              <w:jc w:val="center"/>
              <w:rPr>
                <w:rFonts w:hint="eastAsia" w:ascii="宋体" w:hAnsi="宋体" w:eastAsia="宋体" w:cs="宋体"/>
                <w:color w:val="auto"/>
                <w:sz w:val="21"/>
                <w:szCs w:val="21"/>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596FD96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32F49B8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r>
      <w:tr w14:paraId="558F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1"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2AF8A1E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1F6735FE">
            <w:pPr>
              <w:spacing w:line="360" w:lineRule="auto"/>
              <w:jc w:val="center"/>
              <w:rPr>
                <w:rFonts w:hint="eastAsia" w:ascii="宋体" w:hAnsi="宋体" w:eastAsia="宋体" w:cs="宋体"/>
                <w:color w:val="auto"/>
                <w:sz w:val="21"/>
                <w:szCs w:val="21"/>
                <w:highlight w:val="none"/>
              </w:rPr>
            </w:pPr>
          </w:p>
        </w:tc>
      </w:tr>
      <w:tr w14:paraId="3CCF5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9"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6C9BD59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职工人数</w:t>
            </w:r>
          </w:p>
        </w:tc>
        <w:tc>
          <w:tcPr>
            <w:tcW w:w="1920" w:type="dxa"/>
            <w:tcBorders>
              <w:top w:val="single" w:color="000000" w:sz="6" w:space="0"/>
              <w:left w:val="single" w:color="000000" w:sz="6" w:space="0"/>
              <w:bottom w:val="single" w:color="000000" w:sz="6" w:space="0"/>
              <w:right w:val="single" w:color="000000" w:sz="6" w:space="0"/>
            </w:tcBorders>
            <w:vAlign w:val="center"/>
          </w:tcPr>
          <w:p w14:paraId="315CEF26">
            <w:pPr>
              <w:spacing w:line="360" w:lineRule="auto"/>
              <w:jc w:val="center"/>
              <w:rPr>
                <w:rFonts w:hint="eastAsia" w:ascii="宋体" w:hAnsi="宋体" w:eastAsia="宋体" w:cs="宋体"/>
                <w:color w:val="auto"/>
                <w:sz w:val="21"/>
                <w:szCs w:val="21"/>
                <w:highlight w:val="none"/>
              </w:rPr>
            </w:pPr>
          </w:p>
        </w:tc>
        <w:tc>
          <w:tcPr>
            <w:tcW w:w="3118" w:type="dxa"/>
            <w:gridSpan w:val="2"/>
            <w:tcBorders>
              <w:top w:val="single" w:color="000000" w:sz="6" w:space="0"/>
              <w:left w:val="single" w:color="000000" w:sz="6" w:space="0"/>
              <w:bottom w:val="single" w:color="000000" w:sz="6" w:space="0"/>
              <w:right w:val="single" w:color="000000" w:sz="6" w:space="0"/>
            </w:tcBorders>
            <w:vAlign w:val="center"/>
          </w:tcPr>
          <w:p w14:paraId="554F45C4">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其中：有中高级以上职称的人数</w:t>
            </w:r>
          </w:p>
        </w:tc>
        <w:tc>
          <w:tcPr>
            <w:tcW w:w="1418" w:type="dxa"/>
            <w:tcBorders>
              <w:top w:val="single" w:color="000000" w:sz="6" w:space="0"/>
              <w:left w:val="single" w:color="000000" w:sz="6" w:space="0"/>
              <w:bottom w:val="single" w:color="000000" w:sz="6" w:space="0"/>
              <w:right w:val="single" w:color="000000" w:sz="6" w:space="0"/>
            </w:tcBorders>
            <w:vAlign w:val="center"/>
          </w:tcPr>
          <w:p w14:paraId="5D345C8C">
            <w:pPr>
              <w:spacing w:line="360" w:lineRule="auto"/>
              <w:jc w:val="center"/>
              <w:rPr>
                <w:rFonts w:hint="eastAsia" w:ascii="宋体" w:hAnsi="宋体" w:eastAsia="宋体" w:cs="宋体"/>
                <w:color w:val="auto"/>
                <w:sz w:val="21"/>
                <w:szCs w:val="21"/>
                <w:highlight w:val="none"/>
              </w:rPr>
            </w:pPr>
          </w:p>
        </w:tc>
      </w:tr>
      <w:tr w14:paraId="2D1A0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43"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79B1F98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资产总计</w:t>
            </w:r>
          </w:p>
        </w:tc>
        <w:tc>
          <w:tcPr>
            <w:tcW w:w="1920" w:type="dxa"/>
            <w:tcBorders>
              <w:top w:val="single" w:color="000000" w:sz="6" w:space="0"/>
              <w:left w:val="single" w:color="000000" w:sz="6" w:space="0"/>
              <w:bottom w:val="single" w:color="000000" w:sz="6" w:space="0"/>
              <w:right w:val="single" w:color="000000" w:sz="6" w:space="0"/>
            </w:tcBorders>
            <w:vAlign w:val="center"/>
          </w:tcPr>
          <w:p w14:paraId="3BBDA7E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75DEFAE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净资产</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064C02F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r>
      <w:tr w14:paraId="68311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2"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5A058D4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股东权益</w:t>
            </w:r>
          </w:p>
        </w:tc>
        <w:tc>
          <w:tcPr>
            <w:tcW w:w="1920" w:type="dxa"/>
            <w:tcBorders>
              <w:top w:val="single" w:color="000000" w:sz="6" w:space="0"/>
              <w:left w:val="single" w:color="000000" w:sz="6" w:space="0"/>
              <w:bottom w:val="single" w:color="000000" w:sz="6" w:space="0"/>
              <w:right w:val="single" w:color="000000" w:sz="6" w:space="0"/>
            </w:tcBorders>
            <w:vAlign w:val="center"/>
          </w:tcPr>
          <w:p w14:paraId="2209008F">
            <w:pPr>
              <w:spacing w:line="360" w:lineRule="auto"/>
              <w:ind w:firstLine="8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4E6730C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销售收入</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67C769C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p>
        </w:tc>
      </w:tr>
      <w:tr w14:paraId="62C40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74"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3D41444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实现利润</w:t>
            </w:r>
          </w:p>
        </w:tc>
        <w:tc>
          <w:tcPr>
            <w:tcW w:w="1920" w:type="dxa"/>
            <w:tcBorders>
              <w:top w:val="single" w:color="000000" w:sz="6" w:space="0"/>
              <w:left w:val="single" w:color="000000" w:sz="6" w:space="0"/>
              <w:bottom w:val="single" w:color="000000" w:sz="6" w:space="0"/>
              <w:right w:val="single" w:color="000000" w:sz="6" w:space="0"/>
            </w:tcBorders>
            <w:vAlign w:val="center"/>
          </w:tcPr>
          <w:p w14:paraId="0BE5EA5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0E5B86BD">
            <w:pPr>
              <w:spacing w:line="360" w:lineRule="auto"/>
              <w:jc w:val="center"/>
              <w:rPr>
                <w:rFonts w:hint="eastAsia" w:ascii="宋体" w:hAnsi="宋体" w:eastAsia="宋体" w:cs="宋体"/>
                <w:color w:val="auto"/>
                <w:sz w:val="21"/>
                <w:szCs w:val="21"/>
                <w:highlight w:val="none"/>
              </w:rPr>
            </w:pP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684CBB8D">
            <w:pPr>
              <w:spacing w:line="360" w:lineRule="auto"/>
              <w:jc w:val="center"/>
              <w:rPr>
                <w:rFonts w:hint="eastAsia" w:ascii="宋体" w:hAnsi="宋体" w:eastAsia="宋体" w:cs="宋体"/>
                <w:color w:val="auto"/>
                <w:sz w:val="21"/>
                <w:szCs w:val="21"/>
                <w:highlight w:val="none"/>
              </w:rPr>
            </w:pPr>
          </w:p>
        </w:tc>
      </w:tr>
      <w:tr w14:paraId="4761A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1563C68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营业面积（含厂房面积）</w:t>
            </w:r>
          </w:p>
        </w:tc>
        <w:tc>
          <w:tcPr>
            <w:tcW w:w="1920" w:type="dxa"/>
            <w:tcBorders>
              <w:top w:val="single" w:color="000000" w:sz="6" w:space="0"/>
              <w:left w:val="single" w:color="000000" w:sz="6" w:space="0"/>
              <w:bottom w:val="single" w:color="000000" w:sz="6" w:space="0"/>
              <w:right w:val="single" w:color="000000" w:sz="6" w:space="0"/>
            </w:tcBorders>
            <w:vAlign w:val="center"/>
          </w:tcPr>
          <w:p w14:paraId="2FC41C5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p>
        </w:tc>
        <w:tc>
          <w:tcPr>
            <w:tcW w:w="1417" w:type="dxa"/>
            <w:tcBorders>
              <w:top w:val="single" w:color="000000" w:sz="6" w:space="0"/>
              <w:left w:val="single" w:color="000000" w:sz="6" w:space="0"/>
              <w:bottom w:val="single" w:color="000000" w:sz="6" w:space="0"/>
              <w:right w:val="single" w:color="000000" w:sz="6" w:space="0"/>
            </w:tcBorders>
            <w:vAlign w:val="center"/>
          </w:tcPr>
          <w:p w14:paraId="1180BDC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12FE4D2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自有面积         平方米</w:t>
            </w:r>
          </w:p>
          <w:p w14:paraId="40E25EF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承租面积         平方米</w:t>
            </w:r>
          </w:p>
        </w:tc>
      </w:tr>
      <w:tr w14:paraId="15B9D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48"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075D746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单位简历及内设机构情况</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274824D5">
            <w:pPr>
              <w:spacing w:line="360" w:lineRule="auto"/>
              <w:jc w:val="center"/>
              <w:rPr>
                <w:rFonts w:hint="eastAsia" w:ascii="宋体" w:hAnsi="宋体" w:eastAsia="宋体" w:cs="宋体"/>
                <w:color w:val="auto"/>
                <w:sz w:val="21"/>
                <w:szCs w:val="21"/>
                <w:highlight w:val="none"/>
              </w:rPr>
            </w:pPr>
          </w:p>
        </w:tc>
      </w:tr>
      <w:tr w14:paraId="57273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2"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14B277D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单位优势及特长</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1DAB7EAB">
            <w:pPr>
              <w:spacing w:line="360" w:lineRule="auto"/>
              <w:jc w:val="center"/>
              <w:rPr>
                <w:rFonts w:hint="eastAsia" w:ascii="宋体" w:hAnsi="宋体" w:eastAsia="宋体" w:cs="宋体"/>
                <w:color w:val="auto"/>
                <w:sz w:val="21"/>
                <w:szCs w:val="21"/>
                <w:highlight w:val="none"/>
              </w:rPr>
            </w:pPr>
          </w:p>
        </w:tc>
      </w:tr>
      <w:tr w14:paraId="2C886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1640E3E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近两年来完成或正在履行的重大合同情况</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52734E1C">
            <w:pPr>
              <w:spacing w:line="360" w:lineRule="auto"/>
              <w:jc w:val="center"/>
              <w:rPr>
                <w:rFonts w:hint="eastAsia" w:ascii="宋体" w:hAnsi="宋体" w:eastAsia="宋体" w:cs="宋体"/>
                <w:color w:val="auto"/>
                <w:sz w:val="21"/>
                <w:szCs w:val="21"/>
                <w:highlight w:val="none"/>
              </w:rPr>
            </w:pPr>
          </w:p>
        </w:tc>
      </w:tr>
      <w:tr w14:paraId="7C3E9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0927679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最近2年内在经营过程中受到何种奖励或处分（包括情况和结果）</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47BEC2A8">
            <w:pPr>
              <w:spacing w:line="360" w:lineRule="auto"/>
              <w:jc w:val="center"/>
              <w:rPr>
                <w:rFonts w:hint="eastAsia" w:ascii="宋体" w:hAnsi="宋体" w:eastAsia="宋体" w:cs="宋体"/>
                <w:color w:val="auto"/>
                <w:sz w:val="21"/>
                <w:szCs w:val="21"/>
                <w:highlight w:val="none"/>
              </w:rPr>
            </w:pPr>
          </w:p>
        </w:tc>
      </w:tr>
      <w:tr w14:paraId="33DE2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07721F3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最近3年内有无因售假、售劣或是其他原因被消费者投诉或起诉的情况及说明（包括解决方式和结果）</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4023AE2F">
            <w:pPr>
              <w:spacing w:line="360" w:lineRule="auto"/>
              <w:jc w:val="center"/>
              <w:rPr>
                <w:rFonts w:hint="eastAsia" w:ascii="宋体" w:hAnsi="宋体" w:eastAsia="宋体" w:cs="宋体"/>
                <w:color w:val="auto"/>
                <w:sz w:val="21"/>
                <w:szCs w:val="21"/>
                <w:highlight w:val="none"/>
              </w:rPr>
            </w:pPr>
          </w:p>
        </w:tc>
      </w:tr>
      <w:tr w14:paraId="6A3A9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6C61E1A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最近3年内主要负责人有无因经济犯罪被司法机关追究的情况及说明</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021B3E88">
            <w:pPr>
              <w:spacing w:line="360" w:lineRule="auto"/>
              <w:jc w:val="center"/>
              <w:rPr>
                <w:rFonts w:hint="eastAsia" w:ascii="宋体" w:hAnsi="宋体" w:eastAsia="宋体" w:cs="宋体"/>
                <w:color w:val="auto"/>
                <w:sz w:val="21"/>
                <w:szCs w:val="21"/>
                <w:highlight w:val="none"/>
              </w:rPr>
            </w:pPr>
          </w:p>
        </w:tc>
      </w:tr>
      <w:tr w14:paraId="56509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661818F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获得资格认证的负责人及简介</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458339E3">
            <w:pPr>
              <w:spacing w:line="360" w:lineRule="auto"/>
              <w:jc w:val="center"/>
              <w:rPr>
                <w:rFonts w:hint="eastAsia" w:ascii="宋体" w:hAnsi="宋体" w:eastAsia="宋体" w:cs="宋体"/>
                <w:color w:val="auto"/>
                <w:sz w:val="21"/>
                <w:szCs w:val="21"/>
                <w:highlight w:val="none"/>
              </w:rPr>
            </w:pPr>
          </w:p>
        </w:tc>
      </w:tr>
      <w:tr w14:paraId="5D331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6CE7E0B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其他需要说明的情况</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16A5441F">
            <w:pPr>
              <w:spacing w:line="360" w:lineRule="auto"/>
              <w:jc w:val="center"/>
              <w:rPr>
                <w:rFonts w:hint="eastAsia" w:ascii="宋体" w:hAnsi="宋体" w:eastAsia="宋体" w:cs="宋体"/>
                <w:color w:val="auto"/>
                <w:sz w:val="21"/>
                <w:szCs w:val="21"/>
                <w:highlight w:val="none"/>
              </w:rPr>
            </w:pPr>
          </w:p>
        </w:tc>
      </w:tr>
    </w:tbl>
    <w:p w14:paraId="0C59AAD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p>
    <w:p w14:paraId="66FCC01E">
      <w:pPr>
        <w:spacing w:line="360" w:lineRule="auto"/>
        <w:rPr>
          <w:rFonts w:hint="eastAsia" w:ascii="宋体" w:hAnsi="宋体" w:eastAsia="宋体" w:cs="宋体"/>
          <w:b/>
          <w:bCs/>
          <w:color w:val="auto"/>
          <w:sz w:val="24"/>
          <w:szCs w:val="24"/>
          <w:highlight w:val="none"/>
        </w:rPr>
      </w:pPr>
      <w:bookmarkStart w:id="23" w:name="_Hlk150944067"/>
      <w:bookmarkEnd w:id="23"/>
      <w:r>
        <w:rPr>
          <w:rFonts w:hint="eastAsia" w:ascii="宋体" w:hAnsi="宋体" w:eastAsia="宋体" w:cs="宋体"/>
          <w:b/>
          <w:bCs/>
          <w:color w:val="auto"/>
          <w:sz w:val="24"/>
          <w:szCs w:val="24"/>
          <w:highlight w:val="none"/>
        </w:rPr>
        <w:t>7、服务(技术)要求偏离表</w:t>
      </w:r>
    </w:p>
    <w:p w14:paraId="096324F4">
      <w:pPr>
        <w:pStyle w:val="18"/>
        <w:spacing w:before="0" w:line="360" w:lineRule="auto"/>
        <w:ind w:left="0"/>
        <w:jc w:val="both"/>
        <w:rPr>
          <w:rFonts w:hint="eastAsia" w:ascii="宋体" w:hAnsi="宋体" w:eastAsia="宋体" w:cs="宋体"/>
          <w:color w:val="auto"/>
          <w:sz w:val="24"/>
          <w:szCs w:val="24"/>
          <w:highlight w:val="none"/>
        </w:rPr>
      </w:pPr>
    </w:p>
    <w:p w14:paraId="3B8D6741">
      <w:pPr>
        <w:spacing w:line="360" w:lineRule="auto"/>
        <w:jc w:val="center"/>
        <w:rPr>
          <w:rFonts w:hint="eastAsia" w:ascii="宋体" w:hAnsi="宋体" w:eastAsia="宋体" w:cs="宋体"/>
          <w:color w:val="auto"/>
          <w:sz w:val="21"/>
          <w:szCs w:val="21"/>
          <w:highlight w:val="none"/>
        </w:rPr>
      </w:pPr>
      <w:bookmarkStart w:id="24" w:name="OLE_LINK25"/>
      <w:r>
        <w:rPr>
          <w:rFonts w:hint="eastAsia" w:ascii="宋体" w:hAnsi="宋体" w:eastAsia="宋体" w:cs="宋体"/>
          <w:color w:val="auto"/>
          <w:sz w:val="21"/>
          <w:szCs w:val="21"/>
          <w:highlight w:val="none"/>
        </w:rPr>
        <w:t>服务(技术)要求偏离表</w:t>
      </w:r>
    </w:p>
    <w:tbl>
      <w:tblPr>
        <w:tblStyle w:val="44"/>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1959"/>
        <w:gridCol w:w="1843"/>
        <w:gridCol w:w="1559"/>
        <w:gridCol w:w="1134"/>
      </w:tblGrid>
      <w:tr w14:paraId="75F3E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ABEEE7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010" w:type="dxa"/>
            <w:tcBorders>
              <w:top w:val="single" w:color="000000" w:sz="4" w:space="0"/>
              <w:left w:val="single" w:color="000000" w:sz="4" w:space="0"/>
              <w:bottom w:val="single" w:color="000000" w:sz="4" w:space="0"/>
              <w:right w:val="single" w:color="000000" w:sz="4" w:space="0"/>
            </w:tcBorders>
            <w:vAlign w:val="center"/>
          </w:tcPr>
          <w:p w14:paraId="49CE705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0FB8AD2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w:t>
            </w:r>
          </w:p>
          <w:p w14:paraId="3AD741B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服务要求</w:t>
            </w:r>
          </w:p>
        </w:tc>
        <w:tc>
          <w:tcPr>
            <w:tcW w:w="1843" w:type="dxa"/>
            <w:tcBorders>
              <w:top w:val="single" w:color="000000" w:sz="4" w:space="0"/>
              <w:left w:val="single" w:color="000000" w:sz="4" w:space="0"/>
              <w:bottom w:val="single" w:color="000000" w:sz="4" w:space="0"/>
              <w:right w:val="single" w:color="000000" w:sz="4" w:space="0"/>
            </w:tcBorders>
            <w:vAlign w:val="center"/>
          </w:tcPr>
          <w:p w14:paraId="6F015BE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w:t>
            </w:r>
          </w:p>
          <w:p w14:paraId="222EA26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响应要求</w:t>
            </w:r>
          </w:p>
        </w:tc>
        <w:tc>
          <w:tcPr>
            <w:tcW w:w="1559" w:type="dxa"/>
            <w:tcBorders>
              <w:top w:val="single" w:color="000000" w:sz="4" w:space="0"/>
              <w:left w:val="single" w:color="000000" w:sz="4" w:space="0"/>
              <w:bottom w:val="single" w:color="000000" w:sz="4" w:space="0"/>
              <w:right w:val="single" w:color="000000" w:sz="4" w:space="0"/>
            </w:tcBorders>
            <w:vAlign w:val="center"/>
          </w:tcPr>
          <w:p w14:paraId="72181C6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tc>
        <w:tc>
          <w:tcPr>
            <w:tcW w:w="1134" w:type="dxa"/>
            <w:tcBorders>
              <w:top w:val="single" w:color="000000" w:sz="4" w:space="0"/>
              <w:left w:val="single" w:color="000000" w:sz="4" w:space="0"/>
              <w:bottom w:val="single" w:color="000000" w:sz="4" w:space="0"/>
              <w:right w:val="single" w:color="000000" w:sz="4" w:space="0"/>
            </w:tcBorders>
            <w:vAlign w:val="center"/>
          </w:tcPr>
          <w:p w14:paraId="2206B25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3FA7A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9E7345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10" w:type="dxa"/>
            <w:tcBorders>
              <w:top w:val="single" w:color="000000" w:sz="4" w:space="0"/>
              <w:left w:val="single" w:color="000000" w:sz="4" w:space="0"/>
              <w:bottom w:val="single" w:color="000000" w:sz="4" w:space="0"/>
              <w:right w:val="single" w:color="000000" w:sz="4" w:space="0"/>
            </w:tcBorders>
            <w:vAlign w:val="center"/>
          </w:tcPr>
          <w:p w14:paraId="25CF3F14">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AB39D76">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7AC7E5F">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F78FFCB">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FF9DD32">
            <w:pPr>
              <w:spacing w:line="360" w:lineRule="auto"/>
              <w:jc w:val="center"/>
              <w:rPr>
                <w:rFonts w:hint="eastAsia" w:ascii="宋体" w:hAnsi="宋体" w:eastAsia="宋体" w:cs="宋体"/>
                <w:color w:val="auto"/>
                <w:sz w:val="21"/>
                <w:szCs w:val="21"/>
                <w:highlight w:val="none"/>
              </w:rPr>
            </w:pPr>
          </w:p>
        </w:tc>
      </w:tr>
      <w:tr w14:paraId="01FEF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DDE094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010" w:type="dxa"/>
            <w:tcBorders>
              <w:top w:val="single" w:color="000000" w:sz="4" w:space="0"/>
              <w:left w:val="single" w:color="000000" w:sz="4" w:space="0"/>
              <w:bottom w:val="single" w:color="000000" w:sz="4" w:space="0"/>
              <w:right w:val="single" w:color="000000" w:sz="4" w:space="0"/>
            </w:tcBorders>
            <w:vAlign w:val="center"/>
          </w:tcPr>
          <w:p w14:paraId="6A1657B5">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62FAB12">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DC2B618">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51D08791">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7ED9F24">
            <w:pPr>
              <w:spacing w:line="360" w:lineRule="auto"/>
              <w:jc w:val="center"/>
              <w:rPr>
                <w:rFonts w:hint="eastAsia" w:ascii="宋体" w:hAnsi="宋体" w:eastAsia="宋体" w:cs="宋体"/>
                <w:color w:val="auto"/>
                <w:sz w:val="21"/>
                <w:szCs w:val="21"/>
                <w:highlight w:val="none"/>
              </w:rPr>
            </w:pPr>
          </w:p>
        </w:tc>
      </w:tr>
      <w:tr w14:paraId="16558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E472E1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010" w:type="dxa"/>
            <w:tcBorders>
              <w:top w:val="single" w:color="000000" w:sz="4" w:space="0"/>
              <w:left w:val="single" w:color="000000" w:sz="4" w:space="0"/>
              <w:bottom w:val="single" w:color="000000" w:sz="4" w:space="0"/>
              <w:right w:val="single" w:color="000000" w:sz="4" w:space="0"/>
            </w:tcBorders>
            <w:vAlign w:val="center"/>
          </w:tcPr>
          <w:p w14:paraId="7BBEE82A">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65DD879F">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EA8BC0B">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A42F7AB">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62436C2">
            <w:pPr>
              <w:spacing w:line="360" w:lineRule="auto"/>
              <w:jc w:val="center"/>
              <w:rPr>
                <w:rFonts w:hint="eastAsia" w:ascii="宋体" w:hAnsi="宋体" w:eastAsia="宋体" w:cs="宋体"/>
                <w:color w:val="auto"/>
                <w:sz w:val="21"/>
                <w:szCs w:val="21"/>
                <w:highlight w:val="none"/>
              </w:rPr>
            </w:pPr>
          </w:p>
        </w:tc>
      </w:tr>
      <w:tr w14:paraId="33BB2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B7FAD6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010" w:type="dxa"/>
            <w:tcBorders>
              <w:top w:val="single" w:color="000000" w:sz="4" w:space="0"/>
              <w:left w:val="single" w:color="000000" w:sz="4" w:space="0"/>
              <w:bottom w:val="single" w:color="000000" w:sz="4" w:space="0"/>
              <w:right w:val="single" w:color="000000" w:sz="4" w:space="0"/>
            </w:tcBorders>
            <w:vAlign w:val="center"/>
          </w:tcPr>
          <w:p w14:paraId="1C2BF946">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E06B663">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28FEA80">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62417FA">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1B8A5BD">
            <w:pPr>
              <w:spacing w:line="360" w:lineRule="auto"/>
              <w:jc w:val="center"/>
              <w:rPr>
                <w:rFonts w:hint="eastAsia" w:ascii="宋体" w:hAnsi="宋体" w:eastAsia="宋体" w:cs="宋体"/>
                <w:color w:val="auto"/>
                <w:sz w:val="21"/>
                <w:szCs w:val="21"/>
                <w:highlight w:val="none"/>
              </w:rPr>
            </w:pPr>
          </w:p>
        </w:tc>
      </w:tr>
      <w:tr w14:paraId="441B6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EEB6C3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010" w:type="dxa"/>
            <w:tcBorders>
              <w:top w:val="single" w:color="000000" w:sz="4" w:space="0"/>
              <w:left w:val="single" w:color="000000" w:sz="4" w:space="0"/>
              <w:bottom w:val="single" w:color="000000" w:sz="4" w:space="0"/>
              <w:right w:val="single" w:color="000000" w:sz="4" w:space="0"/>
            </w:tcBorders>
            <w:vAlign w:val="center"/>
          </w:tcPr>
          <w:p w14:paraId="18A2DDE3">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3B26FC85">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1B256DA">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1BACF8D">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6B90C58">
            <w:pPr>
              <w:spacing w:line="360" w:lineRule="auto"/>
              <w:jc w:val="center"/>
              <w:rPr>
                <w:rFonts w:hint="eastAsia" w:ascii="宋体" w:hAnsi="宋体" w:eastAsia="宋体" w:cs="宋体"/>
                <w:color w:val="auto"/>
                <w:sz w:val="21"/>
                <w:szCs w:val="21"/>
                <w:highlight w:val="none"/>
              </w:rPr>
            </w:pPr>
          </w:p>
        </w:tc>
      </w:tr>
      <w:tr w14:paraId="4B14C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A6564A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010" w:type="dxa"/>
            <w:tcBorders>
              <w:top w:val="single" w:color="000000" w:sz="4" w:space="0"/>
              <w:left w:val="single" w:color="000000" w:sz="4" w:space="0"/>
              <w:bottom w:val="single" w:color="000000" w:sz="4" w:space="0"/>
              <w:right w:val="single" w:color="000000" w:sz="4" w:space="0"/>
            </w:tcBorders>
            <w:vAlign w:val="center"/>
          </w:tcPr>
          <w:p w14:paraId="4ED2A6AB">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250C5B7">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FBDBDEB">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5D2BC24E">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2CA0452">
            <w:pPr>
              <w:spacing w:line="360" w:lineRule="auto"/>
              <w:jc w:val="center"/>
              <w:rPr>
                <w:rFonts w:hint="eastAsia" w:ascii="宋体" w:hAnsi="宋体" w:eastAsia="宋体" w:cs="宋体"/>
                <w:color w:val="auto"/>
                <w:sz w:val="21"/>
                <w:szCs w:val="21"/>
                <w:highlight w:val="none"/>
              </w:rPr>
            </w:pPr>
          </w:p>
        </w:tc>
      </w:tr>
      <w:tr w14:paraId="3CB20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6A6E0F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010" w:type="dxa"/>
            <w:tcBorders>
              <w:top w:val="single" w:color="000000" w:sz="4" w:space="0"/>
              <w:left w:val="single" w:color="000000" w:sz="4" w:space="0"/>
              <w:bottom w:val="single" w:color="000000" w:sz="4" w:space="0"/>
              <w:right w:val="single" w:color="000000" w:sz="4" w:space="0"/>
            </w:tcBorders>
            <w:vAlign w:val="center"/>
          </w:tcPr>
          <w:p w14:paraId="7B1218E2">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0518154">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1DB244B">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5F0C349A">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24ADAA0">
            <w:pPr>
              <w:spacing w:line="360" w:lineRule="auto"/>
              <w:jc w:val="center"/>
              <w:rPr>
                <w:rFonts w:hint="eastAsia" w:ascii="宋体" w:hAnsi="宋体" w:eastAsia="宋体" w:cs="宋体"/>
                <w:color w:val="auto"/>
                <w:sz w:val="21"/>
                <w:szCs w:val="21"/>
                <w:highlight w:val="none"/>
              </w:rPr>
            </w:pPr>
          </w:p>
        </w:tc>
      </w:tr>
      <w:tr w14:paraId="70CD3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5E077C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010" w:type="dxa"/>
            <w:tcBorders>
              <w:top w:val="single" w:color="000000" w:sz="4" w:space="0"/>
              <w:left w:val="single" w:color="000000" w:sz="4" w:space="0"/>
              <w:bottom w:val="single" w:color="000000" w:sz="4" w:space="0"/>
              <w:right w:val="single" w:color="000000" w:sz="4" w:space="0"/>
            </w:tcBorders>
            <w:vAlign w:val="center"/>
          </w:tcPr>
          <w:p w14:paraId="5F605473">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D94B857">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D709F0D">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492671B">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F8A1ED1">
            <w:pPr>
              <w:spacing w:line="360" w:lineRule="auto"/>
              <w:jc w:val="center"/>
              <w:rPr>
                <w:rFonts w:hint="eastAsia" w:ascii="宋体" w:hAnsi="宋体" w:eastAsia="宋体" w:cs="宋体"/>
                <w:color w:val="auto"/>
                <w:sz w:val="21"/>
                <w:szCs w:val="21"/>
                <w:highlight w:val="none"/>
              </w:rPr>
            </w:pPr>
          </w:p>
        </w:tc>
      </w:tr>
      <w:tr w14:paraId="75F3A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BE95BF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010" w:type="dxa"/>
            <w:tcBorders>
              <w:top w:val="single" w:color="000000" w:sz="4" w:space="0"/>
              <w:left w:val="single" w:color="000000" w:sz="4" w:space="0"/>
              <w:bottom w:val="single" w:color="000000" w:sz="4" w:space="0"/>
              <w:right w:val="single" w:color="000000" w:sz="4" w:space="0"/>
            </w:tcBorders>
            <w:vAlign w:val="center"/>
          </w:tcPr>
          <w:p w14:paraId="127B07F4">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4ECC59A">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A6573FE">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11FC952">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B7AED6F">
            <w:pPr>
              <w:spacing w:line="360" w:lineRule="auto"/>
              <w:jc w:val="center"/>
              <w:rPr>
                <w:rFonts w:hint="eastAsia" w:ascii="宋体" w:hAnsi="宋体" w:eastAsia="宋体" w:cs="宋体"/>
                <w:color w:val="auto"/>
                <w:sz w:val="21"/>
                <w:szCs w:val="21"/>
                <w:highlight w:val="none"/>
              </w:rPr>
            </w:pPr>
          </w:p>
        </w:tc>
      </w:tr>
      <w:tr w14:paraId="4079D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E5A9620">
            <w:pPr>
              <w:spacing w:line="360" w:lineRule="auto"/>
              <w:jc w:val="center"/>
              <w:rPr>
                <w:rFonts w:hint="eastAsia" w:ascii="宋体" w:hAnsi="宋体" w:eastAsia="宋体" w:cs="宋体"/>
                <w:color w:val="auto"/>
                <w:sz w:val="21"/>
                <w:szCs w:val="21"/>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143E1AC6">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2D95ECE8">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BAE44FD">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7998D68">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8D28D0B">
            <w:pPr>
              <w:spacing w:line="360" w:lineRule="auto"/>
              <w:jc w:val="center"/>
              <w:rPr>
                <w:rFonts w:hint="eastAsia" w:ascii="宋体" w:hAnsi="宋体" w:eastAsia="宋体" w:cs="宋体"/>
                <w:color w:val="auto"/>
                <w:sz w:val="21"/>
                <w:szCs w:val="21"/>
                <w:highlight w:val="none"/>
              </w:rPr>
            </w:pPr>
          </w:p>
        </w:tc>
      </w:tr>
      <w:tr w14:paraId="7CFF7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E211D1A">
            <w:pPr>
              <w:spacing w:line="360" w:lineRule="auto"/>
              <w:jc w:val="center"/>
              <w:rPr>
                <w:rFonts w:hint="eastAsia" w:ascii="宋体" w:hAnsi="宋体" w:eastAsia="宋体" w:cs="宋体"/>
                <w:color w:val="auto"/>
                <w:sz w:val="21"/>
                <w:szCs w:val="21"/>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776633D3">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26DF2D80">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AE1471D">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F72058B">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44B6F74">
            <w:pPr>
              <w:spacing w:line="360" w:lineRule="auto"/>
              <w:jc w:val="center"/>
              <w:rPr>
                <w:rFonts w:hint="eastAsia" w:ascii="宋体" w:hAnsi="宋体" w:eastAsia="宋体" w:cs="宋体"/>
                <w:color w:val="auto"/>
                <w:sz w:val="21"/>
                <w:szCs w:val="21"/>
                <w:highlight w:val="none"/>
              </w:rPr>
            </w:pPr>
          </w:p>
        </w:tc>
      </w:tr>
    </w:tbl>
    <w:p w14:paraId="6EF85493">
      <w:pPr>
        <w:spacing w:line="360" w:lineRule="auto"/>
        <w:rPr>
          <w:rFonts w:hint="eastAsia" w:ascii="宋体" w:hAnsi="宋体" w:eastAsia="宋体" w:cs="宋体"/>
          <w:color w:val="auto"/>
          <w:sz w:val="21"/>
          <w:szCs w:val="21"/>
          <w:highlight w:val="none"/>
        </w:rPr>
      </w:pPr>
    </w:p>
    <w:p w14:paraId="47D17D5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注：1.投标人应在本表中对照招标文件服务要求与实际投标服务要求逐项对应列出，并在“偏离说明”项下填写以下内容：优于的，填写“正偏离”；符合的，填写“无偏离”；低于的，填写“负偏离”。</w:t>
      </w:r>
    </w:p>
    <w:p w14:paraId="4AC363A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2.若事项较多，投标人可根据投标内容的实际情况另纸说明，不列出视为完全响应。</w:t>
      </w:r>
    </w:p>
    <w:p w14:paraId="44D1E138">
      <w:pPr>
        <w:pStyle w:val="18"/>
        <w:spacing w:before="0" w:line="360" w:lineRule="auto"/>
        <w:ind w:left="0"/>
        <w:jc w:val="both"/>
        <w:rPr>
          <w:rFonts w:hint="eastAsia" w:ascii="宋体" w:hAnsi="宋体" w:eastAsia="宋体" w:cs="宋体"/>
          <w:color w:val="auto"/>
          <w:sz w:val="21"/>
          <w:szCs w:val="21"/>
          <w:highlight w:val="none"/>
        </w:rPr>
      </w:pPr>
    </w:p>
    <w:p w14:paraId="42B9F0F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投标单位：（公章）</w:t>
      </w:r>
    </w:p>
    <w:p w14:paraId="725F1D5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45F536A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bookmarkEnd w:id="24"/>
    <w:p w14:paraId="6B3E4004">
      <w:pPr>
        <w:pStyle w:val="18"/>
        <w:spacing w:before="0" w:line="360" w:lineRule="auto"/>
        <w:ind w:left="0"/>
        <w:jc w:val="both"/>
        <w:rPr>
          <w:rFonts w:hint="eastAsia" w:ascii="宋体" w:hAnsi="宋体" w:eastAsia="宋体" w:cs="宋体"/>
          <w:color w:val="auto"/>
          <w:sz w:val="21"/>
          <w:szCs w:val="21"/>
          <w:highlight w:val="none"/>
        </w:rPr>
      </w:pPr>
    </w:p>
    <w:p w14:paraId="4E2ABEC1">
      <w:pPr>
        <w:pStyle w:val="18"/>
        <w:spacing w:before="0" w:line="360" w:lineRule="auto"/>
        <w:ind w:left="0"/>
        <w:jc w:val="both"/>
        <w:rPr>
          <w:rFonts w:hint="eastAsia" w:ascii="宋体" w:hAnsi="宋体" w:eastAsia="宋体" w:cs="宋体"/>
          <w:color w:val="auto"/>
          <w:sz w:val="21"/>
          <w:szCs w:val="21"/>
          <w:highlight w:val="none"/>
        </w:rPr>
      </w:pPr>
    </w:p>
    <w:p w14:paraId="58E4E221">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sz w:val="24"/>
          <w:szCs w:val="24"/>
          <w:highlight w:val="none"/>
        </w:rPr>
        <w:t>8、商务偏离表</w:t>
      </w:r>
    </w:p>
    <w:p w14:paraId="5FC3FB08">
      <w:pPr>
        <w:pStyle w:val="18"/>
        <w:spacing w:before="0" w:line="360" w:lineRule="auto"/>
        <w:ind w:left="0"/>
        <w:jc w:val="both"/>
        <w:rPr>
          <w:rFonts w:hint="eastAsia" w:ascii="宋体" w:hAnsi="宋体" w:eastAsia="宋体" w:cs="宋体"/>
          <w:color w:val="auto"/>
          <w:sz w:val="24"/>
          <w:szCs w:val="24"/>
          <w:highlight w:val="none"/>
        </w:rPr>
      </w:pPr>
    </w:p>
    <w:p w14:paraId="7C824316">
      <w:pPr>
        <w:spacing w:line="360" w:lineRule="auto"/>
        <w:jc w:val="center"/>
        <w:rPr>
          <w:rFonts w:hint="eastAsia" w:ascii="宋体" w:hAnsi="宋体" w:eastAsia="宋体" w:cs="宋体"/>
          <w:color w:val="auto"/>
          <w:sz w:val="21"/>
          <w:szCs w:val="21"/>
          <w:highlight w:val="none"/>
        </w:rPr>
      </w:pPr>
      <w:bookmarkStart w:id="25" w:name="OLE_LINK24"/>
      <w:bookmarkStart w:id="26" w:name="OLE_LINK23"/>
      <w:r>
        <w:rPr>
          <w:rFonts w:hint="eastAsia" w:ascii="宋体" w:hAnsi="宋体" w:eastAsia="宋体" w:cs="宋体"/>
          <w:color w:val="auto"/>
          <w:sz w:val="21"/>
          <w:szCs w:val="21"/>
          <w:highlight w:val="none"/>
        </w:rPr>
        <w:t>商务条款偏离表</w:t>
      </w:r>
    </w:p>
    <w:tbl>
      <w:tblPr>
        <w:tblStyle w:val="44"/>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61D88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trPr>
        <w:tc>
          <w:tcPr>
            <w:tcW w:w="730" w:type="dxa"/>
            <w:tcBorders>
              <w:top w:val="single" w:color="000000" w:sz="4" w:space="0"/>
              <w:left w:val="single" w:color="000000" w:sz="4" w:space="0"/>
              <w:bottom w:val="single" w:color="000000" w:sz="4" w:space="0"/>
              <w:right w:val="single" w:color="000000" w:sz="4" w:space="0"/>
            </w:tcBorders>
            <w:vAlign w:val="center"/>
          </w:tcPr>
          <w:p w14:paraId="2C54936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213" w:type="dxa"/>
            <w:tcBorders>
              <w:top w:val="single" w:color="000000" w:sz="4" w:space="0"/>
              <w:left w:val="single" w:color="000000" w:sz="4" w:space="0"/>
              <w:bottom w:val="single" w:color="000000" w:sz="4" w:space="0"/>
              <w:right w:val="single" w:color="000000" w:sz="4" w:space="0"/>
            </w:tcBorders>
            <w:vAlign w:val="center"/>
          </w:tcPr>
          <w:p w14:paraId="43A7022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7909523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招标文件的商务条款</w:t>
            </w:r>
          </w:p>
        </w:tc>
        <w:tc>
          <w:tcPr>
            <w:tcW w:w="1842" w:type="dxa"/>
            <w:tcBorders>
              <w:top w:val="single" w:color="000000" w:sz="4" w:space="0"/>
              <w:left w:val="single" w:color="000000" w:sz="4" w:space="0"/>
              <w:bottom w:val="single" w:color="000000" w:sz="4" w:space="0"/>
              <w:right w:val="single" w:color="000000" w:sz="4" w:space="0"/>
            </w:tcBorders>
            <w:vAlign w:val="center"/>
          </w:tcPr>
          <w:p w14:paraId="75A360C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投标文件的商务条款</w:t>
            </w:r>
          </w:p>
        </w:tc>
        <w:tc>
          <w:tcPr>
            <w:tcW w:w="1578" w:type="dxa"/>
            <w:tcBorders>
              <w:top w:val="single" w:color="000000" w:sz="4" w:space="0"/>
              <w:left w:val="single" w:color="000000" w:sz="4" w:space="0"/>
              <w:bottom w:val="single" w:color="000000" w:sz="4" w:space="0"/>
              <w:right w:val="single" w:color="000000" w:sz="4" w:space="0"/>
            </w:tcBorders>
            <w:vAlign w:val="center"/>
          </w:tcPr>
          <w:p w14:paraId="17C525B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偏离说明</w:t>
            </w:r>
          </w:p>
        </w:tc>
        <w:tc>
          <w:tcPr>
            <w:tcW w:w="1000" w:type="dxa"/>
            <w:tcBorders>
              <w:top w:val="single" w:color="000000" w:sz="4" w:space="0"/>
              <w:left w:val="single" w:color="000000" w:sz="4" w:space="0"/>
              <w:bottom w:val="single" w:color="000000" w:sz="4" w:space="0"/>
              <w:right w:val="single" w:color="000000" w:sz="4" w:space="0"/>
            </w:tcBorders>
            <w:vAlign w:val="center"/>
          </w:tcPr>
          <w:p w14:paraId="01457CF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376FD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9E531D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13" w:type="dxa"/>
            <w:tcBorders>
              <w:top w:val="single" w:color="000000" w:sz="4" w:space="0"/>
              <w:left w:val="single" w:color="000000" w:sz="4" w:space="0"/>
              <w:bottom w:val="single" w:color="000000" w:sz="4" w:space="0"/>
              <w:right w:val="single" w:color="000000" w:sz="4" w:space="0"/>
            </w:tcBorders>
            <w:vAlign w:val="center"/>
          </w:tcPr>
          <w:p w14:paraId="78B5628F">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服务地点</w:t>
            </w:r>
          </w:p>
        </w:tc>
        <w:tc>
          <w:tcPr>
            <w:tcW w:w="1959" w:type="dxa"/>
            <w:tcBorders>
              <w:top w:val="single" w:color="000000" w:sz="4" w:space="0"/>
              <w:left w:val="single" w:color="000000" w:sz="4" w:space="0"/>
              <w:bottom w:val="single" w:color="000000" w:sz="4" w:space="0"/>
              <w:right w:val="single" w:color="000000" w:sz="4" w:space="0"/>
            </w:tcBorders>
            <w:vAlign w:val="center"/>
          </w:tcPr>
          <w:p w14:paraId="61931244">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6230A087">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7E8B5579">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25AFB84">
            <w:pPr>
              <w:spacing w:line="360" w:lineRule="auto"/>
              <w:jc w:val="center"/>
              <w:rPr>
                <w:rFonts w:hint="eastAsia" w:ascii="宋体" w:hAnsi="宋体" w:eastAsia="宋体" w:cs="宋体"/>
                <w:color w:val="auto"/>
                <w:sz w:val="21"/>
                <w:szCs w:val="21"/>
                <w:highlight w:val="none"/>
              </w:rPr>
            </w:pPr>
          </w:p>
        </w:tc>
      </w:tr>
      <w:tr w14:paraId="1A3F7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592AFC1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213" w:type="dxa"/>
            <w:tcBorders>
              <w:top w:val="single" w:color="000000" w:sz="4" w:space="0"/>
              <w:left w:val="single" w:color="000000" w:sz="4" w:space="0"/>
              <w:bottom w:val="single" w:color="000000" w:sz="4" w:space="0"/>
              <w:right w:val="single" w:color="000000" w:sz="4" w:space="0"/>
            </w:tcBorders>
            <w:vAlign w:val="center"/>
          </w:tcPr>
          <w:p w14:paraId="6115C89C">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付款方式</w:t>
            </w:r>
          </w:p>
        </w:tc>
        <w:tc>
          <w:tcPr>
            <w:tcW w:w="1959" w:type="dxa"/>
            <w:tcBorders>
              <w:top w:val="single" w:color="000000" w:sz="4" w:space="0"/>
              <w:left w:val="single" w:color="000000" w:sz="4" w:space="0"/>
              <w:bottom w:val="single" w:color="000000" w:sz="4" w:space="0"/>
              <w:right w:val="single" w:color="000000" w:sz="4" w:space="0"/>
            </w:tcBorders>
            <w:vAlign w:val="center"/>
          </w:tcPr>
          <w:p w14:paraId="1BBDE2BD">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5EB02CDF">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7B65A67">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9B6F0C5">
            <w:pPr>
              <w:spacing w:line="360" w:lineRule="auto"/>
              <w:jc w:val="center"/>
              <w:rPr>
                <w:rFonts w:hint="eastAsia" w:ascii="宋体" w:hAnsi="宋体" w:eastAsia="宋体" w:cs="宋体"/>
                <w:color w:val="auto"/>
                <w:sz w:val="21"/>
                <w:szCs w:val="21"/>
                <w:highlight w:val="none"/>
              </w:rPr>
            </w:pPr>
          </w:p>
        </w:tc>
      </w:tr>
      <w:tr w14:paraId="0345A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0FBBA50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213" w:type="dxa"/>
            <w:tcBorders>
              <w:top w:val="single" w:color="000000" w:sz="4" w:space="0"/>
              <w:left w:val="single" w:color="000000" w:sz="4" w:space="0"/>
              <w:bottom w:val="single" w:color="000000" w:sz="4" w:space="0"/>
              <w:right w:val="single" w:color="000000" w:sz="4" w:space="0"/>
            </w:tcBorders>
            <w:vAlign w:val="center"/>
          </w:tcPr>
          <w:p w14:paraId="2CB5D781">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结算方式</w:t>
            </w:r>
          </w:p>
        </w:tc>
        <w:tc>
          <w:tcPr>
            <w:tcW w:w="1959" w:type="dxa"/>
            <w:tcBorders>
              <w:top w:val="single" w:color="000000" w:sz="4" w:space="0"/>
              <w:left w:val="single" w:color="000000" w:sz="4" w:space="0"/>
              <w:bottom w:val="single" w:color="000000" w:sz="4" w:space="0"/>
              <w:right w:val="single" w:color="000000" w:sz="4" w:space="0"/>
            </w:tcBorders>
            <w:vAlign w:val="center"/>
          </w:tcPr>
          <w:p w14:paraId="571935EC">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D367233">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CC81C12">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3E996AA">
            <w:pPr>
              <w:spacing w:line="360" w:lineRule="auto"/>
              <w:jc w:val="center"/>
              <w:rPr>
                <w:rFonts w:hint="eastAsia" w:ascii="宋体" w:hAnsi="宋体" w:eastAsia="宋体" w:cs="宋体"/>
                <w:color w:val="auto"/>
                <w:sz w:val="21"/>
                <w:szCs w:val="21"/>
                <w:highlight w:val="none"/>
              </w:rPr>
            </w:pPr>
          </w:p>
        </w:tc>
      </w:tr>
      <w:tr w14:paraId="1FE8E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230ECB3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213" w:type="dxa"/>
            <w:tcBorders>
              <w:top w:val="single" w:color="000000" w:sz="4" w:space="0"/>
              <w:left w:val="single" w:color="000000" w:sz="4" w:space="0"/>
              <w:bottom w:val="single" w:color="000000" w:sz="4" w:space="0"/>
              <w:right w:val="single" w:color="000000" w:sz="4" w:space="0"/>
            </w:tcBorders>
            <w:vAlign w:val="center"/>
          </w:tcPr>
          <w:p w14:paraId="0997A24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w:t>
            </w:r>
          </w:p>
        </w:tc>
        <w:tc>
          <w:tcPr>
            <w:tcW w:w="1959" w:type="dxa"/>
            <w:tcBorders>
              <w:top w:val="single" w:color="000000" w:sz="4" w:space="0"/>
              <w:left w:val="single" w:color="000000" w:sz="4" w:space="0"/>
              <w:bottom w:val="single" w:color="000000" w:sz="4" w:space="0"/>
              <w:right w:val="single" w:color="000000" w:sz="4" w:space="0"/>
            </w:tcBorders>
            <w:vAlign w:val="center"/>
          </w:tcPr>
          <w:p w14:paraId="19385FD9">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22C1BF35">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7DD110A5">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8787337">
            <w:pPr>
              <w:spacing w:line="360" w:lineRule="auto"/>
              <w:jc w:val="center"/>
              <w:rPr>
                <w:rFonts w:hint="eastAsia" w:ascii="宋体" w:hAnsi="宋体" w:eastAsia="宋体" w:cs="宋体"/>
                <w:color w:val="auto"/>
                <w:sz w:val="21"/>
                <w:szCs w:val="21"/>
                <w:highlight w:val="none"/>
              </w:rPr>
            </w:pPr>
          </w:p>
        </w:tc>
      </w:tr>
      <w:tr w14:paraId="744AD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4E9A24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213" w:type="dxa"/>
            <w:tcBorders>
              <w:top w:val="single" w:color="000000" w:sz="4" w:space="0"/>
              <w:left w:val="single" w:color="000000" w:sz="4" w:space="0"/>
              <w:bottom w:val="single" w:color="000000" w:sz="4" w:space="0"/>
              <w:right w:val="single" w:color="000000" w:sz="4" w:space="0"/>
            </w:tcBorders>
            <w:vAlign w:val="center"/>
          </w:tcPr>
          <w:p w14:paraId="5202622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其他商务要求</w:t>
            </w:r>
          </w:p>
        </w:tc>
        <w:tc>
          <w:tcPr>
            <w:tcW w:w="1959" w:type="dxa"/>
            <w:tcBorders>
              <w:top w:val="single" w:color="000000" w:sz="4" w:space="0"/>
              <w:left w:val="single" w:color="000000" w:sz="4" w:space="0"/>
              <w:bottom w:val="single" w:color="000000" w:sz="4" w:space="0"/>
              <w:right w:val="single" w:color="000000" w:sz="4" w:space="0"/>
            </w:tcBorders>
            <w:vAlign w:val="center"/>
          </w:tcPr>
          <w:p w14:paraId="407CDB32">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10F1E343">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AA82981">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04CFB21">
            <w:pPr>
              <w:spacing w:line="360" w:lineRule="auto"/>
              <w:jc w:val="center"/>
              <w:rPr>
                <w:rFonts w:hint="eastAsia" w:ascii="宋体" w:hAnsi="宋体" w:eastAsia="宋体" w:cs="宋体"/>
                <w:color w:val="auto"/>
                <w:sz w:val="21"/>
                <w:szCs w:val="21"/>
                <w:highlight w:val="none"/>
              </w:rPr>
            </w:pPr>
          </w:p>
        </w:tc>
      </w:tr>
      <w:tr w14:paraId="74B8B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76F93D1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213" w:type="dxa"/>
            <w:tcBorders>
              <w:top w:val="single" w:color="000000" w:sz="4" w:space="0"/>
              <w:left w:val="single" w:color="000000" w:sz="4" w:space="0"/>
              <w:bottom w:val="single" w:color="000000" w:sz="4" w:space="0"/>
              <w:right w:val="single" w:color="000000" w:sz="4" w:space="0"/>
            </w:tcBorders>
            <w:vAlign w:val="center"/>
          </w:tcPr>
          <w:p w14:paraId="52A87BAF">
            <w:pPr>
              <w:spacing w:line="360" w:lineRule="auto"/>
              <w:jc w:val="center"/>
              <w:rPr>
                <w:rFonts w:hint="eastAsia" w:ascii="宋体" w:hAnsi="宋体" w:eastAsia="宋体" w:cs="宋体"/>
                <w:color w:val="auto"/>
                <w:sz w:val="21"/>
                <w:szCs w:val="21"/>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249DBF91">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52CAF318">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4EDCBC41">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52EEFF8">
            <w:pPr>
              <w:spacing w:line="360" w:lineRule="auto"/>
              <w:jc w:val="center"/>
              <w:rPr>
                <w:rFonts w:hint="eastAsia" w:ascii="宋体" w:hAnsi="宋体" w:eastAsia="宋体" w:cs="宋体"/>
                <w:color w:val="auto"/>
                <w:sz w:val="21"/>
                <w:szCs w:val="21"/>
                <w:highlight w:val="none"/>
              </w:rPr>
            </w:pPr>
          </w:p>
        </w:tc>
      </w:tr>
      <w:tr w14:paraId="4B006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D0CDAB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213" w:type="dxa"/>
            <w:tcBorders>
              <w:top w:val="single" w:color="000000" w:sz="4" w:space="0"/>
              <w:left w:val="single" w:color="000000" w:sz="4" w:space="0"/>
              <w:bottom w:val="single" w:color="000000" w:sz="4" w:space="0"/>
              <w:right w:val="single" w:color="000000" w:sz="4" w:space="0"/>
            </w:tcBorders>
            <w:vAlign w:val="center"/>
          </w:tcPr>
          <w:p w14:paraId="212E9EBB">
            <w:pPr>
              <w:spacing w:line="360" w:lineRule="auto"/>
              <w:jc w:val="center"/>
              <w:rPr>
                <w:rFonts w:hint="eastAsia" w:ascii="宋体" w:hAnsi="宋体" w:eastAsia="宋体" w:cs="宋体"/>
                <w:color w:val="auto"/>
                <w:sz w:val="21"/>
                <w:szCs w:val="21"/>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48C2B1A">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605E3CA4">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1A494243">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77FC049">
            <w:pPr>
              <w:spacing w:line="360" w:lineRule="auto"/>
              <w:jc w:val="center"/>
              <w:rPr>
                <w:rFonts w:hint="eastAsia" w:ascii="宋体" w:hAnsi="宋体" w:eastAsia="宋体" w:cs="宋体"/>
                <w:color w:val="auto"/>
                <w:sz w:val="21"/>
                <w:szCs w:val="21"/>
                <w:highlight w:val="none"/>
              </w:rPr>
            </w:pPr>
          </w:p>
        </w:tc>
      </w:tr>
      <w:tr w14:paraId="66C0F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AD4EA9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213" w:type="dxa"/>
            <w:tcBorders>
              <w:top w:val="single" w:color="000000" w:sz="4" w:space="0"/>
              <w:left w:val="single" w:color="000000" w:sz="4" w:space="0"/>
              <w:bottom w:val="single" w:color="000000" w:sz="4" w:space="0"/>
              <w:right w:val="single" w:color="000000" w:sz="4" w:space="0"/>
            </w:tcBorders>
            <w:vAlign w:val="center"/>
          </w:tcPr>
          <w:p w14:paraId="05398199">
            <w:pPr>
              <w:spacing w:line="360" w:lineRule="auto"/>
              <w:jc w:val="center"/>
              <w:rPr>
                <w:rFonts w:hint="eastAsia" w:ascii="宋体" w:hAnsi="宋体" w:eastAsia="宋体" w:cs="宋体"/>
                <w:color w:val="auto"/>
                <w:sz w:val="21"/>
                <w:szCs w:val="21"/>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A2D881A">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FCB05CB">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7AAA06FF">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7DB6510">
            <w:pPr>
              <w:spacing w:line="360" w:lineRule="auto"/>
              <w:jc w:val="center"/>
              <w:rPr>
                <w:rFonts w:hint="eastAsia" w:ascii="宋体" w:hAnsi="宋体" w:eastAsia="宋体" w:cs="宋体"/>
                <w:color w:val="auto"/>
                <w:sz w:val="21"/>
                <w:szCs w:val="21"/>
                <w:highlight w:val="none"/>
              </w:rPr>
            </w:pPr>
          </w:p>
        </w:tc>
      </w:tr>
      <w:tr w14:paraId="41560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14CB7219">
            <w:pPr>
              <w:spacing w:line="360" w:lineRule="auto"/>
              <w:jc w:val="center"/>
              <w:rPr>
                <w:rFonts w:hint="eastAsia" w:ascii="宋体" w:hAnsi="宋体" w:eastAsia="宋体" w:cs="宋体"/>
                <w:color w:val="auto"/>
                <w:sz w:val="21"/>
                <w:szCs w:val="21"/>
                <w:highlight w:val="none"/>
              </w:rPr>
            </w:pPr>
          </w:p>
        </w:tc>
        <w:tc>
          <w:tcPr>
            <w:tcW w:w="2213" w:type="dxa"/>
            <w:tcBorders>
              <w:top w:val="single" w:color="000000" w:sz="4" w:space="0"/>
              <w:left w:val="single" w:color="000000" w:sz="4" w:space="0"/>
              <w:bottom w:val="single" w:color="000000" w:sz="4" w:space="0"/>
              <w:right w:val="single" w:color="000000" w:sz="4" w:space="0"/>
            </w:tcBorders>
            <w:vAlign w:val="center"/>
          </w:tcPr>
          <w:p w14:paraId="5BE4F030">
            <w:pPr>
              <w:spacing w:line="360" w:lineRule="auto"/>
              <w:jc w:val="center"/>
              <w:rPr>
                <w:rFonts w:hint="eastAsia" w:ascii="宋体" w:hAnsi="宋体" w:eastAsia="宋体" w:cs="宋体"/>
                <w:color w:val="auto"/>
                <w:sz w:val="21"/>
                <w:szCs w:val="21"/>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8DF49BC">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291CAB82">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4BEC5798">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4E932FE">
            <w:pPr>
              <w:spacing w:line="360" w:lineRule="auto"/>
              <w:jc w:val="center"/>
              <w:rPr>
                <w:rFonts w:hint="eastAsia" w:ascii="宋体" w:hAnsi="宋体" w:eastAsia="宋体" w:cs="宋体"/>
                <w:color w:val="auto"/>
                <w:sz w:val="21"/>
                <w:szCs w:val="21"/>
                <w:highlight w:val="none"/>
              </w:rPr>
            </w:pPr>
          </w:p>
        </w:tc>
      </w:tr>
    </w:tbl>
    <w:p w14:paraId="1D34BAE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AF2375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1.投标人提交的投标文件中与招标文件的商务要求有不同时，应在本表中把招标文件要求与投标实际响应内容逐项对应列出，优于的，填写“正偏离”；低于的，填写“负偏离”。</w:t>
      </w:r>
    </w:p>
    <w:p w14:paraId="0942944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2.若事项较多，投标人可根据投标内容的实际情况另纸说明，不列出视为完全响应。</w:t>
      </w:r>
    </w:p>
    <w:p w14:paraId="5A3FF336">
      <w:pPr>
        <w:pStyle w:val="18"/>
        <w:spacing w:before="0" w:line="360" w:lineRule="auto"/>
        <w:ind w:left="0"/>
        <w:jc w:val="both"/>
        <w:rPr>
          <w:rFonts w:hint="eastAsia" w:ascii="宋体" w:hAnsi="宋体" w:eastAsia="宋体" w:cs="宋体"/>
          <w:color w:val="auto"/>
          <w:sz w:val="21"/>
          <w:szCs w:val="21"/>
          <w:highlight w:val="none"/>
        </w:rPr>
      </w:pPr>
    </w:p>
    <w:p w14:paraId="6262430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投标单位：（公章）</w:t>
      </w:r>
    </w:p>
    <w:p w14:paraId="6EB1FFF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3DB4945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投标日期：  年  月   日</w:t>
      </w:r>
    </w:p>
    <w:bookmarkEnd w:id="25"/>
    <w:bookmarkEnd w:id="26"/>
    <w:p w14:paraId="53AAEAA0">
      <w:pPr>
        <w:pStyle w:val="18"/>
        <w:spacing w:before="0" w:line="360" w:lineRule="auto"/>
        <w:ind w:left="0"/>
        <w:jc w:val="both"/>
        <w:rPr>
          <w:rFonts w:hint="eastAsia" w:ascii="宋体" w:hAnsi="宋体" w:eastAsia="宋体" w:cs="宋体"/>
          <w:color w:val="auto"/>
          <w:sz w:val="24"/>
          <w:szCs w:val="24"/>
          <w:highlight w:val="none"/>
        </w:rPr>
      </w:pPr>
    </w:p>
    <w:p w14:paraId="5EF7D7FC">
      <w:pPr>
        <w:pStyle w:val="18"/>
        <w:spacing w:before="0" w:line="360" w:lineRule="auto"/>
        <w:ind w:left="0"/>
        <w:jc w:val="both"/>
        <w:rPr>
          <w:rFonts w:hint="eastAsia" w:ascii="宋体" w:hAnsi="宋体" w:eastAsia="宋体" w:cs="宋体"/>
          <w:color w:val="auto"/>
          <w:sz w:val="24"/>
          <w:szCs w:val="24"/>
          <w:highlight w:val="none"/>
        </w:rPr>
      </w:pPr>
    </w:p>
    <w:p w14:paraId="6525D2E9">
      <w:pPr>
        <w:pStyle w:val="18"/>
        <w:spacing w:before="0" w:line="360" w:lineRule="auto"/>
        <w:ind w:left="0"/>
        <w:jc w:val="both"/>
        <w:rPr>
          <w:rFonts w:hint="eastAsia" w:ascii="宋体" w:hAnsi="宋体" w:eastAsia="宋体" w:cs="宋体"/>
          <w:color w:val="auto"/>
          <w:sz w:val="24"/>
          <w:szCs w:val="24"/>
          <w:highlight w:val="none"/>
        </w:rPr>
      </w:pPr>
    </w:p>
    <w:p w14:paraId="2316348D">
      <w:pPr>
        <w:pStyle w:val="18"/>
        <w:spacing w:before="0" w:line="360" w:lineRule="auto"/>
        <w:ind w:left="0"/>
        <w:jc w:val="both"/>
        <w:rPr>
          <w:rFonts w:hint="eastAsia" w:ascii="宋体" w:hAnsi="宋体" w:eastAsia="宋体" w:cs="宋体"/>
          <w:color w:val="auto"/>
          <w:sz w:val="24"/>
          <w:szCs w:val="24"/>
          <w:highlight w:val="none"/>
        </w:rPr>
      </w:pPr>
    </w:p>
    <w:p w14:paraId="771911DA">
      <w:pPr>
        <w:spacing w:line="360" w:lineRule="auto"/>
        <w:rPr>
          <w:rFonts w:hint="eastAsia" w:ascii="宋体" w:hAnsi="宋体" w:eastAsia="宋体" w:cs="宋体"/>
          <w:b/>
          <w:color w:val="auto"/>
          <w:sz w:val="24"/>
          <w:szCs w:val="24"/>
          <w:highlight w:val="none"/>
        </w:rPr>
      </w:pPr>
    </w:p>
    <w:p w14:paraId="199DB2AD">
      <w:pPr>
        <w:pStyle w:val="16"/>
        <w:spacing w:line="360" w:lineRule="auto"/>
        <w:ind w:right="960"/>
        <w:jc w:val="left"/>
        <w:rPr>
          <w:rFonts w:hint="eastAsia" w:ascii="宋体" w:hAnsi="宋体" w:eastAsia="宋体" w:cs="宋体"/>
          <w:b/>
          <w:color w:val="auto"/>
          <w:sz w:val="24"/>
          <w:szCs w:val="24"/>
          <w:highlight w:val="none"/>
        </w:rPr>
      </w:pPr>
    </w:p>
    <w:p w14:paraId="17CED6E7">
      <w:pPr>
        <w:pStyle w:val="16"/>
        <w:spacing w:line="360" w:lineRule="auto"/>
        <w:ind w:right="96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9、企业类似业绩一览表</w:t>
      </w:r>
    </w:p>
    <w:p w14:paraId="75171563">
      <w:pPr>
        <w:spacing w:line="360" w:lineRule="auto"/>
        <w:ind w:firstLine="480"/>
        <w:jc w:val="center"/>
        <w:rPr>
          <w:rFonts w:hint="eastAsia" w:ascii="宋体" w:hAnsi="宋体" w:eastAsia="宋体" w:cs="宋体"/>
          <w:b/>
          <w:color w:val="auto"/>
          <w:sz w:val="24"/>
          <w:szCs w:val="24"/>
          <w:highlight w:val="none"/>
        </w:rPr>
      </w:pPr>
    </w:p>
    <w:p w14:paraId="119C5D05">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企业类似业绩一览表</w:t>
      </w:r>
    </w:p>
    <w:tbl>
      <w:tblPr>
        <w:tblStyle w:val="44"/>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530"/>
        <w:gridCol w:w="1462"/>
        <w:gridCol w:w="1485"/>
        <w:gridCol w:w="2164"/>
        <w:gridCol w:w="1923"/>
      </w:tblGrid>
      <w:tr w14:paraId="76B17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6A94B94">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530" w:type="dxa"/>
            <w:vAlign w:val="center"/>
          </w:tcPr>
          <w:p w14:paraId="17C5408A">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462" w:type="dxa"/>
            <w:vAlign w:val="center"/>
          </w:tcPr>
          <w:p w14:paraId="0549A476">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p>
        </w:tc>
        <w:tc>
          <w:tcPr>
            <w:tcW w:w="1485" w:type="dxa"/>
            <w:vAlign w:val="center"/>
          </w:tcPr>
          <w:p w14:paraId="7536EA6D">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w:t>
            </w:r>
          </w:p>
          <w:p w14:paraId="56CC5434">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p>
        </w:tc>
        <w:tc>
          <w:tcPr>
            <w:tcW w:w="2164" w:type="dxa"/>
            <w:vAlign w:val="center"/>
          </w:tcPr>
          <w:p w14:paraId="77C72B6D">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业主单位</w:t>
            </w:r>
          </w:p>
        </w:tc>
        <w:tc>
          <w:tcPr>
            <w:tcW w:w="1923" w:type="dxa"/>
            <w:vAlign w:val="center"/>
          </w:tcPr>
          <w:p w14:paraId="2ED9DAF3">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0BA9E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11C5264C">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30" w:type="dxa"/>
            <w:vAlign w:val="center"/>
          </w:tcPr>
          <w:p w14:paraId="535AE994">
            <w:pPr>
              <w:pStyle w:val="290"/>
              <w:spacing w:line="360" w:lineRule="auto"/>
              <w:jc w:val="center"/>
              <w:rPr>
                <w:rFonts w:hint="eastAsia" w:ascii="宋体" w:hAnsi="宋体" w:eastAsia="宋体" w:cs="宋体"/>
                <w:color w:val="auto"/>
                <w:sz w:val="21"/>
                <w:szCs w:val="21"/>
                <w:highlight w:val="none"/>
              </w:rPr>
            </w:pPr>
          </w:p>
        </w:tc>
        <w:tc>
          <w:tcPr>
            <w:tcW w:w="1462" w:type="dxa"/>
          </w:tcPr>
          <w:p w14:paraId="61BFC6E7">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153E7A97">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18F1B133">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0B27A9CD">
            <w:pPr>
              <w:pStyle w:val="290"/>
              <w:spacing w:line="360" w:lineRule="auto"/>
              <w:jc w:val="center"/>
              <w:rPr>
                <w:rFonts w:hint="eastAsia" w:ascii="宋体" w:hAnsi="宋体" w:eastAsia="宋体" w:cs="宋体"/>
                <w:color w:val="auto"/>
                <w:sz w:val="21"/>
                <w:szCs w:val="21"/>
                <w:highlight w:val="none"/>
              </w:rPr>
            </w:pPr>
          </w:p>
        </w:tc>
      </w:tr>
      <w:tr w14:paraId="78C4D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0F2050AA">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30" w:type="dxa"/>
            <w:vAlign w:val="center"/>
          </w:tcPr>
          <w:p w14:paraId="65C34998">
            <w:pPr>
              <w:pStyle w:val="290"/>
              <w:spacing w:line="360" w:lineRule="auto"/>
              <w:jc w:val="center"/>
              <w:rPr>
                <w:rFonts w:hint="eastAsia" w:ascii="宋体" w:hAnsi="宋体" w:eastAsia="宋体" w:cs="宋体"/>
                <w:color w:val="auto"/>
                <w:sz w:val="21"/>
                <w:szCs w:val="21"/>
                <w:highlight w:val="none"/>
              </w:rPr>
            </w:pPr>
          </w:p>
        </w:tc>
        <w:tc>
          <w:tcPr>
            <w:tcW w:w="1462" w:type="dxa"/>
          </w:tcPr>
          <w:p w14:paraId="0FEB4322">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4F7B2CF1">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4377FF3B">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6D874090">
            <w:pPr>
              <w:pStyle w:val="290"/>
              <w:spacing w:line="360" w:lineRule="auto"/>
              <w:jc w:val="center"/>
              <w:rPr>
                <w:rFonts w:hint="eastAsia" w:ascii="宋体" w:hAnsi="宋体" w:eastAsia="宋体" w:cs="宋体"/>
                <w:color w:val="auto"/>
                <w:sz w:val="21"/>
                <w:szCs w:val="21"/>
                <w:highlight w:val="none"/>
              </w:rPr>
            </w:pPr>
          </w:p>
        </w:tc>
      </w:tr>
      <w:tr w14:paraId="01A2C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2309CAB">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30" w:type="dxa"/>
            <w:vAlign w:val="center"/>
          </w:tcPr>
          <w:p w14:paraId="0DF70B97">
            <w:pPr>
              <w:pStyle w:val="290"/>
              <w:spacing w:line="360" w:lineRule="auto"/>
              <w:jc w:val="center"/>
              <w:rPr>
                <w:rFonts w:hint="eastAsia" w:ascii="宋体" w:hAnsi="宋体" w:eastAsia="宋体" w:cs="宋体"/>
                <w:color w:val="auto"/>
                <w:sz w:val="21"/>
                <w:szCs w:val="21"/>
                <w:highlight w:val="none"/>
              </w:rPr>
            </w:pPr>
          </w:p>
        </w:tc>
        <w:tc>
          <w:tcPr>
            <w:tcW w:w="1462" w:type="dxa"/>
          </w:tcPr>
          <w:p w14:paraId="59844D8F">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43A05F82">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7A7CE207">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23F824A6">
            <w:pPr>
              <w:pStyle w:val="290"/>
              <w:spacing w:line="360" w:lineRule="auto"/>
              <w:jc w:val="center"/>
              <w:rPr>
                <w:rFonts w:hint="eastAsia" w:ascii="宋体" w:hAnsi="宋体" w:eastAsia="宋体" w:cs="宋体"/>
                <w:color w:val="auto"/>
                <w:sz w:val="21"/>
                <w:szCs w:val="21"/>
                <w:highlight w:val="none"/>
              </w:rPr>
            </w:pPr>
          </w:p>
        </w:tc>
      </w:tr>
      <w:tr w14:paraId="1E3A8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5C1646C5">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530" w:type="dxa"/>
            <w:vAlign w:val="center"/>
          </w:tcPr>
          <w:p w14:paraId="5DA5D98B">
            <w:pPr>
              <w:pStyle w:val="290"/>
              <w:spacing w:line="360" w:lineRule="auto"/>
              <w:jc w:val="center"/>
              <w:rPr>
                <w:rFonts w:hint="eastAsia" w:ascii="宋体" w:hAnsi="宋体" w:eastAsia="宋体" w:cs="宋体"/>
                <w:color w:val="auto"/>
                <w:sz w:val="21"/>
                <w:szCs w:val="21"/>
                <w:highlight w:val="none"/>
              </w:rPr>
            </w:pPr>
          </w:p>
        </w:tc>
        <w:tc>
          <w:tcPr>
            <w:tcW w:w="1462" w:type="dxa"/>
          </w:tcPr>
          <w:p w14:paraId="3E9796F7">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58876A08">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5DFB88C0">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15BA1168">
            <w:pPr>
              <w:pStyle w:val="290"/>
              <w:spacing w:line="360" w:lineRule="auto"/>
              <w:jc w:val="center"/>
              <w:rPr>
                <w:rFonts w:hint="eastAsia" w:ascii="宋体" w:hAnsi="宋体" w:eastAsia="宋体" w:cs="宋体"/>
                <w:color w:val="auto"/>
                <w:sz w:val="21"/>
                <w:szCs w:val="21"/>
                <w:highlight w:val="none"/>
              </w:rPr>
            </w:pPr>
          </w:p>
        </w:tc>
      </w:tr>
      <w:tr w14:paraId="7432C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47302D1C">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530" w:type="dxa"/>
            <w:vAlign w:val="center"/>
          </w:tcPr>
          <w:p w14:paraId="1E3F641D">
            <w:pPr>
              <w:pStyle w:val="290"/>
              <w:spacing w:line="360" w:lineRule="auto"/>
              <w:jc w:val="center"/>
              <w:rPr>
                <w:rFonts w:hint="eastAsia" w:ascii="宋体" w:hAnsi="宋体" w:eastAsia="宋体" w:cs="宋体"/>
                <w:color w:val="auto"/>
                <w:sz w:val="21"/>
                <w:szCs w:val="21"/>
                <w:highlight w:val="none"/>
              </w:rPr>
            </w:pPr>
          </w:p>
        </w:tc>
        <w:tc>
          <w:tcPr>
            <w:tcW w:w="1462" w:type="dxa"/>
          </w:tcPr>
          <w:p w14:paraId="00F07751">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241E1C8B">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3239CA3A">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6E0FEE38">
            <w:pPr>
              <w:pStyle w:val="290"/>
              <w:spacing w:line="360" w:lineRule="auto"/>
              <w:jc w:val="center"/>
              <w:rPr>
                <w:rFonts w:hint="eastAsia" w:ascii="宋体" w:hAnsi="宋体" w:eastAsia="宋体" w:cs="宋体"/>
                <w:color w:val="auto"/>
                <w:sz w:val="21"/>
                <w:szCs w:val="21"/>
                <w:highlight w:val="none"/>
              </w:rPr>
            </w:pPr>
          </w:p>
        </w:tc>
      </w:tr>
      <w:tr w14:paraId="48851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5AE4D1F0">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530" w:type="dxa"/>
            <w:vAlign w:val="center"/>
          </w:tcPr>
          <w:p w14:paraId="1756CFB6">
            <w:pPr>
              <w:pStyle w:val="290"/>
              <w:spacing w:line="360" w:lineRule="auto"/>
              <w:jc w:val="center"/>
              <w:rPr>
                <w:rFonts w:hint="eastAsia" w:ascii="宋体" w:hAnsi="宋体" w:eastAsia="宋体" w:cs="宋体"/>
                <w:color w:val="auto"/>
                <w:sz w:val="21"/>
                <w:szCs w:val="21"/>
                <w:highlight w:val="none"/>
              </w:rPr>
            </w:pPr>
          </w:p>
        </w:tc>
        <w:tc>
          <w:tcPr>
            <w:tcW w:w="1462" w:type="dxa"/>
          </w:tcPr>
          <w:p w14:paraId="786B45B1">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465D8991">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0D7359AB">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1D43AE5E">
            <w:pPr>
              <w:pStyle w:val="290"/>
              <w:spacing w:line="360" w:lineRule="auto"/>
              <w:jc w:val="center"/>
              <w:rPr>
                <w:rFonts w:hint="eastAsia" w:ascii="宋体" w:hAnsi="宋体" w:eastAsia="宋体" w:cs="宋体"/>
                <w:color w:val="auto"/>
                <w:sz w:val="21"/>
                <w:szCs w:val="21"/>
                <w:highlight w:val="none"/>
              </w:rPr>
            </w:pPr>
          </w:p>
        </w:tc>
      </w:tr>
      <w:tr w14:paraId="52416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5C1BB96">
            <w:pPr>
              <w:pStyle w:val="290"/>
              <w:spacing w:line="360" w:lineRule="auto"/>
              <w:jc w:val="center"/>
              <w:rPr>
                <w:rFonts w:hint="eastAsia" w:ascii="宋体" w:hAnsi="宋体" w:eastAsia="宋体" w:cs="宋体"/>
                <w:color w:val="auto"/>
                <w:sz w:val="21"/>
                <w:szCs w:val="21"/>
                <w:highlight w:val="none"/>
              </w:rPr>
            </w:pPr>
          </w:p>
        </w:tc>
        <w:tc>
          <w:tcPr>
            <w:tcW w:w="1530" w:type="dxa"/>
            <w:vAlign w:val="center"/>
          </w:tcPr>
          <w:p w14:paraId="64462E33">
            <w:pPr>
              <w:pStyle w:val="290"/>
              <w:spacing w:line="360" w:lineRule="auto"/>
              <w:jc w:val="center"/>
              <w:rPr>
                <w:rFonts w:hint="eastAsia" w:ascii="宋体" w:hAnsi="宋体" w:eastAsia="宋体" w:cs="宋体"/>
                <w:color w:val="auto"/>
                <w:sz w:val="21"/>
                <w:szCs w:val="21"/>
                <w:highlight w:val="none"/>
              </w:rPr>
            </w:pPr>
          </w:p>
        </w:tc>
        <w:tc>
          <w:tcPr>
            <w:tcW w:w="1462" w:type="dxa"/>
          </w:tcPr>
          <w:p w14:paraId="73674A05">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5C8F8672">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09259B29">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02BE1BE9">
            <w:pPr>
              <w:pStyle w:val="290"/>
              <w:spacing w:line="360" w:lineRule="auto"/>
              <w:jc w:val="center"/>
              <w:rPr>
                <w:rFonts w:hint="eastAsia" w:ascii="宋体" w:hAnsi="宋体" w:eastAsia="宋体" w:cs="宋体"/>
                <w:color w:val="auto"/>
                <w:sz w:val="21"/>
                <w:szCs w:val="21"/>
                <w:highlight w:val="none"/>
              </w:rPr>
            </w:pPr>
          </w:p>
        </w:tc>
      </w:tr>
      <w:tr w14:paraId="0CFD9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2FE5032">
            <w:pPr>
              <w:pStyle w:val="290"/>
              <w:spacing w:line="360" w:lineRule="auto"/>
              <w:jc w:val="center"/>
              <w:rPr>
                <w:rFonts w:hint="eastAsia" w:ascii="宋体" w:hAnsi="宋体" w:eastAsia="宋体" w:cs="宋体"/>
                <w:color w:val="auto"/>
                <w:sz w:val="21"/>
                <w:szCs w:val="21"/>
                <w:highlight w:val="none"/>
              </w:rPr>
            </w:pPr>
          </w:p>
        </w:tc>
        <w:tc>
          <w:tcPr>
            <w:tcW w:w="1530" w:type="dxa"/>
            <w:vAlign w:val="center"/>
          </w:tcPr>
          <w:p w14:paraId="6157606F">
            <w:pPr>
              <w:pStyle w:val="290"/>
              <w:spacing w:line="360" w:lineRule="auto"/>
              <w:jc w:val="center"/>
              <w:rPr>
                <w:rFonts w:hint="eastAsia" w:ascii="宋体" w:hAnsi="宋体" w:eastAsia="宋体" w:cs="宋体"/>
                <w:color w:val="auto"/>
                <w:sz w:val="21"/>
                <w:szCs w:val="21"/>
                <w:highlight w:val="none"/>
              </w:rPr>
            </w:pPr>
          </w:p>
        </w:tc>
        <w:tc>
          <w:tcPr>
            <w:tcW w:w="1462" w:type="dxa"/>
          </w:tcPr>
          <w:p w14:paraId="701B6D18">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67352BB3">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7DDA6723">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3EB3A63F">
            <w:pPr>
              <w:pStyle w:val="290"/>
              <w:spacing w:line="360" w:lineRule="auto"/>
              <w:jc w:val="center"/>
              <w:rPr>
                <w:rFonts w:hint="eastAsia" w:ascii="宋体" w:hAnsi="宋体" w:eastAsia="宋体" w:cs="宋体"/>
                <w:color w:val="auto"/>
                <w:sz w:val="21"/>
                <w:szCs w:val="21"/>
                <w:highlight w:val="none"/>
              </w:rPr>
            </w:pPr>
          </w:p>
        </w:tc>
      </w:tr>
    </w:tbl>
    <w:p w14:paraId="7737F07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附：1.根据招标文件及评分标书填写，并附相关证明文件；2、表格不够填写可添加。</w:t>
      </w:r>
    </w:p>
    <w:p w14:paraId="38119F09">
      <w:pPr>
        <w:spacing w:line="360" w:lineRule="auto"/>
        <w:rPr>
          <w:rFonts w:hint="eastAsia" w:ascii="宋体" w:hAnsi="宋体" w:eastAsia="宋体" w:cs="宋体"/>
          <w:color w:val="auto"/>
          <w:sz w:val="21"/>
          <w:szCs w:val="21"/>
          <w:highlight w:val="none"/>
        </w:rPr>
      </w:pPr>
    </w:p>
    <w:p w14:paraId="170EFBF5">
      <w:pPr>
        <w:spacing w:line="360" w:lineRule="auto"/>
        <w:rPr>
          <w:rFonts w:hint="eastAsia" w:ascii="宋体" w:hAnsi="宋体" w:eastAsia="宋体" w:cs="宋体"/>
          <w:color w:val="auto"/>
          <w:sz w:val="21"/>
          <w:szCs w:val="21"/>
          <w:highlight w:val="none"/>
        </w:rPr>
      </w:pPr>
    </w:p>
    <w:p w14:paraId="34E497C2">
      <w:pPr>
        <w:spacing w:line="360" w:lineRule="auto"/>
        <w:rPr>
          <w:rFonts w:hint="eastAsia" w:ascii="宋体" w:hAnsi="宋体" w:eastAsia="宋体" w:cs="宋体"/>
          <w:color w:val="auto"/>
          <w:sz w:val="21"/>
          <w:szCs w:val="21"/>
          <w:highlight w:val="none"/>
        </w:rPr>
      </w:pPr>
    </w:p>
    <w:p w14:paraId="409EB855">
      <w:pPr>
        <w:spacing w:line="360" w:lineRule="auto"/>
        <w:rPr>
          <w:rFonts w:hint="eastAsia" w:ascii="宋体" w:hAnsi="宋体" w:eastAsia="宋体" w:cs="宋体"/>
          <w:color w:val="auto"/>
          <w:sz w:val="21"/>
          <w:szCs w:val="21"/>
          <w:highlight w:val="none"/>
        </w:rPr>
      </w:pPr>
    </w:p>
    <w:p w14:paraId="241259F7">
      <w:pPr>
        <w:spacing w:line="360" w:lineRule="auto"/>
        <w:ind w:firstLine="43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p>
    <w:p w14:paraId="6F121E56">
      <w:pPr>
        <w:spacing w:line="360" w:lineRule="auto"/>
        <w:ind w:firstLine="43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2522BFA1">
      <w:pPr>
        <w:spacing w:line="360" w:lineRule="auto"/>
        <w:ind w:firstLine="43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11E5D07">
      <w:pPr>
        <w:spacing w:line="360" w:lineRule="auto"/>
        <w:rPr>
          <w:rFonts w:hint="eastAsia" w:ascii="宋体" w:hAnsi="宋体" w:eastAsia="宋体" w:cs="宋体"/>
          <w:color w:val="auto"/>
          <w:sz w:val="21"/>
          <w:szCs w:val="21"/>
          <w:highlight w:val="none"/>
        </w:rPr>
      </w:pPr>
    </w:p>
    <w:p w14:paraId="44E3B1B4">
      <w:pPr>
        <w:spacing w:line="360" w:lineRule="auto"/>
        <w:rPr>
          <w:rFonts w:hint="eastAsia" w:ascii="宋体" w:hAnsi="宋体" w:eastAsia="宋体" w:cs="宋体"/>
          <w:color w:val="auto"/>
          <w:sz w:val="21"/>
          <w:szCs w:val="21"/>
          <w:highlight w:val="none"/>
        </w:rPr>
      </w:pPr>
    </w:p>
    <w:p w14:paraId="6E253043">
      <w:pPr>
        <w:spacing w:line="360" w:lineRule="auto"/>
        <w:rPr>
          <w:rFonts w:hint="eastAsia" w:ascii="宋体" w:hAnsi="宋体" w:eastAsia="宋体" w:cs="宋体"/>
          <w:color w:val="auto"/>
          <w:sz w:val="21"/>
          <w:szCs w:val="21"/>
          <w:highlight w:val="none"/>
        </w:rPr>
      </w:pPr>
    </w:p>
    <w:p w14:paraId="23B96D6F">
      <w:pPr>
        <w:spacing w:line="360" w:lineRule="auto"/>
        <w:rPr>
          <w:rFonts w:hint="eastAsia" w:ascii="宋体" w:hAnsi="宋体" w:eastAsia="宋体" w:cs="宋体"/>
          <w:color w:val="auto"/>
          <w:sz w:val="24"/>
          <w:szCs w:val="24"/>
          <w:highlight w:val="none"/>
        </w:rPr>
      </w:pPr>
    </w:p>
    <w:p w14:paraId="1BA7EECD">
      <w:pPr>
        <w:spacing w:line="360" w:lineRule="auto"/>
        <w:rPr>
          <w:rFonts w:hint="eastAsia" w:ascii="宋体" w:hAnsi="宋体" w:eastAsia="宋体" w:cs="宋体"/>
          <w:color w:val="auto"/>
          <w:sz w:val="24"/>
          <w:szCs w:val="24"/>
          <w:highlight w:val="none"/>
        </w:rPr>
      </w:pPr>
    </w:p>
    <w:p w14:paraId="14810026">
      <w:pPr>
        <w:spacing w:line="360" w:lineRule="auto"/>
        <w:rPr>
          <w:rFonts w:hint="eastAsia" w:ascii="宋体" w:hAnsi="宋体" w:eastAsia="宋体" w:cs="宋体"/>
          <w:color w:val="auto"/>
          <w:sz w:val="24"/>
          <w:szCs w:val="24"/>
          <w:highlight w:val="none"/>
        </w:rPr>
      </w:pPr>
    </w:p>
    <w:p w14:paraId="33EF64D5">
      <w:pPr>
        <w:spacing w:line="360" w:lineRule="auto"/>
        <w:rPr>
          <w:rFonts w:hint="eastAsia" w:ascii="宋体" w:hAnsi="宋体" w:eastAsia="宋体" w:cs="宋体"/>
          <w:color w:val="auto"/>
          <w:sz w:val="24"/>
          <w:szCs w:val="24"/>
          <w:highlight w:val="none"/>
        </w:rPr>
      </w:pPr>
    </w:p>
    <w:p w14:paraId="01FC0D9C">
      <w:pPr>
        <w:spacing w:line="360" w:lineRule="auto"/>
        <w:rPr>
          <w:rFonts w:hint="eastAsia" w:ascii="宋体" w:hAnsi="宋体" w:eastAsia="宋体" w:cs="宋体"/>
          <w:b/>
          <w:bCs/>
          <w:color w:val="auto"/>
          <w:sz w:val="24"/>
          <w:szCs w:val="24"/>
          <w:highlight w:val="none"/>
        </w:rPr>
      </w:pPr>
    </w:p>
    <w:p w14:paraId="35D825B6">
      <w:pPr>
        <w:spacing w:line="360" w:lineRule="auto"/>
        <w:rPr>
          <w:rFonts w:hint="eastAsia" w:ascii="宋体" w:hAnsi="宋体" w:eastAsia="宋体" w:cs="宋体"/>
          <w:b/>
          <w:bCs/>
          <w:color w:val="auto"/>
          <w:sz w:val="24"/>
          <w:szCs w:val="24"/>
          <w:highlight w:val="none"/>
        </w:rPr>
      </w:pPr>
    </w:p>
    <w:p w14:paraId="3DA2BF10">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10、拟投入本项目的专业技术（服务）人员情况一览表</w:t>
      </w:r>
    </w:p>
    <w:p w14:paraId="278894CB">
      <w:pPr>
        <w:pStyle w:val="18"/>
        <w:spacing w:before="0" w:line="360" w:lineRule="auto"/>
        <w:ind w:left="0"/>
        <w:jc w:val="both"/>
        <w:rPr>
          <w:rFonts w:hint="eastAsia" w:ascii="宋体" w:hAnsi="宋体" w:eastAsia="宋体" w:cs="宋体"/>
          <w:color w:val="auto"/>
          <w:sz w:val="24"/>
          <w:szCs w:val="24"/>
          <w:highlight w:val="none"/>
        </w:rPr>
      </w:pPr>
    </w:p>
    <w:p w14:paraId="3DC10145">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拟投入本项目的专业技术（服务）人员情况一览表</w:t>
      </w:r>
    </w:p>
    <w:p w14:paraId="305A7F85">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采购项目名称：                                 采购项目编号：</w:t>
      </w:r>
    </w:p>
    <w:tbl>
      <w:tblPr>
        <w:tblStyle w:val="44"/>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828"/>
        <w:gridCol w:w="1389"/>
        <w:gridCol w:w="1357"/>
        <w:gridCol w:w="1967"/>
        <w:gridCol w:w="2251"/>
      </w:tblGrid>
      <w:tr w14:paraId="1366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1ADAE7C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28" w:type="dxa"/>
            <w:vAlign w:val="center"/>
          </w:tcPr>
          <w:p w14:paraId="5AFAD50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w:t>
            </w:r>
          </w:p>
        </w:tc>
        <w:tc>
          <w:tcPr>
            <w:tcW w:w="1389" w:type="dxa"/>
            <w:vAlign w:val="center"/>
          </w:tcPr>
          <w:p w14:paraId="63CB1A3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357" w:type="dxa"/>
            <w:vAlign w:val="center"/>
          </w:tcPr>
          <w:p w14:paraId="01B8FA4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1967" w:type="dxa"/>
            <w:vAlign w:val="center"/>
          </w:tcPr>
          <w:p w14:paraId="306586C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w:t>
            </w:r>
          </w:p>
        </w:tc>
        <w:tc>
          <w:tcPr>
            <w:tcW w:w="2251" w:type="dxa"/>
            <w:vAlign w:val="center"/>
          </w:tcPr>
          <w:p w14:paraId="41EF464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r>
      <w:tr w14:paraId="41C31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6A27E271">
            <w:pPr>
              <w:spacing w:line="360" w:lineRule="auto"/>
              <w:jc w:val="center"/>
              <w:rPr>
                <w:rFonts w:hint="eastAsia" w:ascii="宋体" w:hAnsi="宋体" w:eastAsia="宋体" w:cs="宋体"/>
                <w:color w:val="auto"/>
                <w:sz w:val="21"/>
                <w:szCs w:val="21"/>
                <w:highlight w:val="none"/>
              </w:rPr>
            </w:pPr>
          </w:p>
        </w:tc>
        <w:tc>
          <w:tcPr>
            <w:tcW w:w="1828" w:type="dxa"/>
            <w:vAlign w:val="center"/>
          </w:tcPr>
          <w:p w14:paraId="1727001D">
            <w:pPr>
              <w:spacing w:line="360" w:lineRule="auto"/>
              <w:jc w:val="center"/>
              <w:rPr>
                <w:rFonts w:hint="eastAsia" w:ascii="宋体" w:hAnsi="宋体" w:eastAsia="宋体" w:cs="宋体"/>
                <w:color w:val="auto"/>
                <w:sz w:val="21"/>
                <w:szCs w:val="21"/>
                <w:highlight w:val="none"/>
              </w:rPr>
            </w:pPr>
          </w:p>
        </w:tc>
        <w:tc>
          <w:tcPr>
            <w:tcW w:w="1389" w:type="dxa"/>
            <w:vAlign w:val="center"/>
          </w:tcPr>
          <w:p w14:paraId="4E3C2410">
            <w:pPr>
              <w:spacing w:line="360" w:lineRule="auto"/>
              <w:jc w:val="center"/>
              <w:rPr>
                <w:rFonts w:hint="eastAsia" w:ascii="宋体" w:hAnsi="宋体" w:eastAsia="宋体" w:cs="宋体"/>
                <w:color w:val="auto"/>
                <w:sz w:val="21"/>
                <w:szCs w:val="21"/>
                <w:highlight w:val="none"/>
              </w:rPr>
            </w:pPr>
          </w:p>
        </w:tc>
        <w:tc>
          <w:tcPr>
            <w:tcW w:w="1357" w:type="dxa"/>
            <w:vAlign w:val="center"/>
          </w:tcPr>
          <w:p w14:paraId="7440573F">
            <w:pPr>
              <w:spacing w:line="360" w:lineRule="auto"/>
              <w:jc w:val="center"/>
              <w:rPr>
                <w:rFonts w:hint="eastAsia" w:ascii="宋体" w:hAnsi="宋体" w:eastAsia="宋体" w:cs="宋体"/>
                <w:color w:val="auto"/>
                <w:sz w:val="21"/>
                <w:szCs w:val="21"/>
                <w:highlight w:val="none"/>
              </w:rPr>
            </w:pPr>
          </w:p>
        </w:tc>
        <w:tc>
          <w:tcPr>
            <w:tcW w:w="1967" w:type="dxa"/>
            <w:vAlign w:val="center"/>
          </w:tcPr>
          <w:p w14:paraId="635FF921">
            <w:pPr>
              <w:spacing w:line="360" w:lineRule="auto"/>
              <w:jc w:val="center"/>
              <w:rPr>
                <w:rFonts w:hint="eastAsia" w:ascii="宋体" w:hAnsi="宋体" w:eastAsia="宋体" w:cs="宋体"/>
                <w:color w:val="auto"/>
                <w:sz w:val="21"/>
                <w:szCs w:val="21"/>
                <w:highlight w:val="none"/>
              </w:rPr>
            </w:pPr>
          </w:p>
        </w:tc>
        <w:tc>
          <w:tcPr>
            <w:tcW w:w="2251" w:type="dxa"/>
            <w:vAlign w:val="center"/>
          </w:tcPr>
          <w:p w14:paraId="73E560E5">
            <w:pPr>
              <w:spacing w:line="360" w:lineRule="auto"/>
              <w:jc w:val="center"/>
              <w:rPr>
                <w:rFonts w:hint="eastAsia" w:ascii="宋体" w:hAnsi="宋体" w:eastAsia="宋体" w:cs="宋体"/>
                <w:color w:val="auto"/>
                <w:sz w:val="21"/>
                <w:szCs w:val="21"/>
                <w:highlight w:val="none"/>
              </w:rPr>
            </w:pPr>
          </w:p>
        </w:tc>
      </w:tr>
      <w:tr w14:paraId="345D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759600AD">
            <w:pPr>
              <w:spacing w:line="360" w:lineRule="auto"/>
              <w:jc w:val="center"/>
              <w:rPr>
                <w:rFonts w:hint="eastAsia" w:ascii="宋体" w:hAnsi="宋体" w:eastAsia="宋体" w:cs="宋体"/>
                <w:color w:val="auto"/>
                <w:sz w:val="21"/>
                <w:szCs w:val="21"/>
                <w:highlight w:val="none"/>
              </w:rPr>
            </w:pPr>
          </w:p>
        </w:tc>
        <w:tc>
          <w:tcPr>
            <w:tcW w:w="1828" w:type="dxa"/>
            <w:vAlign w:val="center"/>
          </w:tcPr>
          <w:p w14:paraId="16A4F64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389" w:type="dxa"/>
            <w:vAlign w:val="center"/>
          </w:tcPr>
          <w:p w14:paraId="51886DA3">
            <w:pPr>
              <w:spacing w:line="360" w:lineRule="auto"/>
              <w:jc w:val="center"/>
              <w:rPr>
                <w:rFonts w:hint="eastAsia" w:ascii="宋体" w:hAnsi="宋体" w:eastAsia="宋体" w:cs="宋体"/>
                <w:color w:val="auto"/>
                <w:sz w:val="21"/>
                <w:szCs w:val="21"/>
                <w:highlight w:val="none"/>
              </w:rPr>
            </w:pPr>
          </w:p>
        </w:tc>
        <w:tc>
          <w:tcPr>
            <w:tcW w:w="1357" w:type="dxa"/>
            <w:vAlign w:val="center"/>
          </w:tcPr>
          <w:p w14:paraId="79E2E55F">
            <w:pPr>
              <w:spacing w:line="360" w:lineRule="auto"/>
              <w:jc w:val="center"/>
              <w:rPr>
                <w:rFonts w:hint="eastAsia" w:ascii="宋体" w:hAnsi="宋体" w:eastAsia="宋体" w:cs="宋体"/>
                <w:color w:val="auto"/>
                <w:sz w:val="21"/>
                <w:szCs w:val="21"/>
                <w:highlight w:val="none"/>
              </w:rPr>
            </w:pPr>
          </w:p>
        </w:tc>
        <w:tc>
          <w:tcPr>
            <w:tcW w:w="1967" w:type="dxa"/>
            <w:vAlign w:val="center"/>
          </w:tcPr>
          <w:p w14:paraId="10866194">
            <w:pPr>
              <w:spacing w:line="360" w:lineRule="auto"/>
              <w:jc w:val="center"/>
              <w:rPr>
                <w:rFonts w:hint="eastAsia" w:ascii="宋体" w:hAnsi="宋体" w:eastAsia="宋体" w:cs="宋体"/>
                <w:color w:val="auto"/>
                <w:sz w:val="21"/>
                <w:szCs w:val="21"/>
                <w:highlight w:val="none"/>
              </w:rPr>
            </w:pPr>
          </w:p>
        </w:tc>
        <w:tc>
          <w:tcPr>
            <w:tcW w:w="2251" w:type="dxa"/>
            <w:vAlign w:val="center"/>
          </w:tcPr>
          <w:p w14:paraId="0E5A2C2E">
            <w:pPr>
              <w:spacing w:line="360" w:lineRule="auto"/>
              <w:jc w:val="center"/>
              <w:rPr>
                <w:rFonts w:hint="eastAsia" w:ascii="宋体" w:hAnsi="宋体" w:eastAsia="宋体" w:cs="宋体"/>
                <w:color w:val="auto"/>
                <w:sz w:val="21"/>
                <w:szCs w:val="21"/>
                <w:highlight w:val="none"/>
              </w:rPr>
            </w:pPr>
          </w:p>
        </w:tc>
      </w:tr>
      <w:tr w14:paraId="3749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08550138">
            <w:pPr>
              <w:spacing w:line="360" w:lineRule="auto"/>
              <w:jc w:val="center"/>
              <w:rPr>
                <w:rFonts w:hint="eastAsia" w:ascii="宋体" w:hAnsi="宋体" w:eastAsia="宋体" w:cs="宋体"/>
                <w:color w:val="auto"/>
                <w:sz w:val="21"/>
                <w:szCs w:val="21"/>
                <w:highlight w:val="none"/>
              </w:rPr>
            </w:pPr>
          </w:p>
        </w:tc>
        <w:tc>
          <w:tcPr>
            <w:tcW w:w="1828" w:type="dxa"/>
            <w:vAlign w:val="center"/>
          </w:tcPr>
          <w:p w14:paraId="401C8887">
            <w:pPr>
              <w:spacing w:line="360" w:lineRule="auto"/>
              <w:jc w:val="center"/>
              <w:rPr>
                <w:rFonts w:hint="eastAsia" w:ascii="宋体" w:hAnsi="宋体" w:eastAsia="宋体" w:cs="宋体"/>
                <w:color w:val="auto"/>
                <w:sz w:val="21"/>
                <w:szCs w:val="21"/>
                <w:highlight w:val="none"/>
              </w:rPr>
            </w:pPr>
          </w:p>
        </w:tc>
        <w:tc>
          <w:tcPr>
            <w:tcW w:w="1389" w:type="dxa"/>
            <w:vAlign w:val="center"/>
          </w:tcPr>
          <w:p w14:paraId="21AE6BF3">
            <w:pPr>
              <w:spacing w:line="360" w:lineRule="auto"/>
              <w:jc w:val="center"/>
              <w:rPr>
                <w:rFonts w:hint="eastAsia" w:ascii="宋体" w:hAnsi="宋体" w:eastAsia="宋体" w:cs="宋体"/>
                <w:color w:val="auto"/>
                <w:sz w:val="21"/>
                <w:szCs w:val="21"/>
                <w:highlight w:val="none"/>
              </w:rPr>
            </w:pPr>
          </w:p>
        </w:tc>
        <w:tc>
          <w:tcPr>
            <w:tcW w:w="1357" w:type="dxa"/>
            <w:vAlign w:val="center"/>
          </w:tcPr>
          <w:p w14:paraId="3B701900">
            <w:pPr>
              <w:spacing w:line="360" w:lineRule="auto"/>
              <w:jc w:val="center"/>
              <w:rPr>
                <w:rFonts w:hint="eastAsia" w:ascii="宋体" w:hAnsi="宋体" w:eastAsia="宋体" w:cs="宋体"/>
                <w:color w:val="auto"/>
                <w:sz w:val="21"/>
                <w:szCs w:val="21"/>
                <w:highlight w:val="none"/>
              </w:rPr>
            </w:pPr>
          </w:p>
        </w:tc>
        <w:tc>
          <w:tcPr>
            <w:tcW w:w="1967" w:type="dxa"/>
            <w:vAlign w:val="center"/>
          </w:tcPr>
          <w:p w14:paraId="567BF907">
            <w:pPr>
              <w:spacing w:line="360" w:lineRule="auto"/>
              <w:jc w:val="center"/>
              <w:rPr>
                <w:rFonts w:hint="eastAsia" w:ascii="宋体" w:hAnsi="宋体" w:eastAsia="宋体" w:cs="宋体"/>
                <w:color w:val="auto"/>
                <w:sz w:val="21"/>
                <w:szCs w:val="21"/>
                <w:highlight w:val="none"/>
              </w:rPr>
            </w:pPr>
          </w:p>
        </w:tc>
        <w:tc>
          <w:tcPr>
            <w:tcW w:w="2251" w:type="dxa"/>
            <w:vAlign w:val="center"/>
          </w:tcPr>
          <w:p w14:paraId="6D0D6E30">
            <w:pPr>
              <w:spacing w:line="360" w:lineRule="auto"/>
              <w:jc w:val="center"/>
              <w:rPr>
                <w:rFonts w:hint="eastAsia" w:ascii="宋体" w:hAnsi="宋体" w:eastAsia="宋体" w:cs="宋体"/>
                <w:color w:val="auto"/>
                <w:sz w:val="21"/>
                <w:szCs w:val="21"/>
                <w:highlight w:val="none"/>
              </w:rPr>
            </w:pPr>
          </w:p>
        </w:tc>
      </w:tr>
      <w:tr w14:paraId="49C7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08F07974">
            <w:pPr>
              <w:spacing w:line="360" w:lineRule="auto"/>
              <w:jc w:val="center"/>
              <w:rPr>
                <w:rFonts w:hint="eastAsia" w:ascii="宋体" w:hAnsi="宋体" w:eastAsia="宋体" w:cs="宋体"/>
                <w:color w:val="auto"/>
                <w:sz w:val="21"/>
                <w:szCs w:val="21"/>
                <w:highlight w:val="none"/>
              </w:rPr>
            </w:pPr>
          </w:p>
        </w:tc>
        <w:tc>
          <w:tcPr>
            <w:tcW w:w="1828" w:type="dxa"/>
            <w:vAlign w:val="center"/>
          </w:tcPr>
          <w:p w14:paraId="0C701748">
            <w:pPr>
              <w:spacing w:line="360" w:lineRule="auto"/>
              <w:jc w:val="center"/>
              <w:rPr>
                <w:rFonts w:hint="eastAsia" w:ascii="宋体" w:hAnsi="宋体" w:eastAsia="宋体" w:cs="宋体"/>
                <w:color w:val="auto"/>
                <w:sz w:val="21"/>
                <w:szCs w:val="21"/>
                <w:highlight w:val="none"/>
              </w:rPr>
            </w:pPr>
          </w:p>
        </w:tc>
        <w:tc>
          <w:tcPr>
            <w:tcW w:w="1389" w:type="dxa"/>
            <w:vAlign w:val="center"/>
          </w:tcPr>
          <w:p w14:paraId="4339EB37">
            <w:pPr>
              <w:spacing w:line="360" w:lineRule="auto"/>
              <w:jc w:val="center"/>
              <w:rPr>
                <w:rFonts w:hint="eastAsia" w:ascii="宋体" w:hAnsi="宋体" w:eastAsia="宋体" w:cs="宋体"/>
                <w:color w:val="auto"/>
                <w:sz w:val="21"/>
                <w:szCs w:val="21"/>
                <w:highlight w:val="none"/>
              </w:rPr>
            </w:pPr>
          </w:p>
        </w:tc>
        <w:tc>
          <w:tcPr>
            <w:tcW w:w="1357" w:type="dxa"/>
            <w:vAlign w:val="center"/>
          </w:tcPr>
          <w:p w14:paraId="20017074">
            <w:pPr>
              <w:spacing w:line="360" w:lineRule="auto"/>
              <w:jc w:val="center"/>
              <w:rPr>
                <w:rFonts w:hint="eastAsia" w:ascii="宋体" w:hAnsi="宋体" w:eastAsia="宋体" w:cs="宋体"/>
                <w:color w:val="auto"/>
                <w:sz w:val="21"/>
                <w:szCs w:val="21"/>
                <w:highlight w:val="none"/>
              </w:rPr>
            </w:pPr>
          </w:p>
        </w:tc>
        <w:tc>
          <w:tcPr>
            <w:tcW w:w="1967" w:type="dxa"/>
            <w:vAlign w:val="center"/>
          </w:tcPr>
          <w:p w14:paraId="7243D2F3">
            <w:pPr>
              <w:spacing w:line="360" w:lineRule="auto"/>
              <w:jc w:val="center"/>
              <w:rPr>
                <w:rFonts w:hint="eastAsia" w:ascii="宋体" w:hAnsi="宋体" w:eastAsia="宋体" w:cs="宋体"/>
                <w:color w:val="auto"/>
                <w:sz w:val="21"/>
                <w:szCs w:val="21"/>
                <w:highlight w:val="none"/>
              </w:rPr>
            </w:pPr>
          </w:p>
        </w:tc>
        <w:tc>
          <w:tcPr>
            <w:tcW w:w="2251" w:type="dxa"/>
            <w:vAlign w:val="center"/>
          </w:tcPr>
          <w:p w14:paraId="2F00B90D">
            <w:pPr>
              <w:spacing w:line="360" w:lineRule="auto"/>
              <w:jc w:val="center"/>
              <w:rPr>
                <w:rFonts w:hint="eastAsia" w:ascii="宋体" w:hAnsi="宋体" w:eastAsia="宋体" w:cs="宋体"/>
                <w:color w:val="auto"/>
                <w:sz w:val="21"/>
                <w:szCs w:val="21"/>
                <w:highlight w:val="none"/>
              </w:rPr>
            </w:pPr>
          </w:p>
        </w:tc>
      </w:tr>
      <w:tr w14:paraId="07A9C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182D4BC8">
            <w:pPr>
              <w:spacing w:line="360" w:lineRule="auto"/>
              <w:jc w:val="center"/>
              <w:rPr>
                <w:rFonts w:hint="eastAsia" w:ascii="宋体" w:hAnsi="宋体" w:eastAsia="宋体" w:cs="宋体"/>
                <w:color w:val="auto"/>
                <w:sz w:val="21"/>
                <w:szCs w:val="21"/>
                <w:highlight w:val="none"/>
              </w:rPr>
            </w:pPr>
          </w:p>
        </w:tc>
        <w:tc>
          <w:tcPr>
            <w:tcW w:w="1828" w:type="dxa"/>
            <w:vAlign w:val="center"/>
          </w:tcPr>
          <w:p w14:paraId="1CC0F660">
            <w:pPr>
              <w:spacing w:line="360" w:lineRule="auto"/>
              <w:jc w:val="center"/>
              <w:rPr>
                <w:rFonts w:hint="eastAsia" w:ascii="宋体" w:hAnsi="宋体" w:eastAsia="宋体" w:cs="宋体"/>
                <w:color w:val="auto"/>
                <w:sz w:val="21"/>
                <w:szCs w:val="21"/>
                <w:highlight w:val="none"/>
              </w:rPr>
            </w:pPr>
          </w:p>
        </w:tc>
        <w:tc>
          <w:tcPr>
            <w:tcW w:w="1389" w:type="dxa"/>
            <w:vAlign w:val="center"/>
          </w:tcPr>
          <w:p w14:paraId="31B875A0">
            <w:pPr>
              <w:spacing w:line="360" w:lineRule="auto"/>
              <w:jc w:val="center"/>
              <w:rPr>
                <w:rFonts w:hint="eastAsia" w:ascii="宋体" w:hAnsi="宋体" w:eastAsia="宋体" w:cs="宋体"/>
                <w:color w:val="auto"/>
                <w:sz w:val="21"/>
                <w:szCs w:val="21"/>
                <w:highlight w:val="none"/>
              </w:rPr>
            </w:pPr>
          </w:p>
        </w:tc>
        <w:tc>
          <w:tcPr>
            <w:tcW w:w="1357" w:type="dxa"/>
            <w:vAlign w:val="center"/>
          </w:tcPr>
          <w:p w14:paraId="0C85502C">
            <w:pPr>
              <w:spacing w:line="360" w:lineRule="auto"/>
              <w:jc w:val="center"/>
              <w:rPr>
                <w:rFonts w:hint="eastAsia" w:ascii="宋体" w:hAnsi="宋体" w:eastAsia="宋体" w:cs="宋体"/>
                <w:color w:val="auto"/>
                <w:sz w:val="21"/>
                <w:szCs w:val="21"/>
                <w:highlight w:val="none"/>
              </w:rPr>
            </w:pPr>
          </w:p>
        </w:tc>
        <w:tc>
          <w:tcPr>
            <w:tcW w:w="1967" w:type="dxa"/>
            <w:vAlign w:val="center"/>
          </w:tcPr>
          <w:p w14:paraId="716161AD">
            <w:pPr>
              <w:spacing w:line="360" w:lineRule="auto"/>
              <w:jc w:val="center"/>
              <w:rPr>
                <w:rFonts w:hint="eastAsia" w:ascii="宋体" w:hAnsi="宋体" w:eastAsia="宋体" w:cs="宋体"/>
                <w:color w:val="auto"/>
                <w:sz w:val="21"/>
                <w:szCs w:val="21"/>
                <w:highlight w:val="none"/>
              </w:rPr>
            </w:pPr>
          </w:p>
        </w:tc>
        <w:tc>
          <w:tcPr>
            <w:tcW w:w="2251" w:type="dxa"/>
            <w:vAlign w:val="center"/>
          </w:tcPr>
          <w:p w14:paraId="3FED24CE">
            <w:pPr>
              <w:spacing w:line="360" w:lineRule="auto"/>
              <w:jc w:val="center"/>
              <w:rPr>
                <w:rFonts w:hint="eastAsia" w:ascii="宋体" w:hAnsi="宋体" w:eastAsia="宋体" w:cs="宋体"/>
                <w:color w:val="auto"/>
                <w:sz w:val="21"/>
                <w:szCs w:val="21"/>
                <w:highlight w:val="none"/>
              </w:rPr>
            </w:pPr>
          </w:p>
        </w:tc>
      </w:tr>
      <w:tr w14:paraId="7F21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188B159C">
            <w:pPr>
              <w:spacing w:line="360" w:lineRule="auto"/>
              <w:jc w:val="center"/>
              <w:rPr>
                <w:rFonts w:hint="eastAsia" w:ascii="宋体" w:hAnsi="宋体" w:eastAsia="宋体" w:cs="宋体"/>
                <w:color w:val="auto"/>
                <w:sz w:val="21"/>
                <w:szCs w:val="21"/>
                <w:highlight w:val="none"/>
              </w:rPr>
            </w:pPr>
          </w:p>
        </w:tc>
        <w:tc>
          <w:tcPr>
            <w:tcW w:w="1828" w:type="dxa"/>
            <w:vAlign w:val="center"/>
          </w:tcPr>
          <w:p w14:paraId="2AC8B18D">
            <w:pPr>
              <w:spacing w:line="360" w:lineRule="auto"/>
              <w:jc w:val="center"/>
              <w:rPr>
                <w:rFonts w:hint="eastAsia" w:ascii="宋体" w:hAnsi="宋体" w:eastAsia="宋体" w:cs="宋体"/>
                <w:color w:val="auto"/>
                <w:sz w:val="21"/>
                <w:szCs w:val="21"/>
                <w:highlight w:val="none"/>
              </w:rPr>
            </w:pPr>
          </w:p>
        </w:tc>
        <w:tc>
          <w:tcPr>
            <w:tcW w:w="1389" w:type="dxa"/>
            <w:vAlign w:val="center"/>
          </w:tcPr>
          <w:p w14:paraId="70504AAE">
            <w:pPr>
              <w:spacing w:line="360" w:lineRule="auto"/>
              <w:jc w:val="center"/>
              <w:rPr>
                <w:rFonts w:hint="eastAsia" w:ascii="宋体" w:hAnsi="宋体" w:eastAsia="宋体" w:cs="宋体"/>
                <w:color w:val="auto"/>
                <w:sz w:val="21"/>
                <w:szCs w:val="21"/>
                <w:highlight w:val="none"/>
              </w:rPr>
            </w:pPr>
          </w:p>
        </w:tc>
        <w:tc>
          <w:tcPr>
            <w:tcW w:w="1357" w:type="dxa"/>
            <w:vAlign w:val="center"/>
          </w:tcPr>
          <w:p w14:paraId="534DFAF5">
            <w:pPr>
              <w:spacing w:line="360" w:lineRule="auto"/>
              <w:jc w:val="center"/>
              <w:rPr>
                <w:rFonts w:hint="eastAsia" w:ascii="宋体" w:hAnsi="宋体" w:eastAsia="宋体" w:cs="宋体"/>
                <w:color w:val="auto"/>
                <w:sz w:val="21"/>
                <w:szCs w:val="21"/>
                <w:highlight w:val="none"/>
              </w:rPr>
            </w:pPr>
          </w:p>
        </w:tc>
        <w:tc>
          <w:tcPr>
            <w:tcW w:w="1967" w:type="dxa"/>
            <w:vAlign w:val="center"/>
          </w:tcPr>
          <w:p w14:paraId="71A16BAF">
            <w:pPr>
              <w:spacing w:line="360" w:lineRule="auto"/>
              <w:jc w:val="center"/>
              <w:rPr>
                <w:rFonts w:hint="eastAsia" w:ascii="宋体" w:hAnsi="宋体" w:eastAsia="宋体" w:cs="宋体"/>
                <w:color w:val="auto"/>
                <w:sz w:val="21"/>
                <w:szCs w:val="21"/>
                <w:highlight w:val="none"/>
              </w:rPr>
            </w:pPr>
          </w:p>
        </w:tc>
        <w:tc>
          <w:tcPr>
            <w:tcW w:w="2251" w:type="dxa"/>
            <w:vAlign w:val="center"/>
          </w:tcPr>
          <w:p w14:paraId="58ACFAE1">
            <w:pPr>
              <w:spacing w:line="360" w:lineRule="auto"/>
              <w:jc w:val="center"/>
              <w:rPr>
                <w:rFonts w:hint="eastAsia" w:ascii="宋体" w:hAnsi="宋体" w:eastAsia="宋体" w:cs="宋体"/>
                <w:color w:val="auto"/>
                <w:sz w:val="21"/>
                <w:szCs w:val="21"/>
                <w:highlight w:val="none"/>
              </w:rPr>
            </w:pPr>
          </w:p>
        </w:tc>
      </w:tr>
      <w:tr w14:paraId="7C49E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40C1E1BF">
            <w:pPr>
              <w:spacing w:line="360" w:lineRule="auto"/>
              <w:jc w:val="center"/>
              <w:rPr>
                <w:rFonts w:hint="eastAsia" w:ascii="宋体" w:hAnsi="宋体" w:eastAsia="宋体" w:cs="宋体"/>
                <w:color w:val="auto"/>
                <w:sz w:val="21"/>
                <w:szCs w:val="21"/>
                <w:highlight w:val="none"/>
              </w:rPr>
            </w:pPr>
          </w:p>
        </w:tc>
        <w:tc>
          <w:tcPr>
            <w:tcW w:w="1828" w:type="dxa"/>
            <w:vAlign w:val="center"/>
          </w:tcPr>
          <w:p w14:paraId="68FE2EBB">
            <w:pPr>
              <w:spacing w:line="360" w:lineRule="auto"/>
              <w:jc w:val="center"/>
              <w:rPr>
                <w:rFonts w:hint="eastAsia" w:ascii="宋体" w:hAnsi="宋体" w:eastAsia="宋体" w:cs="宋体"/>
                <w:color w:val="auto"/>
                <w:sz w:val="21"/>
                <w:szCs w:val="21"/>
                <w:highlight w:val="none"/>
              </w:rPr>
            </w:pPr>
          </w:p>
        </w:tc>
        <w:tc>
          <w:tcPr>
            <w:tcW w:w="1389" w:type="dxa"/>
            <w:vAlign w:val="center"/>
          </w:tcPr>
          <w:p w14:paraId="7A53ADAC">
            <w:pPr>
              <w:spacing w:line="360" w:lineRule="auto"/>
              <w:jc w:val="center"/>
              <w:rPr>
                <w:rFonts w:hint="eastAsia" w:ascii="宋体" w:hAnsi="宋体" w:eastAsia="宋体" w:cs="宋体"/>
                <w:color w:val="auto"/>
                <w:sz w:val="21"/>
                <w:szCs w:val="21"/>
                <w:highlight w:val="none"/>
              </w:rPr>
            </w:pPr>
          </w:p>
        </w:tc>
        <w:tc>
          <w:tcPr>
            <w:tcW w:w="1357" w:type="dxa"/>
            <w:vAlign w:val="center"/>
          </w:tcPr>
          <w:p w14:paraId="773A9558">
            <w:pPr>
              <w:spacing w:line="360" w:lineRule="auto"/>
              <w:jc w:val="center"/>
              <w:rPr>
                <w:rFonts w:hint="eastAsia" w:ascii="宋体" w:hAnsi="宋体" w:eastAsia="宋体" w:cs="宋体"/>
                <w:color w:val="auto"/>
                <w:sz w:val="21"/>
                <w:szCs w:val="21"/>
                <w:highlight w:val="none"/>
              </w:rPr>
            </w:pPr>
          </w:p>
        </w:tc>
        <w:tc>
          <w:tcPr>
            <w:tcW w:w="1967" w:type="dxa"/>
            <w:vAlign w:val="center"/>
          </w:tcPr>
          <w:p w14:paraId="1D804689">
            <w:pPr>
              <w:spacing w:line="360" w:lineRule="auto"/>
              <w:jc w:val="center"/>
              <w:rPr>
                <w:rFonts w:hint="eastAsia" w:ascii="宋体" w:hAnsi="宋体" w:eastAsia="宋体" w:cs="宋体"/>
                <w:color w:val="auto"/>
                <w:sz w:val="21"/>
                <w:szCs w:val="21"/>
                <w:highlight w:val="none"/>
              </w:rPr>
            </w:pPr>
          </w:p>
        </w:tc>
        <w:tc>
          <w:tcPr>
            <w:tcW w:w="2251" w:type="dxa"/>
            <w:vAlign w:val="center"/>
          </w:tcPr>
          <w:p w14:paraId="5D1EA918">
            <w:pPr>
              <w:spacing w:line="360" w:lineRule="auto"/>
              <w:jc w:val="center"/>
              <w:rPr>
                <w:rFonts w:hint="eastAsia" w:ascii="宋体" w:hAnsi="宋体" w:eastAsia="宋体" w:cs="宋体"/>
                <w:color w:val="auto"/>
                <w:sz w:val="21"/>
                <w:szCs w:val="21"/>
                <w:highlight w:val="none"/>
              </w:rPr>
            </w:pPr>
          </w:p>
        </w:tc>
      </w:tr>
      <w:tr w14:paraId="6CB3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3A4F1E8F">
            <w:pPr>
              <w:spacing w:line="360" w:lineRule="auto"/>
              <w:jc w:val="center"/>
              <w:rPr>
                <w:rFonts w:hint="eastAsia" w:ascii="宋体" w:hAnsi="宋体" w:eastAsia="宋体" w:cs="宋体"/>
                <w:color w:val="auto"/>
                <w:sz w:val="21"/>
                <w:szCs w:val="21"/>
                <w:highlight w:val="none"/>
              </w:rPr>
            </w:pPr>
          </w:p>
        </w:tc>
        <w:tc>
          <w:tcPr>
            <w:tcW w:w="1828" w:type="dxa"/>
            <w:vAlign w:val="center"/>
          </w:tcPr>
          <w:p w14:paraId="08542181">
            <w:pPr>
              <w:spacing w:line="360" w:lineRule="auto"/>
              <w:jc w:val="center"/>
              <w:rPr>
                <w:rFonts w:hint="eastAsia" w:ascii="宋体" w:hAnsi="宋体" w:eastAsia="宋体" w:cs="宋体"/>
                <w:color w:val="auto"/>
                <w:sz w:val="21"/>
                <w:szCs w:val="21"/>
                <w:highlight w:val="none"/>
              </w:rPr>
            </w:pPr>
          </w:p>
        </w:tc>
        <w:tc>
          <w:tcPr>
            <w:tcW w:w="1389" w:type="dxa"/>
            <w:vAlign w:val="center"/>
          </w:tcPr>
          <w:p w14:paraId="1E960544">
            <w:pPr>
              <w:spacing w:line="360" w:lineRule="auto"/>
              <w:jc w:val="center"/>
              <w:rPr>
                <w:rFonts w:hint="eastAsia" w:ascii="宋体" w:hAnsi="宋体" w:eastAsia="宋体" w:cs="宋体"/>
                <w:color w:val="auto"/>
                <w:sz w:val="21"/>
                <w:szCs w:val="21"/>
                <w:highlight w:val="none"/>
              </w:rPr>
            </w:pPr>
          </w:p>
        </w:tc>
        <w:tc>
          <w:tcPr>
            <w:tcW w:w="1357" w:type="dxa"/>
            <w:vAlign w:val="center"/>
          </w:tcPr>
          <w:p w14:paraId="7C54CC67">
            <w:pPr>
              <w:spacing w:line="360" w:lineRule="auto"/>
              <w:jc w:val="center"/>
              <w:rPr>
                <w:rFonts w:hint="eastAsia" w:ascii="宋体" w:hAnsi="宋体" w:eastAsia="宋体" w:cs="宋体"/>
                <w:color w:val="auto"/>
                <w:sz w:val="21"/>
                <w:szCs w:val="21"/>
                <w:highlight w:val="none"/>
              </w:rPr>
            </w:pPr>
          </w:p>
        </w:tc>
        <w:tc>
          <w:tcPr>
            <w:tcW w:w="1967" w:type="dxa"/>
            <w:vAlign w:val="center"/>
          </w:tcPr>
          <w:p w14:paraId="5C328F4A">
            <w:pPr>
              <w:spacing w:line="360" w:lineRule="auto"/>
              <w:jc w:val="center"/>
              <w:rPr>
                <w:rFonts w:hint="eastAsia" w:ascii="宋体" w:hAnsi="宋体" w:eastAsia="宋体" w:cs="宋体"/>
                <w:color w:val="auto"/>
                <w:sz w:val="21"/>
                <w:szCs w:val="21"/>
                <w:highlight w:val="none"/>
              </w:rPr>
            </w:pPr>
          </w:p>
        </w:tc>
        <w:tc>
          <w:tcPr>
            <w:tcW w:w="2251" w:type="dxa"/>
            <w:vAlign w:val="center"/>
          </w:tcPr>
          <w:p w14:paraId="1AAFFE19">
            <w:pPr>
              <w:spacing w:line="360" w:lineRule="auto"/>
              <w:jc w:val="center"/>
              <w:rPr>
                <w:rFonts w:hint="eastAsia" w:ascii="宋体" w:hAnsi="宋体" w:eastAsia="宋体" w:cs="宋体"/>
                <w:color w:val="auto"/>
                <w:sz w:val="21"/>
                <w:szCs w:val="21"/>
                <w:highlight w:val="none"/>
              </w:rPr>
            </w:pPr>
          </w:p>
        </w:tc>
      </w:tr>
      <w:tr w14:paraId="6789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49E687A4">
            <w:pPr>
              <w:spacing w:line="360" w:lineRule="auto"/>
              <w:jc w:val="center"/>
              <w:rPr>
                <w:rFonts w:hint="eastAsia" w:ascii="宋体" w:hAnsi="宋体" w:eastAsia="宋体" w:cs="宋体"/>
                <w:color w:val="auto"/>
                <w:sz w:val="21"/>
                <w:szCs w:val="21"/>
                <w:highlight w:val="none"/>
              </w:rPr>
            </w:pPr>
          </w:p>
        </w:tc>
        <w:tc>
          <w:tcPr>
            <w:tcW w:w="1828" w:type="dxa"/>
            <w:vAlign w:val="center"/>
          </w:tcPr>
          <w:p w14:paraId="2BEE7DAA">
            <w:pPr>
              <w:spacing w:line="360" w:lineRule="auto"/>
              <w:jc w:val="center"/>
              <w:rPr>
                <w:rFonts w:hint="eastAsia" w:ascii="宋体" w:hAnsi="宋体" w:eastAsia="宋体" w:cs="宋体"/>
                <w:color w:val="auto"/>
                <w:sz w:val="21"/>
                <w:szCs w:val="21"/>
                <w:highlight w:val="none"/>
              </w:rPr>
            </w:pPr>
          </w:p>
        </w:tc>
        <w:tc>
          <w:tcPr>
            <w:tcW w:w="1389" w:type="dxa"/>
            <w:vAlign w:val="center"/>
          </w:tcPr>
          <w:p w14:paraId="7757A97D">
            <w:pPr>
              <w:spacing w:line="360" w:lineRule="auto"/>
              <w:jc w:val="center"/>
              <w:rPr>
                <w:rFonts w:hint="eastAsia" w:ascii="宋体" w:hAnsi="宋体" w:eastAsia="宋体" w:cs="宋体"/>
                <w:color w:val="auto"/>
                <w:sz w:val="21"/>
                <w:szCs w:val="21"/>
                <w:highlight w:val="none"/>
              </w:rPr>
            </w:pPr>
          </w:p>
        </w:tc>
        <w:tc>
          <w:tcPr>
            <w:tcW w:w="1357" w:type="dxa"/>
            <w:vAlign w:val="center"/>
          </w:tcPr>
          <w:p w14:paraId="790E0C3B">
            <w:pPr>
              <w:spacing w:line="360" w:lineRule="auto"/>
              <w:jc w:val="center"/>
              <w:rPr>
                <w:rFonts w:hint="eastAsia" w:ascii="宋体" w:hAnsi="宋体" w:eastAsia="宋体" w:cs="宋体"/>
                <w:color w:val="auto"/>
                <w:sz w:val="21"/>
                <w:szCs w:val="21"/>
                <w:highlight w:val="none"/>
              </w:rPr>
            </w:pPr>
          </w:p>
        </w:tc>
        <w:tc>
          <w:tcPr>
            <w:tcW w:w="1967" w:type="dxa"/>
            <w:vAlign w:val="center"/>
          </w:tcPr>
          <w:p w14:paraId="2AF81BF6">
            <w:pPr>
              <w:spacing w:line="360" w:lineRule="auto"/>
              <w:jc w:val="center"/>
              <w:rPr>
                <w:rFonts w:hint="eastAsia" w:ascii="宋体" w:hAnsi="宋体" w:eastAsia="宋体" w:cs="宋体"/>
                <w:color w:val="auto"/>
                <w:sz w:val="21"/>
                <w:szCs w:val="21"/>
                <w:highlight w:val="none"/>
              </w:rPr>
            </w:pPr>
          </w:p>
        </w:tc>
        <w:tc>
          <w:tcPr>
            <w:tcW w:w="2251" w:type="dxa"/>
            <w:vAlign w:val="center"/>
          </w:tcPr>
          <w:p w14:paraId="0B556ED5">
            <w:pPr>
              <w:spacing w:line="360" w:lineRule="auto"/>
              <w:jc w:val="center"/>
              <w:rPr>
                <w:rFonts w:hint="eastAsia" w:ascii="宋体" w:hAnsi="宋体" w:eastAsia="宋体" w:cs="宋体"/>
                <w:color w:val="auto"/>
                <w:sz w:val="21"/>
                <w:szCs w:val="21"/>
                <w:highlight w:val="none"/>
              </w:rPr>
            </w:pPr>
          </w:p>
        </w:tc>
      </w:tr>
      <w:tr w14:paraId="1D922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24C9FF9A">
            <w:pPr>
              <w:spacing w:line="360" w:lineRule="auto"/>
              <w:jc w:val="center"/>
              <w:rPr>
                <w:rFonts w:hint="eastAsia" w:ascii="宋体" w:hAnsi="宋体" w:eastAsia="宋体" w:cs="宋体"/>
                <w:color w:val="auto"/>
                <w:sz w:val="21"/>
                <w:szCs w:val="21"/>
                <w:highlight w:val="none"/>
              </w:rPr>
            </w:pPr>
          </w:p>
        </w:tc>
        <w:tc>
          <w:tcPr>
            <w:tcW w:w="1828" w:type="dxa"/>
            <w:vAlign w:val="center"/>
          </w:tcPr>
          <w:p w14:paraId="745F835F">
            <w:pPr>
              <w:spacing w:line="360" w:lineRule="auto"/>
              <w:jc w:val="center"/>
              <w:rPr>
                <w:rFonts w:hint="eastAsia" w:ascii="宋体" w:hAnsi="宋体" w:eastAsia="宋体" w:cs="宋体"/>
                <w:color w:val="auto"/>
                <w:sz w:val="21"/>
                <w:szCs w:val="21"/>
                <w:highlight w:val="none"/>
              </w:rPr>
            </w:pPr>
          </w:p>
        </w:tc>
        <w:tc>
          <w:tcPr>
            <w:tcW w:w="1389" w:type="dxa"/>
            <w:vAlign w:val="center"/>
          </w:tcPr>
          <w:p w14:paraId="0F3FB7D8">
            <w:pPr>
              <w:spacing w:line="360" w:lineRule="auto"/>
              <w:jc w:val="center"/>
              <w:rPr>
                <w:rFonts w:hint="eastAsia" w:ascii="宋体" w:hAnsi="宋体" w:eastAsia="宋体" w:cs="宋体"/>
                <w:color w:val="auto"/>
                <w:sz w:val="21"/>
                <w:szCs w:val="21"/>
                <w:highlight w:val="none"/>
              </w:rPr>
            </w:pPr>
          </w:p>
        </w:tc>
        <w:tc>
          <w:tcPr>
            <w:tcW w:w="1357" w:type="dxa"/>
            <w:vAlign w:val="center"/>
          </w:tcPr>
          <w:p w14:paraId="1A7C9557">
            <w:pPr>
              <w:spacing w:line="360" w:lineRule="auto"/>
              <w:jc w:val="center"/>
              <w:rPr>
                <w:rFonts w:hint="eastAsia" w:ascii="宋体" w:hAnsi="宋体" w:eastAsia="宋体" w:cs="宋体"/>
                <w:color w:val="auto"/>
                <w:sz w:val="21"/>
                <w:szCs w:val="21"/>
                <w:highlight w:val="none"/>
              </w:rPr>
            </w:pPr>
          </w:p>
        </w:tc>
        <w:tc>
          <w:tcPr>
            <w:tcW w:w="1967" w:type="dxa"/>
            <w:vAlign w:val="center"/>
          </w:tcPr>
          <w:p w14:paraId="3879E31A">
            <w:pPr>
              <w:spacing w:line="360" w:lineRule="auto"/>
              <w:jc w:val="center"/>
              <w:rPr>
                <w:rFonts w:hint="eastAsia" w:ascii="宋体" w:hAnsi="宋体" w:eastAsia="宋体" w:cs="宋体"/>
                <w:color w:val="auto"/>
                <w:sz w:val="21"/>
                <w:szCs w:val="21"/>
                <w:highlight w:val="none"/>
              </w:rPr>
            </w:pPr>
          </w:p>
        </w:tc>
        <w:tc>
          <w:tcPr>
            <w:tcW w:w="2251" w:type="dxa"/>
            <w:vAlign w:val="center"/>
          </w:tcPr>
          <w:p w14:paraId="370A34A3">
            <w:pPr>
              <w:spacing w:line="360" w:lineRule="auto"/>
              <w:jc w:val="center"/>
              <w:rPr>
                <w:rFonts w:hint="eastAsia" w:ascii="宋体" w:hAnsi="宋体" w:eastAsia="宋体" w:cs="宋体"/>
                <w:color w:val="auto"/>
                <w:sz w:val="21"/>
                <w:szCs w:val="21"/>
                <w:highlight w:val="none"/>
              </w:rPr>
            </w:pPr>
          </w:p>
        </w:tc>
      </w:tr>
    </w:tbl>
    <w:p w14:paraId="0A56F79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附：按照招标文件要求提供相应证明材料。</w:t>
      </w:r>
    </w:p>
    <w:p w14:paraId="45656E91">
      <w:pPr>
        <w:pStyle w:val="18"/>
        <w:spacing w:before="0" w:line="360" w:lineRule="auto"/>
        <w:ind w:left="0"/>
        <w:jc w:val="both"/>
        <w:rPr>
          <w:rFonts w:hint="eastAsia" w:ascii="宋体" w:hAnsi="宋体" w:eastAsia="宋体" w:cs="宋体"/>
          <w:color w:val="auto"/>
          <w:sz w:val="21"/>
          <w:szCs w:val="21"/>
          <w:highlight w:val="none"/>
        </w:rPr>
      </w:pPr>
    </w:p>
    <w:p w14:paraId="5F4F7D2D">
      <w:pPr>
        <w:pStyle w:val="18"/>
        <w:spacing w:before="0" w:line="360" w:lineRule="auto"/>
        <w:ind w:left="0"/>
        <w:jc w:val="both"/>
        <w:rPr>
          <w:rFonts w:hint="eastAsia" w:ascii="宋体" w:hAnsi="宋体" w:eastAsia="宋体" w:cs="宋体"/>
          <w:color w:val="auto"/>
          <w:sz w:val="21"/>
          <w:szCs w:val="21"/>
          <w:highlight w:val="none"/>
        </w:rPr>
      </w:pPr>
    </w:p>
    <w:p w14:paraId="078212A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p>
    <w:p w14:paraId="241221F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66AE4C1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7A9C0C8">
      <w:pPr>
        <w:pStyle w:val="18"/>
        <w:spacing w:before="0" w:line="360" w:lineRule="auto"/>
        <w:ind w:left="0"/>
        <w:jc w:val="both"/>
        <w:rPr>
          <w:rFonts w:hint="eastAsia" w:ascii="宋体" w:hAnsi="宋体" w:eastAsia="宋体" w:cs="宋体"/>
          <w:color w:val="auto"/>
          <w:sz w:val="21"/>
          <w:szCs w:val="21"/>
          <w:highlight w:val="none"/>
        </w:rPr>
      </w:pPr>
    </w:p>
    <w:p w14:paraId="56559BDC">
      <w:pPr>
        <w:pStyle w:val="18"/>
        <w:spacing w:before="0" w:line="360" w:lineRule="auto"/>
        <w:ind w:left="0"/>
        <w:jc w:val="both"/>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p>
    <w:p w14:paraId="2D4933A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11、中小企业声明函</w:t>
      </w:r>
    </w:p>
    <w:p w14:paraId="6C4F09EB">
      <w:pPr>
        <w:pStyle w:val="18"/>
        <w:spacing w:before="0" w:line="360" w:lineRule="auto"/>
        <w:ind w:left="0"/>
        <w:jc w:val="both"/>
        <w:rPr>
          <w:rFonts w:hint="eastAsia" w:ascii="宋体" w:hAnsi="宋体" w:eastAsia="宋体" w:cs="宋体"/>
          <w:color w:val="auto"/>
          <w:sz w:val="24"/>
          <w:szCs w:val="24"/>
          <w:highlight w:val="none"/>
        </w:rPr>
      </w:pPr>
    </w:p>
    <w:p w14:paraId="2F3C796E">
      <w:pPr>
        <w:pStyle w:val="18"/>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中小企业声明函（服务）</w:t>
      </w:r>
    </w:p>
    <w:p w14:paraId="3E0B2A95">
      <w:pPr>
        <w:pStyle w:val="18"/>
        <w:spacing w:before="0" w:line="360" w:lineRule="auto"/>
        <w:ind w:left="0"/>
        <w:jc w:val="both"/>
        <w:rPr>
          <w:rFonts w:hint="eastAsia" w:ascii="宋体" w:hAnsi="宋体" w:eastAsia="宋体" w:cs="宋体"/>
          <w:color w:val="auto"/>
          <w:sz w:val="21"/>
          <w:szCs w:val="21"/>
          <w:highlight w:val="none"/>
        </w:rPr>
      </w:pPr>
    </w:p>
    <w:p w14:paraId="4D6D63C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（单位名称）</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采购活动，服务全部由符合政策要求的中小企业承接。相关企业（含联合体中的中小企业、签订分包意向协议的中小企业）的具体情况如下：</w:t>
      </w:r>
    </w:p>
    <w:p w14:paraId="7898C3D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hAnsi="宋体" w:cs="宋体"/>
          <w:color w:val="auto"/>
          <w:sz w:val="21"/>
          <w:szCs w:val="21"/>
          <w:highlight w:val="none"/>
          <w:u w:val="single"/>
          <w:lang w:eastAsia="zh-CN"/>
        </w:rPr>
        <w:t>浮桥镇农村财务管理代理记账服务</w:t>
      </w:r>
      <w:r>
        <w:rPr>
          <w:rFonts w:hint="eastAsia" w:ascii="宋体" w:hAnsi="宋体" w:eastAsia="宋体" w:cs="宋体"/>
          <w:color w:val="auto"/>
          <w:sz w:val="21"/>
          <w:szCs w:val="21"/>
          <w:highlight w:val="none"/>
          <w:u w:val="single"/>
          <w:lang w:eastAsia="zh-CN"/>
        </w:rPr>
        <w:t>项目</w:t>
      </w:r>
      <w:r>
        <w:rPr>
          <w:rFonts w:hint="eastAsia" w:ascii="宋体" w:hAnsi="宋体" w:eastAsia="宋体" w:cs="宋体"/>
          <w:color w:val="auto"/>
          <w:sz w:val="21"/>
          <w:szCs w:val="21"/>
          <w:highlight w:val="none"/>
        </w:rPr>
        <w:t>，属于</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；承建（承接）企业为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（人数）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（金额）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（金额）</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中型企业/小型企业/微型企业，三选一</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79E226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289B1A8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61561EC3">
      <w:pPr>
        <w:spacing w:line="360" w:lineRule="auto"/>
        <w:ind w:firstLine="480"/>
        <w:rPr>
          <w:rFonts w:hint="eastAsia" w:ascii="宋体" w:hAnsi="宋体" w:eastAsia="宋体" w:cs="宋体"/>
          <w:color w:val="auto"/>
          <w:sz w:val="21"/>
          <w:szCs w:val="21"/>
          <w:highlight w:val="none"/>
        </w:rPr>
      </w:pPr>
    </w:p>
    <w:p w14:paraId="3FE6F7A1">
      <w:pPr>
        <w:spacing w:line="360" w:lineRule="auto"/>
        <w:ind w:firstLine="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1AB6BEB2">
      <w:pPr>
        <w:spacing w:line="360" w:lineRule="auto"/>
        <w:ind w:firstLine="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6FBE7905">
      <w:pPr>
        <w:pStyle w:val="18"/>
        <w:spacing w:before="0" w:line="360" w:lineRule="auto"/>
        <w:ind w:left="0"/>
        <w:jc w:val="both"/>
        <w:rPr>
          <w:rFonts w:hint="eastAsia" w:ascii="宋体" w:hAnsi="宋体" w:eastAsia="宋体" w:cs="宋体"/>
          <w:color w:val="auto"/>
          <w:sz w:val="21"/>
          <w:szCs w:val="21"/>
          <w:highlight w:val="none"/>
        </w:rPr>
      </w:pPr>
    </w:p>
    <w:p w14:paraId="7935A428">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w:t>
      </w:r>
      <w:r>
        <w:rPr>
          <w:rFonts w:hint="eastAsia" w:ascii="宋体" w:hAnsi="宋体" w:eastAsia="宋体" w:cs="宋体"/>
          <w:color w:val="auto"/>
          <w:sz w:val="21"/>
          <w:szCs w:val="21"/>
          <w:highlight w:val="none"/>
        </w:rPr>
        <w:t>1、中小企业参加政府采购活动，应当出具《中小企业声明函》，否则不得享受相关中小企业扶持政策。</w:t>
      </w:r>
    </w:p>
    <w:p w14:paraId="19E78FBD">
      <w:pPr>
        <w:pStyle w:val="39"/>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2、中标、中标供应商受规定的中小企业扶持政策的，《中小企业声明函》应当随中标、成交结果同时公告，接受社会监督。</w:t>
      </w:r>
    </w:p>
    <w:p w14:paraId="63820D37">
      <w:pPr>
        <w:pStyle w:val="39"/>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3、投标单位提供声明函内容不实的，属于提供虚假材料谋取中标、 成交， 依照《中华人民共和国政府采购法》 等国家有关规定追究相应责任。</w:t>
      </w:r>
    </w:p>
    <w:p w14:paraId="031D6EDA">
      <w:pPr>
        <w:pStyle w:val="39"/>
        <w:spacing w:line="360" w:lineRule="auto"/>
        <w:ind w:firstLine="630" w:firstLineChars="300"/>
        <w:rPr>
          <w:rFonts w:ascii="宋体" w:hAnsi="宋体"/>
          <w:color w:val="auto"/>
          <w:sz w:val="21"/>
          <w:szCs w:val="21"/>
          <w:highlight w:val="none"/>
        </w:rPr>
      </w:pPr>
      <w:r>
        <w:rPr>
          <w:rFonts w:hint="eastAsia" w:ascii="宋体" w:hAnsi="宋体" w:cs="宋体"/>
          <w:color w:val="auto"/>
          <w:sz w:val="21"/>
          <w:szCs w:val="21"/>
          <w:highlight w:val="none"/>
        </w:rPr>
        <w:t>4、在服务采购项目中，服务由中小企业承接，即提供服务的人员为中小企业依照《中华人民共和国劳动合同法》订立劳动合同的从业人员。</w:t>
      </w:r>
    </w:p>
    <w:p w14:paraId="6BAA5F5F">
      <w:pPr>
        <w:pStyle w:val="18"/>
        <w:spacing w:before="0" w:line="360" w:lineRule="auto"/>
        <w:ind w:left="0"/>
        <w:jc w:val="both"/>
        <w:rPr>
          <w:rFonts w:hint="eastAsia" w:ascii="宋体" w:hAnsi="宋体" w:eastAsia="宋体" w:cs="宋体"/>
          <w:color w:val="auto"/>
          <w:sz w:val="21"/>
          <w:szCs w:val="21"/>
          <w:highlight w:val="none"/>
          <w:lang w:val="en-US" w:eastAsia="zh-CN"/>
        </w:rPr>
      </w:pPr>
    </w:p>
    <w:p w14:paraId="6DA3DB0D">
      <w:pPr>
        <w:pStyle w:val="18"/>
        <w:spacing w:before="0" w:line="360" w:lineRule="auto"/>
        <w:ind w:left="0"/>
        <w:jc w:val="both"/>
        <w:rPr>
          <w:rFonts w:hint="eastAsia" w:ascii="宋体" w:hAnsi="宋体" w:eastAsia="宋体" w:cs="宋体"/>
          <w:color w:val="auto"/>
          <w:sz w:val="21"/>
          <w:szCs w:val="21"/>
          <w:highlight w:val="none"/>
        </w:rPr>
      </w:pPr>
    </w:p>
    <w:p w14:paraId="421767A0">
      <w:pPr>
        <w:pStyle w:val="18"/>
        <w:spacing w:before="0" w:line="360" w:lineRule="auto"/>
        <w:ind w:left="0"/>
        <w:jc w:val="both"/>
        <w:rPr>
          <w:rFonts w:hint="eastAsia" w:ascii="宋体" w:hAnsi="宋体" w:eastAsia="宋体" w:cs="宋体"/>
          <w:color w:val="auto"/>
          <w:sz w:val="21"/>
          <w:szCs w:val="21"/>
          <w:highlight w:val="none"/>
        </w:rPr>
      </w:pPr>
    </w:p>
    <w:p w14:paraId="1CF5F0F1">
      <w:pPr>
        <w:spacing w:line="360" w:lineRule="auto"/>
        <w:rPr>
          <w:rFonts w:hint="eastAsia" w:ascii="宋体" w:hAnsi="宋体" w:eastAsia="宋体" w:cs="宋体"/>
          <w:b/>
          <w:bCs/>
          <w:color w:val="auto"/>
          <w:sz w:val="24"/>
          <w:szCs w:val="24"/>
          <w:highlight w:val="none"/>
        </w:rPr>
      </w:pPr>
    </w:p>
    <w:p w14:paraId="729B194D">
      <w:pPr>
        <w:spacing w:line="360" w:lineRule="auto"/>
        <w:rPr>
          <w:rFonts w:hint="eastAsia" w:ascii="宋体" w:hAnsi="宋体" w:eastAsia="宋体" w:cs="宋体"/>
          <w:b/>
          <w:bCs/>
          <w:color w:val="auto"/>
          <w:sz w:val="24"/>
          <w:szCs w:val="24"/>
          <w:highlight w:val="none"/>
        </w:rPr>
      </w:pPr>
    </w:p>
    <w:p w14:paraId="3ECD1B8C">
      <w:pPr>
        <w:spacing w:line="360" w:lineRule="auto"/>
        <w:rPr>
          <w:rFonts w:hint="eastAsia" w:ascii="宋体" w:hAnsi="宋体" w:eastAsia="宋体" w:cs="宋体"/>
          <w:b/>
          <w:bCs/>
          <w:color w:val="auto"/>
          <w:sz w:val="24"/>
          <w:szCs w:val="24"/>
          <w:highlight w:val="none"/>
        </w:rPr>
      </w:pPr>
    </w:p>
    <w:p w14:paraId="76625FB5">
      <w:pPr>
        <w:spacing w:line="360" w:lineRule="auto"/>
        <w:rPr>
          <w:rFonts w:hint="eastAsia" w:ascii="宋体" w:hAnsi="宋体" w:eastAsia="宋体" w:cs="宋体"/>
          <w:b/>
          <w:bCs/>
          <w:color w:val="auto"/>
          <w:sz w:val="24"/>
          <w:szCs w:val="24"/>
          <w:highlight w:val="none"/>
        </w:rPr>
      </w:pPr>
    </w:p>
    <w:p w14:paraId="0ED6B82E">
      <w:pPr>
        <w:spacing w:line="360" w:lineRule="auto"/>
        <w:rPr>
          <w:rFonts w:hint="eastAsia" w:ascii="宋体" w:hAnsi="宋体" w:eastAsia="宋体" w:cs="宋体"/>
          <w:b/>
          <w:bCs/>
          <w:color w:val="auto"/>
          <w:sz w:val="24"/>
          <w:szCs w:val="24"/>
          <w:highlight w:val="none"/>
        </w:rPr>
      </w:pPr>
    </w:p>
    <w:p w14:paraId="2AD8F60F">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12、残疾人福利性单位声明函</w:t>
      </w:r>
    </w:p>
    <w:p w14:paraId="606471BE">
      <w:pPr>
        <w:pStyle w:val="18"/>
        <w:spacing w:before="0" w:line="360" w:lineRule="auto"/>
        <w:ind w:left="0"/>
        <w:jc w:val="both"/>
        <w:rPr>
          <w:rFonts w:hint="eastAsia" w:ascii="宋体" w:hAnsi="宋体" w:eastAsia="宋体" w:cs="宋体"/>
          <w:color w:val="auto"/>
          <w:sz w:val="24"/>
          <w:szCs w:val="24"/>
          <w:highlight w:val="none"/>
        </w:rPr>
      </w:pPr>
    </w:p>
    <w:p w14:paraId="086C6D2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残疾人福利性单位声明函</w:t>
      </w:r>
    </w:p>
    <w:p w14:paraId="42A33C11">
      <w:pPr>
        <w:pStyle w:val="18"/>
        <w:spacing w:before="0" w:line="360" w:lineRule="auto"/>
        <w:ind w:left="0"/>
        <w:jc w:val="both"/>
        <w:rPr>
          <w:rFonts w:hint="eastAsia" w:ascii="宋体" w:hAnsi="宋体" w:eastAsia="宋体" w:cs="宋体"/>
          <w:color w:val="auto"/>
          <w:sz w:val="21"/>
          <w:szCs w:val="21"/>
          <w:highlight w:val="none"/>
        </w:rPr>
      </w:pPr>
    </w:p>
    <w:p w14:paraId="0B44310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1A36C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52B5656F">
      <w:pPr>
        <w:pStyle w:val="18"/>
        <w:spacing w:before="0" w:line="360" w:lineRule="auto"/>
        <w:ind w:left="0"/>
        <w:jc w:val="both"/>
        <w:rPr>
          <w:rFonts w:hint="eastAsia" w:ascii="宋体" w:hAnsi="宋体" w:eastAsia="宋体" w:cs="宋体"/>
          <w:color w:val="auto"/>
          <w:sz w:val="21"/>
          <w:szCs w:val="21"/>
          <w:highlight w:val="none"/>
        </w:rPr>
      </w:pPr>
    </w:p>
    <w:p w14:paraId="1401430C">
      <w:pPr>
        <w:pStyle w:val="18"/>
        <w:spacing w:before="0" w:line="360" w:lineRule="auto"/>
        <w:ind w:left="0"/>
        <w:jc w:val="both"/>
        <w:rPr>
          <w:rFonts w:hint="eastAsia" w:ascii="宋体" w:hAnsi="宋体" w:eastAsia="宋体" w:cs="宋体"/>
          <w:color w:val="auto"/>
          <w:sz w:val="21"/>
          <w:szCs w:val="21"/>
          <w:highlight w:val="none"/>
        </w:rPr>
      </w:pPr>
    </w:p>
    <w:p w14:paraId="0F75D02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p>
    <w:p w14:paraId="35BFCCE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日 期：</w:t>
      </w:r>
    </w:p>
    <w:p w14:paraId="1A2568A2">
      <w:pPr>
        <w:spacing w:line="360" w:lineRule="auto"/>
        <w:rPr>
          <w:rFonts w:hint="eastAsia" w:ascii="宋体" w:hAnsi="宋体" w:eastAsia="宋体" w:cs="宋体"/>
          <w:color w:val="auto"/>
          <w:sz w:val="21"/>
          <w:szCs w:val="21"/>
          <w:highlight w:val="none"/>
        </w:rPr>
      </w:pPr>
    </w:p>
    <w:p w14:paraId="282BBBBC">
      <w:pPr>
        <w:pStyle w:val="18"/>
        <w:spacing w:before="0" w:line="360" w:lineRule="auto"/>
        <w:ind w:left="0"/>
        <w:jc w:val="both"/>
        <w:rPr>
          <w:rFonts w:hint="eastAsia" w:ascii="宋体" w:hAnsi="宋体" w:eastAsia="宋体" w:cs="宋体"/>
          <w:color w:val="auto"/>
          <w:sz w:val="21"/>
          <w:szCs w:val="21"/>
          <w:highlight w:val="none"/>
        </w:rPr>
      </w:pPr>
    </w:p>
    <w:bookmarkEnd w:id="17"/>
    <w:bookmarkEnd w:id="18"/>
    <w:bookmarkEnd w:id="19"/>
    <w:bookmarkEnd w:id="20"/>
    <w:bookmarkEnd w:id="21"/>
    <w:p w14:paraId="3A65F990">
      <w:pPr>
        <w:spacing w:after="160" w:line="360" w:lineRule="auto"/>
        <w:jc w:val="both"/>
        <w:rPr>
          <w:rFonts w:hint="eastAsia" w:ascii="宋体" w:hAnsi="宋体" w:eastAsia="宋体" w:cs="宋体"/>
          <w:sz w:val="24"/>
          <w:szCs w:val="24"/>
        </w:rPr>
      </w:pPr>
    </w:p>
    <w:p w14:paraId="610B24E3">
      <w:pPr>
        <w:spacing w:after="160" w:line="360" w:lineRule="auto"/>
        <w:jc w:val="both"/>
        <w:rPr>
          <w:rFonts w:hint="eastAsia" w:ascii="宋体" w:hAnsi="宋体" w:eastAsia="宋体" w:cs="宋体"/>
          <w:sz w:val="24"/>
          <w:szCs w:val="24"/>
        </w:rPr>
      </w:pPr>
    </w:p>
    <w:p w14:paraId="06D2C907">
      <w:pPr>
        <w:spacing w:after="160" w:line="360" w:lineRule="auto"/>
        <w:jc w:val="both"/>
        <w:rPr>
          <w:rFonts w:hint="eastAsia" w:ascii="宋体" w:hAnsi="宋体" w:eastAsia="宋体" w:cs="宋体"/>
          <w:sz w:val="24"/>
          <w:szCs w:val="24"/>
        </w:rPr>
      </w:pPr>
    </w:p>
    <w:p w14:paraId="36EB20B6">
      <w:pPr>
        <w:spacing w:after="160" w:line="360" w:lineRule="auto"/>
        <w:jc w:val="both"/>
        <w:rPr>
          <w:rFonts w:hint="eastAsia" w:ascii="宋体" w:hAnsi="宋体" w:eastAsia="宋体" w:cs="宋体"/>
          <w:sz w:val="24"/>
          <w:szCs w:val="24"/>
        </w:rPr>
      </w:pPr>
    </w:p>
    <w:p w14:paraId="57BF8441">
      <w:pPr>
        <w:spacing w:after="160" w:line="360" w:lineRule="auto"/>
        <w:jc w:val="both"/>
        <w:rPr>
          <w:rFonts w:hint="eastAsia" w:ascii="宋体" w:hAnsi="宋体" w:eastAsia="宋体" w:cs="宋体"/>
          <w:sz w:val="24"/>
          <w:szCs w:val="24"/>
        </w:rPr>
      </w:pPr>
    </w:p>
    <w:p w14:paraId="038C2D1A">
      <w:pPr>
        <w:spacing w:after="160" w:line="360" w:lineRule="auto"/>
        <w:jc w:val="both"/>
        <w:rPr>
          <w:rFonts w:hint="eastAsia" w:ascii="宋体" w:hAnsi="宋体" w:eastAsia="宋体" w:cs="宋体"/>
          <w:sz w:val="24"/>
          <w:szCs w:val="24"/>
        </w:rPr>
      </w:pPr>
    </w:p>
    <w:p w14:paraId="0A369D71">
      <w:pPr>
        <w:spacing w:after="160" w:line="360" w:lineRule="auto"/>
        <w:jc w:val="both"/>
        <w:rPr>
          <w:rFonts w:hint="eastAsia" w:ascii="宋体" w:hAnsi="宋体" w:eastAsia="宋体" w:cs="宋体"/>
          <w:sz w:val="24"/>
          <w:szCs w:val="24"/>
        </w:rPr>
      </w:pPr>
    </w:p>
    <w:p w14:paraId="70E7843E">
      <w:pPr>
        <w:spacing w:after="160" w:line="360" w:lineRule="auto"/>
        <w:jc w:val="both"/>
        <w:rPr>
          <w:rFonts w:hint="eastAsia" w:ascii="宋体" w:hAnsi="宋体" w:eastAsia="宋体" w:cs="宋体"/>
          <w:sz w:val="24"/>
          <w:szCs w:val="24"/>
        </w:rPr>
      </w:pPr>
    </w:p>
    <w:p w14:paraId="4E084FCB">
      <w:pPr>
        <w:spacing w:after="160" w:line="360" w:lineRule="auto"/>
        <w:jc w:val="both"/>
        <w:rPr>
          <w:rFonts w:hint="eastAsia" w:ascii="宋体" w:hAnsi="宋体" w:eastAsia="宋体" w:cs="宋体"/>
          <w:sz w:val="24"/>
          <w:szCs w:val="24"/>
        </w:rPr>
      </w:pPr>
    </w:p>
    <w:p w14:paraId="3A4BF8F1">
      <w:pPr>
        <w:spacing w:after="160" w:line="360" w:lineRule="auto"/>
        <w:jc w:val="both"/>
        <w:rPr>
          <w:rFonts w:hint="eastAsia" w:ascii="宋体" w:hAnsi="宋体" w:eastAsia="宋体" w:cs="宋体"/>
          <w:sz w:val="24"/>
          <w:szCs w:val="24"/>
        </w:rPr>
      </w:pPr>
    </w:p>
    <w:p w14:paraId="2DB19166">
      <w:pPr>
        <w:spacing w:after="160" w:line="360" w:lineRule="auto"/>
        <w:jc w:val="both"/>
        <w:rPr>
          <w:rFonts w:hint="eastAsia" w:ascii="宋体" w:hAnsi="宋体" w:eastAsia="宋体" w:cs="宋体"/>
          <w:sz w:val="24"/>
          <w:szCs w:val="24"/>
        </w:rPr>
      </w:pPr>
    </w:p>
    <w:p w14:paraId="41E05989">
      <w:pPr>
        <w:spacing w:after="160" w:line="360" w:lineRule="auto"/>
        <w:jc w:val="both"/>
        <w:rPr>
          <w:rFonts w:hint="eastAsia" w:ascii="宋体" w:hAnsi="宋体" w:eastAsia="宋体" w:cs="宋体"/>
          <w:sz w:val="24"/>
          <w:szCs w:val="24"/>
        </w:rPr>
      </w:pPr>
    </w:p>
    <w:p w14:paraId="0FE493D3">
      <w:pPr>
        <w:spacing w:after="160" w:line="360" w:lineRule="auto"/>
        <w:jc w:val="both"/>
        <w:rPr>
          <w:rFonts w:hint="eastAsia" w:ascii="宋体" w:hAnsi="宋体" w:eastAsia="宋体" w:cs="宋体"/>
          <w:spacing w:val="6"/>
          <w:sz w:val="24"/>
          <w:szCs w:val="24"/>
          <w:highlight w:val="none"/>
        </w:rPr>
      </w:pPr>
      <w:r>
        <w:rPr>
          <w:rFonts w:hint="eastAsia" w:ascii="宋体" w:hAnsi="宋体" w:eastAsia="宋体" w:cs="宋体"/>
          <w:sz w:val="24"/>
          <w:szCs w:val="24"/>
        </w:rPr>
        <w:t>附件</w:t>
      </w:r>
      <w:r>
        <w:rPr>
          <w:rFonts w:hint="eastAsia" w:hAnsi="宋体" w:cs="宋体"/>
          <w:sz w:val="24"/>
          <w:szCs w:val="24"/>
          <w:lang w:val="en-US" w:eastAsia="zh-CN"/>
        </w:rPr>
        <w:t>13</w:t>
      </w:r>
      <w:r>
        <w:rPr>
          <w:rFonts w:hint="eastAsia" w:ascii="宋体" w:hAnsi="宋体" w:eastAsia="宋体" w:cs="宋体"/>
          <w:spacing w:val="6"/>
          <w:sz w:val="24"/>
          <w:szCs w:val="24"/>
          <w:highlight w:val="none"/>
        </w:rPr>
        <w:t>：政府采购合同信用融资政策告知函</w:t>
      </w:r>
      <w:r>
        <w:rPr>
          <w:rFonts w:hint="eastAsia" w:ascii="宋体" w:hAnsi="宋体" w:eastAsia="宋体" w:cs="宋体"/>
          <w:b/>
          <w:bCs/>
          <w:spacing w:val="6"/>
          <w:sz w:val="24"/>
          <w:szCs w:val="24"/>
          <w:highlight w:val="none"/>
        </w:rPr>
        <w:t>（本附件无需签章放置投标文件中）</w:t>
      </w:r>
    </w:p>
    <w:p w14:paraId="559ECC98">
      <w:pPr>
        <w:spacing w:after="160" w:line="360" w:lineRule="auto"/>
        <w:jc w:val="both"/>
        <w:rPr>
          <w:rFonts w:hint="eastAsia" w:ascii="宋体" w:hAnsi="宋体" w:eastAsia="宋体" w:cs="宋体"/>
          <w:spacing w:val="6"/>
          <w:sz w:val="24"/>
          <w:szCs w:val="24"/>
          <w:highlight w:val="none"/>
        </w:rPr>
      </w:pPr>
    </w:p>
    <w:p w14:paraId="716C9068">
      <w:pPr>
        <w:spacing w:after="160" w:line="360" w:lineRule="auto"/>
        <w:jc w:val="both"/>
        <w:rPr>
          <w:rFonts w:hint="eastAsia" w:ascii="宋体" w:hAnsi="宋体" w:eastAsia="宋体" w:cs="宋体"/>
          <w:spacing w:val="6"/>
          <w:sz w:val="24"/>
          <w:szCs w:val="24"/>
          <w:highlight w:val="none"/>
        </w:rPr>
      </w:pPr>
    </w:p>
    <w:p w14:paraId="47F7D107">
      <w:pPr>
        <w:widowControl/>
        <w:spacing w:after="160"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政府采购合同信用融资政策告知函</w:t>
      </w:r>
    </w:p>
    <w:p w14:paraId="4EEF284A">
      <w:pPr>
        <w:widowControl/>
        <w:spacing w:after="160" w:line="360" w:lineRule="auto"/>
        <w:ind w:firstLine="480"/>
        <w:jc w:val="both"/>
        <w:rPr>
          <w:rFonts w:hint="eastAsia" w:ascii="宋体" w:hAnsi="宋体" w:eastAsia="宋体" w:cs="宋体"/>
          <w:sz w:val="21"/>
          <w:szCs w:val="21"/>
          <w:highlight w:val="none"/>
        </w:rPr>
      </w:pPr>
    </w:p>
    <w:p w14:paraId="74DC3161">
      <w:pPr>
        <w:widowControl/>
        <w:spacing w:after="16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各政府采购供应商：</w:t>
      </w:r>
    </w:p>
    <w:p w14:paraId="0D100484">
      <w:pPr>
        <w:widowControl/>
        <w:spacing w:after="16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欢迎贵公司参加苏州市政府采购活动！</w:t>
      </w:r>
    </w:p>
    <w:p w14:paraId="0587CC96">
      <w:pPr>
        <w:spacing w:line="360" w:lineRule="auto"/>
        <w:ind w:firstLine="420"/>
        <w:rPr>
          <w:rFonts w:hint="eastAsia" w:ascii="宋体" w:hAnsi="宋体" w:eastAsia="宋体" w:cs="宋体"/>
          <w:spacing w:val="6"/>
          <w:sz w:val="21"/>
          <w:szCs w:val="21"/>
          <w:highlight w:val="none"/>
        </w:rPr>
        <w:sectPr>
          <w:pgSz w:w="11906" w:h="16838"/>
          <w:pgMar w:top="1440" w:right="1134" w:bottom="1440" w:left="1134" w:header="964" w:footer="1077" w:gutter="0"/>
          <w:cols w:space="720" w:num="1"/>
          <w:docGrid w:linePitch="360" w:charSpace="0"/>
        </w:sectPr>
      </w:pPr>
      <w:r>
        <w:rPr>
          <w:rFonts w:hint="eastAsia" w:ascii="宋体" w:hAnsi="宋体" w:eastAsia="宋体" w:cs="宋体"/>
          <w:sz w:val="21"/>
          <w:szCs w:val="21"/>
          <w:highlight w:val="none"/>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cs="宋体"/>
          <w:sz w:val="21"/>
          <w:szCs w:val="21"/>
          <w:highlight w:val="none"/>
          <w:lang w:eastAsia="zh-CN"/>
        </w:rPr>
        <w:t>〔2021〕</w:t>
      </w:r>
      <w:r>
        <w:rPr>
          <w:rFonts w:hint="eastAsia" w:ascii="宋体" w:hAnsi="宋体" w:eastAsia="宋体" w:cs="宋体"/>
          <w:sz w:val="21"/>
          <w:szCs w:val="21"/>
          <w:highlight w:val="none"/>
        </w:rPr>
        <w:t>82号）及苏州市财政局、人民银行苏州市分行相关文件要求，按照双方自愿的原则提供便捷、优惠的贷款服务。</w:t>
      </w:r>
    </w:p>
    <w:p w14:paraId="1ED01D96">
      <w:pPr>
        <w:spacing w:line="360" w:lineRule="auto"/>
        <w:jc w:val="center"/>
        <w:outlineLvl w:val="0"/>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第</w:t>
      </w:r>
      <w:r>
        <w:rPr>
          <w:rFonts w:hint="eastAsia" w:hAnsi="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 xml:space="preserve">章 </w:t>
      </w:r>
      <w:r>
        <w:rPr>
          <w:rFonts w:hint="eastAsia" w:hAnsi="宋体" w:cs="宋体"/>
          <w:b/>
          <w:bCs/>
          <w:color w:val="auto"/>
          <w:sz w:val="32"/>
          <w:szCs w:val="32"/>
          <w:highlight w:val="none"/>
          <w:lang w:val="en-US" w:eastAsia="zh-CN"/>
        </w:rPr>
        <w:t>采购合同</w:t>
      </w:r>
    </w:p>
    <w:p w14:paraId="1BDDF42C">
      <w:pPr>
        <w:widowControl/>
        <w:jc w:val="center"/>
        <w:rPr>
          <w:rFonts w:hint="eastAsia" w:ascii="Times New Roman" w:hAnsi="Times New Roman" w:eastAsia="黑体" w:cs="Times New Roman"/>
          <w:color w:val="auto"/>
          <w:sz w:val="72"/>
          <w:szCs w:val="24"/>
          <w:highlight w:val="none"/>
        </w:rPr>
      </w:pPr>
    </w:p>
    <w:p w14:paraId="65259430">
      <w:pPr>
        <w:widowControl/>
        <w:jc w:val="center"/>
        <w:rPr>
          <w:rFonts w:hint="default"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t>采 购</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合</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同</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书</w:t>
      </w:r>
    </w:p>
    <w:p w14:paraId="43A53CE4">
      <w:pPr>
        <w:widowControl/>
        <w:spacing w:line="700" w:lineRule="exact"/>
        <w:ind w:left="3360" w:hanging="3360"/>
        <w:jc w:val="center"/>
        <w:rPr>
          <w:rFonts w:hint="default" w:ascii="楷体_GB2312" w:hAnsi="Times New Roman" w:eastAsia="楷体_GB2312" w:cs="Times New Roman"/>
          <w:color w:val="auto"/>
          <w:sz w:val="32"/>
          <w:szCs w:val="24"/>
          <w:highlight w:val="none"/>
        </w:rPr>
      </w:pPr>
    </w:p>
    <w:p w14:paraId="099F5B02">
      <w:pPr>
        <w:widowControl/>
        <w:spacing w:line="700" w:lineRule="exact"/>
        <w:ind w:left="3360" w:hanging="3360"/>
        <w:jc w:val="center"/>
        <w:rPr>
          <w:rFonts w:hint="default" w:ascii="楷体_GB2312" w:hAnsi="Times New Roman" w:eastAsia="楷体_GB2312" w:cs="Times New Roman"/>
          <w:color w:val="auto"/>
          <w:sz w:val="32"/>
          <w:szCs w:val="24"/>
          <w:highlight w:val="none"/>
        </w:rPr>
      </w:pPr>
    </w:p>
    <w:p w14:paraId="06AFC426">
      <w:pPr>
        <w:widowControl/>
        <w:spacing w:line="700" w:lineRule="exact"/>
        <w:ind w:left="3360" w:hanging="3360"/>
        <w:jc w:val="center"/>
        <w:rPr>
          <w:rFonts w:hint="default" w:ascii="楷体_GB2312" w:hAnsi="Times New Roman" w:eastAsia="楷体_GB2312" w:cs="Times New Roman"/>
          <w:color w:val="auto"/>
          <w:sz w:val="32"/>
          <w:szCs w:val="24"/>
          <w:highlight w:val="none"/>
        </w:rPr>
      </w:pPr>
    </w:p>
    <w:p w14:paraId="4543A982">
      <w:pPr>
        <w:widowControl/>
        <w:spacing w:line="700" w:lineRule="exact"/>
        <w:ind w:left="3360" w:hanging="3360"/>
        <w:jc w:val="center"/>
        <w:rPr>
          <w:rFonts w:hint="default" w:ascii="楷体_GB2312" w:hAnsi="Times New Roman" w:eastAsia="楷体_GB2312" w:cs="Times New Roman"/>
          <w:color w:val="auto"/>
          <w:sz w:val="32"/>
          <w:szCs w:val="24"/>
          <w:highlight w:val="none"/>
        </w:rPr>
      </w:pPr>
    </w:p>
    <w:p w14:paraId="5D4AFD8F">
      <w:pPr>
        <w:widowControl/>
        <w:tabs>
          <w:tab w:val="left" w:pos="1276"/>
        </w:tabs>
        <w:spacing w:line="700" w:lineRule="exact"/>
        <w:ind w:firstLine="960"/>
        <w:rPr>
          <w:rFonts w:hint="default" w:ascii="楷体_GB2312" w:hAnsi="Times New Roman" w:eastAsia="楷体_GB2312" w:cs="Times New Roman"/>
          <w:color w:val="auto"/>
          <w:sz w:val="32"/>
          <w:szCs w:val="24"/>
          <w:highlight w:val="none"/>
        </w:rPr>
      </w:pPr>
    </w:p>
    <w:p w14:paraId="275643D1">
      <w:pPr>
        <w:widowControl/>
        <w:tabs>
          <w:tab w:val="left" w:pos="1276"/>
        </w:tabs>
        <w:spacing w:line="700" w:lineRule="exact"/>
        <w:ind w:firstLine="2100"/>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项目名称:</w:t>
      </w:r>
      <w:r>
        <w:rPr>
          <w:rFonts w:hint="default"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p>
    <w:p w14:paraId="140CE7A3">
      <w:pPr>
        <w:widowControl/>
        <w:tabs>
          <w:tab w:val="left" w:pos="567"/>
        </w:tabs>
        <w:spacing w:line="700" w:lineRule="exact"/>
        <w:ind w:firstLine="2100"/>
        <w:rPr>
          <w:rFonts w:hint="default" w:ascii="宋体" w:hAnsi="宋体" w:eastAsia="宋体" w:cs="Times New Roman"/>
          <w:color w:val="auto"/>
          <w:sz w:val="28"/>
          <w:szCs w:val="24"/>
          <w:highlight w:val="none"/>
          <w:u w:val="single"/>
        </w:rPr>
      </w:pPr>
      <w:r>
        <w:rPr>
          <w:rFonts w:hint="eastAsia" w:ascii="宋体" w:hAnsi="宋体" w:eastAsia="宋体" w:cs="Times New Roman"/>
          <w:color w:val="auto"/>
          <w:sz w:val="28"/>
          <w:szCs w:val="24"/>
          <w:highlight w:val="none"/>
        </w:rPr>
        <w:t>招标单位：</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p>
    <w:p w14:paraId="1210B950">
      <w:pPr>
        <w:widowControl/>
        <w:tabs>
          <w:tab w:val="left" w:pos="567"/>
        </w:tabs>
        <w:spacing w:line="700" w:lineRule="exact"/>
        <w:ind w:firstLine="2100"/>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中标单位：</w:t>
      </w:r>
      <w:r>
        <w:rPr>
          <w:rFonts w:hint="default" w:ascii="宋体" w:hAnsi="宋体" w:eastAsia="宋体" w:cs="Times New Roman"/>
          <w:color w:val="auto"/>
          <w:sz w:val="28"/>
          <w:szCs w:val="24"/>
          <w:highlight w:val="none"/>
          <w:u w:val="singl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p>
    <w:p w14:paraId="42076FC1">
      <w:pPr>
        <w:widowControl/>
        <w:spacing w:line="700" w:lineRule="exact"/>
        <w:ind w:left="4340" w:hanging="2696"/>
        <w:jc w:val="both"/>
        <w:rPr>
          <w:rFonts w:hint="default" w:ascii="宋体" w:hAnsi="宋体" w:eastAsia="宋体" w:cs="Times New Roman"/>
          <w:color w:val="auto"/>
          <w:sz w:val="24"/>
          <w:szCs w:val="22"/>
          <w:highlight w:val="none"/>
        </w:rPr>
      </w:pPr>
    </w:p>
    <w:p w14:paraId="7075CA86">
      <w:pPr>
        <w:widowControl/>
        <w:spacing w:line="700" w:lineRule="exact"/>
        <w:ind w:left="4340" w:hanging="2696"/>
        <w:jc w:val="center"/>
        <w:rPr>
          <w:rFonts w:hint="default" w:ascii="宋体" w:hAnsi="宋体" w:eastAsia="宋体" w:cs="Times New Roman"/>
          <w:color w:val="auto"/>
          <w:sz w:val="24"/>
          <w:szCs w:val="22"/>
          <w:highlight w:val="none"/>
        </w:rPr>
      </w:pPr>
    </w:p>
    <w:p w14:paraId="59DD359E">
      <w:pPr>
        <w:widowControl/>
        <w:spacing w:line="700" w:lineRule="exact"/>
        <w:ind w:left="1440"/>
        <w:jc w:val="both"/>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签订日期：</w:t>
      </w:r>
    </w:p>
    <w:p w14:paraId="73B0E053">
      <w:pPr>
        <w:widowControl/>
        <w:spacing w:line="700" w:lineRule="exact"/>
        <w:ind w:left="4340" w:hanging="2696"/>
        <w:rPr>
          <w:rFonts w:hint="default" w:ascii="宋体" w:hAnsi="宋体" w:eastAsia="宋体" w:cs="Times New Roman"/>
          <w:color w:val="auto"/>
          <w:sz w:val="24"/>
          <w:szCs w:val="22"/>
          <w:highlight w:val="none"/>
        </w:rPr>
      </w:pPr>
    </w:p>
    <w:p w14:paraId="03017618">
      <w:pPr>
        <w:widowControl/>
        <w:ind w:firstLine="480"/>
        <w:rPr>
          <w:rFonts w:hint="default" w:ascii="宋体" w:hAnsi="宋体" w:eastAsia="宋体" w:cs="Times New Roman"/>
          <w:color w:val="auto"/>
          <w:sz w:val="24"/>
          <w:szCs w:val="22"/>
          <w:highlight w:val="none"/>
          <w:u w:val="single"/>
        </w:rPr>
      </w:pPr>
    </w:p>
    <w:p w14:paraId="73928B5B">
      <w:pPr>
        <w:widowControl w:val="0"/>
        <w:spacing w:line="360" w:lineRule="auto"/>
        <w:jc w:val="left"/>
        <w:rPr>
          <w:rFonts w:hint="default" w:ascii="宋体" w:hAnsi="宋体" w:eastAsia="宋体" w:cs="宋体"/>
          <w:color w:val="auto"/>
          <w:sz w:val="21"/>
          <w:szCs w:val="21"/>
          <w:highlight w:val="none"/>
          <w:lang w:val="en-US" w:eastAsia="zh-CN" w:bidi="ar-SA"/>
        </w:rPr>
      </w:pPr>
    </w:p>
    <w:p w14:paraId="27D64A89">
      <w:pPr>
        <w:widowControl w:val="0"/>
        <w:spacing w:line="360" w:lineRule="auto"/>
        <w:ind w:firstLine="420"/>
        <w:rPr>
          <w:rFonts w:hint="default" w:ascii="宋体" w:hAnsi="宋体" w:eastAsia="宋体" w:cs="宋体"/>
          <w:bCs/>
          <w:color w:val="auto"/>
          <w:sz w:val="21"/>
          <w:szCs w:val="21"/>
          <w:highlight w:val="none"/>
        </w:rPr>
      </w:pPr>
    </w:p>
    <w:p w14:paraId="77DCA737">
      <w:pPr>
        <w:widowControl/>
        <w:spacing w:line="360" w:lineRule="auto"/>
        <w:rPr>
          <w:rFonts w:hint="eastAsia" w:ascii="宋体" w:hAnsi="宋体" w:eastAsia="宋体" w:cs="宋体"/>
          <w:bCs/>
          <w:color w:val="auto"/>
          <w:sz w:val="21"/>
          <w:szCs w:val="21"/>
          <w:highlight w:val="none"/>
        </w:rPr>
      </w:pPr>
    </w:p>
    <w:p w14:paraId="54161FED">
      <w:pPr>
        <w:widowControl/>
        <w:spacing w:line="360" w:lineRule="auto"/>
        <w:rPr>
          <w:rFonts w:hint="eastAsia" w:ascii="宋体" w:hAnsi="宋体" w:eastAsia="宋体" w:cs="宋体"/>
          <w:color w:val="auto"/>
          <w:sz w:val="21"/>
          <w:szCs w:val="21"/>
          <w:highlight w:val="none"/>
          <w:lang w:eastAsia="zh-CN"/>
        </w:rPr>
      </w:pPr>
    </w:p>
    <w:p w14:paraId="41EACAF6">
      <w:pPr>
        <w:widowControl/>
        <w:spacing w:line="360" w:lineRule="auto"/>
        <w:rPr>
          <w:rFonts w:hint="eastAsia" w:ascii="宋体" w:hAnsi="宋体" w:eastAsia="宋体" w:cs="宋体"/>
          <w:bCs/>
          <w:color w:val="auto"/>
          <w:sz w:val="21"/>
          <w:szCs w:val="21"/>
          <w:highlight w:val="none"/>
        </w:rPr>
      </w:pPr>
    </w:p>
    <w:p w14:paraId="44907269">
      <w:pPr>
        <w:widowControl/>
        <w:spacing w:line="360" w:lineRule="auto"/>
        <w:rPr>
          <w:rFonts w:hint="eastAsia" w:ascii="宋体" w:hAnsi="宋体" w:eastAsia="宋体" w:cs="宋体"/>
          <w:bCs/>
          <w:color w:val="auto"/>
          <w:sz w:val="21"/>
          <w:szCs w:val="21"/>
          <w:highlight w:val="none"/>
        </w:rPr>
      </w:pPr>
    </w:p>
    <w:tbl>
      <w:tblPr>
        <w:tblStyle w:val="44"/>
        <w:tblW w:w="0" w:type="auto"/>
        <w:tblInd w:w="0" w:type="dxa"/>
        <w:tblLayout w:type="autofit"/>
        <w:tblCellMar>
          <w:top w:w="0" w:type="dxa"/>
          <w:left w:w="108" w:type="dxa"/>
          <w:bottom w:w="0" w:type="dxa"/>
          <w:right w:w="108" w:type="dxa"/>
        </w:tblCellMar>
      </w:tblPr>
      <w:tblGrid>
        <w:gridCol w:w="4980"/>
        <w:gridCol w:w="4976"/>
      </w:tblGrid>
      <w:tr w14:paraId="01135BAD">
        <w:tblPrEx>
          <w:tblCellMar>
            <w:top w:w="0" w:type="dxa"/>
            <w:left w:w="108" w:type="dxa"/>
            <w:bottom w:w="0" w:type="dxa"/>
            <w:right w:w="108" w:type="dxa"/>
          </w:tblCellMar>
        </w:tblPrEx>
        <w:tc>
          <w:tcPr>
            <w:tcW w:w="5040" w:type="dxa"/>
            <w:noWrap w:val="0"/>
            <w:vAlign w:val="top"/>
          </w:tcPr>
          <w:p w14:paraId="456264C6">
            <w:pPr>
              <w:widowControl/>
              <w:tabs>
                <w:tab w:val="left" w:pos="6237"/>
              </w:tabs>
              <w:spacing w:line="360" w:lineRule="auto"/>
              <w:outlineLvl w:val="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甲方（买方）：</w:t>
            </w:r>
            <w:r>
              <w:rPr>
                <w:rFonts w:hint="eastAsia" w:hAnsi="宋体" w:cs="宋体"/>
                <w:color w:val="auto"/>
                <w:sz w:val="21"/>
                <w:szCs w:val="21"/>
                <w:highlight w:val="none"/>
                <w:lang w:val="en-US" w:eastAsia="zh-CN"/>
              </w:rPr>
              <w:t>太仓市浮桥镇人民政府</w:t>
            </w:r>
          </w:p>
        </w:tc>
        <w:tc>
          <w:tcPr>
            <w:tcW w:w="5040" w:type="dxa"/>
            <w:noWrap w:val="0"/>
            <w:vAlign w:val="top"/>
          </w:tcPr>
          <w:p w14:paraId="3F0C768C">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tc>
      </w:tr>
      <w:tr w14:paraId="35F9FE96">
        <w:tblPrEx>
          <w:tblCellMar>
            <w:top w:w="0" w:type="dxa"/>
            <w:left w:w="108" w:type="dxa"/>
            <w:bottom w:w="0" w:type="dxa"/>
            <w:right w:w="108" w:type="dxa"/>
          </w:tblCellMar>
        </w:tblPrEx>
        <w:tc>
          <w:tcPr>
            <w:tcW w:w="5040" w:type="dxa"/>
            <w:noWrap w:val="0"/>
            <w:vAlign w:val="top"/>
          </w:tcPr>
          <w:p w14:paraId="216B813F">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乙方（卖方）：</w:t>
            </w:r>
          </w:p>
        </w:tc>
        <w:tc>
          <w:tcPr>
            <w:tcW w:w="5040" w:type="dxa"/>
            <w:noWrap w:val="0"/>
            <w:vAlign w:val="top"/>
          </w:tcPr>
          <w:p w14:paraId="290F3A07">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tc>
      </w:tr>
      <w:tr w14:paraId="05DBCAFA">
        <w:tblPrEx>
          <w:tblCellMar>
            <w:top w:w="0" w:type="dxa"/>
            <w:left w:w="108" w:type="dxa"/>
            <w:bottom w:w="0" w:type="dxa"/>
            <w:right w:w="108" w:type="dxa"/>
          </w:tblCellMar>
        </w:tblPrEx>
        <w:tc>
          <w:tcPr>
            <w:tcW w:w="5040" w:type="dxa"/>
            <w:noWrap w:val="0"/>
            <w:vAlign w:val="top"/>
          </w:tcPr>
          <w:p w14:paraId="4FF4065B">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p>
        </w:tc>
        <w:tc>
          <w:tcPr>
            <w:tcW w:w="5040" w:type="dxa"/>
            <w:noWrap w:val="0"/>
            <w:vAlign w:val="top"/>
          </w:tcPr>
          <w:p w14:paraId="59CFFF87">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签订地点：</w:t>
            </w:r>
          </w:p>
        </w:tc>
      </w:tr>
    </w:tbl>
    <w:p w14:paraId="69F40813">
      <w:pPr>
        <w:keepNext w:val="0"/>
        <w:keepLines w:val="0"/>
        <w:pageBreakBefore w:val="0"/>
        <w:widowControl/>
        <w:tabs>
          <w:tab w:val="left" w:pos="6237"/>
        </w:tabs>
        <w:spacing w:line="360" w:lineRule="auto"/>
        <w:ind w:firstLine="42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u w:val="single"/>
          <w:lang w:eastAsia="zh-CN"/>
        </w:rPr>
        <w:t>太仓恒鑫项目管理咨询有限公司</w:t>
      </w:r>
      <w:r>
        <w:rPr>
          <w:rFonts w:hint="eastAsia" w:ascii="宋体" w:hAnsi="宋体" w:eastAsia="宋体" w:cs="宋体"/>
          <w:color w:val="auto"/>
          <w:sz w:val="21"/>
          <w:szCs w:val="21"/>
          <w:highlight w:val="none"/>
        </w:rPr>
        <w:t>采购编号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号政府采购文件及中标单位的投标文件和中标通知书，甲乙双方就甲方聘用乙方从事</w:t>
      </w:r>
      <w:r>
        <w:rPr>
          <w:rFonts w:hint="eastAsia" w:hAnsi="宋体" w:cs="宋体"/>
          <w:color w:val="auto"/>
          <w:sz w:val="21"/>
          <w:szCs w:val="21"/>
          <w:highlight w:val="none"/>
          <w:u w:val="single"/>
          <w:lang w:eastAsia="zh-CN"/>
        </w:rPr>
        <w:t>浮桥镇农村财务管理代理记账服务</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，签订本合同书。</w:t>
      </w:r>
    </w:p>
    <w:p w14:paraId="0B0C4DA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1、项目名称：</w:t>
      </w:r>
      <w:r>
        <w:rPr>
          <w:rFonts w:hint="eastAsia" w:hAnsi="宋体" w:cs="宋体"/>
          <w:color w:val="auto"/>
          <w:sz w:val="21"/>
          <w:szCs w:val="21"/>
          <w:highlight w:val="none"/>
          <w:u w:val="single"/>
          <w:lang w:eastAsia="zh-CN"/>
        </w:rPr>
        <w:t>浮桥镇农村财务管理代理记账服务</w:t>
      </w:r>
    </w:p>
    <w:p w14:paraId="0FE38E56">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2、对象和范围：浮桥镇辖下村、涉农社区、各农村集体合作经济组织。</w:t>
      </w:r>
    </w:p>
    <w:p w14:paraId="134A7C4D">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3、服务依据：</w:t>
      </w:r>
    </w:p>
    <w:p w14:paraId="5F97F5C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（1）严格执行全国人大及财政部制定的《中华人民共和国会计法》、《会计基础工作规范》、《村集体经济组织会计制度》、《农民合作社财务会计制度》和国家有关法律法规。</w:t>
      </w:r>
    </w:p>
    <w:p w14:paraId="7AC9A8C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（2）太仓市农业农村局上级部门和浮桥镇制定的相关制度文件（如相关制度修改按照新修订的制度执行）。</w:t>
      </w:r>
    </w:p>
    <w:p w14:paraId="5AC118B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（3）浮桥镇各村依法订立的有关村（居）规民约，以及集体合作经济组织的章程。</w:t>
      </w:r>
    </w:p>
    <w:p w14:paraId="24DB155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4、服务内容：</w:t>
      </w:r>
    </w:p>
    <w:p w14:paraId="6385FAA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（1）农村财务管理核算业务（代理会计核算、代理财务收支、代理资金管理、代理票据管理、代理财政专项资金管理、协助资产管理</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具体范围为资产台账更新、资产盘点核对、资产处置账务处理</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、协助合同管理</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具体范围为合同履约付款核对、合同台账登记</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按甲方要求的格式和时间</w:t>
      </w:r>
      <w:r>
        <w:rPr>
          <w:rFonts w:hint="eastAsia" w:ascii="宋体" w:hAnsi="宋体" w:eastAsia="宋体" w:cs="宋体"/>
          <w:color w:val="auto"/>
          <w:sz w:val="21"/>
          <w:szCs w:val="21"/>
          <w:highlight w:val="none"/>
        </w:rPr>
        <w:t>提供会计信息、</w:t>
      </w:r>
      <w:r>
        <w:rPr>
          <w:rFonts w:hint="eastAsia" w:hAnsi="宋体" w:cs="宋体"/>
          <w:color w:val="auto"/>
          <w:sz w:val="21"/>
          <w:szCs w:val="21"/>
          <w:highlight w:val="none"/>
          <w:lang w:val="en-US" w:eastAsia="zh-CN"/>
        </w:rPr>
        <w:t>按会计档案管理规范完成</w:t>
      </w:r>
      <w:r>
        <w:rPr>
          <w:rFonts w:hint="eastAsia" w:ascii="宋体" w:hAnsi="宋体" w:eastAsia="宋体" w:cs="宋体"/>
          <w:color w:val="auto"/>
          <w:sz w:val="21"/>
          <w:szCs w:val="21"/>
          <w:highlight w:val="none"/>
        </w:rPr>
        <w:t>代理会计日常资料并建档移交等服务项目），凡甲方发生的各项经济业务的会计核算均由乙方统一代理。</w:t>
      </w:r>
    </w:p>
    <w:p w14:paraId="3A1C268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（2）农村财务监管中心财务人员的管理和培训业务。</w:t>
      </w:r>
    </w:p>
    <w:p w14:paraId="65A3A71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5、乙方进行财务管理委托管理服务期限为一年，始于    年  月  日，于    年  月  日止。</w:t>
      </w:r>
    </w:p>
    <w:p w14:paraId="09544CE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6、下列文件为本合同不可分割部分：</w:t>
      </w:r>
    </w:p>
    <w:p w14:paraId="5ECDD8D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w:t>
      </w:r>
    </w:p>
    <w:p w14:paraId="31BBC09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（2）乙方的投标文件；</w:t>
      </w:r>
    </w:p>
    <w:p w14:paraId="24A0580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（3）乙方在招标过程中所作的其它承诺、声明、书面澄清等；</w:t>
      </w:r>
    </w:p>
    <w:p w14:paraId="667E1724">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（4）本项目招标文件及其附件；</w:t>
      </w:r>
    </w:p>
    <w:p w14:paraId="7FB5B53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（5）合同附件。</w:t>
      </w:r>
    </w:p>
    <w:p w14:paraId="69CD066B">
      <w:pPr>
        <w:keepNext w:val="0"/>
        <w:keepLines w:val="0"/>
        <w:pageBreakBefore w:val="0"/>
        <w:widowControl w:val="0"/>
        <w:spacing w:line="360" w:lineRule="auto"/>
        <w:ind w:firstLine="42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以上与本合同具有同等法律效力</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如与本合同内容不一致时，以本合同为准。</w:t>
      </w:r>
    </w:p>
    <w:p w14:paraId="496BD58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二、合同金额</w:t>
      </w:r>
    </w:p>
    <w:p w14:paraId="3E3541D6">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合同总金额为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。（合同金额分为代理服务费和考核费，其中考核费为</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万）</w:t>
      </w:r>
    </w:p>
    <w:p w14:paraId="31B57B2D">
      <w:pPr>
        <w:keepNext w:val="0"/>
        <w:keepLines w:val="0"/>
        <w:pageBreakBefore w:val="0"/>
        <w:widowControl w:val="0"/>
        <w:numPr>
          <w:ilvl w:val="0"/>
          <w:numId w:val="6"/>
        </w:numPr>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代理服务费</w:t>
      </w:r>
    </w:p>
    <w:p w14:paraId="4895A8E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1.代理服务管理费主要为税金、人员经费中“五险一金”集体部分、管理、培训员工费用、人员餐费及村级经济运行中提供建议、意见等咨询费用。</w:t>
      </w:r>
    </w:p>
    <w:p w14:paraId="1C0DE9F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代理服务费用包含1名财务总监、4名驻镇会计、17名驻村出纳的工资、补贴、奖金、团体人身意外保险费等人员经费。财务人员的社会保险费用单位负担部分（包含养老、医疗及生育、失业、工伤保险、住房公积金），具体依相关规定的标准核定。</w:t>
      </w:r>
    </w:p>
    <w:p w14:paraId="265B92C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3.代理服务费不包含相关软件运行维护费。</w:t>
      </w:r>
    </w:p>
    <w:p w14:paraId="6FEFBDA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4.代理服务费不包含农村财务监管中心日常办公费用。</w:t>
      </w:r>
    </w:p>
    <w:p w14:paraId="21CFB01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（二）考核费</w:t>
      </w:r>
    </w:p>
    <w:p w14:paraId="7FEDFF0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考核费用总金额为30万元。</w:t>
      </w:r>
    </w:p>
    <w:p w14:paraId="0EC2900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（三）支付方式和支付时间：</w:t>
      </w:r>
    </w:p>
    <w:p w14:paraId="4BB4448D">
      <w:pPr>
        <w:keepNext w:val="0"/>
        <w:keepLines w:val="0"/>
        <w:pageBreakBefore w:val="0"/>
        <w:widowControl w:val="0"/>
        <w:spacing w:line="360" w:lineRule="auto"/>
        <w:ind w:firstLine="42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A、服务费用：代理服务费全年分四次支付，考核费每半年支付一次，甲方按应付金额给乙方。代理服务费为合同总金额减考核费</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万元，代理服务费实际支付金额为每季度平均支付，考核费每半年应付金额为</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万元，考核费实际支付金额根据考核表考核情况调整（考核办法详见附件）。经考核得分≥90分，支付考核费应付金额100%；经考核，80≤得分＜90的，支付考核费应付金额的90%；经考核，70≤得分＜80的，支付考核费应付金额的80%；经考核，60≤得分＜70的，支付考核费应付金额的60%；经考核得分小于60的，甲方有权拒绝支付考核费。</w:t>
      </w:r>
      <w:r>
        <w:rPr>
          <w:rFonts w:hint="eastAsia" w:hAnsi="宋体" w:cs="宋体"/>
          <w:color w:val="auto"/>
          <w:sz w:val="21"/>
          <w:szCs w:val="21"/>
          <w:highlight w:val="none"/>
          <w:lang w:val="en-US" w:eastAsia="zh-CN"/>
        </w:rPr>
        <w:t>每次甲方付款前，乙方应向甲方出具等额合法有效的发票，否则甲方有权迟延支付相应款项且不承担任何违约责任。</w:t>
      </w:r>
    </w:p>
    <w:p w14:paraId="3EA708C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B、甲方向乙方支付的所有款项汇入乙方指定的开户行中，乙方指定开户行如下：</w:t>
      </w:r>
    </w:p>
    <w:p w14:paraId="1E4ECE4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收款单位：</w:t>
      </w:r>
    </w:p>
    <w:p w14:paraId="44690A4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收款账号：</w:t>
      </w:r>
    </w:p>
    <w:p w14:paraId="56DA6BD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w:t>
      </w:r>
    </w:p>
    <w:p w14:paraId="2A6C11A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w:t>
      </w:r>
      <w:r>
        <w:rPr>
          <w:rFonts w:hint="eastAsia" w:hAnsi="宋体" w:cs="宋体"/>
          <w:color w:val="auto"/>
          <w:sz w:val="21"/>
          <w:szCs w:val="21"/>
          <w:highlight w:val="none"/>
          <w:lang w:eastAsia="zh-CN"/>
        </w:rPr>
        <w:t>乙方与派驻人员存在合法雇佣关系，</w:t>
      </w:r>
      <w:r>
        <w:rPr>
          <w:rFonts w:hint="eastAsia" w:ascii="宋体" w:hAnsi="宋体" w:eastAsia="宋体" w:cs="宋体"/>
          <w:color w:val="auto"/>
          <w:sz w:val="21"/>
          <w:szCs w:val="21"/>
          <w:highlight w:val="none"/>
        </w:rPr>
        <w:t>因</w:t>
      </w:r>
      <w:r>
        <w:rPr>
          <w:rFonts w:hint="eastAsia" w:hAnsi="宋体" w:cs="宋体"/>
          <w:color w:val="auto"/>
          <w:sz w:val="21"/>
          <w:szCs w:val="21"/>
          <w:highlight w:val="none"/>
          <w:lang w:eastAsia="zh-CN"/>
        </w:rPr>
        <w:t>人员劳动相关争议</w:t>
      </w:r>
      <w:r>
        <w:rPr>
          <w:rFonts w:hint="eastAsia" w:ascii="宋体" w:hAnsi="宋体" w:eastAsia="宋体" w:cs="宋体"/>
          <w:color w:val="auto"/>
          <w:sz w:val="21"/>
          <w:szCs w:val="21"/>
          <w:highlight w:val="none"/>
        </w:rPr>
        <w:t>引</w:t>
      </w:r>
      <w:r>
        <w:rPr>
          <w:rFonts w:hint="eastAsia" w:hAnsi="宋体" w:cs="宋体"/>
          <w:color w:val="auto"/>
          <w:sz w:val="21"/>
          <w:szCs w:val="21"/>
          <w:highlight w:val="none"/>
          <w:lang w:eastAsia="zh-CN"/>
        </w:rPr>
        <w:t>发</w:t>
      </w:r>
      <w:r>
        <w:rPr>
          <w:rFonts w:hint="eastAsia" w:ascii="宋体" w:hAnsi="宋体" w:eastAsia="宋体" w:cs="宋体"/>
          <w:color w:val="auto"/>
          <w:sz w:val="21"/>
          <w:szCs w:val="21"/>
          <w:highlight w:val="none"/>
        </w:rPr>
        <w:t>的</w:t>
      </w:r>
      <w:r>
        <w:rPr>
          <w:rFonts w:hint="eastAsia" w:hAnsi="宋体" w:cs="宋体"/>
          <w:color w:val="auto"/>
          <w:sz w:val="21"/>
          <w:szCs w:val="21"/>
          <w:highlight w:val="none"/>
          <w:lang w:eastAsia="zh-CN"/>
        </w:rPr>
        <w:t>所有纠纷</w:t>
      </w:r>
      <w:r>
        <w:rPr>
          <w:rFonts w:hint="eastAsia" w:ascii="宋体" w:hAnsi="宋体" w:eastAsia="宋体" w:cs="宋体"/>
          <w:color w:val="auto"/>
          <w:sz w:val="21"/>
          <w:szCs w:val="21"/>
          <w:highlight w:val="none"/>
        </w:rPr>
        <w:t>及赔偿</w:t>
      </w:r>
      <w:r>
        <w:rPr>
          <w:rFonts w:hint="eastAsia" w:hAnsi="宋体" w:cs="宋体"/>
          <w:color w:val="auto"/>
          <w:sz w:val="21"/>
          <w:szCs w:val="21"/>
          <w:highlight w:val="none"/>
          <w:lang w:eastAsia="zh-CN"/>
        </w:rPr>
        <w:t>责任均</w:t>
      </w:r>
      <w:r>
        <w:rPr>
          <w:rFonts w:hint="eastAsia" w:ascii="宋体" w:hAnsi="宋体" w:eastAsia="宋体" w:cs="宋体"/>
          <w:color w:val="auto"/>
          <w:sz w:val="21"/>
          <w:szCs w:val="21"/>
          <w:highlight w:val="none"/>
        </w:rPr>
        <w:t>由</w:t>
      </w:r>
      <w:r>
        <w:rPr>
          <w:rFonts w:hint="eastAsia" w:hAnsi="宋体" w:cs="宋体"/>
          <w:color w:val="auto"/>
          <w:sz w:val="21"/>
          <w:szCs w:val="21"/>
          <w:highlight w:val="none"/>
          <w:lang w:eastAsia="zh-CN"/>
        </w:rPr>
        <w:t>乙方自行承担，与</w:t>
      </w:r>
      <w:r>
        <w:rPr>
          <w:rFonts w:hint="eastAsia" w:ascii="宋体" w:hAnsi="宋体" w:eastAsia="宋体" w:cs="宋体"/>
          <w:color w:val="auto"/>
          <w:sz w:val="21"/>
          <w:szCs w:val="21"/>
          <w:highlight w:val="none"/>
        </w:rPr>
        <w:t>甲方</w:t>
      </w:r>
      <w:r>
        <w:rPr>
          <w:rFonts w:hint="eastAsia" w:hAnsi="宋体" w:cs="宋体"/>
          <w:color w:val="auto"/>
          <w:sz w:val="21"/>
          <w:szCs w:val="21"/>
          <w:highlight w:val="none"/>
          <w:lang w:eastAsia="zh-CN"/>
        </w:rPr>
        <w:t>无关。即便存在甲方迟延付款情形，乙方仍应优先保障派驻人员相关权益，不得因此怠于履行合同义务。甲方</w:t>
      </w:r>
      <w:r>
        <w:rPr>
          <w:rFonts w:hint="eastAsia" w:hAnsi="宋体" w:cs="宋体"/>
          <w:color w:val="auto"/>
          <w:sz w:val="21"/>
          <w:szCs w:val="21"/>
          <w:highlight w:val="none"/>
          <w:lang w:val="en-US" w:eastAsia="zh-CN"/>
        </w:rPr>
        <w:t>仅在</w:t>
      </w:r>
      <w:r>
        <w:rPr>
          <w:rFonts w:hint="eastAsia" w:hAnsi="宋体" w:cs="宋体"/>
          <w:color w:val="auto"/>
          <w:sz w:val="21"/>
          <w:szCs w:val="21"/>
          <w:highlight w:val="none"/>
          <w:lang w:eastAsia="zh-CN"/>
        </w:rPr>
        <w:t>逾期</w:t>
      </w:r>
      <w:r>
        <w:rPr>
          <w:rFonts w:hint="eastAsia" w:hAnsi="宋体" w:cs="宋体"/>
          <w:color w:val="auto"/>
          <w:sz w:val="21"/>
          <w:szCs w:val="21"/>
          <w:highlight w:val="none"/>
          <w:lang w:val="en-US" w:eastAsia="zh-CN"/>
        </w:rPr>
        <w:t>付款超过2个月且存在劳动争议内容为“乙方未按时、足额发放薪资”的情况下，才在</w:t>
      </w:r>
      <w:r>
        <w:rPr>
          <w:rFonts w:hint="eastAsia" w:hAnsi="宋体" w:cs="宋体"/>
          <w:color w:val="auto"/>
          <w:sz w:val="21"/>
          <w:szCs w:val="21"/>
          <w:highlight w:val="none"/>
          <w:lang w:eastAsia="zh-CN"/>
        </w:rPr>
        <w:t>未付款项范围内</w:t>
      </w:r>
      <w:r>
        <w:rPr>
          <w:rFonts w:hint="eastAsia" w:ascii="宋体" w:hAnsi="宋体" w:eastAsia="宋体" w:cs="宋体"/>
          <w:color w:val="auto"/>
          <w:sz w:val="21"/>
          <w:szCs w:val="21"/>
          <w:highlight w:val="none"/>
        </w:rPr>
        <w:t>承担</w:t>
      </w:r>
      <w:r>
        <w:rPr>
          <w:rFonts w:hint="eastAsia" w:hAnsi="宋体" w:cs="宋体"/>
          <w:color w:val="auto"/>
          <w:sz w:val="21"/>
          <w:szCs w:val="21"/>
          <w:highlight w:val="none"/>
          <w:lang w:eastAsia="zh-CN"/>
        </w:rPr>
        <w:t>相应责任</w:t>
      </w:r>
    </w:p>
    <w:p w14:paraId="05033A3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三、甲方的权利和义务</w:t>
      </w:r>
    </w:p>
    <w:p w14:paraId="1A56C18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（一）甲方的权利</w:t>
      </w:r>
    </w:p>
    <w:p w14:paraId="462F66E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1、对乙方农村财务管理委托代理工作进行监督管理。</w:t>
      </w:r>
    </w:p>
    <w:p w14:paraId="6DC7033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2、有权要求乙方配合甲方进行数据统计、上报有关报表、提供各类会计信息等。</w:t>
      </w:r>
    </w:p>
    <w:p w14:paraId="0F5187D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3、有权要求乙方协助做好集体资产管理的监督工作，做好财务监管平台和集体资产管理交易平台的相关工作。</w:t>
      </w:r>
    </w:p>
    <w:p w14:paraId="24A7DE4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4、每年度对乙方进行一次工作考核，发现乙方在农村财务管理委托过程中有任何违法违规行为的，解除合同并追究乙方的违约责任。</w:t>
      </w:r>
    </w:p>
    <w:p w14:paraId="5EF6D28B">
      <w:pPr>
        <w:spacing w:line="360" w:lineRule="auto"/>
        <w:ind w:firstLine="420"/>
        <w:jc w:val="both"/>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5、若乙方未按合同约定完成对应阶段服务内容、或服务质量不符合合同约定标准的，甲方有权暂停支付对应款项，直至乙方整改合格，且该暂停付款行为不视为甲方违约。</w:t>
      </w:r>
    </w:p>
    <w:p w14:paraId="2869F9E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（二）甲方的义务</w:t>
      </w:r>
    </w:p>
    <w:p w14:paraId="5E1166C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1、配合乙方确保辖下各村、涉农社区、各农村集体合作经济组织在相关经济活动中严格执行市委农工办等上级部门和浮桥镇制定的相关制度文件（如相关制度修改按照新修订的制度执行）。</w:t>
      </w:r>
    </w:p>
    <w:p w14:paraId="6899DF24">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2、监督辖下各村（社区）、各农村集体合作经济组织建立健全内部管理制度，要求各村（社区）、各农村集体合作经济组织提供的会计资料真实、合法、完整。</w:t>
      </w:r>
    </w:p>
    <w:p w14:paraId="12B59FC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3、提供办公场所（含水电及空调）、办公设备包括电脑、打印机、电话、复印机、传真机、文件柜、办公桌椅等，并协调各村（社区）解决驻村出纳的日常办公费用。</w:t>
      </w:r>
    </w:p>
    <w:p w14:paraId="104F2B4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4、监督辖下各村（社区）、各农村集体合作经济组织协调配合财务工作，保证准时向乙方提供原始凭证，必须协调乙方与各村组之间的工作关系。</w:t>
      </w:r>
    </w:p>
    <w:p w14:paraId="493F288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5、乙方在实际开展工作过程中，如遇到无法协调各村（社区）开展正常工作或出现难以解决的实际问题的，甲方要及时为乙方协调解决相关工作。</w:t>
      </w:r>
    </w:p>
    <w:p w14:paraId="05919D0D">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6、甲方必须按约定的时间内将有关款项支付给乙方。</w:t>
      </w:r>
    </w:p>
    <w:p w14:paraId="0F3E5F80">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7、甲方负责指导和协调乙方驻镇财务总监的各项工作，及负责办公设备维护和办公耗材采购等管理工作。</w:t>
      </w:r>
    </w:p>
    <w:p w14:paraId="40D6708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8、与乙方共同制定财务人员的岗位职责和考核办法。</w:t>
      </w:r>
    </w:p>
    <w:p w14:paraId="08A2372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四、乙方的权利和义务</w:t>
      </w:r>
    </w:p>
    <w:p w14:paraId="780D761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（一）乙方的权利</w:t>
      </w:r>
    </w:p>
    <w:p w14:paraId="66FB067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1、乙方有权按约定时间向甲方收取服务费和财务人员经费。</w:t>
      </w:r>
    </w:p>
    <w:p w14:paraId="1FDBAC9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2、有权要求甲方为农村财务管理委托代理工作的顺利开展提供必要的资料和工作配合。</w:t>
      </w:r>
    </w:p>
    <w:p w14:paraId="44127BED">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（二）乙方的义务</w:t>
      </w:r>
    </w:p>
    <w:p w14:paraId="3457304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1、建立和健全农村财务监管中心的相关管理制度。包括人员的管理制度、考核制度、工作制度，提交甲方存档。</w:t>
      </w:r>
    </w:p>
    <w:p w14:paraId="0D1B691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2、按照合同规定的服务范围完成好各项财务代理工作，严格按规范的会计制度统一进行记账核算。</w:t>
      </w:r>
    </w:p>
    <w:p w14:paraId="013FF22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派驻符合要求的财务人员。财务总监应具有中级会计师及以上专业技术职务资格，其他财务人员应具备初级会计师及以上专业技术职务资格或拥有同类型工作经验满2年以上。所有财务人员不得为兼职人员，而且要保持稳定，不得随意更换。</w:t>
      </w:r>
    </w:p>
    <w:p w14:paraId="2BC1F8C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4、建立定期培训制度，每年至少举办两次财务人员的培训班，在履约期间负责对财务管理代理业务、相关政策制度的培训指导。</w:t>
      </w:r>
    </w:p>
    <w:p w14:paraId="21BFE8D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5、配合甲方开展日常财务监督管理工作，配合甲方的工作需要提供各种财务数据、财务报表、会计信息、统计资料。</w:t>
      </w:r>
    </w:p>
    <w:p w14:paraId="1DA1AED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6、配合甲方做好财务、资产管理的监督工作，做好财务监管平台和集体资产管理交易平台的相关工作。</w:t>
      </w:r>
    </w:p>
    <w:p w14:paraId="2ED9726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7、乙方财务总监必须在季末、年末以书面形式向甲方汇报工作情况，以便及时发现问题，解决问题。</w:t>
      </w:r>
    </w:p>
    <w:p w14:paraId="11DED19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8、自觉接受甲方内部审计小组或委托专业审计公司进行审计。</w:t>
      </w:r>
    </w:p>
    <w:p w14:paraId="0FC8028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9、乙方自觉接受甲方的年度考核工作。</w:t>
      </w:r>
    </w:p>
    <w:p w14:paraId="5986BC1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10、乙方不得以任何理由将本合同约定义务委托转让给第三方。</w:t>
      </w:r>
    </w:p>
    <w:p w14:paraId="6FE0B5C8">
      <w:pPr>
        <w:keepNext w:val="0"/>
        <w:keepLines w:val="0"/>
        <w:pageBreakBefore w:val="0"/>
        <w:widowControl w:val="0"/>
        <w:spacing w:line="360" w:lineRule="auto"/>
        <w:ind w:firstLine="42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11、乙方对其知悉的甲方</w:t>
      </w:r>
      <w:r>
        <w:rPr>
          <w:rFonts w:hint="eastAsia" w:hAnsi="宋体" w:cs="宋体"/>
          <w:color w:val="auto"/>
          <w:sz w:val="21"/>
          <w:szCs w:val="21"/>
          <w:highlight w:val="none"/>
          <w:lang w:val="en-US" w:eastAsia="zh-CN"/>
        </w:rPr>
        <w:t>及辖区内集体经济组织</w:t>
      </w:r>
      <w:r>
        <w:rPr>
          <w:rFonts w:hint="eastAsia" w:ascii="宋体" w:hAnsi="宋体" w:eastAsia="宋体" w:cs="宋体"/>
          <w:color w:val="auto"/>
          <w:sz w:val="21"/>
          <w:szCs w:val="21"/>
          <w:highlight w:val="none"/>
        </w:rPr>
        <w:t>的</w:t>
      </w:r>
      <w:r>
        <w:rPr>
          <w:rFonts w:hint="eastAsia" w:hAnsi="宋体" w:cs="宋体"/>
          <w:color w:val="auto"/>
          <w:sz w:val="21"/>
          <w:szCs w:val="21"/>
          <w:highlight w:val="none"/>
          <w:lang w:val="en-US" w:eastAsia="zh-CN"/>
        </w:rPr>
        <w:t>所有财务数据、集体资产信息、村务信息、商业秘密等所有</w:t>
      </w:r>
      <w:r>
        <w:rPr>
          <w:rFonts w:hint="eastAsia" w:ascii="宋体" w:hAnsi="宋体" w:eastAsia="宋体" w:cs="宋体"/>
          <w:color w:val="auto"/>
          <w:sz w:val="21"/>
          <w:szCs w:val="21"/>
          <w:highlight w:val="none"/>
        </w:rPr>
        <w:t>资料</w:t>
      </w:r>
      <w:r>
        <w:rPr>
          <w:rFonts w:hint="eastAsia" w:hAnsi="宋体" w:cs="宋体"/>
          <w:color w:val="auto"/>
          <w:sz w:val="21"/>
          <w:szCs w:val="21"/>
          <w:highlight w:val="none"/>
          <w:lang w:val="en-US" w:eastAsia="zh-CN"/>
        </w:rPr>
        <w:t>均负有</w:t>
      </w:r>
      <w:r>
        <w:rPr>
          <w:rFonts w:hint="eastAsia" w:ascii="宋体" w:hAnsi="宋体" w:eastAsia="宋体" w:cs="宋体"/>
          <w:color w:val="auto"/>
          <w:sz w:val="21"/>
          <w:szCs w:val="21"/>
          <w:highlight w:val="none"/>
        </w:rPr>
        <w:t>有保密义务，除另有约定或经甲方同意外，不得</w:t>
      </w:r>
      <w:r>
        <w:rPr>
          <w:rFonts w:hint="eastAsia" w:hAnsi="宋体" w:cs="宋体"/>
          <w:color w:val="auto"/>
          <w:sz w:val="21"/>
          <w:szCs w:val="21"/>
          <w:highlight w:val="none"/>
          <w:lang w:val="en-US" w:eastAsia="zh-CN"/>
        </w:rPr>
        <w:t>以任何形式、任何方法</w:t>
      </w:r>
      <w:r>
        <w:rPr>
          <w:rFonts w:hint="eastAsia" w:ascii="宋体" w:hAnsi="宋体" w:eastAsia="宋体" w:cs="宋体"/>
          <w:color w:val="auto"/>
          <w:sz w:val="21"/>
          <w:szCs w:val="21"/>
          <w:highlight w:val="none"/>
        </w:rPr>
        <w:t>对外泄露。</w:t>
      </w:r>
      <w:r>
        <w:rPr>
          <w:rFonts w:hint="eastAsia" w:hAnsi="宋体" w:cs="宋体"/>
          <w:color w:val="auto"/>
          <w:sz w:val="21"/>
          <w:szCs w:val="21"/>
          <w:highlight w:val="none"/>
          <w:lang w:val="en-US" w:eastAsia="zh-CN"/>
        </w:rPr>
        <w:t>所有基于本次服务产生的衍生数据、分析成果、行业信息等全部归属于甲方所有，乙方不得擅自使用。</w:t>
      </w:r>
    </w:p>
    <w:p w14:paraId="2F872BE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要追究当事人责任。</w:t>
      </w:r>
    </w:p>
    <w:p w14:paraId="65A7229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乙方在履约期间视情况每月到各村巡回一次做指导监督工作，对农管系统警示的账务处理问题做情况了解并提出建议，并对上个月提出处理意见的问题进行实时跟进，协助村里做好资产管理、合同管理、资金管理、票据管理等工作。</w:t>
      </w:r>
    </w:p>
    <w:p w14:paraId="5B94011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14、乙方在履约期间对所托管的员工可能提请的诉讼有义务做应诉、出庭、举证甚至咨询聘请律师等工作。</w:t>
      </w:r>
    </w:p>
    <w:p w14:paraId="155E458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15、及时完成会计核算工作，并按照约定时间出具财务报表，协助做好每季财务公开工作，负责会计资料的整理、归档、移交工作。</w:t>
      </w:r>
    </w:p>
    <w:p w14:paraId="6AD340F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与甲方协商安排财务人员在监管中心的具体工作岗位及工作内容，监督、检查、考核员工完成工作的情况。对监管中心财务人员的管理做好绩效考核及人事管理工作，对办公耗材使用等进行日常管理控制工作。</w:t>
      </w:r>
    </w:p>
    <w:p w14:paraId="38DED3A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17、对财务人员的职业道德规范、工作任务、技能培训、应达到的工作要求、应注意的安全事项、应遵守的各项纪律等履行告知、教育、管理培训的义务。</w:t>
      </w:r>
    </w:p>
    <w:p w14:paraId="6E4365B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18、为财务人员建立</w:t>
      </w:r>
      <w:r>
        <w:rPr>
          <w:rFonts w:hint="eastAsia" w:hAnsi="宋体" w:cs="宋体"/>
          <w:color w:val="auto"/>
          <w:sz w:val="21"/>
          <w:szCs w:val="21"/>
          <w:highlight w:val="none"/>
          <w:lang w:val="en-US" w:eastAsia="zh-CN"/>
        </w:rPr>
        <w:t>劳动</w:t>
      </w:r>
      <w:r>
        <w:rPr>
          <w:rFonts w:hint="eastAsia" w:ascii="宋体" w:hAnsi="宋体" w:eastAsia="宋体" w:cs="宋体"/>
          <w:color w:val="auto"/>
          <w:sz w:val="21"/>
          <w:szCs w:val="21"/>
          <w:highlight w:val="none"/>
        </w:rPr>
        <w:t>关系，签订</w:t>
      </w:r>
      <w:r>
        <w:rPr>
          <w:rFonts w:hint="eastAsia" w:hAnsi="宋体" w:cs="宋体"/>
          <w:color w:val="auto"/>
          <w:sz w:val="21"/>
          <w:szCs w:val="21"/>
          <w:highlight w:val="none"/>
          <w:lang w:val="en-US" w:eastAsia="zh-CN"/>
        </w:rPr>
        <w:t>劳动</w:t>
      </w:r>
      <w:r>
        <w:rPr>
          <w:rFonts w:hint="eastAsia" w:ascii="宋体" w:hAnsi="宋体" w:eastAsia="宋体" w:cs="宋体"/>
          <w:color w:val="auto"/>
          <w:sz w:val="21"/>
          <w:szCs w:val="21"/>
          <w:highlight w:val="none"/>
        </w:rPr>
        <w:t>合同，并负责劳动合同的管理工作。</w:t>
      </w:r>
    </w:p>
    <w:p w14:paraId="6353351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19、为财务人员办理社会保险手续，缴交社会保险费；为终止、解除劳动合同的员工办理社会保险金转移、结算等相关手续。</w:t>
      </w:r>
    </w:p>
    <w:p w14:paraId="01F52E4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20、做好劳动合同的动态管理工作，并在员工达到法定退休年龄时，为其办理退保及享受相应待遇有关手续。</w:t>
      </w:r>
    </w:p>
    <w:p w14:paraId="03FD1413">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21、员工发生工伤事故的，按《工伤保险条例》妥善处理，并负责办理工伤申请认定和费用报销事宜。</w:t>
      </w:r>
    </w:p>
    <w:p w14:paraId="0AA7B0C3">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22、员工在工作期间，违章作业或损坏、遗失工作物品等，或给甲方造成其</w:t>
      </w:r>
      <w:r>
        <w:rPr>
          <w:rFonts w:hint="eastAsia" w:hAnsi="宋体" w:cs="宋体"/>
          <w:color w:val="auto"/>
          <w:sz w:val="21"/>
          <w:szCs w:val="21"/>
          <w:highlight w:val="none"/>
          <w:lang w:val="en-US" w:eastAsia="zh-CN"/>
        </w:rPr>
        <w:t>他</w:t>
      </w:r>
      <w:r>
        <w:rPr>
          <w:rFonts w:hint="eastAsia" w:ascii="宋体" w:hAnsi="宋体" w:eastAsia="宋体" w:cs="宋体"/>
          <w:color w:val="auto"/>
          <w:sz w:val="21"/>
          <w:szCs w:val="21"/>
          <w:highlight w:val="none"/>
        </w:rPr>
        <w:t>经济损失的，由甲方按国家法律、法规和单位的规章制度进行处理，乙方协助甲方追究当事人责任及索赔。</w:t>
      </w:r>
    </w:p>
    <w:p w14:paraId="7AAF0C5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23、做好员工的考勤表，依照甲乙双方共同制定的支付工资标准按时足额的发放员工工资。</w:t>
      </w:r>
    </w:p>
    <w:p w14:paraId="0BDA9CD6">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根据太仓市人社局的参保规定，从建立财务人员劳动关系之月起，依法给财务人员办理社会保险，缴交社会保险费。其中，个人缴交部分在乙方员工本人工资中扣缴。员工合同期满或合同未满提前解除劳动合同的由乙方负责办理停保手续。</w:t>
      </w:r>
    </w:p>
    <w:p w14:paraId="1DBE5B6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五、财务资料的交接</w:t>
      </w:r>
    </w:p>
    <w:p w14:paraId="66878BE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按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p>
    <w:p w14:paraId="09A90C46">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应在本合同期限届满前一个月准备好财务资料的移交手续。合同期限届满时，乙方应与接任的中介服务机构办理移交手续，将所保管的全部财务资料及有关印章进行移交，甲方负责监督移交。移交期限为合同届满之日起二十天内，如乙方在移交期限内未能移交资料，每逾一天乙方向甲方支付违约金人民币伍佰元（￥500.00）。</w:t>
      </w:r>
    </w:p>
    <w:p w14:paraId="3D9C903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六、违约责任</w:t>
      </w:r>
    </w:p>
    <w:p w14:paraId="6852148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1、本合同双方自愿签订。合同期间，如任何一方没有按照上述义务执行或擅自解除本合同，属于违约，违约方须向履约方支付违约金叁万元整（￥30000.00）。</w:t>
      </w:r>
    </w:p>
    <w:p w14:paraId="1D91896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2、乙方与第三人恶意串通损害甲方利益的，或者因乙方的过错导致甲方利益受损的，应该赔偿甲方的一切经济损失，而且甲方有权单方面解除合同，情节严重构成犯罪的依法追究乙方的刑事责任。</w:t>
      </w:r>
    </w:p>
    <w:p w14:paraId="026D6EB4">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3、关于乙方派驻人员处置的约定。</w:t>
      </w:r>
    </w:p>
    <w:p w14:paraId="1D4DA21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w:t>
      </w: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rPr>
        <w:t>项目由乙方聘用会计、出纳人员承担</w:t>
      </w: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rPr>
        <w:t>的驻镇、驻村会计和出纳工作岗位。为保障乙方员工的正当利益不受侵害和影响，本合同约定的</w:t>
      </w: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rPr>
        <w:t>项目，因乙方原因中止劳动合同的，由乙方负责处置。非</w:t>
      </w:r>
      <w:r>
        <w:rPr>
          <w:rFonts w:hint="eastAsia" w:hAnsi="宋体" w:cs="宋体"/>
          <w:color w:val="auto"/>
          <w:sz w:val="21"/>
          <w:szCs w:val="21"/>
          <w:highlight w:val="none"/>
          <w:lang w:val="en-US" w:eastAsia="zh-CN"/>
        </w:rPr>
        <w:t>因</w:t>
      </w:r>
      <w:r>
        <w:rPr>
          <w:rFonts w:hint="eastAsia" w:ascii="宋体" w:hAnsi="宋体" w:eastAsia="宋体" w:cs="宋体"/>
          <w:color w:val="auto"/>
          <w:sz w:val="21"/>
          <w:szCs w:val="21"/>
          <w:highlight w:val="none"/>
        </w:rPr>
        <w:t>乙方未尽职地履行义务完成</w:t>
      </w: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rPr>
        <w:t>工作的原因，而是由甲方需中止合同延续履行的，乙方这些员工因变动合同被中止劳动合同由甲方负责处</w:t>
      </w:r>
      <w:r>
        <w:rPr>
          <w:rFonts w:hint="eastAsia" w:hAnsi="宋体" w:cs="宋体"/>
          <w:color w:val="auto"/>
          <w:sz w:val="21"/>
          <w:szCs w:val="21"/>
          <w:highlight w:val="none"/>
          <w:lang w:val="en-US" w:eastAsia="zh-CN"/>
        </w:rPr>
        <w:t>理</w:t>
      </w:r>
      <w:r>
        <w:rPr>
          <w:rFonts w:hint="eastAsia" w:ascii="宋体" w:hAnsi="宋体" w:eastAsia="宋体" w:cs="宋体"/>
          <w:color w:val="auto"/>
          <w:sz w:val="21"/>
          <w:szCs w:val="21"/>
          <w:highlight w:val="none"/>
        </w:rPr>
        <w:t>。</w:t>
      </w:r>
    </w:p>
    <w:p w14:paraId="3159B620">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七、合同的解除和转让：</w:t>
      </w:r>
    </w:p>
    <w:p w14:paraId="0AB2A3D8">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（一）合同的解除</w:t>
      </w:r>
    </w:p>
    <w:p w14:paraId="43786032">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1、甲方和乙方协商一致，可以解除合同。</w:t>
      </w:r>
    </w:p>
    <w:p w14:paraId="7089F5C5">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2、在合同有效期内一方不得擅自变更或中止此项合同（包括为此项目配备的人员），如未经双方书面同意，擅自变更或中止此项的一方自行承担违约责任。</w:t>
      </w:r>
    </w:p>
    <w:p w14:paraId="3B6259DF">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3、有下列情形之一，合同一方可以解除合同：</w:t>
      </w:r>
    </w:p>
    <w:p w14:paraId="306849E7">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（1）因不可抗力致使不能实现合同目的，未受不可抗力影响的一方有权解除合同；</w:t>
      </w:r>
    </w:p>
    <w:p w14:paraId="6A538D14">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因合同一方违约</w:t>
      </w:r>
      <w:r>
        <w:rPr>
          <w:rFonts w:hint="eastAsia" w:hAnsi="宋体" w:cs="宋体"/>
          <w:bCs/>
          <w:color w:val="auto"/>
          <w:sz w:val="21"/>
          <w:szCs w:val="21"/>
          <w:highlight w:val="none"/>
          <w:lang w:eastAsia="zh-CN"/>
        </w:rPr>
        <w:t>，</w:t>
      </w:r>
      <w:r>
        <w:rPr>
          <w:rFonts w:hint="eastAsia" w:hAnsi="宋体" w:cs="宋体"/>
          <w:bCs/>
          <w:color w:val="auto"/>
          <w:sz w:val="21"/>
          <w:szCs w:val="21"/>
          <w:highlight w:val="none"/>
          <w:lang w:val="en-US" w:eastAsia="zh-CN"/>
        </w:rPr>
        <w:t>经守约方书面通知后再合理期间内仍未纠正，或该违约行为严重影响合同目的的实现的，守约</w:t>
      </w:r>
      <w:r>
        <w:rPr>
          <w:rFonts w:hint="eastAsia" w:ascii="宋体" w:hAnsi="宋体" w:eastAsia="宋体" w:cs="宋体"/>
          <w:bCs/>
          <w:color w:val="auto"/>
          <w:sz w:val="21"/>
          <w:szCs w:val="21"/>
          <w:highlight w:val="none"/>
        </w:rPr>
        <w:t>方有权解除合同。</w:t>
      </w:r>
    </w:p>
    <w:p w14:paraId="4F9751EE">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4、有权解除合同的一方，应当在违约事实或不可抗力发生之后三十天内书面通知对方以主张解除合同，合同在书面通知到达对方时解除。</w:t>
      </w:r>
    </w:p>
    <w:p w14:paraId="19B3C3AB">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（二）合同的转让</w:t>
      </w:r>
    </w:p>
    <w:p w14:paraId="50959283">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合同的部分和全部均不得转让。</w:t>
      </w:r>
    </w:p>
    <w:p w14:paraId="12FA5BF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八、争议解决办法</w:t>
      </w:r>
    </w:p>
    <w:p w14:paraId="348C474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因本合同或与本合同有关的一切事项发生争议，由双方友好协商解决。协商不成的，向甲方所在地的人民法院起诉。</w:t>
      </w:r>
    </w:p>
    <w:p w14:paraId="2E0B253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九、合同效力及其他</w:t>
      </w:r>
    </w:p>
    <w:p w14:paraId="62BAD79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1、本合同因不可抗力，致使双方或一方无法继续履行的，</w:t>
      </w:r>
      <w:r>
        <w:rPr>
          <w:rFonts w:hint="eastAsia" w:hAnsi="宋体" w:cs="宋体"/>
          <w:color w:val="auto"/>
          <w:sz w:val="21"/>
          <w:szCs w:val="21"/>
          <w:highlight w:val="none"/>
          <w:lang w:val="en-US" w:eastAsia="zh-CN"/>
        </w:rPr>
        <w:t>按本合同第七条约定的解除程序办理</w:t>
      </w:r>
      <w:r>
        <w:rPr>
          <w:rFonts w:hint="eastAsia" w:ascii="宋体" w:hAnsi="宋体" w:eastAsia="宋体" w:cs="宋体"/>
          <w:color w:val="auto"/>
          <w:sz w:val="21"/>
          <w:szCs w:val="21"/>
          <w:highlight w:val="none"/>
        </w:rPr>
        <w:t>。</w:t>
      </w:r>
    </w:p>
    <w:p w14:paraId="39AA2D0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2、因乙方违法违规被撤销或者歇业，视乙方违约。</w:t>
      </w:r>
    </w:p>
    <w:p w14:paraId="6474EE0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3、因上级行政部门的原因，致使本合同不能继续履行，本合同自动终止。</w:t>
      </w:r>
    </w:p>
    <w:p w14:paraId="32CAC6B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4、本合同经双方法定（授权）代表人签字（或盖章）并盖单位公章（合同章）后生效。</w:t>
      </w:r>
    </w:p>
    <w:p w14:paraId="36DD897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5、合同在执行过程中出现的未尽事宜，双方在不违背本合同和采购文件的原则下协商解决，协商结果以书面形式盖章记录在案，作为本合同的附件，与本合同具有同等效力，并提交代理机构备案备存。</w:t>
      </w:r>
    </w:p>
    <w:p w14:paraId="569EFF2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十、未尽事宜</w:t>
      </w:r>
    </w:p>
    <w:p w14:paraId="7C3E7F8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未尽事宜应按照《中华人民共和国民法典》等相关法律法规之规定解释。</w:t>
      </w:r>
    </w:p>
    <w:p w14:paraId="3A72B19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十一、附则</w:t>
      </w:r>
    </w:p>
    <w:p w14:paraId="5B81464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本合同一式肆份，甲方执贰份、乙方执壹份，采购代理机构壹份。</w:t>
      </w:r>
    </w:p>
    <w:p w14:paraId="025CBB1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甲方（公章）：                         　　 乙方（公章）：</w:t>
      </w:r>
    </w:p>
    <w:p w14:paraId="2BFDD750">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w:t>
      </w:r>
    </w:p>
    <w:p w14:paraId="0A48405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                                        或其</w:t>
      </w:r>
    </w:p>
    <w:p w14:paraId="666A9D8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授权代理人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授权代理人</w:t>
      </w:r>
    </w:p>
    <w:p w14:paraId="56EBF795">
      <w:pPr>
        <w:keepNext w:val="0"/>
        <w:keepLines w:val="0"/>
        <w:pageBreakBefore w:val="0"/>
        <w:widowControl w:val="0"/>
        <w:kinsoku/>
        <w:wordWrap/>
        <w:overflowPunct/>
        <w:topLinePunct w:val="0"/>
        <w:autoSpaceDE/>
        <w:autoSpaceDN/>
        <w:bidi w:val="0"/>
        <w:adjustRightInd/>
        <w:snapToGrid/>
        <w:spacing w:line="336" w:lineRule="auto"/>
        <w:ind w:left="0" w:leftChars="0" w:firstLine="210" w:firstLineChars="100"/>
        <w:jc w:val="both"/>
        <w:textAlignment w:val="auto"/>
        <w:rPr>
          <w:rFonts w:hint="eastAsia" w:ascii="宋体" w:hAnsi="宋体" w:eastAsia="宋体" w:cs="宋体"/>
          <w:color w:val="auto"/>
          <w:highlight w:val="none"/>
        </w:rPr>
      </w:pPr>
      <w:r>
        <w:rPr>
          <w:rFonts w:hint="eastAsia" w:ascii="宋体" w:hAnsi="宋体" w:eastAsia="宋体" w:cs="宋体"/>
          <w:color w:val="auto"/>
          <w:sz w:val="21"/>
          <w:szCs w:val="21"/>
          <w:highlight w:val="none"/>
        </w:rPr>
        <w:t>年   月   日                                年   月   日</w:t>
      </w:r>
    </w:p>
    <w:sectPr>
      <w:headerReference r:id="rId6" w:type="default"/>
      <w:footerReference r:id="rId7" w:type="default"/>
      <w:pgSz w:w="11906" w:h="16838"/>
      <w:pgMar w:top="1440" w:right="1083" w:bottom="1440" w:left="1083" w:header="851" w:footer="992" w:gutter="0"/>
      <w:cols w:space="0" w:num="1"/>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宋体ラ...">
    <w:altName w:val="宋体"/>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C5514">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0E3D4">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870E3D4">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p w14:paraId="2F08BBC1">
    <w:pPr>
      <w:pStyle w:val="18"/>
      <w:spacing w:before="0" w:line="14" w:lineRule="auto"/>
      <w:ind w:left="0"/>
      <w:rPr>
        <w:rFonts w:ascii="Times New Roman" w:eastAsia="等线"/>
        <w:szCs w:val="20"/>
      </w:rPr>
    </w:pPr>
  </w:p>
  <w:p w14:paraId="7D17ACA2">
    <w:pPr>
      <w:pStyle w:val="18"/>
      <w:spacing w:before="0" w:line="14" w:lineRule="auto"/>
      <w:ind w:left="0"/>
      <w:rPr>
        <w:rFonts w:ascii="Times New Roman" w:eastAsia="等线"/>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63DD5">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805F30">
                          <w:pPr>
                            <w:pStyle w:val="2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65</w:t>
                          </w:r>
                          <w:r>
                            <w:rPr>
                              <w:sz w:val="15"/>
                              <w:szCs w:val="15"/>
                            </w:rPr>
                            <w:fldChar w:fldCharType="end"/>
                          </w:r>
                          <w:r>
                            <w:rPr>
                              <w:sz w:val="15"/>
                              <w:szCs w:val="15"/>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F805F30">
                    <w:pPr>
                      <w:pStyle w:val="2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65</w:t>
                    </w:r>
                    <w:r>
                      <w:rPr>
                        <w:sz w:val="15"/>
                        <w:szCs w:val="15"/>
                      </w:rPr>
                      <w:fldChar w:fldCharType="end"/>
                    </w:r>
                    <w:r>
                      <w:rPr>
                        <w:sz w:val="15"/>
                        <w:szCs w:val="15"/>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EDEAC">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9D8A7">
                          <w:pPr>
                            <w:pStyle w:val="27"/>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CC9D8A7">
                    <w:pPr>
                      <w:pStyle w:val="27"/>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DDAAB">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25A2B">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68AB1"/>
    <w:multiLevelType w:val="singleLevel"/>
    <w:tmpl w:val="92068AB1"/>
    <w:lvl w:ilvl="0" w:tentative="0">
      <w:start w:val="1"/>
      <w:numFmt w:val="bullet"/>
      <w:pStyle w:val="19"/>
      <w:lvlText w:val=""/>
      <w:lvlJc w:val="left"/>
      <w:pPr>
        <w:tabs>
          <w:tab w:val="left" w:pos="2040"/>
        </w:tabs>
        <w:ind w:left="2040" w:hanging="360"/>
      </w:pPr>
      <w:rPr>
        <w:rFonts w:hint="default" w:ascii="Wingdings" w:hAnsi="Wingdings"/>
      </w:rPr>
    </w:lvl>
  </w:abstractNum>
  <w:abstractNum w:abstractNumId="1">
    <w:nsid w:val="B9A0EE24"/>
    <w:multiLevelType w:val="singleLevel"/>
    <w:tmpl w:val="B9A0EE24"/>
    <w:lvl w:ilvl="0" w:tentative="0">
      <w:start w:val="1"/>
      <w:numFmt w:val="chineseCounting"/>
      <w:suff w:val="nothing"/>
      <w:lvlText w:val="（%1）"/>
      <w:lvlJc w:val="left"/>
      <w:rPr>
        <w:rFonts w:hint="eastAsia"/>
      </w:rPr>
    </w:lvl>
  </w:abstractNum>
  <w:abstractNum w:abstractNumId="2">
    <w:nsid w:val="BD1D7E88"/>
    <w:multiLevelType w:val="singleLevel"/>
    <w:tmpl w:val="BD1D7E88"/>
    <w:lvl w:ilvl="0" w:tentative="0">
      <w:start w:val="1"/>
      <w:numFmt w:val="decimal"/>
      <w:suff w:val="nothing"/>
      <w:lvlText w:val="%1、"/>
      <w:lvlJc w:val="left"/>
    </w:lvl>
  </w:abstractNum>
  <w:abstractNum w:abstractNumId="3">
    <w:nsid w:val="E0D4460D"/>
    <w:multiLevelType w:val="singleLevel"/>
    <w:tmpl w:val="E0D4460D"/>
    <w:lvl w:ilvl="0" w:tentative="0">
      <w:start w:val="2"/>
      <w:numFmt w:val="chineseCounting"/>
      <w:suff w:val="nothing"/>
      <w:lvlText w:val="（%1）"/>
      <w:lvlJc w:val="left"/>
      <w:rPr>
        <w:rFonts w:hint="eastAsia"/>
      </w:rPr>
    </w:lvl>
  </w:abstractNum>
  <w:abstractNum w:abstractNumId="4">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766345A"/>
    <w:multiLevelType w:val="multilevel"/>
    <w:tmpl w:val="7766345A"/>
    <w:lvl w:ilvl="0" w:tentative="0">
      <w:start w:val="1"/>
      <w:numFmt w:val="chineseCountingThousand"/>
      <w:suff w:val="nothing"/>
      <w:lvlText w:val="%1、"/>
      <w:lvlJc w:val="left"/>
      <w:pPr>
        <w:ind w:left="425" w:hanging="425"/>
      </w:pPr>
      <w:rPr>
        <w:rFonts w:hint="eastAsia"/>
        <w:lang w:val="en-US"/>
      </w:rPr>
    </w:lvl>
    <w:lvl w:ilvl="1" w:tentative="0">
      <w:start w:val="1"/>
      <w:numFmt w:val="decimal"/>
      <w:isLgl/>
      <w:suff w:val="nothing"/>
      <w:lvlText w:val="%1.%2、"/>
      <w:lvlJc w:val="left"/>
      <w:pPr>
        <w:ind w:left="993" w:hanging="567"/>
      </w:pPr>
      <w:rPr>
        <w:rFonts w:hint="default" w:ascii="Times New Roman" w:hAnsi="Times New Roman" w:cs="Times New Roman"/>
      </w:rPr>
    </w:lvl>
    <w:lvl w:ilvl="2" w:tentative="0">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61"/>
      <w:isLgl/>
      <w:suff w:val="nothing"/>
      <w:lvlText w:val="%1.%2.%3.%4、"/>
      <w:lvlJc w:val="left"/>
      <w:pPr>
        <w:ind w:left="1277" w:hanging="851"/>
      </w:pPr>
      <w:rPr>
        <w:rFonts w:hint="default" w:ascii="Times New Roman" w:hAnsi="Times New Roman" w:eastAsia="宋体" w:cs="Times New Roman"/>
        <w:sz w:val="24"/>
        <w:szCs w:val="24"/>
      </w:rPr>
    </w:lvl>
    <w:lvl w:ilvl="4" w:tentative="0">
      <w:start w:val="1"/>
      <w:numFmt w:val="decimal"/>
      <w:isLgl/>
      <w:suff w:val="nothing"/>
      <w:lvlText w:val="%1.%2.%3.%4.%5、"/>
      <w:lvlJc w:val="left"/>
      <w:pPr>
        <w:ind w:left="2126" w:hanging="992"/>
      </w:pPr>
      <w:rPr>
        <w:rFonts w:hint="eastAsia"/>
      </w:rPr>
    </w:lvl>
    <w:lvl w:ilvl="5" w:tentative="0">
      <w:start w:val="1"/>
      <w:numFmt w:val="decimal"/>
      <w:isLgl/>
      <w:suff w:val="nothing"/>
      <w:lvlText w:val="%1.%2.%3.%4.%5.%6、"/>
      <w:lvlJc w:val="left"/>
      <w:pPr>
        <w:ind w:left="2268" w:hanging="1134"/>
      </w:pPr>
      <w:rPr>
        <w:rFonts w:hint="default" w:ascii="Times New Roman" w:hAnsi="Times New Roman" w:cs="Times New Roman"/>
      </w:rPr>
    </w:lvl>
    <w:lvl w:ilvl="6" w:tentative="0">
      <w:start w:val="1"/>
      <w:numFmt w:val="decimal"/>
      <w:isLgl/>
      <w:lvlText w:val="%1.%2.%3.%4.%5.%6.%7"/>
      <w:lvlJc w:val="left"/>
      <w:pPr>
        <w:tabs>
          <w:tab w:val="left" w:pos="2226"/>
        </w:tabs>
        <w:ind w:left="1702" w:hanging="1276"/>
      </w:pPr>
      <w:rPr>
        <w:rFonts w:hint="eastAsia"/>
      </w:rPr>
    </w:lvl>
    <w:lvl w:ilvl="7" w:tentative="0">
      <w:start w:val="1"/>
      <w:numFmt w:val="decimal"/>
      <w:isLgl/>
      <w:lvlText w:val="%1.%2.%3.%4.%5.%6.%7.%8"/>
      <w:lvlJc w:val="left"/>
      <w:pPr>
        <w:tabs>
          <w:tab w:val="left" w:pos="2226"/>
        </w:tabs>
        <w:ind w:left="1844" w:hanging="1418"/>
      </w:pPr>
      <w:rPr>
        <w:rFonts w:hint="eastAsia"/>
      </w:rPr>
    </w:lvl>
    <w:lvl w:ilvl="8" w:tentative="0">
      <w:start w:val="1"/>
      <w:numFmt w:val="decimal"/>
      <w:isLgl/>
      <w:lvlText w:val="%1.%2.%3.%4.%5.%6.%7.%8.%9"/>
      <w:lvlJc w:val="left"/>
      <w:pPr>
        <w:tabs>
          <w:tab w:val="left" w:pos="2586"/>
        </w:tabs>
        <w:ind w:left="1985" w:hanging="1559"/>
      </w:pPr>
      <w:rPr>
        <w:rFonts w:hint="eastAsia"/>
      </w:r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220"/>
  <w:drawingGridVerticalSpacing w:val="157"/>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E8E"/>
    <w:rsid w:val="00001168"/>
    <w:rsid w:val="00003F13"/>
    <w:rsid w:val="00010BF4"/>
    <w:rsid w:val="000149E9"/>
    <w:rsid w:val="00014DC7"/>
    <w:rsid w:val="000249A3"/>
    <w:rsid w:val="000309EC"/>
    <w:rsid w:val="00034D3A"/>
    <w:rsid w:val="00050E14"/>
    <w:rsid w:val="00054C03"/>
    <w:rsid w:val="00076C64"/>
    <w:rsid w:val="00076EA3"/>
    <w:rsid w:val="00082DB8"/>
    <w:rsid w:val="000B712A"/>
    <w:rsid w:val="000D3AF0"/>
    <w:rsid w:val="000F5377"/>
    <w:rsid w:val="00113DB2"/>
    <w:rsid w:val="001267B1"/>
    <w:rsid w:val="001267BB"/>
    <w:rsid w:val="00140070"/>
    <w:rsid w:val="00155047"/>
    <w:rsid w:val="00155875"/>
    <w:rsid w:val="00170F14"/>
    <w:rsid w:val="001778D4"/>
    <w:rsid w:val="00180D96"/>
    <w:rsid w:val="00186D85"/>
    <w:rsid w:val="001D37E5"/>
    <w:rsid w:val="001E30D0"/>
    <w:rsid w:val="001E53D7"/>
    <w:rsid w:val="001F32D3"/>
    <w:rsid w:val="0021206F"/>
    <w:rsid w:val="00227B63"/>
    <w:rsid w:val="00235447"/>
    <w:rsid w:val="00252DBF"/>
    <w:rsid w:val="00257D87"/>
    <w:rsid w:val="002857D0"/>
    <w:rsid w:val="002A7250"/>
    <w:rsid w:val="002B6664"/>
    <w:rsid w:val="002E1D26"/>
    <w:rsid w:val="00300D3F"/>
    <w:rsid w:val="00303A0B"/>
    <w:rsid w:val="00310D40"/>
    <w:rsid w:val="00320711"/>
    <w:rsid w:val="00354041"/>
    <w:rsid w:val="00371115"/>
    <w:rsid w:val="003744A8"/>
    <w:rsid w:val="00375A9F"/>
    <w:rsid w:val="00380898"/>
    <w:rsid w:val="00380F1F"/>
    <w:rsid w:val="003A6A5F"/>
    <w:rsid w:val="003D3802"/>
    <w:rsid w:val="003E18EA"/>
    <w:rsid w:val="00403753"/>
    <w:rsid w:val="0040433A"/>
    <w:rsid w:val="00404666"/>
    <w:rsid w:val="00424306"/>
    <w:rsid w:val="00430A51"/>
    <w:rsid w:val="004476E7"/>
    <w:rsid w:val="004609ED"/>
    <w:rsid w:val="00471D38"/>
    <w:rsid w:val="00483A3B"/>
    <w:rsid w:val="004A2E92"/>
    <w:rsid w:val="004C468F"/>
    <w:rsid w:val="004D032E"/>
    <w:rsid w:val="004E5012"/>
    <w:rsid w:val="004F4937"/>
    <w:rsid w:val="00501512"/>
    <w:rsid w:val="005056D6"/>
    <w:rsid w:val="00522102"/>
    <w:rsid w:val="00533B20"/>
    <w:rsid w:val="00543F30"/>
    <w:rsid w:val="0054567A"/>
    <w:rsid w:val="00581FDD"/>
    <w:rsid w:val="00594D39"/>
    <w:rsid w:val="005A1593"/>
    <w:rsid w:val="005A6225"/>
    <w:rsid w:val="00602F0C"/>
    <w:rsid w:val="00604E54"/>
    <w:rsid w:val="0061401E"/>
    <w:rsid w:val="0062103A"/>
    <w:rsid w:val="00635F1C"/>
    <w:rsid w:val="0066189F"/>
    <w:rsid w:val="0066361F"/>
    <w:rsid w:val="00676A61"/>
    <w:rsid w:val="00676AD8"/>
    <w:rsid w:val="00677D16"/>
    <w:rsid w:val="00694DFB"/>
    <w:rsid w:val="006A5D08"/>
    <w:rsid w:val="006F502B"/>
    <w:rsid w:val="00704F6E"/>
    <w:rsid w:val="007128D2"/>
    <w:rsid w:val="00714D63"/>
    <w:rsid w:val="00727A60"/>
    <w:rsid w:val="00732F86"/>
    <w:rsid w:val="0073519F"/>
    <w:rsid w:val="00737F27"/>
    <w:rsid w:val="0074306B"/>
    <w:rsid w:val="00780956"/>
    <w:rsid w:val="00795B6D"/>
    <w:rsid w:val="007A4CA7"/>
    <w:rsid w:val="007C07F8"/>
    <w:rsid w:val="007D39CD"/>
    <w:rsid w:val="007E79A7"/>
    <w:rsid w:val="007F1E8E"/>
    <w:rsid w:val="007F46D3"/>
    <w:rsid w:val="00800F5C"/>
    <w:rsid w:val="008062C3"/>
    <w:rsid w:val="00830730"/>
    <w:rsid w:val="00830B24"/>
    <w:rsid w:val="008334C5"/>
    <w:rsid w:val="0085597C"/>
    <w:rsid w:val="00871F89"/>
    <w:rsid w:val="008914B1"/>
    <w:rsid w:val="008B240C"/>
    <w:rsid w:val="008E7EE4"/>
    <w:rsid w:val="008F5222"/>
    <w:rsid w:val="00904DC3"/>
    <w:rsid w:val="0092176F"/>
    <w:rsid w:val="00924F48"/>
    <w:rsid w:val="00934255"/>
    <w:rsid w:val="00935ACC"/>
    <w:rsid w:val="0095636F"/>
    <w:rsid w:val="00960BB9"/>
    <w:rsid w:val="00972EB5"/>
    <w:rsid w:val="00976573"/>
    <w:rsid w:val="00985B4A"/>
    <w:rsid w:val="009A4A78"/>
    <w:rsid w:val="009C00A8"/>
    <w:rsid w:val="009C1C7C"/>
    <w:rsid w:val="009D7CC4"/>
    <w:rsid w:val="009E36F9"/>
    <w:rsid w:val="00A130E5"/>
    <w:rsid w:val="00A21E5B"/>
    <w:rsid w:val="00A406E9"/>
    <w:rsid w:val="00A40D7E"/>
    <w:rsid w:val="00A42E80"/>
    <w:rsid w:val="00A46A77"/>
    <w:rsid w:val="00AA0E07"/>
    <w:rsid w:val="00AA44CB"/>
    <w:rsid w:val="00AA5EA6"/>
    <w:rsid w:val="00AA7BC2"/>
    <w:rsid w:val="00AA7EBC"/>
    <w:rsid w:val="00AF0B6D"/>
    <w:rsid w:val="00AF35C3"/>
    <w:rsid w:val="00AF5818"/>
    <w:rsid w:val="00AF5A1F"/>
    <w:rsid w:val="00B01688"/>
    <w:rsid w:val="00B0441F"/>
    <w:rsid w:val="00B17BD5"/>
    <w:rsid w:val="00B41A4A"/>
    <w:rsid w:val="00B726CB"/>
    <w:rsid w:val="00B76328"/>
    <w:rsid w:val="00B776A3"/>
    <w:rsid w:val="00B86C33"/>
    <w:rsid w:val="00BC4447"/>
    <w:rsid w:val="00BC4E49"/>
    <w:rsid w:val="00BE2B60"/>
    <w:rsid w:val="00BE619E"/>
    <w:rsid w:val="00BF78F6"/>
    <w:rsid w:val="00C02D46"/>
    <w:rsid w:val="00C07F7E"/>
    <w:rsid w:val="00C142DB"/>
    <w:rsid w:val="00C308E6"/>
    <w:rsid w:val="00C41273"/>
    <w:rsid w:val="00C510CB"/>
    <w:rsid w:val="00C72EFF"/>
    <w:rsid w:val="00C73302"/>
    <w:rsid w:val="00CB2266"/>
    <w:rsid w:val="00CB2736"/>
    <w:rsid w:val="00CD7860"/>
    <w:rsid w:val="00CE403D"/>
    <w:rsid w:val="00D04AE0"/>
    <w:rsid w:val="00D16C61"/>
    <w:rsid w:val="00D248D3"/>
    <w:rsid w:val="00D6130D"/>
    <w:rsid w:val="00D76D45"/>
    <w:rsid w:val="00DA3206"/>
    <w:rsid w:val="00DC043A"/>
    <w:rsid w:val="00DF3FA0"/>
    <w:rsid w:val="00E02484"/>
    <w:rsid w:val="00E25F82"/>
    <w:rsid w:val="00E2674F"/>
    <w:rsid w:val="00E3625F"/>
    <w:rsid w:val="00E4419A"/>
    <w:rsid w:val="00E479C1"/>
    <w:rsid w:val="00E543EB"/>
    <w:rsid w:val="00E67B69"/>
    <w:rsid w:val="00E73F1D"/>
    <w:rsid w:val="00E774A0"/>
    <w:rsid w:val="00E90AE6"/>
    <w:rsid w:val="00E92985"/>
    <w:rsid w:val="00EA26DE"/>
    <w:rsid w:val="00EB24F3"/>
    <w:rsid w:val="00EC26F2"/>
    <w:rsid w:val="00ED0C4A"/>
    <w:rsid w:val="00ED1E2A"/>
    <w:rsid w:val="00ED6337"/>
    <w:rsid w:val="00EE0F2C"/>
    <w:rsid w:val="00EF32EA"/>
    <w:rsid w:val="00EF493A"/>
    <w:rsid w:val="00F10CC8"/>
    <w:rsid w:val="00F349BE"/>
    <w:rsid w:val="00F45F0F"/>
    <w:rsid w:val="00F479EB"/>
    <w:rsid w:val="00F52F86"/>
    <w:rsid w:val="00FA601F"/>
    <w:rsid w:val="00FB5525"/>
    <w:rsid w:val="00FC6DDF"/>
    <w:rsid w:val="017240DE"/>
    <w:rsid w:val="01AD1A25"/>
    <w:rsid w:val="02085FB6"/>
    <w:rsid w:val="021224AA"/>
    <w:rsid w:val="024A0BB7"/>
    <w:rsid w:val="02B25334"/>
    <w:rsid w:val="03082F4B"/>
    <w:rsid w:val="031F5379"/>
    <w:rsid w:val="03247659"/>
    <w:rsid w:val="034354BD"/>
    <w:rsid w:val="03493F08"/>
    <w:rsid w:val="034F0B7A"/>
    <w:rsid w:val="03855DF8"/>
    <w:rsid w:val="03C2134C"/>
    <w:rsid w:val="03EF216B"/>
    <w:rsid w:val="03F779C7"/>
    <w:rsid w:val="042D59F5"/>
    <w:rsid w:val="04B70F75"/>
    <w:rsid w:val="04D16F38"/>
    <w:rsid w:val="04E743B3"/>
    <w:rsid w:val="05806A9D"/>
    <w:rsid w:val="06135A84"/>
    <w:rsid w:val="06191E5D"/>
    <w:rsid w:val="06315572"/>
    <w:rsid w:val="0644019B"/>
    <w:rsid w:val="065B3392"/>
    <w:rsid w:val="070A65B2"/>
    <w:rsid w:val="07C5285B"/>
    <w:rsid w:val="07D4164E"/>
    <w:rsid w:val="07E11C9B"/>
    <w:rsid w:val="081713FD"/>
    <w:rsid w:val="086A0398"/>
    <w:rsid w:val="087B15B3"/>
    <w:rsid w:val="08D15B8E"/>
    <w:rsid w:val="08DC386F"/>
    <w:rsid w:val="08ED490B"/>
    <w:rsid w:val="0907099E"/>
    <w:rsid w:val="098E3A7F"/>
    <w:rsid w:val="09C519BA"/>
    <w:rsid w:val="09C71AF1"/>
    <w:rsid w:val="09DE1003"/>
    <w:rsid w:val="09E4254E"/>
    <w:rsid w:val="09EB504E"/>
    <w:rsid w:val="09F935EE"/>
    <w:rsid w:val="0A3E7253"/>
    <w:rsid w:val="0A9B46A5"/>
    <w:rsid w:val="0AB07900"/>
    <w:rsid w:val="0ABE0BB4"/>
    <w:rsid w:val="0ACB4F8A"/>
    <w:rsid w:val="0ADD6C61"/>
    <w:rsid w:val="0AF6066B"/>
    <w:rsid w:val="0B3568A8"/>
    <w:rsid w:val="0B9E444D"/>
    <w:rsid w:val="0C084DE2"/>
    <w:rsid w:val="0C864ED5"/>
    <w:rsid w:val="0CA7786B"/>
    <w:rsid w:val="0D586637"/>
    <w:rsid w:val="0D6F5D91"/>
    <w:rsid w:val="0D892EDB"/>
    <w:rsid w:val="0D907DC5"/>
    <w:rsid w:val="0D96021C"/>
    <w:rsid w:val="0DC73CDF"/>
    <w:rsid w:val="0DD212BB"/>
    <w:rsid w:val="0E2912AA"/>
    <w:rsid w:val="0E707BF7"/>
    <w:rsid w:val="0EB43F87"/>
    <w:rsid w:val="0ECA5498"/>
    <w:rsid w:val="0ECE3DBE"/>
    <w:rsid w:val="0ED4222D"/>
    <w:rsid w:val="0F3A3977"/>
    <w:rsid w:val="0F4E41FB"/>
    <w:rsid w:val="0F657030"/>
    <w:rsid w:val="0F817911"/>
    <w:rsid w:val="0FA933C0"/>
    <w:rsid w:val="0FE62E2E"/>
    <w:rsid w:val="0FEE6231"/>
    <w:rsid w:val="0FEF171B"/>
    <w:rsid w:val="100F3B6B"/>
    <w:rsid w:val="10116E8D"/>
    <w:rsid w:val="10644CD4"/>
    <w:rsid w:val="107E484D"/>
    <w:rsid w:val="108961E5"/>
    <w:rsid w:val="11D30BC8"/>
    <w:rsid w:val="11E32A1C"/>
    <w:rsid w:val="127952CC"/>
    <w:rsid w:val="128F3A37"/>
    <w:rsid w:val="12E27315"/>
    <w:rsid w:val="13390EFF"/>
    <w:rsid w:val="1344317D"/>
    <w:rsid w:val="13713CFE"/>
    <w:rsid w:val="13F3113F"/>
    <w:rsid w:val="14076907"/>
    <w:rsid w:val="14547270"/>
    <w:rsid w:val="156F2C92"/>
    <w:rsid w:val="16657E50"/>
    <w:rsid w:val="16BA2D58"/>
    <w:rsid w:val="1700420E"/>
    <w:rsid w:val="1723047D"/>
    <w:rsid w:val="17253C74"/>
    <w:rsid w:val="17D25CEF"/>
    <w:rsid w:val="1878486A"/>
    <w:rsid w:val="18B72853"/>
    <w:rsid w:val="1953513D"/>
    <w:rsid w:val="195D5C94"/>
    <w:rsid w:val="198A4D9A"/>
    <w:rsid w:val="1A6E1610"/>
    <w:rsid w:val="1ADA6549"/>
    <w:rsid w:val="1B361B54"/>
    <w:rsid w:val="1B415B5E"/>
    <w:rsid w:val="1B794A2C"/>
    <w:rsid w:val="1BC2705A"/>
    <w:rsid w:val="1C077DEC"/>
    <w:rsid w:val="1CC815D5"/>
    <w:rsid w:val="1CD953DE"/>
    <w:rsid w:val="1CE52B81"/>
    <w:rsid w:val="1DD76DC7"/>
    <w:rsid w:val="1E51484A"/>
    <w:rsid w:val="1E547245"/>
    <w:rsid w:val="1EAB0E01"/>
    <w:rsid w:val="1ED0430F"/>
    <w:rsid w:val="1EF61D78"/>
    <w:rsid w:val="1F2F3C63"/>
    <w:rsid w:val="1F424AE7"/>
    <w:rsid w:val="1F446D63"/>
    <w:rsid w:val="1F990984"/>
    <w:rsid w:val="1FBD6FA0"/>
    <w:rsid w:val="1FC63B1B"/>
    <w:rsid w:val="1FD50022"/>
    <w:rsid w:val="200B6D2A"/>
    <w:rsid w:val="20371B21"/>
    <w:rsid w:val="20494C43"/>
    <w:rsid w:val="20FF08BB"/>
    <w:rsid w:val="21066CD4"/>
    <w:rsid w:val="210A62F5"/>
    <w:rsid w:val="21380A48"/>
    <w:rsid w:val="2152591D"/>
    <w:rsid w:val="21773F25"/>
    <w:rsid w:val="219C793A"/>
    <w:rsid w:val="21B060E4"/>
    <w:rsid w:val="223B1C59"/>
    <w:rsid w:val="225D4F83"/>
    <w:rsid w:val="226805CD"/>
    <w:rsid w:val="228D4F28"/>
    <w:rsid w:val="22D201B3"/>
    <w:rsid w:val="22EE30EE"/>
    <w:rsid w:val="22FC3E4A"/>
    <w:rsid w:val="23A12A8C"/>
    <w:rsid w:val="23FC5DE5"/>
    <w:rsid w:val="24015121"/>
    <w:rsid w:val="24507E57"/>
    <w:rsid w:val="24853FA4"/>
    <w:rsid w:val="2492028F"/>
    <w:rsid w:val="24945F95"/>
    <w:rsid w:val="25301B2A"/>
    <w:rsid w:val="25626093"/>
    <w:rsid w:val="25A10047"/>
    <w:rsid w:val="25B56BB9"/>
    <w:rsid w:val="25BB3DC7"/>
    <w:rsid w:val="2616166F"/>
    <w:rsid w:val="264A1001"/>
    <w:rsid w:val="264A194A"/>
    <w:rsid w:val="26550833"/>
    <w:rsid w:val="265E4AAD"/>
    <w:rsid w:val="268A58FC"/>
    <w:rsid w:val="26D95B17"/>
    <w:rsid w:val="272555CB"/>
    <w:rsid w:val="2757758E"/>
    <w:rsid w:val="27E64D5A"/>
    <w:rsid w:val="289367C5"/>
    <w:rsid w:val="28C25411"/>
    <w:rsid w:val="29401BFE"/>
    <w:rsid w:val="29BB6879"/>
    <w:rsid w:val="29C16A2B"/>
    <w:rsid w:val="29FC1030"/>
    <w:rsid w:val="2A802F37"/>
    <w:rsid w:val="2ADC41F2"/>
    <w:rsid w:val="2B2F07C6"/>
    <w:rsid w:val="2B4B01CA"/>
    <w:rsid w:val="2BB0224F"/>
    <w:rsid w:val="2BB23E4C"/>
    <w:rsid w:val="2BC74EA2"/>
    <w:rsid w:val="2C4A4BAF"/>
    <w:rsid w:val="2C4C57BC"/>
    <w:rsid w:val="2C4E46B4"/>
    <w:rsid w:val="2C666469"/>
    <w:rsid w:val="2C80486F"/>
    <w:rsid w:val="2CA81B69"/>
    <w:rsid w:val="2CD61EC9"/>
    <w:rsid w:val="2D0649E3"/>
    <w:rsid w:val="2DD02521"/>
    <w:rsid w:val="2DE02F79"/>
    <w:rsid w:val="2E5735EE"/>
    <w:rsid w:val="2E6D7F83"/>
    <w:rsid w:val="2E8B41FC"/>
    <w:rsid w:val="2EA76B3B"/>
    <w:rsid w:val="2ED27E80"/>
    <w:rsid w:val="2EE823FD"/>
    <w:rsid w:val="2F160640"/>
    <w:rsid w:val="2F4D1146"/>
    <w:rsid w:val="2FC736C3"/>
    <w:rsid w:val="30335663"/>
    <w:rsid w:val="3063299F"/>
    <w:rsid w:val="30D81900"/>
    <w:rsid w:val="30ED6B33"/>
    <w:rsid w:val="313D14DF"/>
    <w:rsid w:val="3161690C"/>
    <w:rsid w:val="319E0D58"/>
    <w:rsid w:val="31A048DC"/>
    <w:rsid w:val="31CA3216"/>
    <w:rsid w:val="3200110E"/>
    <w:rsid w:val="322F72FD"/>
    <w:rsid w:val="32CB213D"/>
    <w:rsid w:val="335447B5"/>
    <w:rsid w:val="33637AA7"/>
    <w:rsid w:val="33745697"/>
    <w:rsid w:val="33D91C17"/>
    <w:rsid w:val="345130D4"/>
    <w:rsid w:val="3464452F"/>
    <w:rsid w:val="34884535"/>
    <w:rsid w:val="35357A19"/>
    <w:rsid w:val="3567373A"/>
    <w:rsid w:val="35AA3675"/>
    <w:rsid w:val="35BA7826"/>
    <w:rsid w:val="36025277"/>
    <w:rsid w:val="361B02C4"/>
    <w:rsid w:val="36560454"/>
    <w:rsid w:val="367C7A41"/>
    <w:rsid w:val="369812C8"/>
    <w:rsid w:val="36A66E6D"/>
    <w:rsid w:val="372D4789"/>
    <w:rsid w:val="37AE521B"/>
    <w:rsid w:val="37C274F1"/>
    <w:rsid w:val="37E335F2"/>
    <w:rsid w:val="37F43DE6"/>
    <w:rsid w:val="380E6B49"/>
    <w:rsid w:val="381176C7"/>
    <w:rsid w:val="38233460"/>
    <w:rsid w:val="38341B11"/>
    <w:rsid w:val="38372962"/>
    <w:rsid w:val="384D2BD3"/>
    <w:rsid w:val="3857135C"/>
    <w:rsid w:val="388A2C4C"/>
    <w:rsid w:val="38B94941"/>
    <w:rsid w:val="38D817CE"/>
    <w:rsid w:val="392F0F8E"/>
    <w:rsid w:val="39F11A56"/>
    <w:rsid w:val="39FA5439"/>
    <w:rsid w:val="3A106529"/>
    <w:rsid w:val="3A281068"/>
    <w:rsid w:val="3A37509B"/>
    <w:rsid w:val="3A4C7DB7"/>
    <w:rsid w:val="3ABE3F3A"/>
    <w:rsid w:val="3ACA1DA6"/>
    <w:rsid w:val="3AE138A5"/>
    <w:rsid w:val="3AF445D2"/>
    <w:rsid w:val="3B1C758F"/>
    <w:rsid w:val="3B203B9B"/>
    <w:rsid w:val="3B9358CC"/>
    <w:rsid w:val="3BAB20EB"/>
    <w:rsid w:val="3BB222C3"/>
    <w:rsid w:val="3BB554CA"/>
    <w:rsid w:val="3C573AFC"/>
    <w:rsid w:val="3D1B4A10"/>
    <w:rsid w:val="3D7D1865"/>
    <w:rsid w:val="3D9A3648"/>
    <w:rsid w:val="3DBC3418"/>
    <w:rsid w:val="3DD021DB"/>
    <w:rsid w:val="3E025B41"/>
    <w:rsid w:val="3E071F35"/>
    <w:rsid w:val="3E0F0815"/>
    <w:rsid w:val="3E1A4DBC"/>
    <w:rsid w:val="3EC534C3"/>
    <w:rsid w:val="3ED8239D"/>
    <w:rsid w:val="3EE31B9B"/>
    <w:rsid w:val="3EEF3D0F"/>
    <w:rsid w:val="3F041972"/>
    <w:rsid w:val="3F067D84"/>
    <w:rsid w:val="3F147C1B"/>
    <w:rsid w:val="3F18181A"/>
    <w:rsid w:val="3F3E206B"/>
    <w:rsid w:val="3F4B602E"/>
    <w:rsid w:val="3F765F48"/>
    <w:rsid w:val="3F9E5F18"/>
    <w:rsid w:val="3FEB5E51"/>
    <w:rsid w:val="40353E0D"/>
    <w:rsid w:val="40C652D1"/>
    <w:rsid w:val="416D4E4C"/>
    <w:rsid w:val="417E1083"/>
    <w:rsid w:val="41AE393B"/>
    <w:rsid w:val="41B461EE"/>
    <w:rsid w:val="41D678C2"/>
    <w:rsid w:val="41DE511D"/>
    <w:rsid w:val="420A5B11"/>
    <w:rsid w:val="42426BD9"/>
    <w:rsid w:val="42884F34"/>
    <w:rsid w:val="430C7C4A"/>
    <w:rsid w:val="432664FB"/>
    <w:rsid w:val="43346E69"/>
    <w:rsid w:val="447323B8"/>
    <w:rsid w:val="44857E88"/>
    <w:rsid w:val="451F76A5"/>
    <w:rsid w:val="45416F0E"/>
    <w:rsid w:val="45854353"/>
    <w:rsid w:val="45B47DEE"/>
    <w:rsid w:val="45CA1F3E"/>
    <w:rsid w:val="45E94063"/>
    <w:rsid w:val="45FA34F5"/>
    <w:rsid w:val="46173E8B"/>
    <w:rsid w:val="462B02C8"/>
    <w:rsid w:val="462F2E15"/>
    <w:rsid w:val="46662B49"/>
    <w:rsid w:val="466E26B2"/>
    <w:rsid w:val="470D3561"/>
    <w:rsid w:val="477E03FD"/>
    <w:rsid w:val="480706A9"/>
    <w:rsid w:val="4849489A"/>
    <w:rsid w:val="48850D42"/>
    <w:rsid w:val="4910005B"/>
    <w:rsid w:val="49714A63"/>
    <w:rsid w:val="49B04739"/>
    <w:rsid w:val="4A71670E"/>
    <w:rsid w:val="4ACE5BD6"/>
    <w:rsid w:val="4BE07B8E"/>
    <w:rsid w:val="4C1073CE"/>
    <w:rsid w:val="4C2F544A"/>
    <w:rsid w:val="4C320620"/>
    <w:rsid w:val="4C7E4786"/>
    <w:rsid w:val="4CAC1674"/>
    <w:rsid w:val="4CFE5D21"/>
    <w:rsid w:val="4D65417B"/>
    <w:rsid w:val="4DA113A5"/>
    <w:rsid w:val="4DCF7345"/>
    <w:rsid w:val="4DF0209A"/>
    <w:rsid w:val="4F3C4E2D"/>
    <w:rsid w:val="4F6F382A"/>
    <w:rsid w:val="4F787011"/>
    <w:rsid w:val="4FBB7E5C"/>
    <w:rsid w:val="506C0C80"/>
    <w:rsid w:val="5084213C"/>
    <w:rsid w:val="50B200FA"/>
    <w:rsid w:val="50DE0415"/>
    <w:rsid w:val="514364CA"/>
    <w:rsid w:val="51874608"/>
    <w:rsid w:val="519B665B"/>
    <w:rsid w:val="51A379FF"/>
    <w:rsid w:val="51DA59EA"/>
    <w:rsid w:val="522D0C06"/>
    <w:rsid w:val="52416EAD"/>
    <w:rsid w:val="525A0210"/>
    <w:rsid w:val="52646D8E"/>
    <w:rsid w:val="52714ABB"/>
    <w:rsid w:val="52C56735"/>
    <w:rsid w:val="52FE4D9E"/>
    <w:rsid w:val="5307019F"/>
    <w:rsid w:val="53450CAD"/>
    <w:rsid w:val="53A771E4"/>
    <w:rsid w:val="53DC0002"/>
    <w:rsid w:val="53F76921"/>
    <w:rsid w:val="544B2759"/>
    <w:rsid w:val="5485445E"/>
    <w:rsid w:val="55396F9D"/>
    <w:rsid w:val="554D0B5D"/>
    <w:rsid w:val="55B905F9"/>
    <w:rsid w:val="55C74F52"/>
    <w:rsid w:val="563763B9"/>
    <w:rsid w:val="566A7832"/>
    <w:rsid w:val="566F053B"/>
    <w:rsid w:val="569259AF"/>
    <w:rsid w:val="5697208F"/>
    <w:rsid w:val="57851397"/>
    <w:rsid w:val="57EE53E1"/>
    <w:rsid w:val="58323FD2"/>
    <w:rsid w:val="583F3E8F"/>
    <w:rsid w:val="58544082"/>
    <w:rsid w:val="58641194"/>
    <w:rsid w:val="586B0EFA"/>
    <w:rsid w:val="58972015"/>
    <w:rsid w:val="58A56994"/>
    <w:rsid w:val="59090103"/>
    <w:rsid w:val="597F226B"/>
    <w:rsid w:val="5A081223"/>
    <w:rsid w:val="5A4532B2"/>
    <w:rsid w:val="5A467970"/>
    <w:rsid w:val="5AED5303"/>
    <w:rsid w:val="5B0D19C8"/>
    <w:rsid w:val="5B996A6B"/>
    <w:rsid w:val="5BE54D4D"/>
    <w:rsid w:val="5BFD2097"/>
    <w:rsid w:val="5C5679F9"/>
    <w:rsid w:val="5CD4316C"/>
    <w:rsid w:val="5CD6489F"/>
    <w:rsid w:val="5CE01403"/>
    <w:rsid w:val="5CEE1EE5"/>
    <w:rsid w:val="5D8E5B2C"/>
    <w:rsid w:val="5DFD4B24"/>
    <w:rsid w:val="5EA75137"/>
    <w:rsid w:val="5F34134F"/>
    <w:rsid w:val="5F625E4C"/>
    <w:rsid w:val="5F9E593F"/>
    <w:rsid w:val="5F9E76ED"/>
    <w:rsid w:val="602A5B44"/>
    <w:rsid w:val="604135CE"/>
    <w:rsid w:val="607B0CCC"/>
    <w:rsid w:val="60BA19B2"/>
    <w:rsid w:val="60D73318"/>
    <w:rsid w:val="610111C8"/>
    <w:rsid w:val="61471ACE"/>
    <w:rsid w:val="61E56B07"/>
    <w:rsid w:val="61E872EF"/>
    <w:rsid w:val="621E1A3F"/>
    <w:rsid w:val="624F4CCE"/>
    <w:rsid w:val="6263077A"/>
    <w:rsid w:val="6264175C"/>
    <w:rsid w:val="63AD43A2"/>
    <w:rsid w:val="64D82091"/>
    <w:rsid w:val="65624F44"/>
    <w:rsid w:val="656837E2"/>
    <w:rsid w:val="65B57FFD"/>
    <w:rsid w:val="65BF03BD"/>
    <w:rsid w:val="65E362B1"/>
    <w:rsid w:val="65F27620"/>
    <w:rsid w:val="662E109F"/>
    <w:rsid w:val="663977A2"/>
    <w:rsid w:val="669F2177"/>
    <w:rsid w:val="66F36BEF"/>
    <w:rsid w:val="67292F79"/>
    <w:rsid w:val="6755382F"/>
    <w:rsid w:val="67E64DD9"/>
    <w:rsid w:val="68311E6D"/>
    <w:rsid w:val="685F7C35"/>
    <w:rsid w:val="68926E44"/>
    <w:rsid w:val="689E4B5D"/>
    <w:rsid w:val="68B84DEE"/>
    <w:rsid w:val="69272121"/>
    <w:rsid w:val="693D5CD9"/>
    <w:rsid w:val="694C01BA"/>
    <w:rsid w:val="69521D92"/>
    <w:rsid w:val="69C604CA"/>
    <w:rsid w:val="69CD36C0"/>
    <w:rsid w:val="69DA68C2"/>
    <w:rsid w:val="6A6634FD"/>
    <w:rsid w:val="6A78716F"/>
    <w:rsid w:val="6ABB171C"/>
    <w:rsid w:val="6ABE4ADB"/>
    <w:rsid w:val="6AC67DDC"/>
    <w:rsid w:val="6B4C776B"/>
    <w:rsid w:val="6B542573"/>
    <w:rsid w:val="6C165847"/>
    <w:rsid w:val="6C3476A3"/>
    <w:rsid w:val="6C8954B7"/>
    <w:rsid w:val="6C8E0796"/>
    <w:rsid w:val="6C953C26"/>
    <w:rsid w:val="6CA64907"/>
    <w:rsid w:val="6D292346"/>
    <w:rsid w:val="6D360AB0"/>
    <w:rsid w:val="6D361EDD"/>
    <w:rsid w:val="6D452F22"/>
    <w:rsid w:val="6D817A8D"/>
    <w:rsid w:val="6DA939B5"/>
    <w:rsid w:val="6DF7519C"/>
    <w:rsid w:val="6E09681A"/>
    <w:rsid w:val="6E7D2BC3"/>
    <w:rsid w:val="6ED415C0"/>
    <w:rsid w:val="6F2346A3"/>
    <w:rsid w:val="6FB22D40"/>
    <w:rsid w:val="70074822"/>
    <w:rsid w:val="7030330C"/>
    <w:rsid w:val="70437B92"/>
    <w:rsid w:val="706278A8"/>
    <w:rsid w:val="719974E5"/>
    <w:rsid w:val="71E726A5"/>
    <w:rsid w:val="72053538"/>
    <w:rsid w:val="72564B4E"/>
    <w:rsid w:val="72853303"/>
    <w:rsid w:val="72AF5CC9"/>
    <w:rsid w:val="72DD6326"/>
    <w:rsid w:val="73185EE0"/>
    <w:rsid w:val="73B05F3E"/>
    <w:rsid w:val="73CC504B"/>
    <w:rsid w:val="749701B8"/>
    <w:rsid w:val="74E7348C"/>
    <w:rsid w:val="757416A8"/>
    <w:rsid w:val="759B329B"/>
    <w:rsid w:val="75A00289"/>
    <w:rsid w:val="75CB38AD"/>
    <w:rsid w:val="75F23B8A"/>
    <w:rsid w:val="76426BCC"/>
    <w:rsid w:val="76F65C09"/>
    <w:rsid w:val="772977A8"/>
    <w:rsid w:val="77316C41"/>
    <w:rsid w:val="77C014E9"/>
    <w:rsid w:val="782444B9"/>
    <w:rsid w:val="78393C2C"/>
    <w:rsid w:val="78514A35"/>
    <w:rsid w:val="78575F9C"/>
    <w:rsid w:val="790E7567"/>
    <w:rsid w:val="79353F70"/>
    <w:rsid w:val="79711E61"/>
    <w:rsid w:val="79CA3D3F"/>
    <w:rsid w:val="79E33EBF"/>
    <w:rsid w:val="7A076184"/>
    <w:rsid w:val="7A13564F"/>
    <w:rsid w:val="7A292592"/>
    <w:rsid w:val="7A8771C7"/>
    <w:rsid w:val="7AA63E54"/>
    <w:rsid w:val="7B454A69"/>
    <w:rsid w:val="7B4E1B6F"/>
    <w:rsid w:val="7BD16445"/>
    <w:rsid w:val="7BD42B78"/>
    <w:rsid w:val="7C9061B7"/>
    <w:rsid w:val="7C99506C"/>
    <w:rsid w:val="7CA30BA4"/>
    <w:rsid w:val="7CB44308"/>
    <w:rsid w:val="7CF4697E"/>
    <w:rsid w:val="7D162943"/>
    <w:rsid w:val="7D2F3F59"/>
    <w:rsid w:val="7D5F48B4"/>
    <w:rsid w:val="7DA307FB"/>
    <w:rsid w:val="7DF64710"/>
    <w:rsid w:val="7E472CBA"/>
    <w:rsid w:val="7E9910C5"/>
    <w:rsid w:val="7EC93272"/>
    <w:rsid w:val="7ED40371"/>
    <w:rsid w:val="7F2309BC"/>
    <w:rsid w:val="7F914734"/>
    <w:rsid w:val="7F955892"/>
    <w:rsid w:val="7F99266C"/>
    <w:rsid w:val="7FE52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宋体" w:hAnsi="Times New Roman" w:eastAsia="宋体" w:cs="宋体"/>
      <w:sz w:val="22"/>
      <w:szCs w:val="22"/>
      <w:lang w:val="en-US" w:eastAsia="zh-CN" w:bidi="ar-SA"/>
    </w:rPr>
  </w:style>
  <w:style w:type="paragraph" w:styleId="3">
    <w:name w:val="heading 1"/>
    <w:basedOn w:val="1"/>
    <w:next w:val="1"/>
    <w:link w:val="221"/>
    <w:qFormat/>
    <w:uiPriority w:val="1"/>
    <w:pPr>
      <w:ind w:right="406"/>
      <w:jc w:val="center"/>
      <w:outlineLvl w:val="0"/>
    </w:pPr>
    <w:rPr>
      <w:rFonts w:cs="Times New Roman"/>
      <w:b/>
      <w:bCs/>
      <w:sz w:val="72"/>
      <w:szCs w:val="72"/>
    </w:rPr>
  </w:style>
  <w:style w:type="paragraph" w:styleId="4">
    <w:name w:val="heading 2"/>
    <w:basedOn w:val="1"/>
    <w:next w:val="1"/>
    <w:link w:val="222"/>
    <w:qFormat/>
    <w:uiPriority w:val="1"/>
    <w:pPr>
      <w:spacing w:before="26"/>
      <w:ind w:left="2791"/>
      <w:outlineLvl w:val="1"/>
    </w:pPr>
    <w:rPr>
      <w:rFonts w:cs="Times New Roman"/>
      <w:b/>
      <w:bCs/>
      <w:sz w:val="44"/>
      <w:szCs w:val="44"/>
    </w:rPr>
  </w:style>
  <w:style w:type="paragraph" w:styleId="5">
    <w:name w:val="heading 3"/>
    <w:basedOn w:val="1"/>
    <w:next w:val="1"/>
    <w:link w:val="223"/>
    <w:qFormat/>
    <w:uiPriority w:val="1"/>
    <w:pPr>
      <w:spacing w:before="1"/>
      <w:ind w:left="909"/>
      <w:outlineLvl w:val="2"/>
    </w:pPr>
    <w:rPr>
      <w:rFonts w:cs="Times New Roman"/>
      <w:b/>
      <w:bCs/>
      <w:sz w:val="36"/>
      <w:szCs w:val="36"/>
    </w:rPr>
  </w:style>
  <w:style w:type="paragraph" w:styleId="6">
    <w:name w:val="heading 4"/>
    <w:basedOn w:val="1"/>
    <w:next w:val="1"/>
    <w:link w:val="62"/>
    <w:qFormat/>
    <w:uiPriority w:val="1"/>
    <w:pPr>
      <w:outlineLvl w:val="3"/>
    </w:pPr>
    <w:rPr>
      <w:rFonts w:cs="Times New Roman"/>
      <w:b/>
      <w:bCs/>
      <w:sz w:val="32"/>
      <w:szCs w:val="32"/>
    </w:rPr>
  </w:style>
  <w:style w:type="paragraph" w:styleId="7">
    <w:name w:val="heading 5"/>
    <w:basedOn w:val="1"/>
    <w:next w:val="1"/>
    <w:link w:val="224"/>
    <w:qFormat/>
    <w:uiPriority w:val="1"/>
    <w:pPr>
      <w:ind w:left="847"/>
      <w:outlineLvl w:val="4"/>
    </w:pPr>
    <w:rPr>
      <w:rFonts w:cs="Times New Roman"/>
      <w:sz w:val="24"/>
      <w:szCs w:val="24"/>
    </w:rPr>
  </w:style>
  <w:style w:type="paragraph" w:styleId="8">
    <w:name w:val="heading 6"/>
    <w:basedOn w:val="1"/>
    <w:next w:val="1"/>
    <w:link w:val="225"/>
    <w:qFormat/>
    <w:uiPriority w:val="1"/>
    <w:pPr>
      <w:ind w:left="367"/>
      <w:outlineLvl w:val="5"/>
    </w:pPr>
    <w:rPr>
      <w:rFonts w:cs="Times New Roman"/>
      <w:b/>
      <w:bCs/>
      <w:sz w:val="20"/>
      <w:szCs w:val="21"/>
    </w:rPr>
  </w:style>
  <w:style w:type="paragraph" w:styleId="9">
    <w:name w:val="heading 7"/>
    <w:basedOn w:val="1"/>
    <w:next w:val="1"/>
    <w:link w:val="98"/>
    <w:unhideWhenUsed/>
    <w:qFormat/>
    <w:uiPriority w:val="9"/>
    <w:pPr>
      <w:keepNext/>
      <w:keepLines/>
      <w:spacing w:before="320" w:after="200"/>
      <w:outlineLvl w:val="6"/>
    </w:pPr>
    <w:rPr>
      <w:rFonts w:ascii="Arial" w:hAnsi="Arial" w:eastAsia="Arial" w:cs="Arial"/>
      <w:b/>
      <w:bCs/>
      <w:i/>
      <w:iCs/>
    </w:rPr>
  </w:style>
  <w:style w:type="paragraph" w:styleId="10">
    <w:name w:val="heading 8"/>
    <w:basedOn w:val="1"/>
    <w:next w:val="1"/>
    <w:link w:val="99"/>
    <w:unhideWhenUsed/>
    <w:qFormat/>
    <w:uiPriority w:val="9"/>
    <w:pPr>
      <w:keepNext/>
      <w:keepLines/>
      <w:spacing w:before="320" w:after="200"/>
      <w:outlineLvl w:val="7"/>
    </w:pPr>
    <w:rPr>
      <w:rFonts w:ascii="Arial" w:hAnsi="Arial" w:eastAsia="Arial" w:cs="Arial"/>
      <w:i/>
      <w:iCs/>
    </w:rPr>
  </w:style>
  <w:style w:type="paragraph" w:styleId="11">
    <w:name w:val="heading 9"/>
    <w:basedOn w:val="1"/>
    <w:next w:val="1"/>
    <w:link w:val="100"/>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229"/>
    <w:unhideWhenUsed/>
    <w:qFormat/>
    <w:uiPriority w:val="99"/>
    <w:pPr>
      <w:spacing w:after="120"/>
      <w:ind w:left="420"/>
    </w:pPr>
    <w:rPr>
      <w:rFonts w:cs="Times New Roman"/>
      <w:szCs w:val="20"/>
    </w:rPr>
  </w:style>
  <w:style w:type="paragraph" w:styleId="12">
    <w:name w:val="toc 7"/>
    <w:basedOn w:val="1"/>
    <w:next w:val="1"/>
    <w:unhideWhenUsed/>
    <w:qFormat/>
    <w:uiPriority w:val="39"/>
    <w:pPr>
      <w:spacing w:after="57"/>
      <w:ind w:left="1701"/>
    </w:pPr>
  </w:style>
  <w:style w:type="paragraph" w:styleId="13">
    <w:name w:val="Normal Indent"/>
    <w:basedOn w:val="1"/>
    <w:link w:val="226"/>
    <w:qFormat/>
    <w:uiPriority w:val="0"/>
    <w:pPr>
      <w:ind w:firstLine="420"/>
    </w:pPr>
    <w:rPr>
      <w:rFonts w:ascii="Times New Roman" w:eastAsia="楷体_GB2312" w:cs="Times New Roman"/>
      <w:sz w:val="21"/>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next w:val="16"/>
    <w:qFormat/>
    <w:uiPriority w:val="99"/>
    <w:pPr>
      <w:framePr w:wrap="around" w:vAnchor="margin" w:hAnchor="text" w:y="1"/>
    </w:pPr>
    <w:rPr>
      <w:rFonts w:ascii="宋体" w:hAnsi="Times New Roman" w:eastAsia="Arial Unicode MS" w:cs="Times New Roman"/>
      <w:sz w:val="18"/>
      <w:szCs w:val="18"/>
      <w:lang w:val="en-US" w:eastAsia="en-US" w:bidi="ar-SA"/>
    </w:rPr>
  </w:style>
  <w:style w:type="paragraph" w:styleId="16">
    <w:name w:val="Plain Text"/>
    <w:basedOn w:val="1"/>
    <w:link w:val="281"/>
    <w:qFormat/>
    <w:uiPriority w:val="0"/>
    <w:pPr>
      <w:jc w:val="both"/>
    </w:pPr>
    <w:rPr>
      <w:rFonts w:hAnsi="Courier New" w:eastAsia="楷体_GB2312" w:cs="Times New Roman"/>
      <w:sz w:val="26"/>
      <w:szCs w:val="20"/>
    </w:rPr>
  </w:style>
  <w:style w:type="paragraph" w:styleId="17">
    <w:name w:val="annotation text"/>
    <w:basedOn w:val="1"/>
    <w:link w:val="227"/>
    <w:qFormat/>
    <w:uiPriority w:val="0"/>
    <w:rPr>
      <w:rFonts w:ascii="Calibri" w:hAnsi="Calibri" w:cs="Times New Roman"/>
      <w:sz w:val="20"/>
      <w:szCs w:val="20"/>
    </w:rPr>
  </w:style>
  <w:style w:type="paragraph" w:styleId="18">
    <w:name w:val="Body Text"/>
    <w:basedOn w:val="1"/>
    <w:next w:val="19"/>
    <w:link w:val="228"/>
    <w:qFormat/>
    <w:uiPriority w:val="99"/>
    <w:pPr>
      <w:spacing w:before="132"/>
      <w:ind w:left="367"/>
    </w:pPr>
    <w:rPr>
      <w:rFonts w:cs="Times New Roman"/>
      <w:sz w:val="20"/>
      <w:szCs w:val="21"/>
    </w:rPr>
  </w:style>
  <w:style w:type="paragraph" w:styleId="19">
    <w:name w:val="List Bullet 5"/>
    <w:basedOn w:val="1"/>
    <w:semiHidden/>
    <w:unhideWhenUsed/>
    <w:qFormat/>
    <w:uiPriority w:val="99"/>
    <w:pPr>
      <w:numPr>
        <w:ilvl w:val="0"/>
        <w:numId w:val="1"/>
      </w:numPr>
    </w:pPr>
  </w:style>
  <w:style w:type="paragraph" w:styleId="20">
    <w:name w:val="index 4"/>
    <w:basedOn w:val="1"/>
    <w:next w:val="1"/>
    <w:semiHidden/>
    <w:qFormat/>
    <w:uiPriority w:val="0"/>
    <w:pPr>
      <w:ind w:left="600"/>
      <w:jc w:val="both"/>
    </w:pPr>
    <w:rPr>
      <w:rFonts w:ascii="Calibri" w:hAnsi="Calibri"/>
      <w:sz w:val="21"/>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Date"/>
    <w:basedOn w:val="1"/>
    <w:next w:val="1"/>
    <w:link w:val="231"/>
    <w:unhideWhenUsed/>
    <w:qFormat/>
    <w:uiPriority w:val="99"/>
    <w:pPr>
      <w:ind w:left="100"/>
    </w:pPr>
    <w:rPr>
      <w:rFonts w:cs="Times New Roman"/>
    </w:rPr>
  </w:style>
  <w:style w:type="paragraph" w:styleId="25">
    <w:name w:val="endnote text"/>
    <w:basedOn w:val="1"/>
    <w:link w:val="219"/>
    <w:semiHidden/>
    <w:unhideWhenUsed/>
    <w:qFormat/>
    <w:uiPriority w:val="99"/>
    <w:rPr>
      <w:sz w:val="20"/>
    </w:rPr>
  </w:style>
  <w:style w:type="paragraph" w:styleId="26">
    <w:name w:val="Balloon Text"/>
    <w:basedOn w:val="1"/>
    <w:link w:val="297"/>
    <w:semiHidden/>
    <w:unhideWhenUsed/>
    <w:qFormat/>
    <w:uiPriority w:val="99"/>
    <w:rPr>
      <w:sz w:val="18"/>
      <w:szCs w:val="18"/>
    </w:rPr>
  </w:style>
  <w:style w:type="paragraph" w:styleId="27">
    <w:name w:val="footer"/>
    <w:basedOn w:val="1"/>
    <w:link w:val="232"/>
    <w:unhideWhenUsed/>
    <w:qFormat/>
    <w:uiPriority w:val="99"/>
    <w:pPr>
      <w:tabs>
        <w:tab w:val="center" w:pos="4153"/>
        <w:tab w:val="right" w:pos="8306"/>
      </w:tabs>
    </w:pPr>
    <w:rPr>
      <w:rFonts w:cs="Times New Roman"/>
      <w:sz w:val="18"/>
      <w:szCs w:val="18"/>
    </w:rPr>
  </w:style>
  <w:style w:type="paragraph" w:styleId="28">
    <w:name w:val="envelope return"/>
    <w:basedOn w:val="1"/>
    <w:qFormat/>
    <w:uiPriority w:val="0"/>
    <w:pPr>
      <w:snapToGrid w:val="0"/>
    </w:pPr>
    <w:rPr>
      <w:rFonts w:ascii="Arial" w:hAnsi="Arial"/>
      <w:sz w:val="21"/>
      <w:szCs w:val="24"/>
    </w:rPr>
  </w:style>
  <w:style w:type="paragraph" w:styleId="29">
    <w:name w:val="header"/>
    <w:basedOn w:val="1"/>
    <w:next w:val="1"/>
    <w:link w:val="233"/>
    <w:unhideWhenUsed/>
    <w:qFormat/>
    <w:uiPriority w:val="99"/>
    <w:pPr>
      <w:pBdr>
        <w:bottom w:val="single" w:color="000000" w:sz="6" w:space="1"/>
      </w:pBdr>
      <w:tabs>
        <w:tab w:val="center" w:pos="4153"/>
        <w:tab w:val="right" w:pos="8306"/>
      </w:tabs>
      <w:jc w:val="center"/>
    </w:pPr>
    <w:rPr>
      <w:rFonts w:cs="Times New Roman"/>
      <w:sz w:val="18"/>
      <w:szCs w:val="18"/>
    </w:rPr>
  </w:style>
  <w:style w:type="paragraph" w:styleId="30">
    <w:name w:val="toc 1"/>
    <w:basedOn w:val="1"/>
    <w:next w:val="1"/>
    <w:qFormat/>
    <w:uiPriority w:val="39"/>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31">
    <w:name w:val="toc 4"/>
    <w:basedOn w:val="1"/>
    <w:next w:val="1"/>
    <w:unhideWhenUsed/>
    <w:qFormat/>
    <w:uiPriority w:val="39"/>
    <w:pPr>
      <w:spacing w:after="57"/>
      <w:ind w:left="850"/>
    </w:pPr>
  </w:style>
  <w:style w:type="paragraph" w:styleId="32">
    <w:name w:val="Subtitle"/>
    <w:basedOn w:val="1"/>
    <w:next w:val="1"/>
    <w:link w:val="104"/>
    <w:qFormat/>
    <w:uiPriority w:val="11"/>
    <w:pPr>
      <w:spacing w:before="200" w:after="200"/>
    </w:pPr>
    <w:rPr>
      <w:sz w:val="24"/>
      <w:szCs w:val="24"/>
    </w:rPr>
  </w:style>
  <w:style w:type="paragraph" w:styleId="33">
    <w:name w:val="footnote text"/>
    <w:basedOn w:val="1"/>
    <w:link w:val="218"/>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234"/>
    <w:unhideWhenUsed/>
    <w:qFormat/>
    <w:uiPriority w:val="99"/>
    <w:pPr>
      <w:spacing w:after="120"/>
      <w:ind w:left="420"/>
    </w:pPr>
    <w:rPr>
      <w:rFonts w:cs="Times New Roman"/>
      <w:sz w:val="16"/>
      <w:szCs w:val="16"/>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next w:val="1"/>
    <w:link w:val="235"/>
    <w:qFormat/>
    <w:uiPriority w:val="0"/>
    <w:pPr>
      <w:jc w:val="both"/>
    </w:pPr>
    <w:rPr>
      <w:rFonts w:ascii="Times New Roman" w:cs="Times New Roman"/>
      <w:sz w:val="24"/>
      <w:szCs w:val="21"/>
    </w:rPr>
  </w:style>
  <w:style w:type="paragraph" w:styleId="40">
    <w:name w:val="Title"/>
    <w:basedOn w:val="1"/>
    <w:next w:val="1"/>
    <w:link w:val="103"/>
    <w:qFormat/>
    <w:uiPriority w:val="10"/>
    <w:pPr>
      <w:spacing w:before="300" w:after="200"/>
      <w:contextualSpacing/>
    </w:pPr>
    <w:rPr>
      <w:sz w:val="48"/>
      <w:szCs w:val="48"/>
    </w:rPr>
  </w:style>
  <w:style w:type="paragraph" w:styleId="41">
    <w:name w:val="annotation subject"/>
    <w:basedOn w:val="17"/>
    <w:next w:val="17"/>
    <w:link w:val="236"/>
    <w:unhideWhenUsed/>
    <w:qFormat/>
    <w:uiPriority w:val="99"/>
    <w:rPr>
      <w:rFonts w:ascii="宋体" w:hAnsi="Times New Roman"/>
      <w:b/>
      <w:bCs/>
      <w:sz w:val="22"/>
      <w:szCs w:val="22"/>
    </w:rPr>
  </w:style>
  <w:style w:type="paragraph" w:styleId="42">
    <w:name w:val="Body Text First Indent"/>
    <w:basedOn w:val="1"/>
    <w:next w:val="1"/>
    <w:qFormat/>
    <w:uiPriority w:val="0"/>
    <w:pPr>
      <w:spacing w:line="360" w:lineRule="auto"/>
      <w:ind w:firstLine="200" w:firstLineChars="200"/>
    </w:pPr>
    <w:rPr>
      <w:rFonts w:ascii="仿宋_GB2312" w:hAnsi="宋体" w:eastAsia="仿宋_GB2312" w:cs="宋体"/>
      <w:sz w:val="30"/>
      <w:szCs w:val="30"/>
    </w:rPr>
  </w:style>
  <w:style w:type="paragraph" w:styleId="43">
    <w:name w:val="Body Text First Indent 2"/>
    <w:basedOn w:val="2"/>
    <w:link w:val="298"/>
    <w:semiHidden/>
    <w:unhideWhenUsed/>
    <w:qFormat/>
    <w:uiPriority w:val="99"/>
    <w:pPr>
      <w:ind w:left="200" w:firstLine="420"/>
    </w:pPr>
    <w:rPr>
      <w:rFonts w:cs="宋体"/>
      <w:szCs w:val="22"/>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rPr>
  </w:style>
  <w:style w:type="character" w:styleId="48">
    <w:name w:val="endnote reference"/>
    <w:semiHidden/>
    <w:unhideWhenUsed/>
    <w:qFormat/>
    <w:uiPriority w:val="99"/>
    <w:rPr>
      <w:vertAlign w:val="superscript"/>
    </w:rPr>
  </w:style>
  <w:style w:type="character" w:styleId="49">
    <w:name w:val="page number"/>
    <w:qFormat/>
    <w:uiPriority w:val="0"/>
  </w:style>
  <w:style w:type="character" w:styleId="50">
    <w:name w:val="HTML Typewriter"/>
    <w:qFormat/>
    <w:uiPriority w:val="0"/>
    <w:rPr>
      <w:rFonts w:ascii="黑体" w:hAnsi="Courier New" w:eastAsia="黑体" w:cs="Courier New"/>
      <w:sz w:val="14"/>
      <w:szCs w:val="14"/>
      <w:lang w:val="en-US" w:eastAsia="zh-CN" w:bidi="ar-SA"/>
    </w:rPr>
  </w:style>
  <w:style w:type="character" w:styleId="51">
    <w:name w:val="Hyperlink"/>
    <w:unhideWhenUsed/>
    <w:qFormat/>
    <w:uiPriority w:val="99"/>
    <w:rPr>
      <w:color w:val="0563C1"/>
      <w:u w:val="single"/>
    </w:rPr>
  </w:style>
  <w:style w:type="character" w:styleId="52">
    <w:name w:val="annotation reference"/>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1"/>
    <w:next w:val="55"/>
    <w:qFormat/>
    <w:uiPriority w:val="0"/>
    <w:pPr>
      <w:widowControl w:val="0"/>
      <w:spacing w:line="360" w:lineRule="exact"/>
      <w:ind w:firstLine="420"/>
      <w:jc w:val="both"/>
    </w:pPr>
    <w:rPr>
      <w:rFonts w:ascii="宋体" w:hAnsi="宋体" w:eastAsia="宋体" w:cs="Times New Roman"/>
      <w:sz w:val="24"/>
      <w:szCs w:val="21"/>
      <w:lang w:val="en-US" w:eastAsia="zh-CN" w:bidi="ar-SA"/>
    </w:rPr>
  </w:style>
  <w:style w:type="paragraph" w:customStyle="1" w:styleId="55">
    <w:name w:val="寄信人地址1"/>
    <w:basedOn w:val="1"/>
    <w:qFormat/>
    <w:uiPriority w:val="0"/>
    <w:rPr>
      <w:sz w:val="26"/>
    </w:rPr>
  </w:style>
  <w:style w:type="paragraph" w:customStyle="1" w:styleId="56">
    <w:name w:val="正文文本1"/>
    <w:next w:val="57"/>
    <w:qFormat/>
    <w:uiPriority w:val="99"/>
    <w:pPr>
      <w:widowControl w:val="0"/>
      <w:autoSpaceDE w:val="0"/>
      <w:autoSpaceDN w:val="0"/>
      <w:adjustRightInd w:val="0"/>
      <w:spacing w:before="132"/>
      <w:ind w:left="367"/>
    </w:pPr>
    <w:rPr>
      <w:rFonts w:ascii="宋体" w:hAnsi="Times New Roman" w:eastAsia="宋体" w:cs="Times New Roman"/>
      <w:szCs w:val="21"/>
      <w:lang w:val="en-US" w:eastAsia="zh-CN" w:bidi="ar-SA"/>
    </w:rPr>
  </w:style>
  <w:style w:type="paragraph" w:customStyle="1" w:styleId="57">
    <w:name w:val="正文缩进1"/>
    <w:next w:val="1"/>
    <w:qFormat/>
    <w:uiPriority w:val="0"/>
    <w:pPr>
      <w:widowControl w:val="0"/>
      <w:autoSpaceDE w:val="0"/>
      <w:autoSpaceDN w:val="0"/>
      <w:adjustRightInd w:val="0"/>
      <w:ind w:firstLine="420"/>
    </w:pPr>
    <w:rPr>
      <w:rFonts w:ascii="Times New Roman" w:hAnsi="Times New Roman" w:eastAsia="楷体_GB2312" w:cs="Times New Roman"/>
      <w:sz w:val="21"/>
      <w:lang w:val="en-US" w:eastAsia="zh-CN" w:bidi="ar-SA"/>
    </w:rPr>
  </w:style>
  <w:style w:type="paragraph" w:customStyle="1" w:styleId="58">
    <w:name w:val="正文首行缩进 21"/>
    <w:basedOn w:val="2"/>
    <w:next w:val="59"/>
    <w:qFormat/>
    <w:uiPriority w:val="0"/>
    <w:pPr>
      <w:widowControl w:val="0"/>
      <w:spacing w:after="120"/>
      <w:ind w:left="420" w:firstLine="420"/>
      <w:jc w:val="both"/>
    </w:pPr>
    <w:rPr>
      <w:rFonts w:ascii="Times New Roman" w:hAnsi="Times New Roman" w:eastAsia="宋体" w:cs="Times New Roman"/>
      <w:sz w:val="21"/>
      <w:szCs w:val="24"/>
      <w:lang w:val="en-US" w:eastAsia="zh-CN" w:bidi="ar-SA"/>
    </w:rPr>
  </w:style>
  <w:style w:type="paragraph" w:customStyle="1" w:styleId="59">
    <w:name w:val="正文首行缩进1"/>
    <w:basedOn w:val="18"/>
    <w:next w:val="58"/>
    <w:qFormat/>
    <w:uiPriority w:val="0"/>
    <w:pPr>
      <w:ind w:firstLine="420"/>
    </w:pPr>
    <w:rPr>
      <w:rFonts w:ascii="Times New Roman" w:hAnsi="Times New Roman"/>
      <w:sz w:val="20"/>
      <w:szCs w:val="24"/>
    </w:rPr>
  </w:style>
  <w:style w:type="paragraph" w:customStyle="1" w:styleId="60">
    <w:name w:val="Default"/>
    <w:qFormat/>
    <w:uiPriority w:val="0"/>
    <w:pPr>
      <w:widowControl w:val="0"/>
    </w:pPr>
    <w:rPr>
      <w:rFonts w:ascii="宋体ラ..." w:hAnsi="Times New Roman" w:eastAsia="宋体ラ..." w:cs="宋体ラ..."/>
      <w:color w:val="000000"/>
      <w:sz w:val="24"/>
      <w:szCs w:val="24"/>
      <w:lang w:val="en-US" w:eastAsia="zh-CN" w:bidi="ar-SA"/>
    </w:rPr>
  </w:style>
  <w:style w:type="paragraph" w:customStyle="1" w:styleId="61">
    <w:name w:val="标题 41"/>
    <w:next w:val="1"/>
    <w:unhideWhenUsed/>
    <w:qFormat/>
    <w:uiPriority w:val="0"/>
    <w:pPr>
      <w:keepNext/>
      <w:keepLines/>
      <w:widowControl w:val="0"/>
      <w:numPr>
        <w:ilvl w:val="3"/>
        <w:numId w:val="2"/>
      </w:numPr>
      <w:spacing w:before="120" w:after="120" w:line="360" w:lineRule="auto"/>
      <w:jc w:val="both"/>
      <w:outlineLvl w:val="3"/>
    </w:pPr>
    <w:rPr>
      <w:rFonts w:ascii="Times New Roman" w:hAnsi="Times New Roman" w:eastAsia="黑体" w:cs="Times New Roman"/>
      <w:b/>
      <w:bCs/>
      <w:sz w:val="24"/>
      <w:szCs w:val="28"/>
      <w:lang w:val="en-US" w:eastAsia="zh-CN" w:bidi="ar-SA"/>
    </w:rPr>
  </w:style>
  <w:style w:type="character" w:customStyle="1" w:styleId="62">
    <w:name w:val="标题 4 字符"/>
    <w:link w:val="6"/>
    <w:qFormat/>
    <w:uiPriority w:val="1"/>
    <w:rPr>
      <w:rFonts w:ascii="宋体" w:hAnsi="Times New Roman" w:eastAsia="宋体" w:cs="宋体"/>
      <w:b/>
      <w:bCs/>
      <w:sz w:val="32"/>
      <w:szCs w:val="32"/>
    </w:rPr>
  </w:style>
  <w:style w:type="character" w:customStyle="1" w:styleId="63">
    <w:name w:val="Heading 7 Char"/>
    <w:basedOn w:val="46"/>
    <w:qFormat/>
    <w:uiPriority w:val="9"/>
    <w:rPr>
      <w:rFonts w:ascii="Arial" w:hAnsi="Arial" w:eastAsia="Arial" w:cs="Arial"/>
      <w:b/>
      <w:bCs/>
      <w:i/>
      <w:iCs/>
      <w:sz w:val="22"/>
      <w:szCs w:val="22"/>
    </w:rPr>
  </w:style>
  <w:style w:type="character" w:customStyle="1" w:styleId="64">
    <w:name w:val="Heading 8 Char"/>
    <w:basedOn w:val="46"/>
    <w:qFormat/>
    <w:uiPriority w:val="9"/>
    <w:rPr>
      <w:rFonts w:ascii="Arial" w:hAnsi="Arial" w:eastAsia="Arial" w:cs="Arial"/>
      <w:i/>
      <w:iCs/>
      <w:sz w:val="22"/>
      <w:szCs w:val="22"/>
    </w:rPr>
  </w:style>
  <w:style w:type="character" w:customStyle="1" w:styleId="65">
    <w:name w:val="Heading 9 Char"/>
    <w:basedOn w:val="46"/>
    <w:qFormat/>
    <w:uiPriority w:val="9"/>
    <w:rPr>
      <w:rFonts w:ascii="Arial" w:hAnsi="Arial" w:eastAsia="Arial" w:cs="Arial"/>
      <w:i/>
      <w:iCs/>
      <w:sz w:val="21"/>
      <w:szCs w:val="21"/>
    </w:rPr>
  </w:style>
  <w:style w:type="character" w:customStyle="1" w:styleId="66">
    <w:name w:val="Title Char"/>
    <w:basedOn w:val="46"/>
    <w:qFormat/>
    <w:uiPriority w:val="10"/>
    <w:rPr>
      <w:sz w:val="48"/>
      <w:szCs w:val="48"/>
    </w:rPr>
  </w:style>
  <w:style w:type="character" w:customStyle="1" w:styleId="67">
    <w:name w:val="Subtitle Char"/>
    <w:basedOn w:val="46"/>
    <w:qFormat/>
    <w:uiPriority w:val="11"/>
    <w:rPr>
      <w:sz w:val="24"/>
      <w:szCs w:val="24"/>
    </w:rPr>
  </w:style>
  <w:style w:type="character" w:customStyle="1" w:styleId="68">
    <w:name w:val="Quote Char"/>
    <w:qFormat/>
    <w:uiPriority w:val="29"/>
    <w:rPr>
      <w:i/>
    </w:rPr>
  </w:style>
  <w:style w:type="character" w:customStyle="1" w:styleId="69">
    <w:name w:val="Intense Quote Char"/>
    <w:qFormat/>
    <w:uiPriority w:val="30"/>
    <w:rPr>
      <w:i/>
    </w:rPr>
  </w:style>
  <w:style w:type="table" w:customStyle="1" w:styleId="70">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44"/>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44"/>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44"/>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清单表 1 浅色1"/>
    <w:basedOn w:val="44"/>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5">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7">
    <w:name w:val="清单表 6 彩色1"/>
    <w:basedOn w:val="44"/>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8">
    <w:name w:val="清单表 7 彩色1"/>
    <w:basedOn w:val="44"/>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9">
    <w:name w:val="Footnote Text Char"/>
    <w:qFormat/>
    <w:uiPriority w:val="99"/>
    <w:rPr>
      <w:sz w:val="18"/>
    </w:rPr>
  </w:style>
  <w:style w:type="character" w:customStyle="1" w:styleId="90">
    <w:name w:val="Endnote Text Char"/>
    <w:qFormat/>
    <w:uiPriority w:val="99"/>
    <w:rPr>
      <w:sz w:val="20"/>
    </w:rPr>
  </w:style>
  <w:style w:type="paragraph" w:customStyle="1" w:styleId="91">
    <w:name w:val="TOC 标题1"/>
    <w:unhideWhenUsed/>
    <w:qFormat/>
    <w:uiPriority w:val="39"/>
    <w:rPr>
      <w:rFonts w:ascii="Times New Roman" w:hAnsi="Times New Roman"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Heading 5 Char"/>
    <w:qFormat/>
    <w:uiPriority w:val="9"/>
    <w:rPr>
      <w:rFonts w:ascii="Arial" w:hAnsi="Arial" w:eastAsia="Arial" w:cs="Arial"/>
      <w:b/>
      <w:bCs/>
      <w:sz w:val="24"/>
      <w:szCs w:val="24"/>
    </w:rPr>
  </w:style>
  <w:style w:type="character" w:customStyle="1" w:styleId="97">
    <w:name w:val="Heading 6 Char"/>
    <w:qFormat/>
    <w:uiPriority w:val="9"/>
    <w:rPr>
      <w:rFonts w:ascii="Arial" w:hAnsi="Arial" w:eastAsia="Arial" w:cs="Arial"/>
      <w:b/>
      <w:bCs/>
      <w:sz w:val="22"/>
      <w:szCs w:val="22"/>
    </w:rPr>
  </w:style>
  <w:style w:type="character" w:customStyle="1" w:styleId="98">
    <w:name w:val="标题 7 字符"/>
    <w:link w:val="9"/>
    <w:qFormat/>
    <w:uiPriority w:val="9"/>
    <w:rPr>
      <w:rFonts w:ascii="Arial" w:hAnsi="Arial" w:eastAsia="Arial" w:cs="Arial"/>
      <w:b/>
      <w:bCs/>
      <w:i/>
      <w:iCs/>
      <w:sz w:val="22"/>
      <w:szCs w:val="22"/>
    </w:rPr>
  </w:style>
  <w:style w:type="character" w:customStyle="1" w:styleId="99">
    <w:name w:val="标题 8 字符"/>
    <w:link w:val="10"/>
    <w:qFormat/>
    <w:uiPriority w:val="9"/>
    <w:rPr>
      <w:rFonts w:ascii="Arial" w:hAnsi="Arial" w:eastAsia="Arial" w:cs="Arial"/>
      <w:i/>
      <w:iCs/>
      <w:sz w:val="22"/>
      <w:szCs w:val="22"/>
    </w:rPr>
  </w:style>
  <w:style w:type="character" w:customStyle="1" w:styleId="100">
    <w:name w:val="标题 9 字符"/>
    <w:link w:val="11"/>
    <w:qFormat/>
    <w:uiPriority w:val="9"/>
    <w:rPr>
      <w:rFonts w:ascii="Arial" w:hAnsi="Arial" w:eastAsia="Arial" w:cs="Arial"/>
      <w:i/>
      <w:iCs/>
      <w:sz w:val="21"/>
      <w:szCs w:val="21"/>
    </w:rPr>
  </w:style>
  <w:style w:type="paragraph" w:styleId="101">
    <w:name w:val="List Paragraph"/>
    <w:basedOn w:val="1"/>
    <w:qFormat/>
    <w:uiPriority w:val="1"/>
    <w:pPr>
      <w:ind w:left="720"/>
      <w:contextualSpacing/>
    </w:pPr>
  </w:style>
  <w:style w:type="paragraph" w:styleId="102">
    <w:name w:val="No Spacing"/>
    <w:qFormat/>
    <w:uiPriority w:val="1"/>
    <w:pPr>
      <w:widowControl w:val="0"/>
      <w:jc w:val="both"/>
    </w:pPr>
    <w:rPr>
      <w:rFonts w:ascii="Times New Roman" w:hAnsi="Times New Roman" w:eastAsia="宋体" w:cs="Times New Roman"/>
      <w:sz w:val="21"/>
      <w:szCs w:val="22"/>
      <w:lang w:val="en-US" w:eastAsia="zh-CN" w:bidi="ar-SA"/>
    </w:rPr>
  </w:style>
  <w:style w:type="character" w:customStyle="1" w:styleId="103">
    <w:name w:val="标题 字符"/>
    <w:link w:val="40"/>
    <w:qFormat/>
    <w:uiPriority w:val="10"/>
    <w:rPr>
      <w:sz w:val="48"/>
      <w:szCs w:val="48"/>
    </w:rPr>
  </w:style>
  <w:style w:type="character" w:customStyle="1" w:styleId="104">
    <w:name w:val="副标题 字符"/>
    <w:link w:val="32"/>
    <w:qFormat/>
    <w:uiPriority w:val="11"/>
    <w:rPr>
      <w:sz w:val="24"/>
      <w:szCs w:val="24"/>
    </w:rPr>
  </w:style>
  <w:style w:type="paragraph" w:styleId="105">
    <w:name w:val="Quote"/>
    <w:basedOn w:val="1"/>
    <w:next w:val="1"/>
    <w:link w:val="106"/>
    <w:qFormat/>
    <w:uiPriority w:val="29"/>
    <w:pPr>
      <w:ind w:left="720" w:right="720"/>
    </w:pPr>
    <w:rPr>
      <w:i/>
    </w:rPr>
  </w:style>
  <w:style w:type="character" w:customStyle="1" w:styleId="106">
    <w:name w:val="引用 字符"/>
    <w:link w:val="105"/>
    <w:qFormat/>
    <w:uiPriority w:val="29"/>
    <w:rPr>
      <w:i/>
    </w:rPr>
  </w:style>
  <w:style w:type="paragraph" w:styleId="107">
    <w:name w:val="Intense Quote"/>
    <w:basedOn w:val="1"/>
    <w:next w:val="1"/>
    <w:link w:val="10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8">
    <w:name w:val="明显引用 字符"/>
    <w:link w:val="107"/>
    <w:qFormat/>
    <w:uiPriority w:val="30"/>
    <w:rPr>
      <w:i/>
    </w:rPr>
  </w:style>
  <w:style w:type="character" w:customStyle="1" w:styleId="109">
    <w:name w:val="Header Char"/>
    <w:qFormat/>
    <w:uiPriority w:val="99"/>
  </w:style>
  <w:style w:type="character" w:customStyle="1" w:styleId="110">
    <w:name w:val="Footer Char"/>
    <w:qFormat/>
    <w:uiPriority w:val="99"/>
  </w:style>
  <w:style w:type="character" w:customStyle="1" w:styleId="111">
    <w:name w:val="Caption Char"/>
    <w:qFormat/>
    <w:uiPriority w:val="99"/>
  </w:style>
  <w:style w:type="table" w:customStyle="1" w:styleId="11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脚注文本 字符"/>
    <w:link w:val="33"/>
    <w:qFormat/>
    <w:uiPriority w:val="99"/>
    <w:rPr>
      <w:sz w:val="18"/>
    </w:rPr>
  </w:style>
  <w:style w:type="character" w:customStyle="1" w:styleId="219">
    <w:name w:val="尾注文本 字符"/>
    <w:link w:val="25"/>
    <w:qFormat/>
    <w:uiPriority w:val="99"/>
    <w:rPr>
      <w:sz w:val="20"/>
    </w:rPr>
  </w:style>
  <w:style w:type="paragraph" w:customStyle="1" w:styleId="220">
    <w:name w:val="TOC 标题11"/>
    <w:unhideWhenUsed/>
    <w:qFormat/>
    <w:uiPriority w:val="39"/>
    <w:rPr>
      <w:rFonts w:ascii="Times New Roman" w:hAnsi="Times New Roman" w:eastAsia="宋体" w:cs="Times New Roman"/>
      <w:lang w:val="en-US" w:eastAsia="zh-CN" w:bidi="ar-SA"/>
    </w:rPr>
  </w:style>
  <w:style w:type="character" w:customStyle="1" w:styleId="221">
    <w:name w:val="标题 1 字符"/>
    <w:link w:val="3"/>
    <w:qFormat/>
    <w:uiPriority w:val="1"/>
    <w:rPr>
      <w:rFonts w:ascii="宋体" w:hAnsi="Times New Roman" w:eastAsia="宋体" w:cs="宋体"/>
      <w:b/>
      <w:bCs/>
      <w:sz w:val="72"/>
      <w:szCs w:val="72"/>
    </w:rPr>
  </w:style>
  <w:style w:type="character" w:customStyle="1" w:styleId="222">
    <w:name w:val="标题 2 字符"/>
    <w:link w:val="4"/>
    <w:qFormat/>
    <w:uiPriority w:val="0"/>
    <w:rPr>
      <w:rFonts w:ascii="宋体" w:hAnsi="Times New Roman" w:eastAsia="宋体" w:cs="宋体"/>
      <w:b/>
      <w:bCs/>
      <w:sz w:val="44"/>
      <w:szCs w:val="44"/>
    </w:rPr>
  </w:style>
  <w:style w:type="character" w:customStyle="1" w:styleId="223">
    <w:name w:val="标题 3 字符"/>
    <w:link w:val="5"/>
    <w:qFormat/>
    <w:uiPriority w:val="1"/>
    <w:rPr>
      <w:rFonts w:ascii="宋体" w:hAnsi="Times New Roman" w:eastAsia="宋体" w:cs="宋体"/>
      <w:b/>
      <w:bCs/>
      <w:sz w:val="36"/>
      <w:szCs w:val="36"/>
    </w:rPr>
  </w:style>
  <w:style w:type="character" w:customStyle="1" w:styleId="224">
    <w:name w:val="标题 5 字符"/>
    <w:link w:val="7"/>
    <w:qFormat/>
    <w:uiPriority w:val="1"/>
    <w:rPr>
      <w:rFonts w:ascii="宋体" w:hAnsi="Times New Roman" w:eastAsia="宋体" w:cs="宋体"/>
      <w:sz w:val="24"/>
      <w:szCs w:val="24"/>
    </w:rPr>
  </w:style>
  <w:style w:type="character" w:customStyle="1" w:styleId="225">
    <w:name w:val="标题 6 字符"/>
    <w:link w:val="8"/>
    <w:qFormat/>
    <w:uiPriority w:val="1"/>
    <w:rPr>
      <w:rFonts w:ascii="宋体" w:hAnsi="Times New Roman" w:eastAsia="宋体" w:cs="宋体"/>
      <w:b/>
      <w:bCs/>
      <w:szCs w:val="21"/>
    </w:rPr>
  </w:style>
  <w:style w:type="character" w:customStyle="1" w:styleId="226">
    <w:name w:val="正文缩进 字符"/>
    <w:link w:val="13"/>
    <w:qFormat/>
    <w:uiPriority w:val="0"/>
    <w:rPr>
      <w:rFonts w:ascii="Times New Roman" w:hAnsi="Times New Roman" w:eastAsia="楷体_GB2312"/>
      <w:sz w:val="21"/>
    </w:rPr>
  </w:style>
  <w:style w:type="character" w:customStyle="1" w:styleId="227">
    <w:name w:val="批注文字 字符"/>
    <w:link w:val="17"/>
    <w:qFormat/>
    <w:uiPriority w:val="0"/>
    <w:rPr>
      <w:rFonts w:ascii="Calibri" w:hAnsi="Calibri" w:eastAsia="宋体" w:cs="宋体"/>
    </w:rPr>
  </w:style>
  <w:style w:type="character" w:customStyle="1" w:styleId="228">
    <w:name w:val="正文文本 字符"/>
    <w:link w:val="18"/>
    <w:qFormat/>
    <w:uiPriority w:val="99"/>
    <w:rPr>
      <w:rFonts w:ascii="宋体" w:hAnsi="Times New Roman" w:eastAsia="宋体" w:cs="宋体"/>
      <w:szCs w:val="21"/>
    </w:rPr>
  </w:style>
  <w:style w:type="character" w:customStyle="1" w:styleId="229">
    <w:name w:val="正文文本缩进 字符"/>
    <w:link w:val="2"/>
    <w:qFormat/>
    <w:uiPriority w:val="99"/>
    <w:rPr>
      <w:rFonts w:ascii="宋体" w:hAnsi="Times New Roman" w:eastAsia="宋体" w:cs="宋体"/>
      <w:sz w:val="22"/>
    </w:rPr>
  </w:style>
  <w:style w:type="character" w:customStyle="1" w:styleId="230">
    <w:name w:val="纯文本 字符"/>
    <w:qFormat/>
    <w:uiPriority w:val="0"/>
    <w:rPr>
      <w:rFonts w:ascii="宋体" w:hAnsi="Courier New" w:eastAsia="楷体_GB2312"/>
      <w:sz w:val="26"/>
    </w:rPr>
  </w:style>
  <w:style w:type="character" w:customStyle="1" w:styleId="231">
    <w:name w:val="日期 字符"/>
    <w:link w:val="24"/>
    <w:semiHidden/>
    <w:qFormat/>
    <w:uiPriority w:val="99"/>
    <w:rPr>
      <w:rFonts w:ascii="宋体" w:hAnsi="Times New Roman" w:eastAsia="宋体" w:cs="宋体"/>
      <w:sz w:val="22"/>
      <w:szCs w:val="22"/>
    </w:rPr>
  </w:style>
  <w:style w:type="character" w:customStyle="1" w:styleId="232">
    <w:name w:val="页脚 字符"/>
    <w:link w:val="27"/>
    <w:qFormat/>
    <w:uiPriority w:val="99"/>
    <w:rPr>
      <w:rFonts w:ascii="宋体" w:hAnsi="Times New Roman" w:eastAsia="宋体" w:cs="宋体"/>
      <w:sz w:val="18"/>
      <w:szCs w:val="18"/>
    </w:rPr>
  </w:style>
  <w:style w:type="character" w:customStyle="1" w:styleId="233">
    <w:name w:val="页眉 字符"/>
    <w:link w:val="29"/>
    <w:qFormat/>
    <w:uiPriority w:val="99"/>
    <w:rPr>
      <w:rFonts w:ascii="宋体" w:hAnsi="Times New Roman" w:eastAsia="宋体" w:cs="宋体"/>
      <w:sz w:val="18"/>
      <w:szCs w:val="18"/>
    </w:rPr>
  </w:style>
  <w:style w:type="character" w:customStyle="1" w:styleId="234">
    <w:name w:val="正文文本缩进 3 字符"/>
    <w:link w:val="35"/>
    <w:qFormat/>
    <w:uiPriority w:val="99"/>
    <w:rPr>
      <w:rFonts w:ascii="宋体" w:hAnsi="Times New Roman" w:eastAsia="宋体" w:cs="宋体"/>
      <w:sz w:val="16"/>
      <w:szCs w:val="16"/>
    </w:rPr>
  </w:style>
  <w:style w:type="character" w:customStyle="1" w:styleId="235">
    <w:name w:val="普通(网站) 字符"/>
    <w:link w:val="39"/>
    <w:qFormat/>
    <w:uiPriority w:val="99"/>
    <w:rPr>
      <w:rFonts w:ascii="Times New Roman" w:hAnsi="Times New Roman" w:eastAsia="宋体" w:cs="宋体"/>
      <w:sz w:val="24"/>
      <w:szCs w:val="21"/>
    </w:rPr>
  </w:style>
  <w:style w:type="character" w:customStyle="1" w:styleId="236">
    <w:name w:val="批注主题 字符"/>
    <w:link w:val="41"/>
    <w:semiHidden/>
    <w:qFormat/>
    <w:uiPriority w:val="99"/>
    <w:rPr>
      <w:rFonts w:ascii="宋体" w:hAnsi="Times New Roman" w:eastAsia="宋体" w:cs="宋体"/>
      <w:b/>
      <w:bCs/>
      <w:sz w:val="22"/>
      <w:szCs w:val="22"/>
    </w:rPr>
  </w:style>
  <w:style w:type="paragraph" w:customStyle="1" w:styleId="237">
    <w:name w:val="正文文本首行缩进1"/>
    <w:basedOn w:val="18"/>
    <w:link w:val="238"/>
    <w:unhideWhenUsed/>
    <w:qFormat/>
    <w:uiPriority w:val="99"/>
    <w:pPr>
      <w:spacing w:before="0" w:after="120"/>
      <w:ind w:left="0" w:firstLine="420"/>
    </w:pPr>
    <w:rPr>
      <w:sz w:val="22"/>
      <w:szCs w:val="22"/>
    </w:rPr>
  </w:style>
  <w:style w:type="character" w:customStyle="1" w:styleId="238">
    <w:name w:val="正文文本首行缩进 字符"/>
    <w:link w:val="237"/>
    <w:qFormat/>
    <w:uiPriority w:val="99"/>
    <w:rPr>
      <w:rFonts w:ascii="宋体" w:hAnsi="Times New Roman" w:eastAsia="宋体" w:cs="宋体"/>
      <w:sz w:val="22"/>
      <w:szCs w:val="22"/>
    </w:rPr>
  </w:style>
  <w:style w:type="paragraph" w:customStyle="1" w:styleId="239">
    <w:name w:val="正文文本首行缩进 21"/>
    <w:basedOn w:val="2"/>
    <w:link w:val="240"/>
    <w:qFormat/>
    <w:uiPriority w:val="0"/>
    <w:pPr>
      <w:ind w:firstLine="420"/>
      <w:jc w:val="both"/>
    </w:pPr>
    <w:rPr>
      <w:sz w:val="21"/>
      <w:szCs w:val="24"/>
    </w:rPr>
  </w:style>
  <w:style w:type="character" w:customStyle="1" w:styleId="240">
    <w:name w:val="正文文本首行缩进 2 字符"/>
    <w:link w:val="239"/>
    <w:qFormat/>
    <w:uiPriority w:val="0"/>
    <w:rPr>
      <w:rFonts w:ascii="宋体" w:hAnsi="Times New Roman" w:eastAsia="宋体" w:cs="宋体"/>
      <w:sz w:val="21"/>
      <w:szCs w:val="24"/>
    </w:rPr>
  </w:style>
  <w:style w:type="paragraph" w:customStyle="1" w:styleId="24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42">
    <w:name w:val="列表段落1"/>
    <w:basedOn w:val="1"/>
    <w:link w:val="243"/>
    <w:qFormat/>
    <w:uiPriority w:val="34"/>
    <w:pPr>
      <w:spacing w:before="132"/>
      <w:ind w:left="367" w:firstLine="420"/>
    </w:pPr>
    <w:rPr>
      <w:sz w:val="24"/>
      <w:szCs w:val="24"/>
    </w:rPr>
  </w:style>
  <w:style w:type="character" w:customStyle="1" w:styleId="243">
    <w:name w:val="列表段落 字符"/>
    <w:link w:val="242"/>
    <w:qFormat/>
    <w:uiPriority w:val="34"/>
    <w:rPr>
      <w:rFonts w:ascii="宋体" w:cs="宋体"/>
      <w:sz w:val="24"/>
      <w:szCs w:val="24"/>
    </w:rPr>
  </w:style>
  <w:style w:type="paragraph" w:customStyle="1" w:styleId="244">
    <w:name w:val="Table Paragraph"/>
    <w:basedOn w:val="1"/>
    <w:qFormat/>
    <w:uiPriority w:val="1"/>
    <w:pPr>
      <w:spacing w:before="111"/>
      <w:jc w:val="center"/>
    </w:pPr>
    <w:rPr>
      <w:sz w:val="24"/>
      <w:szCs w:val="24"/>
    </w:rPr>
  </w:style>
  <w:style w:type="paragraph" w:customStyle="1" w:styleId="245">
    <w:name w:val="Plain Text2"/>
    <w:basedOn w:val="1"/>
    <w:qFormat/>
    <w:uiPriority w:val="0"/>
    <w:pPr>
      <w:jc w:val="both"/>
    </w:pPr>
    <w:rPr>
      <w:rFonts w:hAnsi="Courier New" w:eastAsia="楷体_GB2312" w:cs="Times New Roman"/>
      <w:sz w:val="28"/>
      <w:szCs w:val="24"/>
    </w:rPr>
  </w:style>
  <w:style w:type="paragraph" w:customStyle="1" w:styleId="246">
    <w:name w:val="列表段落11"/>
    <w:basedOn w:val="1"/>
    <w:qFormat/>
    <w:uiPriority w:val="34"/>
    <w:pPr>
      <w:ind w:firstLine="420"/>
      <w:jc w:val="both"/>
    </w:pPr>
    <w:rPr>
      <w:rFonts w:ascii="等线" w:hAnsi="等线" w:eastAsia="等线" w:cs="Times New Roman"/>
      <w:sz w:val="21"/>
      <w:szCs w:val="24"/>
    </w:rPr>
  </w:style>
  <w:style w:type="paragraph" w:customStyle="1" w:styleId="247">
    <w:name w:val="彩色列表 - 强调文字颜色 11"/>
    <w:basedOn w:val="1"/>
    <w:qFormat/>
    <w:uiPriority w:val="0"/>
    <w:pPr>
      <w:ind w:firstLine="420"/>
      <w:jc w:val="both"/>
    </w:pPr>
    <w:rPr>
      <w:rFonts w:ascii="Times New Roman" w:eastAsia="等线" w:cs="Times New Roman"/>
      <w:sz w:val="21"/>
      <w:szCs w:val="24"/>
    </w:rPr>
  </w:style>
  <w:style w:type="character" w:customStyle="1" w:styleId="248">
    <w:name w:val="标题 4 Char"/>
    <w:qFormat/>
    <w:uiPriority w:val="0"/>
    <w:rPr>
      <w:rFonts w:ascii="Arial" w:hAnsi="Arial" w:eastAsia="黑体"/>
      <w:b/>
      <w:sz w:val="28"/>
    </w:rPr>
  </w:style>
  <w:style w:type="paragraph" w:customStyle="1" w:styleId="249">
    <w:name w:val="xl24"/>
    <w:basedOn w:val="1"/>
    <w:qFormat/>
    <w:uiPriority w:val="0"/>
    <w:pPr>
      <w:widowControl/>
      <w:spacing w:before="100" w:beforeAutospacing="1" w:after="100" w:afterAutospacing="1"/>
      <w:jc w:val="center"/>
    </w:pPr>
    <w:rPr>
      <w:rFonts w:hint="eastAsia" w:hAnsi="宋体" w:cs="Times New Roman"/>
      <w:sz w:val="24"/>
      <w:szCs w:val="24"/>
    </w:rPr>
  </w:style>
  <w:style w:type="character" w:customStyle="1" w:styleId="250">
    <w:name w:val="正文文本缩进 字符1"/>
    <w:qFormat/>
    <w:uiPriority w:val="0"/>
    <w:rPr>
      <w:rFonts w:ascii="宋体" w:eastAsia="宋体"/>
      <w:sz w:val="28"/>
      <w:lang w:val="en-US" w:eastAsia="zh-CN" w:bidi="ar-SA"/>
    </w:rPr>
  </w:style>
  <w:style w:type="character" w:customStyle="1" w:styleId="251">
    <w:name w:val="方案正文 Char"/>
    <w:link w:val="252"/>
    <w:qFormat/>
    <w:uiPriority w:val="0"/>
    <w:rPr>
      <w:sz w:val="24"/>
    </w:rPr>
  </w:style>
  <w:style w:type="paragraph" w:customStyle="1" w:styleId="252">
    <w:name w:val="方案正文"/>
    <w:basedOn w:val="1"/>
    <w:link w:val="251"/>
    <w:qFormat/>
    <w:uiPriority w:val="0"/>
    <w:pPr>
      <w:spacing w:line="440" w:lineRule="atLeast"/>
      <w:jc w:val="both"/>
    </w:pPr>
    <w:rPr>
      <w:rFonts w:ascii="Times New Roman" w:cs="Times New Roman"/>
      <w:sz w:val="24"/>
      <w:szCs w:val="20"/>
    </w:rPr>
  </w:style>
  <w:style w:type="paragraph" w:customStyle="1" w:styleId="253">
    <w:name w:val="列出段落2"/>
    <w:basedOn w:val="1"/>
    <w:qFormat/>
    <w:uiPriority w:val="34"/>
    <w:pPr>
      <w:spacing w:line="360" w:lineRule="auto"/>
      <w:ind w:firstLine="420"/>
      <w:jc w:val="both"/>
    </w:pPr>
    <w:rPr>
      <w:rFonts w:ascii="Calibri" w:hAnsi="Calibri" w:cs="Times New Roman"/>
      <w:sz w:val="24"/>
      <w:szCs w:val="20"/>
    </w:rPr>
  </w:style>
  <w:style w:type="paragraph" w:customStyle="1" w:styleId="254">
    <w:name w:val="列出段落12"/>
    <w:basedOn w:val="1"/>
    <w:qFormat/>
    <w:uiPriority w:val="0"/>
    <w:pPr>
      <w:ind w:firstLine="420"/>
      <w:jc w:val="both"/>
    </w:pPr>
    <w:rPr>
      <w:rFonts w:ascii="Times New Roman" w:cs="Times New Roman"/>
      <w:sz w:val="21"/>
      <w:szCs w:val="20"/>
    </w:rPr>
  </w:style>
  <w:style w:type="paragraph" w:customStyle="1" w:styleId="255">
    <w:name w:val="列出段落5"/>
    <w:basedOn w:val="1"/>
    <w:qFormat/>
    <w:uiPriority w:val="0"/>
    <w:pPr>
      <w:ind w:firstLine="420"/>
      <w:jc w:val="both"/>
    </w:pPr>
    <w:rPr>
      <w:rFonts w:ascii="Calibri" w:hAnsi="Calibri" w:cs="Times New Roman"/>
      <w:sz w:val="21"/>
      <w:szCs w:val="20"/>
    </w:rPr>
  </w:style>
  <w:style w:type="paragraph" w:customStyle="1" w:styleId="256">
    <w:name w:val="正文1"/>
    <w:basedOn w:val="1"/>
    <w:next w:val="1"/>
    <w:qFormat/>
    <w:uiPriority w:val="0"/>
    <w:pPr>
      <w:tabs>
        <w:tab w:val="left" w:pos="420"/>
      </w:tabs>
      <w:spacing w:line="360" w:lineRule="auto"/>
      <w:ind w:firstLine="420"/>
      <w:jc w:val="both"/>
    </w:pPr>
    <w:rPr>
      <w:rFonts w:hAnsi="宋体" w:cs="Times New Roman"/>
      <w:sz w:val="21"/>
      <w:szCs w:val="20"/>
    </w:rPr>
  </w:style>
  <w:style w:type="character" w:customStyle="1" w:styleId="257">
    <w:name w:val="font41"/>
    <w:qFormat/>
    <w:uiPriority w:val="0"/>
    <w:rPr>
      <w:rFonts w:hint="eastAsia" w:ascii="宋体" w:hAnsi="宋体" w:eastAsia="宋体" w:cs="宋体"/>
      <w:color w:val="000000"/>
      <w:sz w:val="20"/>
      <w:szCs w:val="20"/>
      <w:u w:val="none"/>
    </w:rPr>
  </w:style>
  <w:style w:type="character" w:customStyle="1" w:styleId="258">
    <w:name w:val="Plain Text Char1"/>
    <w:link w:val="259"/>
    <w:qFormat/>
    <w:uiPriority w:val="0"/>
    <w:rPr>
      <w:rFonts w:ascii="宋体" w:hAnsi="Courier New" w:eastAsia="楷体_GB2312"/>
      <w:sz w:val="26"/>
    </w:rPr>
  </w:style>
  <w:style w:type="paragraph" w:customStyle="1" w:styleId="259">
    <w:name w:val="纯文本1"/>
    <w:basedOn w:val="1"/>
    <w:link w:val="258"/>
    <w:qFormat/>
    <w:uiPriority w:val="0"/>
    <w:pPr>
      <w:jc w:val="both"/>
    </w:pPr>
    <w:rPr>
      <w:rFonts w:hAnsi="Courier New" w:eastAsia="楷体_GB2312" w:cs="Times New Roman"/>
      <w:sz w:val="26"/>
      <w:szCs w:val="20"/>
    </w:rPr>
  </w:style>
  <w:style w:type="character" w:customStyle="1" w:styleId="260">
    <w:name w:val="页眉 字符2"/>
    <w:qFormat/>
    <w:uiPriority w:val="99"/>
    <w:rPr>
      <w:rFonts w:eastAsia="宋体"/>
      <w:sz w:val="18"/>
      <w:lang w:val="en-US" w:eastAsia="zh-CN" w:bidi="ar-SA"/>
    </w:rPr>
  </w:style>
  <w:style w:type="character" w:customStyle="1" w:styleId="261">
    <w:name w:val="页脚 字符2"/>
    <w:qFormat/>
    <w:uiPriority w:val="99"/>
    <w:rPr>
      <w:rFonts w:eastAsia="宋体"/>
      <w:sz w:val="18"/>
      <w:lang w:val="en-US" w:eastAsia="zh-CN" w:bidi="ar-SA"/>
    </w:rPr>
  </w:style>
  <w:style w:type="character" w:customStyle="1" w:styleId="262">
    <w:name w:val="01 章标 Char"/>
    <w:link w:val="263"/>
    <w:qFormat/>
    <w:uiPriority w:val="0"/>
    <w:rPr>
      <w:b/>
      <w:sz w:val="44"/>
      <w:szCs w:val="44"/>
    </w:rPr>
  </w:style>
  <w:style w:type="paragraph" w:customStyle="1" w:styleId="263">
    <w:name w:val="01 章标"/>
    <w:basedOn w:val="1"/>
    <w:link w:val="262"/>
    <w:qFormat/>
    <w:uiPriority w:val="0"/>
    <w:pPr>
      <w:ind w:firstLine="883"/>
      <w:jc w:val="center"/>
      <w:outlineLvl w:val="0"/>
    </w:pPr>
    <w:rPr>
      <w:rFonts w:ascii="Times New Roman" w:cs="Times New Roman"/>
      <w:b/>
      <w:sz w:val="44"/>
      <w:szCs w:val="44"/>
    </w:rPr>
  </w:style>
  <w:style w:type="character" w:customStyle="1" w:styleId="264">
    <w:name w:val="纯文本 字符1"/>
    <w:qFormat/>
    <w:uiPriority w:val="99"/>
    <w:rPr>
      <w:rFonts w:ascii="宋体" w:hAnsi="Courier New" w:eastAsia="宋体" w:cs="Courier New"/>
      <w:sz w:val="21"/>
      <w:szCs w:val="21"/>
    </w:rPr>
  </w:style>
  <w:style w:type="paragraph" w:customStyle="1" w:styleId="265">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66">
    <w:name w:val="正文 A A"/>
    <w:qFormat/>
    <w:uiPriority w:val="0"/>
    <w:pPr>
      <w:framePr w:wrap="around" w:vAnchor="margin" w:hAnchor="text" w:y="1"/>
      <w:widowControl w:val="0"/>
      <w:jc w:val="both"/>
    </w:pPr>
    <w:rPr>
      <w:rFonts w:ascii="Calibri" w:hAnsi="Calibri" w:eastAsia="Calibri" w:cs="Calibri"/>
      <w:color w:val="000000"/>
      <w:sz w:val="21"/>
      <w:szCs w:val="21"/>
      <w:lang w:val="en-US" w:eastAsia="zh-CN" w:bidi="ar-SA"/>
    </w:rPr>
  </w:style>
  <w:style w:type="character" w:customStyle="1" w:styleId="267">
    <w:name w:val="未处理的提及1"/>
    <w:unhideWhenUsed/>
    <w:qFormat/>
    <w:uiPriority w:val="99"/>
    <w:rPr>
      <w:color w:val="605E5C"/>
      <w:shd w:val="clear" w:color="auto" w:fill="E1DFDD"/>
    </w:rPr>
  </w:style>
  <w:style w:type="character" w:customStyle="1" w:styleId="268">
    <w:name w:val="font01"/>
    <w:qFormat/>
    <w:uiPriority w:val="0"/>
    <w:rPr>
      <w:rFonts w:ascii="Arial" w:hAnsi="Arial" w:cs="Arial"/>
      <w:color w:val="000000"/>
      <w:sz w:val="20"/>
      <w:szCs w:val="20"/>
      <w:u w:val="none"/>
    </w:rPr>
  </w:style>
  <w:style w:type="paragraph" w:customStyle="1" w:styleId="269">
    <w:name w:val="正文 A"/>
    <w:qFormat/>
    <w:uiPriority w:val="0"/>
    <w:pPr>
      <w:framePr w:wrap="around" w:vAnchor="margin" w:hAnchor="text" w:y="1"/>
      <w:widowControl w:val="0"/>
      <w:jc w:val="both"/>
    </w:pPr>
    <w:rPr>
      <w:rFonts w:ascii="Times New Roman" w:hAnsi="Times New Roman" w:eastAsia="Arial Unicode MS" w:cs="Arial Unicode MS"/>
      <w:color w:val="000000"/>
      <w:sz w:val="21"/>
      <w:szCs w:val="21"/>
      <w:lang w:val="en-US" w:eastAsia="zh-CN" w:bidi="ar-SA"/>
    </w:rPr>
  </w:style>
  <w:style w:type="character" w:customStyle="1" w:styleId="270">
    <w:name w:val="NormalCharacter1"/>
    <w:qFormat/>
    <w:uiPriority w:val="0"/>
  </w:style>
  <w:style w:type="paragraph" w:customStyle="1" w:styleId="271">
    <w:name w:val="Andy_正文"/>
    <w:basedOn w:val="1"/>
    <w:qFormat/>
    <w:uiPriority w:val="0"/>
    <w:pPr>
      <w:spacing w:line="360" w:lineRule="auto"/>
      <w:ind w:firstLine="480"/>
      <w:jc w:val="both"/>
    </w:pPr>
    <w:rPr>
      <w:rFonts w:ascii="Times New Roman" w:cs="Times New Roman"/>
      <w:sz w:val="24"/>
      <w:szCs w:val="24"/>
    </w:rPr>
  </w:style>
  <w:style w:type="character" w:customStyle="1" w:styleId="272">
    <w:name w:val="font51"/>
    <w:qFormat/>
    <w:uiPriority w:val="0"/>
    <w:rPr>
      <w:rFonts w:hint="eastAsia" w:ascii="宋体" w:hAnsi="宋体" w:eastAsia="宋体" w:cs="宋体"/>
      <w:b/>
      <w:bCs/>
      <w:color w:val="000000"/>
      <w:sz w:val="21"/>
      <w:szCs w:val="21"/>
      <w:u w:val="none"/>
    </w:rPr>
  </w:style>
  <w:style w:type="character" w:customStyle="1" w:styleId="273">
    <w:name w:val="font71"/>
    <w:qFormat/>
    <w:uiPriority w:val="0"/>
    <w:rPr>
      <w:rFonts w:hint="eastAsia" w:ascii="宋体" w:hAnsi="宋体" w:eastAsia="宋体" w:cs="宋体"/>
      <w:color w:val="000000"/>
      <w:sz w:val="24"/>
      <w:szCs w:val="24"/>
      <w:u w:val="none"/>
    </w:rPr>
  </w:style>
  <w:style w:type="character" w:customStyle="1" w:styleId="274">
    <w:name w:val="font91"/>
    <w:qFormat/>
    <w:uiPriority w:val="0"/>
    <w:rPr>
      <w:rFonts w:hint="eastAsia" w:ascii="宋体" w:hAnsi="宋体" w:eastAsia="宋体" w:cs="宋体"/>
      <w:color w:val="000000"/>
      <w:sz w:val="21"/>
      <w:szCs w:val="21"/>
      <w:u w:val="none"/>
    </w:rPr>
  </w:style>
  <w:style w:type="character" w:customStyle="1" w:styleId="275">
    <w:name w:val="font61"/>
    <w:qFormat/>
    <w:uiPriority w:val="0"/>
    <w:rPr>
      <w:rFonts w:hint="eastAsia" w:ascii="宋体" w:hAnsi="宋体" w:eastAsia="宋体" w:cs="宋体"/>
      <w:color w:val="000000"/>
      <w:sz w:val="21"/>
      <w:szCs w:val="21"/>
      <w:u w:val="none"/>
    </w:rPr>
  </w:style>
  <w:style w:type="character" w:customStyle="1" w:styleId="276">
    <w:name w:val="font81"/>
    <w:qFormat/>
    <w:uiPriority w:val="0"/>
    <w:rPr>
      <w:rFonts w:ascii="Calibri" w:hAnsi="Calibri" w:cs="Calibri"/>
      <w:color w:val="000000"/>
      <w:sz w:val="21"/>
      <w:szCs w:val="21"/>
      <w:u w:val="none"/>
    </w:rPr>
  </w:style>
  <w:style w:type="character" w:customStyle="1" w:styleId="277">
    <w:name w:val="font101"/>
    <w:qFormat/>
    <w:uiPriority w:val="0"/>
    <w:rPr>
      <w:rFonts w:ascii="Calibri" w:hAnsi="Calibri" w:cs="Calibri"/>
      <w:b/>
      <w:bCs/>
      <w:color w:val="000000"/>
      <w:sz w:val="21"/>
      <w:szCs w:val="21"/>
      <w:u w:val="none"/>
    </w:rPr>
  </w:style>
  <w:style w:type="character" w:customStyle="1" w:styleId="278">
    <w:name w:val="font111"/>
    <w:qFormat/>
    <w:uiPriority w:val="0"/>
    <w:rPr>
      <w:rFonts w:hint="eastAsia" w:ascii="宋体" w:hAnsi="宋体" w:eastAsia="宋体" w:cs="宋体"/>
      <w:b/>
      <w:bCs/>
      <w:color w:val="000000"/>
      <w:sz w:val="22"/>
      <w:szCs w:val="22"/>
      <w:u w:val="none"/>
    </w:rPr>
  </w:style>
  <w:style w:type="character" w:customStyle="1" w:styleId="279">
    <w:name w:val="正文缩进 字符1"/>
    <w:qFormat/>
    <w:uiPriority w:val="0"/>
    <w:rPr>
      <w:rFonts w:eastAsia="宋体"/>
      <w:sz w:val="21"/>
      <w:szCs w:val="24"/>
      <w:lang w:val="en-US" w:eastAsia="zh-CN" w:bidi="ar-SA"/>
    </w:rPr>
  </w:style>
  <w:style w:type="paragraph" w:customStyle="1" w:styleId="280">
    <w:name w:val="首行缩进"/>
    <w:basedOn w:val="1"/>
    <w:qFormat/>
    <w:uiPriority w:val="0"/>
    <w:pPr>
      <w:ind w:firstLine="480"/>
    </w:pPr>
    <w:rPr>
      <w:szCs w:val="20"/>
      <w:lang w:val="zh-CN"/>
    </w:rPr>
  </w:style>
  <w:style w:type="character" w:customStyle="1" w:styleId="281">
    <w:name w:val="纯文本 字符2"/>
    <w:link w:val="16"/>
    <w:qFormat/>
    <w:uiPriority w:val="0"/>
    <w:rPr>
      <w:rFonts w:ascii="宋体" w:hAnsi="Courier New" w:eastAsia="楷体_GB2312"/>
      <w:sz w:val="26"/>
    </w:rPr>
  </w:style>
  <w:style w:type="paragraph" w:customStyle="1" w:styleId="282">
    <w:name w:val="+正文"/>
    <w:basedOn w:val="1"/>
    <w:qFormat/>
    <w:uiPriority w:val="0"/>
    <w:pPr>
      <w:widowControl/>
      <w:spacing w:line="360" w:lineRule="auto"/>
      <w:ind w:firstLine="200"/>
    </w:pPr>
    <w:rPr>
      <w:rFonts w:ascii="Times New Roman" w:cs="Times New Roman"/>
      <w:sz w:val="24"/>
      <w:szCs w:val="24"/>
    </w:rPr>
  </w:style>
  <w:style w:type="paragraph" w:customStyle="1" w:styleId="283">
    <w:name w:val="*正文"/>
    <w:basedOn w:val="1"/>
    <w:qFormat/>
    <w:uiPriority w:val="0"/>
    <w:rPr>
      <w:rFonts w:hAnsi="宋体"/>
      <w:sz w:val="24"/>
      <w:lang w:val="zh-CN"/>
    </w:rPr>
  </w:style>
  <w:style w:type="paragraph" w:customStyle="1" w:styleId="284">
    <w:name w:val="p17"/>
    <w:basedOn w:val="1"/>
    <w:qFormat/>
    <w:uiPriority w:val="99"/>
    <w:pPr>
      <w:widowControl/>
    </w:pPr>
    <w:rPr>
      <w:rFonts w:hAnsi="宋体"/>
      <w:sz w:val="26"/>
      <w:szCs w:val="26"/>
    </w:rPr>
  </w:style>
  <w:style w:type="paragraph" w:customStyle="1" w:styleId="285">
    <w:name w:val="列出段落1"/>
    <w:basedOn w:val="1"/>
    <w:qFormat/>
    <w:uiPriority w:val="0"/>
    <w:pPr>
      <w:ind w:firstLine="420"/>
    </w:pPr>
    <w:rPr>
      <w:rFonts w:ascii="Calibri" w:hAnsi="Calibri"/>
    </w:rPr>
  </w:style>
  <w:style w:type="character" w:customStyle="1" w:styleId="286">
    <w:name w:val="正文缩进 Char"/>
    <w:qFormat/>
    <w:uiPriority w:val="0"/>
    <w:rPr>
      <w:rFonts w:eastAsia="楷体_GB2312"/>
      <w:sz w:val="24"/>
      <w:lang w:bidi="ar-SA"/>
    </w:rPr>
  </w:style>
  <w:style w:type="paragraph" w:customStyle="1" w:styleId="287">
    <w:name w:val="Char"/>
    <w:basedOn w:val="1"/>
    <w:qFormat/>
    <w:uiPriority w:val="0"/>
    <w:pPr>
      <w:widowControl/>
      <w:spacing w:after="160" w:line="240" w:lineRule="exact"/>
    </w:pPr>
    <w:rPr>
      <w:rFonts w:ascii="Verdana" w:hAnsi="Verdana" w:eastAsia="仿宋_GB2312" w:cs="Times New Roman"/>
      <w:sz w:val="24"/>
      <w:lang w:eastAsia="en-US"/>
    </w:rPr>
  </w:style>
  <w:style w:type="character" w:customStyle="1" w:styleId="288">
    <w:name w:val="正文缩进 字符3"/>
    <w:qFormat/>
    <w:uiPriority w:val="0"/>
    <w:rPr>
      <w:sz w:val="21"/>
    </w:rPr>
  </w:style>
  <w:style w:type="character" w:customStyle="1" w:styleId="289">
    <w:name w:val="Plain Text Char Char"/>
    <w:link w:val="290"/>
    <w:qFormat/>
    <w:uiPriority w:val="0"/>
    <w:rPr>
      <w:rFonts w:ascii="宋体" w:hAnsi="Courier New" w:eastAsia="楷体_GB2312"/>
      <w:sz w:val="26"/>
    </w:rPr>
  </w:style>
  <w:style w:type="paragraph" w:customStyle="1" w:styleId="290">
    <w:name w:val="纯文本2"/>
    <w:basedOn w:val="1"/>
    <w:link w:val="289"/>
    <w:qFormat/>
    <w:uiPriority w:val="0"/>
    <w:pPr>
      <w:jc w:val="both"/>
    </w:pPr>
    <w:rPr>
      <w:rFonts w:hAnsi="Courier New" w:eastAsia="楷体_GB2312" w:cs="Times New Roman"/>
      <w:sz w:val="26"/>
      <w:szCs w:val="20"/>
    </w:rPr>
  </w:style>
  <w:style w:type="character" w:customStyle="1" w:styleId="291">
    <w:name w:val="正文文本 Char"/>
    <w:qFormat/>
    <w:uiPriority w:val="99"/>
    <w:rPr>
      <w:rFonts w:ascii="宋体" w:hAnsi="Times New Roman" w:eastAsia="宋体" w:cs="宋体"/>
      <w:szCs w:val="21"/>
    </w:rPr>
  </w:style>
  <w:style w:type="character" w:customStyle="1" w:styleId="292">
    <w:name w:val="纯文本 Char"/>
    <w:qFormat/>
    <w:uiPriority w:val="0"/>
    <w:rPr>
      <w:rFonts w:ascii="宋体" w:hAnsi="Courier New" w:eastAsia="楷体_GB2312"/>
      <w:sz w:val="26"/>
    </w:rPr>
  </w:style>
  <w:style w:type="paragraph" w:customStyle="1" w:styleId="293">
    <w:name w:val="_Style 172"/>
    <w:basedOn w:val="1"/>
    <w:next w:val="101"/>
    <w:qFormat/>
    <w:uiPriority w:val="0"/>
    <w:pPr>
      <w:spacing w:line="360" w:lineRule="auto"/>
      <w:ind w:firstLine="420"/>
      <w:jc w:val="both"/>
    </w:pPr>
    <w:rPr>
      <w:rFonts w:ascii="Calibri" w:hAnsi="Calibri" w:cs="Times New Roman"/>
      <w:sz w:val="24"/>
      <w:szCs w:val="20"/>
    </w:rPr>
  </w:style>
  <w:style w:type="character" w:customStyle="1" w:styleId="294">
    <w:name w:val="_正文段落 Char"/>
    <w:link w:val="295"/>
    <w:qFormat/>
    <w:uiPriority w:val="0"/>
    <w:rPr>
      <w:rFonts w:ascii="宋体" w:hAnsi="宋体"/>
      <w:sz w:val="24"/>
      <w:szCs w:val="24"/>
    </w:rPr>
  </w:style>
  <w:style w:type="paragraph" w:customStyle="1" w:styleId="295">
    <w:name w:val="_正文段落"/>
    <w:basedOn w:val="1"/>
    <w:next w:val="1"/>
    <w:link w:val="294"/>
    <w:qFormat/>
    <w:uiPriority w:val="0"/>
    <w:pPr>
      <w:spacing w:line="360" w:lineRule="auto"/>
      <w:ind w:firstLine="200"/>
      <w:jc w:val="both"/>
    </w:pPr>
    <w:rPr>
      <w:rFonts w:hAnsi="宋体" w:cs="Times New Roman"/>
      <w:sz w:val="24"/>
      <w:szCs w:val="24"/>
    </w:rPr>
  </w:style>
  <w:style w:type="table" w:customStyle="1" w:styleId="296">
    <w:name w:val="Table Normal"/>
    <w:unhideWhenUsed/>
    <w:qFormat/>
    <w:uiPriority w:val="0"/>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97">
    <w:name w:val="批注框文本 字符"/>
    <w:basedOn w:val="46"/>
    <w:link w:val="26"/>
    <w:semiHidden/>
    <w:qFormat/>
    <w:uiPriority w:val="99"/>
    <w:rPr>
      <w:rFonts w:ascii="宋体" w:cs="宋体"/>
      <w:sz w:val="18"/>
      <w:szCs w:val="18"/>
    </w:rPr>
  </w:style>
  <w:style w:type="character" w:customStyle="1" w:styleId="298">
    <w:name w:val="正文文本首行缩进 2 字符1"/>
    <w:basedOn w:val="229"/>
    <w:link w:val="43"/>
    <w:semiHidden/>
    <w:qFormat/>
    <w:uiPriority w:val="99"/>
    <w:rPr>
      <w:rFonts w:ascii="宋体" w:hAnsi="Times New Roman" w:eastAsia="宋体" w:cs="宋体"/>
      <w:sz w:val="22"/>
      <w:szCs w:val="22"/>
    </w:rPr>
  </w:style>
  <w:style w:type="character" w:customStyle="1" w:styleId="299">
    <w:name w:val="纯文本 Char Char"/>
    <w:link w:val="300"/>
    <w:qFormat/>
    <w:uiPriority w:val="0"/>
    <w:rPr>
      <w:rFonts w:ascii="宋体" w:hAnsi="Courier New" w:eastAsia="楷体_GB2312"/>
      <w:sz w:val="26"/>
      <w:szCs w:val="24"/>
    </w:rPr>
  </w:style>
  <w:style w:type="paragraph" w:customStyle="1" w:styleId="300">
    <w:name w:val="纯文本11"/>
    <w:basedOn w:val="1"/>
    <w:next w:val="301"/>
    <w:link w:val="299"/>
    <w:qFormat/>
    <w:uiPriority w:val="0"/>
    <w:pPr>
      <w:widowControl/>
    </w:pPr>
    <w:rPr>
      <w:rFonts w:hAnsi="Courier New" w:eastAsia="楷体_GB2312" w:cs="Times New Roman"/>
      <w:sz w:val="26"/>
      <w:szCs w:val="24"/>
    </w:rPr>
  </w:style>
  <w:style w:type="paragraph" w:customStyle="1" w:styleId="301">
    <w:name w:val="页眉1"/>
    <w:basedOn w:val="1"/>
    <w:next w:val="1"/>
    <w:unhideWhenUsed/>
    <w:qFormat/>
    <w:uiPriority w:val="99"/>
    <w:pPr>
      <w:pBdr>
        <w:bottom w:val="single" w:color="000000" w:sz="6" w:space="1"/>
      </w:pBdr>
      <w:tabs>
        <w:tab w:val="center" w:pos="4153"/>
        <w:tab w:val="right" w:pos="8306"/>
      </w:tabs>
      <w:jc w:val="center"/>
    </w:pPr>
    <w:rPr>
      <w:rFonts w:cs="Times New Roman"/>
      <w:sz w:val="18"/>
      <w:szCs w:val="18"/>
    </w:rPr>
  </w:style>
  <w:style w:type="character" w:styleId="302">
    <w:name w:val="Placeholder Text"/>
    <w:basedOn w:val="46"/>
    <w:semiHidden/>
    <w:qFormat/>
    <w:uiPriority w:val="99"/>
    <w:rPr>
      <w:color w:val="808080"/>
    </w:rPr>
  </w:style>
  <w:style w:type="character" w:customStyle="1" w:styleId="303">
    <w:name w:val="Table Text Char1"/>
    <w:link w:val="304"/>
    <w:qFormat/>
    <w:locked/>
    <w:uiPriority w:val="0"/>
    <w:rPr>
      <w:rFonts w:ascii="Arial" w:hAnsi="Arial" w:eastAsia="Times New Roman" w:cs="Arial"/>
      <w:sz w:val="18"/>
      <w:szCs w:val="18"/>
    </w:rPr>
  </w:style>
  <w:style w:type="paragraph" w:customStyle="1" w:styleId="304">
    <w:name w:val="Table Text"/>
    <w:link w:val="303"/>
    <w:qFormat/>
    <w:uiPriority w:val="0"/>
    <w:pPr>
      <w:snapToGrid w:val="0"/>
      <w:spacing w:before="80" w:after="80"/>
    </w:pPr>
    <w:rPr>
      <w:rFonts w:ascii="Arial" w:hAnsi="Arial" w:eastAsia="Times New Roman" w:cs="Arial"/>
      <w:sz w:val="18"/>
      <w:szCs w:val="18"/>
      <w:lang w:val="en-US" w:eastAsia="zh-CN" w:bidi="ar-SA"/>
    </w:rPr>
  </w:style>
  <w:style w:type="paragraph" w:customStyle="1" w:styleId="305">
    <w:name w:val="文档结构图1"/>
    <w:basedOn w:val="1"/>
    <w:next w:val="300"/>
    <w:qFormat/>
    <w:uiPriority w:val="0"/>
    <w:pPr>
      <w:framePr w:wrap="around" w:vAnchor="margin" w:hAnchor="text" w:y="1"/>
      <w:widowControl/>
    </w:pPr>
    <w:rPr>
      <w:rFonts w:eastAsia="Arial Unicode MS" w:cs="Times New Roman"/>
      <w:sz w:val="18"/>
      <w:szCs w:val="18"/>
      <w:lang w:eastAsia="en-US"/>
    </w:rPr>
  </w:style>
  <w:style w:type="paragraph" w:customStyle="1" w:styleId="306">
    <w:name w:val="正文文本缩进1"/>
    <w:basedOn w:val="1"/>
    <w:next w:val="55"/>
    <w:unhideWhenUsed/>
    <w:qFormat/>
    <w:uiPriority w:val="99"/>
    <w:pPr>
      <w:spacing w:after="120"/>
      <w:ind w:left="420"/>
    </w:pPr>
    <w:rPr>
      <w:rFonts w:cs="Times New Roman"/>
      <w:szCs w:val="20"/>
    </w:rPr>
  </w:style>
  <w:style w:type="paragraph" w:customStyle="1" w:styleId="307">
    <w:name w:val="_正文"/>
    <w:basedOn w:val="1"/>
    <w:qFormat/>
    <w:uiPriority w:val="0"/>
    <w:pPr>
      <w:spacing w:line="360" w:lineRule="auto"/>
      <w:ind w:firstLine="200" w:firstLineChars="200"/>
    </w:pPr>
    <w:rPr>
      <w:sz w:val="24"/>
      <w:szCs w:val="24"/>
    </w:rPr>
  </w:style>
  <w:style w:type="paragraph" w:customStyle="1" w:styleId="308">
    <w:name w:val="纯文本3"/>
    <w:basedOn w:val="1"/>
    <w:qFormat/>
    <w:uiPriority w:val="0"/>
    <w:pPr>
      <w:adjustRightInd w:val="0"/>
      <w:textAlignment w:val="baseline"/>
    </w:pPr>
    <w:rPr>
      <w:rFonts w:hAnsi="Courier New" w:eastAsia="楷体_GB2312"/>
      <w:sz w:val="26"/>
      <w:szCs w:val="20"/>
    </w:rPr>
  </w:style>
  <w:style w:type="paragraph" w:customStyle="1" w:styleId="309">
    <w:name w:val="文档结构图11"/>
    <w:basedOn w:val="1"/>
    <w:next w:val="56"/>
    <w:qFormat/>
    <w:uiPriority w:val="0"/>
    <w:pPr>
      <w:shd w:val="clear" w:color="auto" w:fill="000080"/>
    </w:pPr>
  </w:style>
  <w:style w:type="paragraph" w:customStyle="1" w:styleId="310">
    <w:name w:val="目录 11"/>
    <w:basedOn w:val="1"/>
    <w:next w:val="1"/>
    <w:qFormat/>
    <w:uiPriority w:val="0"/>
    <w:pPr>
      <w:tabs>
        <w:tab w:val="right" w:leader="dot" w:pos="9022"/>
      </w:tabs>
      <w:spacing w:line="360" w:lineRule="auto"/>
      <w:ind w:left="480"/>
    </w:pPr>
    <w:rPr>
      <w:rFonts w:eastAsia="楷体_GB2312"/>
      <w:b/>
      <w:sz w:val="32"/>
      <w:szCs w:val="32"/>
    </w:rPr>
  </w:style>
  <w:style w:type="paragraph" w:customStyle="1" w:styleId="311">
    <w:name w:val="正文空2格  1."/>
    <w:basedOn w:val="1"/>
    <w:qFormat/>
    <w:uiPriority w:val="0"/>
    <w:pPr>
      <w:widowControl w:val="0"/>
      <w:adjustRightInd w:val="0"/>
      <w:spacing w:line="360" w:lineRule="auto"/>
      <w:ind w:firstLine="480" w:firstLineChars="200"/>
      <w:jc w:val="both"/>
    </w:pPr>
    <w:rPr>
      <w:rFonts w:hint="eastAsia" w:ascii="宋体" w:hAnsi="Times New Roman" w:eastAsia="仿宋"/>
      <w:sz w:val="28"/>
      <w:szCs w:val="20"/>
    </w:rPr>
  </w:style>
  <w:style w:type="paragraph" w:customStyle="1" w:styleId="312">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313">
    <w:name w:val="页脚1"/>
    <w:qFormat/>
    <w:uiPriority w:val="99"/>
    <w:pPr>
      <w:widowControl w:val="0"/>
      <w:tabs>
        <w:tab w:val="center" w:pos="4153"/>
        <w:tab w:val="right" w:pos="8306"/>
      </w:tabs>
      <w:jc w:val="left"/>
    </w:pPr>
    <w:rPr>
      <w:rFonts w:hint="default" w:ascii="Times New Roman"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a36a3882-0c5b-4baf-abb2-f4d68c1cb143</errorID>
      <errorWord>二○二六</errorWord>
      <group>L1_Knowledge</group>
      <groupName>知识性问题</groupName>
      <ability>L2_Knowledge</ability>
      <abilityName>其他知识</abilityName>
      <candidateList>
        <item>二〇二六</item>
      </candidateList>
      <explain/>
      <paraID>5A2A838D</paraID>
      <start>0</start>
      <end>4</end>
      <status>unmodified</status>
      <modifiedWord/>
      <trackRevisions>false</trackRevisions>
    </reviewItem>
    <reviewItem>
      <errorID>a9b1e441-3872-4cf7-8e0f-894fe4f28356</errorID>
      <errorWord>：</errorWord>
      <group>L1_Format</group>
      <groupName>格式问题</groupName>
      <ability>L2_HalfPunc</ability>
      <abilityName>全半角检查</abilityName>
      <candidateList>
        <item>:</item>
      </candidateList>
      <explain>文本全半角错误。</explain>
      <paraID> 6F0C3B7</paraID>
      <start>75</start>
      <end>76</end>
      <status>modified</status>
      <modifiedWord>:</modifiedWord>
      <trackRevisions>false</trackRevisions>
    </reviewItem>
    <reviewItem>
      <errorID>26e1660a-eb42-44df-9988-f6d644ec5e21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56D216D0</paraID>
      <start>0</start>
      <end>2</end>
      <status>unmodified</status>
      <modifiedWord/>
      <trackRevisions>false</trackRevisions>
    </reviewItem>
    <reviewItem>
      <errorID>c3872c82-f972-4741-a00c-304f56bcc1c3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75615604</paraID>
      <start>0</start>
      <end>2</end>
      <status>unmodified</status>
      <modifiedWord/>
      <trackRevisions>false</trackRevisions>
    </reviewItem>
    <reviewItem>
      <errorID>b51b5569-9e3d-4873-859c-6f85297c901c</errorID>
      <errorWord>00元</errorWord>
      <group>L1_AI</group>
      <groupName>深度校对</groupName>
      <ability>L2_AI_Word</ability>
      <abilityName>字词纠错</abilityName>
      <candidateList>
        <item>00</item>
      </candidateList>
      <explain/>
      <paraID>75615604</paraID>
      <start>28</start>
      <end>31</end>
      <status>unmodified</status>
      <modifiedWord/>
      <trackRevisions>false</trackRevisions>
    </reviewItem>
    <reviewItem>
      <errorID>f841e5e0-a25b-4ea4-92c4-a93fe14d7ac4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322DBD48</paraID>
      <start>0</start>
      <end>2</end>
      <status>unmodified</status>
      <modifiedWord/>
      <trackRevisions>false</trackRevisions>
    </reviewItem>
    <reviewItem>
      <errorID>806ba038-ec6d-4025-91c0-8879b3b367f1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1FC3474E</paraID>
      <start>0</start>
      <end>2</end>
      <status>unmodified</status>
      <modifiedWord/>
      <trackRevisions>false</trackRevisions>
    </reviewItem>
    <reviewItem>
      <errorID>c64c8908-9976-4617-a721-30fec2147864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21932E24</paraID>
      <start>0</start>
      <end>2</end>
      <status>unmodified</status>
      <modifiedWord/>
      <trackRevisions>false</trackRevisions>
    </reviewItem>
    <reviewItem>
      <errorID>131c722a-df8f-4ace-813e-b027ac676d97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265DD466</paraID>
      <start>0</start>
      <end>2</end>
      <status>unmodified</status>
      <modifiedWord/>
      <trackRevisions>false</trackRevisions>
    </reviewItem>
    <reviewItem>
      <errorID>bac1fe2c-ec94-4fc2-8804-369d8fa63f3c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47ABA444</paraID>
      <start>0</start>
      <end>2</end>
      <status>unmodified</status>
      <modifiedWord/>
      <trackRevisions>false</trackRevisions>
    </reviewItem>
    <reviewItem>
      <errorID>aa1233ae-8469-48e7-8d5c-ee1d51e09b42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1EC99148</paraID>
      <start>0</start>
      <end>2</end>
      <status>unmodified</status>
      <modifiedWord/>
      <trackRevisions>false</trackRevisions>
    </reviewItem>
    <reviewItem>
      <errorID>f7818dcb-5569-4674-94e4-5ed39fa27977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35D7430F</paraID>
      <start>0</start>
      <end>2</end>
      <status>unmodified</status>
      <modifiedWord/>
      <trackRevisions>false</trackRevisions>
    </reviewItem>
    <reviewItem>
      <errorID>efeaf2d4-c595-47f8-a53f-7041bfff5cf5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1E34705E</paraID>
      <start>0</start>
      <end>2</end>
      <status>unmodified</status>
      <modifiedWord/>
      <trackRevisions>false</trackRevisions>
    </reviewItem>
    <reviewItem>
      <errorID>23e5f961-670a-4787-a6b6-c3751efd71cb</errorID>
      <errorWord>（</errorWord>
      <group>L1_Punc</group>
      <groupName>标点问题</groupName>
      <ability>L2_Punc</ability>
      <abilityName>标点符号检查</abilityName>
      <candidateList/>
      <explain>同一形式括号套用。</explain>
      <paraID>1E34705E</paraID>
      <start>38</start>
      <end>39</end>
      <status>unmodified</status>
      <modifiedWord/>
      <trackRevisions>false</trackRevisions>
    </reviewItem>
    <reviewItem>
      <errorID>901456b2-a322-409a-add3-cd224f98cf5f</errorID>
      <errorWord>）</errorWord>
      <group>L1_Punc</group>
      <groupName>标点问题</groupName>
      <ability>L2_Punc</ability>
      <abilityName>标点符号检查</abilityName>
      <candidateList/>
      <explain>同一形式括号套用。</explain>
      <paraID>1E34705E</paraID>
      <start>44</start>
      <end>45</end>
      <status>unmodified</status>
      <modifiedWord/>
      <trackRevisions>false</trackRevisions>
    </reviewItem>
    <reviewItem>
      <errorID>cdd979fb-c0cd-4d13-aaff-319df2e8eae9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5CC7786D</paraID>
      <start>0</start>
      <end>2</end>
      <status>unmodified</status>
      <modifiedWord/>
      <trackRevisions>false</trackRevisions>
    </reviewItem>
    <reviewItem>
      <errorID>af59d92b-81e5-4ecf-9fb3-25770c75b2fc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6B63C2DD</paraID>
      <start>0</start>
      <end>2</end>
      <status>unmodified</status>
      <modifiedWord/>
      <trackRevisions>false</trackRevisions>
    </reviewItem>
    <reviewItem>
      <errorID>567ac588-08ca-4070-b76e-c3f90323bb3d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71FE2963</paraID>
      <start>0</start>
      <end>2</end>
      <status>unmodified</status>
      <modifiedWord/>
      <trackRevisions>false</trackRevisions>
    </reviewItem>
    <reviewItem>
      <errorID>255dd979-6474-4511-a492-3232ca8e87bc</errorID>
      <errorWord>投标单位</errorWord>
      <group>L1_AI</group>
      <groupName>深度校对</groupName>
      <ability>L2_AI_Grammar</ability>
      <abilityName>语法纠错</abilityName>
      <candidateList>
        <item>投标</item>
      </candidateList>
      <explain/>
      <paraID>71FE2963</paraID>
      <start>2</start>
      <end>6</end>
      <status>unmodified</status>
      <modifiedWord/>
      <trackRevisions>false</trackRevisions>
    </reviewItem>
    <reviewItem>
      <errorID>b72b5509-0ca7-4ffd-a3ee-0e74267deaf0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3E86A07E</paraID>
      <start>0</start>
      <end>2</end>
      <status>unmodified</status>
      <modifiedWord/>
      <trackRevisions>false</trackRevisions>
    </reviewItem>
    <reviewItem>
      <errorID>38666bb1-0ef4-4594-a57f-02465fcb5764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4DC7E068</paraID>
      <start>0</start>
      <end>2</end>
      <status>unmodified</status>
      <modifiedWord/>
      <trackRevisions>false</trackRevisions>
    </reviewItem>
    <reviewItem>
      <errorID>31661278-8b20-414b-b879-dc8873210c6e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7F8DF6F</paraID>
      <start>0</start>
      <end>2</end>
      <status>unmodified</status>
      <modifiedWord/>
      <trackRevisions>false</trackRevisions>
    </reviewItem>
    <reviewItem>
      <errorID>462f871b-cfed-48ac-b704-9a304d693a8d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30223AA5</paraID>
      <start>0</start>
      <end>2</end>
      <status>unmodified</status>
      <modifiedWord/>
      <trackRevisions>false</trackRevisions>
    </reviewItem>
    <reviewItem>
      <errorID>20e5af92-9360-499f-b3da-8a769dc0247b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5FF04B5D</paraID>
      <start>0</start>
      <end>2</end>
      <status>unmodified</status>
      <modifiedWord/>
      <trackRevisions>false</trackRevisions>
    </reviewItem>
    <reviewItem>
      <errorID>54c7f6fe-f8b1-427d-b49d-bf3d192a52b5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20881477</paraID>
      <start>0</start>
      <end>2</end>
      <status>unmodified</status>
      <modifiedWord/>
      <trackRevisions>false</trackRevisions>
    </reviewItem>
    <reviewItem>
      <errorID>afb2d943-a4ff-4bbd-a7d3-b985d4dddd1b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6DD6CD39</paraID>
      <start>0</start>
      <end>2</end>
      <status>unmodified</status>
      <modifiedWord/>
      <trackRevisions>false</trackRevisions>
    </reviewItem>
    <reviewItem>
      <errorID>0b922ca1-b571-4a9e-8cf5-b8d42fcdbe76</errorID>
      <errorWord>：</errorWord>
      <group>L1_Format</group>
      <groupName>格式问题</groupName>
      <ability>L2_HalfPunc</ability>
      <abilityName>全半角检查</abilityName>
      <candidateList>
        <item>:</item>
      </candidateList>
      <explain>文本全半角错误。</explain>
      <paraID>6DD6CD39</paraID>
      <start>29</start>
      <end>30</end>
      <status>unmodified</status>
      <modifiedWord/>
      <trackRevisions>false</trackRevisions>
    </reviewItem>
    <reviewItem>
      <errorID>8970154e-b045-4c01-abdd-758f0f3f248c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6620A5C6</paraID>
      <start>0</start>
      <end>2</end>
      <status>unmodified</status>
      <modifiedWord/>
      <trackRevisions>false</trackRevisions>
    </reviewItem>
    <reviewItem>
      <errorID>5f04a923-2ae6-4327-b5a7-eceb3eae4c46</errorID>
      <errorWord>：</errorWord>
      <group>L1_Format</group>
      <groupName>格式问题</groupName>
      <ability>L2_HalfPunc</ability>
      <abilityName>全半角检查</abilityName>
      <candidateList>
        <item>:</item>
      </candidateList>
      <explain>文本全半角错误。</explain>
      <paraID>6620A5C6</paraID>
      <start>18</start>
      <end>19</end>
      <status>unmodified</status>
      <modifiedWord/>
      <trackRevisions>false</trackRevisions>
    </reviewItem>
    <reviewItem>
      <errorID>851136c5-f26e-4b1e-a576-2c1198921c1f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D847C18</paraID>
      <start>0</start>
      <end>2</end>
      <status>unmodified</status>
      <modifiedWord/>
      <trackRevisions>false</trackRevisions>
    </reviewItem>
    <reviewItem>
      <errorID>b20aa7b9-858d-4ca9-b8b0-18bea65076a9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2E994C0F</paraID>
      <start>0</start>
      <end>2</end>
      <status>unmodified</status>
      <modifiedWord/>
      <trackRevisions>false</trackRevisions>
    </reviewItem>
    <reviewItem>
      <errorID>0260a35d-97a0-4281-a458-d98d9255984a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7B7923BD</paraID>
      <start>0</start>
      <end>2</end>
      <status>unmodified</status>
      <modifiedWord/>
      <trackRevisions>false</trackRevisions>
    </reviewItem>
    <reviewItem>
      <errorID>35d25efe-c480-4fec-93d6-0a890d6ea813</errorID>
      <errorWord>操作</errorWord>
      <group>L1_AI</group>
      <groupName>深度校对</groupName>
      <ability>L2_AI_Word</ability>
      <abilityName>字词纠错</abilityName>
      <candidateList>
        <item>事宜</item>
      </candidateList>
      <explain/>
      <paraID>7B7923BD</paraID>
      <start>59</start>
      <end>61</end>
      <status>unmodified</status>
      <modifiedWord/>
      <trackRevisions>false</trackRevisions>
    </reviewItem>
    <reviewItem>
      <errorID>57c3e840-73c1-46c7-bddf-efc36fc95b45</errorID>
      <errorWord>《</errorWord>
      <group>L1_AI</group>
      <groupName>深度校对</groupName>
      <ability>L2_AI_Grammar</ability>
      <abilityName>语法纠错</abilityName>
      <candidateList>
        <item>，需将《</item>
      </candidateList>
      <explain/>
      <paraID>7B7923BD</paraID>
      <start>166</start>
      <end>167</end>
      <status>unmodified</status>
      <modifiedWord/>
      <trackRevisions>false</trackRevisions>
    </reviewItem>
    <reviewItem>
      <errorID>a638df6a-1e97-4c66-aa70-a3a462a822b0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715CFC86</paraID>
      <start>0</start>
      <end>2</end>
      <status>unmodified</status>
      <modifiedWord/>
      <trackRevisions>false</trackRevisions>
    </reviewItem>
    <reviewItem>
      <errorID>bc12d275-df76-4ad5-a8a7-0537c1fce6e5</errorID>
      <errorWord>点击</errorWord>
      <group>L1_AI</group>
      <groupName>深度校对</groupName>
      <ability>L2_AI_Word</ability>
      <abilityName>字词纠错</abilityName>
      <candidateList>
        <item>进入</item>
      </candidateList>
      <explain/>
      <paraID> 819B3CE</paraID>
      <start>15</start>
      <end>17</end>
      <status>unmodified</status>
      <modifiedWord/>
      <trackRevisions>false</trackRevisions>
    </reviewItem>
    <reviewItem>
      <errorID>4923bbfa-0db0-4f7f-8d8e-8107adb2a4c8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27C504D4</paraID>
      <start>0</start>
      <end>2</end>
      <status>unmodified</status>
      <modifiedWord/>
      <trackRevisions>false</trackRevisions>
    </reviewItem>
    <reviewItem>
      <errorID>e897d846-abc3-4dee-9263-4373baf7a72d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4C570D9C</paraID>
      <start>0</start>
      <end>2</end>
      <status>unmodified</status>
      <modifiedWord/>
      <trackRevisions>false</trackRevisions>
    </reviewItem>
    <reviewItem>
      <errorID>63189acc-1be1-46d2-96d9-63b5704d3e1d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42B1F649</paraID>
      <start>0</start>
      <end>2</end>
      <status>unmodified</status>
      <modifiedWord/>
      <trackRevisions>false</trackRevisions>
    </reviewItem>
    <reviewItem>
      <errorID>50f18116-333b-4592-a2c8-9b9d278429f7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4042157A</paraID>
      <start>0</start>
      <end>2</end>
      <status>unmodified</status>
      <modifiedWord/>
      <trackRevisions>false</trackRevisions>
    </reviewItem>
    <reviewItem>
      <errorID>ec19835c-2a40-489b-9134-cd84aca156c5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423EC3AF</paraID>
      <start>0</start>
      <end>2</end>
      <status>unmodified</status>
      <modifiedWord/>
      <trackRevisions>false</trackRevisions>
    </reviewItem>
    <reviewItem>
      <errorID>3e16ec2f-ca9d-4663-8de9-525fc80ee115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7CE5ECA8</paraID>
      <start>0</start>
      <end>2</end>
      <status>unmodified</status>
      <modifiedWord/>
      <trackRevisions>false</trackRevisions>
    </reviewItem>
    <reviewItem>
      <errorID>e16fd918-3b97-455f-9b89-319cff65ac21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1BB4F24D</paraID>
      <start>0</start>
      <end>2</end>
      <status>unmodified</status>
      <modifiedWord/>
      <trackRevisions>false</trackRevisions>
    </reviewItem>
    <reviewItem>
      <errorID>52f9a9e1-92a5-4e90-84c9-74ac80fc41e5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7C044D3</paraID>
      <start>0</start>
      <end>3</end>
      <status>unmodified</status>
      <modifiedWord/>
      <trackRevisions>false</trackRevisions>
    </reviewItem>
    <reviewItem>
      <errorID>80f7f1c9-07e8-4e09-a078-ea92d956b740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761D05C0</paraID>
      <start>0</start>
      <end>3</end>
      <status>unmodified</status>
      <modifiedWord/>
      <trackRevisions>false</trackRevisions>
    </reviewItem>
    <reviewItem>
      <errorID>20c630c0-e31f-40e0-9495-fc8a6a4781c4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5272924E</paraID>
      <start>0</start>
      <end>3</end>
      <status>unmodified</status>
      <modifiedWord/>
      <trackRevisions>false</trackRevisions>
    </reviewItem>
    <reviewItem>
      <errorID>3df10ffe-6b92-4ecb-bfcf-5fadb129fcd0</errorID>
      <errorWord>依据</errorWord>
      <group>L1_AI</group>
      <groupName>深度校对</groupName>
      <ability>L2_AI_Word</ability>
      <abilityName>字词纠错</abilityName>
      <candidateList>
        <item>根据</item>
      </candidateList>
      <explain/>
      <paraID>5272924E</paraID>
      <start>16</start>
      <end>18</end>
      <status>modified</status>
      <modifiedWord>根据</modifiedWord>
      <trackRevisions>false</trackRevisions>
    </reviewItem>
    <reviewItem>
      <errorID>abcf7029-6f01-495e-89da-8ff8870ed8e4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5A40711A</paraID>
      <start>0</start>
      <end>2</end>
      <status>unmodified</status>
      <modifiedWord/>
      <trackRevisions>false</trackRevisions>
    </reviewItem>
    <reviewItem>
      <errorID>ebb0fc0c-880a-4173-b881-03ea2445533b</errorID>
      <errorWord>:</errorWord>
      <group>L1_Format</group>
      <groupName>格式问题</groupName>
      <ability>L2_HalfPunc</ability>
      <abilityName>全半角检查</abilityName>
      <candidateList>
        <item>：</item>
      </candidateList>
      <explain>文本全半角错误。</explain>
      <paraID>753FCBAF</paraID>
      <start>6</start>
      <end>7</end>
      <status>unmodified</status>
      <modifiedWord/>
      <trackRevisions>false</trackRevisions>
    </reviewItem>
    <reviewItem>
      <errorID>846dc63c-484b-4aac-ae76-ff8076c1bc3e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29D37F26</paraID>
      <start>0</start>
      <end>2</end>
      <status>unmodified</status>
      <modifiedWord/>
      <trackRevisions>false</trackRevisions>
    </reviewItem>
    <reviewItem>
      <errorID>b25cc24e-bbf2-4311-a136-a4f577128c06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360594D3</paraID>
      <start>0</start>
      <end>2</end>
      <status>unmodified</status>
      <modifiedWord/>
      <trackRevisions>false</trackRevisions>
    </reviewItem>
    <reviewItem>
      <errorID>269f7c2f-fe75-41ef-ab50-b3cffc493935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796572B9</paraID>
      <start>0</start>
      <end>2</end>
      <status>unmodified</status>
      <modifiedWord/>
      <trackRevisions>false</trackRevisions>
    </reviewItem>
    <reviewItem>
      <errorID>1c3e46de-acea-418f-9cd9-ed7edb083795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2C3C08AE</paraID>
      <start>0</start>
      <end>2</end>
      <status>unmodified</status>
      <modifiedWord/>
      <trackRevisions>false</trackRevisions>
    </reviewItem>
    <reviewItem>
      <errorID>86399f0e-9edf-43d0-a461-dd09491da296</errorID>
      <errorWord>比如</errorWord>
      <group>L1_AI</group>
      <groupName>深度校对</groupName>
      <ability>L2_AI_Word</ability>
      <abilityName>字词纠错</abilityName>
      <candidateList>
        <item>例如</item>
      </candidateList>
      <explain/>
      <paraID>6770FC2A</paraID>
      <start>42</start>
      <end>44</end>
      <status>unmodified</status>
      <modifiedWord/>
      <trackRevisions>false</trackRevisions>
    </reviewItem>
    <reviewItem>
      <errorID>80a4d95a-ae8f-4f74-83ae-e73b3c4e0eef</errorID>
      <errorWord>其它</errorWord>
      <group>L1_AI</group>
      <groupName>深度校对</groupName>
      <ability>L2_AI_Word</ability>
      <abilityName>字词纠错</abilityName>
      <candidateList>
        <item>其他</item>
      </candidateList>
      <explain/>
      <paraID>6770FC2A</paraID>
      <start>90</start>
      <end>92</end>
      <status>modified</status>
      <modifiedWord>其他</modifiedWord>
      <trackRevisions>false</trackRevisions>
    </reviewItem>
    <reviewItem>
      <errorID>bf98611d-b775-464a-a612-209628b70190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176668DB</paraID>
      <start>0</start>
      <end>2</end>
      <status>unmodified</status>
      <modifiedWord/>
      <trackRevisions>false</trackRevisions>
    </reviewItem>
    <reviewItem>
      <errorID>607fe9cf-ce8b-4cd3-a5d0-8e71324775c9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4F394FB4</paraID>
      <start>0</start>
      <end>2</end>
      <status>unmodified</status>
      <modifiedWord/>
      <trackRevisions>false</trackRevisions>
    </reviewItem>
    <reviewItem>
      <errorID>bc0b01ce-ffef-4db6-8d0f-e92cca9e3f4d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563716D9</paraID>
      <start>0</start>
      <end>2</end>
      <status>unmodified</status>
      <modifiedWord/>
      <trackRevisions>false</trackRevisions>
    </reviewItem>
    <reviewItem>
      <errorID>60a34f53-f17d-4670-aad0-5eba4b2f16dd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7BC69328</paraID>
      <start>0</start>
      <end>2</end>
      <status>unmodified</status>
      <modifiedWord/>
      <trackRevisions>false</trackRevisions>
    </reviewItem>
    <reviewItem>
      <errorID>b73a2a8f-9706-491d-949c-94c135865c33</errorID>
      <errorWord>,</errorWord>
      <group>L1_Format</group>
      <groupName>格式问题</groupName>
      <ability>L2_HalfPunc</ability>
      <abilityName>全半角检查</abilityName>
      <candidateList>
        <item>，</item>
      </candidateList>
      <explain>文本全半角错误。</explain>
      <paraID> C08509B</paraID>
      <start>18</start>
      <end>19</end>
      <status>unmodified</status>
      <modifiedWord/>
      <trackRevisions>false</trackRevisions>
    </reviewItem>
    <reviewItem>
      <errorID>992bad95-6e82-4552-a60a-96229c92ba0b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36091384</paraID>
      <start>0</start>
      <end>2</end>
      <status>unmodified</status>
      <modifiedWord/>
      <trackRevisions>false</trackRevisions>
    </reviewItem>
    <reviewItem>
      <errorID>15a35216-6b6d-45f2-abfc-2d34e75ede35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3FBD1354</paraID>
      <start>0</start>
      <end>2</end>
      <status>unmodified</status>
      <modifiedWord/>
      <trackRevisions>false</trackRevisions>
    </reviewItem>
    <reviewItem>
      <errorID>d977ce32-1f57-4ad6-84ac-0dff17ca8b9d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33D5CDAB</paraID>
      <start>0</start>
      <end>2</end>
      <status>unmodified</status>
      <modifiedWord/>
      <trackRevisions>false</trackRevisions>
    </reviewItem>
    <reviewItem>
      <errorID>854f4d27-4e2c-4d1e-8069-d3d8e25d1da2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59239B1</paraID>
      <start>0</start>
      <end>3</end>
      <status>unmodified</status>
      <modifiedWord/>
      <trackRevisions>false</trackRevisions>
    </reviewItem>
    <reviewItem>
      <errorID>f8bdf902-d1e3-446c-9548-260d828d9f26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A41DF72</paraID>
      <start>0</start>
      <end>3</end>
      <status>unmodified</status>
      <modifiedWord/>
      <trackRevisions>false</trackRevisions>
    </reviewItem>
    <reviewItem>
      <errorID>f0629b42-7c01-4021-b64c-590665236d70</errorID>
      <errorWord>，</errorWord>
      <group>L1_Word</group>
      <groupName>字词问题</groupName>
      <ability>L2_Typo</ability>
      <abilityName>字词错误</abilityName>
      <candidateList>
        <item>，并</item>
      </candidateList>
      <explain/>
      <paraID>2E592F85</paraID>
      <start>64</start>
      <end>65</end>
      <status>unmodified</status>
      <modifiedWord/>
      <trackRevisions>false</trackRevisions>
    </reviewItem>
    <reviewItem>
      <errorID>2b72da95-bdbe-4b8b-9c6f-e22a4713cd28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7BC9B269</paraID>
      <start>0</start>
      <end>3</end>
      <status>unmodified</status>
      <modifiedWord/>
      <trackRevisions>false</trackRevisions>
    </reviewItem>
    <reviewItem>
      <errorID>68c6b306-280e-4ae5-a285-ca953a7e0745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326518DA</paraID>
      <start>0</start>
      <end>3</end>
      <status>unmodified</status>
      <modifiedWord/>
      <trackRevisions>false</trackRevisions>
    </reviewItem>
    <reviewItem>
      <errorID>6a9d5159-f559-4e50-9bcf-dc73e619faf3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51C6F1B9</paraID>
      <start>0</start>
      <end>3</end>
      <status>unmodified</status>
      <modifiedWord/>
      <trackRevisions>false</trackRevisions>
    </reviewItem>
    <reviewItem>
      <errorID>314f3292-21a0-42a0-b505-13f20349ff77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611D70C8</paraID>
      <start>0</start>
      <end>3</end>
      <status>unmodified</status>
      <modifiedWord/>
      <trackRevisions>false</trackRevisions>
    </reviewItem>
    <reviewItem>
      <errorID>9ae548ea-d2aa-4468-9e9d-d247fd6d1e12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DBA9429</paraID>
      <start>0</start>
      <end>3</end>
      <status>unmodified</status>
      <modifiedWord/>
      <trackRevisions>false</trackRevisions>
    </reviewItem>
    <reviewItem>
      <errorID>7a05be67-e292-46cf-bb2e-ed1a3f5e80dd</errorID>
      <errorWord>“.</errorWord>
      <group>L1_Punc</group>
      <groupName>标点问题</groupName>
      <ability>L2_Punc</ability>
      <abilityName>标点符号检查</abilityName>
      <candidateList>
        <item>“</item>
      </candidateList>
      <explain/>
      <paraID>399FC0E8</paraID>
      <start>49</start>
      <end>51</end>
      <status>unmodified</status>
      <modifiedWord/>
      <trackRevisions>false</trackRevisions>
    </reviewItem>
    <reviewItem>
      <errorID>996ffed9-4814-4c2e-9101-4adabc9f9c4b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40B85A99</paraID>
      <start>0</start>
      <end>3</end>
      <status>unmodified</status>
      <modifiedWord/>
      <trackRevisions>false</trackRevisions>
    </reviewItem>
    <reviewItem>
      <errorID>7f023573-77b7-4b32-920e-c6c30985f170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5231C26B</paraID>
      <start>0</start>
      <end>3</end>
      <status>unmodified</status>
      <modifiedWord/>
      <trackRevisions>false</trackRevisions>
    </reviewItem>
    <reviewItem>
      <errorID>c9f3862b-1c44-40e2-8be4-e10cd3484198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42ED733C</paraID>
      <start>0</start>
      <end>3</end>
      <status>unmodified</status>
      <modifiedWord/>
      <trackRevisions>false</trackRevisions>
    </reviewItem>
    <reviewItem>
      <errorID>b719e0f1-c4f1-4a66-aced-4bb3019fe01c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6CE8E585</paraID>
      <start>0</start>
      <end>3</end>
      <status>unmodified</status>
      <modifiedWord/>
      <trackRevisions>false</trackRevisions>
    </reviewItem>
    <reviewItem>
      <errorID>20077801-9f29-4cb2-aed2-c90ef05f4e1f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251C2850</paraID>
      <start>0</start>
      <end>3</end>
      <status>unmodified</status>
      <modifiedWord/>
      <trackRevisions>false</trackRevisions>
    </reviewItem>
    <reviewItem>
      <errorID>76b4c7d0-87d4-4d3e-9e93-4dcc8064326c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76CC6172</paraID>
      <start>0</start>
      <end>3</end>
      <status>unmodified</status>
      <modifiedWord/>
      <trackRevisions>false</trackRevisions>
    </reviewItem>
    <reviewItem>
      <errorID>fc736a9c-04c7-44f2-b93f-0c9c892027bc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DD1616E</paraID>
      <start>0</start>
      <end>3</end>
      <status>unmodified</status>
      <modifiedWord/>
      <trackRevisions>false</trackRevisions>
    </reviewItem>
    <reviewItem>
      <errorID>f2e8114c-bdaf-462a-a142-573c2e2b09b4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3DD7A678</paraID>
      <start>0</start>
      <end>3</end>
      <status>unmodified</status>
      <modifiedWord/>
      <trackRevisions>false</trackRevisions>
    </reviewItem>
    <reviewItem>
      <errorID>97ad70f8-4a8f-4ada-929f-9412ef4fce4f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287DC950</paraID>
      <start>0</start>
      <end>3</end>
      <status>unmodified</status>
      <modifiedWord/>
      <trackRevisions>false</trackRevisions>
    </reviewItem>
    <reviewItem>
      <errorID>c45320b0-ee3b-4b20-8adc-068e389bd330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1DD60953</paraID>
      <start>0</start>
      <end>3</end>
      <status>unmodified</status>
      <modifiedWord/>
      <trackRevisions>false</trackRevisions>
    </reviewItem>
    <reviewItem>
      <errorID>98723771-3e3e-4188-8975-a17e15ca5507</errorID>
      <errorWord>（</errorWord>
      <group>L1_Punc</group>
      <groupName>标点问题</groupName>
      <ability>L2_Punc</ability>
      <abilityName>标点符号检查</abilityName>
      <candidateList/>
      <explain>同一形式括号套用。</explain>
      <paraID>5220B278</paraID>
      <start>106</start>
      <end>107</end>
      <status>unmodified</status>
      <modifiedWord/>
      <trackRevisions>false</trackRevisions>
    </reviewItem>
    <reviewItem>
      <errorID>c9a93fc7-33dc-4164-bb0c-8cb916b1f521</errorID>
      <errorWord>）</errorWord>
      <group>L1_Punc</group>
      <groupName>标点问题</groupName>
      <ability>L2_Punc</ability>
      <abilityName>标点符号检查</abilityName>
      <candidateList/>
      <explain>同一形式括号套用。</explain>
      <paraID>5220B278</paraID>
      <start>111</start>
      <end>112</end>
      <status>unmodified</status>
      <modifiedWord/>
      <trackRevisions>false</trackRevisions>
    </reviewItem>
    <reviewItem>
      <errorID>cc279ec6-11f7-4dce-bca7-ae82eb0f59b4</errorID>
      <errorWord>做</errorWord>
      <group>L1_Word</group>
      <groupName>字词问题</groupName>
      <ability>L2_Typo</ability>
      <abilityName>字词错误</abilityName>
      <candidateList>
        <item>作</item>
      </candidateList>
      <explain>存在发音相同字词的误用。</explain>
      <paraID>3135C8D6</paraID>
      <start>67</start>
      <end>68</end>
      <status>unmodified</status>
      <modifiedWord/>
      <trackRevisions>false</trackRevisions>
    </reviewItem>
    <reviewItem>
      <errorID>145a50bc-cb70-4430-816a-16c347087187</errorID>
      <errorWord>。；</errorWord>
      <group>L1_Punc</group>
      <groupName>标点问题</groupName>
      <ability>L2_Punc</ability>
      <abilityName>标点符号检查</abilityName>
      <candidateList>
        <item>。</item>
      </candidateList>
      <explain/>
      <paraID>4E3B41FF</paraID>
      <start>28</start>
      <end>30</end>
      <status>unmodified</status>
      <modifiedWord/>
      <trackRevisions>false</trackRevisions>
    </reviewItem>
    <reviewItem>
      <errorID>1528c8d1-1f5a-4b1f-a6b6-96625e67ccb7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50FC52EC</paraID>
      <start>0</start>
      <end>3</end>
      <status>unmodified</status>
      <modifiedWord/>
      <trackRevisions>false</trackRevisions>
    </reviewItem>
    <reviewItem>
      <errorID>d282ef3a-01b1-4fc3-9974-378c41d7b6bf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320F63B6</paraID>
      <start>0</start>
      <end>3</end>
      <status>unmodified</status>
      <modifiedWord/>
      <trackRevisions>false</trackRevisions>
    </reviewItem>
    <reviewItem>
      <errorID>9cdf0a5c-3b32-469f-8f54-ed93f087e792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311F4891</paraID>
      <start>0</start>
      <end>3</end>
      <status>unmodified</status>
      <modifiedWord/>
      <trackRevisions>false</trackRevisions>
    </reviewItem>
    <reviewItem>
      <errorID>6c9fb152-e3d6-4bcb-99b9-a1e6b109bb94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7216AD12</paraID>
      <start>0</start>
      <end>3</end>
      <status>unmodified</status>
      <modifiedWord/>
      <trackRevisions>false</trackRevisions>
    </reviewItem>
    <reviewItem>
      <errorID>8a52b239-21e4-4f8e-8665-b4e3f5af1431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2F4F42C9</paraID>
      <start>71</start>
      <end>74</end>
      <status>unmodified</status>
      <modifiedWord/>
      <trackRevisions>false</trackRevisions>
    </reviewItem>
    <reviewItem>
      <errorID>d8c34707-1c6e-417a-9bd7-241ce59e7b70</errorID>
      <errorWord>和</errorWord>
      <group>L1_Word</group>
      <groupName>字词问题</groupName>
      <ability>L2_Typo</ability>
      <abilityName>字词错误</abilityName>
      <candidateList>
        <item>和加</item>
      </candidateList>
      <explain/>
      <paraID>2F4F42C9</paraID>
      <start>193</start>
      <end>194</end>
      <status>unmodified</status>
      <modifiedWord/>
      <trackRevisions>false</trackRevisions>
    </reviewItem>
    <reviewItem>
      <errorID>cc0572b4-f0f8-4c81-85fc-787df49f9717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3DD17EA9</paraID>
      <start>0</start>
      <end>3</end>
      <status>unmodified</status>
      <modifiedWord/>
      <trackRevisions>false</trackRevisions>
    </reviewItem>
    <reviewItem>
      <errorID>a333fc7e-5295-4c17-8006-45aa12b2a7a0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7FA9F26E</paraID>
      <start>0</start>
      <end>3</end>
      <status>unmodified</status>
      <modifiedWord/>
      <trackRevisions>false</trackRevisions>
    </reviewItem>
    <reviewItem>
      <errorID>9b444a9b-d21e-46f7-87a2-65fb85bd5a84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2AD9A000</paraID>
      <start>0</start>
      <end>3</end>
      <status>unmodified</status>
      <modifiedWord/>
      <trackRevisions>false</trackRevisions>
    </reviewItem>
    <reviewItem>
      <errorID>73c91a50-6f72-4b73-848b-2f4580360491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24580ECB</paraID>
      <start>0</start>
      <end>3</end>
      <status>unmodified</status>
      <modifiedWord/>
      <trackRevisions>false</trackRevisions>
    </reviewItem>
    <reviewItem>
      <errorID>ffaaa59e-819d-44a5-a47e-56950bfc27da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C2CD3E</paraID>
      <start>0</start>
      <end>3</end>
      <status>unmodified</status>
      <modifiedWord/>
      <trackRevisions>false</trackRevisions>
    </reviewItem>
    <reviewItem>
      <errorID>feb2cdd3-58d0-41ea-a6c4-280d3b1128bb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4C4879EC</paraID>
      <start>0</start>
      <end>3</end>
      <status>unmodified</status>
      <modifiedWord/>
      <trackRevisions>false</trackRevisions>
    </reviewItem>
    <reviewItem>
      <errorID>2536e15b-f86e-4003-b8a6-68328caf495e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2FC42064</paraID>
      <start>0</start>
      <end>3</end>
      <status>unmodified</status>
      <modifiedWord/>
      <trackRevisions>false</trackRevisions>
    </reviewItem>
    <reviewItem>
      <errorID>31df9534-5ed7-4fc3-8698-ac7f805c3d28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1A02B318</paraID>
      <start>0</start>
      <end>3</end>
      <status>unmodified</status>
      <modifiedWord/>
      <trackRevisions>false</trackRevisions>
    </reviewItem>
    <reviewItem>
      <errorID>2bfae2cf-1678-4c3d-9599-225f8c0d3d66</errorID>
      <errorWord>,</errorWord>
      <group>L1_Format</group>
      <groupName>格式问题</groupName>
      <ability>L2_HalfPunc</ability>
      <abilityName>全半角检查</abilityName>
      <candidateList>
        <item>，</item>
      </candidateList>
      <explain>文本全半角错误。</explain>
      <paraID>54FA5AE7</paraID>
      <start>11</start>
      <end>12</end>
      <status>unmodified</status>
      <modifiedWord/>
      <trackRevisions>false</trackRevisions>
    </reviewItem>
    <reviewItem>
      <errorID>289a226a-0fdf-4167-b15f-ea4225392ee4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6B678730</paraID>
      <start>0</start>
      <end>3</end>
      <status>unmodified</status>
      <modifiedWord/>
      <trackRevisions>false</trackRevisions>
    </reviewItem>
    <reviewItem>
      <errorID>16bd7435-14c2-4b0a-8794-9b61dcd62c1e</errorID>
      <errorWord>《</errorWord>
      <group>L1_Punc</group>
      <groupName>标点问题</groupName>
      <ability>L2_Punc</ability>
      <abilityName>标点符号检查</abilityName>
      <candidateList/>
      <explain/>
      <paraID> 8A28037</paraID>
      <start>9</start>
      <end>10</end>
      <status>unmodified</status>
      <modifiedWord/>
      <trackRevisions>false</trackRevisions>
    </reviewItem>
    <reviewItem>
      <errorID>b1723e47-a0b4-461a-ad41-2fe55b8aa3c6</errorID>
      <errorWord>&lt;</errorWord>
      <group>L1_Format</group>
      <groupName>格式问题</groupName>
      <ability>L2_HalfPunc</ability>
      <abilityName>全半角检查</abilityName>
      <candidateList>
        <item>〈</item>
      </candidateList>
      <explain>文本全半角错误。</explain>
      <paraID>6914D5D0</paraID>
      <start>33</start>
      <end>34</end>
      <status>unmodified</status>
      <modifiedWord/>
      <trackRevisions>false</trackRevisions>
    </reviewItem>
    <reviewItem>
      <errorID>ee84bba6-5a0e-4de4-88ec-03fb415fa7c1</errorID>
      <errorWord>&lt;</errorWord>
      <group>L1_Format</group>
      <groupName>格式问题</groupName>
      <ability>L2_HalfPunc</ability>
      <abilityName>全半角检查</abilityName>
      <candidateList>
        <item>〈</item>
      </candidateList>
      <explain>文本全半角错误。</explain>
      <paraID>5F5B899E</paraID>
      <start>35</start>
      <end>36</end>
      <status>unmodified</status>
      <modifiedWord/>
      <trackRevisions>false</trackRevisions>
    </reviewItem>
    <reviewItem>
      <errorID>5b807b84-5a20-4dba-bbde-8c194ddc270d</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5C9C618B</paraID>
      <start>0</start>
      <end>3</end>
      <status>unmodified</status>
      <modifiedWord/>
      <trackRevisions>false</trackRevisions>
    </reviewItem>
    <reviewItem>
      <errorID>9d3f1bd5-50bc-4310-9291-b35631b968f7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6B66CCCF</paraID>
      <start>0</start>
      <end>3</end>
      <status>unmodified</status>
      <modifiedWord/>
      <trackRevisions>false</trackRevisions>
    </reviewItem>
    <reviewItem>
      <errorID>e26849f8-d68b-4b02-b29b-8df77d798bbf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6B61A0C0</paraID>
      <start>0</start>
      <end>3</end>
      <status>unmodified</status>
      <modifiedWord/>
      <trackRevisions>false</trackRevisions>
    </reviewItem>
    <reviewItem>
      <errorID>2e48bd84-135f-4ea6-af0e-1ffbc9dbbac9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3A0A86B1</paraID>
      <start>0</start>
      <end>2</end>
      <status>unmodified</status>
      <modifiedWord/>
      <trackRevisions>false</trackRevisions>
    </reviewItem>
    <reviewItem>
      <errorID>df583b23-daea-4507-967d-83a28866bb58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5DA76BC1</paraID>
      <start>0</start>
      <end>2</end>
      <status>unmodified</status>
      <modifiedWord/>
      <trackRevisions>false</trackRevisions>
    </reviewItem>
    <reviewItem>
      <errorID>e1a6efca-183e-43ca-9005-e3ac3d1b8e2f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3570E3E2</paraID>
      <start>0</start>
      <end>2</end>
      <status>unmodified</status>
      <modifiedWord/>
      <trackRevisions>false</trackRevisions>
    </reviewItem>
    <reviewItem>
      <errorID>8cd8ed54-91b3-47c4-9d64-345a8d71e236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6EE32023</paraID>
      <start>0</start>
      <end>2</end>
      <status>unmodified</status>
      <modifiedWord/>
      <trackRevisions>false</trackRevisions>
    </reviewItem>
    <reviewItem>
      <errorID>47c329d4-5f76-4633-b8e2-6a5a7c2f9f97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563BA835</paraID>
      <start>0</start>
      <end>2</end>
      <status>unmodified</status>
      <modifiedWord/>
      <trackRevisions>false</trackRevisions>
    </reviewItem>
    <reviewItem>
      <errorID>7fc67547-2b81-4e5a-a08e-c720cf1a9c85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66E29A6D</paraID>
      <start>0</start>
      <end>2</end>
      <status>unmodified</status>
      <modifiedWord/>
      <trackRevisions>false</trackRevisions>
    </reviewItem>
    <reviewItem>
      <errorID>dd6eef02-cabb-4472-afb0-fae16a53fc61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58A3B573</paraID>
      <start>0</start>
      <end>2</end>
      <status>unmodified</status>
      <modifiedWord/>
      <trackRevisions>false</trackRevisions>
    </reviewItem>
    <reviewItem>
      <errorID>672021ed-aa1c-45ef-b726-60d1bb1e4187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7BFB7E37</paraID>
      <start>0</start>
      <end>2</end>
      <status>unmodified</status>
      <modifiedWord/>
      <trackRevisions>false</trackRevisions>
    </reviewItem>
    <reviewItem>
      <errorID>f0a7f36f-1fd3-4d16-b8f9-dd5815a3b48c</errorID>
      <errorWord>、</errorWord>
      <group>L1_Punc</group>
      <groupName>标点问题</groupName>
      <ability>L2_Punc</ability>
      <abilityName>标点符号检查</abilityName>
      <candidateList>
        <item>.</item>
      </candidateList>
      <explain/>
      <paraID>79F156C0</paraID>
      <start>1</start>
      <end>2</end>
      <status>unmodified</status>
      <modifiedWord/>
      <trackRevisions>false</trackRevisions>
    </reviewItem>
    <reviewItem>
      <errorID>52611827-f5ea-4a83-aa8a-97e7a8b6c85a</errorID>
      <errorWord>：</errorWord>
      <group>L1_Format</group>
      <groupName>格式问题</groupName>
      <ability>L2_HalfPunc</ability>
      <abilityName>全半角检查</abilityName>
      <candidateList>
        <item>:</item>
      </candidateList>
      <explain>文本全半角错误。</explain>
      <paraID>795099F8</paraID>
      <start>8</start>
      <end>9</end>
      <status>unmodified</status>
      <modifiedWord/>
      <trackRevisions>false</trackRevisions>
    </reviewItem>
    <reviewItem>
      <errorID>2d748a98-0fdd-4322-b828-3acfb0c65c82</errorID>
      <errorWord>：</errorWord>
      <group>L1_Format</group>
      <groupName>格式问题</groupName>
      <ability>L2_HalfPunc</ability>
      <abilityName>全半角检查</abilityName>
      <candidateList>
        <item>:</item>
      </candidateList>
      <explain>文本全半角错误。</explain>
      <paraID>795099F8</paraID>
      <start>13</start>
      <end>14</end>
      <status>unmodified</status>
      <modifiedWord/>
      <trackRevisions>false</trackRevisions>
    </reviewItem>
    <reviewItem>
      <errorID>c6061a1f-f24e-4693-8083-f62d0fa514ee</errorID>
      <errorWord>、</errorWord>
      <group>L1_Punc</group>
      <groupName>标点问题</groupName>
      <ability>L2_Punc</ability>
      <abilityName>标点符号检查</abilityName>
      <candidateList>
        <item>.</item>
      </candidateList>
      <explain/>
      <paraID> 728D471</paraID>
      <start>1</start>
      <end>2</end>
      <status>unmodified</status>
      <modifiedWord/>
      <trackRevisions>false</trackRevisions>
    </reviewItem>
    <reviewItem>
      <errorID>20cc528c-84db-40cc-9f8c-b9673a1370bc</errorID>
      <errorWord>：</errorWord>
      <group>L1_Format</group>
      <groupName>格式问题</groupName>
      <ability>L2_HalfPunc</ability>
      <abilityName>全半角检查</abilityName>
      <candidateList>
        <item>:</item>
      </candidateList>
      <explain>文本全半角错误。</explain>
      <paraID>50547462</paraID>
      <start>9</start>
      <end>10</end>
      <status>unmodified</status>
      <modifiedWord/>
      <trackRevisions>false</trackRevisions>
    </reviewItem>
    <reviewItem>
      <errorID>231b9d52-a28c-4e6e-b4b6-eb3e113968a7</errorID>
      <errorWord>：</errorWord>
      <group>L1_Format</group>
      <groupName>格式问题</groupName>
      <ability>L2_HalfPunc</ability>
      <abilityName>全半角检查</abilityName>
      <candidateList>
        <item>:</item>
      </candidateList>
      <explain>文本全半角错误。</explain>
      <paraID>50547462</paraID>
      <start>15</start>
      <end>16</end>
      <status>unmodified</status>
      <modifiedWord/>
      <trackRevisions>false</trackRevisions>
    </reviewItem>
    <reviewItem>
      <errorID>d1dd6345-bd2e-421f-a6de-417fd4b01ff0</errorID>
      <errorWord>桔子</errorWord>
      <group>L1_Word</group>
      <groupName>字词问题</groupName>
      <ability>L2_Typo</ability>
      <abilityName>字词错误</abilityName>
      <candidateList>
        <item>橘子</item>
      </candidateList>
      <explain>存在发音相同字词的误用。</explain>
      <paraID>65750276</paraID>
      <start>18</start>
      <end>20</end>
      <status>unmodified</status>
      <modifiedWord/>
      <trackRevisions>false</trackRevisions>
    </reviewItem>
    <reviewItem>
      <errorID>a96dcf50-9fa7-4968-8f8d-24fa3b5d6fe7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7AF864C1</paraID>
      <start>0</start>
      <end>2</end>
      <status>unmodified</status>
      <modifiedWord/>
      <trackRevisions>false</trackRevisions>
    </reviewItem>
    <reviewItem>
      <errorID>8f3ff487-2868-4200-858d-71b45fc3404c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6A83AD99</paraID>
      <start>0</start>
      <end>2</end>
      <status>unmodified</status>
      <modifiedWord/>
      <trackRevisions>false</trackRevisions>
    </reviewItem>
    <reviewItem>
      <errorID>53916c8b-56d3-493c-a7ea-847be0c6e64b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493965BF</paraID>
      <start>0</start>
      <end>2</end>
      <status>unmodified</status>
      <modifiedWord/>
      <trackRevisions>false</trackRevisions>
    </reviewItem>
    <reviewItem>
      <errorID>8683210d-d602-4b4b-91b4-14c6ffaf0133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4992E04A</paraID>
      <start>0</start>
      <end>2</end>
      <status>unmodified</status>
      <modifiedWord/>
      <trackRevisions>false</trackRevisions>
    </reviewItem>
    <reviewItem>
      <errorID>1b535fb4-b5ec-45f5-b018-a0368fb80aac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79066FD7</paraID>
      <start>0</start>
      <end>2</end>
      <status>unmodified</status>
      <modifiedWord/>
      <trackRevisions>false</trackRevisions>
    </reviewItem>
    <reviewItem>
      <errorID>88d4ac28-8f3c-4f22-a5dc-a93c34b2d963</errorID>
      <errorWord>份量</errorWord>
      <group>L1_Word</group>
      <groupName>字词问题</groupName>
      <ability>L2_Typo</ability>
      <abilityName>字词错误</abilityName>
      <candidateList>
        <item>分量</item>
      </candidateList>
      <explain>（份量）fèn•liànɡ〈名〉重量：这个南瓜的～不下二十斤◇他这话说得很有～。</explain>
      <paraID>6473887C</paraID>
      <start>113</start>
      <end>115</end>
      <status>unmodified</status>
      <modifiedWord/>
      <trackRevisions>false</trackRevisions>
    </reviewItem>
    <reviewItem>
      <errorID>28103a8d-fdba-48b4-87f3-6b08697c587e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5250CDA2</paraID>
      <start>0</start>
      <end>2</end>
      <status>unmodified</status>
      <modifiedWord/>
      <trackRevisions>false</trackRevisions>
    </reviewItem>
    <reviewItem>
      <errorID>01aa7d7f-7d00-47f9-81b7-d7a0dbee8a73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6CB99BD3</paraID>
      <start>0</start>
      <end>2</end>
      <status>unmodified</status>
      <modifiedWord/>
      <trackRevisions>false</trackRevisions>
    </reviewItem>
    <reviewItem>
      <errorID>b621f105-a3cd-44ae-a9c3-2d24dda918a0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1AD7E14F</paraID>
      <start>0</start>
      <end>2</end>
      <status>unmodified</status>
      <modifiedWord/>
      <trackRevisions>false</trackRevisions>
    </reviewItem>
    <reviewItem>
      <errorID>515c7f6a-0f64-48bf-bda4-a169df980c19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42265050</paraID>
      <start>0</start>
      <end>2</end>
      <status>unmodified</status>
      <modifiedWord/>
      <trackRevisions>false</trackRevisions>
    </reviewItem>
    <reviewItem>
      <errorID>1d45c18c-4f51-435c-9304-7f6472ce40dc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7B000552</paraID>
      <start>0</start>
      <end>2</end>
      <status>unmodified</status>
      <modifiedWord/>
      <trackRevisions>false</trackRevisions>
    </reviewItem>
    <reviewItem>
      <errorID>b597845e-8a3c-4973-9fe4-e6f2583d1a93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7CC392E8</paraID>
      <start>0</start>
      <end>2</end>
      <status>unmodified</status>
      <modifiedWord/>
      <trackRevisions>false</trackRevisions>
    </reviewItem>
    <reviewItem>
      <errorID>8a5cf7a6-00dc-48e4-b5f1-e4bb22ead431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72D449E2</paraID>
      <start>0</start>
      <end>2</end>
      <status>unmodified</status>
      <modifiedWord/>
      <trackRevisions>false</trackRevisions>
    </reviewItem>
    <reviewItem>
      <errorID>24414a5c-2f5a-4926-ad88-342a5b3b2d9c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760BC833</paraID>
      <start>0</start>
      <end>2</end>
      <status>unmodified</status>
      <modifiedWord/>
      <trackRevisions>false</trackRevisions>
    </reviewItem>
    <reviewItem>
      <errorID>844cec2c-1940-4fd3-8ce6-bf403c777075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64EE0735</paraID>
      <start>0</start>
      <end>2</end>
      <status>unmodified</status>
      <modifiedWord/>
      <trackRevisions>false</trackRevisions>
    </reviewItem>
    <reviewItem>
      <errorID>533a6d02-c0f5-41af-904b-0d636c8897cf</errorID>
      <errorWord>就餐及</errorWord>
      <group>L1_Word</group>
      <groupName>字词问题</groupName>
      <ability>L2_Typo</ability>
      <abilityName>字词错误</abilityName>
      <candidateList>
        <item>就餐</item>
      </candidateList>
      <explain/>
      <paraID>1824E80D</paraID>
      <start>30</start>
      <end>33</end>
      <status>unmodified</status>
      <modifiedWord/>
      <trackRevisions>false</trackRevisions>
    </reviewItem>
    <reviewItem>
      <errorID>e0d76549-9b37-4f71-96df-d9f96a3fdbfb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3409EFA5</paraID>
      <start>0</start>
      <end>2</end>
      <status>unmodified</status>
      <modifiedWord/>
      <trackRevisions>false</trackRevisions>
    </reviewItem>
    <reviewItem>
      <errorID>ea274e5e-ef91-4ad5-92a9-502559917e25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7410E025</paraID>
      <start>0</start>
      <end>2</end>
      <status>unmodified</status>
      <modifiedWord/>
      <trackRevisions>false</trackRevisions>
    </reviewItem>
    <reviewItem>
      <errorID>43c5c163-be6a-4478-836c-538c5d4879c1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19</start>
      <end>22</end>
      <status>unmodified</status>
      <modifiedWord/>
      <trackRevisions>false</trackRevisions>
    </reviewItem>
    <reviewItem>
      <errorID>5c68817a-246b-4c27-afeb-fe289d506364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41</start>
      <end>44</end>
      <status>unmodified</status>
      <modifiedWord/>
      <trackRevisions>false</trackRevisions>
    </reviewItem>
    <reviewItem>
      <errorID>40e03683-8a28-4c34-9ef5-8f3d582d0fde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32B677A7</paraID>
      <start>140</start>
      <end>143</end>
      <status>unmodified</status>
      <modifiedWord/>
      <trackRevisions>false</trackRevisions>
    </reviewItem>
    <reviewItem>
      <errorID>a88e6560-dfc1-4cbc-aed4-5747c1396231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4664BF27</paraID>
      <start>53</start>
      <end>56</end>
      <status>unmodified</status>
      <modifiedWord/>
      <trackRevisions>false</trackRevisions>
    </reviewItem>
    <reviewItem>
      <errorID>5cb55217-719c-41db-91f3-cc5731f151a8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51928ACC</paraID>
      <start>0</start>
      <end>2</end>
      <status>unmodified</status>
      <modifiedWord/>
      <trackRevisions>false</trackRevisions>
    </reviewItem>
    <reviewItem>
      <errorID>a63f53a5-3442-4285-bf58-46a7d19d743b</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1D4FD681</paraID>
      <start>66</start>
      <end>71</end>
      <status>unmodified</status>
      <modifiedWord/>
      <trackRevisions>false</trackRevisions>
    </reviewItem>
    <reviewItem>
      <errorID>6b7c7928-20fc-4453-a9af-a63ccc2ca0eb</errorID>
      <errorWord>规</errorWord>
      <group>L1_Word</group>
      <groupName>字词问题</groupName>
      <ability>L2_Typo</ability>
      <abilityName>字词错误</abilityName>
      <candidateList>
        <item>规和</item>
      </candidateList>
      <explain/>
      <paraID>6EA4E4A0</paraID>
      <start>148</start>
      <end>149</end>
      <status>unmodified</status>
      <modifiedWord/>
      <trackRevisions>false</trackRevisions>
    </reviewItem>
    <reviewItem>
      <errorID>b397b6ef-7a2b-493e-9b58-e16c39770c7d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7104D0C5</paraID>
      <start>0</start>
      <end>4</end>
      <status>unmodified</status>
      <modifiedWord/>
      <trackRevisions>false</trackRevisions>
    </reviewItem>
    <reviewItem>
      <errorID>2ac8f8e3-f681-4c38-ac20-671a092b20cc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58E6BD2</paraID>
      <start>0</start>
      <end>2</end>
      <status>unmodified</status>
      <modifiedWord/>
      <trackRevisions>false</trackRevisions>
    </reviewItem>
    <reviewItem>
      <errorID>22dfb5e8-239f-432d-a124-7c59bb8527e7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41F31839</paraID>
      <start>0</start>
      <end>2</end>
      <status>unmodified</status>
      <modifiedWord/>
      <trackRevisions>false</trackRevisions>
    </reviewItem>
    <reviewItem>
      <errorID>feb32e94-8910-4d9a-8474-b36ea12d965e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7520CC1</paraID>
      <start>0</start>
      <end>2</end>
      <status>unmodified</status>
      <modifiedWord/>
      <trackRevisions>false</trackRevisions>
    </reviewItem>
    <reviewItem>
      <errorID>5adc346f-d30d-469b-b628-aa786a7e5770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2324CB0E</paraID>
      <start>0</start>
      <end>2</end>
      <status>unmodified</status>
      <modifiedWord/>
      <trackRevisions>false</trackRevisions>
    </reviewItem>
    <reviewItem>
      <errorID>40b4b744-edb9-40a7-8022-0b8bbdd2544f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32F52C8F</paraID>
      <start>0</start>
      <end>2</end>
      <status>unmodified</status>
      <modifiedWord/>
      <trackRevisions>false</trackRevisions>
    </reviewItem>
    <reviewItem>
      <errorID>dfbb30e9-af7b-4571-b6f2-2876018c1f49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317F6A39</paraID>
      <start>0</start>
      <end>2</end>
      <status>unmodified</status>
      <modifiedWord/>
      <trackRevisions>false</trackRevisions>
    </reviewItem>
    <reviewItem>
      <errorID>84ed7662-78d4-4d6e-90e0-0e4debf711c2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401D09E1</paraID>
      <start>0</start>
      <end>2</end>
      <status>unmodified</status>
      <modifiedWord/>
      <trackRevisions>false</trackRevisions>
    </reviewItem>
    <reviewItem>
      <errorID>b4351822-34f6-4be3-ab24-419b13dfb18d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5CE27A7C</paraID>
      <start>0</start>
      <end>2</end>
      <status>unmodified</status>
      <modifiedWord/>
      <trackRevisions>false</trackRevisions>
    </reviewItem>
    <reviewItem>
      <errorID>2affdb44-5c5d-408c-a77d-6cf2b4bf58ca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255A38CD</paraID>
      <start>0</start>
      <end>2</end>
      <status>unmodified</status>
      <modifiedWord/>
      <trackRevisions>false</trackRevisions>
    </reviewItem>
    <reviewItem>
      <errorID>a081dc9d-c5be-4b21-b0b9-bf789965227d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2378C777</paraID>
      <start>0</start>
      <end>2</end>
      <status>unmodified</status>
      <modifiedWord/>
      <trackRevisions>false</trackRevisions>
    </reviewItem>
    <reviewItem>
      <errorID>83e29362-db60-46a6-8b54-1ce843e34d32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15969289</paraID>
      <start>0</start>
      <end>2</end>
      <status>unmodified</status>
      <modifiedWord/>
      <trackRevisions>false</trackRevisions>
    </reviewItem>
    <reviewItem>
      <errorID>315fabae-f3fc-41c4-92b0-3087bf4373e0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71412C36</paraID>
      <start>0</start>
      <end>2</end>
      <status>unmodified</status>
      <modifiedWord/>
      <trackRevisions>false</trackRevisions>
    </reviewItem>
    <reviewItem>
      <errorID>40519c86-a265-46b0-9abf-c1c85cf70cd0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6247D502</paraID>
      <start>0</start>
      <end>2</end>
      <status>unmodified</status>
      <modifiedWord/>
      <trackRevisions>false</trackRevisions>
    </reviewItem>
    <reviewItem>
      <errorID>4375c10d-f6f9-4e60-ad5c-ace25f901c66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2F4742DF</paraID>
      <start>18</start>
      <end>19</end>
      <status>unmodified</status>
      <modifiedWord/>
      <trackRevisions>false</trackRevisions>
    </reviewItem>
    <reviewItem>
      <errorID>d531d134-d15d-4c74-962d-34931b9b405d</errorID>
      <errorWord>&lt;</errorWord>
      <group>L1_Format</group>
      <groupName>格式问题</groupName>
      <ability>L2_HalfPunc</ability>
      <abilityName>全半角检查</abilityName>
      <candidateList>
        <item>〈</item>
      </candidateList>
      <explain>文本全半角错误。</explain>
      <paraID>7969E2E9</paraID>
      <start>33</start>
      <end>34</end>
      <status>unmodified</status>
      <modifiedWord/>
      <trackRevisions>false</trackRevisions>
    </reviewItem>
    <reviewItem>
      <errorID>1447b2da-bf36-4a8a-858b-a5df6cee3b75</errorID>
      <errorWord>&lt;</errorWord>
      <group>L1_Format</group>
      <groupName>格式问题</groupName>
      <ability>L2_HalfPunc</ability>
      <abilityName>全半角检查</abilityName>
      <candidateList>
        <item>〈</item>
      </candidateList>
      <explain>文本全半角错误。</explain>
      <paraID>3DCB4477</paraID>
      <start>35</start>
      <end>36</end>
      <status>unmodified</status>
      <modifiedWord/>
      <trackRevisions>false</trackRevisions>
    </reviewItem>
    <reviewItem>
      <errorID>38c5d82f-b580-418a-9de1-c0c2f77a40ef</errorID>
      <errorWord>所有</errorWord>
      <group>L1_Word</group>
      <groupName>字词问题</groupName>
      <ability>L2_Typo</ability>
      <abilityName>字词错误</abilityName>
      <candidateList>
        <item>所</item>
      </candidateList>
      <explain/>
      <paraID>7A891137</paraID>
      <start>38</start>
      <end>40</end>
      <status>unmodified</status>
      <modifiedWord/>
      <trackRevisions>false</trackRevisions>
    </reviewItem>
    <reviewItem>
      <errorID>fbae8cd1-0e24-427a-8787-aa487ae52753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3BDF9851</paraID>
      <start>0</start>
      <end>2</end>
      <status>unmodified</status>
      <modifiedWord/>
      <trackRevisions>false</trackRevisions>
    </reviewItem>
    <reviewItem>
      <errorID>867afd38-4bea-4a34-b7b7-1fb18c61576b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BE32DDA</paraID>
      <start>0</start>
      <end>2</end>
      <status>unmodified</status>
      <modifiedWord/>
      <trackRevisions>false</trackRevisions>
    </reviewItem>
    <reviewItem>
      <errorID>f20e4095-32a9-4de5-97e2-ad2dd57ab970</errorID>
      <errorWord>(</errorWord>
      <group>L1_Format</group>
      <groupName>格式问题</groupName>
      <ability>L2_HalfPunc</ability>
      <abilityName>全半角检查</abilityName>
      <candidateList>
        <item>（</item>
      </candidateList>
      <explain>文本全半角错误。</explain>
      <paraID> BE32DDA</paraID>
      <start>65</start>
      <end>66</end>
      <status>unmodified</status>
      <modifiedWord/>
      <trackRevisions>false</trackRevisions>
    </reviewItem>
    <reviewItem>
      <errorID>72dedaff-b206-45ca-8a9e-bedcb7b9db50</errorID>
      <errorWord>)</errorWord>
      <group>L1_Format</group>
      <groupName>格式问题</groupName>
      <ability>L2_HalfPunc</ability>
      <abilityName>全半角检查</abilityName>
      <candidateList>
        <item>）</item>
      </candidateList>
      <explain>文本全半角错误。</explain>
      <paraID> BE32DDA</paraID>
      <start>71</start>
      <end>72</end>
      <status>unmodified</status>
      <modifiedWord/>
      <trackRevisions>false</trackRevisions>
    </reviewItem>
    <reviewItem>
      <errorID>b5eb43c8-5f98-429d-9d99-4da0b777efe0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2562B02E</paraID>
      <start>0</start>
      <end>2</end>
      <status>unmodified</status>
      <modifiedWord/>
      <trackRevisions>false</trackRevisions>
    </reviewItem>
    <reviewItem>
      <errorID>c4bd554f-154c-45ca-b042-3b86cddeb24b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560DA016</paraID>
      <start>0</start>
      <end>2</end>
      <status>unmodified</status>
      <modifiedWord/>
      <trackRevisions>false</trackRevisions>
    </reviewItem>
    <reviewItem>
      <errorID>732bf382-f136-4eb5-a4d4-6b68b1153577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327E5539</paraID>
      <start>0</start>
      <end>2</end>
      <status>unmodified</status>
      <modifiedWord/>
      <trackRevisions>false</trackRevisions>
    </reviewItem>
    <reviewItem>
      <errorID>f5134b5f-5463-43d2-b24d-86b90998bb32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33982C99</paraID>
      <start>0</start>
      <end>2</end>
      <status>unmodified</status>
      <modifiedWord/>
      <trackRevisions>false</trackRevisions>
    </reviewItem>
    <reviewItem>
      <errorID>0d4ea7d4-156f-468e-badb-13683fc65b8d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63CBB9B4</paraID>
      <start>0</start>
      <end>2</end>
      <status>unmodified</status>
      <modifiedWord/>
      <trackRevisions>false</trackRevisions>
    </reviewItem>
    <reviewItem>
      <errorID>0ac2d952-f1a7-4a9f-88ec-314d87ab8ef3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44C75D6F</paraID>
      <start>0</start>
      <end>2</end>
      <status>unmodified</status>
      <modifiedWord/>
      <trackRevisions>false</trackRevisions>
    </reviewItem>
    <reviewItem>
      <errorID>64d780ab-e792-42d3-8a05-fd8623f2fcf9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764D746E</paraID>
      <start>0</start>
      <end>2</end>
      <status>unmodified</status>
      <modifiedWord/>
      <trackRevisions>false</trackRevisions>
    </reviewItem>
    <reviewItem>
      <errorID>40518b8b-3eb4-4752-ad4e-e6efbd1bad57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2C50CBAF</paraID>
      <start>0</start>
      <end>2</end>
      <status>unmodified</status>
      <modifiedWord/>
      <trackRevisions>false</trackRevisions>
    </reviewItem>
    <reviewItem>
      <errorID>52f50167-274c-4473-970e-9fa83ac54bb3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7F48F944</paraID>
      <start>0</start>
      <end>2</end>
      <status>unmodified</status>
      <modifiedWord/>
      <trackRevisions>false</trackRevisions>
    </reviewItem>
    <reviewItem>
      <errorID>a8e491c4-0fe0-40c2-ac75-012ab1968db4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48D1308B</paraID>
      <start>0</start>
      <end>2</end>
      <status>unmodified</status>
      <modifiedWord/>
      <trackRevisions>false</trackRevisions>
    </reviewItem>
    <reviewItem>
      <errorID>5da7a3b2-f2ea-469f-82c0-c8fd72aab146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78F1755</paraID>
      <start>0</start>
      <end>2</end>
      <status>unmodified</status>
      <modifiedWord/>
      <trackRevisions>false</trackRevisions>
    </reviewItem>
    <reviewItem>
      <errorID>3fd31fff-2f1b-4640-9557-605b3d3a1175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4A333907</paraID>
      <start>0</start>
      <end>2</end>
      <status>unmodified</status>
      <modifiedWord/>
      <trackRevisions>false</trackRevisions>
    </reviewItem>
    <reviewItem>
      <errorID>9d66ce64-4c66-4d4e-abff-9f07a44314a2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67B40AED</paraID>
      <start>0</start>
      <end>2</end>
      <status>unmodified</status>
      <modifiedWord/>
      <trackRevisions>false</trackRevisions>
    </reviewItem>
    <reviewItem>
      <errorID>289f0a1e-2a8f-4a65-b6e7-ffd5b018767a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5A9D3FFF</paraID>
      <start>0</start>
      <end>2</end>
      <status>unmodified</status>
      <modifiedWord/>
      <trackRevisions>false</trackRevisions>
    </reviewItem>
    <reviewItem>
      <errorID>231bfc59-9940-4d8a-b93f-4ffd0c8a7b93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76207413</paraID>
      <start>0</start>
      <end>2</end>
      <status>unmodified</status>
      <modifiedWord/>
      <trackRevisions>false</trackRevisions>
    </reviewItem>
    <reviewItem>
      <errorID>f88a9f9a-c56a-4958-8189-97bef4f22a43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B792D4E</paraID>
      <start>0</start>
      <end>2</end>
      <status>unmodified</status>
      <modifiedWord/>
      <trackRevisions>false</trackRevisions>
    </reviewItem>
    <reviewItem>
      <errorID>35153c07-806e-4dac-b1fe-ba473ff285ae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781B87B4</paraID>
      <start>0</start>
      <end>2</end>
      <status>unmodified</status>
      <modifiedWord/>
      <trackRevisions>false</trackRevisions>
    </reviewItem>
    <reviewItem>
      <errorID>49a5b218-6d70-488b-a1bd-43274e75ee00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53320E42</paraID>
      <start>0</start>
      <end>2</end>
      <status>unmodified</status>
      <modifiedWord/>
      <trackRevisions>false</trackRevisions>
    </reviewItem>
    <reviewItem>
      <errorID>99571508-19dd-4a94-9537-efab1a77b01d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4259DC35</paraID>
      <start>0</start>
      <end>2</end>
      <status>unmodified</status>
      <modifiedWord/>
      <trackRevisions>false</trackRevisions>
    </reviewItem>
    <reviewItem>
      <errorID>591cc2ef-50b2-41f3-8e54-0ef1d3bbba4e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C61BC1E</paraID>
      <start>0</start>
      <end>2</end>
      <status>unmodified</status>
      <modifiedWord/>
      <trackRevisions>false</trackRevisions>
    </reviewItem>
    <reviewItem>
      <errorID>99530f3f-bf41-4276-a6a0-20212e6bb195</errorID>
      <errorWord>作必要</errorWord>
      <group>L1_Word</group>
      <groupName>字词问题</groupName>
      <ability>L2_Typo</ability>
      <abilityName>字词错误</abilityName>
      <candidateList>
        <item>做必要</item>
      </candidateList>
      <explain/>
      <paraID> C61BC1E</paraID>
      <start>53</start>
      <end>56</end>
      <status>unmodified</status>
      <modifiedWord/>
      <trackRevisions>false</trackRevisions>
    </reviewItem>
    <reviewItem>
      <errorID>10dd5f8c-e55c-4fd3-8ffe-1d7d1f562717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135B98F5</paraID>
      <start>0</start>
      <end>2</end>
      <status>unmodified</status>
      <modifiedWord/>
      <trackRevisions>false</trackRevisions>
    </reviewItem>
    <reviewItem>
      <errorID>b1adceed-1b39-4add-9080-11ac2c24f66f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3C07B403</paraID>
      <start>0</start>
      <end>2</end>
      <status>unmodified</status>
      <modifiedWord/>
      <trackRevisions>false</trackRevisions>
    </reviewItem>
    <reviewItem>
      <errorID>70d3c342-5f5c-4a63-bc26-4a5eb6a88333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E91BC19</paraID>
      <start>0</start>
      <end>2</end>
      <status>unmodified</status>
      <modifiedWord/>
      <trackRevisions>false</trackRevisions>
    </reviewItem>
    <reviewItem>
      <errorID>b7a42dd5-3650-4164-9bd7-6b44e0cbbd04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7E9B8DE</paraID>
      <start>0</start>
      <end>2</end>
      <status>unmodified</status>
      <modifiedWord/>
      <trackRevisions>false</trackRevisions>
    </reviewItem>
    <reviewItem>
      <errorID>7c1deef0-e4b5-442f-a84f-7bb8115f087c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2C65CF74</paraID>
      <start>0</start>
      <end>2</end>
      <status>unmodified</status>
      <modifiedWord/>
      <trackRevisions>false</trackRevisions>
    </reviewItem>
    <reviewItem>
      <errorID>fa06e4b1-1633-4139-9902-efb9fc3af557</errorID>
      <errorWord>(</errorWord>
      <group>L1_Format</group>
      <groupName>格式问题</groupName>
      <ability>L2_HalfPunc</ability>
      <abilityName>全半角检查</abilityName>
      <candidateList>
        <item>（</item>
      </candidateList>
      <explain>文本全半角错误。</explain>
      <paraID>476E6A72</paraID>
      <start>3</start>
      <end>4</end>
      <status>unmodified</status>
      <modifiedWord/>
      <trackRevisions>false</trackRevisions>
    </reviewItem>
    <reviewItem>
      <errorID>d4436124-473c-46d4-915b-194007b82410</errorID>
      <errorWord>)</errorWord>
      <group>L1_Format</group>
      <groupName>格式问题</groupName>
      <ability>L2_HalfPunc</ability>
      <abilityName>全半角检查</abilityName>
      <candidateList>
        <item>）</item>
      </candidateList>
      <explain>文本全半角错误。</explain>
      <paraID>476E6A72</paraID>
      <start>6</start>
      <end>7</end>
      <status>unmodified</status>
      <modifiedWord/>
      <trackRevisions>false</trackRevisions>
    </reviewItem>
    <reviewItem>
      <errorID>b4e70357-ed65-47b6-8cf0-6af8272da8de</errorID>
      <errorWord>(</errorWord>
      <group>L1_Format</group>
      <groupName>格式问题</groupName>
      <ability>L2_HalfPunc</ability>
      <abilityName>全半角检查</abilityName>
      <candidateList>
        <item>（</item>
      </candidateList>
      <explain>文本全半角错误。</explain>
      <paraID>71F68256</paraID>
      <start>12</start>
      <end>13</end>
      <status>unmodified</status>
      <modifiedWord/>
      <trackRevisions>false</trackRevisions>
    </reviewItem>
    <reviewItem>
      <errorID>89416ffd-86ce-47fd-bd91-044f47a88253</errorID>
      <errorWord>)</errorWord>
      <group>L1_Format</group>
      <groupName>格式问题</groupName>
      <ability>L2_HalfPunc</ability>
      <abilityName>全半角检查</abilityName>
      <candidateList>
        <item>）</item>
      </candidateList>
      <explain>文本全半角错误。</explain>
      <paraID>71F68256</paraID>
      <start>18</start>
      <end>19</end>
      <status>unmodified</status>
      <modifiedWord/>
      <trackRevisions>false</trackRevisions>
    </reviewItem>
    <reviewItem>
      <errorID>c0a7f354-5f99-4ff3-8457-0fa32d51e917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22A658C8</paraID>
      <start>0</start>
      <end>2</end>
      <status>unmodified</status>
      <modifiedWord/>
      <trackRevisions>false</trackRevisions>
    </reviewItem>
    <reviewItem>
      <errorID>6dae7bf7-a042-407d-8a34-e3fe2314d62c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FCB3F07</paraID>
      <start>0</start>
      <end>2</end>
      <status>unmodified</status>
      <modifiedWord/>
      <trackRevisions>false</trackRevisions>
    </reviewItem>
    <reviewItem>
      <errorID>adfea226-b7b5-4d9e-8763-8f8743f64003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33DB24F</paraID>
      <start>0</start>
      <end>2</end>
      <status>unmodified</status>
      <modifiedWord/>
      <trackRevisions>false</trackRevisions>
    </reviewItem>
    <reviewItem>
      <errorID>7a8a9490-2dfc-4a8d-8876-56fd40e9115d</errorID>
      <errorWord>(</errorWord>
      <group>L1_Format</group>
      <groupName>格式问题</groupName>
      <ability>L2_HalfPunc</ability>
      <abilityName>全半角检查</abilityName>
      <candidateList>
        <item>（</item>
      </candidateList>
      <explain>文本全半角错误。</explain>
      <paraID> 33DB24F</paraID>
      <start>22</start>
      <end>23</end>
      <status>unmodified</status>
      <modifiedWord/>
      <trackRevisions>false</trackRevisions>
    </reviewItem>
    <reviewItem>
      <errorID>b8c7c21f-0bb5-46c7-afd4-5d2935394473</errorID>
      <errorWord>)(</errorWord>
      <group>L1_Format</group>
      <groupName>格式问题</groupName>
      <ability>L2_HalfPunc</ability>
      <abilityName>全半角检查</abilityName>
      <candidateList>
        <item>）（</item>
      </candidateList>
      <explain>文本全半角错误。</explain>
      <paraID> 33DB24F</paraID>
      <start>27</start>
      <end>29</end>
      <status>unmodified</status>
      <modifiedWord/>
      <trackRevisions>false</trackRevisions>
    </reviewItem>
    <reviewItem>
      <errorID>db9275ea-c29b-4aa9-be4f-124cd392c5b8</errorID>
      <errorWord>)</errorWord>
      <group>L1_Format</group>
      <groupName>格式问题</groupName>
      <ability>L2_HalfPunc</ability>
      <abilityName>全半角检查</abilityName>
      <candidateList>
        <item>）</item>
      </candidateList>
      <explain>文本全半角错误。</explain>
      <paraID> 33DB24F</paraID>
      <start>31</start>
      <end>32</end>
      <status>unmodified</status>
      <modifiedWord/>
      <trackRevisions>false</trackRevisions>
    </reviewItem>
    <reviewItem>
      <errorID>42c2eeee-423f-4677-9473-f1eb8207f381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70EE2E1A</paraID>
      <start>0</start>
      <end>2</end>
      <status>unmodified</status>
      <modifiedWord/>
      <trackRevisions>false</trackRevisions>
    </reviewItem>
    <reviewItem>
      <errorID>ed7fecd2-277a-4ad5-964a-c455e6cdb1f9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7C6B9E7E</paraID>
      <start>0</start>
      <end>2</end>
      <status>unmodified</status>
      <modifiedWord/>
      <trackRevisions>false</trackRevisions>
    </reviewItem>
    <reviewItem>
      <errorID>8218c8d3-4067-4ecb-ba77-4df03ae96fec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47AC5311</paraID>
      <start>0</start>
      <end>2</end>
      <status>unmodified</status>
      <modifiedWord/>
      <trackRevisions>false</trackRevisions>
    </reviewItem>
    <reviewItem>
      <errorID>018dae68-73c6-4614-85b3-627e9a7016e9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38FB806D</paraID>
      <start>0</start>
      <end>2</end>
      <status>unmodified</status>
      <modifiedWord/>
      <trackRevisions>false</trackRevisions>
    </reviewItem>
    <reviewItem>
      <errorID>fb99d546-186f-41bd-97ba-3aeeb35e0800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237AB9DB</paraID>
      <start>0</start>
      <end>2</end>
      <status>unmodified</status>
      <modifiedWord/>
      <trackRevisions>false</trackRevisions>
    </reviewItem>
    <reviewItem>
      <errorID>a6ec09fc-d62a-41d0-8f9b-f7b25fa8f51a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3638BB62</paraID>
      <start>0</start>
      <end>2</end>
      <status>unmodified</status>
      <modifiedWord/>
      <trackRevisions>false</trackRevisions>
    </reviewItem>
    <reviewItem>
      <errorID>cead1e88-b204-4df1-8225-08fe2673c33b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39797A9D</paraID>
      <start>0</start>
      <end>3</end>
      <status>unmodified</status>
      <modifiedWord/>
      <trackRevisions>false</trackRevisions>
    </reviewItem>
    <reviewItem>
      <errorID>b4d21d50-35f8-40e6-a5f6-0b9baeae9e00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461B4FA</paraID>
      <start>0</start>
      <end>3</end>
      <status>unmodified</status>
      <modifiedWord/>
      <trackRevisions>false</trackRevisions>
    </reviewItem>
    <reviewItem>
      <errorID>b74cf43e-5135-45ca-a216-b60d9b389321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3368896D</paraID>
      <start>0</start>
      <end>3</end>
      <status>unmodified</status>
      <modifiedWord/>
      <trackRevisions>false</trackRevisions>
    </reviewItem>
    <reviewItem>
      <errorID>78d633ab-eb08-48ef-bd0b-842f331cb582</errorID>
      <errorWord>提供的</errorWord>
      <group>L1_Word</group>
      <groupName>字词问题</groupName>
      <ability>L2_Typo</ability>
      <abilityName>字词错误</abilityName>
      <candidateList>
        <item>提供</item>
      </candidateList>
      <explain/>
      <paraID> ACD7FA8</paraID>
      <start>7</start>
      <end>10</end>
      <status>unmodified</status>
      <modifiedWord/>
      <trackRevisions>false</trackRevisions>
    </reviewItem>
    <reviewItem>
      <errorID>b6f63f3c-6cf1-4916-9fad-b6448706db1f</errorID>
      <errorWord>其它</errorWord>
      <group>L1_Word</group>
      <groupName>字词问题</groupName>
      <ability>L2_Alias</ability>
      <abilityName>也作/曾用词</abilityName>
      <candidateList>
        <item>其他</item>
      </candidateList>
      <explain>词汇[其它]为不规范表述或旧称，其规范书面表述为[其他]。</explain>
      <paraID> A9A5FC3</paraID>
      <start>3</start>
      <end>3</end>
      <status>unmodified</status>
      <modifiedWord/>
      <trackRevisions>false</trackRevisions>
    </reviewItem>
    <reviewItem>
      <errorID>55f8165c-bb8f-4200-8b36-e59cbe086443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135FDCAA</paraID>
      <start>0</start>
      <end>2</end>
      <status>unmodified</status>
      <modifiedWord/>
      <trackRevisions>false</trackRevisions>
    </reviewItem>
    <reviewItem>
      <errorID>f5cd1d3b-eb59-44a2-ad60-4b11c536fdcd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5DB18887</paraID>
      <start>0</start>
      <end>2</end>
      <status>unmodified</status>
      <modifiedWord/>
      <trackRevisions>false</trackRevisions>
    </reviewItem>
    <reviewItem>
      <errorID>0701167f-ad1d-459f-aa93-4f1d525d2d0b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CDB487D</paraID>
      <start>0</start>
      <end>2</end>
      <status>unmodified</status>
      <modifiedWord/>
      <trackRevisions>false</trackRevisions>
    </reviewItem>
    <reviewItem>
      <errorID>99b27db9-a0ba-4af9-bb94-9416d7a34276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DB2D9F7</paraID>
      <start>0</start>
      <end>2</end>
      <status>unmodified</status>
      <modifiedWord/>
      <trackRevisions>false</trackRevisions>
    </reviewItem>
    <reviewItem>
      <errorID>055e1f03-f582-4d45-a620-15af28716f1e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6A8CC8F6</paraID>
      <start>0</start>
      <end>2</end>
      <status>unmodified</status>
      <modifiedWord/>
      <trackRevisions>false</trackRevisions>
    </reviewItem>
    <reviewItem>
      <errorID>5cab82ac-e37a-45b1-bd68-b63dd0cd8a75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3E7C7466</paraID>
      <start>0</start>
      <end>2</end>
      <status>unmodified</status>
      <modifiedWord/>
      <trackRevisions>false</trackRevisions>
    </reviewItem>
    <reviewItem>
      <errorID>e0a5f6c0-2f51-4dad-854d-7b64c7ae6bf5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7721F33</paraID>
      <start>13</start>
      <end>15</end>
      <status>unmodified</status>
      <modifiedWord/>
      <trackRevisions>false</trackRevisions>
    </reviewItem>
    <reviewItem>
      <errorID>76cd0a67-2613-43f8-876c-20d0cd3b3fc2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66FCC01E</paraID>
      <start>0</start>
      <end>2</end>
      <status>unmodified</status>
      <modifiedWord/>
      <trackRevisions>false</trackRevisions>
    </reviewItem>
    <reviewItem>
      <errorID>b5e3979f-da3b-47a7-a13a-30cb2c3616f0</errorID>
      <errorWord>(</errorWord>
      <group>L1_Format</group>
      <groupName>格式问题</groupName>
      <ability>L2_HalfPunc</ability>
      <abilityName>全半角检查</abilityName>
      <candidateList>
        <item>（</item>
      </candidateList>
      <explain>文本全半角错误。</explain>
      <paraID>66FCC01E</paraID>
      <start>4</start>
      <end>5</end>
      <status>unmodified</status>
      <modifiedWord/>
      <trackRevisions>false</trackRevisions>
    </reviewItem>
    <reviewItem>
      <errorID>23023061-a9d7-4f3e-b935-06b24ba5090e</errorID>
      <errorWord>)</errorWord>
      <group>L1_Format</group>
      <groupName>格式问题</groupName>
      <ability>L2_HalfPunc</ability>
      <abilityName>全半角检查</abilityName>
      <candidateList>
        <item>）</item>
      </candidateList>
      <explain>文本全半角错误。</explain>
      <paraID>66FCC01E</paraID>
      <start>7</start>
      <end>8</end>
      <status>unmodified</status>
      <modifiedWord/>
      <trackRevisions>false</trackRevisions>
    </reviewItem>
    <reviewItem>
      <errorID>4e94ba53-75d2-4e12-99ea-563c5f523d57</errorID>
      <errorWord>(</errorWord>
      <group>L1_Format</group>
      <groupName>格式问题</groupName>
      <ability>L2_HalfPunc</ability>
      <abilityName>全半角检查</abilityName>
      <candidateList>
        <item>（</item>
      </candidateList>
      <explain>文本全半角错误。</explain>
      <paraID>3B8D6741</paraID>
      <start>2</start>
      <end>3</end>
      <status>unmodified</status>
      <modifiedWord/>
      <trackRevisions>false</trackRevisions>
    </reviewItem>
    <reviewItem>
      <errorID>0e3ad5d7-de4a-4889-825e-de57241fd8fb</errorID>
      <errorWord>)</errorWord>
      <group>L1_Format</group>
      <groupName>格式问题</groupName>
      <ability>L2_HalfPunc</ability>
      <abilityName>全半角检查</abilityName>
      <candidateList>
        <item>）</item>
      </candidateList>
      <explain>文本全半角错误。</explain>
      <paraID>3B8D6741</paraID>
      <start>5</start>
      <end>6</end>
      <status>unmodified</status>
      <modifiedWord/>
      <trackRevisions>false</trackRevisions>
    </reviewItem>
    <reviewItem>
      <errorID>8bcbec57-cda4-4f5f-8bdd-a28bca49dae0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58E4E221</paraID>
      <start>1</start>
      <end>3</end>
      <status>unmodified</status>
      <modifiedWord/>
      <trackRevisions>false</trackRevisions>
    </reviewItem>
    <reviewItem>
      <errorID>dc288bba-1a8c-4d31-a32e-44106b5d4d75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17CED6E7</paraID>
      <start>0</start>
      <end>2</end>
      <status>unmodified</status>
      <modifiedWord/>
      <trackRevisions>false</trackRevisions>
    </reviewItem>
    <reviewItem>
      <errorID>ff9d3d80-88c1-4dd5-a112-acd24e37d9ff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3DA2BF10</paraID>
      <start>0</start>
      <end>3</end>
      <status>unmodified</status>
      <modifiedWord/>
      <trackRevisions>false</trackRevisions>
    </reviewItem>
    <reviewItem>
      <errorID>1b399c98-e496-469c-95e9-9eb9b55f5d24</errorID>
      <errorWord>......</errorWord>
      <group>L1_Punc</group>
      <groupName>标点问题</groupName>
      <ability>L2_Punc</ability>
      <abilityName>标点符号检查</abilityName>
      <candidateList>
        <item>……</item>
      </candidateList>
      <explain/>
      <paraID>16A4F645</paraID>
      <start>0</start>
      <end>6</end>
      <status>unmodified</status>
      <modifiedWord/>
      <trackRevisions>false</trackRevisions>
    </reviewItem>
    <reviewItem>
      <errorID>202c7d83-5886-4484-99a1-7ab27e0fb9a4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2D4933A5</paraID>
      <start>0</start>
      <end>3</end>
      <status>unmodified</status>
      <modifiedWord/>
      <trackRevisions>false</trackRevisions>
    </reviewItem>
    <reviewItem>
      <errorID>6aeffad2-d6bb-4020-8917-5893dd3b1000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19E78FBD</paraID>
      <start>0</start>
      <end>2</end>
      <status>unmodified</status>
      <modifiedWord/>
      <trackRevisions>false</trackRevisions>
    </reviewItem>
    <reviewItem>
      <errorID>06ec8a65-d45d-4b26-8ba3-a690e28943bd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63820D37</paraID>
      <start>0</start>
      <end>2</end>
      <status>unmodified</status>
      <modifiedWord/>
      <trackRevisions>false</trackRevisions>
    </reviewItem>
    <reviewItem>
      <errorID>6f0c1744-9b53-4c29-a5ed-60cebf4faf1c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31D6EDA</paraID>
      <start>0</start>
      <end>2</end>
      <status>unmodified</status>
      <modifiedWord/>
      <trackRevisions>false</trackRevisions>
    </reviewItem>
    <reviewItem>
      <errorID>ea4409ff-6c02-48b7-8165-a4728672480e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2AD8F60F</paraID>
      <start>0</start>
      <end>3</end>
      <status>unmodified</status>
      <modifiedWord/>
      <trackRevisions>false</trackRevisions>
    </reviewItem>
    <reviewItem>
      <errorID>331225d6-8720-4941-829d-f05c67bfe8c9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1D1B346</paraID>
      <start>13</start>
      <end>16</end>
      <status>unmodified</status>
      <modifiedWord/>
      <trackRevisions>false</trackRevisions>
    </reviewItem>
    <reviewItem>
      <errorID>78c66518-7ba7-4bf2-8443-3cc9f2b78f1f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6918CE71</paraID>
      <start>14</start>
      <end>14</end>
      <status>unmodified</status>
      <modifiedWord/>
      <trackRevisions>false</trackRevisions>
    </reviewItem>
    <reviewItem>
      <errorID>376a8b9e-18a7-4ee0-b8f8-f8e7b258d907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F7C4CCA</paraID>
      <start>51</start>
      <end>57</end>
      <status>unmodified</status>
      <modifiedWord/>
      <trackRevisions>false</trackRevisions>
    </reviewItem>
    <reviewItem>
      <errorID>29077ddd-56cd-46d2-9b48-75906f89b0f6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1A2318DF</paraID>
      <start>42</start>
      <end>47</end>
      <status>unmodified</status>
      <modifiedWord/>
      <trackRevisions>false</trackRevisions>
    </reviewItem>
    <reviewItem>
      <errorID>49fbb2b3-997a-456a-b46a-4f9648e5b207</errorID>
      <errorWord>其它</errorWord>
      <group>L1_Word</group>
      <groupName>字词问题</groupName>
      <ability>L2_Alias</ability>
      <abilityName>也作/曾用词</abilityName>
      <candidateList>
        <item>其他</item>
      </candidateList>
      <explain>词汇[其它]为不规范表述或旧称，其规范书面表述为[其他]。</explain>
      <paraID>775AE400</paraID>
      <start>2</start>
      <end>2</end>
      <status>unmodified</status>
      <modifiedWord/>
      <trackRevisions>false</trackRevisions>
    </reviewItem>
    <reviewItem>
      <errorID>342db164-f37a-4930-966e-5861f01b4c6d</errorID>
      <errorWord>其它</errorWord>
      <group>L1_Word</group>
      <groupName>字词问题</groupName>
      <ability>L2_Alias</ability>
      <abilityName>也作/曾用词</abilityName>
      <candidateList>
        <item>其他</item>
      </candidateList>
      <explain>词汇[其它]为不规范表述或旧称，其规范书面表述为[其他]。</explain>
      <paraID>2BA87FA7</paraID>
      <start>79</start>
      <end>79</end>
      <status>unmodified</status>
      <modifiedWord/>
      <trackRevisions>false</trackRevisions>
    </reviewItem>
    <reviewItem>
      <errorID>fd7273ea-6837-489a-81d5-2a81411d9766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2BA87FA7</paraID>
      <start>90</start>
      <end>92</end>
      <status>unmodified</status>
      <modifiedWord/>
      <trackRevisions>false</trackRevisions>
    </reviewItem>
    <reviewItem>
      <errorID>5fb097f4-157c-4c98-b821-c4716cbcf3ba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379995E2</paraID>
      <start>0</start>
      <end>2</end>
      <status>unmodified</status>
      <modifiedWord/>
      <trackRevisions>false</trackRevisions>
    </reviewItem>
    <reviewItem>
      <errorID>2b2b000a-7f36-4cba-b4dd-b3944aa2fea5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4413EEB</paraID>
      <start>0</start>
      <end>2</end>
      <status>unmodified</status>
      <modifiedWord/>
      <trackRevisions>false</trackRevisions>
    </reviewItem>
    <reviewItem>
      <errorID>3ebb686c-cdac-405c-839b-d0166e9c0282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5731E7E4</paraID>
      <start>0</start>
      <end>2</end>
      <status>unmodified</status>
      <modifiedWord/>
      <trackRevisions>false</trackRevisions>
    </reviewItem>
    <reviewItem>
      <errorID>d8a0cc74-4555-4f0e-a769-97ac0d9c1cd1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22F46FA0</paraID>
      <start>0</start>
      <end>2</end>
      <status>unmodified</status>
      <modifiedWord/>
      <trackRevisions>false</trackRevisions>
    </reviewItem>
    <reviewItem>
      <errorID>4da28f9f-6b28-42d7-b219-45f5d5a85821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6BAD1B5A</paraID>
      <start>0</start>
      <end>2</end>
      <status>unmodified</status>
      <modifiedWord/>
      <trackRevisions>false</trackRevisions>
    </reviewItem>
    <reviewItem>
      <errorID>840eaf25-d69f-489b-a819-cc4d65646b1b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6FCA9C1C</paraID>
      <start>0</start>
      <end>2</end>
      <status>unmodified</status>
      <modifiedWord/>
      <trackRevisions>false</trackRevisions>
    </reviewItem>
    <reviewItem>
      <errorID>7305b662-b48c-4b84-8e7a-c351bc772778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2B4C6FE5</paraID>
      <start>0</start>
      <end>2</end>
      <status>unmodified</status>
      <modifiedWord/>
      <trackRevisions>false</trackRevisions>
    </reviewItem>
    <reviewItem>
      <errorID>712a919c-c98f-4950-99b2-c6ed3b919182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6A4DE99F</paraID>
      <start>0</start>
      <end>2</end>
      <status>unmodified</status>
      <modifiedWord/>
      <trackRevisions>false</trackRevisions>
    </reviewItem>
    <reviewItem>
      <errorID>12b4b201-f113-42e3-b304-99d6c46fb4c4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5A212221</paraID>
      <start>0</start>
      <end>2</end>
      <status>unmodified</status>
      <modifiedWord/>
      <trackRevisions>false</trackRevisions>
    </reviewItem>
    <reviewItem>
      <errorID>cfb65af6-425f-4106-85cc-a1ea8c49cd3a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580A4E42</paraID>
      <start>0</start>
      <end>2</end>
      <status>unmodified</status>
      <modifiedWord/>
      <trackRevisions>false</trackRevisions>
    </reviewItem>
    <reviewItem>
      <errorID>39bbccf1-5e80-4c6a-afdb-c104dc780e18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3630F866</paraID>
      <start>0</start>
      <end>2</end>
      <status>unmodified</status>
      <modifiedWord/>
      <trackRevisions>false</trackRevisions>
    </reviewItem>
    <reviewItem>
      <errorID>3557a77c-2ed1-4580-a6a3-c300ae6335b3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1E670CEA</paraID>
      <start>0</start>
      <end>2</end>
      <status>unmodified</status>
      <modifiedWord/>
      <trackRevisions>false</trackRevisions>
    </reviewItem>
    <reviewItem>
      <errorID>c749a7a2-acca-4924-84bb-9b9bc868a7aa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1E453D67</paraID>
      <start>0</start>
      <end>2</end>
      <status>unmodified</status>
      <modifiedWord/>
      <trackRevisions>false</trackRevisions>
    </reviewItem>
    <reviewItem>
      <errorID>0e9d3668-83bc-43fc-b9e7-df14265243b2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31445E04</paraID>
      <start>0</start>
      <end>2</end>
      <status>unmodified</status>
      <modifiedWord/>
      <trackRevisions>false</trackRevisions>
    </reviewItem>
    <reviewItem>
      <errorID>e9744ac9-ea11-4698-9520-3b29fc7af48c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1374875C</paraID>
      <start>0</start>
      <end>2</end>
      <status>unmodified</status>
      <modifiedWord/>
      <trackRevisions>false</trackRevisions>
    </reviewItem>
    <reviewItem>
      <errorID>0178120f-991c-4c61-86a4-a2a46879dd34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5EEF3EDD</paraID>
      <start>0</start>
      <end>2</end>
      <status>unmodified</status>
      <modifiedWord/>
      <trackRevisions>false</trackRevisions>
    </reviewItem>
    <reviewItem>
      <errorID>c0bb7604-a2a6-4742-9571-87231b0bbe7d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2B8718E</paraID>
      <start>0</start>
      <end>3</end>
      <status>unmodified</status>
      <modifiedWord/>
      <trackRevisions>false</trackRevisions>
    </reviewItem>
    <reviewItem>
      <errorID>17f174ef-731f-45c2-aa5b-7ce55809e7be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26683E0</paraID>
      <start>0</start>
      <end>2</end>
      <status>unmodified</status>
      <modifiedWord/>
      <trackRevisions>false</trackRevisions>
    </reviewItem>
    <reviewItem>
      <errorID>22fdf881-1298-490f-a3e9-073674af5fe0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45A916C6</paraID>
      <start>0</start>
      <end>2</end>
      <status>unmodified</status>
      <modifiedWord/>
      <trackRevisions>false</trackRevisions>
    </reviewItem>
    <reviewItem>
      <errorID>2453c7d0-6725-437e-9d82-e22760a29973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42374F7C</paraID>
      <start>0</start>
      <end>2</end>
      <status>unmodified</status>
      <modifiedWord/>
      <trackRevisions>false</trackRevisions>
    </reviewItem>
    <reviewItem>
      <errorID>d8c08e52-c7b0-4586-83c8-85ade2019f98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4C4D9EE2</paraID>
      <start>0</start>
      <end>2</end>
      <status>unmodified</status>
      <modifiedWord/>
      <trackRevisions>false</trackRevisions>
    </reviewItem>
    <reviewItem>
      <errorID>05a36499-f510-48a9-961a-17455ec8ee8e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2F91E1E0</paraID>
      <start>0</start>
      <end>2</end>
      <status>unmodified</status>
      <modifiedWord/>
      <trackRevisions>false</trackRevisions>
    </reviewItem>
    <reviewItem>
      <errorID>e0a97c5d-847e-48b5-9dd2-30f7645f03d7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2CC8AFE6</paraID>
      <start>0</start>
      <end>2</end>
      <status>unmodified</status>
      <modifiedWord/>
      <trackRevisions>false</trackRevisions>
    </reviewItem>
    <reviewItem>
      <errorID>5b918865-84a9-4ad5-b8f4-ba778758310a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3AC260D4</paraID>
      <start>0</start>
      <end>2</end>
      <status>unmodified</status>
      <modifiedWord/>
      <trackRevisions>false</trackRevisions>
    </reviewItem>
    <reviewItem>
      <errorID>36e255cb-3551-4763-afc2-8373fa6ec708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117EB958</paraID>
      <start>0</start>
      <end>2</end>
      <status>unmodified</status>
      <modifiedWord/>
      <trackRevisions>false</trackRevisions>
    </reviewItem>
    <reviewItem>
      <errorID>c757e5c0-4e6a-4d2f-a83e-1792e82b0203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1E9ADD75</paraID>
      <start>0</start>
      <end>2</end>
      <status>unmodified</status>
      <modifiedWord/>
      <trackRevisions>false</trackRevisions>
    </reviewItem>
    <reviewItem>
      <errorID>3854b76a-645c-4f16-9275-d1882400312a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218D61E7</paraID>
      <start>0</start>
      <end>3</end>
      <status>unmodified</status>
      <modifiedWord/>
      <trackRevisions>false</trackRevisions>
    </reviewItem>
    <reviewItem>
      <errorID>5f976b26-7e5c-45ae-9961-e5310a67c091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5709FBEC</paraID>
      <start>0</start>
      <end>3</end>
      <status>unmodified</status>
      <modifiedWord/>
      <trackRevisions>false</trackRevisions>
    </reviewItem>
    <reviewItem>
      <errorID>e47932cd-f7cb-408c-9d1f-c1ea528c31c3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771B962C</paraID>
      <start>0</start>
      <end>3</end>
      <status>unmodified</status>
      <modifiedWord/>
      <trackRevisions>false</trackRevisions>
    </reviewItem>
    <reviewItem>
      <errorID>bad49912-e65b-4598-9dd2-baf6ab1c1aa6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F44D2C3</paraID>
      <start>0</start>
      <end>3</end>
      <status>unmodified</status>
      <modifiedWord/>
      <trackRevisions>false</trackRevisions>
    </reviewItem>
    <reviewItem>
      <errorID>ae38711b-d5e9-412e-9115-25d4ec14c474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2C1629FF</paraID>
      <start>0</start>
      <end>2</end>
      <status>unmodified</status>
      <modifiedWord/>
      <trackRevisions>false</trackRevisions>
    </reviewItem>
    <reviewItem>
      <errorID>5b9163d2-5670-48cd-a663-af1cdb1f980e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57E4C242</paraID>
      <start>0</start>
      <end>2</end>
      <status>unmodified</status>
      <modifiedWord/>
      <trackRevisions>false</trackRevisions>
    </reviewItem>
    <reviewItem>
      <errorID>004d7487-6570-4758-b83b-48010eba9028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6D2A2830</paraID>
      <start>0</start>
      <end>2</end>
      <status>unmodified</status>
      <modifiedWord/>
      <trackRevisions>false</trackRevisions>
    </reviewItem>
    <reviewItem>
      <errorID>c1dc5dd9-7e9c-478f-834e-836df3f0ab2c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6E877690</paraID>
      <start>0</start>
      <end>2</end>
      <status>unmodified</status>
      <modifiedWord/>
      <trackRevisions>false</trackRevisions>
    </reviewItem>
    <reviewItem>
      <errorID>d57a3a5e-6dd9-43b0-be15-cd565ffade21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15429036</paraID>
      <start>0</start>
      <end>2</end>
      <status>unmodified</status>
      <modifiedWord/>
      <trackRevisions>false</trackRevisions>
    </reviewItem>
    <reviewItem>
      <errorID>edeaff25-3b5b-46ac-b0e9-49ae77b2f509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728E4EE4</paraID>
      <start>0</start>
      <end>2</end>
      <status>unmodified</status>
      <modifiedWord/>
      <trackRevisions>false</trackRevisions>
    </reviewItem>
    <reviewItem>
      <errorID>04ad104e-5e94-47c0-920f-f407d5b6e7ec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1E58F456</paraID>
      <start>0</start>
      <end>2</end>
      <status>unmodified</status>
      <modifiedWord/>
      <trackRevisions>false</trackRevisions>
    </reviewItem>
    <reviewItem>
      <errorID>5b15eba5-a261-405b-9605-33ab99d406f6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38F4802F</paraID>
      <start>0</start>
      <end>2</end>
      <status>unmodified</status>
      <modifiedWord/>
      <trackRevisions>false</trackRevisions>
    </reviewItem>
    <reviewItem>
      <errorID>bebeea87-6a98-47cb-b1b0-63cf6cae8f2f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711F6F70</paraID>
      <start>0</start>
      <end>2</end>
      <status>unmodified</status>
      <modifiedWord/>
      <trackRevisions>false</trackRevisions>
    </reviewItem>
    <reviewItem>
      <errorID>b7689f92-1c21-4f11-9875-e4d6d971c852</errorID>
      <errorWord>使用</errorWord>
      <group>L1_Word</group>
      <groupName>字词问题</groupName>
      <ability>L2_Typo</ability>
      <abilityName>字词错误</abilityName>
      <candidateList>
        <item>食用</item>
      </candidateList>
      <explain>〈动〉做食物用：～油｜～植物。</explain>
      <paraID>711F6F70</paraID>
      <start>2</start>
      <end>4</end>
      <status>unmodified</status>
      <modifiedWord/>
      <trackRevisions>false</trackRevisions>
    </reviewItem>
    <reviewItem>
      <errorID>a1a61a4e-d009-4e11-a306-0f718e380267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771AD07E</paraID>
      <start>0</start>
      <end>2</end>
      <status>unmodified</status>
      <modifiedWord/>
      <trackRevisions>false</trackRevisions>
    </reviewItem>
    <reviewItem>
      <errorID>de7a133c-194e-4373-8027-8f9ea5fa7a86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4801E98E</paraID>
      <start>0</start>
      <end>2</end>
      <status>unmodified</status>
      <modifiedWord/>
      <trackRevisions>false</trackRevisions>
    </reviewItem>
    <reviewItem>
      <errorID>d9e71045-7c17-4396-87bd-ebcc8c45ab8f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42DD61C3</paraID>
      <start>0</start>
      <end>2</end>
      <status>unmodified</status>
      <modifiedWord/>
      <trackRevisions>false</trackRevisions>
    </reviewItem>
    <reviewItem>
      <errorID>e63ce1ca-a6cf-4df3-9ed8-bbc4e2202259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7360C931</paraID>
      <start>0</start>
      <end>2</end>
      <status>unmodified</status>
      <modifiedWord/>
      <trackRevisions>false</trackRevisions>
    </reviewItem>
    <reviewItem>
      <errorID>38d3bd5d-36e9-400d-93c1-8b4433cbb301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25BEF2DD</paraID>
      <start>0</start>
      <end>2</end>
      <status>unmodified</status>
      <modifiedWord/>
      <trackRevisions>false</trackRevisions>
    </reviewItem>
    <reviewItem>
      <errorID>375db58b-b5e1-47b3-ad6f-6929bfde73ab</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25BEF2DD</paraID>
      <start>22</start>
      <end>26</end>
      <status>unmodified</status>
      <modifiedWord/>
      <trackRevisions>false</trackRevisions>
    </reviewItem>
    <reviewItem>
      <errorID>53b892b7-cd9a-4c90-be9d-fb156a29bea9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2D14098</paraID>
      <start>0</start>
      <end>2</end>
      <status>unmodified</status>
      <modifiedWord/>
      <trackRevisions>false</trackRevisions>
    </reviewItem>
    <reviewItem>
      <errorID>4d4c87a7-6f20-45de-b3b1-ae097c8f6a27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52EAF919</paraID>
      <start>0</start>
      <end>2</end>
      <status>unmodified</status>
      <modifiedWord/>
      <trackRevisions>false</trackRevisions>
    </reviewItem>
    <reviewItem>
      <errorID>bab0d18f-30ac-4611-800a-155fb6faf9fc</errorID>
      <errorWord>其它</errorWord>
      <group>L1_Word</group>
      <groupName>字词问题</groupName>
      <ability>L2_Alias</ability>
      <abilityName>也作/曾用词</abilityName>
      <candidateList>
        <item>其他</item>
      </candidateList>
      <explain>词汇[其它]为不规范表述或旧称，其规范书面表述为[其他]。</explain>
      <paraID>52EAF919</paraID>
      <start>15</start>
      <end>15</end>
      <status>unmodified</status>
      <modifiedWord/>
      <trackRevisions>false</trackRevisions>
    </reviewItem>
    <reviewItem>
      <errorID>98b7aa3c-8971-4a7c-bb18-382aa8186bf6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FE4C149</paraID>
      <start>0</start>
      <end>2</end>
      <status>unmodified</status>
      <modifiedWord/>
      <trackRevisions>false</trackRevisions>
    </reviewItem>
    <reviewItem>
      <errorID>a7127558-0c09-4cd9-b4c5-3057a204a980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426648B5</paraID>
      <start>0</start>
      <end>2</end>
      <status>unmodified</status>
      <modifiedWord/>
      <trackRevisions>false</trackRevisions>
    </reviewItem>
    <reviewItem>
      <errorID>5c607564-cdc0-4d00-8ac7-7ed65dd7079a</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426648B5</paraID>
      <start>15</start>
      <end>19</end>
      <status>unmodified</status>
      <modifiedWord/>
      <trackRevisions>false</trackRevisions>
    </reviewItem>
    <reviewItem>
      <errorID>3ddadd05-8eeb-4fca-a5e5-7897df6d7948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1868FE3F</paraID>
      <start>0</start>
      <end>2</end>
      <status>unmodified</status>
      <modifiedWord/>
      <trackRevisions>false</trackRevisions>
    </reviewItem>
    <reviewItem>
      <errorID>919af882-6921-4872-a291-6a49ac5a8c2b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54A12317</paraID>
      <start>0</start>
      <end>2</end>
      <status>unmodified</status>
      <modifiedWord/>
      <trackRevisions>false</trackRevisions>
    </reviewItem>
    <reviewItem>
      <errorID>e8b97973-5359-4c6c-b9ce-f453e8cc6062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59F4E611</paraID>
      <start>0</start>
      <end>2</end>
      <status>unmodified</status>
      <modifiedWord/>
      <trackRevisions>false</trackRevisions>
    </reviewItem>
    <reviewItem>
      <errorID>30861518-893d-437f-b5c4-0121e06a7b4f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5937CBA3</paraID>
      <start>0</start>
      <end>2</end>
      <status>unmodified</status>
      <modifiedWord/>
      <trackRevisions>false</trackRevisions>
    </reviewItem>
    <reviewItem>
      <errorID>79f65c0e-8ec0-4b87-bb4b-30856dbdc281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22B4740F</paraID>
      <start>0</start>
      <end>2</end>
      <status>unmodified</status>
      <modifiedWord/>
      <trackRevisions>false</trackRevisions>
    </reviewItem>
    <reviewItem>
      <errorID>13d74478-c368-4e85-a468-83e74f67d6ac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28C1733A</paraID>
      <start>0</start>
      <end>3</end>
      <status>unmodified</status>
      <modifiedWord/>
      <trackRevisions>false</trackRevisions>
    </reviewItem>
    <reviewItem>
      <errorID>2d3e7b41-03bf-40d0-9508-f9a19bc35d7c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799388EA</paraID>
      <start>0</start>
      <end>3</end>
      <status>unmodified</status>
      <modifiedWord/>
      <trackRevisions>false</trackRevisions>
    </reviewItem>
    <reviewItem>
      <errorID>e73e90d6-32f3-4aee-85fe-5b7a57e8739b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33825B19</paraID>
      <start>0</start>
      <end>3</end>
      <status>unmodified</status>
      <modifiedWord/>
      <trackRevisions>false</trackRevisions>
    </reviewItem>
    <reviewItem>
      <errorID>4cac294f-bce5-4abf-b498-3d29e92dd4bf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3F3C50E4</paraID>
      <start>0</start>
      <end>2</end>
      <status>unmodified</status>
      <modifiedWord/>
      <trackRevisions>false</trackRevisions>
    </reviewItem>
    <reviewItem>
      <errorID>10236c5b-b182-4fc9-93f5-6adefff734a3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540C5FB9</paraID>
      <start>0</start>
      <end>2</end>
      <status>unmodified</status>
      <modifiedWord/>
      <trackRevisions>false</trackRevisions>
    </reviewItem>
    <reviewItem>
      <errorID>9f04622a-78c3-4d22-a97e-d94d62ed7bfa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30C88404</paraID>
      <start>0</start>
      <end>2</end>
      <status>unmodified</status>
      <modifiedWord/>
      <trackRevisions>false</trackRevisions>
    </reviewItem>
    <reviewItem>
      <errorID>afe58d59-e85a-4c6d-a3eb-f85943e3485a</errorID>
      <errorWord>酌</errorWord>
      <group>L1_Word</group>
      <groupName>字词问题</groupName>
      <ability>L2_Typo</ability>
      <abilityName>字词错误</abilityName>
      <candidateList>
        <item>的</item>
      </candidateList>
      <explain>存在字形相近字词的误用。</explain>
      <paraID>67E9196B</paraID>
      <start>7</start>
      <end>8</end>
      <status>unmodified</status>
      <modifiedWord/>
      <trackRevisions>false</trackRevisions>
    </reviewItem>
    <reviewItem>
      <errorID>dc6e1a21-a123-4662-aee8-410b3f719d88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17FB0AF2</paraID>
      <start>0</start>
      <end>2</end>
      <status>unmodified</status>
      <modifiedWord/>
      <trackRevisions>false</trackRevisions>
    </reviewItem>
    <reviewItem>
      <errorID>0045a976-2ac4-4bc5-9faa-4aca2f472a8e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69BDDC7</paraID>
      <start>0</start>
      <end>2</end>
      <status>unmodified</status>
      <modifiedWord/>
      <trackRevisions>false</trackRevisions>
    </reviewItem>
    <reviewItem>
      <errorID>c0cd9f01-4e03-485b-84a6-215499300f12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42F86F81</paraID>
      <start>0</start>
      <end>2</end>
      <status>unmodified</status>
      <modifiedWord/>
      <trackRevisions>false</trackRevisions>
    </reviewItem>
    <reviewItem>
      <errorID>a0ab0377-c86a-478d-91ba-4175916d5117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2116FDB2</paraID>
      <start>1</start>
      <end>3</end>
      <status>unmodified</status>
      <modifiedWord/>
      <trackRevisions>false</trackRevisions>
    </reviewItem>
    <reviewItem>
      <errorID>724c6419-b519-41f3-953a-694a71ef18a8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526D3A07</paraID>
      <start>1</start>
      <end>3</end>
      <status>unmodified</status>
      <modifiedWord/>
      <trackRevisions>false</trackRevisions>
    </reviewItem>
    <reviewItem>
      <errorID>a9844055-1950-42f5-b4f4-72096d50b690</errorID>
      <errorWord>需</errorWord>
      <group>L1_Word</group>
      <groupName>字词问题</groupName>
      <ability>L2_Typo</ability>
      <abilityName>字词错误</abilityName>
      <candidateList>
        <item>须</item>
      </candidateList>
      <explain>存在发音相同字词的误用。</explain>
      <paraID>526D3A07</paraID>
      <start>7</start>
      <end>8</end>
      <status>unmodified</status>
      <modifiedWord/>
      <trackRevisions>false</trackRevisions>
    </reviewItem>
    <reviewItem>
      <errorID>e30bb91b-1125-4501-b10c-3f6aa39e7af4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4B9BB42F</paraID>
      <start>0</start>
      <end>2</end>
      <status>unmodified</status>
      <modifiedWord/>
      <trackRevisions>false</trackRevisions>
    </reviewItem>
    <reviewItem>
      <errorID>d72b96aa-5c4d-45eb-b933-4bf7e296ac40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875123D</paraID>
      <start>1</start>
      <end>3</end>
      <status>unmodified</status>
      <modifiedWord/>
      <trackRevisions>false</trackRevisions>
    </reviewItem>
    <reviewItem>
      <errorID>e5de4e03-bfe6-43c7-9cdf-00d138f98b9a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72F94A30</paraID>
      <start>1</start>
      <end>3</end>
      <status>unmodified</status>
      <modifiedWord/>
      <trackRevisions>false</trackRevisions>
    </reviewItem>
    <reviewItem>
      <errorID>2445882e-fcaa-4c1a-9606-cb2d28a06f5d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17A54E4A</paraID>
      <start>0</start>
      <end>2</end>
      <status>unmodified</status>
      <modifiedWord/>
      <trackRevisions>false</trackRevisions>
    </reviewItem>
    <reviewItem>
      <errorID>e47f9953-d1a1-404b-b017-5e932649ebc9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17A5BFAF</paraID>
      <start>0</start>
      <end>2</end>
      <status>unmodified</status>
      <modifiedWord/>
      <trackRevisions>false</trackRevisions>
    </reviewItem>
    <reviewItem>
      <errorID>67d6b142-8b93-4c89-abc8-03cdf15edd6d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2EE9B85A</paraID>
      <start>1</start>
      <end>3</end>
      <status>unmodified</status>
      <modifiedWord/>
      <trackRevisions>false</trackRevisions>
    </reviewItem>
    <reviewItem>
      <errorID>fb8e701a-2d54-4592-9ae7-ebe2eb59566f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1A2381BC</paraID>
      <start>1</start>
      <end>4</end>
      <status>unmodified</status>
      <modifiedWord/>
      <trackRevisions>false</trackRevisions>
    </reviewItem>
    <reviewItem>
      <errorID>f24ee49f-ca8c-49bb-a022-095b71e3ae98</errorID>
      <errorWord>过称</errorWord>
      <group>L1_Word</group>
      <groupName>字词问题</groupName>
      <ability>L2_Typo</ability>
      <abilityName>字词错误</abilityName>
      <candidateList>
        <item>过秤</item>
      </candidateList>
      <explain>〈动〉用秤称：这筐苹果还没～。</explain>
      <paraID>1A2381BC</paraID>
      <start>15</start>
      <end>17</end>
      <status>unmodified</status>
      <modifiedWord/>
      <trackRevisions>false</trackRevisions>
    </reviewItem>
    <reviewItem>
      <errorID>80eda65c-2eac-4594-bc6b-e7b786821992</errorID>
      <errorWord>,</errorWord>
      <group>L1_Format</group>
      <groupName>格式问题</groupName>
      <ability>L2_HalfPunc</ability>
      <abilityName>全半角检查</abilityName>
      <candidateList>
        <item>，</item>
      </candidateList>
      <explain>文本全半角错误。</explain>
      <paraID>1A2381BC</paraID>
      <start>20</start>
      <end>21</end>
      <status>unmodified</status>
      <modifiedWord/>
      <trackRevisions>false</trackRevisions>
    </reviewItem>
    <reviewItem>
      <errorID>9e92f00a-3acd-44f3-8cbc-df5a27badd3b</errorID>
      <errorWord>,</errorWord>
      <group>L1_Format</group>
      <groupName>格式问题</groupName>
      <ability>L2_HalfPunc</ability>
      <abilityName>全半角检查</abilityName>
      <candidateList>
        <item>，</item>
      </candidateList>
      <explain>文本全半角错误。</explain>
      <paraID>1A2381BC</paraID>
      <start>25</start>
      <end>26</end>
      <status>unmodified</status>
      <modifiedWord/>
      <trackRevisions>false</trackRevisions>
    </reviewItem>
    <reviewItem>
      <errorID>61ab2d7b-8de4-4407-b1c6-13327588827f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6310DDC</paraID>
      <start>1</start>
      <end>4</end>
      <status>unmodified</status>
      <modifiedWord/>
      <trackRevisions>false</trackRevisions>
    </reviewItem>
    <reviewItem>
      <errorID>2707c9ad-9dcc-4f7b-a8e9-6649a9cd3522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3F7075FA</paraID>
      <start>1</start>
      <end>4</end>
      <status>unmodified</status>
      <modifiedWord/>
      <trackRevisions>false</trackRevisions>
    </reviewItem>
    <reviewItem>
      <errorID>a4bd6e1b-128a-4b51-9d72-1029a5bb0b74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76345A82</paraID>
      <start>0</start>
      <end>2</end>
      <status>unmodified</status>
      <modifiedWord/>
      <trackRevisions>false</trackRevisions>
    </reviewItem>
    <reviewItem>
      <errorID>7a7bb3be-2a80-497d-b9a8-4b59cb2650d3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1D72D46F</paraID>
      <start>0</start>
      <end>2</end>
      <status>unmodified</status>
      <modifiedWord/>
      <trackRevisions>false</trackRevisions>
    </reviewItem>
    <reviewItem>
      <errorID>0741df37-5444-4739-94e8-b64eb312176d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3FF2DCBB</paraID>
      <start>0</start>
      <end>2</end>
      <status>unmodified</status>
      <modifiedWord/>
      <trackRevisions>false</trackRevisions>
    </reviewItem>
    <reviewItem>
      <errorID>2c758c92-17e0-4df1-94fa-4c243cf30017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7C994F05</paraID>
      <start>0</start>
      <end>2</end>
      <status>unmodified</status>
      <modifiedWord/>
      <trackRevisions>false</trackRevisions>
    </reviewItem>
    <reviewItem>
      <errorID>a4542196-32a3-455c-83e4-1ddb70eff3b1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42FF3030</paraID>
      <start>0</start>
      <end>2</end>
      <status>unmodified</status>
      <modifiedWord/>
      <trackRevisions>false</trackRevisions>
    </reviewItem>
    <reviewItem>
      <errorID>60bd7957-1148-4f0a-bf0a-3645dfc4369b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6A194DAB</paraID>
      <start>0</start>
      <end>2</end>
      <status>unmodified</status>
      <modifiedWord/>
      <trackRevisions>false</trackRevisions>
    </reviewItem>
    <reviewItem>
      <errorID>7123f123-dc3b-4873-a8f9-d56521b908d8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736BDE16</paraID>
      <start>0</start>
      <end>2</end>
      <status>unmodified</status>
      <modifiedWord/>
      <trackRevisions>false</trackRevisions>
    </reviewItem>
    <reviewItem>
      <errorID>fa5298c1-20d5-481b-bce4-dc93fa6d7601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77063D08</paraID>
      <start>0</start>
      <end>2</end>
      <status>unmodified</status>
      <modifiedWord/>
      <trackRevisions>false</trackRevisions>
    </reviewItem>
    <reviewItem>
      <errorID>50cc3eec-dfb7-4443-b9c6-c18bd3badf7d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744CF8FA</paraID>
      <start>0</start>
      <end>3</end>
      <status>unmodified</status>
      <modifiedWord/>
      <trackRevisions>false</trackRevisions>
    </reviewItem>
    <reviewItem>
      <errorID>1801946e-0a85-4004-956d-41dba8cc3377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707958C9</paraID>
      <start>0</start>
      <end>3</end>
      <status>unmodified</status>
      <modifiedWord/>
      <trackRevisions>false</trackRevisions>
    </reviewItem>
    <reviewItem>
      <errorID>e91ff23b-46ab-4d97-a0e7-1d31a163e186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47F0540F</paraID>
      <start>0</start>
      <end>3</end>
      <status>unmodified</status>
      <modifiedWord/>
      <trackRevisions>false</trackRevisions>
    </reviewItem>
    <reviewItem>
      <errorID>98d7deeb-559e-4ade-bda1-c7985caba174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46FF5E05</paraID>
      <start>0</start>
      <end>3</end>
      <status>unmodified</status>
      <modifiedWord/>
      <trackRevisions>false</trackRevisions>
    </reviewItem>
    <reviewItem>
      <errorID>acd7c807-2023-4221-81fc-90bd22f3ba6f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47826D86</paraID>
      <start>0</start>
      <end>3</end>
      <status>unmodified</status>
      <modifiedWord/>
      <trackRevisions>false</trackRevisions>
    </reviewItem>
    <reviewItem>
      <errorID>943aee6a-d6ab-4afe-8510-99c931a2f39d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F9C054</paraID>
      <start>0</start>
      <end>3</end>
      <status>unmodified</status>
      <modifiedWord/>
      <trackRevisions>false</trackRevisions>
    </reviewItem>
    <reviewItem>
      <errorID>7a6e1feb-a093-4978-8b8f-b43601a52cc8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3CCECD7</paraID>
      <start>0</start>
      <end>3</end>
      <status>unmodified</status>
      <modifiedWord/>
      <trackRevisions>false</trackRevisions>
    </reviewItem>
    <reviewItem>
      <errorID>dde6b249-65c1-4ef9-ac10-bd8c139b591b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2D662E75</paraID>
      <start>0</start>
      <end>3</end>
      <status>unmodified</status>
      <modifiedWord/>
      <trackRevisions>false</trackRevisions>
    </reviewItem>
    <reviewItem>
      <errorID>f97f11b7-cb8f-46f8-b6d2-b5ef4d61ae07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3C4A9076</paraID>
      <start>0</start>
      <end>3</end>
      <status>unmodified</status>
      <modifiedWord/>
      <trackRevisions>false</trackRevisions>
    </reviewItem>
    <reviewItem>
      <errorID>ae954551-c6dc-4c27-ada0-e5d8e9a54494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7C5C756D</paraID>
      <start>0</start>
      <end>2</end>
      <status>unmodified</status>
      <modifiedWord/>
      <trackRevisions>false</trackRevisions>
    </reviewItem>
    <reviewItem>
      <errorID>b2fa5620-9384-4327-bb5e-1d479fa8ee05</errorID>
      <errorWord>限令</errorWord>
      <group>L1_Word</group>
      <groupName>字词问题</groupName>
      <ability>L2_Typo</ability>
      <abilityName>字词错误</abilityName>
      <candidateList>
        <item>责令</item>
      </candidateList>
      <explain/>
      <paraID>7C5C756D</paraID>
      <start>49</start>
      <end>51</end>
      <status>unmodified</status>
      <modifiedWord/>
      <trackRevisions>false</trackRevisions>
    </reviewItem>
    <reviewItem>
      <errorID>c661fa7f-8b87-4eff-a48a-41b3f40ed6aa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8BA6F43</paraID>
      <start>0</start>
      <end>2</end>
      <status>unmodified</status>
      <modifiedWord/>
      <trackRevisions>false</trackRevisions>
    </reviewItem>
    <reviewItem>
      <errorID>703ed1a5-e7a8-49e5-9c08-e88232897d61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68ABD12A</paraID>
      <start>0</start>
      <end>2</end>
      <status>unmodified</status>
      <modifiedWord/>
      <trackRevisions>false</trackRevisions>
    </reviewItem>
    <reviewItem>
      <errorID>0a7a43bd-7af2-47d1-ba6d-cb8be9bdebc5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4C05B3F4</paraID>
      <start>0</start>
      <end>2</end>
      <status>unmodified</status>
      <modifiedWord/>
      <trackRevisions>false</trackRevisions>
    </reviewItem>
    <reviewItem>
      <errorID>3b4bac9f-6d3e-4c82-8a09-5bf44eb8e655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22439D87</paraID>
      <start>0</start>
      <end>2</end>
      <status>unmodified</status>
      <modifiedWord/>
      <trackRevisions>false</trackRevisions>
    </reviewItem>
    <reviewItem>
      <errorID>f420ce97-0310-4f9c-a009-8966936774d9</errorID>
      <errorWord>在非</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22439D87</paraID>
      <start>6</start>
      <end>8</end>
      <status>unmodified</status>
      <modifiedWord/>
      <trackRevisions>false</trackRevisions>
    </reviewItem>
    <reviewItem>
      <errorID>0bc49eaf-5cc9-4274-9970-a3e7fba73084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2E49A420</paraID>
      <start>0</start>
      <end>2</end>
      <status>unmodified</status>
      <modifiedWord/>
      <trackRevisions>false</trackRevisions>
    </reviewItem>
    <reviewItem>
      <errorID>518a65e3-f1f3-4e45-929f-789a97cc4aa8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45542C44</paraID>
      <start>0</start>
      <end>2</end>
      <status>unmodified</status>
      <modifiedWord/>
      <trackRevisions>false</trackRevisions>
    </reviewItem>
    <reviewItem>
      <errorID>c0371f33-82fa-44ce-9ae4-6fa05a4c043f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7F785530</paraID>
      <start>0</start>
      <end>2</end>
      <status>unmodified</status>
      <modifiedWord/>
      <trackRevisions>false</trackRevisions>
    </reviewItem>
    <reviewItem>
      <errorID>a30553d9-6877-42c4-bb35-76a8c0070e3a</errorID>
      <errorWord>处于</errorWord>
      <group>L1_Word</group>
      <groupName>字词问题</groupName>
      <ability>L2_Typo</ability>
      <abilityName>字词错误</abilityName>
      <candidateList>
        <item>处以</item>
      </candidateList>
      <explain>存在发音相近字词的误用。</explain>
      <paraID>7F785530</paraID>
      <start>45</start>
      <end>47</end>
      <status>unmodified</status>
      <modifiedWord/>
      <trackRevisions>false</trackRevisions>
    </reviewItem>
    <reviewItem>
      <errorID>8269912e-d77a-462f-81f0-f6c443782a3b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6C0D2A17</paraID>
      <start>0</start>
      <end>2</end>
      <status>unmodified</status>
      <modifiedWord/>
      <trackRevisions>false</trackRevisions>
    </reviewItem>
    <reviewItem>
      <errorID>ac8ea0fb-e593-4afe-8e4d-f1b1321a0d0a</errorID>
      <errorWord>向上</errorWord>
      <group>L1_Word</group>
      <groupName>字词问题</groupName>
      <ability>L2_Typo</ability>
      <abilityName>字词错误</abilityName>
      <candidateList>
        <item>上</item>
      </candidateList>
      <explain/>
      <paraID>6C0D2A17</paraID>
      <start>22</start>
      <end>24</end>
      <status>unmodified</status>
      <modifiedWord/>
      <trackRevisions>false</trackRevisions>
    </reviewItem>
    <reviewItem>
      <errorID>0a3439a9-908d-40d4-9d5c-e55f9189cb91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2589C486</paraID>
      <start>0</start>
      <end>2</end>
      <status>unmodified</status>
      <modifiedWord/>
      <trackRevisions>false</trackRevisions>
    </reviewItem>
    <reviewItem>
      <errorID>c338615b-9a34-4b9a-84dd-667a375e5476</errorID>
      <errorWord>两次的</errorWord>
      <group>L1_Word</group>
      <groupName>字词问题</groupName>
      <ability>L2_Typo</ability>
      <abilityName>字词错误</abilityName>
      <candidateList>
        <item>两次</item>
      </candidateList>
      <explain/>
      <paraID>2589C486</paraID>
      <start>40</start>
      <end>43</end>
      <status>unmodified</status>
      <modifiedWord/>
      <trackRevisions>false</trackRevisions>
    </reviewItem>
    <reviewItem>
      <errorID>e50638fb-84d5-4bba-940e-50d75f767b47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2361AD88</paraID>
      <start>0</start>
      <end>2</end>
      <status>unmodified</status>
      <modifiedWord/>
      <trackRevisions>false</trackRevisions>
    </reviewItem>
    <reviewItem>
      <errorID>8884cb9d-cc53-4f08-91f1-647a4f553879</errorID>
      <errorWord>，</errorWord>
      <group>L1_Word</group>
      <groupName>字词问题</groupName>
      <ability>L2_Typo</ability>
      <abilityName>字词错误</abilityName>
      <candidateList>
        <item>，必</item>
      </candidateList>
      <explain/>
      <paraID>2361AD88</paraID>
      <start>12</start>
      <end>13</end>
      <status>unmodified</status>
      <modifiedWord/>
      <trackRevisions>false</trackRevisions>
    </reviewItem>
    <reviewItem>
      <errorID>3a3b623d-537f-4cdf-9cd6-1bb3194a8b14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1027C059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1d1813-679f-4af2-b2ec-ddc13eac4cd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22534</Words>
  <Characters>23968</Characters>
  <Lines>1631</Lines>
  <Paragraphs>1445</Paragraphs>
  <TotalTime>10</TotalTime>
  <ScaleCrop>false</ScaleCrop>
  <LinksUpToDate>false</LinksUpToDate>
  <CharactersWithSpaces>24371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2024-08-07T02:37:00Z</dcterms:created>
  <dc:creator>Administrator</dc:creator>
  <cp:lastModifiedBy>岳晨露</cp:lastModifiedBy>
  <cp:lastPrinted>2025-12-24T12:25:00Z</cp:lastPrinted>
  <dcterms:modified xsi:type="dcterms:W3CDTF">2026-05-15T06:42:21Z</dcterms:modified>
  <cp:revision>164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52432023795B45CCA04FC17C63DF6585_13</vt:lpwstr>
  </property>
  <property fmtid="{D5CDD505-2E9C-101B-9397-08002B2CF9AE}" pid="4" name="KSOTemplateDocerSaveRecord">
    <vt:lpwstr>eyJoZGlkIjoiNDM5MGUxMDM5ZjY2NTQwMzVmMDgxNmRlMzhmYmMzNDEiLCJ1c2VySWQiOiIyMzY3OTU4OTQifQ==</vt:lpwstr>
  </property>
</Properties>
</file>