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jc w:val="center"/>
        <w:rPr>
          <w:rFonts w:hint="eastAsia" w:ascii="宋体" w:hAnsi="宋体" w:eastAsia="宋体" w:cs="宋体"/>
          <w:bCs/>
          <w:color w:val="000000"/>
          <w:spacing w:val="20"/>
          <w:sz w:val="72"/>
          <w:szCs w:val="72"/>
          <w:highlight w:val="none"/>
        </w:rPr>
      </w:pPr>
      <w:r>
        <w:rPr>
          <w:rFonts w:hint="eastAsia" w:ascii="宋体" w:hAnsi="宋体" w:eastAsia="宋体" w:cs="宋体"/>
          <w:bCs/>
          <w:color w:val="000000"/>
          <w:spacing w:val="20"/>
          <w:sz w:val="72"/>
          <w:szCs w:val="72"/>
          <w:highlight w:val="none"/>
        </w:rPr>
      </w:r>
      <w:r/>
    </w:p>
    <w:p>
      <w:pPr>
        <w:pStyle w:val="915"/>
        <w:jc w:val="center"/>
        <w:rPr>
          <w:rFonts w:hint="eastAsia" w:ascii="宋体" w:hAnsi="宋体" w:eastAsia="宋体" w:cs="宋体"/>
          <w:bCs/>
          <w:color w:val="000000"/>
          <w:spacing w:val="20"/>
          <w:sz w:val="72"/>
          <w:szCs w:val="72"/>
          <w:highlight w:val="none"/>
        </w:rPr>
      </w:pPr>
      <w:r>
        <w:rPr>
          <w:rFonts w:hint="eastAsia" w:ascii="宋体" w:hAnsi="宋体" w:eastAsia="宋体" w:cs="宋体"/>
          <w:bCs/>
          <w:color w:val="000000"/>
          <w:spacing w:val="20"/>
          <w:sz w:val="72"/>
          <w:szCs w:val="72"/>
          <w:highlight w:val="none"/>
        </w:rPr>
        <w:t xml:space="preserve">泰 州 市 政 府 采 购</w:t>
      </w:r>
      <w:r>
        <w:rPr>
          <w:rFonts w:hint="eastAsia" w:ascii="宋体" w:hAnsi="宋体" w:eastAsia="宋体" w:cs="宋体"/>
          <w:bCs/>
          <w:color w:val="000000"/>
          <w:spacing w:val="20"/>
          <w:sz w:val="72"/>
          <w:szCs w:val="72"/>
          <w:highlight w:val="none"/>
        </w:rPr>
      </w:r>
      <w:r/>
    </w:p>
    <w:p>
      <w:pPr>
        <w:pStyle w:val="915"/>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15"/>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15"/>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15"/>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w:t xml:space="preserve">竞 争 性 磋 商   </w:t>
      </w:r>
      <w:r>
        <w:rPr>
          <w:rFonts w:hint="eastAsia" w:ascii="宋体" w:hAnsi="宋体" w:eastAsia="宋体" w:cs="宋体"/>
          <w:bCs/>
          <w:color w:val="000000"/>
          <w:spacing w:val="20"/>
          <w:sz w:val="52"/>
          <w:szCs w:val="52"/>
          <w:highlight w:val="none"/>
        </w:rPr>
      </w:r>
      <w:r/>
    </w:p>
    <w:p>
      <w:pPr>
        <w:pStyle w:val="915"/>
        <w:jc w:val="center"/>
        <w:rPr>
          <w:rFonts w:hint="eastAsia" w:ascii="宋体" w:hAnsi="宋体" w:eastAsia="宋体" w:cs="宋体"/>
          <w:bCs/>
          <w:color w:val="000000"/>
          <w:spacing w:val="20"/>
          <w:sz w:val="52"/>
          <w:szCs w:val="52"/>
          <w:highlight w:val="none"/>
        </w:rPr>
      </w:pPr>
      <w:r>
        <w:rPr>
          <w:rFonts w:hint="eastAsia" w:ascii="宋体" w:hAnsi="宋体" w:eastAsia="宋体" w:cs="宋体"/>
          <w:color w:val="00000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eastAsia="宋体" w:cs="宋体"/>
          <w:bCs/>
          <w:color w:val="000000"/>
          <w:spacing w:val="20"/>
          <w:sz w:val="52"/>
          <w:szCs w:val="52"/>
          <w:highlight w:val="none"/>
        </w:rPr>
        <w:t xml:space="preserve">采   购   文   件</w:t>
      </w:r>
      <w:r>
        <w:rPr>
          <w:rFonts w:hint="eastAsia" w:ascii="宋体" w:hAnsi="宋体" w:eastAsia="宋体" w:cs="宋体"/>
          <w:bCs/>
          <w:color w:val="000000"/>
          <w:spacing w:val="20"/>
          <w:sz w:val="52"/>
          <w:szCs w:val="52"/>
          <w:highlight w:val="none"/>
        </w:rPr>
      </w:r>
      <w:r/>
    </w:p>
    <w:p>
      <w:pPr>
        <w:pStyle w:val="915"/>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15"/>
        <w:jc w:val="center"/>
        <w:tabs>
          <w:tab w:val="left" w:pos="9921" w:leader="none"/>
        </w:tabs>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0"/>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5"/>
        <w:ind w:firstLine="900"/>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采购项目编号：</w:t>
      </w:r>
      <w:r>
        <w:rPr>
          <w:rFonts w:hint="eastAsia" w:ascii="宋体" w:hAnsi="宋体" w:eastAsia="宋体" w:cs="宋体"/>
          <w:bCs/>
          <w:color w:val="000000"/>
          <w:sz w:val="30"/>
          <w:szCs w:val="30"/>
          <w:highlight w:val="none"/>
          <w:lang w:eastAsia="zh-CN"/>
        </w:rPr>
        <w:t xml:space="preserve">JSZC-321203-ZFDL-C2026-0002</w:t>
      </w:r>
      <w:r>
        <w:rPr>
          <w:rFonts w:hint="eastAsia" w:ascii="宋体" w:hAnsi="宋体" w:eastAsia="宋体" w:cs="宋体"/>
          <w:bCs/>
          <w:color w:val="000000"/>
          <w:sz w:val="30"/>
          <w:szCs w:val="30"/>
          <w:highlight w:val="none"/>
          <w:lang w:eastAsia="zh-CN"/>
        </w:rPr>
      </w:r>
      <w:r/>
    </w:p>
    <w:p>
      <w:pPr>
        <w:pStyle w:val="915"/>
        <w:ind w:firstLine="900"/>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采购项目名称：</w:t>
      </w:r>
      <w:r>
        <w:rPr>
          <w:rFonts w:hint="eastAsia" w:ascii="宋体" w:hAnsi="宋体" w:eastAsia="宋体" w:cs="宋体"/>
          <w:bCs/>
          <w:color w:val="000000"/>
          <w:sz w:val="30"/>
          <w:szCs w:val="30"/>
          <w:highlight w:val="none"/>
          <w:lang w:eastAsia="zh-CN"/>
        </w:rPr>
        <w:t xml:space="preserve">2026年度医药高新区（高港区）污水泵站运营、管护项目</w:t>
      </w:r>
      <w:r>
        <w:rPr>
          <w:rFonts w:hint="eastAsia" w:ascii="宋体" w:hAnsi="宋体" w:eastAsia="宋体" w:cs="宋体"/>
          <w:bCs/>
          <w:color w:val="000000"/>
          <w:sz w:val="30"/>
          <w:szCs w:val="30"/>
          <w:highlight w:val="none"/>
          <w:lang w:eastAsia="zh-CN"/>
        </w:rPr>
      </w:r>
      <w:r/>
    </w:p>
    <w:p>
      <w:pPr>
        <w:pStyle w:val="915"/>
        <w:ind w:firstLine="900"/>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单 位：</w:t>
      </w:r>
      <w:r>
        <w:rPr>
          <w:rFonts w:hint="eastAsia" w:ascii="宋体" w:hAnsi="宋体" w:eastAsia="宋体" w:cs="宋体"/>
          <w:bCs/>
          <w:color w:val="000000"/>
          <w:sz w:val="30"/>
          <w:szCs w:val="30"/>
          <w:highlight w:val="none"/>
          <w:lang w:eastAsia="zh-CN"/>
        </w:rPr>
        <w:t xml:space="preserve">泰州医药高新区（高港区）区级政府投资项目集中建设中心</w:t>
      </w:r>
      <w:r>
        <w:rPr>
          <w:rFonts w:hint="eastAsia" w:ascii="宋体" w:hAnsi="宋体" w:eastAsia="宋体" w:cs="宋体"/>
          <w:bCs/>
          <w:color w:val="000000"/>
          <w:sz w:val="30"/>
          <w:szCs w:val="30"/>
          <w:highlight w:val="none"/>
          <w:lang w:eastAsia="zh-CN"/>
        </w:rPr>
      </w:r>
      <w:r/>
    </w:p>
    <w:p>
      <w:pPr>
        <w:pStyle w:val="915"/>
        <w:ind w:firstLine="900"/>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采购代理机构</w:t>
      </w:r>
      <w:r>
        <w:rPr>
          <w:rFonts w:hint="eastAsia" w:ascii="宋体" w:hAnsi="宋体" w:eastAsia="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lang w:eastAsia="zh-CN"/>
        </w:rPr>
        <w:t xml:space="preserve">江苏正方工程项目管理房地产评估有限公司</w:t>
      </w:r>
      <w:r>
        <w:rPr>
          <w:rFonts w:hint="eastAsia" w:ascii="宋体" w:hAnsi="宋体" w:eastAsia="宋体" w:cs="宋体"/>
          <w:bCs/>
          <w:color w:val="000000"/>
          <w:sz w:val="30"/>
          <w:szCs w:val="30"/>
          <w:highlight w:val="none"/>
          <w:lang w:eastAsia="zh-CN"/>
        </w:rPr>
      </w:r>
      <w:r/>
    </w:p>
    <w:p>
      <w:pPr>
        <w:pStyle w:val="980"/>
        <w:ind w:firstLine="420"/>
        <w:jc w:val="center"/>
        <w:rPr>
          <w:rFonts w:hint="eastAsia" w:ascii="宋体" w:hAnsi="宋体" w:eastAsia="宋体" w:cs="宋体"/>
          <w:color w:val="000000"/>
          <w:highlight w:val="none"/>
        </w:rPr>
      </w:pPr>
      <w:r>
        <w:rPr>
          <w:rFonts w:hint="eastAsia" w:ascii="宋体" w:hAnsi="宋体" w:eastAsia="宋体" w:cs="宋体"/>
          <w:bCs/>
          <w:color w:val="000000"/>
          <w:sz w:val="28"/>
          <w:szCs w:val="28"/>
          <w:highlight w:val="none"/>
        </w:rPr>
        <w:t xml:space="preserve">二〇二</w:t>
      </w:r>
      <w:r>
        <w:rPr>
          <w:rFonts w:hint="eastAsia" w:ascii="宋体" w:hAnsi="宋体" w:eastAsia="宋体" w:cs="宋体"/>
          <w:bCs/>
          <w:color w:val="000000"/>
          <w:sz w:val="28"/>
          <w:szCs w:val="28"/>
          <w:highlight w:val="none"/>
          <w:lang w:val="en-US" w:eastAsia="zh-CN"/>
        </w:rPr>
        <w:t xml:space="preserve">六</w:t>
      </w:r>
      <w:r>
        <w:rPr>
          <w:rFonts w:hint="eastAsia" w:ascii="宋体" w:hAnsi="宋体" w:eastAsia="宋体" w:cs="宋体"/>
          <w:bCs/>
          <w:color w:val="000000"/>
          <w:sz w:val="28"/>
          <w:szCs w:val="28"/>
          <w:highlight w:val="none"/>
        </w:rPr>
        <w:t xml:space="preserve">年</w:t>
      </w:r>
      <w:r>
        <w:rPr>
          <w:rFonts w:hint="eastAsia" w:ascii="宋体" w:hAnsi="宋体" w:eastAsia="宋体" w:cs="宋体"/>
          <w:bCs/>
          <w:color w:val="000000"/>
          <w:sz w:val="28"/>
          <w:szCs w:val="28"/>
          <w:highlight w:val="none"/>
          <w:lang w:val="en-US" w:eastAsia="zh-CN"/>
        </w:rPr>
        <w:t xml:space="preserve">四</w:t>
      </w:r>
      <w:r>
        <w:rPr>
          <w:rFonts w:hint="eastAsia" w:ascii="宋体" w:hAnsi="宋体" w:eastAsia="宋体" w:cs="宋体"/>
          <w:bCs/>
          <w:color w:val="000000"/>
          <w:sz w:val="28"/>
          <w:szCs w:val="28"/>
          <w:highlight w:val="none"/>
        </w:rPr>
        <w:t xml:space="preserve">月</w:t>
      </w:r>
      <w:r>
        <w:rPr>
          <w:rFonts w:hint="eastAsia" w:ascii="宋体" w:hAnsi="宋体" w:eastAsia="宋体" w:cs="宋体"/>
          <w:color w:val="000000"/>
          <w:highlight w:val="none"/>
        </w:rPr>
      </w:r>
      <w:r/>
    </w:p>
    <w:p>
      <w:pPr>
        <w:pStyle w:val="915"/>
        <w:jc w:val="center"/>
        <w:spacing w:line="360" w:lineRule="auto"/>
        <w:rPr>
          <w:rFonts w:hint="eastAsia" w:ascii="宋体" w:hAnsi="宋体" w:cs="宋体"/>
          <w:b/>
          <w:bCs/>
          <w:sz w:val="24"/>
        </w:rPr>
      </w:pPr>
      <w:r>
        <w:rPr>
          <w:rFonts w:hint="eastAsia" w:ascii="宋体" w:hAnsi="宋体" w:cs="宋体"/>
          <w:b/>
          <w:bCs/>
          <w:sz w:val="24"/>
        </w:rPr>
      </w:r>
      <w:r/>
    </w:p>
    <w:p>
      <w:pPr>
        <w:pStyle w:val="915"/>
        <w:jc w:val="center"/>
        <w:spacing w:line="360" w:lineRule="auto"/>
        <w:rPr>
          <w:rFonts w:hint="eastAsia" w:ascii="宋体" w:hAnsi="宋体" w:cs="宋体"/>
          <w:b/>
          <w:bCs/>
          <w:sz w:val="30"/>
          <w:szCs w:val="30"/>
        </w:rPr>
      </w:pPr>
      <w:r>
        <w:rPr>
          <w:rFonts w:hint="eastAsia" w:ascii="宋体" w:hAnsi="宋体" w:cs="宋体"/>
          <w:b/>
          <w:bCs/>
          <w:sz w:val="30"/>
          <w:szCs w:val="30"/>
        </w:rPr>
        <w:br w:type="page" w:clear="all"/>
      </w:r>
      <w:r>
        <w:rPr>
          <w:rFonts w:hint="eastAsia" w:ascii="宋体" w:hAnsi="宋体" w:cs="宋体"/>
          <w:b/>
          <w:bCs/>
          <w:sz w:val="30"/>
          <w:szCs w:val="30"/>
        </w:rPr>
        <w:t xml:space="preserve">目  录</w:t>
      </w:r>
      <w:r>
        <w:rPr>
          <w:rFonts w:hint="eastAsia" w:ascii="宋体" w:hAnsi="宋体" w:cs="宋体"/>
          <w:b/>
          <w:bCs/>
          <w:sz w:val="30"/>
          <w:szCs w:val="30"/>
        </w:rPr>
      </w:r>
      <w:r/>
    </w:p>
    <w:p>
      <w:pPr>
        <w:pStyle w:val="1018"/>
        <w:spacing w:line="480" w:lineRule="auto"/>
        <w:tabs>
          <w:tab w:val="right" w:pos="8306" w:leader="dot"/>
        </w:tabs>
        <w:rPr>
          <w:rFonts w:hint="eastAsia" w:ascii="宋体" w:hAnsi="宋体" w:cs="宋体"/>
          <w:b/>
          <w:bCs/>
          <w:sz w:val="24"/>
          <w:szCs w:val="24"/>
        </w:rPr>
      </w:pPr>
      <w:r>
        <w:rPr>
          <w:rFonts w:hint="eastAsia" w:ascii="宋体" w:hAnsi="宋体" w:cs="宋体"/>
          <w:b/>
          <w:bCs/>
          <w:sz w:val="24"/>
          <w:szCs w:val="24"/>
        </w:rPr>
      </w:r>
      <w:r/>
    </w:p>
    <w:p>
      <w:pPr>
        <w:pStyle w:val="1018"/>
        <w:spacing w:line="480" w:lineRule="auto"/>
        <w:tabs>
          <w:tab w:val="right" w:pos="8306" w:leader="dot"/>
        </w:tabs>
        <w:rPr>
          <w:rFonts w:hint="eastAsia" w:ascii="宋体" w:hAnsi="宋体" w:cs="宋体"/>
          <w:b/>
          <w:bCs/>
          <w:sz w:val="24"/>
          <w:szCs w:val="24"/>
        </w:rPr>
      </w:pPr>
      <w:r>
        <w:rPr>
          <w:rFonts w:hint="eastAsia" w:ascii="宋体" w:hAnsi="宋体" w:cs="宋体"/>
          <w:b/>
          <w:bCs/>
          <w:sz w:val="24"/>
          <w:szCs w:val="24"/>
        </w:rPr>
        <w:fldChar w:fldCharType="begin"/>
      </w:r>
      <w:r>
        <w:rPr>
          <w:rFonts w:hint="eastAsia" w:ascii="宋体" w:hAnsi="宋体" w:cs="宋体"/>
          <w:b/>
          <w:bCs/>
          <w:sz w:val="24"/>
          <w:szCs w:val="24"/>
        </w:rPr>
        <w:instrText xml:space="preserve">TOC \o "1-1" \h \u </w:instrText>
      </w:r>
      <w:r>
        <w:rPr>
          <w:rFonts w:hint="eastAsia" w:ascii="宋体" w:hAnsi="宋体" w:cs="宋体"/>
          <w:b/>
          <w:bCs/>
          <w:sz w:val="24"/>
          <w:szCs w:val="24"/>
        </w:rPr>
        <w:fldChar w:fldCharType="separate"/>
      </w:r>
      <w:r>
        <w:rPr>
          <w:rFonts w:hint="eastAsia" w:ascii="宋体" w:hAnsi="宋体" w:cs="宋体"/>
          <w:b/>
          <w:bCs/>
          <w:sz w:val="24"/>
          <w:szCs w:val="24"/>
        </w:rPr>
        <w:fldChar w:fldCharType="begin"/>
      </w:r>
      <w:r>
        <w:rPr>
          <w:rFonts w:hint="eastAsia" w:ascii="宋体" w:hAnsi="宋体" w:cs="宋体"/>
          <w:b/>
          <w:bCs/>
          <w:sz w:val="24"/>
          <w:szCs w:val="24"/>
        </w:rPr>
        <w:instrText xml:space="preserve"> HYPERLINK \l _Toc32220 </w:instrText>
      </w:r>
      <w:r>
        <w:rPr>
          <w:rFonts w:hint="eastAsia" w:ascii="宋体" w:hAnsi="宋体" w:cs="宋体"/>
          <w:b/>
          <w:bCs/>
          <w:sz w:val="24"/>
          <w:szCs w:val="24"/>
        </w:rPr>
        <w:fldChar w:fldCharType="separate"/>
      </w:r>
      <w:r>
        <w:rPr>
          <w:rFonts w:hint="eastAsia" w:ascii="宋体" w:hAnsi="宋体" w:cs="宋体"/>
          <w:b/>
          <w:bCs/>
          <w:sz w:val="24"/>
          <w:szCs w:val="24"/>
        </w:rPr>
        <w:t xml:space="preserve">第一章  竞争性磋商</w:t>
      </w:r>
      <w:r>
        <w:rPr>
          <w:rFonts w:hint="eastAsia" w:ascii="宋体" w:hAnsi="宋体" w:cs="宋体"/>
          <w:b/>
          <w:bCs/>
          <w:sz w:val="24"/>
          <w:szCs w:val="24"/>
        </w:rPr>
        <w:t xml:space="preserve">公告</w:t>
      </w:r>
      <w:r>
        <w:rPr>
          <w:rFonts w:hint="eastAsia" w:ascii="宋体" w:hAnsi="宋体" w:cs="宋体"/>
          <w:b/>
          <w:bCs/>
          <w:sz w:val="24"/>
          <w:szCs w:val="24"/>
        </w:rPr>
        <w:fldChar w:fldCharType="end"/>
      </w:r>
      <w:r>
        <w:rPr>
          <w:rFonts w:hint="eastAsia" w:ascii="宋体" w:hAnsi="宋体" w:cs="宋体"/>
          <w:b/>
          <w:bCs/>
          <w:sz w:val="24"/>
          <w:szCs w:val="24"/>
        </w:rPr>
      </w:r>
      <w:r/>
    </w:p>
    <w:p>
      <w:pPr>
        <w:pStyle w:val="1018"/>
        <w:spacing w:line="480" w:lineRule="auto"/>
        <w:tabs>
          <w:tab w:val="right" w:pos="8306" w:leader="dot"/>
        </w:tabs>
        <w:rPr>
          <w:rFonts w:hint="eastAsia" w:ascii="宋体" w:hAnsi="宋体" w:cs="宋体"/>
          <w:b/>
          <w:bCs/>
          <w:sz w:val="24"/>
          <w:szCs w:val="24"/>
        </w:rPr>
      </w:pPr>
      <w:r>
        <w:rPr>
          <w:rFonts w:hint="eastAsia" w:ascii="宋体" w:hAnsi="宋体" w:cs="宋体"/>
          <w:b/>
          <w:bCs/>
          <w:sz w:val="24"/>
          <w:szCs w:val="24"/>
        </w:rPr>
        <w:fldChar w:fldCharType="begin"/>
      </w:r>
      <w:r>
        <w:rPr>
          <w:rFonts w:hint="eastAsia" w:ascii="宋体" w:hAnsi="宋体" w:cs="宋体"/>
          <w:b/>
          <w:bCs/>
          <w:sz w:val="24"/>
          <w:szCs w:val="24"/>
        </w:rPr>
        <w:instrText xml:space="preserve"> HYPERLINK \l _Toc29867 </w:instrText>
      </w:r>
      <w:r>
        <w:rPr>
          <w:rFonts w:hint="eastAsia" w:ascii="宋体" w:hAnsi="宋体" w:cs="宋体"/>
          <w:b/>
          <w:bCs/>
          <w:sz w:val="24"/>
          <w:szCs w:val="24"/>
        </w:rPr>
        <w:fldChar w:fldCharType="separate"/>
      </w:r>
      <w:r>
        <w:rPr>
          <w:rFonts w:hint="eastAsia" w:ascii="宋体" w:hAnsi="宋体" w:cs="宋体"/>
          <w:b/>
          <w:bCs/>
          <w:sz w:val="24"/>
          <w:szCs w:val="24"/>
        </w:rPr>
        <w:t xml:space="preserve">第二章  参加磋商供应商须知</w:t>
      </w:r>
      <w:r>
        <w:rPr>
          <w:rFonts w:hint="eastAsia" w:ascii="宋体" w:hAnsi="宋体" w:cs="宋体"/>
          <w:b/>
          <w:bCs/>
          <w:sz w:val="24"/>
          <w:szCs w:val="24"/>
        </w:rPr>
        <w:fldChar w:fldCharType="end"/>
      </w:r>
      <w:r>
        <w:rPr>
          <w:rFonts w:hint="eastAsia" w:ascii="宋体" w:hAnsi="宋体" w:cs="宋体"/>
          <w:b/>
          <w:bCs/>
          <w:sz w:val="24"/>
          <w:szCs w:val="24"/>
        </w:rPr>
      </w:r>
      <w:r/>
    </w:p>
    <w:p>
      <w:pPr>
        <w:pStyle w:val="1018"/>
        <w:spacing w:line="480" w:lineRule="auto"/>
        <w:tabs>
          <w:tab w:val="right" w:pos="8306" w:leader="dot"/>
        </w:tabs>
        <w:rPr>
          <w:rFonts w:hint="eastAsia" w:ascii="宋体" w:hAnsi="宋体" w:cs="宋体"/>
          <w:b/>
          <w:bCs/>
          <w:sz w:val="24"/>
          <w:szCs w:val="24"/>
        </w:rPr>
      </w:pPr>
      <w:r>
        <w:rPr>
          <w:rFonts w:hint="eastAsia" w:ascii="宋体" w:hAnsi="宋体" w:cs="宋体"/>
          <w:b/>
          <w:bCs/>
          <w:sz w:val="24"/>
          <w:szCs w:val="24"/>
        </w:rPr>
        <w:fldChar w:fldCharType="begin"/>
      </w:r>
      <w:r>
        <w:rPr>
          <w:rFonts w:hint="eastAsia" w:ascii="宋体" w:hAnsi="宋体" w:cs="宋体"/>
          <w:b/>
          <w:bCs/>
          <w:sz w:val="24"/>
          <w:szCs w:val="24"/>
        </w:rPr>
        <w:instrText xml:space="preserve"> HYPERLINK \l _Toc6760 </w:instrText>
      </w:r>
      <w:r>
        <w:rPr>
          <w:rFonts w:hint="eastAsia" w:ascii="宋体" w:hAnsi="宋体" w:cs="宋体"/>
          <w:b/>
          <w:bCs/>
          <w:sz w:val="24"/>
          <w:szCs w:val="24"/>
        </w:rPr>
        <w:fldChar w:fldCharType="separate"/>
      </w:r>
      <w:r>
        <w:rPr>
          <w:rFonts w:hint="eastAsia" w:ascii="宋体" w:hAnsi="宋体" w:cs="宋体"/>
          <w:b/>
          <w:bCs/>
          <w:sz w:val="24"/>
          <w:szCs w:val="24"/>
        </w:rPr>
        <w:t xml:space="preserve">第三章  合同条款及格式</w:t>
      </w:r>
      <w:r>
        <w:rPr>
          <w:rFonts w:hint="eastAsia" w:ascii="宋体" w:hAnsi="宋体" w:cs="宋体"/>
          <w:b/>
          <w:bCs/>
          <w:sz w:val="24"/>
          <w:szCs w:val="24"/>
        </w:rPr>
        <w:fldChar w:fldCharType="end"/>
      </w:r>
      <w:r>
        <w:rPr>
          <w:rFonts w:hint="eastAsia" w:ascii="宋体" w:hAnsi="宋体" w:cs="宋体"/>
          <w:b/>
          <w:bCs/>
          <w:sz w:val="24"/>
          <w:szCs w:val="24"/>
        </w:rPr>
      </w:r>
      <w:r/>
    </w:p>
    <w:p>
      <w:pPr>
        <w:pStyle w:val="1018"/>
        <w:spacing w:line="480" w:lineRule="auto"/>
        <w:tabs>
          <w:tab w:val="right" w:pos="8306" w:leader="dot"/>
        </w:tabs>
        <w:rPr>
          <w:rFonts w:hint="eastAsia" w:ascii="宋体" w:hAnsi="宋体" w:cs="宋体"/>
          <w:b/>
          <w:bCs/>
          <w:sz w:val="24"/>
          <w:szCs w:val="24"/>
        </w:rPr>
      </w:pPr>
      <w:r>
        <w:rPr>
          <w:rFonts w:hint="eastAsia" w:ascii="宋体" w:hAnsi="宋体" w:cs="宋体"/>
          <w:b/>
          <w:bCs/>
          <w:sz w:val="24"/>
          <w:szCs w:val="24"/>
        </w:rPr>
        <w:fldChar w:fldCharType="begin"/>
      </w:r>
      <w:r>
        <w:rPr>
          <w:rFonts w:hint="eastAsia" w:ascii="宋体" w:hAnsi="宋体" w:cs="宋体"/>
          <w:b/>
          <w:bCs/>
          <w:sz w:val="24"/>
          <w:szCs w:val="24"/>
        </w:rPr>
        <w:instrText xml:space="preserve"> HYPERLINK \l _Toc2004 </w:instrText>
      </w:r>
      <w:r>
        <w:rPr>
          <w:rFonts w:hint="eastAsia" w:ascii="宋体" w:hAnsi="宋体" w:cs="宋体"/>
          <w:b/>
          <w:bCs/>
          <w:sz w:val="24"/>
          <w:szCs w:val="24"/>
        </w:rPr>
        <w:fldChar w:fldCharType="separate"/>
      </w:r>
      <w:r>
        <w:rPr>
          <w:rFonts w:hint="eastAsia" w:ascii="宋体" w:hAnsi="宋体" w:cs="宋体"/>
          <w:b/>
          <w:bCs/>
          <w:sz w:val="24"/>
          <w:szCs w:val="24"/>
        </w:rPr>
        <w:t xml:space="preserve">第四章 项目需求</w:t>
      </w:r>
      <w:r>
        <w:rPr>
          <w:rFonts w:hint="eastAsia" w:ascii="宋体" w:hAnsi="宋体" w:cs="宋体"/>
          <w:b/>
          <w:bCs/>
          <w:sz w:val="24"/>
          <w:szCs w:val="24"/>
        </w:rPr>
        <w:fldChar w:fldCharType="end"/>
      </w:r>
      <w:r>
        <w:rPr>
          <w:rFonts w:hint="eastAsia" w:ascii="宋体" w:hAnsi="宋体" w:cs="宋体"/>
          <w:b/>
          <w:bCs/>
          <w:sz w:val="24"/>
          <w:szCs w:val="24"/>
        </w:rPr>
      </w:r>
      <w:r/>
    </w:p>
    <w:p>
      <w:pPr>
        <w:pStyle w:val="1018"/>
        <w:spacing w:line="480" w:lineRule="auto"/>
        <w:tabs>
          <w:tab w:val="right" w:pos="8306" w:leader="dot"/>
        </w:tabs>
        <w:rPr>
          <w:rFonts w:hint="eastAsia" w:ascii="宋体" w:hAnsi="宋体" w:cs="宋体"/>
          <w:b/>
          <w:bCs/>
          <w:sz w:val="24"/>
          <w:szCs w:val="24"/>
        </w:rPr>
      </w:pPr>
      <w:r>
        <w:rPr>
          <w:rFonts w:hint="eastAsia" w:ascii="宋体" w:hAnsi="宋体" w:cs="宋体"/>
          <w:b/>
          <w:bCs/>
          <w:sz w:val="24"/>
          <w:szCs w:val="24"/>
        </w:rPr>
        <w:fldChar w:fldCharType="begin"/>
      </w:r>
      <w:r>
        <w:rPr>
          <w:rFonts w:hint="eastAsia" w:ascii="宋体" w:hAnsi="宋体" w:cs="宋体"/>
          <w:b/>
          <w:bCs/>
          <w:sz w:val="24"/>
          <w:szCs w:val="24"/>
        </w:rPr>
        <w:instrText xml:space="preserve"> HYPERLINK \l _Toc12145 </w:instrText>
      </w:r>
      <w:r>
        <w:rPr>
          <w:rFonts w:hint="eastAsia" w:ascii="宋体" w:hAnsi="宋体" w:cs="宋体"/>
          <w:b/>
          <w:bCs/>
          <w:sz w:val="24"/>
          <w:szCs w:val="24"/>
        </w:rPr>
        <w:fldChar w:fldCharType="separate"/>
      </w:r>
      <w:r>
        <w:rPr>
          <w:rFonts w:hint="eastAsia" w:ascii="宋体" w:hAnsi="宋体" w:cs="宋体"/>
          <w:b/>
          <w:bCs/>
          <w:sz w:val="24"/>
          <w:szCs w:val="24"/>
        </w:rPr>
        <w:t xml:space="preserve">第五章 评审方法和评审标准</w:t>
      </w:r>
      <w:r>
        <w:rPr>
          <w:rFonts w:hint="eastAsia" w:ascii="宋体" w:hAnsi="宋体" w:cs="宋体"/>
          <w:b/>
          <w:bCs/>
          <w:sz w:val="24"/>
          <w:szCs w:val="24"/>
        </w:rPr>
        <w:fldChar w:fldCharType="end"/>
      </w:r>
      <w:r>
        <w:rPr>
          <w:rFonts w:hint="eastAsia" w:ascii="宋体" w:hAnsi="宋体" w:cs="宋体"/>
          <w:b/>
          <w:bCs/>
          <w:sz w:val="24"/>
          <w:szCs w:val="24"/>
        </w:rPr>
      </w:r>
      <w:r/>
    </w:p>
    <w:p>
      <w:pPr>
        <w:pStyle w:val="1018"/>
        <w:spacing w:line="480" w:lineRule="auto"/>
        <w:tabs>
          <w:tab w:val="right" w:pos="8306" w:leader="dot"/>
        </w:tabs>
        <w:rPr>
          <w:rFonts w:hint="eastAsia" w:ascii="宋体" w:hAnsi="宋体" w:cs="宋体"/>
          <w:b/>
          <w:bCs/>
          <w:sz w:val="24"/>
          <w:szCs w:val="24"/>
        </w:rPr>
      </w:pPr>
      <w:r>
        <w:rPr>
          <w:rFonts w:hint="eastAsia" w:ascii="宋体" w:hAnsi="宋体" w:cs="宋体"/>
          <w:b/>
          <w:bCs/>
          <w:sz w:val="24"/>
          <w:szCs w:val="24"/>
        </w:rPr>
        <w:fldChar w:fldCharType="begin"/>
      </w:r>
      <w:r>
        <w:rPr>
          <w:rFonts w:hint="eastAsia" w:ascii="宋体" w:hAnsi="宋体" w:cs="宋体"/>
          <w:b/>
          <w:bCs/>
          <w:sz w:val="24"/>
          <w:szCs w:val="24"/>
        </w:rPr>
        <w:instrText xml:space="preserve"> HYPERLINK \l _Toc32717 </w:instrText>
      </w:r>
      <w:r>
        <w:rPr>
          <w:rFonts w:hint="eastAsia" w:ascii="宋体" w:hAnsi="宋体" w:cs="宋体"/>
          <w:b/>
          <w:bCs/>
          <w:sz w:val="24"/>
          <w:szCs w:val="24"/>
        </w:rPr>
        <w:fldChar w:fldCharType="separate"/>
      </w:r>
      <w:r>
        <w:rPr>
          <w:rFonts w:hint="eastAsia" w:ascii="宋体" w:hAnsi="宋体" w:cs="宋体"/>
          <w:b/>
          <w:bCs/>
          <w:sz w:val="24"/>
          <w:szCs w:val="24"/>
        </w:rPr>
        <w:t xml:space="preserve">第六章  响应文件的组成和格式</w:t>
      </w:r>
      <w:r>
        <w:rPr>
          <w:rFonts w:hint="eastAsia" w:ascii="宋体" w:hAnsi="宋体" w:cs="宋体"/>
          <w:b/>
          <w:bCs/>
          <w:sz w:val="24"/>
          <w:szCs w:val="24"/>
        </w:rPr>
        <w:fldChar w:fldCharType="end"/>
      </w:r>
      <w:r>
        <w:rPr>
          <w:rFonts w:hint="eastAsia" w:ascii="宋体" w:hAnsi="宋体" w:cs="宋体"/>
          <w:b/>
          <w:bCs/>
          <w:sz w:val="24"/>
          <w:szCs w:val="24"/>
        </w:rPr>
      </w:r>
      <w:r/>
    </w:p>
    <w:p>
      <w:pPr>
        <w:pStyle w:val="999"/>
        <w:ind w:firstLine="0"/>
        <w:jc w:val="center"/>
        <w:spacing w:before="0" w:after="0" w:line="480" w:lineRule="auto"/>
        <w:rPr>
          <w:rFonts w:hint="eastAsia" w:ascii="宋体" w:hAnsi="宋体" w:cs="宋体"/>
          <w:b/>
          <w:bCs/>
          <w:sz w:val="32"/>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rPr>
        <w:fldChar w:fldCharType="end"/>
      </w:r>
      <w:r>
        <w:rPr>
          <w:rFonts w:hint="eastAsia" w:ascii="宋体" w:hAnsi="宋体" w:cs="宋体"/>
          <w:b/>
          <w:bCs/>
          <w:sz w:val="32"/>
        </w:rPr>
      </w:r>
      <w:r/>
    </w:p>
    <w:p>
      <w:pPr>
        <w:pStyle w:val="915"/>
        <w:jc w:val="center"/>
        <w:keepLines w:val="0"/>
        <w:keepNext/>
        <w:pageBreakBefore w:val="0"/>
        <w:spacing w:line="360" w:lineRule="auto"/>
        <w:widowControl w:val="off"/>
        <w:rPr>
          <w:rFonts w:hint="eastAsia" w:ascii="宋体" w:hAnsi="宋体" w:eastAsia="宋体" w:cs="宋体"/>
          <w:b/>
          <w:color w:val="000000"/>
          <w:sz w:val="30"/>
          <w:szCs w:val="30"/>
          <w:highlight w:val="none"/>
        </w:rPr>
        <w:outlineLvl w:val="9"/>
      </w:pPr>
      <w:r/>
      <w:bookmarkStart w:id="0" w:name="_Toc31238"/>
      <w:r>
        <w:rPr>
          <w:rFonts w:hint="eastAsia" w:ascii="宋体" w:hAnsi="宋体" w:eastAsia="宋体" w:cs="宋体"/>
          <w:b/>
          <w:color w:val="000000"/>
          <w:sz w:val="30"/>
          <w:szCs w:val="30"/>
          <w:highlight w:val="none"/>
          <w:lang w:val="en-US" w:eastAsia="zh-CN"/>
        </w:rPr>
        <w:t xml:space="preserve">第一章  </w:t>
      </w:r>
      <w:r>
        <w:rPr>
          <w:rFonts w:hint="eastAsia" w:ascii="宋体" w:hAnsi="宋体" w:eastAsia="宋体" w:cs="宋体"/>
          <w:b/>
          <w:color w:val="000000"/>
          <w:sz w:val="30"/>
          <w:szCs w:val="30"/>
          <w:highlight w:val="none"/>
        </w:rPr>
        <w:t xml:space="preserve">竞争性磋商</w:t>
      </w:r>
      <w:bookmarkStart w:id="1" w:name="二．报价方须知"/>
      <w:r/>
      <w:bookmarkEnd w:id="1"/>
      <w:r>
        <w:rPr>
          <w:rFonts w:hint="eastAsia" w:ascii="宋体" w:hAnsi="宋体" w:eastAsia="宋体" w:cs="宋体"/>
          <w:b/>
          <w:color w:val="000000"/>
          <w:sz w:val="30"/>
          <w:szCs w:val="30"/>
          <w:highlight w:val="none"/>
        </w:rPr>
        <w:t xml:space="preserve">公告</w:t>
      </w:r>
      <w:bookmarkEnd w:id="0"/>
      <w:r>
        <w:rPr>
          <w:rFonts w:hint="eastAsia" w:ascii="宋体" w:hAnsi="宋体" w:eastAsia="宋体" w:cs="宋体"/>
          <w:b/>
          <w:color w:val="000000"/>
          <w:sz w:val="30"/>
          <w:szCs w:val="30"/>
          <w:highlight w:val="none"/>
        </w:rPr>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2026年度医药高新区（高港区）污水泵站运营、管护项目 JSZC-321203-ZFDL-C2026-0002 采购项目的潜在供应商应在江苏省政府采购“苏采云”系统 获取采购文件，并于2026-04-30 09:00 （北京时间）前提交响应文件。</w:t>
            </w:r>
            <w:r/>
          </w:p>
        </w:tc>
      </w:tr>
    </w:tbl>
    <w:p>
      <w:pPr>
        <w:pStyle w:val="73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项目编号：JSZC-321203-ZFDL-C2026-0002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项目名称：2026年度医药高新区（高港区）污水泵站运营、管护项目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采购方式：竞争性磋商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预算金额：110.000000万元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最高限价（如有）：110万元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包括医药高新区（高港区）城区18座污水泵站的运营、管护及4台污水泵更新。</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合同履行期限：1年，以合同签订之日起算。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pStyle w:val="73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1.具有独立承担民事责任的能力。</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2.具有良好的商业信誉和健全的财务会计制度。</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3.具有履行合同所必需的设备和专业技术能力。</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4.有依法缴纳税收和社会保障资金的良好记录。</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5.参加政府采购活动前三年内在经营活动中没有重大违法记录。</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本项目支持和适用支持节能环保产品（财库〔2019〕9号）、（财库〔2019〕19号）、（财库〔2019〕18号）；中小微企业（财库〔2020〕46号）、（苏财购〔2020〕52号）、（工信部联企业〔2011〕300号）；支持监狱企业（财库〔2014〕68号）；促进残疾人就业（财库〔2017〕141号）；落实《商品包装政府采购需求标准（试行）》、《快递包装政府采购需求标准（试行）》的相关政策；政府采购履约资金扶持等政策；落实《国务院办公厅关于在政府采购中实施本国产品标准及相关政策的通知》(国办发〔2025〕3</w:t>
      </w:r>
      <w:r>
        <w:rPr>
          <w:rFonts w:ascii="FangSong" w:hAnsi="FangSong" w:eastAsia="FangSong" w:cs="FangSong"/>
          <w:color w:val="000000"/>
          <w:sz w:val="28"/>
          <w:u w:val="single"/>
        </w:rPr>
        <w:t xml:space="preserve">4号)和《关于贯彻落实〈国务院办公厅关于在政府采购中实施本国产品标准及相关政策的通知〉的意见》(财库〔2025〕30号)。本项目专门面向中小微企业采购，只接受中小微企业投标。中小企业划分标准见《关于印发中小企业划型标准规定的通知》（工信部联企业〔2011〕300号）。</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1.未被“信用中国”网站（www.creditchina.gov.cn）列入失信被执行人、重大税收违法案件当事人名单、政府采购严重失信行为记录名单。</w:t>
      </w:r>
      <w:r/>
    </w:p>
    <w:p>
      <w:pPr>
        <w:pStyle w:val="73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时间：自磋商文件公告发布之日起5个工作日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地点：江苏省政府采购“苏采云”系统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方式：自行下载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pStyle w:val="73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截止时间：2026-04-30 09:00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地点：江苏省政府采购“苏采云”系统（登录系统在线提交电子投标文件） </w:t>
      </w:r>
      <w:r/>
    </w:p>
    <w:p>
      <w:pPr>
        <w:pStyle w:val="73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五、开启</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时间：2026-04-30 09:00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 江苏省政府采购“苏采云”系统不见面开标大厅 </w:t>
      </w:r>
      <w:r/>
    </w:p>
    <w:p>
      <w:pPr>
        <w:pStyle w:val="73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73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七、其他补充事宜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1.本项目采用网上注册登记方式。潜在供应商访问电子招标投标交易平台的网络地址和方法：</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（1）登录 http://jszfcg.jsczt.cn/，点击“苏采云”进入系统。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的获取：供应商需办理CA锁（原国信CA须更换新CA，详见http://jsxcmm.com/help/gys.html）。投标客户端工具及供应商操作手册可访问江苏省政府采购网，“资料下载”进行下载《江苏省政府采购管理交易系统（苏采云）供应商操作手册及政府采购客户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2.采购代理机构将数据电文形式的采购文件加载至电子招标投标交易平台，供潜在供应商下载或者查阅。</w:t>
      </w:r>
      <w:r/>
    </w:p>
    <w:p>
      <w:pPr>
        <w:pStyle w:val="73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单位名称：泰州医药高新技术产业开发区（泰州市高港区）区级政府投资项目集中建设中心（市政公用事业服务中心）</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单位地址：泰州市高港区金港路119号</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联系人：褚先生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联系电话：0523-86969268</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单位名称：江苏正方工程项目管理房地产评估有限公司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单位地址：泰州市鼓楼南路286号B3幢1-3室</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联系人：秦志远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联系电话：0523-86050105</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项目联系人：秦志远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电话：0523-86050105</w:t>
      </w:r>
      <w:r/>
    </w:p>
    <w:p>
      <w:pPr>
        <w:pStyle w:val="964"/>
        <w:keepLines w:val="0"/>
        <w:keepNext w:val="0"/>
        <w:spacing w:before="0" w:beforeAutospacing="0" w:after="210" w:afterAutospacing="0"/>
        <w:widowControl/>
        <w:suppressLineNumbers w:val="0"/>
      </w:pPr>
      <w:r/>
      <w:r/>
    </w:p>
    <w:p>
      <w:pPr>
        <w:pStyle w:val="916"/>
        <w:jc w:val="center"/>
        <w:tabs>
          <w:tab w:val="left" w:pos="420" w:leader="none"/>
        </w:tabs>
        <w:rPr>
          <w:rFonts w:hint="eastAsia" w:ascii="宋体" w:hAnsi="宋体" w:cs="宋体"/>
          <w:sz w:val="28"/>
          <w:szCs w:val="28"/>
        </w:rPr>
      </w:pPr>
      <w:r/>
      <w:bookmarkStart w:id="2" w:name="_Toc29867"/>
      <w:r/>
      <w:bookmarkStart w:id="3" w:name="_Toc14577347"/>
      <w:r/>
      <w:bookmarkStart w:id="4" w:name="_Toc513029209"/>
      <w:r/>
      <w:bookmarkStart w:id="5" w:name="_Toc61149549"/>
      <w:r>
        <w:rPr>
          <w:rFonts w:hint="eastAsia" w:ascii="宋体" w:hAnsi="宋体" w:cs="宋体"/>
          <w:sz w:val="28"/>
          <w:szCs w:val="28"/>
        </w:rPr>
        <w:br w:type="page" w:clear="all"/>
      </w:r>
      <w:r>
        <w:rPr>
          <w:rFonts w:hint="eastAsia" w:ascii="宋体" w:hAnsi="宋体" w:cs="宋体"/>
          <w:sz w:val="28"/>
          <w:szCs w:val="28"/>
        </w:rPr>
        <w:t xml:space="preserve">第二章  参加磋商供应商须知</w:t>
      </w:r>
      <w:bookmarkEnd w:id="2"/>
      <w:r>
        <w:rPr>
          <w:rFonts w:hint="eastAsia" w:ascii="宋体" w:hAnsi="宋体" w:cs="宋体"/>
          <w:sz w:val="28"/>
          <w:szCs w:val="28"/>
        </w:rPr>
      </w:r>
      <w:r/>
    </w:p>
    <w:p>
      <w:pPr>
        <w:pStyle w:val="915"/>
        <w:jc w:val="center"/>
        <w:spacing w:line="360" w:lineRule="auto"/>
        <w:rPr>
          <w:rFonts w:hint="eastAsia" w:ascii="宋体" w:hAnsi="宋体" w:cs="宋体"/>
          <w:b/>
          <w:bCs/>
          <w:szCs w:val="21"/>
        </w:rPr>
      </w:pPr>
      <w:r>
        <w:rPr>
          <w:rFonts w:hint="eastAsia" w:ascii="宋体" w:hAnsi="宋体" w:cs="宋体"/>
          <w:bCs/>
          <w:szCs w:val="21"/>
        </w:rPr>
        <w:t xml:space="preserve">（参加竞争性磋商的供应商以下简称“磋商供应商”）</w:t>
      </w:r>
      <w:r>
        <w:rPr>
          <w:rFonts w:hint="eastAsia" w:ascii="宋体" w:hAnsi="宋体" w:cs="宋体"/>
          <w:b/>
          <w:bCs/>
          <w:szCs w:val="21"/>
        </w:rPr>
      </w:r>
      <w:r/>
    </w:p>
    <w:p>
      <w:pPr>
        <w:pStyle w:val="915"/>
        <w:numPr>
          <w:ilvl w:val="0"/>
          <w:numId w:val="4"/>
        </w:numPr>
        <w:ind w:firstLine="482"/>
        <w:spacing w:line="360" w:lineRule="auto"/>
        <w:tabs>
          <w:tab w:val="left" w:pos="900" w:leader="none"/>
        </w:tabs>
        <w:rPr>
          <w:rFonts w:hint="eastAsia" w:ascii="宋体" w:hAnsi="宋体" w:cs="宋体"/>
          <w:b/>
          <w:szCs w:val="21"/>
        </w:rPr>
      </w:pPr>
      <w:r/>
      <w:bookmarkEnd w:id="3"/>
      <w:r/>
      <w:bookmarkEnd w:id="4"/>
      <w:r/>
      <w:bookmarkEnd w:id="5"/>
      <w:r>
        <w:rPr>
          <w:rFonts w:hint="eastAsia" w:ascii="宋体" w:hAnsi="宋体" w:cs="宋体"/>
          <w:b/>
          <w:szCs w:val="21"/>
        </w:rPr>
        <w:t xml:space="preserve">总则</w:t>
      </w:r>
      <w:r>
        <w:rPr>
          <w:rFonts w:hint="eastAsia" w:ascii="宋体" w:hAnsi="宋体" w:cs="宋体"/>
          <w:b/>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1、适用范围</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本竞争性磋商文件仅适用于竞争性磋商公告中所叙述项目的相关服务采购。</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2、项目采购方式</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本次采购采取竞争性磋商的方式。</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3、合格的磋商供应商</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3.1满足本磋商文件“竞争性磋商公告”中申请人的资格要求规定。</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3.2 满足本磋商文件其他实质性要求和条件规定。</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4、参加磋商费用</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4.1参加磋商供应商应自行承担所有与参加磋商有关的费用。不论最终的成交结果如何，采购人或代理机构在任何情况下均无义务和责任承担这些费用。</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5、磋商文件的约束力</w:t>
      </w:r>
      <w:r>
        <w:rPr>
          <w:rFonts w:hint="eastAsia" w:ascii="宋体" w:hAnsi="宋体" w:cs="宋体"/>
          <w:szCs w:val="21"/>
        </w:rPr>
      </w:r>
      <w:r/>
    </w:p>
    <w:p>
      <w:pPr>
        <w:pStyle w:val="915"/>
        <w:ind w:firstLine="48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供应商一旦下载了本磋商文件并决定参加磋商，即被认为接受了本磋商文件的规定和约束，并且视为自竞争性磋商公告期限届满之日起已经知道或应当知道自身权益是否受到了损害。</w:t>
      </w:r>
      <w:r>
        <w:rPr>
          <w:rFonts w:hint="eastAsia" w:ascii="宋体" w:hAnsi="宋体" w:cs="宋体"/>
          <w:b/>
          <w:bCs/>
          <w:szCs w:val="21"/>
        </w:rPr>
      </w:r>
      <w:r/>
    </w:p>
    <w:p>
      <w:pPr>
        <w:pStyle w:val="915"/>
        <w:numPr>
          <w:ilvl w:val="0"/>
          <w:numId w:val="5"/>
        </w:numPr>
        <w:ind w:firstLine="480"/>
        <w:spacing w:line="360" w:lineRule="auto"/>
        <w:tabs>
          <w:tab w:val="left" w:pos="900" w:leader="none"/>
        </w:tabs>
        <w:rPr>
          <w:rFonts w:hint="eastAsia" w:ascii="宋体" w:hAnsi="宋体" w:cs="宋体"/>
          <w:szCs w:val="21"/>
        </w:rPr>
      </w:pPr>
      <w:r/>
      <w:bookmarkStart w:id="6" w:name="_Toc462564070"/>
      <w:r/>
      <w:bookmarkStart w:id="7" w:name="_Toc20823283"/>
      <w:r/>
      <w:bookmarkStart w:id="8" w:name="_Toc16938527"/>
      <w:r/>
      <w:bookmarkStart w:id="9" w:name="_Toc513029211"/>
      <w:r>
        <w:rPr>
          <w:rFonts w:hint="eastAsia" w:ascii="宋体" w:hAnsi="宋体" w:cs="宋体"/>
          <w:szCs w:val="21"/>
        </w:rPr>
        <w:t xml:space="preserve">磋商文件的澄清</w:t>
      </w:r>
      <w:bookmarkEnd w:id="6"/>
      <w:r/>
      <w:bookmarkEnd w:id="7"/>
      <w:r/>
      <w:bookmarkEnd w:id="8"/>
      <w:r/>
      <w:bookmarkEnd w:id="9"/>
      <w:r>
        <w:rPr>
          <w:rFonts w:hint="eastAsia" w:ascii="宋体" w:hAnsi="宋体" w:cs="宋体"/>
          <w:szCs w:val="21"/>
        </w:rPr>
        <w:t xml:space="preserve">及修改</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任何要求对磋商文件进行澄清的供应商，均应在法律法规规定的质疑时效内按竞争性磋商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w:t>
      </w:r>
      <w:r>
        <w:rPr>
          <w:rFonts w:hint="eastAsia" w:ascii="宋体" w:hAnsi="宋体" w:cs="宋体"/>
          <w:szCs w:val="21"/>
        </w:rPr>
      </w:r>
      <w:r/>
    </w:p>
    <w:p>
      <w:pPr>
        <w:pStyle w:val="915"/>
        <w:ind w:firstLine="480"/>
        <w:spacing w:line="360" w:lineRule="auto"/>
        <w:tabs>
          <w:tab w:val="left" w:pos="900" w:leader="none"/>
        </w:tabs>
        <w:rPr>
          <w:rFonts w:ascii="宋体" w:hAnsi="宋体"/>
          <w:szCs w:val="21"/>
          <w:highlight w:val="none"/>
        </w:rPr>
      </w:pPr>
      <w:r>
        <w:rPr>
          <w:rFonts w:hint="eastAsia"/>
          <w:highlight w:val="none"/>
        </w:rPr>
        <w:t xml:space="preserve">7、供应商</w:t>
      </w:r>
      <w:r>
        <w:rPr>
          <w:rFonts w:hint="eastAsia" w:ascii="宋体" w:hAnsi="宋体"/>
          <w:b/>
          <w:bCs/>
          <w:szCs w:val="21"/>
          <w:highlight w:val="none"/>
        </w:rPr>
        <w:t xml:space="preserve">超过最高限价的，作为无效标处理。</w:t>
      </w:r>
      <w:r>
        <w:rPr>
          <w:rFonts w:ascii="宋体" w:hAnsi="宋体"/>
          <w:szCs w:val="21"/>
          <w:highlight w:val="none"/>
        </w:rPr>
      </w:r>
      <w:r/>
    </w:p>
    <w:p>
      <w:pPr>
        <w:pStyle w:val="915"/>
        <w:ind w:firstLine="468"/>
        <w:rPr>
          <w:rFonts w:hint="eastAsia" w:ascii="宋体" w:hAnsi="宋体"/>
          <w:spacing w:val="-1"/>
          <w:highlight w:val="none"/>
        </w:rPr>
      </w:pPr>
      <w:r>
        <w:rPr>
          <w:rFonts w:hint="eastAsia" w:ascii="宋体" w:hAnsi="宋体" w:cs="宋体"/>
          <w:highlight w:val="none"/>
          <w:lang w:val="en-US" w:eastAsia="zh-CN"/>
        </w:rPr>
        <w:t xml:space="preserve">8、（1）</w:t>
      </w:r>
      <w:r>
        <w:rPr>
          <w:rFonts w:hint="eastAsia" w:ascii="宋体" w:hAnsi="宋体" w:cs="宋体"/>
          <w:highlight w:val="none"/>
        </w:rPr>
        <w:t xml:space="preserve">供应商的报价应包括在本项目合同期内所需</w:t>
      </w:r>
      <w:r>
        <w:rPr>
          <w:rFonts w:hint="eastAsia" w:ascii="宋体" w:hAnsi="宋体" w:cs="宋体"/>
          <w:highlight w:val="none"/>
          <w:lang w:val="en-US" w:eastAsia="zh-CN"/>
        </w:rPr>
        <w:t xml:space="preserve">的</w:t>
      </w:r>
      <w:r>
        <w:rPr>
          <w:rFonts w:hint="eastAsia" w:ascii="宋体" w:hAnsi="宋体" w:cs="宋体"/>
          <w:highlight w:val="none"/>
        </w:rPr>
        <w:t xml:space="preserve">全部费用，是为完成磋商文件规定的工作所</w:t>
      </w:r>
      <w:r>
        <w:rPr>
          <w:rFonts w:hint="eastAsia" w:ascii="宋体" w:hAnsi="宋体" w:cs="宋体"/>
          <w:highlight w:val="none"/>
          <w:lang w:eastAsia="zh-CN"/>
        </w:rPr>
        <w:t xml:space="preserve">涉及的</w:t>
      </w:r>
      <w:r>
        <w:rPr>
          <w:rFonts w:hint="eastAsia" w:ascii="宋体" w:hAnsi="宋体" w:cs="宋体"/>
          <w:highlight w:val="none"/>
        </w:rPr>
        <w:t xml:space="preserve">一切费用。包括所需要的人工费、材料费、施工机具使用费、企业管理费、利润、规费、税金、有关文件规定的政策性调价等以及各种可能发生的风险费用。磋商文件未列明，而供应商认为必需的费用也需列入报价，采购人不再支付</w:t>
      </w:r>
      <w:r>
        <w:rPr>
          <w:rFonts w:hint="eastAsia" w:ascii="宋体" w:hAnsi="宋体" w:cs="宋体"/>
          <w:highlight w:val="none"/>
          <w:lang w:eastAsia="zh-CN"/>
        </w:rPr>
        <w:t xml:space="preserve">其他</w:t>
      </w:r>
      <w:r>
        <w:rPr>
          <w:rFonts w:hint="eastAsia" w:ascii="宋体" w:hAnsi="宋体" w:cs="宋体"/>
          <w:highlight w:val="none"/>
        </w:rPr>
        <w:t xml:space="preserve">任何费用。</w:t>
      </w:r>
      <w:r>
        <w:rPr>
          <w:rFonts w:hint="eastAsia" w:ascii="宋体" w:hAnsi="宋体"/>
          <w:spacing w:val="-1"/>
          <w:highlight w:val="none"/>
        </w:rPr>
      </w:r>
      <w:r/>
    </w:p>
    <w:p>
      <w:pPr>
        <w:pStyle w:val="931"/>
        <w:ind w:firstLine="480"/>
        <w:jc w:val="both"/>
        <w:rPr>
          <w:rFonts w:hint="eastAsia" w:ascii="宋体" w:hAnsi="宋体" w:cs="宋体"/>
        </w:rPr>
      </w:pPr>
      <w:r>
        <w:rPr>
          <w:rFonts w:hint="eastAsia" w:ascii="宋体" w:hAnsi="宋体" w:cs="宋体"/>
        </w:rPr>
        <w:t xml:space="preserve">（2）承包人</w:t>
      </w:r>
      <w:r>
        <w:rPr>
          <w:rFonts w:hint="eastAsia" w:ascii="宋体" w:hAnsi="宋体"/>
          <w:szCs w:val="21"/>
        </w:rPr>
        <w:t xml:space="preserve">完成本</w:t>
      </w:r>
      <w:r>
        <w:rPr>
          <w:rFonts w:hint="eastAsia" w:ascii="宋体" w:hAnsi="宋体"/>
          <w:szCs w:val="21"/>
          <w:lang w:eastAsia="zh-CN"/>
        </w:rPr>
        <w:t xml:space="preserve">采购文件</w:t>
      </w:r>
      <w:r>
        <w:rPr>
          <w:rFonts w:hint="eastAsia" w:ascii="宋体" w:hAnsi="宋体"/>
          <w:szCs w:val="21"/>
        </w:rPr>
        <w:t xml:space="preserve">规定的义务所</w:t>
      </w:r>
      <w:r>
        <w:rPr>
          <w:rFonts w:hint="eastAsia" w:ascii="宋体" w:hAnsi="宋体" w:cs="宋体"/>
        </w:rPr>
        <w:t xml:space="preserve">涉及的所有费用均包含在投标报价中。</w:t>
      </w:r>
      <w:r>
        <w:rPr>
          <w:rFonts w:hint="eastAsia" w:ascii="宋体" w:hAnsi="宋体" w:cs="宋体"/>
        </w:rPr>
      </w:r>
      <w:r/>
    </w:p>
    <w:p>
      <w:pPr>
        <w:pStyle w:val="915"/>
        <w:rPr>
          <w:b/>
          <w:color w:val="ff0000"/>
          <w:lang w:val="zh-CN"/>
        </w:rPr>
      </w:pPr>
      <w:r>
        <w:rPr>
          <w:rFonts w:hint="eastAsia"/>
          <w:lang w:val="zh-CN"/>
        </w:rPr>
        <w:t xml:space="preserve"> </w:t>
      </w:r>
      <w:r>
        <w:rPr>
          <w:b/>
          <w:color w:val="ff0000"/>
          <w:lang w:val="zh-CN"/>
        </w:rPr>
      </w:r>
      <w:r/>
    </w:p>
    <w:p>
      <w:pPr>
        <w:pStyle w:val="915"/>
        <w:ind w:left="480" w:hanging="240"/>
        <w:jc w:val="left"/>
        <w:keepLines w:val="0"/>
        <w:keepNext w:val="0"/>
        <w:pageBreakBefore w:val="0"/>
        <w:spacing w:after="0" w:line="288" w:lineRule="auto"/>
        <w:widowControl/>
        <w:rPr>
          <w:rFonts w:hint="eastAsia"/>
          <w:color w:val="000000"/>
          <w:highlight w:val="none"/>
          <w:lang w:eastAsia="zh-CN"/>
        </w:rPr>
      </w:pPr>
      <w:r>
        <w:rPr>
          <w:rFonts w:hint="eastAsia" w:ascii="宋体" w:hAnsi="宋体"/>
          <w:szCs w:val="21"/>
          <w:lang w:val="en-US" w:eastAsia="zh-CN"/>
        </w:rPr>
        <w:t xml:space="preserve">9</w:t>
      </w:r>
      <w:r>
        <w:rPr>
          <w:rFonts w:hint="eastAsia" w:ascii="宋体" w:hAnsi="宋体"/>
          <w:szCs w:val="21"/>
        </w:rPr>
        <w:t xml:space="preserve">、</w:t>
      </w:r>
      <w:r>
        <w:rPr>
          <w:rFonts w:hint="eastAsia"/>
        </w:rPr>
        <w:t xml:space="preserve">履约保</w:t>
      </w:r>
      <w:r>
        <w:rPr>
          <w:rFonts w:hint="eastAsia"/>
          <w:color w:val="000000"/>
          <w:highlight w:val="none"/>
        </w:rPr>
        <w:t xml:space="preserve">证金：本项目履约保证金为合同价的10%；合同签订前</w:t>
      </w:r>
      <w:r>
        <w:rPr>
          <w:rFonts w:hint="eastAsia"/>
          <w:color w:val="000000"/>
          <w:highlight w:val="none"/>
          <w:lang w:val="en-US" w:eastAsia="zh-CN"/>
        </w:rPr>
        <w:t xml:space="preserve">采用保函、保证保险、电汇、转账等非现金形式缴纳</w:t>
      </w:r>
      <w:r>
        <w:rPr>
          <w:rFonts w:hint="eastAsia"/>
          <w:color w:val="000000"/>
          <w:highlight w:val="none"/>
          <w:lang w:eastAsia="zh-CN"/>
        </w:rPr>
        <w:t xml:space="preserve">。</w:t>
      </w:r>
      <w:r>
        <w:rPr>
          <w:rFonts w:hint="eastAsia"/>
          <w:color w:val="000000"/>
          <w:highlight w:val="none"/>
          <w:lang w:eastAsia="zh-CN"/>
        </w:rPr>
      </w:r>
      <w:r/>
    </w:p>
    <w:p>
      <w:pPr>
        <w:pStyle w:val="915"/>
        <w:ind w:left="0" w:firstLine="630"/>
        <w:jc w:val="left"/>
        <w:keepLines w:val="0"/>
        <w:keepNext w:val="0"/>
        <w:pageBreakBefore w:val="0"/>
        <w:spacing w:after="0" w:line="288" w:lineRule="auto"/>
        <w:widowControl/>
        <w:rPr>
          <w:color w:val="000000"/>
          <w:highlight w:val="none"/>
        </w:rPr>
      </w:pPr>
      <w:r>
        <w:rPr>
          <w:rFonts w:hint="eastAsia" w:ascii="宋体" w:hAnsi="宋体" w:eastAsia="宋体" w:cs="宋体"/>
          <w:color w:val="000000"/>
          <w:sz w:val="21"/>
          <w:szCs w:val="21"/>
          <w:highlight w:val="none"/>
          <w:lang w:val="en-US" w:eastAsia="zh-CN"/>
        </w:rPr>
        <w:t xml:space="preserve">履约保证金返还：</w:t>
      </w:r>
      <w:r>
        <w:rPr>
          <w:rFonts w:hint="eastAsia" w:ascii="宋体" w:hAnsi="宋体" w:eastAsia="宋体" w:cs="宋体"/>
          <w:color w:val="000000"/>
          <w:sz w:val="21"/>
          <w:szCs w:val="21"/>
          <w:highlight w:val="none"/>
          <w:u w:val="single"/>
          <w:lang w:val="en-US" w:eastAsia="zh-CN"/>
        </w:rPr>
        <w:t xml:space="preserve">在成交供应商按承诺的工期、质量标准、规范要求完成项目后无息返还。</w:t>
      </w:r>
      <w:r>
        <w:rPr>
          <w:color w:val="000000"/>
          <w:highlight w:val="none"/>
        </w:rPr>
      </w:r>
      <w:r/>
    </w:p>
    <w:p>
      <w:pPr>
        <w:pStyle w:val="915"/>
        <w:ind w:firstLine="482"/>
        <w:spacing w:line="360" w:lineRule="auto"/>
        <w:tabs>
          <w:tab w:val="left" w:pos="900" w:leader="none"/>
        </w:tabs>
        <w:rPr>
          <w:rFonts w:hint="eastAsia" w:ascii="宋体" w:hAnsi="宋体" w:cs="宋体"/>
          <w:szCs w:val="21"/>
        </w:rPr>
      </w:pPr>
      <w:r/>
      <w:bookmarkStart w:id="10" w:name="_Hlt26954832"/>
      <w:r/>
      <w:bookmarkEnd w:id="10"/>
      <w:r/>
      <w:bookmarkStart w:id="11" w:name="_Hlt26670345"/>
      <w:r/>
      <w:bookmarkEnd w:id="11"/>
      <w:r/>
      <w:bookmarkStart w:id="12" w:name="_Hlt26954828"/>
      <w:r/>
      <w:bookmarkEnd w:id="12"/>
      <w:r/>
      <w:bookmarkStart w:id="13" w:name="_Hlt26670348"/>
      <w:r/>
      <w:bookmarkEnd w:id="13"/>
      <w:r/>
      <w:bookmarkStart w:id="14" w:name="_Hlt26954830"/>
      <w:r/>
      <w:bookmarkEnd w:id="14"/>
      <w:r/>
      <w:bookmarkStart w:id="15" w:name="_Hlt26668969"/>
      <w:r/>
      <w:bookmarkEnd w:id="15"/>
      <w:r/>
      <w:bookmarkStart w:id="16" w:name="_Hlt26670354"/>
      <w:r/>
      <w:bookmarkEnd w:id="16"/>
      <w:r/>
      <w:bookmarkStart w:id="17" w:name="_Toc513029213"/>
      <w:r/>
      <w:bookmarkStart w:id="18" w:name="_Toc14577351"/>
      <w:r/>
      <w:bookmarkStart w:id="19" w:name="_Toc462564072"/>
      <w:r/>
      <w:bookmarkStart w:id="20" w:name="_Toc61149553"/>
      <w:r>
        <w:rPr>
          <w:rFonts w:hint="eastAsia" w:ascii="宋体" w:hAnsi="宋体" w:cs="宋体"/>
          <w:b/>
          <w:szCs w:val="21"/>
        </w:rPr>
        <w:t xml:space="preserve">二、磋商响应文件的编制</w:t>
      </w:r>
      <w:bookmarkEnd w:id="17"/>
      <w:r/>
      <w:bookmarkEnd w:id="18"/>
      <w:r/>
      <w:bookmarkEnd w:id="19"/>
      <w:r/>
      <w:bookmarkEnd w:id="20"/>
      <w:r/>
      <w:bookmarkStart w:id="21" w:name="_Toc61149561"/>
      <w:r/>
      <w:bookmarkStart w:id="22" w:name="_Toc513029223"/>
      <w:r/>
      <w:bookmarkStart w:id="23" w:name="_Toc14577361"/>
      <w:r>
        <w:rPr>
          <w:rFonts w:hint="eastAsia" w:ascii="宋体" w:hAnsi="宋体" w:cs="宋体"/>
          <w:szCs w:val="21"/>
        </w:rPr>
      </w:r>
      <w:r/>
    </w:p>
    <w:p>
      <w:pPr>
        <w:pStyle w:val="915"/>
        <w:ind w:firstLine="480"/>
        <w:spacing w:line="360" w:lineRule="auto"/>
        <w:tabs>
          <w:tab w:val="left" w:pos="900" w:leader="none"/>
        </w:tabs>
        <w:rPr>
          <w:rFonts w:hint="eastAsia" w:ascii="宋体" w:hAnsi="宋体" w:cs="宋体"/>
          <w:b/>
          <w:bCs/>
          <w:szCs w:val="21"/>
        </w:rPr>
      </w:pPr>
      <w:r>
        <w:rPr>
          <w:rFonts w:hint="eastAsia" w:ascii="宋体" w:hAnsi="宋体" w:cs="宋体"/>
          <w:szCs w:val="21"/>
        </w:rPr>
        <w:t xml:space="preserve">1、</w:t>
      </w:r>
      <w:bookmarkEnd w:id="21"/>
      <w:r/>
      <w:bookmarkEnd w:id="22"/>
      <w:r/>
      <w:bookmarkEnd w:id="23"/>
      <w:r>
        <w:rPr>
          <w:rFonts w:hint="eastAsia" w:ascii="宋体" w:hAnsi="宋体" w:cs="宋体"/>
          <w:b/>
          <w:bCs/>
          <w:szCs w:val="21"/>
        </w:rPr>
        <w:t xml:space="preserve">磋商供应商应当凭CA数字证书登录“江苏省政府采购“苏采云”系统”，并在投标截止时间前上传电子投标文件。</w:t>
      </w:r>
      <w:r>
        <w:rPr>
          <w:rFonts w:hint="eastAsia" w:ascii="宋体" w:hAnsi="宋体" w:cs="宋体"/>
          <w:b/>
          <w:bCs/>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除磋商供应商对错处做必要修改外，响应文件不得行间插字、涂改或增删。如有修改错漏处，必须由响应文件签署人签字或盖章。</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bookmarkStart w:id="24" w:name="_Hlt26954834"/>
      <w:r/>
      <w:bookmarkEnd w:id="24"/>
      <w:r/>
      <w:bookmarkStart w:id="25" w:name="_Toc14577353"/>
      <w:r/>
      <w:bookmarkStart w:id="26" w:name="_Toc61149555"/>
      <w:r/>
      <w:bookmarkStart w:id="27" w:name="_Toc462564074"/>
      <w:r/>
      <w:bookmarkStart w:id="28" w:name="_Toc513029215"/>
      <w:r/>
      <w:bookmarkStart w:id="29" w:name="_Toc14577352"/>
      <w:r/>
      <w:bookmarkStart w:id="30" w:name="_Toc462564073"/>
      <w:r/>
      <w:bookmarkStart w:id="31" w:name="_Toc61149554"/>
      <w:r/>
      <w:bookmarkStart w:id="32" w:name="_Toc513029214"/>
      <w:r>
        <w:rPr>
          <w:rFonts w:hint="eastAsia" w:ascii="宋体" w:hAnsi="宋体" w:cs="宋体"/>
          <w:szCs w:val="21"/>
        </w:rPr>
        <w:t xml:space="preserve">2、响应文件</w:t>
      </w:r>
      <w:bookmarkEnd w:id="25"/>
      <w:r/>
      <w:bookmarkEnd w:id="26"/>
      <w:r/>
      <w:bookmarkEnd w:id="27"/>
      <w:r/>
      <w:bookmarkEnd w:id="28"/>
      <w:r>
        <w:rPr>
          <w:rFonts w:hint="eastAsia" w:ascii="宋体" w:hAnsi="宋体" w:cs="宋体"/>
          <w:szCs w:val="21"/>
        </w:rPr>
        <w:t xml:space="preserve">编制要求</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2.1磋商供应商提交的响应文件以及其与代理机构及采购人就有关磋商的所有来往函电均应使用简体中文。磋商文件中既有中文也有外文的，以中文意义为准。</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2.2 除技术性能另有规定外，响应文件所使用的度量衡单位，均须采用国家法定计量单位。</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bookmarkEnd w:id="29"/>
      <w:r/>
      <w:bookmarkEnd w:id="30"/>
      <w:r/>
      <w:bookmarkEnd w:id="31"/>
      <w:r/>
      <w:bookmarkEnd w:id="32"/>
      <w:r/>
      <w:bookmarkStart w:id="33" w:name="_Hlt26954836"/>
      <w:r/>
      <w:bookmarkEnd w:id="33"/>
      <w:r/>
      <w:bookmarkStart w:id="34" w:name="_Hlt26670357"/>
      <w:r/>
      <w:bookmarkEnd w:id="34"/>
      <w:r/>
      <w:bookmarkStart w:id="35" w:name="_Toc61149558"/>
      <w:r/>
      <w:bookmarkStart w:id="36" w:name="_Toc513029219"/>
      <w:r/>
      <w:bookmarkStart w:id="37" w:name="_Toc14577357"/>
      <w:r/>
      <w:bookmarkStart w:id="38" w:name="_Toc513029217"/>
      <w:r/>
      <w:bookmarkStart w:id="39" w:name="_Toc14577355"/>
      <w:r/>
      <w:bookmarkStart w:id="40" w:name="_Toc61149557"/>
      <w:r>
        <w:rPr>
          <w:rFonts w:hint="eastAsia" w:ascii="宋体" w:hAnsi="宋体" w:cs="宋体"/>
          <w:szCs w:val="21"/>
        </w:rPr>
        <w:t xml:space="preserve">2.3 响应文件构成</w:t>
      </w:r>
      <w:r>
        <w:rPr>
          <w:rFonts w:hint="eastAsia" w:ascii="宋体" w:hAnsi="宋体" w:cs="宋体"/>
          <w:szCs w:val="21"/>
        </w:rPr>
      </w:r>
      <w:r/>
    </w:p>
    <w:p>
      <w:pPr>
        <w:pStyle w:val="915"/>
        <w:ind w:firstLine="480"/>
        <w:spacing w:line="360" w:lineRule="auto"/>
        <w:rPr>
          <w:rFonts w:hint="eastAsia" w:ascii="宋体" w:hAnsi="宋体" w:cs="宋体"/>
          <w:szCs w:val="21"/>
        </w:rPr>
      </w:pPr>
      <w:r>
        <w:rPr>
          <w:rFonts w:hint="eastAsia" w:ascii="宋体" w:hAnsi="宋体" w:cs="宋体"/>
          <w:szCs w:val="21"/>
        </w:rPr>
        <w:t xml:space="preserve">供应商应认真阅读和理解磋商文件，并按磋商文件的要求编制响应文件；响应文件应对磋商文件作实质性响应，并保证所提供资料的真实性。</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bookmarkEnd w:id="35"/>
      <w:r/>
      <w:bookmarkEnd w:id="36"/>
      <w:r/>
      <w:bookmarkEnd w:id="37"/>
      <w:r/>
      <w:bookmarkStart w:id="41" w:name="_Hlt26668999"/>
      <w:r/>
      <w:bookmarkEnd w:id="41"/>
      <w:r>
        <w:rPr>
          <w:rFonts w:hint="eastAsia" w:ascii="宋体" w:hAnsi="宋体" w:cs="宋体"/>
          <w:szCs w:val="21"/>
        </w:rPr>
        <w:t xml:space="preserve">磋商供应商编写的响应文件应包括下列部分：</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u w:val="single"/>
        </w:rPr>
      </w:pPr>
      <w:r>
        <w:rPr>
          <w:rFonts w:hint="eastAsia" w:ascii="宋体" w:hAnsi="宋体" w:cs="宋体"/>
          <w:szCs w:val="21"/>
        </w:rPr>
        <w:t xml:space="preserve">加★项目若有缺失或无效，将导致该响应文件作无效响应文件评定，且不允许在磋商截止时间后补正</w:t>
      </w:r>
      <w:r>
        <w:rPr>
          <w:rFonts w:hint="eastAsia" w:ascii="宋体" w:hAnsi="宋体" w:cs="宋体"/>
          <w:b/>
          <w:bCs/>
          <w:szCs w:val="21"/>
        </w:rPr>
        <w:t xml:space="preserve">。</w:t>
      </w:r>
      <w:r>
        <w:rPr>
          <w:rFonts w:hint="eastAsia" w:ascii="宋体" w:hAnsi="宋体" w:cs="宋体"/>
          <w:szCs w:val="21"/>
          <w:u w:val="single"/>
        </w:rPr>
      </w:r>
      <w:r/>
    </w:p>
    <w:p>
      <w:pPr>
        <w:pStyle w:val="933"/>
        <w:spacing w:line="360" w:lineRule="auto"/>
        <w:rPr>
          <w:rFonts w:hint="eastAsia" w:ascii="宋体" w:hAnsi="宋体" w:cs="宋体"/>
          <w:b/>
          <w:szCs w:val="21"/>
          <w:lang w:val="zh-CN"/>
        </w:rPr>
      </w:pPr>
      <w:r>
        <w:rPr>
          <w:rFonts w:hint="eastAsia" w:ascii="宋体" w:hAnsi="宋体" w:cs="宋体"/>
          <w:szCs w:val="21"/>
          <w:lang w:val="zh-CN"/>
        </w:rPr>
        <w:t xml:space="preserve">资格证明文件（本采购文件所表述（指定）的公章是指刻有供应商法定名称的印章，不包括合同、财务、税务、发票等形式的业务专用章）</w:t>
      </w:r>
      <w:r>
        <w:rPr>
          <w:rFonts w:hint="eastAsia" w:ascii="宋体" w:hAnsi="宋体" w:cs="宋体"/>
          <w:b/>
          <w:szCs w:val="21"/>
          <w:lang w:val="zh-CN"/>
        </w:rPr>
      </w:r>
      <w:r/>
    </w:p>
    <w:p>
      <w:pPr>
        <w:pStyle w:val="933"/>
        <w:numPr>
          <w:ilvl w:val="0"/>
          <w:numId w:val="6"/>
        </w:numPr>
        <w:ind w:left="525" w:firstLine="0"/>
        <w:spacing w:line="360" w:lineRule="auto"/>
        <w:rPr>
          <w:rFonts w:hint="eastAsia" w:ascii="宋体" w:hAnsi="宋体" w:cs="宋体"/>
          <w:szCs w:val="21"/>
        </w:rPr>
      </w:pPr>
      <w:r>
        <w:rPr>
          <w:rFonts w:hint="eastAsia" w:ascii="宋体" w:hAnsi="宋体" w:cs="宋体"/>
          <w:szCs w:val="21"/>
        </w:rPr>
        <w:t xml:space="preserve">商务文件</w:t>
      </w:r>
      <w:r>
        <w:rPr>
          <w:rFonts w:hint="eastAsia" w:ascii="宋体" w:hAnsi="宋体" w:cs="宋体"/>
          <w:szCs w:val="21"/>
        </w:rPr>
      </w:r>
      <w:r/>
    </w:p>
    <w:p>
      <w:pPr>
        <w:pStyle w:val="933"/>
        <w:spacing w:line="360" w:lineRule="auto"/>
        <w:rPr>
          <w:rFonts w:hint="eastAsia" w:ascii="宋体" w:hAnsi="宋体" w:cs="宋体"/>
          <w:szCs w:val="21"/>
        </w:rPr>
      </w:pPr>
      <w:r>
        <w:rPr>
          <w:rFonts w:hint="eastAsia" w:ascii="宋体" w:hAnsi="宋体" w:cs="宋体"/>
          <w:szCs w:val="21"/>
        </w:rPr>
        <w:t xml:space="preserve">（1）★磋商响应函</w:t>
      </w:r>
      <w:r>
        <w:rPr>
          <w:rFonts w:hint="eastAsia" w:ascii="宋体" w:hAnsi="宋体" w:cs="宋体"/>
          <w:szCs w:val="21"/>
        </w:rPr>
      </w:r>
      <w:r/>
    </w:p>
    <w:p>
      <w:pPr>
        <w:pStyle w:val="933"/>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）★具有独立承担民事责任能力的企事业法人营业执照（</w:t>
      </w:r>
      <w:r>
        <w:rPr>
          <w:rFonts w:hint="eastAsia" w:ascii="宋体" w:hAnsi="宋体" w:cs="宋体"/>
          <w:szCs w:val="21"/>
          <w:lang w:eastAsia="zh-CN"/>
        </w:rPr>
        <w:t xml:space="preserve">原件扫描件</w:t>
      </w:r>
      <w:r>
        <w:rPr>
          <w:rFonts w:hint="eastAsia" w:ascii="宋体" w:hAnsi="宋体" w:cs="宋体"/>
          <w:szCs w:val="21"/>
        </w:rPr>
        <w:t xml:space="preserve">）；</w:t>
      </w:r>
      <w:r>
        <w:rPr>
          <w:rFonts w:hint="eastAsia" w:ascii="宋体" w:hAnsi="宋体" w:cs="宋体"/>
          <w:szCs w:val="21"/>
        </w:rPr>
      </w:r>
      <w:r/>
    </w:p>
    <w:p>
      <w:pPr>
        <w:pStyle w:val="933"/>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）★法定代表人授权委托书原件（格式见附件）；</w:t>
      </w:r>
      <w:r>
        <w:rPr>
          <w:rFonts w:hint="eastAsia" w:ascii="宋体" w:hAnsi="宋体" w:cs="宋体"/>
          <w:szCs w:val="21"/>
        </w:rPr>
      </w:r>
      <w:r/>
    </w:p>
    <w:p>
      <w:pPr>
        <w:pStyle w:val="933"/>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）★法定代表人身份证</w:t>
      </w:r>
      <w:r>
        <w:rPr>
          <w:rFonts w:hint="eastAsia" w:ascii="宋体" w:hAnsi="宋体" w:cs="宋体"/>
          <w:szCs w:val="21"/>
          <w:lang w:eastAsia="zh-CN"/>
        </w:rPr>
        <w:t xml:space="preserve">原件扫描件</w:t>
      </w:r>
      <w:r>
        <w:rPr>
          <w:rFonts w:hint="eastAsia" w:ascii="宋体" w:hAnsi="宋体" w:cs="宋体"/>
          <w:szCs w:val="21"/>
        </w:rPr>
        <w:t xml:space="preserve">；</w:t>
      </w:r>
      <w:r>
        <w:rPr>
          <w:rFonts w:hint="eastAsia" w:ascii="宋体" w:hAnsi="宋体" w:cs="宋体"/>
          <w:szCs w:val="21"/>
        </w:rPr>
      </w:r>
      <w:r/>
    </w:p>
    <w:p>
      <w:pPr>
        <w:pStyle w:val="933"/>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5</w:t>
      </w:r>
      <w:r>
        <w:rPr>
          <w:rFonts w:hint="eastAsia" w:ascii="宋体" w:hAnsi="宋体" w:cs="宋体"/>
          <w:szCs w:val="21"/>
        </w:rPr>
        <w:t xml:space="preserve">）★法定代表人授权代表身份证</w:t>
      </w:r>
      <w:r>
        <w:rPr>
          <w:rFonts w:hint="eastAsia" w:ascii="宋体" w:hAnsi="宋体" w:cs="宋体"/>
          <w:szCs w:val="21"/>
          <w:lang w:eastAsia="zh-CN"/>
        </w:rPr>
        <w:t xml:space="preserve">原件扫描件</w:t>
      </w:r>
      <w:r>
        <w:rPr>
          <w:rFonts w:hint="eastAsia" w:ascii="宋体" w:hAnsi="宋体" w:cs="宋体"/>
          <w:szCs w:val="21"/>
        </w:rPr>
        <w:t xml:space="preserve">；</w:t>
      </w:r>
      <w:r>
        <w:rPr>
          <w:rFonts w:hint="eastAsia" w:ascii="宋体" w:hAnsi="宋体" w:cs="宋体"/>
          <w:szCs w:val="21"/>
        </w:rPr>
      </w:r>
      <w:r/>
    </w:p>
    <w:p>
      <w:pPr>
        <w:pStyle w:val="933"/>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6</w:t>
      </w:r>
      <w:r>
        <w:rPr>
          <w:rFonts w:hint="eastAsia" w:ascii="宋体" w:hAnsi="宋体" w:cs="宋体"/>
          <w:szCs w:val="21"/>
        </w:rPr>
        <w:t xml:space="preserve">）★近三个月中任意一个月份（不含</w:t>
      </w:r>
      <w:r>
        <w:rPr>
          <w:rFonts w:hint="eastAsia" w:ascii="宋体" w:hAnsi="宋体" w:cs="宋体"/>
          <w:szCs w:val="21"/>
          <w:lang w:val="en-US" w:eastAsia="zh-CN"/>
        </w:rPr>
        <w:t xml:space="preserve">磋商</w:t>
      </w:r>
      <w:r>
        <w:rPr>
          <w:rFonts w:hint="eastAsia" w:ascii="宋体" w:hAnsi="宋体" w:cs="宋体"/>
          <w:szCs w:val="21"/>
        </w:rPr>
        <w:t xml:space="preserve">当月）的财务状况报表</w:t>
      </w:r>
      <w:r>
        <w:rPr>
          <w:rFonts w:hint="eastAsia" w:ascii="宋体" w:hAnsi="宋体" w:cs="宋体"/>
          <w:szCs w:val="21"/>
          <w:lang w:eastAsia="zh-CN"/>
        </w:rPr>
        <w:t xml:space="preserve">原件扫描件</w:t>
      </w:r>
      <w:r>
        <w:rPr>
          <w:rFonts w:hint="eastAsia" w:ascii="宋体" w:hAnsi="宋体" w:cs="宋体"/>
          <w:szCs w:val="21"/>
        </w:rPr>
        <w:t xml:space="preserve">（至少包括资产负债表和利润表）或由会计师事务所出具的近两年中任意一个年度的审计报告和所附已审财务报表</w:t>
      </w:r>
      <w:r>
        <w:rPr>
          <w:rFonts w:hint="eastAsia" w:ascii="宋体" w:hAnsi="宋体" w:cs="宋体"/>
          <w:szCs w:val="21"/>
          <w:lang w:eastAsia="zh-CN"/>
        </w:rPr>
        <w:t xml:space="preserve">原件扫描件</w:t>
      </w:r>
      <w:r>
        <w:rPr>
          <w:rFonts w:hint="eastAsia" w:ascii="宋体" w:hAnsi="宋体" w:cs="宋体"/>
          <w:szCs w:val="21"/>
        </w:rPr>
        <w:t xml:space="preserve">；</w:t>
      </w:r>
      <w:r>
        <w:rPr>
          <w:rFonts w:hint="eastAsia" w:ascii="宋体" w:hAnsi="宋体" w:cs="宋体"/>
          <w:szCs w:val="21"/>
        </w:rPr>
      </w:r>
      <w:r/>
    </w:p>
    <w:p>
      <w:pPr>
        <w:pStyle w:val="933"/>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7</w:t>
      </w:r>
      <w:r>
        <w:rPr>
          <w:rFonts w:hint="eastAsia" w:ascii="宋体" w:hAnsi="宋体" w:cs="宋体"/>
          <w:szCs w:val="21"/>
        </w:rPr>
        <w:t xml:space="preserve">）★近三个月中任意一个月份</w:t>
      </w:r>
      <w:r>
        <w:rPr>
          <w:rFonts w:hint="eastAsia" w:ascii="宋体" w:hAnsi="宋体" w:cs="宋体"/>
          <w:szCs w:val="21"/>
          <w:lang w:eastAsia="zh-CN"/>
        </w:rPr>
        <w:t xml:space="preserve">（</w:t>
      </w:r>
      <w:r>
        <w:rPr>
          <w:rFonts w:hint="eastAsia" w:ascii="宋体" w:hAnsi="宋体" w:cs="宋体"/>
          <w:szCs w:val="21"/>
        </w:rPr>
        <w:t xml:space="preserve">不含</w:t>
      </w:r>
      <w:r>
        <w:rPr>
          <w:rFonts w:hint="eastAsia" w:ascii="宋体" w:hAnsi="宋体" w:cs="宋体"/>
          <w:szCs w:val="21"/>
          <w:lang w:eastAsia="zh-CN"/>
        </w:rPr>
        <w:t xml:space="preserve">磋商</w:t>
      </w:r>
      <w:r>
        <w:rPr>
          <w:rFonts w:hint="eastAsia" w:ascii="宋体" w:hAnsi="宋体" w:cs="宋体"/>
          <w:szCs w:val="21"/>
        </w:rPr>
        <w:t xml:space="preserve">当月</w:t>
      </w:r>
      <w:r>
        <w:rPr>
          <w:rFonts w:hint="eastAsia" w:ascii="宋体" w:hAnsi="宋体" w:cs="宋体"/>
          <w:szCs w:val="21"/>
          <w:lang w:eastAsia="zh-CN"/>
        </w:rPr>
        <w:t xml:space="preserve">）</w:t>
      </w:r>
      <w:r>
        <w:rPr>
          <w:rFonts w:hint="eastAsia" w:ascii="宋体" w:hAnsi="宋体" w:cs="宋体"/>
          <w:szCs w:val="21"/>
        </w:rPr>
        <w:t xml:space="preserve">的依法缴纳税收的相关材料（提供相关主管部门证明或银行代扣证明，如免缴或缓缴需提供相关政策文件）</w:t>
      </w:r>
      <w:r>
        <w:rPr>
          <w:rFonts w:hint="eastAsia" w:ascii="宋体" w:hAnsi="宋体" w:cs="宋体"/>
          <w:szCs w:val="21"/>
          <w:lang w:eastAsia="zh-CN"/>
        </w:rPr>
        <w:t xml:space="preserve">原件扫描件</w:t>
      </w:r>
      <w:r>
        <w:rPr>
          <w:rFonts w:hint="eastAsia" w:ascii="宋体" w:hAnsi="宋体" w:cs="宋体"/>
          <w:szCs w:val="21"/>
        </w:rPr>
        <w:t xml:space="preserve">；</w:t>
      </w:r>
      <w:r>
        <w:rPr>
          <w:rFonts w:hint="eastAsia" w:ascii="宋体" w:hAnsi="宋体" w:cs="宋体"/>
          <w:szCs w:val="21"/>
        </w:rPr>
      </w:r>
      <w:r/>
    </w:p>
    <w:p>
      <w:pPr>
        <w:pStyle w:val="933"/>
        <w:spacing w:line="360" w:lineRule="auto"/>
        <w:rPr>
          <w:rFonts w:hint="eastAsia" w:ascii="宋体" w:hAnsi="宋体" w:cs="宋体"/>
          <w:b/>
          <w:bCs/>
          <w:szCs w:val="21"/>
          <w:highlight w:val="none"/>
        </w:rPr>
      </w:pPr>
      <w:r>
        <w:rPr>
          <w:rFonts w:hint="eastAsia" w:ascii="宋体" w:hAnsi="宋体" w:cs="宋体"/>
          <w:szCs w:val="21"/>
        </w:rPr>
        <w:t xml:space="preserve">（</w:t>
      </w:r>
      <w:r>
        <w:rPr>
          <w:rFonts w:hint="eastAsia" w:ascii="宋体" w:hAnsi="宋体" w:cs="宋体"/>
          <w:szCs w:val="21"/>
          <w:lang w:val="en-US" w:eastAsia="zh-CN"/>
        </w:rPr>
        <w:t xml:space="preserve">8</w:t>
      </w:r>
      <w:r>
        <w:rPr>
          <w:rFonts w:hint="eastAsia" w:ascii="宋体" w:hAnsi="宋体" w:cs="宋体"/>
          <w:szCs w:val="21"/>
        </w:rPr>
        <w:t xml:space="preserve">）★近三个月中任意一个月份</w:t>
      </w:r>
      <w:r>
        <w:rPr>
          <w:rFonts w:hint="eastAsia" w:ascii="宋体" w:hAnsi="宋体" w:cs="宋体"/>
          <w:szCs w:val="21"/>
          <w:lang w:eastAsia="zh-CN"/>
        </w:rPr>
        <w:t xml:space="preserve">（</w:t>
      </w:r>
      <w:r>
        <w:rPr>
          <w:rFonts w:hint="eastAsia" w:ascii="宋体" w:hAnsi="宋体" w:cs="宋体"/>
          <w:szCs w:val="21"/>
        </w:rPr>
        <w:t xml:space="preserve">不含</w:t>
      </w:r>
      <w:r>
        <w:rPr>
          <w:rFonts w:hint="eastAsia" w:ascii="宋体" w:hAnsi="宋体" w:cs="宋体"/>
          <w:szCs w:val="21"/>
          <w:lang w:eastAsia="zh-CN"/>
        </w:rPr>
        <w:t xml:space="preserve">磋商</w:t>
      </w:r>
      <w:r>
        <w:rPr>
          <w:rFonts w:hint="eastAsia" w:ascii="宋体" w:hAnsi="宋体" w:cs="宋体"/>
          <w:szCs w:val="21"/>
        </w:rPr>
        <w:t xml:space="preserve">当月</w:t>
      </w:r>
      <w:r>
        <w:rPr>
          <w:rFonts w:hint="eastAsia" w:ascii="宋体" w:hAnsi="宋体" w:cs="宋体"/>
          <w:szCs w:val="21"/>
          <w:lang w:eastAsia="zh-CN"/>
        </w:rPr>
        <w:t xml:space="preserve">）</w:t>
      </w:r>
      <w:r>
        <w:rPr>
          <w:rFonts w:hint="eastAsia" w:ascii="宋体" w:hAnsi="宋体" w:cs="宋体"/>
          <w:szCs w:val="21"/>
        </w:rPr>
        <w:t xml:space="preserve">的依法缴纳社会保障资金的相关材料（</w:t>
      </w:r>
      <w:r>
        <w:rPr>
          <w:rFonts w:hint="eastAsia" w:ascii="宋体" w:hAnsi="宋体" w:cs="宋体"/>
          <w:szCs w:val="21"/>
          <w:highlight w:val="none"/>
        </w:rPr>
        <w:t xml:space="preserve">提供相关主管部门证明或银行代扣证明）</w:t>
      </w:r>
      <w:r>
        <w:rPr>
          <w:rFonts w:hint="eastAsia" w:ascii="宋体" w:hAnsi="宋体" w:cs="宋体"/>
          <w:szCs w:val="21"/>
          <w:highlight w:val="none"/>
          <w:lang w:eastAsia="zh-CN"/>
        </w:rPr>
        <w:t xml:space="preserve">原件扫描件</w:t>
      </w:r>
      <w:r>
        <w:rPr>
          <w:rFonts w:hint="eastAsia" w:ascii="宋体" w:hAnsi="宋体" w:cs="宋体"/>
          <w:szCs w:val="21"/>
          <w:highlight w:val="none"/>
        </w:rPr>
        <w:t xml:space="preserve">； </w:t>
      </w:r>
      <w:r>
        <w:rPr>
          <w:rFonts w:hint="eastAsia" w:ascii="宋体" w:hAnsi="宋体" w:cs="宋体"/>
          <w:b/>
          <w:bCs/>
          <w:szCs w:val="21"/>
          <w:highlight w:val="none"/>
        </w:rPr>
        <w:t xml:space="preserve">（特别</w:t>
      </w:r>
      <w:r>
        <w:rPr>
          <w:rFonts w:hint="eastAsia" w:ascii="宋体" w:hAnsi="宋体" w:cs="宋体"/>
          <w:b/>
          <w:bCs/>
          <w:szCs w:val="21"/>
          <w:highlight w:val="none"/>
          <w:lang w:val="en-US" w:eastAsia="zh-CN"/>
        </w:rPr>
        <w:t xml:space="preserve">提醒</w:t>
      </w:r>
      <w:r>
        <w:rPr>
          <w:rFonts w:hint="eastAsia" w:ascii="宋体" w:hAnsi="宋体" w:cs="宋体"/>
          <w:b/>
          <w:bCs/>
          <w:szCs w:val="21"/>
          <w:highlight w:val="none"/>
        </w:rPr>
        <w:t xml:space="preserve">：</w:t>
      </w:r>
      <w:r>
        <w:rPr>
          <w:rFonts w:hint="eastAsia" w:ascii="宋体" w:hAnsi="宋体" w:cs="宋体"/>
          <w:b/>
          <w:bCs/>
          <w:szCs w:val="21"/>
          <w:highlight w:val="none"/>
        </w:rPr>
        <w:t xml:space="preserve">提供相关主管部门证明</w:t>
      </w:r>
      <w:r>
        <w:rPr>
          <w:rFonts w:hint="eastAsia" w:ascii="宋体" w:hAnsi="宋体" w:cs="宋体"/>
          <w:b/>
          <w:bCs/>
          <w:szCs w:val="21"/>
          <w:highlight w:val="none"/>
          <w:lang w:val="en-US" w:eastAsia="zh-CN"/>
        </w:rPr>
        <w:t xml:space="preserve">的应从税务系统中打印，</w:t>
      </w:r>
      <w:r>
        <w:rPr>
          <w:rFonts w:hint="eastAsia" w:ascii="宋体" w:hAnsi="宋体" w:cs="宋体"/>
          <w:b/>
          <w:bCs/>
          <w:szCs w:val="21"/>
          <w:highlight w:val="none"/>
        </w:rPr>
        <w:t xml:space="preserve">社保系统打印的</w:t>
      </w:r>
      <w:r>
        <w:rPr>
          <w:rFonts w:hint="eastAsia" w:ascii="宋体" w:hAnsi="宋体" w:cs="宋体"/>
          <w:b/>
          <w:bCs/>
          <w:szCs w:val="21"/>
          <w:highlight w:val="none"/>
          <w:lang w:val="en-US" w:eastAsia="zh-CN"/>
        </w:rPr>
        <w:t xml:space="preserve">证明不包含依法缴纳医疗保险的证明，否则可能评审时对供应商进行不利的判定</w:t>
      </w:r>
      <w:r>
        <w:rPr>
          <w:rFonts w:hint="eastAsia" w:ascii="宋体" w:hAnsi="宋体" w:cs="宋体"/>
          <w:b/>
          <w:bCs/>
          <w:szCs w:val="21"/>
          <w:highlight w:val="none"/>
        </w:rPr>
        <w:t xml:space="preserve">）</w:t>
      </w:r>
      <w:r>
        <w:rPr>
          <w:rFonts w:hint="eastAsia" w:ascii="宋体" w:hAnsi="宋体" w:cs="宋体"/>
          <w:b/>
          <w:bCs/>
          <w:szCs w:val="21"/>
          <w:highlight w:val="none"/>
        </w:rPr>
      </w:r>
      <w:r/>
    </w:p>
    <w:p>
      <w:pPr>
        <w:pStyle w:val="933"/>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）★具备履行合同所必需的设备和专业技术能力的证明材料</w:t>
      </w:r>
      <w:r>
        <w:rPr>
          <w:rFonts w:hint="eastAsia" w:ascii="宋体" w:hAnsi="宋体" w:cs="宋体"/>
          <w:szCs w:val="21"/>
          <w:highlight w:val="none"/>
          <w:lang w:eastAsia="zh-CN"/>
        </w:rPr>
        <w:t xml:space="preserve">（</w:t>
      </w:r>
      <w:r>
        <w:rPr>
          <w:rFonts w:hint="eastAsia" w:ascii="宋体" w:hAnsi="宋体" w:cs="宋体"/>
          <w:szCs w:val="21"/>
          <w:highlight w:val="none"/>
          <w:lang w:eastAsia="zh-CN"/>
        </w:rPr>
        <w:t xml:space="preserve">原件</w:t>
      </w:r>
      <w:r>
        <w:rPr>
          <w:rFonts w:hint="eastAsia" w:ascii="宋体" w:hAnsi="宋体" w:cs="宋体"/>
          <w:szCs w:val="21"/>
          <w:highlight w:val="none"/>
          <w:lang w:eastAsia="zh-CN"/>
        </w:rPr>
        <w:t xml:space="preserve">扫描件</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格式见附件</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915"/>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）★承诺函原件</w:t>
      </w:r>
      <w:r>
        <w:rPr>
          <w:rFonts w:hint="eastAsia" w:ascii="宋体" w:hAnsi="宋体" w:cs="宋体"/>
          <w:szCs w:val="21"/>
          <w:highlight w:val="none"/>
          <w:lang w:eastAsia="zh-CN"/>
        </w:rPr>
        <w:t xml:space="preserve">扫描件</w:t>
      </w:r>
      <w:r>
        <w:rPr>
          <w:rFonts w:hint="eastAsia" w:ascii="宋体" w:hAnsi="宋体" w:cs="宋体"/>
          <w:szCs w:val="21"/>
          <w:highlight w:val="none"/>
        </w:rPr>
        <w:t xml:space="preserve">；</w:t>
      </w:r>
      <w:r>
        <w:rPr>
          <w:rFonts w:hint="eastAsia" w:ascii="宋体" w:hAnsi="宋体" w:cs="宋体"/>
          <w:szCs w:val="21"/>
          <w:highlight w:val="none"/>
        </w:rPr>
      </w:r>
      <w:r/>
    </w:p>
    <w:p>
      <w:pPr>
        <w:pStyle w:val="933"/>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）★落实政府采购政策需满足的资格要求证明材料，其中如为中小微企业提供符合要求的中小企业声明函原件</w:t>
      </w:r>
      <w:r>
        <w:rPr>
          <w:rFonts w:hint="eastAsia" w:ascii="宋体" w:hAnsi="宋体" w:cs="宋体"/>
          <w:szCs w:val="21"/>
          <w:highlight w:val="none"/>
          <w:lang w:eastAsia="zh-CN"/>
        </w:rPr>
        <w:t xml:space="preserve">扫描件</w:t>
      </w:r>
      <w:r>
        <w:rPr>
          <w:rFonts w:hint="eastAsia" w:ascii="宋体" w:hAnsi="宋体" w:cs="宋体"/>
          <w:szCs w:val="21"/>
          <w:highlight w:val="none"/>
        </w:rPr>
        <w:t xml:space="preserve">；如为监狱企业提供由省级以上监狱管理局、戒毒管理局</w:t>
      </w:r>
      <w:r>
        <w:rPr>
          <w:rFonts w:hint="eastAsia" w:ascii="宋体" w:hAnsi="宋体" w:cs="宋体"/>
          <w:szCs w:val="21"/>
          <w:highlight w:val="none"/>
          <w:lang w:eastAsia="zh-CN"/>
        </w:rPr>
        <w:t xml:space="preserve">（</w:t>
      </w:r>
      <w:r>
        <w:rPr>
          <w:rFonts w:hint="eastAsia" w:ascii="宋体" w:hAnsi="宋体" w:cs="宋体"/>
          <w:szCs w:val="21"/>
          <w:highlight w:val="none"/>
        </w:rPr>
        <w:t xml:space="preserve">含新疆生产建设兵团</w:t>
      </w:r>
      <w:r>
        <w:rPr>
          <w:rFonts w:hint="eastAsia" w:ascii="宋体" w:hAnsi="宋体" w:cs="宋体"/>
          <w:szCs w:val="21"/>
          <w:highlight w:val="none"/>
          <w:lang w:eastAsia="zh-CN"/>
        </w:rPr>
        <w:t xml:space="preserve">）</w:t>
      </w:r>
      <w:r>
        <w:rPr>
          <w:rFonts w:hint="eastAsia" w:ascii="宋体" w:hAnsi="宋体" w:cs="宋体"/>
          <w:szCs w:val="21"/>
          <w:highlight w:val="none"/>
        </w:rPr>
        <w:t xml:space="preserve">出具的属于监狱企业的证明文件</w:t>
      </w:r>
      <w:r>
        <w:rPr>
          <w:rFonts w:hint="eastAsia" w:ascii="宋体" w:hAnsi="宋体" w:cs="宋体"/>
          <w:szCs w:val="21"/>
          <w:highlight w:val="none"/>
        </w:rPr>
        <w:t xml:space="preserve">原件</w:t>
      </w:r>
      <w:r>
        <w:rPr>
          <w:rFonts w:hint="eastAsia" w:ascii="宋体" w:hAnsi="宋体" w:cs="宋体"/>
          <w:szCs w:val="21"/>
          <w:highlight w:val="none"/>
          <w:lang w:eastAsia="zh-CN"/>
        </w:rPr>
        <w:t xml:space="preserve">扫描件</w:t>
      </w:r>
      <w:r>
        <w:rPr>
          <w:rFonts w:hint="eastAsia" w:ascii="宋体" w:hAnsi="宋体" w:cs="宋体"/>
          <w:szCs w:val="21"/>
          <w:highlight w:val="none"/>
        </w:rPr>
        <w:t xml:space="preserve">；如为残疾人福利单位提供符合要求的残疾人福利性单位声明函原件</w:t>
      </w:r>
      <w:r>
        <w:rPr>
          <w:rFonts w:hint="eastAsia" w:ascii="宋体" w:hAnsi="宋体" w:cs="宋体"/>
          <w:szCs w:val="21"/>
          <w:highlight w:val="none"/>
          <w:lang w:eastAsia="zh-CN"/>
        </w:rPr>
        <w:t xml:space="preserve">扫描件</w:t>
      </w:r>
      <w:r>
        <w:rPr>
          <w:rFonts w:hint="eastAsia" w:ascii="宋体" w:hAnsi="宋体" w:cs="宋体"/>
          <w:szCs w:val="21"/>
          <w:highlight w:val="none"/>
        </w:rPr>
        <w:t xml:space="preserve">；</w:t>
      </w:r>
      <w:r>
        <w:rPr>
          <w:rFonts w:hint="eastAsia" w:ascii="宋体" w:hAnsi="宋体" w:cs="宋体"/>
          <w:szCs w:val="21"/>
          <w:highlight w:val="none"/>
        </w:rPr>
      </w:r>
      <w:r/>
    </w:p>
    <w:p>
      <w:pPr>
        <w:pStyle w:val="933"/>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）★首次响应报价表原件</w:t>
      </w:r>
      <w:r>
        <w:rPr>
          <w:rFonts w:hint="eastAsia" w:ascii="宋体" w:hAnsi="宋体" w:cs="宋体"/>
          <w:szCs w:val="21"/>
          <w:highlight w:val="none"/>
          <w:lang w:eastAsia="zh-CN"/>
        </w:rPr>
        <w:t xml:space="preserve">扫描件</w:t>
      </w:r>
      <w:r>
        <w:rPr>
          <w:rFonts w:hint="eastAsia" w:ascii="宋体" w:hAnsi="宋体" w:cs="宋体"/>
          <w:szCs w:val="21"/>
          <w:highlight w:val="none"/>
        </w:rPr>
        <w:t xml:space="preserve">；</w:t>
      </w:r>
      <w:r>
        <w:rPr>
          <w:rFonts w:hint="eastAsia" w:ascii="宋体" w:hAnsi="宋体" w:cs="宋体"/>
          <w:szCs w:val="21"/>
          <w:highlight w:val="none"/>
        </w:rPr>
      </w:r>
      <w:r/>
    </w:p>
    <w:p>
      <w:pPr>
        <w:pStyle w:val="933"/>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（13）</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服务及商务响应偏离表；</w:t>
      </w:r>
      <w:r>
        <w:rPr>
          <w:rFonts w:hint="eastAsia" w:ascii="宋体" w:hAnsi="宋体" w:eastAsia="宋体" w:cs="宋体"/>
          <w:szCs w:val="21"/>
          <w:highlight w:val="none"/>
          <w:lang w:val="en-US" w:eastAsia="zh-CN"/>
        </w:rPr>
      </w:r>
      <w:r/>
    </w:p>
    <w:p>
      <w:pPr>
        <w:pStyle w:val="933"/>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）关于符合本国产品标准的声明函；</w:t>
      </w:r>
      <w:r>
        <w:rPr>
          <w:rFonts w:hint="eastAsia" w:ascii="宋体" w:hAnsi="宋体" w:eastAsia="宋体" w:cs="宋体"/>
          <w:szCs w:val="21"/>
          <w:highlight w:val="none"/>
        </w:rPr>
      </w:r>
      <w:r/>
    </w:p>
    <w:p>
      <w:pPr>
        <w:pStyle w:val="933"/>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）根据评分标准应当提供的材料</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33"/>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16</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供应商认为应当提交的其他材料。</w:t>
      </w:r>
      <w:r>
        <w:rPr>
          <w:rFonts w:hint="eastAsia" w:ascii="宋体" w:hAnsi="宋体" w:eastAsia="宋体" w:cs="宋体"/>
          <w:szCs w:val="21"/>
          <w:highlight w:val="none"/>
        </w:rPr>
      </w:r>
      <w:r/>
    </w:p>
    <w:p>
      <w:pPr>
        <w:pStyle w:val="933"/>
        <w:spacing w:line="360" w:lineRule="auto"/>
        <w:rPr>
          <w:rFonts w:hint="eastAsia" w:ascii="宋体" w:hAnsi="宋体" w:cs="宋体"/>
          <w:szCs w:val="21"/>
        </w:rPr>
      </w:pPr>
      <w:r>
        <w:rPr>
          <w:rFonts w:hint="eastAsia" w:ascii="宋体" w:hAnsi="宋体" w:cs="宋体"/>
          <w:szCs w:val="21"/>
        </w:rPr>
        <w:t xml:space="preserve">2、技术文件</w:t>
      </w:r>
      <w:r>
        <w:rPr>
          <w:rFonts w:hint="eastAsia" w:ascii="宋体" w:hAnsi="宋体" w:cs="宋体"/>
          <w:szCs w:val="21"/>
        </w:rPr>
      </w:r>
      <w:r/>
    </w:p>
    <w:p>
      <w:pPr>
        <w:pStyle w:val="933"/>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服务方案</w:t>
      </w:r>
      <w:r>
        <w:rPr>
          <w:rFonts w:ascii="宋体" w:hAnsi="宋体" w:eastAsia="宋体" w:cs="宋体"/>
          <w:szCs w:val="21"/>
          <w:highlight w:val="none"/>
          <w:lang w:val="en-US" w:eastAsia="zh-CN"/>
        </w:rPr>
      </w:r>
      <w:r/>
    </w:p>
    <w:p>
      <w:pPr>
        <w:pStyle w:val="915"/>
        <w:ind w:firstLine="48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3、磋商响应报价</w:t>
      </w:r>
      <w:bookmarkEnd w:id="38"/>
      <w:r/>
      <w:bookmarkEnd w:id="39"/>
      <w:r/>
      <w:bookmarkStart w:id="42" w:name="_Hlt26670373"/>
      <w:r/>
      <w:bookmarkEnd w:id="42"/>
      <w:r>
        <w:rPr>
          <w:rFonts w:hint="eastAsia" w:ascii="宋体" w:hAnsi="宋体" w:cs="宋体"/>
          <w:szCs w:val="21"/>
          <w:highlight w:val="none"/>
        </w:rPr>
        <w:t xml:space="preserve">表</w:t>
      </w:r>
      <w:bookmarkEnd w:id="40"/>
      <w:r>
        <w:rPr>
          <w:rFonts w:hint="eastAsia" w:ascii="宋体" w:hAnsi="宋体" w:cs="宋体"/>
          <w:szCs w:val="21"/>
          <w:highlight w:val="none"/>
        </w:rPr>
      </w:r>
      <w:r/>
    </w:p>
    <w:p>
      <w:pPr>
        <w:pStyle w:val="915"/>
        <w:ind w:firstLine="48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3.1磋商供应商应按照磋商文件规定格式填报磋商响应报价表。每项产品或服务只允许有一个报价，任何有选择的报价将不予接受，磋商文件中另有规定的按规定执行</w:t>
      </w:r>
      <w:r>
        <w:rPr>
          <w:rFonts w:hint="eastAsia" w:ascii="宋体" w:hAnsi="宋体" w:cs="宋体"/>
          <w:szCs w:val="21"/>
          <w:highlight w:val="none"/>
          <w:lang w:eastAsia="zh-CN"/>
        </w:rPr>
        <w:t xml:space="preserve">。</w:t>
      </w:r>
      <w:r>
        <w:rPr>
          <w:rFonts w:hint="eastAsia" w:ascii="宋体" w:hAnsi="宋体" w:cs="宋体"/>
          <w:szCs w:val="21"/>
          <w:highlight w:val="none"/>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3.2标的物</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详见项目需求。</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3.3有关费用处理</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本次采购磋商供应商的总报价应包括为完成本项目发生的所有费用，本磋商文件中另有规定的除外。</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供应商须响应文件中的所有相关服务，且响应的相关服务只能有一个报价，报价应包括为实施委托项目约定范围内所需的全部费用。</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磋商文件未列明，而磋商供应商认为</w:t>
      </w:r>
      <w:r>
        <w:rPr>
          <w:rFonts w:hint="eastAsia" w:ascii="宋体" w:hAnsi="宋体" w:cs="宋体"/>
          <w:szCs w:val="21"/>
          <w:lang w:eastAsia="zh-CN"/>
        </w:rPr>
        <w:t xml:space="preserve">必需的</w:t>
      </w:r>
      <w:r>
        <w:rPr>
          <w:rFonts w:hint="eastAsia" w:ascii="宋体" w:hAnsi="宋体" w:cs="宋体"/>
          <w:szCs w:val="21"/>
        </w:rPr>
        <w:t xml:space="preserve">费用也须列入报价。</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3.4 报价采用的货币</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响应文件中的单价和总价，无特殊规定的采用人民币报价，以元为单位标注。磋商文件中另有规定的按规定执行。</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3.5 磋商响应报价表上的价格应按磋商文件规定填写。</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bookmarkStart w:id="43" w:name="_Hlt26954844"/>
      <w:r/>
      <w:bookmarkEnd w:id="43"/>
      <w:r/>
      <w:bookmarkStart w:id="44" w:name="_Hlt26668983"/>
      <w:r/>
      <w:bookmarkEnd w:id="44"/>
      <w:r/>
      <w:bookmarkStart w:id="45" w:name="_Hlt26954850"/>
      <w:r/>
      <w:bookmarkEnd w:id="45"/>
      <w:r/>
      <w:bookmarkStart w:id="46" w:name="_Hlt26954731"/>
      <w:r/>
      <w:bookmarkEnd w:id="46"/>
      <w:r/>
      <w:bookmarkStart w:id="47" w:name="_Hlt26954846"/>
      <w:r/>
      <w:bookmarkEnd w:id="47"/>
      <w:r/>
      <w:bookmarkStart w:id="48" w:name="_Hlt26670425"/>
      <w:r/>
      <w:bookmarkEnd w:id="48"/>
      <w:r/>
      <w:bookmarkStart w:id="49" w:name="_Hlt26670486"/>
      <w:r/>
      <w:bookmarkEnd w:id="49"/>
      <w:r/>
      <w:bookmarkStart w:id="50" w:name="_Hlt26954749"/>
      <w:r/>
      <w:bookmarkEnd w:id="50"/>
      <w:r/>
      <w:bookmarkStart w:id="51" w:name="_Hlt26954842"/>
      <w:r/>
      <w:bookmarkEnd w:id="51"/>
      <w:r/>
      <w:bookmarkStart w:id="52" w:name="_Hlt26954854"/>
      <w:r/>
      <w:bookmarkEnd w:id="52"/>
      <w:r/>
      <w:bookmarkStart w:id="53" w:name="_Hlt26670489"/>
      <w:r/>
      <w:bookmarkEnd w:id="53"/>
      <w:r/>
      <w:bookmarkStart w:id="54" w:name="_Hlt26954852"/>
      <w:r/>
      <w:bookmarkEnd w:id="54"/>
      <w:r/>
      <w:bookmarkStart w:id="55" w:name="_Hlt26670482"/>
      <w:r/>
      <w:bookmarkEnd w:id="55"/>
      <w:r/>
      <w:bookmarkStart w:id="56" w:name="_Hlt26954739"/>
      <w:r/>
      <w:bookmarkEnd w:id="56"/>
      <w:r/>
      <w:bookmarkStart w:id="57" w:name="_Hlt26954848"/>
      <w:r/>
      <w:bookmarkEnd w:id="57"/>
      <w:r/>
      <w:bookmarkStart w:id="58" w:name="_Hlt26670403"/>
      <w:r/>
      <w:bookmarkEnd w:id="58"/>
      <w:r/>
      <w:bookmarkStart w:id="59" w:name="_Hlt26954734"/>
      <w:r/>
      <w:bookmarkEnd w:id="59"/>
      <w:r/>
      <w:bookmarkStart w:id="60" w:name="_Hlt26670493"/>
      <w:r/>
      <w:bookmarkEnd w:id="60"/>
      <w:r/>
      <w:bookmarkStart w:id="61" w:name="_Toc513029224"/>
      <w:r/>
      <w:bookmarkStart w:id="62" w:name="_Toc61149562"/>
      <w:r/>
      <w:bookmarkStart w:id="63" w:name="_Toc14577362"/>
      <w:r>
        <w:rPr>
          <w:rFonts w:hint="eastAsia" w:ascii="宋体" w:hAnsi="宋体" w:cs="宋体"/>
          <w:szCs w:val="21"/>
        </w:rPr>
        <w:t xml:space="preserve">4、磋商保证金：无</w:t>
      </w:r>
      <w:r>
        <w:rPr>
          <w:rFonts w:hint="eastAsia" w:ascii="宋体" w:hAnsi="宋体" w:cs="宋体"/>
          <w:szCs w:val="21"/>
        </w:rPr>
      </w:r>
      <w:r/>
    </w:p>
    <w:p>
      <w:pPr>
        <w:pStyle w:val="915"/>
        <w:ind w:firstLine="482"/>
        <w:spacing w:line="360" w:lineRule="auto"/>
        <w:tabs>
          <w:tab w:val="left" w:pos="900" w:leader="none"/>
        </w:tabs>
        <w:rPr>
          <w:rFonts w:hint="eastAsia" w:ascii="宋体" w:hAnsi="宋体" w:cs="宋体"/>
          <w:b/>
          <w:szCs w:val="21"/>
        </w:rPr>
      </w:pPr>
      <w:r>
        <w:rPr>
          <w:rFonts w:hint="eastAsia" w:ascii="宋体" w:hAnsi="宋体" w:cs="宋体"/>
          <w:b/>
          <w:szCs w:val="21"/>
        </w:rPr>
        <w:t xml:space="preserve">三、响应文件的递交</w:t>
      </w:r>
      <w:bookmarkEnd w:id="61"/>
      <w:r/>
      <w:bookmarkEnd w:id="62"/>
      <w:r/>
      <w:bookmarkEnd w:id="63"/>
      <w:r>
        <w:rPr>
          <w:rFonts w:hint="eastAsia" w:ascii="宋体" w:hAnsi="宋体" w:cs="宋体"/>
          <w:b/>
          <w:szCs w:val="21"/>
        </w:rPr>
      </w:r>
      <w:r/>
    </w:p>
    <w:p>
      <w:pPr>
        <w:pStyle w:val="915"/>
        <w:ind w:firstLine="480"/>
        <w:spacing w:line="360" w:lineRule="auto"/>
        <w:tabs>
          <w:tab w:val="left" w:pos="900" w:leader="none"/>
        </w:tabs>
        <w:rPr>
          <w:rFonts w:hint="eastAsia" w:ascii="宋体" w:hAnsi="宋体" w:eastAsia="宋体" w:cs="宋体"/>
          <w:szCs w:val="21"/>
        </w:rPr>
      </w:pPr>
      <w:r/>
      <w:bookmarkStart w:id="64" w:name="_Hlt26954856"/>
      <w:r/>
      <w:bookmarkEnd w:id="64"/>
      <w:r>
        <w:rPr>
          <w:rFonts w:hint="eastAsia" w:ascii="宋体" w:hAnsi="宋体" w:eastAsia="宋体" w:cs="宋体"/>
          <w:szCs w:val="21"/>
          <w:lang w:val="en-US" w:eastAsia="zh-CN"/>
        </w:rPr>
        <w:t xml:space="preserve">1、</w:t>
      </w:r>
      <w:r>
        <w:rPr>
          <w:rFonts w:hint="eastAsia" w:ascii="宋体" w:hAnsi="宋体" w:eastAsia="宋体" w:cs="宋体"/>
          <w:szCs w:val="21"/>
        </w:rPr>
        <w:t xml:space="preserve">电子</w:t>
      </w:r>
      <w:r>
        <w:rPr>
          <w:rFonts w:hint="eastAsia" w:ascii="宋体" w:hAnsi="宋体" w:eastAsia="宋体" w:cs="宋体"/>
          <w:szCs w:val="21"/>
          <w:lang w:val="en-US" w:eastAsia="zh-CN"/>
        </w:rPr>
        <w:t xml:space="preserve">响应</w:t>
      </w:r>
      <w:r>
        <w:rPr>
          <w:rFonts w:hint="eastAsia" w:ascii="宋体" w:hAnsi="宋体" w:eastAsia="宋体" w:cs="宋体"/>
          <w:szCs w:val="21"/>
        </w:rPr>
        <w:t xml:space="preserve">文件的递交</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应当按照《江苏省政府采购管理交易系统（苏采云）供应商操作手册及政府采购客户端》规定，在</w:t>
      </w:r>
      <w:r>
        <w:rPr>
          <w:rFonts w:hint="eastAsia" w:ascii="宋体" w:hAnsi="宋体" w:eastAsia="宋体" w:cs="宋体"/>
          <w:szCs w:val="21"/>
          <w:lang w:val="en-US" w:eastAsia="zh-CN"/>
        </w:rPr>
        <w:t xml:space="preserve">响应文件递交</w:t>
      </w:r>
      <w:r>
        <w:rPr>
          <w:rFonts w:hint="eastAsia" w:ascii="宋体" w:hAnsi="宋体" w:eastAsia="宋体" w:cs="宋体"/>
          <w:szCs w:val="21"/>
        </w:rPr>
        <w:t xml:space="preserve">截止时间前制作并上传电子</w:t>
      </w:r>
      <w:r>
        <w:rPr>
          <w:rFonts w:hint="eastAsia" w:ascii="宋体" w:hAnsi="宋体" w:eastAsia="宋体" w:cs="宋体"/>
          <w:szCs w:val="21"/>
          <w:lang w:val="en-US" w:eastAsia="zh-CN"/>
        </w:rPr>
        <w:t xml:space="preserve">响应</w:t>
      </w:r>
      <w:r>
        <w:rPr>
          <w:rFonts w:hint="eastAsia" w:ascii="宋体" w:hAnsi="宋体" w:eastAsia="宋体" w:cs="宋体"/>
          <w:szCs w:val="21"/>
        </w:rPr>
        <w:t xml:space="preserve">文件。</w:t>
      </w:r>
      <w:r>
        <w:rPr>
          <w:rFonts w:hint="eastAsia" w:ascii="宋体" w:hAnsi="宋体" w:eastAsia="宋体" w:cs="宋体"/>
          <w:szCs w:val="21"/>
        </w:rPr>
      </w:r>
      <w:r/>
    </w:p>
    <w:p>
      <w:pPr>
        <w:pStyle w:val="915"/>
        <w:ind w:firstLine="480"/>
        <w:spacing w:line="360" w:lineRule="auto"/>
        <w:tabs>
          <w:tab w:val="left" w:pos="900" w:leader="none"/>
        </w:tabs>
        <w:rPr>
          <w:rFonts w:hint="eastAsia" w:ascii="宋体" w:hAnsi="宋体" w:cs="宋体"/>
          <w:szCs w:val="21"/>
        </w:rPr>
      </w:pPr>
      <w:r/>
      <w:bookmarkStart w:id="65" w:name="_Hlt26954862"/>
      <w:r/>
      <w:bookmarkEnd w:id="65"/>
      <w:r/>
      <w:bookmarkStart w:id="66" w:name="_Hlt26954754"/>
      <w:r/>
      <w:bookmarkEnd w:id="66"/>
      <w:r/>
      <w:bookmarkStart w:id="67" w:name="_Toc61149566"/>
      <w:r/>
      <w:bookmarkStart w:id="68" w:name="_Toc513029228"/>
      <w:r/>
      <w:bookmarkStart w:id="69" w:name="_Toc14577366"/>
      <w:r>
        <w:rPr>
          <w:rFonts w:hint="eastAsia" w:ascii="宋体" w:hAnsi="宋体" w:cs="宋体"/>
          <w:szCs w:val="21"/>
          <w:lang w:val="en-US" w:eastAsia="zh-CN"/>
        </w:rPr>
        <w:t xml:space="preserve">2</w:t>
      </w:r>
      <w:r>
        <w:rPr>
          <w:rFonts w:hint="eastAsia" w:ascii="宋体" w:hAnsi="宋体" w:cs="宋体"/>
          <w:szCs w:val="21"/>
        </w:rPr>
        <w:t xml:space="preserve">、响应文件</w:t>
      </w:r>
      <w:bookmarkStart w:id="70" w:name="_Hlt26670588"/>
      <w:r>
        <w:rPr>
          <w:rFonts w:hint="eastAsia" w:ascii="宋体" w:hAnsi="宋体" w:cs="宋体"/>
          <w:szCs w:val="21"/>
        </w:rPr>
        <w:t xml:space="preserve">的修改</w:t>
      </w:r>
      <w:bookmarkEnd w:id="70"/>
      <w:r>
        <w:rPr>
          <w:rFonts w:hint="eastAsia" w:ascii="宋体" w:hAnsi="宋体" w:cs="宋体"/>
          <w:szCs w:val="21"/>
        </w:rPr>
        <w:t xml:space="preserve">和撤回</w:t>
      </w:r>
      <w:bookmarkEnd w:id="67"/>
      <w:r/>
      <w:bookmarkEnd w:id="68"/>
      <w:r/>
      <w:bookmarkEnd w:id="69"/>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.1磋商供应商在递交响应文件后，可在</w:t>
      </w:r>
      <w:r>
        <w:rPr>
          <w:rFonts w:hint="eastAsia" w:ascii="宋体" w:hAnsi="宋体" w:eastAsia="宋体" w:cs="宋体"/>
          <w:szCs w:val="21"/>
          <w:lang w:val="en-US" w:eastAsia="zh-CN"/>
        </w:rPr>
        <w:t xml:space="preserve">响应文件递交</w:t>
      </w:r>
      <w:r>
        <w:rPr>
          <w:rFonts w:hint="eastAsia" w:ascii="宋体" w:hAnsi="宋体" w:cs="宋体"/>
          <w:szCs w:val="21"/>
        </w:rPr>
        <w:t xml:space="preserve">截止时间前，</w:t>
      </w:r>
      <w:r>
        <w:rPr>
          <w:rFonts w:hint="eastAsia" w:ascii="宋体" w:hAnsi="宋体" w:cs="宋体"/>
          <w:szCs w:val="21"/>
          <w:lang w:val="en-US" w:eastAsia="zh-CN"/>
        </w:rPr>
        <w:t xml:space="preserve">修改或</w:t>
      </w:r>
      <w:r>
        <w:rPr>
          <w:rFonts w:hint="eastAsia" w:ascii="宋体" w:hAnsi="宋体" w:cs="宋体"/>
          <w:szCs w:val="21"/>
        </w:rPr>
        <w:t xml:space="preserve">撤回其电子</w:t>
      </w:r>
      <w:r>
        <w:rPr>
          <w:rFonts w:hint="eastAsia" w:ascii="宋体" w:hAnsi="宋体" w:cs="宋体"/>
          <w:szCs w:val="21"/>
          <w:lang w:eastAsia="zh-CN"/>
        </w:rPr>
        <w:t xml:space="preserve">响应</w:t>
      </w:r>
      <w:r>
        <w:rPr>
          <w:rFonts w:hint="eastAsia" w:ascii="宋体" w:hAnsi="宋体" w:cs="宋体"/>
          <w:szCs w:val="21"/>
        </w:rPr>
        <w:t xml:space="preserve">文件，具体操作方法见《江苏省政府采购管理交易系统（苏采云）供应商操作手册及政府采购客户端》，但这种修改和撤回，必须在规定的响应文件提交截止时间前。</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、磋商响应有效期</w:t>
      </w:r>
      <w:r>
        <w:rPr>
          <w:rFonts w:hint="eastAsia" w:ascii="宋体" w:hAnsi="宋体" w:cs="宋体"/>
          <w:szCs w:val="21"/>
        </w:rPr>
      </w:r>
      <w:r/>
    </w:p>
    <w:p>
      <w:pPr>
        <w:pStyle w:val="915"/>
        <w:ind w:firstLine="482"/>
        <w:spacing w:line="360" w:lineRule="auto"/>
        <w:tabs>
          <w:tab w:val="left" w:pos="900" w:leader="none"/>
        </w:tabs>
        <w:rPr>
          <w:rFonts w:hint="eastAsia" w:ascii="宋体" w:hAnsi="宋体" w:cs="宋体"/>
          <w:szCs w:val="21"/>
        </w:rPr>
      </w:pPr>
      <w:r>
        <w:rPr>
          <w:rFonts w:hint="eastAsia" w:ascii="宋体" w:hAnsi="宋体" w:cs="宋体"/>
          <w:b/>
          <w:bCs/>
          <w:szCs w:val="21"/>
          <w:lang w:val="en-US" w:eastAsia="zh-CN"/>
        </w:rPr>
        <w:t xml:space="preserve">3</w:t>
      </w:r>
      <w:r>
        <w:rPr>
          <w:rFonts w:hint="eastAsia" w:ascii="宋体" w:hAnsi="宋体" w:cs="宋体"/>
          <w:b/>
          <w:bCs/>
          <w:szCs w:val="21"/>
        </w:rPr>
        <w:t xml:space="preserve">.1 磋商响应有效期为代理机构规定的响应文件提交截止时间后九十（90）天。</w:t>
      </w:r>
      <w:r>
        <w:rPr>
          <w:rFonts w:hint="eastAsia" w:ascii="宋体" w:hAnsi="宋体" w:cs="宋体"/>
          <w:szCs w:val="21"/>
        </w:rPr>
        <w:t xml:space="preserve">供应商声明的磋商响应有效期比规定短的将被视为非实质性响应而予以拒绝；供应商就磋商响应有效期不做说明的视同认可本条款设定的磋商响应有效期。</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.2 在特殊情况下，代理机构于原磋商响应有效期满之前，可向磋商供应商提出延长磋商响应有效期的要求。</w:t>
      </w:r>
      <w:r>
        <w:rPr>
          <w:rFonts w:hint="eastAsia" w:ascii="宋体" w:hAnsi="宋体" w:cs="宋体"/>
          <w:szCs w:val="21"/>
        </w:rPr>
      </w:r>
      <w:r/>
    </w:p>
    <w:p>
      <w:pPr>
        <w:pStyle w:val="915"/>
        <w:ind w:firstLine="482"/>
        <w:spacing w:line="360" w:lineRule="auto"/>
        <w:tabs>
          <w:tab w:val="left" w:pos="900" w:leader="none"/>
        </w:tabs>
        <w:rPr>
          <w:rFonts w:hint="eastAsia" w:ascii="宋体" w:hAnsi="宋体" w:cs="宋体"/>
          <w:b/>
          <w:szCs w:val="21"/>
        </w:rPr>
      </w:pPr>
      <w:r/>
      <w:bookmarkStart w:id="71" w:name="_Hlt26954864"/>
      <w:r/>
      <w:bookmarkEnd w:id="71"/>
      <w:r/>
      <w:bookmarkStart w:id="72" w:name="_Hlt26670523"/>
      <w:r/>
      <w:bookmarkEnd w:id="72"/>
      <w:r>
        <w:rPr>
          <w:rFonts w:hint="eastAsia" w:ascii="宋体" w:hAnsi="宋体" w:cs="宋体"/>
          <w:b/>
          <w:szCs w:val="21"/>
        </w:rPr>
        <w:t xml:space="preserve">四、磋商与评审</w:t>
      </w:r>
      <w:r>
        <w:rPr>
          <w:rFonts w:hint="eastAsia" w:ascii="宋体" w:hAnsi="宋体" w:cs="宋体"/>
          <w:b/>
          <w:szCs w:val="21"/>
        </w:rPr>
      </w:r>
      <w:r/>
    </w:p>
    <w:p>
      <w:pPr>
        <w:pStyle w:val="915"/>
        <w:ind w:firstLine="480"/>
        <w:spacing w:line="360" w:lineRule="auto"/>
        <w:tabs>
          <w:tab w:val="left" w:pos="900" w:leader="none"/>
        </w:tabs>
        <w:rPr>
          <w:rFonts w:hint="eastAsia" w:ascii="宋体" w:hAnsi="宋体" w:cs="宋体"/>
          <w:szCs w:val="21"/>
        </w:rPr>
      </w:pPr>
      <w:r/>
      <w:bookmarkStart w:id="73" w:name="_Toc20823302"/>
      <w:r/>
      <w:bookmarkStart w:id="74" w:name="_Toc513029230"/>
      <w:r/>
      <w:bookmarkStart w:id="75" w:name="_Toc16938546"/>
      <w:r>
        <w:rPr>
          <w:rFonts w:hint="eastAsia" w:ascii="宋体" w:hAnsi="宋体" w:cs="宋体"/>
          <w:szCs w:val="21"/>
        </w:rPr>
        <w:t xml:space="preserve">1、</w:t>
      </w:r>
      <w:bookmarkEnd w:id="73"/>
      <w:r/>
      <w:bookmarkEnd w:id="74"/>
      <w:r/>
      <w:bookmarkEnd w:id="75"/>
      <w:r>
        <w:rPr>
          <w:rFonts w:hint="eastAsia" w:ascii="宋体" w:hAnsi="宋体" w:cs="宋体"/>
          <w:szCs w:val="21"/>
        </w:rPr>
        <w:t xml:space="preserve">磋商会议</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1.1</w:t>
      </w:r>
      <w:bookmarkStart w:id="76" w:name="_Toc513029231"/>
      <w:r/>
      <w:bookmarkStart w:id="77" w:name="_Toc16938547"/>
      <w:r/>
      <w:bookmarkStart w:id="78" w:name="_Toc20823303"/>
      <w:r>
        <w:rPr>
          <w:rFonts w:hint="eastAsia" w:ascii="宋体" w:hAnsi="宋体" w:cs="宋体"/>
          <w:szCs w:val="21"/>
        </w:rPr>
        <w:t xml:space="preserve">在响应文件递交时间截止后，代理机构组织磋商会议，</w:t>
      </w:r>
      <w:r>
        <w:rPr>
          <w:rFonts w:hint="eastAsia" w:ascii="宋体" w:hAnsi="宋体" w:cs="宋体"/>
          <w:szCs w:val="21"/>
          <w:lang w:val="en-US" w:eastAsia="zh-CN"/>
        </w:rPr>
        <w:t xml:space="preserve">供应商</w:t>
      </w:r>
      <w:r>
        <w:rPr>
          <w:rFonts w:hint="eastAsia" w:ascii="宋体" w:hAnsi="宋体" w:cs="宋体"/>
          <w:szCs w:val="21"/>
        </w:rPr>
        <w:t xml:space="preserve">应当按照《江苏省政府采购管理交易系统（苏采云）供应商操作手册及政府采购客户端》规定，参加</w:t>
      </w:r>
      <w:r>
        <w:rPr>
          <w:rFonts w:hint="eastAsia" w:ascii="宋体" w:hAnsi="宋体" w:cs="宋体"/>
          <w:szCs w:val="21"/>
          <w:lang w:val="en-US" w:eastAsia="zh-CN"/>
        </w:rPr>
        <w:t xml:space="preserve">磋商</w:t>
      </w:r>
      <w:r>
        <w:rPr>
          <w:rFonts w:hint="eastAsia" w:ascii="宋体" w:hAnsi="宋体" w:cs="宋体"/>
          <w:szCs w:val="21"/>
        </w:rPr>
        <w:t xml:space="preserve">活动。　</w:t>
      </w:r>
      <w:r>
        <w:rPr>
          <w:rFonts w:hint="eastAsia" w:ascii="宋体" w:hAnsi="宋体" w:cs="宋体"/>
          <w:szCs w:val="21"/>
          <w:lang w:val="en-US" w:eastAsia="zh-CN"/>
        </w:rPr>
        <w:t xml:space="preserve">磋商</w:t>
      </w:r>
      <w:r>
        <w:rPr>
          <w:rFonts w:hint="eastAsia" w:ascii="宋体" w:hAnsi="宋体" w:cs="宋体"/>
          <w:szCs w:val="21"/>
        </w:rPr>
        <w:t xml:space="preserve">过程中</w:t>
      </w:r>
      <w:r>
        <w:rPr>
          <w:rFonts w:hint="eastAsia" w:ascii="宋体" w:hAnsi="宋体" w:cs="宋体"/>
          <w:szCs w:val="21"/>
          <w:lang w:eastAsia="zh-CN"/>
        </w:rPr>
        <w:t xml:space="preserve">涉及的</w:t>
      </w:r>
      <w:r>
        <w:rPr>
          <w:rFonts w:hint="eastAsia" w:ascii="宋体" w:hAnsi="宋体" w:cs="宋体"/>
          <w:szCs w:val="21"/>
          <w:lang w:val="en-US" w:eastAsia="zh-CN"/>
        </w:rPr>
        <w:t xml:space="preserve">响应</w:t>
      </w:r>
      <w:r>
        <w:rPr>
          <w:rFonts w:hint="eastAsia" w:ascii="宋体" w:hAnsi="宋体" w:cs="宋体"/>
          <w:szCs w:val="21"/>
        </w:rPr>
        <w:t xml:space="preserve">文件解密、结果确认等工作，应按照《江苏省政府采购管理交易系统（苏采云）供应商操作手册及政府采购客户端》规定执行。</w:t>
      </w:r>
      <w:r>
        <w:rPr>
          <w:rFonts w:hint="eastAsia" w:ascii="宋体" w:hAnsi="宋体" w:cs="宋体"/>
          <w:szCs w:val="21"/>
          <w:lang w:val="en-US" w:eastAsia="zh-CN"/>
        </w:rPr>
        <w:t xml:space="preserve">供应商应按系统规定的</w:t>
      </w:r>
      <w:r>
        <w:rPr>
          <w:rFonts w:hint="eastAsia" w:ascii="宋体" w:hAnsi="宋体" w:cs="宋体"/>
          <w:szCs w:val="21"/>
        </w:rPr>
        <w:t xml:space="preserve">解密时</w:t>
      </w:r>
      <w:r>
        <w:rPr>
          <w:rFonts w:hint="eastAsia" w:ascii="宋体" w:hAnsi="宋体" w:cs="宋体"/>
          <w:szCs w:val="21"/>
          <w:lang w:val="en-US" w:eastAsia="zh-CN"/>
        </w:rPr>
        <w:t xml:space="preserve">限内完成响应文件的解密</w:t>
      </w:r>
      <w:r>
        <w:rPr>
          <w:rFonts w:hint="eastAsia" w:ascii="宋体" w:hAnsi="宋体" w:cs="宋体"/>
          <w:szCs w:val="21"/>
        </w:rPr>
        <w:t xml:space="preserve">，超</w:t>
      </w:r>
      <w:r>
        <w:rPr>
          <w:rFonts w:hint="eastAsia" w:ascii="宋体" w:hAnsi="宋体" w:cs="宋体"/>
          <w:szCs w:val="21"/>
          <w:lang w:val="en-US" w:eastAsia="zh-CN"/>
        </w:rPr>
        <w:t xml:space="preserve">过规定时限</w:t>
      </w:r>
      <w:r>
        <w:rPr>
          <w:rFonts w:hint="eastAsia" w:ascii="宋体" w:hAnsi="宋体" w:cs="宋体"/>
          <w:szCs w:val="21"/>
        </w:rPr>
        <w:t xml:space="preserve">视同解密失败。</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lang w:val="en-US" w:eastAsia="zh-CN"/>
        </w:rPr>
        <w:t xml:space="preserve">1.2</w:t>
      </w:r>
      <w:r>
        <w:rPr>
          <w:rFonts w:hint="eastAsia" w:ascii="宋体" w:hAnsi="宋体" w:cs="宋体"/>
          <w:szCs w:val="21"/>
          <w:lang w:val="en-US" w:eastAsia="zh-CN"/>
        </w:rPr>
        <w:t xml:space="preserve">供应商</w:t>
      </w:r>
      <w:r>
        <w:rPr>
          <w:rFonts w:hint="eastAsia" w:ascii="宋体" w:hAnsi="宋体" w:cs="宋体"/>
          <w:szCs w:val="21"/>
        </w:rPr>
        <w:t xml:space="preserve">如果对</w:t>
      </w:r>
      <w:r>
        <w:rPr>
          <w:rFonts w:hint="eastAsia" w:ascii="宋体" w:hAnsi="宋体" w:cs="宋体"/>
          <w:szCs w:val="21"/>
          <w:lang w:val="en-US" w:eastAsia="zh-CN"/>
        </w:rPr>
        <w:t xml:space="preserve">磋商</w:t>
      </w:r>
      <w:r>
        <w:rPr>
          <w:rFonts w:hint="eastAsia" w:ascii="宋体" w:hAnsi="宋体" w:cs="宋体"/>
          <w:szCs w:val="21"/>
        </w:rPr>
        <w:t xml:space="preserve">过程</w:t>
      </w:r>
      <w:r>
        <w:rPr>
          <w:rFonts w:hint="eastAsia" w:ascii="宋体" w:hAnsi="宋体" w:cs="宋体"/>
          <w:szCs w:val="21"/>
          <w:lang w:eastAsia="zh-CN"/>
        </w:rPr>
        <w:t xml:space="preserve">有疑义</w:t>
      </w:r>
      <w:r>
        <w:rPr>
          <w:rFonts w:hint="eastAsia" w:ascii="宋体" w:hAnsi="宋体" w:cs="宋体"/>
          <w:szCs w:val="21"/>
        </w:rPr>
        <w:t xml:space="preserve">，应当根据《江苏省政府采购管理交易系统（苏采云）供应商操作手册及政府采购客户端》规定提出。</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2、磋商小组</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2.1 磋商会议结束后，代理机构将组织磋商小组进行评审。</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2.2代理机构及采购人将根据本采购项目的特点组建磋商小组，由三人以上（含三人）单数组成，将对实质性响应报价文件要求的报价文件进行评价和比较，并采用相同的程序和标准。</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3、磋商评审过程的保密</w:t>
      </w:r>
      <w:bookmarkEnd w:id="76"/>
      <w:r/>
      <w:bookmarkEnd w:id="77"/>
      <w:r/>
      <w:bookmarkEnd w:id="78"/>
      <w:r>
        <w:rPr>
          <w:rFonts w:hint="eastAsia" w:ascii="宋体" w:hAnsi="宋体" w:cs="宋体"/>
          <w:szCs w:val="21"/>
        </w:rPr>
        <w:t xml:space="preserve">与公正</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3.1磋商小组、采购人和代理机构工作人员、相关监督人员等与评审工作有关的人员，对评审情况以及在评审过程中获悉的国家秘密、商业秘密负有保密责任。</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3.2在磋商评审过程中，磋商供应商不得以任何行为影响磋商评审过程，否则其响应文件将被</w:t>
      </w:r>
      <w:r>
        <w:rPr>
          <w:rFonts w:hint="eastAsia" w:ascii="宋体" w:hAnsi="宋体" w:cs="宋体"/>
          <w:szCs w:val="21"/>
          <w:lang w:eastAsia="zh-CN"/>
        </w:rPr>
        <w:t xml:space="preserve">视为</w:t>
      </w:r>
      <w:r>
        <w:rPr>
          <w:rFonts w:hint="eastAsia" w:ascii="宋体" w:hAnsi="宋体" w:cs="宋体"/>
          <w:szCs w:val="21"/>
        </w:rPr>
        <w:t xml:space="preserve">无效响应文件。</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bookmarkStart w:id="79" w:name="_Toc513029232"/>
      <w:r/>
      <w:bookmarkStart w:id="80" w:name="_Toc20823304"/>
      <w:r/>
      <w:bookmarkStart w:id="81" w:name="_Toc16938548"/>
      <w:r>
        <w:rPr>
          <w:rFonts w:hint="eastAsia" w:ascii="宋体" w:hAnsi="宋体" w:cs="宋体"/>
          <w:szCs w:val="21"/>
        </w:rPr>
        <w:t xml:space="preserve">4、评审过程的澄清</w:t>
      </w:r>
      <w:bookmarkEnd w:id="79"/>
      <w:r/>
      <w:bookmarkEnd w:id="80"/>
      <w:r/>
      <w:bookmarkEnd w:id="81"/>
      <w:r>
        <w:rPr>
          <w:rFonts w:hint="eastAsia" w:ascii="宋体" w:hAnsi="宋体" w:cs="宋体"/>
          <w:szCs w:val="21"/>
        </w:rPr>
        <w:t xml:space="preserve">、说明和更正</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4.2接到磋商小组要求的供应商应派人按磋商小组通知的时间和地点做出书面澄清、说明或更正。</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4.3 接到磋商小组澄清要求的供应商如未按规定做出澄清，其风险由供应商自行承担。</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bookmarkStart w:id="82" w:name="_Toc16938549"/>
      <w:r/>
      <w:bookmarkStart w:id="83" w:name="_Toc513029233"/>
      <w:r/>
      <w:bookmarkStart w:id="84" w:name="_Toc20823305"/>
      <w:r>
        <w:rPr>
          <w:rFonts w:hint="eastAsia" w:ascii="宋体" w:hAnsi="宋体" w:cs="宋体"/>
          <w:szCs w:val="21"/>
        </w:rPr>
        <w:t xml:space="preserve">5、对首次响应文件的初审</w:t>
      </w:r>
      <w:bookmarkEnd w:id="82"/>
      <w:r/>
      <w:bookmarkEnd w:id="83"/>
      <w:r/>
      <w:bookmarkEnd w:id="84"/>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5.1首次响应文件初审分为资格性检查和符合性检查。</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资格性检查：依据法律法规和磋商文件的规定，对首次响应文件中的资格证明文件提交情况等进行审查，以确定供应商是否具备参加磋商的资格。</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本项目落实政府采购政策需满足的资格要求：专门面向中小企业</w:t>
      </w:r>
      <w:r>
        <w:rPr>
          <w:rFonts w:hint="eastAsia" w:ascii="宋体" w:hAnsi="宋体" w:cs="宋体"/>
          <w:szCs w:val="21"/>
          <w:lang w:eastAsia="zh-CN"/>
        </w:rPr>
        <w:t xml:space="preserve">，</w:t>
      </w:r>
      <w:r>
        <w:rPr>
          <w:rFonts w:hint="eastAsia" w:ascii="宋体" w:hAnsi="宋体" w:cs="宋体"/>
          <w:szCs w:val="21"/>
        </w:rPr>
        <w:t xml:space="preserve">供应商应为中小微企业、监狱企业、残疾人福利性单位。</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（3）参加报价的残疾人福利性单位，应根据《关于促进残疾人就业政府采购政策的通知》（财库〔2017〕141号）要求，提供《残疾人福利性单位声明函》，格式见附件。</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4</w:t>
      </w:r>
      <w:r>
        <w:rPr>
          <w:rFonts w:hint="eastAsia" w:ascii="宋体" w:hAnsi="宋体" w:cs="宋体"/>
          <w:szCs w:val="21"/>
          <w:lang w:eastAsia="zh-CN"/>
        </w:rPr>
        <w:t xml:space="preserve">）</w:t>
      </w:r>
      <w:r>
        <w:rPr>
          <w:rFonts w:hint="eastAsia" w:ascii="宋体" w:hAnsi="宋体" w:cs="宋体"/>
          <w:szCs w:val="21"/>
        </w:rPr>
        <w:t xml:space="preserve">本项目支持和适用节能环保产品（财库〔2019〕9号）、（财库〔2019〕19号）、（财库〔2019〕18号）；支持中小微企业（财库〔2020〕46号）、（苏财购〔2020〕52号）、（工信部联企业〔2011〕300号）；支持监狱企业（财库〔2014〕68号）；促进残疾人就业（财库〔2017〕141号）等政策。</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5</w:t>
      </w:r>
      <w:r>
        <w:rPr>
          <w:rFonts w:hint="eastAsia" w:ascii="宋体" w:hAnsi="宋体" w:cs="宋体"/>
          <w:szCs w:val="21"/>
          <w:lang w:eastAsia="zh-CN"/>
        </w:rPr>
        <w:t xml:space="preserve">）</w:t>
      </w:r>
      <w:r>
        <w:rPr>
          <w:rFonts w:hint="eastAsia" w:ascii="宋体" w:hAnsi="宋体" w:cs="宋体"/>
          <w:szCs w:val="21"/>
        </w:rPr>
        <w:t xml:space="preserve">政府采购履约资金扶持政策：</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成交供应商可凭政府采购合同办理融资贷款，详情请见江苏政府采购网“政采贷”专栏。</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6</w:t>
      </w:r>
      <w:r>
        <w:rPr>
          <w:rFonts w:hint="eastAsia" w:ascii="宋体" w:hAnsi="宋体" w:cs="宋体"/>
          <w:szCs w:val="21"/>
          <w:lang w:eastAsia="zh-CN"/>
        </w:rPr>
        <w:t xml:space="preserve">）</w:t>
      </w:r>
      <w:r>
        <w:rPr>
          <w:rFonts w:hint="eastAsia" w:ascii="宋体" w:hAnsi="宋体" w:cs="宋体"/>
          <w:szCs w:val="21"/>
        </w:rPr>
        <w:t xml:space="preserve">落实《商品包装政府采购需求标准（试行）》、《快递包装政府采购需求标准（试行）》的相关政策，商品包装和快递包装应符合文件要求。</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7</w:t>
      </w:r>
      <w:r>
        <w:rPr>
          <w:rFonts w:hint="eastAsia" w:ascii="宋体" w:hAnsi="宋体" w:cs="宋体"/>
          <w:szCs w:val="21"/>
          <w:lang w:eastAsia="zh-CN"/>
        </w:rPr>
        <w:t xml:space="preserve">）</w:t>
      </w:r>
      <w:r>
        <w:rPr>
          <w:rFonts w:hint="eastAsia" w:ascii="宋体" w:hAnsi="宋体" w:cs="宋体"/>
          <w:szCs w:val="21"/>
        </w:rPr>
        <w:t xml:space="preserve">按照《绿色数据中心政府采购需求标准（试行）》（财库〔2023〕7号）文件要求执行。</w:t>
      </w:r>
      <w:r>
        <w:rPr>
          <w:rFonts w:hint="eastAsia" w:ascii="宋体" w:hAnsi="宋体" w:cs="宋体"/>
          <w:szCs w:val="21"/>
        </w:rPr>
      </w:r>
      <w:r/>
    </w:p>
    <w:p>
      <w:pPr>
        <w:pStyle w:val="915"/>
        <w:ind w:firstLine="480"/>
        <w:spacing w:line="360" w:lineRule="auto"/>
        <w:tabs>
          <w:tab w:val="left" w:pos="900" w:leader="none"/>
        </w:tabs>
        <w:rPr>
          <w:rFonts w:ascii="宋体" w:hAnsi="宋体" w:eastAsia="宋体" w:cs="宋体"/>
          <w:szCs w:val="21"/>
          <w:lang w:val="en-US"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8</w:t>
      </w:r>
      <w:r>
        <w:rPr>
          <w:rFonts w:hint="eastAsia" w:ascii="宋体" w:hAnsi="宋体" w:cs="宋体"/>
          <w:szCs w:val="21"/>
          <w:lang w:eastAsia="zh-CN"/>
        </w:rPr>
        <w:t xml:space="preserve">）落实《国务院办公厅关于在政府采购中实施本国产品标准及相关政策的通知》(国办发〔2025〕34号)和《关于贯彻落实〈国务院办公厅关于在政府采购中实施本国产品标准及相关政策的通知〉的意见》(财库〔2025〕30号)，</w:t>
      </w:r>
      <w:r>
        <w:rPr>
          <w:rFonts w:hint="eastAsia" w:ascii="宋体" w:hAnsi="宋体" w:cs="宋体"/>
          <w:szCs w:val="21"/>
          <w:lang w:val="en-US" w:eastAsia="zh-CN"/>
        </w:rPr>
        <w:t xml:space="preserve">依据中华人民共和国政府采购法第十条规定，本项目仅采购本国服务。</w:t>
      </w:r>
      <w:r>
        <w:rPr>
          <w:rFonts w:ascii="宋体" w:hAnsi="宋体" w:eastAsia="宋体" w:cs="宋体"/>
          <w:szCs w:val="21"/>
          <w:lang w:val="en-US" w:eastAsia="zh-CN"/>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符合性检查：依据磋商文件的规定，从响应文件的有效性、完整性和对磋商文件的响应程度进行审查，以确定是否对磋商文件的实质性要求作出响应。</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5.2在正式磋商之前，磋商小组将首先审查每份响应文件是否实质性响应了磋商文件的要求。实质性响应的响应文件应该是与磋商文件要求的条款、条件和规格相符，没有重大负偏离或保留。</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所谓重大负偏离或保留是指与磋商文件规定的实质性要求存在负偏离，或者在实质上与磋商文件不一致，且限制了合同中采购人的权利或供应商的义务，纠正这些偏离或保留将会对其他实质性响应要求的供应商的竞争地位产生不公正的影响。重大负偏离的认定需经过磋商小组的认定。</w:t>
      </w:r>
      <w:r>
        <w:rPr>
          <w:rFonts w:hint="eastAsia" w:ascii="宋体" w:hAnsi="宋体" w:cs="宋体"/>
          <w:b/>
          <w:bCs/>
          <w:szCs w:val="21"/>
        </w:rPr>
        <w:t xml:space="preserve">磋商小组决定响应文件的响应性只根据响应文件本身的内容，而不寻求外部的证据。</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5.3 被认定为非响应性的响应文件的情形</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（1）未按照磋商文件规定要求签</w:t>
      </w:r>
      <w:r>
        <w:rPr>
          <w:rFonts w:hint="eastAsia" w:ascii="宋体" w:hAnsi="宋体" w:cs="宋体"/>
          <w:szCs w:val="21"/>
          <w:lang w:val="en-US" w:eastAsia="zh-CN"/>
        </w:rPr>
        <w:t xml:space="preserve">字或</w:t>
      </w:r>
      <w:r>
        <w:rPr>
          <w:rFonts w:hint="eastAsia" w:ascii="宋体" w:hAnsi="宋体" w:cs="宋体"/>
          <w:szCs w:val="21"/>
        </w:rPr>
        <w:t xml:space="preserve">盖章的；</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（2）供应商在报价时采用选择性报价；</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（3）供应商不具备磋商文件中规定资格要求的；</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（4）不符合法律、法规和磋商文件中规定的其他实质性要求和条件的；</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（5）经磋商小组认定为非实质性响应文件的；</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（6）其他法律、法规及本磋商文件规定的属非响应性的响应文件的情形。</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5.4 如果响应文件实质上没有响应磋商文件的要求，磋商小组将予以拒绝，供应商不得通过修改或撤销不合要求的偏离或保留而使其响应文件成为实质性响应的文件。</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5.5 磋商小组将允许修正响应文件中不构成重大负偏离的、微小的、非正规的、不一致的或不规则的地方，但这些修改不能影响任何供应商相应的名次排列。</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bookmarkStart w:id="85" w:name="_Toc16938550"/>
      <w:r/>
      <w:bookmarkStart w:id="86" w:name="_Toc513029234"/>
      <w:r/>
      <w:bookmarkStart w:id="87" w:name="_Toc20823306"/>
      <w:r>
        <w:rPr>
          <w:rFonts w:hint="eastAsia" w:ascii="宋体" w:hAnsi="宋体" w:cs="宋体"/>
          <w:szCs w:val="21"/>
        </w:rPr>
        <w:t xml:space="preserve">6、</w:t>
      </w:r>
      <w:bookmarkEnd w:id="85"/>
      <w:r/>
      <w:bookmarkEnd w:id="86"/>
      <w:r/>
      <w:bookmarkEnd w:id="87"/>
      <w:r>
        <w:rPr>
          <w:rFonts w:hint="eastAsia" w:ascii="宋体" w:hAnsi="宋体" w:cs="宋体"/>
          <w:szCs w:val="21"/>
        </w:rPr>
        <w:t xml:space="preserve">磋商程序及评审方法和标准</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bookmarkStart w:id="88" w:name="_Toc16938551"/>
      <w:r/>
      <w:bookmarkStart w:id="89" w:name="_Toc513029235"/>
      <w:r/>
      <w:bookmarkStart w:id="90" w:name="_Toc20823307"/>
      <w:r>
        <w:rPr>
          <w:rFonts w:hint="eastAsia" w:ascii="宋体" w:hAnsi="宋体" w:cs="宋体"/>
          <w:szCs w:val="21"/>
        </w:rPr>
        <w:t xml:space="preserve">6.1磋商程序</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b/>
          <w:bCs/>
          <w:szCs w:val="21"/>
        </w:rPr>
      </w:pPr>
      <w:r>
        <w:rPr>
          <w:rFonts w:hint="eastAsia" w:ascii="宋体" w:hAnsi="宋体" w:cs="宋体"/>
          <w:szCs w:val="21"/>
        </w:rPr>
        <w:t xml:space="preserve">6.1.1 对于通过资格性和符合性审查的供应商，磋商小组将随机确定磋商供应商的磋商顺序，然后由磋商小组所有成员集中与单一供应商分别进行磋商</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磋商过程将通过供应商系统中或响应文件授权委托书中载明的联系方式联系该项目授权委托人，请供应商慎重核对本单位授权委托人联系信息，并在磋商期间保持手机畅通，避免联系不畅，否则由此导致的一切后果由供应商自行承担</w:t>
      </w:r>
      <w:r>
        <w:rPr>
          <w:rFonts w:hint="eastAsia" w:ascii="宋体" w:hAnsi="宋体" w:cs="宋体"/>
          <w:b/>
          <w:bCs/>
          <w:szCs w:val="21"/>
          <w:lang w:eastAsia="zh-CN"/>
        </w:rPr>
        <w:t xml:space="preserve">）</w:t>
      </w:r>
      <w:r>
        <w:rPr>
          <w:rFonts w:hint="eastAsia" w:ascii="宋体" w:hAnsi="宋体" w:cs="宋体"/>
          <w:b/>
          <w:bCs/>
          <w:szCs w:val="21"/>
        </w:rPr>
        <w:t xml:space="preserve">。</w:t>
      </w:r>
      <w:r>
        <w:rPr>
          <w:rFonts w:hint="eastAsia" w:ascii="宋体" w:hAnsi="宋体" w:cs="宋体"/>
          <w:b/>
          <w:bCs/>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作出的实质性变动是磋商文件的有效组成部分，经采购人代表确认后，磋商小组将通知所有参加磋商的供应商。供应商应当按照磋商文件的变动情况和磋商小组的要求重新提交响应文件，并由其法定代表人或授权代表签字或者加盖公章。根据需要，磋商小组可以自主决定磋商轮次。</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 6.1.2 磋商文件能够详细列明采购标的的技术、服务要求的，磋商结束后，磋商小组将要求所有实质性响应的供应商在规定时间内提交最后报价</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报价</w:t>
      </w:r>
      <w:r>
        <w:rPr>
          <w:rFonts w:hint="eastAsia" w:ascii="宋体" w:hAnsi="宋体" w:cs="宋体"/>
          <w:b/>
          <w:bCs/>
          <w:szCs w:val="21"/>
          <w:lang w:eastAsia="zh-CN"/>
        </w:rPr>
        <w:t xml:space="preserve">将通过供应商系统</w:t>
      </w:r>
      <w:r>
        <w:rPr>
          <w:rFonts w:hint="eastAsia" w:ascii="宋体" w:hAnsi="宋体" w:cs="宋体"/>
          <w:b/>
          <w:bCs/>
          <w:szCs w:val="21"/>
          <w:lang w:val="en-US" w:eastAsia="zh-CN"/>
        </w:rPr>
        <w:t xml:space="preserve">提交</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报价发起前会电话通知供应商做好报价准备，供应商应在系统规定的时间内完成报价，</w:t>
      </w:r>
      <w:r>
        <w:rPr>
          <w:rFonts w:hint="eastAsia" w:ascii="宋体" w:hAnsi="宋体" w:cs="宋体"/>
          <w:b/>
          <w:bCs/>
          <w:szCs w:val="21"/>
          <w:lang w:eastAsia="zh-CN"/>
        </w:rPr>
        <w:t xml:space="preserve">请供应商慎重核对本单位授权委托人联系信息，并在磋商期间保持手机畅通，避免联系不畅</w:t>
      </w:r>
      <w:r>
        <w:rPr>
          <w:rFonts w:hint="eastAsia" w:ascii="宋体" w:hAnsi="宋体" w:cs="宋体"/>
          <w:b/>
          <w:bCs/>
          <w:szCs w:val="21"/>
          <w:lang w:val="en-US" w:eastAsia="zh-CN"/>
        </w:rPr>
        <w:t xml:space="preserve">或未及时响应报价流程</w:t>
      </w:r>
      <w:r>
        <w:rPr>
          <w:rFonts w:hint="eastAsia" w:ascii="宋体" w:hAnsi="宋体" w:cs="宋体"/>
          <w:b/>
          <w:bCs/>
          <w:szCs w:val="21"/>
          <w:lang w:eastAsia="zh-CN"/>
        </w:rPr>
        <w:t xml:space="preserve">，否则由此导致的一切后果由供应商自行承担）</w:t>
      </w:r>
      <w:r>
        <w:rPr>
          <w:rFonts w:hint="eastAsia" w:ascii="宋体" w:hAnsi="宋体" w:cs="宋体"/>
          <w:szCs w:val="21"/>
        </w:rPr>
        <w:t xml:space="preserve">。</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磋商文件不能详细列明采购标的的技术、服务要求，需经磋商</w:t>
      </w:r>
      <w:r>
        <w:rPr>
          <w:rFonts w:hint="eastAsia" w:ascii="宋体" w:hAnsi="宋体" w:cs="宋体"/>
          <w:szCs w:val="21"/>
          <w:lang w:eastAsia="zh-CN"/>
        </w:rPr>
        <w:t xml:space="preserve">，</w:t>
      </w:r>
      <w:r>
        <w:rPr>
          <w:rFonts w:hint="eastAsia" w:ascii="宋体" w:hAnsi="宋体" w:cs="宋体"/>
          <w:szCs w:val="21"/>
        </w:rPr>
        <w:t xml:space="preserve">由供应商提供最终设计方案或解决方案的，磋商结束后，磋商小组将按照少数服从多数的原则投票推荐3家以上</w:t>
      </w:r>
      <w:r>
        <w:rPr>
          <w:rFonts w:hint="eastAsia" w:ascii="宋体" w:hAnsi="宋体" w:cs="宋体"/>
          <w:szCs w:val="21"/>
          <w:lang w:eastAsia="zh-CN"/>
        </w:rPr>
        <w:t xml:space="preserve">（含</w:t>
      </w:r>
      <w:r>
        <w:rPr>
          <w:rFonts w:hint="eastAsia" w:ascii="宋体" w:hAnsi="宋体" w:cs="宋体"/>
          <w:szCs w:val="21"/>
        </w:rPr>
        <w:t xml:space="preserve">3家</w:t>
      </w:r>
      <w:r>
        <w:rPr>
          <w:rFonts w:hint="eastAsia" w:ascii="宋体" w:hAnsi="宋体" w:cs="宋体"/>
          <w:szCs w:val="21"/>
          <w:lang w:eastAsia="zh-CN"/>
        </w:rPr>
        <w:t xml:space="preserve">）</w:t>
      </w:r>
      <w:r>
        <w:rPr>
          <w:rFonts w:hint="eastAsia" w:ascii="宋体" w:hAnsi="宋体" w:cs="宋体"/>
          <w:szCs w:val="21"/>
        </w:rPr>
        <w:t xml:space="preserve">供应商的设计方案或者解决方案，并要求其在规定时间内提交最后报价。</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最后报价是供应商响应文件的有效组成部分。 </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6.1.3 磋商供应商未在磋商小组规定的时间内完成最后报价的视为放弃磋商，其磋商响应按无效响应处理。最后报价须由磋商供应商法定代表人或授权代表签字或者加盖公章。</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6.2 评审方法和标准</w:t>
      </w:r>
      <w:r>
        <w:rPr>
          <w:rFonts w:hint="eastAsia" w:ascii="宋体" w:hAnsi="宋体" w:cs="宋体"/>
          <w:szCs w:val="21"/>
        </w:rPr>
      </w:r>
      <w:r/>
    </w:p>
    <w:p>
      <w:pPr>
        <w:pStyle w:val="915"/>
        <w:ind w:firstLine="48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6.2.1评审方法。经磋商确定最终采购需求和提交报价的供应商后，由磋商小组采用综合评分法对提交最后报价的供应商的响应文件和最终报价进行综合评分。</w:t>
      </w:r>
      <w:r>
        <w:rPr>
          <w:rFonts w:hint="eastAsia" w:ascii="宋体" w:hAnsi="宋体" w:cs="宋体"/>
          <w:b/>
          <w:bCs/>
          <w:szCs w:val="21"/>
        </w:rPr>
      </w:r>
      <w:r/>
    </w:p>
    <w:p>
      <w:pPr>
        <w:pStyle w:val="915"/>
        <w:ind w:firstLine="48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b/>
          <w:bCs/>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6.2.2评审标准</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见本磋商文件第五章规定。</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6.3采购活动终止的情况</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出现下列情形之一的，本次竞争性磋商采购活动将被终止：</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（1）因情况变化，不再符合规定的竞争性磋商采购方式适用情形的；</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（2）出现影响采购公正的违法、违规行为的；</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（3）除本磋商文件第6.1.2条第三款规定的情形外，在采购过程中符合要求的供应商或者报价未超过采购预算的供应商不足3家的。</w:t>
      </w:r>
      <w:r>
        <w:rPr>
          <w:rFonts w:hint="eastAsia" w:ascii="宋体" w:hAnsi="宋体" w:cs="宋体"/>
          <w:szCs w:val="21"/>
        </w:rPr>
      </w:r>
      <w:r/>
    </w:p>
    <w:p>
      <w:pPr>
        <w:pStyle w:val="915"/>
        <w:ind w:firstLine="482"/>
        <w:spacing w:line="360" w:lineRule="auto"/>
        <w:tabs>
          <w:tab w:val="left" w:pos="900" w:leader="none"/>
        </w:tabs>
        <w:rPr>
          <w:rFonts w:hint="eastAsia" w:ascii="宋体" w:hAnsi="宋体" w:cs="宋体"/>
          <w:b/>
          <w:szCs w:val="21"/>
        </w:rPr>
      </w:pPr>
      <w:r/>
      <w:bookmarkEnd w:id="88"/>
      <w:r/>
      <w:bookmarkEnd w:id="89"/>
      <w:r/>
      <w:bookmarkEnd w:id="90"/>
      <w:r>
        <w:rPr>
          <w:rFonts w:hint="eastAsia" w:ascii="宋体" w:hAnsi="宋体" w:cs="宋体"/>
          <w:b/>
          <w:szCs w:val="21"/>
        </w:rPr>
        <w:t xml:space="preserve">五、成交</w:t>
      </w:r>
      <w:r>
        <w:rPr>
          <w:rFonts w:hint="eastAsia" w:ascii="宋体" w:hAnsi="宋体" w:cs="宋体"/>
          <w:b/>
          <w:szCs w:val="21"/>
        </w:rPr>
      </w:r>
      <w:r/>
    </w:p>
    <w:p>
      <w:pPr>
        <w:pStyle w:val="915"/>
        <w:ind w:firstLine="480"/>
        <w:spacing w:line="360" w:lineRule="auto"/>
        <w:tabs>
          <w:tab w:val="left" w:pos="900" w:leader="none"/>
        </w:tabs>
        <w:rPr>
          <w:rFonts w:hint="eastAsia" w:ascii="宋体" w:hAnsi="宋体" w:cs="宋体"/>
          <w:szCs w:val="21"/>
        </w:rPr>
      </w:pPr>
      <w:r/>
      <w:bookmarkStart w:id="91" w:name="_Toc513029238"/>
      <w:r/>
      <w:bookmarkStart w:id="92" w:name="_Toc16938554"/>
      <w:r/>
      <w:bookmarkStart w:id="93" w:name="_Toc20823310"/>
      <w:r>
        <w:rPr>
          <w:rFonts w:hint="eastAsia" w:ascii="宋体" w:hAnsi="宋体" w:cs="宋体"/>
          <w:szCs w:val="21"/>
        </w:rPr>
        <w:t xml:space="preserve">1、</w:t>
      </w:r>
      <w:bookmarkEnd w:id="91"/>
      <w:r>
        <w:rPr>
          <w:rFonts w:hint="eastAsia" w:ascii="宋体" w:hAnsi="宋体" w:cs="宋体"/>
          <w:szCs w:val="21"/>
        </w:rPr>
        <w:t xml:space="preserve">确定</w:t>
      </w:r>
      <w:bookmarkEnd w:id="92"/>
      <w:r/>
      <w:bookmarkEnd w:id="93"/>
      <w:r>
        <w:rPr>
          <w:rFonts w:hint="eastAsia" w:ascii="宋体" w:hAnsi="宋体" w:cs="宋体"/>
          <w:szCs w:val="21"/>
        </w:rPr>
        <w:t xml:space="preserve">成交单位</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1.1 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cs="宋体"/>
          <w:szCs w:val="21"/>
        </w:rPr>
      </w:r>
      <w:r/>
    </w:p>
    <w:p>
      <w:pPr>
        <w:pStyle w:val="915"/>
        <w:ind w:firstLine="48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1.2采购人根据磋商小组推荐的成交候选人报告依法按照得分最高原则确定1名成交供应商。采购人确定成交供应商后，代理机构将向成交供应商发出成交通知书。</w:t>
      </w:r>
      <w:r>
        <w:rPr>
          <w:rFonts w:hint="eastAsia" w:ascii="宋体" w:hAnsi="宋体" w:cs="宋体"/>
          <w:b/>
          <w:bCs/>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2、质疑处理</w:t>
      </w:r>
      <w:r>
        <w:rPr>
          <w:rFonts w:hint="eastAsia" w:ascii="宋体" w:hAnsi="宋体" w:cs="宋体"/>
          <w:szCs w:val="21"/>
        </w:rPr>
      </w:r>
      <w:r/>
    </w:p>
    <w:p>
      <w:pPr>
        <w:pStyle w:val="964"/>
        <w:ind w:firstLine="420"/>
        <w:spacing w:before="0" w:beforeAutospacing="0" w:after="0" w:afterAutospacing="0" w:line="360" w:lineRule="auto"/>
        <w:rPr>
          <w:rFonts w:hint="eastAsia"/>
          <w:sz w:val="21"/>
          <w:szCs w:val="21"/>
        </w:rPr>
      </w:pPr>
      <w:r/>
      <w:bookmarkStart w:id="94" w:name="_Toc20823309"/>
      <w:r/>
      <w:bookmarkStart w:id="95" w:name="_Toc16938553"/>
      <w:r/>
      <w:bookmarkStart w:id="96" w:name="_Toc513029237"/>
      <w:r>
        <w:rPr>
          <w:rFonts w:hint="eastAsia"/>
          <w:sz w:val="21"/>
          <w:szCs w:val="21"/>
        </w:rPr>
        <w:t xml:space="preserve">2.1供应商对采购活动事项有疑问的，可以向代理机构提出询问，代理机构将及时作出答复，但答复的内容不涉及商业秘密。</w:t>
      </w:r>
      <w:r>
        <w:rPr>
          <w:rFonts w:hint="eastAsia"/>
          <w:sz w:val="21"/>
          <w:szCs w:val="21"/>
        </w:rPr>
      </w:r>
      <w:r/>
    </w:p>
    <w:p>
      <w:pPr>
        <w:pStyle w:val="964"/>
        <w:ind w:firstLine="420"/>
        <w:spacing w:before="0" w:beforeAutospacing="0" w:after="0" w:afterAutospacing="0" w:line="360" w:lineRule="auto"/>
        <w:rPr>
          <w:rFonts w:hint="eastAsia"/>
          <w:sz w:val="21"/>
          <w:szCs w:val="21"/>
        </w:rPr>
      </w:pPr>
      <w:r>
        <w:rPr>
          <w:rFonts w:hint="eastAsia"/>
          <w:sz w:val="21"/>
          <w:szCs w:val="21"/>
        </w:rPr>
        <w:t xml:space="preserve">2.2供应商认为采购过程和成交结果使自己的合法权益受到损害的，在规定时间内以书面形式向代理机构提出质疑，但需对质疑内容的真实性承担责任。</w:t>
      </w:r>
      <w:r>
        <w:rPr>
          <w:rFonts w:hint="eastAsia"/>
          <w:sz w:val="21"/>
          <w:szCs w:val="21"/>
        </w:rPr>
      </w:r>
      <w:r/>
    </w:p>
    <w:p>
      <w:pPr>
        <w:pStyle w:val="915"/>
        <w:ind w:firstLine="482"/>
        <w:spacing w:line="360" w:lineRule="auto"/>
        <w:tabs>
          <w:tab w:val="left" w:pos="900" w:leader="none"/>
        </w:tabs>
        <w:rPr>
          <w:rFonts w:hint="eastAsia" w:ascii="宋体" w:hAnsi="宋体" w:cs="宋体"/>
          <w:b/>
          <w:szCs w:val="21"/>
        </w:rPr>
      </w:pPr>
      <w:r>
        <w:rPr>
          <w:rFonts w:hint="eastAsia" w:ascii="宋体" w:hAnsi="宋体" w:cs="宋体"/>
          <w:b/>
          <w:szCs w:val="21"/>
        </w:rPr>
        <w:t xml:space="preserve">六、合同签订相关事项</w:t>
      </w:r>
      <w:r>
        <w:rPr>
          <w:rFonts w:hint="eastAsia" w:ascii="宋体" w:hAnsi="宋体" w:cs="宋体"/>
          <w:b/>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1、签订合同</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1.l成交供应商应按成交通知书规定的时间、地点</w:t>
      </w:r>
      <w:r>
        <w:rPr>
          <w:rFonts w:hint="eastAsia" w:ascii="宋体" w:hAnsi="宋体" w:cs="宋体"/>
          <w:szCs w:val="21"/>
          <w:lang w:eastAsia="zh-CN"/>
        </w:rPr>
        <w:t xml:space="preserve">，</w:t>
      </w:r>
      <w:r>
        <w:rPr>
          <w:rFonts w:hint="eastAsia" w:ascii="宋体" w:hAnsi="宋体" w:cs="宋体"/>
          <w:szCs w:val="21"/>
        </w:rPr>
        <w:t xml:space="preserve">按照磋商文件确定的事项与采购人签订政府采购合同，且不得迟于成交通知书发出之日起</w:t>
      </w:r>
      <w:r>
        <w:rPr>
          <w:rFonts w:hint="eastAsia" w:ascii="宋体" w:hAnsi="宋体" w:cs="宋体"/>
          <w:szCs w:val="21"/>
          <w:lang w:val="en-US" w:eastAsia="zh-CN"/>
        </w:rPr>
        <w:t xml:space="preserve">三十</w:t>
      </w:r>
      <w:r>
        <w:rPr>
          <w:rFonts w:hint="eastAsia" w:ascii="宋体" w:hAnsi="宋体" w:cs="宋体"/>
          <w:szCs w:val="21"/>
        </w:rPr>
        <w:t xml:space="preserve">日内，否则由此给采购人造成损失的，成交供应商还应承担赔偿责任。</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1.2 磋商文件、成交供应商的响应文件及磋商采购过程中有关澄清、承诺文件均应作为合同附件。</w:t>
      </w:r>
      <w:r>
        <w:rPr>
          <w:rFonts w:hint="eastAsia" w:ascii="宋体" w:hAnsi="宋体" w:cs="宋体"/>
          <w:szCs w:val="21"/>
        </w:rPr>
      </w:r>
      <w:r/>
    </w:p>
    <w:p>
      <w:pPr>
        <w:pStyle w:val="915"/>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rPr>
          <w:rFonts w:hint="eastAsia" w:ascii="宋体" w:hAnsi="宋体" w:cs="宋体"/>
          <w:szCs w:val="21"/>
        </w:rPr>
      </w:r>
      <w:r/>
    </w:p>
    <w:p>
      <w:pPr>
        <w:pStyle w:val="917"/>
        <w:jc w:val="center"/>
        <w:spacing w:before="0" w:after="0"/>
        <w:tabs>
          <w:tab w:val="left" w:pos="420" w:leader="none"/>
          <w:tab w:val="left" w:pos="560" w:leader="none"/>
        </w:tabs>
        <w:rPr>
          <w:rStyle w:val="927"/>
          <w:rFonts w:hint="eastAsia" w:ascii="宋体" w:hAnsi="宋体" w:cs="宋体"/>
          <w:sz w:val="28"/>
          <w:szCs w:val="28"/>
        </w:rPr>
      </w:pPr>
      <w:r/>
      <w:bookmarkEnd w:id="94"/>
      <w:r/>
      <w:bookmarkEnd w:id="95"/>
      <w:r/>
      <w:bookmarkEnd w:id="96"/>
      <w:r>
        <w:rPr>
          <w:rFonts w:hint="eastAsia" w:ascii="宋体" w:hAnsi="宋体" w:cs="宋体"/>
          <w:sz w:val="21"/>
          <w:szCs w:val="21"/>
        </w:rPr>
        <w:br w:type="page" w:clear="all"/>
      </w:r>
      <w:bookmarkStart w:id="97" w:name="_Toc6760"/>
      <w:r>
        <w:rPr>
          <w:rStyle w:val="927"/>
          <w:rFonts w:hint="eastAsia" w:ascii="宋体" w:hAnsi="宋体" w:cs="宋体"/>
          <w:sz w:val="28"/>
          <w:szCs w:val="28"/>
        </w:rPr>
        <w:t xml:space="preserve">第三章  合同条款及格式</w:t>
      </w:r>
      <w:bookmarkEnd w:id="97"/>
      <w:r>
        <w:rPr>
          <w:rStyle w:val="927"/>
          <w:rFonts w:hint="eastAsia" w:ascii="宋体" w:hAnsi="宋体" w:cs="宋体"/>
          <w:sz w:val="28"/>
          <w:szCs w:val="28"/>
        </w:rPr>
      </w:r>
      <w:r/>
    </w:p>
    <w:p>
      <w:pPr>
        <w:pStyle w:val="915"/>
        <w:jc w:val="right"/>
        <w:spacing w:after="156"/>
        <w:shd w:val="clear" w:color="auto" w:fill="ffffff"/>
        <w:widowControl/>
        <w:rPr>
          <w:rFonts w:hint="eastAsia" w:ascii="宋体" w:hAnsi="宋体" w:cs="宋体"/>
          <w:b/>
          <w:bCs/>
          <w:color w:val="000000"/>
          <w:sz w:val="24"/>
          <w:szCs w:val="24"/>
        </w:rPr>
        <w:outlineLvl w:val="2"/>
      </w:pPr>
      <w:r>
        <w:rPr>
          <w:rFonts w:ascii="Times New Roman" w:hAnsi="Times New Roman" w:eastAsia="Times New Roman" w:cs="Times New Roman"/>
          <w:b/>
          <w:color w:val="000000"/>
          <w:sz w:val="44"/>
        </w:rPr>
        <w:tab/>
      </w:r>
      <w:r>
        <w:rPr>
          <w:rFonts w:hint="eastAsia" w:ascii="宋体" w:hAnsi="宋体" w:cs="宋体"/>
          <w:b/>
          <w:bCs/>
          <w:color w:val="000000"/>
          <w:sz w:val="24"/>
          <w:szCs w:val="24"/>
        </w:rPr>
      </w:r>
      <w:r/>
    </w:p>
    <w:p>
      <w:pPr>
        <w:pStyle w:val="915"/>
        <w:jc w:val="center"/>
        <w:spacing w:after="156"/>
        <w:shd w:val="clear" w:color="auto" w:fill="ffffff"/>
        <w:widowControl/>
        <w:rPr>
          <w:rFonts w:hint="eastAsia" w:ascii="宋体" w:hAnsi="宋体" w:cs="宋体"/>
          <w:b/>
          <w:bCs/>
          <w:color w:val="000000"/>
          <w:sz w:val="24"/>
          <w:szCs w:val="24"/>
        </w:rPr>
        <w:outlineLvl w:val="2"/>
      </w:pPr>
      <w:r>
        <w:rPr>
          <w:rFonts w:hint="eastAsia" w:ascii="宋体" w:hAnsi="宋体" w:cs="宋体"/>
          <w:b/>
          <w:bCs/>
          <w:color w:val="000000"/>
          <w:sz w:val="24"/>
          <w:szCs w:val="24"/>
        </w:rPr>
      </w:r>
      <w:r/>
    </w:p>
    <w:p>
      <w:pPr>
        <w:pStyle w:val="915"/>
        <w:jc w:val="center"/>
        <w:spacing w:after="156"/>
        <w:shd w:val="clear" w:color="auto" w:fill="ffffff"/>
        <w:widowControl/>
        <w:rPr>
          <w:rFonts w:hint="eastAsia" w:ascii="宋体" w:hAnsi="宋体" w:cs="宋体"/>
          <w:b/>
          <w:bCs/>
          <w:color w:val="000000"/>
          <w:sz w:val="24"/>
          <w:szCs w:val="24"/>
        </w:rPr>
        <w:outlineLvl w:val="2"/>
      </w:pPr>
      <w:r>
        <w:rPr>
          <w:rFonts w:hint="eastAsia" w:ascii="宋体" w:hAnsi="宋体" w:cs="宋体"/>
          <w:b/>
          <w:bCs/>
          <w:color w:val="000000"/>
          <w:sz w:val="24"/>
          <w:szCs w:val="24"/>
        </w:rPr>
      </w:r>
      <w:r/>
    </w:p>
    <w:p>
      <w:pPr>
        <w:pStyle w:val="915"/>
        <w:jc w:val="center"/>
        <w:spacing w:after="156"/>
        <w:shd w:val="clear" w:color="auto" w:fill="ffffff"/>
        <w:widowControl/>
        <w:rPr>
          <w:rFonts w:ascii="宋体" w:hAnsi="宋体" w:cs="宋体"/>
          <w:b/>
          <w:bCs/>
          <w:color w:val="000000"/>
          <w:sz w:val="44"/>
          <w:szCs w:val="44"/>
        </w:rPr>
        <w:outlineLvl w:val="2"/>
      </w:pPr>
      <w:r>
        <w:rPr>
          <w:rFonts w:hint="eastAsia" w:ascii="宋体" w:hAnsi="宋体" w:cs="宋体"/>
          <w:b/>
          <w:bCs/>
          <w:color w:val="000000"/>
          <w:sz w:val="44"/>
          <w:szCs w:val="44"/>
        </w:rPr>
        <w:t xml:space="preserve">服务合同</w:t>
      </w:r>
      <w:r>
        <w:rPr>
          <w:rFonts w:ascii="宋体" w:hAnsi="宋体" w:cs="宋体"/>
          <w:b/>
          <w:bCs/>
          <w:color w:val="000000"/>
          <w:sz w:val="44"/>
          <w:szCs w:val="44"/>
        </w:rPr>
      </w:r>
      <w:r/>
    </w:p>
    <w:p>
      <w:pPr>
        <w:pStyle w:val="915"/>
        <w:jc w:val="center"/>
        <w:spacing w:after="156"/>
        <w:widowControl/>
        <w:rPr>
          <w:rFonts w:hint="eastAsia" w:ascii="宋体" w:hAnsi="宋体" w:cs="宋体"/>
          <w:color w:val="000000"/>
          <w:sz w:val="24"/>
          <w:szCs w:val="24"/>
        </w:rPr>
      </w:pPr>
      <w:r>
        <w:rPr>
          <w:rFonts w:hint="eastAsia" w:ascii="宋体" w:hAnsi="宋体" w:cs="宋体"/>
          <w:color w:val="000000"/>
          <w:sz w:val="24"/>
          <w:szCs w:val="24"/>
        </w:rPr>
      </w:r>
      <w:r/>
    </w:p>
    <w:p>
      <w:pPr>
        <w:pStyle w:val="915"/>
        <w:jc w:val="center"/>
        <w:spacing w:after="156"/>
        <w:widowControl/>
        <w:rPr>
          <w:rFonts w:ascii="宋体" w:hAnsi="宋体" w:cs="宋体"/>
          <w:color w:val="000000"/>
          <w:sz w:val="24"/>
          <w:szCs w:val="24"/>
        </w:rPr>
      </w:pPr>
      <w:r>
        <w:rPr>
          <w:rFonts w:ascii="宋体" w:hAnsi="宋体" w:cs="宋体"/>
          <w:color w:val="000000"/>
          <w:sz w:val="24"/>
          <w:szCs w:val="24"/>
        </w:rPr>
      </w:r>
      <w:r/>
    </w:p>
    <w:p>
      <w:pPr>
        <w:pStyle w:val="915"/>
        <w:jc w:val="center"/>
        <w:spacing w:after="156"/>
        <w:widowControl/>
        <w:rPr>
          <w:rFonts w:ascii="宋体" w:hAnsi="宋体" w:cs="宋体"/>
          <w:color w:val="000000"/>
          <w:sz w:val="24"/>
          <w:szCs w:val="24"/>
        </w:rPr>
      </w:pPr>
      <w:r>
        <w:rPr>
          <w:rFonts w:ascii="宋体" w:hAnsi="宋体" w:cs="宋体"/>
          <w:color w:val="000000"/>
          <w:sz w:val="24"/>
          <w:szCs w:val="24"/>
        </w:rPr>
      </w:r>
      <w:r/>
    </w:p>
    <w:p>
      <w:pPr>
        <w:pStyle w:val="915"/>
        <w:jc w:val="center"/>
        <w:spacing w:after="156"/>
        <w:widowControl/>
        <w:rPr>
          <w:rFonts w:ascii="宋体" w:hAnsi="宋体" w:cs="宋体"/>
          <w:color w:val="000000"/>
          <w:sz w:val="24"/>
          <w:szCs w:val="24"/>
        </w:rPr>
      </w:pPr>
      <w:r>
        <w:rPr>
          <w:rFonts w:ascii="宋体" w:hAnsi="宋体" w:cs="宋体"/>
          <w:color w:val="000000"/>
          <w:sz w:val="24"/>
          <w:szCs w:val="24"/>
        </w:rPr>
      </w:r>
      <w:r/>
    </w:p>
    <w:p>
      <w:pPr>
        <w:pStyle w:val="915"/>
        <w:jc w:val="center"/>
        <w:spacing w:after="156"/>
        <w:widowControl/>
        <w:rPr>
          <w:rFonts w:ascii="宋体" w:hAnsi="宋体" w:cs="宋体"/>
          <w:color w:val="000000"/>
          <w:sz w:val="24"/>
          <w:szCs w:val="24"/>
        </w:rPr>
      </w:pPr>
      <w:r>
        <w:rPr>
          <w:rFonts w:ascii="宋体" w:hAnsi="宋体" w:cs="宋体"/>
          <w:color w:val="000000"/>
          <w:sz w:val="24"/>
          <w:szCs w:val="24"/>
        </w:rPr>
      </w:r>
      <w:r/>
    </w:p>
    <w:p>
      <w:pPr>
        <w:pStyle w:val="915"/>
        <w:jc w:val="center"/>
        <w:spacing w:after="156"/>
        <w:widowControl/>
        <w:rPr>
          <w:rFonts w:ascii="宋体" w:hAnsi="宋体" w:cs="宋体"/>
          <w:color w:val="000000"/>
          <w:sz w:val="24"/>
          <w:szCs w:val="24"/>
        </w:rPr>
      </w:pPr>
      <w:r>
        <w:rPr>
          <w:rFonts w:ascii="宋体" w:hAnsi="宋体" w:cs="宋体"/>
          <w:color w:val="000000"/>
          <w:sz w:val="24"/>
          <w:szCs w:val="24"/>
        </w:rPr>
      </w:r>
      <w:r/>
    </w:p>
    <w:p>
      <w:pPr>
        <w:pStyle w:val="915"/>
        <w:jc w:val="center"/>
        <w:spacing w:after="156"/>
        <w:widowControl/>
        <w:rPr>
          <w:rFonts w:ascii="宋体" w:hAnsi="宋体" w:cs="宋体"/>
          <w:color w:val="000000"/>
          <w:sz w:val="24"/>
          <w:szCs w:val="24"/>
        </w:rPr>
      </w:pPr>
      <w:r>
        <w:rPr>
          <w:rFonts w:ascii="宋体" w:hAnsi="宋体" w:cs="宋体"/>
          <w:color w:val="000000"/>
          <w:sz w:val="24"/>
          <w:szCs w:val="24"/>
        </w:rPr>
      </w:r>
      <w:r/>
    </w:p>
    <w:p>
      <w:pPr>
        <w:pStyle w:val="915"/>
        <w:jc w:val="center"/>
        <w:spacing w:after="156"/>
        <w:widowControl/>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r>
      <w:r/>
    </w:p>
    <w:p>
      <w:pPr>
        <w:pStyle w:val="915"/>
        <w:ind w:firstLine="643"/>
        <w:spacing w:line="400" w:lineRule="exact"/>
        <w:tabs>
          <w:tab w:val="left" w:pos="9360" w:leader="none"/>
        </w:tabs>
        <w:rPr>
          <w:rFonts w:ascii="宋体" w:hAnsi="宋体"/>
          <w:sz w:val="24"/>
        </w:rPr>
      </w:pPr>
      <w:r>
        <w:rPr>
          <w:rFonts w:ascii="宋体" w:hAnsi="宋体" w:eastAsia="宋体" w:cs="宋体"/>
          <w:b/>
          <w:bCs/>
          <w:sz w:val="32"/>
          <w:szCs w:val="32"/>
          <w:highlight w:val="none"/>
          <w:u w:val="none"/>
        </w:rPr>
        <w:br w:type="page" w:clear="all"/>
      </w:r>
      <w:r>
        <w:rPr>
          <w:rFonts w:hint="eastAsia" w:ascii="宋体" w:hAnsi="宋体"/>
          <w:sz w:val="24"/>
        </w:rPr>
        <w:t xml:space="preserve">甲方：</w:t>
      </w:r>
      <w:r>
        <w:rPr>
          <w:rFonts w:hint="eastAsia" w:ascii="宋体" w:hAnsi="宋体"/>
          <w:sz w:val="24"/>
          <w:u w:val="single"/>
        </w:rPr>
        <w:t xml:space="preserve">                  </w:t>
      </w:r>
      <w:r>
        <w:rPr>
          <w:rFonts w:hint="eastAsia" w:ascii="宋体" w:hAnsi="宋体"/>
          <w:sz w:val="24"/>
        </w:rPr>
        <w:t xml:space="preserve"> (采购人); 乙方：</w:t>
      </w:r>
      <w:r>
        <w:rPr>
          <w:rFonts w:hint="eastAsia" w:ascii="宋体" w:hAnsi="宋体"/>
          <w:sz w:val="24"/>
          <w:u w:val="single"/>
        </w:rPr>
        <w:t xml:space="preserve">                    </w:t>
      </w:r>
      <w:r>
        <w:rPr>
          <w:rFonts w:hint="eastAsia" w:ascii="宋体" w:hAnsi="宋体"/>
          <w:sz w:val="24"/>
        </w:rPr>
        <w:t xml:space="preserve">(成交人);    </w:t>
      </w:r>
      <w:r>
        <w:rPr>
          <w:rFonts w:ascii="宋体" w:hAnsi="宋体"/>
          <w:sz w:val="24"/>
        </w:rPr>
      </w:r>
      <w:r/>
    </w:p>
    <w:p>
      <w:pPr>
        <w:pStyle w:val="915"/>
        <w:ind w:firstLine="480"/>
        <w:spacing w:line="400" w:lineRule="exact"/>
        <w:rPr>
          <w:rFonts w:ascii="宋体" w:hAnsi="宋体"/>
          <w:sz w:val="24"/>
          <w:u w:val="single"/>
        </w:rPr>
      </w:pPr>
      <w:r>
        <w:rPr>
          <w:rFonts w:hint="eastAsia" w:ascii="宋体" w:hAnsi="宋体"/>
          <w:sz w:val="24"/>
        </w:rPr>
        <w:t xml:space="preserve">签订地点：</w:t>
      </w:r>
      <w:r>
        <w:rPr>
          <w:rFonts w:hint="eastAsia" w:ascii="宋体" w:hAnsi="宋体"/>
          <w:sz w:val="24"/>
          <w:u w:val="single"/>
        </w:rPr>
        <w:t xml:space="preserve">                       </w:t>
      </w:r>
      <w:r>
        <w:rPr>
          <w:rFonts w:hint="eastAsia" w:ascii="宋体" w:hAnsi="宋体"/>
          <w:sz w:val="24"/>
        </w:rPr>
        <w:t xml:space="preserve">; 签订时间：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rPr>
          <w:rFonts w:ascii="宋体" w:hAnsi="宋体"/>
          <w:sz w:val="24"/>
          <w:u w:val="single"/>
        </w:rPr>
      </w:r>
      <w:r/>
    </w:p>
    <w:p>
      <w:pPr>
        <w:pStyle w:val="915"/>
        <w:ind w:firstLine="480"/>
        <w:spacing w:line="400" w:lineRule="exact"/>
        <w:rPr>
          <w:rFonts w:ascii="宋体" w:hAnsi="宋体"/>
          <w:sz w:val="24"/>
        </w:rPr>
      </w:pPr>
      <w:r>
        <w:rPr>
          <w:rFonts w:hint="eastAsia" w:ascii="宋体" w:hAnsi="宋体"/>
          <w:sz w:val="24"/>
        </w:rPr>
        <w:t xml:space="preserve">甲乙双方根据《中华人民共和国政府采购法》、《中华人民共和国民法典》及政府采购文件(项目名称:</w:t>
      </w:r>
      <w:r>
        <w:rPr>
          <w:rFonts w:hint="eastAsia" w:ascii="宋体" w:hAnsi="宋体"/>
          <w:sz w:val="24"/>
          <w:u w:val="single"/>
        </w:rPr>
        <w:t xml:space="preserve">                </w:t>
      </w:r>
      <w:r>
        <w:rPr>
          <w:rFonts w:hint="eastAsia" w:ascii="宋体" w:hAnsi="宋体"/>
          <w:sz w:val="24"/>
        </w:rPr>
        <w:t xml:space="preserve">)，按照平等、自愿的原则，协商签订政府采购供货合同。</w:t>
      </w:r>
      <w:r>
        <w:rPr>
          <w:rFonts w:hint="eastAsia" w:ascii="仿宋_GB2312" w:hAnsi="宋体" w:eastAsia="仿宋_GB2312"/>
          <w:sz w:val="24"/>
        </w:rPr>
        <w:t xml:space="preserve">             </w:t>
      </w:r>
      <w:r>
        <w:rPr>
          <w:rFonts w:ascii="宋体" w:hAnsi="宋体"/>
          <w:sz w:val="24"/>
        </w:rPr>
      </w:r>
      <w:r/>
    </w:p>
    <w:p>
      <w:pPr>
        <w:pStyle w:val="915"/>
        <w:ind w:firstLine="472"/>
        <w:spacing w:line="400" w:lineRule="exact"/>
        <w:tabs>
          <w:tab w:val="left" w:pos="0" w:leader="none"/>
          <w:tab w:val="left" w:pos="993" w:leader="none"/>
          <w:tab w:val="left" w:pos="1134" w:leader="none"/>
        </w:tabs>
        <w:rPr>
          <w:rFonts w:ascii="宋体" w:hAnsi="宋体"/>
          <w:b/>
          <w:sz w:val="24"/>
        </w:rPr>
      </w:pPr>
      <w:r>
        <w:rPr>
          <w:rFonts w:hint="eastAsia" w:ascii="宋体" w:hAnsi="宋体"/>
          <w:b/>
          <w:sz w:val="24"/>
        </w:rPr>
        <w:t xml:space="preserve">一、说明：</w:t>
      </w:r>
      <w:r>
        <w:rPr>
          <w:rFonts w:ascii="宋体" w:hAnsi="宋体"/>
          <w:b/>
          <w:sz w:val="24"/>
        </w:rPr>
      </w:r>
      <w:r/>
    </w:p>
    <w:p>
      <w:pPr>
        <w:pStyle w:val="915"/>
        <w:ind w:firstLine="460"/>
        <w:spacing w:line="400" w:lineRule="exact"/>
        <w:tabs>
          <w:tab w:val="left" w:pos="0" w:leader="none"/>
          <w:tab w:val="left" w:pos="993" w:leader="none"/>
          <w:tab w:val="left" w:pos="1134" w:leader="none"/>
        </w:tabs>
        <w:rPr>
          <w:rFonts w:ascii="宋体" w:hAnsi="宋体"/>
          <w:sz w:val="24"/>
        </w:rPr>
      </w:pPr>
      <w:r>
        <w:rPr>
          <w:rFonts w:hint="eastAsia" w:ascii="宋体" w:hAnsi="宋体"/>
          <w:sz w:val="24"/>
        </w:rPr>
        <w:t xml:space="preserve">受甲方委托，</w:t>
      </w:r>
      <w:r>
        <w:rPr>
          <w:rFonts w:hint="eastAsia" w:ascii="宋体" w:hAnsi="宋体"/>
          <w:sz w:val="24"/>
          <w:u w:val="single"/>
          <w:lang w:val="en-US" w:eastAsia="zh-CN"/>
        </w:rPr>
        <w:t xml:space="preserve">     </w:t>
      </w:r>
      <w:r>
        <w:rPr>
          <w:rFonts w:hint="eastAsia" w:ascii="宋体" w:hAnsi="宋体"/>
          <w:sz w:val="24"/>
        </w:rPr>
        <w:t xml:space="preserve">于</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日组织了</w:t>
      </w:r>
      <w:r>
        <w:rPr>
          <w:rFonts w:hint="eastAsia" w:ascii="宋体" w:hAnsi="宋体"/>
          <w:sz w:val="24"/>
          <w:u w:val="single"/>
        </w:rPr>
        <w:t xml:space="preserve">          </w:t>
      </w:r>
      <w:r>
        <w:rPr>
          <w:rFonts w:hint="eastAsia" w:ascii="宋体" w:hAnsi="宋体"/>
          <w:sz w:val="24"/>
        </w:rPr>
        <w:t xml:space="preserve">的磋商，经磋商小组认真严格的评审，确定由乙方成交。</w:t>
      </w:r>
      <w:r>
        <w:rPr>
          <w:rFonts w:ascii="宋体" w:hAnsi="宋体"/>
          <w:sz w:val="24"/>
        </w:rPr>
      </w:r>
      <w:r/>
    </w:p>
    <w:p>
      <w:pPr>
        <w:pStyle w:val="915"/>
        <w:ind w:firstLine="470"/>
        <w:spacing w:line="400" w:lineRule="exact"/>
        <w:rPr>
          <w:rFonts w:ascii="宋体" w:hAnsi="宋体"/>
          <w:b/>
          <w:sz w:val="24"/>
        </w:rPr>
      </w:pPr>
      <w:r>
        <w:rPr>
          <w:rFonts w:hint="eastAsia" w:ascii="宋体" w:hAnsi="宋体"/>
          <w:b/>
          <w:sz w:val="24"/>
        </w:rPr>
        <w:t xml:space="preserve">二、适用范围</w:t>
      </w:r>
      <w:r>
        <w:rPr>
          <w:rFonts w:ascii="宋体" w:hAnsi="宋体"/>
          <w:b/>
          <w:sz w:val="24"/>
        </w:rPr>
      </w:r>
      <w:r/>
    </w:p>
    <w:p>
      <w:pPr>
        <w:pStyle w:val="915"/>
        <w:ind w:firstLine="480"/>
        <w:spacing w:line="400" w:lineRule="exact"/>
        <w:rPr>
          <w:rFonts w:ascii="宋体" w:hAnsi="宋体"/>
          <w:sz w:val="24"/>
        </w:rPr>
      </w:pPr>
      <w:r>
        <w:rPr>
          <w:rFonts w:hint="eastAsia" w:ascii="宋体" w:hAnsi="宋体"/>
          <w:sz w:val="24"/>
        </w:rPr>
        <w:t xml:space="preserve">本合同条款适用与本次采购活动。项目实施范围详见附件（磋商文件和响应文件及补充文件、承诺书等）。</w:t>
      </w:r>
      <w:r>
        <w:rPr>
          <w:rFonts w:ascii="宋体" w:hAnsi="宋体"/>
          <w:sz w:val="24"/>
        </w:rPr>
      </w:r>
      <w:r/>
    </w:p>
    <w:p>
      <w:pPr>
        <w:pStyle w:val="915"/>
        <w:ind w:firstLine="472"/>
        <w:spacing w:line="400" w:lineRule="exact"/>
        <w:rPr>
          <w:rFonts w:ascii="宋体" w:hAnsi="宋体"/>
          <w:b/>
          <w:sz w:val="24"/>
        </w:rPr>
      </w:pPr>
      <w:r>
        <w:rPr>
          <w:rFonts w:hint="eastAsia" w:ascii="宋体" w:hAnsi="宋体"/>
          <w:b/>
          <w:sz w:val="24"/>
        </w:rPr>
        <w:t xml:space="preserve">三</w:t>
      </w:r>
      <w:r>
        <w:rPr>
          <w:rFonts w:hint="eastAsia" w:ascii="宋体" w:hAnsi="宋体"/>
          <w:sz w:val="24"/>
        </w:rPr>
        <w:t xml:space="preserve">、</w:t>
      </w:r>
      <w:r>
        <w:rPr>
          <w:rFonts w:hint="eastAsia" w:ascii="宋体" w:hAnsi="宋体"/>
          <w:b/>
          <w:sz w:val="24"/>
        </w:rPr>
        <w:t xml:space="preserve">项目基本情况</w:t>
      </w:r>
      <w:r>
        <w:rPr>
          <w:rFonts w:ascii="宋体" w:hAnsi="宋体"/>
          <w:b/>
          <w:sz w:val="24"/>
        </w:rPr>
      </w:r>
      <w:r/>
    </w:p>
    <w:p>
      <w:pPr>
        <w:pStyle w:val="915"/>
        <w:ind w:firstLine="480"/>
        <w:spacing w:line="400" w:lineRule="exact"/>
        <w:rPr>
          <w:rFonts w:ascii="宋体" w:hAnsi="宋体"/>
          <w:sz w:val="24"/>
        </w:rPr>
      </w:pPr>
      <w:r>
        <w:rPr>
          <w:rFonts w:hint="eastAsia" w:ascii="宋体" w:hAnsi="宋体"/>
          <w:sz w:val="24"/>
        </w:rPr>
        <w:t xml:space="preserve"> </w:t>
      </w:r>
      <w:r>
        <w:rPr>
          <w:rFonts w:ascii="宋体" w:hAnsi="宋体"/>
          <w:sz w:val="24"/>
        </w:rPr>
      </w:r>
      <w:r/>
    </w:p>
    <w:p>
      <w:pPr>
        <w:pStyle w:val="915"/>
        <w:ind w:firstLine="472"/>
        <w:spacing w:line="400" w:lineRule="exact"/>
        <w:rPr>
          <w:rFonts w:ascii="宋体" w:hAnsi="宋体"/>
          <w:b/>
          <w:sz w:val="24"/>
        </w:rPr>
      </w:pPr>
      <w:r>
        <w:rPr>
          <w:rFonts w:hint="eastAsia" w:ascii="宋体" w:hAnsi="宋体"/>
          <w:b/>
          <w:sz w:val="24"/>
        </w:rPr>
        <w:t xml:space="preserve">四、</w:t>
      </w:r>
      <w:r>
        <w:rPr>
          <w:rFonts w:hint="eastAsia" w:ascii="宋体" w:hAnsi="宋体"/>
          <w:sz w:val="24"/>
        </w:rPr>
        <w:t xml:space="preserve"> </w:t>
      </w:r>
      <w:r>
        <w:rPr>
          <w:rFonts w:hint="eastAsia" w:ascii="宋体" w:hAnsi="宋体"/>
          <w:b/>
          <w:sz w:val="24"/>
        </w:rPr>
        <w:t xml:space="preserve">委托服务事项</w:t>
      </w:r>
      <w:r>
        <w:rPr>
          <w:rFonts w:ascii="宋体" w:hAnsi="宋体"/>
          <w:b/>
          <w:sz w:val="24"/>
        </w:rPr>
      </w:r>
      <w:r/>
    </w:p>
    <w:p>
      <w:pPr>
        <w:pStyle w:val="915"/>
        <w:ind w:firstLine="472"/>
        <w:spacing w:line="400" w:lineRule="exact"/>
        <w:rPr>
          <w:rFonts w:ascii="宋体" w:hAnsi="宋体"/>
          <w:b/>
          <w:sz w:val="24"/>
        </w:rPr>
      </w:pPr>
      <w:r>
        <w:rPr>
          <w:rFonts w:ascii="宋体" w:hAnsi="宋体"/>
          <w:b/>
          <w:sz w:val="24"/>
        </w:rPr>
      </w:r>
      <w:r/>
    </w:p>
    <w:p>
      <w:pPr>
        <w:pStyle w:val="915"/>
        <w:ind w:firstLine="472"/>
        <w:spacing w:line="400" w:lineRule="exact"/>
        <w:rPr>
          <w:rFonts w:ascii="宋体" w:hAnsi="宋体"/>
          <w:b/>
          <w:sz w:val="24"/>
        </w:rPr>
      </w:pPr>
      <w:r>
        <w:rPr>
          <w:rFonts w:hint="eastAsia" w:ascii="宋体" w:hAnsi="宋体"/>
          <w:b/>
          <w:sz w:val="24"/>
        </w:rPr>
        <w:t xml:space="preserve">五、</w:t>
      </w:r>
      <w:r>
        <w:rPr>
          <w:rFonts w:hint="eastAsia" w:ascii="宋体" w:hAnsi="宋体"/>
          <w:sz w:val="24"/>
        </w:rPr>
        <w:t xml:space="preserve"> </w:t>
      </w:r>
      <w:r>
        <w:rPr>
          <w:rFonts w:hint="eastAsia" w:ascii="宋体" w:hAnsi="宋体"/>
          <w:b/>
          <w:sz w:val="24"/>
        </w:rPr>
        <w:t xml:space="preserve">合同期限</w:t>
      </w:r>
      <w:r>
        <w:rPr>
          <w:rFonts w:ascii="宋体" w:hAnsi="宋体"/>
          <w:b/>
          <w:sz w:val="24"/>
        </w:rPr>
      </w:r>
      <w:r/>
    </w:p>
    <w:p>
      <w:pPr>
        <w:pStyle w:val="915"/>
        <w:ind w:firstLine="480"/>
        <w:spacing w:line="400" w:lineRule="exact"/>
        <w:rPr>
          <w:rFonts w:ascii="宋体" w:hAnsi="宋体"/>
          <w:sz w:val="24"/>
        </w:rPr>
      </w:pPr>
      <w:r>
        <w:rPr>
          <w:rFonts w:hint="eastAsia" w:ascii="宋体" w:hAnsi="宋体"/>
          <w:sz w:val="24"/>
        </w:rPr>
        <w:t xml:space="preserve">本合同期限自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日起至</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日止。</w:t>
      </w:r>
      <w:r>
        <w:rPr>
          <w:rFonts w:ascii="宋体" w:hAnsi="宋体"/>
          <w:sz w:val="24"/>
        </w:rPr>
      </w:r>
      <w:r/>
    </w:p>
    <w:p>
      <w:pPr>
        <w:pStyle w:val="1057"/>
        <w:ind w:firstLine="472"/>
        <w:spacing w:before="0" w:line="400" w:lineRule="exact"/>
        <w:rPr>
          <w:rFonts w:ascii="宋体" w:hAnsi="宋体"/>
          <w:b/>
          <w:szCs w:val="24"/>
        </w:rPr>
      </w:pPr>
      <w:r>
        <w:rPr>
          <w:rFonts w:hint="eastAsia" w:ascii="宋体" w:hAnsi="宋体"/>
          <w:b/>
          <w:szCs w:val="24"/>
        </w:rPr>
        <w:t xml:space="preserve">六、</w:t>
      </w:r>
      <w:r>
        <w:rPr>
          <w:rFonts w:hint="eastAsia" w:ascii="宋体" w:hAnsi="宋体"/>
          <w:b/>
          <w:szCs w:val="24"/>
          <w:lang w:val="en-US" w:eastAsia="zh-CN"/>
        </w:rPr>
        <w:t xml:space="preserve">付款</w:t>
      </w:r>
      <w:r>
        <w:rPr>
          <w:rFonts w:hint="eastAsia" w:ascii="宋体" w:hAnsi="宋体"/>
          <w:b/>
          <w:szCs w:val="24"/>
        </w:rPr>
        <w:t xml:space="preserve">方式</w:t>
      </w:r>
      <w:r>
        <w:rPr>
          <w:rFonts w:ascii="宋体" w:hAnsi="宋体"/>
          <w:b/>
          <w:szCs w:val="24"/>
        </w:rPr>
      </w:r>
      <w:r/>
    </w:p>
    <w:p>
      <w:pPr>
        <w:pStyle w:val="915"/>
        <w:ind w:firstLine="470"/>
        <w:spacing w:line="400" w:lineRule="exact"/>
        <w:rPr>
          <w:rFonts w:ascii="宋体" w:hAnsi="宋体"/>
          <w:sz w:val="24"/>
          <w:u w:val="single"/>
        </w:rPr>
      </w:pPr>
      <w:r>
        <w:rPr>
          <w:rFonts w:hint="eastAsia" w:ascii="宋体" w:hAnsi="宋体"/>
          <w:color w:val="000000"/>
          <w:sz w:val="24"/>
          <w:highlight w:val="none"/>
          <w:u w:val="single"/>
          <w:lang w:val="en-US" w:eastAsia="zh-CN"/>
        </w:rPr>
        <w:t xml:space="preserve">合同签订付合同价的10%，2026年12月10日前付至合同价的60%，余款在审计完成后一次性付清。</w:t>
      </w:r>
      <w:r>
        <w:rPr>
          <w:rFonts w:hint="eastAsia" w:ascii="宋体" w:hAnsi="宋体"/>
          <w:color w:val="000000"/>
          <w:sz w:val="24"/>
          <w:highlight w:val="none"/>
          <w:u w:val="single"/>
        </w:rPr>
        <w:t xml:space="preserve">  </w:t>
      </w:r>
      <w:r>
        <w:rPr>
          <w:rFonts w:hint="eastAsia" w:ascii="宋体" w:hAnsi="宋体"/>
          <w:sz w:val="24"/>
          <w:u w:val="single"/>
        </w:rPr>
        <w:t xml:space="preserve">                                                                            </w:t>
      </w:r>
      <w:r>
        <w:rPr>
          <w:rFonts w:ascii="宋体" w:hAnsi="宋体"/>
          <w:sz w:val="24"/>
          <w:u w:val="single"/>
        </w:rPr>
      </w:r>
      <w:r/>
    </w:p>
    <w:p>
      <w:pPr>
        <w:pStyle w:val="915"/>
        <w:ind w:firstLine="472"/>
        <w:spacing w:line="400" w:lineRule="exact"/>
        <w:rPr>
          <w:rFonts w:ascii="宋体" w:hAnsi="宋体" w:cs="Arial"/>
          <w:sz w:val="24"/>
        </w:rPr>
      </w:pPr>
      <w:r>
        <w:rPr>
          <w:rFonts w:hint="eastAsia" w:ascii="宋体" w:hAnsi="宋体"/>
          <w:b/>
          <w:sz w:val="24"/>
        </w:rPr>
        <w:t xml:space="preserve">七、</w:t>
      </w:r>
      <w:r>
        <w:rPr>
          <w:rFonts w:hint="eastAsia" w:ascii="宋体" w:hAnsi="宋体" w:cs="Arial"/>
          <w:b/>
          <w:sz w:val="24"/>
        </w:rPr>
        <w:t xml:space="preserve">履约保证金</w:t>
      </w:r>
      <w:r>
        <w:rPr>
          <w:rFonts w:ascii="宋体" w:hAnsi="宋体" w:cs="Arial"/>
          <w:sz w:val="24"/>
        </w:rPr>
      </w:r>
      <w:r/>
    </w:p>
    <w:p>
      <w:pPr>
        <w:pStyle w:val="915"/>
        <w:ind w:firstLine="480"/>
        <w:spacing w:line="400" w:lineRule="exact"/>
        <w:rPr>
          <w:rFonts w:hint="eastAsia" w:ascii="宋体" w:hAnsi="宋体"/>
          <w:sz w:val="24"/>
          <w:lang w:val="en-US" w:eastAsia="zh-CN"/>
        </w:rPr>
      </w:pPr>
      <w:r>
        <w:rPr>
          <w:rFonts w:hint="eastAsia" w:ascii="宋体" w:hAnsi="宋体"/>
          <w:sz w:val="24"/>
          <w:lang w:val="en-US" w:eastAsia="zh-CN"/>
        </w:rPr>
        <w:t xml:space="preserve"> </w:t>
      </w:r>
      <w:r>
        <w:rPr>
          <w:rFonts w:hint="eastAsia" w:ascii="宋体" w:hAnsi="宋体"/>
          <w:sz w:val="24"/>
          <w:lang w:val="en-US" w:eastAsia="zh-CN"/>
        </w:rPr>
      </w:r>
      <w:r/>
    </w:p>
    <w:p>
      <w:pPr>
        <w:pStyle w:val="915"/>
        <w:ind w:firstLine="482"/>
        <w:spacing w:line="400" w:lineRule="exact"/>
        <w:rPr>
          <w:rFonts w:ascii="宋体" w:hAnsi="宋体" w:cs="Arial"/>
          <w:b/>
          <w:sz w:val="24"/>
        </w:rPr>
      </w:pPr>
      <w:r>
        <w:rPr>
          <w:rFonts w:hint="eastAsia" w:ascii="宋体" w:hAnsi="宋体"/>
          <w:b/>
          <w:sz w:val="24"/>
        </w:rPr>
        <w:t xml:space="preserve">八、</w:t>
      </w:r>
      <w:r>
        <w:rPr>
          <w:rFonts w:hint="eastAsia" w:ascii="宋体" w:hAnsi="宋体" w:cs="Arial"/>
          <w:b/>
          <w:sz w:val="24"/>
          <w:u w:val="single"/>
        </w:rPr>
        <w:t xml:space="preserve">                                       </w:t>
      </w:r>
      <w:r>
        <w:rPr>
          <w:rFonts w:hint="eastAsia" w:ascii="宋体" w:hAnsi="宋体" w:cs="Arial"/>
          <w:b/>
          <w:sz w:val="24"/>
        </w:rPr>
        <w:t xml:space="preserve">项目工作要求</w:t>
      </w:r>
      <w:r>
        <w:rPr>
          <w:rFonts w:ascii="宋体" w:hAnsi="宋体" w:cs="Arial"/>
          <w:b/>
          <w:sz w:val="24"/>
        </w:rPr>
      </w:r>
      <w:r/>
    </w:p>
    <w:p>
      <w:pPr>
        <w:pStyle w:val="915"/>
        <w:ind w:firstLine="480"/>
        <w:spacing w:line="400" w:lineRule="exact"/>
        <w:rPr>
          <w:rFonts w:ascii="宋体" w:hAnsi="宋体" w:cs="Arial"/>
          <w:sz w:val="24"/>
        </w:rPr>
      </w:pPr>
      <w:r>
        <w:rPr>
          <w:rFonts w:ascii="宋体" w:hAnsi="宋体" w:cs="Arial"/>
          <w:sz w:val="24"/>
        </w:rPr>
      </w:r>
      <w:r/>
    </w:p>
    <w:p>
      <w:pPr>
        <w:pStyle w:val="915"/>
        <w:ind w:firstLine="354"/>
        <w:spacing w:line="400" w:lineRule="exact"/>
        <w:rPr>
          <w:rFonts w:ascii="宋体" w:hAnsi="宋体"/>
          <w:sz w:val="24"/>
        </w:rPr>
      </w:pPr>
      <w:r>
        <w:rPr>
          <w:rFonts w:hint="eastAsia" w:ascii="宋体" w:hAnsi="宋体"/>
          <w:b/>
          <w:sz w:val="24"/>
        </w:rPr>
        <w:t xml:space="preserve">九、</w:t>
      </w:r>
      <w:r>
        <w:rPr>
          <w:rFonts w:hint="eastAsia" w:ascii="宋体" w:hAnsi="宋体" w:cs="Arial"/>
          <w:b/>
          <w:sz w:val="24"/>
        </w:rPr>
        <w:t xml:space="preserve">合同生效和终止</w:t>
      </w:r>
      <w:r>
        <w:rPr>
          <w:rFonts w:hint="eastAsia" w:ascii="宋体" w:hAnsi="宋体"/>
          <w:sz w:val="24"/>
        </w:rPr>
        <w:t xml:space="preserve">：</w:t>
      </w:r>
      <w:r>
        <w:rPr>
          <w:rFonts w:ascii="宋体" w:hAnsi="宋体"/>
          <w:sz w:val="24"/>
        </w:rPr>
      </w:r>
      <w:r/>
    </w:p>
    <w:p>
      <w:pPr>
        <w:pStyle w:val="915"/>
        <w:ind w:firstLine="352"/>
        <w:spacing w:line="400" w:lineRule="exact"/>
        <w:rPr>
          <w:rFonts w:ascii="宋体" w:hAnsi="宋体"/>
          <w:sz w:val="24"/>
        </w:rPr>
      </w:pPr>
      <w:r>
        <w:rPr>
          <w:rFonts w:ascii="宋体" w:hAnsi="宋体"/>
          <w:sz w:val="24"/>
        </w:rPr>
      </w:r>
      <w:r/>
    </w:p>
    <w:p>
      <w:pPr>
        <w:pStyle w:val="915"/>
        <w:ind w:firstLine="354"/>
        <w:spacing w:line="400" w:lineRule="exact"/>
        <w:rPr>
          <w:rFonts w:ascii="宋体" w:hAnsi="宋体" w:cs="Arial"/>
          <w:b/>
          <w:sz w:val="24"/>
        </w:rPr>
      </w:pPr>
      <w:r>
        <w:rPr>
          <w:rFonts w:hint="eastAsia" w:ascii="宋体" w:hAnsi="宋体"/>
          <w:b/>
          <w:sz w:val="24"/>
        </w:rPr>
        <w:t xml:space="preserve">十、</w:t>
      </w:r>
      <w:r>
        <w:rPr>
          <w:rFonts w:hint="eastAsia" w:ascii="宋体" w:hAnsi="宋体" w:cs="Arial"/>
          <w:b/>
          <w:sz w:val="24"/>
        </w:rPr>
        <w:t xml:space="preserve">双方权利义务：</w:t>
      </w:r>
      <w:r>
        <w:rPr>
          <w:rFonts w:ascii="宋体" w:hAnsi="宋体" w:cs="Arial"/>
          <w:b/>
          <w:sz w:val="24"/>
        </w:rPr>
      </w:r>
      <w:r/>
    </w:p>
    <w:p>
      <w:pPr>
        <w:pStyle w:val="915"/>
        <w:ind w:firstLine="352"/>
        <w:spacing w:line="400" w:lineRule="exact"/>
        <w:rPr>
          <w:rFonts w:ascii="宋体" w:hAnsi="宋体"/>
          <w:sz w:val="24"/>
        </w:rPr>
      </w:pPr>
      <w:r>
        <w:rPr>
          <w:rFonts w:ascii="宋体" w:hAnsi="宋体"/>
          <w:sz w:val="24"/>
        </w:rPr>
      </w:r>
      <w:r/>
    </w:p>
    <w:p>
      <w:pPr>
        <w:pStyle w:val="915"/>
        <w:ind w:firstLine="354"/>
        <w:jc w:val="left"/>
        <w:spacing w:line="400" w:lineRule="exact"/>
        <w:rPr>
          <w:rFonts w:ascii="宋体" w:hAnsi="宋体"/>
          <w:b/>
          <w:sz w:val="24"/>
          <w:lang w:val="zh-CN"/>
        </w:rPr>
      </w:pPr>
      <w:r>
        <w:rPr>
          <w:rFonts w:hint="eastAsia" w:ascii="宋体" w:hAnsi="宋体"/>
          <w:b/>
          <w:sz w:val="24"/>
        </w:rPr>
        <w:t xml:space="preserve">十一、</w:t>
      </w:r>
      <w:r>
        <w:rPr>
          <w:rFonts w:hint="eastAsia" w:ascii="宋体" w:hAnsi="宋体"/>
          <w:b/>
          <w:sz w:val="24"/>
          <w:lang w:val="zh-CN"/>
        </w:rPr>
        <w:t xml:space="preserve">争议处理</w:t>
      </w:r>
      <w:r>
        <w:rPr>
          <w:rFonts w:ascii="宋体" w:hAnsi="宋体"/>
          <w:b/>
          <w:sz w:val="24"/>
          <w:lang w:val="zh-CN"/>
        </w:rPr>
      </w:r>
      <w:r/>
    </w:p>
    <w:p>
      <w:pPr>
        <w:pStyle w:val="915"/>
        <w:ind w:firstLine="352"/>
        <w:jc w:val="left"/>
        <w:spacing w:line="400" w:lineRule="exact"/>
        <w:rPr>
          <w:rFonts w:ascii="宋体" w:hAnsi="宋体"/>
          <w:b/>
          <w:sz w:val="24"/>
        </w:rPr>
      </w:pPr>
      <w:r>
        <w:rPr>
          <w:rFonts w:hint="eastAsia" w:ascii="宋体" w:hAnsi="宋体"/>
          <w:sz w:val="24"/>
          <w:lang w:val="zh-CN"/>
        </w:rPr>
        <w:t xml:space="preserve">合同在履行过程中发生争议时，甲方与乙方及时协商解决。协商不成时，提请泰州仲裁委员会仲裁。</w:t>
      </w:r>
      <w:r>
        <w:rPr>
          <w:rFonts w:ascii="宋体" w:hAnsi="宋体"/>
          <w:b/>
          <w:sz w:val="24"/>
        </w:rPr>
      </w:r>
      <w:r/>
    </w:p>
    <w:p>
      <w:pPr>
        <w:pStyle w:val="915"/>
        <w:ind w:firstLine="354"/>
        <w:jc w:val="left"/>
        <w:spacing w:line="400" w:lineRule="exact"/>
        <w:rPr>
          <w:rFonts w:ascii="宋体" w:hAnsi="宋体"/>
          <w:b/>
          <w:sz w:val="24"/>
          <w:lang w:val="zh-CN"/>
        </w:rPr>
      </w:pPr>
      <w:r>
        <w:rPr>
          <w:rFonts w:hint="eastAsia" w:ascii="宋体" w:hAnsi="宋体"/>
          <w:b/>
          <w:sz w:val="24"/>
        </w:rPr>
        <w:t xml:space="preserve">十二、 </w:t>
      </w:r>
      <w:r>
        <w:rPr>
          <w:rFonts w:hint="eastAsia" w:ascii="宋体" w:hAnsi="宋体"/>
          <w:b/>
          <w:sz w:val="24"/>
          <w:lang w:val="zh-CN"/>
        </w:rPr>
        <w:t xml:space="preserve">其他</w:t>
      </w:r>
      <w:r>
        <w:rPr>
          <w:rFonts w:ascii="宋体" w:hAnsi="宋体"/>
          <w:b/>
          <w:sz w:val="24"/>
          <w:lang w:val="zh-CN"/>
        </w:rPr>
      </w:r>
      <w:r/>
    </w:p>
    <w:p>
      <w:pPr>
        <w:pStyle w:val="915"/>
        <w:ind w:firstLine="480"/>
        <w:jc w:val="left"/>
        <w:spacing w:line="400" w:lineRule="exact"/>
        <w:rPr>
          <w:rFonts w:ascii="宋体" w:hAnsi="宋体"/>
          <w:sz w:val="24"/>
          <w:lang w:val="zh-CN"/>
        </w:rPr>
      </w:pPr>
      <w:r>
        <w:rPr>
          <w:rFonts w:hint="eastAsia" w:ascii="宋体" w:hAnsi="宋体"/>
          <w:sz w:val="24"/>
        </w:rPr>
        <w:t xml:space="preserve">1．</w:t>
      </w:r>
      <w:r>
        <w:rPr>
          <w:rFonts w:hint="eastAsia" w:ascii="宋体" w:hAnsi="宋体"/>
          <w:sz w:val="24"/>
          <w:lang w:val="zh-CN"/>
        </w:rPr>
        <w:t xml:space="preserve">未经过甲方的书面同意，乙方不得转让其应履行的合同项下的义务，和将部分合同项下的义务分包给其他单位完成。</w:t>
      </w:r>
      <w:r>
        <w:rPr>
          <w:rFonts w:ascii="宋体" w:hAnsi="宋体"/>
          <w:sz w:val="24"/>
          <w:lang w:val="zh-CN"/>
        </w:rPr>
      </w:r>
      <w:r/>
    </w:p>
    <w:p>
      <w:pPr>
        <w:pStyle w:val="915"/>
        <w:ind w:firstLine="480"/>
        <w:jc w:val="left"/>
        <w:spacing w:line="400" w:lineRule="exact"/>
        <w:rPr>
          <w:rFonts w:ascii="宋体" w:hAnsi="宋体"/>
          <w:sz w:val="24"/>
        </w:rPr>
      </w:pPr>
      <w:r>
        <w:rPr>
          <w:rFonts w:hint="eastAsia" w:ascii="宋体" w:hAnsi="宋体"/>
          <w:sz w:val="24"/>
        </w:rPr>
        <w:t xml:space="preserve">2．合同履行期内甲乙双方均不得随意变更或解除合同。合同若有未尽事宜，需经双方共同协商，订立补充协议，补充协议与本合同有同等法律效力。</w:t>
      </w:r>
      <w:r>
        <w:rPr>
          <w:rFonts w:ascii="宋体" w:hAnsi="宋体"/>
          <w:sz w:val="24"/>
        </w:rPr>
      </w:r>
      <w:r/>
    </w:p>
    <w:p>
      <w:pPr>
        <w:pStyle w:val="915"/>
        <w:ind w:firstLine="480"/>
        <w:jc w:val="left"/>
        <w:spacing w:line="400" w:lineRule="exact"/>
        <w:rPr>
          <w:rFonts w:ascii="宋体" w:hAnsi="宋体"/>
          <w:sz w:val="24"/>
        </w:rPr>
      </w:pPr>
      <w:r>
        <w:rPr>
          <w:rFonts w:hint="eastAsia" w:ascii="宋体" w:hAnsi="宋体"/>
          <w:sz w:val="24"/>
        </w:rPr>
        <w:t xml:space="preserve">3．磋商文件（项目名称：     ）、响应文件及评标过程中形成的文字资料、询标纪要均作为本合同的组成部分，具有同等效力。</w:t>
      </w:r>
      <w:r>
        <w:rPr>
          <w:rFonts w:ascii="宋体" w:hAnsi="宋体"/>
          <w:sz w:val="24"/>
        </w:rPr>
      </w:r>
      <w:r/>
    </w:p>
    <w:p>
      <w:pPr>
        <w:pStyle w:val="915"/>
        <w:ind w:firstLine="480"/>
        <w:spacing w:line="400" w:lineRule="exact"/>
        <w:rPr>
          <w:rFonts w:ascii="宋体" w:hAnsi="宋体"/>
          <w:sz w:val="24"/>
        </w:rPr>
      </w:pPr>
      <w:r>
        <w:rPr>
          <w:rFonts w:hint="eastAsia" w:ascii="宋体" w:hAnsi="宋体"/>
          <w:sz w:val="24"/>
        </w:rPr>
        <w:t xml:space="preserve">4、本合同一</w:t>
      </w:r>
      <w:r>
        <w:rPr>
          <w:rFonts w:hint="eastAsia" w:ascii="宋体" w:hAnsi="宋体"/>
          <w:color w:val="000000"/>
          <w:sz w:val="24"/>
          <w:highlight w:val="none"/>
        </w:rPr>
        <w:t xml:space="preserve">式肆份，</w:t>
      </w:r>
      <w:r>
        <w:rPr>
          <w:rFonts w:hint="eastAsia" w:ascii="宋体" w:hAnsi="宋体"/>
          <w:color w:val="000000"/>
          <w:sz w:val="24"/>
          <w:highlight w:val="none"/>
          <w:lang w:val="en-US" w:eastAsia="zh-CN"/>
        </w:rPr>
        <w:t xml:space="preserve">双方各执两份，</w:t>
      </w:r>
      <w:r>
        <w:rPr>
          <w:rFonts w:hint="eastAsia" w:ascii="宋体" w:hAnsi="宋体"/>
          <w:color w:val="000000"/>
          <w:sz w:val="24"/>
          <w:highlight w:val="none"/>
        </w:rPr>
        <w:t xml:space="preserve">自签</w:t>
      </w:r>
      <w:r>
        <w:rPr>
          <w:rFonts w:hint="eastAsia" w:ascii="宋体" w:hAnsi="宋体"/>
          <w:sz w:val="24"/>
        </w:rPr>
        <w:t xml:space="preserve">订之日起生效。</w:t>
      </w:r>
      <w:r>
        <w:rPr>
          <w:rFonts w:ascii="宋体" w:hAnsi="宋体"/>
          <w:sz w:val="24"/>
        </w:rPr>
      </w:r>
      <w:r/>
    </w:p>
    <w:p>
      <w:pPr>
        <w:pStyle w:val="915"/>
        <w:ind w:firstLine="480"/>
        <w:spacing w:line="400" w:lineRule="exact"/>
        <w:rPr>
          <w:rFonts w:ascii="宋体" w:hAnsi="宋体"/>
          <w:sz w:val="24"/>
        </w:rPr>
      </w:pPr>
      <w:r>
        <w:rPr>
          <w:rFonts w:hint="eastAsia" w:ascii="宋体" w:hAnsi="宋体"/>
          <w:sz w:val="24"/>
        </w:rPr>
        <w:t xml:space="preserve">5、</w:t>
      </w:r>
      <w:r>
        <w:rPr>
          <w:rFonts w:ascii="宋体" w:hAnsi="宋体"/>
          <w:sz w:val="24"/>
        </w:rPr>
        <w:t xml:space="preserve">本合同未尽事宜，遵照《</w:t>
      </w:r>
      <w:r>
        <w:rPr>
          <w:rFonts w:hint="eastAsia" w:ascii="宋体" w:hAnsi="宋体"/>
          <w:sz w:val="24"/>
        </w:rPr>
        <w:t xml:space="preserve">民法典</w:t>
      </w:r>
      <w:r>
        <w:rPr>
          <w:rFonts w:ascii="宋体" w:hAnsi="宋体"/>
          <w:sz w:val="24"/>
        </w:rPr>
        <w:t xml:space="preserve">》有关条文执行。</w:t>
      </w:r>
      <w:r>
        <w:rPr>
          <w:rFonts w:ascii="宋体" w:hAnsi="宋体"/>
          <w:sz w:val="24"/>
        </w:rPr>
      </w:r>
      <w:r/>
    </w:p>
    <w:p>
      <w:pPr>
        <w:pStyle w:val="915"/>
        <w:ind w:firstLine="480"/>
        <w:spacing w:line="400" w:lineRule="exact"/>
        <w:rPr>
          <w:rFonts w:ascii="宋体" w:hAnsi="宋体"/>
          <w:sz w:val="24"/>
        </w:rPr>
      </w:pPr>
      <w:r>
        <w:rPr>
          <w:rFonts w:ascii="宋体" w:hAnsi="宋体"/>
          <w:sz w:val="24"/>
        </w:rPr>
      </w:r>
      <w:r/>
    </w:p>
    <w:p>
      <w:pPr>
        <w:pStyle w:val="915"/>
        <w:ind w:firstLine="480"/>
        <w:spacing w:line="400" w:lineRule="exact"/>
        <w:rPr>
          <w:rFonts w:ascii="宋体" w:hAnsi="宋体"/>
          <w:sz w:val="24"/>
        </w:rPr>
      </w:pPr>
      <w:r>
        <w:rPr>
          <w:rFonts w:ascii="宋体" w:hAnsi="宋体"/>
          <w:sz w:val="24"/>
        </w:rPr>
      </w:r>
      <w:r/>
    </w:p>
    <w:p>
      <w:pPr>
        <w:pStyle w:val="915"/>
        <w:ind w:firstLine="480"/>
        <w:spacing w:line="400" w:lineRule="exact"/>
        <w:rPr>
          <w:rFonts w:ascii="宋体" w:hAnsi="宋体"/>
          <w:sz w:val="24"/>
        </w:rPr>
      </w:pPr>
      <w:r>
        <w:rPr>
          <w:rFonts w:hint="eastAsia" w:ascii="宋体" w:hAnsi="宋体"/>
          <w:sz w:val="24"/>
        </w:rPr>
        <w:t xml:space="preserve">甲方签章：                              乙方签章：                              </w:t>
      </w:r>
      <w:r>
        <w:rPr>
          <w:rFonts w:ascii="宋体" w:hAnsi="宋体"/>
          <w:sz w:val="24"/>
        </w:rPr>
      </w:r>
      <w:r/>
    </w:p>
    <w:p>
      <w:pPr>
        <w:pStyle w:val="915"/>
        <w:ind w:firstLine="480"/>
        <w:spacing w:line="400" w:lineRule="exact"/>
        <w:rPr>
          <w:rFonts w:ascii="宋体" w:hAnsi="宋体"/>
          <w:sz w:val="24"/>
        </w:rPr>
      </w:pPr>
      <w:r>
        <w:rPr>
          <w:rFonts w:hint="eastAsia" w:ascii="宋体" w:hAnsi="宋体"/>
          <w:sz w:val="24"/>
        </w:rPr>
        <w:t xml:space="preserve">单位地址：                              单位地址：                               </w:t>
      </w:r>
      <w:r>
        <w:rPr>
          <w:rFonts w:ascii="宋体" w:hAnsi="宋体"/>
          <w:sz w:val="24"/>
        </w:rPr>
      </w:r>
      <w:r/>
    </w:p>
    <w:p>
      <w:pPr>
        <w:pStyle w:val="915"/>
        <w:ind w:firstLine="480"/>
        <w:spacing w:line="400" w:lineRule="exact"/>
        <w:rPr>
          <w:rFonts w:ascii="宋体" w:hAnsi="宋体"/>
          <w:sz w:val="24"/>
        </w:rPr>
      </w:pPr>
      <w:r>
        <w:rPr>
          <w:rFonts w:hint="eastAsia" w:ascii="宋体" w:hAnsi="宋体"/>
          <w:sz w:val="24"/>
        </w:rPr>
        <w:t xml:space="preserve">代表人签字：                            代表人签字：                                </w:t>
      </w:r>
      <w:r>
        <w:rPr>
          <w:rFonts w:ascii="宋体" w:hAnsi="宋体"/>
          <w:sz w:val="24"/>
        </w:rPr>
      </w:r>
      <w:r/>
    </w:p>
    <w:p>
      <w:pPr>
        <w:pStyle w:val="915"/>
        <w:ind w:firstLine="480"/>
        <w:spacing w:line="400" w:lineRule="exact"/>
        <w:rPr>
          <w:rFonts w:ascii="宋体" w:hAnsi="宋体"/>
          <w:sz w:val="24"/>
        </w:rPr>
      </w:pPr>
      <w:r>
        <w:rPr>
          <w:rFonts w:hint="eastAsia" w:ascii="宋体" w:hAnsi="宋体"/>
          <w:sz w:val="24"/>
        </w:rPr>
        <w:t xml:space="preserve">签订日期：       年   月   日           签订日期：         年   月   日</w:t>
      </w:r>
      <w:r>
        <w:rPr>
          <w:rFonts w:ascii="宋体" w:hAnsi="宋体"/>
          <w:sz w:val="24"/>
        </w:rPr>
      </w:r>
      <w:r/>
    </w:p>
    <w:p>
      <w:pPr>
        <w:pStyle w:val="916"/>
        <w:numPr>
          <w:ilvl w:val="0"/>
          <w:numId w:val="7"/>
        </w:numPr>
        <w:ind w:left="0" w:firstLine="0"/>
        <w:jc w:val="center"/>
        <w:spacing w:before="0" w:after="0"/>
        <w:tabs>
          <w:tab w:val="left" w:pos="420" w:leader="none"/>
        </w:tabs>
        <w:rPr>
          <w:rFonts w:hint="eastAsia" w:ascii="宋体" w:hAnsi="宋体" w:eastAsia="宋体" w:cs="宋体"/>
          <w:sz w:val="32"/>
          <w:szCs w:val="32"/>
        </w:rPr>
      </w:pPr>
      <w:r>
        <w:rPr>
          <w:rFonts w:hint="eastAsia" w:ascii="宋体" w:hAnsi="宋体"/>
          <w:b/>
          <w:sz w:val="24"/>
        </w:rPr>
        <w:br w:type="page" w:clear="all"/>
      </w:r>
      <w:bookmarkStart w:id="98" w:name="_Toc2004"/>
      <w:r>
        <w:rPr>
          <w:rFonts w:hint="eastAsia" w:ascii="宋体" w:hAnsi="宋体" w:eastAsia="宋体" w:cs="宋体"/>
          <w:sz w:val="32"/>
          <w:szCs w:val="32"/>
        </w:rPr>
        <w:t xml:space="preserve">项目需求</w:t>
      </w:r>
      <w:bookmarkEnd w:id="98"/>
      <w:r>
        <w:rPr>
          <w:rFonts w:hint="eastAsia" w:ascii="宋体" w:hAnsi="宋体" w:eastAsia="宋体" w:cs="宋体"/>
          <w:sz w:val="32"/>
          <w:szCs w:val="32"/>
        </w:rPr>
      </w:r>
      <w:r/>
    </w:p>
    <w:p>
      <w:pPr>
        <w:pStyle w:val="915"/>
        <w:numPr>
          <w:ilvl w:val="0"/>
          <w:numId w:val="8"/>
        </w:numPr>
        <w:ind w:left="630"/>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项目概况</w:t>
      </w:r>
      <w:r>
        <w:rPr>
          <w:rFonts w:hint="eastAsia" w:ascii="宋体" w:hAnsi="宋体" w:eastAsia="宋体" w:cs="宋体"/>
          <w:sz w:val="28"/>
          <w:szCs w:val="28"/>
          <w:lang w:eastAsia="zh-CN"/>
        </w:rPr>
      </w:r>
      <w:r/>
    </w:p>
    <w:p>
      <w:pPr>
        <w:pStyle w:val="915"/>
        <w:numPr>
          <w:ilvl w:val="0"/>
          <w:numId w:val="0"/>
        </w:numPr>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实施医药高新区（高港区）城区18座污水泵站的日常巡查运营、管护、设备设施更新。具体污水泵站为：</w:t>
      </w:r>
      <w:r>
        <w:rPr>
          <w:rFonts w:hint="eastAsia" w:ascii="宋体" w:hAnsi="宋体" w:eastAsia="宋体" w:cs="宋体"/>
          <w:sz w:val="28"/>
          <w:szCs w:val="28"/>
        </w:rPr>
        <w:t xml:space="preserve">药城1号总泵站、南官河泵站、世纪佳园泵站、五期厂房一体化泵站、南塘路泵站、健康大道泵站、东风路泵站、鼓楼路一体化泵站</w:t>
      </w:r>
      <w:r>
        <w:rPr>
          <w:rFonts w:hint="eastAsia" w:ascii="宋体" w:hAnsi="宋体" w:eastAsia="宋体" w:cs="宋体"/>
          <w:sz w:val="28"/>
          <w:szCs w:val="28"/>
          <w:highlight w:val="none"/>
        </w:rPr>
        <w:t xml:space="preserve">、药城2号泵站、丰岸路泵站</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、圩岸泵站、蔡滩总泵站、马厂泵站、官沟泵站、</w:t>
      </w:r>
      <w:r>
        <w:rPr>
          <w:rFonts w:hint="eastAsia" w:ascii="宋体" w:hAnsi="宋体" w:eastAsia="宋体" w:cs="宋体"/>
          <w:sz w:val="28"/>
          <w:szCs w:val="28"/>
        </w:rPr>
        <w:t xml:space="preserve">通港路一体化泵站、扬子江路泵站</w:t>
      </w:r>
      <w:r>
        <w:rPr>
          <w:rFonts w:hint="eastAsia" w:ascii="宋体" w:hAnsi="宋体" w:eastAsia="宋体" w:cs="宋体"/>
          <w:sz w:val="28"/>
          <w:szCs w:val="28"/>
          <w:lang w:eastAsia="zh-CN"/>
        </w:rPr>
        <w:t xml:space="preserve">、港城花苑内河泵站、</w:t>
      </w:r>
      <w:r>
        <w:rPr>
          <w:rFonts w:hint="eastAsia" w:ascii="宋体" w:hAnsi="宋体" w:eastAsia="宋体" w:cs="宋体"/>
          <w:sz w:val="28"/>
          <w:szCs w:val="28"/>
          <w:lang w:val="en-US" w:eastAsia="zh-CN"/>
        </w:rPr>
        <w:t xml:space="preserve">起凤新村一体化泵站</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915"/>
        <w:numPr>
          <w:ilvl w:val="0"/>
          <w:numId w:val="8"/>
        </w:numPr>
        <w:ind w:left="630" w:firstLine="0"/>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管护要求</w:t>
      </w:r>
      <w:r>
        <w:rPr>
          <w:rFonts w:hint="eastAsia" w:ascii="宋体" w:hAnsi="宋体" w:eastAsia="宋体" w:cs="宋体"/>
          <w:sz w:val="28"/>
          <w:szCs w:val="28"/>
          <w:lang w:eastAsia="zh-CN"/>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泵站管养范围和职责</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泵站的管养范围：泵站各组成部分（包括进水前池、出水池和出水消能防冲工程建筑物</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辅助设备</w:t>
      </w:r>
      <w:r>
        <w:rPr>
          <w:rFonts w:hint="eastAsia" w:ascii="宋体" w:hAnsi="宋体" w:eastAsia="宋体" w:cs="宋体"/>
          <w:color w:val="000000"/>
          <w:sz w:val="28"/>
          <w:szCs w:val="28"/>
          <w:highlight w:val="none"/>
        </w:rPr>
        <w:t xml:space="preserve">等）的覆盖范围。</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泵站管养职责：建立泵站管养工作制度，在服务期内，每个月对</w:t>
      </w:r>
      <w:r>
        <w:rPr>
          <w:rFonts w:hint="eastAsia" w:ascii="宋体" w:hAnsi="宋体" w:eastAsia="宋体" w:cs="宋体"/>
          <w:color w:val="000000"/>
          <w:sz w:val="28"/>
          <w:szCs w:val="28"/>
          <w:highlight w:val="none"/>
          <w:lang w:val="en-US" w:eastAsia="zh-CN"/>
        </w:rPr>
        <w:t xml:space="preserve">所有泵站</w:t>
      </w:r>
      <w:r>
        <w:rPr>
          <w:rFonts w:hint="eastAsia" w:ascii="宋体" w:hAnsi="宋体" w:eastAsia="宋体" w:cs="宋体"/>
          <w:color w:val="000000"/>
          <w:sz w:val="28"/>
          <w:szCs w:val="28"/>
          <w:highlight w:val="none"/>
        </w:rPr>
        <w:t xml:space="preserve">进行巡视检查。巡视检查内容包括：控制柜运行情况、故障信号、电机运行情况、电机绝缘、水泵运行情况、水泵电流电压</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辅助设备（电动葫芦、格栅除污机、螺旋输送机等）运行情况</w:t>
      </w:r>
      <w:r>
        <w:rPr>
          <w:rFonts w:hint="eastAsia" w:ascii="宋体" w:hAnsi="宋体" w:eastAsia="宋体" w:cs="宋体"/>
          <w:color w:val="000000"/>
          <w:sz w:val="28"/>
          <w:szCs w:val="28"/>
          <w:highlight w:val="none"/>
        </w:rPr>
        <w:t xml:space="preserve">等的检查，并做好记录</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巡视结束后7</w:t>
      </w:r>
      <w:r>
        <w:rPr>
          <w:rFonts w:hint="eastAsia" w:ascii="宋体" w:hAnsi="宋体" w:eastAsia="宋体" w:cs="宋体"/>
          <w:color w:val="000000"/>
          <w:sz w:val="28"/>
          <w:szCs w:val="28"/>
          <w:highlight w:val="none"/>
          <w:lang w:eastAsia="zh-CN"/>
        </w:rPr>
        <w:t xml:space="preserve">天内出具每</w:t>
      </w:r>
      <w:r>
        <w:rPr>
          <w:rFonts w:hint="eastAsia" w:ascii="宋体" w:hAnsi="宋体" w:eastAsia="宋体" w:cs="宋体"/>
          <w:color w:val="000000"/>
          <w:sz w:val="28"/>
          <w:szCs w:val="28"/>
          <w:highlight w:val="none"/>
          <w:lang w:val="en-US" w:eastAsia="zh-CN"/>
        </w:rPr>
        <w:t xml:space="preserve">座</w:t>
      </w:r>
      <w:r>
        <w:rPr>
          <w:rFonts w:hint="eastAsia" w:ascii="宋体" w:hAnsi="宋体" w:eastAsia="宋体" w:cs="宋体"/>
          <w:color w:val="000000"/>
          <w:sz w:val="28"/>
          <w:szCs w:val="28"/>
          <w:highlight w:val="none"/>
          <w:lang w:eastAsia="zh-CN"/>
        </w:rPr>
        <w:t xml:space="preserve">泵</w:t>
      </w:r>
      <w:r>
        <w:rPr>
          <w:rFonts w:hint="eastAsia" w:ascii="宋体" w:hAnsi="宋体" w:eastAsia="宋体" w:cs="宋体"/>
          <w:color w:val="000000"/>
          <w:sz w:val="28"/>
          <w:szCs w:val="28"/>
          <w:highlight w:val="none"/>
          <w:lang w:val="en-US" w:eastAsia="zh-CN"/>
        </w:rPr>
        <w:t xml:space="preserve">站检查</w:t>
      </w:r>
      <w:r>
        <w:rPr>
          <w:rFonts w:hint="eastAsia" w:ascii="宋体" w:hAnsi="宋体" w:eastAsia="宋体" w:cs="宋体"/>
          <w:color w:val="000000"/>
          <w:sz w:val="28"/>
          <w:szCs w:val="28"/>
          <w:highlight w:val="none"/>
          <w:lang w:eastAsia="zh-CN"/>
        </w:rPr>
        <w:t xml:space="preserve">报告</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eastAsia="zh-CN"/>
        </w:rPr>
        <w:t xml:space="preserve">份。</w:t>
      </w:r>
      <w:r>
        <w:rPr>
          <w:rFonts w:hint="eastAsia" w:ascii="宋体" w:hAnsi="宋体" w:eastAsia="宋体" w:cs="宋体"/>
          <w:color w:val="000000"/>
          <w:sz w:val="28"/>
          <w:szCs w:val="28"/>
          <w:highlight w:val="none"/>
          <w:lang w:val="en-US" w:eastAsia="zh-CN"/>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建立健全各项安全生产规章制度</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成交商</w:t>
      </w:r>
      <w:r>
        <w:rPr>
          <w:rFonts w:hint="eastAsia" w:ascii="宋体" w:hAnsi="宋体" w:eastAsia="宋体" w:cs="宋体"/>
          <w:color w:val="000000"/>
          <w:sz w:val="28"/>
          <w:szCs w:val="28"/>
          <w:highlight w:val="none"/>
          <w:lang w:val="en-US" w:eastAsia="zh-CN"/>
        </w:rPr>
        <w:t xml:space="preserve">应对本项目服务工作人员做好安全培训教育，并按相关规定办理人员保险，</w:t>
      </w:r>
      <w:r>
        <w:rPr>
          <w:rFonts w:hint="eastAsia" w:ascii="宋体" w:hAnsi="宋体" w:eastAsia="宋体" w:cs="宋体"/>
          <w:color w:val="000000"/>
          <w:sz w:val="28"/>
          <w:szCs w:val="28"/>
          <w:highlight w:val="none"/>
        </w:rPr>
        <w:t xml:space="preserve">严格执行安全技术规范和标准，进行安全检查，保障设备和人员的安全。在合同期内，按照相关法律法规做好安全生产工作，严格执行设施安全运行操作规程，做好设施安全维修，如因</w:t>
      </w:r>
      <w:r>
        <w:rPr>
          <w:rFonts w:hint="eastAsia" w:ascii="宋体" w:hAnsi="宋体" w:eastAsia="宋体" w:cs="宋体"/>
          <w:color w:val="000000"/>
          <w:sz w:val="28"/>
          <w:szCs w:val="28"/>
          <w:highlight w:val="none"/>
          <w:lang w:eastAsia="zh-CN"/>
        </w:rPr>
        <w:t xml:space="preserve">成交供应商</w:t>
      </w:r>
      <w:r>
        <w:rPr>
          <w:rFonts w:hint="eastAsia" w:ascii="宋体" w:hAnsi="宋体" w:eastAsia="宋体" w:cs="宋体"/>
          <w:color w:val="000000"/>
          <w:sz w:val="28"/>
          <w:szCs w:val="28"/>
          <w:highlight w:val="none"/>
          <w:lang w:val="en-US" w:eastAsia="zh-CN"/>
        </w:rPr>
        <w:t xml:space="preserve">操作</w:t>
      </w:r>
      <w:r>
        <w:rPr>
          <w:rFonts w:hint="eastAsia" w:ascii="宋体" w:hAnsi="宋体" w:eastAsia="宋体" w:cs="宋体"/>
          <w:color w:val="000000"/>
          <w:sz w:val="28"/>
          <w:szCs w:val="28"/>
          <w:highlight w:val="none"/>
        </w:rPr>
        <w:t xml:space="preserve">不善造成人身伤害、人员死亡、财物损失等安全事故，由</w:t>
      </w:r>
      <w:r>
        <w:rPr>
          <w:rFonts w:hint="eastAsia" w:ascii="宋体" w:hAnsi="宋体" w:eastAsia="宋体" w:cs="宋体"/>
          <w:color w:val="000000"/>
          <w:sz w:val="28"/>
          <w:szCs w:val="28"/>
          <w:highlight w:val="none"/>
          <w:lang w:eastAsia="zh-CN"/>
        </w:rPr>
        <w:t xml:space="preserve">成交供应商</w:t>
      </w:r>
      <w:r>
        <w:rPr>
          <w:rFonts w:hint="eastAsia" w:ascii="宋体" w:hAnsi="宋体" w:eastAsia="宋体" w:cs="宋体"/>
          <w:color w:val="000000"/>
          <w:sz w:val="28"/>
          <w:szCs w:val="28"/>
          <w:highlight w:val="none"/>
        </w:rPr>
        <w:t xml:space="preserve">承担全部赔偿责任和法律责任。</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报告和处理职责：</w:t>
      </w:r>
      <w:r>
        <w:rPr>
          <w:rFonts w:hint="eastAsia" w:ascii="宋体" w:hAnsi="宋体" w:eastAsia="宋体" w:cs="宋体"/>
          <w:color w:val="000000"/>
          <w:sz w:val="28"/>
          <w:szCs w:val="28"/>
          <w:highlight w:val="none"/>
          <w:lang w:eastAsia="zh-CN"/>
        </w:rPr>
        <w:t xml:space="preserve">成交供应商</w:t>
      </w:r>
      <w:r>
        <w:rPr>
          <w:rFonts w:hint="eastAsia" w:ascii="宋体" w:hAnsi="宋体" w:eastAsia="宋体" w:cs="宋体"/>
          <w:color w:val="000000"/>
          <w:sz w:val="28"/>
          <w:szCs w:val="28"/>
          <w:highlight w:val="none"/>
        </w:rPr>
        <w:t xml:space="preserve">在泵站日常巡查和维护中如发现涉及设施安全质量问题要马上向采购人报告并采取相应措施。</w:t>
      </w:r>
      <w:r>
        <w:rPr>
          <w:rFonts w:hint="eastAsia" w:ascii="宋体" w:hAnsi="宋体" w:eastAsia="宋体" w:cs="宋体"/>
          <w:color w:val="000000"/>
          <w:sz w:val="28"/>
          <w:szCs w:val="28"/>
          <w:highlight w:val="none"/>
        </w:rPr>
      </w:r>
      <w:r/>
    </w:p>
    <w:p>
      <w:pPr>
        <w:pStyle w:val="941"/>
        <w:ind w:left="0" w:firstLine="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二</w:t>
      </w:r>
      <w:r>
        <w:rPr>
          <w:rFonts w:hint="eastAsia" w:ascii="宋体" w:hAnsi="宋体" w:eastAsia="宋体" w:cs="宋体"/>
          <w:color w:val="000000"/>
          <w:sz w:val="28"/>
          <w:szCs w:val="28"/>
          <w:highlight w:val="none"/>
        </w:rPr>
        <w:t xml:space="preserve">）协助采购人做好档案的整理及归档工作：按档案管理工作的要求包括但不限于对业主档案进行整理、分类、归档、建立电子档案等。</w:t>
      </w:r>
      <w:r>
        <w:rPr>
          <w:rFonts w:hint="eastAsia" w:ascii="宋体" w:hAnsi="宋体" w:eastAsia="宋体" w:cs="宋体"/>
          <w:color w:val="000000"/>
          <w:sz w:val="28"/>
          <w:szCs w:val="28"/>
          <w:highlight w:val="none"/>
        </w:rPr>
      </w:r>
      <w:r/>
    </w:p>
    <w:p>
      <w:pPr>
        <w:pStyle w:val="941"/>
        <w:ind w:left="0" w:firstLine="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三</w:t>
      </w:r>
      <w:r>
        <w:rPr>
          <w:rFonts w:hint="eastAsia" w:ascii="宋体" w:hAnsi="宋体" w:eastAsia="宋体" w:cs="宋体"/>
          <w:color w:val="000000"/>
          <w:sz w:val="28"/>
          <w:szCs w:val="28"/>
          <w:highlight w:val="none"/>
        </w:rPr>
        <w:t xml:space="preserve">）按采购人要求开展应急演练工作。</w:t>
      </w:r>
      <w:r>
        <w:rPr>
          <w:rFonts w:hint="eastAsia" w:ascii="宋体" w:hAnsi="宋体" w:eastAsia="宋体" w:cs="宋体"/>
          <w:color w:val="000000"/>
          <w:sz w:val="28"/>
          <w:szCs w:val="28"/>
          <w:highlight w:val="none"/>
        </w:rPr>
      </w:r>
      <w:r/>
    </w:p>
    <w:p>
      <w:pPr>
        <w:pStyle w:val="941"/>
        <w:ind w:left="0" w:firstLine="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四</w:t>
      </w:r>
      <w:r>
        <w:rPr>
          <w:rFonts w:hint="eastAsia" w:ascii="宋体" w:hAnsi="宋体" w:eastAsia="宋体" w:cs="宋体"/>
          <w:color w:val="000000"/>
          <w:sz w:val="28"/>
          <w:szCs w:val="28"/>
          <w:highlight w:val="none"/>
        </w:rPr>
        <w:t xml:space="preserve">）采购人交待的其他工作。</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三、养护管理要求</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（一）电动机及启动器维修养护管理</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 1、电动机开机前的检查和准备</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（1）检查电动机接地线的连接处是否有松动现象，对于缺少接地装置或接地线连接处松动的电动机，应禁止投入运行；电动机地脚螺丝及联轴节螺丝有无松动现象。</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（2）检查电机内有无异物存在，及时清除灰尘积垢物及有关传动部分周围的障碍物，并</w:t>
      </w:r>
      <w:r>
        <w:rPr>
          <w:rFonts w:hint="eastAsia" w:ascii="宋体" w:hAnsi="宋体" w:eastAsia="宋体" w:cs="宋体"/>
          <w:color w:val="000000"/>
          <w:sz w:val="28"/>
          <w:szCs w:val="28"/>
          <w:highlight w:val="none"/>
          <w:lang w:val="en-US" w:eastAsia="zh-CN"/>
        </w:rPr>
        <w:t xml:space="preserve">拨动</w:t>
      </w:r>
      <w:r>
        <w:rPr>
          <w:rFonts w:hint="eastAsia" w:ascii="宋体" w:hAnsi="宋体" w:eastAsia="宋体" w:cs="宋体"/>
          <w:color w:val="000000"/>
          <w:sz w:val="28"/>
          <w:szCs w:val="28"/>
          <w:highlight w:val="none"/>
        </w:rPr>
        <w:t xml:space="preserve">转子观察是否转动灵活。</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（3）检查轴承中有无适量润滑油，油质是否良好（滚珠轴承的黄油每六个月检查一次，根据情况添换新油，平时应保持适当油量。一般轴承的机油也应及时添加，保持适当油量）。所有机油应清洁，不含杂质。</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（4）检查接线是否正确，接线头接触是否紧密可靠。电动机的旋转方向是否合适。线路是否有夹层搭连，以免发生短路。</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（5）对绕线式电动机要特别注意电刷是否已经放下，电刷弹簧压力是否过紧或过松，滑环与电刷接触是否良好，起动电阻是否已全部加入，滑环短接装置是否正常可靠。</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检查电源、配电屏、操作开关、启动器及电动机的线路连接是否正确，接触是否良好和紧密；并检查继电保护和高低压熔器等是否良好，各种开关是否都在“开路”位置。绕线式电动机的启动器是否在“启动”位置。</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（7）电动机在存放时间15天以上时，初用前用摇表测量绝缘电阻，并对电机做一次详细检查，如果绝缘电阻较低，启动时最好开空工试转30-60分钟左右，如严重受潮则应烘干。</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2、电动机的开机运行操作、停机操作以及对运转中电动机的监视，应按规定顺序和操作步骤进行。</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（二）水泵维修养护管理</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1、水泵</w:t>
      </w:r>
      <w:r>
        <w:rPr>
          <w:rFonts w:hint="eastAsia" w:ascii="宋体" w:hAnsi="宋体" w:eastAsia="宋体" w:cs="宋体"/>
          <w:color w:val="000000"/>
          <w:sz w:val="28"/>
          <w:szCs w:val="28"/>
          <w:highlight w:val="none"/>
          <w:lang w:val="en-US" w:eastAsia="zh-CN"/>
        </w:rPr>
        <w:t xml:space="preserve">启动</w:t>
      </w:r>
      <w:r>
        <w:rPr>
          <w:rFonts w:hint="eastAsia" w:ascii="宋体" w:hAnsi="宋体" w:eastAsia="宋体" w:cs="宋体"/>
          <w:color w:val="000000"/>
          <w:sz w:val="28"/>
          <w:szCs w:val="28"/>
          <w:highlight w:val="none"/>
        </w:rPr>
        <w:t xml:space="preserve">前的检查：</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（1）检查水泵的各部件是否配齐，并要擦净其污垢；各部位螺丝是否拧紧，尤须注意地脚螺丝，销子等零件是否有松动现象。</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（2）检查轴、轴承、联轴节的情况，检查应先慢慢转动联轴节，观察轴承是否有松紧及轻重不均的现象。橡胶轴承应注意加灌清水。</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（3）检查润滑油盅及接头是否良好，并要加足油料（滚动轴承盒应加3/5～2/3的黄油）。</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（4）及时清除进水池杂物，避免进入水泵后，损坏轮叶。</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（5）如为全调节水泵，应根据内外水位调节叶片角度，保证水泵在高效区工作。</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2、水泵运转中的检查</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（1）检查运转的方向是否正确，轴承有无过热现象，出水量是否正常。滑动轴承的温升不得超过50℃，滚动轴承温升不得超过60℃。经常校正油盅的滴油量。</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（2）注意运转声音，清除进水口及其附近的杂物。如声音不正常或进水池水位低于设计下水位而发生不正常的响声及震动时，应停机检查。</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3、水泵停机后的检查：</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（1）各部件要保持清洁。</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（2）检查水泵各部件螺丝有无松脱现象，水泵轴承有无过分发热现象。</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加足润滑油与黄油，并应定期更换。换油时间：第一次在70-80小时内进行，以后如为润滑油则每240小时更换一次，如为黄油则每400-500小时应进行检查鉴定，如油质不良应更换新油。并检查轮叶与轮壳部分，换油量要适当，太多太少均不适宜。</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4、水泵的定期保养：</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梅雨</w:t>
      </w:r>
      <w:r>
        <w:rPr>
          <w:rFonts w:hint="eastAsia" w:ascii="宋体" w:hAnsi="宋体" w:eastAsia="宋体" w:cs="宋体"/>
          <w:color w:val="000000"/>
          <w:sz w:val="28"/>
          <w:szCs w:val="28"/>
          <w:highlight w:val="none"/>
        </w:rPr>
        <w:t xml:space="preserve">季节</w:t>
      </w:r>
      <w:r>
        <w:rPr>
          <w:rFonts w:hint="eastAsia" w:ascii="宋体" w:hAnsi="宋体" w:eastAsia="宋体" w:cs="宋体"/>
          <w:color w:val="000000"/>
          <w:sz w:val="28"/>
          <w:szCs w:val="28"/>
          <w:highlight w:val="none"/>
          <w:lang w:val="en-US" w:eastAsia="zh-CN"/>
        </w:rPr>
        <w:t xml:space="preserve">前</w:t>
      </w:r>
      <w:r>
        <w:rPr>
          <w:rFonts w:hint="eastAsia" w:ascii="宋体" w:hAnsi="宋体" w:eastAsia="宋体" w:cs="宋体"/>
          <w:color w:val="000000"/>
          <w:sz w:val="28"/>
          <w:szCs w:val="28"/>
          <w:highlight w:val="none"/>
        </w:rPr>
        <w:t xml:space="preserve">必须检查一次。</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（2）经常检查轴承、轴、橡胶轴承、轮叶与轮壳的间隙，以及外部的情况是否正常。</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（3）清除部件的腐蚀物，并涂上防腐油，以防锈蚀。</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三</w:t>
      </w:r>
      <w:r>
        <w:rPr>
          <w:rFonts w:hint="eastAsia" w:ascii="宋体" w:hAnsi="宋体" w:eastAsia="宋体" w:cs="宋体"/>
          <w:color w:val="000000"/>
          <w:sz w:val="28"/>
          <w:szCs w:val="28"/>
          <w:highlight w:val="none"/>
        </w:rPr>
        <w:t xml:space="preserve">）配电装置及其他维修养护管理</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1、电屏上所装设之电度表，在运行前一经校正后，必须铅封。非经上级有关单位同意，不能拆开及改变接线，并需定期校正配电屏上仪表，使其指示正确可靠。</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2、对配电装置应定期进行巡视，每次短路故障跳闸后应进行检查。巡视和检查内容如下：</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（1）瓷制设备：表面是否清洁，有无裂纹，有无放电痕迹。</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（2）注油设备：油面高低，油色变化及有无渗漏油情况。</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（3）带电设备：有无放电，振动声音。</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（4）设备外壳接地是否良好；各刀闸接点、导线接头，是否有氧化变质及过热现象。</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（5）电缆外皮是否完好，有无外伤，附近有无易燃物；照明防火设备是否正常。</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3、凡敷设在电缆沟内的电力电缆，必须定期进行检查。检查电缆表面是否有机械损伤，电缆外皮的接地是否良好，电缆发热是否超过额定允许值，并应排除电缆沟内积水，使其干燥通风。</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4、定期并在每次台风或雷击后，检查避雷针有无倾斜弯曲，金属针上面漆层有无剥落，避雷器瓷壳有无裂纹或发黑等异常现象；避雷针与避雷器的接地引下线是否完整，其连线是否良好，有无锈蚀、熔化或断裂等情形。</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5、</w:t>
      </w:r>
      <w:r>
        <w:rPr>
          <w:rFonts w:hint="eastAsia" w:ascii="宋体" w:hAnsi="宋体" w:eastAsia="宋体" w:cs="宋体"/>
          <w:color w:val="000000"/>
          <w:sz w:val="28"/>
          <w:szCs w:val="28"/>
          <w:highlight w:val="none"/>
          <w:lang w:val="en-US" w:eastAsia="zh-CN"/>
        </w:rPr>
        <w:t xml:space="preserve">泵</w:t>
      </w:r>
      <w:r>
        <w:rPr>
          <w:rFonts w:hint="eastAsia" w:ascii="宋体" w:hAnsi="宋体" w:eastAsia="宋体" w:cs="宋体"/>
          <w:color w:val="000000"/>
          <w:sz w:val="28"/>
          <w:szCs w:val="28"/>
          <w:highlight w:val="none"/>
        </w:rPr>
        <w:t xml:space="preserve">站对于各项电气安全用具，如绝缘台、绝缘棒、绝缘靴、绝缘手套等，应尽量设置齐全，妥善保管。配电屏前、后操作廊道处，应装设绝缘台。一切橡皮的绝缘用具，须存放在干燥、凉爽且阴暗的专用橱柜内，并且不得与油类接触，绝缘棒须悬挂在干燥、明显固定的地方，便于取用。</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6、</w:t>
      </w:r>
      <w:r>
        <w:rPr>
          <w:rFonts w:hint="eastAsia" w:ascii="宋体" w:hAnsi="宋体" w:eastAsia="宋体" w:cs="宋体"/>
          <w:color w:val="000000"/>
          <w:sz w:val="28"/>
          <w:szCs w:val="28"/>
          <w:highlight w:val="none"/>
          <w:lang w:val="en-US" w:eastAsia="zh-CN"/>
        </w:rPr>
        <w:t xml:space="preserve">维保</w:t>
      </w:r>
      <w:r>
        <w:rPr>
          <w:rFonts w:hint="eastAsia" w:ascii="宋体" w:hAnsi="宋体" w:eastAsia="宋体" w:cs="宋体"/>
          <w:color w:val="000000"/>
          <w:sz w:val="28"/>
          <w:szCs w:val="28"/>
          <w:highlight w:val="none"/>
        </w:rPr>
        <w:t xml:space="preserve">人员进行电器操作或装拆相间短路接线时，必须穿戴合格的绝缘靴、绝缘手套，并注意正确使用。进行高压跌落式熔断器的操作时，还应使用合格的绝缘棒，不得随便用普通的雨靴、橡皮手套、竹、木棍等代替使用。严禁赤脚操作，以防危险。所用的绝缘靴、绝缘棒、绝缘台，其规定的安全使用电压，若低于实用电压者，不得使用。每次使用绝缘手套、绝缘靴、绝缘棒之前，必须检查其有无裂纹或损伤之处，灰尘应扫干净，有缺陷的电气安全用具，不得使用。</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四</w:t>
      </w:r>
      <w:r>
        <w:rPr>
          <w:rFonts w:hint="eastAsia" w:ascii="宋体" w:hAnsi="宋体" w:eastAsia="宋体" w:cs="宋体"/>
          <w:color w:val="000000"/>
          <w:sz w:val="28"/>
          <w:szCs w:val="28"/>
          <w:highlight w:val="none"/>
        </w:rPr>
        <w:t xml:space="preserve">）水工建筑物维修养护管理</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（1）进水室拦污栅的装置是否完整牢靠。</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（2）水泵室内有无木块杂物漂浮及沙石沉积；水泵支架及电动机、传动设备的地脚螺栓有无松脱。</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（3）闸门、止回阀是否能灵活关闭，通气孔是否通畅。</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（4）渠道有无沉裂崩缺；出水口</w:t>
      </w:r>
      <w:r>
        <w:rPr>
          <w:rFonts w:hint="eastAsia" w:ascii="宋体" w:hAnsi="宋体" w:eastAsia="宋体" w:cs="宋体"/>
          <w:color w:val="000000"/>
          <w:sz w:val="28"/>
          <w:szCs w:val="28"/>
          <w:highlight w:val="none"/>
          <w:lang w:val="en-US" w:eastAsia="zh-CN"/>
        </w:rPr>
        <w:t xml:space="preserve">效能池</w:t>
      </w:r>
      <w:r>
        <w:rPr>
          <w:rFonts w:hint="eastAsia" w:ascii="宋体" w:hAnsi="宋体" w:eastAsia="宋体" w:cs="宋体"/>
          <w:color w:val="000000"/>
          <w:sz w:val="28"/>
          <w:szCs w:val="28"/>
          <w:highlight w:val="none"/>
        </w:rPr>
        <w:t xml:space="preserve">的各部位是否完整。</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以上各项经检查后证明均处于良好状态时，才可以进行开机运转。</w:t>
      </w:r>
      <w:r>
        <w:rPr>
          <w:rFonts w:hint="eastAsia" w:ascii="宋体" w:hAnsi="宋体" w:eastAsia="宋体" w:cs="宋体"/>
          <w:color w:val="000000"/>
          <w:sz w:val="28"/>
          <w:szCs w:val="28"/>
          <w:highlight w:val="none"/>
        </w:rPr>
      </w:r>
      <w:r/>
    </w:p>
    <w:p>
      <w:pPr>
        <w:pStyle w:val="941"/>
        <w:numPr>
          <w:ilvl w:val="0"/>
          <w:numId w:val="0"/>
        </w:numPr>
        <w:ind w:firstLine="840"/>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rPr>
        <w:outlineLvl w:val="1"/>
      </w:pPr>
      <w:r>
        <w:rPr>
          <w:rFonts w:hint="eastAsia" w:ascii="宋体" w:hAnsi="宋体" w:eastAsia="宋体" w:cs="宋体"/>
          <w:color w:val="000000"/>
          <w:sz w:val="28"/>
          <w:szCs w:val="28"/>
          <w:highlight w:val="none"/>
          <w:lang w:val="en-US" w:eastAsia="zh-CN"/>
        </w:rPr>
        <w:t xml:space="preserve">四、维修管理要求</w:t>
      </w:r>
      <w:r>
        <w:rPr>
          <w:rFonts w:hint="eastAsia" w:ascii="宋体" w:hAnsi="宋体" w:eastAsia="宋体" w:cs="宋体"/>
          <w:color w:val="000000"/>
          <w:sz w:val="28"/>
          <w:szCs w:val="28"/>
          <w:highlight w:val="none"/>
          <w:lang w:val="en-US" w:eastAsia="zh-CN"/>
        </w:rPr>
      </w:r>
      <w:r/>
    </w:p>
    <w:p>
      <w:pPr>
        <w:pStyle w:val="941"/>
        <w:numPr>
          <w:ilvl w:val="0"/>
          <w:numId w:val="0"/>
        </w:numPr>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   1、成交供应商提供全日24小时紧急修理服务，采购商发现维保设备故障或者有不正常运行现象，需通知供方从速派遣称职人员处理，供方承诺根据已接到的采购商通知，在2小时内到达现场处理故障。</w:t>
      </w:r>
      <w:r>
        <w:rPr>
          <w:rFonts w:hint="eastAsia" w:ascii="宋体" w:hAnsi="宋体" w:eastAsia="宋体" w:cs="宋体"/>
          <w:color w:val="000000"/>
          <w:sz w:val="28"/>
          <w:szCs w:val="28"/>
          <w:highlight w:val="none"/>
          <w:lang w:val="en-US" w:eastAsia="zh-CN"/>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lang w:val="en-US" w:eastAsia="zh-CN"/>
        </w:rPr>
        <w:t xml:space="preserve">五</w:t>
      </w:r>
      <w:r>
        <w:rPr>
          <w:rFonts w:hint="eastAsia" w:ascii="宋体" w:hAnsi="宋体" w:eastAsia="宋体" w:cs="宋体"/>
          <w:color w:val="000000"/>
          <w:sz w:val="28"/>
          <w:szCs w:val="28"/>
          <w:highlight w:val="none"/>
        </w:rPr>
        <w:t xml:space="preserve">、报价要求</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供应商报价应包括完成本项目所需的工作内容而发生的所有直接费用、间接费用、其它费用、税金等全部费用及应由成交供应商承担的义务、责任和风险所发生的一切费用，是对完成工作的全部偿付。</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lang w:val="en-US" w:eastAsia="zh-CN"/>
        </w:rPr>
        <w:t xml:space="preserve">六</w:t>
      </w:r>
      <w:r>
        <w:rPr>
          <w:rFonts w:hint="eastAsia" w:ascii="宋体" w:hAnsi="宋体" w:eastAsia="宋体" w:cs="宋体"/>
          <w:color w:val="000000"/>
          <w:sz w:val="28"/>
          <w:szCs w:val="28"/>
          <w:highlight w:val="none"/>
        </w:rPr>
        <w:t xml:space="preserve">、其他要求及说明</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（一）服务的组织机构必须完整，组织机构总人数必须足以满足采购人需求。</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（二）成交供应商全部人员，须符合相关法律法规规定的用工标准要求</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三</w:t>
      </w:r>
      <w:r>
        <w:rPr>
          <w:rFonts w:hint="eastAsia" w:ascii="宋体" w:hAnsi="宋体" w:eastAsia="宋体" w:cs="宋体"/>
          <w:color w:val="000000"/>
          <w:sz w:val="28"/>
          <w:szCs w:val="28"/>
          <w:highlight w:val="none"/>
        </w:rPr>
        <w:t xml:space="preserve">）成交供应商在维护服务期内造成人员伤（病）亡和财产损失的，由成交供应商负责赔偿。</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四</w:t>
      </w:r>
      <w:r>
        <w:rPr>
          <w:rFonts w:hint="eastAsia" w:ascii="宋体" w:hAnsi="宋体" w:eastAsia="宋体" w:cs="宋体"/>
          <w:color w:val="000000"/>
          <w:sz w:val="28"/>
          <w:szCs w:val="28"/>
          <w:highlight w:val="none"/>
        </w:rPr>
        <w:t xml:space="preserve">）成交供应商在维护服务期内因管理不善或维修技术人员维修操作失误，造成站内机电设备设施等在维修保养过程中受到破坏，由成交供应商负责修复或者更换，费用由成交供应商负责。</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五</w:t>
      </w:r>
      <w:r>
        <w:rPr>
          <w:rFonts w:hint="eastAsia" w:ascii="宋体" w:hAnsi="宋体" w:eastAsia="宋体" w:cs="宋体"/>
          <w:color w:val="000000"/>
          <w:sz w:val="28"/>
          <w:szCs w:val="28"/>
          <w:highlight w:val="none"/>
        </w:rPr>
        <w:t xml:space="preserve">）成交供应商在承包期内作业人员发生各种事故：包括治安、交通、防火和劳资纠纷等事件，所造成一切后果及损失，由成交供应商承担责任和负责赔偿。</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六</w:t>
      </w:r>
      <w:r>
        <w:rPr>
          <w:rFonts w:hint="eastAsia" w:ascii="宋体" w:hAnsi="宋体" w:eastAsia="宋体" w:cs="宋体"/>
          <w:color w:val="000000"/>
          <w:sz w:val="28"/>
          <w:szCs w:val="28"/>
          <w:highlight w:val="none"/>
        </w:rPr>
        <w:t xml:space="preserve">）成交供应商作业人员必须遵守采购人有关规章制度和管理规定，如有违反或损害采购人利益的，采购人有拒绝违规作业人员在本项目中的工作权利。</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七</w:t>
      </w:r>
      <w:r>
        <w:rPr>
          <w:rFonts w:hint="eastAsia" w:ascii="宋体" w:hAnsi="宋体" w:eastAsia="宋体" w:cs="宋体"/>
          <w:color w:val="000000"/>
          <w:sz w:val="28"/>
          <w:szCs w:val="28"/>
          <w:highlight w:val="none"/>
        </w:rPr>
        <w:t xml:space="preserve">）如因成交供应商引起的劳资纠纷问题，影响正常工作的，采购人有权另行聘请员工确保正常工作，所产生的费用在承包经费中相应扣减。</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八</w:t>
      </w:r>
      <w:r>
        <w:rPr>
          <w:rFonts w:hint="eastAsia" w:ascii="宋体" w:hAnsi="宋体" w:eastAsia="宋体" w:cs="宋体"/>
          <w:color w:val="000000"/>
          <w:sz w:val="28"/>
          <w:szCs w:val="28"/>
          <w:highlight w:val="none"/>
        </w:rPr>
        <w:t xml:space="preserve">）双方根据采购文件中采购人需求的内容拟定合同附件条款。</w:t>
      </w:r>
      <w:r>
        <w:rPr>
          <w:rFonts w:hint="eastAsia" w:ascii="宋体" w:hAnsi="宋体" w:eastAsia="宋体" w:cs="宋体"/>
          <w:color w:val="000000"/>
          <w:sz w:val="28"/>
          <w:szCs w:val="28"/>
          <w:highlight w:val="none"/>
        </w:rPr>
      </w:r>
      <w:r/>
    </w:p>
    <w:p>
      <w:pPr>
        <w:pStyle w:val="941"/>
        <w:ind w:left="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九</w:t>
      </w:r>
      <w:r>
        <w:rPr>
          <w:rFonts w:hint="eastAsia" w:ascii="宋体" w:hAnsi="宋体" w:eastAsia="宋体" w:cs="宋体"/>
          <w:color w:val="000000"/>
          <w:sz w:val="28"/>
          <w:szCs w:val="28"/>
          <w:highlight w:val="none"/>
        </w:rPr>
        <w:t xml:space="preserve">）采购人有权因政策需要调整或减少服务内容或调整考核标准，中标单位不得因此向采购人提出任何赔偿。</w:t>
      </w:r>
      <w:r>
        <w:rPr>
          <w:rFonts w:hint="eastAsia" w:ascii="宋体" w:hAnsi="宋体" w:eastAsia="宋体" w:cs="宋体"/>
          <w:color w:val="000000"/>
          <w:sz w:val="28"/>
          <w:szCs w:val="28"/>
          <w:highlight w:val="none"/>
        </w:rPr>
      </w:r>
      <w:r/>
    </w:p>
    <w:p>
      <w:pPr>
        <w:pStyle w:val="915"/>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rPr>
        <w:t xml:space="preserve">（十）清掏的淤泥、垃圾杂物经现场监理、跟踪审计确认计量后，需规范处置，若私自违规处置影响环境，应承担全部责任和经济处罚。淤泥及垃圾杂物外运费用已包含在承包人投标报价中。</w:t>
      </w:r>
      <w:r>
        <w:rPr>
          <w:rFonts w:hint="eastAsia" w:ascii="宋体" w:hAnsi="宋体" w:eastAsia="宋体" w:cs="宋体"/>
          <w:color w:val="000000"/>
          <w:sz w:val="28"/>
          <w:szCs w:val="28"/>
          <w:highlight w:val="none"/>
          <w:lang w:val="en-US" w:eastAsia="zh-CN" w:bidi="ar-SA"/>
        </w:rPr>
      </w:r>
      <w:r/>
    </w:p>
    <w:p>
      <w:pPr>
        <w:pStyle w:val="915"/>
        <w:numPr>
          <w:ilvl w:val="0"/>
          <w:numId w:val="0"/>
        </w:numPr>
        <w:ind w:firstLine="560"/>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七、</w:t>
      </w:r>
      <w:r>
        <w:rPr>
          <w:rFonts w:hint="eastAsia" w:ascii="宋体" w:hAnsi="宋体" w:eastAsia="宋体" w:cs="宋体"/>
          <w:sz w:val="28"/>
          <w:szCs w:val="28"/>
          <w:lang w:eastAsia="zh-CN"/>
        </w:rPr>
        <w:t xml:space="preserve">项目工期</w:t>
      </w:r>
      <w:r>
        <w:rPr>
          <w:rFonts w:hint="eastAsia" w:ascii="宋体" w:hAnsi="宋体" w:eastAsia="宋体" w:cs="宋体"/>
          <w:sz w:val="28"/>
          <w:szCs w:val="28"/>
          <w:lang w:eastAsia="zh-CN"/>
        </w:rPr>
      </w:r>
      <w:r/>
    </w:p>
    <w:p>
      <w:pPr>
        <w:pStyle w:val="915"/>
        <w:numPr>
          <w:ilvl w:val="0"/>
          <w:numId w:val="0"/>
        </w:numPr>
        <w:ind w:firstLine="560"/>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一年</w:t>
      </w:r>
      <w:r>
        <w:rPr>
          <w:rFonts w:hint="eastAsia" w:ascii="宋体" w:hAnsi="宋体" w:eastAsia="宋体" w:cs="宋体"/>
          <w:sz w:val="28"/>
          <w:szCs w:val="28"/>
          <w:lang w:eastAsia="zh-CN"/>
        </w:rPr>
      </w:r>
      <w:r/>
    </w:p>
    <w:p>
      <w:pPr>
        <w:pStyle w:val="915"/>
        <w:numPr>
          <w:ilvl w:val="0"/>
          <w:numId w:val="0"/>
        </w:numPr>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八</w:t>
      </w:r>
      <w:r>
        <w:rPr>
          <w:rFonts w:hint="eastAsia" w:ascii="宋体" w:hAnsi="宋体" w:eastAsia="宋体" w:cs="宋体"/>
          <w:sz w:val="28"/>
          <w:szCs w:val="28"/>
          <w:lang w:eastAsia="zh-CN"/>
        </w:rPr>
        <w:t xml:space="preserve">、实施内容</w:t>
      </w:r>
      <w:r>
        <w:rPr>
          <w:rFonts w:hint="eastAsia" w:ascii="宋体" w:hAnsi="宋体" w:eastAsia="宋体" w:cs="宋体"/>
          <w:sz w:val="28"/>
          <w:szCs w:val="28"/>
          <w:lang w:val="en-US" w:eastAsia="zh-CN"/>
        </w:rPr>
      </w:r>
      <w:r/>
    </w:p>
    <w:p>
      <w:pPr>
        <w:pStyle w:val="915"/>
        <w:numPr>
          <w:ilvl w:val="0"/>
          <w:numId w:val="0"/>
        </w:numPr>
        <w:ind w:firstLine="64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1、项目运营部分：负责城区18座污水泵站日常运营、巡查。配备具有相关操作证的专业人员；</w:t>
      </w:r>
      <w:r>
        <w:rPr>
          <w:rFonts w:hint="eastAsia" w:ascii="宋体" w:hAnsi="宋体" w:eastAsia="宋体" w:cs="宋体"/>
          <w:sz w:val="28"/>
          <w:szCs w:val="28"/>
          <w:lang w:val="en-US" w:eastAsia="zh-CN"/>
        </w:rPr>
      </w:r>
      <w:r/>
    </w:p>
    <w:p>
      <w:pPr>
        <w:pStyle w:val="915"/>
        <w:numPr>
          <w:ilvl w:val="0"/>
          <w:numId w:val="0"/>
        </w:numPr>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2、项目维护部分：负责城区18座污水泵站设备设施日常维护维修；</w:t>
      </w:r>
      <w:r>
        <w:rPr>
          <w:rFonts w:hint="eastAsia" w:ascii="宋体" w:hAnsi="宋体" w:eastAsia="宋体" w:cs="宋体"/>
          <w:b/>
          <w:bCs/>
          <w:sz w:val="28"/>
          <w:szCs w:val="28"/>
          <w:lang w:val="en-US" w:eastAsia="zh-CN"/>
        </w:rPr>
        <w:t xml:space="preserve">共更新4台水泵，其中：药城2号泵站更新1台泵，功率37KW，流量500立方米/时；丰岸路泵站更新1台泵，功率15KW,流量300立方米</w:t>
      </w:r>
      <w:r>
        <w:rPr>
          <w:rFonts w:hint="eastAsia" w:ascii="宋体" w:hAnsi="宋体" w:eastAsia="宋体" w:cs="宋体"/>
          <w:b/>
          <w:bCs/>
          <w:sz w:val="28"/>
          <w:szCs w:val="28"/>
          <w:lang w:val="en-US" w:eastAsia="zh-CN"/>
        </w:rPr>
        <w:t xml:space="preserve">/时</w:t>
      </w:r>
      <w:r>
        <w:rPr>
          <w:rFonts w:hint="eastAsia" w:ascii="宋体" w:hAnsi="宋体" w:eastAsia="宋体" w:cs="宋体"/>
          <w:b/>
          <w:bCs/>
          <w:sz w:val="28"/>
          <w:szCs w:val="28"/>
          <w:lang w:val="en-US" w:eastAsia="zh-CN"/>
        </w:rPr>
        <w:t xml:space="preserve">；圩岸泵站更新2台泵，功率15KW，流量300立方米</w:t>
      </w:r>
      <w:r>
        <w:rPr>
          <w:rFonts w:hint="eastAsia" w:ascii="宋体" w:hAnsi="宋体" w:eastAsia="宋体" w:cs="宋体"/>
          <w:b/>
          <w:bCs/>
          <w:sz w:val="28"/>
          <w:szCs w:val="28"/>
          <w:lang w:val="en-US" w:eastAsia="zh-CN"/>
        </w:rPr>
        <w:t xml:space="preserve">/时</w:t>
      </w:r>
      <w:r>
        <w:rPr>
          <w:rFonts w:hint="eastAsia" w:ascii="宋体" w:hAnsi="宋体" w:eastAsia="宋体" w:cs="宋体"/>
          <w:b/>
          <w:bCs/>
          <w:sz w:val="28"/>
          <w:szCs w:val="28"/>
          <w:lang w:val="en-US" w:eastAsia="zh-CN"/>
        </w:rPr>
        <w:t xml:space="preserve">。</w:t>
      </w:r>
      <w:r>
        <w:rPr>
          <w:rFonts w:hint="eastAsia" w:ascii="宋体" w:hAnsi="宋体" w:eastAsia="宋体" w:cs="宋体"/>
          <w:sz w:val="28"/>
          <w:szCs w:val="28"/>
          <w:lang w:val="en-US" w:eastAsia="zh-CN"/>
        </w:rPr>
      </w:r>
      <w:r/>
    </w:p>
    <w:p>
      <w:pPr>
        <w:pStyle w:val="980"/>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3、对泵站范围内主管网约</w:t>
      </w:r>
      <w:r>
        <w:rPr>
          <w:rFonts w:hint="eastAsia" w:hAnsi="宋体" w:eastAsia="宋体" w:cs="宋体"/>
          <w:sz w:val="28"/>
          <w:szCs w:val="28"/>
          <w:lang w:val="en-US" w:eastAsia="zh-CN"/>
        </w:rPr>
        <w:t xml:space="preserve">4</w:t>
      </w:r>
      <w:r>
        <w:rPr>
          <w:rFonts w:hint="eastAsia" w:ascii="宋体" w:hAnsi="宋体" w:eastAsia="宋体" w:cs="宋体"/>
          <w:sz w:val="28"/>
          <w:szCs w:val="28"/>
          <w:lang w:val="en-US" w:eastAsia="zh-CN"/>
        </w:rPr>
        <w:t xml:space="preserve">0公里进行巡查并做好巡查记录，频率每月一次。</w:t>
      </w:r>
      <w:r>
        <w:rPr>
          <w:rFonts w:ascii="宋体" w:hAnsi="宋体" w:eastAsia="宋体" w:cs="宋体"/>
          <w:sz w:val="28"/>
          <w:szCs w:val="28"/>
          <w:lang w:val="en-US" w:eastAsia="zh-CN"/>
        </w:rPr>
      </w:r>
      <w:r/>
    </w:p>
    <w:p>
      <w:pPr>
        <w:pStyle w:val="916"/>
        <w:ind w:left="0" w:firstLine="560"/>
        <w:spacing w:before="0" w:after="0"/>
        <w:tabs>
          <w:tab w:val="left" w:pos="420" w:leader="none"/>
        </w:tabs>
        <w:rPr>
          <w:rFonts w:hint="eastAsia" w:ascii="宋体" w:hAnsi="宋体" w:eastAsia="宋体" w:cs="宋体"/>
          <w:b w:val="0"/>
          <w:sz w:val="32"/>
          <w:szCs w:val="32"/>
          <w:lang w:val="en-US" w:eastAsia="zh-CN" w:bidi="ar-SA"/>
        </w:rPr>
      </w:pPr>
      <w:r>
        <w:rPr>
          <w:rFonts w:hint="eastAsia" w:ascii="宋体" w:hAnsi="宋体" w:eastAsia="宋体" w:cs="宋体"/>
          <w:b w:val="0"/>
          <w:sz w:val="28"/>
          <w:szCs w:val="28"/>
          <w:lang w:val="en-US" w:eastAsia="zh-CN" w:bidi="ar-SA"/>
        </w:rPr>
        <w:t xml:space="preserve">九、本项目所属行业为其他未列明行业。</w:t>
      </w:r>
      <w:r>
        <w:rPr>
          <w:rFonts w:hint="eastAsia" w:ascii="宋体" w:hAnsi="宋体" w:eastAsia="宋体" w:cs="宋体"/>
          <w:b w:val="0"/>
          <w:sz w:val="32"/>
          <w:szCs w:val="32"/>
          <w:lang w:val="en-US" w:eastAsia="zh-CN" w:bidi="ar-SA"/>
        </w:rPr>
      </w:r>
      <w:r/>
    </w:p>
    <w:p>
      <w:pPr>
        <w:pStyle w:val="916"/>
        <w:numPr>
          <w:ilvl w:val="0"/>
          <w:numId w:val="0"/>
        </w:numPr>
        <w:ind w:right="0"/>
        <w:jc w:val="center"/>
        <w:tabs>
          <w:tab w:val="left" w:pos="420" w:leader="none"/>
        </w:tabs>
        <w:rPr>
          <w:rFonts w:hint="eastAsia" w:ascii="宋体" w:hAnsi="宋体" w:cs="宋体"/>
        </w:rPr>
      </w:pPr>
      <w:r>
        <w:rPr>
          <w:rFonts w:hint="eastAsia" w:ascii="宋体" w:hAnsi="宋体" w:eastAsia="宋体" w:cs="宋体"/>
          <w:sz w:val="24"/>
          <w:szCs w:val="24"/>
        </w:rPr>
        <w:br w:type="page" w:clear="all"/>
      </w:r>
      <w:bookmarkStart w:id="99" w:name="_Toc12145"/>
      <w:r/>
      <w:bookmarkStart w:id="100" w:name="_Toc26554097"/>
      <w:r/>
      <w:bookmarkStart w:id="101" w:name="_Toc61149622"/>
      <w:r/>
      <w:bookmarkStart w:id="102" w:name="_Toc23828480"/>
      <w:r>
        <w:rPr>
          <w:rFonts w:hint="eastAsia" w:ascii="宋体" w:hAnsi="宋体" w:eastAsia="宋体" w:cs="宋体"/>
          <w:b/>
          <w:sz w:val="28"/>
          <w:szCs w:val="28"/>
          <w:lang w:val="en-US" w:eastAsia="zh-CN"/>
        </w:rPr>
        <w:t xml:space="preserve">第五章</w:t>
      </w:r>
      <w:r>
        <w:rPr>
          <w:rFonts w:hint="eastAsia" w:ascii="宋体" w:hAnsi="宋体" w:eastAsia="宋体" w:cs="宋体"/>
          <w:b/>
          <w:sz w:val="28"/>
          <w:szCs w:val="28"/>
        </w:rPr>
        <w:t xml:space="preserve"> </w:t>
      </w:r>
      <w:r>
        <w:rPr>
          <w:rFonts w:hint="eastAsia" w:ascii="宋体" w:hAnsi="宋体" w:cs="宋体"/>
          <w:sz w:val="28"/>
          <w:szCs w:val="28"/>
        </w:rPr>
        <w:t xml:space="preserve">评审方法和评审标准</w:t>
      </w:r>
      <w:bookmarkEnd w:id="99"/>
      <w:r>
        <w:rPr>
          <w:rFonts w:hint="eastAsia" w:ascii="宋体" w:hAnsi="宋体" w:cs="宋体"/>
        </w:rPr>
      </w:r>
      <w:r/>
    </w:p>
    <w:p>
      <w:pPr>
        <w:pStyle w:val="915"/>
        <w:ind w:firstLine="482"/>
        <w:spacing w:line="400" w:lineRule="exact"/>
        <w:rPr>
          <w:rFonts w:hint="eastAsia" w:ascii="宋体" w:hAnsi="宋体" w:cs="宋体"/>
          <w:b/>
          <w:bCs/>
          <w:szCs w:val="21"/>
        </w:rPr>
      </w:pPr>
      <w:r>
        <w:rPr>
          <w:rFonts w:hint="eastAsia" w:ascii="宋体" w:hAnsi="宋体" w:cs="宋体"/>
          <w:b/>
          <w:bCs/>
          <w:szCs w:val="21"/>
        </w:rPr>
        <w:t xml:space="preserve">一、评审方法</w:t>
      </w:r>
      <w:r>
        <w:rPr>
          <w:rFonts w:hint="eastAsia" w:ascii="宋体" w:hAnsi="宋体" w:cs="宋体"/>
          <w:b/>
          <w:bCs/>
          <w:szCs w:val="21"/>
        </w:rPr>
      </w:r>
      <w:r/>
    </w:p>
    <w:p>
      <w:pPr>
        <w:pStyle w:val="915"/>
        <w:ind w:firstLine="480"/>
        <w:spacing w:line="400" w:lineRule="exact"/>
        <w:rPr>
          <w:rFonts w:hint="eastAsia" w:ascii="宋体" w:hAnsi="宋体" w:cs="宋体"/>
          <w:szCs w:val="21"/>
        </w:rPr>
      </w:pPr>
      <w:r>
        <w:rPr>
          <w:rFonts w:hint="eastAsia" w:ascii="宋体" w:hAnsi="宋体" w:cs="宋体"/>
          <w:szCs w:val="21"/>
        </w:rPr>
        <w:t xml:space="preserve">1、评审方法采用综合评分法，总分值为100分。</w:t>
      </w:r>
      <w:r>
        <w:rPr>
          <w:rFonts w:hint="eastAsia" w:ascii="宋体" w:hAnsi="宋体" w:cs="宋体"/>
          <w:szCs w:val="21"/>
        </w:rPr>
      </w:r>
      <w:r/>
    </w:p>
    <w:p>
      <w:pPr>
        <w:pStyle w:val="915"/>
        <w:ind w:firstLine="480"/>
        <w:spacing w:line="400" w:lineRule="exact"/>
        <w:rPr>
          <w:rFonts w:hint="eastAsia" w:ascii="宋体" w:hAnsi="宋体" w:cs="宋体"/>
          <w:szCs w:val="21"/>
        </w:rPr>
      </w:pPr>
      <w:r>
        <w:rPr>
          <w:rFonts w:hint="eastAsia" w:ascii="宋体" w:hAnsi="宋体" w:cs="宋体"/>
          <w:szCs w:val="21"/>
        </w:rPr>
        <w:t xml:space="preserve">2、评审时，对每个合格供应商的响应文件进行评分，对评委的评分进行统计汇总，按算术平均方法计算出每个供应商的评审得分。（保留小数点后2位）</w:t>
      </w:r>
      <w:r>
        <w:rPr>
          <w:rFonts w:hint="eastAsia" w:ascii="宋体" w:hAnsi="宋体" w:cs="宋体"/>
          <w:szCs w:val="21"/>
        </w:rPr>
      </w:r>
      <w:r/>
    </w:p>
    <w:p>
      <w:pPr>
        <w:pStyle w:val="915"/>
        <w:ind w:firstLine="480"/>
        <w:spacing w:line="400" w:lineRule="exact"/>
        <w:rPr>
          <w:rFonts w:hint="eastAsia" w:ascii="宋体" w:hAnsi="宋体" w:cs="宋体"/>
          <w:szCs w:val="21"/>
        </w:rPr>
      </w:pPr>
      <w:r>
        <w:rPr>
          <w:rFonts w:hint="eastAsia" w:ascii="宋体" w:hAnsi="宋体" w:cs="宋体"/>
          <w:szCs w:val="21"/>
        </w:rPr>
        <w:t xml:space="preserve">3、评审结果按评审后得分由高到低顺序排列。评审得分相同的，按照最后报价由低到高的顺序推荐。评审得分且最后报价相同的，按照技术指标优劣顺序推荐。响应文件满足</w:t>
      </w:r>
      <w:r>
        <w:rPr>
          <w:rFonts w:hint="eastAsia"/>
          <w:szCs w:val="21"/>
        </w:rPr>
        <w:t xml:space="preserve">磋商</w:t>
      </w:r>
      <w:r>
        <w:rPr>
          <w:rFonts w:hint="eastAsia" w:ascii="宋体" w:hAnsi="宋体" w:cs="宋体"/>
          <w:szCs w:val="21"/>
        </w:rPr>
        <w:t xml:space="preserve">文件全部实质性要求，且综合评分得分最高的供应商为成交供应商。</w:t>
      </w:r>
      <w:r>
        <w:rPr>
          <w:rFonts w:hint="eastAsia" w:ascii="宋体" w:hAnsi="宋体" w:cs="宋体"/>
          <w:szCs w:val="21"/>
        </w:rPr>
      </w:r>
      <w:r/>
    </w:p>
    <w:p>
      <w:pPr>
        <w:pStyle w:val="915"/>
        <w:ind w:firstLine="482"/>
        <w:spacing w:line="400" w:lineRule="exact"/>
        <w:rPr>
          <w:rFonts w:hint="eastAsia" w:ascii="宋体" w:hAnsi="宋体" w:eastAsia="宋体" w:cs="宋体"/>
          <w:b/>
          <w:bCs/>
          <w:szCs w:val="21"/>
          <w:highlight w:val="yellow"/>
          <w:lang w:val="en-US" w:eastAsia="zh-CN"/>
        </w:rPr>
      </w:pPr>
      <w:r>
        <w:rPr>
          <w:rFonts w:hint="eastAsia" w:ascii="宋体" w:hAnsi="宋体" w:eastAsia="宋体" w:cs="宋体"/>
          <w:b/>
          <w:bCs/>
          <w:szCs w:val="21"/>
          <w:highlight w:val="yellow"/>
          <w:lang w:val="en-US" w:eastAsia="zh-CN"/>
        </w:rPr>
        <w:t xml:space="preserve">4、供应商最终投标报价出现下列情形之一的，评审委员会应当启动异常低价投标(响应)审查程序:</w:t>
      </w:r>
      <w:r>
        <w:rPr>
          <w:rFonts w:hint="eastAsia" w:ascii="宋体" w:hAnsi="宋体" w:eastAsia="宋体" w:cs="宋体"/>
          <w:b/>
          <w:bCs/>
          <w:szCs w:val="21"/>
          <w:highlight w:val="yellow"/>
          <w:lang w:val="en-US" w:eastAsia="zh-CN"/>
        </w:rPr>
      </w:r>
      <w:r/>
    </w:p>
    <w:p>
      <w:pPr>
        <w:pStyle w:val="915"/>
        <w:ind w:firstLine="482"/>
        <w:spacing w:line="400" w:lineRule="exact"/>
        <w:rPr>
          <w:rFonts w:hint="eastAsia" w:ascii="宋体" w:hAnsi="宋体" w:eastAsia="宋体" w:cs="宋体"/>
          <w:b/>
          <w:bCs/>
          <w:szCs w:val="21"/>
          <w:highlight w:val="yellow"/>
          <w:lang w:val="en-US" w:eastAsia="zh-CN"/>
        </w:rPr>
      </w:pPr>
      <w:r>
        <w:rPr>
          <w:rFonts w:hint="eastAsia" w:ascii="宋体" w:hAnsi="宋体" w:eastAsia="宋体" w:cs="宋体"/>
          <w:b/>
          <w:bCs/>
          <w:szCs w:val="21"/>
          <w:highlight w:val="yellow"/>
          <w:lang w:val="en-US" w:eastAsia="zh-CN"/>
        </w:rPr>
        <w:t xml:space="preserve">4.1投标(响应)报价低于全部通过符合性审查供应商投标(响应)报价平均值50%的，即投标(响应)报价&lt;全部通过符合性审查供应商投标(响应)报价平均值×50%;</w:t>
      </w:r>
      <w:r>
        <w:rPr>
          <w:rFonts w:hint="eastAsia" w:ascii="宋体" w:hAnsi="宋体" w:eastAsia="宋体" w:cs="宋体"/>
          <w:b/>
          <w:bCs/>
          <w:szCs w:val="21"/>
          <w:highlight w:val="yellow"/>
          <w:lang w:val="en-US" w:eastAsia="zh-CN"/>
        </w:rPr>
      </w:r>
      <w:r/>
    </w:p>
    <w:p>
      <w:pPr>
        <w:pStyle w:val="915"/>
        <w:ind w:firstLine="482"/>
        <w:spacing w:line="400" w:lineRule="exact"/>
        <w:rPr>
          <w:rFonts w:hint="eastAsia" w:ascii="宋体" w:hAnsi="宋体" w:eastAsia="宋体" w:cs="宋体"/>
          <w:b/>
          <w:bCs/>
          <w:szCs w:val="21"/>
          <w:highlight w:val="yellow"/>
          <w:lang w:val="en-US" w:eastAsia="zh-CN"/>
        </w:rPr>
      </w:pPr>
      <w:r>
        <w:rPr>
          <w:rFonts w:hint="eastAsia" w:ascii="宋体" w:hAnsi="宋体" w:eastAsia="宋体" w:cs="宋体"/>
          <w:b/>
          <w:bCs/>
          <w:szCs w:val="21"/>
          <w:highlight w:val="yellow"/>
          <w:lang w:val="en-US" w:eastAsia="zh-CN"/>
        </w:rPr>
        <w:t xml:space="preserve">4.2投标(响应)报价低于通过符合性审查的次低报价供应商投标(响应)报价50%的，即投标(响应)报价&lt;通过符合性审查的次低报价供应商投标(响应)报价×50%;</w:t>
      </w:r>
      <w:r>
        <w:rPr>
          <w:rFonts w:hint="eastAsia" w:ascii="宋体" w:hAnsi="宋体" w:eastAsia="宋体" w:cs="宋体"/>
          <w:b/>
          <w:bCs/>
          <w:szCs w:val="21"/>
          <w:highlight w:val="yellow"/>
          <w:lang w:val="en-US" w:eastAsia="zh-CN"/>
        </w:rPr>
      </w:r>
      <w:r/>
    </w:p>
    <w:p>
      <w:pPr>
        <w:pStyle w:val="915"/>
        <w:ind w:firstLine="482"/>
        <w:spacing w:line="400" w:lineRule="exact"/>
        <w:rPr>
          <w:rFonts w:hint="eastAsia" w:ascii="宋体" w:hAnsi="宋体" w:eastAsia="宋体" w:cs="宋体"/>
          <w:b/>
          <w:bCs/>
          <w:szCs w:val="21"/>
          <w:highlight w:val="yellow"/>
          <w:lang w:val="en-US" w:eastAsia="zh-CN"/>
        </w:rPr>
      </w:pPr>
      <w:r>
        <w:rPr>
          <w:rFonts w:hint="eastAsia" w:ascii="宋体" w:hAnsi="宋体" w:eastAsia="宋体" w:cs="宋体"/>
          <w:b/>
          <w:bCs/>
          <w:szCs w:val="21"/>
          <w:highlight w:val="yellow"/>
          <w:lang w:val="en-US" w:eastAsia="zh-CN"/>
        </w:rPr>
        <w:t xml:space="preserve">4.3投标(响应)报价低于采购项目最高限价45%的，即投标(响应)报价&lt;采购项目最高限价×45%;</w:t>
      </w:r>
      <w:r>
        <w:rPr>
          <w:rFonts w:hint="eastAsia" w:ascii="宋体" w:hAnsi="宋体" w:eastAsia="宋体" w:cs="宋体"/>
          <w:b/>
          <w:bCs/>
          <w:szCs w:val="21"/>
          <w:highlight w:val="yellow"/>
          <w:lang w:val="en-US" w:eastAsia="zh-CN"/>
        </w:rPr>
      </w:r>
      <w:r/>
    </w:p>
    <w:p>
      <w:pPr>
        <w:pStyle w:val="915"/>
        <w:ind w:firstLine="482"/>
        <w:spacing w:line="400" w:lineRule="exact"/>
        <w:rPr>
          <w:rFonts w:hint="eastAsia" w:ascii="宋体" w:hAnsi="宋体" w:eastAsia="宋体" w:cs="宋体"/>
          <w:b/>
          <w:bCs/>
          <w:szCs w:val="21"/>
          <w:highlight w:val="yellow"/>
          <w:lang w:val="en-US" w:eastAsia="zh-CN"/>
        </w:rPr>
      </w:pPr>
      <w:r>
        <w:rPr>
          <w:rFonts w:hint="eastAsia" w:ascii="宋体" w:hAnsi="宋体" w:eastAsia="宋体" w:cs="宋体"/>
          <w:b/>
          <w:bCs/>
          <w:szCs w:val="21"/>
          <w:highlight w:val="yellow"/>
          <w:lang w:val="en-US" w:eastAsia="zh-CN"/>
        </w:rPr>
        <w:t xml:space="preserve">4.4评审委员会基于专业判断，认为供应商报价过低，有可能影响产品质量或者不能诚信履约的其他情形。</w:t>
      </w:r>
      <w:r>
        <w:rPr>
          <w:rFonts w:hint="eastAsia" w:ascii="宋体" w:hAnsi="宋体" w:eastAsia="宋体" w:cs="宋体"/>
          <w:b/>
          <w:bCs/>
          <w:szCs w:val="21"/>
          <w:highlight w:val="yellow"/>
          <w:lang w:val="en-US" w:eastAsia="zh-CN"/>
        </w:rPr>
      </w:r>
      <w:r/>
    </w:p>
    <w:p>
      <w:pPr>
        <w:pStyle w:val="915"/>
        <w:ind w:firstLine="482"/>
        <w:spacing w:line="400" w:lineRule="exact"/>
        <w:rPr>
          <w:rFonts w:hint="eastAsia" w:ascii="宋体" w:hAnsi="宋体" w:eastAsia="宋体" w:cs="宋体"/>
          <w:b/>
          <w:bCs/>
          <w:szCs w:val="21"/>
          <w:highlight w:val="yellow"/>
          <w:lang w:val="en-US" w:eastAsia="zh-CN"/>
        </w:rPr>
      </w:pPr>
      <w:r>
        <w:rPr>
          <w:rFonts w:hint="eastAsia" w:ascii="宋体" w:hAnsi="宋体" w:eastAsia="宋体" w:cs="宋体"/>
          <w:b/>
          <w:bCs/>
          <w:szCs w:val="21"/>
          <w:highlight w:val="yellow"/>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b/>
          <w:bCs/>
          <w:szCs w:val="21"/>
          <w:highlight w:val="yellow"/>
          <w:lang w:val="en-US" w:eastAsia="zh-CN"/>
        </w:rPr>
      </w:r>
      <w:r/>
    </w:p>
    <w:p>
      <w:pPr>
        <w:pStyle w:val="915"/>
        <w:ind w:firstLine="482"/>
        <w:spacing w:line="400" w:lineRule="exact"/>
        <w:rPr>
          <w:rFonts w:hint="eastAsia" w:ascii="宋体" w:hAnsi="宋体" w:eastAsia="宋体" w:cs="宋体"/>
          <w:b/>
          <w:bCs/>
          <w:szCs w:val="21"/>
          <w:highlight w:val="yellow"/>
        </w:rPr>
      </w:pPr>
      <w:r>
        <w:rPr>
          <w:rFonts w:hint="eastAsia" w:ascii="宋体" w:hAnsi="宋体" w:eastAsia="宋体" w:cs="宋体"/>
          <w:b/>
          <w:bCs/>
          <w:szCs w:val="21"/>
          <w:highlight w:val="yellow"/>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szCs w:val="21"/>
          <w:highlight w:val="yellow"/>
        </w:rPr>
      </w:r>
      <w:r/>
    </w:p>
    <w:p>
      <w:pPr>
        <w:pStyle w:val="915"/>
        <w:ind w:firstLine="482"/>
        <w:spacing w:line="400" w:lineRule="exact"/>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二、（总分100分）</w:t>
      </w:r>
      <w:r>
        <w:rPr>
          <w:rFonts w:hint="eastAsia" w:ascii="宋体" w:hAnsi="宋体" w:cs="宋体"/>
          <w:b/>
          <w:bCs/>
          <w:szCs w:val="21"/>
        </w:rPr>
      </w:r>
      <w:r/>
    </w:p>
    <w:tbl>
      <w:tblPr>
        <w:tblW w:w="9618" w:type="dxa"/>
        <w:tblInd w:w="-8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1255"/>
        <w:gridCol w:w="7205"/>
      </w:tblGrid>
      <w:tr>
        <w:trPr>
          <w:trHeight w:val="743"/>
        </w:trPr>
        <w:tc>
          <w:tcPr>
            <w:tcW w:w="1158" w:type="dxa"/>
            <w:vAlign w:val="center"/>
            <w:textDirection w:val="lrTb"/>
            <w:noWrap w:val="false"/>
          </w:tcPr>
          <w:p>
            <w:pPr>
              <w:pStyle w:val="915"/>
              <w:jc w:val="center"/>
              <w:spacing w:line="360" w:lineRule="auto"/>
              <w:rPr>
                <w:rFonts w:ascii="宋体" w:hAnsi="宋体" w:eastAsia="宋体"/>
                <w:b w:val="0"/>
                <w:bCs/>
                <w:sz w:val="24"/>
                <w:highlight w:val="none"/>
              </w:rPr>
            </w:pPr>
            <w:r/>
            <w:bookmarkStart w:id="103" w:name="_Toc32717"/>
            <w:r>
              <w:rPr>
                <w:rFonts w:hint="eastAsia" w:ascii="宋体" w:hAnsi="宋体" w:eastAsia="宋体"/>
                <w:b w:val="0"/>
                <w:bCs/>
                <w:sz w:val="24"/>
                <w:highlight w:val="none"/>
              </w:rPr>
              <w:t xml:space="preserve">评分项</w:t>
            </w:r>
            <w:r>
              <w:rPr>
                <w:rFonts w:ascii="宋体" w:hAnsi="宋体" w:eastAsia="宋体"/>
                <w:b w:val="0"/>
                <w:bCs/>
                <w:sz w:val="24"/>
                <w:highlight w:val="none"/>
              </w:rPr>
            </w:r>
            <w:r/>
          </w:p>
        </w:tc>
        <w:tc>
          <w:tcPr>
            <w:tcW w:w="1255" w:type="dxa"/>
            <w:vAlign w:val="center"/>
            <w:textDirection w:val="lrTb"/>
            <w:noWrap w:val="false"/>
          </w:tcPr>
          <w:p>
            <w:pPr>
              <w:pStyle w:val="915"/>
              <w:jc w:val="center"/>
              <w:spacing w:line="360" w:lineRule="auto"/>
              <w:rPr>
                <w:rFonts w:ascii="宋体" w:hAnsi="宋体" w:eastAsia="宋体"/>
                <w:b w:val="0"/>
                <w:bCs/>
                <w:sz w:val="24"/>
                <w:highlight w:val="none"/>
              </w:rPr>
            </w:pPr>
            <w:r>
              <w:rPr>
                <w:rFonts w:hint="eastAsia" w:ascii="宋体" w:hAnsi="宋体" w:eastAsia="宋体"/>
                <w:b w:val="0"/>
                <w:bCs/>
                <w:sz w:val="24"/>
                <w:highlight w:val="none"/>
              </w:rPr>
              <w:t xml:space="preserve">权值</w:t>
            </w:r>
            <w:r>
              <w:rPr>
                <w:rFonts w:ascii="宋体" w:hAnsi="宋体" w:eastAsia="宋体"/>
                <w:b w:val="0"/>
                <w:bCs/>
                <w:sz w:val="24"/>
                <w:highlight w:val="none"/>
              </w:rPr>
            </w:r>
            <w:r/>
          </w:p>
        </w:tc>
        <w:tc>
          <w:tcPr>
            <w:tcW w:w="7205" w:type="dxa"/>
            <w:vAlign w:val="center"/>
            <w:textDirection w:val="lrTb"/>
            <w:noWrap w:val="false"/>
          </w:tcPr>
          <w:p>
            <w:pPr>
              <w:pStyle w:val="915"/>
              <w:jc w:val="center"/>
              <w:spacing w:line="360" w:lineRule="auto"/>
              <w:rPr>
                <w:rFonts w:ascii="宋体" w:hAnsi="宋体" w:eastAsia="宋体"/>
                <w:b w:val="0"/>
                <w:bCs/>
                <w:sz w:val="24"/>
                <w:highlight w:val="none"/>
              </w:rPr>
            </w:pPr>
            <w:r>
              <w:rPr>
                <w:rFonts w:hint="eastAsia" w:ascii="宋体" w:hAnsi="宋体" w:eastAsia="宋体"/>
                <w:b w:val="0"/>
                <w:bCs/>
                <w:sz w:val="24"/>
                <w:highlight w:val="none"/>
              </w:rPr>
              <w:t xml:space="preserve">评分标准</w:t>
            </w:r>
            <w:r>
              <w:rPr>
                <w:rFonts w:ascii="宋体" w:hAnsi="宋体" w:eastAsia="宋体"/>
                <w:b w:val="0"/>
                <w:bCs/>
                <w:sz w:val="24"/>
                <w:highlight w:val="none"/>
              </w:rPr>
            </w:r>
            <w:r/>
          </w:p>
        </w:tc>
      </w:tr>
      <w:tr>
        <w:trPr>
          <w:trHeight w:val="90"/>
        </w:trPr>
        <w:tc>
          <w:tcPr>
            <w:tcW w:w="1158" w:type="dxa"/>
            <w:vAlign w:val="center"/>
            <w:textDirection w:val="lrTb"/>
            <w:noWrap w:val="false"/>
          </w:tcPr>
          <w:p>
            <w:pPr>
              <w:pStyle w:val="915"/>
              <w:jc w:val="center"/>
              <w:spacing w:line="360" w:lineRule="auto"/>
              <w:rPr>
                <w:rFonts w:ascii="宋体" w:hAnsi="宋体" w:eastAsia="宋体"/>
                <w:b w:val="0"/>
                <w:bCs/>
                <w:sz w:val="20"/>
                <w:highlight w:val="none"/>
              </w:rPr>
            </w:pPr>
            <w:r>
              <w:rPr>
                <w:rFonts w:hint="eastAsia" w:ascii="宋体" w:hAnsi="宋体" w:eastAsia="宋体"/>
                <w:b w:val="0"/>
                <w:bCs/>
                <w:sz w:val="20"/>
                <w:highlight w:val="none"/>
              </w:rPr>
              <w:t xml:space="preserve">报价</w:t>
            </w:r>
            <w:r>
              <w:rPr>
                <w:rFonts w:ascii="宋体" w:hAnsi="宋体" w:eastAsia="宋体"/>
                <w:b w:val="0"/>
                <w:bCs/>
                <w:sz w:val="20"/>
                <w:highlight w:val="none"/>
              </w:rPr>
            </w:r>
            <w:r/>
          </w:p>
        </w:tc>
        <w:tc>
          <w:tcPr>
            <w:tcW w:w="1255" w:type="dxa"/>
            <w:vAlign w:val="center"/>
            <w:textDirection w:val="lrTb"/>
            <w:noWrap w:val="false"/>
          </w:tcPr>
          <w:p>
            <w:pPr>
              <w:pStyle w:val="915"/>
              <w:jc w:val="center"/>
              <w:spacing w:line="360" w:lineRule="auto"/>
              <w:rPr>
                <w:rFonts w:ascii="宋体" w:hAnsi="宋体" w:eastAsia="宋体"/>
                <w:b w:val="0"/>
                <w:bCs/>
                <w:color w:val="000000"/>
                <w:sz w:val="20"/>
                <w:highlight w:val="none"/>
              </w:rPr>
            </w:pPr>
            <w:r>
              <w:rPr>
                <w:rFonts w:hint="eastAsia" w:ascii="宋体" w:hAnsi="宋体" w:eastAsia="宋体"/>
                <w:b w:val="0"/>
                <w:bCs/>
                <w:color w:val="000000"/>
                <w:sz w:val="20"/>
                <w:highlight w:val="none"/>
                <w:lang w:val="en-US" w:eastAsia="zh-CN"/>
              </w:rPr>
              <w:t xml:space="preserve"> 1</w:t>
            </w:r>
            <w:r>
              <w:rPr>
                <w:rFonts w:hint="eastAsia" w:ascii="宋体" w:hAnsi="宋体"/>
                <w:b w:val="0"/>
                <w:bCs/>
                <w:color w:val="000000"/>
                <w:sz w:val="20"/>
                <w:highlight w:val="none"/>
                <w:lang w:val="en-US" w:eastAsia="zh-CN"/>
              </w:rPr>
              <w:t xml:space="preserve">0</w:t>
            </w:r>
            <w:r>
              <w:rPr>
                <w:rFonts w:hint="eastAsia" w:ascii="宋体" w:hAnsi="宋体" w:eastAsia="宋体"/>
                <w:b w:val="0"/>
                <w:bCs/>
                <w:color w:val="000000"/>
                <w:sz w:val="20"/>
                <w:highlight w:val="none"/>
              </w:rPr>
              <w:t xml:space="preserve">分</w:t>
            </w:r>
            <w:r>
              <w:rPr>
                <w:rFonts w:ascii="宋体" w:hAnsi="宋体" w:eastAsia="宋体"/>
                <w:b w:val="0"/>
                <w:bCs/>
                <w:color w:val="000000"/>
                <w:sz w:val="20"/>
                <w:highlight w:val="none"/>
              </w:rPr>
            </w:r>
            <w:r/>
          </w:p>
        </w:tc>
        <w:tc>
          <w:tcPr>
            <w:tcW w:w="7205" w:type="dxa"/>
            <w:vAlign w:val="center"/>
            <w:textDirection w:val="lrTb"/>
            <w:noWrap w:val="false"/>
          </w:tcPr>
          <w:p>
            <w:pPr>
              <w:pStyle w:val="915"/>
              <w:spacing w:line="360" w:lineRule="auto"/>
              <w:rPr>
                <w:rFonts w:ascii="宋体" w:hAnsi="宋体" w:eastAsia="宋体"/>
                <w:b w:val="0"/>
                <w:bCs/>
                <w:color w:val="000000"/>
                <w:sz w:val="20"/>
                <w:highlight w:val="none"/>
                <w:lang w:val="en-US" w:eastAsia="zh-CN"/>
              </w:rPr>
            </w:pPr>
            <w:r>
              <w:rPr>
                <w:rFonts w:hint="eastAsia" w:ascii="宋体" w:hAnsi="宋体" w:eastAsia="宋体"/>
                <w:b w:val="0"/>
                <w:bCs/>
                <w:color w:val="000000"/>
                <w:sz w:val="20"/>
                <w:highlight w:val="none"/>
              </w:rPr>
              <w:t xml:space="preserve">满足招标文件要求且报价最低的供应商报价为评标基准价，其价格分为满分，其他</w:t>
            </w:r>
            <w:r>
              <w:rPr>
                <w:rFonts w:hint="eastAsia" w:ascii="宋体" w:hAnsi="宋体" w:eastAsia="宋体"/>
                <w:b w:val="0"/>
                <w:bCs/>
                <w:color w:val="000000"/>
                <w:sz w:val="20"/>
                <w:highlight w:val="none"/>
                <w:lang w:eastAsia="zh-CN"/>
              </w:rPr>
              <w:t xml:space="preserve">供应商</w:t>
            </w:r>
            <w:r>
              <w:rPr>
                <w:rFonts w:hint="eastAsia" w:ascii="宋体" w:hAnsi="宋体" w:eastAsia="宋体"/>
                <w:b w:val="0"/>
                <w:bCs/>
                <w:color w:val="000000"/>
                <w:sz w:val="20"/>
                <w:highlight w:val="none"/>
              </w:rPr>
              <w:t xml:space="preserve">的价格分按照以下公式计算：投标报价得分=（评标基准价/该</w:t>
            </w:r>
            <w:r>
              <w:rPr>
                <w:rFonts w:hint="eastAsia" w:ascii="宋体" w:hAnsi="宋体" w:eastAsia="宋体"/>
                <w:b w:val="0"/>
                <w:bCs/>
                <w:color w:val="000000"/>
                <w:sz w:val="20"/>
                <w:highlight w:val="none"/>
                <w:lang w:eastAsia="zh-CN"/>
              </w:rPr>
              <w:t xml:space="preserve">供应商</w:t>
            </w:r>
            <w:r>
              <w:rPr>
                <w:rFonts w:hint="eastAsia" w:ascii="宋体" w:hAnsi="宋体" w:eastAsia="宋体"/>
                <w:b w:val="0"/>
                <w:bCs/>
                <w:color w:val="000000"/>
                <w:sz w:val="20"/>
                <w:highlight w:val="none"/>
              </w:rPr>
              <w:t xml:space="preserve">的投标报价）×</w:t>
            </w:r>
            <w:r>
              <w:rPr>
                <w:rFonts w:hint="eastAsia" w:ascii="宋体" w:hAnsi="宋体" w:eastAsia="宋体"/>
                <w:b w:val="0"/>
                <w:bCs/>
                <w:color w:val="000000"/>
                <w:sz w:val="20"/>
                <w:highlight w:val="none"/>
                <w:lang w:val="en-US" w:eastAsia="zh-CN"/>
              </w:rPr>
              <w:t xml:space="preserve">10</w:t>
            </w:r>
            <w:r>
              <w:rPr>
                <w:rFonts w:ascii="宋体" w:hAnsi="宋体" w:eastAsia="宋体"/>
                <w:b w:val="0"/>
                <w:bCs/>
                <w:color w:val="000000"/>
                <w:sz w:val="20"/>
                <w:highlight w:val="none"/>
                <w:lang w:val="en-US" w:eastAsia="zh-CN"/>
              </w:rPr>
            </w:r>
            <w:r/>
          </w:p>
          <w:p>
            <w:pPr>
              <w:pStyle w:val="915"/>
              <w:spacing w:line="360" w:lineRule="auto"/>
              <w:rPr>
                <w:rFonts w:ascii="宋体" w:hAnsi="宋体" w:eastAsia="宋体"/>
                <w:b w:val="0"/>
                <w:bCs/>
                <w:color w:val="000000"/>
                <w:sz w:val="20"/>
                <w:highlight w:val="none"/>
              </w:rPr>
            </w:pPr>
            <w:r>
              <w:rPr>
                <w:rFonts w:hint="eastAsia" w:ascii="宋体" w:hAnsi="宋体" w:eastAsia="宋体"/>
                <w:b w:val="0"/>
                <w:bCs/>
                <w:color w:val="000000"/>
                <w:sz w:val="20"/>
                <w:highlight w:val="none"/>
              </w:rPr>
              <w:t xml:space="preserve">评标委员会认为</w:t>
            </w:r>
            <w:r>
              <w:rPr>
                <w:rFonts w:hint="eastAsia" w:ascii="宋体" w:hAnsi="宋体" w:eastAsia="宋体"/>
                <w:b w:val="0"/>
                <w:bCs/>
                <w:color w:val="000000"/>
                <w:sz w:val="20"/>
                <w:highlight w:val="none"/>
                <w:lang w:eastAsia="zh-CN"/>
              </w:rPr>
              <w:t xml:space="preserve">供应商</w:t>
            </w:r>
            <w:r>
              <w:rPr>
                <w:rFonts w:hint="eastAsia" w:ascii="宋体" w:hAnsi="宋体" w:eastAsia="宋体"/>
                <w:b w:val="0"/>
                <w:bCs/>
                <w:color w:val="000000"/>
                <w:sz w:val="20"/>
                <w:highlight w:val="none"/>
              </w:rPr>
              <w:t xml:space="preserve">的报价明显低于其他通过符合性审查</w:t>
            </w:r>
            <w:r>
              <w:rPr>
                <w:rFonts w:hint="eastAsia" w:ascii="宋体" w:hAnsi="宋体" w:eastAsia="宋体"/>
                <w:b w:val="0"/>
                <w:bCs/>
                <w:color w:val="000000"/>
                <w:sz w:val="20"/>
                <w:highlight w:val="none"/>
                <w:lang w:eastAsia="zh-CN"/>
              </w:rPr>
              <w:t xml:space="preserve">供应商</w:t>
            </w:r>
            <w:r>
              <w:rPr>
                <w:rFonts w:hint="eastAsia" w:ascii="宋体" w:hAnsi="宋体" w:eastAsia="宋体"/>
                <w:b w:val="0"/>
                <w:bCs/>
                <w:color w:val="000000"/>
                <w:sz w:val="20"/>
                <w:highlight w:val="none"/>
              </w:rPr>
              <w:t xml:space="preserve">的报价，有可能影响产品质量或者不能诚信履约的，应当要求其在评标现场合理的时间内提供书面说明，必要时提交相关证明材料；</w:t>
            </w:r>
            <w:r>
              <w:rPr>
                <w:rFonts w:hint="eastAsia" w:ascii="宋体" w:hAnsi="宋体" w:eastAsia="宋体"/>
                <w:b w:val="0"/>
                <w:bCs/>
                <w:color w:val="000000"/>
                <w:sz w:val="20"/>
                <w:highlight w:val="none"/>
                <w:lang w:eastAsia="zh-CN"/>
              </w:rPr>
              <w:t xml:space="preserve">供应商</w:t>
            </w:r>
            <w:r>
              <w:rPr>
                <w:rFonts w:hint="eastAsia" w:ascii="宋体" w:hAnsi="宋体" w:eastAsia="宋体"/>
                <w:b w:val="0"/>
                <w:bCs/>
                <w:color w:val="000000"/>
                <w:sz w:val="20"/>
                <w:highlight w:val="none"/>
              </w:rPr>
              <w:t xml:space="preserve">不能证明其报价合理性的，评标委员会应当将其作为无效投标处理。</w:t>
            </w:r>
            <w:r>
              <w:rPr>
                <w:rFonts w:ascii="宋体" w:hAnsi="宋体" w:eastAsia="宋体"/>
                <w:b w:val="0"/>
                <w:bCs/>
                <w:color w:val="000000"/>
                <w:sz w:val="20"/>
                <w:highlight w:val="none"/>
              </w:rPr>
            </w:r>
            <w:r/>
          </w:p>
        </w:tc>
      </w:tr>
      <w:tr>
        <w:trPr>
          <w:trHeight w:val="274"/>
        </w:trPr>
        <w:tc>
          <w:tcPr>
            <w:tcW w:w="1158" w:type="dxa"/>
            <w:vAlign w:val="center"/>
            <w:textDirection w:val="lrTb"/>
            <w:noWrap w:val="false"/>
          </w:tcPr>
          <w:p>
            <w:pPr>
              <w:pStyle w:val="915"/>
              <w:jc w:val="center"/>
              <w:spacing w:line="360" w:lineRule="auto"/>
              <w:tabs>
                <w:tab w:val="left" w:pos="945" w:leader="none"/>
              </w:tabs>
              <w:rPr>
                <w:rFonts w:ascii="宋体" w:hAnsi="宋体" w:eastAsia="宋体"/>
                <w:b w:val="0"/>
                <w:bCs/>
                <w:sz w:val="20"/>
                <w:highlight w:val="none"/>
              </w:rPr>
            </w:pPr>
            <w:r>
              <w:rPr>
                <w:rFonts w:hint="eastAsia" w:ascii="宋体" w:hAnsi="宋体" w:eastAsia="宋体"/>
                <w:b w:val="0"/>
                <w:bCs/>
                <w:sz w:val="20"/>
                <w:highlight w:val="none"/>
              </w:rPr>
              <w:t xml:space="preserve">人员</w:t>
            </w:r>
            <w:r>
              <w:rPr>
                <w:rFonts w:ascii="宋体" w:hAnsi="宋体" w:eastAsia="宋体"/>
                <w:b w:val="0"/>
                <w:bCs/>
                <w:sz w:val="20"/>
                <w:highlight w:val="none"/>
              </w:rPr>
            </w:r>
            <w:r/>
          </w:p>
        </w:tc>
        <w:tc>
          <w:tcPr>
            <w:tcW w:w="1255" w:type="dxa"/>
            <w:vAlign w:val="center"/>
            <w:textDirection w:val="lrTb"/>
            <w:noWrap w:val="false"/>
          </w:tcPr>
          <w:p>
            <w:pPr>
              <w:pStyle w:val="915"/>
              <w:ind w:firstLine="449"/>
              <w:spacing w:line="360" w:lineRule="auto"/>
              <w:tabs>
                <w:tab w:val="left" w:pos="945" w:leader="none"/>
              </w:tabs>
              <w:rPr>
                <w:rFonts w:ascii="宋体" w:hAnsi="宋体" w:eastAsia="宋体"/>
                <w:b w:val="0"/>
                <w:bCs/>
                <w:sz w:val="20"/>
                <w:highlight w:val="none"/>
              </w:rPr>
            </w:pPr>
            <w:r>
              <w:rPr>
                <w:rFonts w:hint="eastAsia" w:ascii="宋体" w:hAnsi="宋体"/>
                <w:b w:val="0"/>
                <w:bCs/>
                <w:sz w:val="20"/>
                <w:highlight w:val="none"/>
                <w:lang w:val="en-US" w:eastAsia="zh-CN"/>
              </w:rPr>
              <w:t xml:space="preserve">15</w:t>
            </w:r>
            <w:r>
              <w:rPr>
                <w:rFonts w:hint="eastAsia" w:ascii="宋体" w:hAnsi="宋体" w:eastAsia="宋体"/>
                <w:b w:val="0"/>
                <w:bCs/>
                <w:sz w:val="20"/>
                <w:highlight w:val="none"/>
              </w:rPr>
              <w:t xml:space="preserve">分</w:t>
            </w:r>
            <w:r>
              <w:rPr>
                <w:rFonts w:ascii="宋体" w:hAnsi="宋体" w:eastAsia="宋体"/>
                <w:b w:val="0"/>
                <w:bCs/>
                <w:sz w:val="20"/>
                <w:highlight w:val="none"/>
              </w:rPr>
            </w:r>
            <w:r/>
          </w:p>
        </w:tc>
        <w:tc>
          <w:tcPr>
            <w:tcW w:w="7205" w:type="dxa"/>
            <w:vAlign w:val="center"/>
            <w:textDirection w:val="lrTb"/>
            <w:noWrap w:val="false"/>
          </w:tcPr>
          <w:p>
            <w:pPr>
              <w:pStyle w:val="915"/>
              <w:ind w:firstLine="400"/>
              <w:spacing w:line="360" w:lineRule="auto"/>
              <w:rPr>
                <w:rFonts w:ascii="宋体" w:hAnsi="宋体" w:eastAsia="宋体" w:cs="宋体"/>
                <w:b w:val="0"/>
                <w:bCs/>
                <w:sz w:val="20"/>
                <w:highlight w:val="none"/>
              </w:rPr>
            </w:pPr>
            <w:r>
              <w:rPr>
                <w:rFonts w:hint="eastAsia" w:ascii="宋体" w:hAnsi="宋体" w:eastAsia="宋体" w:cs="宋体"/>
                <w:b w:val="0"/>
                <w:bCs/>
                <w:sz w:val="20"/>
                <w:highlight w:val="none"/>
              </w:rPr>
              <w:t xml:space="preserve">配备的人员主要工种齐全 (泵站运行工、档案员、低压电工、起重操作工，特种设备作业、污水操作工、排水行业技术管理员)，持有上述工种上岗证或从业资格证等与项目运行相关证书的有1个证书得</w:t>
            </w:r>
            <w:r>
              <w:rPr>
                <w:rFonts w:hint="eastAsia" w:ascii="宋体" w:hAnsi="宋体" w:eastAsia="宋体" w:cs="宋体"/>
                <w:b w:val="0"/>
                <w:bCs/>
                <w:sz w:val="20"/>
                <w:highlight w:val="none"/>
                <w:lang w:val="en-US" w:eastAsia="zh-CN"/>
              </w:rPr>
              <w:t xml:space="preserve">5</w:t>
            </w:r>
            <w:r>
              <w:rPr>
                <w:rFonts w:hint="eastAsia" w:ascii="宋体" w:hAnsi="宋体" w:eastAsia="宋体" w:cs="宋体"/>
                <w:b w:val="0"/>
                <w:bCs/>
                <w:sz w:val="20"/>
                <w:highlight w:val="none"/>
              </w:rPr>
              <w:t xml:space="preserve">分，最高得</w:t>
            </w:r>
            <w:r>
              <w:rPr>
                <w:rFonts w:hint="eastAsia" w:ascii="宋体" w:hAnsi="宋体" w:eastAsia="宋体" w:cs="宋体"/>
                <w:b w:val="0"/>
                <w:bCs/>
                <w:sz w:val="20"/>
                <w:highlight w:val="none"/>
                <w:lang w:val="en-US" w:eastAsia="zh-CN"/>
              </w:rPr>
              <w:t xml:space="preserve">15</w:t>
            </w:r>
            <w:r>
              <w:rPr>
                <w:rFonts w:hint="eastAsia" w:ascii="宋体" w:hAnsi="宋体" w:eastAsia="宋体" w:cs="宋体"/>
                <w:b w:val="0"/>
                <w:bCs/>
                <w:sz w:val="20"/>
                <w:highlight w:val="none"/>
              </w:rPr>
              <w:t xml:space="preserve">分。 (同一人员不重复计分，</w:t>
            </w:r>
            <w:r>
              <w:rPr>
                <w:rFonts w:hint="eastAsia" w:ascii="宋体" w:hAnsi="宋体" w:eastAsia="宋体" w:cs="宋体"/>
                <w:b w:val="0"/>
                <w:bCs/>
                <w:sz w:val="20"/>
                <w:highlight w:val="none"/>
                <w:lang w:val="en-US" w:eastAsia="zh-CN"/>
              </w:rPr>
              <w:t xml:space="preserve">以</w:t>
            </w:r>
            <w:r>
              <w:rPr>
                <w:rFonts w:hint="eastAsia" w:ascii="宋体" w:hAnsi="宋体" w:eastAsia="宋体" w:cs="宋体"/>
                <w:b w:val="0"/>
                <w:bCs/>
                <w:sz w:val="20"/>
                <w:highlight w:val="none"/>
              </w:rPr>
              <w:t xml:space="preserve">提供证书</w:t>
            </w:r>
            <w:r>
              <w:rPr>
                <w:rFonts w:hint="eastAsia" w:ascii="宋体" w:hAnsi="宋体" w:eastAsia="宋体" w:cs="宋体"/>
                <w:b w:val="0"/>
                <w:bCs/>
                <w:sz w:val="20"/>
                <w:highlight w:val="none"/>
                <w:lang w:val="en-US" w:eastAsia="zh-CN"/>
              </w:rPr>
              <w:t xml:space="preserve">原件扫描件</w:t>
            </w:r>
            <w:r>
              <w:rPr>
                <w:rFonts w:hint="eastAsia" w:ascii="宋体" w:hAnsi="宋体" w:eastAsia="宋体" w:cs="宋体"/>
                <w:b w:val="0"/>
                <w:bCs/>
                <w:sz w:val="20"/>
                <w:highlight w:val="none"/>
              </w:rPr>
              <w:t xml:space="preserve">加盖供应商公章</w:t>
            </w:r>
            <w:r>
              <w:rPr>
                <w:rFonts w:hint="eastAsia" w:ascii="宋体" w:hAnsi="宋体" w:eastAsia="宋体" w:cs="宋体"/>
                <w:b w:val="0"/>
                <w:bCs/>
                <w:sz w:val="20"/>
                <w:highlight w:val="none"/>
                <w:lang w:val="en-US" w:eastAsia="zh-CN"/>
              </w:rPr>
              <w:t xml:space="preserve">及</w:t>
            </w:r>
            <w:r>
              <w:rPr>
                <w:rFonts w:hint="eastAsia" w:ascii="宋体" w:hAnsi="宋体" w:eastAsia="宋体" w:cs="宋体"/>
                <w:b w:val="0"/>
                <w:bCs/>
                <w:sz w:val="20"/>
                <w:highlight w:val="none"/>
              </w:rPr>
              <w:t xml:space="preserve">供应商为项目组成员缴纳的</w:t>
            </w:r>
            <w:r>
              <w:rPr>
                <w:rFonts w:hint="eastAsia" w:ascii="宋体" w:hAnsi="宋体" w:eastAsia="宋体" w:cs="宋体"/>
                <w:b w:val="0"/>
                <w:bCs/>
                <w:sz w:val="20"/>
                <w:highlight w:val="none"/>
                <w:lang w:val="en-US" w:eastAsia="zh-CN"/>
              </w:rPr>
              <w:t xml:space="preserve">近</w:t>
            </w:r>
            <w:r>
              <w:rPr>
                <w:rFonts w:hint="eastAsia" w:ascii="宋体" w:hAnsi="宋体" w:eastAsia="宋体" w:cs="宋体"/>
                <w:b w:val="0"/>
                <w:bCs/>
                <w:sz w:val="20"/>
                <w:highlight w:val="none"/>
              </w:rPr>
              <w:t xml:space="preserve">3个月</w:t>
            </w:r>
            <w:r>
              <w:rPr>
                <w:rFonts w:hint="eastAsia" w:ascii="宋体" w:hAnsi="宋体" w:eastAsia="宋体" w:cs="宋体"/>
                <w:b w:val="0"/>
                <w:bCs/>
                <w:sz w:val="20"/>
                <w:highlight w:val="none"/>
                <w:lang w:val="en-US" w:eastAsia="zh-CN"/>
              </w:rPr>
              <w:t xml:space="preserve">中任意一个月</w:t>
            </w:r>
            <w:r>
              <w:rPr>
                <w:rFonts w:hint="eastAsia" w:ascii="宋体" w:hAnsi="宋体" w:eastAsia="宋体" w:cs="宋体"/>
                <w:b w:val="0"/>
                <w:bCs/>
                <w:sz w:val="20"/>
                <w:highlight w:val="none"/>
              </w:rPr>
              <w:t xml:space="preserve">的社保证明材料</w:t>
            </w:r>
            <w:r>
              <w:rPr>
                <w:rFonts w:hint="eastAsia" w:ascii="宋体" w:hAnsi="宋体" w:eastAsia="宋体" w:cs="宋体"/>
                <w:b w:val="0"/>
                <w:bCs/>
                <w:sz w:val="20"/>
                <w:highlight w:val="none"/>
                <w:lang w:val="en-US" w:eastAsia="zh-CN"/>
              </w:rPr>
              <w:t xml:space="preserve">作为得分依据</w:t>
            </w:r>
            <w:r>
              <w:rPr>
                <w:rFonts w:hint="eastAsia" w:ascii="宋体" w:hAnsi="宋体" w:eastAsia="宋体" w:cs="宋体"/>
                <w:b w:val="0"/>
                <w:bCs/>
                <w:sz w:val="20"/>
                <w:highlight w:val="none"/>
              </w:rPr>
              <w:t xml:space="preserve">。)</w:t>
            </w:r>
            <w:r>
              <w:rPr>
                <w:rFonts w:ascii="宋体" w:hAnsi="宋体" w:eastAsia="宋体" w:cs="宋体"/>
                <w:b w:val="0"/>
                <w:bCs/>
                <w:sz w:val="20"/>
                <w:highlight w:val="none"/>
              </w:rPr>
            </w:r>
            <w:r/>
          </w:p>
        </w:tc>
      </w:tr>
      <w:tr>
        <w:trPr>
          <w:trHeight w:val="1136"/>
        </w:trPr>
        <w:tc>
          <w:tcPr>
            <w:tcW w:w="1158" w:type="dxa"/>
            <w:vAlign w:val="center"/>
            <w:textDirection w:val="lrTb"/>
            <w:noWrap w:val="false"/>
          </w:tcPr>
          <w:p>
            <w:pPr>
              <w:pStyle w:val="915"/>
              <w:jc w:val="center"/>
              <w:spacing w:line="360" w:lineRule="auto"/>
              <w:rPr>
                <w:rFonts w:ascii="宋体" w:hAnsi="宋体" w:eastAsia="宋体"/>
                <w:b w:val="0"/>
                <w:bCs/>
                <w:sz w:val="20"/>
                <w:highlight w:val="none"/>
              </w:rPr>
            </w:pPr>
            <w:r>
              <w:rPr>
                <w:rFonts w:hint="eastAsia" w:ascii="宋体" w:hAnsi="宋体" w:eastAsia="宋体"/>
                <w:b w:val="0"/>
                <w:bCs/>
                <w:sz w:val="20"/>
                <w:highlight w:val="none"/>
              </w:rPr>
              <w:t xml:space="preserve">业绩</w:t>
            </w:r>
            <w:r>
              <w:rPr>
                <w:rFonts w:ascii="宋体" w:hAnsi="宋体" w:eastAsia="宋体"/>
                <w:b w:val="0"/>
                <w:bCs/>
                <w:sz w:val="20"/>
                <w:highlight w:val="none"/>
              </w:rPr>
            </w:r>
            <w:r/>
          </w:p>
        </w:tc>
        <w:tc>
          <w:tcPr>
            <w:tcW w:w="1255" w:type="dxa"/>
            <w:vAlign w:val="center"/>
            <w:textDirection w:val="lrTb"/>
            <w:noWrap w:val="false"/>
          </w:tcPr>
          <w:p>
            <w:pPr>
              <w:pStyle w:val="915"/>
              <w:ind w:firstLine="449"/>
              <w:spacing w:line="360" w:lineRule="auto"/>
              <w:tabs>
                <w:tab w:val="left" w:pos="945" w:leader="none"/>
              </w:tabs>
              <w:rPr>
                <w:rFonts w:ascii="宋体" w:hAnsi="宋体" w:eastAsia="宋体" w:cs="宋体"/>
                <w:b w:val="0"/>
                <w:bCs/>
                <w:color w:val="000000"/>
                <w:sz w:val="20"/>
                <w:highlight w:val="none"/>
              </w:rPr>
            </w:pPr>
            <w:r>
              <w:rPr>
                <w:rFonts w:hint="eastAsia" w:ascii="宋体" w:hAnsi="宋体" w:eastAsia="宋体" w:cs="宋体"/>
                <w:b w:val="0"/>
                <w:bCs/>
                <w:color w:val="000000"/>
                <w:sz w:val="20"/>
                <w:highlight w:val="none"/>
                <w:lang w:val="en-US" w:eastAsia="zh-CN"/>
              </w:rPr>
              <w:t xml:space="preserve">15</w:t>
            </w:r>
            <w:r>
              <w:rPr>
                <w:rFonts w:hint="eastAsia" w:ascii="宋体" w:hAnsi="宋体" w:eastAsia="宋体" w:cs="宋体"/>
                <w:b w:val="0"/>
                <w:bCs/>
                <w:color w:val="000000"/>
                <w:sz w:val="20"/>
                <w:highlight w:val="none"/>
              </w:rPr>
              <w:t xml:space="preserve">分</w:t>
            </w:r>
            <w:r>
              <w:rPr>
                <w:rFonts w:ascii="宋体" w:hAnsi="宋体" w:eastAsia="宋体" w:cs="宋体"/>
                <w:b w:val="0"/>
                <w:bCs/>
                <w:color w:val="000000"/>
                <w:sz w:val="20"/>
                <w:highlight w:val="none"/>
              </w:rPr>
            </w:r>
            <w:r/>
          </w:p>
        </w:tc>
        <w:tc>
          <w:tcPr>
            <w:tcW w:w="7205" w:type="dxa"/>
            <w:vAlign w:val="center"/>
            <w:textDirection w:val="lrTb"/>
            <w:noWrap w:val="false"/>
          </w:tcPr>
          <w:p>
            <w:pPr>
              <w:pStyle w:val="915"/>
              <w:ind w:firstLine="400"/>
              <w:spacing w:line="360" w:lineRule="auto"/>
              <w:rPr>
                <w:rFonts w:hint="eastAsia" w:ascii="宋体" w:hAnsi="宋体" w:eastAsia="宋体"/>
                <w:b w:val="0"/>
                <w:bCs/>
                <w:color w:val="ff0000"/>
                <w:sz w:val="20"/>
                <w:highlight w:val="none"/>
              </w:rPr>
            </w:pPr>
            <w:r>
              <w:rPr>
                <w:rFonts w:hint="eastAsia" w:ascii="宋体" w:hAnsi="宋体" w:eastAsia="宋体"/>
                <w:b w:val="0"/>
                <w:bCs/>
                <w:color w:val="000000"/>
                <w:sz w:val="20"/>
                <w:highlight w:val="none"/>
              </w:rPr>
              <w:t xml:space="preserve">20</w:t>
            </w:r>
            <w:r>
              <w:rPr>
                <w:rFonts w:hint="eastAsia" w:ascii="宋体" w:hAnsi="宋体" w:eastAsia="宋体"/>
                <w:b w:val="0"/>
                <w:bCs/>
                <w:color w:val="000000"/>
                <w:sz w:val="20"/>
                <w:highlight w:val="none"/>
                <w:lang w:val="en-US" w:eastAsia="zh-CN"/>
              </w:rPr>
              <w:t xml:space="preserve">20</w:t>
            </w:r>
            <w:r>
              <w:rPr>
                <w:rFonts w:hint="eastAsia" w:ascii="宋体" w:hAnsi="宋体" w:eastAsia="宋体"/>
                <w:b w:val="0"/>
                <w:bCs/>
                <w:color w:val="000000"/>
                <w:sz w:val="20"/>
                <w:highlight w:val="none"/>
              </w:rPr>
              <w:t xml:space="preserve">年1月1日（以合同签订时间为准）以来承担过</w:t>
            </w:r>
            <w:r>
              <w:rPr>
                <w:rFonts w:hint="eastAsia" w:ascii="宋体" w:hAnsi="宋体" w:eastAsia="宋体"/>
                <w:b w:val="0"/>
                <w:bCs/>
                <w:color w:val="000000"/>
                <w:sz w:val="20"/>
                <w:highlight w:val="none"/>
                <w:lang w:val="en-US" w:eastAsia="zh-CN"/>
              </w:rPr>
              <w:t xml:space="preserve">污水泵站运营</w:t>
            </w:r>
            <w:r>
              <w:rPr>
                <w:rFonts w:hint="eastAsia" w:ascii="宋体" w:hAnsi="宋体" w:eastAsia="宋体"/>
                <w:b w:val="0"/>
                <w:bCs/>
                <w:color w:val="000000"/>
                <w:sz w:val="20"/>
                <w:highlight w:val="none"/>
              </w:rPr>
              <w:t xml:space="preserve">业</w:t>
            </w:r>
            <w:r>
              <w:rPr>
                <w:rFonts w:hint="eastAsia" w:ascii="宋体" w:hAnsi="宋体" w:eastAsia="宋体"/>
                <w:b w:val="0"/>
                <w:bCs/>
                <w:color w:val="000000"/>
                <w:sz w:val="20"/>
                <w:highlight w:val="none"/>
                <w:lang w:val="en-US" w:eastAsia="zh-CN"/>
              </w:rPr>
              <w:t xml:space="preserve">绩或者污水处理厂运营(含配套泵站)业绩，</w:t>
            </w:r>
            <w:r>
              <w:rPr>
                <w:rFonts w:hint="eastAsia" w:ascii="宋体" w:hAnsi="宋体" w:eastAsia="宋体"/>
                <w:b w:val="0"/>
                <w:bCs/>
                <w:color w:val="000000"/>
                <w:sz w:val="20"/>
                <w:highlight w:val="none"/>
              </w:rPr>
              <w:t xml:space="preserve">每提供一个得</w:t>
            </w:r>
            <w:r>
              <w:rPr>
                <w:rFonts w:hint="eastAsia" w:ascii="宋体" w:hAnsi="宋体" w:eastAsia="宋体"/>
                <w:b w:val="0"/>
                <w:bCs/>
                <w:color w:val="000000"/>
                <w:sz w:val="20"/>
                <w:highlight w:val="none"/>
                <w:lang w:val="en-US" w:eastAsia="zh-CN"/>
              </w:rPr>
              <w:t xml:space="preserve">5</w:t>
            </w:r>
            <w:r>
              <w:rPr>
                <w:rFonts w:hint="eastAsia" w:ascii="宋体" w:hAnsi="宋体" w:eastAsia="宋体"/>
                <w:b w:val="0"/>
                <w:bCs/>
                <w:color w:val="000000"/>
                <w:sz w:val="20"/>
                <w:highlight w:val="none"/>
              </w:rPr>
              <w:t xml:space="preserve">分，本小项最高得</w:t>
            </w:r>
            <w:r>
              <w:rPr>
                <w:rFonts w:hint="eastAsia" w:ascii="宋体" w:hAnsi="宋体" w:eastAsia="宋体"/>
                <w:b w:val="0"/>
                <w:bCs/>
                <w:color w:val="000000"/>
                <w:sz w:val="20"/>
                <w:highlight w:val="none"/>
                <w:lang w:val="en-US" w:eastAsia="zh-CN"/>
              </w:rPr>
              <w:t xml:space="preserve">15</w:t>
            </w:r>
            <w:r>
              <w:rPr>
                <w:rFonts w:hint="eastAsia" w:ascii="宋体" w:hAnsi="宋体" w:eastAsia="宋体"/>
                <w:b w:val="0"/>
                <w:bCs/>
                <w:color w:val="000000"/>
                <w:sz w:val="20"/>
                <w:highlight w:val="none"/>
              </w:rPr>
              <w:t xml:space="preserve">分。</w:t>
            </w:r>
            <w:r>
              <w:rPr>
                <w:rFonts w:hint="eastAsia" w:ascii="宋体" w:hAnsi="宋体" w:eastAsia="宋体"/>
                <w:b w:val="0"/>
                <w:bCs/>
                <w:color w:val="ff0000"/>
                <w:sz w:val="20"/>
                <w:highlight w:val="none"/>
              </w:rPr>
            </w:r>
            <w:r/>
          </w:p>
          <w:p>
            <w:pPr>
              <w:pStyle w:val="915"/>
              <w:spacing w:line="360" w:lineRule="auto"/>
              <w:rPr>
                <w:rFonts w:ascii="宋体" w:hAnsi="宋体" w:eastAsia="宋体" w:cs="宋体"/>
                <w:b w:val="0"/>
                <w:bCs/>
                <w:color w:val="000000"/>
                <w:sz w:val="20"/>
                <w:highlight w:val="none"/>
                <w:lang w:val="en-US" w:eastAsia="zh-CN"/>
              </w:rPr>
            </w:pPr>
            <w:r>
              <w:rPr>
                <w:rFonts w:hint="eastAsia" w:ascii="宋体" w:hAnsi="宋体" w:eastAsia="宋体" w:cs="宋体"/>
                <w:b w:val="0"/>
                <w:bCs/>
                <w:color w:val="000000"/>
                <w:sz w:val="20"/>
                <w:highlight w:val="none"/>
              </w:rPr>
              <w:t xml:space="preserve">以中标通知书原件</w:t>
            </w:r>
            <w:r>
              <w:rPr>
                <w:rFonts w:hint="eastAsia" w:ascii="宋体" w:hAnsi="宋体" w:eastAsia="宋体" w:cs="宋体"/>
                <w:b w:val="0"/>
                <w:bCs/>
                <w:color w:val="000000"/>
                <w:sz w:val="20"/>
                <w:highlight w:val="none"/>
                <w:lang w:val="en-US" w:eastAsia="zh-CN"/>
              </w:rPr>
              <w:t xml:space="preserve">扫描件</w:t>
            </w:r>
            <w:r>
              <w:rPr>
                <w:rFonts w:hint="eastAsia" w:ascii="宋体" w:hAnsi="宋体" w:eastAsia="宋体"/>
                <w:b w:val="0"/>
                <w:bCs/>
                <w:color w:val="000000"/>
                <w:sz w:val="20"/>
                <w:highlight w:val="none"/>
              </w:rPr>
              <w:t xml:space="preserve">及合同原件</w:t>
            </w:r>
            <w:r>
              <w:rPr>
                <w:rFonts w:hint="eastAsia" w:ascii="宋体" w:hAnsi="宋体" w:eastAsia="宋体" w:cs="宋体"/>
                <w:b w:val="0"/>
                <w:bCs/>
                <w:color w:val="000000"/>
                <w:sz w:val="20"/>
                <w:highlight w:val="none"/>
                <w:lang w:val="en-US" w:eastAsia="zh-CN"/>
              </w:rPr>
              <w:t xml:space="preserve">扫描件</w:t>
            </w:r>
            <w:r>
              <w:rPr>
                <w:rFonts w:hint="eastAsia" w:ascii="宋体" w:hAnsi="宋体" w:eastAsia="宋体"/>
                <w:b w:val="0"/>
                <w:bCs/>
                <w:color w:val="000000"/>
                <w:sz w:val="20"/>
                <w:highlight w:val="none"/>
              </w:rPr>
              <w:t xml:space="preserve">作为得分依据。</w:t>
            </w:r>
            <w:r>
              <w:rPr>
                <w:rFonts w:ascii="宋体" w:hAnsi="宋体" w:eastAsia="宋体" w:cs="宋体"/>
                <w:b w:val="0"/>
                <w:bCs/>
                <w:color w:val="000000"/>
                <w:sz w:val="20"/>
                <w:highlight w:val="none"/>
                <w:lang w:val="en-US" w:eastAsia="zh-CN"/>
              </w:rPr>
            </w:r>
            <w:r/>
          </w:p>
        </w:tc>
      </w:tr>
      <w:tr>
        <w:trPr>
          <w:trHeight w:val="416"/>
        </w:trPr>
        <w:tc>
          <w:tcPr>
            <w:tcW w:w="1158" w:type="dxa"/>
            <w:vAlign w:val="center"/>
            <w:textDirection w:val="lrTb"/>
            <w:noWrap w:val="false"/>
          </w:tcPr>
          <w:p>
            <w:pPr>
              <w:pStyle w:val="915"/>
              <w:jc w:val="center"/>
              <w:spacing w:line="360" w:lineRule="auto"/>
              <w:rPr>
                <w:rFonts w:ascii="宋体" w:hAnsi="宋体" w:eastAsia="宋体"/>
                <w:b w:val="0"/>
                <w:bCs/>
                <w:color w:val="000000"/>
                <w:sz w:val="20"/>
                <w:highlight w:val="none"/>
              </w:rPr>
            </w:pPr>
            <w:r>
              <w:rPr>
                <w:rFonts w:hint="eastAsia" w:ascii="宋体" w:hAnsi="宋体" w:eastAsia="宋体"/>
                <w:b w:val="0"/>
                <w:bCs/>
                <w:color w:val="000000"/>
                <w:sz w:val="20"/>
                <w:highlight w:val="none"/>
              </w:rPr>
              <w:t xml:space="preserve">服务方案</w:t>
            </w:r>
            <w:r>
              <w:rPr>
                <w:rFonts w:ascii="宋体" w:hAnsi="宋体" w:eastAsia="宋体"/>
                <w:b w:val="0"/>
                <w:bCs/>
                <w:color w:val="000000"/>
                <w:sz w:val="20"/>
                <w:highlight w:val="none"/>
              </w:rPr>
            </w:r>
            <w:r/>
          </w:p>
        </w:tc>
        <w:tc>
          <w:tcPr>
            <w:tcW w:w="1255" w:type="dxa"/>
            <w:vAlign w:val="center"/>
            <w:textDirection w:val="lrTb"/>
            <w:noWrap w:val="false"/>
          </w:tcPr>
          <w:p>
            <w:pPr>
              <w:pStyle w:val="915"/>
              <w:ind w:firstLine="449"/>
              <w:spacing w:line="360" w:lineRule="auto"/>
              <w:tabs>
                <w:tab w:val="left" w:pos="945" w:leader="none"/>
              </w:tabs>
              <w:rPr>
                <w:rFonts w:ascii="宋体" w:hAnsi="宋体" w:eastAsia="宋体"/>
                <w:b w:val="0"/>
                <w:bCs/>
                <w:color w:val="000000"/>
                <w:sz w:val="20"/>
                <w:highlight w:val="none"/>
              </w:rPr>
            </w:pPr>
            <w:r>
              <w:rPr>
                <w:rFonts w:hint="eastAsia" w:ascii="宋体" w:hAnsi="宋体"/>
                <w:b w:val="0"/>
                <w:bCs/>
                <w:color w:val="000000"/>
                <w:sz w:val="20"/>
                <w:highlight w:val="none"/>
                <w:lang w:val="en-US" w:eastAsia="zh-CN"/>
              </w:rPr>
              <w:t xml:space="preserve">60</w:t>
            </w:r>
            <w:r>
              <w:rPr>
                <w:rFonts w:hint="eastAsia" w:ascii="宋体" w:hAnsi="宋体" w:eastAsia="宋体"/>
                <w:b w:val="0"/>
                <w:bCs/>
                <w:color w:val="000000"/>
                <w:sz w:val="20"/>
                <w:highlight w:val="none"/>
              </w:rPr>
              <w:t xml:space="preserve">分</w:t>
            </w:r>
            <w:r>
              <w:rPr>
                <w:rFonts w:ascii="宋体" w:hAnsi="宋体" w:eastAsia="宋体"/>
                <w:b w:val="0"/>
                <w:bCs/>
                <w:color w:val="000000"/>
                <w:sz w:val="20"/>
                <w:highlight w:val="none"/>
              </w:rPr>
            </w:r>
            <w:r/>
          </w:p>
        </w:tc>
        <w:tc>
          <w:tcPr>
            <w:tcW w:w="7205" w:type="dxa"/>
            <w:vAlign w:val="center"/>
            <w:textDirection w:val="lrTb"/>
            <w:noWrap w:val="false"/>
          </w:tcPr>
          <w:p>
            <w:pPr>
              <w:pStyle w:val="915"/>
              <w:spacing w:line="360" w:lineRule="auto"/>
              <w:rPr>
                <w:rFonts w:ascii="宋体" w:hAnsi="宋体" w:eastAsia="宋体" w:cs="宋体"/>
                <w:b w:val="0"/>
                <w:bCs/>
                <w:color w:val="000000"/>
                <w:sz w:val="20"/>
                <w:highlight w:val="none"/>
              </w:rPr>
            </w:pPr>
            <w:r>
              <w:rPr>
                <w:rFonts w:hint="eastAsia" w:ascii="宋体" w:hAnsi="宋体" w:eastAsia="宋体" w:cs="宋体"/>
                <w:b w:val="0"/>
                <w:bCs/>
                <w:color w:val="000000"/>
                <w:sz w:val="20"/>
                <w:highlight w:val="none"/>
              </w:rPr>
              <w:t xml:space="preserve">（1）组织管理 (10 分)：对运行管理机构健全、设置科学合理，管理软件建设内容齐全，管理方案切实可行、内容齐全；科学、严密、合理，描述详细且具有针对性的得 10 分；较合理、严密、描述较为详细，不存在实施难度的得</w:t>
            </w:r>
            <w:r>
              <w:rPr>
                <w:rFonts w:hint="eastAsia" w:ascii="宋体" w:hAnsi="宋体" w:eastAsia="宋体" w:cs="宋体"/>
                <w:b w:val="0"/>
                <w:bCs/>
                <w:color w:val="000000"/>
                <w:sz w:val="20"/>
                <w:highlight w:val="none"/>
                <w:lang w:val="en-US" w:eastAsia="zh-CN"/>
              </w:rPr>
              <w:t xml:space="preserve">7</w:t>
            </w:r>
            <w:r>
              <w:rPr>
                <w:rFonts w:hint="eastAsia" w:ascii="宋体" w:hAnsi="宋体" w:eastAsia="宋体" w:cs="宋体"/>
                <w:b w:val="0"/>
                <w:bCs/>
                <w:color w:val="000000"/>
                <w:sz w:val="20"/>
                <w:highlight w:val="none"/>
              </w:rPr>
              <w:t xml:space="preserve">分；基本合理、描述一般、存在可操作性得</w:t>
            </w:r>
            <w:r>
              <w:rPr>
                <w:rFonts w:hint="eastAsia" w:ascii="宋体" w:hAnsi="宋体" w:eastAsia="宋体" w:cs="宋体"/>
                <w:b w:val="0"/>
                <w:bCs/>
                <w:color w:val="000000"/>
                <w:sz w:val="20"/>
                <w:highlight w:val="none"/>
                <w:lang w:val="en-US" w:eastAsia="zh-CN"/>
              </w:rPr>
              <w:t xml:space="preserve">4</w:t>
            </w:r>
            <w:r>
              <w:rPr>
                <w:rFonts w:hint="eastAsia" w:ascii="宋体" w:hAnsi="宋体" w:eastAsia="宋体" w:cs="宋体"/>
                <w:b w:val="0"/>
                <w:bCs/>
                <w:color w:val="000000"/>
                <w:sz w:val="20"/>
                <w:highlight w:val="none"/>
              </w:rPr>
              <w:t xml:space="preserve">分；具有不合理项、描述略欠缺、存在一定的实施难度得</w:t>
            </w:r>
            <w:r>
              <w:rPr>
                <w:rFonts w:hint="eastAsia" w:ascii="宋体" w:hAnsi="宋体" w:eastAsia="宋体" w:cs="宋体"/>
                <w:b w:val="0"/>
                <w:bCs/>
                <w:color w:val="000000"/>
                <w:sz w:val="20"/>
                <w:highlight w:val="none"/>
                <w:lang w:val="en-US" w:eastAsia="zh-CN"/>
              </w:rPr>
              <w:t xml:space="preserve">1</w:t>
            </w:r>
            <w:r>
              <w:rPr>
                <w:rFonts w:hint="eastAsia" w:ascii="宋体" w:hAnsi="宋体" w:eastAsia="宋体" w:cs="宋体"/>
                <w:b w:val="0"/>
                <w:bCs/>
                <w:color w:val="000000"/>
                <w:sz w:val="20"/>
                <w:highlight w:val="none"/>
              </w:rPr>
              <w:t xml:space="preserve">分；具有明显不合理项、描述欠缺、存在实施难度不得分。 </w:t>
            </w:r>
            <w:r>
              <w:rPr>
                <w:rFonts w:ascii="宋体" w:hAnsi="宋体" w:eastAsia="宋体" w:cs="宋体"/>
                <w:b w:val="0"/>
                <w:bCs/>
                <w:color w:val="000000"/>
                <w:sz w:val="20"/>
                <w:highlight w:val="none"/>
              </w:rPr>
              <w:t xml:space="preserve">  </w:t>
            </w:r>
            <w:r>
              <w:rPr>
                <w:rFonts w:ascii="宋体" w:hAnsi="宋体" w:eastAsia="宋体" w:cs="宋体"/>
                <w:b w:val="0"/>
                <w:bCs/>
                <w:color w:val="000000"/>
                <w:sz w:val="20"/>
                <w:highlight w:val="none"/>
              </w:rPr>
            </w:r>
            <w:r/>
          </w:p>
          <w:p>
            <w:pPr>
              <w:pStyle w:val="915"/>
              <w:spacing w:line="360" w:lineRule="auto"/>
              <w:rPr>
                <w:rFonts w:hint="eastAsia" w:ascii="宋体" w:hAnsi="宋体" w:eastAsia="宋体" w:cs="宋体"/>
                <w:b w:val="0"/>
                <w:bCs/>
                <w:color w:val="000000"/>
                <w:sz w:val="20"/>
                <w:highlight w:val="none"/>
              </w:rPr>
            </w:pPr>
            <w:r>
              <w:rPr>
                <w:rFonts w:hint="eastAsia" w:ascii="宋体" w:hAnsi="宋体" w:eastAsia="宋体" w:cs="宋体"/>
                <w:b w:val="0"/>
                <w:bCs/>
                <w:color w:val="000000"/>
                <w:sz w:val="20"/>
                <w:highlight w:val="none"/>
                <w:lang w:eastAsia="zh-CN"/>
              </w:rPr>
              <w:t xml:space="preserve">（</w:t>
            </w:r>
            <w:r>
              <w:rPr>
                <w:rFonts w:hint="eastAsia" w:ascii="宋体" w:hAnsi="宋体" w:eastAsia="宋体" w:cs="宋体"/>
                <w:b w:val="0"/>
                <w:bCs/>
                <w:color w:val="000000"/>
                <w:sz w:val="20"/>
                <w:highlight w:val="none"/>
                <w:lang w:val="en-US" w:eastAsia="zh-CN"/>
              </w:rPr>
              <w:t xml:space="preserve">2</w:t>
            </w:r>
            <w:r>
              <w:rPr>
                <w:rFonts w:hint="eastAsia" w:ascii="宋体" w:hAnsi="宋体" w:eastAsia="宋体" w:cs="宋体"/>
                <w:b w:val="0"/>
                <w:bCs/>
                <w:color w:val="000000"/>
                <w:sz w:val="20"/>
                <w:highlight w:val="none"/>
                <w:lang w:eastAsia="zh-CN"/>
              </w:rPr>
              <w:t xml:space="preserve">）</w:t>
            </w:r>
            <w:r>
              <w:rPr>
                <w:rFonts w:hint="eastAsia" w:ascii="宋体" w:hAnsi="宋体" w:eastAsia="宋体" w:cs="宋体"/>
                <w:b w:val="0"/>
                <w:bCs/>
                <w:color w:val="000000"/>
                <w:sz w:val="20"/>
                <w:highlight w:val="none"/>
              </w:rPr>
              <w:t xml:space="preserve">安全管理(1</w:t>
            </w:r>
            <w:r>
              <w:rPr>
                <w:rFonts w:hint="eastAsia" w:ascii="宋体" w:hAnsi="宋体" w:eastAsia="宋体" w:cs="宋体"/>
                <w:b w:val="0"/>
                <w:bCs/>
                <w:color w:val="000000"/>
                <w:sz w:val="20"/>
                <w:highlight w:val="none"/>
                <w:lang w:val="en-US" w:eastAsia="zh-CN"/>
              </w:rPr>
              <w:t xml:space="preserve">5</w:t>
            </w:r>
            <w:r>
              <w:rPr>
                <w:rFonts w:hint="eastAsia" w:ascii="宋体" w:hAnsi="宋体" w:eastAsia="宋体" w:cs="宋体"/>
                <w:b w:val="0"/>
                <w:bCs/>
                <w:color w:val="000000"/>
                <w:sz w:val="20"/>
                <w:highlight w:val="none"/>
              </w:rPr>
              <w:t xml:space="preserve">分)：方案切实可行、内容齐全科学、严密、合理，描述详细且具有针对性的得1</w:t>
            </w:r>
            <w:r>
              <w:rPr>
                <w:rFonts w:hint="eastAsia" w:ascii="宋体" w:hAnsi="宋体" w:eastAsia="宋体" w:cs="宋体"/>
                <w:b w:val="0"/>
                <w:bCs/>
                <w:color w:val="000000"/>
                <w:sz w:val="20"/>
                <w:highlight w:val="none"/>
                <w:lang w:val="en-US" w:eastAsia="zh-CN"/>
              </w:rPr>
              <w:t xml:space="preserve">5</w:t>
            </w:r>
            <w:r>
              <w:rPr>
                <w:rFonts w:hint="eastAsia" w:ascii="宋体" w:hAnsi="宋体" w:eastAsia="宋体" w:cs="宋体"/>
                <w:b w:val="0"/>
                <w:bCs/>
                <w:color w:val="000000"/>
                <w:sz w:val="20"/>
                <w:highlight w:val="none"/>
              </w:rPr>
              <w:t xml:space="preserve">分，较合理、严密、描述较为详细，不存在实施难度的得</w:t>
            </w:r>
            <w:r>
              <w:rPr>
                <w:rFonts w:hint="eastAsia" w:ascii="宋体" w:hAnsi="宋体" w:eastAsia="宋体" w:cs="宋体"/>
                <w:b w:val="0"/>
                <w:bCs/>
                <w:color w:val="000000"/>
                <w:sz w:val="20"/>
                <w:highlight w:val="none"/>
                <w:lang w:val="en-US" w:eastAsia="zh-CN"/>
              </w:rPr>
              <w:t xml:space="preserve">11</w:t>
            </w:r>
            <w:r>
              <w:rPr>
                <w:rFonts w:hint="eastAsia" w:ascii="宋体" w:hAnsi="宋体" w:eastAsia="宋体" w:cs="宋体"/>
                <w:b w:val="0"/>
                <w:bCs/>
                <w:color w:val="000000"/>
                <w:sz w:val="20"/>
                <w:highlight w:val="none"/>
              </w:rPr>
              <w:t xml:space="preserve">分；基本合理、 描述一般、存在可操作性得</w:t>
            </w:r>
            <w:r>
              <w:rPr>
                <w:rFonts w:hint="eastAsia" w:ascii="宋体" w:hAnsi="宋体" w:eastAsia="宋体" w:cs="宋体"/>
                <w:b w:val="0"/>
                <w:bCs/>
                <w:color w:val="000000"/>
                <w:sz w:val="20"/>
                <w:highlight w:val="none"/>
                <w:lang w:val="en-US" w:eastAsia="zh-CN"/>
              </w:rPr>
              <w:t xml:space="preserve">6</w:t>
            </w:r>
            <w:r>
              <w:rPr>
                <w:rFonts w:hint="eastAsia" w:ascii="宋体" w:hAnsi="宋体" w:eastAsia="宋体" w:cs="宋体"/>
                <w:b w:val="0"/>
                <w:bCs/>
                <w:color w:val="000000"/>
                <w:sz w:val="20"/>
                <w:highlight w:val="none"/>
              </w:rPr>
              <w:t xml:space="preserve">分，具有不合理项、描述略欠缺、存在一定的实施难度得</w:t>
            </w:r>
            <w:r>
              <w:rPr>
                <w:rFonts w:hint="eastAsia" w:ascii="宋体" w:hAnsi="宋体" w:eastAsia="宋体" w:cs="宋体"/>
                <w:b w:val="0"/>
                <w:bCs/>
                <w:color w:val="000000"/>
                <w:sz w:val="20"/>
                <w:highlight w:val="none"/>
                <w:lang w:val="en-US" w:eastAsia="zh-CN"/>
              </w:rPr>
              <w:t xml:space="preserve">3</w:t>
            </w:r>
            <w:r>
              <w:rPr>
                <w:rFonts w:hint="eastAsia" w:ascii="宋体" w:hAnsi="宋体" w:eastAsia="宋体" w:cs="宋体"/>
                <w:b w:val="0"/>
                <w:bCs/>
                <w:color w:val="000000"/>
                <w:sz w:val="20"/>
                <w:highlight w:val="none"/>
              </w:rPr>
              <w:t xml:space="preserve">分，具有明显不合理项、描述欠缺、存在实施难度不得分。</w:t>
            </w:r>
            <w:r>
              <w:rPr>
                <w:rFonts w:hint="eastAsia" w:ascii="宋体" w:hAnsi="宋体" w:eastAsia="宋体" w:cs="宋体"/>
                <w:b w:val="0"/>
                <w:bCs/>
                <w:color w:val="000000"/>
                <w:sz w:val="20"/>
                <w:highlight w:val="none"/>
              </w:rPr>
            </w:r>
            <w:r/>
          </w:p>
          <w:p>
            <w:pPr>
              <w:pStyle w:val="915"/>
              <w:spacing w:line="360" w:lineRule="auto"/>
              <w:rPr>
                <w:rFonts w:hint="eastAsia" w:ascii="宋体" w:hAnsi="宋体" w:eastAsia="宋体" w:cs="宋体"/>
                <w:b w:val="0"/>
                <w:bCs/>
                <w:color w:val="000000"/>
                <w:sz w:val="20"/>
                <w:highlight w:val="none"/>
              </w:rPr>
            </w:pPr>
            <w:r>
              <w:rPr>
                <w:rFonts w:hint="eastAsia" w:ascii="宋体" w:hAnsi="宋体" w:eastAsia="宋体" w:cs="宋体"/>
                <w:b w:val="0"/>
                <w:bCs/>
                <w:color w:val="000000"/>
                <w:sz w:val="20"/>
                <w:highlight w:val="none"/>
                <w:lang w:eastAsia="zh-CN"/>
              </w:rPr>
              <w:t xml:space="preserve">（</w:t>
            </w:r>
            <w:r>
              <w:rPr>
                <w:rFonts w:hint="eastAsia" w:ascii="宋体" w:hAnsi="宋体" w:eastAsia="宋体" w:cs="宋体"/>
                <w:b w:val="0"/>
                <w:bCs/>
                <w:color w:val="000000"/>
                <w:sz w:val="20"/>
                <w:highlight w:val="none"/>
                <w:lang w:val="en-US" w:eastAsia="zh-CN"/>
              </w:rPr>
              <w:t xml:space="preserve">3</w:t>
            </w:r>
            <w:r>
              <w:rPr>
                <w:rFonts w:hint="eastAsia" w:ascii="宋体" w:hAnsi="宋体" w:eastAsia="宋体" w:cs="宋体"/>
                <w:b w:val="0"/>
                <w:bCs/>
                <w:color w:val="000000"/>
                <w:sz w:val="20"/>
                <w:highlight w:val="none"/>
                <w:lang w:eastAsia="zh-CN"/>
              </w:rPr>
              <w:t xml:space="preserve">）</w:t>
            </w:r>
            <w:r>
              <w:rPr>
                <w:rFonts w:hint="eastAsia" w:ascii="宋体" w:hAnsi="宋体" w:eastAsia="宋体" w:cs="宋体"/>
                <w:b w:val="0"/>
                <w:bCs/>
                <w:color w:val="000000"/>
                <w:sz w:val="20"/>
                <w:highlight w:val="none"/>
              </w:rPr>
              <w:t xml:space="preserve">运行管理 (10 分)：方案切实可行、内容齐全且科学、严密、合理，描述详细且具有针对性的得10分，较合理、严密、描述较为详细，不存在实施难度的得</w:t>
            </w:r>
            <w:r>
              <w:rPr>
                <w:rFonts w:hint="eastAsia" w:ascii="宋体" w:hAnsi="宋体" w:eastAsia="宋体" w:cs="宋体"/>
                <w:b w:val="0"/>
                <w:bCs/>
                <w:color w:val="000000"/>
                <w:sz w:val="20"/>
                <w:highlight w:val="none"/>
                <w:lang w:val="en-US" w:eastAsia="zh-CN"/>
              </w:rPr>
              <w:t xml:space="preserve">7</w:t>
            </w:r>
            <w:r>
              <w:rPr>
                <w:rFonts w:hint="eastAsia" w:ascii="宋体" w:hAnsi="宋体" w:eastAsia="宋体" w:cs="宋体"/>
                <w:b w:val="0"/>
                <w:bCs/>
                <w:color w:val="000000"/>
                <w:sz w:val="20"/>
                <w:highlight w:val="none"/>
              </w:rPr>
              <w:t xml:space="preserve">分；基本合理、 描述一般、存在可操作性得</w:t>
            </w:r>
            <w:r>
              <w:rPr>
                <w:rFonts w:hint="eastAsia" w:ascii="宋体" w:hAnsi="宋体" w:eastAsia="宋体" w:cs="宋体"/>
                <w:b w:val="0"/>
                <w:bCs/>
                <w:color w:val="000000"/>
                <w:sz w:val="20"/>
                <w:highlight w:val="none"/>
                <w:lang w:val="en-US" w:eastAsia="zh-CN"/>
              </w:rPr>
              <w:t xml:space="preserve">4</w:t>
            </w:r>
            <w:r>
              <w:rPr>
                <w:rFonts w:hint="eastAsia" w:ascii="宋体" w:hAnsi="宋体" w:eastAsia="宋体" w:cs="宋体"/>
                <w:b w:val="0"/>
                <w:bCs/>
                <w:color w:val="000000"/>
                <w:sz w:val="20"/>
                <w:highlight w:val="none"/>
              </w:rPr>
              <w:t xml:space="preserve">分，具有不合理项、描述略欠缺、存在一定的实施难度得</w:t>
            </w:r>
            <w:r>
              <w:rPr>
                <w:rFonts w:hint="eastAsia" w:ascii="宋体" w:hAnsi="宋体" w:eastAsia="宋体" w:cs="宋体"/>
                <w:b w:val="0"/>
                <w:bCs/>
                <w:color w:val="000000"/>
                <w:sz w:val="20"/>
                <w:highlight w:val="none"/>
                <w:lang w:val="en-US" w:eastAsia="zh-CN"/>
              </w:rPr>
              <w:t xml:space="preserve">1</w:t>
            </w:r>
            <w:r>
              <w:rPr>
                <w:rFonts w:hint="eastAsia" w:ascii="宋体" w:hAnsi="宋体" w:eastAsia="宋体" w:cs="宋体"/>
                <w:b w:val="0"/>
                <w:bCs/>
                <w:color w:val="000000"/>
                <w:sz w:val="20"/>
                <w:highlight w:val="none"/>
              </w:rPr>
              <w:t xml:space="preserve">分，具有明显不合理项、描述欠缺、存在实施难度不得分。</w:t>
            </w:r>
            <w:r>
              <w:rPr>
                <w:rFonts w:hint="eastAsia" w:ascii="宋体" w:hAnsi="宋体" w:eastAsia="宋体" w:cs="宋体"/>
                <w:b w:val="0"/>
                <w:bCs/>
                <w:color w:val="000000"/>
                <w:sz w:val="20"/>
                <w:highlight w:val="none"/>
              </w:rPr>
            </w:r>
            <w:r/>
          </w:p>
          <w:p>
            <w:pPr>
              <w:pStyle w:val="915"/>
              <w:spacing w:line="360" w:lineRule="auto"/>
              <w:rPr>
                <w:rFonts w:hint="eastAsia" w:ascii="宋体" w:hAnsi="宋体" w:eastAsia="宋体" w:cs="宋体"/>
                <w:b w:val="0"/>
                <w:bCs/>
                <w:color w:val="000000"/>
                <w:sz w:val="20"/>
                <w:highlight w:val="none"/>
              </w:rPr>
            </w:pPr>
            <w:r>
              <w:rPr>
                <w:rFonts w:hint="eastAsia" w:ascii="宋体" w:hAnsi="宋体" w:eastAsia="宋体" w:cs="宋体"/>
                <w:b w:val="0"/>
                <w:bCs/>
                <w:color w:val="000000"/>
                <w:sz w:val="20"/>
                <w:highlight w:val="none"/>
                <w:lang w:eastAsia="zh-CN"/>
              </w:rPr>
              <w:t xml:space="preserve">（</w:t>
            </w:r>
            <w:r>
              <w:rPr>
                <w:rFonts w:hint="eastAsia" w:ascii="宋体" w:hAnsi="宋体" w:eastAsia="宋体" w:cs="宋体"/>
                <w:b w:val="0"/>
                <w:bCs/>
                <w:color w:val="000000"/>
                <w:sz w:val="20"/>
                <w:highlight w:val="none"/>
                <w:lang w:val="en-US" w:eastAsia="zh-CN"/>
              </w:rPr>
              <w:t xml:space="preserve">4</w:t>
            </w:r>
            <w:r>
              <w:rPr>
                <w:rFonts w:hint="eastAsia" w:ascii="宋体" w:hAnsi="宋体" w:eastAsia="宋体" w:cs="宋体"/>
                <w:b w:val="0"/>
                <w:bCs/>
                <w:color w:val="000000"/>
                <w:sz w:val="20"/>
                <w:highlight w:val="none"/>
                <w:lang w:eastAsia="zh-CN"/>
              </w:rPr>
              <w:t xml:space="preserve">）</w:t>
            </w:r>
            <w:r>
              <w:rPr>
                <w:rFonts w:hint="eastAsia" w:ascii="宋体" w:hAnsi="宋体" w:eastAsia="宋体" w:cs="宋体"/>
                <w:b w:val="0"/>
                <w:bCs/>
                <w:color w:val="000000"/>
                <w:sz w:val="20"/>
                <w:highlight w:val="none"/>
              </w:rPr>
              <w:t xml:space="preserve">应急处理预案（</w:t>
            </w:r>
            <w:r>
              <w:rPr>
                <w:rFonts w:hint="eastAsia" w:ascii="宋体" w:hAnsi="宋体" w:eastAsia="宋体" w:cs="宋体"/>
                <w:b w:val="0"/>
                <w:bCs/>
                <w:color w:val="000000"/>
                <w:sz w:val="20"/>
                <w:highlight w:val="none"/>
                <w:lang w:val="en-US" w:eastAsia="zh-CN"/>
              </w:rPr>
              <w:t xml:space="preserve">15</w:t>
            </w:r>
            <w:r>
              <w:rPr>
                <w:rFonts w:hint="eastAsia" w:ascii="宋体" w:hAnsi="宋体" w:eastAsia="宋体" w:cs="宋体"/>
                <w:b w:val="0"/>
                <w:bCs/>
                <w:color w:val="000000"/>
                <w:sz w:val="20"/>
                <w:highlight w:val="none"/>
              </w:rPr>
              <w:t xml:space="preserve">分）：方案切实可行、内容齐全且科学、严密、合理，描述详细且具有针对性的得1</w:t>
            </w:r>
            <w:r>
              <w:rPr>
                <w:rFonts w:hint="eastAsia" w:ascii="宋体" w:hAnsi="宋体" w:eastAsia="宋体" w:cs="宋体"/>
                <w:b w:val="0"/>
                <w:bCs/>
                <w:color w:val="000000"/>
                <w:sz w:val="20"/>
                <w:highlight w:val="none"/>
                <w:lang w:val="en-US" w:eastAsia="zh-CN"/>
              </w:rPr>
              <w:t xml:space="preserve">5</w:t>
            </w:r>
            <w:r>
              <w:rPr>
                <w:rFonts w:hint="eastAsia" w:ascii="宋体" w:hAnsi="宋体" w:eastAsia="宋体" w:cs="宋体"/>
                <w:b w:val="0"/>
                <w:bCs/>
                <w:color w:val="000000"/>
                <w:sz w:val="20"/>
                <w:highlight w:val="none"/>
              </w:rPr>
              <w:t xml:space="preserve">分，较合理、严密、描述较为详细，不存在实施难度的得</w:t>
            </w:r>
            <w:r>
              <w:rPr>
                <w:rFonts w:hint="eastAsia" w:ascii="宋体" w:hAnsi="宋体" w:eastAsia="宋体" w:cs="宋体"/>
                <w:b w:val="0"/>
                <w:bCs/>
                <w:color w:val="000000"/>
                <w:sz w:val="20"/>
                <w:highlight w:val="none"/>
                <w:lang w:val="en-US" w:eastAsia="zh-CN"/>
              </w:rPr>
              <w:t xml:space="preserve">11</w:t>
            </w:r>
            <w:r>
              <w:rPr>
                <w:rFonts w:hint="eastAsia" w:ascii="宋体" w:hAnsi="宋体" w:eastAsia="宋体" w:cs="宋体"/>
                <w:b w:val="0"/>
                <w:bCs/>
                <w:color w:val="000000"/>
                <w:sz w:val="20"/>
                <w:highlight w:val="none"/>
              </w:rPr>
              <w:t xml:space="preserve">分；基本合理、 描述一般、存在可操作性得</w:t>
            </w:r>
            <w:r>
              <w:rPr>
                <w:rFonts w:hint="eastAsia" w:ascii="宋体" w:hAnsi="宋体" w:eastAsia="宋体" w:cs="宋体"/>
                <w:b w:val="0"/>
                <w:bCs/>
                <w:color w:val="000000"/>
                <w:sz w:val="20"/>
                <w:highlight w:val="none"/>
                <w:lang w:val="en-US" w:eastAsia="zh-CN"/>
              </w:rPr>
              <w:t xml:space="preserve">6</w:t>
            </w:r>
            <w:r>
              <w:rPr>
                <w:rFonts w:hint="eastAsia" w:ascii="宋体" w:hAnsi="宋体" w:eastAsia="宋体" w:cs="宋体"/>
                <w:b w:val="0"/>
                <w:bCs/>
                <w:color w:val="000000"/>
                <w:sz w:val="20"/>
                <w:highlight w:val="none"/>
              </w:rPr>
              <w:t xml:space="preserve">分，具有不合理项、描述略欠缺、存在一定的实施难度得</w:t>
            </w:r>
            <w:r>
              <w:rPr>
                <w:rFonts w:hint="eastAsia" w:ascii="宋体" w:hAnsi="宋体" w:eastAsia="宋体" w:cs="宋体"/>
                <w:b w:val="0"/>
                <w:bCs/>
                <w:color w:val="000000"/>
                <w:sz w:val="20"/>
                <w:highlight w:val="none"/>
                <w:lang w:val="en-US" w:eastAsia="zh-CN"/>
              </w:rPr>
              <w:t xml:space="preserve">1</w:t>
            </w:r>
            <w:r>
              <w:rPr>
                <w:rFonts w:hint="eastAsia" w:ascii="宋体" w:hAnsi="宋体" w:eastAsia="宋体" w:cs="宋体"/>
                <w:b w:val="0"/>
                <w:bCs/>
                <w:color w:val="000000"/>
                <w:sz w:val="20"/>
                <w:highlight w:val="none"/>
              </w:rPr>
              <w:t xml:space="preserve">分，具有明显不合理项、描述欠缺、存在实施难度不得分。</w:t>
            </w:r>
            <w:r>
              <w:rPr>
                <w:rFonts w:hint="eastAsia" w:ascii="宋体" w:hAnsi="宋体" w:eastAsia="宋体" w:cs="宋体"/>
                <w:b w:val="0"/>
                <w:bCs/>
                <w:color w:val="000000"/>
                <w:sz w:val="20"/>
                <w:highlight w:val="none"/>
              </w:rPr>
            </w:r>
            <w:r/>
          </w:p>
          <w:p>
            <w:pPr>
              <w:pStyle w:val="915"/>
              <w:spacing w:line="360" w:lineRule="auto"/>
              <w:rPr>
                <w:rFonts w:ascii="宋体" w:hAnsi="宋体" w:eastAsia="宋体" w:cs="宋体"/>
                <w:b w:val="0"/>
                <w:bCs/>
                <w:color w:val="000000"/>
                <w:sz w:val="20"/>
                <w:highlight w:val="none"/>
              </w:rPr>
            </w:pPr>
            <w:r>
              <w:rPr>
                <w:rFonts w:hint="eastAsia" w:ascii="宋体" w:hAnsi="宋体" w:cs="宋体"/>
                <w:b w:val="0"/>
                <w:bCs/>
                <w:color w:val="000000"/>
                <w:sz w:val="20"/>
                <w:szCs w:val="22"/>
                <w:highlight w:val="none"/>
                <w:lang w:eastAsia="zh-CN"/>
              </w:rPr>
              <w:t xml:space="preserve">（</w:t>
            </w:r>
            <w:r>
              <w:rPr>
                <w:rFonts w:hint="eastAsia" w:ascii="宋体" w:hAnsi="宋体" w:cs="宋体"/>
                <w:b w:val="0"/>
                <w:bCs/>
                <w:color w:val="000000"/>
                <w:sz w:val="20"/>
                <w:szCs w:val="22"/>
                <w:highlight w:val="none"/>
                <w:lang w:val="en-US" w:eastAsia="zh-CN"/>
              </w:rPr>
              <w:t xml:space="preserve">5</w:t>
            </w:r>
            <w:r>
              <w:rPr>
                <w:rFonts w:hint="eastAsia" w:ascii="宋体" w:hAnsi="宋体" w:cs="宋体"/>
                <w:b w:val="0"/>
                <w:bCs/>
                <w:color w:val="000000"/>
                <w:sz w:val="20"/>
                <w:szCs w:val="22"/>
                <w:highlight w:val="none"/>
                <w:lang w:eastAsia="zh-CN"/>
              </w:rPr>
              <w:t xml:space="preserve">）</w:t>
            </w:r>
            <w:r>
              <w:rPr>
                <w:rFonts w:hint="eastAsia" w:ascii="宋体" w:hAnsi="宋体" w:cs="宋体"/>
                <w:b w:val="0"/>
                <w:bCs/>
                <w:color w:val="000000"/>
                <w:sz w:val="20"/>
                <w:szCs w:val="22"/>
                <w:highlight w:val="none"/>
                <w:lang w:val="en-US" w:eastAsia="zh-CN"/>
              </w:rPr>
              <w:t xml:space="preserve">文明及环境管理 (10 分)：方案切实可行、内容齐全且科学、严密、合理，描述详细且具有针对性的得 10分，较合理、严密、描述较为详细，不存在实施难度的得7分；基本合理、描述一般、存在可操作性得4分，具有不合理项、描述略欠缺、存在一定的实施难度得1分，具有明显不合理项、描述欠缺、存在实施难度不得分。</w:t>
            </w:r>
            <w:r>
              <w:rPr>
                <w:rFonts w:ascii="宋体" w:hAnsi="宋体" w:eastAsia="宋体" w:cs="宋体"/>
                <w:b w:val="0"/>
                <w:bCs/>
                <w:color w:val="000000"/>
                <w:sz w:val="20"/>
                <w:highlight w:val="none"/>
              </w:rPr>
            </w:r>
            <w:r/>
          </w:p>
        </w:tc>
      </w:tr>
    </w:tbl>
    <w:p>
      <w:pPr>
        <w:pStyle w:val="916"/>
        <w:jc w:val="center"/>
        <w:tabs>
          <w:tab w:val="left" w:pos="420" w:leader="none"/>
        </w:tabs>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第六章  响应文件的组成和格式</w:t>
      </w:r>
      <w:bookmarkEnd w:id="103"/>
      <w:r>
        <w:rPr>
          <w:rFonts w:hint="eastAsia" w:ascii="宋体" w:hAnsi="宋体" w:cs="宋体"/>
          <w:sz w:val="28"/>
          <w:szCs w:val="28"/>
        </w:rPr>
      </w:r>
      <w:r/>
    </w:p>
    <w:p>
      <w:pPr>
        <w:pStyle w:val="915"/>
        <w:jc w:val="center"/>
        <w:spacing w:line="360" w:lineRule="auto"/>
        <w:rPr>
          <w:rFonts w:hint="eastAsia" w:ascii="宋体" w:hAnsi="宋体" w:cs="宋体"/>
          <w:b/>
          <w:sz w:val="28"/>
          <w:szCs w:val="28"/>
        </w:rPr>
      </w:pPr>
      <w:r>
        <w:rPr>
          <w:rFonts w:hint="eastAsia" w:ascii="宋体" w:hAnsi="宋体" w:cs="宋体"/>
          <w:b/>
          <w:sz w:val="28"/>
          <w:szCs w:val="28"/>
        </w:rPr>
        <w:t xml:space="preserve"> </w:t>
      </w:r>
      <w:bookmarkStart w:id="104" w:name="_Toc2523"/>
      <w:r>
        <w:rPr>
          <w:rFonts w:hint="eastAsia" w:ascii="宋体" w:hAnsi="宋体" w:cs="宋体"/>
          <w:b/>
          <w:sz w:val="28"/>
          <w:szCs w:val="28"/>
        </w:rPr>
      </w:r>
      <w:r/>
    </w:p>
    <w:p>
      <w:pPr>
        <w:pStyle w:val="915"/>
        <w:spacing w:line="360" w:lineRule="auto"/>
        <w:rPr>
          <w:rStyle w:val="1046"/>
          <w:rFonts w:ascii="宋体" w:hAnsi="宋体"/>
          <w:b/>
          <w:bCs/>
          <w:sz w:val="52"/>
          <w:szCs w:val="52"/>
        </w:rPr>
      </w:pPr>
      <w:r/>
      <w:bookmarkEnd w:id="100"/>
      <w:r/>
      <w:bookmarkEnd w:id="101"/>
      <w:r/>
      <w:bookmarkEnd w:id="102"/>
      <w:r/>
      <w:bookmarkEnd w:id="104"/>
      <w:r/>
      <w:bookmarkStart w:id="105" w:name="_Toc337816640"/>
      <w:r/>
      <w:bookmarkStart w:id="106" w:name="_Toc456102676"/>
      <w:r/>
      <w:bookmarkStart w:id="107" w:name="_Toc456102499"/>
      <w:r/>
      <w:bookmarkStart w:id="108" w:name="_Toc456102122"/>
      <w:r>
        <w:rPr>
          <w:rStyle w:val="1046"/>
          <w:rFonts w:ascii="宋体" w:hAnsi="宋体"/>
          <w:b/>
          <w:bCs/>
          <w:sz w:val="52"/>
          <w:szCs w:val="52"/>
        </w:rPr>
      </w:r>
      <w:r/>
    </w:p>
    <w:p>
      <w:pPr>
        <w:pStyle w:val="915"/>
        <w:spacing w:line="360" w:lineRule="auto"/>
        <w:rPr>
          <w:rStyle w:val="1046"/>
          <w:rFonts w:ascii="宋体" w:hAnsi="宋体"/>
          <w:b/>
          <w:bCs/>
          <w:sz w:val="52"/>
          <w:szCs w:val="52"/>
        </w:rPr>
      </w:pPr>
      <w:r>
        <w:rPr>
          <w:rStyle w:val="1046"/>
          <w:rFonts w:ascii="宋体" w:hAnsi="宋体"/>
          <w:b/>
          <w:bCs/>
          <w:sz w:val="52"/>
          <w:szCs w:val="52"/>
        </w:rPr>
      </w:r>
      <w:r/>
    </w:p>
    <w:p>
      <w:pPr>
        <w:pStyle w:val="1042"/>
        <w:ind w:left="420"/>
        <w:rPr>
          <w:rStyle w:val="1046"/>
        </w:rPr>
      </w:pPr>
      <w:r>
        <w:rPr>
          <w:rStyle w:val="1046"/>
        </w:rPr>
      </w:r>
      <w:r/>
    </w:p>
    <w:p>
      <w:pPr>
        <w:pStyle w:val="915"/>
        <w:jc w:val="center"/>
        <w:spacing w:line="360" w:lineRule="auto"/>
        <w:rPr>
          <w:rStyle w:val="1046"/>
          <w:rFonts w:ascii="宋体" w:hAnsi="宋体"/>
          <w:b/>
          <w:bCs/>
          <w:sz w:val="52"/>
          <w:szCs w:val="52"/>
        </w:rPr>
      </w:pPr>
      <w:r>
        <w:rPr>
          <w:rStyle w:val="1046"/>
          <w:rFonts w:ascii="宋体" w:hAnsi="宋体"/>
          <w:b/>
          <w:bCs/>
          <w:sz w:val="52"/>
          <w:szCs w:val="52"/>
        </w:rPr>
        <w:t xml:space="preserve">竞争性磋商响应文件</w:t>
      </w:r>
      <w:r>
        <w:rPr>
          <w:rStyle w:val="1046"/>
          <w:rFonts w:ascii="宋体" w:hAnsi="宋体"/>
          <w:b/>
          <w:bCs/>
          <w:sz w:val="52"/>
          <w:szCs w:val="52"/>
        </w:rPr>
      </w:r>
      <w:r/>
    </w:p>
    <w:p>
      <w:pPr>
        <w:pStyle w:val="915"/>
        <w:spacing w:line="360" w:lineRule="auto"/>
        <w:rPr>
          <w:rStyle w:val="1046"/>
          <w:rFonts w:ascii="宋体" w:hAnsi="宋体"/>
          <w:bCs/>
          <w:sz w:val="72"/>
        </w:rPr>
      </w:pPr>
      <w:r>
        <w:rPr>
          <w:rStyle w:val="1046"/>
          <w:rFonts w:ascii="宋体" w:hAnsi="宋体"/>
          <w:bCs/>
          <w:sz w:val="72"/>
        </w:rPr>
      </w:r>
      <w:r/>
    </w:p>
    <w:p>
      <w:pPr>
        <w:pStyle w:val="915"/>
        <w:spacing w:line="360" w:lineRule="auto"/>
        <w:rPr>
          <w:rStyle w:val="1046"/>
          <w:rFonts w:ascii="宋体" w:hAnsi="宋体"/>
          <w:bCs/>
          <w:sz w:val="72"/>
        </w:rPr>
      </w:pPr>
      <w:r>
        <w:rPr>
          <w:rStyle w:val="1046"/>
          <w:rFonts w:ascii="宋体" w:hAnsi="宋体"/>
          <w:bCs/>
          <w:sz w:val="72"/>
        </w:rPr>
      </w:r>
      <w:r/>
    </w:p>
    <w:p>
      <w:pPr>
        <w:pStyle w:val="915"/>
        <w:ind w:firstLine="1383"/>
        <w:spacing w:line="360" w:lineRule="auto"/>
        <w:rPr>
          <w:rStyle w:val="1046"/>
          <w:rFonts w:ascii="宋体" w:hAnsi="宋体"/>
          <w:b/>
          <w:bCs/>
          <w:sz w:val="28"/>
          <w:szCs w:val="28"/>
        </w:rPr>
      </w:pPr>
      <w:r>
        <w:rPr>
          <w:rStyle w:val="1046"/>
          <w:rFonts w:ascii="宋体" w:hAnsi="宋体"/>
          <w:b/>
          <w:bCs/>
          <w:sz w:val="28"/>
          <w:szCs w:val="28"/>
        </w:rPr>
        <w:t xml:space="preserve">项目编号： </w:t>
      </w:r>
      <w:r>
        <w:rPr>
          <w:rStyle w:val="1046"/>
          <w:rFonts w:ascii="宋体" w:hAnsi="宋体"/>
          <w:b/>
          <w:bCs/>
          <w:sz w:val="28"/>
          <w:szCs w:val="28"/>
        </w:rPr>
      </w:r>
      <w:r/>
    </w:p>
    <w:p>
      <w:pPr>
        <w:pStyle w:val="915"/>
        <w:ind w:firstLine="1394"/>
        <w:spacing w:line="360" w:lineRule="auto"/>
        <w:rPr>
          <w:rStyle w:val="1046"/>
          <w:rFonts w:ascii="宋体" w:hAnsi="宋体"/>
          <w:bCs/>
          <w:sz w:val="28"/>
          <w:szCs w:val="28"/>
        </w:rPr>
      </w:pPr>
      <w:r>
        <w:rPr>
          <w:rStyle w:val="1046"/>
          <w:rFonts w:ascii="宋体" w:hAnsi="宋体"/>
          <w:b/>
          <w:bCs/>
          <w:sz w:val="28"/>
          <w:szCs w:val="28"/>
        </w:rPr>
        <w:t xml:space="preserve">项目名称：</w:t>
      </w:r>
      <w:r>
        <w:rPr>
          <w:rStyle w:val="1046"/>
          <w:rFonts w:ascii="宋体" w:hAnsi="宋体"/>
          <w:bCs/>
          <w:sz w:val="28"/>
          <w:szCs w:val="28"/>
        </w:rPr>
        <w:t xml:space="preserve"> </w:t>
      </w:r>
      <w:r>
        <w:rPr>
          <w:rStyle w:val="1046"/>
          <w:rFonts w:ascii="宋体" w:hAnsi="宋体"/>
          <w:bCs/>
          <w:sz w:val="28"/>
          <w:szCs w:val="28"/>
        </w:rPr>
      </w:r>
      <w:r/>
    </w:p>
    <w:p>
      <w:pPr>
        <w:pStyle w:val="1042"/>
        <w:ind w:left="420"/>
        <w:spacing w:line="360" w:lineRule="auto"/>
        <w:rPr>
          <w:rStyle w:val="1046"/>
        </w:rPr>
      </w:pPr>
      <w:r>
        <w:rPr>
          <w:rStyle w:val="1046"/>
        </w:rPr>
      </w:r>
      <w:r/>
    </w:p>
    <w:p>
      <w:pPr>
        <w:pStyle w:val="915"/>
        <w:ind w:firstLine="482"/>
        <w:spacing w:line="360" w:lineRule="auto"/>
        <w:rPr>
          <w:rStyle w:val="1046"/>
          <w:rFonts w:ascii="宋体" w:hAnsi="宋体"/>
          <w:b/>
          <w:bCs/>
          <w:sz w:val="24"/>
        </w:rPr>
      </w:pPr>
      <w:r>
        <w:rPr>
          <w:rStyle w:val="1046"/>
          <w:rFonts w:ascii="宋体" w:hAnsi="宋体"/>
          <w:b/>
          <w:bCs/>
          <w:sz w:val="24"/>
        </w:rPr>
      </w:r>
      <w:r/>
    </w:p>
    <w:p>
      <w:pPr>
        <w:pStyle w:val="915"/>
        <w:ind w:firstLine="482"/>
        <w:spacing w:line="360" w:lineRule="auto"/>
        <w:rPr>
          <w:rStyle w:val="1046"/>
          <w:rFonts w:ascii="宋体" w:hAnsi="宋体"/>
          <w:b/>
          <w:bCs/>
          <w:sz w:val="24"/>
        </w:rPr>
      </w:pPr>
      <w:r>
        <w:rPr>
          <w:rStyle w:val="1046"/>
          <w:rFonts w:ascii="宋体" w:hAnsi="宋体"/>
          <w:b/>
          <w:bCs/>
          <w:sz w:val="24"/>
        </w:rPr>
      </w:r>
      <w:r/>
    </w:p>
    <w:p>
      <w:pPr>
        <w:pStyle w:val="915"/>
        <w:ind w:firstLine="1240"/>
        <w:spacing w:line="360" w:lineRule="auto"/>
        <w:rPr>
          <w:rStyle w:val="1046"/>
          <w:rFonts w:ascii="宋体" w:hAnsi="宋体"/>
          <w:b/>
          <w:sz w:val="28"/>
          <w:szCs w:val="28"/>
          <w:u w:val="single"/>
        </w:rPr>
      </w:pPr>
      <w:r>
        <w:rPr>
          <w:rStyle w:val="1046"/>
          <w:rFonts w:ascii="宋体" w:hAnsi="宋体"/>
          <w:b/>
          <w:sz w:val="28"/>
          <w:szCs w:val="28"/>
        </w:rPr>
        <w:t xml:space="preserve">响应单位名称： </w:t>
      </w:r>
      <w:r>
        <w:rPr>
          <w:rStyle w:val="1046"/>
          <w:rFonts w:ascii="宋体" w:hAnsi="宋体"/>
          <w:b/>
          <w:sz w:val="28"/>
          <w:szCs w:val="28"/>
          <w:u w:val="single"/>
        </w:rPr>
        <w:t xml:space="preserve">                         </w:t>
      </w:r>
      <w:r>
        <w:rPr>
          <w:rStyle w:val="1046"/>
          <w:rFonts w:ascii="宋体" w:hAnsi="宋体"/>
          <w:b/>
          <w:sz w:val="28"/>
          <w:szCs w:val="28"/>
        </w:rPr>
        <w:t xml:space="preserve">（盖单位章）</w:t>
      </w:r>
      <w:r>
        <w:rPr>
          <w:rStyle w:val="1046"/>
          <w:rFonts w:ascii="宋体" w:hAnsi="宋体"/>
          <w:b/>
          <w:sz w:val="28"/>
          <w:szCs w:val="28"/>
          <w:u w:val="single"/>
        </w:rPr>
      </w:r>
      <w:r/>
    </w:p>
    <w:p>
      <w:pPr>
        <w:pStyle w:val="933"/>
        <w:ind w:firstLine="1405"/>
        <w:spacing w:line="360" w:lineRule="auto"/>
        <w:rPr>
          <w:rFonts w:hint="eastAsia" w:ascii="宋体" w:hAnsi="宋体" w:cs="宋体"/>
          <w:b/>
          <w:szCs w:val="21"/>
        </w:rPr>
      </w:pPr>
      <w:r>
        <w:rPr>
          <w:rStyle w:val="1046"/>
          <w:rFonts w:ascii="宋体" w:hAnsi="宋体"/>
          <w:b/>
          <w:sz w:val="28"/>
          <w:szCs w:val="28"/>
        </w:rPr>
        <w:t xml:space="preserve">日        期： </w:t>
      </w:r>
      <w:r>
        <w:rPr>
          <w:rStyle w:val="1046"/>
          <w:rFonts w:hint="eastAsia" w:ascii="宋体" w:hAnsi="宋体"/>
          <w:b/>
          <w:sz w:val="28"/>
          <w:szCs w:val="28"/>
          <w:highlight w:val="none"/>
          <w:u w:val="single"/>
          <w:lang w:val="en-US" w:eastAsia="zh-CN"/>
        </w:rPr>
        <w:t xml:space="preserve"> </w:t>
      </w:r>
      <w:r>
        <w:rPr>
          <w:rStyle w:val="1046"/>
          <w:rFonts w:hint="eastAsia" w:ascii="宋体" w:hAnsi="宋体"/>
          <w:b/>
          <w:sz w:val="28"/>
          <w:szCs w:val="28"/>
          <w:highlight w:val="none"/>
          <w:u w:val="single"/>
          <w:lang w:val="en-US" w:eastAsia="zh-CN"/>
        </w:rPr>
        <w:t xml:space="preserve">    </w:t>
      </w:r>
      <w:r>
        <w:rPr>
          <w:rStyle w:val="1046"/>
          <w:rFonts w:hint="eastAsia" w:ascii="宋体" w:hAnsi="宋体"/>
          <w:b/>
          <w:sz w:val="28"/>
          <w:szCs w:val="28"/>
          <w:u w:val="single"/>
        </w:rPr>
        <w:t xml:space="preserve">年   月   日</w:t>
      </w:r>
      <w:r>
        <w:rPr>
          <w:rFonts w:hint="eastAsia" w:ascii="宋体" w:hAnsi="宋体" w:cs="宋体"/>
          <w:b/>
          <w:szCs w:val="21"/>
        </w:rPr>
      </w:r>
      <w:r/>
    </w:p>
    <w:p>
      <w:pPr>
        <w:pStyle w:val="933"/>
        <w:ind w:firstLine="0"/>
        <w:spacing w:line="360" w:lineRule="auto"/>
        <w:rPr>
          <w:rFonts w:hint="eastAsia" w:ascii="宋体" w:hAnsi="宋体" w:cs="宋体"/>
          <w:b/>
          <w:szCs w:val="21"/>
        </w:rPr>
      </w:pPr>
      <w:r>
        <w:rPr>
          <w:rFonts w:hint="eastAsia" w:ascii="宋体" w:hAnsi="宋体" w:cs="宋体"/>
          <w:b/>
          <w:szCs w:val="21"/>
        </w:rPr>
      </w:r>
      <w:r/>
    </w:p>
    <w:p>
      <w:pPr>
        <w:pStyle w:val="933"/>
        <w:ind w:firstLine="0"/>
        <w:spacing w:line="360" w:lineRule="auto"/>
        <w:rPr>
          <w:rFonts w:hint="eastAsia" w:ascii="宋体" w:hAnsi="宋体" w:cs="宋体"/>
          <w:b/>
          <w:szCs w:val="21"/>
        </w:rPr>
      </w:pPr>
      <w:r>
        <w:rPr>
          <w:rFonts w:hint="eastAsia" w:ascii="宋体" w:hAnsi="宋体" w:cs="宋体"/>
          <w:b/>
          <w:szCs w:val="21"/>
        </w:rPr>
      </w:r>
      <w:r/>
    </w:p>
    <w:p>
      <w:pPr>
        <w:pStyle w:val="933"/>
        <w:ind w:firstLine="0"/>
        <w:spacing w:line="360" w:lineRule="auto"/>
        <w:rPr>
          <w:rFonts w:hint="eastAsia" w:ascii="宋体" w:hAnsi="宋体" w:cs="宋体"/>
          <w:b/>
          <w:szCs w:val="21"/>
        </w:rPr>
      </w:pPr>
      <w:r>
        <w:rPr>
          <w:rFonts w:hint="eastAsia" w:ascii="宋体" w:hAnsi="宋体" w:cs="宋体"/>
          <w:b/>
          <w:szCs w:val="21"/>
        </w:rPr>
      </w:r>
      <w:r/>
    </w:p>
    <w:p>
      <w:pPr>
        <w:pStyle w:val="933"/>
        <w:ind w:firstLine="0"/>
        <w:spacing w:line="360" w:lineRule="auto"/>
        <w:rPr>
          <w:rFonts w:hint="eastAsia" w:ascii="宋体" w:hAnsi="宋体" w:cs="宋体"/>
          <w:b/>
          <w:szCs w:val="21"/>
        </w:rPr>
      </w:pPr>
      <w:r>
        <w:rPr>
          <w:rFonts w:hint="eastAsia" w:ascii="宋体" w:hAnsi="宋体" w:cs="宋体"/>
          <w:b/>
          <w:szCs w:val="21"/>
        </w:rPr>
      </w:r>
      <w:r/>
    </w:p>
    <w:p>
      <w:pPr>
        <w:pStyle w:val="917"/>
        <w:jc w:val="center"/>
        <w:tabs>
          <w:tab w:val="left" w:pos="0" w:leader="none"/>
          <w:tab w:val="left" w:pos="420" w:leader="none"/>
          <w:tab w:val="left" w:pos="560" w:leader="none"/>
        </w:tabs>
        <w:rPr>
          <w:rFonts w:hint="eastAsia" w:ascii="宋体" w:hAnsi="宋体" w:eastAsia="宋体" w:cs="宋体"/>
          <w:b w:val="0"/>
          <w:szCs w:val="21"/>
        </w:rPr>
      </w:pPr>
      <w:r/>
      <w:bookmarkEnd w:id="105"/>
      <w:r/>
      <w:bookmarkEnd w:id="106"/>
      <w:r/>
      <w:bookmarkEnd w:id="107"/>
      <w:r/>
      <w:bookmarkEnd w:id="108"/>
      <w:r/>
      <w:bookmarkStart w:id="109" w:name="_Toc4604"/>
      <w:r>
        <w:rPr>
          <w:rFonts w:hint="eastAsia" w:ascii="宋体" w:hAnsi="宋体" w:eastAsia="宋体" w:cs="宋体"/>
          <w:sz w:val="21"/>
          <w:szCs w:val="21"/>
        </w:rPr>
        <w:t xml:space="preserve">磋商响应函（格式）</w:t>
      </w:r>
      <w:bookmarkEnd w:id="109"/>
      <w:r>
        <w:rPr>
          <w:rFonts w:hint="eastAsia" w:ascii="宋体" w:hAnsi="宋体" w:eastAsia="宋体" w:cs="宋体"/>
          <w:b w:val="0"/>
          <w:szCs w:val="21"/>
        </w:rPr>
      </w:r>
      <w:r/>
    </w:p>
    <w:p>
      <w:pPr>
        <w:pStyle w:val="915"/>
        <w:jc w:val="center"/>
        <w:spacing w:line="400" w:lineRule="exact"/>
        <w:rPr>
          <w:rStyle w:val="1046"/>
          <w:rFonts w:ascii="宋体" w:hAnsi="宋体"/>
          <w:b/>
          <w:bCs/>
          <w:sz w:val="32"/>
          <w:szCs w:val="32"/>
        </w:rPr>
      </w:pPr>
      <w:r>
        <w:rPr>
          <w:rStyle w:val="1046"/>
          <w:rFonts w:ascii="宋体" w:hAnsi="宋体"/>
          <w:b/>
          <w:sz w:val="32"/>
          <w:szCs w:val="32"/>
        </w:rPr>
        <w:t xml:space="preserve">磋商响应函</w:t>
      </w:r>
      <w:r>
        <w:rPr>
          <w:rStyle w:val="1046"/>
          <w:rFonts w:ascii="宋体" w:hAnsi="宋体"/>
          <w:b/>
          <w:bCs/>
          <w:sz w:val="32"/>
          <w:szCs w:val="32"/>
        </w:rPr>
      </w:r>
      <w:r/>
    </w:p>
    <w:p>
      <w:pPr>
        <w:pStyle w:val="915"/>
        <w:spacing w:line="360" w:lineRule="auto"/>
        <w:rPr>
          <w:rStyle w:val="1046"/>
          <w:rFonts w:ascii="宋体" w:hAnsi="宋体"/>
          <w:spacing w:val="-4"/>
          <w:sz w:val="24"/>
        </w:rPr>
      </w:pPr>
      <w:r>
        <w:rPr>
          <w:rStyle w:val="1046"/>
          <w:rFonts w:ascii="宋体" w:hAnsi="宋体"/>
          <w:spacing w:val="-4"/>
          <w:sz w:val="24"/>
        </w:rPr>
        <w:t xml:space="preserve">致：</w:t>
      </w:r>
      <w:r>
        <w:rPr>
          <w:rStyle w:val="1046"/>
          <w:rFonts w:ascii="宋体" w:hAnsi="宋体"/>
          <w:sz w:val="24"/>
          <w:u w:val="single"/>
        </w:rPr>
        <w:t xml:space="preserve">               （采购单位名称）：</w:t>
      </w:r>
      <w:r>
        <w:rPr>
          <w:rStyle w:val="1046"/>
          <w:rFonts w:ascii="宋体" w:hAnsi="宋体"/>
          <w:spacing w:val="-4"/>
          <w:sz w:val="24"/>
        </w:rPr>
      </w:r>
      <w:r/>
    </w:p>
    <w:p>
      <w:pPr>
        <w:pStyle w:val="1047"/>
        <w:ind w:firstLine="464"/>
        <w:spacing w:before="0" w:after="0"/>
        <w:rPr>
          <w:rStyle w:val="1046"/>
          <w:rFonts w:ascii="宋体" w:hAnsi="宋体"/>
          <w:spacing w:val="-4"/>
        </w:rPr>
      </w:pPr>
      <w:r>
        <w:rPr>
          <w:rStyle w:val="1046"/>
          <w:rFonts w:ascii="宋体" w:hAnsi="宋体"/>
          <w:spacing w:val="-4"/>
        </w:rPr>
        <w:t xml:space="preserve">根据贵方</w:t>
      </w:r>
      <w:r>
        <w:rPr>
          <w:rStyle w:val="1046"/>
          <w:rFonts w:ascii="宋体" w:hAnsi="宋体"/>
          <w:u w:val="single"/>
        </w:rPr>
        <w:t xml:space="preserve">             </w:t>
      </w:r>
      <w:r>
        <w:rPr>
          <w:rStyle w:val="1046"/>
          <w:rFonts w:ascii="宋体" w:hAnsi="宋体"/>
          <w:spacing w:val="-4"/>
        </w:rPr>
        <w:t xml:space="preserve">磋商文件的要求，正式授权下述签字人</w:t>
      </w:r>
      <w:r>
        <w:rPr>
          <w:rStyle w:val="1046"/>
          <w:rFonts w:ascii="宋体" w:hAnsi="宋体"/>
          <w:spacing w:val="-4"/>
          <w:u w:val="single"/>
        </w:rPr>
        <w:t xml:space="preserve">                  </w:t>
      </w:r>
      <w:r>
        <w:rPr>
          <w:rStyle w:val="1046"/>
          <w:rFonts w:hint="eastAsia" w:ascii="宋体" w:hAnsi="宋体"/>
          <w:spacing w:val="-4"/>
          <w:u w:val="single"/>
          <w:lang w:eastAsia="zh-CN"/>
        </w:rPr>
        <w:t xml:space="preserve">（</w:t>
      </w:r>
      <w:r>
        <w:rPr>
          <w:rStyle w:val="1046"/>
          <w:rFonts w:ascii="宋体" w:hAnsi="宋体"/>
          <w:spacing w:val="-4"/>
        </w:rPr>
        <w:t xml:space="preserve">姓名</w:t>
      </w:r>
      <w:r>
        <w:rPr>
          <w:rStyle w:val="1046"/>
          <w:rFonts w:hint="eastAsia" w:ascii="宋体" w:hAnsi="宋体"/>
          <w:spacing w:val="-4"/>
          <w:lang w:eastAsia="zh-CN"/>
        </w:rPr>
        <w:t xml:space="preserve">）</w:t>
      </w:r>
      <w:r>
        <w:rPr>
          <w:rStyle w:val="1046"/>
          <w:rFonts w:ascii="宋体" w:hAnsi="宋体"/>
          <w:spacing w:val="-4"/>
        </w:rPr>
        <w:t xml:space="preserve"> 代表响应人</w:t>
      </w:r>
      <w:r>
        <w:rPr>
          <w:rStyle w:val="1046"/>
          <w:rFonts w:ascii="宋体" w:hAnsi="宋体"/>
          <w:spacing w:val="-4"/>
          <w:u w:val="single"/>
        </w:rPr>
        <w:t xml:space="preserve">                            </w:t>
      </w:r>
      <w:r>
        <w:rPr>
          <w:rStyle w:val="1046"/>
          <w:rFonts w:ascii="宋体" w:hAnsi="宋体"/>
          <w:spacing w:val="-4"/>
        </w:rPr>
        <w:t xml:space="preserve">（响应人名称）</w:t>
      </w:r>
      <w:r>
        <w:rPr>
          <w:rStyle w:val="1046"/>
          <w:rFonts w:ascii="宋体" w:hAnsi="宋体"/>
          <w:szCs w:val="21"/>
        </w:rPr>
        <w:t xml:space="preserve">全权处理本次项目磋商的有关事宜。</w:t>
      </w:r>
      <w:r>
        <w:rPr>
          <w:rStyle w:val="1046"/>
          <w:rFonts w:ascii="宋体" w:hAnsi="宋体"/>
          <w:spacing w:val="-4"/>
        </w:rPr>
        <w:t xml:space="preserve">据此函，签字人兹宣布同意如下：</w:t>
      </w:r>
      <w:r>
        <w:rPr>
          <w:rStyle w:val="1046"/>
          <w:rFonts w:ascii="宋体" w:hAnsi="宋体"/>
          <w:spacing w:val="-4"/>
        </w:rPr>
      </w:r>
      <w:r/>
    </w:p>
    <w:p>
      <w:pPr>
        <w:pStyle w:val="1047"/>
        <w:spacing w:before="0" w:after="0"/>
        <w:rPr>
          <w:rStyle w:val="1046"/>
          <w:rFonts w:ascii="宋体" w:hAnsi="宋体"/>
          <w:szCs w:val="21"/>
        </w:rPr>
      </w:pPr>
      <w:r>
        <w:rPr>
          <w:rStyle w:val="1046"/>
          <w:rFonts w:ascii="宋体" w:hAnsi="宋体"/>
          <w:szCs w:val="21"/>
        </w:rPr>
        <w:t xml:space="preserve">1.按磋商文件规定的各项要求，向买方提供所需货物与服务。</w:t>
      </w:r>
      <w:r>
        <w:rPr>
          <w:rStyle w:val="1046"/>
          <w:rFonts w:ascii="宋体" w:hAnsi="宋体"/>
          <w:szCs w:val="21"/>
        </w:rPr>
      </w:r>
      <w:r/>
    </w:p>
    <w:p>
      <w:pPr>
        <w:pStyle w:val="1047"/>
        <w:spacing w:before="0" w:after="0"/>
        <w:rPr>
          <w:rStyle w:val="1046"/>
          <w:rFonts w:ascii="宋体" w:hAnsi="宋体"/>
          <w:szCs w:val="21"/>
        </w:rPr>
      </w:pPr>
      <w:r>
        <w:rPr>
          <w:rStyle w:val="1046"/>
          <w:rFonts w:ascii="宋体" w:hAnsi="宋体"/>
          <w:szCs w:val="21"/>
        </w:rPr>
        <w:t xml:space="preserve">2.我方完全理解贵方不一定将合同授予最低报价的响应人。</w:t>
      </w:r>
      <w:r>
        <w:rPr>
          <w:rStyle w:val="1046"/>
          <w:rFonts w:ascii="宋体" w:hAnsi="宋体"/>
          <w:szCs w:val="21"/>
        </w:rPr>
      </w:r>
      <w:r/>
    </w:p>
    <w:p>
      <w:pPr>
        <w:pStyle w:val="1047"/>
        <w:spacing w:before="0" w:after="0"/>
        <w:rPr>
          <w:rStyle w:val="1046"/>
          <w:rFonts w:ascii="宋体" w:hAnsi="宋体"/>
          <w:szCs w:val="21"/>
        </w:rPr>
      </w:pPr>
      <w:r>
        <w:rPr>
          <w:rStyle w:val="1046"/>
          <w:rFonts w:ascii="宋体" w:hAnsi="宋体"/>
          <w:szCs w:val="21"/>
        </w:rPr>
        <w:t xml:space="preserve">3.</w:t>
      </w:r>
      <w:r>
        <w:rPr>
          <w:rStyle w:val="1046"/>
          <w:rFonts w:ascii="宋体" w:hAnsi="宋体"/>
          <w:spacing w:val="-4"/>
        </w:rPr>
        <w:t xml:space="preserve">我方在磋商之前已经完全理解并接受磋商文件的各项规定和要求，对磋商文件的合理性、合法性不再有异议（包括修改文件，如有）。</w:t>
      </w:r>
      <w:r>
        <w:rPr>
          <w:rStyle w:val="1046"/>
          <w:rFonts w:ascii="宋体" w:hAnsi="宋体"/>
          <w:szCs w:val="21"/>
        </w:rPr>
      </w:r>
      <w:r/>
    </w:p>
    <w:p>
      <w:pPr>
        <w:pStyle w:val="1047"/>
        <w:spacing w:before="0" w:after="0"/>
        <w:rPr>
          <w:rStyle w:val="1046"/>
          <w:rFonts w:ascii="宋体" w:hAnsi="宋体"/>
          <w:szCs w:val="21"/>
        </w:rPr>
      </w:pPr>
      <w:r>
        <w:rPr>
          <w:rStyle w:val="1046"/>
          <w:rFonts w:ascii="宋体" w:hAnsi="宋体"/>
          <w:szCs w:val="21"/>
        </w:rPr>
        <w:t xml:space="preserve">4.</w:t>
      </w:r>
      <w:r>
        <w:rPr>
          <w:rStyle w:val="1046"/>
          <w:rFonts w:ascii="宋体" w:hAnsi="宋体"/>
          <w:bCs/>
        </w:rPr>
        <w:t xml:space="preserve">我</w:t>
      </w:r>
      <w:r>
        <w:rPr>
          <w:rStyle w:val="1046"/>
          <w:rFonts w:ascii="宋体" w:hAnsi="宋体"/>
          <w:bCs/>
          <w:spacing w:val="-4"/>
        </w:rPr>
        <w:t xml:space="preserve">方同意</w:t>
      </w:r>
      <w:r>
        <w:rPr>
          <w:rStyle w:val="1046"/>
          <w:rFonts w:hint="eastAsia" w:ascii="宋体" w:hAnsi="宋体"/>
          <w:bCs/>
          <w:spacing w:val="-4"/>
          <w:lang w:eastAsia="zh-CN"/>
        </w:rPr>
        <w:t xml:space="preserve">按照</w:t>
      </w:r>
      <w:r>
        <w:rPr>
          <w:rStyle w:val="1046"/>
          <w:rFonts w:ascii="宋体" w:hAnsi="宋体"/>
          <w:bCs/>
          <w:spacing w:val="-4"/>
        </w:rPr>
        <w:t xml:space="preserve">采购文件中的规定，本磋商文件的有效期限为磋商截止之日起90天</w:t>
      </w:r>
      <w:r>
        <w:rPr>
          <w:rStyle w:val="1046"/>
          <w:rFonts w:ascii="宋体" w:hAnsi="宋体"/>
          <w:szCs w:val="21"/>
        </w:rPr>
        <w:t xml:space="preserve">，并在规定的磋商有效期期满之前均具有约束力。</w:t>
      </w:r>
      <w:r>
        <w:rPr>
          <w:rStyle w:val="1046"/>
          <w:rFonts w:ascii="宋体" w:hAnsi="宋体"/>
          <w:szCs w:val="21"/>
        </w:rPr>
      </w:r>
      <w:r/>
    </w:p>
    <w:p>
      <w:pPr>
        <w:pStyle w:val="1047"/>
        <w:spacing w:before="0" w:after="0"/>
        <w:rPr>
          <w:rStyle w:val="1046"/>
          <w:rFonts w:ascii="宋体" w:hAnsi="宋体"/>
          <w:szCs w:val="21"/>
        </w:rPr>
      </w:pPr>
      <w:r>
        <w:rPr>
          <w:rStyle w:val="1046"/>
          <w:rFonts w:ascii="宋体" w:hAnsi="宋体"/>
          <w:szCs w:val="21"/>
        </w:rPr>
        <w:t xml:space="preserve">5.如果在磋商后规定的磋商有效期内撤回响应文件或成交后拒绝签订合同，我们的磋商保证金可不予退还。</w:t>
      </w:r>
      <w:r>
        <w:rPr>
          <w:rStyle w:val="1046"/>
          <w:rFonts w:ascii="宋体" w:hAnsi="宋体"/>
          <w:szCs w:val="21"/>
        </w:rPr>
      </w:r>
      <w:r/>
    </w:p>
    <w:p>
      <w:pPr>
        <w:pStyle w:val="1047"/>
        <w:spacing w:before="0" w:after="0"/>
        <w:rPr>
          <w:rStyle w:val="1046"/>
          <w:rFonts w:ascii="宋体" w:hAnsi="宋体"/>
          <w:szCs w:val="21"/>
        </w:rPr>
      </w:pPr>
      <w:r>
        <w:rPr>
          <w:rStyle w:val="1046"/>
          <w:rFonts w:ascii="宋体" w:hAnsi="宋体"/>
          <w:szCs w:val="21"/>
        </w:rPr>
        <w:t xml:space="preserve">6.同意提供贵方可能另外要求的与磋商有关的任何证据或资料，并保证我方已提供和将要提供的文件是真实的、准确的。</w:t>
      </w:r>
      <w:r>
        <w:rPr>
          <w:rStyle w:val="1046"/>
          <w:rFonts w:ascii="宋体" w:hAnsi="宋体"/>
          <w:szCs w:val="21"/>
        </w:rPr>
      </w:r>
      <w:r/>
    </w:p>
    <w:p>
      <w:pPr>
        <w:pStyle w:val="1047"/>
        <w:spacing w:before="0" w:after="0"/>
        <w:rPr>
          <w:rStyle w:val="1046"/>
          <w:rFonts w:ascii="宋体" w:hAnsi="宋体"/>
          <w:szCs w:val="21"/>
        </w:rPr>
      </w:pPr>
      <w:r>
        <w:rPr>
          <w:rStyle w:val="1046"/>
          <w:rFonts w:ascii="宋体" w:hAnsi="宋体"/>
          <w:szCs w:val="21"/>
        </w:rPr>
        <w:t xml:space="preserve">7.一旦我方成交</w:t>
      </w:r>
      <w:r>
        <w:rPr>
          <w:rStyle w:val="1046"/>
          <w:rFonts w:hint="eastAsia" w:ascii="宋体" w:hAnsi="宋体"/>
          <w:szCs w:val="21"/>
          <w:lang w:eastAsia="zh-CN"/>
        </w:rPr>
        <w:t xml:space="preserve">，</w:t>
      </w:r>
      <w:r>
        <w:rPr>
          <w:rStyle w:val="1046"/>
          <w:rFonts w:ascii="宋体" w:hAnsi="宋体"/>
          <w:szCs w:val="21"/>
        </w:rPr>
        <w:t xml:space="preserve">我方将根据磋商文件的规定，严格履行合同的责任和义务</w:t>
      </w:r>
      <w:r>
        <w:rPr>
          <w:rStyle w:val="1046"/>
          <w:rFonts w:hint="eastAsia" w:ascii="宋体" w:hAnsi="宋体"/>
          <w:szCs w:val="21"/>
          <w:lang w:eastAsia="zh-CN"/>
        </w:rPr>
        <w:t xml:space="preserve">，</w:t>
      </w:r>
      <w:r>
        <w:rPr>
          <w:rStyle w:val="1046"/>
          <w:rFonts w:ascii="宋体" w:hAnsi="宋体"/>
          <w:szCs w:val="21"/>
        </w:rPr>
        <w:t xml:space="preserve">并保证</w:t>
      </w:r>
      <w:r>
        <w:rPr>
          <w:rFonts w:ascii="宋体" w:hAnsi="宋体" w:eastAsia="宋体" w:cs="宋体"/>
          <w:color w:val="000000"/>
          <w:sz w:val="24"/>
          <w:szCs w:val="24"/>
        </w:rPr>
        <w:t xml:space="preserve">在</w:t>
      </w:r>
      <w:r>
        <w:rPr>
          <w:rFonts w:hint="eastAsia" w:ascii="宋体" w:hAnsi="宋体" w:eastAsia="宋体" w:cs="宋体"/>
          <w:color w:val="000000"/>
          <w:sz w:val="24"/>
          <w:szCs w:val="24"/>
          <w:u w:val="single"/>
          <w:lang w:val="en-US" w:eastAsia="zh-CN"/>
        </w:rPr>
        <w:t xml:space="preserve">365</w:t>
      </w:r>
      <w:r>
        <w:rPr>
          <w:rFonts w:ascii="宋体" w:hAnsi="宋体" w:eastAsia="宋体" w:cs="宋体"/>
          <w:color w:val="000000"/>
          <w:sz w:val="24"/>
          <w:szCs w:val="24"/>
        </w:rPr>
        <w:t xml:space="preserve">日历天完成项目并交付买方验收、使用</w:t>
      </w:r>
      <w:r>
        <w:rPr>
          <w:rStyle w:val="1046"/>
          <w:rFonts w:ascii="宋体" w:hAnsi="宋体"/>
          <w:szCs w:val="21"/>
        </w:rPr>
        <w:t xml:space="preserve">。</w:t>
      </w:r>
      <w:r>
        <w:rPr>
          <w:rStyle w:val="1046"/>
          <w:rFonts w:ascii="宋体" w:hAnsi="宋体"/>
          <w:szCs w:val="21"/>
        </w:rPr>
      </w:r>
      <w:r/>
    </w:p>
    <w:p>
      <w:pPr>
        <w:pStyle w:val="1047"/>
        <w:spacing w:before="0" w:after="0"/>
        <w:rPr>
          <w:rStyle w:val="1046"/>
          <w:rFonts w:ascii="宋体" w:hAnsi="宋体"/>
          <w:szCs w:val="21"/>
        </w:rPr>
      </w:pPr>
      <w:r>
        <w:rPr>
          <w:rStyle w:val="1046"/>
          <w:rFonts w:ascii="宋体" w:hAnsi="宋体"/>
          <w:szCs w:val="21"/>
        </w:rPr>
        <w:t xml:space="preserve">8.我方愿意遵守《中华人民共和国政府采购法》，并按《中华人民共和国民法典》和合同条款履行自己的全部责任。</w:t>
      </w:r>
      <w:r>
        <w:rPr>
          <w:rStyle w:val="1046"/>
          <w:rFonts w:ascii="宋体" w:hAnsi="宋体"/>
          <w:szCs w:val="21"/>
        </w:rPr>
      </w:r>
      <w:r/>
    </w:p>
    <w:p>
      <w:pPr>
        <w:pStyle w:val="1047"/>
        <w:ind w:left="425" w:firstLine="0"/>
        <w:spacing w:before="0" w:after="0"/>
        <w:rPr>
          <w:rStyle w:val="1046"/>
          <w:rFonts w:ascii="宋体" w:hAnsi="宋体"/>
          <w:szCs w:val="21"/>
        </w:rPr>
      </w:pPr>
      <w:r>
        <w:rPr>
          <w:rStyle w:val="1046"/>
          <w:rFonts w:ascii="宋体" w:hAnsi="宋体"/>
          <w:szCs w:val="21"/>
        </w:rPr>
        <w:t xml:space="preserve">9.与本磋商有关的正式通讯地址为：</w:t>
      </w:r>
      <w:r>
        <w:rPr>
          <w:rStyle w:val="1046"/>
          <w:rFonts w:ascii="宋体" w:hAnsi="宋体"/>
          <w:szCs w:val="21"/>
        </w:rPr>
      </w:r>
      <w:r/>
    </w:p>
    <w:p>
      <w:pPr>
        <w:pStyle w:val="1047"/>
        <w:ind w:left="480" w:firstLine="0"/>
        <w:spacing w:before="0" w:after="0"/>
        <w:rPr>
          <w:rStyle w:val="1046"/>
          <w:rFonts w:ascii="宋体" w:hAnsi="宋体"/>
          <w:szCs w:val="21"/>
        </w:rPr>
      </w:pPr>
      <w:r>
        <w:rPr>
          <w:rStyle w:val="1046"/>
          <w:rFonts w:ascii="宋体" w:hAnsi="宋体"/>
          <w:szCs w:val="21"/>
        </w:rPr>
        <w:t xml:space="preserve">地址：                                 邮编：</w:t>
      </w:r>
      <w:r>
        <w:rPr>
          <w:rStyle w:val="1046"/>
          <w:rFonts w:ascii="宋体" w:hAnsi="宋体"/>
          <w:szCs w:val="21"/>
        </w:rPr>
      </w:r>
      <w:r/>
    </w:p>
    <w:p>
      <w:pPr>
        <w:pStyle w:val="1047"/>
        <w:ind w:left="480" w:firstLine="0"/>
        <w:spacing w:before="0" w:after="0"/>
        <w:rPr>
          <w:rStyle w:val="1046"/>
          <w:rFonts w:ascii="宋体" w:hAnsi="宋体"/>
          <w:szCs w:val="21"/>
        </w:rPr>
      </w:pPr>
      <w:r>
        <w:rPr>
          <w:rStyle w:val="1046"/>
          <w:rFonts w:ascii="宋体" w:hAnsi="宋体"/>
          <w:szCs w:val="21"/>
        </w:rPr>
        <w:t xml:space="preserve">电话：                                 传真：</w:t>
      </w:r>
      <w:r>
        <w:rPr>
          <w:rStyle w:val="1046"/>
          <w:rFonts w:ascii="宋体" w:hAnsi="宋体"/>
          <w:szCs w:val="21"/>
        </w:rPr>
      </w:r>
      <w:r/>
    </w:p>
    <w:p>
      <w:pPr>
        <w:pStyle w:val="1047"/>
        <w:ind w:left="480" w:firstLine="0"/>
        <w:spacing w:before="0" w:after="0"/>
        <w:rPr>
          <w:rStyle w:val="1046"/>
          <w:rFonts w:ascii="宋体" w:hAnsi="宋体"/>
          <w:szCs w:val="21"/>
        </w:rPr>
      </w:pPr>
      <w:r>
        <w:rPr>
          <w:rStyle w:val="1046"/>
          <w:rFonts w:ascii="宋体" w:hAnsi="宋体"/>
          <w:szCs w:val="21"/>
        </w:rPr>
        <w:t xml:space="preserve">响应人开户行：                          账户：</w:t>
      </w:r>
      <w:r>
        <w:rPr>
          <w:rStyle w:val="1046"/>
          <w:rFonts w:ascii="宋体" w:hAnsi="宋体"/>
          <w:szCs w:val="21"/>
        </w:rPr>
      </w:r>
      <w:r/>
    </w:p>
    <w:p>
      <w:pPr>
        <w:pStyle w:val="915"/>
        <w:jc w:val="right"/>
        <w:spacing w:line="360" w:lineRule="auto"/>
        <w:rPr>
          <w:rStyle w:val="1046"/>
          <w:rFonts w:hint="eastAsia" w:ascii="宋体" w:hAnsi="宋体"/>
          <w:sz w:val="24"/>
        </w:rPr>
      </w:pPr>
      <w:r>
        <w:rPr>
          <w:rStyle w:val="1046"/>
          <w:rFonts w:ascii="宋体" w:hAnsi="宋体"/>
          <w:sz w:val="24"/>
        </w:rPr>
        <w:t xml:space="preserve">                   供应商名称：</w:t>
      </w:r>
      <w:r>
        <w:rPr>
          <w:rStyle w:val="1046"/>
          <w:rFonts w:ascii="宋体" w:hAnsi="宋体"/>
          <w:sz w:val="24"/>
          <w:u w:val="single"/>
        </w:rPr>
        <w:t xml:space="preserve">                     </w:t>
      </w:r>
      <w:r>
        <w:rPr>
          <w:rStyle w:val="1046"/>
          <w:rFonts w:ascii="宋体" w:hAnsi="宋体"/>
          <w:sz w:val="24"/>
        </w:rPr>
        <w:t xml:space="preserve">（盖单位章）</w:t>
      </w:r>
      <w:r>
        <w:rPr>
          <w:rStyle w:val="1046"/>
          <w:rFonts w:hint="eastAsia" w:ascii="宋体" w:hAnsi="宋体"/>
          <w:sz w:val="24"/>
        </w:rPr>
        <w:t xml:space="preserve">       </w:t>
      </w:r>
      <w:r>
        <w:rPr>
          <w:rStyle w:val="1046"/>
          <w:rFonts w:ascii="宋体" w:hAnsi="宋体"/>
          <w:sz w:val="24"/>
        </w:rPr>
        <w:t xml:space="preserve">　</w:t>
      </w:r>
      <w:r>
        <w:rPr>
          <w:rStyle w:val="1046"/>
          <w:rFonts w:hint="eastAsia" w:ascii="宋体" w:hAnsi="宋体"/>
          <w:sz w:val="24"/>
        </w:rPr>
      </w:r>
      <w:r/>
    </w:p>
    <w:p>
      <w:pPr>
        <w:pStyle w:val="915"/>
        <w:jc w:val="right"/>
        <w:spacing w:line="360" w:lineRule="auto"/>
        <w:rPr>
          <w:rStyle w:val="1046"/>
          <w:rFonts w:ascii="宋体" w:hAnsi="宋体"/>
          <w:sz w:val="24"/>
        </w:rPr>
      </w:pPr>
      <w:r>
        <w:rPr>
          <w:rStyle w:val="1046"/>
          <w:rFonts w:hint="eastAsia" w:ascii="宋体" w:hAnsi="宋体"/>
          <w:sz w:val="24"/>
        </w:rPr>
        <w:t xml:space="preserve">       </w:t>
      </w:r>
      <w:r>
        <w:rPr>
          <w:rStyle w:val="1046"/>
          <w:rFonts w:ascii="宋体" w:hAnsi="宋体"/>
          <w:sz w:val="24"/>
        </w:rPr>
        <w:t xml:space="preserve">法定代表人或授权委托人：</w:t>
      </w:r>
      <w:r>
        <w:rPr>
          <w:rStyle w:val="1046"/>
          <w:rFonts w:ascii="宋体" w:hAnsi="宋体"/>
          <w:sz w:val="24"/>
          <w:u w:val="single"/>
        </w:rPr>
        <w:t xml:space="preserve">                     </w:t>
      </w:r>
      <w:r>
        <w:rPr>
          <w:rStyle w:val="1046"/>
          <w:rFonts w:ascii="宋体" w:hAnsi="宋体"/>
          <w:sz w:val="24"/>
        </w:rPr>
        <w:t xml:space="preserve">（签字或盖章）</w:t>
      </w:r>
      <w:r>
        <w:rPr>
          <w:rStyle w:val="1046"/>
          <w:rFonts w:ascii="宋体" w:hAnsi="宋体"/>
          <w:sz w:val="24"/>
        </w:rPr>
      </w:r>
      <w:r/>
    </w:p>
    <w:p>
      <w:pPr>
        <w:pStyle w:val="1050"/>
        <w:ind w:firstLine="561"/>
        <w:jc w:val="center"/>
        <w:spacing w:line="360" w:lineRule="auto"/>
        <w:rPr>
          <w:rStyle w:val="1046"/>
          <w:rFonts w:ascii="宋体" w:hAnsi="宋体"/>
          <w:b/>
        </w:rPr>
      </w:pPr>
      <w:r>
        <w:rPr>
          <w:rStyle w:val="1046"/>
          <w:rFonts w:ascii="宋体" w:hAnsi="宋体"/>
          <w:sz w:val="24"/>
        </w:rPr>
        <w:t xml:space="preserve">日期：</w:t>
      </w:r>
      <w:r>
        <w:rPr>
          <w:rStyle w:val="1046"/>
          <w:rFonts w:ascii="宋体" w:hAnsi="宋体"/>
          <w:b/>
        </w:rPr>
        <w:br w:type="page" w:clear="all"/>
      </w:r>
      <w:r>
        <w:rPr>
          <w:rStyle w:val="1046"/>
          <w:rFonts w:ascii="宋体" w:hAnsi="宋体"/>
          <w:b/>
        </w:rPr>
        <w:t xml:space="preserve">法定代表人授权书</w:t>
      </w:r>
      <w:r>
        <w:rPr>
          <w:rStyle w:val="1046"/>
          <w:rFonts w:ascii="宋体" w:hAnsi="宋体"/>
          <w:b/>
        </w:rPr>
      </w:r>
      <w:r/>
    </w:p>
    <w:p>
      <w:pPr>
        <w:pStyle w:val="915"/>
        <w:spacing w:line="460" w:lineRule="exact"/>
        <w:rPr>
          <w:rStyle w:val="1046"/>
          <w:rFonts w:ascii="宋体" w:hAnsi="宋体"/>
          <w:szCs w:val="21"/>
        </w:rPr>
      </w:pPr>
      <w:r>
        <w:rPr>
          <w:rStyle w:val="1046"/>
          <w:rFonts w:ascii="宋体" w:hAnsi="宋体"/>
          <w:szCs w:val="21"/>
        </w:rPr>
        <w:t xml:space="preserve">__________________（</w:t>
      </w:r>
      <w:r>
        <w:rPr>
          <w:rStyle w:val="1046"/>
          <w:rFonts w:hint="eastAsia" w:ascii="宋体" w:hAnsi="宋体"/>
          <w:szCs w:val="21"/>
        </w:rPr>
        <w:t xml:space="preserve">采购人</w:t>
      </w:r>
      <w:r>
        <w:rPr>
          <w:rStyle w:val="1046"/>
          <w:rFonts w:ascii="宋体" w:hAnsi="宋体"/>
          <w:szCs w:val="21"/>
        </w:rPr>
        <w:t xml:space="preserve">名称）：</w:t>
      </w:r>
      <w:r>
        <w:rPr>
          <w:rStyle w:val="1046"/>
          <w:rFonts w:ascii="宋体" w:hAnsi="宋体"/>
          <w:szCs w:val="21"/>
        </w:rPr>
      </w:r>
      <w:r/>
    </w:p>
    <w:p>
      <w:pPr>
        <w:pStyle w:val="915"/>
        <w:ind w:firstLine="480"/>
        <w:spacing w:line="460" w:lineRule="exact"/>
        <w:rPr>
          <w:rStyle w:val="1046"/>
          <w:rFonts w:ascii="宋体" w:hAnsi="宋体"/>
          <w:szCs w:val="21"/>
        </w:rPr>
      </w:pPr>
      <w:r>
        <w:rPr>
          <w:rStyle w:val="1046"/>
          <w:rFonts w:ascii="宋体" w:hAnsi="宋体"/>
          <w:szCs w:val="21"/>
        </w:rPr>
        <w:t xml:space="preserve">本授权声明：（单位名称）（法定代表人姓名、职务）授权（被委托代理人姓名、职务）为我方</w:t>
      </w:r>
      <w:r>
        <w:rPr>
          <w:rStyle w:val="1046"/>
          <w:rFonts w:ascii="宋体" w:hAnsi="宋体"/>
          <w:szCs w:val="21"/>
          <w:u w:val="single"/>
        </w:rPr>
        <w:t xml:space="preserve">         </w:t>
      </w:r>
      <w:r>
        <w:rPr>
          <w:rStyle w:val="1046"/>
          <w:rFonts w:ascii="宋体" w:hAnsi="宋体"/>
          <w:szCs w:val="21"/>
        </w:rPr>
        <w:t xml:space="preserve"> 项目</w:t>
      </w:r>
      <w:r>
        <w:rPr>
          <w:rStyle w:val="1046"/>
          <w:rFonts w:hint="eastAsia" w:ascii="宋体" w:hAnsi="宋体"/>
          <w:szCs w:val="21"/>
          <w:lang w:val="en-US" w:eastAsia="zh-CN"/>
        </w:rPr>
        <w:t xml:space="preserve">磋商</w:t>
      </w:r>
      <w:r>
        <w:rPr>
          <w:rStyle w:val="1046"/>
          <w:rFonts w:ascii="宋体" w:hAnsi="宋体"/>
          <w:szCs w:val="21"/>
        </w:rPr>
        <w:t xml:space="preserve">活动的合法代表，以我方名义全权处理该项目有关</w:t>
      </w:r>
      <w:r>
        <w:rPr>
          <w:rStyle w:val="1046"/>
          <w:rFonts w:hint="eastAsia" w:ascii="宋体" w:hAnsi="宋体"/>
          <w:szCs w:val="21"/>
          <w:lang w:val="en-US" w:eastAsia="zh-CN"/>
        </w:rPr>
        <w:t xml:space="preserve">磋商</w:t>
      </w:r>
      <w:r>
        <w:rPr>
          <w:rStyle w:val="1046"/>
          <w:rFonts w:ascii="宋体" w:hAnsi="宋体"/>
          <w:szCs w:val="21"/>
        </w:rPr>
        <w:t xml:space="preserve">、签订合同以及执行合同等一切事宜。</w:t>
      </w:r>
      <w:r>
        <w:rPr>
          <w:rStyle w:val="1046"/>
          <w:rFonts w:ascii="宋体" w:hAnsi="宋体"/>
          <w:szCs w:val="21"/>
        </w:rPr>
      </w:r>
      <w:r/>
    </w:p>
    <w:p>
      <w:pPr>
        <w:pStyle w:val="915"/>
        <w:ind w:firstLine="480"/>
        <w:spacing w:line="460" w:lineRule="exact"/>
        <w:rPr>
          <w:rStyle w:val="1046"/>
          <w:rFonts w:ascii="宋体" w:hAnsi="宋体"/>
          <w:szCs w:val="21"/>
        </w:rPr>
      </w:pPr>
      <w:r>
        <w:rPr>
          <w:rStyle w:val="1046"/>
          <w:rFonts w:ascii="宋体" w:hAnsi="宋体"/>
          <w:szCs w:val="21"/>
        </w:rPr>
        <w:t xml:space="preserve">特此声明。</w:t>
      </w:r>
      <w:r>
        <w:rPr>
          <w:rStyle w:val="1046"/>
          <w:rFonts w:ascii="宋体" w:hAnsi="宋体"/>
          <w:szCs w:val="21"/>
        </w:rPr>
      </w:r>
      <w:r/>
    </w:p>
    <w:p>
      <w:pPr>
        <w:pStyle w:val="915"/>
        <w:spacing w:line="460" w:lineRule="exact"/>
        <w:rPr>
          <w:rStyle w:val="1046"/>
          <w:rFonts w:ascii="宋体" w:hAnsi="宋体"/>
          <w:szCs w:val="21"/>
        </w:rPr>
      </w:pPr>
      <w:r>
        <w:rPr>
          <w:rStyle w:val="1046"/>
          <w:rFonts w:ascii="宋体" w:hAnsi="宋体"/>
          <w:szCs w:val="21"/>
        </w:rPr>
      </w:r>
      <w:r/>
    </w:p>
    <w:p>
      <w:pPr>
        <w:pStyle w:val="915"/>
        <w:ind w:firstLine="480"/>
        <w:spacing w:line="460" w:lineRule="exact"/>
        <w:rPr>
          <w:rStyle w:val="1046"/>
          <w:rFonts w:ascii="宋体" w:hAnsi="宋体"/>
          <w:szCs w:val="21"/>
        </w:rPr>
      </w:pPr>
      <w:r>
        <w:rPr>
          <w:rStyle w:val="1046"/>
          <w:rFonts w:ascii="宋体" w:hAnsi="宋体"/>
          <w:szCs w:val="21"/>
        </w:rPr>
        <w:t xml:space="preserve">法定代表人签字：</w:t>
      </w:r>
      <w:r>
        <w:rPr>
          <w:rStyle w:val="1046"/>
          <w:rFonts w:ascii="宋体" w:hAnsi="宋体"/>
          <w:szCs w:val="21"/>
        </w:rPr>
      </w:r>
      <w:r/>
    </w:p>
    <w:p>
      <w:pPr>
        <w:pStyle w:val="915"/>
        <w:ind w:firstLine="480"/>
        <w:spacing w:line="460" w:lineRule="exact"/>
        <w:rPr>
          <w:rStyle w:val="1046"/>
          <w:rFonts w:ascii="宋体" w:hAnsi="宋体"/>
          <w:szCs w:val="21"/>
        </w:rPr>
      </w:pPr>
      <w:r>
        <w:rPr>
          <w:rStyle w:val="1046"/>
          <w:rFonts w:ascii="宋体" w:hAnsi="宋体"/>
          <w:szCs w:val="21"/>
        </w:rPr>
        <w:t xml:space="preserve">委托代理人签字：</w:t>
      </w:r>
      <w:r>
        <w:rPr>
          <w:rStyle w:val="1046"/>
          <w:rFonts w:hint="eastAsia" w:ascii="宋体" w:hAnsi="宋体"/>
          <w:szCs w:val="21"/>
          <w:lang w:val="en-US" w:eastAsia="zh-CN"/>
        </w:rPr>
        <w:t xml:space="preserve">            </w:t>
      </w:r>
      <w:r>
        <w:rPr>
          <w:rStyle w:val="1046"/>
          <w:rFonts w:ascii="宋体" w:hAnsi="宋体"/>
          <w:szCs w:val="21"/>
        </w:rPr>
        <w:t xml:space="preserve">委托代理人</w:t>
      </w:r>
      <w:r>
        <w:rPr>
          <w:rStyle w:val="1046"/>
          <w:rFonts w:hint="eastAsia" w:ascii="宋体" w:hAnsi="宋体"/>
          <w:color w:val="000000"/>
          <w:sz w:val="21"/>
          <w:szCs w:val="21"/>
          <w:lang w:val="en-US" w:eastAsia="zh-CN"/>
        </w:rPr>
        <w:t xml:space="preserve">联系电话：</w:t>
      </w:r>
      <w:r>
        <w:rPr>
          <w:rStyle w:val="1046"/>
          <w:rFonts w:hint="eastAsia" w:ascii="宋体" w:hAnsi="宋体"/>
          <w:color w:val="000000"/>
          <w:sz w:val="21"/>
          <w:szCs w:val="21"/>
          <w:u w:val="single"/>
          <w:lang w:val="en-US" w:eastAsia="zh-CN"/>
        </w:rPr>
        <w:t xml:space="preserve">                 </w:t>
      </w:r>
      <w:r>
        <w:rPr>
          <w:rStyle w:val="1046"/>
          <w:rFonts w:ascii="宋体" w:hAnsi="宋体"/>
          <w:szCs w:val="21"/>
        </w:rPr>
      </w:r>
      <w:r/>
    </w:p>
    <w:p>
      <w:pPr>
        <w:pStyle w:val="915"/>
        <w:ind w:firstLine="480"/>
        <w:spacing w:line="460" w:lineRule="exact"/>
        <w:rPr>
          <w:rStyle w:val="1046"/>
          <w:rFonts w:ascii="宋体" w:hAnsi="宋体"/>
          <w:szCs w:val="21"/>
        </w:rPr>
      </w:pPr>
      <w:r>
        <w:rPr>
          <w:rStyle w:val="1046"/>
          <w:rFonts w:hint="eastAsia" w:ascii="宋体" w:hAnsi="宋体"/>
          <w:szCs w:val="21"/>
          <w:lang w:val="en-US" w:eastAsia="zh-CN"/>
        </w:rPr>
        <w:t xml:space="preserve">供应商</w:t>
      </w:r>
      <w:r>
        <w:rPr>
          <w:rStyle w:val="1046"/>
          <w:rFonts w:ascii="宋体" w:hAnsi="宋体"/>
          <w:szCs w:val="21"/>
        </w:rPr>
        <w:t xml:space="preserve">单位名称：（盖章）</w:t>
      </w:r>
      <w:r>
        <w:rPr>
          <w:rStyle w:val="1046"/>
          <w:rFonts w:ascii="宋体" w:hAnsi="宋体"/>
          <w:szCs w:val="21"/>
        </w:rPr>
      </w:r>
      <w:r/>
    </w:p>
    <w:p>
      <w:pPr>
        <w:pStyle w:val="915"/>
        <w:ind w:firstLine="480"/>
        <w:spacing w:line="460" w:lineRule="exact"/>
        <w:rPr>
          <w:rStyle w:val="1046"/>
          <w:rFonts w:ascii="宋体" w:hAnsi="宋体"/>
          <w:szCs w:val="21"/>
        </w:rPr>
      </w:pPr>
      <w:r>
        <w:rPr>
          <w:rStyle w:val="1046"/>
          <w:rFonts w:ascii="宋体" w:hAnsi="宋体"/>
          <w:szCs w:val="21"/>
        </w:rPr>
        <w:t xml:space="preserve">日期：     年    月   日</w:t>
      </w:r>
      <w:r>
        <w:rPr>
          <w:rStyle w:val="1046"/>
          <w:rFonts w:ascii="宋体" w:hAnsi="宋体"/>
          <w:szCs w:val="21"/>
        </w:rPr>
      </w:r>
      <w:r/>
    </w:p>
    <w:p>
      <w:pPr>
        <w:pStyle w:val="915"/>
        <w:ind w:firstLine="480"/>
        <w:spacing w:line="460" w:lineRule="exact"/>
        <w:rPr>
          <w:rStyle w:val="1046"/>
          <w:rFonts w:ascii="宋体" w:hAnsi="宋体"/>
          <w:szCs w:val="21"/>
        </w:rPr>
      </w:pPr>
      <w:r>
        <w:rPr>
          <w:rStyle w:val="1046"/>
          <w:rFonts w:ascii="宋体" w:hAnsi="宋体"/>
          <w:szCs w:val="21"/>
        </w:rPr>
        <w:t xml:space="preserve">说明：</w:t>
      </w:r>
      <w:r>
        <w:rPr>
          <w:rStyle w:val="1046"/>
          <w:rFonts w:ascii="宋体" w:hAnsi="宋体"/>
          <w:szCs w:val="21"/>
        </w:rPr>
      </w:r>
      <w:r/>
    </w:p>
    <w:p>
      <w:pPr>
        <w:pStyle w:val="915"/>
        <w:ind w:firstLine="480"/>
        <w:spacing w:line="460" w:lineRule="exact"/>
        <w:rPr>
          <w:rStyle w:val="1046"/>
          <w:rFonts w:ascii="宋体" w:hAnsi="宋体"/>
          <w:szCs w:val="21"/>
        </w:rPr>
      </w:pPr>
      <w:r>
        <w:rPr>
          <w:rStyle w:val="1046"/>
          <w:rFonts w:ascii="宋体" w:hAnsi="宋体"/>
          <w:szCs w:val="21"/>
        </w:rPr>
        <w:t xml:space="preserve">一、上述证明文件在</w:t>
      </w:r>
      <w:r>
        <w:rPr>
          <w:rStyle w:val="1046"/>
          <w:rFonts w:hint="eastAsia" w:ascii="宋体" w:hAnsi="宋体"/>
          <w:szCs w:val="21"/>
          <w:lang w:eastAsia="zh-CN"/>
        </w:rPr>
        <w:t xml:space="preserve">响应</w:t>
      </w:r>
      <w:r>
        <w:rPr>
          <w:rStyle w:val="1046"/>
          <w:rFonts w:ascii="宋体" w:hAnsi="宋体"/>
          <w:szCs w:val="21"/>
        </w:rPr>
        <w:t xml:space="preserve">文件中附有代理人身份证</w:t>
      </w:r>
      <w:r>
        <w:rPr>
          <w:rStyle w:val="1046"/>
          <w:rFonts w:hint="eastAsia" w:ascii="宋体" w:hAnsi="宋体"/>
          <w:szCs w:val="21"/>
          <w:lang w:eastAsia="zh-CN"/>
        </w:rPr>
        <w:t xml:space="preserve">原件扫描件</w:t>
      </w:r>
      <w:r>
        <w:rPr>
          <w:rStyle w:val="1046"/>
          <w:rFonts w:ascii="宋体" w:hAnsi="宋体"/>
          <w:szCs w:val="21"/>
        </w:rPr>
        <w:t xml:space="preserve">（身份证两面均应复印，身份证</w:t>
      </w:r>
      <w:r>
        <w:rPr>
          <w:rStyle w:val="1046"/>
          <w:rFonts w:hint="eastAsia" w:ascii="宋体" w:hAnsi="宋体"/>
          <w:szCs w:val="21"/>
          <w:lang w:eastAsia="zh-CN"/>
        </w:rPr>
        <w:t xml:space="preserve">原件扫描件</w:t>
      </w:r>
      <w:r>
        <w:rPr>
          <w:rStyle w:val="1046"/>
          <w:rFonts w:ascii="宋体" w:hAnsi="宋体"/>
          <w:szCs w:val="21"/>
        </w:rPr>
        <w:t xml:space="preserve">加盖公章）时才能生效；</w:t>
      </w:r>
      <w:r>
        <w:rPr>
          <w:rStyle w:val="1046"/>
          <w:rFonts w:ascii="宋体" w:hAnsi="宋体"/>
          <w:szCs w:val="21"/>
        </w:rPr>
      </w:r>
      <w:r/>
    </w:p>
    <w:p>
      <w:pPr>
        <w:pStyle w:val="915"/>
        <w:ind w:firstLine="480"/>
        <w:spacing w:line="460" w:lineRule="exact"/>
        <w:rPr>
          <w:rStyle w:val="1046"/>
          <w:rFonts w:ascii="宋体" w:hAnsi="宋体"/>
          <w:szCs w:val="21"/>
        </w:rPr>
      </w:pPr>
      <w:r>
        <w:rPr>
          <w:rStyle w:val="1046"/>
          <w:rFonts w:ascii="宋体" w:hAnsi="宋体"/>
          <w:szCs w:val="21"/>
        </w:rPr>
        <w:t xml:space="preserve">二、</w:t>
      </w:r>
      <w:r>
        <w:rPr>
          <w:rStyle w:val="1046"/>
          <w:rFonts w:hint="eastAsia" w:ascii="宋体" w:hAnsi="宋体"/>
          <w:szCs w:val="21"/>
          <w:lang w:eastAsia="zh-CN"/>
        </w:rPr>
        <w:t xml:space="preserve">响应</w:t>
      </w:r>
      <w:r>
        <w:rPr>
          <w:rStyle w:val="1046"/>
          <w:rFonts w:ascii="宋体" w:hAnsi="宋体"/>
          <w:szCs w:val="21"/>
        </w:rPr>
        <w:t xml:space="preserve">文件均由</w:t>
      </w:r>
      <w:r>
        <w:rPr>
          <w:rStyle w:val="1046"/>
          <w:rFonts w:hint="eastAsia" w:ascii="宋体" w:hAnsi="宋体"/>
          <w:szCs w:val="21"/>
          <w:lang w:eastAsia="zh-CN"/>
        </w:rPr>
        <w:t xml:space="preserve">供应商</w:t>
      </w:r>
      <w:r>
        <w:rPr>
          <w:rStyle w:val="1046"/>
          <w:rFonts w:ascii="宋体" w:hAnsi="宋体"/>
          <w:szCs w:val="21"/>
        </w:rPr>
        <w:t xml:space="preserve">法定代表人签字的</w:t>
      </w:r>
      <w:r>
        <w:rPr>
          <w:rStyle w:val="1046"/>
          <w:rFonts w:hint="eastAsia" w:ascii="宋体" w:hAnsi="宋体"/>
          <w:szCs w:val="21"/>
          <w:lang w:eastAsia="zh-CN"/>
        </w:rPr>
        <w:t xml:space="preserve">，响应</w:t>
      </w:r>
      <w:r>
        <w:rPr>
          <w:rStyle w:val="1046"/>
          <w:rFonts w:ascii="宋体" w:hAnsi="宋体"/>
          <w:szCs w:val="21"/>
        </w:rPr>
        <w:t xml:space="preserve">文件中可不提供该附件的内容。</w:t>
      </w:r>
      <w:r>
        <w:rPr>
          <w:rStyle w:val="1046"/>
          <w:rFonts w:ascii="宋体" w:hAnsi="宋体"/>
          <w:szCs w:val="21"/>
        </w:rPr>
      </w:r>
      <w:r/>
    </w:p>
    <w:p>
      <w:pPr>
        <w:pStyle w:val="915"/>
        <w:ind w:firstLine="480"/>
        <w:spacing w:line="460" w:lineRule="exact"/>
        <w:rPr>
          <w:rStyle w:val="1046"/>
          <w:rFonts w:ascii="宋体" w:hAnsi="宋体"/>
          <w:szCs w:val="21"/>
        </w:rPr>
      </w:pPr>
      <w:r>
        <w:rPr>
          <w:rStyle w:val="1046"/>
          <w:rFonts w:ascii="宋体" w:hAnsi="宋体"/>
          <w:szCs w:val="21"/>
        </w:rPr>
        <w:t xml:space="preserve">三、扫描件与</w:t>
      </w:r>
      <w:r>
        <w:rPr>
          <w:rStyle w:val="1046"/>
          <w:rFonts w:hint="eastAsia" w:ascii="宋体" w:hAnsi="宋体"/>
          <w:szCs w:val="21"/>
          <w:lang w:eastAsia="zh-CN"/>
        </w:rPr>
        <w:t xml:space="preserve">原件扫描件</w:t>
      </w:r>
      <w:r>
        <w:rPr>
          <w:rStyle w:val="1046"/>
          <w:rFonts w:ascii="宋体" w:hAnsi="宋体"/>
          <w:szCs w:val="21"/>
        </w:rPr>
        <w:t xml:space="preserve">具有同等效力。</w:t>
      </w:r>
      <w:r>
        <w:rPr>
          <w:rStyle w:val="1046"/>
          <w:rFonts w:ascii="宋体" w:hAnsi="宋体"/>
          <w:szCs w:val="21"/>
        </w:rPr>
      </w:r>
      <w:r/>
    </w:p>
    <w:p>
      <w:pPr>
        <w:pStyle w:val="915"/>
        <w:spacing w:line="460" w:lineRule="exact"/>
        <w:rPr>
          <w:rStyle w:val="1046"/>
          <w:rFonts w:ascii="宋体" w:hAnsi="宋体"/>
          <w:b/>
          <w:szCs w:val="21"/>
        </w:rPr>
      </w:pPr>
      <w:r>
        <w:rPr>
          <w:rStyle w:val="1046"/>
          <w:rFonts w:ascii="宋体" w:hAnsi="宋体"/>
          <w:b/>
          <w:szCs w:val="21"/>
        </w:rPr>
      </w:r>
      <w:r/>
    </w:p>
    <w:p>
      <w:pPr>
        <w:pStyle w:val="1048"/>
        <w:ind w:firstLine="420"/>
        <w:spacing w:line="460" w:lineRule="exact"/>
        <w:rPr>
          <w:rStyle w:val="1046"/>
          <w:rFonts w:ascii="宋体" w:hAnsi="宋体"/>
          <w:szCs w:val="21"/>
        </w:rPr>
      </w:pPr>
      <w:r>
        <w:rPr>
          <w:rStyle w:val="1046"/>
          <w:rFonts w:ascii="宋体" w:hAnsi="宋体"/>
          <w:szCs w:val="21"/>
        </w:rPr>
        <w:t xml:space="preserve">授权代表身份证</w:t>
      </w:r>
      <w:r>
        <w:rPr>
          <w:rStyle w:val="1046"/>
          <w:rFonts w:hint="eastAsia" w:ascii="宋体" w:hAnsi="宋体"/>
          <w:szCs w:val="21"/>
          <w:lang w:eastAsia="zh-CN"/>
        </w:rPr>
        <w:t xml:space="preserve">原件扫描件</w:t>
      </w:r>
      <w:r>
        <w:rPr>
          <w:rStyle w:val="1046"/>
          <w:rFonts w:ascii="宋体" w:hAnsi="宋体"/>
          <w:szCs w:val="21"/>
        </w:rPr>
        <w:t xml:space="preserve">（正反两面均需复印）（骑缝处加盖公章）：</w:t>
      </w:r>
      <w:r>
        <w:rPr>
          <w:rStyle w:val="1046"/>
          <w:rFonts w:ascii="宋体" w:hAnsi="宋体"/>
          <w:szCs w:val="21"/>
        </w:rPr>
      </w:r>
      <w:r/>
    </w:p>
    <w:p>
      <w:pPr>
        <w:pStyle w:val="1048"/>
        <w:ind w:firstLine="420"/>
        <w:spacing w:line="460" w:lineRule="exact"/>
        <w:rPr>
          <w:rStyle w:val="1046"/>
          <w:rFonts w:ascii="宋体" w:hAnsi="宋体"/>
          <w:szCs w:val="21"/>
        </w:rPr>
      </w:pPr>
      <w:r>
        <w:rPr>
          <w:rStyle w:val="1046"/>
          <w:rFonts w:ascii="宋体" w:hAnsi="宋体"/>
          <w:szCs w:val="21"/>
        </w:rPr>
      </w:r>
      <w:r/>
    </w:p>
    <w:tbl>
      <w:tblPr>
        <w:tblW w:w="9357" w:type="dxa"/>
        <w:tblInd w:w="-2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81"/>
        <w:gridCol w:w="469"/>
        <w:gridCol w:w="4207"/>
      </w:tblGrid>
      <w:tr>
        <w:trPr>
          <w:trHeight w:val="2825"/>
        </w:trPr>
        <w:tc>
          <w:tcPr>
            <w:tcW w:w="4681" w:type="dxa"/>
            <w:vAlign w:val="top"/>
            <w:textDirection w:val="lrTb"/>
            <w:noWrap/>
          </w:tcPr>
          <w:p>
            <w:pPr>
              <w:pStyle w:val="1048"/>
              <w:ind w:firstLine="420"/>
              <w:spacing w:line="460" w:lineRule="exact"/>
              <w:rPr>
                <w:rStyle w:val="1046"/>
                <w:rFonts w:ascii="宋体" w:hAnsi="宋体" w:eastAsia="黑体"/>
                <w:szCs w:val="21"/>
              </w:rPr>
            </w:pPr>
            <w:r>
              <w:rPr>
                <w:rStyle w:val="1046"/>
                <w:rFonts w:ascii="宋体" w:hAnsi="宋体" w:eastAsia="黑体"/>
                <w:szCs w:val="21"/>
              </w:rPr>
            </w:r>
            <w:r/>
          </w:p>
          <w:p>
            <w:pPr>
              <w:pStyle w:val="1048"/>
              <w:ind w:firstLine="420"/>
              <w:spacing w:line="460" w:lineRule="exact"/>
              <w:rPr>
                <w:rStyle w:val="1046"/>
                <w:rFonts w:ascii="宋体" w:hAnsi="宋体" w:eastAsia="黑体"/>
                <w:szCs w:val="21"/>
              </w:rPr>
            </w:pPr>
            <w:r>
              <w:rPr>
                <w:rStyle w:val="1046"/>
                <w:rFonts w:ascii="宋体" w:hAnsi="宋体" w:eastAsia="黑体"/>
                <w:szCs w:val="21"/>
              </w:rPr>
            </w:r>
            <w:r/>
          </w:p>
          <w:p>
            <w:pPr>
              <w:pStyle w:val="1048"/>
              <w:ind w:firstLine="420"/>
              <w:spacing w:line="460" w:lineRule="exact"/>
              <w:rPr>
                <w:rStyle w:val="1046"/>
                <w:rFonts w:ascii="宋体" w:hAnsi="宋体" w:eastAsia="黑体"/>
                <w:szCs w:val="21"/>
              </w:rPr>
            </w:pPr>
            <w:r>
              <w:rPr>
                <w:rStyle w:val="1046"/>
                <w:rFonts w:ascii="宋体" w:hAnsi="宋体" w:eastAsia="黑体"/>
                <w:szCs w:val="21"/>
              </w:rPr>
            </w:r>
            <w:r/>
          </w:p>
          <w:p>
            <w:pPr>
              <w:pStyle w:val="1048"/>
              <w:ind w:firstLine="420"/>
              <w:spacing w:line="460" w:lineRule="exact"/>
              <w:rPr>
                <w:rStyle w:val="1046"/>
                <w:rFonts w:hint="eastAsia" w:ascii="宋体" w:hAnsi="宋体" w:eastAsia="黑体"/>
                <w:szCs w:val="21"/>
                <w:lang w:eastAsia="zh-CN"/>
              </w:rPr>
            </w:pPr>
            <w:r>
              <w:rPr>
                <w:rStyle w:val="1046"/>
                <w:rFonts w:ascii="宋体" w:hAnsi="宋体" w:eastAsia="黑体"/>
                <w:szCs w:val="21"/>
              </w:rPr>
              <w:t xml:space="preserve">被委托代理人身份证正面</w:t>
            </w:r>
            <w:r>
              <w:rPr>
                <w:rStyle w:val="1046"/>
                <w:rFonts w:hint="eastAsia" w:ascii="宋体" w:hAnsi="宋体" w:eastAsia="黑体"/>
                <w:szCs w:val="21"/>
                <w:lang w:eastAsia="zh-CN"/>
              </w:rPr>
              <w:t xml:space="preserve">原件扫描件</w:t>
            </w:r>
            <w:r>
              <w:rPr>
                <w:rStyle w:val="1046"/>
                <w:rFonts w:hint="eastAsia" w:ascii="宋体" w:hAnsi="宋体" w:eastAsia="黑体"/>
                <w:szCs w:val="21"/>
                <w:lang w:eastAsia="zh-CN"/>
              </w:rPr>
            </w:r>
            <w:r/>
          </w:p>
          <w:p>
            <w:pPr>
              <w:pStyle w:val="1048"/>
              <w:ind w:firstLine="420"/>
              <w:spacing w:line="460" w:lineRule="exact"/>
              <w:rPr>
                <w:rStyle w:val="1046"/>
                <w:rFonts w:ascii="宋体" w:hAnsi="宋体" w:eastAsia="黑体"/>
                <w:szCs w:val="21"/>
              </w:rPr>
            </w:pPr>
            <w:r>
              <w:rPr>
                <w:rStyle w:val="1046"/>
                <w:rFonts w:ascii="宋体" w:hAnsi="宋体" w:eastAsia="黑体"/>
                <w:szCs w:val="21"/>
              </w:rPr>
            </w:r>
            <w:r/>
          </w:p>
        </w:tc>
        <w:tc>
          <w:tcPr>
            <w:tcW w:w="469" w:type="dxa"/>
            <w:vAlign w:val="top"/>
            <w:textDirection w:val="lrTb"/>
            <w:noWrap/>
          </w:tcPr>
          <w:p>
            <w:pPr>
              <w:pStyle w:val="1048"/>
              <w:ind w:firstLine="420"/>
              <w:spacing w:line="460" w:lineRule="exact"/>
              <w:rPr>
                <w:rStyle w:val="1046"/>
                <w:rFonts w:ascii="宋体" w:hAnsi="宋体" w:eastAsia="黑体"/>
                <w:szCs w:val="21"/>
              </w:rPr>
            </w:pPr>
            <w:r>
              <w:rPr>
                <w:rStyle w:val="1046"/>
                <w:rFonts w:ascii="宋体" w:hAnsi="宋体" w:eastAsia="黑体"/>
                <w:szCs w:val="21"/>
              </w:rPr>
            </w:r>
            <w:r/>
          </w:p>
          <w:p>
            <w:pPr>
              <w:pStyle w:val="915"/>
              <w:jc w:val="left"/>
              <w:spacing w:line="460" w:lineRule="exact"/>
              <w:rPr>
                <w:rStyle w:val="1046"/>
                <w:rFonts w:ascii="宋体" w:hAnsi="宋体"/>
                <w:szCs w:val="21"/>
              </w:rPr>
            </w:pPr>
            <w:r>
              <w:rPr>
                <w:rStyle w:val="1046"/>
                <w:rFonts w:ascii="宋体" w:hAnsi="宋体"/>
                <w:szCs w:val="21"/>
              </w:rPr>
            </w:r>
            <w:r/>
          </w:p>
          <w:p>
            <w:pPr>
              <w:pStyle w:val="915"/>
              <w:jc w:val="left"/>
              <w:spacing w:line="460" w:lineRule="exact"/>
              <w:rPr>
                <w:rStyle w:val="1046"/>
                <w:rFonts w:ascii="宋体" w:hAnsi="宋体"/>
                <w:szCs w:val="21"/>
              </w:rPr>
            </w:pPr>
            <w:r>
              <w:rPr>
                <w:rStyle w:val="1046"/>
                <w:rFonts w:ascii="宋体" w:hAnsi="宋体"/>
                <w:szCs w:val="21"/>
              </w:rPr>
              <w:t xml:space="preserve">加</w:t>
            </w:r>
            <w:r>
              <w:rPr>
                <w:rStyle w:val="1046"/>
                <w:rFonts w:ascii="宋体" w:hAnsi="宋体"/>
                <w:szCs w:val="21"/>
              </w:rPr>
            </w:r>
            <w:r/>
          </w:p>
          <w:p>
            <w:pPr>
              <w:pStyle w:val="915"/>
              <w:jc w:val="left"/>
              <w:spacing w:line="460" w:lineRule="exact"/>
              <w:rPr>
                <w:rStyle w:val="1046"/>
                <w:rFonts w:ascii="宋体" w:hAnsi="宋体"/>
                <w:szCs w:val="21"/>
              </w:rPr>
            </w:pPr>
            <w:r>
              <w:rPr>
                <w:rStyle w:val="1046"/>
                <w:rFonts w:ascii="宋体" w:hAnsi="宋体"/>
                <w:szCs w:val="21"/>
              </w:rPr>
              <w:t xml:space="preserve">盖</w:t>
            </w:r>
            <w:r>
              <w:rPr>
                <w:rStyle w:val="1046"/>
                <w:rFonts w:ascii="宋体" w:hAnsi="宋体"/>
                <w:szCs w:val="21"/>
              </w:rPr>
            </w:r>
            <w:r/>
          </w:p>
          <w:p>
            <w:pPr>
              <w:pStyle w:val="915"/>
              <w:jc w:val="left"/>
              <w:spacing w:line="460" w:lineRule="exact"/>
              <w:rPr>
                <w:rStyle w:val="1046"/>
                <w:rFonts w:ascii="宋体" w:hAnsi="宋体"/>
                <w:szCs w:val="21"/>
              </w:rPr>
            </w:pPr>
            <w:r>
              <w:rPr>
                <w:rStyle w:val="1046"/>
                <w:rFonts w:ascii="宋体" w:hAnsi="宋体"/>
                <w:szCs w:val="21"/>
              </w:rPr>
              <w:t xml:space="preserve">公</w:t>
            </w:r>
            <w:r>
              <w:rPr>
                <w:rStyle w:val="1046"/>
                <w:rFonts w:ascii="宋体" w:hAnsi="宋体"/>
                <w:szCs w:val="21"/>
              </w:rPr>
            </w:r>
            <w:r/>
          </w:p>
          <w:p>
            <w:pPr>
              <w:pStyle w:val="915"/>
              <w:jc w:val="left"/>
              <w:spacing w:line="460" w:lineRule="exact"/>
              <w:rPr>
                <w:rStyle w:val="1046"/>
                <w:rFonts w:ascii="宋体" w:hAnsi="宋体"/>
                <w:szCs w:val="21"/>
              </w:rPr>
            </w:pPr>
            <w:r>
              <w:rPr>
                <w:rStyle w:val="1046"/>
                <w:rFonts w:ascii="宋体" w:hAnsi="宋体"/>
                <w:szCs w:val="21"/>
              </w:rPr>
              <w:t xml:space="preserve">章</w:t>
            </w:r>
            <w:r>
              <w:rPr>
                <w:rStyle w:val="1046"/>
                <w:rFonts w:ascii="宋体" w:hAnsi="宋体"/>
                <w:szCs w:val="21"/>
              </w:rPr>
            </w:r>
            <w:r/>
          </w:p>
          <w:p>
            <w:pPr>
              <w:pStyle w:val="915"/>
              <w:jc w:val="left"/>
              <w:spacing w:line="460" w:lineRule="exact"/>
              <w:rPr>
                <w:rStyle w:val="1046"/>
                <w:rFonts w:ascii="宋体" w:hAnsi="宋体"/>
                <w:szCs w:val="21"/>
              </w:rPr>
            </w:pPr>
            <w:r>
              <w:rPr>
                <w:rStyle w:val="1046"/>
                <w:rFonts w:ascii="宋体" w:hAnsi="宋体"/>
                <w:szCs w:val="21"/>
              </w:rPr>
            </w:r>
            <w:r/>
          </w:p>
          <w:p>
            <w:pPr>
              <w:pStyle w:val="915"/>
              <w:jc w:val="left"/>
              <w:spacing w:line="460" w:lineRule="exact"/>
              <w:rPr>
                <w:rStyle w:val="1046"/>
                <w:rFonts w:ascii="宋体" w:hAnsi="宋体"/>
                <w:szCs w:val="21"/>
              </w:rPr>
            </w:pPr>
            <w:r>
              <w:rPr>
                <w:rStyle w:val="1046"/>
                <w:rFonts w:ascii="宋体" w:hAnsi="宋体"/>
                <w:szCs w:val="21"/>
              </w:rPr>
            </w:r>
            <w:r/>
          </w:p>
          <w:p>
            <w:pPr>
              <w:pStyle w:val="1048"/>
              <w:ind w:firstLine="420"/>
              <w:spacing w:line="460" w:lineRule="exact"/>
              <w:rPr>
                <w:rStyle w:val="1046"/>
                <w:rFonts w:ascii="宋体" w:hAnsi="宋体" w:eastAsia="黑体"/>
                <w:szCs w:val="21"/>
              </w:rPr>
            </w:pPr>
            <w:r>
              <w:rPr>
                <w:rStyle w:val="1046"/>
                <w:rFonts w:ascii="宋体" w:hAnsi="宋体" w:eastAsia="黑体"/>
                <w:szCs w:val="21"/>
              </w:rPr>
            </w:r>
            <w:r/>
          </w:p>
        </w:tc>
        <w:tc>
          <w:tcPr>
            <w:tcW w:w="4207" w:type="dxa"/>
            <w:vAlign w:val="top"/>
            <w:textDirection w:val="lrTb"/>
            <w:noWrap/>
          </w:tcPr>
          <w:p>
            <w:pPr>
              <w:pStyle w:val="1048"/>
              <w:ind w:firstLine="420"/>
              <w:spacing w:line="460" w:lineRule="exact"/>
              <w:rPr>
                <w:rStyle w:val="1046"/>
                <w:rFonts w:ascii="宋体" w:hAnsi="宋体" w:eastAsia="黑体"/>
                <w:szCs w:val="21"/>
              </w:rPr>
            </w:pPr>
            <w:r>
              <w:rPr>
                <w:rStyle w:val="1046"/>
                <w:rFonts w:ascii="宋体" w:hAnsi="宋体" w:eastAsia="黑体"/>
                <w:szCs w:val="21"/>
              </w:rPr>
            </w:r>
            <w:r/>
          </w:p>
          <w:p>
            <w:pPr>
              <w:pStyle w:val="1048"/>
              <w:ind w:firstLine="420"/>
              <w:spacing w:line="460" w:lineRule="exact"/>
              <w:rPr>
                <w:rStyle w:val="1046"/>
                <w:rFonts w:ascii="宋体" w:hAnsi="宋体" w:eastAsia="黑体"/>
                <w:szCs w:val="21"/>
              </w:rPr>
            </w:pPr>
            <w:r>
              <w:rPr>
                <w:rStyle w:val="1046"/>
                <w:rFonts w:ascii="宋体" w:hAnsi="宋体" w:eastAsia="黑体"/>
                <w:szCs w:val="21"/>
              </w:rPr>
            </w:r>
            <w:r/>
          </w:p>
          <w:p>
            <w:pPr>
              <w:pStyle w:val="1048"/>
              <w:ind w:firstLine="420"/>
              <w:spacing w:line="460" w:lineRule="exact"/>
              <w:rPr>
                <w:rStyle w:val="1046"/>
                <w:rFonts w:ascii="宋体" w:hAnsi="宋体" w:eastAsia="黑体"/>
                <w:szCs w:val="21"/>
              </w:rPr>
            </w:pPr>
            <w:r>
              <w:rPr>
                <w:rStyle w:val="1046"/>
                <w:rFonts w:ascii="宋体" w:hAnsi="宋体" w:eastAsia="黑体"/>
                <w:szCs w:val="21"/>
              </w:rPr>
            </w:r>
            <w:r/>
          </w:p>
          <w:p>
            <w:pPr>
              <w:pStyle w:val="1048"/>
              <w:ind w:firstLine="420"/>
              <w:spacing w:line="460" w:lineRule="exact"/>
              <w:rPr>
                <w:rStyle w:val="1046"/>
                <w:rFonts w:hint="eastAsia" w:ascii="宋体" w:hAnsi="宋体" w:eastAsia="黑体"/>
                <w:szCs w:val="21"/>
                <w:lang w:eastAsia="zh-CN"/>
              </w:rPr>
            </w:pPr>
            <w:r>
              <w:rPr>
                <w:rStyle w:val="1046"/>
                <w:rFonts w:ascii="宋体" w:hAnsi="宋体" w:eastAsia="黑体"/>
                <w:szCs w:val="21"/>
              </w:rPr>
              <w:t xml:space="preserve">被委托代理人身份证反面</w:t>
            </w:r>
            <w:r>
              <w:rPr>
                <w:rStyle w:val="1046"/>
                <w:rFonts w:hint="eastAsia" w:ascii="宋体" w:hAnsi="宋体" w:eastAsia="黑体"/>
                <w:szCs w:val="21"/>
                <w:lang w:eastAsia="zh-CN"/>
              </w:rPr>
              <w:t xml:space="preserve">原件扫描件</w:t>
            </w:r>
            <w:r>
              <w:rPr>
                <w:rStyle w:val="1046"/>
                <w:rFonts w:hint="eastAsia" w:ascii="宋体" w:hAnsi="宋体" w:eastAsia="黑体"/>
                <w:szCs w:val="21"/>
                <w:lang w:eastAsia="zh-CN"/>
              </w:rPr>
            </w:r>
            <w:r/>
          </w:p>
          <w:p>
            <w:pPr>
              <w:pStyle w:val="1048"/>
              <w:ind w:firstLine="1620"/>
              <w:spacing w:line="460" w:lineRule="exact"/>
              <w:rPr>
                <w:rStyle w:val="1046"/>
                <w:rFonts w:ascii="宋体" w:hAnsi="宋体" w:eastAsia="黑体"/>
                <w:szCs w:val="21"/>
              </w:rPr>
            </w:pPr>
            <w:r>
              <w:rPr>
                <w:rStyle w:val="1046"/>
                <w:rFonts w:ascii="宋体" w:hAnsi="宋体" w:eastAsia="黑体"/>
                <w:szCs w:val="21"/>
              </w:rPr>
            </w:r>
            <w:r/>
          </w:p>
        </w:tc>
      </w:tr>
    </w:tbl>
    <w:p>
      <w:pPr>
        <w:pStyle w:val="1042"/>
        <w:ind w:left="420"/>
        <w:spacing w:line="360" w:lineRule="auto"/>
        <w:rPr>
          <w:rStyle w:val="1046"/>
        </w:rPr>
      </w:pPr>
      <w:r>
        <w:rPr>
          <w:rStyle w:val="1046"/>
        </w:rPr>
      </w:r>
      <w:r/>
    </w:p>
    <w:p>
      <w:pPr>
        <w:pStyle w:val="1050"/>
        <w:ind w:firstLine="561"/>
        <w:jc w:val="center"/>
        <w:spacing w:line="360" w:lineRule="auto"/>
        <w:rPr>
          <w:rStyle w:val="1046"/>
          <w:rFonts w:ascii="宋体" w:hAnsi="宋体"/>
          <w:b/>
        </w:rPr>
      </w:pPr>
      <w:r>
        <w:rPr>
          <w:rStyle w:val="1046"/>
          <w:rFonts w:ascii="宋体" w:hAnsi="宋体"/>
          <w:b/>
        </w:rPr>
        <w:br w:type="page" w:clear="all"/>
      </w:r>
      <w:r>
        <w:rPr>
          <w:rStyle w:val="1046"/>
          <w:rFonts w:ascii="宋体" w:hAnsi="宋体"/>
          <w:b/>
        </w:rPr>
        <w:t xml:space="preserve">法定代表人资格证明书</w:t>
      </w:r>
      <w:r>
        <w:rPr>
          <w:rStyle w:val="1046"/>
          <w:rFonts w:ascii="宋体" w:hAnsi="宋体"/>
          <w:b/>
        </w:rPr>
      </w:r>
      <w:r/>
    </w:p>
    <w:p>
      <w:pPr>
        <w:pStyle w:val="1051"/>
        <w:ind w:firstLine="315"/>
        <w:jc w:val="both"/>
        <w:spacing w:line="460" w:lineRule="exact"/>
        <w:tabs>
          <w:tab w:val="left" w:pos="2895" w:leader="none"/>
        </w:tabs>
        <w:rPr>
          <w:rStyle w:val="1046"/>
          <w:rFonts w:ascii="宋体" w:hAnsi="宋体"/>
          <w:color w:val="000000"/>
          <w:sz w:val="21"/>
          <w:szCs w:val="21"/>
        </w:rPr>
      </w:pPr>
      <w:r>
        <w:rPr>
          <w:rStyle w:val="1046"/>
          <w:rFonts w:ascii="宋体" w:hAnsi="宋体"/>
          <w:color w:val="000000"/>
          <w:sz w:val="21"/>
          <w:szCs w:val="21"/>
          <w:u w:val="single"/>
        </w:rPr>
        <w:tab/>
      </w:r>
      <w:r>
        <w:rPr>
          <w:rStyle w:val="1046"/>
          <w:rFonts w:ascii="宋体" w:hAnsi="宋体"/>
          <w:color w:val="000000"/>
          <w:sz w:val="21"/>
          <w:szCs w:val="21"/>
        </w:rPr>
        <w:t xml:space="preserve">（</w:t>
      </w:r>
      <w:r>
        <w:rPr>
          <w:rStyle w:val="1046"/>
          <w:rFonts w:hint="eastAsia" w:ascii="宋体" w:hAnsi="宋体"/>
          <w:color w:val="000000"/>
          <w:sz w:val="21"/>
          <w:szCs w:val="21"/>
        </w:rPr>
        <w:t xml:space="preserve">采购人</w:t>
      </w:r>
      <w:r>
        <w:rPr>
          <w:rStyle w:val="1046"/>
          <w:rFonts w:ascii="宋体" w:hAnsi="宋体"/>
          <w:color w:val="000000"/>
          <w:sz w:val="21"/>
          <w:szCs w:val="21"/>
        </w:rPr>
        <w:t xml:space="preserve">名称）：</w:t>
      </w:r>
      <w:r>
        <w:rPr>
          <w:rStyle w:val="1046"/>
          <w:rFonts w:ascii="宋体" w:hAnsi="宋体"/>
          <w:color w:val="000000"/>
          <w:sz w:val="21"/>
          <w:szCs w:val="21"/>
        </w:rPr>
      </w:r>
      <w:r/>
    </w:p>
    <w:p>
      <w:pPr>
        <w:pStyle w:val="1051"/>
        <w:ind w:firstLine="315"/>
        <w:jc w:val="both"/>
        <w:spacing w:line="460" w:lineRule="exact"/>
        <w:rPr>
          <w:rStyle w:val="1046"/>
          <w:rFonts w:ascii="宋体" w:hAnsi="宋体"/>
          <w:color w:val="000000"/>
          <w:sz w:val="21"/>
          <w:szCs w:val="21"/>
        </w:rPr>
      </w:pPr>
      <w:r>
        <w:rPr>
          <w:rStyle w:val="1046"/>
          <w:rFonts w:ascii="宋体" w:hAnsi="宋体"/>
          <w:color w:val="000000"/>
          <w:sz w:val="21"/>
          <w:szCs w:val="21"/>
          <w:u w:val="single"/>
        </w:rPr>
        <w:t xml:space="preserve">（法定代表人姓名）</w:t>
      </w:r>
      <w:r>
        <w:rPr>
          <w:rStyle w:val="1046"/>
          <w:rFonts w:ascii="宋体" w:hAnsi="宋体"/>
          <w:color w:val="000000"/>
          <w:sz w:val="21"/>
          <w:szCs w:val="21"/>
        </w:rPr>
        <w:t xml:space="preserve">在</w:t>
      </w:r>
      <w:r>
        <w:rPr>
          <w:rStyle w:val="1046"/>
          <w:rFonts w:ascii="宋体" w:hAnsi="宋体"/>
          <w:color w:val="000000"/>
          <w:sz w:val="21"/>
          <w:szCs w:val="21"/>
          <w:u w:val="single"/>
        </w:rPr>
        <w:t xml:space="preserve">（</w:t>
      </w:r>
      <w:r>
        <w:rPr>
          <w:rStyle w:val="1046"/>
          <w:rFonts w:hint="eastAsia" w:ascii="宋体" w:hAnsi="宋体"/>
          <w:color w:val="000000"/>
          <w:sz w:val="21"/>
          <w:szCs w:val="21"/>
          <w:u w:val="single"/>
          <w:lang w:eastAsia="zh-CN"/>
        </w:rPr>
        <w:t xml:space="preserve">供应商</w:t>
      </w:r>
      <w:r>
        <w:rPr>
          <w:rStyle w:val="1046"/>
          <w:rFonts w:ascii="宋体" w:hAnsi="宋体"/>
          <w:color w:val="000000"/>
          <w:sz w:val="21"/>
          <w:szCs w:val="21"/>
          <w:u w:val="single"/>
        </w:rPr>
        <w:t xml:space="preserve">名称）</w:t>
      </w:r>
      <w:r>
        <w:rPr>
          <w:rStyle w:val="1046"/>
          <w:rFonts w:ascii="宋体" w:hAnsi="宋体"/>
          <w:color w:val="000000"/>
          <w:sz w:val="21"/>
          <w:szCs w:val="21"/>
        </w:rPr>
        <w:t xml:space="preserve">处任</w:t>
      </w:r>
      <w:r>
        <w:rPr>
          <w:rStyle w:val="1046"/>
          <w:rFonts w:ascii="宋体" w:hAnsi="宋体"/>
          <w:color w:val="000000"/>
          <w:sz w:val="21"/>
          <w:szCs w:val="21"/>
          <w:u w:val="single"/>
        </w:rPr>
        <w:t xml:space="preserve">（职务名称）</w:t>
      </w:r>
      <w:r>
        <w:rPr>
          <w:rStyle w:val="1046"/>
          <w:rFonts w:ascii="宋体" w:hAnsi="宋体"/>
          <w:color w:val="000000"/>
          <w:sz w:val="21"/>
          <w:szCs w:val="21"/>
        </w:rPr>
        <w:t xml:space="preserve">职务，是</w:t>
      </w:r>
      <w:r>
        <w:rPr>
          <w:rStyle w:val="1046"/>
          <w:rFonts w:ascii="宋体" w:hAnsi="宋体"/>
          <w:color w:val="000000"/>
          <w:sz w:val="21"/>
          <w:szCs w:val="21"/>
          <w:u w:val="single"/>
        </w:rPr>
        <w:t xml:space="preserve">（</w:t>
      </w:r>
      <w:r>
        <w:rPr>
          <w:rStyle w:val="1046"/>
          <w:rFonts w:hint="eastAsia" w:ascii="宋体" w:hAnsi="宋体"/>
          <w:color w:val="000000"/>
          <w:sz w:val="21"/>
          <w:szCs w:val="21"/>
          <w:u w:val="single"/>
          <w:lang w:val="en-US" w:eastAsia="zh-CN"/>
        </w:rPr>
        <w:t xml:space="preserve">供应商</w:t>
      </w:r>
      <w:r>
        <w:rPr>
          <w:rStyle w:val="1046"/>
          <w:rFonts w:ascii="宋体" w:hAnsi="宋体"/>
          <w:color w:val="000000"/>
          <w:sz w:val="21"/>
          <w:szCs w:val="21"/>
          <w:u w:val="single"/>
        </w:rPr>
        <w:t xml:space="preserve">单位名称）</w:t>
      </w:r>
      <w:r>
        <w:rPr>
          <w:rStyle w:val="1046"/>
          <w:rFonts w:ascii="宋体" w:hAnsi="宋体"/>
          <w:color w:val="000000"/>
          <w:sz w:val="21"/>
          <w:szCs w:val="21"/>
        </w:rPr>
        <w:t xml:space="preserve">的法定代表人。</w:t>
      </w:r>
      <w:r>
        <w:rPr>
          <w:rStyle w:val="1046"/>
          <w:rFonts w:ascii="宋体" w:hAnsi="宋体"/>
          <w:color w:val="000000"/>
          <w:sz w:val="21"/>
          <w:szCs w:val="21"/>
        </w:rPr>
      </w:r>
      <w:r/>
    </w:p>
    <w:p>
      <w:pPr>
        <w:pStyle w:val="915"/>
        <w:spacing w:line="460" w:lineRule="exact"/>
        <w:rPr>
          <w:rStyle w:val="1046"/>
          <w:rFonts w:ascii="宋体" w:hAnsi="宋体"/>
          <w:szCs w:val="21"/>
        </w:rPr>
      </w:pPr>
      <w:r>
        <w:rPr>
          <w:rStyle w:val="1046"/>
          <w:rFonts w:ascii="宋体" w:hAnsi="宋体"/>
          <w:szCs w:val="21"/>
        </w:rPr>
      </w:r>
      <w:r/>
    </w:p>
    <w:p>
      <w:pPr>
        <w:pStyle w:val="1051"/>
        <w:ind w:firstLine="315"/>
        <w:jc w:val="both"/>
        <w:spacing w:line="460" w:lineRule="exact"/>
        <w:rPr>
          <w:rStyle w:val="1046"/>
          <w:rFonts w:ascii="宋体" w:hAnsi="宋体"/>
          <w:color w:val="000000"/>
          <w:sz w:val="21"/>
          <w:szCs w:val="21"/>
        </w:rPr>
      </w:pPr>
      <w:r>
        <w:rPr>
          <w:rStyle w:val="1046"/>
          <w:rFonts w:ascii="宋体" w:hAnsi="宋体"/>
          <w:color w:val="000000"/>
          <w:sz w:val="21"/>
          <w:szCs w:val="21"/>
        </w:rPr>
      </w:r>
      <w:r/>
    </w:p>
    <w:p>
      <w:pPr>
        <w:pStyle w:val="1051"/>
        <w:ind w:firstLine="315"/>
        <w:jc w:val="both"/>
        <w:spacing w:line="460" w:lineRule="exact"/>
        <w:rPr>
          <w:rStyle w:val="1046"/>
          <w:rFonts w:ascii="宋体" w:hAnsi="宋体"/>
          <w:color w:val="000000"/>
          <w:sz w:val="21"/>
          <w:szCs w:val="21"/>
        </w:rPr>
      </w:pPr>
      <w:r>
        <w:rPr>
          <w:rStyle w:val="1046"/>
          <w:rFonts w:ascii="宋体" w:hAnsi="宋体"/>
          <w:color w:val="000000"/>
          <w:sz w:val="21"/>
          <w:szCs w:val="21"/>
        </w:rPr>
        <w:t xml:space="preserve">特此证明。</w:t>
      </w:r>
      <w:r>
        <w:rPr>
          <w:rStyle w:val="1046"/>
          <w:rFonts w:ascii="宋体" w:hAnsi="宋体"/>
          <w:color w:val="000000"/>
          <w:sz w:val="21"/>
          <w:szCs w:val="21"/>
        </w:rPr>
      </w:r>
      <w:r/>
    </w:p>
    <w:p>
      <w:pPr>
        <w:pStyle w:val="1051"/>
        <w:ind w:firstLine="315"/>
        <w:jc w:val="both"/>
        <w:spacing w:line="460" w:lineRule="exact"/>
        <w:rPr>
          <w:rStyle w:val="1046"/>
          <w:rFonts w:ascii="宋体" w:hAnsi="宋体"/>
          <w:color w:val="000000"/>
          <w:sz w:val="21"/>
          <w:szCs w:val="21"/>
        </w:rPr>
      </w:pPr>
      <w:r>
        <w:rPr>
          <w:rStyle w:val="1046"/>
          <w:rFonts w:hint="eastAsia" w:ascii="宋体" w:hAnsi="宋体"/>
          <w:color w:val="000000"/>
          <w:sz w:val="21"/>
          <w:szCs w:val="21"/>
        </w:rPr>
        <w:t xml:space="preserve">供应商</w:t>
      </w:r>
      <w:r>
        <w:rPr>
          <w:rStyle w:val="1046"/>
          <w:rFonts w:ascii="宋体" w:hAnsi="宋体"/>
          <w:color w:val="000000"/>
          <w:sz w:val="21"/>
          <w:szCs w:val="21"/>
        </w:rPr>
        <w:t xml:space="preserve">单位名称：（加盖公章）</w:t>
      </w:r>
      <w:r>
        <w:rPr>
          <w:rStyle w:val="1046"/>
          <w:rFonts w:ascii="宋体" w:hAnsi="宋体"/>
          <w:color w:val="000000"/>
          <w:sz w:val="21"/>
          <w:szCs w:val="21"/>
        </w:rPr>
      </w:r>
      <w:r/>
    </w:p>
    <w:p>
      <w:pPr>
        <w:pStyle w:val="1051"/>
        <w:ind w:firstLine="315"/>
        <w:jc w:val="both"/>
        <w:spacing w:line="460" w:lineRule="exact"/>
        <w:rPr>
          <w:rStyle w:val="1046"/>
          <w:rFonts w:ascii="宋体" w:hAnsi="宋体"/>
          <w:color w:val="000000"/>
          <w:sz w:val="21"/>
          <w:szCs w:val="21"/>
        </w:rPr>
      </w:pPr>
      <w:r>
        <w:rPr>
          <w:rStyle w:val="1046"/>
          <w:rFonts w:ascii="宋体" w:hAnsi="宋体"/>
          <w:color w:val="000000"/>
          <w:sz w:val="21"/>
          <w:szCs w:val="21"/>
        </w:rPr>
        <w:t xml:space="preserve">日期：     年    月   日</w:t>
      </w:r>
      <w:r>
        <w:rPr>
          <w:rStyle w:val="1046"/>
          <w:rFonts w:ascii="宋体" w:hAnsi="宋体"/>
          <w:color w:val="000000"/>
          <w:sz w:val="21"/>
          <w:szCs w:val="21"/>
        </w:rPr>
      </w:r>
      <w:r/>
    </w:p>
    <w:p>
      <w:pPr>
        <w:pStyle w:val="1048"/>
        <w:ind w:firstLine="420"/>
        <w:spacing w:line="460" w:lineRule="exact"/>
        <w:rPr>
          <w:rStyle w:val="1046"/>
          <w:rFonts w:ascii="宋体" w:hAnsi="宋体"/>
          <w:szCs w:val="21"/>
        </w:rPr>
      </w:pPr>
      <w:r>
        <w:rPr>
          <w:rStyle w:val="1046"/>
          <w:rFonts w:ascii="宋体" w:hAnsi="宋体"/>
          <w:szCs w:val="21"/>
        </w:rPr>
        <w:t xml:space="preserve">说明：</w:t>
      </w:r>
      <w:r>
        <w:rPr>
          <w:rStyle w:val="1046"/>
          <w:rFonts w:hint="eastAsia" w:ascii="宋体" w:hAnsi="宋体"/>
          <w:szCs w:val="21"/>
          <w:lang w:eastAsia="zh-CN"/>
        </w:rPr>
        <w:t xml:space="preserve">1</w:t>
      </w:r>
      <w:r>
        <w:rPr>
          <w:rStyle w:val="1046"/>
          <w:rFonts w:ascii="宋体" w:hAnsi="宋体"/>
          <w:szCs w:val="21"/>
        </w:rPr>
        <w:t xml:space="preserve">、上述证明文件在</w:t>
      </w:r>
      <w:r>
        <w:rPr>
          <w:rStyle w:val="1046"/>
          <w:rFonts w:hint="eastAsia" w:ascii="宋体" w:hAnsi="宋体"/>
          <w:szCs w:val="21"/>
          <w:lang w:eastAsia="zh-CN"/>
        </w:rPr>
        <w:t xml:space="preserve">响应</w:t>
      </w:r>
      <w:r>
        <w:rPr>
          <w:rStyle w:val="1046"/>
          <w:rFonts w:ascii="宋体" w:hAnsi="宋体"/>
          <w:szCs w:val="21"/>
        </w:rPr>
        <w:t xml:space="preserve">文件中附有法定代表人身份证</w:t>
      </w:r>
      <w:r>
        <w:rPr>
          <w:rStyle w:val="1046"/>
          <w:rFonts w:hint="eastAsia" w:ascii="宋体" w:hAnsi="宋体"/>
          <w:szCs w:val="21"/>
          <w:lang w:eastAsia="zh-CN"/>
        </w:rPr>
        <w:t xml:space="preserve">原件扫描件</w:t>
      </w:r>
      <w:r>
        <w:rPr>
          <w:rStyle w:val="1046"/>
          <w:rFonts w:ascii="宋体" w:hAnsi="宋体"/>
          <w:szCs w:val="21"/>
        </w:rPr>
        <w:t xml:space="preserve">（身份证两面均应复印，身份证</w:t>
      </w:r>
      <w:r>
        <w:rPr>
          <w:rStyle w:val="1046"/>
          <w:rFonts w:hint="eastAsia" w:ascii="宋体" w:hAnsi="宋体"/>
          <w:szCs w:val="21"/>
          <w:lang w:eastAsia="zh-CN"/>
        </w:rPr>
        <w:t xml:space="preserve">原件扫描件</w:t>
      </w:r>
      <w:r>
        <w:rPr>
          <w:rStyle w:val="1046"/>
          <w:rFonts w:ascii="宋体" w:hAnsi="宋体"/>
          <w:szCs w:val="21"/>
        </w:rPr>
        <w:t xml:space="preserve">加盖公章）或护照</w:t>
      </w:r>
      <w:r>
        <w:rPr>
          <w:rStyle w:val="1046"/>
          <w:rFonts w:hint="eastAsia" w:ascii="宋体" w:hAnsi="宋体"/>
          <w:szCs w:val="21"/>
          <w:lang w:eastAsia="zh-CN"/>
        </w:rPr>
        <w:t xml:space="preserve">原件扫描件</w:t>
      </w:r>
      <w:r>
        <w:rPr>
          <w:rStyle w:val="1046"/>
          <w:rFonts w:ascii="宋体" w:hAnsi="宋体"/>
          <w:szCs w:val="21"/>
        </w:rPr>
        <w:t xml:space="preserve">（供应商的法定代表人为外籍人士的，则提供护照</w:t>
      </w:r>
      <w:r>
        <w:rPr>
          <w:rStyle w:val="1046"/>
          <w:rFonts w:hint="eastAsia" w:ascii="宋体" w:hAnsi="宋体"/>
          <w:szCs w:val="21"/>
          <w:lang w:eastAsia="zh-CN"/>
        </w:rPr>
        <w:t xml:space="preserve">原件扫描件</w:t>
      </w:r>
      <w:r>
        <w:rPr>
          <w:rStyle w:val="1046"/>
          <w:rFonts w:ascii="宋体" w:hAnsi="宋体"/>
          <w:szCs w:val="21"/>
        </w:rPr>
        <w:t xml:space="preserve">）时才能生效；</w:t>
      </w:r>
      <w:r>
        <w:rPr>
          <w:rStyle w:val="1046"/>
          <w:rFonts w:ascii="宋体" w:hAnsi="宋体"/>
          <w:szCs w:val="21"/>
        </w:rPr>
      </w:r>
      <w:r/>
    </w:p>
    <w:p>
      <w:pPr>
        <w:pStyle w:val="1048"/>
        <w:ind w:firstLine="420"/>
        <w:spacing w:line="460" w:lineRule="exact"/>
        <w:rPr>
          <w:rStyle w:val="1046"/>
          <w:rFonts w:ascii="宋体" w:hAnsi="宋体"/>
          <w:szCs w:val="21"/>
        </w:rPr>
      </w:pPr>
      <w:r>
        <w:rPr>
          <w:rStyle w:val="1046"/>
          <w:rFonts w:ascii="宋体" w:hAnsi="宋体"/>
          <w:szCs w:val="21"/>
        </w:rPr>
        <w:t xml:space="preserve">2、扫描件与</w:t>
      </w:r>
      <w:r>
        <w:rPr>
          <w:rStyle w:val="1046"/>
          <w:rFonts w:hint="eastAsia" w:ascii="宋体" w:hAnsi="宋体"/>
          <w:szCs w:val="21"/>
          <w:lang w:eastAsia="zh-CN"/>
        </w:rPr>
        <w:t xml:space="preserve">原件扫描件</w:t>
      </w:r>
      <w:r>
        <w:rPr>
          <w:rStyle w:val="1046"/>
          <w:rFonts w:ascii="宋体" w:hAnsi="宋体"/>
          <w:szCs w:val="21"/>
        </w:rPr>
        <w:t xml:space="preserve">具有同等效力。</w:t>
      </w:r>
      <w:r>
        <w:rPr>
          <w:rStyle w:val="1046"/>
          <w:rFonts w:ascii="宋体" w:hAnsi="宋体"/>
          <w:szCs w:val="21"/>
        </w:rPr>
      </w:r>
      <w:r/>
    </w:p>
    <w:p>
      <w:pPr>
        <w:pStyle w:val="1048"/>
        <w:ind w:firstLine="420"/>
        <w:spacing w:line="460" w:lineRule="exact"/>
        <w:rPr>
          <w:rStyle w:val="1046"/>
          <w:rFonts w:ascii="宋体" w:hAnsi="宋体"/>
          <w:szCs w:val="21"/>
        </w:rPr>
      </w:pPr>
      <w:r>
        <w:rPr>
          <w:rStyle w:val="1046"/>
          <w:rFonts w:ascii="宋体" w:hAnsi="宋体"/>
          <w:szCs w:val="21"/>
        </w:rPr>
      </w:r>
      <w:r/>
    </w:p>
    <w:p>
      <w:pPr>
        <w:pStyle w:val="1048"/>
        <w:ind w:firstLine="420"/>
        <w:spacing w:line="460" w:lineRule="exact"/>
        <w:rPr>
          <w:rStyle w:val="1046"/>
          <w:rFonts w:ascii="宋体" w:hAnsi="宋体"/>
          <w:szCs w:val="21"/>
        </w:rPr>
      </w:pPr>
      <w:r>
        <w:rPr>
          <w:rStyle w:val="1046"/>
          <w:rFonts w:ascii="宋体" w:hAnsi="宋体"/>
          <w:szCs w:val="21"/>
        </w:rPr>
        <w:t xml:space="preserve">法定代表人身份证</w:t>
      </w:r>
      <w:r>
        <w:rPr>
          <w:rStyle w:val="1046"/>
          <w:rFonts w:hint="eastAsia" w:ascii="宋体" w:hAnsi="宋体"/>
          <w:szCs w:val="21"/>
          <w:lang w:eastAsia="zh-CN"/>
        </w:rPr>
        <w:t xml:space="preserve">原件扫描件</w:t>
      </w:r>
      <w:r>
        <w:rPr>
          <w:rStyle w:val="1046"/>
          <w:rFonts w:ascii="宋体" w:hAnsi="宋体"/>
          <w:szCs w:val="21"/>
        </w:rPr>
        <w:t xml:space="preserve">（正反两面均需复印）（骑缝处加盖公章）：</w:t>
      </w:r>
      <w:r>
        <w:rPr>
          <w:rStyle w:val="1046"/>
          <w:rFonts w:ascii="宋体" w:hAnsi="宋体"/>
          <w:szCs w:val="21"/>
        </w:rPr>
      </w:r>
      <w:r/>
    </w:p>
    <w:p>
      <w:pPr>
        <w:pStyle w:val="1048"/>
        <w:ind w:firstLine="420"/>
        <w:spacing w:line="460" w:lineRule="exact"/>
        <w:rPr>
          <w:rStyle w:val="1046"/>
          <w:rFonts w:ascii="宋体" w:hAnsi="宋体"/>
          <w:szCs w:val="21"/>
        </w:rPr>
      </w:pPr>
      <w:r>
        <w:rPr>
          <w:rStyle w:val="1046"/>
          <w:rFonts w:ascii="宋体" w:hAnsi="宋体"/>
          <w:szCs w:val="21"/>
        </w:rPr>
      </w:r>
      <w:r/>
    </w:p>
    <w:tbl>
      <w:tblPr>
        <w:tblW w:w="8707" w:type="dxa"/>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031"/>
        <w:gridCol w:w="649"/>
        <w:gridCol w:w="4027"/>
      </w:tblGrid>
      <w:tr>
        <w:trPr>
          <w:trHeight w:val="3854"/>
        </w:trPr>
        <w:tc>
          <w:tcPr>
            <w:tcW w:w="4031" w:type="dxa"/>
            <w:vAlign w:val="top"/>
            <w:textDirection w:val="lrTb"/>
            <w:noWrap/>
          </w:tcPr>
          <w:p>
            <w:pPr>
              <w:pStyle w:val="1048"/>
              <w:ind w:firstLine="420"/>
              <w:spacing w:line="460" w:lineRule="exact"/>
              <w:rPr>
                <w:rStyle w:val="1046"/>
                <w:rFonts w:ascii="宋体" w:hAnsi="宋体" w:eastAsia="黑体"/>
                <w:szCs w:val="21"/>
              </w:rPr>
            </w:pPr>
            <w:r>
              <w:rPr>
                <w:rStyle w:val="1046"/>
                <w:rFonts w:ascii="宋体" w:hAnsi="宋体" w:eastAsia="黑体"/>
                <w:szCs w:val="21"/>
              </w:rPr>
            </w:r>
            <w:r/>
          </w:p>
          <w:p>
            <w:pPr>
              <w:pStyle w:val="1048"/>
              <w:ind w:firstLine="420"/>
              <w:spacing w:line="460" w:lineRule="exact"/>
              <w:rPr>
                <w:rStyle w:val="1046"/>
                <w:rFonts w:ascii="宋体" w:hAnsi="宋体" w:eastAsia="黑体"/>
                <w:szCs w:val="21"/>
              </w:rPr>
            </w:pPr>
            <w:r>
              <w:rPr>
                <w:rStyle w:val="1046"/>
                <w:rFonts w:ascii="宋体" w:hAnsi="宋体" w:eastAsia="黑体"/>
                <w:szCs w:val="21"/>
              </w:rPr>
            </w:r>
            <w:r/>
          </w:p>
          <w:p>
            <w:pPr>
              <w:pStyle w:val="1048"/>
              <w:ind w:firstLine="420"/>
              <w:spacing w:line="460" w:lineRule="exact"/>
              <w:rPr>
                <w:rStyle w:val="1046"/>
                <w:rFonts w:ascii="宋体" w:hAnsi="宋体" w:eastAsia="黑体"/>
                <w:szCs w:val="21"/>
              </w:rPr>
            </w:pPr>
            <w:r>
              <w:rPr>
                <w:rStyle w:val="1046"/>
                <w:rFonts w:ascii="宋体" w:hAnsi="宋体" w:eastAsia="黑体"/>
                <w:szCs w:val="21"/>
              </w:rPr>
            </w:r>
            <w:r/>
          </w:p>
          <w:p>
            <w:pPr>
              <w:pStyle w:val="1048"/>
              <w:ind w:firstLine="420"/>
              <w:spacing w:line="460" w:lineRule="exact"/>
              <w:rPr>
                <w:rStyle w:val="1046"/>
                <w:rFonts w:hint="eastAsia" w:ascii="宋体" w:hAnsi="宋体" w:eastAsia="黑体"/>
                <w:szCs w:val="21"/>
                <w:lang w:eastAsia="zh-CN"/>
              </w:rPr>
            </w:pPr>
            <w:r>
              <w:rPr>
                <w:rStyle w:val="1046"/>
                <w:rFonts w:ascii="宋体" w:hAnsi="宋体" w:eastAsia="黑体"/>
                <w:szCs w:val="21"/>
              </w:rPr>
              <w:t xml:space="preserve">法定代表人身份证正面</w:t>
            </w:r>
            <w:r>
              <w:rPr>
                <w:rStyle w:val="1046"/>
                <w:rFonts w:hint="eastAsia" w:ascii="宋体" w:hAnsi="宋体" w:eastAsia="黑体"/>
                <w:szCs w:val="21"/>
                <w:lang w:eastAsia="zh-CN"/>
              </w:rPr>
              <w:t xml:space="preserve">原件扫描件</w:t>
            </w:r>
            <w:r>
              <w:rPr>
                <w:rStyle w:val="1046"/>
                <w:rFonts w:hint="eastAsia" w:ascii="宋体" w:hAnsi="宋体" w:eastAsia="黑体"/>
                <w:szCs w:val="21"/>
                <w:lang w:eastAsia="zh-CN"/>
              </w:rPr>
            </w:r>
            <w:r/>
          </w:p>
          <w:p>
            <w:pPr>
              <w:pStyle w:val="1048"/>
              <w:ind w:firstLine="420"/>
              <w:spacing w:line="460" w:lineRule="exact"/>
              <w:rPr>
                <w:rStyle w:val="1046"/>
                <w:rFonts w:ascii="宋体" w:hAnsi="宋体" w:eastAsia="黑体"/>
                <w:szCs w:val="21"/>
              </w:rPr>
            </w:pPr>
            <w:r>
              <w:rPr>
                <w:rStyle w:val="1046"/>
                <w:rFonts w:ascii="宋体" w:hAnsi="宋体" w:eastAsia="黑体"/>
                <w:szCs w:val="21"/>
              </w:rPr>
            </w:r>
            <w:r/>
          </w:p>
          <w:p>
            <w:pPr>
              <w:pStyle w:val="1048"/>
              <w:ind w:firstLine="420"/>
              <w:spacing w:line="460" w:lineRule="exact"/>
              <w:rPr>
                <w:rStyle w:val="1046"/>
                <w:rFonts w:ascii="宋体" w:hAnsi="宋体" w:eastAsia="黑体"/>
                <w:szCs w:val="21"/>
              </w:rPr>
            </w:pPr>
            <w:r>
              <w:rPr>
                <w:rStyle w:val="1046"/>
                <w:rFonts w:ascii="宋体" w:hAnsi="宋体" w:eastAsia="黑体"/>
                <w:szCs w:val="21"/>
              </w:rPr>
            </w:r>
            <w:r/>
          </w:p>
          <w:p>
            <w:pPr>
              <w:pStyle w:val="1048"/>
              <w:ind w:firstLine="420"/>
              <w:spacing w:line="460" w:lineRule="exact"/>
              <w:rPr>
                <w:rStyle w:val="1046"/>
                <w:rFonts w:ascii="宋体" w:hAnsi="宋体" w:eastAsia="黑体"/>
                <w:szCs w:val="21"/>
              </w:rPr>
            </w:pPr>
            <w:r>
              <w:rPr>
                <w:rStyle w:val="1046"/>
                <w:rFonts w:ascii="宋体" w:hAnsi="宋体" w:eastAsia="黑体"/>
                <w:szCs w:val="21"/>
              </w:rPr>
            </w:r>
            <w:r/>
          </w:p>
        </w:tc>
        <w:tc>
          <w:tcPr>
            <w:tcW w:w="649" w:type="dxa"/>
            <w:vAlign w:val="top"/>
            <w:textDirection w:val="lrTb"/>
            <w:noWrap/>
          </w:tcPr>
          <w:p>
            <w:pPr>
              <w:pStyle w:val="1048"/>
              <w:ind w:firstLine="420"/>
              <w:spacing w:line="460" w:lineRule="exact"/>
              <w:rPr>
                <w:rStyle w:val="1046"/>
                <w:rFonts w:ascii="宋体" w:hAnsi="宋体" w:eastAsia="黑体"/>
                <w:szCs w:val="21"/>
              </w:rPr>
            </w:pPr>
            <w:r>
              <w:rPr>
                <w:rStyle w:val="1046"/>
                <w:rFonts w:ascii="宋体" w:hAnsi="宋体" w:eastAsia="黑体"/>
                <w:szCs w:val="21"/>
              </w:rPr>
            </w:r>
            <w:r/>
          </w:p>
          <w:p>
            <w:pPr>
              <w:pStyle w:val="915"/>
              <w:jc w:val="left"/>
              <w:spacing w:line="460" w:lineRule="exact"/>
              <w:rPr>
                <w:rStyle w:val="1046"/>
                <w:rFonts w:ascii="宋体" w:hAnsi="宋体"/>
                <w:szCs w:val="21"/>
              </w:rPr>
            </w:pPr>
            <w:r>
              <w:rPr>
                <w:rStyle w:val="1046"/>
                <w:rFonts w:ascii="宋体" w:hAnsi="宋体"/>
                <w:szCs w:val="21"/>
              </w:rPr>
            </w:r>
            <w:r/>
          </w:p>
          <w:p>
            <w:pPr>
              <w:pStyle w:val="915"/>
              <w:jc w:val="left"/>
              <w:spacing w:line="460" w:lineRule="exact"/>
              <w:rPr>
                <w:rStyle w:val="1046"/>
                <w:rFonts w:ascii="宋体" w:hAnsi="宋体"/>
                <w:szCs w:val="21"/>
              </w:rPr>
            </w:pPr>
            <w:r>
              <w:rPr>
                <w:rStyle w:val="1046"/>
                <w:rFonts w:ascii="宋体" w:hAnsi="宋体"/>
                <w:szCs w:val="21"/>
              </w:rPr>
            </w:r>
            <w:r/>
          </w:p>
          <w:p>
            <w:pPr>
              <w:pStyle w:val="915"/>
              <w:jc w:val="left"/>
              <w:spacing w:line="460" w:lineRule="exact"/>
              <w:rPr>
                <w:rStyle w:val="1046"/>
                <w:rFonts w:ascii="宋体" w:hAnsi="宋体"/>
                <w:szCs w:val="21"/>
              </w:rPr>
            </w:pPr>
            <w:r>
              <w:rPr>
                <w:rStyle w:val="1046"/>
                <w:rFonts w:ascii="宋体" w:hAnsi="宋体"/>
                <w:szCs w:val="21"/>
              </w:rPr>
              <w:t xml:space="preserve">加</w:t>
            </w:r>
            <w:r>
              <w:rPr>
                <w:rStyle w:val="1046"/>
                <w:rFonts w:ascii="宋体" w:hAnsi="宋体"/>
                <w:szCs w:val="21"/>
              </w:rPr>
            </w:r>
            <w:r/>
          </w:p>
          <w:p>
            <w:pPr>
              <w:pStyle w:val="915"/>
              <w:jc w:val="left"/>
              <w:spacing w:line="460" w:lineRule="exact"/>
              <w:rPr>
                <w:rStyle w:val="1046"/>
                <w:rFonts w:ascii="宋体" w:hAnsi="宋体"/>
                <w:szCs w:val="21"/>
              </w:rPr>
            </w:pPr>
            <w:r>
              <w:rPr>
                <w:rStyle w:val="1046"/>
                <w:rFonts w:ascii="宋体" w:hAnsi="宋体"/>
                <w:szCs w:val="21"/>
              </w:rPr>
              <w:t xml:space="preserve">盖</w:t>
            </w:r>
            <w:r>
              <w:rPr>
                <w:rStyle w:val="1046"/>
                <w:rFonts w:ascii="宋体" w:hAnsi="宋体"/>
                <w:szCs w:val="21"/>
              </w:rPr>
            </w:r>
            <w:r/>
          </w:p>
          <w:p>
            <w:pPr>
              <w:pStyle w:val="915"/>
              <w:jc w:val="left"/>
              <w:spacing w:line="460" w:lineRule="exact"/>
              <w:rPr>
                <w:rStyle w:val="1046"/>
                <w:rFonts w:ascii="宋体" w:hAnsi="宋体"/>
                <w:szCs w:val="21"/>
              </w:rPr>
            </w:pPr>
            <w:r>
              <w:rPr>
                <w:rStyle w:val="1046"/>
                <w:rFonts w:ascii="宋体" w:hAnsi="宋体"/>
                <w:szCs w:val="21"/>
              </w:rPr>
              <w:t xml:space="preserve">公</w:t>
            </w:r>
            <w:r>
              <w:rPr>
                <w:rStyle w:val="1046"/>
                <w:rFonts w:ascii="宋体" w:hAnsi="宋体"/>
                <w:szCs w:val="21"/>
              </w:rPr>
            </w:r>
            <w:r/>
          </w:p>
          <w:p>
            <w:pPr>
              <w:pStyle w:val="915"/>
              <w:jc w:val="left"/>
              <w:spacing w:line="460" w:lineRule="exact"/>
              <w:rPr>
                <w:rStyle w:val="1046"/>
                <w:rFonts w:ascii="宋体" w:hAnsi="宋体"/>
                <w:szCs w:val="21"/>
              </w:rPr>
            </w:pPr>
            <w:r>
              <w:rPr>
                <w:rStyle w:val="1046"/>
                <w:rFonts w:ascii="宋体" w:hAnsi="宋体"/>
                <w:szCs w:val="21"/>
              </w:rPr>
              <w:t xml:space="preserve">章</w:t>
            </w:r>
            <w:r>
              <w:rPr>
                <w:rStyle w:val="1046"/>
                <w:rFonts w:ascii="宋体" w:hAnsi="宋体"/>
                <w:szCs w:val="21"/>
              </w:rPr>
            </w:r>
            <w:r/>
          </w:p>
          <w:p>
            <w:pPr>
              <w:pStyle w:val="915"/>
              <w:jc w:val="left"/>
              <w:spacing w:line="460" w:lineRule="exact"/>
              <w:rPr>
                <w:rStyle w:val="1046"/>
                <w:rFonts w:ascii="宋体" w:hAnsi="宋体"/>
                <w:szCs w:val="21"/>
              </w:rPr>
            </w:pPr>
            <w:r>
              <w:rPr>
                <w:rStyle w:val="1046"/>
                <w:rFonts w:ascii="宋体" w:hAnsi="宋体"/>
                <w:szCs w:val="21"/>
              </w:rPr>
            </w:r>
            <w:r/>
          </w:p>
          <w:p>
            <w:pPr>
              <w:pStyle w:val="915"/>
              <w:jc w:val="left"/>
              <w:spacing w:line="460" w:lineRule="exact"/>
              <w:rPr>
                <w:rStyle w:val="1046"/>
                <w:rFonts w:ascii="宋体" w:hAnsi="宋体"/>
                <w:szCs w:val="21"/>
              </w:rPr>
            </w:pPr>
            <w:r>
              <w:rPr>
                <w:rStyle w:val="1046"/>
                <w:rFonts w:ascii="宋体" w:hAnsi="宋体"/>
                <w:szCs w:val="21"/>
              </w:rPr>
            </w:r>
            <w:r/>
          </w:p>
          <w:p>
            <w:pPr>
              <w:pStyle w:val="1048"/>
              <w:ind w:firstLine="420"/>
              <w:spacing w:line="460" w:lineRule="exact"/>
              <w:rPr>
                <w:rStyle w:val="1046"/>
                <w:rFonts w:ascii="宋体" w:hAnsi="宋体" w:eastAsia="黑体"/>
                <w:szCs w:val="21"/>
              </w:rPr>
            </w:pPr>
            <w:r>
              <w:rPr>
                <w:rStyle w:val="1046"/>
                <w:rFonts w:ascii="宋体" w:hAnsi="宋体" w:eastAsia="黑体"/>
                <w:szCs w:val="21"/>
              </w:rPr>
            </w:r>
            <w:r/>
          </w:p>
        </w:tc>
        <w:tc>
          <w:tcPr>
            <w:tcW w:w="4027" w:type="dxa"/>
            <w:vAlign w:val="top"/>
            <w:textDirection w:val="lrTb"/>
            <w:noWrap/>
          </w:tcPr>
          <w:p>
            <w:pPr>
              <w:pStyle w:val="1048"/>
              <w:ind w:firstLine="420"/>
              <w:spacing w:line="460" w:lineRule="exact"/>
              <w:rPr>
                <w:rStyle w:val="1046"/>
                <w:rFonts w:ascii="宋体" w:hAnsi="宋体" w:eastAsia="黑体"/>
                <w:szCs w:val="21"/>
              </w:rPr>
            </w:pPr>
            <w:r>
              <w:rPr>
                <w:rStyle w:val="1046"/>
                <w:rFonts w:ascii="宋体" w:hAnsi="宋体" w:eastAsia="黑体"/>
                <w:szCs w:val="21"/>
              </w:rPr>
            </w:r>
            <w:r/>
          </w:p>
          <w:p>
            <w:pPr>
              <w:pStyle w:val="1048"/>
              <w:ind w:firstLine="420"/>
              <w:spacing w:line="460" w:lineRule="exact"/>
              <w:rPr>
                <w:rStyle w:val="1046"/>
                <w:rFonts w:ascii="宋体" w:hAnsi="宋体" w:eastAsia="黑体"/>
                <w:szCs w:val="21"/>
              </w:rPr>
            </w:pPr>
            <w:r>
              <w:rPr>
                <w:rStyle w:val="1046"/>
                <w:rFonts w:ascii="宋体" w:hAnsi="宋体" w:eastAsia="黑体"/>
                <w:szCs w:val="21"/>
              </w:rPr>
            </w:r>
            <w:r/>
          </w:p>
          <w:p>
            <w:pPr>
              <w:pStyle w:val="1048"/>
              <w:ind w:firstLine="420"/>
              <w:spacing w:line="460" w:lineRule="exact"/>
              <w:rPr>
                <w:rStyle w:val="1046"/>
                <w:rFonts w:ascii="宋体" w:hAnsi="宋体" w:eastAsia="黑体"/>
                <w:szCs w:val="21"/>
              </w:rPr>
            </w:pPr>
            <w:r>
              <w:rPr>
                <w:rStyle w:val="1046"/>
                <w:rFonts w:ascii="宋体" w:hAnsi="宋体" w:eastAsia="黑体"/>
                <w:szCs w:val="21"/>
              </w:rPr>
            </w:r>
            <w:r/>
          </w:p>
          <w:p>
            <w:pPr>
              <w:pStyle w:val="1048"/>
              <w:ind w:firstLine="420"/>
              <w:spacing w:line="460" w:lineRule="exact"/>
              <w:rPr>
                <w:rStyle w:val="1046"/>
                <w:rFonts w:hint="eastAsia" w:ascii="宋体" w:hAnsi="宋体" w:eastAsia="黑体"/>
                <w:szCs w:val="21"/>
                <w:lang w:eastAsia="zh-CN"/>
              </w:rPr>
            </w:pPr>
            <w:r>
              <w:rPr>
                <w:rStyle w:val="1046"/>
                <w:rFonts w:ascii="宋体" w:hAnsi="宋体" w:eastAsia="黑体"/>
                <w:szCs w:val="21"/>
              </w:rPr>
              <w:t xml:space="preserve">法定代表人身份证反面</w:t>
            </w:r>
            <w:r>
              <w:rPr>
                <w:rStyle w:val="1046"/>
                <w:rFonts w:hint="eastAsia" w:ascii="宋体" w:hAnsi="宋体" w:eastAsia="黑体"/>
                <w:szCs w:val="21"/>
                <w:lang w:eastAsia="zh-CN"/>
              </w:rPr>
              <w:t xml:space="preserve">原件扫描件</w:t>
            </w:r>
            <w:r>
              <w:rPr>
                <w:rStyle w:val="1046"/>
                <w:rFonts w:hint="eastAsia" w:ascii="宋体" w:hAnsi="宋体" w:eastAsia="黑体"/>
                <w:szCs w:val="21"/>
                <w:lang w:eastAsia="zh-CN"/>
              </w:rPr>
            </w:r>
            <w:r/>
          </w:p>
          <w:p>
            <w:pPr>
              <w:pStyle w:val="1048"/>
              <w:ind w:firstLine="1620"/>
              <w:spacing w:line="460" w:lineRule="exact"/>
              <w:rPr>
                <w:rStyle w:val="1046"/>
                <w:rFonts w:ascii="宋体" w:hAnsi="宋体" w:eastAsia="黑体"/>
                <w:szCs w:val="21"/>
              </w:rPr>
            </w:pPr>
            <w:r>
              <w:rPr>
                <w:rStyle w:val="1046"/>
                <w:rFonts w:ascii="宋体" w:hAnsi="宋体" w:eastAsia="黑体"/>
                <w:szCs w:val="21"/>
              </w:rPr>
            </w:r>
            <w:r/>
          </w:p>
        </w:tc>
      </w:tr>
    </w:tbl>
    <w:p>
      <w:pPr>
        <w:pStyle w:val="915"/>
        <w:jc w:val="center"/>
        <w:spacing w:line="460" w:lineRule="exact"/>
        <w:rPr>
          <w:rFonts w:hint="eastAsia" w:ascii="宋体" w:hAnsi="宋体" w:cs="宋体"/>
          <w:bCs/>
          <w:szCs w:val="21"/>
        </w:rPr>
        <w:outlineLvl w:val="0"/>
      </w:pPr>
      <w:r/>
      <w:bookmarkStart w:id="110" w:name="_Toc7415"/>
      <w:r>
        <w:rPr>
          <w:rFonts w:hint="eastAsia" w:ascii="宋体" w:hAnsi="宋体" w:cs="宋体"/>
          <w:b/>
          <w:bCs/>
          <w:szCs w:val="21"/>
        </w:rPr>
        <w:br w:type="page" w:clear="all"/>
      </w:r>
      <w:r>
        <w:rPr>
          <w:rFonts w:hint="eastAsia" w:ascii="宋体" w:hAnsi="宋体" w:cs="宋体"/>
          <w:b/>
          <w:bCs/>
          <w:szCs w:val="21"/>
        </w:rPr>
        <w:t xml:space="preserve">具备履行合同所必需的设备和专业技术能力的证明材料（</w:t>
      </w:r>
      <w:r>
        <w:rPr>
          <w:rFonts w:hint="eastAsia" w:ascii="宋体" w:hAnsi="宋体" w:cs="宋体"/>
          <w:b/>
          <w:bCs/>
          <w:szCs w:val="21"/>
          <w:lang w:val="en-US" w:eastAsia="zh-CN"/>
        </w:rPr>
        <w:t xml:space="preserve">承诺</w:t>
      </w:r>
      <w:r>
        <w:rPr>
          <w:rFonts w:hint="eastAsia" w:ascii="宋体" w:hAnsi="宋体" w:cs="宋体"/>
          <w:b/>
          <w:bCs/>
          <w:szCs w:val="21"/>
        </w:rPr>
        <w:t xml:space="preserve">）</w:t>
      </w:r>
      <w:bookmarkEnd w:id="110"/>
      <w:r>
        <w:rPr>
          <w:rFonts w:hint="eastAsia" w:ascii="宋体" w:hAnsi="宋体" w:cs="宋体"/>
          <w:bCs/>
          <w:szCs w:val="21"/>
        </w:rPr>
      </w:r>
      <w:r/>
    </w:p>
    <w:p>
      <w:pPr>
        <w:pStyle w:val="915"/>
        <w:spacing w:line="440" w:lineRule="exact"/>
        <w:rPr>
          <w:rFonts w:hint="eastAsia" w:ascii="宋体" w:hAnsi="宋体" w:cs="宋体"/>
          <w:b/>
          <w:szCs w:val="21"/>
        </w:rPr>
      </w:pPr>
      <w:r>
        <w:rPr>
          <w:rFonts w:hint="eastAsia" w:ascii="宋体" w:hAnsi="宋体" w:cs="宋体"/>
          <w:b/>
          <w:szCs w:val="21"/>
        </w:rPr>
      </w:r>
      <w:r/>
    </w:p>
    <w:p>
      <w:pPr>
        <w:pStyle w:val="915"/>
        <w:jc w:val="center"/>
        <w:rPr>
          <w:rFonts w:ascii="黑体" w:eastAsia="黑体"/>
          <w:sz w:val="32"/>
          <w:szCs w:val="32"/>
          <w:highlight w:val="none"/>
        </w:rPr>
      </w:pPr>
      <w:r>
        <w:rPr>
          <w:rFonts w:hint="eastAsia" w:ascii="宋体" w:hAnsi="宋体" w:eastAsia="宋体"/>
          <w:b/>
          <w:color w:val="000000"/>
          <w:spacing w:val="20"/>
          <w:sz w:val="32"/>
          <w:szCs w:val="32"/>
          <w:highlight w:val="none"/>
        </w:rPr>
        <w:t xml:space="preserve">承诺书</w:t>
      </w:r>
      <w:r>
        <w:rPr>
          <w:rFonts w:ascii="黑体" w:eastAsia="黑体"/>
          <w:sz w:val="32"/>
          <w:szCs w:val="32"/>
          <w:highlight w:val="none"/>
        </w:rPr>
      </w:r>
      <w:r/>
    </w:p>
    <w:p>
      <w:pPr>
        <w:pStyle w:val="915"/>
        <w:spacing w:line="400" w:lineRule="exact"/>
        <w:rPr>
          <w:highlight w:val="none"/>
        </w:rPr>
      </w:pPr>
      <w:r>
        <w:rPr>
          <w:highlight w:val="none"/>
        </w:rPr>
      </w:r>
      <w:r/>
    </w:p>
    <w:p>
      <w:pPr>
        <w:pStyle w:val="915"/>
        <w:spacing w:line="400" w:lineRule="exact"/>
        <w:rPr>
          <w:highlight w:val="none"/>
        </w:rPr>
      </w:pPr>
      <w:r>
        <w:rPr>
          <w:highlight w:val="none"/>
        </w:rPr>
      </w:r>
      <w:r/>
    </w:p>
    <w:p>
      <w:pPr>
        <w:pStyle w:val="915"/>
        <w:spacing w:line="400" w:lineRule="exact"/>
        <w:rPr>
          <w:rFonts w:hint="eastAsia" w:ascii="宋体" w:hAnsi="宋体" w:eastAsia="宋体" w:cs="宋体"/>
          <w:highlight w:val="none"/>
          <w:u w:val="single"/>
          <w:lang w:val="en-US" w:eastAsia="zh-CN"/>
        </w:rPr>
      </w:pPr>
      <w:r>
        <w:rPr>
          <w:rFonts w:hint="eastAsia" w:ascii="宋体" w:hAnsi="宋体" w:eastAsia="宋体" w:cs="宋体"/>
          <w:highlight w:val="none"/>
        </w:rPr>
        <w:t xml:space="preserve">采购人名称：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zh-CN"/>
        </w:rPr>
      </w:r>
      <w:r/>
    </w:p>
    <w:p>
      <w:pPr>
        <w:pStyle w:val="915"/>
        <w:spacing w:line="400" w:lineRule="exact"/>
        <w:rPr>
          <w:rFonts w:hint="eastAsia" w:ascii="宋体" w:hAnsi="宋体" w:eastAsia="宋体" w:cs="宋体"/>
          <w:highlight w:val="none"/>
        </w:rPr>
      </w:pPr>
      <w:r>
        <w:rPr>
          <w:rFonts w:hint="eastAsia" w:ascii="宋体" w:hAnsi="宋体" w:eastAsia="宋体" w:cs="宋体"/>
          <w:highlight w:val="none"/>
        </w:rPr>
        <w:t xml:space="preserve">我单位郑重承诺：本公司（单位）具备履行合同所必需的设备和专业技术能力。</w:t>
      </w:r>
      <w:r>
        <w:rPr>
          <w:rFonts w:hint="eastAsia" w:ascii="宋体" w:hAnsi="宋体" w:eastAsia="宋体" w:cs="宋体"/>
          <w:highlight w:val="none"/>
        </w:rPr>
      </w:r>
      <w:r/>
    </w:p>
    <w:p>
      <w:pPr>
        <w:pStyle w:val="915"/>
        <w:spacing w:line="400" w:lineRule="exact"/>
        <w:rPr>
          <w:rFonts w:ascii="宋体" w:hAnsi="宋体" w:eastAsia="宋体" w:cs="宋体"/>
          <w:highlight w:val="none"/>
        </w:rPr>
      </w:pPr>
      <w:r>
        <w:rPr>
          <w:rFonts w:hint="eastAsia" w:ascii="宋体" w:hAnsi="宋体" w:eastAsia="宋体" w:cs="宋体"/>
          <w:highlight w:val="none"/>
        </w:rPr>
        <w:t xml:space="preserve">         特此承诺</w:t>
      </w:r>
      <w:r>
        <w:rPr>
          <w:rFonts w:ascii="宋体" w:hAnsi="宋体" w:eastAsia="宋体" w:cs="宋体"/>
          <w:highlight w:val="none"/>
        </w:rPr>
      </w:r>
      <w:r/>
    </w:p>
    <w:p>
      <w:pPr>
        <w:pStyle w:val="915"/>
        <w:spacing w:line="400" w:lineRule="exact"/>
        <w:rPr>
          <w:rFonts w:ascii="宋体" w:hAnsi="宋体" w:eastAsia="宋体" w:cs="宋体"/>
          <w:highlight w:val="none"/>
        </w:rPr>
      </w:pPr>
      <w:r>
        <w:rPr>
          <w:rFonts w:ascii="宋体" w:hAnsi="宋体" w:eastAsia="宋体" w:cs="宋体"/>
          <w:highlight w:val="none"/>
        </w:rPr>
      </w:r>
      <w:r/>
    </w:p>
    <w:p>
      <w:pPr>
        <w:pStyle w:val="965"/>
        <w:ind w:firstLine="5160"/>
        <w:jc w:val="both"/>
        <w:spacing w:line="400" w:lineRule="exact"/>
        <w:rPr>
          <w:rFonts w:ascii="宋体" w:hAnsi="宋体" w:eastAsia="宋体" w:cs="宋体"/>
          <w:highlight w:val="none"/>
        </w:rPr>
      </w:pPr>
      <w:r>
        <w:rPr>
          <w:rFonts w:hint="eastAsia" w:ascii="宋体" w:hAnsi="宋体" w:eastAsia="宋体" w:cs="宋体"/>
          <w:highlight w:val="none"/>
          <w:lang w:val="en-US" w:eastAsia="zh-CN"/>
        </w:rPr>
        <w:t xml:space="preserve">供应商</w:t>
      </w:r>
      <w:r>
        <w:rPr>
          <w:rFonts w:hint="eastAsia" w:ascii="宋体" w:hAnsi="宋体" w:eastAsia="宋体" w:cs="宋体"/>
          <w:highlight w:val="none"/>
        </w:rPr>
        <w:t xml:space="preserve">：（盖单位章）</w:t>
      </w:r>
      <w:r>
        <w:rPr>
          <w:rFonts w:ascii="宋体" w:hAnsi="宋体" w:eastAsia="宋体" w:cs="宋体"/>
          <w:highlight w:val="none"/>
        </w:rPr>
      </w:r>
      <w:r/>
    </w:p>
    <w:p>
      <w:pPr>
        <w:pStyle w:val="915"/>
        <w:spacing w:line="400" w:lineRule="exact"/>
        <w:rPr>
          <w:rFonts w:ascii="宋体" w:hAnsi="宋体" w:eastAsia="宋体" w:cs="宋体"/>
          <w:szCs w:val="21"/>
          <w:highlight w:val="none"/>
        </w:rPr>
      </w:pPr>
      <w:r>
        <w:rPr>
          <w:rFonts w:ascii="宋体" w:hAnsi="宋体" w:eastAsia="宋体" w:cs="宋体"/>
          <w:szCs w:val="21"/>
          <w:highlight w:val="none"/>
        </w:rPr>
      </w:r>
      <w:r/>
    </w:p>
    <w:p>
      <w:pPr>
        <w:pStyle w:val="915"/>
        <w:ind w:firstLine="55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年  月  日</w:t>
      </w:r>
      <w:r>
        <w:rPr>
          <w:rFonts w:ascii="宋体" w:hAnsi="宋体" w:eastAsia="宋体" w:cs="宋体"/>
          <w:szCs w:val="21"/>
          <w:highlight w:val="none"/>
        </w:rPr>
      </w:r>
      <w:r/>
    </w:p>
    <w:p>
      <w:pPr>
        <w:pStyle w:val="915"/>
        <w:spacing w:line="440" w:lineRule="exact"/>
        <w:rPr>
          <w:rFonts w:hint="eastAsia" w:ascii="宋体" w:hAnsi="宋体" w:cs="宋体"/>
          <w:b/>
          <w:szCs w:val="21"/>
        </w:rPr>
      </w:pPr>
      <w:r>
        <w:rPr>
          <w:rFonts w:hint="eastAsia" w:ascii="宋体" w:hAnsi="宋体" w:cs="宋体"/>
          <w:b/>
          <w:szCs w:val="21"/>
        </w:rPr>
      </w:r>
      <w:r/>
    </w:p>
    <w:p>
      <w:pPr>
        <w:pStyle w:val="931"/>
        <w:rPr>
          <w:rFonts w:hint="eastAsia"/>
          <w:lang w:val="en-US"/>
        </w:rPr>
      </w:pPr>
      <w:r>
        <w:rPr>
          <w:rFonts w:hint="eastAsia"/>
          <w:lang w:val="en-US"/>
        </w:rPr>
      </w:r>
      <w:r/>
    </w:p>
    <w:p>
      <w:pPr>
        <w:pStyle w:val="915"/>
        <w:rPr>
          <w:rFonts w:hint="eastAsia"/>
        </w:rPr>
      </w:pPr>
      <w:r>
        <w:rPr>
          <w:rFonts w:hint="eastAsia"/>
        </w:rPr>
      </w:r>
      <w:r/>
    </w:p>
    <w:p>
      <w:pPr>
        <w:pStyle w:val="931"/>
        <w:rPr>
          <w:rFonts w:hint="eastAsia"/>
          <w:lang w:val="en-US"/>
        </w:rPr>
      </w:pPr>
      <w:r>
        <w:rPr>
          <w:rFonts w:hint="eastAsia"/>
          <w:lang w:val="en-US"/>
        </w:rPr>
      </w:r>
      <w:r/>
    </w:p>
    <w:p>
      <w:pPr>
        <w:pStyle w:val="915"/>
        <w:rPr>
          <w:rFonts w:hint="eastAsia"/>
        </w:rPr>
      </w:pPr>
      <w:r>
        <w:rPr>
          <w:rFonts w:hint="eastAsia"/>
        </w:rPr>
      </w:r>
      <w:r/>
    </w:p>
    <w:p>
      <w:pPr>
        <w:pStyle w:val="931"/>
        <w:rPr>
          <w:rFonts w:hint="eastAsia"/>
          <w:lang w:val="en-US"/>
        </w:rPr>
      </w:pPr>
      <w:r>
        <w:rPr>
          <w:rFonts w:hint="eastAsia"/>
          <w:lang w:val="en-US"/>
        </w:rPr>
      </w:r>
      <w:r/>
    </w:p>
    <w:p>
      <w:pPr>
        <w:pStyle w:val="915"/>
        <w:rPr>
          <w:rFonts w:hint="eastAsia"/>
        </w:rPr>
      </w:pPr>
      <w:r>
        <w:rPr>
          <w:rFonts w:hint="eastAsia"/>
        </w:rPr>
      </w:r>
      <w:r/>
    </w:p>
    <w:p>
      <w:pPr>
        <w:pStyle w:val="931"/>
        <w:rPr>
          <w:rFonts w:hint="eastAsia"/>
          <w:lang w:val="en-US"/>
        </w:rPr>
      </w:pPr>
      <w:r>
        <w:rPr>
          <w:rFonts w:hint="eastAsia"/>
          <w:lang w:val="en-US"/>
        </w:rPr>
      </w:r>
      <w:r/>
    </w:p>
    <w:p>
      <w:pPr>
        <w:pStyle w:val="915"/>
        <w:rPr>
          <w:rFonts w:hint="eastAsia"/>
        </w:rPr>
      </w:pPr>
      <w:r>
        <w:rPr>
          <w:rFonts w:hint="eastAsia"/>
        </w:rPr>
      </w:r>
      <w:r/>
    </w:p>
    <w:p>
      <w:pPr>
        <w:pStyle w:val="931"/>
        <w:rPr>
          <w:rFonts w:hint="eastAsia"/>
          <w:lang w:val="en-US"/>
        </w:rPr>
      </w:pPr>
      <w:r>
        <w:rPr>
          <w:rFonts w:hint="eastAsia"/>
          <w:lang w:val="en-US"/>
        </w:rPr>
      </w:r>
      <w:r/>
    </w:p>
    <w:p>
      <w:pPr>
        <w:pStyle w:val="915"/>
        <w:rPr>
          <w:rFonts w:hint="eastAsia"/>
        </w:rPr>
      </w:pPr>
      <w:r>
        <w:rPr>
          <w:rFonts w:hint="eastAsia"/>
        </w:rPr>
      </w:r>
      <w:r/>
    </w:p>
    <w:p>
      <w:pPr>
        <w:pStyle w:val="931"/>
        <w:rPr>
          <w:rFonts w:hint="eastAsia"/>
          <w:lang w:val="en-US"/>
        </w:rPr>
      </w:pPr>
      <w:r>
        <w:rPr>
          <w:rFonts w:hint="eastAsia"/>
          <w:lang w:val="en-US"/>
        </w:rPr>
      </w:r>
      <w:r/>
    </w:p>
    <w:p>
      <w:pPr>
        <w:pStyle w:val="915"/>
        <w:rPr>
          <w:rFonts w:hint="eastAsia"/>
        </w:rPr>
      </w:pPr>
      <w:r>
        <w:rPr>
          <w:rFonts w:hint="eastAsia"/>
        </w:rPr>
      </w:r>
      <w:r/>
    </w:p>
    <w:p>
      <w:pPr>
        <w:pStyle w:val="931"/>
        <w:rPr>
          <w:rFonts w:hint="eastAsia"/>
          <w:lang w:val="en-US"/>
        </w:rPr>
      </w:pPr>
      <w:r>
        <w:rPr>
          <w:rFonts w:hint="eastAsia"/>
          <w:lang w:val="en-US"/>
        </w:rPr>
      </w:r>
      <w:r/>
    </w:p>
    <w:p>
      <w:pPr>
        <w:pStyle w:val="915"/>
        <w:rPr>
          <w:rFonts w:hint="eastAsia"/>
        </w:rPr>
      </w:pPr>
      <w:r>
        <w:rPr>
          <w:rFonts w:hint="eastAsia"/>
        </w:rPr>
      </w:r>
      <w:r/>
    </w:p>
    <w:p>
      <w:pPr>
        <w:pStyle w:val="931"/>
        <w:rPr>
          <w:rFonts w:hint="eastAsia"/>
          <w:lang w:val="en-US"/>
        </w:rPr>
      </w:pPr>
      <w:r>
        <w:rPr>
          <w:rFonts w:hint="eastAsia"/>
          <w:lang w:val="en-US"/>
        </w:rPr>
      </w:r>
      <w:r/>
    </w:p>
    <w:p>
      <w:pPr>
        <w:pStyle w:val="915"/>
        <w:rPr>
          <w:rFonts w:hint="eastAsia"/>
        </w:rPr>
      </w:pPr>
      <w:r>
        <w:rPr>
          <w:rFonts w:hint="eastAsia"/>
        </w:rPr>
      </w:r>
      <w:r/>
    </w:p>
    <w:p>
      <w:pPr>
        <w:pStyle w:val="931"/>
        <w:rPr>
          <w:rFonts w:hint="eastAsia"/>
          <w:lang w:val="en-US"/>
        </w:rPr>
      </w:pPr>
      <w:r>
        <w:rPr>
          <w:rFonts w:hint="eastAsia"/>
          <w:lang w:val="en-US"/>
        </w:rPr>
      </w:r>
      <w:r/>
    </w:p>
    <w:p>
      <w:pPr>
        <w:pStyle w:val="915"/>
        <w:rPr>
          <w:rFonts w:hint="eastAsia"/>
        </w:rPr>
      </w:pPr>
      <w:r>
        <w:rPr>
          <w:rFonts w:hint="eastAsia"/>
        </w:rPr>
      </w:r>
      <w:r/>
    </w:p>
    <w:p>
      <w:pPr>
        <w:pStyle w:val="931"/>
        <w:rPr>
          <w:rFonts w:hint="eastAsia"/>
          <w:lang w:val="en-US"/>
        </w:rPr>
      </w:pPr>
      <w:r>
        <w:rPr>
          <w:rFonts w:hint="eastAsia"/>
          <w:lang w:val="en-US"/>
        </w:rPr>
      </w:r>
      <w:r/>
    </w:p>
    <w:p>
      <w:pPr>
        <w:pStyle w:val="915"/>
        <w:rPr>
          <w:rFonts w:hint="eastAsia"/>
        </w:rPr>
      </w:pPr>
      <w:r>
        <w:rPr>
          <w:rFonts w:hint="eastAsia"/>
        </w:rPr>
      </w:r>
      <w:r/>
    </w:p>
    <w:p>
      <w:pPr>
        <w:pStyle w:val="931"/>
        <w:rPr>
          <w:rFonts w:hint="eastAsia"/>
          <w:lang w:val="en-US"/>
        </w:rPr>
      </w:pPr>
      <w:r>
        <w:rPr>
          <w:rFonts w:hint="eastAsia"/>
          <w:lang w:val="en-US"/>
        </w:rPr>
      </w:r>
      <w:r/>
    </w:p>
    <w:p>
      <w:pPr>
        <w:pStyle w:val="915"/>
        <w:rPr>
          <w:rFonts w:hint="eastAsia"/>
        </w:rPr>
      </w:pPr>
      <w:r>
        <w:rPr>
          <w:rFonts w:hint="eastAsia"/>
        </w:rPr>
      </w:r>
      <w:r/>
    </w:p>
    <w:p>
      <w:pPr>
        <w:pStyle w:val="931"/>
        <w:rPr>
          <w:rFonts w:hint="eastAsia"/>
          <w:lang w:val="en-US"/>
        </w:rPr>
      </w:pPr>
      <w:r>
        <w:rPr>
          <w:rFonts w:hint="eastAsia"/>
          <w:lang w:val="en-US"/>
        </w:rPr>
      </w:r>
      <w:r/>
    </w:p>
    <w:p>
      <w:pPr>
        <w:pStyle w:val="915"/>
        <w:jc w:val="center"/>
        <w:spacing w:line="360" w:lineRule="auto"/>
        <w:rPr>
          <w:rStyle w:val="1046"/>
          <w:rFonts w:ascii="宋体" w:hAnsi="宋体"/>
          <w:b/>
          <w:sz w:val="32"/>
          <w:szCs w:val="32"/>
        </w:rPr>
      </w:pPr>
      <w:r>
        <w:rPr>
          <w:rStyle w:val="1046"/>
          <w:rFonts w:ascii="宋体" w:hAnsi="宋体"/>
          <w:b/>
          <w:sz w:val="32"/>
          <w:szCs w:val="32"/>
        </w:rPr>
        <w:t xml:space="preserve">承诺函</w:t>
      </w:r>
      <w:r>
        <w:rPr>
          <w:rStyle w:val="1046"/>
          <w:rFonts w:ascii="宋体" w:hAnsi="宋体"/>
          <w:b/>
          <w:sz w:val="32"/>
          <w:szCs w:val="32"/>
        </w:rPr>
      </w:r>
      <w:r/>
    </w:p>
    <w:p>
      <w:pPr>
        <w:pStyle w:val="915"/>
        <w:spacing w:line="360" w:lineRule="auto"/>
        <w:rPr>
          <w:rStyle w:val="1046"/>
          <w:rFonts w:ascii="宋体" w:hAnsi="宋体"/>
          <w:sz w:val="24"/>
          <w:u w:val="single"/>
        </w:rPr>
      </w:pPr>
      <w:r>
        <w:rPr>
          <w:rStyle w:val="1046"/>
          <w:rFonts w:ascii="宋体" w:hAnsi="宋体"/>
          <w:sz w:val="24"/>
          <w:u w:val="single"/>
        </w:rPr>
        <w:t xml:space="preserve">               （采购单位名称）：</w:t>
      </w:r>
      <w:r>
        <w:rPr>
          <w:rStyle w:val="1046"/>
          <w:rFonts w:ascii="宋体" w:hAnsi="宋体"/>
          <w:sz w:val="24"/>
          <w:u w:val="single"/>
        </w:rPr>
      </w:r>
      <w:r/>
    </w:p>
    <w:p>
      <w:pPr>
        <w:pStyle w:val="915"/>
        <w:spacing w:line="360" w:lineRule="auto"/>
        <w:rPr>
          <w:rStyle w:val="1046"/>
          <w:rFonts w:ascii="宋体" w:hAnsi="宋体"/>
          <w:sz w:val="24"/>
        </w:rPr>
      </w:pPr>
      <w:r>
        <w:rPr>
          <w:rStyle w:val="1046"/>
          <w:rFonts w:ascii="宋体" w:hAnsi="宋体"/>
          <w:sz w:val="24"/>
        </w:rPr>
      </w:r>
      <w:r/>
    </w:p>
    <w:p>
      <w:pPr>
        <w:pStyle w:val="915"/>
        <w:spacing w:line="360" w:lineRule="auto"/>
        <w:rPr>
          <w:rStyle w:val="1046"/>
          <w:rFonts w:ascii="宋体" w:hAnsi="宋体"/>
          <w:sz w:val="24"/>
        </w:rPr>
      </w:pPr>
      <w:r>
        <w:rPr>
          <w:rStyle w:val="1046"/>
          <w:rFonts w:ascii="宋体" w:hAnsi="宋体"/>
          <w:sz w:val="24"/>
        </w:rPr>
        <w:t xml:space="preserve">    本单位</w:t>
      </w:r>
      <w:r>
        <w:rPr>
          <w:rStyle w:val="1046"/>
          <w:rFonts w:ascii="宋体" w:hAnsi="宋体"/>
          <w:sz w:val="24"/>
          <w:u w:val="single"/>
        </w:rPr>
        <w:t xml:space="preserve">           （</w:t>
      </w:r>
      <w:r>
        <w:rPr>
          <w:rStyle w:val="1046"/>
          <w:rFonts w:ascii="宋体" w:hAnsi="宋体"/>
          <w:sz w:val="24"/>
        </w:rPr>
        <w:t xml:space="preserve">单位名称）参加 </w:t>
      </w:r>
      <w:r>
        <w:rPr>
          <w:rStyle w:val="1046"/>
          <w:rFonts w:ascii="宋体" w:hAnsi="宋体"/>
          <w:sz w:val="24"/>
          <w:u w:val="single"/>
        </w:rPr>
        <w:t xml:space="preserve">   （项目名称和项目编号）</w:t>
      </w:r>
      <w:r>
        <w:rPr>
          <w:rStyle w:val="1046"/>
          <w:rFonts w:ascii="宋体" w:hAnsi="宋体"/>
          <w:sz w:val="24"/>
        </w:rPr>
        <w:t xml:space="preserve">的政府采购活动，郑重承诺具备以下条件：</w:t>
      </w:r>
      <w:r>
        <w:rPr>
          <w:rStyle w:val="1046"/>
          <w:rFonts w:ascii="宋体" w:hAnsi="宋体"/>
          <w:sz w:val="24"/>
        </w:rPr>
      </w:r>
      <w:r/>
    </w:p>
    <w:p>
      <w:pPr>
        <w:pStyle w:val="915"/>
        <w:spacing w:line="360" w:lineRule="auto"/>
        <w:rPr>
          <w:rStyle w:val="1046"/>
          <w:rFonts w:ascii="宋体" w:hAnsi="宋体"/>
          <w:sz w:val="24"/>
        </w:rPr>
      </w:pPr>
      <w:r>
        <w:rPr>
          <w:rStyle w:val="1046"/>
          <w:rFonts w:ascii="宋体" w:hAnsi="宋体"/>
          <w:sz w:val="24"/>
        </w:rPr>
        <w:t xml:space="preserve">    （一）参加本次政府采购活动前三年内，在经营活动中没有重大违法记录；</w:t>
      </w:r>
      <w:r>
        <w:rPr>
          <w:rStyle w:val="1046"/>
          <w:rFonts w:ascii="宋体" w:hAnsi="宋体"/>
          <w:sz w:val="24"/>
        </w:rPr>
      </w:r>
      <w:r/>
    </w:p>
    <w:p>
      <w:pPr>
        <w:pStyle w:val="915"/>
        <w:ind w:firstLine="480"/>
        <w:jc w:val="left"/>
        <w:spacing w:line="360" w:lineRule="auto"/>
        <w:rPr>
          <w:rStyle w:val="1046"/>
          <w:rFonts w:ascii="宋体" w:hAnsi="宋体"/>
          <w:sz w:val="24"/>
        </w:rPr>
      </w:pPr>
      <w:r>
        <w:rPr>
          <w:rStyle w:val="1046"/>
          <w:rFonts w:ascii="宋体" w:hAnsi="宋体"/>
          <w:sz w:val="24"/>
        </w:rPr>
        <w:t xml:space="preserve">（二）未被“信用中国”网站（www.creditchina.gov.cn）</w:t>
      </w:r>
      <w:r>
        <w:rPr>
          <w:rStyle w:val="1046"/>
          <w:rFonts w:ascii="宋体" w:hAnsi="宋体" w:cs="宋体"/>
          <w:bCs/>
          <w:sz w:val="24"/>
        </w:rPr>
        <w:t xml:space="preserve">、中国政府采购网（www.ccgp.gov.cn），</w:t>
      </w:r>
      <w:r>
        <w:rPr>
          <w:rStyle w:val="1046"/>
          <w:rFonts w:ascii="宋体" w:hAnsi="宋体"/>
          <w:sz w:val="24"/>
        </w:rPr>
        <w:t xml:space="preserve">列入失信</w:t>
      </w:r>
      <w:r>
        <w:rPr>
          <w:rStyle w:val="1046"/>
          <w:rFonts w:hint="eastAsia" w:ascii="宋体" w:hAnsi="宋体"/>
          <w:sz w:val="24"/>
          <w:lang w:val="en-US" w:eastAsia="zh-CN"/>
        </w:rPr>
        <w:t xml:space="preserve">被</w:t>
      </w:r>
      <w:r>
        <w:rPr>
          <w:rStyle w:val="1046"/>
          <w:rFonts w:ascii="宋体" w:hAnsi="宋体"/>
          <w:sz w:val="24"/>
        </w:rPr>
        <w:t xml:space="preserve">执行人、重大税收违法案件当事人名单、政府采购严重违法失信行为记录名单。</w:t>
      </w:r>
      <w:r>
        <w:rPr>
          <w:rStyle w:val="1046"/>
          <w:rFonts w:ascii="宋体" w:hAnsi="宋体"/>
          <w:sz w:val="24"/>
        </w:rPr>
      </w:r>
      <w:r/>
    </w:p>
    <w:p>
      <w:pPr>
        <w:pStyle w:val="915"/>
        <w:ind w:firstLine="480"/>
        <w:jc w:val="left"/>
        <w:spacing w:line="360" w:lineRule="auto"/>
        <w:rPr>
          <w:rStyle w:val="1046"/>
          <w:rFonts w:ascii="宋体" w:hAnsi="宋体"/>
          <w:sz w:val="24"/>
        </w:rPr>
      </w:pPr>
      <w:r>
        <w:rPr>
          <w:rStyle w:val="1046"/>
          <w:rFonts w:ascii="宋体" w:hAnsi="宋体"/>
          <w:sz w:val="24"/>
        </w:rPr>
        <w:t xml:space="preserve">（三）与本次参加磋商的其他供应商不存在“单位负责人为同一人或者存在直接控股、管理关系”的情形。</w:t>
      </w:r>
      <w:r>
        <w:rPr>
          <w:rStyle w:val="1046"/>
          <w:rFonts w:ascii="宋体" w:hAnsi="宋体"/>
          <w:sz w:val="24"/>
        </w:rPr>
      </w:r>
      <w:r/>
    </w:p>
    <w:p>
      <w:pPr>
        <w:pStyle w:val="915"/>
        <w:spacing w:line="360" w:lineRule="auto"/>
        <w:rPr>
          <w:rStyle w:val="1046"/>
          <w:rFonts w:ascii="宋体" w:hAnsi="宋体"/>
          <w:sz w:val="24"/>
        </w:rPr>
      </w:pPr>
      <w:r>
        <w:rPr>
          <w:rStyle w:val="1046"/>
          <w:rFonts w:ascii="宋体" w:hAnsi="宋体"/>
          <w:sz w:val="24"/>
        </w:rPr>
      </w:r>
      <w:r/>
    </w:p>
    <w:p>
      <w:pPr>
        <w:pStyle w:val="915"/>
        <w:spacing w:line="360" w:lineRule="auto"/>
        <w:rPr>
          <w:rStyle w:val="1046"/>
          <w:rFonts w:ascii="宋体" w:hAnsi="宋体"/>
          <w:sz w:val="24"/>
        </w:rPr>
      </w:pPr>
      <w:r>
        <w:rPr>
          <w:rStyle w:val="1046"/>
          <w:rFonts w:ascii="宋体" w:hAnsi="宋体"/>
          <w:sz w:val="24"/>
        </w:rPr>
        <w:t xml:space="preserve">    本单位对上述承诺的真实性负责。如有虚假，将依法承担相应责任。同时我们同意如贵方要求，可以出示相关证明文件。</w:t>
      </w:r>
      <w:r>
        <w:rPr>
          <w:rStyle w:val="1046"/>
          <w:rFonts w:ascii="宋体" w:hAnsi="宋体"/>
          <w:sz w:val="24"/>
        </w:rPr>
      </w:r>
      <w:r/>
    </w:p>
    <w:p>
      <w:pPr>
        <w:pStyle w:val="915"/>
        <w:spacing w:line="360" w:lineRule="auto"/>
        <w:rPr>
          <w:rStyle w:val="1046"/>
          <w:rFonts w:ascii="宋体" w:hAnsi="宋体"/>
          <w:sz w:val="24"/>
        </w:rPr>
      </w:pPr>
      <w:r>
        <w:rPr>
          <w:rStyle w:val="1046"/>
          <w:rFonts w:ascii="宋体" w:hAnsi="宋体"/>
          <w:sz w:val="24"/>
        </w:rPr>
      </w:r>
      <w:r/>
    </w:p>
    <w:p>
      <w:pPr>
        <w:pStyle w:val="915"/>
        <w:spacing w:line="360" w:lineRule="auto"/>
        <w:rPr>
          <w:rStyle w:val="1046"/>
          <w:rFonts w:ascii="宋体" w:hAnsi="宋体"/>
          <w:sz w:val="24"/>
        </w:rPr>
      </w:pPr>
      <w:r>
        <w:rPr>
          <w:rStyle w:val="1046"/>
          <w:rFonts w:ascii="宋体" w:hAnsi="宋体"/>
          <w:sz w:val="24"/>
        </w:rPr>
      </w:r>
      <w:r/>
    </w:p>
    <w:p>
      <w:pPr>
        <w:pStyle w:val="915"/>
        <w:jc w:val="right"/>
        <w:spacing w:line="360" w:lineRule="auto"/>
        <w:rPr>
          <w:rStyle w:val="1046"/>
          <w:rFonts w:ascii="宋体" w:hAnsi="宋体"/>
          <w:sz w:val="24"/>
        </w:rPr>
      </w:pPr>
      <w:r>
        <w:rPr>
          <w:rStyle w:val="1046"/>
          <w:rFonts w:ascii="宋体" w:hAnsi="宋体"/>
          <w:sz w:val="24"/>
        </w:rPr>
        <w:t xml:space="preserve">供应商名称：</w:t>
      </w:r>
      <w:r>
        <w:rPr>
          <w:rStyle w:val="1046"/>
          <w:rFonts w:ascii="宋体" w:hAnsi="宋体"/>
          <w:sz w:val="24"/>
          <w:u w:val="single"/>
        </w:rPr>
        <w:t xml:space="preserve">                     </w:t>
      </w:r>
      <w:r>
        <w:rPr>
          <w:rStyle w:val="1046"/>
          <w:rFonts w:ascii="宋体" w:hAnsi="宋体"/>
          <w:sz w:val="24"/>
        </w:rPr>
        <w:t xml:space="preserve">（盖单位章）</w:t>
      </w:r>
      <w:r>
        <w:rPr>
          <w:rStyle w:val="1046"/>
          <w:rFonts w:ascii="宋体" w:hAnsi="宋体"/>
          <w:sz w:val="24"/>
        </w:rPr>
      </w:r>
      <w:r/>
    </w:p>
    <w:p>
      <w:pPr>
        <w:pStyle w:val="915"/>
        <w:jc w:val="right"/>
        <w:spacing w:line="360" w:lineRule="auto"/>
        <w:rPr>
          <w:rStyle w:val="1046"/>
          <w:rFonts w:ascii="宋体" w:hAnsi="宋体"/>
          <w:sz w:val="24"/>
        </w:rPr>
      </w:pPr>
      <w:r>
        <w:rPr>
          <w:rStyle w:val="1046"/>
          <w:rFonts w:ascii="宋体" w:hAnsi="宋体"/>
          <w:sz w:val="24"/>
        </w:rPr>
      </w:r>
      <w:r/>
    </w:p>
    <w:p>
      <w:pPr>
        <w:pStyle w:val="915"/>
        <w:jc w:val="right"/>
        <w:spacing w:line="360" w:lineRule="auto"/>
        <w:rPr>
          <w:rStyle w:val="1046"/>
          <w:rFonts w:ascii="宋体" w:hAnsi="宋体"/>
          <w:sz w:val="24"/>
        </w:rPr>
      </w:pPr>
      <w:r>
        <w:rPr>
          <w:rStyle w:val="1046"/>
          <w:rFonts w:ascii="宋体" w:hAnsi="宋体"/>
          <w:sz w:val="24"/>
        </w:rPr>
        <w:t xml:space="preserve">　法定代表人或授权委托人：</w:t>
      </w:r>
      <w:r>
        <w:rPr>
          <w:rStyle w:val="1046"/>
          <w:rFonts w:ascii="宋体" w:hAnsi="宋体"/>
          <w:sz w:val="24"/>
          <w:u w:val="single"/>
        </w:rPr>
        <w:t xml:space="preserve">                     </w:t>
      </w:r>
      <w:r>
        <w:rPr>
          <w:rStyle w:val="1046"/>
          <w:rFonts w:ascii="宋体" w:hAnsi="宋体"/>
          <w:sz w:val="24"/>
        </w:rPr>
        <w:t xml:space="preserve">（签字或盖章）</w:t>
      </w:r>
      <w:r>
        <w:rPr>
          <w:rStyle w:val="1046"/>
          <w:rFonts w:ascii="宋体" w:hAnsi="宋体"/>
          <w:sz w:val="24"/>
        </w:rPr>
      </w:r>
      <w:r/>
    </w:p>
    <w:p>
      <w:pPr>
        <w:pStyle w:val="915"/>
        <w:ind w:right="480" w:firstLine="4440"/>
        <w:spacing w:line="360" w:lineRule="auto"/>
        <w:rPr>
          <w:rStyle w:val="1046"/>
          <w:rFonts w:ascii="宋体" w:hAnsi="宋体"/>
          <w:sz w:val="24"/>
        </w:rPr>
      </w:pPr>
      <w:r>
        <w:rPr>
          <w:rStyle w:val="1046"/>
          <w:rFonts w:ascii="宋体" w:hAnsi="宋体"/>
          <w:sz w:val="24"/>
        </w:rPr>
        <w:t xml:space="preserve">日  期：</w:t>
      </w:r>
      <w:r>
        <w:rPr>
          <w:rStyle w:val="1046"/>
          <w:rFonts w:ascii="宋体" w:hAnsi="宋体"/>
          <w:sz w:val="24"/>
        </w:rPr>
      </w:r>
      <w:r/>
    </w:p>
    <w:p>
      <w:pPr>
        <w:pStyle w:val="915"/>
        <w:rPr>
          <w:rFonts w:ascii="宋体" w:hAnsi="宋体"/>
          <w:sz w:val="24"/>
        </w:rPr>
      </w:pPr>
      <w:r>
        <w:rPr>
          <w:rFonts w:ascii="宋体" w:hAnsi="宋体"/>
          <w:sz w:val="24"/>
        </w:rPr>
      </w:r>
      <w:r/>
    </w:p>
    <w:p>
      <w:pPr>
        <w:pStyle w:val="915"/>
        <w:rPr>
          <w:rFonts w:ascii="宋体" w:hAnsi="宋体"/>
          <w:sz w:val="24"/>
        </w:rPr>
      </w:pPr>
      <w:r>
        <w:rPr>
          <w:rFonts w:ascii="宋体" w:hAnsi="宋体"/>
          <w:sz w:val="24"/>
        </w:rPr>
      </w:r>
      <w:r/>
    </w:p>
    <w:p>
      <w:pPr>
        <w:pStyle w:val="915"/>
        <w:rPr>
          <w:rFonts w:ascii="宋体" w:hAnsi="宋体"/>
          <w:sz w:val="24"/>
        </w:rPr>
      </w:pPr>
      <w:r>
        <w:rPr>
          <w:rFonts w:ascii="宋体" w:hAnsi="宋体"/>
          <w:sz w:val="24"/>
        </w:rPr>
      </w:r>
      <w:r/>
    </w:p>
    <w:p>
      <w:pPr>
        <w:pStyle w:val="915"/>
        <w:rPr>
          <w:rFonts w:ascii="宋体" w:hAnsi="宋体"/>
          <w:sz w:val="24"/>
        </w:rPr>
      </w:pPr>
      <w:r>
        <w:rPr>
          <w:rFonts w:ascii="宋体" w:hAnsi="宋体"/>
          <w:sz w:val="24"/>
        </w:rPr>
      </w:r>
      <w:r/>
    </w:p>
    <w:p>
      <w:pPr>
        <w:pStyle w:val="915"/>
        <w:rPr>
          <w:rFonts w:hint="eastAsia" w:ascii="宋体" w:hAnsi="宋体"/>
          <w:sz w:val="24"/>
        </w:rPr>
      </w:pPr>
      <w:r>
        <w:rPr>
          <w:rFonts w:hint="eastAsia" w:ascii="宋体" w:hAnsi="宋体"/>
          <w:sz w:val="24"/>
        </w:rPr>
      </w:r>
      <w:r/>
    </w:p>
    <w:p>
      <w:pPr>
        <w:pStyle w:val="931"/>
        <w:rPr>
          <w:rFonts w:hint="eastAsia"/>
          <w:lang w:val="en-US"/>
        </w:rPr>
      </w:pPr>
      <w:r>
        <w:rPr>
          <w:rFonts w:hint="eastAsia"/>
          <w:lang w:val="en-US"/>
        </w:rPr>
      </w:r>
      <w:r/>
    </w:p>
    <w:p>
      <w:pPr>
        <w:pStyle w:val="915"/>
      </w:pPr>
      <w:r/>
      <w:r/>
    </w:p>
    <w:p>
      <w:pPr>
        <w:pStyle w:val="915"/>
        <w:rPr>
          <w:rFonts w:ascii="宋体" w:hAnsi="宋体"/>
          <w:sz w:val="24"/>
        </w:rPr>
      </w:pPr>
      <w:r>
        <w:rPr>
          <w:rFonts w:ascii="宋体" w:hAnsi="宋体"/>
          <w:sz w:val="24"/>
        </w:rPr>
      </w:r>
      <w:r/>
    </w:p>
    <w:p>
      <w:pPr>
        <w:pStyle w:val="917"/>
        <w:jc w:val="center"/>
        <w:keepLines w:val="0"/>
        <w:keepNext w:val="0"/>
        <w:widowControl/>
        <w:tabs>
          <w:tab w:val="left" w:pos="420" w:leader="none"/>
          <w:tab w:val="left" w:pos="560" w:leader="none"/>
        </w:tabs>
        <w:suppressLineNumbers w:val="0"/>
      </w:pPr>
      <w:r>
        <w:rPr>
          <w:rStyle w:val="972"/>
        </w:rPr>
        <w:t xml:space="preserve">磋商报价表</w:t>
      </w:r>
      <w:r/>
    </w:p>
    <w:p>
      <w:pPr>
        <w:pStyle w:val="964"/>
        <w:keepLines w:val="0"/>
        <w:keepNext w:val="0"/>
        <w:widowControl/>
        <w:suppressLineNumbers w:val="0"/>
      </w:pPr>
      <w:r>
        <w:t xml:space="preserve">本次为首次报价                 货币单位：人民币元</w:t>
      </w:r>
      <w:r/>
    </w:p>
    <w:p>
      <w:pPr>
        <w:pStyle w:val="964"/>
        <w:keepLines w:val="0"/>
        <w:keepNext w:val="0"/>
        <w:widowControl/>
        <w:suppressLineNumbers w:val="0"/>
      </w:pPr>
      <w:r>
        <w:t xml:space="preserve">项目编号：项目编号 </w:t>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16"/>
        <w:gridCol w:w="2230"/>
        <w:gridCol w:w="3780"/>
      </w:tblGrid>
      <w:tr>
        <w:trPr>
          <w:tblCellSpacing w:w="15" w:type="dxa"/>
        </w:trPr>
        <w:tc>
          <w:tcPr>
            <w:tcW w:w="3330" w:type="dxa"/>
            <w:vAlign w:val="center"/>
            <w:textDirection w:val="lrTb"/>
            <w:noWrap w:val="false"/>
          </w:tcPr>
          <w:p>
            <w:pPr>
              <w:pStyle w:val="964"/>
              <w:keepLines w:val="0"/>
              <w:keepNext w:val="0"/>
              <w:widowControl/>
              <w:suppressLineNumbers w:val="0"/>
            </w:pPr>
            <w:r>
              <w:t xml:space="preserve">项目名称</w:t>
            </w:r>
            <w:r/>
          </w:p>
        </w:tc>
        <w:tc>
          <w:tcPr>
            <w:tcW w:w="3345" w:type="dxa"/>
            <w:vAlign w:val="center"/>
            <w:textDirection w:val="lrTb"/>
            <w:noWrap w:val="false"/>
          </w:tcPr>
          <w:p>
            <w:pPr>
              <w:pStyle w:val="964"/>
              <w:keepLines w:val="0"/>
              <w:keepNext w:val="0"/>
              <w:widowControl/>
              <w:suppressLineNumbers w:val="0"/>
            </w:pPr>
            <w:r>
              <w:t xml:space="preserve">项目内容</w:t>
            </w:r>
            <w:r/>
          </w:p>
        </w:tc>
        <w:tc>
          <w:tcPr>
            <w:tcW w:w="4980" w:type="dxa"/>
            <w:vAlign w:val="center"/>
            <w:textDirection w:val="lrTb"/>
            <w:noWrap w:val="false"/>
          </w:tcPr>
          <w:p>
            <w:pPr>
              <w:pStyle w:val="964"/>
              <w:keepLines w:val="0"/>
              <w:keepNext w:val="0"/>
              <w:widowControl/>
              <w:suppressLineNumbers w:val="0"/>
            </w:pPr>
            <w:r>
              <w:t xml:space="preserve">总价（小写）</w:t>
            </w:r>
            <w:r/>
          </w:p>
        </w:tc>
      </w:tr>
      <w:tr>
        <w:trPr>
          <w:tblCellSpacing w:w="15" w:type="dxa"/>
        </w:trPr>
        <w:tc>
          <w:tcPr>
            <w:tcW w:w="3330" w:type="dxa"/>
            <w:vAlign w:val="center"/>
            <w:textDirection w:val="lrTb"/>
            <w:noWrap w:val="false"/>
          </w:tcPr>
          <w:p>
            <w:pPr>
              <w:pStyle w:val="964"/>
              <w:keepLines w:val="0"/>
              <w:keepNext w:val="0"/>
              <w:widowControl/>
              <w:suppressLineNumbers w:val="0"/>
            </w:pPr>
            <w:r>
              <w:t xml:space="preserve">项目名称  </w:t>
            </w:r>
            <w:r/>
          </w:p>
        </w:tc>
        <w:tc>
          <w:tcPr>
            <w:tcW w:w="3345" w:type="dxa"/>
            <w:vAlign w:val="center"/>
            <w:textDirection w:val="lrTb"/>
            <w:noWrap w:val="false"/>
          </w:tcPr>
          <w:p>
            <w:pPr>
              <w:pStyle w:val="964"/>
              <w:keepLines w:val="0"/>
              <w:keepNext w:val="0"/>
              <w:widowControl/>
              <w:suppressLineNumbers w:val="0"/>
            </w:pPr>
            <w:r>
              <w:t xml:space="preserve">详见响应文件</w:t>
            </w:r>
            <w:r/>
          </w:p>
        </w:tc>
        <w:tc>
          <w:tcPr>
            <w:tcW w:w="4980" w:type="dxa"/>
            <w:vAlign w:val="center"/>
            <w:textDirection w:val="lrTb"/>
            <w:noWrap w:val="false"/>
          </w:tcPr>
          <w:p>
            <w:pPr>
              <w:pStyle w:val="964"/>
              <w:keepLines w:val="0"/>
              <w:keepNext w:val="0"/>
              <w:widowControl/>
              <w:suppressLineNumbers w:val="0"/>
            </w:pP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3" o:title=""/>
                    </v:shape>
                  </w:pict>
                </mc:Fallback>
              </mc:AlternateContent>
            </w:r>
            <w:r>
              <w:fldChar w:fldCharType="end"/>
            </w:r>
            <w:r>
              <w:t xml:space="preserve">   元</w:t>
            </w:r>
            <w:r/>
          </w:p>
        </w:tc>
      </w:tr>
      <w:tr>
        <w:trPr>
          <w:tblCellSpacing w:w="15" w:type="dxa"/>
        </w:trPr>
        <w:tc>
          <w:tcPr>
            <w:tcW w:w="3330" w:type="dxa"/>
            <w:vAlign w:val="center"/>
            <w:textDirection w:val="lrTb"/>
            <w:noWrap w:val="false"/>
          </w:tcPr>
          <w:p>
            <w:pPr>
              <w:pStyle w:val="964"/>
              <w:keepLines w:val="0"/>
              <w:keepNext w:val="0"/>
              <w:widowControl/>
              <w:suppressLineNumbers w:val="0"/>
            </w:pPr>
            <w:r>
              <w:t xml:space="preserve">总价（大写）：</w:t>
            </w:r>
            <w:r/>
          </w:p>
        </w:tc>
        <w:tc>
          <w:tcPr>
            <w:gridSpan w:val="2"/>
            <w:tcW w:w="8340" w:type="dxa"/>
            <w:vAlign w:val="center"/>
            <w:textDirection w:val="lrTb"/>
            <w:noWrap w:val="false"/>
          </w:tcPr>
          <w:p>
            <w:pPr>
              <w:pStyle w:val="964"/>
              <w:keepLines w:val="0"/>
              <w:keepNext w:val="0"/>
              <w:widowControl/>
              <w:suppressLineNumbers w:val="0"/>
            </w:pPr>
            <w:r>
              <w:t xml:space="preserve">金额大写 </w:t>
            </w:r>
            <w:r/>
          </w:p>
        </w:tc>
      </w:tr>
    </w:tbl>
    <w:p>
      <w:pPr>
        <w:pStyle w:val="964"/>
        <w:keepLines w:val="0"/>
        <w:keepNext w:val="0"/>
        <w:widowControl/>
        <w:suppressLineNumbers w:val="0"/>
      </w:pPr>
      <w:r>
        <w:t xml:space="preserve">报价说明：</w:t>
      </w:r>
      <w:r/>
    </w:p>
    <w:p>
      <w:pPr>
        <w:pStyle w:val="964"/>
        <w:keepLines w:val="0"/>
        <w:keepNext w:val="0"/>
        <w:widowControl/>
        <w:suppressLineNumbers w:val="0"/>
      </w:pPr>
      <w:r>
        <w:t xml:space="preserve">1、报价包括完成项目的所有费用。采购人不再支付报价以外的任何费用。</w:t>
      </w:r>
      <w:r/>
    </w:p>
    <w:p>
      <w:pPr>
        <w:pStyle w:val="964"/>
        <w:keepLines w:val="0"/>
        <w:keepNext w:val="0"/>
        <w:widowControl/>
        <w:suppressLineNumbers w:val="0"/>
      </w:pPr>
      <w:r>
        <w:t xml:space="preserve">2、报价以总价为准，大小写不一致以大写为准；</w:t>
      </w:r>
      <w:r/>
    </w:p>
    <w:p>
      <w:pPr>
        <w:pStyle w:val="964"/>
        <w:keepLines w:val="0"/>
        <w:keepNext w:val="0"/>
        <w:widowControl/>
        <w:suppressLineNumbers w:val="0"/>
      </w:pPr>
      <w:r>
        <w:t xml:space="preserve">3、偏离说明：详见《偏离表》；</w:t>
      </w:r>
      <w:r/>
    </w:p>
    <w:p>
      <w:pPr>
        <w:pStyle w:val="964"/>
        <w:keepLines w:val="0"/>
        <w:keepNext w:val="0"/>
        <w:widowControl/>
        <w:suppressLineNumbers w:val="0"/>
      </w:pPr>
      <w:r>
        <w:t xml:space="preserve">供应商（电子签章）：</w:t>
      </w:r>
      <w:r/>
    </w:p>
    <w:p>
      <w:pPr>
        <w:pStyle w:val="915"/>
        <w:ind w:firstLine="480"/>
        <w:jc w:val="center"/>
        <w:spacing w:line="360" w:lineRule="auto"/>
        <w:rPr>
          <w:rFonts w:hint="eastAsia" w:ascii="宋体" w:hAnsi="宋体" w:eastAsia="宋体" w:cs="宋体"/>
          <w:b/>
          <w:bCs/>
          <w:color w:val="000000"/>
          <w:sz w:val="30"/>
          <w:szCs w:val="30"/>
          <w:highlight w:val="none"/>
        </w:rPr>
      </w:pPr>
      <w:r>
        <w:br w:type="page" w:clear="all"/>
      </w:r>
      <w:r>
        <w:rPr>
          <w:rFonts w:hint="eastAsia" w:ascii="宋体" w:hAnsi="宋体" w:eastAsia="宋体" w:cs="宋体"/>
          <w:b/>
          <w:bCs/>
          <w:color w:val="000000"/>
          <w:sz w:val="30"/>
          <w:szCs w:val="30"/>
          <w:highlight w:val="none"/>
        </w:rPr>
        <w:t xml:space="preserve">服务及商务响应偏离表</w:t>
      </w:r>
      <w:r>
        <w:rPr>
          <w:rFonts w:hint="eastAsia" w:ascii="宋体" w:hAnsi="宋体" w:eastAsia="宋体" w:cs="宋体"/>
          <w:b/>
          <w:bCs/>
          <w:color w:val="000000"/>
          <w:sz w:val="30"/>
          <w:szCs w:val="30"/>
          <w:highlight w:val="none"/>
        </w:rPr>
      </w:r>
      <w:r/>
    </w:p>
    <w:p>
      <w:pPr>
        <w:pStyle w:val="915"/>
        <w:ind w:firstLine="48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trHeight w:val="515"/>
        </w:trPr>
        <w:tc>
          <w:tcPr>
            <w:tcW w:w="1138" w:type="dxa"/>
            <w:vAlign w:val="center"/>
            <w:textDirection w:val="lrTb"/>
            <w:noWrap w:val="false"/>
          </w:tcPr>
          <w:p>
            <w:pPr>
              <w:pStyle w:val="915"/>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658" w:type="dxa"/>
            <w:vAlign w:val="center"/>
            <w:textDirection w:val="lrTb"/>
            <w:noWrap w:val="false"/>
          </w:tcPr>
          <w:p>
            <w:pPr>
              <w:pStyle w:val="915"/>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采购需求</w:t>
            </w:r>
            <w:r>
              <w:rPr>
                <w:rFonts w:hint="eastAsia" w:ascii="宋体" w:hAnsi="宋体" w:eastAsia="宋体" w:cs="宋体"/>
                <w:color w:val="000000"/>
                <w:szCs w:val="21"/>
                <w:highlight w:val="none"/>
              </w:rPr>
            </w:r>
            <w:r/>
          </w:p>
        </w:tc>
        <w:tc>
          <w:tcPr>
            <w:tcW w:w="2759" w:type="dxa"/>
            <w:vAlign w:val="center"/>
            <w:textDirection w:val="lrTb"/>
            <w:noWrap w:val="false"/>
          </w:tcPr>
          <w:p>
            <w:pPr>
              <w:pStyle w:val="915"/>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响应情况</w:t>
            </w:r>
            <w:r>
              <w:rPr>
                <w:rFonts w:hint="eastAsia" w:ascii="宋体" w:hAnsi="宋体" w:eastAsia="宋体" w:cs="宋体"/>
                <w:color w:val="000000"/>
                <w:szCs w:val="21"/>
                <w:highlight w:val="none"/>
              </w:rPr>
            </w:r>
            <w:r/>
          </w:p>
        </w:tc>
        <w:tc>
          <w:tcPr>
            <w:tcW w:w="2067" w:type="dxa"/>
            <w:vAlign w:val="center"/>
            <w:textDirection w:val="lrTb"/>
            <w:noWrap w:val="false"/>
          </w:tcPr>
          <w:p>
            <w:pPr>
              <w:pStyle w:val="915"/>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偏离说明</w:t>
            </w:r>
            <w:r>
              <w:rPr>
                <w:rFonts w:hint="eastAsia" w:ascii="宋体" w:hAnsi="宋体" w:eastAsia="宋体" w:cs="宋体"/>
                <w:color w:val="000000"/>
                <w:szCs w:val="21"/>
                <w:highlight w:val="none"/>
              </w:rPr>
            </w:r>
            <w:r/>
          </w:p>
        </w:tc>
      </w:tr>
      <w:tr>
        <w:trPr>
          <w:trHeight w:val="599"/>
        </w:trPr>
        <w:tc>
          <w:tcPr>
            <w:tcW w:w="1138"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658"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759"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067"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trHeight w:val="599"/>
        </w:trPr>
        <w:tc>
          <w:tcPr>
            <w:tcW w:w="1138"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658"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759"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067"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trHeight w:val="599"/>
        </w:trPr>
        <w:tc>
          <w:tcPr>
            <w:tcW w:w="1138"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658"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759"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067"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trHeight w:val="599"/>
        </w:trPr>
        <w:tc>
          <w:tcPr>
            <w:tcW w:w="1138"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658"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759"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067"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trHeight w:val="599"/>
        </w:trPr>
        <w:tc>
          <w:tcPr>
            <w:tcW w:w="1138"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658"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759"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067"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trHeight w:val="599"/>
        </w:trPr>
        <w:tc>
          <w:tcPr>
            <w:tcW w:w="1138"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658"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759"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067"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trHeight w:val="599"/>
        </w:trPr>
        <w:tc>
          <w:tcPr>
            <w:tcW w:w="1138"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658"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759"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067"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r>
        <w:trPr>
          <w:trHeight w:val="599"/>
        </w:trPr>
        <w:tc>
          <w:tcPr>
            <w:tcW w:w="1138"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658"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759"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c>
          <w:tcPr>
            <w:tcW w:w="2067" w:type="dxa"/>
            <w:vAlign w:val="center"/>
            <w:textDirection w:val="lrTb"/>
            <w:noWrap w:val="false"/>
          </w:tcPr>
          <w:p>
            <w:pPr>
              <w:pStyle w:val="915"/>
              <w:ind w:firstLine="480"/>
              <w:jc w:val="center"/>
              <w:spacing w:line="360" w:lineRule="auto"/>
              <w:tabs>
                <w:tab w:val="left" w:pos="6300" w:leader="none"/>
              </w:tabs>
              <w:rPr>
                <w:rFonts w:hint="eastAsia" w:ascii="宋体" w:hAnsi="宋体" w:eastAsia="宋体" w:cs="宋体"/>
                <w:color w:val="000000"/>
                <w:szCs w:val="21"/>
                <w:highlight w:val="none"/>
              </w:rPr>
              <w:outlineLvl w:val="1"/>
            </w:pPr>
            <w:r>
              <w:rPr>
                <w:rFonts w:hint="eastAsia" w:ascii="宋体" w:hAnsi="宋体" w:eastAsia="宋体" w:cs="宋体"/>
                <w:color w:val="000000"/>
                <w:szCs w:val="21"/>
                <w:highlight w:val="none"/>
              </w:rPr>
            </w:r>
            <w:r/>
          </w:p>
        </w:tc>
      </w:tr>
    </w:tbl>
    <w:p>
      <w:pPr>
        <w:pStyle w:val="915"/>
        <w:ind w:firstLine="480"/>
        <w:spacing w:line="360" w:lineRule="auto"/>
        <w:tabs>
          <w:tab w:val="left" w:pos="63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本表即为对本磋商文件中提出的服务及商务需求进行比较和响应；其中服务需求主要包含服务范围、内容及要求，商务需求主要包括供应商资格、合同期限、合同报价、支付方式及评审办法中所提出的评审要求等。</w:t>
      </w:r>
      <w:r>
        <w:rPr>
          <w:rFonts w:hint="eastAsia" w:ascii="宋体" w:hAnsi="宋体" w:eastAsia="宋体" w:cs="宋体"/>
          <w:color w:val="000000"/>
          <w:szCs w:val="21"/>
          <w:highlight w:val="none"/>
        </w:rPr>
      </w:r>
      <w:r/>
    </w:p>
    <w:p>
      <w:pPr>
        <w:pStyle w:val="915"/>
        <w:ind w:firstLine="480"/>
        <w:spacing w:line="360" w:lineRule="auto"/>
        <w:tabs>
          <w:tab w:val="left" w:pos="63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2、该表必须按照竞争性磋商要求逐条如实填写，根据响应情况在“偏离说明”项填写正偏离或负偏离及原因，完全符合的填写“无偏离”；</w:t>
      </w:r>
      <w:r>
        <w:rPr>
          <w:rFonts w:hint="eastAsia" w:ascii="宋体" w:hAnsi="宋体" w:eastAsia="宋体" w:cs="宋体"/>
          <w:color w:val="000000"/>
          <w:szCs w:val="21"/>
          <w:highlight w:val="none"/>
        </w:rPr>
      </w:r>
      <w:r/>
    </w:p>
    <w:p>
      <w:pPr>
        <w:pStyle w:val="915"/>
        <w:ind w:firstLine="480"/>
        <w:spacing w:line="360" w:lineRule="auto"/>
        <w:tabs>
          <w:tab w:val="left" w:pos="63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3、该表可扩展，并逐页签字或盖章；</w:t>
      </w:r>
      <w:r>
        <w:rPr>
          <w:rFonts w:hint="eastAsia" w:ascii="宋体" w:hAnsi="宋体" w:eastAsia="宋体" w:cs="宋体"/>
          <w:color w:val="000000"/>
          <w:szCs w:val="21"/>
          <w:highlight w:val="none"/>
        </w:rPr>
      </w:r>
      <w:r/>
    </w:p>
    <w:p>
      <w:pPr>
        <w:pStyle w:val="915"/>
        <w:ind w:firstLine="480"/>
        <w:spacing w:line="360" w:lineRule="auto"/>
        <w:tabs>
          <w:tab w:val="left" w:pos="63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4、可附相关技术支撑材料。（格式自定）</w:t>
      </w:r>
      <w:r>
        <w:rPr>
          <w:rFonts w:hint="eastAsia" w:ascii="宋体" w:hAnsi="宋体" w:eastAsia="宋体" w:cs="宋体"/>
          <w:color w:val="000000"/>
          <w:szCs w:val="21"/>
          <w:highlight w:val="none"/>
        </w:rPr>
      </w:r>
      <w:r/>
    </w:p>
    <w:p>
      <w:pPr>
        <w:pStyle w:val="915"/>
        <w:ind w:firstLine="48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供应商（公章）：</w:t>
      </w:r>
      <w:r>
        <w:rPr>
          <w:rFonts w:hint="eastAsia" w:ascii="宋体" w:hAnsi="宋体" w:eastAsia="宋体" w:cs="宋体"/>
          <w:b/>
          <w:color w:val="000000"/>
          <w:szCs w:val="21"/>
          <w:highlight w:val="none"/>
        </w:rPr>
      </w:r>
      <w:r/>
    </w:p>
    <w:p>
      <w:pPr>
        <w:pStyle w:val="915"/>
        <w:ind w:firstLine="48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915"/>
        <w:ind w:firstLine="48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法定代表人或授权代表（签字或盖章）： </w:t>
      </w:r>
      <w:r>
        <w:rPr>
          <w:rFonts w:hint="eastAsia" w:ascii="宋体" w:hAnsi="宋体" w:eastAsia="宋体" w:cs="宋体"/>
          <w:b/>
          <w:color w:val="000000"/>
          <w:szCs w:val="21"/>
          <w:highlight w:val="none"/>
        </w:rPr>
      </w:r>
      <w:r/>
    </w:p>
    <w:p>
      <w:pPr>
        <w:pStyle w:val="915"/>
        <w:ind w:firstLine="48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915"/>
        <w:ind w:firstLine="48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日期：  　年　月　日</w:t>
      </w:r>
      <w:r>
        <w:rPr>
          <w:rFonts w:hint="eastAsia" w:ascii="宋体" w:hAnsi="宋体" w:eastAsia="宋体" w:cs="宋体"/>
          <w:b/>
          <w:color w:val="000000"/>
          <w:szCs w:val="21"/>
          <w:highlight w:val="none"/>
        </w:rPr>
      </w:r>
      <w:r/>
    </w:p>
    <w:p>
      <w:pPr>
        <w:pStyle w:val="915"/>
      </w:pPr>
      <w:r/>
      <w:r/>
    </w:p>
    <w:p>
      <w:pPr>
        <w:pStyle w:val="916"/>
        <w:jc w:val="center"/>
        <w:tabs>
          <w:tab w:val="left" w:pos="420" w:leader="none"/>
        </w:tabs>
        <w:rPr>
          <w:rFonts w:hint="eastAsia" w:ascii="宋体" w:hAnsi="宋体" w:eastAsia="宋体" w:cs="宋体"/>
          <w:szCs w:val="28"/>
          <w:highlight w:val="none"/>
        </w:rPr>
      </w:pPr>
      <w:r>
        <w:rPr>
          <w:rStyle w:val="1046"/>
          <w:rFonts w:hint="eastAsia" w:ascii="宋体" w:hAnsi="宋体"/>
          <w:b/>
          <w:sz w:val="32"/>
          <w:szCs w:val="32"/>
        </w:rPr>
        <w:br w:type="page" w:clear="all"/>
      </w:r>
      <w:r>
        <w:rPr>
          <w:rFonts w:hint="eastAsia" w:ascii="宋体" w:hAnsi="宋体" w:eastAsia="宋体" w:cs="宋体"/>
          <w:szCs w:val="28"/>
          <w:highlight w:val="none"/>
        </w:rPr>
        <w:t xml:space="preserve">中小企业声明函（工程、服务）</w:t>
      </w:r>
      <w:r>
        <w:rPr>
          <w:rFonts w:hint="eastAsia" w:ascii="宋体" w:hAnsi="宋体" w:eastAsia="宋体" w:cs="宋体"/>
          <w:szCs w:val="28"/>
          <w:highlight w:val="none"/>
        </w:rPr>
      </w:r>
      <w:r/>
    </w:p>
    <w:p>
      <w:pPr>
        <w:pStyle w:val="930"/>
        <w:spacing w:before="5"/>
        <w:rPr>
          <w:rFonts w:hint="eastAsia" w:ascii="宋体" w:hAnsi="宋体" w:eastAsia="宋体" w:cs="宋体"/>
          <w:b/>
          <w:szCs w:val="28"/>
          <w:highlight w:val="none"/>
        </w:rPr>
      </w:pPr>
      <w:r>
        <w:rPr>
          <w:rFonts w:hint="eastAsia" w:ascii="宋体" w:hAnsi="宋体" w:eastAsia="宋体" w:cs="宋体"/>
          <w:b/>
          <w:szCs w:val="28"/>
          <w:highlight w:val="none"/>
        </w:rPr>
      </w:r>
      <w:r/>
    </w:p>
    <w:p>
      <w:pPr>
        <w:pStyle w:val="930"/>
        <w:ind w:right="415" w:firstLine="640"/>
        <w:spacing w:line="302" w:lineRule="auto"/>
        <w:rPr>
          <w:rFonts w:hint="eastAsia" w:ascii="宋体" w:hAnsi="宋体" w:eastAsia="宋体" w:cs="宋体"/>
          <w:bCs w:val="0"/>
          <w:szCs w:val="28"/>
          <w:highlight w:val="none"/>
        </w:rPr>
      </w:pPr>
      <w:r>
        <w:rPr>
          <w:rFonts w:hint="eastAsia" w:ascii="宋体" w:hAnsi="宋体" w:eastAsia="宋体" w:cs="宋体"/>
          <w:bCs w:val="0"/>
          <w:spacing w:val="-2"/>
          <w:szCs w:val="28"/>
          <w:highlight w:val="none"/>
        </w:rPr>
        <w:t xml:space="preserve">本公司</w:t>
      </w:r>
      <w:r>
        <w:rPr>
          <w:rFonts w:hint="eastAsia" w:ascii="宋体" w:hAnsi="宋体" w:eastAsia="宋体" w:cs="宋体"/>
          <w:bCs w:val="0"/>
          <w:szCs w:val="28"/>
          <w:highlight w:val="none"/>
        </w:rPr>
        <w:t xml:space="preserve">（联合体</w:t>
      </w:r>
      <w:r>
        <w:rPr>
          <w:rFonts w:hint="eastAsia" w:ascii="宋体" w:hAnsi="宋体" w:eastAsia="宋体" w:cs="宋体"/>
          <w:bCs w:val="0"/>
          <w:spacing w:val="-5"/>
          <w:szCs w:val="28"/>
          <w:highlight w:val="none"/>
        </w:rPr>
        <w:t xml:space="preserve">）</w:t>
      </w:r>
      <w:r>
        <w:rPr>
          <w:rFonts w:hint="eastAsia" w:ascii="宋体" w:hAnsi="宋体" w:eastAsia="宋体" w:cs="宋体"/>
          <w:bCs w:val="0"/>
          <w:spacing w:val="-2"/>
          <w:szCs w:val="28"/>
          <w:highlight w:val="none"/>
        </w:rPr>
        <w:t xml:space="preserve">郑重声明，根据《政府采购促进中小</w:t>
      </w:r>
      <w:r>
        <w:rPr>
          <w:rFonts w:hint="eastAsia" w:ascii="宋体" w:hAnsi="宋体" w:eastAsia="宋体" w:cs="宋体"/>
          <w:bCs w:val="0"/>
          <w:spacing w:val="-18"/>
          <w:szCs w:val="28"/>
          <w:highlight w:val="none"/>
        </w:rPr>
        <w:t xml:space="preserve">企业发展管理办法》</w:t>
      </w:r>
      <w:r>
        <w:rPr>
          <w:rFonts w:hint="eastAsia" w:ascii="宋体" w:hAnsi="宋体" w:eastAsia="宋体" w:cs="宋体"/>
          <w:bCs w:val="0"/>
          <w:szCs w:val="28"/>
          <w:highlight w:val="none"/>
        </w:rPr>
        <w:t xml:space="preserve">（</w:t>
      </w:r>
      <w:r>
        <w:rPr>
          <w:rFonts w:hint="eastAsia" w:ascii="宋体" w:hAnsi="宋体" w:eastAsia="宋体" w:cs="宋体"/>
          <w:bCs w:val="0"/>
          <w:spacing w:val="5"/>
          <w:szCs w:val="28"/>
          <w:highlight w:val="none"/>
        </w:rPr>
        <w:t xml:space="preserve">财库</w:t>
      </w:r>
      <w:r>
        <w:rPr>
          <w:rFonts w:hint="eastAsia" w:ascii="宋体" w:hAnsi="宋体" w:eastAsia="宋体" w:cs="宋体"/>
          <w:bCs w:val="0"/>
          <w:szCs w:val="28"/>
          <w:highlight w:val="none"/>
        </w:rPr>
        <w:t xml:space="preserve">﹝2020﹞46</w:t>
      </w:r>
      <w:r>
        <w:rPr>
          <w:rFonts w:hint="eastAsia" w:ascii="宋体" w:hAnsi="宋体" w:eastAsia="宋体" w:cs="宋体"/>
          <w:bCs w:val="0"/>
          <w:spacing w:val="-38"/>
          <w:szCs w:val="28"/>
          <w:highlight w:val="none"/>
        </w:rPr>
        <w:t xml:space="preserve"> 号</w:t>
      </w:r>
      <w:r>
        <w:rPr>
          <w:rFonts w:hint="eastAsia" w:ascii="宋体" w:hAnsi="宋体" w:eastAsia="宋体" w:cs="宋体"/>
          <w:bCs w:val="0"/>
          <w:spacing w:val="5"/>
          <w:szCs w:val="28"/>
          <w:highlight w:val="none"/>
        </w:rPr>
        <w:t xml:space="preserve">）</w:t>
      </w:r>
      <w:r>
        <w:rPr>
          <w:rFonts w:hint="eastAsia" w:ascii="宋体" w:hAnsi="宋体" w:eastAsia="宋体" w:cs="宋体"/>
          <w:bCs w:val="0"/>
          <w:szCs w:val="28"/>
          <w:highlight w:val="none"/>
        </w:rPr>
        <w:t xml:space="preserve">的规定，本公司（联合体）</w:t>
      </w:r>
      <w:r>
        <w:rPr>
          <w:rFonts w:hint="eastAsia" w:ascii="宋体" w:hAnsi="宋体" w:eastAsia="宋体" w:cs="宋体"/>
          <w:bCs w:val="0"/>
          <w:spacing w:val="-8"/>
          <w:szCs w:val="28"/>
          <w:highlight w:val="none"/>
        </w:rPr>
        <w:t xml:space="preserve">参加</w:t>
      </w:r>
      <w:r>
        <w:rPr>
          <w:rFonts w:hint="eastAsia" w:ascii="宋体" w:hAnsi="宋体" w:eastAsia="宋体" w:cs="宋体"/>
          <w:bCs w:val="0"/>
          <w:spacing w:val="-8"/>
          <w:szCs w:val="28"/>
          <w:highlight w:val="none"/>
          <w:u w:val="single"/>
        </w:rPr>
        <w:t xml:space="preserve">     （采购单位名称）</w:t>
      </w:r>
      <w:r>
        <w:rPr>
          <w:rFonts w:hint="eastAsia" w:ascii="宋体" w:hAnsi="宋体" w:eastAsia="宋体" w:cs="宋体"/>
          <w:bCs w:val="0"/>
          <w:spacing w:val="-8"/>
          <w:szCs w:val="28"/>
          <w:highlight w:val="none"/>
        </w:rPr>
        <w:t xml:space="preserve">的</w:t>
      </w:r>
      <w:r>
        <w:rPr>
          <w:rFonts w:hint="eastAsia" w:ascii="宋体" w:hAnsi="宋体" w:eastAsia="宋体" w:cs="宋体"/>
          <w:bCs w:val="0"/>
          <w:spacing w:val="-8"/>
          <w:szCs w:val="28"/>
          <w:highlight w:val="none"/>
          <w:u w:val="single"/>
        </w:rPr>
        <w:t xml:space="preserve">       （项目名称）</w:t>
      </w:r>
      <w:r>
        <w:rPr>
          <w:rFonts w:hint="eastAsia" w:ascii="宋体" w:hAnsi="宋体" w:eastAsia="宋体" w:cs="宋体"/>
          <w:bCs w:val="0"/>
          <w:spacing w:val="-8"/>
          <w:szCs w:val="28"/>
          <w:highlight w:val="none"/>
        </w:rPr>
        <w:t xml:space="preserve">采购活动</w:t>
      </w:r>
      <w:r>
        <w:rPr>
          <w:rFonts w:hint="eastAsia" w:ascii="宋体" w:hAnsi="宋体" w:eastAsia="宋体" w:cs="宋体"/>
          <w:bCs w:val="0"/>
          <w:spacing w:val="-1"/>
          <w:szCs w:val="28"/>
          <w:highlight w:val="none"/>
        </w:rPr>
        <w:t xml:space="preserve">，工</w:t>
      </w:r>
      <w:r>
        <w:rPr>
          <w:rFonts w:hint="eastAsia" w:ascii="宋体" w:hAnsi="宋体" w:eastAsia="宋体" w:cs="宋体"/>
          <w:bCs w:val="0"/>
          <w:spacing w:val="-2"/>
          <w:szCs w:val="28"/>
          <w:highlight w:val="none"/>
        </w:rPr>
        <w:t xml:space="preserve">程的施工单位全部为符合政策要求的中小企业</w:t>
      </w:r>
      <w:r>
        <w:rPr>
          <w:rFonts w:hint="eastAsia" w:ascii="宋体" w:hAnsi="宋体" w:eastAsia="宋体" w:cs="宋体"/>
          <w:bCs w:val="0"/>
          <w:szCs w:val="28"/>
          <w:highlight w:val="none"/>
        </w:rPr>
        <w:t xml:space="preserve">（</w:t>
      </w:r>
      <w:r>
        <w:rPr>
          <w:rFonts w:hint="eastAsia" w:ascii="宋体" w:hAnsi="宋体" w:eastAsia="宋体" w:cs="宋体"/>
          <w:bCs w:val="0"/>
          <w:spacing w:val="-3"/>
          <w:szCs w:val="28"/>
          <w:highlight w:val="none"/>
        </w:rPr>
        <w:t xml:space="preserve">或者：服务</w:t>
      </w:r>
      <w:r>
        <w:rPr>
          <w:rFonts w:hint="eastAsia" w:ascii="宋体" w:hAnsi="宋体" w:eastAsia="宋体" w:cs="宋体"/>
          <w:bCs w:val="0"/>
          <w:spacing w:val="5"/>
          <w:szCs w:val="28"/>
          <w:highlight w:val="none"/>
        </w:rPr>
        <w:t xml:space="preserve">全部由符合政策要求的中小企业承接</w:t>
      </w:r>
      <w:r>
        <w:rPr>
          <w:rFonts w:hint="eastAsia" w:ascii="宋体" w:hAnsi="宋体" w:eastAsia="宋体" w:cs="宋体"/>
          <w:bCs w:val="0"/>
          <w:spacing w:val="-154"/>
          <w:szCs w:val="28"/>
          <w:highlight w:val="none"/>
        </w:rPr>
        <w:t xml:space="preserve">）</w:t>
      </w:r>
      <w:r>
        <w:rPr>
          <w:rFonts w:hint="eastAsia" w:ascii="宋体" w:hAnsi="宋体" w:eastAsia="宋体" w:cs="宋体"/>
          <w:bCs w:val="0"/>
          <w:spacing w:val="6"/>
          <w:szCs w:val="28"/>
          <w:highlight w:val="none"/>
        </w:rPr>
        <w:t xml:space="preserve">。相关企业</w:t>
      </w:r>
      <w:r>
        <w:rPr>
          <w:rFonts w:hint="eastAsia" w:ascii="宋体" w:hAnsi="宋体" w:eastAsia="宋体" w:cs="宋体"/>
          <w:bCs w:val="0"/>
          <w:spacing w:val="7"/>
          <w:szCs w:val="28"/>
          <w:highlight w:val="none"/>
        </w:rPr>
        <w:t xml:space="preserve">（</w:t>
      </w:r>
      <w:r>
        <w:rPr>
          <w:rFonts w:hint="eastAsia" w:ascii="宋体" w:hAnsi="宋体" w:eastAsia="宋体" w:cs="宋体"/>
          <w:bCs w:val="0"/>
          <w:spacing w:val="4"/>
          <w:szCs w:val="28"/>
          <w:highlight w:val="none"/>
        </w:rPr>
        <w:t xml:space="preserve">含联合</w:t>
      </w:r>
      <w:r>
        <w:rPr>
          <w:rFonts w:hint="eastAsia" w:ascii="宋体" w:hAnsi="宋体" w:eastAsia="宋体" w:cs="宋体"/>
          <w:bCs w:val="0"/>
          <w:szCs w:val="28"/>
          <w:highlight w:val="none"/>
        </w:rPr>
        <w:t xml:space="preserve">体中的中小企业、签订分包意向协议的中小企业</w:t>
      </w:r>
      <w:r>
        <w:rPr>
          <w:rFonts w:hint="eastAsia" w:ascii="宋体" w:hAnsi="宋体" w:eastAsia="宋体" w:cs="宋体"/>
          <w:bCs w:val="0"/>
          <w:spacing w:val="-7"/>
          <w:szCs w:val="28"/>
          <w:highlight w:val="none"/>
        </w:rPr>
        <w:t xml:space="preserve">）</w:t>
      </w:r>
      <w:r>
        <w:rPr>
          <w:rFonts w:hint="eastAsia" w:ascii="宋体" w:hAnsi="宋体" w:eastAsia="宋体" w:cs="宋体"/>
          <w:bCs w:val="0"/>
          <w:szCs w:val="28"/>
          <w:highlight w:val="none"/>
        </w:rPr>
        <w:t xml:space="preserve">的具体情况如下：</w:t>
      </w:r>
      <w:r>
        <w:rPr>
          <w:rFonts w:hint="eastAsia" w:ascii="宋体" w:hAnsi="宋体" w:eastAsia="宋体" w:cs="宋体"/>
          <w:bCs w:val="0"/>
          <w:szCs w:val="28"/>
          <w:highlight w:val="none"/>
        </w:rPr>
      </w:r>
      <w:r/>
    </w:p>
    <w:p>
      <w:pPr>
        <w:pStyle w:val="930"/>
        <w:numPr>
          <w:ilvl w:val="0"/>
          <w:numId w:val="9"/>
        </w:numPr>
        <w:ind w:right="417" w:firstLine="645"/>
        <w:spacing w:before="108" w:line="304" w:lineRule="auto"/>
        <w:rPr>
          <w:rFonts w:ascii="宋体" w:hAnsi="宋体" w:eastAsia="宋体" w:cs="宋体"/>
          <w:bCs w:val="0"/>
          <w:spacing w:val="-3"/>
          <w:szCs w:val="28"/>
          <w:highlight w:val="none"/>
          <w:u w:val="single"/>
        </w:rPr>
      </w:pPr>
      <w:r>
        <w:rPr>
          <w:rFonts w:hint="eastAsia" w:ascii="宋体" w:hAnsi="宋体" w:eastAsia="宋体" w:cs="宋体"/>
          <w:bCs w:val="0"/>
          <w:spacing w:val="-3"/>
          <w:szCs w:val="28"/>
          <w:highlight w:val="none"/>
          <w:u w:val="single"/>
        </w:rPr>
        <w:t xml:space="preserve"> </w:t>
      </w:r>
      <w:r>
        <w:rPr>
          <w:rFonts w:hint="eastAsia" w:ascii="宋体" w:hAnsi="宋体" w:eastAsia="宋体" w:cs="宋体"/>
          <w:bCs w:val="0"/>
          <w:spacing w:val="-3"/>
          <w:szCs w:val="28"/>
          <w:highlight w:val="none"/>
          <w:u w:val="single"/>
          <w:lang w:val="en-US" w:eastAsia="zh-CN"/>
        </w:rPr>
        <w:t xml:space="preserve">泵站运营、管护</w:t>
      </w:r>
      <w:r>
        <w:rPr>
          <w:rFonts w:hint="eastAsia" w:ascii="宋体" w:hAnsi="宋体" w:eastAsia="宋体" w:cs="宋体"/>
          <w:bCs w:val="0"/>
          <w:spacing w:val="-3"/>
          <w:szCs w:val="28"/>
          <w:highlight w:val="none"/>
          <w:u w:val="single"/>
        </w:rPr>
        <w:t xml:space="preserve">服务</w:t>
      </w:r>
      <w:r>
        <w:rPr>
          <w:rFonts w:hint="eastAsia" w:ascii="宋体" w:hAnsi="宋体" w:eastAsia="宋体" w:cs="宋体"/>
          <w:bCs w:val="0"/>
          <w:spacing w:val="-3"/>
          <w:szCs w:val="28"/>
          <w:highlight w:val="none"/>
        </w:rPr>
        <w:t xml:space="preserve">，属于采购文件中明确的所属行业</w:t>
      </w:r>
      <w:r>
        <w:rPr>
          <w:rFonts w:hint="eastAsia" w:ascii="宋体" w:hAnsi="宋体" w:eastAsia="宋体" w:cs="宋体"/>
          <w:bCs w:val="0"/>
          <w:spacing w:val="-3"/>
          <w:szCs w:val="28"/>
          <w:highlight w:val="none"/>
          <w:u w:val="single"/>
          <w:lang w:eastAsia="zh-CN"/>
        </w:rPr>
        <w:t xml:space="preserve">其他未</w:t>
      </w:r>
      <w:r>
        <w:rPr>
          <w:rFonts w:hint="eastAsia" w:ascii="宋体" w:hAnsi="宋体" w:eastAsia="宋体" w:cs="宋体"/>
          <w:bCs w:val="0"/>
          <w:spacing w:val="-3"/>
          <w:szCs w:val="28"/>
          <w:highlight w:val="none"/>
          <w:u w:val="single"/>
        </w:rPr>
        <w:t xml:space="preserve">列明行业</w:t>
      </w:r>
      <w:r>
        <w:rPr>
          <w:rFonts w:hint="eastAsia" w:ascii="宋体" w:hAnsi="宋体" w:eastAsia="宋体" w:cs="宋体"/>
          <w:bCs w:val="0"/>
          <w:spacing w:val="-3"/>
          <w:szCs w:val="28"/>
          <w:highlight w:val="none"/>
        </w:rPr>
        <w:t xml:space="preserve">；承建（承接）企业为</w:t>
      </w:r>
      <w:r>
        <w:rPr>
          <w:rFonts w:hint="eastAsia" w:ascii="宋体" w:hAnsi="宋体" w:eastAsia="宋体" w:cs="宋体"/>
          <w:bCs w:val="0"/>
          <w:spacing w:val="-3"/>
          <w:szCs w:val="28"/>
          <w:highlight w:val="none"/>
          <w:u w:val="single"/>
        </w:rPr>
        <w:t xml:space="preserve">       （企业名称），</w:t>
      </w:r>
      <w:r>
        <w:rPr>
          <w:rFonts w:hint="eastAsia" w:ascii="宋体" w:hAnsi="宋体" w:eastAsia="宋体" w:cs="宋体"/>
          <w:bCs w:val="0"/>
          <w:spacing w:val="-3"/>
          <w:szCs w:val="28"/>
          <w:highlight w:val="none"/>
        </w:rPr>
        <w:t xml:space="preserve">从业人员</w:t>
      </w:r>
      <w:r>
        <w:rPr>
          <w:rFonts w:hint="eastAsia" w:ascii="宋体" w:hAnsi="宋体" w:eastAsia="宋体" w:cs="宋体"/>
          <w:bCs w:val="0"/>
          <w:spacing w:val="-3"/>
          <w:szCs w:val="28"/>
          <w:highlight w:val="none"/>
          <w:u w:val="single"/>
        </w:rPr>
        <w:t xml:space="preserve">   人</w:t>
      </w:r>
      <w:r>
        <w:rPr>
          <w:rFonts w:hint="eastAsia" w:ascii="宋体" w:hAnsi="宋体" w:eastAsia="宋体" w:cs="宋体"/>
          <w:bCs w:val="0"/>
          <w:spacing w:val="-3"/>
          <w:szCs w:val="28"/>
          <w:highlight w:val="none"/>
        </w:rPr>
        <w:t xml:space="preserve">，营业收入为</w:t>
      </w:r>
      <w:r>
        <w:rPr>
          <w:rFonts w:hint="eastAsia" w:ascii="宋体" w:hAnsi="宋体" w:eastAsia="宋体" w:cs="宋体"/>
          <w:bCs w:val="0"/>
          <w:spacing w:val="-3"/>
          <w:szCs w:val="28"/>
          <w:highlight w:val="none"/>
          <w:u w:val="single"/>
        </w:rPr>
        <w:t xml:space="preserve">    万元</w:t>
      </w:r>
      <w:r>
        <w:rPr>
          <w:rFonts w:hint="eastAsia" w:ascii="宋体" w:hAnsi="宋体" w:eastAsia="宋体" w:cs="宋体"/>
          <w:bCs w:val="0"/>
          <w:spacing w:val="-3"/>
          <w:szCs w:val="28"/>
          <w:highlight w:val="none"/>
        </w:rPr>
        <w:t xml:space="preserve">，资产总额为</w:t>
      </w:r>
      <w:r>
        <w:rPr>
          <w:rFonts w:hint="eastAsia" w:ascii="宋体" w:hAnsi="宋体" w:eastAsia="宋体" w:cs="宋体"/>
          <w:bCs w:val="0"/>
          <w:spacing w:val="-3"/>
          <w:szCs w:val="28"/>
          <w:highlight w:val="none"/>
          <w:u w:val="single"/>
        </w:rPr>
        <w:t xml:space="preserve">     万元</w:t>
      </w:r>
      <w:r>
        <w:rPr>
          <w:rFonts w:hint="eastAsia" w:ascii="宋体" w:hAnsi="宋体" w:eastAsia="宋体" w:cs="宋体"/>
          <w:bCs w:val="0"/>
          <w:spacing w:val="-3"/>
          <w:szCs w:val="28"/>
          <w:highlight w:val="none"/>
        </w:rPr>
        <w:t xml:space="preserve">，属于</w:t>
      </w:r>
      <w:r>
        <w:rPr>
          <w:rFonts w:hint="eastAsia" w:ascii="宋体" w:hAnsi="宋体" w:eastAsia="宋体" w:cs="宋体"/>
          <w:bCs w:val="0"/>
          <w:spacing w:val="-3"/>
          <w:szCs w:val="28"/>
          <w:highlight w:val="none"/>
          <w:u w:val="single"/>
        </w:rPr>
        <w:t xml:space="preserve">     （中型企业、小型企业、微型企业）。</w:t>
      </w:r>
      <w:r>
        <w:rPr>
          <w:rFonts w:ascii="宋体" w:hAnsi="宋体" w:eastAsia="宋体" w:cs="宋体"/>
          <w:bCs w:val="0"/>
          <w:spacing w:val="-3"/>
          <w:szCs w:val="28"/>
          <w:highlight w:val="none"/>
          <w:u w:val="single"/>
        </w:rPr>
      </w:r>
      <w:r/>
    </w:p>
    <w:p>
      <w:pPr>
        <w:pStyle w:val="930"/>
        <w:ind w:right="417" w:firstLine="645"/>
        <w:spacing w:before="108" w:line="304" w:lineRule="auto"/>
        <w:rPr>
          <w:rFonts w:hint="eastAsia" w:ascii="宋体" w:hAnsi="宋体" w:eastAsia="宋体" w:cs="宋体"/>
          <w:bCs w:val="0"/>
          <w:szCs w:val="28"/>
          <w:highlight w:val="none"/>
        </w:rPr>
      </w:pPr>
      <w:r>
        <w:rPr>
          <w:rFonts w:hint="eastAsia" w:ascii="宋体" w:hAnsi="宋体" w:eastAsia="宋体" w:cs="宋体"/>
          <w:bCs w:val="0"/>
          <w:spacing w:val="-3"/>
          <w:szCs w:val="28"/>
          <w:highlight w:val="none"/>
        </w:rPr>
        <w:t xml:space="preserve">以上企业，不属于大企业的分支机构，不存在控股股东</w:t>
      </w:r>
      <w:r>
        <w:rPr>
          <w:rFonts w:hint="eastAsia" w:ascii="宋体" w:hAnsi="宋体" w:eastAsia="宋体" w:cs="宋体"/>
          <w:bCs w:val="0"/>
          <w:spacing w:val="-5"/>
          <w:szCs w:val="28"/>
          <w:highlight w:val="none"/>
        </w:rPr>
        <w:t xml:space="preserve">为大企业的情形，也不存在与大企业的负责人为同一人的情形。</w:t>
      </w:r>
      <w:r>
        <w:rPr>
          <w:rFonts w:hint="eastAsia" w:ascii="宋体" w:hAnsi="宋体" w:eastAsia="宋体" w:cs="宋体"/>
          <w:bCs w:val="0"/>
          <w:szCs w:val="28"/>
          <w:highlight w:val="none"/>
        </w:rPr>
      </w:r>
      <w:r/>
    </w:p>
    <w:p>
      <w:pPr>
        <w:pStyle w:val="930"/>
        <w:ind w:right="375" w:firstLine="640"/>
        <w:spacing w:line="304" w:lineRule="auto"/>
        <w:rPr>
          <w:rFonts w:hint="eastAsia" w:ascii="宋体" w:hAnsi="宋体" w:eastAsia="宋体" w:cs="宋体"/>
          <w:bCs w:val="0"/>
          <w:szCs w:val="28"/>
          <w:highlight w:val="none"/>
        </w:rPr>
      </w:pPr>
      <w:r>
        <w:rPr>
          <w:rFonts w:hint="eastAsia" w:ascii="宋体" w:hAnsi="宋体" w:eastAsia="宋体" w:cs="宋体"/>
          <w:bCs w:val="0"/>
          <w:szCs w:val="28"/>
          <w:highlight w:val="none"/>
        </w:rPr>
        <w:t xml:space="preserve">本企业对上述声明内容的真实性负责。如有虚假，将依法承担相应责任。</w:t>
      </w:r>
      <w:r>
        <w:rPr>
          <w:rFonts w:hint="eastAsia" w:ascii="宋体" w:hAnsi="宋体" w:eastAsia="宋体" w:cs="宋体"/>
          <w:bCs w:val="0"/>
          <w:szCs w:val="28"/>
          <w:highlight w:val="none"/>
        </w:rPr>
      </w:r>
      <w:r/>
    </w:p>
    <w:p>
      <w:pPr>
        <w:pStyle w:val="930"/>
        <w:ind w:left="4060" w:right="2166"/>
        <w:spacing w:before="29" w:line="316" w:lineRule="auto"/>
        <w:rPr>
          <w:rFonts w:hint="eastAsia" w:ascii="宋体" w:hAnsi="宋体" w:eastAsia="宋体" w:cs="宋体"/>
          <w:bCs w:val="0"/>
          <w:spacing w:val="-8"/>
          <w:szCs w:val="28"/>
          <w:highlight w:val="none"/>
        </w:rPr>
      </w:pPr>
      <w:r>
        <w:rPr>
          <w:rFonts w:hint="eastAsia" w:ascii="宋体" w:hAnsi="宋体" w:eastAsia="宋体" w:cs="宋体"/>
          <w:bCs w:val="0"/>
          <w:szCs w:val="28"/>
          <w:highlight w:val="none"/>
        </w:rPr>
        <w:t xml:space="preserve">企业名称</w:t>
      </w:r>
      <w:r>
        <w:rPr>
          <w:rFonts w:hint="eastAsia" w:ascii="宋体" w:hAnsi="宋体" w:eastAsia="宋体" w:cs="宋体"/>
          <w:bCs w:val="0"/>
          <w:spacing w:val="2"/>
          <w:szCs w:val="28"/>
          <w:highlight w:val="none"/>
        </w:rPr>
        <w:t xml:space="preserve">（</w:t>
      </w:r>
      <w:r>
        <w:rPr>
          <w:rFonts w:hint="eastAsia" w:ascii="宋体" w:hAnsi="宋体" w:eastAsia="宋体" w:cs="宋体"/>
          <w:bCs w:val="0"/>
          <w:szCs w:val="28"/>
          <w:highlight w:val="none"/>
        </w:rPr>
        <w:t xml:space="preserve">盖章</w:t>
      </w:r>
      <w:r>
        <w:rPr>
          <w:rFonts w:hint="eastAsia" w:ascii="宋体" w:hAnsi="宋体" w:eastAsia="宋体" w:cs="宋体"/>
          <w:bCs w:val="0"/>
          <w:spacing w:val="-167"/>
          <w:szCs w:val="28"/>
          <w:highlight w:val="none"/>
        </w:rPr>
        <w:t xml:space="preserve">）</w:t>
      </w:r>
      <w:r>
        <w:rPr>
          <w:rFonts w:hint="eastAsia" w:ascii="宋体" w:hAnsi="宋体" w:eastAsia="宋体" w:cs="宋体"/>
          <w:bCs w:val="0"/>
          <w:spacing w:val="-8"/>
          <w:szCs w:val="28"/>
          <w:highlight w:val="none"/>
        </w:rPr>
        <w:t xml:space="preserve">：</w:t>
      </w:r>
      <w:r>
        <w:rPr>
          <w:rFonts w:hint="eastAsia" w:ascii="宋体" w:hAnsi="宋体" w:eastAsia="宋体" w:cs="宋体"/>
          <w:bCs w:val="0"/>
          <w:spacing w:val="-8"/>
          <w:szCs w:val="28"/>
          <w:highlight w:val="none"/>
        </w:rPr>
      </w:r>
      <w:r/>
    </w:p>
    <w:p>
      <w:pPr>
        <w:pStyle w:val="930"/>
        <w:ind w:left="4060" w:right="2166"/>
        <w:spacing w:before="29" w:line="316" w:lineRule="auto"/>
        <w:rPr>
          <w:rFonts w:hint="eastAsia" w:ascii="宋体" w:hAnsi="宋体" w:eastAsia="宋体" w:cs="宋体"/>
          <w:bCs w:val="0"/>
          <w:spacing w:val="24"/>
          <w:szCs w:val="28"/>
          <w:highlight w:val="none"/>
        </w:rPr>
      </w:pPr>
      <w:r>
        <w:rPr>
          <w:rFonts w:hint="eastAsia" w:ascii="宋体" w:hAnsi="宋体" w:eastAsia="宋体" w:cs="宋体"/>
          <w:bCs w:val="0"/>
          <w:spacing w:val="24"/>
          <w:szCs w:val="28"/>
          <w:highlight w:val="none"/>
        </w:rPr>
        <w:t xml:space="preserve">日期：</w:t>
      </w:r>
      <w:r>
        <w:rPr>
          <w:rFonts w:hint="eastAsia" w:ascii="宋体" w:hAnsi="宋体" w:eastAsia="宋体" w:cs="宋体"/>
          <w:bCs w:val="0"/>
          <w:spacing w:val="24"/>
          <w:szCs w:val="28"/>
          <w:highlight w:val="none"/>
        </w:rPr>
      </w:r>
      <w:r/>
    </w:p>
    <w:p>
      <w:pPr>
        <w:pStyle w:val="915"/>
        <w:ind w:firstLine="482"/>
        <w:jc w:val="left"/>
        <w:spacing w:line="480" w:lineRule="auto"/>
        <w:widowControl/>
        <w:rPr>
          <w:rFonts w:hint="eastAsia" w:ascii="宋体" w:hAnsi="宋体" w:cs="宋体"/>
          <w:b/>
          <w:bCs/>
          <w:szCs w:val="21"/>
          <w:lang w:bidi="ar"/>
        </w:rPr>
      </w:pPr>
      <w:r>
        <w:rPr>
          <w:rFonts w:hint="eastAsia" w:ascii="宋体" w:hAnsi="宋体" w:cs="宋体"/>
          <w:b/>
          <w:bCs/>
          <w:szCs w:val="21"/>
          <w:lang w:bidi="ar"/>
        </w:rPr>
        <w:t xml:space="preserve">注：（1）从业人员填报上一年度数据，无上一年度数据的新成立企业可不填报。</w:t>
      </w:r>
      <w:r>
        <w:rPr>
          <w:rFonts w:hint="eastAsia" w:ascii="宋体" w:hAnsi="宋体" w:cs="宋体"/>
          <w:b/>
          <w:bCs/>
          <w:szCs w:val="21"/>
          <w:lang w:bidi="ar"/>
        </w:rPr>
      </w:r>
      <w:r/>
    </w:p>
    <w:p>
      <w:pPr>
        <w:pStyle w:val="931"/>
        <w:ind w:left="505" w:firstLine="0"/>
        <w:jc w:val="left"/>
        <w:rPr>
          <w:b/>
          <w:bCs/>
          <w:iCs/>
          <w:szCs w:val="21"/>
          <w:lang w:val="en-US"/>
        </w:rPr>
      </w:pPr>
      <w:r>
        <w:rPr>
          <w:rFonts w:hint="eastAsia" w:ascii="宋体" w:hAnsi="宋体" w:cs="宋体"/>
          <w:b/>
          <w:bCs/>
          <w:szCs w:val="21"/>
          <w:lang w:val="en-US" w:bidi="ar"/>
        </w:rPr>
        <w:t xml:space="preserve">    </w:t>
      </w:r>
      <w:r>
        <w:rPr>
          <w:rFonts w:hint="eastAsia" w:ascii="宋体" w:hAnsi="宋体" w:cs="宋体"/>
          <w:b/>
          <w:bCs/>
          <w:szCs w:val="21"/>
          <w:lang w:bidi="ar"/>
        </w:rPr>
        <w:t xml:space="preserve">（2）</w:t>
      </w:r>
      <w:r>
        <w:rPr>
          <w:rFonts w:hint="eastAsia" w:ascii="宋体" w:hAnsi="宋体" w:cs="宋体"/>
          <w:b/>
          <w:bCs/>
          <w:szCs w:val="21"/>
        </w:rPr>
        <w:t xml:space="preserve">企业</w:t>
      </w:r>
      <w:r>
        <w:rPr>
          <w:rFonts w:hint="eastAsia" w:ascii="宋体" w:hAnsi="宋体" w:cs="宋体"/>
          <w:b/>
          <w:bCs/>
          <w:szCs w:val="21"/>
          <w:lang w:val="en-US"/>
        </w:rPr>
        <w:t xml:space="preserve">类型</w:t>
      </w:r>
      <w:r>
        <w:rPr>
          <w:rFonts w:hint="eastAsia" w:ascii="宋体" w:hAnsi="宋体" w:cs="宋体"/>
          <w:b/>
          <w:bCs/>
          <w:szCs w:val="21"/>
        </w:rPr>
        <w:t xml:space="preserve">请</w:t>
      </w:r>
      <w:r>
        <w:rPr>
          <w:rFonts w:hint="eastAsia" w:ascii="宋体" w:hAnsi="宋体" w:cs="宋体"/>
          <w:b/>
          <w:bCs/>
          <w:szCs w:val="21"/>
          <w:lang w:val="en-US"/>
        </w:rPr>
        <w:t xml:space="preserve">供应商</w:t>
      </w:r>
      <w:r>
        <w:rPr>
          <w:rFonts w:hint="eastAsia" w:ascii="宋体" w:hAnsi="宋体" w:cs="宋体"/>
          <w:b/>
          <w:bCs/>
          <w:szCs w:val="21"/>
        </w:rPr>
        <w:t xml:space="preserve">参照《关于印发中小企业划型标准规定的通知》（工信部联企业</w:t>
      </w:r>
      <w:r>
        <w:rPr>
          <w:rFonts w:hint="eastAsia" w:ascii="宋体" w:hAnsi="宋体" w:cs="宋体"/>
          <w:b/>
          <w:bCs/>
          <w:szCs w:val="21"/>
          <w:lang w:eastAsia="zh-CN"/>
        </w:rPr>
        <w:t xml:space="preserve">〔2011〕300号</w:t>
      </w:r>
      <w:r>
        <w:rPr>
          <w:rFonts w:hint="eastAsia" w:ascii="宋体" w:hAnsi="宋体" w:cs="宋体"/>
          <w:b/>
          <w:bCs/>
          <w:szCs w:val="21"/>
        </w:rPr>
        <w:t xml:space="preserve">）文件规定自行填写</w:t>
      </w:r>
      <w:r>
        <w:rPr>
          <w:rFonts w:hint="eastAsia" w:ascii="宋体" w:hAnsi="宋体" w:cs="宋体"/>
          <w:b/>
          <w:bCs/>
          <w:iCs/>
          <w:szCs w:val="21"/>
          <w:lang w:val="en-US" w:bidi="ar"/>
        </w:rPr>
        <w:t xml:space="preserve">。</w:t>
      </w:r>
      <w:r>
        <w:rPr>
          <w:b/>
          <w:bCs/>
          <w:iCs/>
          <w:szCs w:val="21"/>
          <w:lang w:val="en-US"/>
        </w:rPr>
      </w:r>
      <w:r/>
    </w:p>
    <w:p>
      <w:pPr>
        <w:pStyle w:val="998"/>
        <w:jc w:val="center"/>
        <w:spacing w:line="360" w:lineRule="auto"/>
        <w:rPr>
          <w:rFonts w:hint="eastAsia" w:ascii="宋体" w:hAnsi="宋体" w:cs="宋体"/>
          <w:b/>
          <w:bCs/>
        </w:rPr>
      </w:pPr>
      <w:r>
        <w:rPr>
          <w:rFonts w:hint="eastAsia" w:ascii="宋体" w:hAnsi="宋体" w:cs="宋体"/>
          <w:b/>
          <w:bCs/>
        </w:rPr>
      </w:r>
      <w:r/>
    </w:p>
    <w:p>
      <w:pPr>
        <w:pStyle w:val="931"/>
        <w:ind w:left="506" w:firstLine="0"/>
        <w:jc w:val="both"/>
        <w:rPr>
          <w:iCs/>
          <w:lang w:val="en-US"/>
        </w:rPr>
      </w:pPr>
      <w:r>
        <w:rPr>
          <w:rFonts w:hint="eastAsia"/>
          <w:lang w:val="en-US"/>
        </w:rPr>
        <w:t xml:space="preserve">  </w:t>
      </w:r>
      <w:r>
        <w:rPr>
          <w:iCs/>
          <w:lang w:val="en-US"/>
        </w:rPr>
      </w:r>
      <w:r/>
    </w:p>
    <w:p>
      <w:pPr>
        <w:pStyle w:val="915"/>
      </w:pPr>
      <w:r/>
      <w:r/>
    </w:p>
    <w:p>
      <w:pPr>
        <w:pStyle w:val="931"/>
      </w:pPr>
      <w:r/>
      <w:r/>
    </w:p>
    <w:p>
      <w:pPr>
        <w:pStyle w:val="915"/>
        <w:rPr>
          <w:lang w:val="zh-CN"/>
        </w:rPr>
      </w:pPr>
      <w:r>
        <w:rPr>
          <w:lang w:val="zh-CN"/>
        </w:rPr>
      </w:r>
      <w:r/>
    </w:p>
    <w:p>
      <w:pPr>
        <w:pStyle w:val="915"/>
      </w:pPr>
      <w:r/>
      <w:r/>
    </w:p>
    <w:p>
      <w:pPr>
        <w:pStyle w:val="1039"/>
        <w:ind w:left="0" w:firstLine="0"/>
        <w:jc w:val="center"/>
        <w:spacing w:line="360" w:lineRule="auto"/>
        <w:tabs>
          <w:tab w:val="left" w:pos="720" w:leader="none"/>
        </w:tabs>
        <w:rPr>
          <w:rFonts w:hint="eastAsia" w:ascii="宋体" w:hAnsi="宋体" w:cs="宋体"/>
          <w:sz w:val="28"/>
          <w:szCs w:val="24"/>
        </w:rPr>
      </w:pPr>
      <w:r>
        <w:rPr>
          <w:rFonts w:hint="eastAsia" w:ascii="宋体" w:hAnsi="宋体" w:cs="宋体"/>
          <w:sz w:val="28"/>
          <w:szCs w:val="24"/>
        </w:rPr>
        <w:br w:type="page" w:clear="all"/>
      </w:r>
      <w:r>
        <w:rPr>
          <w:rFonts w:hint="eastAsia" w:ascii="宋体" w:hAnsi="宋体" w:cs="宋体"/>
          <w:sz w:val="28"/>
          <w:szCs w:val="24"/>
        </w:rPr>
        <w:t xml:space="preserve">残疾人福利性单位声明函</w:t>
      </w:r>
      <w:r>
        <w:rPr>
          <w:rFonts w:hint="eastAsia" w:ascii="宋体" w:hAnsi="宋体" w:cs="宋体"/>
          <w:sz w:val="28"/>
          <w:szCs w:val="24"/>
        </w:rPr>
      </w:r>
      <w:r/>
    </w:p>
    <w:p>
      <w:pPr>
        <w:pStyle w:val="915"/>
        <w:ind w:firstLine="562"/>
        <w:jc w:val="center"/>
        <w:spacing w:line="360" w:lineRule="auto"/>
        <w:widowControl/>
        <w:rPr>
          <w:rFonts w:hint="eastAsia" w:ascii="宋体" w:hAnsi="宋体" w:cs="宋体"/>
          <w:b/>
          <w:bCs/>
          <w:sz w:val="28"/>
          <w:szCs w:val="24"/>
        </w:rPr>
      </w:pPr>
      <w:r>
        <w:rPr>
          <w:rFonts w:hint="eastAsia" w:ascii="宋体" w:hAnsi="宋体" w:cs="宋体"/>
          <w:b/>
          <w:bCs/>
          <w:sz w:val="28"/>
          <w:szCs w:val="24"/>
        </w:rPr>
      </w:r>
      <w:r/>
    </w:p>
    <w:p>
      <w:pPr>
        <w:pStyle w:val="915"/>
        <w:ind w:firstLine="480"/>
        <w:spacing w:line="48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由本单位提供服务。 </w:t>
      </w:r>
      <w:r>
        <w:rPr>
          <w:rFonts w:hint="eastAsia" w:ascii="宋体" w:hAnsi="宋体" w:cs="宋体"/>
          <w:color w:val="000000"/>
          <w:sz w:val="24"/>
          <w:szCs w:val="24"/>
          <w:lang w:bidi="ar"/>
        </w:rPr>
      </w:r>
      <w:r/>
    </w:p>
    <w:p>
      <w:pPr>
        <w:pStyle w:val="915"/>
        <w:ind w:firstLine="480"/>
        <w:spacing w:line="48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本单位对上述声明的真实性负责。如有虚假，将依法承担相应责任。 </w:t>
      </w:r>
      <w:r>
        <w:rPr>
          <w:rFonts w:hint="eastAsia" w:ascii="宋体" w:hAnsi="宋体" w:cs="宋体"/>
          <w:color w:val="000000"/>
          <w:sz w:val="24"/>
          <w:szCs w:val="24"/>
          <w:lang w:bidi="ar"/>
        </w:rPr>
      </w:r>
      <w:r/>
    </w:p>
    <w:p>
      <w:pPr>
        <w:pStyle w:val="915"/>
        <w:ind w:firstLine="2880"/>
        <w:spacing w:line="48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单位名称（盖章）： </w:t>
      </w:r>
      <w:r>
        <w:rPr>
          <w:rFonts w:hint="eastAsia" w:ascii="宋体" w:hAnsi="宋体" w:cs="宋体"/>
          <w:color w:val="000000"/>
          <w:sz w:val="24"/>
          <w:szCs w:val="24"/>
          <w:lang w:bidi="ar"/>
        </w:rPr>
      </w:r>
      <w:r/>
    </w:p>
    <w:p>
      <w:pPr>
        <w:pStyle w:val="915"/>
        <w:ind w:firstLine="3120"/>
        <w:spacing w:line="48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日 期：</w:t>
      </w:r>
      <w:r>
        <w:rPr>
          <w:rFonts w:hint="eastAsia" w:ascii="宋体" w:hAnsi="宋体" w:cs="宋体"/>
          <w:color w:val="000000"/>
          <w:sz w:val="24"/>
          <w:szCs w:val="24"/>
          <w:lang w:bidi="ar"/>
        </w:rPr>
      </w:r>
      <w:r/>
    </w:p>
    <w:p>
      <w:pPr>
        <w:pStyle w:val="964"/>
        <w:ind w:left="0" w:right="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br w:type="page" w:clear="all"/>
      </w:r>
      <w:r>
        <w:rPr>
          <w:rFonts w:hint="eastAsia" w:ascii="宋体" w:hAnsi="宋体" w:eastAsia="宋体" w:cs="宋体"/>
          <w:b/>
          <w:bCs/>
          <w:color w:val="333333"/>
          <w:sz w:val="30"/>
          <w:szCs w:val="30"/>
          <w:shd w:val="clear" w:color="auto" w:fill="ffffff"/>
        </w:rPr>
        <w:t xml:space="preserve">关于符合本国产品标准的声明函</w:t>
      </w:r>
      <w:r/>
    </w:p>
    <w:p>
      <w:pPr>
        <w:pStyle w:val="964"/>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64"/>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w:t>
      </w:r>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96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ascii="宋体" w:hAnsi="宋体" w:eastAsia="宋体" w:cs="宋体"/>
          <w:color w:val="000000"/>
          <w:sz w:val="24"/>
          <w:szCs w:val="24"/>
          <w:u w:val="single"/>
          <w:shd w:val="clear" w:color="auto" w:fill="ffffff"/>
        </w:rPr>
        <w:t xml:space="preserve">泵站运营、管护服务</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          （供应商名称）</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        （供应商地址）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6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6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64"/>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64"/>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6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6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6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6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6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6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6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6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6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964"/>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sectPr>
      <w:headerReference w:type="default" r:id="rId9"/>
      <w:footerReference w:type="default" r:id="rId11"/>
      <w:footerReference w:type="first" r:id="rId12"/>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Wingdings">
    <w:panose1 w:val="05000000000000000000"/>
  </w:font>
  <w:font w:name="Verdana">
    <w:panose1 w:val="020B0604030504040204"/>
  </w:font>
  <w:font w:name="仿宋_GB2312">
    <w:panose1 w:val="02010609060101010101"/>
  </w:font>
  <w:font w:name="方正姚体">
    <w:panose1 w:val="02010601030101010101"/>
  </w:font>
  <w:font w:name="黑体">
    <w:panose1 w:val="02010609060101010101"/>
  </w:font>
  <w:font w:name="Book Antiqua">
    <w:panose1 w:val="02040602050305030304"/>
  </w:font>
  <w:font w:name="Tahoma">
    <w:panose1 w:val="020B0604030504040204"/>
  </w:font>
  <w:font w:name="仿宋">
    <w:panose1 w:val="02010609060101010101"/>
  </w:font>
  <w:font w:name="方正楷体_GBK">
    <w:panose1 w:val="020B0503020202020204"/>
  </w:font>
  <w:font w:name="楷体_GB2312">
    <w:panose1 w:val="02010609060101010101"/>
  </w:font>
  <w:font w:name="方正黑体_GBK">
    <w:panose1 w:val="020B0503020202020204"/>
  </w:font>
  <w:font w:name="Cambria">
    <w:panose1 w:val="02040503050406030204"/>
  </w:font>
  <w:font w:name="Courier New">
    <w:panose1 w:val="020703090202050204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tabs>
        <w:tab w:val="center" w:pos="4153" w:leader="none"/>
        <w:tab w:val="right" w:pos="8306" w:leader="none"/>
      </w:tabs>
    </w:pPr>
    <w:r/>
    <w:r/>
  </w:p>
  <w:p>
    <w:pPr>
      <w:pStyle w:val="95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2"/>
                            <w:tabs>
                              <w:tab w:val="clear" w:pos="4153" w:leader="none"/>
                              <w:tab w:val="clear" w:pos="8306" w:leader="none"/>
                            </w:tabs>
                            <w:rPr>
                              <w:rStyle w:val="974"/>
                            </w:rPr>
                          </w:pPr>
                          <w:r>
                            <w:fldChar w:fldCharType="begin"/>
                          </w:r>
                          <w:r>
                            <w:rPr>
                              <w:rStyle w:val="974"/>
                            </w:rPr>
                            <w:instrText xml:space="preserve">PAGE  </w:instrText>
                          </w:r>
                          <w:r>
                            <w:fldChar w:fldCharType="separate"/>
                          </w:r>
                          <w:r>
                            <w:rPr>
                              <w:rStyle w:val="974"/>
                            </w:rPr>
                            <w:t xml:space="preserve">35</w:t>
                          </w:r>
                          <w:r>
                            <w:fldChar w:fldCharType="end"/>
                          </w:r>
                          <w:r>
                            <w:rPr>
                              <w:rStyle w:val="974"/>
                            </w:rPr>
                          </w:r>
                          <w:r/>
                        </w:p>
                        <w:p>
                          <w:pPr>
                            <w:pStyle w:val="91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2"/>
                      <w:tabs>
                        <w:tab w:val="clear" w:pos="4153" w:leader="none"/>
                        <w:tab w:val="clear" w:pos="8306" w:leader="none"/>
                      </w:tabs>
                      <w:rPr>
                        <w:rStyle w:val="974"/>
                      </w:rPr>
                    </w:pPr>
                    <w:r>
                      <w:fldChar w:fldCharType="begin"/>
                    </w:r>
                    <w:r>
                      <w:rPr>
                        <w:rStyle w:val="974"/>
                      </w:rPr>
                      <w:instrText xml:space="preserve">PAGE  </w:instrText>
                    </w:r>
                    <w:r>
                      <w:fldChar w:fldCharType="separate"/>
                    </w:r>
                    <w:r>
                      <w:rPr>
                        <w:rStyle w:val="974"/>
                      </w:rPr>
                      <w:t xml:space="preserve">35</w:t>
                    </w:r>
                    <w:r>
                      <w:fldChar w:fldCharType="end"/>
                    </w:r>
                    <w:r>
                      <w:rPr>
                        <w:rStyle w:val="974"/>
                      </w:rPr>
                    </w:r>
                    <w:r/>
                  </w:p>
                  <w:p>
                    <w:pPr>
                      <w:pStyle w:val="91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tabs>
        <w:tab w:val="center" w:pos="4153" w:leader="none"/>
        <w:tab w:val="right" w:pos="8306" w:leader="none"/>
      </w:tabs>
      <w:rPr>
        <w:rFonts w:hint="eastAsia"/>
      </w:rPr>
    </w:pPr>
    <w:r>
      <w:rPr>
        <w:rFonts w:hint="eastAsia"/>
      </w:rPr>
    </w:r>
    <w:r/>
  </w:p>
  <w:p>
    <w:pPr>
      <w:pStyle w:val="95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49</w:t>
    </w:r>
    <w:r>
      <w:fldChar w:fldCharType="end"/>
    </w:r>
    <w:r/>
  </w:p>
  <w:p>
    <w:pPr>
      <w:pStyle w:val="9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left" w:pos="3565" w:leader="none"/>
      </w:tabs>
      <w:rPr>
        <w:rFonts w:hint="eastAsia"/>
        <w:color w:val="000000"/>
      </w:rPr>
      <w:pBdr>
        <w:bottom w:val="none" w:color="000000" w:sz="0" w:space="1"/>
      </w:pBdr>
    </w:pPr>
    <w:r>
      <w:rPr>
        <w:rFonts w:hint="eastAsia"/>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9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04"/>
      <w:isLgl w:val="false"/>
      <w:suff w:val="tab"/>
      <w:lvlText w:val="附录%1."/>
      <w:lvlJc w:val="left"/>
      <w:pPr>
        <w:pStyle w:val="91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1013"/>
      <w:isLgl w:val="false"/>
      <w:suff w:val="tab"/>
      <w:lvlText w:val="第%1章"/>
      <w:lvlJc w:val="left"/>
      <w:pPr>
        <w:pStyle w:val="915"/>
        <w:ind w:left="9351" w:hanging="420"/>
      </w:pPr>
      <w:rPr>
        <w:rFonts w:hint="eastAsia" w:ascii="黑体" w:eastAsia="黑体"/>
        <w:b w:val="0"/>
        <w:sz w:val="36"/>
        <w:lang w:val="en-US"/>
      </w:rPr>
    </w:lvl>
    <w:lvl w:ilvl="1">
      <w:start w:val="1"/>
      <w:numFmt w:val="decimal"/>
      <w:pStyle w:val="1014"/>
      <w:isLgl w:val="false"/>
      <w:suff w:val="tab"/>
      <w:lvlText w:val="%1.%2"/>
      <w:lvlJc w:val="left"/>
      <w:pPr>
        <w:pStyle w:val="915"/>
        <w:ind w:left="0" w:firstLine="0"/>
        <w:tabs>
          <w:tab w:val="num" w:pos="851" w:leader="none"/>
        </w:tabs>
      </w:pPr>
      <w:rPr>
        <w:rFonts w:cs="Times New Roman"/>
        <w:b w:val="0"/>
        <w:bCs w:val="0"/>
        <w:i w:val="0"/>
        <w:iCs w:val="0"/>
        <w:caps w:val="0"/>
        <w:smallCaps w:val="0"/>
        <w:vanish w:val="0"/>
        <w:spacing w:val="0"/>
        <w:position w:val="0"/>
        <w:u w:val="none"/>
        <w:vertAlign w:val="baseline"/>
      </w:rPr>
    </w:lvl>
    <w:lvl w:ilvl="2">
      <w:start w:val="1"/>
      <w:numFmt w:val="decimal"/>
      <w:pStyle w:val="1000"/>
      <w:isLgl w:val="false"/>
      <w:suff w:val="tab"/>
      <w:lvlText w:val="%1.%2.%3"/>
      <w:lvlJc w:val="left"/>
      <w:pPr>
        <w:pStyle w:val="915"/>
        <w:ind w:left="0" w:firstLine="0"/>
        <w:tabs>
          <w:tab w:val="num"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1027"/>
      <w:isLgl w:val="false"/>
      <w:suff w:val="tab"/>
      <w:lvlText w:val="%1.%2.%3.%4"/>
      <w:lvlJc w:val="left"/>
      <w:pPr>
        <w:pStyle w:val="915"/>
        <w:ind w:left="0" w:firstLine="0"/>
        <w:tabs>
          <w:tab w:val="num" w:pos="1134" w:leader="none"/>
        </w:tabs>
      </w:pPr>
      <w:rPr>
        <w:rFonts w:hint="eastAsia"/>
      </w:rPr>
    </w:lvl>
    <w:lvl w:ilvl="4">
      <w:start w:val="1"/>
      <w:numFmt w:val="decimal"/>
      <w:isLgl w:val="false"/>
      <w:suff w:val="tab"/>
      <w:lvlText w:val="%1.%2.%3.%4.%5"/>
      <w:lvlJc w:val="left"/>
      <w:pPr>
        <w:pStyle w:val="915"/>
        <w:ind w:left="4620" w:hanging="850"/>
        <w:tabs>
          <w:tab w:val="num" w:pos="4850" w:leader="none"/>
        </w:tabs>
      </w:pPr>
      <w:rPr>
        <w:rFonts w:hint="eastAsia"/>
      </w:rPr>
    </w:lvl>
    <w:lvl w:ilvl="5">
      <w:start w:val="1"/>
      <w:numFmt w:val="decimal"/>
      <w:isLgl w:val="false"/>
      <w:suff w:val="tab"/>
      <w:lvlText w:val="%1.%2.%3.%4.%5.%6"/>
      <w:lvlJc w:val="left"/>
      <w:pPr>
        <w:pStyle w:val="915"/>
        <w:ind w:left="5329" w:hanging="1134"/>
        <w:tabs>
          <w:tab w:val="num" w:pos="5635" w:leader="none"/>
        </w:tabs>
      </w:pPr>
      <w:rPr>
        <w:rFonts w:hint="eastAsia"/>
      </w:rPr>
    </w:lvl>
    <w:lvl w:ilvl="6">
      <w:start w:val="1"/>
      <w:numFmt w:val="decimal"/>
      <w:isLgl w:val="false"/>
      <w:suff w:val="tab"/>
      <w:lvlText w:val="%1.%2.%3.%4.%5.%6.%7"/>
      <w:lvlJc w:val="left"/>
      <w:pPr>
        <w:pStyle w:val="915"/>
        <w:ind w:left="5896" w:hanging="1276"/>
        <w:tabs>
          <w:tab w:val="num" w:pos="6420" w:leader="none"/>
        </w:tabs>
      </w:pPr>
      <w:rPr>
        <w:rFonts w:hint="eastAsia"/>
      </w:rPr>
    </w:lvl>
    <w:lvl w:ilvl="7">
      <w:start w:val="1"/>
      <w:numFmt w:val="decimal"/>
      <w:isLgl w:val="false"/>
      <w:suff w:val="tab"/>
      <w:lvlText w:val="%1.%2.%3.%4.%5.%6.%7.%8"/>
      <w:lvlJc w:val="left"/>
      <w:pPr>
        <w:pStyle w:val="915"/>
        <w:ind w:left="6463" w:hanging="1418"/>
        <w:tabs>
          <w:tab w:val="num" w:pos="6845" w:leader="none"/>
        </w:tabs>
      </w:pPr>
      <w:rPr>
        <w:rFonts w:hint="eastAsia"/>
      </w:rPr>
    </w:lvl>
    <w:lvl w:ilvl="8">
      <w:start w:val="1"/>
      <w:numFmt w:val="decimal"/>
      <w:isLgl w:val="false"/>
      <w:suff w:val="tab"/>
      <w:lvlText w:val="%1.%2.%3.%4.%5.%6.%7.%8.%9"/>
      <w:lvlJc w:val="left"/>
      <w:pPr>
        <w:pStyle w:val="915"/>
        <w:ind w:left="7171" w:hanging="1700"/>
        <w:tabs>
          <w:tab w:val="num" w:pos="7631" w:leader="none"/>
        </w:tabs>
      </w:pPr>
      <w:rPr>
        <w:rFonts w:hint="eastAsia"/>
      </w:rPr>
    </w:lvl>
  </w:abstractNum>
  <w:abstractNum w:abstractNumId="6">
    <w:multiLevelType w:val="hybridMultilevel"/>
    <w:lvl w:ilvl="0">
      <w:start w:val="1"/>
      <w:numFmt w:val="chineseCounting"/>
      <w:isLgl w:val="false"/>
      <w:suff w:val="nothing"/>
      <w:lvlText w:val="%1、"/>
      <w:lvlJc w:val="left"/>
      <w:pPr>
        <w:pStyle w:val="915"/>
      </w:pPr>
    </w:lvl>
    <w:lvl w:ilvl="1">
      <w:start w:val="1"/>
      <w:numFmt w:val="decimal"/>
      <w:isLgl w:val="false"/>
      <w:suff w:val="nothing"/>
      <w:lvlText w:val="%2．"/>
      <w:lvlJc w:val="left"/>
      <w:pPr>
        <w:pStyle w:val="915"/>
      </w:pPr>
    </w:lvl>
    <w:lvl w:ilvl="2">
      <w:start w:val="1"/>
      <w:numFmt w:val="decimal"/>
      <w:isLgl w:val="false"/>
      <w:suff w:val="nothing"/>
      <w:lvlText w:val="（%3）"/>
      <w:lvlJc w:val="left"/>
      <w:pPr>
        <w:pStyle w:val="915"/>
      </w:pPr>
    </w:lvl>
    <w:lvl w:ilvl="3">
      <w:start w:val="1"/>
      <w:numFmt w:val="decimalEnclosedCircleChinese"/>
      <w:isLgl w:val="false"/>
      <w:suff w:val="nothing"/>
      <w:lvlText w:val="%4"/>
      <w:lvlJc w:val="left"/>
      <w:pPr>
        <w:pStyle w:val="915"/>
      </w:pPr>
    </w:lvl>
    <w:lvl w:ilvl="4">
      <w:start w:val="1"/>
      <w:numFmt w:val="decimal"/>
      <w:pStyle w:val="1023"/>
      <w:isLgl w:val="false"/>
      <w:suff w:val="nothing"/>
      <w:lvlText w:val="%5）"/>
      <w:lvlJc w:val="left"/>
      <w:pPr>
        <w:pStyle w:val="915"/>
      </w:pPr>
    </w:lvl>
    <w:lvl w:ilvl="5">
      <w:start w:val="1"/>
      <w:numFmt w:val="lowerLetter"/>
      <w:isLgl w:val="false"/>
      <w:suff w:val="nothing"/>
      <w:lvlText w:val="%6．"/>
      <w:lvlJc w:val="left"/>
      <w:pPr>
        <w:pStyle w:val="915"/>
      </w:pPr>
    </w:lvl>
    <w:lvl w:ilvl="6">
      <w:start w:val="1"/>
      <w:numFmt w:val="lowerLetter"/>
      <w:isLgl w:val="false"/>
      <w:suff w:val="nothing"/>
      <w:lvlText w:val="%7）"/>
      <w:lvlJc w:val="left"/>
      <w:pPr>
        <w:pStyle w:val="915"/>
      </w:pPr>
    </w:lvl>
    <w:lvl w:ilvl="7">
      <w:start w:val="1"/>
      <w:numFmt w:val="lowerRoman"/>
      <w:isLgl w:val="false"/>
      <w:suff w:val="nothing"/>
      <w:lvlText w:val="%8．"/>
      <w:lvlJc w:val="left"/>
      <w:pPr>
        <w:pStyle w:val="915"/>
      </w:pPr>
    </w:lvl>
    <w:lvl w:ilvl="8">
      <w:start w:val="1"/>
      <w:numFmt w:val="lowerRoman"/>
      <w:isLgl w:val="false"/>
      <w:suff w:val="nothing"/>
      <w:lvlText w:val="%9）"/>
      <w:lvlJc w:val="left"/>
      <w:pPr>
        <w:pStyle w:val="915"/>
      </w:pPr>
    </w:lvl>
  </w:abstractNum>
  <w:abstractNum w:abstractNumId="7">
    <w:multiLevelType w:val="hybridMultilevel"/>
    <w:lvl w:ilvl="0">
      <w:start w:val="1"/>
      <w:numFmt w:val="decimal"/>
      <w:isLgl w:val="false"/>
      <w:suff w:val="space"/>
      <w:lvlText w:val="%1、"/>
      <w:lvlJc w:val="left"/>
      <w:pPr>
        <w:pStyle w:val="915"/>
        <w:ind w:left="52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pStyle w:val="915"/>
        <w:ind w:left="6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6"/>
  </w:num>
  <w:num w:numId="4">
    <w:abstractNumId w:val="4"/>
  </w:num>
  <w:num w:numId="5">
    <w:abstractNumId w:val="1"/>
  </w:num>
  <w:num w:numId="6">
    <w:abstractNumId w:val="7"/>
  </w:num>
  <w:num w:numId="7">
    <w:abstractNumId w:val="2"/>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Heading 1"/>
    <w:basedOn w:val="1002"/>
    <w:next w:val="1002"/>
    <w:link w:val="738"/>
    <w:uiPriority w:val="9"/>
    <w:qFormat/>
    <w:pPr>
      <w:keepLines/>
      <w:keepNext/>
      <w:spacing w:before="480" w:after="200"/>
      <w:outlineLvl w:val="0"/>
    </w:pPr>
    <w:rPr>
      <w:rFonts w:ascii="Arial" w:hAnsi="Arial" w:eastAsia="Arial" w:cs="Arial"/>
      <w:sz w:val="40"/>
      <w:szCs w:val="40"/>
    </w:rPr>
  </w:style>
  <w:style w:type="character" w:styleId="738">
    <w:name w:val="Heading 1 Char"/>
    <w:link w:val="737"/>
    <w:uiPriority w:val="9"/>
    <w:rPr>
      <w:rFonts w:ascii="Arial" w:hAnsi="Arial" w:eastAsia="Arial" w:cs="Arial"/>
      <w:sz w:val="40"/>
      <w:szCs w:val="40"/>
    </w:rPr>
  </w:style>
  <w:style w:type="paragraph" w:styleId="739">
    <w:name w:val="Heading 2"/>
    <w:basedOn w:val="1002"/>
    <w:next w:val="1002"/>
    <w:link w:val="740"/>
    <w:uiPriority w:val="9"/>
    <w:unhideWhenUsed/>
    <w:qFormat/>
    <w:pPr>
      <w:keepLines/>
      <w:keepNext/>
      <w:spacing w:before="360" w:after="200"/>
      <w:outlineLvl w:val="1"/>
    </w:pPr>
    <w:rPr>
      <w:rFonts w:ascii="Arial" w:hAnsi="Arial" w:eastAsia="Arial" w:cs="Arial"/>
      <w:sz w:val="34"/>
    </w:rPr>
  </w:style>
  <w:style w:type="character" w:styleId="740">
    <w:name w:val="Heading 2 Char"/>
    <w:link w:val="739"/>
    <w:uiPriority w:val="9"/>
    <w:rPr>
      <w:rFonts w:ascii="Arial" w:hAnsi="Arial" w:eastAsia="Arial" w:cs="Arial"/>
      <w:sz w:val="34"/>
    </w:rPr>
  </w:style>
  <w:style w:type="paragraph" w:styleId="741">
    <w:name w:val="Heading 3"/>
    <w:basedOn w:val="1002"/>
    <w:next w:val="1002"/>
    <w:link w:val="742"/>
    <w:uiPriority w:val="9"/>
    <w:unhideWhenUsed/>
    <w:qFormat/>
    <w:pPr>
      <w:keepLines/>
      <w:keepNext/>
      <w:spacing w:before="320" w:after="200"/>
      <w:outlineLvl w:val="2"/>
    </w:pPr>
    <w:rPr>
      <w:rFonts w:ascii="Arial" w:hAnsi="Arial" w:eastAsia="Arial" w:cs="Arial"/>
      <w:sz w:val="30"/>
      <w:szCs w:val="30"/>
    </w:rPr>
  </w:style>
  <w:style w:type="character" w:styleId="742">
    <w:name w:val="Heading 3 Char"/>
    <w:link w:val="741"/>
    <w:uiPriority w:val="9"/>
    <w:rPr>
      <w:rFonts w:ascii="Arial" w:hAnsi="Arial" w:eastAsia="Arial" w:cs="Arial"/>
      <w:sz w:val="30"/>
      <w:szCs w:val="30"/>
    </w:rPr>
  </w:style>
  <w:style w:type="paragraph" w:styleId="743">
    <w:name w:val="Heading 4"/>
    <w:basedOn w:val="1002"/>
    <w:next w:val="1002"/>
    <w:link w:val="744"/>
    <w:uiPriority w:val="9"/>
    <w:unhideWhenUsed/>
    <w:qFormat/>
    <w:pPr>
      <w:keepLines/>
      <w:keepNext/>
      <w:spacing w:before="320" w:after="200"/>
      <w:outlineLvl w:val="3"/>
    </w:pPr>
    <w:rPr>
      <w:rFonts w:ascii="Arial" w:hAnsi="Arial" w:eastAsia="Arial" w:cs="Arial"/>
      <w:b/>
      <w:bCs/>
      <w:sz w:val="26"/>
      <w:szCs w:val="26"/>
    </w:rPr>
  </w:style>
  <w:style w:type="character" w:styleId="744">
    <w:name w:val="Heading 4 Char"/>
    <w:link w:val="743"/>
    <w:uiPriority w:val="9"/>
    <w:rPr>
      <w:rFonts w:ascii="Arial" w:hAnsi="Arial" w:eastAsia="Arial" w:cs="Arial"/>
      <w:b/>
      <w:bCs/>
      <w:sz w:val="26"/>
      <w:szCs w:val="26"/>
    </w:rPr>
  </w:style>
  <w:style w:type="paragraph" w:styleId="745">
    <w:name w:val="Heading 5"/>
    <w:basedOn w:val="1002"/>
    <w:next w:val="1002"/>
    <w:link w:val="746"/>
    <w:uiPriority w:val="9"/>
    <w:unhideWhenUsed/>
    <w:qFormat/>
    <w:pPr>
      <w:keepLines/>
      <w:keepNext/>
      <w:spacing w:before="320" w:after="200"/>
      <w:outlineLvl w:val="4"/>
    </w:pPr>
    <w:rPr>
      <w:rFonts w:ascii="Arial" w:hAnsi="Arial" w:eastAsia="Arial" w:cs="Arial"/>
      <w:b/>
      <w:bCs/>
      <w:sz w:val="24"/>
      <w:szCs w:val="24"/>
    </w:rPr>
  </w:style>
  <w:style w:type="character" w:styleId="746">
    <w:name w:val="Heading 5 Char"/>
    <w:link w:val="745"/>
    <w:uiPriority w:val="9"/>
    <w:rPr>
      <w:rFonts w:ascii="Arial" w:hAnsi="Arial" w:eastAsia="Arial" w:cs="Arial"/>
      <w:b/>
      <w:bCs/>
      <w:sz w:val="24"/>
      <w:szCs w:val="24"/>
    </w:rPr>
  </w:style>
  <w:style w:type="paragraph" w:styleId="747">
    <w:name w:val="Heading 6"/>
    <w:basedOn w:val="1002"/>
    <w:next w:val="1002"/>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link w:val="747"/>
    <w:uiPriority w:val="9"/>
    <w:rPr>
      <w:rFonts w:ascii="Arial" w:hAnsi="Arial" w:eastAsia="Arial" w:cs="Arial"/>
      <w:b/>
      <w:bCs/>
      <w:sz w:val="22"/>
      <w:szCs w:val="22"/>
    </w:rPr>
  </w:style>
  <w:style w:type="paragraph" w:styleId="749">
    <w:name w:val="Heading 7"/>
    <w:basedOn w:val="1002"/>
    <w:next w:val="1002"/>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link w:val="749"/>
    <w:uiPriority w:val="9"/>
    <w:rPr>
      <w:rFonts w:ascii="Arial" w:hAnsi="Arial" w:eastAsia="Arial" w:cs="Arial"/>
      <w:b/>
      <w:bCs/>
      <w:i/>
      <w:iCs/>
      <w:sz w:val="22"/>
      <w:szCs w:val="22"/>
    </w:rPr>
  </w:style>
  <w:style w:type="paragraph" w:styleId="751">
    <w:name w:val="Heading 8"/>
    <w:basedOn w:val="1002"/>
    <w:next w:val="1002"/>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link w:val="751"/>
    <w:uiPriority w:val="9"/>
    <w:rPr>
      <w:rFonts w:ascii="Arial" w:hAnsi="Arial" w:eastAsia="Arial" w:cs="Arial"/>
      <w:i/>
      <w:iCs/>
      <w:sz w:val="22"/>
      <w:szCs w:val="22"/>
    </w:rPr>
  </w:style>
  <w:style w:type="paragraph" w:styleId="753">
    <w:name w:val="Heading 9"/>
    <w:basedOn w:val="1002"/>
    <w:next w:val="1002"/>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link w:val="753"/>
    <w:uiPriority w:val="9"/>
    <w:rPr>
      <w:rFonts w:ascii="Arial" w:hAnsi="Arial" w:eastAsia="Arial" w:cs="Arial"/>
      <w:i/>
      <w:iCs/>
      <w:sz w:val="21"/>
      <w:szCs w:val="21"/>
    </w:rPr>
  </w:style>
  <w:style w:type="paragraph" w:styleId="755">
    <w:name w:val="List Paragraph"/>
    <w:basedOn w:val="1002"/>
    <w:uiPriority w:val="34"/>
    <w:qFormat/>
    <w:pPr>
      <w:contextualSpacing/>
      <w:ind w:left="720"/>
    </w:pPr>
  </w:style>
  <w:style w:type="paragraph" w:styleId="756">
    <w:name w:val="No Spacing"/>
    <w:uiPriority w:val="1"/>
    <w:qFormat/>
    <w:pPr>
      <w:spacing w:before="0" w:after="0" w:line="240" w:lineRule="auto"/>
    </w:pPr>
  </w:style>
  <w:style w:type="paragraph" w:styleId="757">
    <w:name w:val="Title"/>
    <w:basedOn w:val="1002"/>
    <w:next w:val="1002"/>
    <w:link w:val="758"/>
    <w:uiPriority w:val="10"/>
    <w:qFormat/>
    <w:pPr>
      <w:contextualSpacing/>
      <w:spacing w:before="300" w:after="200"/>
    </w:pPr>
    <w:rPr>
      <w:sz w:val="48"/>
      <w:szCs w:val="48"/>
    </w:rPr>
  </w:style>
  <w:style w:type="character" w:styleId="758">
    <w:name w:val="Title Char"/>
    <w:link w:val="757"/>
    <w:uiPriority w:val="10"/>
    <w:rPr>
      <w:sz w:val="48"/>
      <w:szCs w:val="48"/>
    </w:rPr>
  </w:style>
  <w:style w:type="paragraph" w:styleId="759">
    <w:name w:val="Subtitle"/>
    <w:basedOn w:val="1002"/>
    <w:next w:val="1002"/>
    <w:link w:val="760"/>
    <w:uiPriority w:val="11"/>
    <w:qFormat/>
    <w:pPr>
      <w:spacing w:before="200" w:after="200"/>
    </w:pPr>
    <w:rPr>
      <w:sz w:val="24"/>
      <w:szCs w:val="24"/>
    </w:rPr>
  </w:style>
  <w:style w:type="character" w:styleId="760">
    <w:name w:val="Subtitle Char"/>
    <w:link w:val="759"/>
    <w:uiPriority w:val="11"/>
    <w:rPr>
      <w:sz w:val="24"/>
      <w:szCs w:val="24"/>
    </w:rPr>
  </w:style>
  <w:style w:type="paragraph" w:styleId="761">
    <w:name w:val="Quote"/>
    <w:basedOn w:val="1002"/>
    <w:next w:val="1002"/>
    <w:link w:val="762"/>
    <w:uiPriority w:val="29"/>
    <w:qFormat/>
    <w:pPr>
      <w:ind w:left="720" w:right="720"/>
    </w:pPr>
    <w:rPr>
      <w:i/>
    </w:rPr>
  </w:style>
  <w:style w:type="character" w:styleId="762">
    <w:name w:val="Quote Char"/>
    <w:link w:val="761"/>
    <w:uiPriority w:val="29"/>
    <w:rPr>
      <w:i/>
    </w:rPr>
  </w:style>
  <w:style w:type="paragraph" w:styleId="763">
    <w:name w:val="Intense Quote"/>
    <w:basedOn w:val="1002"/>
    <w:next w:val="1002"/>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paragraph" w:styleId="765">
    <w:name w:val="Header"/>
    <w:basedOn w:val="1002"/>
    <w:link w:val="766"/>
    <w:uiPriority w:val="99"/>
    <w:unhideWhenUsed/>
    <w:pPr>
      <w:spacing w:after="0" w:line="240" w:lineRule="auto"/>
      <w:tabs>
        <w:tab w:val="center" w:pos="7143" w:leader="none"/>
        <w:tab w:val="right" w:pos="14287" w:leader="none"/>
      </w:tabs>
    </w:pPr>
  </w:style>
  <w:style w:type="character" w:styleId="766">
    <w:name w:val="Header Char"/>
    <w:link w:val="765"/>
    <w:uiPriority w:val="99"/>
  </w:style>
  <w:style w:type="paragraph" w:styleId="767">
    <w:name w:val="Footer"/>
    <w:basedOn w:val="1002"/>
    <w:link w:val="770"/>
    <w:uiPriority w:val="99"/>
    <w:unhideWhenUsed/>
    <w:pPr>
      <w:spacing w:after="0" w:line="240" w:lineRule="auto"/>
      <w:tabs>
        <w:tab w:val="center" w:pos="7143" w:leader="none"/>
        <w:tab w:val="right" w:pos="14287" w:leader="none"/>
      </w:tabs>
    </w:pPr>
  </w:style>
  <w:style w:type="character" w:styleId="768">
    <w:name w:val="Footer Char"/>
    <w:link w:val="767"/>
    <w:uiPriority w:val="99"/>
  </w:style>
  <w:style w:type="paragraph" w:styleId="769">
    <w:name w:val="Caption"/>
    <w:basedOn w:val="1002"/>
    <w:next w:val="1002"/>
    <w:uiPriority w:val="35"/>
    <w:semiHidden/>
    <w:unhideWhenUsed/>
    <w:qFormat/>
    <w:pPr>
      <w:spacing w:line="276" w:lineRule="auto"/>
    </w:pPr>
    <w:rPr>
      <w:b/>
      <w:bCs/>
      <w:color w:val="4f81bd" w:themeColor="accent1"/>
      <w:sz w:val="18"/>
      <w:szCs w:val="18"/>
    </w:rPr>
  </w:style>
  <w:style w:type="character" w:styleId="770">
    <w:name w:val="Caption Char"/>
    <w:basedOn w:val="769"/>
    <w:link w:val="767"/>
    <w:uiPriority w:val="99"/>
  </w:style>
  <w:style w:type="table" w:styleId="7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Hyperlink"/>
    <w:uiPriority w:val="99"/>
    <w:unhideWhenUsed/>
    <w:rPr>
      <w:color w:val="0000ff" w:themeColor="hyperlink"/>
      <w:u w:val="single"/>
    </w:rPr>
  </w:style>
  <w:style w:type="paragraph" w:styleId="898">
    <w:name w:val="footnote text"/>
    <w:basedOn w:val="1002"/>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uiPriority w:val="99"/>
    <w:unhideWhenUsed/>
    <w:rPr>
      <w:vertAlign w:val="superscript"/>
    </w:rPr>
  </w:style>
  <w:style w:type="paragraph" w:styleId="901">
    <w:name w:val="endnote text"/>
    <w:basedOn w:val="1002"/>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uiPriority w:val="99"/>
    <w:semiHidden/>
    <w:unhideWhenUsed/>
    <w:rPr>
      <w:vertAlign w:val="superscript"/>
    </w:rPr>
  </w:style>
  <w:style w:type="paragraph" w:styleId="904">
    <w:name w:val="toc 1"/>
    <w:basedOn w:val="1002"/>
    <w:next w:val="1002"/>
    <w:uiPriority w:val="39"/>
    <w:unhideWhenUsed/>
    <w:pPr>
      <w:ind w:left="0" w:right="0" w:firstLine="0"/>
      <w:spacing w:after="57"/>
    </w:pPr>
  </w:style>
  <w:style w:type="paragraph" w:styleId="905">
    <w:name w:val="toc 2"/>
    <w:basedOn w:val="1002"/>
    <w:next w:val="1002"/>
    <w:uiPriority w:val="39"/>
    <w:unhideWhenUsed/>
    <w:pPr>
      <w:ind w:left="283" w:right="0" w:firstLine="0"/>
      <w:spacing w:after="57"/>
    </w:pPr>
  </w:style>
  <w:style w:type="paragraph" w:styleId="906">
    <w:name w:val="toc 3"/>
    <w:basedOn w:val="1002"/>
    <w:next w:val="1002"/>
    <w:uiPriority w:val="39"/>
    <w:unhideWhenUsed/>
    <w:pPr>
      <w:ind w:left="567" w:right="0" w:firstLine="0"/>
      <w:spacing w:after="57"/>
    </w:pPr>
  </w:style>
  <w:style w:type="paragraph" w:styleId="907">
    <w:name w:val="toc 4"/>
    <w:basedOn w:val="1002"/>
    <w:next w:val="1002"/>
    <w:uiPriority w:val="39"/>
    <w:unhideWhenUsed/>
    <w:pPr>
      <w:ind w:left="850" w:right="0" w:firstLine="0"/>
      <w:spacing w:after="57"/>
    </w:pPr>
  </w:style>
  <w:style w:type="paragraph" w:styleId="908">
    <w:name w:val="toc 5"/>
    <w:basedOn w:val="1002"/>
    <w:next w:val="1002"/>
    <w:uiPriority w:val="39"/>
    <w:unhideWhenUsed/>
    <w:pPr>
      <w:ind w:left="1134" w:right="0" w:firstLine="0"/>
      <w:spacing w:after="57"/>
    </w:pPr>
  </w:style>
  <w:style w:type="paragraph" w:styleId="909">
    <w:name w:val="toc 6"/>
    <w:basedOn w:val="1002"/>
    <w:next w:val="1002"/>
    <w:uiPriority w:val="39"/>
    <w:unhideWhenUsed/>
    <w:pPr>
      <w:ind w:left="1417" w:right="0" w:firstLine="0"/>
      <w:spacing w:after="57"/>
    </w:pPr>
  </w:style>
  <w:style w:type="paragraph" w:styleId="910">
    <w:name w:val="toc 7"/>
    <w:basedOn w:val="1002"/>
    <w:next w:val="1002"/>
    <w:uiPriority w:val="39"/>
    <w:unhideWhenUsed/>
    <w:pPr>
      <w:ind w:left="1701" w:right="0" w:firstLine="0"/>
      <w:spacing w:after="57"/>
    </w:pPr>
  </w:style>
  <w:style w:type="paragraph" w:styleId="911">
    <w:name w:val="toc 8"/>
    <w:basedOn w:val="1002"/>
    <w:next w:val="1002"/>
    <w:uiPriority w:val="39"/>
    <w:unhideWhenUsed/>
    <w:pPr>
      <w:ind w:left="1984" w:right="0" w:firstLine="0"/>
      <w:spacing w:after="57"/>
    </w:pPr>
  </w:style>
  <w:style w:type="paragraph" w:styleId="912">
    <w:name w:val="toc 9"/>
    <w:basedOn w:val="1002"/>
    <w:next w:val="1002"/>
    <w:uiPriority w:val="39"/>
    <w:unhideWhenUsed/>
    <w:pPr>
      <w:ind w:left="2268" w:right="0" w:firstLine="0"/>
      <w:spacing w:after="57"/>
    </w:pPr>
  </w:style>
  <w:style w:type="paragraph" w:styleId="913">
    <w:name w:val="TOC Heading"/>
    <w:uiPriority w:val="39"/>
    <w:unhideWhenUsed/>
  </w:style>
  <w:style w:type="paragraph" w:styleId="914">
    <w:name w:val="table of figures"/>
    <w:basedOn w:val="1002"/>
    <w:next w:val="1002"/>
    <w:uiPriority w:val="99"/>
    <w:unhideWhenUsed/>
    <w:pPr>
      <w:spacing w:after="0" w:afterAutospacing="0"/>
    </w:pPr>
  </w:style>
  <w:style w:type="paragraph" w:styleId="915">
    <w:name w:val="Normal"/>
    <w:next w:val="915"/>
    <w:link w:val="915"/>
    <w:qFormat/>
    <w:pPr>
      <w:jc w:val="both"/>
      <w:spacing w:after="20" w:line="288" w:lineRule="auto"/>
      <w:widowControl w:val="off"/>
    </w:pPr>
    <w:rPr>
      <w:rFonts w:ascii="Calibri" w:hAnsi="Calibri" w:eastAsia="宋体" w:cs="Times New Roman"/>
      <w:sz w:val="24"/>
      <w:szCs w:val="24"/>
      <w:lang w:val="en-US" w:eastAsia="zh-CN" w:bidi="ar-SA"/>
    </w:rPr>
  </w:style>
  <w:style w:type="paragraph" w:styleId="916">
    <w:name w:val="标题 1"/>
    <w:basedOn w:val="915"/>
    <w:next w:val="915"/>
    <w:link w:val="927"/>
    <w:qFormat/>
    <w:pPr>
      <w:keepLines/>
      <w:keepNext/>
      <w:spacing w:beforeAutospacing="0" w:after="80" w:afterAutospacing="0" w:line="288" w:lineRule="auto"/>
      <w:outlineLvl w:val="0"/>
    </w:pPr>
    <w:rPr>
      <w:b/>
      <w:bCs/>
      <w:sz w:val="36"/>
      <w:szCs w:val="36"/>
    </w:rPr>
  </w:style>
  <w:style w:type="paragraph" w:styleId="917">
    <w:name w:val="标题 2"/>
    <w:basedOn w:val="915"/>
    <w:next w:val="915"/>
    <w:link w:val="928"/>
    <w:unhideWhenUsed/>
    <w:qFormat/>
    <w:pPr>
      <w:keepLines/>
      <w:keepNext/>
      <w:spacing w:before="120" w:beforeAutospacing="0" w:after="80" w:afterAutospacing="0" w:line="288" w:lineRule="auto"/>
      <w:outlineLvl w:val="1"/>
    </w:pPr>
    <w:rPr>
      <w:b/>
      <w:bCs/>
      <w:sz w:val="32"/>
      <w:szCs w:val="32"/>
    </w:rPr>
  </w:style>
  <w:style w:type="paragraph" w:styleId="918">
    <w:name w:val="标题 3"/>
    <w:basedOn w:val="915"/>
    <w:next w:val="915"/>
    <w:link w:val="929"/>
    <w:unhideWhenUsed/>
    <w:qFormat/>
    <w:pPr>
      <w:keepLines/>
      <w:keepNext/>
      <w:spacing w:before="120" w:beforeAutospacing="0" w:after="80" w:afterAutospacing="0" w:line="288" w:lineRule="auto"/>
      <w:outlineLvl w:val="2"/>
    </w:pPr>
    <w:rPr>
      <w:b/>
      <w:bCs/>
      <w:sz w:val="30"/>
      <w:szCs w:val="30"/>
    </w:rPr>
  </w:style>
  <w:style w:type="paragraph" w:styleId="919">
    <w:name w:val="标题 4"/>
    <w:basedOn w:val="915"/>
    <w:next w:val="915"/>
    <w:link w:val="915"/>
    <w:unhideWhenUsed/>
    <w:qFormat/>
    <w:pPr>
      <w:keepLines/>
      <w:keepNext/>
      <w:spacing w:before="120" w:beforeAutospacing="0" w:after="80" w:afterAutospacing="0" w:line="288" w:lineRule="auto"/>
      <w:outlineLvl w:val="3"/>
    </w:pPr>
    <w:rPr>
      <w:b/>
      <w:bCs/>
      <w:sz w:val="28"/>
      <w:szCs w:val="28"/>
    </w:rPr>
  </w:style>
  <w:style w:type="paragraph" w:styleId="920">
    <w:name w:val="标题 5"/>
    <w:basedOn w:val="915"/>
    <w:next w:val="930"/>
    <w:link w:val="915"/>
    <w:unhideWhenUsed/>
    <w:qFormat/>
    <w:pPr>
      <w:keepLines/>
      <w:keepNext/>
      <w:spacing w:before="120" w:beforeAutospacing="0" w:after="80" w:afterAutospacing="0" w:line="288" w:lineRule="auto"/>
      <w:outlineLvl w:val="4"/>
    </w:pPr>
    <w:rPr>
      <w:b/>
      <w:bCs/>
    </w:rPr>
  </w:style>
  <w:style w:type="paragraph" w:styleId="921">
    <w:name w:val="标题 6"/>
    <w:basedOn w:val="915"/>
    <w:next w:val="930"/>
    <w:link w:val="915"/>
    <w:unhideWhenUsed/>
    <w:qFormat/>
    <w:pPr>
      <w:keepLines/>
      <w:keepNext/>
      <w:spacing w:before="120" w:beforeAutospacing="0" w:after="80" w:afterAutospacing="0" w:line="288" w:lineRule="auto"/>
      <w:outlineLvl w:val="5"/>
    </w:pPr>
    <w:rPr>
      <w:rFonts w:ascii="Calibri" w:hAnsi="Calibri" w:eastAsia="宋体"/>
      <w:b/>
      <w:bCs/>
    </w:rPr>
  </w:style>
  <w:style w:type="paragraph" w:styleId="922">
    <w:name w:val="标题 7"/>
    <w:basedOn w:val="915"/>
    <w:next w:val="930"/>
    <w:link w:val="915"/>
    <w:unhideWhenUsed/>
    <w:qFormat/>
    <w:pPr>
      <w:keepLines/>
      <w:keepNext/>
      <w:spacing w:before="120" w:beforeAutospacing="0" w:after="80" w:afterAutospacing="0" w:line="288" w:lineRule="auto"/>
      <w:outlineLvl w:val="6"/>
    </w:pPr>
    <w:rPr>
      <w:rFonts w:ascii="Calibri" w:hAnsi="Calibri" w:eastAsia="宋体"/>
      <w:b/>
      <w:bCs/>
    </w:rPr>
  </w:style>
  <w:style w:type="paragraph" w:styleId="923">
    <w:name w:val="标题 8"/>
    <w:basedOn w:val="915"/>
    <w:next w:val="930"/>
    <w:link w:val="915"/>
    <w:unhideWhenUsed/>
    <w:qFormat/>
    <w:pPr>
      <w:keepLines/>
      <w:keepNext/>
      <w:spacing w:before="120" w:beforeAutospacing="0" w:after="80" w:afterAutospacing="0" w:line="288" w:lineRule="auto"/>
      <w:outlineLvl w:val="7"/>
    </w:pPr>
    <w:rPr>
      <w:rFonts w:ascii="Calibri" w:hAnsi="Calibri" w:eastAsia="宋体"/>
      <w:b/>
      <w:bCs/>
    </w:rPr>
  </w:style>
  <w:style w:type="paragraph" w:styleId="924">
    <w:name w:val="标题 9"/>
    <w:basedOn w:val="915"/>
    <w:next w:val="930"/>
    <w:link w:val="915"/>
    <w:unhideWhenUsed/>
    <w:qFormat/>
    <w:pPr>
      <w:keepLines/>
      <w:keepNext/>
      <w:spacing w:before="120" w:beforeAutospacing="0" w:after="80" w:afterAutospacing="0" w:line="288" w:lineRule="auto"/>
      <w:outlineLvl w:val="8"/>
    </w:pPr>
    <w:rPr>
      <w:rFonts w:ascii="Calibri" w:hAnsi="Calibri" w:eastAsia="宋体"/>
      <w:b/>
      <w:bCs/>
      <w:sz w:val="24"/>
    </w:rPr>
  </w:style>
  <w:style w:type="character" w:styleId="925">
    <w:name w:val="默认段落字体"/>
    <w:next w:val="925"/>
    <w:link w:val="915"/>
    <w:semiHidden/>
    <w:qFormat/>
  </w:style>
  <w:style w:type="table" w:styleId="926">
    <w:name w:val="普通表格"/>
    <w:next w:val="926"/>
    <w:link w:val="915"/>
    <w:rPr>
      <w:rFonts w:ascii="Times New Roman" w:hAnsi="Times New Roman" w:eastAsia="宋体" w:cs="Times New Roman"/>
    </w:rPr>
    <w:tblPr/>
  </w:style>
  <w:style w:type="character" w:styleId="927">
    <w:name w:val="标题 1 Char"/>
    <w:next w:val="927"/>
    <w:link w:val="916"/>
    <w:rPr>
      <w:b/>
      <w:bCs/>
      <w:sz w:val="36"/>
      <w:szCs w:val="36"/>
    </w:rPr>
  </w:style>
  <w:style w:type="character" w:styleId="928">
    <w:name w:val="标题 2 Char"/>
    <w:next w:val="928"/>
    <w:link w:val="917"/>
    <w:rPr>
      <w:b/>
      <w:bCs/>
      <w:sz w:val="32"/>
      <w:szCs w:val="32"/>
    </w:rPr>
  </w:style>
  <w:style w:type="character" w:styleId="929">
    <w:name w:val="标题 3 Char"/>
    <w:next w:val="929"/>
    <w:link w:val="918"/>
    <w:uiPriority w:val="1"/>
    <w:unhideWhenUsed/>
    <w:qFormat/>
    <w:rPr>
      <w:b/>
      <w:bCs/>
      <w:sz w:val="30"/>
      <w:szCs w:val="30"/>
    </w:rPr>
  </w:style>
  <w:style w:type="paragraph" w:styleId="930">
    <w:name w:val="正文文本"/>
    <w:basedOn w:val="915"/>
    <w:next w:val="930"/>
    <w:link w:val="915"/>
    <w:qFormat/>
    <w:pPr>
      <w:spacing w:after="120" w:afterAutospacing="0"/>
    </w:pPr>
  </w:style>
  <w:style w:type="paragraph" w:styleId="931">
    <w:name w:val="注释标题"/>
    <w:basedOn w:val="915"/>
    <w:next w:val="915"/>
    <w:link w:val="932"/>
    <w:qFormat/>
    <w:pPr>
      <w:jc w:val="center"/>
    </w:pPr>
  </w:style>
  <w:style w:type="character" w:styleId="932">
    <w:name w:val="注释标题 Char"/>
    <w:next w:val="932"/>
    <w:link w:val="931"/>
    <w:uiPriority w:val="99"/>
  </w:style>
  <w:style w:type="paragraph" w:styleId="933">
    <w:name w:val="正文缩进"/>
    <w:basedOn w:val="915"/>
    <w:next w:val="933"/>
    <w:link w:val="934"/>
    <w:qFormat/>
    <w:pPr>
      <w:ind w:firstLine="420"/>
    </w:pPr>
  </w:style>
  <w:style w:type="character" w:styleId="934">
    <w:name w:val="正文缩进 Char"/>
    <w:next w:val="934"/>
    <w:link w:val="933"/>
  </w:style>
  <w:style w:type="paragraph" w:styleId="935">
    <w:name w:val="题注"/>
    <w:basedOn w:val="915"/>
    <w:next w:val="915"/>
    <w:link w:val="915"/>
    <w:unhideWhenUsed/>
    <w:qFormat/>
    <w:pPr>
      <w:ind w:firstLine="0"/>
    </w:pPr>
    <w:rPr>
      <w:rFonts w:ascii="Calibri" w:hAnsi="Calibri" w:eastAsia="宋体" w:cs="Times New Roman"/>
      <w:sz w:val="24"/>
    </w:rPr>
  </w:style>
  <w:style w:type="paragraph" w:styleId="936">
    <w:name w:val="文档结构图"/>
    <w:basedOn w:val="915"/>
    <w:next w:val="936"/>
    <w:link w:val="915"/>
    <w:qFormat/>
    <w:pPr>
      <w:shd w:val="clear" w:color="auto" w:fill="000080"/>
    </w:pPr>
  </w:style>
  <w:style w:type="paragraph" w:styleId="937">
    <w:name w:val="批注文字"/>
    <w:basedOn w:val="915"/>
    <w:next w:val="937"/>
    <w:link w:val="938"/>
    <w:qFormat/>
    <w:pPr>
      <w:jc w:val="left"/>
    </w:pPr>
    <w:rPr>
      <w:color w:val="252525"/>
    </w:rPr>
  </w:style>
  <w:style w:type="character" w:styleId="938">
    <w:name w:val="批注文字 Char"/>
    <w:next w:val="938"/>
    <w:link w:val="937"/>
    <w:rPr>
      <w:color w:val="252525"/>
    </w:rPr>
  </w:style>
  <w:style w:type="paragraph" w:styleId="939">
    <w:name w:val="称呼"/>
    <w:basedOn w:val="915"/>
    <w:next w:val="915"/>
    <w:link w:val="915"/>
    <w:qFormat/>
  </w:style>
  <w:style w:type="paragraph" w:styleId="940">
    <w:name w:val="正文文本 3"/>
    <w:basedOn w:val="915"/>
    <w:next w:val="940"/>
    <w:link w:val="915"/>
    <w:qFormat/>
    <w:pPr>
      <w:spacing w:after="120" w:afterAutospacing="0"/>
    </w:pPr>
    <w:rPr>
      <w:sz w:val="16"/>
    </w:rPr>
  </w:style>
  <w:style w:type="paragraph" w:styleId="941">
    <w:name w:val="正文文本缩进"/>
    <w:basedOn w:val="915"/>
    <w:next w:val="941"/>
    <w:link w:val="942"/>
    <w:qFormat/>
    <w:pPr>
      <w:ind w:left="420"/>
      <w:spacing w:after="120" w:afterAutospacing="0"/>
    </w:pPr>
  </w:style>
  <w:style w:type="character" w:styleId="942">
    <w:name w:val="正文文本缩进 Char"/>
    <w:next w:val="942"/>
    <w:link w:val="941"/>
  </w:style>
  <w:style w:type="paragraph" w:styleId="943">
    <w:name w:val="文本块"/>
    <w:basedOn w:val="915"/>
    <w:next w:val="943"/>
    <w:link w:val="915"/>
    <w:qFormat/>
    <w:pPr>
      <w:ind w:left="1440"/>
      <w:spacing w:after="120" w:afterAutospacing="0"/>
    </w:pPr>
  </w:style>
  <w:style w:type="paragraph" w:styleId="944">
    <w:name w:val="目录 3"/>
    <w:basedOn w:val="915"/>
    <w:next w:val="915"/>
    <w:link w:val="915"/>
    <w:qFormat/>
    <w:pPr>
      <w:ind w:left="840"/>
    </w:pPr>
  </w:style>
  <w:style w:type="paragraph" w:styleId="945">
    <w:name w:val="纯文本"/>
    <w:basedOn w:val="915"/>
    <w:next w:val="945"/>
    <w:link w:val="946"/>
    <w:qFormat/>
    <w:rPr>
      <w:rFonts w:ascii="宋体" w:hAnsi="Courier New"/>
    </w:rPr>
  </w:style>
  <w:style w:type="character" w:styleId="946">
    <w:name w:val="纯文本 Char"/>
    <w:next w:val="946"/>
    <w:link w:val="945"/>
    <w:rPr>
      <w:rFonts w:ascii="宋体" w:hAnsi="Courier New"/>
    </w:rPr>
  </w:style>
  <w:style w:type="paragraph" w:styleId="947">
    <w:name w:val="日期"/>
    <w:basedOn w:val="915"/>
    <w:next w:val="915"/>
    <w:link w:val="915"/>
    <w:qFormat/>
    <w:pPr>
      <w:ind w:firstLine="0"/>
      <w:jc w:val="right"/>
    </w:pPr>
    <w:rPr>
      <w:color w:val="252525"/>
    </w:rPr>
  </w:style>
  <w:style w:type="paragraph" w:styleId="948">
    <w:name w:val="正文文本缩进 2"/>
    <w:basedOn w:val="915"/>
    <w:next w:val="948"/>
    <w:link w:val="915"/>
    <w:qFormat/>
    <w:pPr>
      <w:ind w:left="420"/>
      <w:spacing w:after="120" w:afterAutospacing="0" w:line="480" w:lineRule="auto"/>
    </w:pPr>
  </w:style>
  <w:style w:type="paragraph" w:styleId="949">
    <w:name w:val="尾注文本"/>
    <w:basedOn w:val="915"/>
    <w:next w:val="949"/>
    <w:link w:val="915"/>
    <w:qFormat/>
    <w:pPr>
      <w:jc w:val="left"/>
    </w:pPr>
    <w:rPr>
      <w:color w:val="252525"/>
    </w:rPr>
  </w:style>
  <w:style w:type="paragraph" w:styleId="950">
    <w:name w:val="批注框文本"/>
    <w:basedOn w:val="915"/>
    <w:next w:val="950"/>
    <w:link w:val="951"/>
    <w:qFormat/>
    <w:rPr>
      <w:sz w:val="18"/>
      <w:szCs w:val="18"/>
    </w:rPr>
  </w:style>
  <w:style w:type="character" w:styleId="951">
    <w:name w:val="批注框文本 Char"/>
    <w:next w:val="951"/>
    <w:link w:val="950"/>
    <w:rPr>
      <w:sz w:val="18"/>
      <w:szCs w:val="18"/>
    </w:rPr>
  </w:style>
  <w:style w:type="paragraph" w:styleId="952">
    <w:name w:val="页脚"/>
    <w:basedOn w:val="915"/>
    <w:next w:val="952"/>
    <w:link w:val="953"/>
    <w:qFormat/>
    <w:pPr>
      <w:ind w:firstLine="0"/>
      <w:jc w:val="left"/>
      <w:tabs>
        <w:tab w:val="center" w:pos="4153" w:leader="none"/>
        <w:tab w:val="right" w:pos="8306" w:leader="none"/>
      </w:tabs>
    </w:pPr>
    <w:rPr>
      <w:sz w:val="18"/>
      <w:szCs w:val="18"/>
    </w:rPr>
  </w:style>
  <w:style w:type="character" w:styleId="953">
    <w:name w:val="页脚 Char"/>
    <w:next w:val="953"/>
    <w:link w:val="952"/>
    <w:uiPriority w:val="99"/>
    <w:qFormat/>
    <w:rPr>
      <w:sz w:val="18"/>
      <w:szCs w:val="18"/>
    </w:rPr>
  </w:style>
  <w:style w:type="paragraph" w:styleId="954">
    <w:name w:val="寄信人地址"/>
    <w:basedOn w:val="915"/>
    <w:next w:val="954"/>
    <w:link w:val="915"/>
    <w:qFormat/>
    <w:rPr>
      <w:rFonts w:ascii="Arial" w:hAnsi="Arial"/>
    </w:rPr>
  </w:style>
  <w:style w:type="paragraph" w:styleId="955">
    <w:name w:val="页眉"/>
    <w:basedOn w:val="915"/>
    <w:next w:val="955"/>
    <w:link w:val="915"/>
    <w:qFormat/>
    <w:pPr>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szCs w:val="18"/>
    </w:rPr>
  </w:style>
  <w:style w:type="paragraph" w:styleId="956">
    <w:name w:val="签名"/>
    <w:basedOn w:val="915"/>
    <w:next w:val="956"/>
    <w:link w:val="915"/>
    <w:qFormat/>
    <w:pPr>
      <w:ind w:firstLine="0"/>
      <w:jc w:val="right"/>
    </w:pPr>
    <w:rPr>
      <w:color w:val="252525"/>
    </w:rPr>
  </w:style>
  <w:style w:type="paragraph" w:styleId="957">
    <w:name w:val="目录 1"/>
    <w:basedOn w:val="915"/>
    <w:next w:val="915"/>
    <w:link w:val="915"/>
    <w:qFormat/>
  </w:style>
  <w:style w:type="paragraph" w:styleId="958">
    <w:name w:val="副标题"/>
    <w:basedOn w:val="915"/>
    <w:next w:val="930"/>
    <w:link w:val="915"/>
    <w:qFormat/>
    <w:pPr>
      <w:jc w:val="center"/>
      <w:spacing w:before="240" w:beforeAutospacing="0" w:after="60" w:afterAutospacing="0" w:line="312" w:lineRule="auto"/>
      <w:outlineLvl w:val="1"/>
    </w:pPr>
    <w:rPr>
      <w:rFonts w:ascii="Cambria" w:hAnsi="Cambria" w:eastAsia="宋体"/>
      <w:b/>
      <w:sz w:val="32"/>
      <w:szCs w:val="32"/>
    </w:rPr>
  </w:style>
  <w:style w:type="paragraph" w:styleId="959">
    <w:name w:val="脚注文本"/>
    <w:basedOn w:val="915"/>
    <w:next w:val="959"/>
    <w:link w:val="915"/>
    <w:qFormat/>
    <w:pPr>
      <w:jc w:val="left"/>
    </w:pPr>
    <w:rPr>
      <w:rFonts w:ascii="Calibri" w:hAnsi="Calibri" w:eastAsia="宋体"/>
      <w:sz w:val="24"/>
      <w:szCs w:val="24"/>
    </w:rPr>
  </w:style>
  <w:style w:type="paragraph" w:styleId="960">
    <w:name w:val="正文文本缩进 3"/>
    <w:basedOn w:val="915"/>
    <w:next w:val="960"/>
    <w:link w:val="915"/>
    <w:qFormat/>
    <w:pPr>
      <w:ind w:left="420"/>
      <w:spacing w:after="120" w:afterAutospacing="0"/>
    </w:pPr>
    <w:rPr>
      <w:sz w:val="16"/>
    </w:rPr>
  </w:style>
  <w:style w:type="paragraph" w:styleId="961">
    <w:name w:val="目录 2"/>
    <w:basedOn w:val="915"/>
    <w:next w:val="915"/>
    <w:link w:val="915"/>
    <w:qFormat/>
    <w:pPr>
      <w:ind w:left="420"/>
    </w:pPr>
  </w:style>
  <w:style w:type="paragraph" w:styleId="962">
    <w:name w:val="正文文本 2"/>
    <w:basedOn w:val="915"/>
    <w:next w:val="962"/>
    <w:link w:val="915"/>
    <w:qFormat/>
    <w:pPr>
      <w:spacing w:after="120" w:afterAutospacing="0" w:line="480" w:lineRule="auto"/>
    </w:pPr>
  </w:style>
  <w:style w:type="paragraph" w:styleId="963">
    <w:name w:val="HTML 预设格式"/>
    <w:basedOn w:val="915"/>
    <w:next w:val="963"/>
    <w:link w:val="915"/>
    <w:qFormat/>
    <w:rPr>
      <w:rFonts w:ascii="Courier New" w:hAnsi="Courier New"/>
      <w:sz w:val="20"/>
    </w:rPr>
  </w:style>
  <w:style w:type="paragraph" w:styleId="964">
    <w:name w:val="普通(网站)"/>
    <w:basedOn w:val="915"/>
    <w:next w:val="964"/>
    <w:link w:val="915"/>
    <w:qFormat/>
    <w:pPr>
      <w:ind w:left="0" w:right="0"/>
      <w:jc w:val="left"/>
      <w:spacing w:before="100" w:beforeAutospacing="1" w:after="100" w:afterAutospacing="1"/>
    </w:pPr>
    <w:rPr>
      <w:sz w:val="24"/>
      <w:lang w:val="en-US" w:eastAsia="zh-CN" w:bidi="ar"/>
    </w:rPr>
  </w:style>
  <w:style w:type="paragraph" w:styleId="965">
    <w:name w:val="索引 1"/>
    <w:basedOn w:val="915"/>
    <w:next w:val="915"/>
    <w:link w:val="915"/>
    <w:qFormat/>
  </w:style>
  <w:style w:type="paragraph" w:styleId="966">
    <w:name w:val="标题"/>
    <w:basedOn w:val="915"/>
    <w:next w:val="966"/>
    <w:link w:val="915"/>
    <w:qFormat/>
    <w:pPr>
      <w:jc w:val="center"/>
      <w:spacing w:beforeAutospacing="0" w:after="100" w:afterAutospacing="0"/>
      <w:outlineLvl w:val="0"/>
    </w:pPr>
    <w:rPr>
      <w:rFonts w:ascii="Cambria" w:hAnsi="Cambria" w:eastAsia="宋体"/>
      <w:b/>
      <w:bCs/>
      <w:sz w:val="44"/>
      <w:szCs w:val="44"/>
    </w:rPr>
  </w:style>
  <w:style w:type="paragraph" w:styleId="967">
    <w:name w:val="批注主题"/>
    <w:basedOn w:val="937"/>
    <w:next w:val="937"/>
    <w:link w:val="968"/>
    <w:qFormat/>
    <w:rPr>
      <w:b/>
      <w:color w:val="252525"/>
    </w:rPr>
  </w:style>
  <w:style w:type="character" w:styleId="968">
    <w:name w:val="批注主题 Char"/>
    <w:next w:val="968"/>
    <w:link w:val="967"/>
    <w:rPr>
      <w:b/>
      <w:color w:val="252525"/>
    </w:rPr>
  </w:style>
  <w:style w:type="paragraph" w:styleId="969">
    <w:name w:val="正文首行缩进"/>
    <w:basedOn w:val="930"/>
    <w:next w:val="969"/>
    <w:link w:val="915"/>
    <w:qFormat/>
    <w:pPr>
      <w:ind w:firstLine="420"/>
    </w:pPr>
  </w:style>
  <w:style w:type="paragraph" w:styleId="970">
    <w:name w:val="正文首行缩进 2"/>
    <w:basedOn w:val="941"/>
    <w:next w:val="970"/>
    <w:link w:val="915"/>
    <w:qFormat/>
    <w:pPr>
      <w:ind w:firstLine="420"/>
    </w:pPr>
  </w:style>
  <w:style w:type="table" w:styleId="971">
    <w:name w:val="网格型"/>
    <w:basedOn w:val="926"/>
    <w:next w:val="971"/>
    <w:link w:val="915"/>
    <w:pPr>
      <w:jc w:val="both"/>
      <w:widowControl w:val="off"/>
    </w:pPr>
    <w:rPr>
      <w:rFonts w:ascii="Times New Roman" w:hAnsi="Times New Roman" w:eastAsia="宋体" w:cs="Times New Roman"/>
    </w:rPr>
    <w:tblPr/>
  </w:style>
  <w:style w:type="character" w:styleId="972">
    <w:name w:val="要点"/>
    <w:basedOn w:val="925"/>
    <w:next w:val="972"/>
    <w:link w:val="915"/>
    <w:qFormat/>
    <w:rPr>
      <w:rFonts w:ascii="Calibri" w:hAnsi="Calibri" w:eastAsia="宋体"/>
      <w:b/>
    </w:rPr>
  </w:style>
  <w:style w:type="character" w:styleId="973">
    <w:name w:val="尾注引用"/>
    <w:basedOn w:val="925"/>
    <w:next w:val="973"/>
    <w:link w:val="915"/>
    <w:qFormat/>
    <w:rPr>
      <w:rFonts w:ascii="Calibri" w:hAnsi="Calibri" w:eastAsia="宋体"/>
      <w:color w:val="252525"/>
      <w:vertAlign w:val="superscript"/>
    </w:rPr>
  </w:style>
  <w:style w:type="character" w:styleId="974">
    <w:name w:val="页码"/>
    <w:next w:val="974"/>
    <w:link w:val="915"/>
    <w:qFormat/>
    <w:rPr>
      <w:rFonts w:ascii="Calibri" w:hAnsi="Calibri" w:eastAsia="宋体" w:cs="Times New Roman"/>
      <w:color w:val="252525"/>
      <w:spacing w:val="-6"/>
      <w:sz w:val="28"/>
      <w:szCs w:val="28"/>
      <w:lang w:val="en-US" w:eastAsia="zh-CN" w:bidi="ar-SA"/>
    </w:rPr>
  </w:style>
  <w:style w:type="character" w:styleId="975">
    <w:name w:val="已访问的超链接"/>
    <w:basedOn w:val="925"/>
    <w:next w:val="975"/>
    <w:link w:val="915"/>
    <w:qFormat/>
    <w:rPr>
      <w:rFonts w:ascii="Calibri" w:hAnsi="Calibri" w:eastAsia="宋体" w:cs="Times New Roman"/>
      <w:color w:val="800080"/>
      <w:spacing w:val="-6"/>
      <w:sz w:val="24"/>
      <w:szCs w:val="24"/>
      <w:u w:val="single"/>
      <w:lang w:val="en-US" w:eastAsia="zh-CN" w:bidi="ar-SA"/>
    </w:rPr>
  </w:style>
  <w:style w:type="character" w:styleId="976">
    <w:name w:val="强调"/>
    <w:basedOn w:val="925"/>
    <w:next w:val="976"/>
    <w:link w:val="915"/>
    <w:qFormat/>
    <w:rPr>
      <w:i/>
    </w:rPr>
  </w:style>
  <w:style w:type="character" w:styleId="977">
    <w:name w:val="超链接"/>
    <w:basedOn w:val="925"/>
    <w:next w:val="977"/>
    <w:link w:val="915"/>
    <w:qFormat/>
    <w:rPr>
      <w:rFonts w:ascii="Calibri" w:hAnsi="Calibri" w:eastAsia="宋体" w:cs="Times New Roman"/>
      <w:caps/>
      <w:color w:val="0000ff"/>
      <w:spacing w:val="-6"/>
      <w:sz w:val="24"/>
      <w:szCs w:val="24"/>
      <w:u w:val="single"/>
      <w:lang w:val="en-US" w:eastAsia="zh-CN" w:bidi="ar-SA"/>
    </w:rPr>
  </w:style>
  <w:style w:type="character" w:styleId="978">
    <w:name w:val="批注引用"/>
    <w:basedOn w:val="925"/>
    <w:next w:val="978"/>
    <w:link w:val="915"/>
    <w:qFormat/>
    <w:rPr>
      <w:rFonts w:ascii="Calibri" w:hAnsi="Calibri" w:eastAsia="宋体"/>
      <w:color w:val="252525"/>
      <w:sz w:val="21"/>
      <w:szCs w:val="21"/>
    </w:rPr>
  </w:style>
  <w:style w:type="character" w:styleId="979">
    <w:name w:val="脚注引用"/>
    <w:basedOn w:val="925"/>
    <w:next w:val="979"/>
    <w:link w:val="915"/>
    <w:qFormat/>
    <w:rPr>
      <w:rFonts w:ascii="Calibri" w:hAnsi="Calibri" w:eastAsia="宋体"/>
      <w:color w:val="252525"/>
      <w:vertAlign w:val="superscript"/>
    </w:rPr>
  </w:style>
  <w:style w:type="paragraph" w:styleId="980">
    <w:name w:val="段"/>
    <w:next w:val="915"/>
    <w:link w:val="915"/>
    <w:qFormat/>
    <w:pPr>
      <w:ind w:firstLine="200"/>
      <w:jc w:val="both"/>
    </w:pPr>
    <w:rPr>
      <w:rFonts w:ascii="宋体"/>
      <w:sz w:val="21"/>
      <w:lang w:val="en-US" w:eastAsia="zh-CN" w:bidi="ar-SA"/>
    </w:rPr>
  </w:style>
  <w:style w:type="paragraph" w:styleId="981">
    <w:name w:val="正文首行缩进 21"/>
    <w:basedOn w:val="982"/>
    <w:next w:val="981"/>
    <w:link w:val="915"/>
    <w:qFormat/>
    <w:pPr>
      <w:ind w:left="200" w:firstLine="200"/>
      <w:spacing w:after="120"/>
    </w:pPr>
    <w:rPr>
      <w:rFonts w:ascii="Times New Roman" w:hAnsi="Times New Roman" w:eastAsia="宋体"/>
      <w:sz w:val="21"/>
      <w:szCs w:val="24"/>
    </w:rPr>
  </w:style>
  <w:style w:type="paragraph" w:styleId="982">
    <w:name w:val="正文文本缩进1"/>
    <w:basedOn w:val="915"/>
    <w:next w:val="982"/>
    <w:link w:val="915"/>
    <w:qFormat/>
    <w:pPr>
      <w:ind w:firstLine="645"/>
    </w:pPr>
    <w:rPr>
      <w:rFonts w:ascii="楷体_GB2312" w:eastAsia="楷体_GB2312"/>
      <w:sz w:val="32"/>
      <w:szCs w:val="20"/>
    </w:rPr>
  </w:style>
  <w:style w:type="character" w:styleId="983">
    <w:name w:val="列出段落 Char,Bullet List Char,numbered Char,FooterText Char,List Paragraph1 Char,Paragraphe de liste1 Char"/>
    <w:next w:val="983"/>
    <w:link w:val="984"/>
    <w:rPr>
      <w:rFonts w:ascii="Calibri" w:hAnsi="Calibri" w:eastAsia="宋体" w:cs="Times New Roman"/>
      <w:sz w:val="24"/>
      <w:szCs w:val="24"/>
      <w:lang w:eastAsia="en-US" w:bidi="en-US"/>
    </w:rPr>
  </w:style>
  <w:style w:type="paragraph" w:styleId="984">
    <w:name w:val="列出段落1"/>
    <w:basedOn w:val="915"/>
    <w:next w:val="984"/>
    <w:link w:val="983"/>
    <w:pPr>
      <w:contextualSpacing/>
      <w:ind w:left="720"/>
      <w:jc w:val="left"/>
      <w:widowControl/>
    </w:pPr>
    <w:rPr>
      <w:sz w:val="24"/>
      <w:szCs w:val="24"/>
      <w:lang w:eastAsia="en-US" w:bidi="en-US"/>
    </w:rPr>
  </w:style>
  <w:style w:type="character" w:styleId="985">
    <w:name w:val="列出段落 Char2"/>
    <w:next w:val="985"/>
    <w:link w:val="986"/>
    <w:rPr>
      <w:rFonts w:ascii="Times New Roman" w:hAnsi="Times New Roman" w:eastAsia="宋体" w:cs="Times New Roman"/>
      <w:sz w:val="21"/>
      <w:szCs w:val="22"/>
    </w:rPr>
  </w:style>
  <w:style w:type="paragraph" w:styleId="986">
    <w:name w:val="列出段落"/>
    <w:basedOn w:val="915"/>
    <w:next w:val="986"/>
    <w:link w:val="985"/>
    <w:qFormat/>
    <w:pPr>
      <w:ind w:left="0" w:right="0" w:firstLine="420"/>
      <w:jc w:val="both"/>
      <w:spacing w:before="0" w:after="0"/>
      <w:widowControl w:val="off"/>
    </w:pPr>
    <w:rPr>
      <w:rFonts w:ascii="Times New Roman" w:hAnsi="Times New Roman"/>
    </w:rPr>
  </w:style>
  <w:style w:type="character" w:styleId="987">
    <w:name w:val="批注框文本 字符"/>
    <w:next w:val="987"/>
    <w:link w:val="915"/>
    <w:rPr>
      <w:rFonts w:ascii="Times New Roman" w:hAnsi="Times New Roman" w:eastAsia="宋体" w:cs="Times New Roman"/>
      <w:sz w:val="18"/>
      <w:szCs w:val="18"/>
    </w:rPr>
  </w:style>
  <w:style w:type="character" w:styleId="988">
    <w:name w:val="列出段落 Char1"/>
    <w:next w:val="988"/>
    <w:link w:val="989"/>
    <w:rPr>
      <w:rFonts w:ascii="Times New Roman" w:hAnsi="Times New Roman" w:eastAsia="宋体" w:cs="Times New Roman"/>
      <w:sz w:val="21"/>
      <w:szCs w:val="21"/>
    </w:rPr>
  </w:style>
  <w:style w:type="paragraph" w:styleId="989">
    <w:name w:val="列出段落2"/>
    <w:basedOn w:val="915"/>
    <w:next w:val="989"/>
    <w:link w:val="988"/>
    <w:pPr>
      <w:ind w:firstLine="420"/>
    </w:pPr>
    <w:rPr>
      <w:rFonts w:ascii="Times New Roman" w:hAnsi="Times New Roman"/>
      <w:szCs w:val="21"/>
    </w:rPr>
  </w:style>
  <w:style w:type="character" w:styleId="990">
    <w:name w:val="Plain Text Char Char"/>
    <w:next w:val="990"/>
    <w:link w:val="991"/>
    <w:rPr>
      <w:rFonts w:ascii="宋体" w:hAnsi="Courier New" w:eastAsia="楷体_GB2312" w:cs="宋体"/>
      <w:sz w:val="28"/>
      <w:szCs w:val="21"/>
    </w:rPr>
  </w:style>
  <w:style w:type="paragraph" w:styleId="991">
    <w:name w:val="Plain Text"/>
    <w:basedOn w:val="915"/>
    <w:next w:val="991"/>
    <w:link w:val="990"/>
    <w:rPr>
      <w:rFonts w:ascii="宋体" w:hAnsi="Courier New" w:eastAsia="楷体_GB2312"/>
      <w:sz w:val="28"/>
      <w:szCs w:val="21"/>
    </w:rPr>
  </w:style>
  <w:style w:type="character" w:styleId="992">
    <w:name w:val="标题2 Char"/>
    <w:next w:val="992"/>
    <w:link w:val="915"/>
    <w:rPr>
      <w:rFonts w:ascii="方正楷体_GBK" w:hAnsi="Book Antiqua" w:eastAsia="方正楷体_GBK" w:cs="Times New Roman"/>
      <w:sz w:val="32"/>
      <w:lang w:val="en-US" w:eastAsia="zh-CN" w:bidi="ar-SA"/>
    </w:rPr>
  </w:style>
  <w:style w:type="character" w:styleId="993">
    <w:name w:val="jj1"/>
    <w:next w:val="993"/>
    <w:link w:val="915"/>
    <w:rPr>
      <w:rFonts w:ascii="Times New Roman" w:hAnsi="Times New Roman" w:eastAsia="宋体" w:cs="Times New Roman"/>
      <w:sz w:val="20"/>
      <w:szCs w:val="20"/>
      <w:u w:val="none"/>
    </w:rPr>
  </w:style>
  <w:style w:type="character" w:styleId="994">
    <w:name w:val="font21"/>
    <w:next w:val="994"/>
    <w:link w:val="915"/>
    <w:qFormat/>
    <w:rPr>
      <w:rFonts w:hint="eastAsia" w:ascii="宋体" w:hAnsi="宋体" w:eastAsia="宋体" w:cs="宋体"/>
      <w:color w:val="000000"/>
      <w:sz w:val="22"/>
      <w:szCs w:val="22"/>
      <w:u w:val="none"/>
    </w:rPr>
  </w:style>
  <w:style w:type="paragraph" w:styleId="995">
    <w:name w:val="首行缩进"/>
    <w:basedOn w:val="915"/>
    <w:next w:val="995"/>
    <w:link w:val="915"/>
    <w:qFormat/>
    <w:pPr>
      <w:ind w:firstLine="480"/>
    </w:pPr>
    <w:rPr>
      <w:szCs w:val="20"/>
      <w:lang w:val="zh-CN"/>
    </w:rPr>
  </w:style>
  <w:style w:type="paragraph" w:styleId="996">
    <w:name w:val="_正文"/>
    <w:basedOn w:val="915"/>
    <w:next w:val="996"/>
    <w:link w:val="915"/>
    <w:pPr>
      <w:spacing w:line="360" w:lineRule="auto"/>
    </w:pPr>
    <w:rPr>
      <w:rFonts w:ascii="Times New Roman" w:hAnsi="Times New Roman" w:eastAsia="宋体" w:cs="Times New Roman"/>
      <w:sz w:val="24"/>
    </w:rPr>
  </w:style>
  <w:style w:type="paragraph" w:styleId="997">
    <w:name w:val="[Normal]"/>
    <w:next w:val="997"/>
    <w:link w:val="915"/>
    <w:qFormat/>
    <w:rPr>
      <w:rFonts w:ascii="宋体" w:hAnsi="宋体"/>
      <w:sz w:val="24"/>
      <w:szCs w:val="22"/>
      <w:lang w:val="zh-CN" w:eastAsia="zh-CN" w:bidi="ar-SA"/>
    </w:rPr>
  </w:style>
  <w:style w:type="paragraph" w:styleId="998">
    <w:name w:val="正文（绿盟科技）"/>
    <w:next w:val="998"/>
    <w:link w:val="915"/>
    <w:pPr>
      <w:spacing w:line="300" w:lineRule="auto"/>
    </w:pPr>
    <w:rPr>
      <w:rFonts w:ascii="Arial" w:hAnsi="Arial"/>
      <w:sz w:val="21"/>
      <w:szCs w:val="21"/>
      <w:lang w:val="en-US" w:eastAsia="zh-CN" w:bidi="ar-SA"/>
    </w:rPr>
  </w:style>
  <w:style w:type="paragraph" w:styleId="999">
    <w:name w:val="普通正文"/>
    <w:basedOn w:val="915"/>
    <w:next w:val="999"/>
    <w:link w:val="915"/>
    <w:pPr>
      <w:ind w:firstLine="480"/>
      <w:jc w:val="left"/>
      <w:spacing w:before="120" w:after="120" w:line="360" w:lineRule="auto"/>
    </w:pPr>
    <w:rPr>
      <w:rFonts w:ascii="Arial" w:hAnsi="Arial" w:eastAsia="宋体" w:cs="Times New Roman"/>
      <w:sz w:val="24"/>
    </w:rPr>
  </w:style>
  <w:style w:type="paragraph" w:styleId="1000">
    <w:name w:val="正文 1.1.1"/>
    <w:basedOn w:val="915"/>
    <w:next w:val="915"/>
    <w:link w:val="915"/>
    <w:pPr>
      <w:numPr>
        <w:ilvl w:val="2"/>
        <w:numId w:val="1"/>
      </w:numPr>
      <w:spacing w:line="360" w:lineRule="auto"/>
      <w:tabs>
        <w:tab w:val="left" w:pos="851" w:leader="none"/>
      </w:tabs>
      <w:outlineLvl w:val="2"/>
    </w:pPr>
    <w:rPr>
      <w:rFonts w:ascii="宋体" w:hAnsi="宋体" w:eastAsia="宋体" w:cs="Times New Roman"/>
      <w:color w:val="000000"/>
      <w:sz w:val="28"/>
      <w:szCs w:val="21"/>
    </w:rPr>
  </w:style>
  <w:style w:type="paragraph" w:styleId="1001">
    <w:name w:val="图表文字"/>
    <w:next w:val="1001"/>
    <w:link w:val="915"/>
    <w:rPr>
      <w:sz w:val="21"/>
      <w:szCs w:val="21"/>
      <w:lang w:val="en-US" w:eastAsia="zh-CN" w:bidi="ar-SA"/>
    </w:rPr>
  </w:style>
  <w:style w:type="paragraph" w:styleId="1002">
    <w:name w:val="Normal"/>
    <w:basedOn w:val="915"/>
    <w:next w:val="1002"/>
    <w:link w:val="915"/>
    <w:pPr>
      <w:jc w:val="left"/>
      <w:spacing w:after="200" w:line="300" w:lineRule="atLeast"/>
      <w:widowControl/>
    </w:pPr>
    <w:rPr>
      <w:rFonts w:ascii="Calibri" w:hAnsi="Calibri" w:eastAsia="宋体" w:cs="Times New Roman"/>
      <w:sz w:val="22"/>
    </w:rPr>
  </w:style>
  <w:style w:type="paragraph" w:styleId="1003">
    <w:name w:val="__正文"/>
    <w:basedOn w:val="996"/>
    <w:next w:val="996"/>
    <w:link w:val="915"/>
    <w:rPr>
      <w:rFonts w:ascii="Times New Roman" w:hAnsi="Times New Roman" w:eastAsia="宋体" w:cs="Times New Roman"/>
      <w:sz w:val="21"/>
    </w:rPr>
  </w:style>
  <w:style w:type="paragraph" w:styleId="1004">
    <w:name w:val="附录1"/>
    <w:next w:val="1004"/>
    <w:link w:val="915"/>
    <w:pPr>
      <w:numPr>
        <w:ilvl w:val="0"/>
        <w:numId w:val="2"/>
      </w:numPr>
      <w:spacing w:before="240" w:line="600" w:lineRule="atLeast"/>
      <w:tabs>
        <w:tab w:val="left" w:pos="907" w:leader="none"/>
      </w:tabs>
    </w:pPr>
    <w:rPr>
      <w:b/>
      <w:i/>
      <w:sz w:val="28"/>
      <w:lang w:val="en-US" w:eastAsia="zh-CN" w:bidi="ar-SA"/>
    </w:rPr>
  </w:style>
  <w:style w:type="paragraph" w:styleId="1005">
    <w:name w:val="&quot;正文2&quot;"/>
    <w:basedOn w:val="915"/>
    <w:next w:val="1005"/>
    <w:link w:val="915"/>
    <w:pPr>
      <w:ind w:left="0" w:right="0" w:firstLine="200"/>
      <w:jc w:val="both"/>
      <w:spacing w:before="0" w:after="0" w:line="360" w:lineRule="auto"/>
      <w:widowControl w:val="off"/>
    </w:pPr>
    <w:rPr>
      <w:rFonts w:ascii="宋体" w:hAnsi="Times New Roman" w:eastAsia="宋体" w:cs="Times New Roman"/>
      <w:sz w:val="21"/>
      <w:szCs w:val="21"/>
      <w:lang w:val="zh-CN" w:eastAsia="zh-CN" w:bidi="ar-SA"/>
    </w:rPr>
  </w:style>
  <w:style w:type="paragraph" w:styleId="1006">
    <w:name w:val="Default"/>
    <w:next w:val="1006"/>
    <w:link w:val="915"/>
    <w:pPr>
      <w:widowControl w:val="off"/>
    </w:pPr>
    <w:rPr>
      <w:rFonts w:ascii="仿宋" w:hAnsi="仿宋" w:cs="仿宋"/>
      <w:color w:val="000000"/>
      <w:sz w:val="24"/>
      <w:szCs w:val="24"/>
      <w:lang w:val="en-US" w:eastAsia="zh-CN" w:bidi="ar-SA"/>
    </w:rPr>
  </w:style>
  <w:style w:type="paragraph" w:styleId="1007">
    <w:name w:val="正文 正文"/>
    <w:basedOn w:val="915"/>
    <w:next w:val="1007"/>
    <w:link w:val="915"/>
    <w:pPr>
      <w:ind w:firstLine="480"/>
      <w:spacing w:line="360" w:lineRule="auto"/>
    </w:pPr>
    <w:rPr>
      <w:rFonts w:ascii="Times New Roman" w:hAnsi="Times New Roman" w:eastAsia="宋体" w:cs="Times New Roman"/>
      <w:sz w:val="24"/>
      <w:szCs w:val="24"/>
    </w:rPr>
  </w:style>
  <w:style w:type="paragraph" w:styleId="1008">
    <w:name w:val="标书正文格式"/>
    <w:next w:val="1008"/>
    <w:link w:val="915"/>
    <w:pPr>
      <w:ind w:firstLine="200"/>
      <w:spacing w:line="360" w:lineRule="auto"/>
    </w:pPr>
    <w:rPr>
      <w:rFonts w:eastAsia="楷体_GB2312"/>
      <w:sz w:val="24"/>
      <w:szCs w:val="24"/>
      <w:lang w:val="en-US" w:eastAsia="zh-CN" w:bidi="ar-SA"/>
    </w:rPr>
  </w:style>
  <w:style w:type="paragraph" w:styleId="1009">
    <w:name w:val="Table Text"/>
    <w:next w:val="1009"/>
    <w:link w:val="915"/>
    <w:pPr>
      <w:jc w:val="center"/>
      <w:spacing w:before="143" w:after="80"/>
    </w:pPr>
    <w:rPr>
      <w:rFonts w:ascii="仿宋_GB2312" w:hAnsi="宋体" w:eastAsia="仿宋_GB2312"/>
      <w:sz w:val="24"/>
      <w:lang w:val="en-US" w:eastAsia="zh-CN" w:bidi="ar-SA"/>
    </w:rPr>
  </w:style>
  <w:style w:type="paragraph" w:styleId="1010">
    <w:name w:val="Char Char Char Char1 Char Char Char"/>
    <w:basedOn w:val="936"/>
    <w:next w:val="1010"/>
    <w:link w:val="915"/>
    <w:pPr>
      <w:spacing w:line="360" w:lineRule="auto"/>
    </w:pPr>
    <w:rPr>
      <w:rFonts w:ascii="Tahoma" w:hAnsi="Tahoma" w:eastAsia="宋体" w:cs="Times New Roman"/>
      <w:sz w:val="24"/>
    </w:rPr>
  </w:style>
  <w:style w:type="paragraph" w:styleId="1011">
    <w:name w:val="简单回函地址"/>
    <w:basedOn w:val="915"/>
    <w:next w:val="1011"/>
    <w:link w:val="915"/>
    <w:rPr>
      <w:rFonts w:ascii="Times New Roman" w:hAnsi="Times New Roman" w:eastAsia="宋体" w:cs="宋体"/>
      <w:szCs w:val="21"/>
    </w:rPr>
  </w:style>
  <w:style w:type="paragraph" w:styleId="1012">
    <w:name w:val="标题3"/>
    <w:basedOn w:val="915"/>
    <w:next w:val="915"/>
    <w:link w:val="915"/>
    <w:rPr>
      <w:rFonts w:ascii="Times New Roman" w:hAnsi="Times New Roman" w:eastAsia="方正黑体_GBK" w:cs="Times New Roman"/>
    </w:rPr>
  </w:style>
  <w:style w:type="paragraph" w:styleId="1013">
    <w:name w:val="正文 第一章"/>
    <w:basedOn w:val="915"/>
    <w:next w:val="1014"/>
    <w:link w:val="915"/>
    <w:pPr>
      <w:numPr>
        <w:ilvl w:val="0"/>
        <w:numId w:val="1"/>
      </w:numPr>
      <w:jc w:val="center"/>
      <w:pageBreakBefore/>
      <w:spacing w:before="240" w:after="240" w:line="480" w:lineRule="auto"/>
      <w:outlineLvl w:val="0"/>
    </w:pPr>
    <w:rPr>
      <w:rFonts w:ascii="黑体" w:hAnsi="宋体" w:eastAsia="黑体" w:cs="Times New Roman"/>
      <w:sz w:val="36"/>
      <w:szCs w:val="21"/>
    </w:rPr>
  </w:style>
  <w:style w:type="paragraph" w:styleId="1014">
    <w:name w:val="正文 1.1"/>
    <w:basedOn w:val="915"/>
    <w:next w:val="1000"/>
    <w:link w:val="915"/>
    <w:pPr>
      <w:numPr>
        <w:ilvl w:val="1"/>
        <w:numId w:val="1"/>
      </w:numPr>
      <w:ind w:left="980" w:hanging="980"/>
      <w:spacing w:line="360" w:lineRule="auto"/>
      <w:tabs>
        <w:tab w:val="clear" w:pos="851" w:leader="none"/>
      </w:tabs>
      <w:outlineLvl w:val="1"/>
    </w:pPr>
    <w:rPr>
      <w:rFonts w:ascii="仿宋" w:hAnsi="仿宋" w:eastAsia="仿宋" w:cs="Times New Roman"/>
      <w:b/>
      <w:sz w:val="28"/>
      <w:szCs w:val="21"/>
    </w:rPr>
  </w:style>
  <w:style w:type="paragraph" w:styleId="1015">
    <w:name w:val="无间隔"/>
    <w:next w:val="1015"/>
    <w:link w:val="915"/>
    <w:qFormat/>
    <w:pPr>
      <w:jc w:val="both"/>
      <w:widowControl w:val="off"/>
    </w:pPr>
    <w:rPr>
      <w:sz w:val="21"/>
      <w:szCs w:val="24"/>
      <w:lang w:val="en-US" w:eastAsia="zh-CN" w:bidi="ar-SA"/>
    </w:rPr>
  </w:style>
  <w:style w:type="paragraph" w:styleId="1016">
    <w:name w:val="Coms Alinea"/>
    <w:next w:val="1016"/>
    <w:link w:val="915"/>
    <w:pPr>
      <w:widowControl w:val="off"/>
    </w:pPr>
    <w:rPr>
      <w:rFonts w:ascii="Arial" w:hAnsi="Arial" w:cs="Arial"/>
      <w:lang w:val="en-US" w:eastAsia="zh-CN" w:bidi="ar-SA"/>
    </w:rPr>
  </w:style>
  <w:style w:type="paragraph" w:styleId="1017">
    <w:name w:val="xl27"/>
    <w:basedOn w:val="915"/>
    <w:next w:val="1017"/>
    <w:link w:val="915"/>
    <w:pPr>
      <w:jc w:val="center"/>
      <w:spacing w:before="100" w:beforeAutospacing="1" w:after="100" w:afterAutospacing="1"/>
      <w:widowControl/>
    </w:pPr>
    <w:rPr>
      <w:rFonts w:hint="eastAsia" w:ascii="黑体" w:hAnsi="宋体" w:eastAsia="黑体" w:cs="Times New Roman"/>
      <w:sz w:val="28"/>
      <w:szCs w:val="28"/>
    </w:rPr>
  </w:style>
  <w:style w:type="paragraph" w:styleId="1018">
    <w:name w:val="WPSOffice手动目录 1"/>
    <w:next w:val="1018"/>
    <w:link w:val="915"/>
    <w:rPr>
      <w:lang w:val="en-US" w:eastAsia="zh-CN" w:bidi="ar-SA"/>
    </w:rPr>
  </w:style>
  <w:style w:type="paragraph" w:styleId="1019">
    <w:name w:val="BioQuote Tekst"/>
    <w:basedOn w:val="915"/>
    <w:next w:val="1019"/>
    <w:link w:val="915"/>
    <w:pPr>
      <w:ind w:right="-1"/>
    </w:pPr>
    <w:rPr>
      <w:rFonts w:ascii="Arial" w:hAnsi="Arial" w:eastAsia="宋体" w:cs="Times New Roman"/>
      <w:sz w:val="22"/>
      <w:szCs w:val="20"/>
      <w:lang w:eastAsia="en-US"/>
    </w:rPr>
  </w:style>
  <w:style w:type="paragraph" w:styleId="1020">
    <w:name w:val="&quot;1 正文&quot;"/>
    <w:basedOn w:val="915"/>
    <w:next w:val="1020"/>
    <w:link w:val="915"/>
    <w:pPr>
      <w:ind w:left="0" w:right="0" w:firstLine="200"/>
      <w:jc w:val="both"/>
      <w:spacing w:before="0" w:after="0" w:line="360" w:lineRule="auto"/>
      <w:widowControl w:val="off"/>
    </w:pPr>
    <w:rPr>
      <w:rFonts w:ascii="宋体" w:hAnsi="Times New Roman" w:eastAsia="宋体" w:cs="Times New Roman"/>
      <w:sz w:val="21"/>
      <w:szCs w:val="21"/>
      <w:lang w:val="en-US" w:eastAsia="zh-CN" w:bidi="ar-SA"/>
    </w:rPr>
  </w:style>
  <w:style w:type="paragraph" w:styleId="1021">
    <w:name w:val="图片表格"/>
    <w:basedOn w:val="915"/>
    <w:next w:val="1021"/>
    <w:link w:val="915"/>
    <w:pPr>
      <w:jc w:val="center"/>
    </w:pPr>
    <w:rPr>
      <w:rFonts w:ascii="Times New Roman" w:hAnsi="Times New Roman" w:eastAsia="宋体" w:cs="Times New Roman"/>
    </w:rPr>
  </w:style>
  <w:style w:type="paragraph" w:styleId="1022">
    <w:name w:val="标题2"/>
    <w:basedOn w:val="915"/>
    <w:next w:val="915"/>
    <w:link w:val="915"/>
    <w:pPr>
      <w:jc w:val="center"/>
    </w:pPr>
    <w:rPr>
      <w:rFonts w:ascii="Times New Roman" w:hAnsi="Times New Roman" w:eastAsia="方正楷体_GBK" w:cs="Times New Roman"/>
    </w:rPr>
  </w:style>
  <w:style w:type="paragraph" w:styleId="1023">
    <w:name w:val="标题 5（有编号）（绿盟科技）"/>
    <w:basedOn w:val="915"/>
    <w:next w:val="998"/>
    <w:link w:val="915"/>
    <w:pPr>
      <w:numPr>
        <w:ilvl w:val="4"/>
        <w:numId w:val="3"/>
      </w:numPr>
      <w:keepLines/>
      <w:keepNext/>
      <w:spacing w:before="280" w:after="156" w:line="377" w:lineRule="auto"/>
      <w:outlineLvl w:val="4"/>
    </w:pPr>
    <w:rPr>
      <w:rFonts w:ascii="Arial" w:hAnsi="Arial" w:eastAsia="黑体" w:cs="Times New Roman"/>
      <w:b/>
      <w:szCs w:val="28"/>
    </w:rPr>
  </w:style>
  <w:style w:type="paragraph" w:styleId="1024">
    <w:name w:val="p0"/>
    <w:basedOn w:val="915"/>
    <w:next w:val="1024"/>
    <w:link w:val="915"/>
    <w:pPr>
      <w:jc w:val="left"/>
      <w:spacing w:before="100" w:beforeAutospacing="1" w:after="100" w:afterAutospacing="1"/>
      <w:widowControl/>
    </w:pPr>
    <w:rPr>
      <w:rFonts w:ascii="宋体" w:hAnsi="宋体" w:eastAsia="宋体" w:cs="宋体"/>
      <w:sz w:val="24"/>
    </w:rPr>
  </w:style>
  <w:style w:type="paragraph" w:styleId="1025">
    <w:name w:val=" Char Char Char Char1 Char Char"/>
    <w:basedOn w:val="915"/>
    <w:next w:val="1025"/>
    <w:link w:val="915"/>
    <w:pPr>
      <w:tabs>
        <w:tab w:val="left" w:pos="360" w:leader="none"/>
      </w:tabs>
    </w:pPr>
    <w:rPr>
      <w:rFonts w:ascii="Times New Roman" w:hAnsi="Times New Roman" w:eastAsia="宋体" w:cs="Times New Roman"/>
      <w:sz w:val="24"/>
    </w:rPr>
  </w:style>
  <w:style w:type="paragraph" w:styleId="1026">
    <w:name w:val="HTML 预先格式化"/>
    <w:basedOn w:val="915"/>
    <w:next w:val="1026"/>
    <w:link w:val="91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027">
    <w:name w:val="第四级"/>
    <w:basedOn w:val="915"/>
    <w:next w:val="915"/>
    <w:link w:val="915"/>
    <w:pPr>
      <w:numPr>
        <w:ilvl w:val="3"/>
        <w:numId w:val="1"/>
      </w:numPr>
      <w:spacing w:line="360" w:lineRule="auto"/>
      <w:tabs>
        <w:tab w:val="left" w:pos="1134" w:leader="none"/>
      </w:tabs>
    </w:pPr>
    <w:rPr>
      <w:rFonts w:ascii="宋体" w:hAnsi="宋体" w:eastAsia="仿宋" w:cs="Times New Roman"/>
      <w:sz w:val="28"/>
      <w:szCs w:val="21"/>
    </w:rPr>
  </w:style>
  <w:style w:type="paragraph" w:styleId="1028">
    <w:name w:val="正文内容"/>
    <w:basedOn w:val="915"/>
    <w:next w:val="1028"/>
    <w:link w:val="915"/>
    <w:pPr>
      <w:ind w:firstLine="200"/>
      <w:spacing w:line="360" w:lineRule="auto"/>
    </w:pPr>
    <w:rPr>
      <w:rFonts w:ascii="Times New Roman" w:hAnsi="Times New Roman" w:eastAsia="宋体" w:cs="Times New Roman"/>
      <w:sz w:val="24"/>
      <w:szCs w:val="24"/>
    </w:rPr>
  </w:style>
  <w:style w:type="paragraph" w:styleId="1029">
    <w:name w:val="标题1"/>
    <w:basedOn w:val="915"/>
    <w:next w:val="915"/>
    <w:link w:val="915"/>
    <w:pPr>
      <w:jc w:val="center"/>
      <w:spacing w:line="700" w:lineRule="atLeast"/>
      <w:tabs>
        <w:tab w:val="left" w:pos="9193" w:leader="none"/>
        <w:tab w:val="left" w:pos="9827" w:leader="none"/>
      </w:tabs>
    </w:pPr>
    <w:rPr>
      <w:rFonts w:ascii="Times New Roman" w:hAnsi="Times New Roman" w:eastAsia="方正小标宋_GBK" w:cs="Times New Roman"/>
      <w:sz w:val="44"/>
    </w:rPr>
  </w:style>
  <w:style w:type="paragraph" w:styleId="1030">
    <w:name w:val="Char"/>
    <w:basedOn w:val="915"/>
    <w:next w:val="1030"/>
    <w:link w:val="915"/>
    <w:pPr>
      <w:tabs>
        <w:tab w:val="left" w:pos="360" w:leader="none"/>
      </w:tabs>
    </w:pPr>
    <w:rPr>
      <w:rFonts w:ascii="Times New Roman" w:hAnsi="Times New Roman" w:eastAsia="宋体" w:cs="Times New Roman"/>
      <w:sz w:val="24"/>
    </w:rPr>
  </w:style>
  <w:style w:type="paragraph" w:styleId="1031">
    <w:name w:val="空行"/>
    <w:basedOn w:val="915"/>
    <w:next w:val="915"/>
    <w:link w:val="915"/>
    <w:pPr>
      <w:jc w:val="center"/>
      <w:spacing w:line="360" w:lineRule="atLeast"/>
    </w:pPr>
    <w:rPr>
      <w:rFonts w:ascii="Times New Roman" w:hAnsi="Times New Roman" w:eastAsia="宋体" w:cs="Times New Roman"/>
      <w:spacing w:val="20"/>
      <w:sz w:val="24"/>
      <w:szCs w:val="20"/>
    </w:rPr>
  </w:style>
  <w:style w:type="paragraph" w:styleId="1032">
    <w:name w:val="正文空2格  1."/>
    <w:basedOn w:val="915"/>
    <w:next w:val="1032"/>
    <w:link w:val="915"/>
    <w:pPr>
      <w:ind w:firstLine="480"/>
      <w:spacing w:line="360" w:lineRule="auto"/>
    </w:pPr>
    <w:rPr>
      <w:rFonts w:ascii="宋体" w:hAnsi="Times New Roman" w:eastAsia="仿宋" w:cs="宋体"/>
      <w:sz w:val="28"/>
      <w:szCs w:val="20"/>
    </w:rPr>
  </w:style>
  <w:style w:type="paragraph" w:styleId="1033">
    <w:name w:val="_正文段落"/>
    <w:basedOn w:val="915"/>
    <w:next w:val="1033"/>
    <w:link w:val="915"/>
    <w:pPr>
      <w:ind w:firstLine="200"/>
      <w:spacing w:line="360" w:lineRule="auto"/>
    </w:pPr>
    <w:rPr>
      <w:rFonts w:ascii="Times New Roman" w:hAnsi="Times New Roman" w:eastAsia="宋体" w:cs="Times New Roman"/>
      <w:sz w:val="24"/>
    </w:rPr>
  </w:style>
  <w:style w:type="paragraph" w:styleId="1034">
    <w:name w:val="默认段落字体 Para Char Char Char Char Char Char Char Char Char1 Char Char Char Char Char Char Char"/>
    <w:basedOn w:val="936"/>
    <w:next w:val="1034"/>
    <w:link w:val="915"/>
    <w:rPr>
      <w:rFonts w:ascii="Tahoma" w:hAnsi="Tahoma" w:eastAsia="宋体" w:cs="Times New Roman"/>
      <w:sz w:val="24"/>
    </w:rPr>
  </w:style>
  <w:style w:type="paragraph" w:styleId="1035">
    <w:name w:val="xl47"/>
    <w:basedOn w:val="915"/>
    <w:next w:val="1035"/>
    <w:link w:val="915"/>
    <w:pPr>
      <w:jc w:val="center"/>
      <w:spacing w:before="100" w:beforeAutospacing="1" w:after="100" w:afterAutospacing="1"/>
      <w:widowControl/>
    </w:pPr>
    <w:rPr>
      <w:rFonts w:hint="eastAsia" w:ascii="方正姚体" w:hAnsi="宋体" w:eastAsia="方正姚体" w:cs="Times New Roman"/>
      <w:b/>
      <w:bCs/>
      <w:sz w:val="36"/>
      <w:szCs w:val="36"/>
    </w:rPr>
  </w:style>
  <w:style w:type="paragraph" w:styleId="1036">
    <w:name w:val="Char Char Char Char"/>
    <w:basedOn w:val="936"/>
    <w:next w:val="1036"/>
    <w:link w:val="915"/>
    <w:pPr>
      <w:spacing w:line="360" w:lineRule="auto"/>
    </w:pPr>
    <w:rPr>
      <w:rFonts w:ascii="Tahoma" w:hAnsi="Tahoma" w:eastAsia="宋体" w:cs="Times New Roman"/>
      <w:sz w:val="24"/>
    </w:rPr>
  </w:style>
  <w:style w:type="paragraph" w:styleId="1037">
    <w:name w:val="DAS正文"/>
    <w:basedOn w:val="915"/>
    <w:next w:val="1037"/>
    <w:link w:val="915"/>
    <w:pPr>
      <w:ind w:right="181" w:firstLine="480"/>
      <w:jc w:val="both"/>
      <w:spacing w:after="0" w:line="360" w:lineRule="auto"/>
    </w:pPr>
    <w:rPr>
      <w:rFonts w:ascii="Verdana" w:hAnsi="Verdana" w:eastAsia="宋体" w:cs="Times New Roman"/>
      <w:szCs w:val="24"/>
    </w:rPr>
  </w:style>
  <w:style w:type="paragraph" w:styleId="1038">
    <w:name w:val=" Char"/>
    <w:basedOn w:val="915"/>
    <w:next w:val="1038"/>
    <w:link w:val="915"/>
    <w:rPr>
      <w:rFonts w:ascii="Tahoma" w:hAnsi="Tahoma" w:eastAsia="宋体" w:cs="Times New Roman"/>
      <w:sz w:val="24"/>
      <w:szCs w:val="20"/>
    </w:rPr>
  </w:style>
  <w:style w:type="paragraph" w:styleId="1039">
    <w:name w:val="二级目录"/>
    <w:next w:val="915"/>
    <w:link w:val="915"/>
    <w:pPr>
      <w:ind w:left="567" w:hanging="567"/>
      <w:tabs>
        <w:tab w:val="left" w:pos="720" w:leader="none"/>
      </w:tabs>
      <w:outlineLvl w:val="1"/>
    </w:pPr>
    <w:rPr>
      <w:b/>
      <w:sz w:val="30"/>
      <w:szCs w:val="28"/>
      <w:lang w:val="en-US" w:eastAsia="zh-CN" w:bidi="ar-SA"/>
    </w:rPr>
  </w:style>
  <w:style w:type="paragraph" w:styleId="1040">
    <w:name w:val="纯文本3"/>
    <w:basedOn w:val="915"/>
    <w:next w:val="1040"/>
    <w:link w:val="915"/>
    <w:rPr>
      <w:rFonts w:hint="eastAsia" w:ascii="宋体" w:hAnsi="Courier New" w:eastAsia="楷体_GB2312" w:cs="Times New Roman"/>
      <w:sz w:val="28"/>
      <w:szCs w:val="20"/>
    </w:rPr>
  </w:style>
  <w:style w:type="paragraph" w:styleId="1041">
    <w:name w:val="Table Paragraph"/>
    <w:basedOn w:val="915"/>
    <w:next w:val="1041"/>
    <w:link w:val="915"/>
    <w:uiPriority w:val="1"/>
    <w:qFormat/>
    <w:rPr>
      <w:rFonts w:ascii="宋体" w:hAnsi="宋体" w:cs="宋体"/>
      <w:szCs w:val="24"/>
      <w:lang w:val="zh-CN" w:bidi="zh-CN"/>
    </w:rPr>
  </w:style>
  <w:style w:type="paragraph" w:styleId="1042">
    <w:name w:val="BodyTextIndent1"/>
    <w:basedOn w:val="915"/>
    <w:next w:val="1042"/>
    <w:link w:val="1043"/>
    <w:pPr>
      <w:ind w:left="200"/>
      <w:spacing w:after="120"/>
      <w:widowControl/>
    </w:pPr>
    <w:rPr>
      <w:szCs w:val="24"/>
    </w:rPr>
  </w:style>
  <w:style w:type="character" w:styleId="1043">
    <w:name w:val="UserStyle_0"/>
    <w:next w:val="1043"/>
    <w:link w:val="1042"/>
    <w:rPr>
      <w:sz w:val="21"/>
      <w:szCs w:val="24"/>
    </w:rPr>
  </w:style>
  <w:style w:type="paragraph" w:styleId="1044">
    <w:name w:val="Heading11"/>
    <w:basedOn w:val="915"/>
    <w:next w:val="915"/>
    <w:link w:val="1045"/>
    <w:pPr>
      <w:jc w:val="left"/>
      <w:keepLines/>
      <w:keepNext/>
      <w:spacing w:before="340" w:after="330" w:line="360" w:lineRule="auto"/>
      <w:widowControl/>
      <w:tabs>
        <w:tab w:val="left" w:pos="360" w:leader="none"/>
      </w:tabs>
    </w:pPr>
    <w:rPr>
      <w:rFonts w:ascii="宋体" w:hAnsi="宋体" w:eastAsia="黑体"/>
      <w:b/>
      <w:color w:val="000000"/>
      <w:sz w:val="36"/>
      <w:szCs w:val="20"/>
    </w:rPr>
  </w:style>
  <w:style w:type="character" w:styleId="1045">
    <w:name w:val="UserStyle_1"/>
    <w:next w:val="1045"/>
    <w:link w:val="1044"/>
    <w:qFormat/>
    <w:rPr>
      <w:rFonts w:ascii="宋体" w:hAnsi="宋体" w:eastAsia="黑体"/>
      <w:b/>
      <w:color w:val="000000"/>
      <w:sz w:val="36"/>
    </w:rPr>
  </w:style>
  <w:style w:type="character" w:styleId="1046">
    <w:name w:val="NormalCharacter1"/>
    <w:next w:val="1046"/>
    <w:link w:val="915"/>
  </w:style>
  <w:style w:type="paragraph" w:styleId="1047">
    <w:name w:val="UserStyle_79"/>
    <w:basedOn w:val="915"/>
    <w:next w:val="1047"/>
    <w:link w:val="915"/>
    <w:qFormat/>
    <w:pPr>
      <w:ind w:firstLine="480"/>
      <w:jc w:val="left"/>
      <w:spacing w:before="120" w:after="120" w:line="360" w:lineRule="auto"/>
      <w:widowControl/>
    </w:pPr>
    <w:rPr>
      <w:rFonts w:ascii="Arial" w:hAnsi="Arial" w:cs="Times New Roman"/>
      <w:sz w:val="24"/>
      <w:szCs w:val="24"/>
    </w:rPr>
  </w:style>
  <w:style w:type="paragraph" w:styleId="1048">
    <w:name w:val="NormalIndent1"/>
    <w:basedOn w:val="915"/>
    <w:next w:val="1048"/>
    <w:link w:val="1049"/>
    <w:pPr>
      <w:ind w:firstLine="200"/>
      <w:widowControl/>
    </w:pPr>
    <w:rPr>
      <w:szCs w:val="24"/>
    </w:rPr>
  </w:style>
  <w:style w:type="character" w:styleId="1049">
    <w:name w:val="UserStyle_4"/>
    <w:next w:val="1049"/>
    <w:link w:val="1048"/>
    <w:rPr>
      <w:sz w:val="21"/>
      <w:szCs w:val="24"/>
    </w:rPr>
  </w:style>
  <w:style w:type="paragraph" w:styleId="1050">
    <w:name w:val="UserStyle_82"/>
    <w:basedOn w:val="915"/>
    <w:next w:val="1050"/>
    <w:link w:val="915"/>
    <w:qFormat/>
    <w:pPr>
      <w:widowControl/>
    </w:pPr>
    <w:rPr>
      <w:rFonts w:ascii="仿宋_GB2312" w:eastAsia="仿宋_GB2312" w:cs="Times New Roman"/>
      <w:b/>
      <w:sz w:val="32"/>
      <w:szCs w:val="32"/>
    </w:rPr>
  </w:style>
  <w:style w:type="paragraph" w:styleId="1051">
    <w:name w:val="UserStyle_210"/>
    <w:next w:val="1051"/>
    <w:link w:val="915"/>
    <w:rPr>
      <w:rFonts w:ascii="仿宋" w:hAnsi="仿宋"/>
      <w:color w:val="000000"/>
      <w:sz w:val="24"/>
      <w:szCs w:val="24"/>
      <w:lang w:val="en-US" w:eastAsia="zh-CN" w:bidi="ar-SA"/>
    </w:rPr>
  </w:style>
  <w:style w:type="paragraph" w:styleId="1052">
    <w:name w:val="HtmlNormal1"/>
    <w:basedOn w:val="915"/>
    <w:next w:val="1052"/>
    <w:link w:val="1053"/>
    <w:qFormat/>
    <w:pPr>
      <w:jc w:val="left"/>
      <w:spacing w:before="100" w:beforeAutospacing="1" w:after="100" w:afterAutospacing="1"/>
      <w:widowControl/>
    </w:pPr>
    <w:rPr>
      <w:rFonts w:ascii="宋体"/>
      <w:color w:val="000000"/>
      <w:sz w:val="24"/>
      <w:szCs w:val="24"/>
    </w:rPr>
  </w:style>
  <w:style w:type="character" w:styleId="1053">
    <w:name w:val="UserStyle_26"/>
    <w:next w:val="1053"/>
    <w:link w:val="1052"/>
    <w:qFormat/>
    <w:rPr>
      <w:rFonts w:ascii="宋体"/>
      <w:color w:val="000000"/>
      <w:sz w:val="24"/>
      <w:szCs w:val="24"/>
    </w:rPr>
  </w:style>
  <w:style w:type="paragraph" w:styleId="1054">
    <w:name w:val="Heading31"/>
    <w:basedOn w:val="915"/>
    <w:next w:val="1048"/>
    <w:link w:val="1055"/>
    <w:qFormat/>
    <w:pPr>
      <w:ind w:left="709" w:hanging="709"/>
      <w:spacing w:line="300" w:lineRule="auto"/>
      <w:widowControl/>
      <w:tabs>
        <w:tab w:val="left" w:pos="709" w:leader="none"/>
      </w:tabs>
    </w:pPr>
    <w:rPr>
      <w:rFonts w:ascii="黑体" w:eastAsia="黑体"/>
      <w:b/>
      <w:color w:val="000000"/>
      <w:sz w:val="28"/>
      <w:szCs w:val="20"/>
    </w:rPr>
  </w:style>
  <w:style w:type="character" w:styleId="1055">
    <w:name w:val="UserStyle_3"/>
    <w:next w:val="1055"/>
    <w:link w:val="1054"/>
    <w:rPr>
      <w:rFonts w:ascii="黑体" w:eastAsia="黑体"/>
      <w:b/>
      <w:color w:val="000000"/>
      <w:sz w:val="28"/>
    </w:rPr>
  </w:style>
  <w:style w:type="paragraph" w:styleId="1056">
    <w:name w:val="yf正文"/>
    <w:basedOn w:val="964"/>
    <w:next w:val="1056"/>
    <w:link w:val="915"/>
    <w:qFormat/>
    <w:pPr>
      <w:ind w:firstLine="200"/>
      <w:jc w:val="both"/>
      <w:spacing w:before="0" w:beforeAutospacing="0" w:after="0" w:afterAutospacing="0" w:line="360" w:lineRule="auto"/>
    </w:pPr>
    <w:rPr>
      <w:rFonts w:eastAsia="仿宋"/>
      <w:sz w:val="28"/>
    </w:rPr>
  </w:style>
  <w:style w:type="paragraph" w:styleId="1057">
    <w:name w:val="正文2"/>
    <w:basedOn w:val="915"/>
    <w:next w:val="1057"/>
    <w:link w:val="915"/>
    <w:qFormat/>
    <w:pPr>
      <w:ind w:firstLine="200"/>
      <w:spacing w:before="156" w:line="360" w:lineRule="auto"/>
    </w:pPr>
    <w:rPr>
      <w:sz w:val="24"/>
      <w:szCs w:val="20"/>
    </w:rPr>
  </w:style>
  <w:style w:type="paragraph" w:styleId="1058">
    <w:name w:val="WPS Plain"/>
    <w:next w:val="1058"/>
    <w:link w:val="915"/>
    <w:qFormat/>
    <w:rPr>
      <w:rFonts w:ascii="Times New Roman" w:hAnsi="Times New Roman" w:eastAsia="宋体" w:cs="Times New Roman"/>
      <w:lang w:val="en-US" w:eastAsia="zh-CN" w:bidi="ar-SA"/>
    </w:rPr>
  </w:style>
  <w:style w:type="character" w:styleId="1059">
    <w:name w:val="font11"/>
    <w:next w:val="1059"/>
    <w:link w:val="915"/>
    <w:qFormat/>
    <w:rPr>
      <w:rFonts w:hint="eastAsia" w:ascii="宋体" w:hAnsi="宋体" w:eastAsia="宋体" w:cs="宋体"/>
      <w:color w:val="000000"/>
      <w:sz w:val="20"/>
      <w:szCs w:val="20"/>
      <w:u w:val="none"/>
    </w:rPr>
  </w:style>
  <w:style w:type="table" w:styleId="1060">
    <w:name w:val="Table Normal"/>
    <w:next w:val="1060"/>
    <w:link w:val="915"/>
    <w:unhideWhenUsed/>
    <w:qFormat/>
    <w:tblPr/>
  </w:style>
  <w:style w:type="paragraph" w:styleId="1061">
    <w:name w:val="合同正文"/>
    <w:basedOn w:val="915"/>
    <w:next w:val="1061"/>
    <w:link w:val="915"/>
    <w:qFormat/>
    <w:pPr>
      <w:ind w:right="141" w:firstLine="570"/>
      <w:spacing w:line="560" w:lineRule="exact"/>
    </w:pPr>
    <w:rPr>
      <w:rFonts w:ascii="仿宋" w:hAnsi="仿宋" w:cs="宋体"/>
    </w:rPr>
  </w:style>
  <w:style w:type="character" w:styleId="1062" w:default="1">
    <w:name w:val="Default Paragraph Font"/>
    <w:uiPriority w:val="1"/>
    <w:semiHidden/>
    <w:unhideWhenUsed/>
  </w:style>
  <w:style w:type="numbering" w:styleId="1063" w:default="1">
    <w:name w:val="No List"/>
    <w:uiPriority w:val="99"/>
    <w:semiHidden/>
    <w:unhideWhenUsed/>
  </w:style>
  <w:style w:type="table" w:styleId="10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dc:creator>
  <cp:lastModifiedBy>秦志远</cp:lastModifiedBy>
  <cp:revision>13</cp:revision>
  <dcterms:created xsi:type="dcterms:W3CDTF">2021-05-26T00:26:00Z</dcterms:created>
  <dcterms:modified xsi:type="dcterms:W3CDTF">2026-04-17T07:14:52Z</dcterms:modified>
</cp:coreProperties>
</file>