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571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  <w:t>各供应商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  <w:t>复制下列文字至百度网盘下载相应图纸材料，如遇失效请及时联系代理机构：0519-87925608.</w:t>
      </w:r>
    </w:p>
    <w:p w14:paraId="76AD3A48">
      <w:pPr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通过网盘分享的文件：江苏联创企业总部周边绿地与开敞空间用地配套设施二期项目图纸.zip 链接: https://pan.baidu.com/s/1lER8snZ9xbjAPE9I2F-dmA?pwd=2fkj 提取码: 2fkj --来自百度网盘超级会员v7的分享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2026-05-13T09:22:50Z</dcterms:created>
  <dc:creator>Administrator</dc:creator>
  <cp:lastModifiedBy>时苒</cp:lastModifiedBy>
  <dcterms:modified xsi:type="dcterms:W3CDTF">2026-05-13T09:24:14Z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eyJoZGlkIjoiNTc2OWY1NTk3NDM2M2RiNTczMzAxYmNiODcxZTEwYjMiLCJ1c2VySWQiOiI1NDc3MzAxODIifQ==</vt:lpwstr>
  </property>
  <property fmtid="{D5CDD505-2E9C-101B-9397-08002B2CF9AE}" pid="4" name="ICV">
    <vt:lpwstr>80E4A7DE2A554C5388D1C2FECC21F7D2_12</vt:lpwstr>
  </property>
</Properties>
</file>