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highlight w:val="none"/>
        </w:rPr>
      </w:pPr>
      <w:r>
        <w:rPr>
          <w:rFonts w:ascii="黑体" w:hAnsi="黑体" w:eastAsia="黑体"/>
          <w:b/>
          <w:bCs/>
          <w:sz w:val="96"/>
          <w:szCs w:val="96"/>
          <w:highlight w:val="none"/>
        </w:rPr>
      </w:r>
      <w:r/>
    </w:p>
    <w:p>
      <w:pPr>
        <w:jc w:val="center"/>
        <w:rPr>
          <w:rFonts w:hint="eastAsia" w:ascii="黑体" w:hAnsi="黑体" w:eastAsia="黑体"/>
          <w:b/>
          <w:bCs/>
          <w:sz w:val="96"/>
          <w:szCs w:val="96"/>
          <w:highlight w:val="none"/>
        </w:rPr>
      </w:pPr>
      <w:r>
        <w:rPr>
          <w:rFonts w:hint="eastAsia" w:ascii="黑体" w:hAnsi="黑体" w:eastAsia="黑体"/>
          <w:b/>
          <w:bCs/>
          <w:sz w:val="96"/>
          <w:szCs w:val="96"/>
          <w:highlight w:val="none"/>
        </w:rPr>
      </w:r>
      <w:r/>
    </w:p>
    <w:p>
      <w:pPr>
        <w:jc w:val="center"/>
        <w:rPr>
          <w:rFonts w:hint="eastAsia" w:ascii="黑体" w:hAnsi="黑体" w:eastAsia="黑体"/>
          <w:b/>
          <w:bCs/>
          <w:sz w:val="120"/>
          <w:szCs w:val="120"/>
          <w:highlight w:val="none"/>
        </w:rPr>
      </w:pPr>
      <w:r>
        <w:rPr>
          <w:rFonts w:hint="eastAsia" w:ascii="黑体" w:hAnsi="黑体" w:eastAsia="黑体"/>
          <w:b/>
          <w:bCs/>
          <w:sz w:val="120"/>
          <w:szCs w:val="120"/>
          <w:highlight w:val="none"/>
        </w:rPr>
        <w:t xml:space="preserve">招 标 文 件</w:t>
      </w:r>
      <w:r/>
    </w:p>
    <w:p>
      <w:pPr>
        <w:jc w:val="center"/>
        <w:rPr>
          <w:rFonts w:ascii="黑体" w:hAnsi="黑体" w:eastAsia="黑体"/>
          <w:sz w:val="52"/>
          <w:szCs w:val="52"/>
          <w:highlight w:val="none"/>
        </w:rPr>
      </w:pPr>
      <w:r>
        <w:rPr>
          <w:rFonts w:ascii="黑体" w:hAnsi="黑体" w:eastAsia="黑体"/>
          <w:sz w:val="52"/>
          <w:szCs w:val="52"/>
          <w:highlight w:val="none"/>
        </w:rPr>
      </w:r>
      <w:r/>
    </w:p>
    <w:p>
      <w:pPr>
        <w:jc w:val="center"/>
        <w:rPr>
          <w:rFonts w:hint="eastAsia" w:ascii="黑体" w:hAnsi="黑体" w:eastAsia="黑体"/>
          <w:sz w:val="52"/>
          <w:szCs w:val="52"/>
          <w:highlight w:val="none"/>
        </w:rPr>
      </w:pPr>
      <w:r>
        <w:rPr>
          <w:rFonts w:hint="eastAsia" w:ascii="黑体" w:hAnsi="黑体" w:eastAsia="黑体"/>
          <w:sz w:val="52"/>
          <w:szCs w:val="52"/>
          <w:highlight w:val="none"/>
        </w:rPr>
        <w:t xml:space="preserve">（电子标）</w:t>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9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宜兴市中医医院保洁服务</w:t>
      </w:r>
      <w:r/>
    </w:p>
    <w:p>
      <w:pPr>
        <w:ind w:firstLine="1920"/>
        <w:jc w:val="left"/>
        <w:spacing w:line="360" w:lineRule="auto"/>
        <w:rPr>
          <w:rFonts w:hint="eastAsia" w:ascii="宋体" w:hAnsi="宋体" w:eastAsia="宋体" w:cs="宋体"/>
          <w:sz w:val="32"/>
          <w:szCs w:val="32"/>
          <w:highlight w:val="none"/>
          <w:lang w:eastAsia="zh-CN"/>
        </w:rPr>
      </w:pPr>
      <w:r/>
      <w:bookmarkStart w:id="0" w:name="_Hlk161057808"/>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JSZC-320282-JZCG-G2026-0011</w:t>
      </w:r>
      <w:bookmarkEnd w:id="0"/>
      <w:r/>
    </w:p>
    <w:p>
      <w:pPr>
        <w:ind w:firstLine="19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sz w:val="32"/>
          <w:szCs w:val="32"/>
          <w:highlight w:val="none"/>
          <w:lang w:eastAsia="zh-CN"/>
        </w:rPr>
        <w:t xml:space="preserve">宜兴市中医医院</w:t>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集采机构：宜兴市公共资源交易中心</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hint="eastAsia" w:ascii="宋体" w:hAnsi="宋体" w:cs="宋体"/>
          <w:sz w:val="32"/>
          <w:szCs w:val="32"/>
          <w:highlight w:val="none"/>
        </w:rPr>
        <w:t xml:space="preserve">2</w:t>
      </w:r>
      <w:r>
        <w:rPr>
          <w:rFonts w:ascii="宋体" w:hAnsi="宋体" w:cs="宋体"/>
          <w:sz w:val="32"/>
          <w:szCs w:val="32"/>
          <w:highlight w:val="none"/>
        </w:rPr>
        <w:t xml:space="preserve">02</w:t>
      </w:r>
      <w:r>
        <w:rPr>
          <w:rFonts w:hint="eastAsia" w:ascii="宋体" w:hAnsi="宋体" w:cs="宋体"/>
          <w:sz w:val="32"/>
          <w:szCs w:val="32"/>
          <w:highlight w:val="none"/>
          <w:lang w:val="en-US" w:eastAsia="zh-CN"/>
        </w:rPr>
        <w:t xml:space="preserve">6</w:t>
      </w:r>
      <w:r>
        <w:rPr>
          <w:rFonts w:hint="eastAsia" w:ascii="宋体" w:hAnsi="宋体" w:cs="宋体"/>
          <w:sz w:val="32"/>
          <w:szCs w:val="32"/>
          <w:highlight w:val="none"/>
        </w:rPr>
        <w:t xml:space="preserve">年</w:t>
      </w:r>
      <w:r>
        <w:rPr>
          <w:rFonts w:hint="eastAsia" w:ascii="宋体" w:hAnsi="宋体" w:cs="宋体"/>
          <w:sz w:val="32"/>
          <w:szCs w:val="32"/>
          <w:highlight w:val="none"/>
          <w:lang w:val="en-US" w:eastAsia="zh-CN"/>
        </w:rPr>
        <w:t xml:space="preserve">4</w:t>
      </w:r>
      <w:r>
        <w:rPr>
          <w:rFonts w:hint="eastAsia" w:ascii="宋体" w:hAnsi="宋体" w:cs="宋体"/>
          <w:sz w:val="32"/>
          <w:szCs w:val="32"/>
          <w:highlight w:val="none"/>
        </w:rPr>
        <w:t xml:space="preserve">月</w:t>
      </w:r>
      <w:r/>
    </w:p>
    <w:p>
      <w:pPr>
        <w:rPr>
          <w:rStyle w:val="691"/>
          <w:rFonts w:hint="eastAsia" w:eastAsia="黑体"/>
          <w:bCs/>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hint="eastAsia" w:eastAsia="黑体"/>
          <w:bCs/>
          <w:sz w:val="48"/>
          <w:highlight w:val="none"/>
        </w:rPr>
      </w:r>
      <w:r/>
    </w:p>
    <w:p>
      <w:pPr>
        <w:jc w:val="center"/>
        <w:rPr>
          <w:rStyle w:val="691"/>
          <w:rFonts w:eastAsia="黑体"/>
          <w:bCs/>
          <w:sz w:val="48"/>
          <w:highlight w:val="none"/>
        </w:rPr>
      </w:pPr>
      <w:r>
        <w:rPr>
          <w:rFonts w:eastAsia="黑体"/>
          <w:bCs/>
          <w:sz w:val="48"/>
          <w:highlight w:val="none"/>
        </w:rPr>
      </w:r>
      <w:r/>
    </w:p>
    <w:p>
      <w:pPr>
        <w:jc w:val="center"/>
        <w:rPr>
          <w:rStyle w:val="691"/>
          <w:rFonts w:eastAsia="黑体"/>
          <w:bCs/>
          <w:sz w:val="48"/>
          <w:highlight w:val="none"/>
        </w:rPr>
      </w:pPr>
      <w:r>
        <w:rPr>
          <w:rFonts w:eastAsia="黑体"/>
          <w:bCs/>
          <w:sz w:val="48"/>
          <w:highlight w:val="none"/>
        </w:rPr>
      </w:r>
      <w:r/>
    </w:p>
    <w:p>
      <w:pPr>
        <w:jc w:val="center"/>
        <w:rPr>
          <w:rStyle w:val="691"/>
          <w:rFonts w:eastAsia="黑体"/>
          <w:bCs/>
          <w:sz w:val="48"/>
          <w:highlight w:val="none"/>
        </w:rPr>
      </w:pPr>
      <w:r>
        <w:rPr>
          <w:rStyle w:val="691"/>
          <w:rFonts w:hint="eastAsia" w:eastAsia="黑体"/>
          <w:bCs/>
          <w:sz w:val="48"/>
          <w:highlight w:val="none"/>
        </w:rPr>
        <w:t xml:space="preserve">目     录</w:t>
      </w:r>
      <w:r/>
    </w:p>
    <w:p>
      <w:pPr>
        <w:jc w:val="center"/>
        <w:rPr>
          <w:rFonts w:ascii="黑体" w:eastAsia="黑体"/>
          <w:bCs/>
          <w:sz w:val="30"/>
          <w:highlight w:val="none"/>
        </w:rPr>
      </w:pPr>
      <w:r>
        <w:rPr>
          <w:rFonts w:ascii="黑体" w:eastAsia="黑体"/>
          <w:bCs/>
          <w:sz w:val="30"/>
          <w:highlight w:val="none"/>
        </w:rPr>
      </w:r>
      <w:r/>
    </w:p>
    <w:p>
      <w:pPr>
        <w:jc w:val="center"/>
        <w:rPr>
          <w:rFonts w:ascii="黑体" w:eastAsia="黑体"/>
          <w:bCs/>
          <w:sz w:val="30"/>
          <w:highlight w:val="none"/>
        </w:rPr>
      </w:pPr>
      <w:r>
        <w:rPr>
          <w:rFonts w:ascii="黑体" w:eastAsia="黑体"/>
          <w:bCs/>
          <w:sz w:val="30"/>
          <w:highlight w:val="none"/>
        </w:rPr>
      </w:r>
      <w:r/>
    </w:p>
    <w:p>
      <w:pPr>
        <w:jc w:val="center"/>
        <w:rPr>
          <w:rFonts w:ascii="黑体" w:eastAsia="黑体"/>
          <w:bCs/>
          <w:sz w:val="30"/>
          <w:highlight w:val="none"/>
        </w:rPr>
      </w:pPr>
      <w:r>
        <w:rPr>
          <w:rFonts w:ascii="黑体" w:eastAsia="黑体"/>
          <w:bCs/>
          <w:sz w:val="30"/>
          <w:highlight w:val="none"/>
        </w:rPr>
      </w:r>
      <w:r/>
    </w:p>
    <w:p>
      <w:pPr>
        <w:pStyle w:val="687"/>
        <w:spacing w:line="360" w:lineRule="auto"/>
        <w:tabs>
          <w:tab w:val="right" w:pos="9629" w:leader="dot"/>
        </w:tabs>
        <w:rPr>
          <w:rFonts w:ascii="等线" w:hAnsi="等线" w:eastAsia="等线"/>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Style w:val="692"/>
          <w:sz w:val="32"/>
          <w:szCs w:val="32"/>
          <w:highlight w:val="none"/>
        </w:rPr>
        <w:fldChar w:fldCharType="begin"/>
      </w:r>
      <w:r>
        <w:rPr>
          <w:rStyle w:val="692"/>
          <w:sz w:val="32"/>
          <w:szCs w:val="32"/>
          <w:highlight w:val="none"/>
        </w:rPr>
        <w:instrText xml:space="preserve"> </w:instrText>
      </w:r>
      <w:r>
        <w:rPr>
          <w:sz w:val="32"/>
          <w:szCs w:val="32"/>
          <w:highlight w:val="none"/>
        </w:rPr>
        <w:instrText xml:space="preserve">HYPERLINK \l "_Toc157174688"</w:instrText>
      </w:r>
      <w:r>
        <w:rPr>
          <w:rStyle w:val="692"/>
          <w:sz w:val="32"/>
          <w:szCs w:val="32"/>
          <w:highlight w:val="none"/>
        </w:rPr>
        <w:instrText xml:space="preserve"> </w:instrText>
      </w:r>
      <w:r>
        <w:rPr>
          <w:rStyle w:val="692"/>
          <w:sz w:val="32"/>
          <w:szCs w:val="32"/>
          <w:highlight w:val="none"/>
        </w:rPr>
        <w:fldChar w:fldCharType="separate"/>
      </w:r>
      <w:r>
        <w:rPr>
          <w:rStyle w:val="692"/>
          <w:rFonts w:ascii="黑体" w:hAnsi="黑体" w:eastAsia="黑体"/>
          <w:sz w:val="32"/>
          <w:szCs w:val="32"/>
          <w:highlight w:val="none"/>
        </w:rPr>
        <w:t xml:space="preserve">第一章 投标邀请函</w:t>
      </w:r>
      <w:r>
        <w:rPr>
          <w:sz w:val="32"/>
          <w:szCs w:val="32"/>
          <w:highlight w:val="none"/>
        </w:rPr>
        <w:tab/>
      </w:r>
      <w:r>
        <w:rPr>
          <w:sz w:val="32"/>
          <w:szCs w:val="32"/>
          <w:highlight w:val="none"/>
        </w:rPr>
        <w:fldChar w:fldCharType="begin"/>
      </w:r>
      <w:r>
        <w:rPr>
          <w:sz w:val="32"/>
          <w:szCs w:val="32"/>
          <w:highlight w:val="none"/>
        </w:rPr>
        <w:instrText xml:space="preserve"> PAGEREF _Toc157174688 \h </w:instrText>
      </w:r>
      <w:r>
        <w:rPr>
          <w:sz w:val="32"/>
          <w:szCs w:val="32"/>
          <w:highlight w:val="none"/>
        </w:rPr>
        <w:fldChar w:fldCharType="separate"/>
      </w:r>
      <w:r>
        <w:rPr>
          <w:sz w:val="32"/>
          <w:szCs w:val="32"/>
          <w:highlight w:val="none"/>
        </w:rPr>
        <w:t xml:space="preserve">- 1 -</w:t>
      </w:r>
      <w:r>
        <w:rPr>
          <w:sz w:val="32"/>
          <w:szCs w:val="32"/>
          <w:highlight w:val="none"/>
        </w:rPr>
        <w:fldChar w:fldCharType="end"/>
      </w:r>
      <w:r>
        <w:rPr>
          <w:rStyle w:val="692"/>
          <w:sz w:val="32"/>
          <w:szCs w:val="32"/>
          <w:highlight w:val="none"/>
        </w:rPr>
        <w:fldChar w:fldCharType="end"/>
      </w:r>
      <w:r/>
    </w:p>
    <w:p>
      <w:pPr>
        <w:pStyle w:val="687"/>
        <w:spacing w:line="360" w:lineRule="auto"/>
        <w:tabs>
          <w:tab w:val="right" w:pos="9629" w:leader="dot"/>
        </w:tabs>
        <w:rPr>
          <w:rFonts w:ascii="等线" w:hAnsi="等线" w:eastAsia="等线"/>
          <w:sz w:val="32"/>
          <w:szCs w:val="32"/>
          <w:highlight w:val="none"/>
        </w:rPr>
      </w:pPr>
      <w:r>
        <w:rPr>
          <w:rStyle w:val="692"/>
          <w:sz w:val="32"/>
          <w:szCs w:val="32"/>
          <w:highlight w:val="none"/>
        </w:rPr>
        <w:fldChar w:fldCharType="begin"/>
      </w:r>
      <w:r>
        <w:rPr>
          <w:rStyle w:val="692"/>
          <w:sz w:val="32"/>
          <w:szCs w:val="32"/>
          <w:highlight w:val="none"/>
        </w:rPr>
        <w:instrText xml:space="preserve"> </w:instrText>
      </w:r>
      <w:r>
        <w:rPr>
          <w:sz w:val="32"/>
          <w:szCs w:val="32"/>
          <w:highlight w:val="none"/>
        </w:rPr>
        <w:instrText xml:space="preserve">HYPERLINK \l "_Toc157174689"</w:instrText>
      </w:r>
      <w:r>
        <w:rPr>
          <w:rStyle w:val="692"/>
          <w:sz w:val="32"/>
          <w:szCs w:val="32"/>
          <w:highlight w:val="none"/>
        </w:rPr>
        <w:instrText xml:space="preserve"> </w:instrText>
      </w:r>
      <w:r>
        <w:rPr>
          <w:rStyle w:val="692"/>
          <w:sz w:val="32"/>
          <w:szCs w:val="32"/>
          <w:highlight w:val="none"/>
        </w:rPr>
        <w:fldChar w:fldCharType="separate"/>
      </w:r>
      <w:r>
        <w:rPr>
          <w:rStyle w:val="692"/>
          <w:rFonts w:ascii="黑体" w:hAnsi="黑体" w:eastAsia="黑体"/>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_Toc157174689 \h </w:instrText>
      </w:r>
      <w:r>
        <w:rPr>
          <w:sz w:val="32"/>
          <w:szCs w:val="32"/>
          <w:highlight w:val="none"/>
        </w:rPr>
        <w:fldChar w:fldCharType="separate"/>
      </w:r>
      <w:r>
        <w:rPr>
          <w:sz w:val="32"/>
          <w:szCs w:val="32"/>
          <w:highlight w:val="none"/>
        </w:rPr>
        <w:t xml:space="preserve">- 3 -</w:t>
      </w:r>
      <w:r>
        <w:rPr>
          <w:sz w:val="32"/>
          <w:szCs w:val="32"/>
          <w:highlight w:val="none"/>
        </w:rPr>
        <w:fldChar w:fldCharType="end"/>
      </w:r>
      <w:r>
        <w:rPr>
          <w:rStyle w:val="692"/>
          <w:sz w:val="32"/>
          <w:szCs w:val="32"/>
          <w:highlight w:val="none"/>
        </w:rPr>
        <w:fldChar w:fldCharType="end"/>
      </w:r>
      <w:r/>
    </w:p>
    <w:p>
      <w:pPr>
        <w:pStyle w:val="687"/>
        <w:spacing w:line="360" w:lineRule="auto"/>
        <w:tabs>
          <w:tab w:val="right" w:pos="9629" w:leader="dot"/>
        </w:tabs>
        <w:rPr>
          <w:rFonts w:ascii="等线" w:hAnsi="等线" w:eastAsia="等线"/>
          <w:sz w:val="32"/>
          <w:szCs w:val="32"/>
          <w:highlight w:val="none"/>
        </w:rPr>
      </w:pPr>
      <w:r>
        <w:rPr>
          <w:rStyle w:val="692"/>
          <w:sz w:val="32"/>
          <w:szCs w:val="32"/>
          <w:highlight w:val="none"/>
        </w:rPr>
        <w:fldChar w:fldCharType="begin"/>
      </w:r>
      <w:r>
        <w:rPr>
          <w:rStyle w:val="692"/>
          <w:sz w:val="32"/>
          <w:szCs w:val="32"/>
          <w:highlight w:val="none"/>
        </w:rPr>
        <w:instrText xml:space="preserve"> </w:instrText>
      </w:r>
      <w:r>
        <w:rPr>
          <w:sz w:val="32"/>
          <w:szCs w:val="32"/>
          <w:highlight w:val="none"/>
        </w:rPr>
        <w:instrText xml:space="preserve">HYPERLINK \l "_Toc157174690"</w:instrText>
      </w:r>
      <w:r>
        <w:rPr>
          <w:rStyle w:val="692"/>
          <w:sz w:val="32"/>
          <w:szCs w:val="32"/>
          <w:highlight w:val="none"/>
        </w:rPr>
        <w:instrText xml:space="preserve"> </w:instrText>
      </w:r>
      <w:r>
        <w:rPr>
          <w:rStyle w:val="692"/>
          <w:sz w:val="32"/>
          <w:szCs w:val="32"/>
          <w:highlight w:val="none"/>
        </w:rPr>
        <w:fldChar w:fldCharType="separate"/>
      </w:r>
      <w:r>
        <w:rPr>
          <w:rStyle w:val="692"/>
          <w:rFonts w:ascii="黑体" w:hAnsi="黑体" w:eastAsia="黑体"/>
          <w:sz w:val="32"/>
          <w:szCs w:val="32"/>
          <w:highlight w:val="none"/>
        </w:rPr>
        <w:t xml:space="preserve">第三章 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_Toc157174690 \h </w:instrText>
      </w:r>
      <w:r>
        <w:rPr>
          <w:sz w:val="32"/>
          <w:szCs w:val="32"/>
          <w:highlight w:val="none"/>
        </w:rPr>
        <w:fldChar w:fldCharType="separate"/>
      </w:r>
      <w:r>
        <w:rPr>
          <w:sz w:val="32"/>
          <w:szCs w:val="32"/>
          <w:highlight w:val="none"/>
        </w:rPr>
        <w:t xml:space="preserve">- 17 -</w:t>
      </w:r>
      <w:r>
        <w:rPr>
          <w:sz w:val="32"/>
          <w:szCs w:val="32"/>
          <w:highlight w:val="none"/>
        </w:rPr>
        <w:fldChar w:fldCharType="end"/>
      </w:r>
      <w:r>
        <w:rPr>
          <w:rStyle w:val="692"/>
          <w:sz w:val="32"/>
          <w:szCs w:val="32"/>
          <w:highlight w:val="none"/>
        </w:rPr>
        <w:fldChar w:fldCharType="end"/>
      </w:r>
      <w:r/>
    </w:p>
    <w:p>
      <w:pPr>
        <w:pStyle w:val="687"/>
        <w:spacing w:line="360" w:lineRule="auto"/>
        <w:tabs>
          <w:tab w:val="right" w:pos="9629" w:leader="dot"/>
        </w:tabs>
        <w:rPr>
          <w:rFonts w:ascii="等线" w:hAnsi="等线" w:eastAsia="等线"/>
          <w:sz w:val="32"/>
          <w:szCs w:val="32"/>
          <w:highlight w:val="none"/>
        </w:rPr>
      </w:pPr>
      <w:r>
        <w:rPr>
          <w:rStyle w:val="692"/>
          <w:sz w:val="32"/>
          <w:szCs w:val="32"/>
          <w:highlight w:val="none"/>
        </w:rPr>
        <w:fldChar w:fldCharType="begin"/>
      </w:r>
      <w:r>
        <w:rPr>
          <w:rStyle w:val="692"/>
          <w:sz w:val="32"/>
          <w:szCs w:val="32"/>
          <w:highlight w:val="none"/>
        </w:rPr>
        <w:instrText xml:space="preserve"> </w:instrText>
      </w:r>
      <w:r>
        <w:rPr>
          <w:sz w:val="32"/>
          <w:szCs w:val="32"/>
          <w:highlight w:val="none"/>
        </w:rPr>
        <w:instrText xml:space="preserve">HYPERLINK \l "_Toc157174691"</w:instrText>
      </w:r>
      <w:r>
        <w:rPr>
          <w:rStyle w:val="692"/>
          <w:sz w:val="32"/>
          <w:szCs w:val="32"/>
          <w:highlight w:val="none"/>
        </w:rPr>
        <w:instrText xml:space="preserve"> </w:instrText>
      </w:r>
      <w:r>
        <w:rPr>
          <w:rStyle w:val="692"/>
          <w:sz w:val="32"/>
          <w:szCs w:val="32"/>
          <w:highlight w:val="none"/>
        </w:rPr>
        <w:fldChar w:fldCharType="separate"/>
      </w:r>
      <w:r>
        <w:rPr>
          <w:rStyle w:val="692"/>
          <w:rFonts w:ascii="黑体" w:hAnsi="黑体" w:eastAsia="黑体"/>
          <w:sz w:val="32"/>
          <w:szCs w:val="32"/>
          <w:highlight w:val="none"/>
        </w:rPr>
        <w:t xml:space="preserve">第四章 评标方法和标准</w:t>
      </w:r>
      <w:r>
        <w:rPr>
          <w:sz w:val="32"/>
          <w:szCs w:val="32"/>
          <w:highlight w:val="none"/>
        </w:rPr>
        <w:tab/>
      </w:r>
      <w:r>
        <w:rPr>
          <w:sz w:val="32"/>
          <w:szCs w:val="32"/>
          <w:highlight w:val="none"/>
        </w:rPr>
        <w:fldChar w:fldCharType="begin"/>
      </w:r>
      <w:r>
        <w:rPr>
          <w:sz w:val="32"/>
          <w:szCs w:val="32"/>
          <w:highlight w:val="none"/>
        </w:rPr>
        <w:instrText xml:space="preserve"> PAGEREF _Toc157174691 \h </w:instrText>
      </w:r>
      <w:r>
        <w:rPr>
          <w:sz w:val="32"/>
          <w:szCs w:val="32"/>
          <w:highlight w:val="none"/>
        </w:rPr>
        <w:fldChar w:fldCharType="separate"/>
      </w:r>
      <w:r>
        <w:rPr>
          <w:sz w:val="32"/>
          <w:szCs w:val="32"/>
          <w:highlight w:val="none"/>
        </w:rPr>
        <w:t xml:space="preserve">- 29 -</w:t>
      </w:r>
      <w:r>
        <w:rPr>
          <w:sz w:val="32"/>
          <w:szCs w:val="32"/>
          <w:highlight w:val="none"/>
        </w:rPr>
        <w:fldChar w:fldCharType="end"/>
      </w:r>
      <w:r>
        <w:rPr>
          <w:rStyle w:val="692"/>
          <w:sz w:val="32"/>
          <w:szCs w:val="32"/>
          <w:highlight w:val="none"/>
        </w:rPr>
        <w:fldChar w:fldCharType="end"/>
      </w:r>
      <w:r/>
    </w:p>
    <w:p>
      <w:pPr>
        <w:pStyle w:val="687"/>
        <w:spacing w:line="360" w:lineRule="auto"/>
        <w:tabs>
          <w:tab w:val="right" w:pos="9629" w:leader="dot"/>
        </w:tabs>
        <w:rPr>
          <w:rFonts w:ascii="等线" w:hAnsi="等线" w:eastAsia="等线"/>
          <w:sz w:val="32"/>
          <w:szCs w:val="32"/>
          <w:highlight w:val="none"/>
        </w:rPr>
      </w:pPr>
      <w:r>
        <w:rPr>
          <w:rStyle w:val="692"/>
          <w:sz w:val="32"/>
          <w:szCs w:val="32"/>
          <w:highlight w:val="none"/>
        </w:rPr>
        <w:fldChar w:fldCharType="begin"/>
      </w:r>
      <w:r>
        <w:rPr>
          <w:rStyle w:val="692"/>
          <w:sz w:val="32"/>
          <w:szCs w:val="32"/>
          <w:highlight w:val="none"/>
        </w:rPr>
        <w:instrText xml:space="preserve"> </w:instrText>
      </w:r>
      <w:r>
        <w:rPr>
          <w:sz w:val="32"/>
          <w:szCs w:val="32"/>
          <w:highlight w:val="none"/>
        </w:rPr>
        <w:instrText xml:space="preserve">HYPERLINK \l "_Toc157174692"</w:instrText>
      </w:r>
      <w:r>
        <w:rPr>
          <w:rStyle w:val="692"/>
          <w:sz w:val="32"/>
          <w:szCs w:val="32"/>
          <w:highlight w:val="none"/>
        </w:rPr>
        <w:instrText xml:space="preserve"> </w:instrText>
      </w:r>
      <w:r>
        <w:rPr>
          <w:rStyle w:val="692"/>
          <w:sz w:val="32"/>
          <w:szCs w:val="32"/>
          <w:highlight w:val="none"/>
        </w:rPr>
        <w:fldChar w:fldCharType="separate"/>
      </w:r>
      <w:r>
        <w:rPr>
          <w:rStyle w:val="692"/>
          <w:rFonts w:ascii="黑体" w:hAnsi="黑体" w:eastAsia="黑体"/>
          <w:sz w:val="32"/>
          <w:szCs w:val="32"/>
          <w:highlight w:val="none"/>
        </w:rPr>
        <w:t xml:space="preserve">第五章 政府采购合同（格式）</w:t>
      </w:r>
      <w:r>
        <w:rPr>
          <w:sz w:val="32"/>
          <w:szCs w:val="32"/>
          <w:highlight w:val="none"/>
        </w:rPr>
        <w:tab/>
      </w:r>
      <w:r>
        <w:rPr>
          <w:sz w:val="32"/>
          <w:szCs w:val="32"/>
          <w:highlight w:val="none"/>
        </w:rPr>
        <w:fldChar w:fldCharType="begin"/>
      </w:r>
      <w:r>
        <w:rPr>
          <w:sz w:val="32"/>
          <w:szCs w:val="32"/>
          <w:highlight w:val="none"/>
        </w:rPr>
        <w:instrText xml:space="preserve"> PAGEREF _Toc157174692 \h </w:instrText>
      </w:r>
      <w:r>
        <w:rPr>
          <w:sz w:val="32"/>
          <w:szCs w:val="32"/>
          <w:highlight w:val="none"/>
        </w:rPr>
        <w:fldChar w:fldCharType="separate"/>
      </w:r>
      <w:r>
        <w:rPr>
          <w:sz w:val="32"/>
          <w:szCs w:val="32"/>
          <w:highlight w:val="none"/>
        </w:rPr>
        <w:t xml:space="preserve">- 35 -</w:t>
      </w:r>
      <w:r>
        <w:rPr>
          <w:sz w:val="32"/>
          <w:szCs w:val="32"/>
          <w:highlight w:val="none"/>
        </w:rPr>
        <w:fldChar w:fldCharType="end"/>
      </w:r>
      <w:r>
        <w:rPr>
          <w:rStyle w:val="692"/>
          <w:sz w:val="32"/>
          <w:szCs w:val="32"/>
          <w:highlight w:val="none"/>
        </w:rPr>
        <w:fldChar w:fldCharType="end"/>
      </w:r>
      <w:r/>
    </w:p>
    <w:p>
      <w:pPr>
        <w:pStyle w:val="687"/>
        <w:spacing w:line="360" w:lineRule="auto"/>
        <w:tabs>
          <w:tab w:val="right" w:pos="9629" w:leader="dot"/>
        </w:tabs>
        <w:rPr>
          <w:rFonts w:ascii="等线" w:hAnsi="等线" w:eastAsia="等线"/>
          <w:sz w:val="32"/>
          <w:szCs w:val="32"/>
          <w:highlight w:val="none"/>
        </w:rPr>
      </w:pPr>
      <w:r>
        <w:rPr>
          <w:rStyle w:val="692"/>
          <w:sz w:val="32"/>
          <w:szCs w:val="32"/>
          <w:highlight w:val="none"/>
        </w:rPr>
        <w:fldChar w:fldCharType="begin"/>
      </w:r>
      <w:r>
        <w:rPr>
          <w:rStyle w:val="692"/>
          <w:sz w:val="32"/>
          <w:szCs w:val="32"/>
          <w:highlight w:val="none"/>
        </w:rPr>
        <w:instrText xml:space="preserve"> </w:instrText>
      </w:r>
      <w:r>
        <w:rPr>
          <w:sz w:val="32"/>
          <w:szCs w:val="32"/>
          <w:highlight w:val="none"/>
        </w:rPr>
        <w:instrText xml:space="preserve">HYPERLINK \l "_Toc157174693"</w:instrText>
      </w:r>
      <w:r>
        <w:rPr>
          <w:rStyle w:val="692"/>
          <w:sz w:val="32"/>
          <w:szCs w:val="32"/>
          <w:highlight w:val="none"/>
        </w:rPr>
        <w:instrText xml:space="preserve"> </w:instrText>
      </w:r>
      <w:r>
        <w:rPr>
          <w:rStyle w:val="692"/>
          <w:sz w:val="32"/>
          <w:szCs w:val="32"/>
          <w:highlight w:val="none"/>
        </w:rPr>
        <w:fldChar w:fldCharType="separate"/>
      </w:r>
      <w:r>
        <w:rPr>
          <w:rStyle w:val="692"/>
          <w:rFonts w:ascii="黑体" w:hAnsi="黑体" w:eastAsia="黑体"/>
          <w:sz w:val="32"/>
          <w:szCs w:val="32"/>
          <w:highlight w:val="none"/>
        </w:rPr>
        <w:t xml:space="preserve">第六章 投标文件</w:t>
      </w:r>
      <w:r>
        <w:rPr>
          <w:rStyle w:val="692"/>
          <w:rFonts w:hint="eastAsia" w:ascii="黑体" w:hAnsi="黑体" w:eastAsia="黑体"/>
          <w:sz w:val="32"/>
          <w:szCs w:val="32"/>
          <w:highlight w:val="none"/>
          <w:lang w:val="en-US" w:eastAsia="zh-CN"/>
        </w:rPr>
        <w:t xml:space="preserve">内容与格式</w:t>
      </w:r>
      <w:r>
        <w:rPr>
          <w:sz w:val="32"/>
          <w:szCs w:val="32"/>
          <w:highlight w:val="none"/>
        </w:rPr>
        <w:tab/>
      </w:r>
      <w:r>
        <w:rPr>
          <w:sz w:val="32"/>
          <w:szCs w:val="32"/>
          <w:highlight w:val="none"/>
        </w:rPr>
        <w:fldChar w:fldCharType="begin"/>
      </w:r>
      <w:r>
        <w:rPr>
          <w:sz w:val="32"/>
          <w:szCs w:val="32"/>
          <w:highlight w:val="none"/>
        </w:rPr>
        <w:instrText xml:space="preserve"> PAGEREF _Toc157174693 \h </w:instrText>
      </w:r>
      <w:r>
        <w:rPr>
          <w:sz w:val="32"/>
          <w:szCs w:val="32"/>
          <w:highlight w:val="none"/>
        </w:rPr>
        <w:fldChar w:fldCharType="separate"/>
      </w:r>
      <w:r>
        <w:rPr>
          <w:sz w:val="32"/>
          <w:szCs w:val="32"/>
          <w:highlight w:val="none"/>
        </w:rPr>
        <w:t xml:space="preserve">- 45 -</w:t>
      </w:r>
      <w:r>
        <w:rPr>
          <w:sz w:val="32"/>
          <w:szCs w:val="32"/>
          <w:highlight w:val="none"/>
        </w:rPr>
        <w:fldChar w:fldCharType="end"/>
      </w:r>
      <w:r>
        <w:rPr>
          <w:rStyle w:val="692"/>
          <w:sz w:val="32"/>
          <w:szCs w:val="32"/>
          <w:highlight w:val="none"/>
        </w:rPr>
        <w:fldChar w:fldCharType="end"/>
      </w:r>
      <w:r/>
    </w:p>
    <w:p>
      <w:pPr>
        <w:spacing w:line="360" w:lineRule="auto"/>
        <w:rPr>
          <w:rFonts w:ascii="黑体" w:hAnsi="黑体" w:eastAsia="黑体" w:cs="黑体"/>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sz w:val="32"/>
          <w:szCs w:val="32"/>
          <w:highlight w:val="none"/>
        </w:rPr>
        <w:fldChar w:fldCharType="end"/>
      </w:r>
      <w:bookmarkStart w:id="1" w:name="_Toc30211"/>
      <w:r/>
      <w:r/>
    </w:p>
    <w:p>
      <w:pPr>
        <w:jc w:val="center"/>
        <w:rPr>
          <w:rFonts w:hint="eastAsia" w:ascii="黑体" w:hAnsi="黑体" w:eastAsia="黑体"/>
          <w:sz w:val="36"/>
          <w:szCs w:val="36"/>
          <w:highlight w:val="none"/>
        </w:rPr>
        <w:outlineLvl w:val="0"/>
      </w:pPr>
      <w:r/>
      <w:bookmarkStart w:id="2" w:name="_Toc157174688"/>
      <w:r>
        <w:rPr>
          <w:rFonts w:hint="eastAsia" w:ascii="黑体" w:hAnsi="黑体" w:eastAsia="黑体"/>
          <w:sz w:val="36"/>
          <w:szCs w:val="36"/>
          <w:highlight w:val="none"/>
        </w:rPr>
        <w:t xml:space="preserve">第一章 </w:t>
      </w:r>
      <w:bookmarkEnd w:id="1"/>
      <w:r>
        <w:rPr>
          <w:rFonts w:hint="eastAsia" w:ascii="黑体" w:hAnsi="黑体" w:eastAsia="黑体"/>
          <w:sz w:val="36"/>
          <w:szCs w:val="36"/>
          <w:highlight w:val="none"/>
        </w:rPr>
        <w:t xml:space="preserve">投标邀请函</w:t>
      </w:r>
      <w:bookmarkEnd w:id="2"/>
      <w:r>
        <w:rPr>
          <w:rFonts w:hint="eastAsia" w:ascii="黑体" w:hAnsi="黑体" w:eastAsia="黑体"/>
          <w:sz w:val="36"/>
          <w:szCs w:val="36"/>
          <w:highlight w:val="none"/>
        </w:rPr>
        <w:tab/>
      </w:r>
      <w:r/>
    </w:p>
    <w:p>
      <w:pPr>
        <w:ind w:firstLine="480"/>
        <w:spacing w:line="500" w:lineRule="exact"/>
        <w:rPr>
          <w:rFonts w:hint="eastAsia" w:ascii="宋体" w:hAnsi="宋体" w:eastAsia="宋体"/>
          <w:bCs/>
          <w:sz w:val="24"/>
          <w:szCs w:val="24"/>
          <w:highlight w:val="none"/>
          <w:lang w:eastAsia="zh-CN"/>
        </w:rPr>
      </w:pPr>
      <w:r>
        <w:rPr>
          <w:rFonts w:hint="eastAsia" w:ascii="宋体" w:hAnsi="宋体"/>
          <w:sz w:val="24"/>
          <w:szCs w:val="28"/>
          <w:highlight w:val="none"/>
          <w:lang w:val="en-US" w:eastAsia="zh-CN"/>
        </w:rPr>
        <w:t xml:space="preserve">受宜兴市中医医院委托，宜兴市公共资源交易中心就宜兴市中医医院保洁服务（</w:t>
      </w:r>
      <w:r>
        <w:rPr>
          <w:rFonts w:hint="eastAsia" w:ascii="宋体" w:hAnsi="宋体"/>
          <w:bCs/>
          <w:sz w:val="24"/>
          <w:szCs w:val="24"/>
          <w:highlight w:val="none"/>
          <w:lang w:eastAsia="zh-CN"/>
        </w:rPr>
        <w:t xml:space="preserve">JSZC-320282-JZCG-G2026-0011</w:t>
      </w:r>
      <w:r>
        <w:rPr>
          <w:rFonts w:hint="eastAsia" w:ascii="宋体" w:hAnsi="宋体"/>
          <w:sz w:val="24"/>
          <w:szCs w:val="28"/>
          <w:highlight w:val="none"/>
          <w:lang w:val="en-US" w:eastAsia="zh-CN"/>
        </w:rPr>
        <w:t xml:space="preserve">）进行公开招标采购</w:t>
      </w:r>
      <w:r>
        <w:rPr>
          <w:rFonts w:hint="eastAsia" w:ascii="宋体" w:hAnsi="宋体"/>
          <w:sz w:val="24"/>
          <w:szCs w:val="28"/>
          <w:highlight w:val="none"/>
        </w:rPr>
        <w:t xml:space="preserve">，欢迎符合条件的供应商参与投标</w:t>
      </w:r>
      <w:r>
        <w:rPr>
          <w:rFonts w:hint="eastAsia" w:ascii="宋体" w:hAnsi="宋体"/>
          <w:sz w:val="24"/>
          <w:szCs w:val="28"/>
          <w:highlight w:val="none"/>
          <w:lang w:eastAsia="zh-CN"/>
        </w:rPr>
        <w:t xml:space="preserve">。</w:t>
      </w:r>
      <w:r/>
    </w:p>
    <w:tbl>
      <w:tblPr>
        <w:tblStyle w:val="680"/>
        <w:tblW w:w="9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451"/>
      </w:tblGrid>
      <w:tr>
        <w:trPr>
          <w:jc w:val="center"/>
          <w:trHeight w:val="300"/>
        </w:trPr>
        <w:tc>
          <w:tcPr>
            <w:tcW w:w="729" w:type="dxa"/>
            <w:vAlign w:val="top"/>
            <w:textDirection w:val="lrTb"/>
            <w:noWrap w:val="false"/>
          </w:tcPr>
          <w:p>
            <w:pPr>
              <w:jc w:val="center"/>
              <w:rPr>
                <w:rFonts w:ascii="宋体" w:hAnsi="宋体"/>
                <w:bCs/>
                <w:sz w:val="24"/>
                <w:szCs w:val="24"/>
                <w:highlight w:val="none"/>
              </w:rPr>
            </w:pPr>
            <w:r/>
            <w:bookmarkStart w:id="3" w:name="OLE_LINK37"/>
            <w:r/>
            <w:bookmarkStart w:id="4" w:name="_Toc29543"/>
            <w:r>
              <w:rPr>
                <w:rFonts w:hint="eastAsia" w:ascii="宋体" w:hAnsi="宋体"/>
                <w:bCs/>
                <w:sz w:val="24"/>
                <w:szCs w:val="24"/>
                <w:highlight w:val="none"/>
              </w:rPr>
              <w:t xml:space="preserve">序号</w:t>
            </w:r>
            <w:r/>
          </w:p>
        </w:tc>
        <w:tc>
          <w:tcPr>
            <w:tcW w:w="943" w:type="dxa"/>
            <w:vAlign w:val="top"/>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事项</w:t>
            </w:r>
            <w:r/>
          </w:p>
        </w:tc>
        <w:tc>
          <w:tcPr>
            <w:gridSpan w:val="2"/>
            <w:tcW w:w="7908" w:type="dxa"/>
            <w:vAlign w:val="top"/>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内</w:t>
            </w:r>
            <w:r>
              <w:rPr>
                <w:rFonts w:ascii="宋体" w:hAnsi="宋体"/>
                <w:bCs/>
                <w:sz w:val="24"/>
                <w:szCs w:val="24"/>
                <w:highlight w:val="none"/>
              </w:rPr>
              <w:t xml:space="preserve">    </w:t>
            </w:r>
            <w:r>
              <w:rPr>
                <w:rFonts w:hint="eastAsia" w:ascii="宋体" w:hAnsi="宋体"/>
                <w:bCs/>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1</w:t>
            </w:r>
            <w:r/>
          </w:p>
        </w:tc>
        <w:tc>
          <w:tcPr>
            <w:tcW w:w="943" w:type="dxa"/>
            <w:vAlign w:val="center"/>
            <w:textDirection w:val="lrTb"/>
            <w:noWrap w:val="false"/>
          </w:tcPr>
          <w:p>
            <w:pPr>
              <w:jc w:val="center"/>
              <w:rPr>
                <w:rFonts w:hint="eastAsia" w:ascii="宋体" w:hAnsi="宋体"/>
                <w:b/>
                <w:sz w:val="24"/>
                <w:szCs w:val="24"/>
                <w:highlight w:val="none"/>
                <w:lang w:val="zh-CN"/>
              </w:rPr>
            </w:pPr>
            <w:r>
              <w:rPr>
                <w:rFonts w:hint="eastAsia" w:ascii="宋体" w:hAnsi="宋体"/>
                <w:b/>
                <w:sz w:val="24"/>
                <w:szCs w:val="24"/>
                <w:highlight w:val="none"/>
                <w:lang w:val="zh-CN"/>
              </w:rPr>
              <w:t xml:space="preserve">项目</w:t>
            </w:r>
            <w:r/>
          </w:p>
          <w:p>
            <w:pPr>
              <w:jc w:val="center"/>
              <w:rPr>
                <w:rFonts w:ascii="宋体" w:hAnsi="宋体"/>
                <w:b/>
                <w:sz w:val="24"/>
                <w:szCs w:val="24"/>
                <w:highlight w:val="none"/>
                <w:lang w:val="zh-CN"/>
              </w:rPr>
            </w:pPr>
            <w:r>
              <w:rPr>
                <w:rFonts w:hint="eastAsia" w:ascii="宋体" w:hAnsi="宋体"/>
                <w:b/>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sz w:val="24"/>
                <w:szCs w:val="24"/>
                <w:highlight w:val="none"/>
              </w:rPr>
            </w:pPr>
            <w:r/>
            <w:bookmarkStart w:id="6" w:name="OLE_LINK192"/>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项目名称：</w:t>
            </w:r>
            <w:r>
              <w:rPr>
                <w:rFonts w:hint="eastAsia" w:ascii="宋体" w:hAnsi="宋体"/>
                <w:bCs/>
                <w:sz w:val="24"/>
                <w:szCs w:val="24"/>
                <w:highlight w:val="none"/>
                <w:lang w:eastAsia="zh-CN"/>
              </w:rPr>
              <w:t xml:space="preserve">宜兴市中医医院保洁服务</w:t>
            </w:r>
            <w:r>
              <w:rPr>
                <w:rFonts w:ascii="宋体" w:hAnsi="宋体"/>
                <w:bCs/>
                <w:sz w:val="24"/>
                <w:szCs w:val="24"/>
                <w:highlight w:val="none"/>
              </w:rPr>
              <w:t xml:space="preserve">  </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项目编号: </w:t>
            </w:r>
            <w:bookmarkStart w:id="7" w:name="_Hlk152254254"/>
            <w:r>
              <w:rPr>
                <w:rFonts w:hint="eastAsia" w:ascii="宋体" w:hAnsi="宋体"/>
                <w:bCs/>
                <w:sz w:val="24"/>
                <w:szCs w:val="24"/>
                <w:highlight w:val="none"/>
                <w:lang w:eastAsia="zh-CN"/>
              </w:rPr>
              <w:t xml:space="preserve">JSZC-320282-JZCG-G2026-0011</w:t>
            </w:r>
            <w:r>
              <w:rPr>
                <w:rFonts w:hint="eastAsia" w:ascii="宋体" w:hAnsi="宋体"/>
                <w:bCs/>
                <w:sz w:val="24"/>
                <w:szCs w:val="24"/>
                <w:highlight w:val="none"/>
              </w:rPr>
              <w:t xml:space="preserve"> </w:t>
            </w:r>
            <w:bookmarkEnd w:id="7"/>
            <w:r>
              <w:rPr>
                <w:rFonts w:hint="eastAsia" w:ascii="宋体" w:hAnsi="宋体"/>
                <w:bCs/>
                <w:sz w:val="24"/>
                <w:szCs w:val="24"/>
                <w:highlight w:val="none"/>
              </w:rPr>
              <w:t xml:space="preserve">                           </w:t>
            </w:r>
            <w:r/>
          </w:p>
          <w:p>
            <w:pPr>
              <w:numPr>
                <w:ilvl w:val="0"/>
                <w:numId w:val="0"/>
              </w:num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采购方式：公开招标</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评标方法：综合评分法</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预算金额：</w:t>
            </w:r>
            <w:r>
              <w:rPr>
                <w:rFonts w:hint="eastAsia" w:ascii="宋体" w:hAnsi="宋体"/>
                <w:bCs/>
                <w:sz w:val="24"/>
                <w:szCs w:val="24"/>
                <w:highlight w:val="none"/>
                <w:lang w:val="en-US" w:eastAsia="zh-CN"/>
              </w:rPr>
              <w:t xml:space="preserve">2400</w:t>
            </w:r>
            <w:r>
              <w:rPr>
                <w:rFonts w:hint="eastAsia" w:ascii="宋体" w:hAnsi="宋体"/>
                <w:bCs/>
                <w:sz w:val="24"/>
                <w:szCs w:val="24"/>
                <w:highlight w:val="none"/>
              </w:rPr>
              <w:t xml:space="preserve">万元</w:t>
            </w:r>
            <w:r/>
          </w:p>
          <w:p>
            <w:pPr>
              <w:numPr>
                <w:ilvl w:val="0"/>
                <w:numId w:val="0"/>
              </w:numPr>
              <w:jc w:val="left"/>
              <w:rPr>
                <w:rFonts w:ascii="宋体" w:hAnsi="宋体"/>
                <w:bCs/>
                <w:sz w:val="24"/>
                <w:szCs w:val="24"/>
                <w:highlight w:val="none"/>
              </w:rPr>
            </w:pP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最高限价：同预算金额 </w:t>
            </w:r>
            <w:r/>
          </w:p>
          <w:p>
            <w:pPr>
              <w:numPr>
                <w:ilvl w:val="0"/>
                <w:numId w:val="0"/>
              </w:numPr>
              <w:jc w:val="left"/>
              <w:rPr>
                <w:rFonts w:ascii="宋体" w:hAnsi="宋体"/>
                <w:bCs/>
                <w:sz w:val="24"/>
                <w:szCs w:val="24"/>
                <w:highlight w:val="none"/>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项目类型：服务类</w:t>
            </w:r>
            <w:r/>
          </w:p>
          <w:p>
            <w:pPr>
              <w:numPr>
                <w:ilvl w:val="0"/>
                <w:numId w:val="0"/>
              </w:num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本项目不接受联合体，不接受分包。</w:t>
            </w:r>
            <w:bookmarkEnd w:id="6"/>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集中考察或答疑：无</w:t>
            </w:r>
            <w:r/>
          </w:p>
        </w:tc>
      </w:tr>
      <w:tr>
        <w:trPr>
          <w:jc w:val="center"/>
          <w:trHeight w:val="1624"/>
        </w:trPr>
        <w:tc>
          <w:tcPr>
            <w:tcW w:w="729" w:type="dxa"/>
            <w:vAlign w:val="center"/>
            <w:textDirection w:val="lrTb"/>
            <w:noWrap w:val="false"/>
          </w:tcPr>
          <w:p>
            <w:pPr>
              <w:jc w:val="center"/>
              <w:rPr>
                <w:rFonts w:ascii="宋体" w:hAnsi="宋体"/>
                <w:bCs/>
                <w:sz w:val="24"/>
                <w:szCs w:val="24"/>
                <w:highlight w:val="none"/>
              </w:rPr>
            </w:pPr>
            <w:r/>
            <w:bookmarkStart w:id="8" w:name="OLE_LINK61"/>
            <w:r>
              <w:rPr>
                <w:rFonts w:ascii="宋体" w:hAnsi="宋体"/>
                <w:bCs/>
                <w:sz w:val="24"/>
                <w:szCs w:val="24"/>
                <w:highlight w:val="none"/>
              </w:rPr>
              <w:t xml:space="preserve">2</w:t>
            </w:r>
            <w:r/>
          </w:p>
        </w:tc>
        <w:tc>
          <w:tcPr>
            <w:tcW w:w="943" w:type="dxa"/>
            <w:vAlign w:val="center"/>
            <w:textDirection w:val="lrTb"/>
            <w:noWrap w:val="false"/>
          </w:tcPr>
          <w:p>
            <w:pPr>
              <w:pStyle w:val="694"/>
              <w:jc w:val="center"/>
              <w:spacing w:line="276" w:lineRule="auto"/>
              <w:rPr>
                <w:rFonts w:hint="eastAsia"/>
                <w:b/>
                <w:bCs/>
                <w:highlight w:val="none"/>
                <w:lang w:val="zh-CN"/>
              </w:rPr>
            </w:pPr>
            <w:r/>
            <w:bookmarkStart w:id="9" w:name="OLE_LINK208"/>
            <w:r>
              <w:rPr>
                <w:rFonts w:hint="eastAsia"/>
                <w:b/>
                <w:bCs/>
                <w:highlight w:val="none"/>
                <w:lang w:val="zh-CN"/>
              </w:rPr>
              <w:t xml:space="preserve">资格</w:t>
            </w:r>
            <w:bookmarkEnd w:id="9"/>
            <w:r/>
          </w:p>
          <w:p>
            <w:pPr>
              <w:pStyle w:val="694"/>
              <w:jc w:val="center"/>
              <w:spacing w:line="276" w:lineRule="auto"/>
              <w:rPr>
                <w:b/>
                <w:bCs/>
                <w:highlight w:val="none"/>
                <w:lang w:val="zh-CN"/>
              </w:rPr>
            </w:pPr>
            <w:r>
              <w:rPr>
                <w:rFonts w:hint="eastAsia"/>
                <w:b/>
                <w:bCs/>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sz w:val="24"/>
                <w:szCs w:val="24"/>
                <w:highlight w:val="none"/>
              </w:rPr>
            </w:pPr>
            <w:r/>
            <w:bookmarkStart w:id="10" w:name="_Hlk152255172"/>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w:t>
            </w:r>
            <w:r/>
          </w:p>
          <w:p>
            <w:pPr>
              <w:spacing w:line="320" w:lineRule="exact"/>
              <w:rPr>
                <w:rFonts w:hint="eastAsia" w:ascii="宋体" w:hAnsi="宋体" w:eastAsia="宋体" w:cs="宋体"/>
                <w:bCs/>
                <w:sz w:val="24"/>
                <w:szCs w:val="24"/>
                <w:highlight w:val="none"/>
                <w:lang w:val="en-US" w:eastAsia="zh-CN"/>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bCs/>
                <w:sz w:val="24"/>
                <w:szCs w:val="24"/>
                <w:highlight w:val="none"/>
              </w:rPr>
              <w:t xml:space="preserve">落实政府采购政策需满足的资格要求：</w:t>
            </w:r>
            <w:r/>
          </w:p>
          <w:p>
            <w:pPr>
              <w:ind w:firstLine="240"/>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2.1中小企业政策：本项目专门面向中小企业</w:t>
            </w:r>
            <w:r>
              <w:rPr>
                <w:rFonts w:hint="eastAsia" w:ascii="宋体" w:hAnsi="宋体" w:cs="宋体"/>
                <w:bCs/>
                <w:sz w:val="24"/>
                <w:szCs w:val="24"/>
                <w:highlight w:val="none"/>
                <w:lang w:val="en-US" w:eastAsia="zh-CN"/>
              </w:rPr>
              <w:t xml:space="preserve">采购</w:t>
            </w:r>
            <w:r>
              <w:rPr>
                <w:rFonts w:hint="eastAsia" w:ascii="宋体" w:hAnsi="宋体" w:cs="宋体"/>
                <w:bCs/>
                <w:sz w:val="24"/>
                <w:szCs w:val="24"/>
                <w:highlight w:val="none"/>
                <w:lang w:eastAsia="zh-CN"/>
              </w:rPr>
              <w:t xml:space="preserve">；</w:t>
            </w:r>
            <w:r/>
          </w:p>
          <w:p>
            <w:pPr>
              <w:ind w:firstLine="240"/>
              <w:spacing w:line="32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2.2通用资格要求：在“信用中国”网站、中国政府采购网查询，无被列入失信被执行人、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、政府采购严重失信行为记录名单</w:t>
            </w:r>
            <w:r>
              <w:rPr>
                <w:rFonts w:hint="eastAsia" w:ascii="宋体" w:hAnsi="宋体" w:cs="宋体"/>
                <w:bCs/>
                <w:sz w:val="24"/>
                <w:szCs w:val="24"/>
                <w:highlight w:val="none"/>
                <w:lang w:eastAsia="zh-CN"/>
              </w:rPr>
              <w:t xml:space="preserve">。</w:t>
            </w:r>
            <w:r/>
          </w:p>
          <w:p>
            <w:pPr>
              <w:spacing w:line="320" w:lineRule="exact"/>
              <w:rPr>
                <w:rFonts w:hint="eastAsia" w:ascii="宋体" w:hAnsi="宋体"/>
                <w:bCs/>
                <w:sz w:val="24"/>
                <w:szCs w:val="24"/>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w:t>
            </w:r>
            <w:r>
              <w:rPr>
                <w:rFonts w:hint="eastAsia" w:ascii="宋体" w:hAnsi="宋体" w:cs="宋体"/>
                <w:bCs/>
                <w:sz w:val="24"/>
                <w:szCs w:val="24"/>
                <w:highlight w:val="none"/>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3</w:t>
            </w:r>
            <w:r/>
          </w:p>
        </w:tc>
        <w:tc>
          <w:tcPr>
            <w:tcW w:w="943"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招标</w:t>
            </w:r>
            <w:r/>
          </w:p>
          <w:p>
            <w:pPr>
              <w:jc w:val="center"/>
              <w:rPr>
                <w:rFonts w:hint="eastAsia" w:ascii="宋体" w:hAnsi="宋体"/>
                <w:b/>
                <w:sz w:val="24"/>
                <w:szCs w:val="24"/>
                <w:highlight w:val="none"/>
              </w:rPr>
            </w:pPr>
            <w:r>
              <w:rPr>
                <w:rFonts w:hint="eastAsia" w:ascii="宋体" w:hAnsi="宋体"/>
                <w:b/>
                <w:sz w:val="24"/>
                <w:szCs w:val="24"/>
                <w:highlight w:val="none"/>
              </w:rPr>
              <w:t xml:space="preserve">文件</w:t>
            </w:r>
            <w:r/>
          </w:p>
        </w:tc>
        <w:tc>
          <w:tcPr>
            <w:gridSpan w:val="2"/>
            <w:tcW w:w="7908" w:type="dxa"/>
            <w:vAlign w:val="top"/>
            <w:textDirection w:val="lrTb"/>
            <w:noWrap w:val="false"/>
          </w:tcPr>
          <w:p>
            <w:pPr>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获取</w:t>
            </w:r>
            <w:r>
              <w:rPr>
                <w:rFonts w:hint="eastAsia" w:ascii="宋体" w:hAnsi="宋体" w:cs="宋体"/>
                <w:bCs/>
                <w:sz w:val="24"/>
                <w:szCs w:val="24"/>
                <w:highlight w:val="none"/>
              </w:rPr>
              <w:t xml:space="preserve">时间：本招标文件有效获取期限以本项目招标公告中规定的获取招标文件时间为准。</w:t>
            </w:r>
            <w:r/>
          </w:p>
          <w:p>
            <w:pPr>
              <w:jc w:val="left"/>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获取</w:t>
            </w:r>
            <w:r>
              <w:rPr>
                <w:rFonts w:hint="eastAsia" w:ascii="宋体" w:hAnsi="宋体" w:cs="宋体"/>
                <w:bCs/>
                <w:sz w:val="24"/>
                <w:szCs w:val="24"/>
                <w:highlight w:val="none"/>
              </w:rPr>
              <w:t xml:space="preserve">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20" w:lineRule="exact"/>
              <w:rPr>
                <w:rFonts w:hint="eastAsia" w:ascii="宋体" w:hAnsi="宋体"/>
                <w:bCs/>
                <w:sz w:val="24"/>
                <w:szCs w:val="24"/>
                <w:highlight w:val="none"/>
              </w:rPr>
            </w:pP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.售价：本项目招标文件免费。</w:t>
            </w:r>
            <w:bookmarkEnd w:id="8"/>
            <w:r/>
          </w:p>
        </w:tc>
      </w:tr>
      <w:tr>
        <w:trPr>
          <w:jc w:val="center"/>
          <w:trHeight w:val="415"/>
        </w:trPr>
        <w:tc>
          <w:tcPr>
            <w:tcW w:w="729" w:type="dxa"/>
            <w:vAlign w:val="center"/>
            <w:textDirection w:val="lrTb"/>
            <w:noWrap w:val="false"/>
          </w:tcPr>
          <w:p>
            <w:pPr>
              <w:jc w:val="center"/>
              <w:rPr>
                <w:rFonts w:hint="eastAsia" w:ascii="宋体" w:hAnsi="宋体"/>
                <w:bCs/>
                <w:sz w:val="24"/>
                <w:szCs w:val="24"/>
                <w:highlight w:val="none"/>
              </w:rPr>
            </w:pPr>
            <w:r>
              <w:rPr>
                <w:rFonts w:ascii="宋体" w:hAnsi="宋体"/>
                <w:bCs/>
                <w:sz w:val="24"/>
                <w:szCs w:val="24"/>
                <w:highlight w:val="none"/>
              </w:rPr>
              <w:t xml:space="preserve">4</w:t>
            </w:r>
            <w:r/>
          </w:p>
        </w:tc>
        <w:tc>
          <w:tcPr>
            <w:tcW w:w="943" w:type="dxa"/>
            <w:vAlign w:val="center"/>
            <w:textDirection w:val="lrTb"/>
            <w:noWrap w:val="false"/>
          </w:tcPr>
          <w:p>
            <w:pPr>
              <w:jc w:val="center"/>
              <w:rPr>
                <w:rFonts w:hint="eastAsia" w:ascii="宋体" w:hAnsi="宋体"/>
                <w:b/>
                <w:sz w:val="24"/>
                <w:szCs w:val="24"/>
                <w:highlight w:val="none"/>
              </w:rPr>
            </w:pPr>
            <w:r>
              <w:rPr>
                <w:rFonts w:hint="eastAsia" w:ascii="宋体" w:hAnsi="宋体"/>
                <w:b/>
                <w:sz w:val="24"/>
                <w:szCs w:val="24"/>
                <w:highlight w:val="none"/>
              </w:rPr>
              <w:t xml:space="preserve">投标</w:t>
            </w:r>
            <w:r/>
          </w:p>
          <w:p>
            <w:pPr>
              <w:jc w:val="center"/>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截止</w:t>
            </w:r>
            <w:r/>
          </w:p>
          <w:p>
            <w:pPr>
              <w:jc w:val="center"/>
              <w:rPr>
                <w:rFonts w:hint="default" w:ascii="宋体" w:hAnsi="宋体" w:eastAsia="宋体"/>
                <w:bCs/>
                <w:sz w:val="24"/>
                <w:szCs w:val="24"/>
                <w:highlight w:val="none"/>
                <w:lang w:val="en-US" w:eastAsia="zh-CN"/>
              </w:rPr>
            </w:pPr>
            <w:r>
              <w:rPr>
                <w:rFonts w:hint="eastAsia" w:ascii="宋体" w:hAnsi="宋体"/>
                <w:b/>
                <w:sz w:val="24"/>
                <w:szCs w:val="24"/>
                <w:highlight w:val="none"/>
                <w:lang w:val="en-US" w:eastAsia="zh-CN"/>
              </w:rPr>
              <w:t xml:space="preserve">时间</w:t>
            </w:r>
            <w:r/>
          </w:p>
        </w:tc>
        <w:tc>
          <w:tcPr>
            <w:gridSpan w:val="2"/>
            <w:tcW w:w="7908" w:type="dxa"/>
            <w:vAlign w:val="top"/>
            <w:textDirection w:val="lrTb"/>
            <w:noWrap w:val="false"/>
          </w:tcPr>
          <w:p>
            <w:pPr>
              <w:numPr>
                <w:ilvl w:val="0"/>
                <w:numId w:val="1"/>
              </w:numPr>
              <w:rPr>
                <w:rFonts w:hint="eastAsia" w:ascii="宋体" w:hAnsi="宋体" w:cs="宋体"/>
                <w:bCs/>
                <w:sz w:val="24"/>
                <w:szCs w:val="21"/>
                <w:highlight w:val="none"/>
                <w:lang w:eastAsia="zh-CN"/>
              </w:rPr>
            </w:pPr>
            <w:r>
              <w:rPr>
                <w:rFonts w:hint="eastAsia" w:ascii="宋体" w:hAnsi="宋体" w:cs="宋体"/>
                <w:bCs/>
                <w:sz w:val="24"/>
                <w:szCs w:val="21"/>
                <w:highlight w:val="none"/>
              </w:rPr>
              <w:t xml:space="preserve">提交投标文件截止</w:t>
            </w:r>
            <w:r>
              <w:rPr>
                <w:rFonts w:hint="eastAsia" w:ascii="宋体" w:hAnsi="宋体" w:cs="宋体"/>
                <w:bCs/>
                <w:sz w:val="24"/>
                <w:szCs w:val="21"/>
                <w:highlight w:val="none"/>
                <w:lang w:val="en-US" w:eastAsia="zh-CN"/>
              </w:rPr>
              <w:t xml:space="preserve">时间（即</w:t>
            </w:r>
            <w:r>
              <w:rPr>
                <w:rFonts w:hint="eastAsia" w:ascii="宋体" w:hAnsi="宋体" w:cs="宋体"/>
                <w:bCs/>
                <w:sz w:val="24"/>
                <w:szCs w:val="21"/>
                <w:highlight w:val="none"/>
                <w:lang w:val="zh-CN"/>
              </w:rPr>
              <w:t xml:space="preserve">投标截止</w:t>
            </w:r>
            <w:r>
              <w:rPr>
                <w:rFonts w:hint="eastAsia" w:ascii="宋体" w:hAnsi="宋体" w:cs="宋体"/>
                <w:bCs/>
                <w:sz w:val="24"/>
                <w:szCs w:val="21"/>
                <w:highlight w:val="none"/>
              </w:rPr>
              <w:t xml:space="preserve">时间</w:t>
            </w:r>
            <w:r>
              <w:rPr>
                <w:rFonts w:hint="eastAsia" w:ascii="宋体" w:hAnsi="宋体" w:cs="宋体"/>
                <w:bCs/>
                <w:sz w:val="24"/>
                <w:szCs w:val="21"/>
                <w:highlight w:val="none"/>
                <w:lang w:val="en-US" w:eastAsia="zh-CN"/>
              </w:rPr>
              <w:t xml:space="preserve">）及</w:t>
            </w:r>
            <w:r>
              <w:rPr>
                <w:rFonts w:hint="eastAsia" w:ascii="宋体" w:hAnsi="宋体" w:cs="宋体"/>
                <w:bCs/>
                <w:sz w:val="24"/>
                <w:szCs w:val="21"/>
                <w:highlight w:val="none"/>
              </w:rPr>
              <w:t xml:space="preserve">开标时间：详见本项目招标公告</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lang w:val="en-US" w:eastAsia="zh-CN"/>
              </w:rPr>
              <w:t xml:space="preserve">采购人</w:t>
            </w:r>
            <w:r>
              <w:rPr>
                <w:rFonts w:hint="eastAsia" w:ascii="宋体" w:hAnsi="宋体" w:cs="宋体"/>
                <w:bCs/>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cs="宋体"/>
                <w:bCs/>
                <w:sz w:val="24"/>
                <w:szCs w:val="21"/>
                <w:highlight w:val="none"/>
                <w:lang w:eastAsia="zh-CN"/>
              </w:rPr>
              <w:t xml:space="preserve">）</w:t>
            </w:r>
            <w:r/>
          </w:p>
          <w:p>
            <w:pPr>
              <w:numPr>
                <w:ilvl w:val="0"/>
                <w:numId w:val="0"/>
              </w:numPr>
              <w:rPr>
                <w:rFonts w:hint="eastAsia" w:ascii="宋体" w:hAnsi="宋体"/>
                <w:sz w:val="24"/>
                <w:szCs w:val="24"/>
                <w:highlight w:val="none"/>
              </w:rPr>
            </w:pPr>
            <w:r>
              <w:rPr>
                <w:rFonts w:hint="eastAsia" w:ascii="宋体" w:hAnsi="宋体" w:cs="宋体"/>
                <w:bCs/>
                <w:sz w:val="24"/>
                <w:szCs w:val="21"/>
                <w:highlight w:val="none"/>
                <w:lang w:val="en-US" w:eastAsia="zh-CN"/>
              </w:rPr>
              <w:t xml:space="preserve">2.开标地点：</w:t>
            </w:r>
            <w:r>
              <w:rPr>
                <w:rFonts w:ascii="宋体" w:hAnsi="宋体"/>
                <w:color w:val="000000"/>
                <w:sz w:val="24"/>
                <w:szCs w:val="24"/>
                <w:highlight w:val="none"/>
              </w:rPr>
              <w:t xml:space="preserve">“江苏省政府采购（苏采云）平台”</w:t>
            </w:r>
            <w:r>
              <w:rPr>
                <w:rFonts w:hint="eastAsia" w:ascii="宋体" w:hAnsi="宋体"/>
                <w:sz w:val="24"/>
                <w:szCs w:val="24"/>
                <w:highlight w:val="none"/>
              </w:rPr>
              <w:t xml:space="preserve">网上开标大厅。</w:t>
            </w:r>
            <w:r/>
          </w:p>
          <w:p>
            <w:pPr>
              <w:rPr>
                <w:rFonts w:hint="default" w:ascii="宋体" w:hAnsi="宋体" w:eastAsia="宋体" w:cs="宋体"/>
                <w:bCs/>
                <w:sz w:val="24"/>
                <w:szCs w:val="24"/>
                <w:highlight w:val="none"/>
                <w:lang w:val="en-US" w:eastAsia="zh-CN"/>
              </w:rPr>
            </w:pPr>
            <w:r>
              <w:rPr>
                <w:rFonts w:hint="eastAsia" w:ascii="宋体" w:hAnsi="宋体" w:cs="宋体"/>
                <w:bCs/>
                <w:sz w:val="24"/>
                <w:szCs w:val="21"/>
                <w:highlight w:val="none"/>
                <w:lang w:val="en-US" w:eastAsia="zh-CN"/>
              </w:rPr>
              <w:t xml:space="preserve">3.</w:t>
            </w:r>
            <w:r>
              <w:rPr>
                <w:rFonts w:hint="eastAsia" w:ascii="宋体" w:hAnsi="宋体" w:cs="宋体"/>
                <w:bCs/>
                <w:sz w:val="24"/>
                <w:szCs w:val="21"/>
                <w:highlight w:val="none"/>
              </w:rPr>
              <w:t xml:space="preserve">确定中标人时间：评标结束后</w:t>
            </w:r>
            <w:r>
              <w:rPr>
                <w:rFonts w:hint="eastAsia" w:ascii="宋体" w:hAnsi="宋体" w:cs="宋体"/>
                <w:bCs/>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5</w:t>
            </w:r>
            <w:r/>
          </w:p>
        </w:tc>
        <w:tc>
          <w:tcPr>
            <w:tcW w:w="943" w:type="dxa"/>
            <w:vAlign w:val="center"/>
            <w:textDirection w:val="lrTb"/>
            <w:noWrap w:val="false"/>
          </w:tcPr>
          <w:p>
            <w:pPr>
              <w:pStyle w:val="694"/>
              <w:jc w:val="center"/>
              <w:rPr>
                <w:b/>
                <w:bCs/>
                <w:szCs w:val="22"/>
                <w:highlight w:val="none"/>
                <w:lang w:val="zh-CN"/>
              </w:rPr>
            </w:pPr>
            <w:r>
              <w:rPr>
                <w:rFonts w:hint="eastAsia"/>
                <w:b/>
                <w:bCs/>
                <w:szCs w:val="22"/>
                <w:highlight w:val="none"/>
                <w:lang w:val="zh-CN"/>
              </w:rPr>
              <w:t xml:space="preserve">投标</w:t>
            </w:r>
            <w:r/>
          </w:p>
          <w:p>
            <w:pPr>
              <w:jc w:val="center"/>
              <w:rPr>
                <w:rFonts w:hint="eastAsia" w:ascii="宋体" w:hAnsi="宋体"/>
                <w:b/>
                <w:sz w:val="24"/>
                <w:szCs w:val="24"/>
                <w:highlight w:val="none"/>
              </w:rPr>
            </w:pPr>
            <w:r>
              <w:rPr>
                <w:rFonts w:hint="eastAsia"/>
                <w:b/>
                <w:bCs/>
                <w:sz w:val="24"/>
                <w:szCs w:val="22"/>
                <w:highlight w:val="none"/>
                <w:lang w:val="zh-CN"/>
              </w:rPr>
              <w:t xml:space="preserve">保证金</w:t>
            </w:r>
            <w:r/>
          </w:p>
        </w:tc>
        <w:tc>
          <w:tcPr>
            <w:gridSpan w:val="2"/>
            <w:tcW w:w="7908" w:type="dxa"/>
            <w:vAlign w:val="center"/>
            <w:textDirection w:val="lrTb"/>
            <w:noWrap w:val="false"/>
          </w:tcPr>
          <w:p>
            <w:pPr>
              <w:jc w:val="left"/>
              <w:rPr>
                <w:rFonts w:hint="eastAsia" w:ascii="宋体" w:hAnsi="宋体" w:cs="宋体"/>
                <w:bCs/>
                <w:sz w:val="24"/>
                <w:szCs w:val="21"/>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6</w:t>
            </w:r>
            <w:r/>
          </w:p>
        </w:tc>
        <w:tc>
          <w:tcPr>
            <w:tcW w:w="943" w:type="dxa"/>
            <w:vAlign w:val="center"/>
            <w:textDirection w:val="lrTb"/>
            <w:noWrap w:val="false"/>
          </w:tcPr>
          <w:p>
            <w:pPr>
              <w:pStyle w:val="694"/>
              <w:jc w:val="center"/>
              <w:rPr>
                <w:rFonts w:hint="eastAsia"/>
                <w:b/>
                <w:bCs/>
                <w:szCs w:val="22"/>
                <w:highlight w:val="none"/>
                <w:lang w:val="en-US" w:eastAsia="zh-CN"/>
              </w:rPr>
            </w:pPr>
            <w:r>
              <w:rPr>
                <w:rFonts w:hint="eastAsia"/>
                <w:b/>
                <w:bCs/>
                <w:szCs w:val="22"/>
                <w:highlight w:val="none"/>
                <w:lang w:val="en-US" w:eastAsia="zh-CN"/>
              </w:rPr>
              <w:t xml:space="preserve">限制</w:t>
            </w:r>
            <w:r/>
          </w:p>
          <w:p>
            <w:pPr>
              <w:pStyle w:val="694"/>
              <w:jc w:val="center"/>
              <w:rPr>
                <w:rFonts w:hint="eastAsia"/>
                <w:b/>
                <w:bCs/>
                <w:szCs w:val="22"/>
                <w:highlight w:val="none"/>
                <w:lang w:val="zh-CN"/>
              </w:rPr>
            </w:pPr>
            <w:r>
              <w:rPr>
                <w:rFonts w:hint="eastAsia"/>
                <w:b/>
                <w:bCs/>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highlight w:val="none"/>
              </w:rPr>
            </w:pPr>
            <w:r/>
            <w:bookmarkStart w:id="11" w:name="_Hlk152312011"/>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为本采购项目提供整体设计、规范编制或者项目管理、监理、检测等服务的供应商（投标人），不得再参加本项目的采购活动。</w:t>
            </w:r>
            <w:bookmarkEnd w:id="11"/>
            <w:r/>
            <w:r/>
          </w:p>
        </w:tc>
      </w:tr>
      <w:tr>
        <w:trPr>
          <w:jc w:val="center"/>
          <w:trHeight w:val="949"/>
        </w:trPr>
        <w:tc>
          <w:tcPr>
            <w:tcW w:w="729"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7</w:t>
            </w:r>
            <w:r/>
          </w:p>
        </w:tc>
        <w:tc>
          <w:tcPr>
            <w:tcW w:w="943" w:type="dxa"/>
            <w:vAlign w:val="center"/>
            <w:textDirection w:val="lrTb"/>
            <w:noWrap w:val="false"/>
          </w:tcPr>
          <w:p>
            <w:pPr>
              <w:jc w:val="center"/>
              <w:rPr>
                <w:rFonts w:hint="eastAsia" w:ascii="宋体" w:hAnsi="宋体"/>
                <w:bCs/>
                <w:sz w:val="24"/>
                <w:szCs w:val="24"/>
                <w:highlight w:val="none"/>
              </w:rPr>
            </w:pPr>
            <w:r>
              <w:rPr>
                <w:rFonts w:hint="eastAsia" w:ascii="宋体" w:hAnsi="宋体"/>
                <w:b/>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sz w:val="24"/>
                <w:szCs w:val="21"/>
                <w:highlight w:val="none"/>
                <w:lang w:eastAsia="zh-CN"/>
              </w:rPr>
            </w:pPr>
            <w:r/>
            <w:bookmarkStart w:id="12" w:name="_Hlk127868748"/>
            <w:r>
              <w:rPr>
                <w:rFonts w:hint="eastAsia" w:ascii="宋体" w:hAnsi="宋体" w:cs="宋体"/>
                <w:bCs/>
                <w:sz w:val="24"/>
                <w:szCs w:val="21"/>
                <w:highlight w:val="none"/>
                <w:lang w:val="en-US" w:eastAsia="zh-CN"/>
              </w:rPr>
              <w:t xml:space="preserve">1.</w:t>
            </w:r>
            <w:r>
              <w:rPr>
                <w:rFonts w:hint="eastAsia" w:ascii="宋体" w:hAnsi="宋体" w:cs="宋体"/>
                <w:bCs/>
                <w:sz w:val="24"/>
                <w:szCs w:val="21"/>
                <w:highlight w:val="none"/>
              </w:rPr>
              <w:t xml:space="preserve">本项目采用远程不见面交易模式，</w:t>
            </w:r>
            <w:r>
              <w:rPr>
                <w:rFonts w:hint="eastAsia" w:ascii="宋体" w:hAnsi="宋体" w:cs="宋体"/>
                <w:bCs/>
                <w:sz w:val="24"/>
                <w:szCs w:val="21"/>
                <w:highlight w:val="none"/>
                <w:lang w:val="en-US" w:eastAsia="zh-CN"/>
              </w:rPr>
              <w:t xml:space="preserve">登录</w:t>
            </w:r>
            <w:r>
              <w:rPr>
                <w:rFonts w:hint="eastAsia" w:ascii="宋体" w:hAnsi="宋体" w:cs="宋体"/>
                <w:bCs/>
                <w:sz w:val="24"/>
                <w:szCs w:val="21"/>
                <w:highlight w:val="none"/>
              </w:rPr>
              <w:t xml:space="preserve">“苏采云”不见面交易系统</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通过相应硬件设备（摄像头、话筒、麦克风等）完成远程解密、开标唱标</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sz w:val="24"/>
                <w:szCs w:val="21"/>
                <w:highlight w:val="none"/>
                <w:lang w:val="en-US" w:eastAsia="zh-CN"/>
              </w:rPr>
              <w:t xml:space="preserve">自行</w:t>
            </w:r>
            <w:r>
              <w:rPr>
                <w:rFonts w:hint="eastAsia" w:ascii="宋体" w:hAnsi="宋体" w:cs="宋体"/>
                <w:bCs/>
                <w:sz w:val="24"/>
                <w:szCs w:val="21"/>
                <w:highlight w:val="none"/>
              </w:rPr>
              <w:t xml:space="preserve">承担</w:t>
            </w:r>
            <w:r>
              <w:rPr>
                <w:rFonts w:hint="eastAsia" w:ascii="宋体" w:hAnsi="宋体" w:cs="宋体"/>
                <w:bCs/>
                <w:sz w:val="24"/>
                <w:szCs w:val="21"/>
                <w:highlight w:val="none"/>
                <w:lang w:eastAsia="zh-CN"/>
              </w:rPr>
              <w:t xml:space="preserve">。</w:t>
            </w:r>
            <w:bookmarkEnd w:id="12"/>
            <w:r/>
          </w:p>
          <w:p>
            <w:pPr>
              <w:rPr>
                <w:rFonts w:hint="eastAsia" w:ascii="宋体" w:hAnsi="宋体" w:eastAsia="宋体"/>
                <w:bCs/>
                <w:sz w:val="24"/>
                <w:szCs w:val="24"/>
                <w:highlight w:val="none"/>
                <w:lang w:val="zh-CN" w:eastAsia="zh-CN"/>
              </w:rPr>
            </w:pPr>
            <w:r>
              <w:rPr>
                <w:rFonts w:hint="eastAsia" w:ascii="宋体" w:hAnsi="宋体" w:cs="宋体"/>
                <w:bCs/>
                <w:sz w:val="24"/>
                <w:szCs w:val="21"/>
                <w:highlight w:val="none"/>
                <w:lang w:val="en-US" w:eastAsia="zh-CN"/>
              </w:rPr>
              <w:t xml:space="preserve">2.</w:t>
            </w:r>
            <w:r>
              <w:rPr>
                <w:rFonts w:hint="eastAsia" w:ascii="宋体" w:hAnsi="宋体" w:cs="宋体"/>
                <w:bCs/>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sz w:val="24"/>
                <w:szCs w:val="21"/>
                <w:highlight w:val="none"/>
                <w:lang w:val="en-US" w:eastAsia="zh-CN"/>
              </w:rPr>
              <w:t xml:space="preserve">采购人、集中采购机构及评标委员会</w:t>
            </w:r>
            <w:r>
              <w:rPr>
                <w:rFonts w:hint="eastAsia" w:ascii="宋体" w:hAnsi="宋体" w:cs="宋体"/>
                <w:bCs/>
                <w:sz w:val="24"/>
                <w:szCs w:val="21"/>
                <w:highlight w:val="none"/>
              </w:rPr>
              <w:t xml:space="preserve">的相关询问。</w:t>
            </w:r>
            <w:r/>
          </w:p>
        </w:tc>
      </w:tr>
      <w:tr>
        <w:trPr>
          <w:jc w:val="center"/>
          <w:trHeight w:val="543"/>
        </w:trPr>
        <w:tc>
          <w:tcPr>
            <w:tcW w:w="729" w:type="dxa"/>
            <w:vAlign w:val="center"/>
            <w:vMerge w:val="restart"/>
            <w:textDirection w:val="lrTb"/>
            <w:noWrap w:val="false"/>
          </w:tcPr>
          <w:p>
            <w:pPr>
              <w:jc w:val="center"/>
              <w:rPr>
                <w:rFonts w:hint="eastAsia" w:ascii="宋体" w:hAnsi="宋体"/>
                <w:bCs/>
                <w:sz w:val="24"/>
                <w:szCs w:val="24"/>
                <w:highlight w:val="none"/>
              </w:rPr>
            </w:pPr>
            <w:r/>
            <w:bookmarkStart w:id="13" w:name="OLE_LINK84"/>
            <w:r>
              <w:rPr>
                <w:rFonts w:hint="eastAsia" w:ascii="宋体" w:hAnsi="宋体"/>
                <w:bCs/>
                <w:sz w:val="24"/>
                <w:szCs w:val="24"/>
                <w:highlight w:val="none"/>
              </w:rPr>
              <w:t xml:space="preserve">8</w:t>
            </w:r>
            <w:r/>
          </w:p>
        </w:tc>
        <w:tc>
          <w:tcPr>
            <w:tcW w:w="943" w:type="dxa"/>
            <w:vAlign w:val="center"/>
            <w:vMerge w:val="restart"/>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联系</w:t>
            </w:r>
            <w:r/>
          </w:p>
          <w:p>
            <w:pPr>
              <w:jc w:val="center"/>
              <w:rPr>
                <w:rFonts w:hint="eastAsia" w:ascii="宋体" w:hAnsi="宋体"/>
                <w:bCs/>
                <w:sz w:val="24"/>
                <w:szCs w:val="24"/>
                <w:highlight w:val="none"/>
              </w:rPr>
            </w:pPr>
            <w:r>
              <w:rPr>
                <w:rFonts w:hint="eastAsia" w:ascii="宋体" w:hAnsi="宋体"/>
                <w:b/>
                <w:sz w:val="24"/>
                <w:szCs w:val="24"/>
                <w:highlight w:val="none"/>
              </w:rPr>
              <w:t xml:space="preserve">方式</w:t>
            </w:r>
            <w:r/>
          </w:p>
        </w:tc>
        <w:tc>
          <w:tcPr>
            <w:tcW w:w="145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采购人</w:t>
            </w:r>
            <w:r/>
          </w:p>
        </w:tc>
        <w:tc>
          <w:tcPr>
            <w:tcW w:w="6451" w:type="dxa"/>
            <w:vAlign w:val="center"/>
            <w:textDirection w:val="lrTb"/>
            <w:noWrap w:val="false"/>
          </w:tcPr>
          <w:p>
            <w:pPr>
              <w:jc w:val="left"/>
              <w:spacing w:line="24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单位名称：宜兴市中医医院</w:t>
            </w:r>
            <w:r/>
          </w:p>
          <w:p>
            <w:pP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单位地址：</w:t>
            </w:r>
            <w:r>
              <w:rPr>
                <w:rFonts w:hint="eastAsia" w:ascii="宋体" w:hAnsi="宋体" w:cs="宋体"/>
                <w:sz w:val="24"/>
                <w:szCs w:val="24"/>
                <w:highlight w:val="none"/>
                <w:lang w:val="en-US" w:eastAsia="zh-CN"/>
              </w:rPr>
              <w:t xml:space="preserve">宜兴市阳泉东路128号</w:t>
            </w:r>
            <w:r/>
          </w:p>
          <w:p>
            <w:pPr>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联系人：蒋洁丽</w:t>
            </w:r>
            <w:r/>
          </w:p>
          <w:p>
            <w:pPr>
              <w:jc w:val="left"/>
              <w:spacing w:line="240" w:lineRule="auto"/>
              <w:rPr>
                <w:rFonts w:hint="eastAsia" w:ascii="宋体" w:hAnsi="宋体" w:eastAsia="宋体"/>
                <w:bCs/>
                <w:sz w:val="24"/>
                <w:szCs w:val="24"/>
                <w:highlight w:val="none"/>
                <w:lang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0510-81737266</w:t>
            </w:r>
            <w:r/>
          </w:p>
        </w:tc>
      </w:tr>
      <w:tr>
        <w:trPr>
          <w:jc w:val="center"/>
          <w:trHeight w:val="549"/>
        </w:trPr>
        <w:tc>
          <w:tcPr>
            <w:tcW w:w="729" w:type="dxa"/>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943" w:type="dxa"/>
            <w:vAlign w:val="top"/>
            <w:vMerge w:val="continue"/>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r>
            <w:r/>
          </w:p>
        </w:tc>
        <w:tc>
          <w:tcPr>
            <w:tcW w:w="145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集中采购</w:t>
            </w:r>
            <w:r/>
          </w:p>
          <w:p>
            <w:pPr>
              <w:jc w:val="center"/>
              <w:rPr>
                <w:rFonts w:hint="eastAsia" w:ascii="宋体" w:hAnsi="宋体"/>
                <w:bCs/>
                <w:sz w:val="24"/>
                <w:szCs w:val="24"/>
                <w:highlight w:val="none"/>
              </w:rPr>
            </w:pPr>
            <w:r>
              <w:rPr>
                <w:rFonts w:hint="eastAsia" w:ascii="宋体" w:hAnsi="宋体"/>
                <w:bCs/>
                <w:sz w:val="24"/>
                <w:szCs w:val="24"/>
                <w:highlight w:val="none"/>
              </w:rPr>
              <w:t xml:space="preserve">机构</w:t>
            </w:r>
            <w:r/>
          </w:p>
        </w:tc>
        <w:tc>
          <w:tcPr>
            <w:tcW w:w="6451" w:type="dxa"/>
            <w:vAlign w:val="center"/>
            <w:textDirection w:val="lrTb"/>
            <w:noWrap w:val="false"/>
          </w:tcPr>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单位名称：宜兴市公共资源交易中心（宜兴市政府采购中心）</w:t>
            </w:r>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单位地址：宜兴市陶都路125号</w:t>
            </w:r>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联系人：蒋先生</w:t>
            </w:r>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联系电话：0510-87956063</w:t>
            </w:r>
            <w:r/>
          </w:p>
        </w:tc>
      </w:tr>
      <w:tr>
        <w:trPr>
          <w:jc w:val="center"/>
          <w:trHeight w:val="600"/>
        </w:trPr>
        <w:tc>
          <w:tcPr>
            <w:tcW w:w="729" w:type="dxa"/>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943" w:type="dxa"/>
            <w:vAlign w:val="top"/>
            <w:vMerge w:val="continue"/>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r>
            <w:r/>
          </w:p>
        </w:tc>
        <w:tc>
          <w:tcPr>
            <w:tcW w:w="145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“苏采云”</w:t>
            </w:r>
            <w:r/>
          </w:p>
          <w:p>
            <w:pPr>
              <w:jc w:val="center"/>
              <w:rPr>
                <w:rFonts w:hint="eastAsia" w:ascii="宋体" w:hAnsi="宋体"/>
                <w:bCs/>
                <w:sz w:val="24"/>
                <w:szCs w:val="24"/>
                <w:highlight w:val="none"/>
              </w:rPr>
            </w:pPr>
            <w:r>
              <w:rPr>
                <w:rFonts w:hint="eastAsia" w:ascii="宋体" w:hAnsi="宋体"/>
                <w:bCs/>
                <w:sz w:val="24"/>
                <w:szCs w:val="24"/>
                <w:highlight w:val="none"/>
              </w:rPr>
              <w:t xml:space="preserve">客服</w:t>
            </w:r>
            <w:r/>
          </w:p>
        </w:tc>
        <w:tc>
          <w:tcPr>
            <w:tcW w:w="6451" w:type="dxa"/>
            <w:vAlign w:val="center"/>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lang w:val="zh-CN"/>
              </w:rPr>
              <w:t xml:space="preserve">投标人</w:t>
            </w:r>
            <w:r>
              <w:rPr>
                <w:rFonts w:ascii="宋体" w:hAnsi="宋体"/>
                <w:bCs/>
                <w:sz w:val="24"/>
                <w:szCs w:val="24"/>
                <w:highlight w:val="none"/>
              </w:rPr>
              <w:t xml:space="preserve"> 在</w:t>
            </w:r>
            <w:r>
              <w:rPr>
                <w:rFonts w:hint="eastAsia" w:ascii="宋体" w:hAnsi="宋体"/>
                <w:bCs/>
                <w:sz w:val="24"/>
                <w:szCs w:val="24"/>
                <w:highlight w:val="none"/>
              </w:rPr>
              <w:t xml:space="preserve">“苏采云”</w:t>
            </w:r>
            <w:r>
              <w:rPr>
                <w:rFonts w:ascii="宋体" w:hAnsi="宋体"/>
                <w:bCs/>
                <w:sz w:val="24"/>
                <w:szCs w:val="24"/>
                <w:highlight w:val="none"/>
              </w:rPr>
              <w:t xml:space="preserve">系统操作过程中如遇问题</w:t>
            </w:r>
            <w:r>
              <w:rPr>
                <w:rFonts w:hint="eastAsia" w:ascii="宋体" w:hAnsi="宋体"/>
                <w:bCs/>
                <w:sz w:val="24"/>
                <w:szCs w:val="24"/>
                <w:highlight w:val="none"/>
              </w:rPr>
              <w:t xml:space="preserve">，</w:t>
            </w:r>
            <w:r>
              <w:rPr>
                <w:rFonts w:ascii="宋体" w:hAnsi="宋体"/>
                <w:bCs/>
                <w:sz w:val="24"/>
                <w:szCs w:val="24"/>
                <w:highlight w:val="none"/>
              </w:rPr>
              <w:t xml:space="preserve">请致电</w:t>
            </w:r>
            <w:r>
              <w:rPr>
                <w:rFonts w:hint="eastAsia" w:ascii="宋体" w:hAnsi="宋体"/>
                <w:bCs/>
                <w:sz w:val="24"/>
                <w:szCs w:val="24"/>
                <w:highlight w:val="none"/>
              </w:rPr>
              <w:t xml:space="preserve">“苏采云”客服，联系电话：</w:t>
            </w:r>
            <w:r>
              <w:rPr>
                <w:rFonts w:hint="eastAsia" w:ascii="宋体" w:hAnsi="宋体"/>
                <w:bCs/>
                <w:sz w:val="24"/>
                <w:szCs w:val="24"/>
                <w:highlight w:val="none"/>
                <w:lang w:val="en-US" w:eastAsia="zh-CN"/>
              </w:rPr>
              <w:t xml:space="preserve">17361717606、17312952101</w:t>
            </w:r>
            <w:r>
              <w:rPr>
                <w:rFonts w:hint="eastAsia" w:ascii="宋体" w:hAnsi="宋体"/>
                <w:bCs/>
                <w:sz w:val="24"/>
                <w:szCs w:val="24"/>
                <w:highlight w:val="none"/>
              </w:rPr>
              <w:t xml:space="preserve">；或在“苏采云”</w:t>
            </w:r>
            <w:r>
              <w:rPr>
                <w:rFonts w:ascii="宋体" w:hAnsi="宋体"/>
                <w:bCs/>
                <w:sz w:val="24"/>
                <w:szCs w:val="24"/>
                <w:highlight w:val="none"/>
              </w:rPr>
              <w:t xml:space="preserve">系统</w:t>
            </w:r>
            <w:r>
              <w:rPr>
                <w:rFonts w:hint="eastAsia" w:ascii="宋体" w:hAnsi="宋体"/>
                <w:bCs/>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943" w:type="dxa"/>
            <w:vAlign w:val="top"/>
            <w:vMerge w:val="continue"/>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r>
            <w:r/>
          </w:p>
        </w:tc>
        <w:tc>
          <w:tcPr>
            <w:tcW w:w="145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财政监管</w:t>
            </w:r>
            <w:r/>
          </w:p>
          <w:p>
            <w:pPr>
              <w:jc w:val="center"/>
              <w:rPr>
                <w:rFonts w:hint="eastAsia" w:ascii="宋体" w:hAnsi="宋体"/>
                <w:bCs/>
                <w:sz w:val="24"/>
                <w:szCs w:val="24"/>
                <w:highlight w:val="none"/>
              </w:rPr>
            </w:pPr>
            <w:r>
              <w:rPr>
                <w:rFonts w:hint="eastAsia" w:ascii="宋体" w:hAnsi="宋体"/>
                <w:bCs/>
                <w:sz w:val="24"/>
                <w:szCs w:val="24"/>
                <w:highlight w:val="none"/>
              </w:rPr>
              <w:t xml:space="preserve">部门</w:t>
            </w:r>
            <w:r/>
          </w:p>
        </w:tc>
        <w:tc>
          <w:tcPr>
            <w:tcW w:w="6451" w:type="dxa"/>
            <w:vAlign w:val="top"/>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r/>
          </w:p>
          <w:p>
            <w:pPr>
              <w:jc w:val="left"/>
              <w:rPr>
                <w:rFonts w:hint="eastAsia" w:ascii="宋体" w:hAnsi="宋体"/>
                <w:bCs/>
                <w:sz w:val="24"/>
                <w:szCs w:val="24"/>
                <w:highlight w:val="none"/>
              </w:rPr>
            </w:pPr>
            <w:r>
              <w:rPr>
                <w:rFonts w:hint="eastAsia" w:ascii="宋体" w:hAnsi="宋体"/>
                <w:bCs/>
                <w:sz w:val="24"/>
                <w:szCs w:val="24"/>
                <w:highlight w:val="none"/>
              </w:rPr>
              <w:t xml:space="preserve">联系地址：宜兴市荆溪中路35号五局大院内</w:t>
            </w:r>
            <w:bookmarkEnd w:id="3"/>
            <w:bookmarkEnd w:id="13"/>
            <w:r/>
          </w:p>
        </w:tc>
      </w:tr>
    </w:tbl>
    <w:p>
      <w:pPr>
        <w:jc w:val="center"/>
        <w:spacing w:line="360" w:lineRule="auto"/>
        <w:rPr>
          <w:rFonts w:hint="eastAsia" w:ascii="黑体" w:hAnsi="黑体" w:eastAsia="黑体"/>
          <w:sz w:val="28"/>
          <w:highlight w:val="none"/>
        </w:rPr>
        <w:outlineLvl w:val="0"/>
      </w:pPr>
      <w:r>
        <w:rPr>
          <w:rFonts w:ascii="黑体" w:hAnsi="黑体" w:eastAsia="黑体"/>
          <w:sz w:val="28"/>
          <w:highlight w:val="none"/>
        </w:rPr>
        <w:br w:type="page" w:clear="all"/>
      </w:r>
      <w:bookmarkStart w:id="14" w:name="OLE_LINK38"/>
      <w:r/>
      <w:bookmarkStart w:id="15" w:name="_Toc157174689"/>
      <w:r>
        <w:rPr>
          <w:rFonts w:hint="eastAsia" w:ascii="黑体" w:hAnsi="黑体" w:eastAsia="黑体"/>
          <w:sz w:val="36"/>
          <w:szCs w:val="36"/>
          <w:highlight w:val="none"/>
        </w:rPr>
        <w:t xml:space="preserve">第二章 投标人须知</w:t>
      </w:r>
      <w:bookmarkEnd w:id="4"/>
      <w:r/>
      <w:bookmarkEnd w:id="14"/>
      <w:r/>
      <w:bookmarkEnd w:id="15"/>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zh-CN"/>
        </w:rPr>
        <w:t xml:space="preserve">1.1 </w:t>
      </w:r>
      <w:r>
        <w:rPr>
          <w:rFonts w:hint="eastAsia" w:ascii="宋体" w:hAnsi="宋体"/>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2.1 </w:t>
      </w:r>
      <w:r>
        <w:rPr>
          <w:rFonts w:hint="eastAsia" w:ascii="宋体" w:hAnsi="宋体"/>
          <w:sz w:val="24"/>
          <w:szCs w:val="24"/>
          <w:highlight w:val="none"/>
        </w:rPr>
        <w:t xml:space="preserve">投标人（也称“供应商”、“申请人”）：是指参加投标竞争的法人、其他组织或者自然人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sz w:val="24"/>
          <w:szCs w:val="24"/>
          <w:highlight w:val="none"/>
          <w:lang w:eastAsia="zh-CN"/>
        </w:rPr>
        <w:t xml:space="preserve">的</w:t>
      </w:r>
      <w:r>
        <w:rPr>
          <w:rFonts w:hint="eastAsia" w:ascii="宋体" w:hAnsi="宋体"/>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ascii="宋体" w:hAnsi="宋体"/>
          <w:bCs/>
          <w:sz w:val="24"/>
          <w:szCs w:val="24"/>
          <w:highlight w:val="none"/>
          <w:lang w:val="zh-CN"/>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招标文件中的“</w:t>
      </w:r>
      <w:bookmarkStart w:id="16" w:name="_Hlk164149389"/>
      <w:r>
        <w:rPr>
          <w:rFonts w:hint="eastAsia" w:ascii="宋体" w:hAnsi="宋体"/>
          <w:bCs/>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6"/>
      <w:r/>
      <w:bookmarkStart w:id="17" w:name="_Hlk160441159"/>
      <w:r>
        <w:rPr>
          <w:rFonts w:hint="eastAsia" w:ascii="宋体" w:hAnsi="宋体"/>
          <w:bCs/>
          <w:sz w:val="24"/>
          <w:szCs w:val="24"/>
          <w:highlight w:val="none"/>
          <w:lang w:val="zh-CN"/>
        </w:rPr>
        <w:t xml:space="preserve"> </w:t>
      </w:r>
      <w:r/>
    </w:p>
    <w:p>
      <w:pPr>
        <w:ind w:firstLine="480"/>
        <w:jc w:val="left"/>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val="zh-CN"/>
        </w:rPr>
        <w:t xml:space="preserve"> 本招标文件中的招标与采购、投标人与供应商</w:t>
      </w:r>
      <w:r>
        <w:rPr>
          <w:rFonts w:hint="eastAsia" w:ascii="宋体" w:hAnsi="宋体"/>
          <w:bCs/>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本招标文件中所称的“以上”、“以来”、“以下”、“不少于”、“不超过”，包括本数；所称的“不足”、“低于”、“高于”、“少于”、“超过”，不包括本数。</w:t>
      </w:r>
      <w:bookmarkEnd w:id="17"/>
      <w:r/>
    </w:p>
    <w:p>
      <w:pPr>
        <w:jc w:val="left"/>
        <w:keepLines w:val="0"/>
        <w:keepNext w:val="0"/>
        <w:pageBreakBefore w:val="0"/>
        <w:spacing w:line="360" w:lineRule="auto"/>
        <w:rPr>
          <w:rFonts w:hint="eastAsia" w:ascii="宋体" w:hAnsi="宋体"/>
          <w:b/>
          <w:bCs w:val="0"/>
          <w:sz w:val="28"/>
          <w:szCs w:val="28"/>
          <w:highlight w:val="none"/>
          <w:lang w:val="zh-CN"/>
        </w:rPr>
      </w:pPr>
      <w:r/>
      <w:bookmarkStart w:id="18" w:name="OLE_LINK269"/>
      <w:r/>
      <w:bookmarkStart w:id="19" w:name="OLE_LINK217"/>
      <w:r>
        <w:rPr>
          <w:rFonts w:hint="eastAsia" w:ascii="宋体" w:hAnsi="宋体"/>
          <w:b/>
          <w:bCs w:val="0"/>
          <w:sz w:val="28"/>
          <w:szCs w:val="28"/>
          <w:highlight w:val="none"/>
          <w:lang w:val="en-US" w:eastAsia="zh-CN"/>
        </w:rPr>
        <w:t xml:space="preserve">3、</w:t>
      </w:r>
      <w:r>
        <w:rPr>
          <w:rFonts w:hint="eastAsia" w:ascii="宋体" w:hAnsi="宋体"/>
          <w:b/>
          <w:bCs w:val="0"/>
          <w:sz w:val="28"/>
          <w:szCs w:val="28"/>
          <w:highlight w:val="none"/>
          <w:lang w:val="zh-CN"/>
        </w:rPr>
        <w:t xml:space="preserve">政府采购政策</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cs="宋体"/>
          <w:sz w:val="24"/>
          <w:highlight w:val="none"/>
          <w:lang w:val="en-US" w:eastAsia="zh-CN"/>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3.2 </w:t>
      </w:r>
      <w:r>
        <w:rPr>
          <w:rFonts w:hint="eastAsia" w:ascii="宋体" w:hAnsi="宋体"/>
          <w:bCs/>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sz w:val="24"/>
          <w:szCs w:val="24"/>
          <w:highlight w:val="none"/>
          <w:u w:val="single"/>
          <w:lang w:val="zh-CN"/>
        </w:rPr>
      </w:pPr>
      <w:r>
        <w:rPr>
          <w:rFonts w:hint="eastAsia" w:ascii="宋体" w:hAnsi="宋体"/>
          <w:bCs/>
          <w:sz w:val="24"/>
          <w:szCs w:val="24"/>
          <w:highlight w:val="none"/>
          <w:lang w:val="en-US" w:eastAsia="zh-CN"/>
        </w:rPr>
        <w:t xml:space="preserve">3.3 </w:t>
      </w:r>
      <w:r>
        <w:rPr>
          <w:rFonts w:hint="eastAsia" w:ascii="宋体" w:hAnsi="宋体"/>
          <w:bCs/>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优先采购节能产品、环境标志产品。</w:t>
      </w:r>
      <w:r>
        <w:rPr>
          <w:rFonts w:hint="eastAsia" w:ascii="宋体" w:hAnsi="宋体"/>
          <w:bCs/>
          <w:sz w:val="24"/>
          <w:szCs w:val="24"/>
          <w:highlight w:val="none"/>
        </w:rPr>
        <w:t xml:space="preserve">采购产品属于《节能产品政府采购品目清单》、《环境标志产品政府采购品目清单》</w:t>
      </w:r>
      <w:r>
        <w:rPr>
          <w:rFonts w:hint="eastAsia" w:ascii="宋体" w:hAnsi="宋体"/>
          <w:bCs/>
          <w:sz w:val="24"/>
          <w:szCs w:val="24"/>
          <w:highlight w:val="none"/>
          <w:lang w:val="zh-CN"/>
        </w:rPr>
        <w:t xml:space="preserve">（具体品目未以“★”标注）</w:t>
      </w:r>
      <w:r>
        <w:rPr>
          <w:rFonts w:hint="eastAsia" w:ascii="宋体" w:hAnsi="宋体"/>
          <w:bCs/>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3.4 </w:t>
      </w:r>
      <w:r>
        <w:rPr>
          <w:rFonts w:hint="eastAsia" w:ascii="宋体" w:hAnsi="宋体"/>
          <w:bCs/>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3.5 </w:t>
      </w:r>
      <w:r>
        <w:rPr>
          <w:rFonts w:hint="eastAsia" w:ascii="宋体" w:hAnsi="宋体"/>
          <w:bCs/>
          <w:sz w:val="24"/>
          <w:szCs w:val="24"/>
          <w:highlight w:val="none"/>
        </w:rPr>
        <w:t xml:space="preserve">本项目中如有涉及数据库、操作系</w:t>
      </w:r>
      <w:r>
        <w:rPr>
          <w:rFonts w:hint="eastAsia" w:ascii="宋体" w:hAnsi="宋体"/>
          <w:bCs/>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3.6 </w:t>
      </w:r>
      <w:r>
        <w:rPr>
          <w:rFonts w:hint="eastAsia" w:ascii="宋体" w:hAnsi="宋体"/>
          <w:bCs/>
          <w:sz w:val="24"/>
          <w:szCs w:val="24"/>
          <w:highlight w:val="none"/>
        </w:rPr>
        <w:t xml:space="preserve">政府采购支持中小企业发展</w:t>
      </w:r>
      <w:r>
        <w:rPr>
          <w:rFonts w:hint="eastAsia" w:ascii="宋体" w:hAnsi="宋体"/>
          <w:bCs/>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highlight w:val="none"/>
          <w:lang w:val="zh-CN"/>
        </w:rPr>
        <w:t xml:space="preserve">以联合体形式参加政府采购活动</w:t>
      </w:r>
      <w:r>
        <w:rPr>
          <w:rFonts w:hint="eastAsia" w:ascii="宋体" w:hAnsi="宋体"/>
          <w:bCs/>
          <w:sz w:val="24"/>
          <w:szCs w:val="24"/>
          <w:highlight w:val="none"/>
          <w:lang w:val="zh-CN" w:eastAsia="zh-CN"/>
        </w:rPr>
        <w:t xml:space="preserve">的</w:t>
      </w:r>
      <w:r>
        <w:rPr>
          <w:rFonts w:hint="eastAsia" w:ascii="宋体" w:hAnsi="宋体"/>
          <w:bCs/>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bCs w:val="0"/>
          <w:sz w:val="24"/>
          <w:szCs w:val="24"/>
          <w:highlight w:val="none"/>
        </w:rPr>
        <w:t xml:space="preserve">不再对其中涉及的货物的制造商作出要求</w:t>
      </w:r>
      <w:r>
        <w:rPr>
          <w:rFonts w:hint="eastAsia" w:ascii="宋体" w:hAnsi="宋体"/>
          <w:bCs/>
          <w:sz w:val="24"/>
          <w:szCs w:val="24"/>
          <w:highlight w:val="none"/>
        </w:rPr>
        <w:t xml:space="preserve">。</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highlight w:val="none"/>
        </w:rPr>
        <w:t xml:space="preserve">联合协议或者分包意向协议约定小微企业的合同份额占到合同总金额30%及以上的</w:t>
      </w:r>
      <w:bookmarkEnd w:id="20"/>
      <w:r>
        <w:rPr>
          <w:rFonts w:hint="eastAsia" w:ascii="宋体" w:hAnsi="宋体"/>
          <w:bCs/>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sz w:val="24"/>
          <w:szCs w:val="24"/>
          <w:highlight w:val="none"/>
          <w:lang w:eastAsia="zh-CN"/>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sz w:val="24"/>
          <w:szCs w:val="24"/>
          <w:highlight w:val="none"/>
          <w:lang w:val="en-US" w:eastAsia="zh-CN"/>
        </w:rPr>
        <w:t xml:space="preserve">包括</w:t>
      </w:r>
      <w:r>
        <w:rPr>
          <w:rFonts w:hint="eastAsia" w:ascii="宋体" w:hAnsi="宋体"/>
          <w:bCs/>
          <w:sz w:val="24"/>
          <w:szCs w:val="24"/>
          <w:highlight w:val="none"/>
        </w:rPr>
        <w:t xml:space="preserve">《中小企业声明函》或《残疾人福利性单位声明函》或监狱企业的证明文件</w:t>
      </w:r>
      <w:bookmarkStart w:id="21" w:name="_Hlk163807769"/>
      <w:r>
        <w:rPr>
          <w:rFonts w:hint="eastAsia" w:ascii="宋体" w:hAnsi="宋体"/>
          <w:bCs/>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①</w:t>
      </w:r>
      <w:r>
        <w:rPr>
          <w:rFonts w:hint="eastAsia" w:ascii="宋体" w:hAnsi="宋体"/>
          <w:bCs/>
          <w:sz w:val="24"/>
          <w:szCs w:val="24"/>
          <w:highlight w:val="none"/>
        </w:rPr>
        <w:t xml:space="preserve">对提供《中小企业声明函》的投标人，应按照《中小企业声明函》格式准确完整填写相关内容，</w:t>
      </w:r>
      <w:bookmarkStart w:id="22" w:name="_Hlk160697267"/>
      <w:r>
        <w:rPr>
          <w:rFonts w:hint="eastAsia" w:ascii="宋体" w:hAnsi="宋体"/>
          <w:bCs/>
          <w:sz w:val="24"/>
          <w:szCs w:val="24"/>
          <w:highlight w:val="none"/>
        </w:rPr>
        <w:t xml:space="preserve">并明确企业类型（中型、小型或微型），否则中小企业声明函无效。</w:t>
      </w:r>
      <w:bookmarkEnd w:id="21"/>
      <w:r/>
      <w:bookmarkEnd w:id="22"/>
      <w:r>
        <w:rPr>
          <w:rFonts w:hint="eastAsia" w:ascii="宋体" w:hAnsi="宋体"/>
          <w:bCs/>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②</w:t>
      </w:r>
      <w:r>
        <w:rPr>
          <w:rFonts w:hint="eastAsia" w:ascii="宋体" w:hAnsi="宋体"/>
          <w:bCs/>
          <w:sz w:val="24"/>
          <w:szCs w:val="24"/>
          <w:highlight w:val="none"/>
        </w:rPr>
        <w:t xml:space="preserve">对提供《残疾人福利性单位声明函》的投标人</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应</w:t>
      </w:r>
      <w:r>
        <w:rPr>
          <w:rFonts w:hint="eastAsia" w:ascii="宋体" w:hAnsi="宋体"/>
          <w:bCs/>
          <w:sz w:val="24"/>
          <w:szCs w:val="24"/>
          <w:highlight w:val="none"/>
        </w:rPr>
        <w:t xml:space="preserve">符合《关于促进残疾人就业政府采购政策的通知》（财库〔2017〕141号）规定</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其</w:t>
      </w:r>
      <w:r>
        <w:rPr>
          <w:rFonts w:hint="eastAsia" w:ascii="宋体" w:hAnsi="宋体"/>
          <w:bCs/>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③</w:t>
      </w:r>
      <w:r>
        <w:rPr>
          <w:rFonts w:hint="eastAsia" w:ascii="宋体" w:hAnsi="宋体"/>
          <w:bCs/>
          <w:sz w:val="24"/>
          <w:szCs w:val="24"/>
          <w:highlight w:val="none"/>
        </w:rPr>
        <w:t xml:space="preserve">对提供由省级以上监狱管理局、戒毒管理局（含新疆生产建设兵团）出具的属于监狱企业证明文件的投标人</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应</w:t>
      </w:r>
      <w:r>
        <w:rPr>
          <w:rFonts w:hint="eastAsia" w:ascii="宋体" w:hAnsi="宋体"/>
          <w:bCs/>
          <w:sz w:val="24"/>
          <w:szCs w:val="24"/>
          <w:highlight w:val="none"/>
        </w:rPr>
        <w:t xml:space="preserve">符合《关于政府采购支持监狱企业发展有关问题的通知》（财库〔2014〕68号）规定，</w:t>
      </w:r>
      <w:r>
        <w:rPr>
          <w:rFonts w:hint="eastAsia" w:ascii="宋体" w:hAnsi="宋体"/>
          <w:bCs/>
          <w:sz w:val="24"/>
          <w:szCs w:val="24"/>
          <w:highlight w:val="none"/>
          <w:lang w:val="en-US" w:eastAsia="zh-CN"/>
        </w:rPr>
        <w:t xml:space="preserve">其</w:t>
      </w:r>
      <w:r>
        <w:rPr>
          <w:rFonts w:hint="eastAsia" w:ascii="宋体" w:hAnsi="宋体"/>
          <w:bCs/>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sz w:val="24"/>
          <w:szCs w:val="24"/>
          <w:highlight w:val="none"/>
        </w:rPr>
      </w:pPr>
      <w:r>
        <w:rPr>
          <w:rFonts w:hint="eastAsia" w:ascii="宋体" w:hAnsi="宋体"/>
          <w:b/>
          <w:bCs w:val="0"/>
          <w:sz w:val="24"/>
          <w:szCs w:val="24"/>
          <w:highlight w:val="none"/>
        </w:rPr>
        <w:t xml:space="preserve">若投标人同时为小微企业、残疾人福利性单位或监狱企业，</w:t>
      </w:r>
      <w:bookmarkStart w:id="23" w:name="_Hlk159418699"/>
      <w:r>
        <w:rPr>
          <w:rFonts w:hint="eastAsia" w:ascii="宋体" w:hAnsi="宋体"/>
          <w:b/>
          <w:bCs w:val="0"/>
          <w:sz w:val="24"/>
          <w:szCs w:val="24"/>
          <w:highlight w:val="none"/>
        </w:rPr>
        <w:t xml:space="preserve">只享受一次针对小微企业的价格优惠。</w:t>
      </w:r>
      <w:bookmarkEnd w:id="23"/>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bookmarkEnd w:id="18"/>
      <w:bookmarkEnd w:id="19"/>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4、</w:t>
      </w:r>
      <w:r>
        <w:rPr>
          <w:rFonts w:hint="eastAsia" w:ascii="宋体" w:hAnsi="宋体"/>
          <w:b/>
          <w:bCs w:val="0"/>
          <w:sz w:val="28"/>
          <w:szCs w:val="28"/>
          <w:highlight w:val="none"/>
          <w:lang w:val="zh-CN"/>
        </w:rPr>
        <w:t xml:space="preserve">投标费用</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4.1 投标人应自行承担所有与准备和参加投标有关的一切费用。</w:t>
      </w:r>
      <w:r/>
    </w:p>
    <w:p>
      <w:pPr>
        <w:ind w:firstLine="480"/>
        <w:jc w:val="left"/>
        <w:keepLines w:val="0"/>
        <w:keepNext w:val="0"/>
        <w:pageBreakBefore w:val="0"/>
        <w:spacing w:line="360" w:lineRule="auto"/>
        <w:rPr>
          <w:rFonts w:hint="eastAsia" w:ascii="宋体" w:hAnsi="宋体"/>
          <w:bCs/>
          <w:sz w:val="24"/>
          <w:szCs w:val="24"/>
          <w:highlight w:val="none"/>
        </w:rPr>
      </w:pPr>
      <w:r/>
      <w:bookmarkStart w:id="24" w:name="OLE_LINK107"/>
      <w:r/>
      <w:bookmarkStart w:id="25" w:name="OLE_LINK88"/>
      <w:r>
        <w:rPr>
          <w:rFonts w:hint="eastAsia" w:ascii="宋体" w:hAnsi="宋体"/>
          <w:bCs/>
          <w:sz w:val="24"/>
          <w:szCs w:val="24"/>
          <w:highlight w:val="none"/>
        </w:rPr>
        <w:t xml:space="preserve">4.2 </w:t>
      </w:r>
      <w:bookmarkEnd w:id="24"/>
      <w:r>
        <w:rPr>
          <w:rFonts w:hint="eastAsia" w:ascii="宋体" w:hAnsi="宋体"/>
          <w:bCs/>
          <w:sz w:val="24"/>
          <w:szCs w:val="24"/>
          <w:highlight w:val="none"/>
        </w:rPr>
        <w:t xml:space="preserve">本次招标，宜兴市公共资源交易中心对所有投标人不收取服务费用。</w:t>
      </w:r>
      <w:bookmarkEnd w:id="25"/>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5、</w:t>
      </w:r>
      <w:r>
        <w:rPr>
          <w:rFonts w:hint="eastAsia" w:ascii="宋体" w:hAnsi="宋体"/>
          <w:b/>
          <w:bCs w:val="0"/>
          <w:sz w:val="28"/>
          <w:szCs w:val="28"/>
          <w:highlight w:val="none"/>
          <w:lang w:val="zh-CN"/>
        </w:rPr>
        <w:t xml:space="preserve">保密要求</w:t>
      </w:r>
      <w:r/>
    </w:p>
    <w:p>
      <w:pPr>
        <w:ind w:firstLine="480"/>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Cs/>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二、招标文件</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6、招标文件的组成</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6.1 招标文件包括招标公告和本文件目录所列全部内容及其附件，如有缺漏，请立即与</w:t>
      </w:r>
      <w:bookmarkStart w:id="26" w:name="OLE_LINK253"/>
      <w:r>
        <w:rPr>
          <w:rFonts w:hint="eastAsia" w:ascii="宋体" w:hAnsi="宋体"/>
          <w:bCs/>
          <w:sz w:val="24"/>
          <w:szCs w:val="24"/>
          <w:highlight w:val="none"/>
        </w:rPr>
        <w:t xml:space="preserve">采购人或者</w:t>
      </w:r>
      <w:bookmarkEnd w:id="26"/>
      <w:r>
        <w:rPr>
          <w:rFonts w:hint="eastAsia" w:ascii="宋体" w:hAnsi="宋体"/>
          <w:bCs/>
          <w:sz w:val="24"/>
          <w:szCs w:val="24"/>
          <w:highlight w:val="none"/>
        </w:rPr>
        <w:t xml:space="preserve">集中采购机构联系解决。</w:t>
      </w:r>
      <w:r/>
    </w:p>
    <w:p>
      <w:pPr>
        <w:ind w:firstLine="480"/>
        <w:jc w:val="left"/>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 招标文件如与招标公告有不一致的地方，以招标文件为准；电子投标文件制作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电子投标文件格式、说明与</w:t>
      </w:r>
      <w:r>
        <w:rPr>
          <w:rFonts w:hint="eastAsia" w:ascii="宋体" w:hAnsi="宋体"/>
          <w:bCs/>
          <w:sz w:val="24"/>
          <w:szCs w:val="24"/>
          <w:highlight w:val="none"/>
          <w:lang w:val="en-US" w:eastAsia="zh-CN"/>
        </w:rPr>
        <w:t xml:space="preserve">本</w:t>
      </w:r>
      <w:r>
        <w:rPr>
          <w:rFonts w:hint="eastAsia" w:ascii="宋体" w:hAnsi="宋体"/>
          <w:bCs/>
          <w:sz w:val="24"/>
          <w:szCs w:val="24"/>
          <w:highlight w:val="none"/>
        </w:rPr>
        <w:t xml:space="preserve">招标文件格式、说明不一致的，以</w:t>
      </w:r>
      <w:r>
        <w:rPr>
          <w:rFonts w:hint="eastAsia" w:ascii="宋体" w:hAnsi="宋体"/>
          <w:bCs/>
          <w:sz w:val="24"/>
          <w:szCs w:val="24"/>
          <w:highlight w:val="none"/>
          <w:lang w:val="en-US" w:eastAsia="zh-CN"/>
        </w:rPr>
        <w:t xml:space="preserve">本</w:t>
      </w:r>
      <w:r>
        <w:rPr>
          <w:rFonts w:hint="eastAsia" w:ascii="宋体" w:hAnsi="宋体"/>
          <w:bCs/>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en-US" w:eastAsia="zh-CN"/>
        </w:rPr>
        <w:t xml:space="preserve">3 </w:t>
      </w:r>
      <w:r>
        <w:rPr>
          <w:rFonts w:hint="eastAsia" w:ascii="宋体" w:hAnsi="宋体"/>
          <w:bCs/>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6.4 </w:t>
      </w:r>
      <w:r>
        <w:rPr>
          <w:rFonts w:hint="eastAsia" w:ascii="宋体" w:hAnsi="宋体"/>
          <w:bCs/>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7</w:t>
      </w:r>
      <w:r>
        <w:rPr>
          <w:rFonts w:hint="eastAsia" w:ascii="宋体" w:hAnsi="宋体"/>
          <w:b/>
          <w:bCs w:val="0"/>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.1 采购人或者集中采购机构</w:t>
      </w:r>
      <w:r>
        <w:rPr>
          <w:rFonts w:hint="eastAsia" w:ascii="宋体" w:hAnsi="宋体"/>
          <w:bCs/>
          <w:sz w:val="24"/>
          <w:szCs w:val="24"/>
          <w:highlight w:val="none"/>
          <w:lang w:val="en-US" w:eastAsia="zh-CN"/>
        </w:rPr>
        <w:t xml:space="preserve">可以</w:t>
      </w:r>
      <w:r>
        <w:rPr>
          <w:rFonts w:hint="eastAsia" w:ascii="宋体" w:hAnsi="宋体"/>
          <w:bCs/>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highlight w:val="none"/>
          <w:lang w:val="en-US" w:eastAsia="zh-CN"/>
        </w:rPr>
        <w:t xml:space="preserve">将</w:t>
      </w:r>
      <w:r>
        <w:rPr>
          <w:rFonts w:hint="eastAsia" w:ascii="宋体" w:hAnsi="宋体"/>
          <w:bCs/>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7.2 该</w:t>
      </w:r>
      <w:r>
        <w:rPr>
          <w:rFonts w:hint="eastAsia" w:ascii="宋体" w:hAnsi="宋体"/>
          <w:bCs/>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三、投标文件</w:t>
      </w:r>
      <w:r/>
    </w:p>
    <w:p>
      <w:pPr>
        <w:jc w:val="left"/>
        <w:keepLines w:val="0"/>
        <w:keepNext w:val="0"/>
        <w:pageBreakBefore w:val="0"/>
        <w:spacing w:line="360" w:lineRule="auto"/>
        <w:rPr>
          <w:rFonts w:hint="eastAsia" w:ascii="宋体" w:hAnsi="宋体"/>
          <w:b/>
          <w:bCs w:val="0"/>
          <w:sz w:val="28"/>
          <w:szCs w:val="28"/>
          <w:highlight w:val="none"/>
          <w:lang w:val="zh-CN"/>
        </w:rPr>
      </w:pPr>
      <w:r/>
      <w:bookmarkStart w:id="27" w:name="OLE_LINK16"/>
      <w:r/>
      <w:bookmarkStart w:id="28" w:name="_Hlk151557699"/>
      <w:r/>
      <w:bookmarkStart w:id="29" w:name="OLE_LINK219"/>
      <w:r>
        <w:rPr>
          <w:rFonts w:hint="eastAsia" w:ascii="宋体" w:hAnsi="宋体"/>
          <w:b/>
          <w:bCs w:val="0"/>
          <w:sz w:val="28"/>
          <w:szCs w:val="28"/>
          <w:highlight w:val="none"/>
          <w:lang w:val="en-US" w:eastAsia="zh-CN"/>
        </w:rPr>
        <w:t xml:space="preserve">8</w:t>
      </w:r>
      <w:r>
        <w:rPr>
          <w:rFonts w:hint="eastAsia" w:ascii="宋体" w:hAnsi="宋体"/>
          <w:b/>
          <w:bCs w:val="0"/>
          <w:sz w:val="28"/>
          <w:szCs w:val="28"/>
          <w:highlight w:val="none"/>
          <w:lang w:val="zh-CN"/>
        </w:rPr>
        <w:t xml:space="preserve">、</w:t>
      </w:r>
      <w:bookmarkStart w:id="30" w:name="OLE_LINK62"/>
      <w:r>
        <w:rPr>
          <w:rFonts w:hint="eastAsia" w:ascii="宋体" w:hAnsi="宋体"/>
          <w:b/>
          <w:bCs w:val="0"/>
          <w:sz w:val="28"/>
          <w:szCs w:val="28"/>
          <w:highlight w:val="none"/>
          <w:lang w:val="zh-CN"/>
        </w:rPr>
        <w:t xml:space="preserve">投标文件的组成</w:t>
      </w:r>
      <w:bookmarkEnd w:id="27"/>
      <w:r/>
      <w:r/>
    </w:p>
    <w:p>
      <w:pPr>
        <w:ind w:firstLine="480"/>
        <w:jc w:val="left"/>
        <w:keepLines w:val="0"/>
        <w:keepNext w:val="0"/>
        <w:pageBreakBefore w:val="0"/>
        <w:spacing w:line="360" w:lineRule="auto"/>
        <w:rPr>
          <w:rFonts w:hint="eastAsia" w:ascii="宋体" w:hAnsi="宋体"/>
          <w:sz w:val="24"/>
          <w:highlight w:val="none"/>
          <w:lang w:val="en-US" w:eastAsia="zh-CN"/>
        </w:rPr>
      </w:pPr>
      <w:r>
        <w:rPr>
          <w:rFonts w:hint="eastAsia" w:ascii="宋体" w:hAnsi="宋体"/>
          <w:bCs/>
          <w:sz w:val="24"/>
          <w:szCs w:val="24"/>
          <w:highlight w:val="none"/>
          <w:lang w:val="en-US" w:eastAsia="zh-CN"/>
        </w:rPr>
        <w:t xml:space="preserve">8.1 </w:t>
      </w:r>
      <w:r>
        <w:rPr>
          <w:rFonts w:hint="eastAsia" w:ascii="宋体" w:hAnsi="宋体"/>
          <w:sz w:val="24"/>
          <w:highlight w:val="none"/>
        </w:rPr>
        <w:t xml:space="preserve">投标人应认真阅读招标文件中所有的事项、格式、条款和规范等要求。按招标文件要求和规定编制投标文件</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包含</w:t>
      </w:r>
      <w:r>
        <w:rPr>
          <w:rFonts w:hint="eastAsia" w:ascii="宋体" w:hAnsi="宋体"/>
          <w:sz w:val="24"/>
          <w:highlight w:val="none"/>
        </w:rPr>
        <w:t xml:space="preserve">资格证明文件</w:t>
      </w:r>
      <w:r>
        <w:rPr>
          <w:rFonts w:hint="eastAsia" w:ascii="宋体" w:hAnsi="宋体"/>
          <w:sz w:val="24"/>
          <w:highlight w:val="none"/>
          <w:lang w:val="en-US" w:eastAsia="zh-CN"/>
        </w:rPr>
        <w:t xml:space="preserve">及</w:t>
      </w:r>
      <w:r>
        <w:rPr>
          <w:rFonts w:hint="eastAsia" w:ascii="宋体" w:hAnsi="宋体"/>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sz w:val="24"/>
          <w:highlight w:val="none"/>
          <w:lang w:val="en-US" w:eastAsia="zh-CN"/>
        </w:rPr>
        <w:t xml:space="preserve"> </w:t>
      </w:r>
      <w:r>
        <w:rPr>
          <w:rFonts w:hint="eastAsia" w:ascii="宋体" w:hAnsi="宋体"/>
          <w:sz w:val="24"/>
          <w:highlight w:val="none"/>
        </w:rPr>
        <w:t xml:space="preserve">投标人所须提供的相关证明文件和要求以及投标文件的部分格式要求，详见</w:t>
      </w:r>
      <w:r>
        <w:rPr>
          <w:rFonts w:hint="eastAsia" w:ascii="宋体" w:hAnsi="宋体"/>
          <w:sz w:val="24"/>
          <w:highlight w:val="none"/>
          <w:lang w:val="en-US" w:eastAsia="zh-CN"/>
        </w:rPr>
        <w:t xml:space="preserve">“第六章 投标文件内容与格式”</w:t>
      </w:r>
      <w:r>
        <w:rPr>
          <w:rFonts w:hint="eastAsia" w:ascii="宋体" w:hAnsi="宋体"/>
          <w:sz w:val="24"/>
          <w:highlight w:val="none"/>
        </w:rPr>
        <w:t xml:space="preserve">。</w:t>
      </w:r>
      <w:bookmarkEnd w:id="28"/>
      <w:bookmarkEnd w:id="30"/>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9</w:t>
      </w:r>
      <w:r>
        <w:rPr>
          <w:rFonts w:hint="eastAsia" w:ascii="宋体" w:hAnsi="宋体"/>
          <w:b/>
          <w:bCs w:val="0"/>
          <w:sz w:val="28"/>
          <w:szCs w:val="28"/>
          <w:highlight w:val="none"/>
          <w:lang w:val="zh-CN"/>
        </w:rPr>
        <w:t xml:space="preserve">、</w:t>
      </w:r>
      <w:bookmarkStart w:id="31" w:name="_Toc515647770"/>
      <w:r/>
      <w:bookmarkStart w:id="32" w:name="_Toc19624"/>
      <w:r/>
      <w:bookmarkStart w:id="33" w:name="_Toc520356155"/>
      <w:r/>
      <w:bookmarkStart w:id="34" w:name="_Toc2248"/>
      <w:r/>
      <w:bookmarkStart w:id="35" w:name="_Toc23231"/>
      <w:r>
        <w:rPr>
          <w:rFonts w:hint="eastAsia" w:ascii="宋体" w:hAnsi="宋体"/>
          <w:b/>
          <w:bCs w:val="0"/>
          <w:sz w:val="28"/>
          <w:szCs w:val="28"/>
          <w:highlight w:val="none"/>
          <w:lang w:val="zh-CN"/>
        </w:rPr>
        <w:t xml:space="preserve">投标报价</w:t>
      </w:r>
      <w:bookmarkEnd w:id="31"/>
      <w:r/>
      <w:bookmarkEnd w:id="32"/>
      <w:r/>
      <w:bookmarkEnd w:id="33"/>
      <w:r/>
      <w:bookmarkEnd w:id="34"/>
      <w:r/>
      <w:bookmarkEnd w:id="35"/>
      <w:r/>
      <w:bookmarkEnd w:id="29"/>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所有投标均以人民币报价</w:t>
      </w:r>
      <w:bookmarkStart w:id="36" w:name="OLE_LINK204"/>
      <w:r>
        <w:rPr>
          <w:rFonts w:hint="eastAsia" w:ascii="宋体" w:hAnsi="宋体"/>
          <w:bCs/>
          <w:sz w:val="24"/>
          <w:szCs w:val="24"/>
          <w:highlight w:val="none"/>
          <w:lang w:val="zh-CN"/>
        </w:rPr>
        <w:t xml:space="preserve">。</w:t>
      </w:r>
      <w:bookmarkEnd w:id="36"/>
      <w:r>
        <w:rPr>
          <w:rFonts w:hint="eastAsia" w:ascii="宋体" w:hAnsi="宋体"/>
          <w:bCs/>
          <w:sz w:val="24"/>
          <w:szCs w:val="24"/>
          <w:highlight w:val="none"/>
          <w:lang w:val="zh-CN"/>
        </w:rPr>
        <w:t xml:space="preserve">投标人的投标报价应遵守《中华人民共和国价格法》。同时，根据《中华人民共和国政府采购法》第二条的规定，为保证公平竞争，如有</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lang w:val="zh-CN"/>
        </w:rPr>
        <w:t xml:space="preserve">主体部分的赠与行为，其投标将被认定为投标无效。</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lang w:val="zh-CN"/>
        </w:rPr>
        <w:t xml:space="preserve">.2 </w:t>
      </w:r>
      <w:r>
        <w:rPr>
          <w:rFonts w:hint="eastAsia" w:ascii="宋体" w:hAnsi="宋体"/>
          <w:bCs/>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每种服务只能有一个投标报价。采购人不接受具有附加条件的报价。</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0</w:t>
      </w:r>
      <w:r>
        <w:rPr>
          <w:rFonts w:hint="eastAsia" w:ascii="宋体" w:hAnsi="宋体"/>
          <w:b/>
          <w:bCs w:val="0"/>
          <w:sz w:val="28"/>
          <w:szCs w:val="28"/>
          <w:highlight w:val="none"/>
          <w:lang w:val="zh-CN"/>
        </w:rPr>
        <w:t xml:space="preserve">、投标文件的制作</w:t>
      </w:r>
      <w:r/>
    </w:p>
    <w:p>
      <w:pPr>
        <w:ind w:firstLine="480"/>
        <w:jc w:val="left"/>
        <w:keepLines w:val="0"/>
        <w:keepNext w:val="0"/>
        <w:pageBreakBefore w:val="0"/>
        <w:spacing w:line="360" w:lineRule="auto"/>
        <w:rPr>
          <w:rFonts w:hint="eastAsia" w:ascii="宋体" w:hAnsi="宋体"/>
          <w:bCs/>
          <w:sz w:val="24"/>
          <w:szCs w:val="24"/>
          <w:highlight w:val="none"/>
          <w:lang w:val="zh-CN"/>
        </w:rPr>
      </w:pPr>
      <w:r/>
      <w:bookmarkStart w:id="37" w:name="_Hlk131926068"/>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sz w:val="24"/>
          <w:szCs w:val="24"/>
          <w:highlight w:val="none"/>
          <w:lang w:val="zh-CN"/>
        </w:rPr>
        <w:t xml:space="preserve">证明</w:t>
      </w:r>
      <w:r>
        <w:rPr>
          <w:rFonts w:hint="eastAsia" w:ascii="宋体" w:hAnsi="宋体"/>
          <w:bCs/>
          <w:sz w:val="24"/>
          <w:szCs w:val="24"/>
          <w:highlight w:val="none"/>
          <w:lang w:val="en-US" w:eastAsia="zh-CN"/>
        </w:rPr>
        <w:t xml:space="preserve">文件必须</w:t>
      </w:r>
      <w:r>
        <w:rPr>
          <w:rFonts w:ascii="宋体" w:hAnsi="宋体"/>
          <w:bCs/>
          <w:sz w:val="24"/>
          <w:szCs w:val="24"/>
          <w:highlight w:val="none"/>
          <w:lang w:val="zh-CN"/>
        </w:rPr>
        <w:t xml:space="preserve">清晰完整、真实有效，</w:t>
      </w:r>
      <w:bookmarkStart w:id="38" w:name="_Hlk166503507"/>
      <w:r>
        <w:rPr>
          <w:rFonts w:ascii="宋体" w:hAnsi="宋体"/>
          <w:bCs/>
          <w:sz w:val="24"/>
          <w:szCs w:val="24"/>
          <w:highlight w:val="none"/>
          <w:lang w:val="zh-CN"/>
        </w:rPr>
        <w:t xml:space="preserve">否则由</w:t>
      </w:r>
      <w:r>
        <w:rPr>
          <w:rFonts w:hint="eastAsia" w:ascii="宋体" w:hAnsi="宋体"/>
          <w:bCs/>
          <w:sz w:val="24"/>
          <w:szCs w:val="24"/>
          <w:highlight w:val="none"/>
          <w:lang w:val="zh-CN"/>
        </w:rPr>
        <w:t xml:space="preserve">投标人自行承担无效</w:t>
      </w:r>
      <w:r>
        <w:rPr>
          <w:rFonts w:hint="eastAsia" w:ascii="宋体" w:hAnsi="宋体"/>
          <w:bCs/>
          <w:sz w:val="24"/>
          <w:szCs w:val="24"/>
          <w:highlight w:val="none"/>
          <w:lang w:val="en-US" w:eastAsia="zh-CN"/>
        </w:rPr>
        <w:t xml:space="preserve">投标</w:t>
      </w:r>
      <w:r>
        <w:rPr>
          <w:rFonts w:hint="eastAsia" w:ascii="宋体" w:hAnsi="宋体"/>
          <w:bCs/>
          <w:sz w:val="24"/>
          <w:szCs w:val="24"/>
          <w:highlight w:val="none"/>
          <w:lang w:val="zh-CN"/>
        </w:rPr>
        <w:t xml:space="preserve">的风险</w:t>
      </w:r>
      <w:r>
        <w:rPr>
          <w:rFonts w:ascii="宋体" w:hAnsi="宋体"/>
          <w:bCs/>
          <w:sz w:val="24"/>
          <w:szCs w:val="24"/>
          <w:highlight w:val="none"/>
          <w:lang w:val="zh-CN"/>
        </w:rPr>
        <w:t xml:space="preserve">。</w:t>
      </w:r>
      <w:bookmarkEnd w:id="38"/>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.2 招标文件对证明文件无明确形式要求的，证明文件可以以文字资料、图纸和数据等形式提交。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3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4 除技术性能另有规定外，投标文件所使用的度量衡单位，均须采用国家法定计量单位</w:t>
      </w:r>
      <w:r>
        <w:rPr>
          <w:rFonts w:hint="eastAsia" w:ascii="宋体" w:hAnsi="宋体"/>
          <w:bCs/>
          <w:sz w:val="24"/>
          <w:szCs w:val="24"/>
          <w:highlight w:val="none"/>
          <w:lang w:val="zh-CN"/>
        </w:rPr>
        <w:t xml:space="preserve">。</w:t>
      </w:r>
      <w:r/>
    </w:p>
    <w:p>
      <w:pPr>
        <w:jc w:val="left"/>
        <w:keepLines w:val="0"/>
        <w:keepNext w:val="0"/>
        <w:pageBreakBefore w:val="0"/>
        <w:spacing w:line="360" w:lineRule="auto"/>
        <w:rPr>
          <w:rFonts w:hint="eastAsia" w:ascii="宋体" w:hAnsi="宋体"/>
          <w:b/>
          <w:bCs w:val="0"/>
          <w:sz w:val="28"/>
          <w:szCs w:val="28"/>
          <w:highlight w:val="none"/>
          <w:lang w:val="zh-CN"/>
        </w:rPr>
      </w:pPr>
      <w:r/>
      <w:bookmarkStart w:id="39" w:name="_Hlk131926146"/>
      <w:r>
        <w:rPr>
          <w:rFonts w:hint="eastAsia" w:ascii="宋体" w:hAnsi="宋体"/>
          <w:b/>
          <w:bCs w:val="0"/>
          <w:sz w:val="28"/>
          <w:szCs w:val="28"/>
          <w:highlight w:val="none"/>
          <w:lang w:val="en-US" w:eastAsia="zh-CN"/>
        </w:rPr>
        <w:t xml:space="preserve">11、</w:t>
      </w:r>
      <w:r>
        <w:rPr>
          <w:rFonts w:hint="eastAsia" w:ascii="宋体" w:hAnsi="宋体"/>
          <w:b/>
          <w:bCs w:val="0"/>
          <w:sz w:val="28"/>
          <w:szCs w:val="28"/>
          <w:highlight w:val="none"/>
          <w:lang w:val="zh-CN"/>
        </w:rPr>
        <w:t xml:space="preserve">电子投标文件</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 </w:t>
      </w:r>
      <w:r>
        <w:rPr>
          <w:rFonts w:hint="eastAsia" w:ascii="宋体" w:hAnsi="宋体"/>
          <w:bCs/>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11.1.1 </w:t>
      </w:r>
      <w:r>
        <w:rPr>
          <w:rFonts w:hint="eastAsia" w:ascii="宋体" w:hAnsi="宋体"/>
          <w:bCs/>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①</w:t>
      </w:r>
      <w:r>
        <w:rPr>
          <w:rFonts w:hint="eastAsia" w:ascii="宋体" w:hAnsi="宋体"/>
          <w:bCs/>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②</w:t>
      </w:r>
      <w:r>
        <w:rPr>
          <w:rFonts w:hint="eastAsia" w:ascii="宋体" w:hAnsi="宋体"/>
          <w:bCs/>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③</w:t>
      </w:r>
      <w:r>
        <w:rPr>
          <w:rFonts w:hint="eastAsia" w:ascii="宋体" w:hAnsi="宋体"/>
          <w:bCs/>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11.1.2 </w:t>
      </w:r>
      <w:r>
        <w:rPr>
          <w:rFonts w:hint="eastAsia" w:ascii="宋体" w:hAnsi="宋体"/>
          <w:bCs/>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11.1.3 </w:t>
      </w:r>
      <w:r>
        <w:rPr>
          <w:rFonts w:hint="eastAsia" w:ascii="宋体" w:hAnsi="宋体"/>
          <w:bCs/>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11.1.4 </w:t>
      </w:r>
      <w:r>
        <w:rPr>
          <w:rFonts w:hint="eastAsia" w:ascii="宋体" w:hAnsi="宋体"/>
          <w:bCs/>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highlight w:val="none"/>
          <w:lang w:val="en-US" w:eastAsia="zh-CN"/>
        </w:rPr>
        <w:t xml:space="preserve">宜兴市公共资源交易中心</w:t>
      </w:r>
      <w:r>
        <w:rPr>
          <w:rFonts w:hint="eastAsia" w:ascii="宋体" w:hAnsi="宋体"/>
          <w:bCs/>
          <w:sz w:val="24"/>
          <w:szCs w:val="24"/>
          <w:highlight w:val="none"/>
          <w:lang w:val="zh-CN"/>
        </w:rPr>
        <w:t xml:space="preserve">网——下载</w:t>
      </w:r>
      <w:r>
        <w:rPr>
          <w:rFonts w:hint="eastAsia" w:ascii="宋体" w:hAnsi="宋体"/>
          <w:bCs/>
          <w:sz w:val="24"/>
          <w:szCs w:val="24"/>
          <w:highlight w:val="none"/>
          <w:lang w:val="en-US" w:eastAsia="zh-CN"/>
        </w:rPr>
        <w:t xml:space="preserve">中心</w:t>
      </w:r>
      <w:r>
        <w:rPr>
          <w:rFonts w:hint="eastAsia" w:ascii="宋体" w:hAnsi="宋体"/>
          <w:bCs/>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投标人(供应商) 在“苏采云”系统操作过程中如遇问题，请致电“苏采云”客服，联系电话：</w:t>
      </w:r>
      <w:r>
        <w:rPr>
          <w:rFonts w:hint="eastAsia" w:ascii="宋体" w:hAnsi="宋体"/>
          <w:bCs/>
          <w:sz w:val="24"/>
          <w:szCs w:val="24"/>
          <w:highlight w:val="none"/>
          <w:lang w:val="en-US" w:eastAsia="zh-CN"/>
        </w:rPr>
        <w:t xml:space="preserve">17361717606、17312952101</w:t>
      </w:r>
      <w:r>
        <w:rPr>
          <w:rFonts w:hint="eastAsia" w:ascii="宋体" w:hAnsi="宋体"/>
          <w:bCs/>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sz w:val="24"/>
          <w:szCs w:val="24"/>
          <w:highlight w:val="none"/>
        </w:rPr>
        <w:t xml:space="preserve">并</w:t>
      </w:r>
      <w:r>
        <w:rPr>
          <w:rFonts w:ascii="宋体" w:hAnsi="宋体"/>
          <w:bCs/>
          <w:sz w:val="24"/>
          <w:szCs w:val="24"/>
          <w:highlight w:val="none"/>
        </w:rPr>
        <w:t xml:space="preserve">在招标文件规定的截止时间前</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通过“苏采云”系统</w:t>
      </w:r>
      <w:r>
        <w:rPr>
          <w:rFonts w:ascii="宋体" w:hAnsi="宋体"/>
          <w:bCs/>
          <w:sz w:val="24"/>
          <w:szCs w:val="24"/>
          <w:highlight w:val="none"/>
        </w:rPr>
        <w:t xml:space="preserve">完成提交，时间以电子交易平台时间为准。</w:t>
      </w:r>
      <w:r>
        <w:rPr>
          <w:rFonts w:hint="eastAsia" w:ascii="宋体" w:hAnsi="宋体"/>
          <w:bCs/>
          <w:sz w:val="24"/>
          <w:szCs w:val="24"/>
          <w:highlight w:val="none"/>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color w:val="000000"/>
          <w:sz w:val="24"/>
          <w:szCs w:val="24"/>
          <w:highlight w:val="none"/>
          <w:lang w:val="en-US" w:eastAsia="zh-CN"/>
        </w:rPr>
        <w:t xml:space="preserve">11.2.2 </w:t>
      </w:r>
      <w:r>
        <w:rPr>
          <w:rFonts w:hint="eastAsia" w:ascii="宋体" w:hAnsi="宋体"/>
          <w:bCs/>
          <w:color w:val="000000"/>
          <w:sz w:val="24"/>
          <w:szCs w:val="24"/>
          <w:highlight w:val="none"/>
        </w:rPr>
        <w:t xml:space="preserve">电子投标文件将作为本项目采购活动的电子档案保存，电子档案与纸档案具有同等效力。</w:t>
      </w:r>
      <w:r/>
    </w:p>
    <w:p>
      <w:pPr>
        <w:ind w:firstLine="480"/>
        <w:jc w:val="left"/>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11.2.3 </w:t>
      </w:r>
      <w:r>
        <w:rPr>
          <w:rFonts w:ascii="宋体" w:hAnsi="宋体"/>
          <w:bCs/>
          <w:sz w:val="24"/>
          <w:szCs w:val="24"/>
          <w:highlight w:val="none"/>
        </w:rPr>
        <w:t xml:space="preserve">因不可抗力事件造成的</w:t>
      </w:r>
      <w:r>
        <w:rPr>
          <w:rFonts w:hint="eastAsia" w:ascii="宋体" w:hAnsi="宋体"/>
          <w:bCs/>
          <w:sz w:val="24"/>
          <w:szCs w:val="24"/>
          <w:highlight w:val="none"/>
          <w:lang w:val="zh-CN"/>
        </w:rPr>
        <w:t xml:space="preserve">投标文件</w:t>
      </w:r>
      <w:r>
        <w:rPr>
          <w:rFonts w:ascii="宋体" w:hAnsi="宋体"/>
          <w:bCs/>
          <w:sz w:val="24"/>
          <w:szCs w:val="24"/>
          <w:highlight w:val="none"/>
        </w:rPr>
        <w:t xml:space="preserve">的损坏、丢失的，集中采购机构不承担责任。 </w:t>
      </w:r>
      <w:r/>
    </w:p>
    <w:p>
      <w:pPr>
        <w:jc w:val="left"/>
        <w:keepLines w:val="0"/>
        <w:keepNext w:val="0"/>
        <w:pageBreakBefore w:val="0"/>
        <w:spacing w:line="360" w:lineRule="auto"/>
        <w:rPr>
          <w:rFonts w:hint="eastAsia" w:ascii="宋体" w:hAnsi="宋体"/>
          <w:b/>
          <w:bCs w:val="0"/>
          <w:sz w:val="28"/>
          <w:szCs w:val="28"/>
          <w:highlight w:val="none"/>
          <w:lang w:val="zh-CN"/>
        </w:rPr>
      </w:pPr>
      <w:r/>
      <w:bookmarkStart w:id="40" w:name="OLE_LINK124"/>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2</w:t>
      </w:r>
      <w:r>
        <w:rPr>
          <w:rFonts w:hint="eastAsia" w:ascii="宋体" w:hAnsi="宋体"/>
          <w:b/>
          <w:bCs w:val="0"/>
          <w:sz w:val="28"/>
          <w:szCs w:val="28"/>
          <w:highlight w:val="none"/>
          <w:lang w:val="zh-CN"/>
        </w:rPr>
        <w:t xml:space="preserve">、投标文件的拒收</w:t>
      </w:r>
      <w:bookmarkEnd w:id="37"/>
      <w:r/>
      <w:bookmarkEnd w:id="39"/>
      <w:r/>
      <w:bookmarkEnd w:id="40"/>
      <w:r/>
      <w:bookmarkStart w:id="41" w:name="_Hlk151449127"/>
      <w:r/>
      <w:bookmarkStart w:id="42" w:name="OLE_LINK94"/>
      <w:r/>
      <w:r/>
    </w:p>
    <w:p>
      <w:pPr>
        <w:ind w:firstLine="480"/>
        <w:jc w:val="left"/>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12.1 </w:t>
      </w:r>
      <w:bookmarkEnd w:id="41"/>
      <w:r>
        <w:rPr>
          <w:rFonts w:hint="eastAsia" w:ascii="宋体" w:hAnsi="宋体"/>
          <w:bCs/>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3</w:t>
      </w:r>
      <w:r>
        <w:rPr>
          <w:rFonts w:hint="eastAsia" w:ascii="宋体" w:hAnsi="宋体"/>
          <w:b/>
          <w:bCs w:val="0"/>
          <w:sz w:val="28"/>
          <w:szCs w:val="28"/>
          <w:highlight w:val="none"/>
          <w:lang w:val="zh-CN"/>
        </w:rPr>
        <w:t xml:space="preserve">、投标文件的真实性</w:t>
      </w:r>
      <w:r/>
    </w:p>
    <w:p>
      <w:pPr>
        <w:ind w:firstLine="480"/>
        <w:jc w:val="left"/>
        <w:keepLines w:val="0"/>
        <w:keepNext w:val="0"/>
        <w:pageBreakBefore w:val="0"/>
        <w:spacing w:line="360" w:lineRule="auto"/>
        <w:rPr>
          <w:rFonts w:hint="eastAsia" w:ascii="宋体" w:hAnsi="宋体"/>
          <w:bCs/>
          <w:sz w:val="24"/>
          <w:szCs w:val="28"/>
          <w:highlight w:val="none"/>
        </w:rPr>
      </w:pPr>
      <w:r>
        <w:rPr>
          <w:rFonts w:hint="eastAsia" w:ascii="宋体" w:hAnsi="宋体"/>
          <w:bCs/>
          <w:sz w:val="24"/>
          <w:szCs w:val="28"/>
          <w:highlight w:val="none"/>
        </w:rPr>
        <w:t xml:space="preserve">1</w:t>
      </w:r>
      <w:r>
        <w:rPr>
          <w:rFonts w:hint="eastAsia" w:ascii="宋体" w:hAnsi="宋体"/>
          <w:bCs/>
          <w:sz w:val="24"/>
          <w:szCs w:val="28"/>
          <w:highlight w:val="none"/>
          <w:lang w:val="en-US" w:eastAsia="zh-CN"/>
        </w:rPr>
        <w:t xml:space="preserve">3</w:t>
      </w:r>
      <w:r>
        <w:rPr>
          <w:rFonts w:hint="eastAsia" w:ascii="宋体" w:hAnsi="宋体"/>
          <w:bCs/>
          <w:sz w:val="24"/>
          <w:szCs w:val="28"/>
          <w:highlight w:val="none"/>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Cs/>
          <w:sz w:val="24"/>
          <w:szCs w:val="28"/>
          <w:highlight w:val="none"/>
        </w:rPr>
        <w:t xml:space="preserve">1</w:t>
      </w:r>
      <w:r>
        <w:rPr>
          <w:rFonts w:hint="eastAsia" w:ascii="宋体" w:hAnsi="宋体"/>
          <w:bCs/>
          <w:sz w:val="24"/>
          <w:szCs w:val="28"/>
          <w:highlight w:val="none"/>
          <w:lang w:val="en-US" w:eastAsia="zh-CN"/>
        </w:rPr>
        <w:t xml:space="preserve">3</w:t>
      </w:r>
      <w:r>
        <w:rPr>
          <w:rFonts w:hint="eastAsia" w:ascii="宋体" w:hAnsi="宋体"/>
          <w:bCs/>
          <w:sz w:val="24"/>
          <w:szCs w:val="28"/>
          <w:highlight w:val="none"/>
        </w:rPr>
        <w:t xml:space="preserve">.2 </w:t>
      </w:r>
      <w:bookmarkStart w:id="43" w:name="OLE_LINK227"/>
      <w:r>
        <w:rPr>
          <w:rFonts w:hint="eastAsia" w:ascii="宋体" w:hAnsi="宋体"/>
          <w:bCs/>
          <w:sz w:val="24"/>
          <w:szCs w:val="28"/>
          <w:highlight w:val="none"/>
        </w:rPr>
        <w:t xml:space="preserve">如</w:t>
      </w:r>
      <w:bookmarkStart w:id="44" w:name="OLE_LINK45"/>
      <w:r>
        <w:rPr>
          <w:rFonts w:hint="eastAsia" w:ascii="宋体" w:hAnsi="宋体"/>
          <w:bCs/>
          <w:sz w:val="24"/>
          <w:szCs w:val="28"/>
          <w:highlight w:val="none"/>
        </w:rPr>
        <w:t xml:space="preserve">采购人、</w:t>
      </w:r>
      <w:bookmarkEnd w:id="44"/>
      <w:r/>
      <w:bookmarkStart w:id="45" w:name="OLE_LINK226"/>
      <w:r>
        <w:rPr>
          <w:rFonts w:hint="eastAsia" w:ascii="宋体" w:hAnsi="宋体"/>
          <w:bCs/>
          <w:sz w:val="24"/>
          <w:szCs w:val="28"/>
          <w:highlight w:val="none"/>
        </w:rPr>
        <w:t xml:space="preserve">集中采购机构</w:t>
      </w:r>
      <w:bookmarkEnd w:id="45"/>
      <w:r>
        <w:rPr>
          <w:rFonts w:hint="eastAsia" w:ascii="宋体" w:hAnsi="宋体"/>
          <w:bCs/>
          <w:sz w:val="24"/>
          <w:szCs w:val="24"/>
          <w:highlight w:val="none"/>
        </w:rPr>
        <w:t xml:space="preserve">、评标委员会</w:t>
      </w:r>
      <w:r>
        <w:rPr>
          <w:rFonts w:hint="eastAsia" w:ascii="宋体" w:hAnsi="宋体"/>
          <w:bCs/>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highlight w:val="none"/>
          <w:lang w:val="zh-CN"/>
        </w:rPr>
        <w:t xml:space="preserve">含中标供应商）的投标文件在该材料上未实质性响应（满足）招标文件的要求。</w:t>
      </w:r>
      <w:bookmarkEnd w:id="42"/>
      <w:r/>
      <w:bookmarkEnd w:id="43"/>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4</w:t>
      </w:r>
      <w:r>
        <w:rPr>
          <w:rFonts w:hint="eastAsia" w:ascii="宋体" w:hAnsi="宋体"/>
          <w:b/>
          <w:bCs w:val="0"/>
          <w:sz w:val="28"/>
          <w:szCs w:val="28"/>
          <w:highlight w:val="none"/>
          <w:lang w:val="zh-CN"/>
        </w:rPr>
        <w:t xml:space="preserve">、投标文件的有效期</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.1 投标文件的有效期为投标截止之日起的</w:t>
      </w:r>
      <w:r>
        <w:rPr>
          <w:rFonts w:hint="eastAsia" w:ascii="宋体" w:hAnsi="宋体"/>
          <w:bCs/>
          <w:sz w:val="24"/>
          <w:szCs w:val="24"/>
          <w:highlight w:val="none"/>
          <w:lang w:val="en-US" w:eastAsia="zh-CN"/>
        </w:rPr>
        <w:t xml:space="preserve">90</w:t>
      </w:r>
      <w:r>
        <w:rPr>
          <w:rFonts w:hint="eastAsia" w:ascii="宋体" w:hAnsi="宋体"/>
          <w:bCs/>
          <w:sz w:val="24"/>
          <w:szCs w:val="24"/>
          <w:highlight w:val="none"/>
        </w:rPr>
        <w:t xml:space="preserve">天（含投标截止当日）。在特殊情况下，采购人、</w:t>
      </w:r>
      <w:r>
        <w:rPr>
          <w:rFonts w:hint="eastAsia" w:ascii="宋体" w:hAnsi="宋体"/>
          <w:bCs/>
          <w:sz w:val="24"/>
          <w:szCs w:val="28"/>
          <w:highlight w:val="none"/>
        </w:rPr>
        <w:t xml:space="preserve">集中采购机构</w:t>
      </w:r>
      <w:r>
        <w:rPr>
          <w:rFonts w:hint="eastAsia" w:ascii="宋体" w:hAnsi="宋体"/>
          <w:bCs/>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5</w:t>
      </w:r>
      <w:r>
        <w:rPr>
          <w:rFonts w:hint="eastAsia" w:ascii="宋体" w:hAnsi="宋体"/>
          <w:b/>
          <w:bCs w:val="0"/>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.1 投标截止时间后，采购人和集中采购机构对所有投标人的投标文件一律不予退还。</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6</w:t>
      </w:r>
      <w:r>
        <w:rPr>
          <w:rFonts w:hint="eastAsia" w:ascii="宋体" w:hAnsi="宋体"/>
          <w:b/>
          <w:bCs w:val="0"/>
          <w:sz w:val="28"/>
          <w:szCs w:val="28"/>
          <w:highlight w:val="none"/>
          <w:lang w:val="zh-CN"/>
        </w:rPr>
        <w:t xml:space="preserve">、投标文件的</w:t>
      </w:r>
      <w:bookmarkStart w:id="46" w:name="OLE_LINK260"/>
      <w:r>
        <w:rPr>
          <w:rFonts w:hint="eastAsia" w:ascii="宋体" w:hAnsi="宋体"/>
          <w:b/>
          <w:bCs w:val="0"/>
          <w:sz w:val="28"/>
          <w:szCs w:val="28"/>
          <w:highlight w:val="none"/>
          <w:lang w:val="zh-CN"/>
        </w:rPr>
        <w:t xml:space="preserve">撤回</w:t>
      </w:r>
      <w:bookmarkEnd w:id="46"/>
      <w:r>
        <w:rPr>
          <w:rFonts w:hint="eastAsia" w:ascii="宋体" w:hAnsi="宋体"/>
          <w:b/>
          <w:bCs w:val="0"/>
          <w:sz w:val="28"/>
          <w:szCs w:val="28"/>
          <w:highlight w:val="none"/>
          <w:lang w:val="en-US" w:eastAsia="zh-CN"/>
        </w:rPr>
        <w:t xml:space="preserve">和</w:t>
      </w:r>
      <w:r>
        <w:rPr>
          <w:rFonts w:hint="eastAsia" w:ascii="宋体" w:hAnsi="宋体"/>
          <w:b/>
          <w:bCs w:val="0"/>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.1</w:t>
      </w:r>
      <w:r>
        <w:rPr>
          <w:rFonts w:hint="eastAsia" w:ascii="宋体" w:hAnsi="宋体"/>
          <w:bCs/>
          <w:sz w:val="24"/>
          <w:szCs w:val="24"/>
          <w:highlight w:val="none"/>
          <w:lang w:val="zh-CN"/>
        </w:rPr>
        <w:t xml:space="preserve"> </w:t>
      </w:r>
      <w:r>
        <w:rPr>
          <w:rFonts w:hint="eastAsia" w:ascii="宋体" w:hAnsi="宋体"/>
          <w:sz w:val="24"/>
          <w:highlight w:val="none"/>
        </w:rPr>
        <w:t xml:space="preserve">电子投标文件的撤回</w:t>
      </w:r>
      <w:r>
        <w:rPr>
          <w:rFonts w:hint="eastAsia" w:ascii="宋体" w:hAnsi="宋体"/>
          <w:sz w:val="24"/>
          <w:highlight w:val="none"/>
          <w:lang w:eastAsia="zh-CN"/>
        </w:rPr>
        <w:t xml:space="preserve">：</w:t>
      </w: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.2 </w:t>
      </w:r>
      <w:bookmarkStart w:id="47" w:name="OLE_LINK228"/>
      <w:r>
        <w:rPr>
          <w:rFonts w:hint="eastAsia" w:ascii="宋体" w:hAnsi="宋体"/>
          <w:bCs/>
          <w:sz w:val="24"/>
          <w:szCs w:val="24"/>
          <w:highlight w:val="none"/>
          <w:lang w:val="en-US" w:eastAsia="zh-CN"/>
        </w:rPr>
        <w:t xml:space="preserve">电子</w:t>
      </w:r>
      <w:r>
        <w:rPr>
          <w:rFonts w:hint="eastAsia" w:ascii="宋体" w:hAnsi="宋体"/>
          <w:sz w:val="24"/>
          <w:szCs w:val="24"/>
          <w:highlight w:val="none"/>
        </w:rPr>
        <w:t xml:space="preserve">投标文件的修改</w:t>
      </w:r>
      <w:r>
        <w:rPr>
          <w:rFonts w:hint="eastAsia" w:ascii="宋体" w:hAnsi="宋体"/>
          <w:sz w:val="24"/>
          <w:szCs w:val="24"/>
          <w:highlight w:val="none"/>
          <w:lang w:eastAsia="zh-CN"/>
        </w:rPr>
        <w:t xml:space="preserve">：</w:t>
      </w:r>
      <w:r>
        <w:rPr>
          <w:rFonts w:hint="eastAsia" w:ascii="宋体" w:hAnsi="宋体"/>
          <w:sz w:val="24"/>
          <w:highlight w:val="none"/>
        </w:rPr>
        <w:t xml:space="preserve">投标人可在投标截止时间前，对其电子投标文件进行修改，具体操作方法见《操作手册》。</w:t>
      </w:r>
      <w:r>
        <w:rPr>
          <w:rFonts w:hint="eastAsia" w:ascii="宋体" w:hAnsi="宋体"/>
          <w:bCs/>
          <w:sz w:val="24"/>
          <w:szCs w:val="24"/>
          <w:highlight w:val="none"/>
        </w:rPr>
        <w:t xml:space="preserve">在投标截止时间之后，</w:t>
      </w:r>
      <w:bookmarkStart w:id="48" w:name="_Hlk128404679"/>
      <w:r>
        <w:rPr>
          <w:rFonts w:hint="eastAsia" w:ascii="宋体" w:hAnsi="宋体"/>
          <w:bCs/>
          <w:sz w:val="24"/>
          <w:szCs w:val="24"/>
          <w:highlight w:val="none"/>
        </w:rPr>
        <w:t xml:space="preserve">采购人、</w:t>
      </w:r>
      <w:bookmarkStart w:id="49" w:name="OLE_LINK74"/>
      <w:r>
        <w:rPr>
          <w:rFonts w:hint="eastAsia" w:ascii="宋体" w:hAnsi="宋体"/>
          <w:bCs/>
          <w:sz w:val="24"/>
          <w:szCs w:val="24"/>
          <w:highlight w:val="none"/>
        </w:rPr>
        <w:t xml:space="preserve">集中采购机构</w:t>
      </w:r>
      <w:bookmarkEnd w:id="49"/>
      <w:r>
        <w:rPr>
          <w:rFonts w:hint="eastAsia" w:ascii="宋体" w:hAnsi="宋体"/>
          <w:bCs/>
          <w:sz w:val="24"/>
          <w:szCs w:val="24"/>
          <w:highlight w:val="none"/>
        </w:rPr>
        <w:t xml:space="preserve">、评标委员会不接受</w:t>
      </w:r>
      <w:bookmarkEnd w:id="48"/>
      <w:r>
        <w:rPr>
          <w:rFonts w:hint="eastAsia" w:ascii="宋体" w:hAnsi="宋体"/>
          <w:bCs/>
          <w:sz w:val="24"/>
          <w:szCs w:val="24"/>
          <w:highlight w:val="none"/>
        </w:rPr>
        <w:t xml:space="preserve">投标人主动对其投标文件做任何</w:t>
      </w:r>
      <w:bookmarkStart w:id="50" w:name="OLE_LINK54"/>
      <w:r>
        <w:rPr>
          <w:rFonts w:hint="eastAsia" w:ascii="宋体" w:hAnsi="宋体"/>
          <w:bCs/>
          <w:sz w:val="24"/>
          <w:szCs w:val="24"/>
          <w:highlight w:val="none"/>
        </w:rPr>
        <w:t xml:space="preserve">补充、</w:t>
      </w:r>
      <w:bookmarkEnd w:id="50"/>
      <w:r>
        <w:rPr>
          <w:rFonts w:hint="eastAsia" w:ascii="宋体" w:hAnsi="宋体"/>
          <w:bCs/>
          <w:sz w:val="24"/>
          <w:szCs w:val="24"/>
          <w:highlight w:val="none"/>
        </w:rPr>
        <w:t xml:space="preserve">修改</w:t>
      </w:r>
      <w:bookmarkEnd w:id="47"/>
      <w:r>
        <w:rPr>
          <w:rFonts w:hint="eastAsia" w:ascii="宋体" w:hAnsi="宋体"/>
          <w:bCs/>
          <w:sz w:val="24"/>
          <w:szCs w:val="24"/>
          <w:highlight w:val="none"/>
        </w:rPr>
        <w:t xml:space="preserve">。</w:t>
      </w:r>
      <w:r/>
    </w:p>
    <w:p>
      <w:pPr>
        <w:ind w:firstLine="480"/>
        <w:jc w:val="left"/>
        <w:keepLines w:val="0"/>
        <w:keepNext w:val="0"/>
        <w:pageBreakBefore w:val="0"/>
        <w:spacing w:line="360" w:lineRule="auto"/>
        <w:rPr>
          <w:rFonts w:hint="eastAsia" w:ascii="宋体" w:hAnsi="宋体"/>
          <w:bCs/>
          <w:sz w:val="24"/>
          <w:highlight w:val="none"/>
        </w:rPr>
      </w:pPr>
      <w:r>
        <w:rPr>
          <w:rFonts w:hint="eastAsia" w:ascii="宋体" w:hAnsi="宋体"/>
          <w:bCs/>
          <w:sz w:val="24"/>
          <w:szCs w:val="24"/>
          <w:highlight w:val="none"/>
          <w:lang w:val="en-US" w:eastAsia="zh-CN"/>
        </w:rPr>
        <w:t xml:space="preserve">16.3 </w:t>
      </w:r>
      <w:r>
        <w:rPr>
          <w:rFonts w:hint="eastAsia" w:ascii="宋体" w:hAnsi="宋体"/>
          <w:bCs/>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7</w:t>
      </w:r>
      <w:r>
        <w:rPr>
          <w:rFonts w:hint="eastAsia" w:ascii="宋体" w:hAnsi="宋体"/>
          <w:b/>
          <w:bCs w:val="0"/>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sz w:val="24"/>
          <w:szCs w:val="24"/>
          <w:highlight w:val="none"/>
          <w:lang w:val="zh-CN"/>
        </w:rPr>
      </w:pPr>
      <w:r/>
      <w:bookmarkStart w:id="51" w:name="_Hlk160719794"/>
      <w:r>
        <w:rPr>
          <w:rFonts w:hint="eastAsia" w:ascii="宋体" w:hAnsi="宋体" w:cs="宋体"/>
          <w:bCs/>
          <w:sz w:val="24"/>
          <w:szCs w:val="24"/>
          <w:highlight w:val="none"/>
        </w:rPr>
        <w:t xml:space="preserve">投标文件未按招标文件</w:t>
      </w:r>
      <w:bookmarkStart w:id="52" w:name="_Hlk160720909"/>
      <w:r>
        <w:rPr>
          <w:rFonts w:hint="eastAsia" w:ascii="宋体" w:hAnsi="宋体" w:cs="宋体"/>
          <w:bCs/>
          <w:sz w:val="24"/>
          <w:szCs w:val="24"/>
          <w:highlight w:val="none"/>
        </w:rPr>
        <w:t xml:space="preserve">规定签署或盖章的；</w:t>
      </w:r>
      <w:bookmarkEnd w:id="51"/>
      <w:bookmarkEnd w:id="52"/>
      <w:r/>
    </w:p>
    <w:p>
      <w:pPr>
        <w:numPr>
          <w:ilvl w:val="0"/>
          <w:numId w:val="2"/>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不具备招标文件中“投标人参加本次政府采购活动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或未按招标文件规定的要求提供</w:t>
      </w:r>
      <w:r>
        <w:rPr>
          <w:rFonts w:hint="eastAsia" w:ascii="宋体" w:hAnsi="宋体"/>
          <w:bCs/>
          <w:sz w:val="24"/>
          <w:szCs w:val="24"/>
          <w:highlight w:val="none"/>
          <w:lang w:val="en-US" w:eastAsia="zh-CN"/>
        </w:rPr>
        <w:t xml:space="preserve">资格</w:t>
      </w:r>
      <w:r>
        <w:rPr>
          <w:rFonts w:hint="eastAsia" w:ascii="宋体" w:hAnsi="宋体"/>
          <w:bCs/>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超过招标文件中规定的</w:t>
      </w:r>
      <w:bookmarkStart w:id="53" w:name="_Hlk162444395"/>
      <w:r>
        <w:rPr>
          <w:rFonts w:hint="eastAsia" w:ascii="宋体" w:hAnsi="宋体" w:cs="宋体"/>
          <w:bCs/>
          <w:sz w:val="24"/>
          <w:szCs w:val="24"/>
          <w:highlight w:val="none"/>
        </w:rPr>
        <w:t xml:space="preserve">项目</w:t>
      </w:r>
      <w:r>
        <w:rPr>
          <w:rFonts w:hint="eastAsia" w:ascii="宋体" w:hAnsi="宋体"/>
          <w:bCs/>
          <w:color w:val="000000"/>
          <w:sz w:val="24"/>
          <w:szCs w:val="24"/>
          <w:highlight w:val="none"/>
        </w:rPr>
        <w:t xml:space="preserve">（或采购包）</w:t>
      </w:r>
      <w:bookmarkEnd w:id="53"/>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投标文件报价</w:t>
      </w:r>
      <w:r>
        <w:rPr>
          <w:rFonts w:hint="eastAsia" w:ascii="宋体" w:hAnsi="宋体" w:cs="宋体"/>
          <w:bCs/>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sz w:val="24"/>
          <w:szCs w:val="24"/>
          <w:highlight w:val="none"/>
          <w:lang w:eastAsia="zh-CN"/>
        </w:rPr>
        <w:t xml:space="preserve">的</w:t>
      </w:r>
      <w:r>
        <w:rPr>
          <w:rFonts w:hint="eastAsia" w:ascii="宋体" w:hAnsi="宋体"/>
          <w:bCs/>
          <w:sz w:val="24"/>
          <w:szCs w:val="24"/>
          <w:highlight w:val="none"/>
        </w:rPr>
        <w:t xml:space="preserve">，</w:t>
      </w:r>
      <w:r>
        <w:rPr>
          <w:rFonts w:hint="eastAsia" w:ascii="宋体" w:hAnsi="宋体" w:cs="宋体"/>
          <w:bCs/>
          <w:sz w:val="24"/>
          <w:szCs w:val="24"/>
          <w:highlight w:val="none"/>
          <w:lang w:val="en-US" w:eastAsia="zh-CN"/>
        </w:rPr>
        <w:t xml:space="preserve">评审委员会将启动异常低价投标审查程序。</w:t>
      </w:r>
      <w:r>
        <w:rPr>
          <w:rFonts w:hint="eastAsia" w:ascii="宋体" w:hAnsi="宋体"/>
          <w:bCs/>
          <w:sz w:val="24"/>
          <w:szCs w:val="24"/>
          <w:highlight w:val="none"/>
        </w:rPr>
        <w:t xml:space="preserve">投标人不能应评标委员会要求</w:t>
      </w:r>
      <w:r>
        <w:rPr>
          <w:rFonts w:hint="eastAsia" w:ascii="宋体" w:hAnsi="宋体"/>
          <w:sz w:val="24"/>
          <w:szCs w:val="24"/>
          <w:highlight w:val="none"/>
        </w:rPr>
        <w:t xml:space="preserve">在给定的</w:t>
      </w:r>
      <w:r>
        <w:rPr>
          <w:rFonts w:hint="eastAsia" w:ascii="宋体" w:hAnsi="宋体"/>
          <w:bCs/>
          <w:sz w:val="24"/>
          <w:szCs w:val="24"/>
          <w:highlight w:val="none"/>
        </w:rPr>
        <w:t xml:space="preserve">合理时间内提供说明（必要时评标委员会可要求投标人提交相关证明材料）</w:t>
      </w:r>
      <w:r>
        <w:rPr>
          <w:rFonts w:hint="eastAsia" w:ascii="宋体" w:hAnsi="宋体"/>
          <w:bCs/>
          <w:sz w:val="24"/>
          <w:szCs w:val="24"/>
          <w:highlight w:val="none"/>
          <w:lang w:eastAsia="zh-CN"/>
        </w:rPr>
        <w:t xml:space="preserve">，</w:t>
      </w:r>
      <w:r>
        <w:rPr>
          <w:rFonts w:hint="eastAsia" w:ascii="宋体" w:hAnsi="宋体" w:cs="宋体"/>
          <w:bCs/>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不同投标人的投标文件由同一单位或者个人编制</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不同投标人委托同一单位或者个人办理</w:t>
      </w:r>
      <w:r>
        <w:rPr>
          <w:rFonts w:hint="eastAsia" w:ascii="宋体" w:hAnsi="宋体" w:cs="宋体"/>
          <w:bCs/>
          <w:sz w:val="24"/>
          <w:szCs w:val="24"/>
          <w:highlight w:val="none"/>
          <w:lang w:val="en-US" w:eastAsia="zh-CN"/>
        </w:rPr>
        <w:t xml:space="preserve">投标</w:t>
      </w:r>
      <w:r>
        <w:rPr>
          <w:rFonts w:hint="eastAsia" w:ascii="宋体" w:hAnsi="宋体" w:cs="宋体"/>
          <w:bCs/>
          <w:sz w:val="24"/>
          <w:szCs w:val="24"/>
          <w:highlight w:val="none"/>
        </w:rPr>
        <w:t xml:space="preserve">事宜</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不同投标人的投标文件载明的项目管理成员或者联系人员为同一人</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不同投标人的投标文件异常一致或者报价呈规律性差异</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不同投标人的投标文件相互混装</w:t>
      </w:r>
      <w:r>
        <w:rPr>
          <w:rFonts w:hint="eastAsia" w:ascii="宋体" w:hAnsi="宋体"/>
          <w:bCs/>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提供虚假材料</w:t>
      </w:r>
      <w:bookmarkStart w:id="54" w:name="OLE_LINK137"/>
      <w:r>
        <w:rPr>
          <w:rFonts w:hint="eastAsia" w:ascii="宋体" w:hAnsi="宋体" w:cs="宋体"/>
          <w:bCs/>
          <w:sz w:val="24"/>
          <w:szCs w:val="24"/>
          <w:highlight w:val="none"/>
          <w:lang w:val="zh-CN"/>
        </w:rPr>
        <w:t xml:space="preserve">（含虚假承诺）</w:t>
      </w:r>
      <w:bookmarkEnd w:id="54"/>
      <w:r>
        <w:rPr>
          <w:rFonts w:hint="eastAsia" w:ascii="宋体" w:hAnsi="宋体" w:cs="宋体"/>
          <w:bCs/>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sz w:val="24"/>
          <w:szCs w:val="24"/>
          <w:highlight w:val="none"/>
        </w:rPr>
        <w:t xml:space="preserve">电子投标文件图片、字迹模糊不清、无法辨认导致无法评审的</w:t>
      </w:r>
      <w:r>
        <w:rPr>
          <w:rFonts w:hint="eastAsia" w:ascii="宋体" w:hAnsi="宋体"/>
          <w:bCs/>
          <w:sz w:val="24"/>
          <w:szCs w:val="24"/>
          <w:highlight w:val="none"/>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bookmarkStart w:id="55" w:name="_Hlk162444294"/>
      <w:r>
        <w:rPr>
          <w:rFonts w:hint="eastAsia" w:ascii="宋体" w:hAnsi="宋体" w:cs="宋体"/>
          <w:bCs/>
          <w:sz w:val="24"/>
          <w:szCs w:val="24"/>
          <w:highlight w:val="none"/>
          <w:lang w:val="zh-CN"/>
        </w:rPr>
        <w:t xml:space="preserve">投标文件内容不全</w:t>
      </w:r>
      <w:bookmarkStart w:id="56" w:name="_Hlk160521064"/>
      <w:r>
        <w:rPr>
          <w:rFonts w:hint="eastAsia" w:ascii="宋体" w:hAnsi="宋体" w:cs="宋体"/>
          <w:bCs/>
          <w:sz w:val="24"/>
          <w:szCs w:val="24"/>
          <w:highlight w:val="none"/>
          <w:lang w:val="en-US" w:eastAsia="zh-CN"/>
        </w:rPr>
        <w:t xml:space="preserve">或</w:t>
      </w:r>
      <w:r>
        <w:rPr>
          <w:rFonts w:hint="eastAsia" w:ascii="宋体" w:hAnsi="宋体" w:cs="宋体"/>
          <w:bCs/>
          <w:sz w:val="24"/>
          <w:szCs w:val="24"/>
          <w:highlight w:val="none"/>
          <w:lang w:val="zh-CN"/>
        </w:rPr>
        <w:t xml:space="preserve">不符合招标文件中规定的实质性要求</w:t>
      </w:r>
      <w:r>
        <w:rPr>
          <w:rFonts w:hint="eastAsia" w:ascii="宋体" w:hAnsi="宋体" w:cs="宋体"/>
          <w:bCs/>
          <w:sz w:val="24"/>
          <w:szCs w:val="24"/>
          <w:highlight w:val="none"/>
          <w:lang w:val="en-US" w:eastAsia="zh-CN"/>
        </w:rPr>
        <w:t xml:space="preserve">和条件</w:t>
      </w:r>
      <w:r>
        <w:rPr>
          <w:rFonts w:hint="eastAsia" w:ascii="宋体" w:hAnsi="宋体" w:cs="宋体"/>
          <w:bCs/>
          <w:sz w:val="24"/>
          <w:szCs w:val="24"/>
          <w:highlight w:val="none"/>
          <w:lang w:val="zh-CN"/>
        </w:rPr>
        <w:t xml:space="preserve">，</w:t>
      </w:r>
      <w:r>
        <w:rPr>
          <w:rFonts w:hint="eastAsia" w:ascii="宋体" w:hAnsi="宋体" w:cs="宋体"/>
          <w:bCs/>
          <w:sz w:val="24"/>
          <w:szCs w:val="24"/>
          <w:highlight w:val="none"/>
          <w:lang w:val="en-US" w:eastAsia="zh-CN"/>
        </w:rPr>
        <w:t xml:space="preserve">未通过符合性审查的</w:t>
      </w:r>
      <w:bookmarkEnd w:id="55"/>
      <w:r/>
      <w:bookmarkEnd w:id="56"/>
      <w:r>
        <w:rPr>
          <w:rFonts w:hint="eastAsia" w:ascii="宋体" w:hAnsi="宋体" w:cs="宋体"/>
          <w:bCs/>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lang w:val="zh-CN"/>
        </w:rPr>
        <w:t xml:space="preserve">法律、法规和招标文件规定的其他无效情形。</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en-US" w:eastAsia="zh-CN"/>
        </w:rPr>
        <w:t xml:space="preserve">四、</w:t>
      </w:r>
      <w:r>
        <w:rPr>
          <w:rFonts w:hint="eastAsia" w:ascii="宋体" w:hAnsi="宋体"/>
          <w:b/>
          <w:sz w:val="30"/>
          <w:szCs w:val="30"/>
          <w:highlight w:val="none"/>
          <w:lang w:val="zh-CN"/>
        </w:rPr>
        <w:t xml:space="preserve">联合体投标、中标后分包</w:t>
      </w:r>
      <w:r>
        <w:rPr>
          <w:rFonts w:hint="eastAsia" w:ascii="宋体" w:hAnsi="宋体"/>
          <w:b/>
          <w:bCs w:val="0"/>
          <w:sz w:val="28"/>
          <w:szCs w:val="28"/>
          <w:highlight w:val="none"/>
          <w:lang w:val="zh-CN"/>
        </w:rPr>
        <w:t xml:space="preserve">（如有）</w:t>
      </w:r>
      <w:r/>
    </w:p>
    <w:p>
      <w:pPr>
        <w:jc w:val="left"/>
        <w:spacing w:line="360" w:lineRule="auto"/>
        <w:rPr>
          <w:rFonts w:hint="eastAsia" w:ascii="宋体" w:hAnsi="宋体"/>
          <w:bCs/>
          <w:sz w:val="24"/>
          <w:szCs w:val="24"/>
          <w:highlight w:val="none"/>
        </w:rPr>
      </w:pPr>
      <w:r/>
      <w:bookmarkStart w:id="57" w:name="OLE_LINK96"/>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8</w:t>
      </w:r>
      <w:r>
        <w:rPr>
          <w:rFonts w:hint="eastAsia" w:ascii="宋体" w:hAnsi="宋体"/>
          <w:b/>
          <w:bCs w:val="0"/>
          <w:sz w:val="28"/>
          <w:szCs w:val="28"/>
          <w:highlight w:val="none"/>
          <w:lang w:val="zh-CN"/>
        </w:rPr>
        <w:t xml:space="preserve">、联合体</w:t>
      </w:r>
      <w:bookmarkEnd w:id="57"/>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18.1 </w:t>
      </w:r>
      <w:r>
        <w:rPr>
          <w:rFonts w:hint="eastAsia" w:ascii="宋体" w:hAnsi="宋体"/>
          <w:bCs/>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sz w:val="24"/>
          <w:szCs w:val="24"/>
          <w:highlight w:val="none"/>
          <w:lang w:val="zh-CN"/>
        </w:rPr>
      </w:pPr>
      <w:r/>
      <w:bookmarkStart w:id="58" w:name="OLE_LINK165"/>
      <w:r>
        <w:rPr>
          <w:rFonts w:hint="eastAsia" w:ascii="宋体" w:hAnsi="宋体"/>
          <w:bCs/>
          <w:sz w:val="24"/>
          <w:szCs w:val="24"/>
          <w:highlight w:val="none"/>
          <w:lang w:val="en-US" w:eastAsia="zh-CN"/>
        </w:rPr>
        <w:t xml:space="preserve">18.2 </w:t>
      </w:r>
      <w:r>
        <w:rPr>
          <w:rFonts w:hint="eastAsia" w:ascii="宋体" w:hAnsi="宋体"/>
          <w:bCs/>
          <w:sz w:val="24"/>
          <w:szCs w:val="24"/>
          <w:highlight w:val="none"/>
          <w:lang w:val="zh-CN"/>
        </w:rPr>
        <w:t xml:space="preserve">投标人如为联合体的，联合体各方应按招标文件提供的格式签</w:t>
      </w:r>
      <w:bookmarkStart w:id="59" w:name="OLE_LINK199"/>
      <w:r>
        <w:rPr>
          <w:rFonts w:hint="eastAsia" w:ascii="宋体" w:hAnsi="宋体"/>
          <w:bCs/>
          <w:sz w:val="24"/>
          <w:szCs w:val="24"/>
          <w:highlight w:val="none"/>
          <w:lang w:val="zh-CN"/>
        </w:rPr>
        <w:t xml:space="preserve">订联合体协议书</w:t>
      </w:r>
      <w:bookmarkEnd w:id="59"/>
      <w:r>
        <w:rPr>
          <w:rFonts w:hint="eastAsia" w:ascii="宋体" w:hAnsi="宋体"/>
          <w:bCs/>
          <w:sz w:val="24"/>
          <w:szCs w:val="24"/>
          <w:highlight w:val="none"/>
          <w:lang w:val="zh-CN"/>
        </w:rPr>
        <w:t xml:space="preserve">，明确联合体主体单位（即牵头人）和各方的权利义务，以及其中享受政府采购优惠政策的</w:t>
      </w:r>
      <w:r>
        <w:rPr>
          <w:rFonts w:ascii="宋体" w:hAnsi="宋体"/>
          <w:bCs/>
          <w:sz w:val="24"/>
          <w:szCs w:val="24"/>
          <w:highlight w:val="none"/>
          <w:lang w:val="zh-CN"/>
        </w:rPr>
        <w:t xml:space="preserve">小微企业</w:t>
      </w:r>
      <w:r>
        <w:rPr>
          <w:rFonts w:hint="eastAsia" w:ascii="宋体" w:hAnsi="宋体"/>
          <w:bCs/>
          <w:sz w:val="24"/>
          <w:szCs w:val="24"/>
          <w:highlight w:val="none"/>
          <w:lang w:val="zh-CN"/>
        </w:rPr>
        <w:t xml:space="preserve">（如有）</w:t>
      </w:r>
      <w:r>
        <w:rPr>
          <w:rFonts w:ascii="宋体" w:hAnsi="宋体"/>
          <w:bCs/>
          <w:sz w:val="24"/>
          <w:szCs w:val="24"/>
          <w:highlight w:val="none"/>
          <w:lang w:val="zh-CN"/>
        </w:rPr>
        <w:t xml:space="preserve">合同份额</w:t>
      </w:r>
      <w:r>
        <w:rPr>
          <w:rFonts w:hint="eastAsia" w:ascii="宋体" w:hAnsi="宋体"/>
          <w:bCs/>
          <w:sz w:val="24"/>
          <w:szCs w:val="24"/>
          <w:highlight w:val="none"/>
          <w:lang w:val="zh-CN"/>
        </w:rPr>
        <w:t xml:space="preserve">占合同总金额的比例。</w:t>
      </w:r>
      <w:bookmarkEnd w:id="58"/>
      <w:r/>
      <w:bookmarkStart w:id="60" w:name="OLE_LINK127"/>
      <w:r/>
      <w:bookmarkStart w:id="61" w:name="OLE_LINK63"/>
      <w:r/>
      <w:bookmarkStart w:id="62" w:name="OLE_LINK166"/>
      <w:r>
        <w:rPr>
          <w:rFonts w:hint="eastAsia" w:ascii="宋体" w:hAnsi="宋体"/>
          <w:bCs/>
          <w:sz w:val="24"/>
          <w:szCs w:val="24"/>
          <w:highlight w:val="none"/>
          <w:lang w:val="zh-CN"/>
        </w:rPr>
        <w:t xml:space="preserve">除联合体协议书外，投标文件其他地方需要投标人签名或盖章的，只需主体单位进行签名或盖章。</w:t>
      </w:r>
      <w:bookmarkEnd w:id="60"/>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18.3 </w:t>
      </w:r>
      <w:r>
        <w:rPr>
          <w:rFonts w:hint="eastAsia" w:ascii="宋体" w:hAnsi="宋体"/>
          <w:bCs/>
          <w:sz w:val="24"/>
          <w:szCs w:val="24"/>
          <w:highlight w:val="none"/>
          <w:lang w:val="zh-CN"/>
        </w:rPr>
        <w:t xml:space="preserve">以联合体形式参加投标的</w:t>
      </w:r>
      <w:bookmarkEnd w:id="61"/>
      <w:r>
        <w:rPr>
          <w:rFonts w:hint="eastAsia" w:ascii="宋体" w:hAnsi="宋体"/>
          <w:bCs/>
          <w:sz w:val="24"/>
          <w:szCs w:val="24"/>
          <w:highlight w:val="none"/>
          <w:lang w:val="zh-CN"/>
        </w:rPr>
        <w:t xml:space="preserve">，联合体各方均应当具备《中华人民共和国政府采购法》第二十二条规定的条件，联合体各方均</w:t>
      </w:r>
      <w:r>
        <w:rPr>
          <w:rFonts w:hint="eastAsia" w:ascii="宋体" w:hAnsi="宋体" w:cs="宋体"/>
          <w:bCs/>
          <w:sz w:val="24"/>
          <w:szCs w:val="24"/>
          <w:highlight w:val="none"/>
        </w:rPr>
        <w:t xml:space="preserve">未被“信用中国”网站、中国政府采购网列入失信被执行人、</w:t>
      </w:r>
      <w:r>
        <w:rPr>
          <w:rFonts w:hint="eastAsia" w:ascii="宋体" w:hAnsi="宋体" w:cs="宋体"/>
          <w:bCs/>
          <w:sz w:val="24"/>
          <w:szCs w:val="24"/>
          <w:highlight w:val="none"/>
          <w:lang w:eastAsia="zh-CN"/>
        </w:rPr>
        <w:t xml:space="preserve">重大税收非法失信主体</w:t>
      </w:r>
      <w:r>
        <w:rPr>
          <w:rFonts w:hint="eastAsia" w:ascii="宋体" w:hAnsi="宋体" w:cs="宋体"/>
          <w:bCs/>
          <w:sz w:val="24"/>
          <w:szCs w:val="24"/>
          <w:highlight w:val="none"/>
        </w:rPr>
        <w:t xml:space="preserve">、政府采购严重违法失信行为记录名单</w:t>
      </w:r>
      <w:r>
        <w:rPr>
          <w:rFonts w:hint="eastAsia" w:ascii="宋体" w:hAnsi="宋体"/>
          <w:bCs/>
          <w:sz w:val="24"/>
          <w:szCs w:val="24"/>
          <w:highlight w:val="none"/>
          <w:lang w:val="zh-CN"/>
        </w:rPr>
        <w:t xml:space="preserve">；联合体中有同类资质的投标人按照联合体分工承担相同工作的，按照资质等级较低的投标人确定资质等级；</w:t>
      </w:r>
      <w:bookmarkStart w:id="63" w:name="OLE_LINK128"/>
      <w:r>
        <w:rPr>
          <w:rFonts w:hint="eastAsia" w:ascii="宋体" w:hAnsi="宋体"/>
          <w:bCs/>
          <w:sz w:val="24"/>
          <w:szCs w:val="24"/>
          <w:highlight w:val="none"/>
          <w:lang w:val="zh-CN"/>
        </w:rPr>
        <w:t xml:space="preserve">联合体成员存在不良信用记录的，视同联合体存在不良信用记录。</w:t>
      </w:r>
      <w:bookmarkEnd w:id="62"/>
      <w:r/>
      <w:bookmarkEnd w:id="63"/>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18.4 </w:t>
      </w:r>
      <w:r>
        <w:rPr>
          <w:rFonts w:hint="eastAsia" w:ascii="宋体" w:hAnsi="宋体"/>
          <w:bCs/>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19、</w:t>
      </w:r>
      <w:r>
        <w:rPr>
          <w:rFonts w:hint="eastAsia" w:ascii="宋体" w:hAnsi="宋体"/>
          <w:b/>
          <w:bCs w:val="0"/>
          <w:sz w:val="28"/>
          <w:szCs w:val="28"/>
          <w:highlight w:val="none"/>
          <w:lang w:val="zh-CN"/>
        </w:rPr>
        <w:t xml:space="preserve">中标后分包</w:t>
      </w:r>
      <w:r/>
    </w:p>
    <w:p>
      <w:pPr>
        <w:ind w:firstLine="480"/>
        <w:jc w:val="left"/>
        <w:spacing w:line="360" w:lineRule="auto"/>
        <w:rPr>
          <w:rFonts w:hint="eastAsia" w:ascii="宋体" w:hAnsi="宋体"/>
          <w:bCs/>
          <w:sz w:val="24"/>
          <w:szCs w:val="24"/>
          <w:highlight w:val="none"/>
        </w:rPr>
      </w:pPr>
      <w:r>
        <w:rPr>
          <w:rFonts w:hint="eastAsia" w:ascii="宋体" w:hAnsi="宋体" w:cs="宋体"/>
          <w:sz w:val="24"/>
          <w:szCs w:val="24"/>
          <w:highlight w:val="none"/>
          <w:lang w:val="en-US" w:eastAsia="zh-CN"/>
        </w:rPr>
        <w:t xml:space="preserve">19.1 </w:t>
      </w:r>
      <w:r>
        <w:rPr>
          <w:rFonts w:hint="eastAsia" w:ascii="宋体" w:hAnsi="宋体" w:cs="宋体"/>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五、开标、资审、评标、定标、废标</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20、开标</w:t>
      </w:r>
      <w:r/>
    </w:p>
    <w:p>
      <w:pPr>
        <w:ind w:firstLine="480"/>
        <w:jc w:val="left"/>
        <w:spacing w:line="360" w:lineRule="auto"/>
        <w:rPr>
          <w:rFonts w:hint="eastAsia" w:ascii="宋体" w:hAnsi="宋体"/>
          <w:sz w:val="24"/>
          <w:szCs w:val="24"/>
          <w:highlight w:val="none"/>
        </w:rPr>
      </w:pPr>
      <w:r/>
      <w:bookmarkStart w:id="64" w:name="OLE_LINK224"/>
      <w:r>
        <w:rPr>
          <w:rFonts w:hint="eastAsia" w:ascii="宋体" w:hAnsi="宋体"/>
          <w:bCs/>
          <w:sz w:val="24"/>
          <w:szCs w:val="24"/>
          <w:highlight w:val="none"/>
        </w:rPr>
        <w:t xml:space="preserve">20</w:t>
      </w:r>
      <w:r>
        <w:rPr>
          <w:rFonts w:hint="eastAsia" w:ascii="宋体" w:hAnsi="宋体"/>
          <w:bCs/>
          <w:sz w:val="24"/>
          <w:szCs w:val="24"/>
          <w:highlight w:val="none"/>
          <w:lang w:val="zh-CN"/>
        </w:rPr>
        <w:t xml:space="preserve">.1 </w:t>
      </w:r>
      <w:bookmarkStart w:id="65" w:name="OLE_LINK276"/>
      <w:r>
        <w:rPr>
          <w:rFonts w:hint="eastAsia" w:ascii="宋体" w:hAnsi="宋体"/>
          <w:bCs/>
          <w:sz w:val="24"/>
          <w:szCs w:val="24"/>
          <w:highlight w:val="none"/>
          <w:lang w:val="zh-CN"/>
        </w:rPr>
        <w:t xml:space="preserve">采购人</w:t>
      </w:r>
      <w:r>
        <w:rPr>
          <w:rFonts w:hint="eastAsia" w:ascii="宋体" w:hAnsi="宋体"/>
          <w:bCs/>
          <w:sz w:val="24"/>
          <w:highlight w:val="none"/>
        </w:rPr>
        <w:t xml:space="preserve">将在招标公告中规定的时间和地点组织开标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jc w:val="left"/>
        <w:spacing w:line="360" w:lineRule="auto"/>
        <w:rPr>
          <w:rFonts w:hint="eastAsia" w:ascii="宋体" w:hAnsi="宋体"/>
          <w:sz w:val="24"/>
          <w:szCs w:val="24"/>
          <w:highlight w:val="none"/>
        </w:rPr>
      </w:pPr>
      <w:r>
        <w:rPr>
          <w:rFonts w:hint="eastAsia" w:ascii="宋体" w:hAnsi="宋体"/>
          <w:bCs/>
          <w:sz w:val="24"/>
          <w:szCs w:val="24"/>
          <w:highlight w:val="none"/>
        </w:rPr>
        <w:t xml:space="preserve">20</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2 </w:t>
      </w:r>
      <w:r>
        <w:rPr>
          <w:rFonts w:hint="eastAsia" w:ascii="宋体" w:hAnsi="宋体"/>
          <w:bCs/>
          <w:sz w:val="24"/>
          <w:szCs w:val="24"/>
          <w:highlight w:val="none"/>
          <w:lang w:val="zh-CN"/>
        </w:rPr>
        <w:t xml:space="preserve">开标</w:t>
      </w:r>
      <w:bookmarkStart w:id="66" w:name="OLE_LINK130"/>
      <w:r>
        <w:rPr>
          <w:rFonts w:hint="eastAsia" w:ascii="宋体" w:hAnsi="宋体"/>
          <w:bCs/>
          <w:sz w:val="24"/>
          <w:szCs w:val="24"/>
          <w:highlight w:val="none"/>
          <w:lang w:val="en-US" w:eastAsia="zh-CN"/>
        </w:rPr>
        <w:t xml:space="preserve">仪式</w:t>
      </w:r>
      <w:r>
        <w:rPr>
          <w:rFonts w:hint="eastAsia" w:ascii="宋体" w:hAnsi="宋体"/>
          <w:bCs/>
          <w:sz w:val="24"/>
          <w:szCs w:val="24"/>
          <w:highlight w:val="none"/>
          <w:lang w:val="zh-CN"/>
        </w:rPr>
        <w:t xml:space="preserve">由采购人或者集中采购机构组织，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bCs/>
          <w:sz w:val="24"/>
          <w:szCs w:val="24"/>
          <w:highlight w:val="none"/>
          <w:lang w:val="zh-CN"/>
        </w:rPr>
        <w:t xml:space="preserve">开标过程如果有特殊情况需进行记录，由相关工作人员和采购人代表签字确认后随采购文件一并存档。</w:t>
      </w:r>
      <w:bookmarkEnd w:id="66"/>
      <w:r/>
      <w:r/>
    </w:p>
    <w:p>
      <w:pPr>
        <w:ind w:firstLine="480"/>
        <w:jc w:val="left"/>
        <w:spacing w:line="360" w:lineRule="auto"/>
        <w:rPr>
          <w:rFonts w:hint="eastAsia" w:ascii="宋体" w:hAnsi="宋体" w:eastAsia="宋体"/>
          <w:bCs/>
          <w:sz w:val="24"/>
          <w:szCs w:val="24"/>
          <w:highlight w:val="none"/>
          <w:lang w:eastAsia="zh-CN"/>
        </w:rPr>
      </w:pPr>
      <w:r>
        <w:rPr>
          <w:rFonts w:hint="eastAsia" w:ascii="宋体" w:hAnsi="宋体" w:cs="宋体"/>
          <w:bCs/>
          <w:sz w:val="24"/>
          <w:szCs w:val="21"/>
          <w:highlight w:val="none"/>
          <w:lang w:val="en-US" w:eastAsia="zh-CN"/>
        </w:rPr>
        <w:t xml:space="preserve">20.3 </w:t>
      </w:r>
      <w:r>
        <w:rPr>
          <w:rFonts w:hint="eastAsia" w:ascii="宋体" w:hAnsi="宋体"/>
          <w:sz w:val="24"/>
          <w:highlight w:val="none"/>
        </w:rPr>
        <w:t xml:space="preserve">投标人在开标过程中涉及的投标文件解密、开标结果确认等工作，应按照《操作手册》规定执行。</w:t>
      </w:r>
      <w:r>
        <w:rPr>
          <w:rFonts w:hint="eastAsia" w:ascii="宋体" w:hAnsi="宋体" w:cs="宋体"/>
          <w:bCs/>
          <w:sz w:val="24"/>
          <w:szCs w:val="21"/>
          <w:highlight w:val="none"/>
        </w:rPr>
        <w:t xml:space="preserve">因投标人自身原因，导致投标文件</w:t>
      </w:r>
      <w:r>
        <w:rPr>
          <w:rFonts w:hint="eastAsia" w:ascii="宋体" w:hAnsi="宋体" w:cs="宋体"/>
          <w:bCs/>
          <w:sz w:val="24"/>
          <w:szCs w:val="21"/>
          <w:highlight w:val="none"/>
          <w:lang w:val="en-US" w:eastAsia="zh-CN"/>
        </w:rPr>
        <w:t xml:space="preserve">未能</w:t>
      </w:r>
      <w:r>
        <w:rPr>
          <w:rFonts w:hint="eastAsia" w:ascii="宋体" w:hAnsi="宋体" w:cs="宋体"/>
          <w:bCs/>
          <w:sz w:val="24"/>
          <w:szCs w:val="21"/>
          <w:highlight w:val="none"/>
        </w:rPr>
        <w:t xml:space="preserve">在规定时间内</w:t>
      </w:r>
      <w:r>
        <w:rPr>
          <w:rFonts w:hint="eastAsia" w:ascii="宋体" w:hAnsi="宋体" w:cs="宋体"/>
          <w:bCs/>
          <w:sz w:val="24"/>
          <w:szCs w:val="21"/>
          <w:highlight w:val="none"/>
          <w:lang w:val="en-US" w:eastAsia="zh-CN"/>
        </w:rPr>
        <w:t xml:space="preserve">完成</w:t>
      </w:r>
      <w:r>
        <w:rPr>
          <w:rFonts w:hint="eastAsia" w:ascii="宋体" w:hAnsi="宋体" w:cs="宋体"/>
          <w:bCs/>
          <w:sz w:val="24"/>
          <w:szCs w:val="21"/>
          <w:highlight w:val="none"/>
        </w:rPr>
        <w:t xml:space="preserve">解密</w:t>
      </w:r>
      <w:r>
        <w:rPr>
          <w:rFonts w:hint="eastAsia" w:ascii="宋体" w:hAnsi="宋体" w:cs="宋体"/>
          <w:bCs/>
          <w:sz w:val="24"/>
          <w:szCs w:val="21"/>
          <w:highlight w:val="none"/>
          <w:lang w:eastAsia="zh-CN"/>
        </w:rPr>
        <w:t xml:space="preserve">的</w:t>
      </w:r>
      <w:r>
        <w:rPr>
          <w:rFonts w:hint="eastAsia" w:ascii="宋体" w:hAnsi="宋体" w:cs="宋体"/>
          <w:bCs/>
          <w:sz w:val="24"/>
          <w:szCs w:val="21"/>
          <w:highlight w:val="none"/>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sz w:val="24"/>
          <w:szCs w:val="21"/>
          <w:highlight w:val="none"/>
          <w:lang w:eastAsia="zh-CN"/>
        </w:rPr>
        <w:t xml:space="preserve">。</w:t>
      </w:r>
      <w:bookmarkEnd w:id="64"/>
      <w:bookmarkEnd w:id="65"/>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21、资格审查</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21.2 </w:t>
      </w: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rFonts w:hint="eastAsia" w:ascii="宋体" w:hAnsi="宋体" w:cs="宋体"/>
          <w:highlight w:val="none"/>
        </w:rPr>
        <w:fldChar w:fldCharType="begin"/>
      </w:r>
      <w:r>
        <w:rPr>
          <w:rFonts w:hint="eastAsia" w:ascii="宋体" w:hAnsi="宋体" w:cs="宋体"/>
          <w:highlight w:val="none"/>
        </w:rPr>
        <w:instrText xml:space="preserve">HYPERLINK "http://www.creditchina.gov.cn"</w:instrText>
      </w:r>
      <w:r>
        <w:rPr>
          <w:rFonts w:hint="eastAsia" w:ascii="宋体" w:hAnsi="宋体" w:cs="宋体"/>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查询投标供应商在投标截止时间之前，是否被列入失信被执行人、</w:t>
      </w:r>
      <w:r>
        <w:rPr>
          <w:rFonts w:hint="eastAsia" w:ascii="宋体" w:hAnsi="宋体" w:cs="宋体"/>
          <w:bCs/>
          <w:sz w:val="24"/>
          <w:szCs w:val="24"/>
          <w:highlight w:val="none"/>
          <w:lang w:eastAsia="zh-CN"/>
        </w:rPr>
        <w:t xml:space="preserve">重大税收</w:t>
      </w:r>
      <w:r>
        <w:rPr>
          <w:rFonts w:hint="eastAsia" w:ascii="宋体" w:hAnsi="宋体" w:cs="宋体"/>
          <w:bCs/>
          <w:sz w:val="24"/>
          <w:szCs w:val="24"/>
          <w:highlight w:val="none"/>
          <w:lang w:val="en-US" w:eastAsia="zh-CN"/>
        </w:rPr>
        <w:t xml:space="preserve">违法</w:t>
      </w:r>
      <w:r>
        <w:rPr>
          <w:rFonts w:hint="eastAsia" w:ascii="宋体" w:hAnsi="宋体" w:cs="宋体"/>
          <w:bCs/>
          <w:sz w:val="24"/>
          <w:szCs w:val="24"/>
          <w:highlight w:val="none"/>
          <w:lang w:eastAsia="zh-CN"/>
        </w:rPr>
        <w:t xml:space="preserve">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cs="宋体"/>
          <w:sz w:val="24"/>
          <w:szCs w:val="24"/>
          <w:highlight w:val="none"/>
        </w:rPr>
        <w:t xml:space="preserve">，</w:t>
      </w:r>
      <w:r>
        <w:rPr>
          <w:rFonts w:hint="eastAsia" w:ascii="宋体" w:hAnsi="宋体" w:cs="宋体"/>
          <w:bCs/>
          <w:sz w:val="24"/>
          <w:highlight w:val="none"/>
        </w:rPr>
        <w:t xml:space="preserve">以确定投标供应商是否具备投标资格</w:t>
      </w:r>
      <w:r>
        <w:rPr>
          <w:rFonts w:hint="eastAsia" w:ascii="宋体" w:hAnsi="宋体" w:cs="宋体"/>
          <w:bCs/>
          <w:sz w:val="24"/>
          <w:highlight w:val="none"/>
          <w:lang w:eastAsia="zh-CN"/>
        </w:rPr>
        <w:t xml:space="preserve">，</w:t>
      </w:r>
      <w:r>
        <w:rPr>
          <w:rFonts w:hint="eastAsia" w:ascii="宋体" w:hAnsi="宋体" w:cs="宋体"/>
          <w:sz w:val="24"/>
          <w:szCs w:val="24"/>
          <w:highlight w:val="none"/>
        </w:rPr>
        <w:t xml:space="preserve">查询结果留存并归档。</w:t>
      </w:r>
      <w:r>
        <w:rPr>
          <w:rFonts w:hint="eastAsia" w:ascii="宋体" w:hAnsi="宋体" w:cs="宋体"/>
          <w:bCs/>
          <w:sz w:val="24"/>
          <w:szCs w:val="24"/>
          <w:highlight w:val="none"/>
        </w:rPr>
        <w:t xml:space="preserve">若在以上两个网站查询不到投标人企业信息的，以投标人</w:t>
      </w:r>
      <w:r>
        <w:rPr>
          <w:rFonts w:hint="eastAsia" w:ascii="宋体" w:hAnsi="宋体"/>
          <w:bCs/>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sz w:val="28"/>
          <w:szCs w:val="28"/>
          <w:highlight w:val="none"/>
          <w:lang w:val="zh-CN"/>
        </w:rPr>
      </w:pPr>
      <w:r/>
      <w:bookmarkStart w:id="67" w:name="OLE_LINK18"/>
      <w:r>
        <w:rPr>
          <w:rFonts w:hint="eastAsia" w:ascii="宋体" w:hAnsi="宋体"/>
          <w:b/>
          <w:bCs w:val="0"/>
          <w:sz w:val="28"/>
          <w:szCs w:val="28"/>
          <w:highlight w:val="none"/>
          <w:lang w:val="zh-CN"/>
        </w:rPr>
        <w:t xml:space="preserve">22、评标</w:t>
      </w:r>
      <w:bookmarkEnd w:id="67"/>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sz w:val="24"/>
          <w:highlight w:val="none"/>
        </w:rPr>
      </w:pPr>
      <w:r>
        <w:rPr>
          <w:rFonts w:hint="eastAsia" w:ascii="宋体" w:hAnsi="宋体"/>
          <w:bCs/>
          <w:sz w:val="24"/>
          <w:szCs w:val="24"/>
          <w:highlight w:val="none"/>
        </w:rPr>
        <w:t xml:space="preserve">22.2 </w:t>
      </w:r>
      <w:bookmarkStart w:id="68" w:name="_Hlk159920288"/>
      <w:r>
        <w:rPr>
          <w:rFonts w:hint="eastAsia" w:ascii="宋体" w:hAnsi="宋体"/>
          <w:bCs/>
          <w:sz w:val="24"/>
          <w:highlight w:val="none"/>
        </w:rPr>
        <w:t xml:space="preserve">符合性审查：</w:t>
      </w:r>
      <w:r>
        <w:rPr>
          <w:rFonts w:hint="eastAsia" w:ascii="宋体" w:hAnsi="宋体"/>
          <w:bCs/>
          <w:sz w:val="24"/>
          <w:szCs w:val="24"/>
          <w:highlight w:val="none"/>
        </w:rPr>
        <w:t xml:space="preserve">评标委员会</w:t>
      </w:r>
      <w:bookmarkEnd w:id="68"/>
      <w:r>
        <w:rPr>
          <w:rFonts w:hint="eastAsia" w:ascii="宋体" w:hAnsi="宋体"/>
          <w:bCs/>
          <w:sz w:val="24"/>
          <w:highlight w:val="none"/>
        </w:rPr>
        <w:t xml:space="preserve">从投标文件的有效性、完整性和对招标文件的响应程度进行审查，以确定是否对招标文件的实质性要求作出响应</w:t>
      </w:r>
      <w:r>
        <w:rPr>
          <w:rFonts w:hint="eastAsia" w:ascii="宋体" w:hAnsi="宋体"/>
          <w:bCs/>
          <w:sz w:val="24"/>
          <w:highlight w:val="none"/>
          <w:lang w:eastAsia="zh-CN"/>
        </w:rPr>
        <w:t xml:space="preserve">。</w:t>
      </w:r>
      <w:r>
        <w:rPr>
          <w:rFonts w:hint="eastAsia" w:ascii="宋体" w:hAnsi="宋体"/>
          <w:bCs/>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22.3 </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sz w:val="24"/>
          <w:highlight w:val="none"/>
        </w:rPr>
      </w:pPr>
      <w:r/>
      <w:bookmarkStart w:id="69" w:name="OLE_LINK245"/>
      <w:r>
        <w:rPr>
          <w:rFonts w:hint="eastAsia" w:ascii="宋体" w:hAnsi="宋体"/>
          <w:bCs/>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单价金额小数点或者百分比有明显错位的</w:t>
      </w:r>
      <w:r>
        <w:rPr>
          <w:rFonts w:hint="eastAsia" w:ascii="宋体" w:hAnsi="宋体"/>
          <w:bCs/>
          <w:sz w:val="24"/>
          <w:highlight w:val="none"/>
          <w:lang w:val="en-US" w:eastAsia="zh-CN"/>
        </w:rPr>
        <w:t xml:space="preserve">,</w:t>
      </w:r>
      <w:r>
        <w:rPr>
          <w:rFonts w:hint="eastAsia" w:ascii="宋体" w:hAnsi="宋体"/>
          <w:bCs/>
          <w:sz w:val="24"/>
          <w:highlight w:val="none"/>
        </w:rPr>
        <w:t xml:space="preserve">以开标一览表的总价为准</w:t>
      </w:r>
      <w:r>
        <w:rPr>
          <w:rFonts w:hint="eastAsia" w:ascii="宋体" w:hAnsi="宋体"/>
          <w:bCs/>
          <w:sz w:val="24"/>
          <w:highlight w:val="none"/>
          <w:lang w:val="en-US" w:eastAsia="zh-CN"/>
        </w:rPr>
        <w:t xml:space="preserve">,</w:t>
      </w:r>
      <w:r>
        <w:rPr>
          <w:rFonts w:hint="eastAsia" w:ascii="宋体" w:hAnsi="宋体"/>
          <w:bCs/>
          <w:sz w:val="24"/>
          <w:highlight w:val="none"/>
        </w:rPr>
        <w:t xml:space="preserve">并修改单价；</w:t>
      </w:r>
      <w:r/>
    </w:p>
    <w:p>
      <w:pPr>
        <w:numPr>
          <w:ilvl w:val="0"/>
          <w:numId w:val="4"/>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sz w:val="24"/>
          <w:highlight w:val="none"/>
          <w:lang w:eastAsia="zh-CN"/>
        </w:rPr>
      </w:pPr>
      <w:r>
        <w:rPr>
          <w:rFonts w:hint="eastAsia" w:ascii="宋体" w:hAnsi="宋体"/>
          <w:bCs/>
          <w:sz w:val="24"/>
          <w:highlight w:val="none"/>
        </w:rPr>
        <w:t xml:space="preserve">注：同时出现两种以上不一致的，按照前款规定的顺序修正。</w:t>
      </w:r>
      <w:bookmarkEnd w:id="69"/>
      <w:r>
        <w:rPr>
          <w:rFonts w:hint="eastAsia" w:ascii="宋体" w:hAnsi="宋体"/>
          <w:bCs/>
          <w:sz w:val="24"/>
          <w:highlight w:val="none"/>
          <w:lang w:val="en-US" w:eastAsia="zh-CN"/>
        </w:rPr>
        <w:t xml:space="preserve">评标委员会</w:t>
      </w:r>
      <w:r>
        <w:rPr>
          <w:rFonts w:hint="eastAsia" w:ascii="宋体" w:hAnsi="宋体"/>
          <w:bCs/>
          <w:sz w:val="24"/>
          <w:highlight w:val="none"/>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22.3 澄清有关问题。</w:t>
      </w:r>
      <w:bookmarkStart w:id="70" w:name="OLE_LINK129"/>
      <w:r/>
      <w:bookmarkStart w:id="71" w:name="_Hlk131934774"/>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22.3.1 </w:t>
      </w:r>
      <w:r>
        <w:rPr>
          <w:rFonts w:hint="eastAsia" w:ascii="宋体" w:hAnsi="宋体"/>
          <w:bCs/>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0"/>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22.3.2 </w:t>
      </w:r>
      <w:r>
        <w:rPr>
          <w:rFonts w:hint="eastAsia" w:ascii="宋体" w:hAnsi="宋体"/>
          <w:bCs/>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22.3.3 </w:t>
      </w:r>
      <w:r>
        <w:rPr>
          <w:rFonts w:hint="eastAsia" w:ascii="宋体" w:hAnsi="宋体"/>
          <w:bCs/>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23、评标过程的保密与公正</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23.1凡是与审查、澄清、评价和比较投标的有关资料以及授标建议等，采购人、评委、</w:t>
      </w:r>
      <w:r>
        <w:rPr>
          <w:rFonts w:hint="eastAsia" w:ascii="宋体" w:hAnsi="宋体"/>
          <w:bCs/>
          <w:sz w:val="24"/>
          <w:highlight w:val="none"/>
          <w:lang w:eastAsia="zh-CN"/>
        </w:rPr>
        <w:t xml:space="preserve">集中采购机构</w:t>
      </w:r>
      <w:r>
        <w:rPr>
          <w:rFonts w:hint="eastAsia" w:ascii="宋体" w:hAnsi="宋体"/>
          <w:bCs/>
          <w:sz w:val="24"/>
          <w:highlight w:val="none"/>
        </w:rPr>
        <w:t xml:space="preserve">均不得向投标人或与评标无关的其他人员透露。</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23.3</w:t>
      </w:r>
      <w:r>
        <w:rPr>
          <w:rFonts w:hint="eastAsia" w:ascii="宋体" w:hAnsi="宋体"/>
          <w:bCs/>
          <w:sz w:val="24"/>
          <w:highlight w:val="none"/>
          <w:lang w:eastAsia="zh-CN"/>
        </w:rPr>
        <w:t xml:space="preserve">集中采购机构</w:t>
      </w:r>
      <w:r>
        <w:rPr>
          <w:rFonts w:hint="eastAsia" w:ascii="宋体" w:hAnsi="宋体"/>
          <w:bCs/>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color w:val="000000"/>
          <w:sz w:val="24"/>
          <w:highlight w:val="none"/>
        </w:rPr>
      </w:pPr>
      <w:r>
        <w:rPr>
          <w:rFonts w:hint="eastAsia" w:ascii="宋体" w:hAnsi="宋体"/>
          <w:bCs/>
          <w:sz w:val="24"/>
          <w:highlight w:val="none"/>
        </w:rPr>
        <w:t xml:space="preserve">23.4采用综合评分法的项目，未中标的投标人可于中标结果公告发布后通过“苏采云”系统查看自己的评审得分及排序情况。</w:t>
      </w:r>
      <w:bookmarkEnd w:id="71"/>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24、</w:t>
      </w:r>
      <w:r>
        <w:rPr>
          <w:rFonts w:hint="eastAsia" w:ascii="宋体" w:hAnsi="宋体"/>
          <w:b/>
          <w:bCs w:val="0"/>
          <w:sz w:val="28"/>
          <w:szCs w:val="28"/>
          <w:highlight w:val="none"/>
          <w:lang w:val="zh-CN"/>
        </w:rPr>
        <w:t xml:space="preserve">定标</w:t>
      </w:r>
      <w:r/>
    </w:p>
    <w:p>
      <w:pPr>
        <w:ind w:firstLine="480"/>
        <w:jc w:val="left"/>
        <w:spacing w:line="360" w:lineRule="auto"/>
        <w:rPr>
          <w:rFonts w:hint="eastAsia" w:ascii="宋体" w:hAnsi="宋体"/>
          <w:bCs/>
          <w:sz w:val="24"/>
          <w:szCs w:val="24"/>
          <w:highlight w:val="none"/>
        </w:rPr>
      </w:pPr>
      <w:r>
        <w:rPr>
          <w:rFonts w:hint="eastAsia" w:ascii="宋体" w:hAnsi="宋体"/>
          <w:bCs/>
          <w:sz w:val="24"/>
          <w:highlight w:val="none"/>
          <w:lang w:val="en-US" w:eastAsia="zh-CN"/>
        </w:rPr>
        <w:t xml:space="preserve">24.1 </w:t>
      </w:r>
      <w:r>
        <w:rPr>
          <w:rFonts w:hint="eastAsia" w:ascii="宋体" w:hAnsi="宋体"/>
          <w:bCs/>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sz w:val="24"/>
          <w:highlight w:val="none"/>
          <w:lang w:val="en-US" w:eastAsia="zh-CN"/>
        </w:rPr>
        <w:t xml:space="preserve">四</w:t>
      </w:r>
      <w:r>
        <w:rPr>
          <w:rFonts w:hint="eastAsia" w:ascii="宋体" w:hAnsi="宋体"/>
          <w:bCs/>
          <w:sz w:val="24"/>
          <w:highlight w:val="none"/>
        </w:rPr>
        <w:t xml:space="preserve">章规定。</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评</w:t>
      </w:r>
      <w:r>
        <w:rPr>
          <w:rFonts w:hint="eastAsia" w:ascii="宋体" w:hAnsi="宋体"/>
          <w:bCs/>
          <w:sz w:val="24"/>
          <w:szCs w:val="24"/>
          <w:highlight w:val="none"/>
          <w:lang w:val="en-US" w:eastAsia="zh-CN"/>
        </w:rPr>
        <w:t xml:space="preserve">标</w:t>
      </w:r>
      <w:r>
        <w:rPr>
          <w:rFonts w:hint="eastAsia" w:ascii="宋体" w:hAnsi="宋体"/>
          <w:bCs/>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 </w:t>
      </w:r>
      <w:bookmarkStart w:id="72" w:name="_Hlk131935024"/>
      <w:r>
        <w:rPr>
          <w:rFonts w:hint="eastAsia" w:ascii="宋体" w:hAnsi="宋体"/>
          <w:bCs/>
          <w:sz w:val="24"/>
          <w:szCs w:val="24"/>
          <w:highlight w:val="none"/>
          <w:lang w:val="zh-CN"/>
        </w:rPr>
        <w:t xml:space="preserve">中标结果确认后，</w:t>
      </w:r>
      <w:r>
        <w:rPr>
          <w:rFonts w:hint="eastAsia" w:ascii="宋体" w:hAnsi="宋体" w:cs="宋体"/>
          <w:bCs/>
          <w:sz w:val="24"/>
          <w:szCs w:val="24"/>
          <w:highlight w:val="none"/>
        </w:rPr>
        <w:t xml:space="preserve">集中采购机构将向中标供应商发出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highlight w:val="none"/>
        </w:rPr>
        <w:t xml:space="preserve">因未及时下载而造成的一切后果由中标供应商自行承担</w:t>
      </w:r>
      <w:r>
        <w:rPr>
          <w:rFonts w:hint="eastAsia" w:ascii="宋体" w:hAnsi="宋体" w:cs="宋体"/>
          <w:bCs/>
          <w:sz w:val="24"/>
          <w:szCs w:val="24"/>
          <w:highlight w:val="none"/>
          <w:lang w:val="zh-CN"/>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 </w:t>
      </w:r>
      <w:r>
        <w:rPr>
          <w:rFonts w:hint="eastAsia" w:ascii="宋体" w:hAnsi="宋体" w:cs="宋体"/>
          <w:bCs/>
          <w:sz w:val="24"/>
          <w:szCs w:val="24"/>
          <w:highlight w:val="none"/>
        </w:rPr>
        <w:t xml:space="preserve">集中采购机构将在“江苏政府采购网”发布中标公告，公告期限为1个工作日。</w:t>
      </w:r>
      <w:r/>
    </w:p>
    <w:p>
      <w:pPr>
        <w:ind w:firstLine="480"/>
        <w:jc w:val="left"/>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24.5 </w:t>
      </w:r>
      <w:r>
        <w:rPr>
          <w:rFonts w:hint="eastAsia" w:ascii="宋体" w:hAnsi="宋体" w:cs="宋体"/>
          <w:bCs/>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25、废标的确认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25.1 有下列情形之一的予以废标，同时由</w:t>
      </w:r>
      <w:r>
        <w:rPr>
          <w:rFonts w:hint="eastAsia" w:ascii="宋体" w:hAnsi="宋体"/>
          <w:bCs/>
          <w:sz w:val="24"/>
          <w:highlight w:val="none"/>
        </w:rPr>
        <w:t xml:space="preserve">采购人或</w:t>
      </w:r>
      <w:r>
        <w:rPr>
          <w:rFonts w:hint="eastAsia" w:ascii="宋体" w:hAnsi="宋体"/>
          <w:bCs/>
          <w:sz w:val="24"/>
          <w:szCs w:val="24"/>
          <w:highlight w:val="none"/>
          <w:lang w:val="zh-CN"/>
        </w:rPr>
        <w:t xml:space="preserve">集中采购机构</w:t>
      </w:r>
      <w:r>
        <w:rPr>
          <w:rFonts w:hint="eastAsia" w:ascii="宋体" w:hAnsi="宋体"/>
          <w:bCs/>
          <w:sz w:val="24"/>
          <w:szCs w:val="24"/>
          <w:highlight w:val="none"/>
        </w:rPr>
        <w:t xml:space="preserve">将废标理由通知所有投标人：</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符合专业条件的投标人或者对招标文件作出实质性响应的投标人不足</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家的；</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因重大变故，采购任务取消；</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highlight w:val="none"/>
        </w:rPr>
        <w:t xml:space="preserve">评标委员会认定招标文件存在歧义、重大缺陷导致评审工作无法进行</w:t>
      </w:r>
      <w:r>
        <w:rPr>
          <w:rFonts w:hint="eastAsia" w:ascii="宋体" w:hAnsi="宋体"/>
          <w:bCs/>
          <w:sz w:val="24"/>
          <w:highlight w:val="none"/>
          <w:lang w:eastAsia="zh-CN"/>
        </w:rPr>
        <w:t xml:space="preserve">。</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六、投标保证金</w:t>
      </w:r>
      <w:r/>
    </w:p>
    <w:p>
      <w:pPr>
        <w:jc w:val="left"/>
        <w:spacing w:line="360" w:lineRule="auto"/>
        <w:rPr>
          <w:rFonts w:hint="eastAsia" w:ascii="宋体" w:hAnsi="宋体"/>
          <w:bCs/>
          <w:sz w:val="24"/>
          <w:szCs w:val="24"/>
          <w:highlight w:val="none"/>
          <w:lang w:val="zh-CN"/>
        </w:rPr>
      </w:pPr>
      <w:r>
        <w:rPr>
          <w:rFonts w:hint="eastAsia" w:ascii="宋体" w:hAnsi="宋体"/>
          <w:b/>
          <w:bCs w:val="0"/>
          <w:sz w:val="28"/>
          <w:szCs w:val="28"/>
          <w:highlight w:val="none"/>
          <w:lang w:val="zh-CN"/>
        </w:rPr>
        <w:t xml:space="preserve">26、投标保证金：</w:t>
      </w:r>
      <w:r>
        <w:rPr>
          <w:rFonts w:hint="eastAsia" w:ascii="宋体" w:hAnsi="宋体"/>
          <w:bCs/>
          <w:sz w:val="24"/>
          <w:szCs w:val="24"/>
          <w:highlight w:val="none"/>
        </w:rPr>
        <w:t xml:space="preserve">本项目免收投标保证金。</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七、签订合同</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27、签订合同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27.1 </w:t>
      </w:r>
      <w:r>
        <w:rPr>
          <w:rFonts w:hint="eastAsia" w:ascii="宋体" w:hAnsi="宋体"/>
          <w:bCs/>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bCs/>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27.4 签订合同前，</w:t>
      </w:r>
      <w:r>
        <w:rPr>
          <w:rFonts w:hint="eastAsia" w:ascii="宋体" w:hAnsi="宋体"/>
          <w:bCs/>
          <w:sz w:val="24"/>
          <w:szCs w:val="24"/>
          <w:highlight w:val="none"/>
          <w:lang w:val="en-US" w:eastAsia="zh-CN"/>
        </w:rPr>
        <w:t xml:space="preserve">采购人有权要求</w:t>
      </w:r>
      <w:r>
        <w:rPr>
          <w:rFonts w:hint="eastAsia" w:ascii="宋体" w:hAnsi="宋体"/>
          <w:bCs/>
          <w:sz w:val="24"/>
          <w:szCs w:val="24"/>
          <w:highlight w:val="none"/>
          <w:lang w:val="zh-CN"/>
        </w:rPr>
        <w:t xml:space="preserve">中标供应商</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val="zh-CN"/>
        </w:rPr>
        <w:t xml:space="preserve">履约保证金，履约保证金的</w:t>
      </w:r>
      <w:r>
        <w:rPr>
          <w:rFonts w:hint="eastAsia" w:ascii="宋体" w:hAnsi="宋体"/>
          <w:bCs/>
          <w:sz w:val="24"/>
          <w:szCs w:val="24"/>
          <w:highlight w:val="none"/>
          <w:lang w:val="en-US" w:eastAsia="zh-CN"/>
        </w:rPr>
        <w:t xml:space="preserve">数额不超过政府采购</w:t>
      </w:r>
      <w:r>
        <w:rPr>
          <w:rFonts w:hint="eastAsia" w:ascii="宋体" w:hAnsi="宋体"/>
          <w:bCs/>
          <w:sz w:val="24"/>
          <w:szCs w:val="24"/>
          <w:highlight w:val="none"/>
          <w:lang w:val="zh-CN"/>
        </w:rPr>
        <w:t xml:space="preserve">合同总金额的</w:t>
      </w:r>
      <w:r>
        <w:rPr>
          <w:rFonts w:hint="eastAsia" w:ascii="宋体" w:hAnsi="宋体"/>
          <w:bCs/>
          <w:sz w:val="24"/>
          <w:szCs w:val="24"/>
          <w:highlight w:val="none"/>
          <w:lang w:val="en-US" w:eastAsia="zh-CN"/>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7.</w:t>
      </w:r>
      <w:r>
        <w:rPr>
          <w:rFonts w:hint="eastAsia" w:ascii="宋体" w:hAnsi="宋体"/>
          <w:bCs/>
          <w:sz w:val="24"/>
          <w:szCs w:val="24"/>
          <w:highlight w:val="none"/>
          <w:lang w:val="en-US" w:eastAsia="zh-CN"/>
        </w:rPr>
        <w:t xml:space="preserve">5</w:t>
      </w:r>
      <w:r>
        <w:rPr>
          <w:rFonts w:hint="eastAsia" w:ascii="宋体" w:hAnsi="宋体"/>
          <w:bCs/>
          <w:sz w:val="24"/>
          <w:szCs w:val="24"/>
          <w:highlight w:val="none"/>
          <w:lang w:val="zh-CN"/>
        </w:rPr>
        <w:t xml:space="preserve"> 采购合同履行中，采购人需追加与合同标的相同</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sz w:val="24"/>
          <w:szCs w:val="24"/>
          <w:highlight w:val="none"/>
          <w:lang w:val="zh-CN"/>
        </w:rPr>
      </w:pPr>
      <w:r/>
      <w:bookmarkStart w:id="73" w:name="OLE_LINK5"/>
      <w:r>
        <w:rPr>
          <w:rFonts w:hint="eastAsia" w:ascii="宋体" w:hAnsi="宋体"/>
          <w:bCs/>
          <w:sz w:val="24"/>
          <w:szCs w:val="24"/>
          <w:highlight w:val="none"/>
          <w:lang w:val="en-US" w:eastAsia="zh-CN"/>
        </w:rPr>
        <w:t xml:space="preserve">27.6 </w:t>
      </w:r>
      <w:r>
        <w:rPr>
          <w:rFonts w:hint="eastAsia" w:ascii="宋体" w:hAnsi="宋体"/>
          <w:bCs/>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74" w:name="OLE_LINK2"/>
      <w:r>
        <w:rPr>
          <w:rFonts w:hint="eastAsia" w:ascii="宋体" w:hAnsi="宋体"/>
          <w:bCs/>
          <w:sz w:val="24"/>
          <w:szCs w:val="24"/>
          <w:highlight w:val="none"/>
          <w:lang w:val="zh-CN"/>
        </w:rPr>
        <w:t xml:space="preserve">。</w:t>
      </w:r>
      <w:bookmarkEnd w:id="73"/>
      <w:r/>
      <w:bookmarkEnd w:id="74"/>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中标候选人放弃中标资格的，参照前款进行处理。</w:t>
      </w:r>
      <w:r/>
    </w:p>
    <w:p>
      <w:pPr>
        <w:jc w:val="left"/>
        <w:spacing w:line="360" w:lineRule="auto"/>
        <w:rPr>
          <w:rFonts w:hint="eastAsia" w:ascii="宋体" w:hAnsi="宋体"/>
          <w:b/>
          <w:bCs w:val="0"/>
          <w:sz w:val="28"/>
          <w:szCs w:val="28"/>
          <w:highlight w:val="none"/>
          <w:lang w:val="en-US" w:eastAsia="zh-CN"/>
        </w:rPr>
      </w:pPr>
      <w:r>
        <w:rPr>
          <w:rFonts w:hint="eastAsia" w:ascii="宋体" w:hAnsi="宋体"/>
          <w:b/>
          <w:bCs w:val="0"/>
          <w:sz w:val="28"/>
          <w:szCs w:val="28"/>
          <w:highlight w:val="none"/>
          <w:lang w:val="en-US" w:eastAsia="zh-CN"/>
        </w:rPr>
        <w:t xml:space="preserve">28、</w:t>
      </w:r>
      <w:r>
        <w:rPr>
          <w:rFonts w:hint="eastAsia" w:ascii="宋体" w:hAnsi="宋体"/>
          <w:b/>
          <w:bCs w:val="0"/>
          <w:sz w:val="28"/>
          <w:szCs w:val="28"/>
          <w:highlight w:val="none"/>
          <w:lang w:val="zh-CN"/>
        </w:rPr>
        <w:t xml:space="preserve">“政采贷”</w:t>
      </w:r>
      <w:r>
        <w:rPr>
          <w:rFonts w:hint="eastAsia" w:ascii="宋体" w:hAnsi="宋体"/>
          <w:b/>
          <w:bCs w:val="0"/>
          <w:sz w:val="28"/>
          <w:szCs w:val="28"/>
          <w:highlight w:val="none"/>
          <w:lang w:val="en-US" w:eastAsia="zh-CN"/>
        </w:rPr>
        <w:t xml:space="preserve">、</w:t>
      </w:r>
      <w:r>
        <w:rPr>
          <w:rFonts w:hint="eastAsia" w:ascii="宋体" w:hAnsi="宋体"/>
          <w:b/>
          <w:bCs w:val="0"/>
          <w:sz w:val="28"/>
          <w:szCs w:val="28"/>
          <w:highlight w:val="none"/>
          <w:lang w:val="zh-CN"/>
        </w:rPr>
        <w:t xml:space="preserve">履约</w:t>
      </w:r>
      <w:r>
        <w:rPr>
          <w:rFonts w:hint="eastAsia" w:ascii="宋体" w:hAnsi="宋体"/>
          <w:b/>
          <w:bCs w:val="0"/>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28.1 </w:t>
      </w:r>
      <w:r>
        <w:rPr>
          <w:rFonts w:hint="eastAsia" w:ascii="宋体" w:hAnsi="宋体"/>
          <w:bCs/>
          <w:sz w:val="24"/>
          <w:szCs w:val="24"/>
          <w:highlight w:val="none"/>
        </w:rPr>
        <w:t xml:space="preserve">中标、成交供应商可采用合同融资形式，中标人可凭政府采购合同办理融资贷款，详见</w:t>
      </w:r>
      <w:r>
        <w:rPr>
          <w:rFonts w:hint="eastAsia" w:ascii="宋体" w:hAnsi="宋体"/>
          <w:bCs/>
          <w:sz w:val="24"/>
          <w:szCs w:val="24"/>
          <w:highlight w:val="none"/>
          <w:lang w:val="en-US" w:eastAsia="zh-CN"/>
        </w:rPr>
        <w:t xml:space="preserve">江苏</w:t>
      </w:r>
      <w:r>
        <w:rPr>
          <w:rFonts w:hint="eastAsia" w:ascii="宋体" w:hAnsi="宋体"/>
          <w:bCs/>
          <w:sz w:val="24"/>
          <w:szCs w:val="24"/>
          <w:highlight w:val="none"/>
        </w:rPr>
        <w:t xml:space="preserve">政府采购网“政采贷”专栏。</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28.2 </w:t>
      </w:r>
      <w:r>
        <w:rPr>
          <w:rFonts w:hint="eastAsia" w:ascii="宋体" w:hAnsi="宋体"/>
          <w:bCs/>
          <w:sz w:val="24"/>
          <w:szCs w:val="24"/>
          <w:highlight w:val="none"/>
        </w:rPr>
        <w:t xml:space="preserve">履约</w:t>
      </w:r>
      <w:r>
        <w:rPr>
          <w:rFonts w:hint="eastAsia" w:ascii="宋体" w:hAnsi="宋体"/>
          <w:bCs/>
          <w:sz w:val="24"/>
          <w:szCs w:val="24"/>
          <w:highlight w:val="none"/>
          <w:lang w:val="en-US" w:eastAsia="zh-CN"/>
        </w:rPr>
        <w:t xml:space="preserve">保函</w:t>
      </w:r>
      <w:r>
        <w:rPr>
          <w:rFonts w:hint="eastAsia" w:ascii="宋体" w:hAnsi="宋体"/>
          <w:bCs/>
          <w:sz w:val="24"/>
          <w:szCs w:val="24"/>
          <w:highlight w:val="none"/>
        </w:rPr>
        <w:t xml:space="preserve">，是指由专业担保机构为中标、成交供应商支付履约保证金的义务向采购人提供的保函担保</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八、投标行为及投标产品</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29、投标行为及投标产品：</w:t>
      </w:r>
      <w:r/>
    </w:p>
    <w:p>
      <w:pPr>
        <w:ind w:firstLine="480"/>
        <w:jc w:val="left"/>
        <w:keepLines w:val="0"/>
        <w:keepNext w:val="0"/>
        <w:pageBreakBefore w:val="0"/>
        <w:spacing w:line="36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29.1 </w:t>
      </w:r>
      <w:r>
        <w:rPr>
          <w:rFonts w:hint="eastAsia" w:ascii="宋体" w:hAnsi="宋体" w:cs="宋体"/>
          <w:sz w:val="24"/>
          <w:szCs w:val="24"/>
          <w:highlight w:val="none"/>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29.2 </w:t>
      </w:r>
      <w:r>
        <w:rPr>
          <w:rFonts w:hint="eastAsia" w:ascii="宋体" w:hAnsi="宋体" w:cs="宋体"/>
          <w:sz w:val="24"/>
          <w:szCs w:val="24"/>
          <w:highlight w:val="none"/>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29.3 </w:t>
      </w:r>
      <w:r>
        <w:rPr>
          <w:rFonts w:hint="eastAsia" w:ascii="宋体" w:hAnsi="宋体" w:cs="宋体"/>
          <w:sz w:val="24"/>
          <w:szCs w:val="24"/>
          <w:highlight w:val="none"/>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29.4 </w:t>
      </w:r>
      <w:r>
        <w:rPr>
          <w:rFonts w:hint="eastAsia" w:ascii="宋体" w:hAnsi="宋体" w:cs="宋体"/>
          <w:sz w:val="24"/>
          <w:szCs w:val="24"/>
          <w:highlight w:val="none"/>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九、验收</w:t>
      </w:r>
      <w:r/>
    </w:p>
    <w:p>
      <w:pPr>
        <w:jc w:val="left"/>
        <w:spacing w:line="360" w:lineRule="auto"/>
        <w:rPr>
          <w:rFonts w:hint="eastAsia" w:ascii="宋体" w:hAnsi="宋体"/>
          <w:bCs/>
          <w:sz w:val="24"/>
          <w:szCs w:val="24"/>
          <w:highlight w:val="none"/>
        </w:rPr>
      </w:pPr>
      <w:r>
        <w:rPr>
          <w:rFonts w:hint="eastAsia" w:ascii="宋体" w:hAnsi="宋体"/>
          <w:b/>
          <w:bCs w:val="0"/>
          <w:sz w:val="28"/>
          <w:szCs w:val="28"/>
          <w:highlight w:val="none"/>
          <w:lang w:val="en-US" w:eastAsia="zh-CN"/>
        </w:rPr>
        <w:t xml:space="preserve">30、验收</w:t>
      </w:r>
      <w:r/>
    </w:p>
    <w:p>
      <w:pPr>
        <w:ind w:firstLine="480"/>
        <w:jc w:val="left"/>
        <w:spacing w:line="360" w:lineRule="auto"/>
        <w:rPr>
          <w:rFonts w:hint="eastAsia" w:ascii="宋体" w:hAnsi="宋体"/>
          <w:b/>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0</w:t>
      </w:r>
      <w:r>
        <w:rPr>
          <w:rFonts w:hint="eastAsia" w:ascii="宋体" w:hAnsi="宋体"/>
          <w:bCs/>
          <w:sz w:val="24"/>
          <w:szCs w:val="24"/>
          <w:highlight w:val="none"/>
        </w:rPr>
        <w:t xml:space="preserve">.1</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和招标文件的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以及投标人提供的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w:t>
      </w:r>
      <w:r>
        <w:rPr>
          <w:rFonts w:hint="eastAsia" w:ascii="宋体" w:hAnsi="宋体"/>
          <w:bCs/>
          <w:sz w:val="24"/>
          <w:szCs w:val="24"/>
          <w:highlight w:val="none"/>
          <w:lang w:val="zh-CN"/>
        </w:rPr>
        <w:t xml:space="preserve">投标人的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十、质疑处理</w:t>
      </w:r>
      <w:r/>
    </w:p>
    <w:p>
      <w:pPr>
        <w:jc w:val="left"/>
        <w:spacing w:line="360" w:lineRule="auto"/>
        <w:rPr>
          <w:rFonts w:hint="eastAsia" w:ascii="宋体" w:hAnsi="宋体"/>
          <w:b/>
          <w:bCs w:val="0"/>
          <w:sz w:val="28"/>
          <w:szCs w:val="28"/>
          <w:highlight w:val="none"/>
          <w:lang w:val="zh-CN"/>
        </w:rPr>
      </w:pPr>
      <w:r/>
      <w:bookmarkStart w:id="75" w:name="OLE_LINK100"/>
      <w:r/>
      <w:bookmarkStart w:id="76" w:name="_Toc23122"/>
      <w:r>
        <w:rPr>
          <w:rFonts w:hint="eastAsia" w:ascii="宋体" w:hAnsi="宋体"/>
          <w:b/>
          <w:bCs w:val="0"/>
          <w:sz w:val="28"/>
          <w:szCs w:val="28"/>
          <w:highlight w:val="none"/>
          <w:lang w:val="zh-CN"/>
        </w:rPr>
        <w:t xml:space="preserve">31、询问</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31.1 </w:t>
      </w:r>
      <w:r>
        <w:rPr>
          <w:rFonts w:hint="eastAsia" w:ascii="宋体" w:hAnsi="宋体"/>
          <w:bCs/>
          <w:sz w:val="24"/>
          <w:szCs w:val="24"/>
          <w:highlight w:val="none"/>
          <w:lang w:val="zh-CN"/>
        </w:rPr>
        <w:t xml:space="preserve">投标人对采购活动事项有疑问的，可以向采购人提出询问，采购人将在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bookmarkStart w:id="77" w:name="_Hlk164153176"/>
      <w:r>
        <w:rPr>
          <w:rFonts w:hint="eastAsia" w:ascii="宋体" w:hAnsi="宋体"/>
          <w:bCs/>
          <w:sz w:val="24"/>
          <w:szCs w:val="24"/>
          <w:highlight w:val="none"/>
          <w:lang w:val="zh-CN"/>
        </w:rPr>
        <w:t xml:space="preserve">31.2集中采购机构不负责向任何投标人解释评审情况。</w:t>
      </w:r>
      <w:bookmarkEnd w:id="77"/>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32、质疑</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32.1</w:t>
      </w:r>
      <w:bookmarkStart w:id="78" w:name="OLE_LINK139"/>
      <w:r>
        <w:rPr>
          <w:rFonts w:ascii="宋体" w:hAnsi="宋体"/>
          <w:bCs/>
          <w:sz w:val="24"/>
          <w:szCs w:val="24"/>
          <w:highlight w:val="none"/>
        </w:rPr>
        <w:t xml:space="preserve"> </w:t>
      </w:r>
      <w:bookmarkStart w:id="79" w:name="_Hlk131935115"/>
      <w:r/>
      <w:bookmarkStart w:id="80" w:name="_Hlk160085721"/>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highlight w:val="none"/>
          <w:lang w:val="zh-CN"/>
        </w:rPr>
        <w:fldChar w:fldCharType="begin"/>
      </w:r>
      <w:r>
        <w:rPr>
          <w:rFonts w:ascii="宋体" w:hAnsi="宋体"/>
          <w:bCs/>
          <w:sz w:val="24"/>
          <w:szCs w:val="24"/>
          <w:highlight w:val="none"/>
          <w:lang w:val="zh-CN"/>
        </w:rPr>
        <w:instrText xml:space="preserve">HYPERLINK "http://download.ccgp.gov.cn/2018/zhiyihanfanben.zip" \t "_blank"</w:instrText>
      </w:r>
      <w:r>
        <w:rPr>
          <w:rFonts w:ascii="宋体" w:hAnsi="宋体"/>
          <w:bCs/>
          <w:sz w:val="24"/>
          <w:szCs w:val="24"/>
          <w:highlight w:val="none"/>
          <w:lang w:val="zh-CN"/>
        </w:rPr>
        <w:fldChar w:fldCharType="separate"/>
      </w:r>
      <w:r>
        <w:rPr>
          <w:rFonts w:hint="eastAsia" w:ascii="宋体" w:hAnsi="宋体"/>
          <w:bCs/>
          <w:sz w:val="24"/>
          <w:szCs w:val="24"/>
          <w:highlight w:val="none"/>
          <w:lang w:val="zh-CN"/>
        </w:rPr>
        <w:t xml:space="preserve">政府采购供应商质疑函范本</w:t>
      </w:r>
      <w:r>
        <w:rPr>
          <w:rFonts w:ascii="宋体" w:hAnsi="宋体"/>
          <w:bCs/>
          <w:sz w:val="24"/>
          <w:szCs w:val="24"/>
          <w:highlight w:val="none"/>
          <w:lang w:val="zh-CN"/>
        </w:rPr>
        <w:fldChar w:fldCharType="end"/>
      </w:r>
      <w:r>
        <w:rPr>
          <w:rFonts w:hint="eastAsia" w:ascii="宋体" w:hAnsi="宋体"/>
          <w:bCs/>
          <w:sz w:val="24"/>
          <w:szCs w:val="24"/>
          <w:highlight w:val="none"/>
          <w:lang w:val="zh-CN"/>
        </w:rPr>
        <w:t xml:space="preserve">》）</w:t>
      </w:r>
      <w:bookmarkEnd w:id="79"/>
      <w:r>
        <w:rPr>
          <w:rFonts w:hint="eastAsia" w:ascii="宋体" w:hAnsi="宋体"/>
          <w:bCs/>
          <w:sz w:val="24"/>
          <w:szCs w:val="24"/>
          <w:highlight w:val="none"/>
          <w:lang w:val="zh-CN"/>
        </w:rPr>
        <w:t xml:space="preserve">。</w:t>
      </w:r>
      <w:bookmarkEnd w:id="78"/>
      <w:r>
        <w:rPr>
          <w:rFonts w:hint="eastAsia" w:ascii="宋体" w:hAnsi="宋体"/>
          <w:bCs/>
          <w:sz w:val="24"/>
          <w:szCs w:val="24"/>
          <w:highlight w:val="none"/>
          <w:lang w:val="zh-CN"/>
        </w:rPr>
        <w:t xml:space="preserve">同一项目下的不同采购包，投标人只能对其参与的采购包提出质疑。</w:t>
      </w:r>
      <w:bookmarkEnd w:id="80"/>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rPr>
        <w:t xml:space="preserve">32.2 </w:t>
      </w:r>
      <w:bookmarkStart w:id="81"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认为采购文件、采购过程和</w:t>
      </w:r>
      <w:r>
        <w:rPr>
          <w:rFonts w:hint="eastAsia" w:ascii="宋体" w:hAnsi="宋体"/>
          <w:bCs/>
          <w:sz w:val="24"/>
          <w:szCs w:val="24"/>
          <w:highlight w:val="none"/>
          <w:lang w:val="zh-CN"/>
        </w:rPr>
        <w:t xml:space="preserve">中标</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程序及流程操作使自己的权益受到损害的，可以向采购人提出质疑，也可以在法律规定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内向采购代理机构提出质疑，采购代理机构就采购人委托授权范围内的事项作出答复。</w:t>
      </w:r>
      <w:bookmarkEnd w:id="81"/>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 xml:space="preserve">32.3 </w:t>
      </w:r>
      <w:bookmarkStart w:id="82" w:name="OLE_LINK141"/>
      <w:r>
        <w:rPr>
          <w:rFonts w:hint="eastAsia" w:ascii="宋体" w:hAnsi="宋体"/>
          <w:bCs/>
          <w:sz w:val="24"/>
          <w:szCs w:val="24"/>
          <w:highlight w:val="none"/>
          <w:lang w:val="zh-CN"/>
        </w:rPr>
        <w:t xml:space="preserve">质疑时效期间的起算：对招标文件提出质疑的，应自招标文件公告期限届满之日起计算，</w:t>
      </w:r>
      <w:bookmarkStart w:id="83" w:name="_Hlk170477102"/>
      <w:r>
        <w:rPr>
          <w:rFonts w:hint="eastAsia" w:ascii="宋体" w:hAnsi="宋体"/>
          <w:bCs/>
          <w:sz w:val="24"/>
          <w:szCs w:val="24"/>
          <w:highlight w:val="none"/>
          <w:lang w:val="zh-CN"/>
        </w:rPr>
        <w:t xml:space="preserve">本次采购招标人应当收到采购文件期限和招标文件公告届满期限均为采购公告发布之日起五个工作日</w:t>
      </w:r>
      <w:bookmarkEnd w:id="83"/>
      <w:r>
        <w:rPr>
          <w:rFonts w:hint="eastAsia" w:ascii="宋体" w:hAnsi="宋体"/>
          <w:bCs/>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2"/>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32.4 </w:t>
      </w:r>
      <w:bookmarkStart w:id="84" w:name="_Hlk131935130"/>
      <w:r>
        <w:rPr>
          <w:rFonts w:hint="eastAsia" w:ascii="宋体" w:hAnsi="宋体"/>
          <w:bCs/>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sz w:val="24"/>
          <w:szCs w:val="24"/>
          <w:highlight w:val="none"/>
          <w:lang w:val="zh-CN"/>
        </w:rPr>
        <w:t xml:space="preserve">。</w:t>
      </w:r>
      <w:bookmarkStart w:id="85" w:name="OLE_LINK142"/>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33、投诉</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33.1</w:t>
      </w:r>
      <w:r>
        <w:rPr>
          <w:rFonts w:ascii="宋体" w:hAnsi="宋体"/>
          <w:bCs/>
          <w:sz w:val="24"/>
          <w:szCs w:val="24"/>
          <w:highlight w:val="none"/>
          <w:lang w:val="zh-CN"/>
        </w:rPr>
        <w:t xml:space="preserve">质疑</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对采购人的答复不满意或者采购人未在规定的时间内作出答复的，</w:t>
      </w:r>
      <w:bookmarkEnd w:id="75"/>
      <w:r/>
      <w:bookmarkEnd w:id="85"/>
      <w:r>
        <w:rPr>
          <w:rFonts w:ascii="宋体" w:hAnsi="宋体"/>
          <w:bCs/>
          <w:sz w:val="24"/>
          <w:szCs w:val="24"/>
          <w:highlight w:val="none"/>
          <w:lang w:val="zh-CN"/>
        </w:rPr>
        <w:t xml:space="preserve">可以在答复期满后十五个工作日内</w:t>
      </w:r>
      <w:r>
        <w:rPr>
          <w:rFonts w:hint="eastAsia" w:ascii="宋体" w:hAnsi="宋体"/>
          <w:bCs/>
          <w:sz w:val="24"/>
          <w:szCs w:val="24"/>
          <w:highlight w:val="none"/>
          <w:lang w:val="zh-CN"/>
        </w:rPr>
        <w:t xml:space="preserve">向投标邀请函中的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r/>
    </w:p>
    <w:p>
      <w:pPr>
        <w:pStyle w:val="677"/>
        <w:jc w:val="center"/>
        <w:keepLines/>
        <w:keepNext/>
        <w:pageBreakBefore w:val="0"/>
        <w:spacing w:before="0" w:after="0" w:line="579" w:lineRule="auto"/>
        <w:widowControl w:val="off"/>
        <w:rPr>
          <w:rFonts w:ascii="黑体" w:hAnsi="黑体" w:eastAsia="黑体"/>
          <w:sz w:val="28"/>
          <w:highlight w:val="none"/>
        </w:rPr>
      </w:pPr>
      <w:r>
        <w:rPr>
          <w:rFonts w:ascii="黑体" w:hAnsi="黑体" w:eastAsia="黑体"/>
          <w:sz w:val="28"/>
          <w:highlight w:val="none"/>
        </w:rPr>
        <w:br w:type="page" w:clear="all"/>
      </w:r>
      <w:bookmarkStart w:id="86" w:name="_Toc157174690"/>
      <w:r>
        <w:rPr>
          <w:rFonts w:hint="eastAsia" w:ascii="黑体" w:hAnsi="黑体" w:eastAsia="黑体" w:cs="Times New Roman"/>
          <w:b w:val="0"/>
          <w:bCs w:val="0"/>
          <w:sz w:val="36"/>
          <w:szCs w:val="36"/>
          <w:highlight w:val="none"/>
          <w:lang w:val="en-US" w:eastAsia="zh-CN" w:bidi="ar-SA"/>
        </w:rPr>
        <w:t xml:space="preserve">第三章 </w:t>
      </w:r>
      <w:bookmarkStart w:id="87" w:name="_Hlk160614525"/>
      <w:r>
        <w:rPr>
          <w:rFonts w:hint="eastAsia" w:ascii="黑体" w:hAnsi="黑体" w:eastAsia="黑体" w:cs="Times New Roman"/>
          <w:b w:val="0"/>
          <w:bCs w:val="0"/>
          <w:sz w:val="36"/>
          <w:szCs w:val="36"/>
          <w:highlight w:val="none"/>
          <w:lang w:val="en-US" w:eastAsia="zh-CN" w:bidi="ar-SA"/>
        </w:rPr>
        <w:t xml:space="preserve">项目技术要求和有关说明</w:t>
      </w:r>
      <w:bookmarkEnd w:id="76"/>
      <w:r/>
      <w:bookmarkEnd w:id="86"/>
      <w:r/>
      <w:bookmarkEnd w:id="87"/>
      <w:r/>
      <w:r/>
    </w:p>
    <w:p>
      <w:pPr>
        <w:ind w:firstLine="482"/>
        <w:jc w:val="left"/>
        <w:spacing w:before="120" w:after="120" w:line="240" w:lineRule="auto"/>
        <w:rPr>
          <w:rFonts w:hint="eastAsia" w:ascii="宋体" w:hAnsi="宋体"/>
          <w:b/>
          <w:bCs/>
          <w:sz w:val="24"/>
          <w:szCs w:val="24"/>
          <w:highlight w:val="none"/>
        </w:rPr>
      </w:pPr>
      <w:r/>
      <w:bookmarkStart w:id="88" w:name="OLE_LINK104"/>
      <w:r>
        <w:rPr>
          <w:rFonts w:hint="eastAsia" w:ascii="宋体" w:hAnsi="宋体"/>
          <w:b/>
          <w:bCs/>
          <w:sz w:val="24"/>
          <w:szCs w:val="24"/>
          <w:highlight w:val="none"/>
        </w:rPr>
        <w:t xml:space="preserve">一、服务要求</w:t>
      </w:r>
      <w:r/>
    </w:p>
    <w:p>
      <w:pPr>
        <w:pStyle w:val="677"/>
        <w:numPr>
          <w:ilvl w:val="0"/>
          <w:numId w:val="0"/>
        </w:numPr>
        <w:ind w:firstLine="420"/>
        <w:jc w:val="both"/>
        <w:pageBreakBefore w:val="0"/>
        <w:spacing w:line="24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lang w:val="en-US" w:eastAsia="zh-CN"/>
        </w:rPr>
        <w:t xml:space="preserve">要求和服务范围：</w:t>
      </w:r>
      <w:r/>
    </w:p>
    <w:p>
      <w:pPr>
        <w:ind w:firstLine="480"/>
        <w:keepLines w:val="0"/>
        <w:keepNext w:val="0"/>
        <w:pageBreakBefore w:val="0"/>
        <w:spacing w:line="360" w:lineRule="auto"/>
        <w:widowControl w:val="off"/>
        <w:rPr>
          <w:rFonts w:hint="default"/>
          <w:highlight w:val="none"/>
          <w:lang w:val="en-US" w:eastAsia="zh-CN"/>
        </w:rPr>
      </w:pPr>
      <w:r>
        <w:rPr>
          <w:rFonts w:hint="eastAsia" w:ascii="宋体" w:hAnsi="宋体" w:eastAsia="宋体" w:cs="宋体"/>
          <w:sz w:val="24"/>
          <w:szCs w:val="24"/>
          <w:highlight w:val="none"/>
          <w:lang w:val="en-US" w:eastAsia="zh-CN"/>
        </w:rPr>
        <w:t xml:space="preserve">本项目为宜兴市中医医院全院区域内的清洁保养服务（含运送）；特殊岗位护工或清洗工托管服务。</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保洁服务：病房A区、病房B区、病区一楼大厅、阳光房、体检中心、后勤楼、门急诊楼（含所有诊室）、行政楼、地下停车场、电梯等公共场所以及地面材料（石材、PVC等）的清洁保养。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运送服务：电梯操作（含病人专用电梯的人工运作）、物品仪器运送、病人运送、医疗标本运送、单据运送等。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特殊岗位服务：NICU护工、ICU护工、新生儿室护工、手术室清洗工、供应室清洗工、内镜中心清洗工。</w:t>
      </w:r>
      <w:r/>
    </w:p>
    <w:p>
      <w:pPr>
        <w:keepLines w:val="0"/>
        <w:keepNext w:val="0"/>
        <w:pageBreakBefore w:val="0"/>
        <w:spacing w:line="578"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（二）作业内容及工作标准：</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bl>
      <w:tblPr>
        <w:tblStyle w:val="680"/>
        <w:tblW w:w="919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6179"/>
        <w:gridCol w:w="2176"/>
      </w:tblGrid>
      <w:tr>
        <w:trPr>
          <w:jc w:val="center"/>
          <w:trHeight w:val="90"/>
        </w:trPr>
        <w:tc>
          <w:tcPr>
            <w:tcW w:w="844"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6179"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工作内容</w:t>
            </w:r>
            <w:r/>
          </w:p>
        </w:tc>
        <w:tc>
          <w:tcPr>
            <w:tcW w:w="2176"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频次</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收集区域内垃圾、更换垃圾袋</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每日2次以上</w:t>
            </w:r>
            <w:r/>
          </w:p>
        </w:tc>
      </w:tr>
      <w:tr>
        <w:trPr>
          <w:jc w:val="center"/>
          <w:trHeight w:val="391"/>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区域内地面牵尘（无扬尘干扫）</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每日2次以上</w:t>
            </w:r>
            <w:r/>
          </w:p>
        </w:tc>
      </w:tr>
      <w:tr>
        <w:trPr>
          <w:jc w:val="center"/>
          <w:trHeight w:val="391"/>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区域内地面湿拖（进行地面消毒、清洁）</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次以上</w:t>
            </w:r>
            <w:r/>
          </w:p>
        </w:tc>
      </w:tr>
      <w:tr>
        <w:trPr>
          <w:jc w:val="center"/>
          <w:trHeight w:val="391"/>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区域内家具（桌椅、橱柜等）、办公用品、台面擦拭</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区域内洗手池、水池、水龙头、皂盒清洗、擦拭</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次以上</w:t>
            </w:r>
            <w:r/>
          </w:p>
        </w:tc>
      </w:tr>
      <w:tr>
        <w:trPr>
          <w:jc w:val="center"/>
          <w:trHeight w:val="676"/>
        </w:trPr>
        <w:tc>
          <w:tcPr>
            <w:tcW w:w="844"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卫生间（含镜子、水龙头、脸盆、台面、毛巾架、马桶、蹲坑、小便兜、沐浴器、地面）、开水间冲洗、擦拭、消毒</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次以上</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随时保持</w:t>
            </w:r>
            <w:r>
              <w:rPr>
                <w:rFonts w:hint="eastAsia" w:ascii="宋体" w:hAnsi="宋体" w:eastAsia="宋体" w:cs="宋体"/>
                <w:sz w:val="24"/>
                <w:szCs w:val="24"/>
                <w:highlight w:val="none"/>
                <w:lang w:eastAsia="zh-CN"/>
              </w:rPr>
              <w:t xml:space="preserve">清洁</w:t>
            </w:r>
            <w:r/>
          </w:p>
        </w:tc>
      </w:tr>
      <w:tr>
        <w:trPr>
          <w:jc w:val="center"/>
          <w:trHeight w:val="676"/>
        </w:trPr>
        <w:tc>
          <w:tcPr>
            <w:tcW w:w="844"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区域内窗台、</w:t>
            </w:r>
            <w:r>
              <w:rPr>
                <w:rFonts w:hint="eastAsia" w:ascii="宋体" w:hAnsi="宋体" w:eastAsia="宋体" w:cs="宋体"/>
                <w:sz w:val="24"/>
                <w:szCs w:val="24"/>
                <w:highlight w:val="none"/>
                <w:lang w:eastAsia="zh-CN"/>
              </w:rPr>
              <w:t xml:space="preserve">设备带、</w:t>
            </w:r>
            <w:r>
              <w:rPr>
                <w:rFonts w:hint="eastAsia" w:ascii="宋体" w:hAnsi="宋体" w:eastAsia="宋体" w:cs="宋体"/>
                <w:sz w:val="24"/>
                <w:szCs w:val="24"/>
                <w:highlight w:val="none"/>
              </w:rPr>
              <w:t xml:space="preserve">阳台、把手、栏杆、花瓶、花盆、开关盒、接线盒、移动输液架、各类低处标牌、垃圾桶擦拭</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每日1次以上</w:t>
            </w:r>
            <w:r/>
          </w:p>
        </w:tc>
      </w:tr>
      <w:tr>
        <w:trPr>
          <w:jc w:val="center"/>
          <w:trHeight w:val="1006"/>
        </w:trPr>
        <w:tc>
          <w:tcPr>
            <w:tcW w:w="844"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做好病人入院</w:t>
            </w:r>
            <w:r>
              <w:rPr>
                <w:rFonts w:hint="eastAsia" w:ascii="宋体" w:hAnsi="宋体" w:eastAsia="宋体" w:cs="宋体"/>
                <w:sz w:val="24"/>
                <w:szCs w:val="24"/>
                <w:highlight w:val="none"/>
                <w:lang w:eastAsia="zh-CN"/>
              </w:rPr>
              <w:t xml:space="preserve">后自我介绍工作，</w:t>
            </w:r>
            <w:r>
              <w:rPr>
                <w:rFonts w:hint="eastAsia" w:ascii="宋体" w:hAnsi="宋体" w:eastAsia="宋体" w:cs="宋体"/>
                <w:sz w:val="24"/>
                <w:szCs w:val="24"/>
                <w:highlight w:val="none"/>
              </w:rPr>
              <w:t xml:space="preserve">出院</w:t>
            </w:r>
            <w:r>
              <w:rPr>
                <w:rFonts w:hint="eastAsia" w:ascii="宋体" w:hAnsi="宋体" w:eastAsia="宋体" w:cs="宋体"/>
                <w:sz w:val="24"/>
                <w:szCs w:val="24"/>
                <w:highlight w:val="none"/>
                <w:lang w:eastAsia="zh-CN"/>
              </w:rPr>
              <w:t xml:space="preserve">病人做好</w:t>
            </w:r>
            <w:r>
              <w:rPr>
                <w:rFonts w:hint="eastAsia" w:ascii="宋体" w:hAnsi="宋体" w:eastAsia="宋体" w:cs="宋体"/>
                <w:sz w:val="24"/>
                <w:szCs w:val="24"/>
                <w:highlight w:val="none"/>
              </w:rPr>
              <w:t xml:space="preserve">终末处置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终末消毒到位，保持床</w:t>
            </w:r>
            <w:r>
              <w:rPr>
                <w:rFonts w:hint="eastAsia" w:ascii="宋体" w:hAnsi="宋体" w:eastAsia="宋体" w:cs="宋体"/>
                <w:sz w:val="24"/>
                <w:szCs w:val="24"/>
                <w:highlight w:val="none"/>
                <w:lang w:eastAsia="zh-CN"/>
              </w:rPr>
              <w:t xml:space="preserve">单元</w:t>
            </w:r>
            <w:r>
              <w:rPr>
                <w:rFonts w:hint="eastAsia" w:ascii="宋体" w:hAnsi="宋体" w:eastAsia="宋体" w:cs="宋体"/>
                <w:sz w:val="24"/>
                <w:szCs w:val="24"/>
                <w:highlight w:val="none"/>
              </w:rPr>
              <w:t xml:space="preserve">、床头柜、衣柜无尘、无污渍，物品摆放统一；一人一桌一巾一用一消毒。</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开水器、</w:t>
            </w:r>
            <w:r>
              <w:rPr>
                <w:rFonts w:hint="eastAsia" w:ascii="宋体" w:hAnsi="宋体" w:eastAsia="宋体" w:cs="宋体"/>
                <w:sz w:val="24"/>
                <w:szCs w:val="24"/>
                <w:highlight w:val="none"/>
                <w:lang w:eastAsia="zh-CN"/>
              </w:rPr>
              <w:t xml:space="preserve">微波炉、</w:t>
            </w:r>
            <w:r>
              <w:rPr>
                <w:rFonts w:hint="eastAsia" w:ascii="宋体" w:hAnsi="宋体" w:eastAsia="宋体" w:cs="宋体"/>
                <w:sz w:val="24"/>
                <w:szCs w:val="24"/>
                <w:highlight w:val="none"/>
              </w:rPr>
              <w:t xml:space="preserve">冰箱外表面清洁消毒</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门、门框、窗框、玻璃、病历</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676"/>
        </w:trPr>
        <w:tc>
          <w:tcPr>
            <w:tcW w:w="844"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区域内电脑、电话、仪器（含各种医用器材）、器械（治疗车、病历夹、病历架等）、床单位、低处电器表面的清洗或擦拭</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eastAsia="zh-CN"/>
              </w:rPr>
              <w:t xml:space="preserve">周</w:t>
            </w:r>
            <w:r>
              <w:rPr>
                <w:rFonts w:hint="eastAsia" w:ascii="宋体" w:hAnsi="宋体" w:eastAsia="宋体" w:cs="宋体"/>
                <w:sz w:val="24"/>
                <w:szCs w:val="24"/>
                <w:highlight w:val="none"/>
              </w:rPr>
              <w:t xml:space="preserve">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低处墙面除尘、落地瓷砖、踢脚板、地角、低处管道擦拭</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非医疗不锈钢物体表面闪钢保养</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6179"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高处标牌、壁挂物擦拭，墙面蜘蛛网</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高处除尘</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每月1次以上</w:t>
            </w:r>
            <w:r/>
          </w:p>
        </w:tc>
      </w:tr>
      <w:tr>
        <w:trPr>
          <w:jc w:val="center"/>
          <w:trHeight w:val="676"/>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灯具、音响、烟感、监视器、排气扇、风扇、空调（吊顶内的除外）等高处设备擦洗</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打蜡、晶面处理或保养，PVC地面刷洗补蜡</w:t>
            </w:r>
            <w:r/>
          </w:p>
        </w:tc>
        <w:tc>
          <w:tcPr>
            <w:tcW w:w="2176"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每半年</w:t>
            </w:r>
            <w:r>
              <w:rPr>
                <w:rFonts w:hint="eastAsia" w:ascii="宋体" w:hAnsi="宋体" w:eastAsia="宋体" w:cs="宋体"/>
                <w:sz w:val="24"/>
                <w:szCs w:val="24"/>
                <w:highlight w:val="none"/>
                <w:lang w:val="en-US" w:eastAsia="zh-CN"/>
              </w:rPr>
              <w:t xml:space="preserve">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地面机洗</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石材地面的日常维护保养</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每2周1次以上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给所有病人打开水</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每天2次以上</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6179"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窗帘、隔帘、门帘的拆换</w:t>
            </w:r>
            <w:r>
              <w:rPr>
                <w:rFonts w:hint="eastAsia" w:ascii="宋体" w:hAnsi="宋体" w:eastAsia="宋体" w:cs="宋体"/>
                <w:sz w:val="24"/>
                <w:szCs w:val="24"/>
                <w:highlight w:val="none"/>
                <w:lang w:eastAsia="zh-CN"/>
              </w:rPr>
              <w:t xml:space="preserve">清洗、空调出风口清洗</w:t>
            </w:r>
            <w:r/>
          </w:p>
        </w:tc>
        <w:tc>
          <w:tcPr>
            <w:tcW w:w="2176"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按院感要求执行</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巡视保洁</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平车上布类整理、更换 </w:t>
            </w:r>
            <w:r/>
          </w:p>
        </w:tc>
        <w:tc>
          <w:tcPr>
            <w:tcW w:w="217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w:t>
            </w:r>
            <w:r/>
          </w:p>
        </w:tc>
      </w:tr>
      <w:tr>
        <w:trPr>
          <w:jc w:val="center"/>
          <w:trHeight w:val="375"/>
        </w:trPr>
        <w:tc>
          <w:tcPr>
            <w:tcW w:w="844"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w:t>
            </w:r>
            <w:r/>
          </w:p>
        </w:tc>
        <w:tc>
          <w:tcPr>
            <w:tcW w:w="6179"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协助输液药品、耗材等外包装的拆除、上架</w:t>
            </w:r>
            <w:r/>
          </w:p>
        </w:tc>
        <w:tc>
          <w:tcPr>
            <w:tcW w:w="2176"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随时</w:t>
            </w:r>
            <w:r/>
          </w:p>
        </w:tc>
      </w:tr>
      <w:tr>
        <w:trPr>
          <w:jc w:val="center"/>
          <w:trHeight w:val="708"/>
        </w:trPr>
        <w:tc>
          <w:tcPr>
            <w:tcW w:w="844"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W w:w="6179"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完成科室的指令性任务，如加急（特级）标本、药品、物品的运送，急需帮助等情况。</w:t>
            </w:r>
            <w:r/>
          </w:p>
        </w:tc>
        <w:tc>
          <w:tcPr>
            <w:tcW w:w="2176"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随时</w:t>
            </w:r>
            <w:r/>
          </w:p>
        </w:tc>
      </w:tr>
    </w:tbl>
    <w:p>
      <w:pPr>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keepLines w:val="0"/>
        <w:keepNext w:val="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区域：门诊区域</w:t>
      </w:r>
      <w:r/>
    </w:p>
    <w:tbl>
      <w:tblPr>
        <w:tblStyle w:val="680"/>
        <w:tblW w:w="93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1"/>
        <w:gridCol w:w="5919"/>
        <w:gridCol w:w="2492"/>
      </w:tblGrid>
      <w:tr>
        <w:trPr>
          <w:jc w:val="center"/>
          <w:trHeight w:val="338"/>
        </w:trPr>
        <w:tc>
          <w:tcPr>
            <w:tcW w:w="891"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591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工作内容</w:t>
            </w:r>
            <w:r/>
          </w:p>
        </w:tc>
        <w:tc>
          <w:tcPr>
            <w:tcW w:w="249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频次</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收集区域内垃圾、更换垃圾袋</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每日2次以上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区域内地面扫尘并地面湿拖（进行地面消毒、清洁）</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区域内洗手池、水池、水龙头清洗、擦拭</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随时保持</w:t>
            </w:r>
            <w:r>
              <w:rPr>
                <w:rFonts w:hint="eastAsia" w:ascii="宋体" w:hAnsi="宋体" w:eastAsia="宋体" w:cs="宋体"/>
                <w:sz w:val="24"/>
                <w:szCs w:val="24"/>
                <w:highlight w:val="none"/>
                <w:lang w:eastAsia="zh-CN"/>
              </w:rPr>
              <w:t xml:space="preserve">清</w:t>
            </w:r>
            <w:r>
              <w:rPr>
                <w:rFonts w:hint="eastAsia" w:ascii="宋体" w:hAnsi="宋体" w:eastAsia="宋体" w:cs="宋体"/>
                <w:sz w:val="24"/>
                <w:szCs w:val="24"/>
                <w:highlight w:val="none"/>
              </w:rPr>
              <w:t xml:space="preserve">洁</w:t>
            </w:r>
            <w:r/>
          </w:p>
        </w:tc>
      </w:tr>
      <w:tr>
        <w:trPr>
          <w:jc w:val="center"/>
          <w:trHeight w:val="631"/>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卫生间（含镜子、水龙头、脸盆、台面、马桶、地面）、开水间冲洗、擦拭、消毒</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随时保持</w:t>
            </w:r>
            <w:r>
              <w:rPr>
                <w:rFonts w:hint="eastAsia" w:ascii="宋体" w:hAnsi="宋体" w:eastAsia="宋体" w:cs="宋体"/>
                <w:sz w:val="24"/>
                <w:szCs w:val="24"/>
                <w:highlight w:val="none"/>
                <w:lang w:eastAsia="zh-CN"/>
              </w:rPr>
              <w:t xml:space="preserve">清</w:t>
            </w:r>
            <w:r>
              <w:rPr>
                <w:rFonts w:hint="eastAsia" w:ascii="宋体" w:hAnsi="宋体" w:eastAsia="宋体" w:cs="宋体"/>
                <w:sz w:val="24"/>
                <w:szCs w:val="24"/>
                <w:highlight w:val="none"/>
              </w:rPr>
              <w:t xml:space="preserve">洁</w:t>
            </w:r>
            <w:r/>
          </w:p>
        </w:tc>
      </w:tr>
      <w:tr>
        <w:trPr>
          <w:jc w:val="center"/>
          <w:trHeight w:val="631"/>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区域内把手、栏杆、花瓶、花盆、开关盒、接线盒、各类低处标牌、垃圾桶擦拭</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每日1次以上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区域内办公桌、椅、窗台、水池、诊疗床等</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候诊椅</w:t>
            </w:r>
            <w:r>
              <w:rPr>
                <w:rFonts w:hint="eastAsia" w:ascii="宋体" w:hAnsi="宋体" w:eastAsia="宋体" w:cs="宋体"/>
                <w:sz w:val="24"/>
                <w:szCs w:val="24"/>
                <w:highlight w:val="none"/>
              </w:rPr>
              <w:t xml:space="preserve">、落地瓷砖的清洁擦拭</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玻璃清洁</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非医疗不锈钢物体表面闪钢保养</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高处标牌、壁挂物擦拭</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高处除尘</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每月1次以上</w:t>
            </w:r>
            <w:r/>
          </w:p>
        </w:tc>
      </w:tr>
      <w:tr>
        <w:trPr>
          <w:jc w:val="center"/>
          <w:trHeight w:val="631"/>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灯具、音响、烟感、监视器、风口、空调（吊顶内的除外）等高处设备擦洗</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每月1次以上</w:t>
            </w:r>
            <w:r/>
          </w:p>
        </w:tc>
      </w:tr>
      <w:tr>
        <w:trPr>
          <w:jc w:val="center"/>
          <w:trHeight w:val="32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各材质地面的保养</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每3月1次以上</w:t>
            </w:r>
            <w:r/>
          </w:p>
        </w:tc>
      </w:tr>
      <w:tr>
        <w:trPr>
          <w:jc w:val="center"/>
          <w:trHeight w:val="1246"/>
        </w:trPr>
        <w:tc>
          <w:tcPr>
            <w:tcW w:w="891"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5919"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地毯、踏垫保持干净、松软、无污渍斑点，洗后无色差</w:t>
            </w:r>
            <w:r/>
          </w:p>
        </w:tc>
        <w:tc>
          <w:tcPr>
            <w:tcW w:w="2492"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每日清扫，每周吸尘清洁，每周局部使用清洁剂清洁，每月一次用清洁剂清洗</w:t>
            </w:r>
            <w:r/>
          </w:p>
        </w:tc>
      </w:tr>
      <w:tr>
        <w:trPr>
          <w:jc w:val="center"/>
          <w:trHeight w:val="371"/>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大厅内玻璃除尘、清洗，无尘，光亮</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每月全面清尘一次以上</w:t>
            </w:r>
            <w:r/>
          </w:p>
        </w:tc>
      </w:tr>
      <w:tr>
        <w:trPr>
          <w:jc w:val="center"/>
          <w:trHeight w:val="353"/>
        </w:trPr>
        <w:tc>
          <w:tcPr>
            <w:tcW w:w="8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5919"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巡逻保洁</w:t>
            </w:r>
            <w:r/>
          </w:p>
        </w:tc>
        <w:tc>
          <w:tcPr>
            <w:tcW w:w="2492"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w:t>
            </w:r>
            <w:r/>
          </w:p>
        </w:tc>
      </w:tr>
    </w:tbl>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区域：室外公共区域</w:t>
      </w:r>
      <w:r/>
    </w:p>
    <w:tbl>
      <w:tblPr>
        <w:tblStyle w:val="680"/>
        <w:tblW w:w="935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7"/>
        <w:gridCol w:w="6138"/>
        <w:gridCol w:w="2454"/>
      </w:tblGrid>
      <w:tr>
        <w:trPr>
          <w:jc w:val="center"/>
          <w:trHeight w:val="130"/>
        </w:trPr>
        <w:tc>
          <w:tcPr>
            <w:tcW w:w="76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613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工作内容</w:t>
            </w:r>
            <w:r/>
          </w:p>
        </w:tc>
        <w:tc>
          <w:tcPr>
            <w:tcW w:w="245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频次</w:t>
            </w:r>
            <w:r/>
          </w:p>
        </w:tc>
      </w:tr>
      <w:tr>
        <w:trPr>
          <w:jc w:val="center"/>
          <w:trHeight w:val="124"/>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收集区域内垃圾、更换垃圾袋</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每日2次以上</w:t>
            </w:r>
            <w:r/>
          </w:p>
        </w:tc>
      </w:tr>
      <w:tr>
        <w:trPr>
          <w:jc w:val="center"/>
          <w:trHeight w:val="124"/>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区域内垃圾桶刷洗</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每日1次以上</w:t>
            </w:r>
            <w:r/>
          </w:p>
        </w:tc>
      </w:tr>
      <w:tr>
        <w:trPr>
          <w:jc w:val="center"/>
          <w:trHeight w:val="124"/>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明沟、暗沟彻底清理，如有堵塞情况，及时上报</w:t>
            </w:r>
            <w:r>
              <w:rPr>
                <w:rFonts w:hint="eastAsia" w:ascii="宋体" w:hAnsi="宋体" w:eastAsia="宋体" w:cs="宋体"/>
                <w:sz w:val="24"/>
                <w:szCs w:val="24"/>
                <w:highlight w:val="none"/>
                <w:lang w:eastAsia="zh-CN"/>
              </w:rPr>
              <w:t xml:space="preserve">，及时处理</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每月1次以上</w:t>
            </w:r>
            <w:r/>
          </w:p>
        </w:tc>
      </w:tr>
      <w:tr>
        <w:trPr>
          <w:jc w:val="center"/>
          <w:trHeight w:val="243"/>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各出入口地面清扫、收集垃圾、水力冲洗</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循环清扫，每周冲洗1次以上</w:t>
            </w:r>
            <w:r/>
          </w:p>
        </w:tc>
      </w:tr>
      <w:tr>
        <w:trPr>
          <w:jc w:val="center"/>
          <w:trHeight w:val="124"/>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绿化带、停车场</w:t>
            </w:r>
            <w:r>
              <w:rPr>
                <w:rFonts w:hint="eastAsia" w:ascii="宋体" w:hAnsi="宋体" w:eastAsia="宋体" w:cs="宋体"/>
                <w:sz w:val="24"/>
                <w:szCs w:val="24"/>
                <w:highlight w:val="none"/>
              </w:rPr>
              <w:t xml:space="preserve">及道路清扫、收集垃圾</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循环清扫，</w:t>
            </w:r>
            <w:r>
              <w:rPr>
                <w:rFonts w:hint="eastAsia" w:ascii="宋体" w:hAnsi="宋体" w:eastAsia="宋体" w:cs="宋体"/>
                <w:sz w:val="24"/>
                <w:szCs w:val="24"/>
                <w:highlight w:val="none"/>
                <w:lang w:eastAsia="zh-CN"/>
              </w:rPr>
              <w:t xml:space="preserve">保持清洁</w:t>
            </w:r>
            <w:r/>
          </w:p>
        </w:tc>
      </w:tr>
      <w:tr>
        <w:trPr>
          <w:jc w:val="center"/>
          <w:trHeight w:val="361"/>
        </w:trPr>
        <w:tc>
          <w:tcPr>
            <w:tcW w:w="767"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6138" w:type="dxa"/>
            <w:vAlign w:val="top"/>
            <w:textDirection w:val="lrTb"/>
            <w:noWrap w:val="false"/>
          </w:tcPr>
          <w:p>
            <w:pPr>
              <w:jc w:val="both"/>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屋顶、平台、雨棚及周边清扫、收集垃圾、刷洗、清洁堵塞物</w:t>
            </w:r>
            <w:r/>
          </w:p>
        </w:tc>
        <w:tc>
          <w:tcPr>
            <w:tcW w:w="2454" w:type="dxa"/>
            <w:vAlign w:val="top"/>
            <w:textDirection w:val="lrTb"/>
            <w:noWrap w:val="false"/>
          </w:tcPr>
          <w:p>
            <w:pPr>
              <w:jc w:val="both"/>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每日清扫，雨雪天气、台风季节重点清扫，保持屋面下水道通畅</w:t>
            </w:r>
            <w:r/>
          </w:p>
        </w:tc>
      </w:tr>
      <w:tr>
        <w:trPr>
          <w:jc w:val="center"/>
          <w:trHeight w:val="124"/>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公共座椅保洁</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w:t>
            </w:r>
            <w:r/>
          </w:p>
        </w:tc>
      </w:tr>
      <w:tr>
        <w:trPr>
          <w:jc w:val="center"/>
          <w:trHeight w:val="124"/>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玻璃清洁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不锈钢栏杆</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每周1次以上</w:t>
            </w:r>
            <w:r/>
          </w:p>
        </w:tc>
      </w:tr>
      <w:tr>
        <w:trPr>
          <w:jc w:val="center"/>
          <w:trHeight w:val="477"/>
        </w:trPr>
        <w:tc>
          <w:tcPr>
            <w:tcW w:w="767"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6138" w:type="dxa"/>
            <w:vAlign w:val="top"/>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外墙设施、金属嵌条、广告牌、宣传栏、灯箱、标志牌除尘无积灰、污渍</w:t>
            </w:r>
            <w:r/>
          </w:p>
        </w:tc>
        <w:tc>
          <w:tcPr>
            <w:tcW w:w="2454" w:type="dxa"/>
            <w:vAlign w:val="top"/>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eastAsia="zh-CN"/>
              </w:rPr>
              <w:t xml:space="preserve">周</w:t>
            </w:r>
            <w:r>
              <w:rPr>
                <w:rFonts w:hint="eastAsia" w:ascii="宋体" w:hAnsi="宋体" w:eastAsia="宋体" w:cs="宋体"/>
                <w:sz w:val="24"/>
                <w:szCs w:val="24"/>
                <w:highlight w:val="none"/>
              </w:rPr>
              <w:t xml:space="preserve">清抹1次以上</w:t>
            </w:r>
            <w:r/>
          </w:p>
        </w:tc>
      </w:tr>
      <w:tr>
        <w:trPr>
          <w:jc w:val="center"/>
          <w:trHeight w:val="124"/>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室外景观清洗、清淤</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每季度清洗1次以上</w:t>
            </w:r>
            <w:r/>
          </w:p>
        </w:tc>
      </w:tr>
      <w:tr>
        <w:trPr>
          <w:jc w:val="center"/>
          <w:trHeight w:val="141"/>
        </w:trPr>
        <w:tc>
          <w:tcPr>
            <w:tcW w:w="767" w:type="dxa"/>
            <w:vAlign w:val="top"/>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p>
        </w:tc>
        <w:tc>
          <w:tcPr>
            <w:tcW w:w="6138"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巡逻保洁</w:t>
            </w:r>
            <w:r/>
          </w:p>
        </w:tc>
        <w:tc>
          <w:tcPr>
            <w:tcW w:w="2454" w:type="dxa"/>
            <w:vAlign w:val="top"/>
            <w:textDirection w:val="lrTb"/>
            <w:noWrap w:val="false"/>
          </w:tcPr>
          <w:p>
            <w:pPr>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w:t>
            </w:r>
            <w:r/>
          </w:p>
        </w:tc>
      </w:tr>
    </w:tbl>
    <w:p>
      <w:pPr>
        <w:ind w:firstLine="480"/>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区域：电梯</w:t>
      </w:r>
      <w:r/>
    </w:p>
    <w:tbl>
      <w:tblPr>
        <w:tblStyle w:val="680"/>
        <w:tblW w:w="9058"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65"/>
        <w:gridCol w:w="6000"/>
        <w:gridCol w:w="2193"/>
      </w:tblGrid>
      <w:tr>
        <w:trPr>
          <w:jc w:val="center"/>
        </w:trPr>
        <w:tc>
          <w:tcPr>
            <w:tcW w:w="865"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6000"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工作内容</w:t>
            </w:r>
            <w:r/>
          </w:p>
        </w:tc>
        <w:tc>
          <w:tcPr>
            <w:tcW w:w="2193"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频次</w:t>
            </w:r>
            <w:r/>
          </w:p>
        </w:tc>
      </w:tr>
      <w:tr>
        <w:trPr>
          <w:jc w:val="center"/>
        </w:trPr>
        <w:tc>
          <w:tcPr>
            <w:tcW w:w="86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0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地面除尘、清洗，无灰尘、垃圾及污渍</w:t>
            </w:r>
            <w:r/>
          </w:p>
        </w:tc>
        <w:tc>
          <w:tcPr>
            <w:tcW w:w="2193"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w:t>
            </w:r>
            <w:r>
              <w:rPr>
                <w:rFonts w:hint="eastAsia" w:ascii="宋体" w:hAnsi="宋体" w:eastAsia="宋体" w:cs="宋体"/>
                <w:sz w:val="24"/>
                <w:szCs w:val="24"/>
                <w:highlight w:val="none"/>
                <w:lang w:eastAsia="zh-CN"/>
              </w:rPr>
              <w:t xml:space="preserve">除</w:t>
            </w:r>
            <w:r>
              <w:rPr>
                <w:rFonts w:hint="eastAsia" w:ascii="宋体" w:hAnsi="宋体" w:eastAsia="宋体" w:cs="宋体"/>
                <w:sz w:val="24"/>
                <w:szCs w:val="24"/>
                <w:highlight w:val="none"/>
              </w:rPr>
              <w:t xml:space="preserve">尘2次以上，每月清洗1次以上</w:t>
            </w:r>
            <w:r/>
          </w:p>
        </w:tc>
      </w:tr>
      <w:tr>
        <w:trPr>
          <w:jc w:val="center"/>
        </w:trPr>
        <w:tc>
          <w:tcPr>
            <w:tcW w:w="86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60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墙面，木质（除尘）铝合金（上保护剂）、镜面清洁，无灰尘及手印，光亮</w:t>
            </w:r>
            <w:r/>
          </w:p>
        </w:tc>
        <w:tc>
          <w:tcPr>
            <w:tcW w:w="219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每日保洁，每周清洁、上光</w:t>
            </w:r>
            <w:r/>
          </w:p>
        </w:tc>
      </w:tr>
      <w:tr>
        <w:trPr>
          <w:jc w:val="center"/>
        </w:trPr>
        <w:tc>
          <w:tcPr>
            <w:tcW w:w="86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60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门（内外）抹净（上保护剂），</w:t>
            </w:r>
            <w:r>
              <w:rPr>
                <w:rFonts w:hint="eastAsia" w:ascii="宋体" w:hAnsi="宋体" w:eastAsia="宋体" w:cs="宋体"/>
                <w:sz w:val="24"/>
                <w:szCs w:val="24"/>
                <w:highlight w:val="none"/>
                <w:lang w:eastAsia="zh-CN"/>
              </w:rPr>
              <w:t xml:space="preserve">扶梯扶手及两侧玻璃保持清洁，</w:t>
            </w:r>
            <w:r>
              <w:rPr>
                <w:rFonts w:hint="eastAsia" w:ascii="宋体" w:hAnsi="宋体" w:eastAsia="宋体" w:cs="宋体"/>
                <w:sz w:val="24"/>
                <w:szCs w:val="24"/>
                <w:highlight w:val="none"/>
              </w:rPr>
              <w:t xml:space="preserve">无灰尘及手印，光亮</w:t>
            </w:r>
            <w:r/>
          </w:p>
        </w:tc>
        <w:tc>
          <w:tcPr>
            <w:tcW w:w="219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循环保洁，每周清洁、上光</w:t>
            </w:r>
            <w:r/>
          </w:p>
        </w:tc>
      </w:tr>
      <w:tr>
        <w:trPr>
          <w:jc w:val="center"/>
        </w:trPr>
        <w:tc>
          <w:tcPr>
            <w:tcW w:w="86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60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门槽清除垃圾、杂物，无灰尘及垃圾，光亮</w:t>
            </w:r>
            <w:r/>
          </w:p>
        </w:tc>
        <w:tc>
          <w:tcPr>
            <w:tcW w:w="219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每日及时清除，每周清洁、上光</w:t>
            </w:r>
            <w:r/>
          </w:p>
        </w:tc>
      </w:tr>
      <w:tr>
        <w:trPr>
          <w:jc w:val="center"/>
        </w:trPr>
        <w:tc>
          <w:tcPr>
            <w:tcW w:w="86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60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指示牌和按钮除尘，无灰尘、无手印</w:t>
            </w:r>
            <w:r/>
          </w:p>
        </w:tc>
        <w:tc>
          <w:tcPr>
            <w:tcW w:w="219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每日清抹1次以上</w:t>
            </w:r>
            <w:r/>
          </w:p>
        </w:tc>
      </w:tr>
      <w:tr>
        <w:trPr>
          <w:jc w:val="center"/>
        </w:trPr>
        <w:tc>
          <w:tcPr>
            <w:tcW w:w="86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600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灯片和风口除尘无灰尘</w:t>
            </w:r>
            <w:r/>
          </w:p>
        </w:tc>
        <w:tc>
          <w:tcPr>
            <w:tcW w:w="2193"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eastAsia="zh-CN"/>
              </w:rPr>
              <w:t xml:space="preserve">周</w:t>
            </w:r>
            <w:r>
              <w:rPr>
                <w:rFonts w:hint="eastAsia" w:ascii="宋体" w:hAnsi="宋体" w:eastAsia="宋体" w:cs="宋体"/>
                <w:sz w:val="24"/>
                <w:szCs w:val="24"/>
                <w:highlight w:val="none"/>
              </w:rPr>
              <w:t xml:space="preserve">清抹1次以上</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keepLines w:val="0"/>
        <w:keepNext w:val="0"/>
        <w:pageBreakBefore w:val="0"/>
        <w:spacing w:line="3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区域：清洗中心</w:t>
      </w:r>
      <w:r/>
    </w:p>
    <w:tbl>
      <w:tblPr>
        <w:tblStyle w:val="680"/>
        <w:tblW w:w="91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4"/>
        <w:gridCol w:w="6000"/>
        <w:gridCol w:w="2235"/>
      </w:tblGrid>
      <w:tr>
        <w:trPr>
          <w:jc w:val="center"/>
        </w:trPr>
        <w:tc>
          <w:tcPr>
            <w:tcW w:w="874"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6000"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工作内容</w:t>
            </w:r>
            <w:r/>
          </w:p>
        </w:tc>
        <w:tc>
          <w:tcPr>
            <w:tcW w:w="2235"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频次</w:t>
            </w:r>
            <w:r/>
          </w:p>
        </w:tc>
      </w:tr>
      <w:tr>
        <w:trPr>
          <w:jc w:val="center"/>
        </w:trPr>
        <w:tc>
          <w:tcPr>
            <w:tcW w:w="874"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6000"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负责全院用于院感防控管理物品的清洗烘干及收发工作</w:t>
            </w:r>
            <w:r/>
          </w:p>
        </w:tc>
        <w:tc>
          <w:tcPr>
            <w:tcW w:w="2235"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按院感要求执行</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区域：其他</w:t>
      </w:r>
      <w:r/>
    </w:p>
    <w:tbl>
      <w:tblPr>
        <w:tblStyle w:val="680"/>
        <w:tblW w:w="9126"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2"/>
        <w:gridCol w:w="3516"/>
        <w:gridCol w:w="4728"/>
      </w:tblGrid>
      <w:tr>
        <w:trPr>
          <w:jc w:val="center"/>
        </w:trPr>
        <w:tc>
          <w:tcPr>
            <w:tcW w:w="882"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3516"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工作内容</w:t>
            </w:r>
            <w:r/>
          </w:p>
        </w:tc>
        <w:tc>
          <w:tcPr>
            <w:tcW w:w="4728" w:type="dxa"/>
            <w:vAlign w:val="top"/>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频次</w:t>
            </w:r>
            <w:r/>
          </w:p>
        </w:tc>
      </w:tr>
      <w:tr>
        <w:trPr>
          <w:jc w:val="center"/>
        </w:trPr>
        <w:tc>
          <w:tcPr>
            <w:tcW w:w="88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516" w:type="dxa"/>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地下车库地面清扫、冲洗，无垃圾、无杂物</w:t>
            </w:r>
            <w:r>
              <w:rPr>
                <w:rFonts w:hint="eastAsia" w:ascii="宋体" w:hAnsi="宋体" w:eastAsia="宋体" w:cs="宋体"/>
                <w:sz w:val="24"/>
                <w:szCs w:val="24"/>
                <w:highlight w:val="none"/>
                <w:lang w:eastAsia="zh-CN"/>
              </w:rPr>
              <w:t xml:space="preserve">、无水迹</w:t>
            </w:r>
            <w:r/>
          </w:p>
        </w:tc>
        <w:tc>
          <w:tcPr>
            <w:tcW w:w="472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循环保洁，每</w:t>
            </w:r>
            <w:r>
              <w:rPr>
                <w:rFonts w:hint="eastAsia" w:ascii="宋体" w:hAnsi="宋体" w:eastAsia="宋体" w:cs="宋体"/>
                <w:sz w:val="24"/>
                <w:szCs w:val="24"/>
                <w:highlight w:val="none"/>
                <w:lang w:eastAsia="zh-CN"/>
              </w:rPr>
              <w:t xml:space="preserve">周</w:t>
            </w:r>
            <w:r>
              <w:rPr>
                <w:rFonts w:hint="eastAsia" w:ascii="宋体" w:hAnsi="宋体" w:eastAsia="宋体" w:cs="宋体"/>
                <w:sz w:val="24"/>
                <w:szCs w:val="24"/>
                <w:highlight w:val="none"/>
              </w:rPr>
              <w:t xml:space="preserve">清洁</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次以上</w:t>
            </w:r>
            <w:r/>
          </w:p>
        </w:tc>
      </w:tr>
      <w:tr>
        <w:trPr>
          <w:jc w:val="center"/>
          <w:trHeight w:val="368"/>
        </w:trPr>
        <w:tc>
          <w:tcPr>
            <w:tcW w:w="882"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351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垃圾收集及暂存点保洁</w:t>
            </w:r>
            <w:r/>
          </w:p>
        </w:tc>
        <w:tc>
          <w:tcPr>
            <w:tcW w:w="472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医院内部垃圾存放区域每天清洗、消毒</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次，每周全面清洗消毒1次；垃圾桶保持清洁，随时清洗；每天对垃圾的收集情况进行及时登记，以备检查。</w:t>
            </w:r>
            <w:r/>
          </w:p>
        </w:tc>
      </w:tr>
    </w:tbl>
    <w:p>
      <w:pPr>
        <w:ind w:firstLine="480"/>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注：其他岗位按科室要求执行。</w:t>
      </w:r>
      <w:r/>
    </w:p>
    <w:p>
      <w:pPr>
        <w:ind w:firstLine="480"/>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keepLines w:val="0"/>
        <w:keepNext w:val="0"/>
        <w:pageBreakBefore w:val="0"/>
        <w:spacing w:line="578" w:lineRule="exact"/>
        <w:widowControl w:val="off"/>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（三）人员配置需求：</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医院保洁（运送）人员配置149人；特殊岗位工作人员配置16人，共计165人。其中新生儿室护工3名、NICU护工3名、ICU护工4名、供应室消毒员2名、胃镜室清洗员3名、手术室清洗员1名（共计16名）为特殊岗位。人员工作时间按需排班。</w:t>
      </w:r>
      <w:r/>
    </w:p>
    <w:tbl>
      <w:tblPr>
        <w:tblStyle w:val="693"/>
        <w:tblW w:w="9150"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15"/>
        <w:gridCol w:w="1137"/>
        <w:gridCol w:w="3419"/>
        <w:gridCol w:w="1179"/>
      </w:tblGrid>
      <w:tr>
        <w:trPr>
          <w:trHeight w:val="397" w:hRule="exact"/>
        </w:trPr>
        <w:tc>
          <w:tcPr>
            <w:tcW w:w="3415" w:type="dxa"/>
            <w:vAlign w:val="center"/>
            <w:textDirection w:val="lrTb"/>
            <w:noWrap w:val="false"/>
          </w:tcPr>
          <w:p>
            <w:pPr>
              <w:jc w:val="center"/>
              <w:rPr>
                <w:rFonts w:hint="eastAsia" w:ascii="宋体" w:hAnsi="宋体" w:eastAsia="宋体" w:cs="宋体"/>
                <w:b/>
                <w:bCs/>
                <w:sz w:val="21"/>
                <w:szCs w:val="21"/>
                <w:highlight w:val="none"/>
                <w:vertAlign w:val="baseline"/>
                <w:lang w:val="en-US" w:eastAsia="zh-CN"/>
              </w:rPr>
            </w:pPr>
            <w:r>
              <w:rPr>
                <w:rFonts w:hint="eastAsia"/>
                <w:b/>
                <w:bCs/>
                <w:sz w:val="18"/>
                <w:szCs w:val="16"/>
                <w:highlight w:val="none"/>
              </w:rPr>
              <w:t xml:space="preserve">项  目</w:t>
            </w:r>
            <w:r/>
          </w:p>
        </w:tc>
        <w:tc>
          <w:tcPr>
            <w:tcW w:w="1137" w:type="dxa"/>
            <w:vAlign w:val="center"/>
            <w:textDirection w:val="lrTb"/>
            <w:noWrap w:val="false"/>
          </w:tcPr>
          <w:p>
            <w:pPr>
              <w:jc w:val="center"/>
              <w:rPr>
                <w:rFonts w:hint="eastAsia" w:eastAsia="宋体"/>
                <w:b/>
                <w:bCs/>
                <w:sz w:val="18"/>
                <w:szCs w:val="16"/>
                <w:highlight w:val="none"/>
                <w:lang w:val="en-US" w:eastAsia="zh-CN"/>
              </w:rPr>
            </w:pPr>
            <w:r>
              <w:rPr>
                <w:rFonts w:hint="eastAsia" w:eastAsia="宋体"/>
                <w:b/>
                <w:bCs/>
                <w:sz w:val="18"/>
                <w:szCs w:val="16"/>
                <w:highlight w:val="none"/>
              </w:rPr>
              <w:t xml:space="preserve">人数（人）</w:t>
            </w:r>
            <w:r/>
          </w:p>
        </w:tc>
        <w:tc>
          <w:tcPr>
            <w:tcW w:w="3419" w:type="dxa"/>
            <w:vAlign w:val="center"/>
            <w:textDirection w:val="lrTb"/>
            <w:noWrap w:val="false"/>
          </w:tcPr>
          <w:p>
            <w:pPr>
              <w:jc w:val="center"/>
              <w:rPr>
                <w:rFonts w:hint="eastAsia" w:eastAsia="宋体"/>
                <w:b/>
                <w:bCs/>
                <w:sz w:val="18"/>
                <w:szCs w:val="16"/>
                <w:highlight w:val="none"/>
                <w:lang w:val="en-US" w:eastAsia="zh-CN"/>
              </w:rPr>
            </w:pPr>
            <w:r>
              <w:rPr>
                <w:rFonts w:hint="eastAsia" w:eastAsia="宋体"/>
                <w:b/>
                <w:bCs/>
                <w:sz w:val="18"/>
                <w:szCs w:val="16"/>
                <w:highlight w:val="none"/>
              </w:rPr>
              <w:t xml:space="preserve">项  目</w:t>
            </w:r>
            <w:r/>
          </w:p>
        </w:tc>
        <w:tc>
          <w:tcPr>
            <w:tcW w:w="1179" w:type="dxa"/>
            <w:vAlign w:val="center"/>
            <w:textDirection w:val="lrTb"/>
            <w:noWrap w:val="false"/>
          </w:tcPr>
          <w:p>
            <w:pPr>
              <w:jc w:val="center"/>
              <w:rPr>
                <w:rFonts w:hint="eastAsia" w:eastAsia="宋体"/>
                <w:b/>
                <w:bCs/>
                <w:sz w:val="18"/>
                <w:szCs w:val="16"/>
                <w:highlight w:val="none"/>
                <w:lang w:val="en-US" w:eastAsia="zh-CN"/>
              </w:rPr>
            </w:pPr>
            <w:r>
              <w:rPr>
                <w:rFonts w:hint="eastAsia" w:eastAsia="宋体"/>
                <w:b/>
                <w:bCs/>
                <w:sz w:val="18"/>
                <w:szCs w:val="16"/>
                <w:highlight w:val="none"/>
              </w:rPr>
              <w:t xml:space="preserve">人数（人）</w:t>
            </w:r>
            <w:r/>
          </w:p>
        </w:tc>
      </w:tr>
      <w:tr>
        <w:trPr>
          <w:trHeight w:val="397" w:hRule="exact"/>
        </w:trPr>
        <w:tc>
          <w:tcPr>
            <w:shd w:val="clear" w:color="auto" w:fill="auto"/>
            <w:tcW w:w="3415" w:type="dxa"/>
            <w:vAlign w:val="center"/>
            <w:textDirection w:val="lrTb"/>
            <w:noWrap w:val="false"/>
          </w:tcPr>
          <w:p>
            <w:pPr>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项目经理</w:t>
            </w:r>
            <w:r/>
          </w:p>
        </w:tc>
        <w:tc>
          <w:tcPr>
            <w:shd w:val="clear" w:color="auto" w:fill="auto"/>
            <w:tcW w:w="1137" w:type="dxa"/>
            <w:vAlign w:val="center"/>
            <w:textDirection w:val="lrTb"/>
            <w:noWrap w:val="false"/>
          </w:tcPr>
          <w:p>
            <w:pPr>
              <w:jc w:val="center"/>
              <w:rPr>
                <w:rFonts w:hint="eastAsia" w:eastAsia="宋体"/>
                <w:highlight w:val="none"/>
                <w:lang w:val="en-US" w:eastAsia="zh-CN"/>
              </w:rPr>
            </w:pPr>
            <w:r>
              <w:rPr>
                <w:rFonts w:hint="eastAsia" w:eastAsia="宋体"/>
                <w:highlight w:val="none"/>
                <w:lang w:val="en-US" w:eastAsia="zh-CN"/>
              </w:rPr>
              <w:t xml:space="preserve">1</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B</w:t>
            </w:r>
            <w:r>
              <w:rPr>
                <w:rFonts w:hint="eastAsia"/>
                <w:highlight w:val="none"/>
              </w:rPr>
              <w:t xml:space="preserve">病区保洁</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10</w:t>
            </w:r>
            <w:r/>
          </w:p>
        </w:tc>
      </w:tr>
      <w:tr>
        <w:trPr>
          <w:trHeight w:val="397" w:hRule="exact"/>
        </w:trPr>
        <w:tc>
          <w:tcPr>
            <w:tcW w:w="3415" w:type="dxa"/>
            <w:textDirection w:val="lrTb"/>
            <w:noWrap w:val="false"/>
          </w:tcPr>
          <w:p>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保洁主管</w:t>
            </w:r>
            <w:r/>
          </w:p>
        </w:tc>
        <w:tc>
          <w:tcPr>
            <w:tcW w:w="1137" w:type="dxa"/>
            <w:textDirection w:val="lrTb"/>
            <w:noWrap w:val="false"/>
          </w:tcPr>
          <w:p>
            <w:pPr>
              <w:jc w:val="center"/>
              <w:rPr>
                <w:rFonts w:hint="eastAsia" w:eastAsia="宋体"/>
                <w:highlight w:val="none"/>
                <w:lang w:val="en-US" w:eastAsia="zh-CN"/>
              </w:rPr>
            </w:pPr>
            <w:r>
              <w:rPr>
                <w:rFonts w:hint="eastAsia" w:eastAsia="宋体"/>
                <w:highlight w:val="none"/>
                <w:lang w:val="en-US" w:eastAsia="zh-CN"/>
              </w:rPr>
              <w:t xml:space="preserve">2</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门诊保洁</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8</w:t>
            </w:r>
            <w:r/>
          </w:p>
        </w:tc>
      </w:tr>
      <w:tr>
        <w:trPr>
          <w:trHeight w:val="397" w:hRule="exact"/>
        </w:trPr>
        <w:tc>
          <w:tcPr>
            <w:tcW w:w="3415" w:type="dxa"/>
            <w:textDirection w:val="lrTb"/>
            <w:noWrap w:val="false"/>
          </w:tcPr>
          <w:p>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推送和送检主管</w:t>
            </w:r>
            <w:r/>
          </w:p>
        </w:tc>
        <w:tc>
          <w:tcPr>
            <w:tcW w:w="1137" w:type="dxa"/>
            <w:textDirection w:val="lrTb"/>
            <w:noWrap w:val="false"/>
          </w:tcPr>
          <w:p>
            <w:pPr>
              <w:jc w:val="center"/>
              <w:rPr>
                <w:rFonts w:hint="eastAsia" w:eastAsia="宋体"/>
                <w:highlight w:val="none"/>
                <w:lang w:val="en-US" w:eastAsia="zh-CN"/>
              </w:rPr>
            </w:pPr>
            <w:r>
              <w:rPr>
                <w:rFonts w:hint="eastAsia" w:eastAsia="宋体"/>
                <w:highlight w:val="none"/>
                <w:lang w:val="en-US" w:eastAsia="zh-CN"/>
              </w:rPr>
              <w:t xml:space="preserve">1</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门诊手术室</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A</w:t>
            </w:r>
            <w:r>
              <w:rPr>
                <w:rFonts w:hint="eastAsia"/>
                <w:highlight w:val="none"/>
              </w:rPr>
              <w:t xml:space="preserve">病区</w:t>
            </w:r>
            <w:r>
              <w:rPr>
                <w:rFonts w:hint="eastAsia"/>
                <w:highlight w:val="none"/>
                <w:lang w:val="en-US" w:eastAsia="zh-CN"/>
              </w:rPr>
              <w:t xml:space="preserve">保洁</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26</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门诊诊室保洁</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NICU保洁</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计划生育</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1</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ICU保洁</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2</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检验科</w:t>
            </w:r>
            <w:r>
              <w:rPr>
                <w:rFonts w:hint="eastAsia"/>
                <w:highlight w:val="none"/>
                <w:lang w:val="en-US" w:eastAsia="zh-CN"/>
              </w:rPr>
              <w:t xml:space="preserve">保洁</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外围</w:t>
            </w:r>
            <w:r>
              <w:rPr>
                <w:rFonts w:hint="eastAsia"/>
                <w:highlight w:val="none"/>
                <w:lang w:eastAsia="zh-CN"/>
              </w:rPr>
              <w:t xml:space="preserve">、</w:t>
            </w:r>
            <w:r>
              <w:rPr>
                <w:rFonts w:hint="eastAsia"/>
                <w:highlight w:val="none"/>
                <w:lang w:val="en-US" w:eastAsia="zh-CN"/>
              </w:rPr>
              <w:t xml:space="preserve">地下停车场</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3</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急诊保洁</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2</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门诊、</w:t>
            </w:r>
            <w:r>
              <w:rPr>
                <w:rFonts w:hint="eastAsia"/>
                <w:highlight w:val="none"/>
              </w:rPr>
              <w:t xml:space="preserve">病区药房</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6</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输液室保洁</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4</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行政楼</w:t>
            </w:r>
            <w:r>
              <w:rPr>
                <w:rFonts w:hint="eastAsia"/>
                <w:highlight w:val="none"/>
                <w:lang w:val="en-US" w:eastAsia="zh-CN"/>
              </w:rPr>
              <w:t xml:space="preserve">保洁</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2</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口腔科</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r>
      <w:tr>
        <w:trPr>
          <w:trHeight w:val="602"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供应室</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9</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急诊儿科、发热门诊、PCR实验室、送一半报纸</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后勤楼、宿舍、高压氧舱</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体检中心</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2</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电梯操作</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2</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血透室保洁</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3</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煎</w:t>
            </w:r>
            <w:r>
              <w:rPr>
                <w:rFonts w:hint="eastAsia"/>
                <w:highlight w:val="none"/>
                <w:lang w:val="en-US" w:eastAsia="zh-CN"/>
              </w:rPr>
              <w:t xml:space="preserve">制中心</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2</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推送中心推送</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10</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手术室</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9</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送检人员</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9</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急诊推送</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7</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保洁代班</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5</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被服中心</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3</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推送代班</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小儿雾化室</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1</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送检代班</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送水</w:t>
            </w:r>
            <w:r>
              <w:rPr>
                <w:rFonts w:hint="eastAsia"/>
                <w:highlight w:val="none"/>
                <w:lang w:eastAsia="zh-CN"/>
              </w:rPr>
              <w:t xml:space="preserve">、</w:t>
            </w:r>
            <w:r>
              <w:rPr>
                <w:rFonts w:hint="eastAsia"/>
                <w:highlight w:val="none"/>
                <w:lang w:val="en-US" w:eastAsia="zh-CN"/>
              </w:rPr>
              <w:t xml:space="preserve">送危化品、送一半报纸</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1</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新生儿室护工</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3</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医疗垃圾清运</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2</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NICU护工</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3</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清洗中心清洗员</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4</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ICU护工</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4</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rPr>
              <w:t xml:space="preserve">影像科</w:t>
            </w:r>
            <w:r>
              <w:rPr>
                <w:rFonts w:hint="eastAsia"/>
                <w:highlight w:val="none"/>
                <w:lang w:val="en-US" w:eastAsia="zh-CN"/>
              </w:rPr>
              <w:t xml:space="preserve">保洁</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rPr>
              <w:t xml:space="preserve">2</w:t>
            </w:r>
            <w:r/>
          </w:p>
        </w:tc>
        <w:tc>
          <w:tcPr>
            <w:shd w:val="clear" w:color="auto" w:fill="auto"/>
            <w:tcW w:w="3419"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中药房</w:t>
            </w:r>
            <w:r/>
          </w:p>
        </w:tc>
        <w:tc>
          <w:tcPr>
            <w:shd w:val="clear" w:color="auto" w:fill="auto"/>
            <w:tcW w:w="1179"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2</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住院大厅保洁</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1</w:t>
            </w:r>
            <w:r/>
          </w:p>
        </w:tc>
        <w:tc>
          <w:tcPr>
            <w:shd w:val="clear" w:color="auto" w:fill="auto"/>
            <w:tcW w:w="3419" w:type="dxa"/>
            <w:vAlign w:val="center"/>
            <w:textDirection w:val="lrTb"/>
            <w:noWrap w:val="false"/>
          </w:tcPr>
          <w:p>
            <w:pPr>
              <w:rPr>
                <w:rFonts w:hint="eastAsia" w:asciiTheme="minorEastAsia" w:hAnsiTheme="minorEastAsia" w:eastAsiaTheme="minorEastAsia" w:cstheme="minorEastAsia"/>
                <w:sz w:val="21"/>
                <w:szCs w:val="21"/>
                <w:highlight w:val="none"/>
                <w:lang w:val="en-US" w:eastAsia="zh-CN" w:bidi="ar-SA"/>
              </w:rPr>
            </w:pPr>
            <w:r>
              <w:rPr>
                <w:rFonts w:hint="eastAsia"/>
                <w:highlight w:val="none"/>
                <w:lang w:val="en-US" w:eastAsia="zh-CN"/>
              </w:rPr>
              <w:t xml:space="preserve">治未病科</w:t>
            </w:r>
            <w:r/>
          </w:p>
        </w:tc>
        <w:tc>
          <w:tcPr>
            <w:shd w:val="clear" w:color="auto" w:fill="auto"/>
            <w:tcW w:w="1179"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bidi="ar-SA"/>
              </w:rPr>
            </w:pPr>
            <w:r>
              <w:rPr>
                <w:rFonts w:hint="eastAsia"/>
                <w:highlight w:val="none"/>
                <w:lang w:val="en-US" w:eastAsia="zh-CN"/>
              </w:rPr>
              <w:t xml:space="preserve">1</w:t>
            </w:r>
            <w:r/>
          </w:p>
        </w:tc>
      </w:tr>
      <w:tr>
        <w:trPr>
          <w:trHeight w:val="397" w:hRule="exact"/>
        </w:trPr>
        <w:tc>
          <w:tcPr>
            <w:shd w:val="clear" w:color="auto" w:fill="auto"/>
            <w:tcW w:w="3415" w:type="dxa"/>
            <w:vAlign w:val="center"/>
            <w:textDirection w:val="lrTb"/>
            <w:noWrap w:val="false"/>
          </w:tcPr>
          <w:p>
            <w:pP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内镜室</w:t>
            </w:r>
            <w:r/>
          </w:p>
        </w:tc>
        <w:tc>
          <w:tcPr>
            <w:shd w:val="clear" w:color="auto" w:fill="auto"/>
            <w:tcW w:w="1137" w:type="dxa"/>
            <w:vAlign w:val="center"/>
            <w:textDirection w:val="lrTb"/>
            <w:noWrap w:val="false"/>
          </w:tcPr>
          <w:p>
            <w:pPr>
              <w:jc w:val="center"/>
              <w:rPr>
                <w:rFonts w:hint="eastAsia" w:ascii="Times New Roman" w:hAnsi="Times New Roman" w:eastAsia="宋体" w:cs="Times New Roman"/>
                <w:sz w:val="21"/>
                <w:szCs w:val="21"/>
                <w:highlight w:val="none"/>
                <w:lang w:val="en-US" w:eastAsia="zh-CN" w:bidi="ar-SA"/>
              </w:rPr>
            </w:pPr>
            <w:r>
              <w:rPr>
                <w:rFonts w:hint="eastAsia"/>
                <w:highlight w:val="none"/>
                <w:lang w:val="en-US" w:eastAsia="zh-CN"/>
              </w:rPr>
              <w:t xml:space="preserve">3</w:t>
            </w:r>
            <w:r/>
          </w:p>
        </w:tc>
        <w:tc>
          <w:tcPr>
            <w:tcW w:w="3419" w:type="dxa"/>
            <w:textDirection w:val="lrTb"/>
            <w:noWrap w:val="false"/>
          </w:tcPr>
          <w:p>
            <w:pPr>
              <w:rPr>
                <w:rFonts w:hint="eastAsia" w:eastAsia="宋体"/>
                <w:highlight w:val="none"/>
                <w:lang w:val="en-US" w:eastAsia="zh-CN"/>
              </w:rPr>
            </w:pPr>
            <w:r>
              <w:rPr>
                <w:rFonts w:hint="eastAsia" w:eastAsia="宋体"/>
                <w:highlight w:val="none"/>
                <w:lang w:val="en-US" w:eastAsia="zh-CN"/>
              </w:rPr>
            </w:r>
            <w:r/>
          </w:p>
        </w:tc>
        <w:tc>
          <w:tcPr>
            <w:tcW w:w="1179" w:type="dxa"/>
            <w:textDirection w:val="lrTb"/>
            <w:noWrap w:val="false"/>
          </w:tcPr>
          <w:p>
            <w:pPr>
              <w:rPr>
                <w:rFonts w:hint="eastAsia" w:eastAsia="宋体"/>
                <w:highlight w:val="none"/>
                <w:lang w:val="en-US" w:eastAsia="zh-CN"/>
              </w:rPr>
            </w:pPr>
            <w:r>
              <w:rPr>
                <w:rFonts w:hint="eastAsia" w:eastAsia="宋体"/>
                <w:highlight w:val="none"/>
                <w:lang w:val="en-US" w:eastAsia="zh-CN"/>
              </w:rPr>
            </w:r>
            <w:r/>
          </w:p>
        </w:tc>
      </w:tr>
      <w:tr>
        <w:trPr>
          <w:trHeight w:val="397" w:hRule="exact"/>
        </w:trPr>
        <w:tc>
          <w:tcPr>
            <w:tcW w:w="3415" w:type="dxa"/>
            <w:vAlign w:val="center"/>
            <w:textDirection w:val="lrTb"/>
            <w:noWrap w:val="false"/>
          </w:tcPr>
          <w:p>
            <w:pPr>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合计</w:t>
            </w:r>
            <w:r/>
          </w:p>
        </w:tc>
        <w:tc>
          <w:tcPr>
            <w:gridSpan w:val="3"/>
            <w:tcW w:w="5735" w:type="dxa"/>
            <w:vAlign w:val="center"/>
            <w:textDirection w:val="lrTb"/>
            <w:noWrap w:val="false"/>
          </w:tcPr>
          <w:p>
            <w:pPr>
              <w:jc w:val="center"/>
              <w:rPr>
                <w:rFonts w:hint="default" w:eastAsia="宋体"/>
                <w:highlight w:val="none"/>
                <w:lang w:val="en-US" w:eastAsia="zh-CN"/>
              </w:rPr>
            </w:pPr>
            <w:r>
              <w:rPr>
                <w:rFonts w:hint="eastAsia" w:eastAsia="宋体"/>
                <w:highlight w:val="none"/>
                <w:lang w:val="en-US" w:eastAsia="zh-CN"/>
              </w:rPr>
              <w:t xml:space="preserve">165人</w:t>
            </w:r>
            <w:r/>
          </w:p>
        </w:tc>
      </w:tr>
    </w:tbl>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预设岗位165个，岗位均价：4000元/月/岗，预算限价：792万元/年（三年总预算：2400万元）。</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岗位/人均均价组成说明：基本工资+津贴+节假日加班费+服装费+耗材费+设备费+节日福利+社保缴纳金+管理费。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保洁（运行）人员年龄：男性应在65周岁以下、女性应在60周岁以下，缴纳社保人员比率不应少于总人数的20%，如低于20%，甲方将扣除未达到20%比例人员的社保金额。超龄人员入职需经甲方同意。特殊岗位人员年龄原则上不超过65周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3.中标单位无条件配合医院参与各类重点工作、中心工作、文明城市创建、卫生城市复审、评审检查以及应急事件的处理。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4.每月按实结算岗位工资。保洁（运送）临时加班费用建议定为50元/人/天。特殊岗位加班费包含在岗位均价内。合同期内基本工资、社保等发生政策性调整时，原则上予以同步调整。</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5.考核细则说明：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（1）招标人有权利对中标人和中标人在医院的管理团队的工作每月实施考核，每月考核结果产生的费用</w:t>
      </w:r>
      <w:r>
        <w:rPr>
          <w:rFonts w:hint="eastAsia" w:ascii="宋体" w:hAnsi="宋体" w:cs="宋体"/>
          <w:sz w:val="24"/>
          <w:szCs w:val="24"/>
          <w:highlight w:val="none"/>
          <w:lang w:val="en-US" w:eastAsia="zh-CN"/>
        </w:rPr>
        <w:t xml:space="preserve">在年度剩余资金中扣除</w:t>
      </w:r>
      <w:r>
        <w:rPr>
          <w:rFonts w:hint="eastAsia" w:ascii="宋体" w:hAnsi="宋体" w:eastAsia="宋体" w:cs="宋体"/>
          <w:sz w:val="24"/>
          <w:szCs w:val="24"/>
          <w:highlight w:val="none"/>
          <w:lang w:val="en-US" w:eastAsia="zh-CN"/>
        </w:rPr>
        <w:t xml:space="preserve">（考核细则见附表1、附表2、附表3，附表4，采购人负责每月实施考核）。</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（2）如中标人对服务缺陷不予更正，招标人有权另请其他单位更正，所发生的费用双方协商解决。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确因招标人工作需要，中标人应无条件配合甲方完成一些突击工作。如：安排服务人员（内部）临时加班。相关费用均按照医院原有标准执行。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6.其他相关说明：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（1）供应商应当充分考虑服务期内所有可能影响到的因素，一旦投标结束最终中标，总价将包定，除采购人要求变更岗位配置数量外，总价不予调整（国家政策性调整除外）。</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（2）合同总价包含人工工资、奖金、社保、专用设备、保洁设备、工具、保洁耗材、办公设备、服装、保险、各类税费、利润以及各类风险、责任等。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（3）投标人必须在满足招标文件要求的基础上进行投标。</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（4）招标人支付合同项下费用外不再承担其它任何费用（包括个人）。投标人如因社保、医保或工资等问题与员工发生纠纷，应自行解决，不得牵涉到医院。</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default" w:ascii="宋体" w:hAnsi="宋体" w:eastAsia="宋体" w:cs="宋体"/>
          <w:b/>
          <w:bCs/>
          <w:sz w:val="24"/>
          <w:szCs w:val="24"/>
          <w:highlight w:val="none"/>
          <w:lang w:val="en-US" w:eastAsia="zh-CN"/>
        </w:rPr>
        <w:t xml:space="preserve">投标人</w:t>
      </w:r>
      <w:r>
        <w:rPr>
          <w:rFonts w:hint="eastAsia" w:ascii="宋体" w:hAnsi="宋体" w:cs="宋体"/>
          <w:b/>
          <w:bCs/>
          <w:sz w:val="24"/>
          <w:szCs w:val="24"/>
          <w:highlight w:val="none"/>
          <w:lang w:val="en-US" w:eastAsia="zh-CN"/>
        </w:rPr>
        <w:t xml:space="preserve">须在投标文件中提供承诺函</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承诺</w:t>
      </w:r>
      <w:r>
        <w:rPr>
          <w:rFonts w:hint="eastAsia" w:ascii="宋体" w:hAnsi="宋体" w:cs="宋体"/>
          <w:sz w:val="24"/>
          <w:szCs w:val="24"/>
          <w:highlight w:val="none"/>
          <w:lang w:val="en-US" w:eastAsia="zh-CN"/>
        </w:rPr>
        <w:t xml:space="preserve">于</w:t>
      </w:r>
      <w:r>
        <w:rPr>
          <w:rFonts w:hint="default" w:ascii="宋体" w:hAnsi="宋体" w:eastAsia="宋体" w:cs="宋体"/>
          <w:sz w:val="24"/>
          <w:szCs w:val="24"/>
          <w:highlight w:val="none"/>
          <w:lang w:val="en-US" w:eastAsia="zh-CN"/>
        </w:rPr>
        <w:t xml:space="preserve">中标后、签订合同前，向</w:t>
      </w:r>
      <w:r>
        <w:rPr>
          <w:rFonts w:hint="eastAsia" w:ascii="宋体" w:hAnsi="宋体" w:eastAsia="宋体" w:cs="宋体"/>
          <w:sz w:val="24"/>
          <w:szCs w:val="24"/>
          <w:highlight w:val="none"/>
          <w:lang w:val="en-US" w:eastAsia="zh-CN"/>
        </w:rPr>
        <w:t xml:space="preserve">采购</w:t>
      </w:r>
      <w:r>
        <w:rPr>
          <w:rFonts w:hint="default" w:ascii="宋体" w:hAnsi="宋体" w:eastAsia="宋体" w:cs="宋体"/>
          <w:sz w:val="24"/>
          <w:szCs w:val="24"/>
          <w:highlight w:val="none"/>
          <w:lang w:val="en-US" w:eastAsia="zh-CN"/>
        </w:rPr>
        <w:t xml:space="preserve">人提供本项目所有用工人员的体检报告或健康证明，证明相关人员无传染病</w:t>
      </w:r>
      <w:r>
        <w:rPr>
          <w:rFonts w:hint="eastAsia" w:ascii="宋体" w:hAnsi="宋体" w:eastAsia="宋体" w:cs="宋体"/>
          <w:sz w:val="24"/>
          <w:szCs w:val="24"/>
          <w:highlight w:val="none"/>
          <w:lang w:val="en-US" w:eastAsia="zh-CN"/>
        </w:rPr>
        <w:t xml:space="preserve">或</w:t>
      </w:r>
      <w:r>
        <w:rPr>
          <w:rFonts w:hint="default" w:ascii="宋体" w:hAnsi="宋体" w:eastAsia="宋体" w:cs="宋体"/>
          <w:sz w:val="24"/>
          <w:szCs w:val="24"/>
          <w:highlight w:val="none"/>
          <w:lang w:val="en-US" w:eastAsia="zh-CN"/>
        </w:rPr>
        <w:t xml:space="preserve">卫生部门规定的服务业从业限制</w:t>
      </w:r>
      <w:r>
        <w:rPr>
          <w:rFonts w:hint="eastAsia" w:ascii="宋体" w:hAnsi="宋体" w:eastAsia="宋体" w:cs="宋体"/>
          <w:sz w:val="24"/>
          <w:szCs w:val="24"/>
          <w:highlight w:val="none"/>
          <w:lang w:val="en-US" w:eastAsia="zh-CN"/>
        </w:rPr>
        <w:t xml:space="preserve">的其他</w:t>
      </w:r>
      <w:r>
        <w:rPr>
          <w:rFonts w:hint="default" w:ascii="宋体" w:hAnsi="宋体" w:eastAsia="宋体" w:cs="宋体"/>
          <w:sz w:val="24"/>
          <w:szCs w:val="24"/>
          <w:highlight w:val="none"/>
          <w:lang w:val="en-US" w:eastAsia="zh-CN"/>
        </w:rPr>
        <w:t xml:space="preserve">疾病，承诺函格式自拟。若</w:t>
      </w:r>
      <w:r>
        <w:rPr>
          <w:rFonts w:hint="eastAsia" w:ascii="宋体" w:hAnsi="宋体" w:cs="宋体"/>
          <w:sz w:val="24"/>
          <w:szCs w:val="24"/>
          <w:highlight w:val="none"/>
          <w:lang w:val="en-US" w:eastAsia="zh-CN"/>
        </w:rPr>
        <w:t xml:space="preserve">未</w:t>
      </w:r>
      <w:r>
        <w:rPr>
          <w:rFonts w:hint="default" w:ascii="宋体" w:hAnsi="宋体" w:eastAsia="宋体" w:cs="宋体"/>
          <w:sz w:val="24"/>
          <w:szCs w:val="24"/>
          <w:highlight w:val="none"/>
          <w:lang w:val="en-US" w:eastAsia="zh-CN"/>
        </w:rPr>
        <w:t xml:space="preserve">按承诺足额提供相关人员体检报告或健康证明，视为违约，</w:t>
      </w:r>
      <w:r>
        <w:rPr>
          <w:rFonts w:hint="eastAsia" w:ascii="宋体" w:hAnsi="宋体" w:eastAsia="宋体" w:cs="宋体"/>
          <w:sz w:val="24"/>
          <w:szCs w:val="24"/>
          <w:highlight w:val="none"/>
          <w:lang w:val="en-US" w:eastAsia="zh-CN"/>
        </w:rPr>
        <w:t xml:space="preserve">采购</w:t>
      </w:r>
      <w:r>
        <w:rPr>
          <w:rFonts w:hint="default" w:ascii="宋体" w:hAnsi="宋体" w:eastAsia="宋体" w:cs="宋体"/>
          <w:sz w:val="24"/>
          <w:szCs w:val="24"/>
          <w:highlight w:val="none"/>
          <w:lang w:val="en-US" w:eastAsia="zh-CN"/>
        </w:rPr>
        <w:t xml:space="preserve">人有权不予签订合同，并依法追究其相应责任。</w:t>
      </w:r>
      <w:r/>
    </w:p>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br w:type="page" w:clear="all"/>
      </w:r>
      <w:r/>
    </w:p>
    <w:p>
      <w:pPr>
        <w:keepLines w:val="0"/>
        <w:keepNext w:val="0"/>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b/>
          <w:bCs/>
          <w:sz w:val="24"/>
          <w:szCs w:val="24"/>
          <w:highlight w:val="none"/>
        </w:rPr>
        <w:t xml:space="preserve">附表</w:t>
      </w: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w:t>
      </w:r>
      <w:r/>
    </w:p>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36"/>
          <w:szCs w:val="36"/>
          <w:highlight w:val="none"/>
          <w:lang w:val="en-US" w:eastAsia="zh-CN"/>
        </w:rPr>
        <w:t xml:space="preserve">宜兴市中医医院外包公司管理层考核表</w:t>
      </w:r>
      <w:r/>
    </w:p>
    <w:tbl>
      <w:tblPr>
        <w:tblStyle w:val="693"/>
        <w:tblpPr w:horzAnchor="page" w:tblpX="1304" w:vertAnchor="text" w:tblpY="1004" w:leftFromText="180" w:topFromText="0" w:rightFromText="180" w:bottomFromText="0"/>
        <w:tblW w:w="91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3700"/>
        <w:gridCol w:w="1650"/>
        <w:gridCol w:w="700"/>
        <w:gridCol w:w="700"/>
        <w:gridCol w:w="583"/>
        <w:gridCol w:w="652"/>
      </w:tblGrid>
      <w:tr>
        <w:trPr>
          <w:trHeight w:val="489"/>
        </w:trPr>
        <w:tc>
          <w:tcPr>
            <w:tcW w:w="1200"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考核分类</w:t>
            </w:r>
            <w:r/>
          </w:p>
        </w:tc>
        <w:tc>
          <w:tcPr>
            <w:tcW w:w="3700"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考核内容</w:t>
            </w:r>
            <w:r/>
          </w:p>
        </w:tc>
        <w:tc>
          <w:tcPr>
            <w:tcW w:w="1650"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扣分标准</w:t>
            </w:r>
            <w:r/>
          </w:p>
        </w:tc>
        <w:tc>
          <w:tcPr>
            <w:gridSpan w:val="4"/>
            <w:tcW w:w="2635"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考核得分</w:t>
            </w:r>
            <w:r/>
          </w:p>
        </w:tc>
      </w:tr>
      <w:tr>
        <w:trPr>
          <w:trHeight w:val="497"/>
        </w:trPr>
        <w:tc>
          <w:tcPr>
            <w:tcW w:w="120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70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65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w:t>
            </w:r>
            <w:r/>
          </w:p>
        </w:tc>
        <w:tc>
          <w:tcPr>
            <w:tcW w:w="700"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B</w:t>
            </w:r>
            <w:r/>
          </w:p>
        </w:tc>
        <w:tc>
          <w:tcPr>
            <w:tcW w:w="583"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w:t>
            </w:r>
            <w:r/>
          </w:p>
        </w:tc>
        <w:tc>
          <w:tcPr>
            <w:tcW w:w="652"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D</w:t>
            </w:r>
            <w:r/>
          </w:p>
        </w:tc>
      </w:tr>
      <w:tr>
        <w:trPr>
          <w:trHeight w:val="1093"/>
        </w:trPr>
        <w:tc>
          <w:tcPr>
            <w:tcW w:w="12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基本要求</w:t>
            </w:r>
            <w:r/>
          </w:p>
        </w:tc>
        <w:tc>
          <w:tcPr>
            <w:tcW w:w="370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服装鞋帽整洁，统一着装，态度和蔼，礼貌待人</w:t>
            </w:r>
            <w:r/>
          </w:p>
        </w:tc>
        <w:tc>
          <w:tcPr>
            <w:tcW w:w="165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有一项不符扣2分</w:t>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83"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2"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74"/>
        </w:trPr>
        <w:tc>
          <w:tcPr>
            <w:tcW w:w="12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劳动纪律</w:t>
            </w:r>
            <w:r/>
          </w:p>
        </w:tc>
        <w:tc>
          <w:tcPr>
            <w:tcW w:w="370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按时上下班。遵守医院规章制度</w:t>
            </w:r>
            <w:r/>
          </w:p>
        </w:tc>
        <w:tc>
          <w:tcPr>
            <w:tcW w:w="165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有一项不符扣3分</w:t>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83"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2"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54"/>
        </w:trPr>
        <w:tc>
          <w:tcPr>
            <w:tcW w:w="12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服务态度</w:t>
            </w:r>
            <w:r/>
          </w:p>
        </w:tc>
        <w:tc>
          <w:tcPr>
            <w:tcW w:w="370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积极主动配合工作，服从医院安排</w:t>
            </w:r>
            <w:r/>
          </w:p>
        </w:tc>
        <w:tc>
          <w:tcPr>
            <w:tcW w:w="165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有一项不符扣5-10分</w:t>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83"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2"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037"/>
        </w:trPr>
        <w:tc>
          <w:tcPr>
            <w:tcW w:w="12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院感质量考核</w:t>
            </w:r>
            <w:r/>
          </w:p>
        </w:tc>
        <w:tc>
          <w:tcPr>
            <w:tcW w:w="370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按照医院院感科要求进行作业</w:t>
            </w:r>
            <w:r/>
          </w:p>
        </w:tc>
        <w:tc>
          <w:tcPr>
            <w:tcW w:w="165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占总分得10%</w:t>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83"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2"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149"/>
        </w:trPr>
        <w:tc>
          <w:tcPr>
            <w:tcW w:w="12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护理部质量考核</w:t>
            </w:r>
            <w:r/>
          </w:p>
        </w:tc>
        <w:tc>
          <w:tcPr>
            <w:tcW w:w="370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按照医院护理部要求进行作业</w:t>
            </w:r>
            <w:r/>
          </w:p>
        </w:tc>
        <w:tc>
          <w:tcPr>
            <w:tcW w:w="165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占总分得10%</w:t>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83"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2"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160"/>
        </w:trPr>
        <w:tc>
          <w:tcPr>
            <w:tcW w:w="12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综合保障科质量考核</w:t>
            </w:r>
            <w:r/>
          </w:p>
        </w:tc>
        <w:tc>
          <w:tcPr>
            <w:tcW w:w="370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按照标书要求进行作业</w:t>
            </w:r>
            <w:r/>
          </w:p>
        </w:tc>
        <w:tc>
          <w:tcPr>
            <w:tcW w:w="165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占总分得70%</w:t>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83"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2"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1131"/>
        </w:trPr>
        <w:tc>
          <w:tcPr>
            <w:tcW w:w="12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加分项</w:t>
            </w:r>
            <w:r/>
          </w:p>
        </w:tc>
        <w:tc>
          <w:tcPr>
            <w:tcW w:w="370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有好人好事、各级各类</w:t>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检查中成绩优异</w:t>
            </w:r>
            <w:r/>
          </w:p>
        </w:tc>
        <w:tc>
          <w:tcPr>
            <w:tcW w:w="1650" w:type="dxa"/>
            <w:vAlign w:val="top"/>
            <w:textDirection w:val="lrTb"/>
            <w:noWrap w:val="false"/>
          </w:tcPr>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有一项符合加1分</w:t>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83"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2"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926"/>
        </w:trPr>
        <w:tc>
          <w:tcPr>
            <w:tcW w:w="12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得分</w:t>
            </w:r>
            <w:r/>
          </w:p>
        </w:tc>
        <w:tc>
          <w:tcPr>
            <w:tcW w:w="3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W w:w="165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83"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52" w:type="dxa"/>
            <w:vAlign w:val="top"/>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考核者：                                           年          月</w:t>
      </w:r>
      <w:r/>
    </w:p>
    <w:p>
      <w:pPr>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（注：≥85 分不扣考核奖，＜85分每扣1分扣考核奖200元，以此类推。）</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b/>
          <w:bCs/>
          <w:sz w:val="24"/>
          <w:szCs w:val="24"/>
          <w:highlight w:val="none"/>
        </w:rPr>
      </w:pPr>
      <w:r>
        <w:rPr>
          <w:rFonts w:hint="eastAsia" w:ascii="宋体" w:hAnsi="宋体"/>
          <w:b/>
          <w:bCs/>
          <w:sz w:val="24"/>
          <w:szCs w:val="24"/>
          <w:highlight w:val="none"/>
        </w:rPr>
        <w:br w:type="page" w:clear="all"/>
      </w:r>
      <w:r/>
    </w:p>
    <w:p>
      <w:pPr>
        <w:rPr>
          <w:rFonts w:hint="eastAsia" w:ascii="宋体" w:hAnsi="宋体" w:eastAsia="宋体" w:cs="宋体"/>
          <w:sz w:val="24"/>
          <w:szCs w:val="24"/>
          <w:highlight w:val="none"/>
          <w:lang w:val="en-US" w:eastAsia="zh-CN"/>
        </w:rPr>
      </w:pPr>
      <w:r>
        <w:rPr>
          <w:rFonts w:hint="eastAsia" w:ascii="宋体" w:hAnsi="宋体"/>
          <w:b/>
          <w:bCs/>
          <w:sz w:val="24"/>
          <w:szCs w:val="24"/>
          <w:highlight w:val="none"/>
        </w:rPr>
        <w:t xml:space="preserve">附表</w:t>
      </w:r>
      <w:r>
        <w:rPr>
          <w:rFonts w:hint="eastAsia" w:ascii="宋体" w:hAnsi="宋体"/>
          <w:b/>
          <w:bCs/>
          <w:sz w:val="24"/>
          <w:szCs w:val="24"/>
          <w:highlight w:val="none"/>
          <w:lang w:val="en-US" w:eastAsia="zh-CN"/>
        </w:rPr>
        <w:t xml:space="preserve">2：</w:t>
      </w:r>
      <w:r/>
    </w:p>
    <w:tbl>
      <w:tblPr>
        <w:tblStyle w:val="680"/>
        <w:tblW w:w="96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0"/>
        <w:gridCol w:w="394"/>
        <w:gridCol w:w="3782"/>
        <w:gridCol w:w="410"/>
        <w:gridCol w:w="3923"/>
        <w:gridCol w:w="681"/>
      </w:tblGrid>
      <w:tr>
        <w:trPr>
          <w:jc w:val="center"/>
          <w:trHeight w:val="1038"/>
        </w:trPr>
        <w:tc>
          <w:tcPr>
            <w:gridSpan w:val="6"/>
            <w:tcW w:w="9660" w:type="dxa"/>
            <w:vAlign w:val="bottom"/>
            <w:textDirection w:val="lrTb"/>
            <w:noWrap w:val="false"/>
          </w:tcPr>
          <w:p>
            <w:pPr>
              <w:jc w:val="center"/>
              <w:keepLines w:val="0"/>
              <w:keepNext w:val="0"/>
              <w:pageBreakBefore w:val="0"/>
              <w:spacing w:line="240" w:lineRule="auto"/>
              <w:widowControl w:val="off"/>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eastAsia="zh-CN"/>
              </w:rPr>
              <w:t xml:space="preserve">宜兴</w:t>
            </w:r>
            <w:r>
              <w:rPr>
                <w:rFonts w:hint="eastAsia" w:ascii="宋体" w:hAnsi="宋体" w:eastAsia="宋体" w:cs="宋体"/>
                <w:b/>
                <w:bCs/>
                <w:sz w:val="36"/>
                <w:szCs w:val="36"/>
                <w:highlight w:val="none"/>
              </w:rPr>
              <w:t xml:space="preserve">市中医医院后勤管理服务外包公司考核表</w:t>
            </w:r>
            <w:r/>
          </w:p>
          <w:p>
            <w:pPr>
              <w:keepLines w:val="0"/>
              <w:keepNext w:val="0"/>
              <w:pageBreakBefore w:val="0"/>
              <w:spacing w:line="2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年     月    得分：</w:t>
            </w:r>
            <w:r/>
          </w:p>
        </w:tc>
      </w:tr>
      <w:tr>
        <w:trPr>
          <w:jc w:val="center"/>
          <w:trHeight w:val="634"/>
        </w:trPr>
        <w:tc>
          <w:tcPr>
            <w:gridSpan w:val="4"/>
            <w:tcBorders>
              <w:top w:val="single" w:color="auto" w:sz="4" w:space="0"/>
              <w:left w:val="single" w:color="auto" w:sz="4" w:space="0"/>
              <w:bottom w:val="single" w:color="auto" w:sz="4" w:space="0"/>
              <w:right w:val="single" w:color="auto" w:sz="4" w:space="0"/>
            </w:tcBorders>
            <w:tcW w:w="5056"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3923"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扣分标准</w:t>
            </w:r>
            <w:r/>
          </w:p>
        </w:tc>
        <w:tc>
          <w:tcPr>
            <w:tcBorders>
              <w:top w:val="single" w:color="auto" w:sz="4" w:space="0"/>
              <w:left w:val="none" w:color="000000"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扣分</w:t>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各诊室、病房的墙地顶面、大厅地面、阳光房、大厅玻璃隔断、盆景、床柜、陪客椅、门窗、开关、水池、设备带、空调出风口、标牌、灯具、柜、地毯、医护值班室、办公区域、外围道路、花木丛中、停车场等设施的清洁卫生</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lang w:eastAsia="zh-CN"/>
              </w:rPr>
              <w:t xml:space="preserve">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厕所、</w:t>
            </w:r>
            <w:r>
              <w:rPr>
                <w:rFonts w:hint="eastAsia" w:ascii="宋体" w:hAnsi="宋体" w:eastAsia="宋体" w:cs="宋体"/>
                <w:sz w:val="20"/>
                <w:szCs w:val="20"/>
                <w:highlight w:val="none"/>
                <w:lang w:eastAsia="zh-CN"/>
              </w:rPr>
              <w:t xml:space="preserve">厕所隔断、镜面、</w:t>
            </w:r>
            <w:r>
              <w:rPr>
                <w:rFonts w:hint="eastAsia" w:ascii="宋体" w:hAnsi="宋体" w:eastAsia="宋体" w:cs="宋体"/>
                <w:sz w:val="20"/>
                <w:szCs w:val="20"/>
                <w:highlight w:val="none"/>
              </w:rPr>
              <w:t xml:space="preserve">垃圾桶</w:t>
            </w:r>
            <w:r>
              <w:rPr>
                <w:rFonts w:hint="eastAsia" w:ascii="宋体" w:hAnsi="宋体" w:eastAsia="宋体" w:cs="宋体"/>
                <w:sz w:val="20"/>
                <w:szCs w:val="20"/>
                <w:highlight w:val="none"/>
                <w:lang w:eastAsia="zh-CN"/>
              </w:rPr>
              <w:t xml:space="preserve">、排水沟</w:t>
            </w:r>
            <w:r>
              <w:rPr>
                <w:rFonts w:hint="eastAsia" w:ascii="宋体" w:hAnsi="宋体" w:eastAsia="宋体" w:cs="宋体"/>
                <w:sz w:val="20"/>
                <w:szCs w:val="20"/>
                <w:highlight w:val="none"/>
              </w:rPr>
              <w:t xml:space="preserve">及时打扫，保持清洁</w:t>
            </w:r>
            <w:r>
              <w:rPr>
                <w:rFonts w:hint="eastAsia" w:ascii="宋体" w:hAnsi="宋体" w:eastAsia="宋体" w:cs="宋体"/>
                <w:sz w:val="20"/>
                <w:szCs w:val="20"/>
                <w:highlight w:val="none"/>
                <w:lang w:eastAsia="zh-CN"/>
              </w:rPr>
              <w:t xml:space="preserve">无异味</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3</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公共部位环境卫生（</w:t>
            </w:r>
            <w:r>
              <w:rPr>
                <w:rFonts w:hint="eastAsia" w:ascii="宋体" w:hAnsi="宋体" w:eastAsia="宋体" w:cs="宋体"/>
                <w:sz w:val="20"/>
                <w:szCs w:val="20"/>
                <w:highlight w:val="none"/>
                <w:lang w:eastAsia="zh-CN"/>
              </w:rPr>
              <w:t xml:space="preserve">如</w:t>
            </w:r>
            <w:r>
              <w:rPr>
                <w:rFonts w:hint="eastAsia" w:ascii="宋体" w:hAnsi="宋体" w:eastAsia="宋体" w:cs="宋体"/>
                <w:sz w:val="20"/>
                <w:szCs w:val="20"/>
                <w:highlight w:val="none"/>
              </w:rPr>
              <w:t xml:space="preserve">治疗、处置室、</w:t>
            </w:r>
            <w:r>
              <w:rPr>
                <w:rFonts w:hint="eastAsia" w:ascii="宋体" w:hAnsi="宋体" w:eastAsia="宋体" w:cs="宋体"/>
                <w:sz w:val="20"/>
                <w:szCs w:val="20"/>
                <w:highlight w:val="none"/>
                <w:lang w:eastAsia="zh-CN"/>
              </w:rPr>
              <w:t xml:space="preserve">护士站、库房、休息区、</w:t>
            </w:r>
            <w:r>
              <w:rPr>
                <w:rFonts w:hint="eastAsia" w:ascii="宋体" w:hAnsi="宋体" w:eastAsia="宋体" w:cs="宋体"/>
                <w:sz w:val="20"/>
                <w:szCs w:val="20"/>
                <w:highlight w:val="none"/>
              </w:rPr>
              <w:t xml:space="preserve">楼梯、就诊椅、污物箱、玻璃等设施）</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外包公司要按院感要求清洗窗帘、床帘、空调滤网、大理石及不锈钢的保养等</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每查一次不符合要求扣</w:t>
            </w:r>
            <w:r>
              <w:rPr>
                <w:rFonts w:hint="eastAsia" w:ascii="宋体" w:hAnsi="宋体" w:eastAsia="宋体" w:cs="宋体"/>
                <w:sz w:val="20"/>
                <w:szCs w:val="20"/>
                <w:highlight w:val="none"/>
                <w:lang w:val="en-US" w:eastAsia="zh-CN"/>
              </w:rPr>
              <w:t xml:space="preserve">2-5</w:t>
            </w:r>
            <w:r>
              <w:rPr>
                <w:rFonts w:hint="eastAsia" w:ascii="宋体" w:hAnsi="宋体" w:eastAsia="宋体" w:cs="宋体"/>
                <w:sz w:val="20"/>
                <w:szCs w:val="20"/>
                <w:highlight w:val="none"/>
              </w:rPr>
              <w:t xml:space="preserve">分</w:t>
            </w:r>
            <w:r/>
          </w:p>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5</w:t>
            </w:r>
            <w:r/>
          </w:p>
        </w:tc>
        <w:tc>
          <w:tcPr>
            <w:gridSpan w:val="3"/>
            <w:tcBorders>
              <w:top w:val="single" w:color="auto" w:sz="4" w:space="0"/>
              <w:left w:val="none" w:color="000000" w:sz="4" w:space="0"/>
              <w:bottom w:val="single" w:color="auto" w:sz="4" w:space="0"/>
              <w:right w:val="single" w:color="000000"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保洁工具按规定摆放，</w:t>
            </w:r>
            <w:r>
              <w:rPr>
                <w:rFonts w:hint="eastAsia" w:ascii="宋体" w:hAnsi="宋体" w:eastAsia="宋体" w:cs="宋体"/>
                <w:sz w:val="20"/>
                <w:szCs w:val="20"/>
                <w:highlight w:val="none"/>
                <w:lang w:eastAsia="zh-CN"/>
              </w:rPr>
              <w:t xml:space="preserve">按院感要求消毒，</w:t>
            </w:r>
            <w:r>
              <w:rPr>
                <w:rFonts w:hint="eastAsia" w:ascii="宋体" w:hAnsi="宋体" w:eastAsia="宋体" w:cs="宋体"/>
                <w:sz w:val="20"/>
                <w:szCs w:val="20"/>
                <w:highlight w:val="none"/>
              </w:rPr>
              <w:t xml:space="preserve">并有分区域标识，做到分色管理</w:t>
            </w:r>
            <w:r>
              <w:rPr>
                <w:rFonts w:hint="eastAsia" w:ascii="宋体" w:hAnsi="宋体" w:eastAsia="宋体" w:cs="宋体"/>
                <w:sz w:val="20"/>
                <w:szCs w:val="20"/>
                <w:highlight w:val="none"/>
                <w:lang w:eastAsia="zh-CN"/>
              </w:rPr>
              <w:t xml:space="preserve">使用</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每查一次不符合要求扣</w:t>
            </w: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rPr>
              <w:t xml:space="preserve">分</w:t>
            </w:r>
            <w:r/>
          </w:p>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eastAsia="zh-CN"/>
              </w:rPr>
              <w:t xml:space="preserve">保洁工具消毒不到位一次扣</w:t>
            </w:r>
            <w:r>
              <w:rPr>
                <w:rFonts w:hint="eastAsia" w:ascii="宋体" w:hAnsi="宋体" w:eastAsia="宋体" w:cs="宋体"/>
                <w:sz w:val="20"/>
                <w:szCs w:val="20"/>
                <w:highlight w:val="none"/>
                <w:lang w:val="en-US" w:eastAsia="zh-CN"/>
              </w:rPr>
              <w:t xml:space="preserve">5分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6</w:t>
            </w:r>
            <w:r/>
          </w:p>
        </w:tc>
        <w:tc>
          <w:tcPr>
            <w:gridSpan w:val="3"/>
            <w:tcBorders>
              <w:top w:val="single" w:color="auto" w:sz="4" w:space="0"/>
              <w:left w:val="none" w:color="000000" w:sz="4" w:space="0"/>
              <w:bottom w:val="single" w:color="auto" w:sz="4" w:space="0"/>
              <w:right w:val="single" w:color="000000"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外包服务岗位按照各自的操作流程</w:t>
            </w:r>
            <w:r>
              <w:rPr>
                <w:rFonts w:hint="eastAsia" w:ascii="宋体" w:hAnsi="宋体" w:eastAsia="宋体" w:cs="宋体"/>
                <w:sz w:val="20"/>
                <w:szCs w:val="20"/>
                <w:highlight w:val="none"/>
                <w:lang w:eastAsia="zh-CN"/>
              </w:rPr>
              <w:t xml:space="preserve">及时准确完成各项本职工作、严格遵守岗位职责</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未按时完成</w:t>
            </w:r>
            <w:r>
              <w:rPr>
                <w:rFonts w:hint="eastAsia" w:ascii="宋体" w:hAnsi="宋体" w:eastAsia="宋体" w:cs="宋体"/>
                <w:sz w:val="20"/>
                <w:szCs w:val="20"/>
                <w:highlight w:val="none"/>
                <w:lang w:eastAsia="zh-CN"/>
              </w:rPr>
              <w:t xml:space="preserve">或有差错</w:t>
            </w:r>
            <w:r>
              <w:rPr>
                <w:rFonts w:hint="eastAsia" w:ascii="宋体" w:hAnsi="宋体" w:eastAsia="宋体" w:cs="宋体"/>
                <w:sz w:val="20"/>
                <w:szCs w:val="20"/>
                <w:highlight w:val="none"/>
              </w:rPr>
              <w:t xml:space="preserve">工作一</w:t>
            </w:r>
            <w:r>
              <w:rPr>
                <w:rFonts w:hint="eastAsia" w:ascii="宋体" w:hAnsi="宋体" w:eastAsia="宋体" w:cs="宋体"/>
                <w:sz w:val="20"/>
                <w:szCs w:val="20"/>
                <w:highlight w:val="none"/>
                <w:lang w:eastAsia="zh-CN"/>
              </w:rPr>
              <w:t xml:space="preserve">项</w:t>
            </w:r>
            <w:r>
              <w:rPr>
                <w:rFonts w:hint="eastAsia" w:ascii="宋体" w:hAnsi="宋体" w:eastAsia="宋体" w:cs="宋体"/>
                <w:sz w:val="20"/>
                <w:szCs w:val="20"/>
                <w:highlight w:val="none"/>
              </w:rPr>
              <w:t xml:space="preserve">扣</w:t>
            </w:r>
            <w:r>
              <w:rPr>
                <w:rFonts w:hint="eastAsia" w:ascii="宋体" w:hAnsi="宋体" w:eastAsia="宋体" w:cs="宋体"/>
                <w:sz w:val="20"/>
                <w:szCs w:val="20"/>
                <w:highlight w:val="none"/>
                <w:lang w:val="en-US" w:eastAsia="zh-CN"/>
              </w:rPr>
              <w:t xml:space="preserve">1-5</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7</w:t>
            </w:r>
            <w:r/>
          </w:p>
        </w:tc>
        <w:tc>
          <w:tcPr>
            <w:gridSpan w:val="3"/>
            <w:tcBorders>
              <w:top w:val="single" w:color="auto" w:sz="4" w:space="0"/>
              <w:left w:val="none" w:color="000000" w:sz="4" w:space="0"/>
              <w:bottom w:val="single" w:color="auto" w:sz="4" w:space="0"/>
              <w:right w:val="single" w:color="000000"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外包服务人员</w:t>
            </w:r>
            <w:r>
              <w:rPr>
                <w:rFonts w:hint="eastAsia" w:ascii="宋体" w:hAnsi="宋体" w:eastAsia="宋体" w:cs="宋体"/>
                <w:sz w:val="20"/>
                <w:szCs w:val="20"/>
                <w:highlight w:val="none"/>
                <w:lang w:eastAsia="zh-CN"/>
              </w:rPr>
              <w:t xml:space="preserve">服务态度端正，仪表整洁，</w:t>
            </w:r>
            <w:r>
              <w:rPr>
                <w:rFonts w:hint="eastAsia" w:ascii="宋体" w:hAnsi="宋体" w:eastAsia="宋体" w:cs="宋体"/>
                <w:sz w:val="20"/>
                <w:szCs w:val="20"/>
                <w:highlight w:val="none"/>
              </w:rPr>
              <w:t xml:space="preserve">在岗在位，不得聚会聊天或干私活，按时上下班，不迟到早退</w:t>
            </w:r>
            <w:r>
              <w:rPr>
                <w:rFonts w:hint="eastAsia" w:ascii="宋体" w:hAnsi="宋体" w:eastAsia="宋体" w:cs="宋体"/>
                <w:sz w:val="20"/>
                <w:szCs w:val="20"/>
                <w:highlight w:val="none"/>
                <w:lang w:eastAsia="zh-CN"/>
              </w:rPr>
              <w:t xml:space="preserve">，遵守各项规章制度</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每发现</w:t>
            </w:r>
            <w:r>
              <w:rPr>
                <w:rFonts w:hint="eastAsia" w:ascii="宋体" w:hAnsi="宋体" w:eastAsia="宋体" w:cs="宋体"/>
                <w:sz w:val="20"/>
                <w:szCs w:val="20"/>
                <w:highlight w:val="none"/>
                <w:lang w:eastAsia="zh-CN"/>
              </w:rPr>
              <w:t xml:space="preserve">不到位</w:t>
            </w:r>
            <w:r>
              <w:rPr>
                <w:rFonts w:hint="eastAsia" w:ascii="宋体" w:hAnsi="宋体" w:eastAsia="宋体" w:cs="宋体"/>
                <w:sz w:val="20"/>
                <w:szCs w:val="20"/>
                <w:highlight w:val="none"/>
              </w:rPr>
              <w:t xml:space="preserve">一次扣</w:t>
            </w:r>
            <w:r>
              <w:rPr>
                <w:rFonts w:hint="eastAsia" w:ascii="宋体" w:hAnsi="宋体" w:eastAsia="宋体" w:cs="宋体"/>
                <w:sz w:val="20"/>
                <w:szCs w:val="20"/>
                <w:highlight w:val="none"/>
                <w:lang w:val="en-US" w:eastAsia="zh-CN"/>
              </w:rPr>
              <w:t xml:space="preserve">2-5</w:t>
            </w:r>
            <w:r>
              <w:rPr>
                <w:rFonts w:hint="eastAsia" w:ascii="宋体" w:hAnsi="宋体" w:eastAsia="宋体" w:cs="宋体"/>
                <w:sz w:val="20"/>
                <w:szCs w:val="20"/>
                <w:highlight w:val="none"/>
              </w:rPr>
              <w:t xml:space="preserve">分</w:t>
            </w:r>
            <w:r/>
          </w:p>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eastAsia="zh-CN"/>
              </w:rPr>
              <w:t xml:space="preserve">员工之间发生吵闹打架、偷盗一次扣</w:t>
            </w:r>
            <w:r>
              <w:rPr>
                <w:rFonts w:hint="eastAsia" w:ascii="宋体" w:hAnsi="宋体" w:eastAsia="宋体" w:cs="宋体"/>
                <w:sz w:val="20"/>
                <w:szCs w:val="20"/>
                <w:highlight w:val="none"/>
                <w:lang w:val="en-US" w:eastAsia="zh-CN"/>
              </w:rPr>
              <w:t xml:space="preserve">5-10分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8</w:t>
            </w:r>
            <w:r/>
          </w:p>
        </w:tc>
        <w:tc>
          <w:tcPr>
            <w:gridSpan w:val="3"/>
            <w:tcBorders>
              <w:top w:val="single" w:color="auto" w:sz="4" w:space="0"/>
              <w:left w:val="none" w:color="000000" w:sz="4" w:space="0"/>
              <w:bottom w:val="single" w:color="auto" w:sz="4" w:space="0"/>
              <w:right w:val="single" w:color="000000"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外包服务人员培训不到位，管理督查不力</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每查一次不符合要求扣</w:t>
            </w:r>
            <w:r>
              <w:rPr>
                <w:rFonts w:hint="eastAsia" w:ascii="宋体" w:hAnsi="宋体" w:eastAsia="宋体" w:cs="宋体"/>
                <w:sz w:val="20"/>
                <w:szCs w:val="20"/>
                <w:highlight w:val="none"/>
                <w:lang w:val="en-US" w:eastAsia="zh-CN"/>
              </w:rPr>
              <w:t xml:space="preserve">2-5</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9</w:t>
            </w:r>
            <w:r/>
          </w:p>
        </w:tc>
        <w:tc>
          <w:tcPr>
            <w:gridSpan w:val="3"/>
            <w:tcBorders>
              <w:top w:val="single" w:color="auto" w:sz="4" w:space="0"/>
              <w:left w:val="none" w:color="000000" w:sz="4" w:space="0"/>
              <w:bottom w:val="single" w:color="auto" w:sz="4" w:space="0"/>
              <w:right w:val="single" w:color="000000"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外包服务人员不得缺编；外包人员年龄结构比例符合要求</w:t>
            </w:r>
            <w:r>
              <w:rPr>
                <w:rFonts w:hint="eastAsia" w:ascii="宋体" w:hAnsi="宋体" w:eastAsia="宋体" w:cs="宋体"/>
                <w:sz w:val="20"/>
                <w:szCs w:val="20"/>
                <w:highlight w:val="none"/>
                <w:lang w:eastAsia="zh-CN"/>
              </w:rPr>
              <w:t xml:space="preserve">（需交养老金人数百分比不低于</w:t>
            </w:r>
            <w:r>
              <w:rPr>
                <w:rFonts w:hint="eastAsia" w:ascii="宋体" w:hAnsi="宋体" w:eastAsia="宋体" w:cs="宋体"/>
                <w:sz w:val="20"/>
                <w:szCs w:val="20"/>
                <w:highlight w:val="none"/>
                <w:lang w:val="en-US" w:eastAsia="zh-CN"/>
              </w:rPr>
              <w:t xml:space="preserve">20%</w:t>
            </w:r>
            <w:r>
              <w:rPr>
                <w:rFonts w:hint="eastAsia" w:ascii="宋体" w:hAnsi="宋体" w:eastAsia="宋体" w:cs="宋体"/>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 xml:space="preserve">发现缺编岗位扣</w:t>
            </w:r>
            <w:r>
              <w:rPr>
                <w:rFonts w:hint="eastAsia" w:ascii="宋体" w:hAnsi="宋体" w:eastAsia="宋体" w:cs="宋体"/>
                <w:sz w:val="20"/>
                <w:szCs w:val="20"/>
                <w:highlight w:val="none"/>
                <w:lang w:val="en-US" w:eastAsia="zh-CN"/>
              </w:rPr>
              <w:t xml:space="preserve">1-2</w:t>
            </w:r>
            <w:r>
              <w:rPr>
                <w:rFonts w:hint="eastAsia" w:ascii="宋体" w:hAnsi="宋体" w:eastAsia="宋体" w:cs="宋体"/>
                <w:sz w:val="20"/>
                <w:szCs w:val="20"/>
                <w:highlight w:val="none"/>
              </w:rPr>
              <w:t xml:space="preserve">分；外包人员年龄结构比例不达标扣</w:t>
            </w:r>
            <w:r>
              <w:rPr>
                <w:rFonts w:hint="eastAsia" w:ascii="宋体" w:hAnsi="宋体" w:eastAsia="宋体" w:cs="宋体"/>
                <w:sz w:val="20"/>
                <w:szCs w:val="20"/>
                <w:highlight w:val="none"/>
                <w:lang w:val="en-US" w:eastAsia="zh-CN"/>
              </w:rPr>
              <w:t xml:space="preserve">2-8</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eastAsia="zh-CN"/>
              </w:rPr>
              <w:t xml:space="preserve">（每下降</w:t>
            </w:r>
            <w:r>
              <w:rPr>
                <w:rFonts w:hint="eastAsia" w:ascii="宋体" w:hAnsi="宋体" w:eastAsia="宋体" w:cs="宋体"/>
                <w:sz w:val="20"/>
                <w:szCs w:val="20"/>
                <w:highlight w:val="none"/>
                <w:lang w:val="en-US" w:eastAsia="zh-CN"/>
              </w:rPr>
              <w:t xml:space="preserve">1个百分点扣2分，如19%扣2分；18%扣4分，以此类推，直至扣完为止。</w:t>
            </w:r>
            <w:r>
              <w:rPr>
                <w:rFonts w:hint="eastAsia" w:ascii="宋体" w:hAnsi="宋体" w:eastAsia="宋体" w:cs="宋体"/>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10</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外包服务人员做好控烟工作</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责任区域内每发现一个烟蒂扣</w:t>
            </w:r>
            <w:r>
              <w:rPr>
                <w:rFonts w:hint="eastAsia" w:ascii="宋体" w:hAnsi="宋体" w:eastAsia="宋体" w:cs="宋体"/>
                <w:sz w:val="20"/>
                <w:szCs w:val="20"/>
                <w:highlight w:val="none"/>
                <w:lang w:val="en-US" w:eastAsia="zh-CN"/>
              </w:rPr>
              <w:t xml:space="preserve">0.5分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11</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外包服务人员不得私卖医院物品（包括硬纸板、报纸、输液瓶等）</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每查一次不符合要求扣</w:t>
            </w:r>
            <w:r>
              <w:rPr>
                <w:rFonts w:hint="eastAsia" w:ascii="宋体" w:hAnsi="宋体" w:eastAsia="宋体" w:cs="宋体"/>
                <w:sz w:val="20"/>
                <w:szCs w:val="20"/>
                <w:highlight w:val="none"/>
                <w:lang w:val="en-US" w:eastAsia="zh-CN"/>
              </w:rPr>
              <w:t xml:space="preserve">5</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12</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外包服务公司要按照医院支付予公司的薪酬标准落实予外包服务人员</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每发现一例未按标准执行扣</w:t>
            </w:r>
            <w:r>
              <w:rPr>
                <w:rFonts w:hint="eastAsia" w:ascii="宋体" w:hAnsi="宋体" w:eastAsia="宋体" w:cs="宋体"/>
                <w:sz w:val="20"/>
                <w:szCs w:val="20"/>
                <w:highlight w:val="none"/>
                <w:lang w:val="en-US" w:eastAsia="zh-CN"/>
              </w:rPr>
              <w:t xml:space="preserve">10分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13</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在各类创建检查中,因工作不到位被扣分、要求整改等</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eastAsia="zh-CN"/>
              </w:rPr>
              <w:t xml:space="preserve">每次有扣分视严重程度每次扣</w:t>
            </w:r>
            <w:r>
              <w:rPr>
                <w:rFonts w:hint="eastAsia" w:ascii="宋体" w:hAnsi="宋体" w:eastAsia="宋体" w:cs="宋体"/>
                <w:sz w:val="20"/>
                <w:szCs w:val="20"/>
                <w:highlight w:val="none"/>
                <w:lang w:val="en-US" w:eastAsia="zh-CN"/>
              </w:rPr>
              <w:t xml:space="preserve">5-20分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47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14</w:t>
            </w:r>
            <w:r/>
          </w:p>
        </w:tc>
        <w:tc>
          <w:tcPr>
            <w:gridSpan w:val="3"/>
            <w:tcBorders>
              <w:top w:val="single" w:color="auto" w:sz="4" w:space="0"/>
              <w:left w:val="none" w:color="000000" w:sz="4" w:space="0"/>
              <w:bottom w:val="single" w:color="auto" w:sz="4" w:space="0"/>
              <w:right w:val="single" w:color="auto" w:sz="4" w:space="0"/>
            </w:tcBorders>
            <w:tcW w:w="458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好人好事或者受到表扬</w:t>
            </w:r>
            <w:r/>
          </w:p>
        </w:tc>
        <w:tc>
          <w:tcPr>
            <w:tcBorders>
              <w:top w:val="none" w:color="000000" w:sz="4" w:space="0"/>
              <w:left w:val="none" w:color="000000" w:sz="4" w:space="0"/>
              <w:bottom w:val="single" w:color="auto" w:sz="4" w:space="0"/>
              <w:right w:val="single" w:color="auto" w:sz="4" w:space="0"/>
            </w:tcBorders>
            <w:tcW w:w="392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eastAsia="zh-CN"/>
              </w:rPr>
              <w:t xml:space="preserve">有一次加</w:t>
            </w:r>
            <w:r>
              <w:rPr>
                <w:rFonts w:hint="eastAsia" w:ascii="宋体" w:hAnsi="宋体" w:eastAsia="宋体" w:cs="宋体"/>
                <w:sz w:val="20"/>
                <w:szCs w:val="20"/>
                <w:highlight w:val="none"/>
                <w:lang w:val="en-US" w:eastAsia="zh-CN"/>
              </w:rPr>
              <w:t xml:space="preserve">2分</w:t>
            </w:r>
            <w:r/>
          </w:p>
        </w:tc>
        <w:tc>
          <w:tcPr>
            <w:tcBorders>
              <w:top w:val="none" w:color="000000" w:sz="4" w:space="0"/>
              <w:left w:val="none" w:color="000000" w:sz="4" w:space="0"/>
              <w:bottom w:val="single" w:color="auto" w:sz="4" w:space="0"/>
              <w:right w:val="single" w:color="auto" w:sz="4" w:space="0"/>
            </w:tcBorders>
            <w:tcW w:w="681"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76"/>
        </w:trPr>
        <w:tc>
          <w:tcPr>
            <w:gridSpan w:val="2"/>
            <w:tcBorders>
              <w:top w:val="none" w:color="000000" w:sz="4" w:space="0"/>
              <w:left w:val="single" w:color="auto" w:sz="4" w:space="0"/>
              <w:bottom w:val="single" w:color="auto" w:sz="4" w:space="0"/>
              <w:right w:val="single" w:color="auto" w:sz="4" w:space="0"/>
            </w:tcBorders>
            <w:tcW w:w="864" w:type="dxa"/>
            <w:vAlign w:val="center"/>
            <w:vMerge w:val="restart"/>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考核情况及整改措施</w:t>
            </w:r>
            <w:r/>
          </w:p>
        </w:tc>
        <w:tc>
          <w:tcPr>
            <w:gridSpan w:val="4"/>
            <w:tcBorders>
              <w:top w:val="single" w:color="auto" w:sz="4" w:space="0"/>
              <w:left w:val="none" w:color="000000" w:sz="4" w:space="0"/>
              <w:bottom w:val="single" w:color="auto" w:sz="4" w:space="0"/>
              <w:right w:val="single" w:color="000000" w:sz="4" w:space="0"/>
            </w:tcBorders>
            <w:tcW w:w="8796"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本月考核情况：</w:t>
            </w:r>
            <w:r/>
          </w:p>
        </w:tc>
      </w:tr>
      <w:tr>
        <w:trPr>
          <w:jc w:val="center"/>
          <w:trHeight w:val="729"/>
        </w:trPr>
        <w:tc>
          <w:tcPr>
            <w:gridSpan w:val="2"/>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tc>
        <w:tc>
          <w:tcPr>
            <w:gridSpan w:val="4"/>
            <w:tcBorders>
              <w:top w:val="single" w:color="auto" w:sz="4" w:space="0"/>
              <w:left w:val="none" w:color="000000" w:sz="4" w:space="0"/>
              <w:bottom w:val="single" w:color="auto" w:sz="4" w:space="0"/>
              <w:right w:val="single" w:color="000000" w:sz="4" w:space="0"/>
            </w:tcBorders>
            <w:tcW w:w="879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下月需整改项目：</w:t>
            </w:r>
            <w:r/>
          </w:p>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                                                  </w:t>
            </w:r>
            <w:r>
              <w:rPr>
                <w:rFonts w:hint="eastAsia" w:ascii="宋体" w:hAnsi="宋体" w:eastAsia="宋体" w:cs="宋体"/>
                <w:sz w:val="20"/>
                <w:szCs w:val="20"/>
                <w:highlight w:val="none"/>
                <w:lang w:eastAsia="zh-CN"/>
              </w:rPr>
              <w:t xml:space="preserve">                                                                                                                                                                                                                                                                </w:t>
            </w:r>
            <w:r/>
          </w:p>
        </w:tc>
      </w:tr>
      <w:tr>
        <w:trPr>
          <w:jc w:val="center"/>
          <w:trHeight w:val="883"/>
        </w:trPr>
        <w:tc>
          <w:tcPr>
            <w:gridSpan w:val="2"/>
            <w:tcBorders>
              <w:top w:val="single" w:color="auto" w:sz="4" w:space="0"/>
              <w:left w:val="single" w:color="auto" w:sz="4" w:space="0"/>
              <w:bottom w:val="single" w:color="auto" w:sz="4" w:space="0"/>
              <w:right w:val="single" w:color="auto" w:sz="4" w:space="0"/>
            </w:tcBorders>
            <w:tcW w:w="864"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tc>
        <w:tc>
          <w:tcPr>
            <w:tcBorders>
              <w:top w:val="single" w:color="auto" w:sz="4" w:space="0"/>
              <w:left w:val="none" w:color="000000" w:sz="4" w:space="0"/>
              <w:bottom w:val="single" w:color="auto" w:sz="4" w:space="0"/>
              <w:right w:val="single" w:color="auto" w:sz="4" w:space="0"/>
            </w:tcBorders>
            <w:tcW w:w="3782" w:type="dxa"/>
            <w:vAlign w:val="bottom"/>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总务科考核人员签字：</w:t>
            </w:r>
            <w:r/>
          </w:p>
        </w:tc>
        <w:tc>
          <w:tcPr>
            <w:gridSpan w:val="3"/>
            <w:tcBorders>
              <w:top w:val="single" w:color="auto" w:sz="4" w:space="0"/>
              <w:left w:val="single" w:color="auto" w:sz="4" w:space="0"/>
              <w:bottom w:val="single" w:color="auto" w:sz="4" w:space="0"/>
              <w:right w:val="single" w:color="000000" w:sz="4" w:space="0"/>
            </w:tcBorders>
            <w:tcW w:w="5014" w:type="dxa"/>
            <w:vAlign w:val="bottom"/>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r>
            <w:r/>
          </w:p>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外包公司负责人签字：</w:t>
            </w:r>
            <w:r/>
          </w:p>
        </w:tc>
      </w:tr>
      <w:tr>
        <w:trPr>
          <w:jc w:val="center"/>
          <w:trHeight w:val="736"/>
        </w:trPr>
        <w:tc>
          <w:tcPr>
            <w:gridSpan w:val="2"/>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扣费标准</w:t>
            </w:r>
            <w:r/>
          </w:p>
        </w:tc>
        <w:tc>
          <w:tcPr>
            <w:gridSpan w:val="4"/>
            <w:tcBorders>
              <w:top w:val="single" w:color="auto" w:sz="4" w:space="0"/>
              <w:left w:val="single" w:color="auto" w:sz="4" w:space="0"/>
              <w:bottom w:val="single" w:color="auto" w:sz="4" w:space="0"/>
              <w:right w:val="single" w:color="auto" w:sz="4" w:space="0"/>
            </w:tcBorders>
            <w:tcW w:w="8796"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考核得分≥80 分的，不进行考核扣款；</w:t>
            </w:r>
            <w:r/>
          </w:p>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考核得分在 70 分（不含）～80 分（不含）区间的，每低于 80 分 1 分，扣款 200 元；</w:t>
            </w:r>
            <w:r/>
          </w:p>
          <w:p>
            <w:pPr>
              <w:keepLines w:val="0"/>
              <w:keepNext w:val="0"/>
              <w:pageBreakBefore w:val="0"/>
              <w:spacing w:line="240" w:lineRule="auto"/>
              <w:widowControl w:val="off"/>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eastAsia="zh-CN"/>
              </w:rPr>
              <w:t xml:space="preserve">考核得分≤70 分的，每低于 70 分 1 分，扣款 500 元。</w:t>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24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备注：</w:t>
      </w:r>
      <w:r/>
    </w:p>
    <w:p>
      <w:pPr>
        <w:keepLines w:val="0"/>
        <w:keepNext w:val="0"/>
        <w:pageBreakBefore w:val="0"/>
        <w:spacing w:line="24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（1）依据检查记录，采取月评的办法。</w:t>
      </w:r>
      <w:r/>
    </w:p>
    <w:p>
      <w:pPr>
        <w:keepLines w:val="0"/>
        <w:keepNext w:val="0"/>
        <w:pageBreakBefore w:val="0"/>
        <w:spacing w:line="24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（2）采购人定期或不定期对每个承包区域进行卫生检查，同时进行考核评分，依据评分结果和督查汇总情况，进行月评和年终综合考评。</w:t>
      </w:r>
      <w:r/>
    </w:p>
    <w:p>
      <w:pPr>
        <w:keepLines w:val="0"/>
        <w:keepNext w:val="0"/>
        <w:pageBreakBefore w:val="0"/>
        <w:spacing w:line="24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（3）在各类创建检查中,因工作不到位被通报批评、曝光、扣分的承包区域，扣罚5000元/次；一年内连续发生两次，终止合同且按合同约定的相关条款执行处罚。</w:t>
      </w:r>
      <w:r/>
    </w:p>
    <w:p>
      <w:pPr>
        <w:keepLines w:val="0"/>
        <w:keepNext w:val="0"/>
        <w:pageBreakBefore w:val="0"/>
        <w:spacing w:line="240"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（4）月度考评80分及以上视为考核合格，80分以下即为考核不合格。</w:t>
      </w:r>
      <w:r/>
    </w:p>
    <w:p>
      <w:pPr>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rPr>
          <w:rFonts w:hint="eastAsia" w:ascii="宋体" w:hAnsi="宋体"/>
          <w:b/>
          <w:bCs/>
          <w:sz w:val="24"/>
          <w:szCs w:val="24"/>
          <w:highlight w:val="none"/>
        </w:rPr>
      </w:pPr>
      <w:r>
        <w:rPr>
          <w:rFonts w:hint="eastAsia" w:ascii="宋体" w:hAnsi="宋体"/>
          <w:b/>
          <w:bCs/>
          <w:sz w:val="24"/>
          <w:szCs w:val="24"/>
          <w:highlight w:val="none"/>
        </w:rPr>
        <w:br w:type="page" w:clear="all"/>
      </w:r>
      <w:r/>
    </w:p>
    <w:p>
      <w:pPr>
        <w:rPr>
          <w:rFonts w:hint="eastAsia" w:ascii="宋体" w:hAnsi="宋体" w:eastAsia="宋体" w:cs="宋体"/>
          <w:b/>
          <w:bCs/>
          <w:sz w:val="24"/>
          <w:szCs w:val="24"/>
          <w:highlight w:val="none"/>
          <w:lang w:val="en-US" w:eastAsia="zh-CN"/>
        </w:rPr>
      </w:pPr>
      <w:r>
        <w:rPr>
          <w:rFonts w:hint="eastAsia" w:ascii="宋体" w:hAnsi="宋体"/>
          <w:b/>
          <w:bCs/>
          <w:sz w:val="24"/>
          <w:szCs w:val="24"/>
          <w:highlight w:val="none"/>
        </w:rPr>
        <w:t xml:space="preserve">附表</w:t>
      </w:r>
      <w:r>
        <w:rPr>
          <w:rFonts w:hint="eastAsia" w:ascii="宋体" w:hAnsi="宋体"/>
          <w:b/>
          <w:bCs/>
          <w:sz w:val="24"/>
          <w:szCs w:val="24"/>
          <w:highlight w:val="none"/>
          <w:lang w:val="en-US" w:eastAsia="zh-CN"/>
        </w:rPr>
        <w:t xml:space="preserve">3：</w:t>
      </w:r>
      <w:r/>
    </w:p>
    <w:p>
      <w:pPr>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bCs/>
          <w:sz w:val="36"/>
          <w:szCs w:val="36"/>
          <w:highlight w:val="none"/>
          <w:lang w:eastAsia="zh-CN"/>
        </w:rPr>
        <w:t xml:space="preserve">宜兴</w:t>
      </w:r>
      <w:r>
        <w:rPr>
          <w:rFonts w:hint="eastAsia" w:ascii="宋体" w:hAnsi="宋体" w:eastAsia="宋体" w:cs="宋体"/>
          <w:b/>
          <w:bCs/>
          <w:sz w:val="36"/>
          <w:szCs w:val="36"/>
          <w:highlight w:val="none"/>
        </w:rPr>
        <w:t xml:space="preserve">市中医医院后勤管理服务外包公司考核</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病区                        年     月        考核者：                    </w:t>
      </w:r>
      <w:r/>
    </w:p>
    <w:tbl>
      <w:tblPr>
        <w:tblStyle w:val="680"/>
        <w:tblW w:w="1041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42"/>
        <w:gridCol w:w="4458"/>
        <w:gridCol w:w="1967"/>
        <w:gridCol w:w="1559"/>
        <w:gridCol w:w="1490"/>
      </w:tblGrid>
      <w:tr>
        <w:trPr>
          <w:jc w:val="center"/>
          <w:trHeight w:val="0"/>
        </w:trPr>
        <w:tc>
          <w:tcPr>
            <w:gridSpan w:val="2"/>
            <w:tcBorders>
              <w:top w:val="single" w:color="auto" w:sz="4" w:space="0"/>
              <w:left w:val="single" w:color="auto" w:sz="4" w:space="0"/>
              <w:right w:val="single" w:color="auto" w:sz="4" w:space="0"/>
            </w:tcBorders>
            <w:tcW w:w="540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考核内容</w:t>
            </w:r>
            <w:r/>
          </w:p>
        </w:tc>
        <w:tc>
          <w:tcPr>
            <w:tcBorders>
              <w:top w:val="single" w:color="auto" w:sz="4" w:space="0"/>
              <w:left w:val="none" w:color="000000" w:sz="4" w:space="0"/>
              <w:right w:val="single" w:color="auto" w:sz="4" w:space="0"/>
            </w:tcBorders>
            <w:tcW w:w="1967"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扣分标准</w:t>
            </w:r>
            <w:r/>
          </w:p>
        </w:tc>
        <w:tc>
          <w:tcPr>
            <w:gridSpan w:val="2"/>
            <w:tcBorders>
              <w:top w:val="single" w:color="auto" w:sz="4" w:space="0"/>
              <w:left w:val="none" w:color="000000" w:sz="4" w:space="0"/>
              <w:bottom w:val="single" w:color="auto" w:sz="4" w:space="0"/>
              <w:right w:val="single" w:color="auto" w:sz="4" w:space="0"/>
            </w:tcBorders>
            <w:tcW w:w="304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扣分</w:t>
            </w:r>
            <w:r>
              <w:rPr>
                <w:rFonts w:hint="eastAsia" w:ascii="宋体" w:hAnsi="宋体" w:eastAsia="宋体" w:cs="宋体"/>
                <w:sz w:val="24"/>
                <w:szCs w:val="24"/>
                <w:highlight w:val="none"/>
                <w:lang w:val="en-US" w:eastAsia="zh-CN"/>
              </w:rPr>
              <w:t xml:space="preserve">原因</w:t>
            </w:r>
            <w:r/>
          </w:p>
        </w:tc>
      </w:tr>
      <w:tr>
        <w:trPr>
          <w:jc w:val="center"/>
          <w:trHeight w:val="0"/>
        </w:trPr>
        <w:tc>
          <w:tcPr>
            <w:gridSpan w:val="2"/>
            <w:tcBorders>
              <w:left w:val="single" w:color="auto" w:sz="4" w:space="0"/>
              <w:bottom w:val="single" w:color="auto" w:sz="4" w:space="0"/>
              <w:right w:val="single" w:color="auto" w:sz="4" w:space="0"/>
            </w:tcBorders>
            <w:tcW w:w="540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1967"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1559" w:type="dxa"/>
            <w:vAlign w:val="top"/>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姓名：</w:t>
            </w:r>
            <w:r/>
          </w:p>
        </w:tc>
        <w:tc>
          <w:tcPr>
            <w:tcBorders>
              <w:top w:val="single" w:color="auto" w:sz="4" w:space="0"/>
              <w:left w:val="none" w:color="000000" w:sz="4" w:space="0"/>
              <w:bottom w:val="single" w:color="auto" w:sz="4" w:space="0"/>
              <w:right w:val="single" w:color="auto" w:sz="4" w:space="0"/>
            </w:tcBorders>
            <w:tcW w:w="149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姓名：</w:t>
            </w:r>
            <w:r/>
          </w:p>
        </w:tc>
      </w:tr>
      <w:tr>
        <w:trPr>
          <w:jc w:val="center"/>
          <w:trHeight w:val="0"/>
        </w:trPr>
        <w:tc>
          <w:tcPr>
            <w:tcBorders>
              <w:top w:val="none" w:color="000000"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劳动</w:t>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纪律</w:t>
            </w:r>
            <w:r/>
          </w:p>
        </w:tc>
        <w:tc>
          <w:tcPr>
            <w:tcBorders>
              <w:top w:val="single" w:color="auto" w:sz="4" w:space="0"/>
              <w:left w:val="none" w:color="000000"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lang w:eastAsia="zh-CN"/>
              </w:rPr>
              <w:t xml:space="preserve">遵守各项规章制度，</w:t>
            </w:r>
            <w:r>
              <w:rPr>
                <w:rFonts w:hint="eastAsia" w:ascii="宋体" w:hAnsi="宋体" w:eastAsia="宋体" w:cs="宋体"/>
                <w:sz w:val="20"/>
                <w:szCs w:val="20"/>
                <w:highlight w:val="none"/>
                <w:lang w:val="en-US" w:eastAsia="zh-CN"/>
              </w:rPr>
              <w:t xml:space="preserve">遵守劳动纪律，按时上下班，</w:t>
            </w:r>
            <w:r>
              <w:rPr>
                <w:rFonts w:hint="eastAsia" w:ascii="宋体" w:hAnsi="宋体" w:eastAsia="宋体" w:cs="宋体"/>
                <w:sz w:val="20"/>
                <w:szCs w:val="20"/>
                <w:highlight w:val="none"/>
              </w:rPr>
              <w:t xml:space="preserve">不迟到早退</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不得聚会聊天</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不做与工作无关的事情，休息及离岗前需与护士长或区域负责人说明。</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lang w:eastAsia="zh-CN"/>
              </w:rPr>
              <w:t xml:space="preserve">仪表整洁，</w:t>
            </w:r>
            <w:r>
              <w:rPr>
                <w:rFonts w:hint="eastAsia" w:ascii="宋体" w:hAnsi="宋体" w:eastAsia="宋体" w:cs="宋体"/>
                <w:sz w:val="20"/>
                <w:szCs w:val="20"/>
                <w:highlight w:val="none"/>
                <w:lang w:val="en-US" w:eastAsia="zh-CN"/>
              </w:rPr>
              <w:t xml:space="preserve">按规定着装，不得披肩发，佩戴禁烟标识。</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3、服务热情，文明用语，不得与患者、家属及工作人员发生争执。</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lang w:eastAsia="zh-CN"/>
              </w:rPr>
              <w:t xml:space="preserve">尊重病人、保护病人隐私，严禁以病人各种信息作为谈话话题</w:t>
            </w:r>
            <w:r>
              <w:rPr>
                <w:rFonts w:hint="eastAsia" w:ascii="宋体" w:hAnsi="宋体" w:eastAsia="宋体" w:cs="宋体"/>
                <w:sz w:val="20"/>
                <w:szCs w:val="20"/>
                <w:highlight w:val="none"/>
                <w:lang w:val="en-US" w:eastAsia="zh-CN"/>
              </w:rPr>
              <w:t xml:space="preserve">或私自从微信等泄露病人信息。</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5、不得损坏、私拿公物及他人财物，偷拿私卖医疗废品</w:t>
            </w:r>
            <w:r>
              <w:rPr>
                <w:rFonts w:hint="eastAsia" w:ascii="宋体" w:hAnsi="宋体" w:eastAsia="宋体" w:cs="宋体"/>
                <w:sz w:val="20"/>
                <w:szCs w:val="20"/>
                <w:highlight w:val="none"/>
                <w:lang w:eastAsia="zh-CN"/>
              </w:rPr>
              <w:t xml:space="preserve">（包括硬纸板、报纸、输液瓶等）。</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2-5</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发生争执一次扣5-10分，</w:t>
            </w:r>
            <w:r>
              <w:rPr>
                <w:rFonts w:hint="eastAsia" w:ascii="宋体" w:hAnsi="宋体" w:eastAsia="宋体" w:cs="宋体"/>
                <w:sz w:val="20"/>
                <w:szCs w:val="20"/>
                <w:highlight w:val="none"/>
                <w:lang w:eastAsia="zh-CN"/>
              </w:rPr>
              <w:t xml:space="preserve">员工之间发生吵闹打架、偷盗一次扣</w:t>
            </w:r>
            <w:r>
              <w:rPr>
                <w:rFonts w:hint="eastAsia" w:ascii="宋体" w:hAnsi="宋体" w:eastAsia="宋体" w:cs="宋体"/>
                <w:sz w:val="20"/>
                <w:szCs w:val="20"/>
                <w:highlight w:val="none"/>
                <w:lang w:val="en-US" w:eastAsia="zh-CN"/>
              </w:rPr>
              <w:t xml:space="preserve">5-10分</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auto" w:sz="4" w:space="0"/>
              <w:left w:val="none" w:color="000000"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地面</w:t>
            </w:r>
            <w:r/>
          </w:p>
        </w:tc>
        <w:tc>
          <w:tcPr>
            <w:tcBorders>
              <w:top w:val="single" w:color="auto" w:sz="4" w:space="0"/>
              <w:left w:val="none" w:color="000000"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无污渍、水渍、油渍，无明显碎细杂物，无杂物乱堆乱放现象。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墙面</w:t>
            </w:r>
            <w:r/>
          </w:p>
        </w:tc>
        <w:tc>
          <w:tcPr>
            <w:tcBorders>
              <w:top w:val="single" w:color="auto" w:sz="4" w:space="0"/>
              <w:left w:val="none" w:color="000000"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无污渍、水渍，无明显灰尘。</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楼梯</w:t>
            </w:r>
            <w:r/>
          </w:p>
        </w:tc>
        <w:tc>
          <w:tcPr>
            <w:tcBorders>
              <w:top w:val="single" w:color="auto" w:sz="4" w:space="0"/>
              <w:left w:val="none" w:color="000000"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无污渍、水渍、油渍、烟头，无明显碎细杂物，无杂物乱堆乱放现象；扶手无灰尘、水迹。</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开水间</w:t>
            </w:r>
            <w:r/>
          </w:p>
        </w:tc>
        <w:tc>
          <w:tcPr>
            <w:tcBorders>
              <w:top w:val="single" w:color="auto" w:sz="4" w:space="0"/>
              <w:left w:val="none" w:color="000000"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保证水池内无污垢、饭渣，微波炉每日擦拭，保持清洁，无杂物堆放，放置“小心地滑牌”。</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公用</w:t>
            </w:r>
            <w:r/>
          </w:p>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厕所</w:t>
            </w:r>
            <w:r/>
          </w:p>
        </w:tc>
        <w:tc>
          <w:tcPr>
            <w:tcBorders>
              <w:top w:val="single" w:color="auto" w:sz="4" w:space="0"/>
              <w:left w:val="none" w:color="000000"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eastAsia="zh-CN"/>
              </w:rPr>
              <w:t xml:space="preserve">厕所隔断、镜面、</w:t>
            </w:r>
            <w:r>
              <w:rPr>
                <w:rFonts w:hint="eastAsia" w:ascii="宋体" w:hAnsi="宋体" w:eastAsia="宋体" w:cs="宋体"/>
                <w:sz w:val="20"/>
                <w:szCs w:val="20"/>
                <w:highlight w:val="none"/>
              </w:rPr>
              <w:t xml:space="preserve">垃圾桶及时打扫，保持清洁</w:t>
            </w:r>
            <w:r>
              <w:rPr>
                <w:rFonts w:hint="eastAsia" w:ascii="宋体" w:hAnsi="宋体" w:eastAsia="宋体" w:cs="宋体"/>
                <w:sz w:val="20"/>
                <w:szCs w:val="20"/>
                <w:highlight w:val="none"/>
                <w:lang w:eastAsia="zh-CN"/>
              </w:rPr>
              <w:t xml:space="preserve">无异味。</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0"/>
        </w:trPr>
        <w:tc>
          <w:tcPr>
            <w:tcBorders>
              <w:top w:val="none" w:color="000000"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卫生间</w:t>
            </w:r>
            <w:r/>
          </w:p>
        </w:tc>
        <w:tc>
          <w:tcPr>
            <w:tcBorders>
              <w:top w:val="single" w:color="auto" w:sz="4" w:space="0"/>
              <w:left w:val="none" w:color="000000"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无异味，地面无明显污渍、水渍，</w:t>
            </w:r>
            <w:r>
              <w:rPr>
                <w:rFonts w:hint="eastAsia" w:ascii="宋体" w:hAnsi="宋体" w:eastAsia="宋体" w:cs="宋体"/>
                <w:sz w:val="20"/>
                <w:szCs w:val="20"/>
                <w:highlight w:val="none"/>
              </w:rPr>
              <w:t xml:space="preserve">墙面清洁</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垃圾桶每日2次更换垃圾袋；水池、台面、马桶按消毒隔离要求每日擦洗，保持清洁干净，马桶与台面的毛巾要分开，做到一室一巾。</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jc w:val="center"/>
          <w:trHeight w:val="0"/>
        </w:trPr>
        <w:tc>
          <w:tcPr>
            <w:tcBorders>
              <w:top w:val="none" w:color="000000"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污物间</w:t>
            </w:r>
            <w:r/>
          </w:p>
        </w:tc>
        <w:tc>
          <w:tcPr>
            <w:tcBorders>
              <w:top w:val="single" w:color="auto" w:sz="4" w:space="0"/>
              <w:left w:val="none" w:color="000000"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1、各项物品按规范放置，保持整洁，无杂物乱堆乱放现象。</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2、垃圾桶桶身、车身光洁无污迹、痰迹，垃圾不超过四分之三。</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jc w:val="center"/>
          <w:trHeight w:val="0"/>
        </w:trPr>
        <w:tc>
          <w:tcPr>
            <w:tcBorders>
              <w:top w:val="single" w:color="auto" w:sz="4" w:space="0"/>
              <w:left w:val="single" w:color="auto" w:sz="4" w:space="0"/>
              <w:bottom w:val="single" w:color="auto" w:sz="4" w:space="0"/>
              <w:right w:val="single" w:color="auto" w:sz="4" w:space="0"/>
            </w:tcBorders>
            <w:tcW w:w="942" w:type="dxa"/>
            <w:vAlign w:val="center"/>
            <w:textDirection w:val="lrTb"/>
            <w:noWrap w:val="false"/>
          </w:tcPr>
          <w:p>
            <w:pPr>
              <w:jc w:val="cente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病区</w:t>
            </w:r>
            <w:r/>
          </w:p>
        </w:tc>
        <w:tc>
          <w:tcPr>
            <w:tcBorders>
              <w:top w:val="single" w:color="auto" w:sz="4" w:space="0"/>
              <w:left w:val="single" w:color="auto" w:sz="4" w:space="0"/>
              <w:bottom w:val="single" w:color="auto" w:sz="4" w:space="0"/>
              <w:right w:val="single" w:color="auto" w:sz="4" w:space="0"/>
            </w:tcBorders>
            <w:tcW w:w="4458"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1、保持病区所有区域环境整洁。</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2、按消毒标准病房地面、走廊每日湿拖2次，每月用地板清洁剂刷地1次。</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3、按消毒标准每日湿擦病床、床头柜、设备带1次，保证无尘、无污渍，做到一人一桌一巾一用一消毒。</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4、窗户光亮、窗框、窗沟、纱窗无污迹</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5、空调出风口、排气扇出风口无尘、无污渍。</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6、病人出院后对病床及床头柜、热水瓶等进行终末彻底清洁、消毒。</w:t>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7、每日泡开水2次，送到病人床头。</w:t>
            </w:r>
            <w:r/>
          </w:p>
        </w:tc>
        <w:tc>
          <w:tcPr>
            <w:tcBorders>
              <w:top w:val="single" w:color="auto" w:sz="4" w:space="0"/>
              <w:left w:val="single" w:color="auto" w:sz="4" w:space="0"/>
              <w:bottom w:val="single" w:color="auto" w:sz="4" w:space="0"/>
              <w:right w:val="single" w:color="auto" w:sz="4" w:space="0"/>
            </w:tcBorders>
            <w:tcW w:w="1967"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每查一处不符合要求扣</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r>
        <w:trPr>
          <w:jc w:val="center"/>
          <w:trHeight w:val="582"/>
        </w:trPr>
        <w:tc>
          <w:tcPr>
            <w:gridSpan w:val="3"/>
            <w:tcBorders>
              <w:top w:val="single" w:color="auto" w:sz="4" w:space="0"/>
              <w:left w:val="single" w:color="auto" w:sz="4" w:space="0"/>
              <w:bottom w:val="single" w:color="auto" w:sz="4" w:space="0"/>
              <w:right w:val="single" w:color="auto" w:sz="4" w:space="0"/>
            </w:tcBorders>
            <w:tcW w:w="7367"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得  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b/>
          <w:bCs/>
          <w:sz w:val="24"/>
          <w:szCs w:val="24"/>
          <w:highlight w:val="none"/>
        </w:rPr>
      </w:pPr>
      <w:r>
        <w:rPr>
          <w:rFonts w:hint="eastAsia" w:ascii="宋体" w:hAnsi="宋体"/>
          <w:b/>
          <w:bCs/>
          <w:sz w:val="24"/>
          <w:szCs w:val="24"/>
          <w:highlight w:val="none"/>
        </w:rPr>
      </w:r>
      <w:r/>
    </w:p>
    <w:p>
      <w:pPr>
        <w:rPr>
          <w:rFonts w:hint="eastAsia" w:ascii="宋体" w:hAnsi="宋体"/>
          <w:b/>
          <w:bCs/>
          <w:sz w:val="24"/>
          <w:szCs w:val="24"/>
          <w:highlight w:val="none"/>
        </w:rPr>
      </w:pPr>
      <w:r>
        <w:rPr>
          <w:rFonts w:hint="eastAsia" w:ascii="宋体" w:hAnsi="宋体"/>
          <w:b/>
          <w:bCs/>
          <w:sz w:val="24"/>
          <w:szCs w:val="24"/>
          <w:highlight w:val="none"/>
        </w:rPr>
      </w:r>
      <w:r/>
    </w:p>
    <w:p>
      <w:pPr>
        <w:rPr>
          <w:rFonts w:hint="eastAsia" w:ascii="宋体" w:hAnsi="宋体"/>
          <w:b/>
          <w:bCs/>
          <w:sz w:val="24"/>
          <w:szCs w:val="24"/>
          <w:highlight w:val="none"/>
        </w:rPr>
      </w:pPr>
      <w:r>
        <w:rPr>
          <w:rFonts w:hint="eastAsia" w:ascii="宋体" w:hAnsi="宋体"/>
          <w:b/>
          <w:bCs/>
          <w:sz w:val="24"/>
          <w:szCs w:val="24"/>
          <w:highlight w:val="none"/>
        </w:rPr>
        <w:br w:type="page" w:clear="all"/>
      </w:r>
      <w:r/>
    </w:p>
    <w:p>
      <w:pPr>
        <w:rPr>
          <w:rFonts w:hint="eastAsia" w:ascii="宋体" w:hAnsi="宋体" w:eastAsia="宋体" w:cs="宋体"/>
          <w:sz w:val="24"/>
          <w:szCs w:val="24"/>
          <w:highlight w:val="none"/>
          <w:lang w:val="en-US" w:eastAsia="zh-CN"/>
        </w:rPr>
      </w:pPr>
      <w:r>
        <w:rPr>
          <w:rFonts w:hint="eastAsia" w:ascii="宋体" w:hAnsi="宋体"/>
          <w:b/>
          <w:bCs/>
          <w:sz w:val="24"/>
          <w:szCs w:val="24"/>
          <w:highlight w:val="none"/>
        </w:rPr>
        <w:t xml:space="preserve">附表</w:t>
      </w:r>
      <w:r>
        <w:rPr>
          <w:rFonts w:hint="eastAsia" w:ascii="宋体" w:hAnsi="宋体"/>
          <w:b/>
          <w:bCs/>
          <w:sz w:val="24"/>
          <w:szCs w:val="24"/>
          <w:highlight w:val="none"/>
          <w:lang w:val="en-US" w:eastAsia="zh-CN"/>
        </w:rPr>
        <w:t xml:space="preserve">4：</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240" w:lineRule="auto"/>
        <w:widowControl w:val="off"/>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运送服务满意度调查表</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为了更好地促进医院各项运送服务，为病人提供优质服务，特对此项工作进行评价。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运送人员的仪容仪表、服务态度、文明用语的评价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2、调度人员业务水平的评价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3、收送各种标本、检查预约单、文件的及时性和准确性的评价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4、在陪送检查、运转等服务前是否核对病人信息、检查项目及注意事项的评价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5、病人陪送检查、转运等服务时是否采取安全措施（安全带、保暖、保护患者隐私）的评价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6、当陪送检查时，病人有疑问时，转运人员是否能帮助解决或寻求解决的评价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7、仪器设备运送及时性的评价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8、领各种药品及时性的评价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9、接送手术病人、急诊病人的及时性、准确性的评价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10、消毒物品下收下送及时性及准确性的评价</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○满意</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○一般</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○不满意</w:t>
      </w:r>
      <w:r/>
    </w:p>
    <w:p>
      <w:pPr>
        <w:rPr>
          <w:rFonts w:hint="default" w:ascii="宋体" w:hAnsi="宋体" w:eastAsia="宋体" w:cs="宋体"/>
          <w:sz w:val="24"/>
          <w:szCs w:val="24"/>
          <w:highlight w:val="none"/>
          <w:lang w:val="en-US" w:eastAsia="zh-CN"/>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宋体" w:hAnsi="宋体" w:eastAsia="宋体" w:cs="宋体"/>
          <w:sz w:val="24"/>
          <w:szCs w:val="24"/>
          <w:highlight w:val="none"/>
          <w:lang w:val="en-US" w:eastAsia="zh-CN"/>
        </w:rPr>
        <w:t xml:space="preserve">11、上月是否出现影响日常工作的运送差错发生？有请说明当时基本情况。</w:t>
      </w:r>
      <w:r/>
    </w:p>
    <w:p>
      <w:pPr>
        <w:ind w:firstLine="482"/>
        <w:jc w:val="left"/>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二、商务要求</w:t>
      </w:r>
      <w:r/>
    </w:p>
    <w:p>
      <w:pPr>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1、服务期限：</w:t>
      </w:r>
      <w:r>
        <w:rPr>
          <w:rFonts w:hint="eastAsia" w:ascii="宋体" w:hAnsi="宋体"/>
          <w:b w:val="0"/>
          <w:bCs w:val="0"/>
          <w:sz w:val="24"/>
          <w:szCs w:val="24"/>
          <w:highlight w:val="none"/>
          <w:lang w:val="en-US" w:eastAsia="zh-CN"/>
        </w:rPr>
        <w:t xml:space="preserve">合同签订之日起三年。</w:t>
      </w:r>
      <w:r>
        <w:rPr>
          <w:rFonts w:hint="eastAsia" w:ascii="宋体" w:hAnsi="宋体"/>
          <w:sz w:val="24"/>
          <w:highlight w:val="none"/>
        </w:rPr>
        <w:t xml:space="preserve"> </w:t>
      </w:r>
      <w:r/>
    </w:p>
    <w:p>
      <w:pPr>
        <w:ind w:firstLine="482"/>
        <w:jc w:val="left"/>
        <w:spacing w:line="360" w:lineRule="auto"/>
        <w:rPr>
          <w:rFonts w:hint="eastAsia" w:ascii="宋体" w:hAnsi="宋体"/>
          <w:sz w:val="24"/>
          <w:highlight w:val="none"/>
        </w:rPr>
      </w:pPr>
      <w:r>
        <w:rPr>
          <w:rFonts w:hint="eastAsia" w:ascii="宋体" w:hAnsi="宋体"/>
          <w:b/>
          <w:bCs/>
          <w:sz w:val="24"/>
          <w:szCs w:val="24"/>
          <w:highlight w:val="none"/>
        </w:rPr>
        <w:t xml:space="preserve">2、服务地点：</w:t>
      </w:r>
      <w:r>
        <w:rPr>
          <w:rFonts w:hint="eastAsia" w:ascii="宋体" w:hAnsi="宋体"/>
          <w:bCs/>
          <w:sz w:val="24"/>
          <w:highlight w:val="none"/>
          <w:lang w:eastAsia="zh-CN"/>
        </w:rPr>
        <w:t xml:space="preserve">宜兴市中医医院</w:t>
      </w:r>
      <w:r>
        <w:rPr>
          <w:rFonts w:hint="eastAsia" w:ascii="宋体" w:hAnsi="宋体"/>
          <w:bCs/>
          <w:sz w:val="24"/>
          <w:highlight w:val="none"/>
        </w:rPr>
        <w:t xml:space="preserve">。</w:t>
      </w:r>
      <w:r/>
    </w:p>
    <w:p>
      <w:pPr>
        <w:ind w:firstLine="482"/>
        <w:jc w:val="left"/>
        <w:spacing w:line="360" w:lineRule="auto"/>
        <w:rPr>
          <w:rFonts w:hint="eastAsia" w:ascii="宋体" w:hAnsi="宋体"/>
          <w:sz w:val="24"/>
          <w:highlight w:val="none"/>
        </w:rPr>
      </w:pPr>
      <w:r>
        <w:rPr>
          <w:rFonts w:hint="eastAsia" w:ascii="宋体" w:hAnsi="宋体"/>
          <w:b/>
          <w:bCs/>
          <w:sz w:val="24"/>
          <w:szCs w:val="24"/>
          <w:highlight w:val="none"/>
        </w:rPr>
        <w:t xml:space="preserve">3、验收标准：</w:t>
      </w:r>
      <w:r>
        <w:rPr>
          <w:rFonts w:hint="eastAsia" w:ascii="宋体" w:hAnsi="宋体"/>
          <w:sz w:val="24"/>
          <w:highlight w:val="none"/>
        </w:rPr>
        <w:t xml:space="preserve">采购人根据国家有关规定、招投标文件以及合同约定的内容于</w:t>
      </w:r>
      <w:r>
        <w:rPr>
          <w:rFonts w:hint="eastAsia" w:ascii="宋体" w:hAnsi="宋体"/>
          <w:sz w:val="24"/>
          <w:highlight w:val="none"/>
          <w:lang w:val="en-US" w:eastAsia="zh-CN"/>
        </w:rPr>
        <w:t xml:space="preserve">每月月末组织验收</w:t>
      </w:r>
      <w:r>
        <w:rPr>
          <w:rFonts w:hint="eastAsia" w:ascii="宋体" w:hAnsi="宋体"/>
          <w:sz w:val="24"/>
          <w:highlight w:val="none"/>
        </w:rPr>
        <w:t xml:space="preserve">，具体验收办法详见</w:t>
      </w:r>
      <w:r>
        <w:rPr>
          <w:rFonts w:hint="eastAsia" w:ascii="宋体" w:hAnsi="宋体"/>
          <w:sz w:val="24"/>
          <w:highlight w:val="none"/>
          <w:lang w:val="en-US" w:eastAsia="zh-CN"/>
        </w:rPr>
        <w:t xml:space="preserve">附表1、附表2、附表3、附表4、</w:t>
      </w:r>
      <w:r>
        <w:rPr>
          <w:rFonts w:hint="eastAsia" w:ascii="宋体" w:hAnsi="宋体"/>
          <w:sz w:val="24"/>
          <w:highlight w:val="none"/>
          <w:lang w:eastAsia="zh-CN"/>
        </w:rPr>
        <w:t xml:space="preserve">《</w:t>
      </w:r>
      <w:r>
        <w:rPr>
          <w:rFonts w:hint="eastAsia" w:ascii="宋体" w:hAnsi="宋体"/>
          <w:sz w:val="24"/>
          <w:highlight w:val="none"/>
        </w:rPr>
        <w:t xml:space="preserve">江苏省政府采购履约验收管理办法</w:t>
      </w:r>
      <w:r>
        <w:rPr>
          <w:rFonts w:hint="eastAsia" w:ascii="宋体" w:hAnsi="宋体"/>
          <w:sz w:val="24"/>
          <w:highlight w:val="none"/>
          <w:lang w:eastAsia="zh-CN"/>
        </w:rPr>
        <w:t xml:space="preserve">》</w:t>
      </w:r>
      <w:r>
        <w:rPr>
          <w:rFonts w:hint="eastAsia" w:ascii="宋体" w:hAnsi="宋体"/>
          <w:sz w:val="24"/>
          <w:highlight w:val="none"/>
        </w:rPr>
        <w:t xml:space="preserve">的通知（</w:t>
      </w:r>
      <w:bookmarkStart w:id="89" w:name="OLE_LINK15"/>
      <w:r/>
      <w:bookmarkStart w:id="90" w:name="OLE_LINK7"/>
      <w:r>
        <w:rPr>
          <w:rFonts w:hint="eastAsia" w:ascii="宋体" w:hAnsi="宋体"/>
          <w:sz w:val="24"/>
          <w:highlight w:val="none"/>
          <w:lang w:val="en-US" w:eastAsia="zh-CN"/>
        </w:rPr>
        <w:t xml:space="preserve">苏财规</w:t>
      </w: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号</w:t>
      </w:r>
      <w:bookmarkEnd w:id="89"/>
      <w:r/>
      <w:bookmarkEnd w:id="90"/>
      <w:r>
        <w:rPr>
          <w:rFonts w:hint="eastAsia" w:ascii="宋体" w:hAnsi="宋体"/>
          <w:sz w:val="24"/>
          <w:highlight w:val="none"/>
        </w:rPr>
        <w:t xml:space="preserve">）。</w:t>
      </w: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4、付款步骤：</w:t>
      </w:r>
      <w:r>
        <w:rPr>
          <w:rFonts w:hint="eastAsia" w:ascii="宋体" w:hAnsi="宋体"/>
          <w:b w:val="0"/>
          <w:bCs w:val="0"/>
          <w:sz w:val="24"/>
          <w:szCs w:val="24"/>
          <w:highlight w:val="none"/>
        </w:rPr>
        <w:t xml:space="preserve">合同签订后，每月支付打7折，每年服务期满后的30日内支付剩余资金。</w:t>
      </w:r>
      <w:r/>
    </w:p>
    <w:p>
      <w:pPr>
        <w:ind w:firstLine="482"/>
        <w:jc w:val="left"/>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三、</w:t>
      </w:r>
      <w:bookmarkStart w:id="91" w:name="_Hlk160720028"/>
      <w:r>
        <w:rPr>
          <w:rFonts w:hint="eastAsia" w:ascii="宋体" w:hAnsi="宋体"/>
          <w:b/>
          <w:bCs/>
          <w:sz w:val="24"/>
          <w:szCs w:val="24"/>
          <w:highlight w:val="none"/>
        </w:rPr>
        <w:t xml:space="preserve">实质性要求</w:t>
      </w:r>
      <w:bookmarkEnd w:id="91"/>
      <w:r/>
      <w:r/>
    </w:p>
    <w:p>
      <w:pPr>
        <w:ind w:firstLine="480"/>
        <w:jc w:val="left"/>
        <w:spacing w:line="360" w:lineRule="auto"/>
        <w:rPr>
          <w:rFonts w:hint="eastAsia" w:ascii="宋体" w:hAnsi="宋体"/>
          <w:sz w:val="24"/>
          <w:highlight w:val="none"/>
        </w:rPr>
      </w:pPr>
      <w:r/>
      <w:bookmarkStart w:id="92" w:name="_Hlk160720671"/>
      <w:r>
        <w:rPr>
          <w:rFonts w:hint="eastAsia" w:ascii="宋体" w:hAnsi="宋体"/>
          <w:sz w:val="24"/>
          <w:highlight w:val="none"/>
          <w:u w:val="single"/>
        </w:rPr>
        <w:t xml:space="preserve">本章内容均为实质性要求（基准要求）</w:t>
      </w:r>
      <w:r>
        <w:rPr>
          <w:rFonts w:hint="eastAsia" w:ascii="宋体" w:hAnsi="宋体"/>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ind w:firstLine="480"/>
        <w:jc w:val="left"/>
        <w:spacing w:line="360" w:lineRule="auto"/>
        <w:rPr>
          <w:rFonts w:hint="eastAsia" w:ascii="宋体" w:hAnsi="宋体"/>
          <w:sz w:val="24"/>
          <w:highlight w:val="none"/>
        </w:rPr>
      </w:pPr>
      <w:r>
        <w:rPr>
          <w:rFonts w:hint="eastAsia" w:ascii="宋体" w:hAnsi="宋体"/>
          <w:sz w:val="24"/>
          <w:highlight w:val="none"/>
        </w:rPr>
      </w:r>
      <w:bookmarkEnd w:id="88"/>
      <w:bookmarkEnd w:id="92"/>
      <w:r/>
    </w:p>
    <w:p>
      <w:pPr>
        <w:jc w:val="center"/>
        <w:keepLines w:val="0"/>
        <w:keepNext w:val="0"/>
        <w:pageBreakBefore w:val="0"/>
        <w:spacing w:before="464" w:after="464"/>
        <w:widowControl w:val="off"/>
        <w:rPr>
          <w:rFonts w:hint="eastAsia" w:ascii="黑体" w:hAnsi="黑体" w:eastAsia="黑体" w:cs="Times New Roman"/>
          <w:b w:val="0"/>
          <w:bCs w:val="0"/>
          <w:sz w:val="36"/>
          <w:szCs w:val="36"/>
          <w:highlight w:val="none"/>
          <w:lang w:val="en-US" w:eastAsia="zh-CN" w:bidi="ar-SA"/>
        </w:rPr>
        <w:outlineLvl w:val="0"/>
      </w:pPr>
      <w:r/>
      <w:bookmarkStart w:id="93" w:name="_Toc23355"/>
      <w:r>
        <w:rPr>
          <w:rFonts w:hint="eastAsia" w:ascii="黑体" w:hAnsi="黑体" w:eastAsia="黑体"/>
          <w:sz w:val="28"/>
          <w:highlight w:val="none"/>
        </w:rPr>
        <w:br w:type="page" w:clear="all"/>
      </w:r>
      <w:bookmarkEnd w:id="93"/>
      <w:r/>
      <w:bookmarkStart w:id="94" w:name="_Toc157174691"/>
      <w:r/>
      <w:bookmarkStart w:id="95" w:name="_Toc5576"/>
      <w:r/>
      <w:bookmarkStart w:id="96" w:name="_Toc526779129"/>
      <w:r/>
      <w:bookmarkStart w:id="97" w:name="_Toc2535"/>
      <w:r/>
      <w:bookmarkStart w:id="98" w:name="_Toc487900374"/>
      <w:r>
        <w:rPr>
          <w:rFonts w:hint="eastAsia" w:ascii="黑体" w:hAnsi="黑体" w:eastAsia="黑体"/>
          <w:sz w:val="36"/>
          <w:szCs w:val="36"/>
          <w:highlight w:val="none"/>
          <w:lang w:val="en-US" w:eastAsia="zh-CN"/>
        </w:rPr>
        <w:t xml:space="preserve">第四章 评标方法和标准</w:t>
      </w:r>
      <w:bookmarkEnd w:id="94"/>
      <w:r/>
      <w:r/>
    </w:p>
    <w:p>
      <w:pPr>
        <w:pStyle w:val="706"/>
        <w:numPr>
          <w:ilvl w:val="0"/>
          <w:numId w:val="6"/>
        </w:numPr>
        <w:ind w:firstLine="0"/>
        <w:keepLines w:val="0"/>
        <w:keepNext w:val="0"/>
        <w:pageBreakBefore w:val="0"/>
        <w:spacing w:before="233" w:after="233" w:line="500" w:lineRule="exact"/>
        <w:widowControl w:val="off"/>
        <w:rPr>
          <w:rFonts w:hint="eastAsia" w:cs="Arial"/>
          <w:b/>
          <w:sz w:val="30"/>
          <w:szCs w:val="30"/>
          <w:highlight w:val="none"/>
        </w:rPr>
      </w:pPr>
      <w:r/>
      <w:bookmarkStart w:id="99" w:name="_Hlk160542436"/>
      <w:r>
        <w:rPr>
          <w:rFonts w:hint="eastAsia" w:cs="Arial"/>
          <w:b/>
          <w:sz w:val="30"/>
          <w:szCs w:val="30"/>
          <w:highlight w:val="none"/>
        </w:rPr>
        <w:t xml:space="preserve"> 评标方法</w:t>
      </w:r>
      <w:r/>
    </w:p>
    <w:p>
      <w:pPr>
        <w:pStyle w:val="706"/>
        <w:spacing w:before="0" w:after="0" w:line="500" w:lineRule="exact"/>
        <w:rPr>
          <w:rFonts w:hint="eastAsia" w:ascii="宋体" w:hAnsi="宋体"/>
          <w:b/>
          <w:bCs w:val="0"/>
          <w:highlight w:val="none"/>
        </w:rPr>
      </w:pPr>
      <w:r>
        <w:rPr>
          <w:rFonts w:hint="eastAsia" w:ascii="宋体" w:hAnsi="宋体"/>
          <w:bCs/>
          <w:highlight w:val="none"/>
          <w:lang w:val="en-US" w:eastAsia="zh-CN"/>
        </w:rPr>
        <w:t xml:space="preserve">1、</w:t>
      </w:r>
      <w:r>
        <w:rPr>
          <w:rFonts w:hint="eastAsia" w:ascii="宋体" w:hAnsi="宋体"/>
          <w:bCs/>
          <w:highlight w:val="none"/>
        </w:rPr>
        <w:t xml:space="preserve">投标人通过</w:t>
      </w:r>
      <w:r>
        <w:rPr>
          <w:rFonts w:hint="eastAsia" w:ascii="宋体" w:hAnsi="宋体"/>
          <w:bCs/>
          <w:sz w:val="24"/>
          <w:highlight w:val="none"/>
        </w:rPr>
        <w:t xml:space="preserve">资格审查和符合性审查</w:t>
      </w:r>
      <w:r>
        <w:rPr>
          <w:rFonts w:hint="eastAsia" w:ascii="宋体" w:hAnsi="宋体"/>
          <w:bCs/>
          <w:highlight w:val="none"/>
        </w:rPr>
        <w:t xml:space="preserve">的，方可进入比较与评价程序。</w:t>
      </w:r>
      <w:r>
        <w:rPr>
          <w:rFonts w:hint="eastAsia" w:ascii="宋体" w:hAnsi="宋体"/>
          <w:b/>
          <w:bCs w:val="0"/>
          <w:highlight w:val="none"/>
        </w:rPr>
        <w:t xml:space="preserve">比较与评价采用综合评分法。</w:t>
      </w:r>
      <w:r/>
    </w:p>
    <w:p>
      <w:pPr>
        <w:pStyle w:val="706"/>
        <w:spacing w:before="0" w:after="0" w:line="500" w:lineRule="exact"/>
        <w:rPr>
          <w:rFonts w:hint="eastAsia" w:ascii="宋体" w:hAnsi="宋体"/>
          <w:bCs/>
          <w:highlight w:val="none"/>
        </w:rPr>
      </w:pPr>
      <w:r>
        <w:rPr>
          <w:rFonts w:hint="eastAsia" w:ascii="宋体" w:hAnsi="宋体"/>
          <w:bCs/>
          <w:highlight w:val="none"/>
          <w:lang w:val="en-US" w:eastAsia="zh-CN"/>
        </w:rPr>
        <w:t xml:space="preserve">2、</w:t>
      </w:r>
      <w:r>
        <w:rPr>
          <w:rFonts w:hint="eastAsia" w:ascii="宋体" w:hAnsi="宋体"/>
          <w:bCs/>
          <w:highlight w:val="none"/>
        </w:rPr>
        <w:t xml:space="preserve">评标委员会遵循公平、公正、择优原则，独立按照评标标准分别评定投标人的分值；各投标人的评审后得分为各评委所评定分值的</w:t>
      </w:r>
      <w:r>
        <w:rPr>
          <w:rFonts w:hint="eastAsia" w:ascii="宋体" w:hAnsi="宋体"/>
          <w:bCs/>
          <w:sz w:val="24"/>
          <w:highlight w:val="none"/>
          <w:lang w:val="en-US" w:eastAsia="zh-CN"/>
        </w:rPr>
        <w:t xml:space="preserve">平均值</w:t>
      </w:r>
      <w:r>
        <w:rPr>
          <w:rFonts w:hint="eastAsia" w:ascii="宋体" w:hAnsi="宋体"/>
          <w:bCs/>
          <w:highlight w:val="none"/>
        </w:rPr>
        <w:t xml:space="preserve">，并按高低顺序排列。得分相同的，按投标报价由低到高顺序排列</w:t>
      </w:r>
      <w:r>
        <w:rPr>
          <w:rFonts w:hint="eastAsia" w:ascii="宋体" w:hAnsi="宋体"/>
          <w:bCs/>
          <w:highlight w:val="none"/>
          <w:lang w:eastAsia="zh-CN"/>
        </w:rPr>
        <w:t xml:space="preserve">；</w:t>
      </w:r>
      <w:r>
        <w:rPr>
          <w:rFonts w:hint="eastAsia" w:ascii="宋体" w:hAnsi="宋体"/>
          <w:bCs/>
          <w:highlight w:val="none"/>
        </w:rPr>
        <w:t xml:space="preserve">得分相同且投标报价相同的</w:t>
      </w:r>
      <w:r>
        <w:rPr>
          <w:rFonts w:hint="eastAsia" w:ascii="宋体" w:hAnsi="宋体"/>
          <w:bCs/>
          <w:highlight w:val="none"/>
          <w:lang w:eastAsia="zh-CN"/>
        </w:rPr>
        <w:t xml:space="preserve">，</w:t>
      </w:r>
      <w:r>
        <w:rPr>
          <w:rFonts w:hint="eastAsia" w:ascii="宋体" w:hAnsi="宋体"/>
          <w:bCs/>
          <w:sz w:val="24"/>
          <w:szCs w:val="24"/>
          <w:highlight w:val="none"/>
        </w:rPr>
        <w:t xml:space="preserve">由采购人代表抽签确定排序</w:t>
      </w:r>
      <w:r>
        <w:rPr>
          <w:rFonts w:hint="eastAsia" w:ascii="宋体" w:hAnsi="宋体"/>
          <w:bCs/>
          <w:highlight w:val="none"/>
        </w:rPr>
        <w:t xml:space="preserve">。投标文件满足招标文件全部实质性要求，且按照评审因素的量化指标评审得分最高的投标人排名第一，以此类推，按排名先后顺序选取3名中标候选人。</w:t>
      </w:r>
      <w:r/>
    </w:p>
    <w:p>
      <w:pPr>
        <w:pStyle w:val="706"/>
        <w:spacing w:before="0" w:after="0" w:line="500" w:lineRule="exact"/>
        <w:rPr>
          <w:rFonts w:hint="eastAsia" w:ascii="宋体" w:hAnsi="宋体"/>
          <w:b/>
          <w:bCs w:val="0"/>
          <w:highlight w:val="none"/>
          <w:lang w:val="en-US" w:eastAsia="zh-CN"/>
        </w:rPr>
      </w:pPr>
      <w:r>
        <w:rPr>
          <w:rFonts w:hint="eastAsia" w:ascii="宋体" w:hAnsi="宋体"/>
          <w:b/>
          <w:bCs w:val="0"/>
          <w:highlight w:val="none"/>
          <w:lang w:val="en-US" w:eastAsia="zh-CN"/>
        </w:rPr>
        <w:t xml:space="preserve">3、落实政府采购政策的价格调整。</w:t>
      </w:r>
      <w:r>
        <w:rPr>
          <w:rFonts w:hint="eastAsia" w:ascii="宋体" w:hAnsi="宋体"/>
          <w:bCs/>
          <w:sz w:val="24"/>
          <w:szCs w:val="24"/>
          <w:highlight w:val="none"/>
          <w:lang w:val="en-US" w:eastAsia="zh-CN"/>
        </w:rPr>
        <w:t xml:space="preserve">详见“第二章 投标人须知”中“3.6 </w:t>
      </w:r>
      <w:r>
        <w:rPr>
          <w:rFonts w:hint="eastAsia" w:ascii="宋体" w:hAnsi="宋体"/>
          <w:bCs/>
          <w:sz w:val="24"/>
          <w:szCs w:val="24"/>
          <w:highlight w:val="none"/>
        </w:rPr>
        <w:t xml:space="preserve">政府采购支持中小企业发展</w:t>
      </w:r>
      <w:r>
        <w:rPr>
          <w:rFonts w:hint="eastAsia" w:ascii="宋体" w:hAnsi="宋体"/>
          <w:bCs/>
          <w:sz w:val="24"/>
          <w:szCs w:val="24"/>
          <w:highlight w:val="none"/>
          <w:lang w:val="en-US" w:eastAsia="zh-CN"/>
        </w:rPr>
        <w:t xml:space="preserve">”。</w:t>
      </w:r>
      <w:r/>
    </w:p>
    <w:p>
      <w:pPr>
        <w:ind w:firstLine="482"/>
        <w:jc w:val="left"/>
        <w:spacing w:line="500" w:lineRule="exact"/>
        <w:rPr>
          <w:rFonts w:hint="eastAsia" w:ascii="宋体" w:hAnsi="宋体"/>
          <w:b/>
          <w:bCs/>
          <w:sz w:val="24"/>
          <w:szCs w:val="24"/>
          <w:highlight w:val="none"/>
        </w:rPr>
      </w:pPr>
      <w:r>
        <w:rPr>
          <w:rFonts w:hint="eastAsia" w:ascii="宋体" w:hAnsi="宋体"/>
          <w:b/>
          <w:bCs/>
          <w:sz w:val="24"/>
          <w:szCs w:val="24"/>
          <w:highlight w:val="none"/>
          <w:lang w:val="en-US" w:eastAsia="zh-CN"/>
        </w:rPr>
        <w:t xml:space="preserve">3.1 </w:t>
      </w:r>
      <w:r>
        <w:rPr>
          <w:rFonts w:hint="eastAsia" w:ascii="宋体" w:hAnsi="宋体"/>
          <w:b/>
          <w:bCs/>
          <w:sz w:val="24"/>
          <w:szCs w:val="24"/>
          <w:highlight w:val="none"/>
        </w:rPr>
        <w:t xml:space="preserve">小微型企业价格扣除：专门面向中小/小微企业的项目不做价格扣除。</w:t>
      </w:r>
      <w:r/>
    </w:p>
    <w:p>
      <w:pPr>
        <w:jc w:val="center"/>
        <w:spacing w:line="360" w:lineRule="auto"/>
        <w:rPr>
          <w:rFonts w:hint="eastAsia"/>
          <w:highlight w:val="none"/>
        </w:rPr>
      </w:pPr>
      <w:r>
        <w:rPr>
          <w:rFonts w:hint="eastAsia"/>
          <w:highlight w:val="none"/>
        </w:rPr>
      </w:r>
      <w:r/>
    </w:p>
    <w:p>
      <w:pPr>
        <w:jc w:val="both"/>
        <w:spacing w:line="360" w:lineRule="auto"/>
        <w:rPr>
          <w:rFonts w:hint="eastAsia"/>
          <w:highlight w:val="none"/>
        </w:rPr>
      </w:pPr>
      <w:r>
        <w:rPr>
          <w:rFonts w:hint="eastAsia"/>
          <w:highlight w:val="none"/>
        </w:rPr>
      </w:r>
      <w:r/>
    </w:p>
    <w:p>
      <w:pPr>
        <w:jc w:val="both"/>
        <w:spacing w:line="360" w:lineRule="auto"/>
        <w:rPr>
          <w:rFonts w:hint="eastAsia"/>
          <w:highlight w:val="none"/>
        </w:rPr>
      </w:pPr>
      <w:r>
        <w:rPr>
          <w:rFonts w:hint="eastAsia"/>
          <w:highlight w:val="none"/>
        </w:rPr>
      </w:r>
      <w:r/>
    </w:p>
    <w:p>
      <w:pPr>
        <w:jc w:val="both"/>
        <w:spacing w:line="360" w:lineRule="auto"/>
        <w:rPr>
          <w:rFonts w:hint="eastAsia"/>
          <w:highlight w:val="none"/>
        </w:rPr>
      </w:pPr>
      <w:r>
        <w:rPr>
          <w:rFonts w:hint="eastAsia"/>
          <w:highlight w:val="none"/>
        </w:rPr>
      </w:r>
      <w:r/>
    </w:p>
    <w:p>
      <w:pPr>
        <w:jc w:val="both"/>
        <w:spacing w:line="360" w:lineRule="auto"/>
        <w:rPr>
          <w:rFonts w:hint="eastAsia"/>
          <w:highlight w:val="none"/>
        </w:rPr>
      </w:pPr>
      <w:r>
        <w:rPr>
          <w:rFonts w:hint="eastAsia"/>
          <w:highlight w:val="none"/>
        </w:rPr>
      </w:r>
      <w:r/>
    </w:p>
    <w:p>
      <w:pPr>
        <w:jc w:val="both"/>
        <w:spacing w:line="360" w:lineRule="auto"/>
        <w:rPr>
          <w:rFonts w:hint="eastAsia"/>
          <w:highlight w:val="none"/>
        </w:rPr>
      </w:pPr>
      <w:r>
        <w:rPr>
          <w:rFonts w:hint="eastAsia"/>
          <w:highlight w:val="none"/>
        </w:rPr>
      </w:r>
      <w:r/>
    </w:p>
    <w:p>
      <w:pPr>
        <w:jc w:val="both"/>
        <w:spacing w:line="360" w:lineRule="auto"/>
        <w:rPr>
          <w:rFonts w:hint="eastAsia"/>
          <w:highlight w:val="none"/>
        </w:rPr>
      </w:pPr>
      <w:r>
        <w:rPr>
          <w:rFonts w:hint="eastAsia"/>
          <w:highlight w:val="none"/>
        </w:rPr>
      </w:r>
      <w:r/>
    </w:p>
    <w:p>
      <w:pPr>
        <w:jc w:val="both"/>
        <w:spacing w:line="360" w:lineRule="auto"/>
        <w:rPr>
          <w:rFonts w:hint="eastAsia"/>
          <w:highlight w:val="none"/>
        </w:rPr>
      </w:pPr>
      <w:r>
        <w:rPr>
          <w:rFonts w:hint="eastAsia"/>
          <w:highlight w:val="none"/>
        </w:rPr>
      </w:r>
      <w:r/>
    </w:p>
    <w:p>
      <w:pPr>
        <w:rPr>
          <w:rFonts w:hint="eastAsia" w:cs="Arial"/>
          <w:b/>
          <w:sz w:val="30"/>
          <w:szCs w:val="30"/>
          <w:highlight w:val="none"/>
        </w:rPr>
      </w:pPr>
      <w:r>
        <w:rPr>
          <w:rFonts w:hint="eastAsia" w:cs="Arial"/>
          <w:b/>
          <w:sz w:val="30"/>
          <w:szCs w:val="30"/>
          <w:highlight w:val="none"/>
        </w:rPr>
        <w:br w:type="page" w:clear="all"/>
      </w:r>
      <w:r/>
    </w:p>
    <w:p>
      <w:pPr>
        <w:pStyle w:val="706"/>
        <w:numPr>
          <w:ilvl w:val="0"/>
          <w:numId w:val="6"/>
        </w:numPr>
        <w:ind w:firstLine="0"/>
        <w:keepLines w:val="0"/>
        <w:keepNext w:val="0"/>
        <w:pageBreakBefore w:val="0"/>
        <w:spacing w:before="233" w:after="233" w:line="500" w:lineRule="exact"/>
        <w:widowControl w:val="off"/>
        <w:rPr>
          <w:rFonts w:hint="eastAsia" w:cs="Arial"/>
          <w:b/>
          <w:sz w:val="30"/>
          <w:szCs w:val="30"/>
          <w:highlight w:val="none"/>
        </w:rPr>
      </w:pPr>
      <w:r>
        <w:rPr>
          <w:rFonts w:hint="eastAsia" w:cs="Arial"/>
          <w:b/>
          <w:sz w:val="30"/>
          <w:szCs w:val="30"/>
          <w:highlight w:val="none"/>
        </w:rPr>
        <w:t xml:space="preserve">评分标准</w:t>
      </w:r>
      <w:r/>
    </w:p>
    <w:p>
      <w:pPr>
        <w:jc w:val="left"/>
        <w:spacing w:line="360" w:lineRule="auto"/>
        <w:rPr>
          <w:rFonts w:hint="eastAsia" w:ascii="宋体" w:hAnsi="宋体"/>
          <w:sz w:val="24"/>
          <w:szCs w:val="24"/>
          <w:highlight w:val="none"/>
        </w:rPr>
      </w:pPr>
      <w:r/>
      <w:bookmarkStart w:id="100" w:name="_Hlk160542197"/>
      <w:r>
        <w:rPr>
          <w:rFonts w:hint="eastAsia" w:ascii="宋体" w:hAnsi="宋体"/>
          <w:sz w:val="24"/>
          <w:szCs w:val="24"/>
          <w:highlight w:val="none"/>
        </w:rPr>
        <w:t xml:space="preserve">一、采用综合评分法（总分100分），其中：</w:t>
      </w:r>
      <w:r/>
    </w:p>
    <w:tbl>
      <w:tblPr>
        <w:tblStyle w:val="680"/>
        <w:tblW w:w="80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技术商务部分</w:t>
            </w:r>
            <w:r/>
          </w:p>
        </w:tc>
        <w:tc>
          <w:tcPr>
            <w:tcW w:w="59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70</w:t>
            </w:r>
            <w:r>
              <w:rPr>
                <w:rFonts w:hint="eastAsia" w:ascii="宋体" w:hAnsi="宋体"/>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价格部分</w:t>
            </w:r>
            <w:r/>
          </w:p>
        </w:tc>
        <w:tc>
          <w:tcPr>
            <w:tcW w:w="59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w:t>
            </w:r>
            <w:r/>
          </w:p>
        </w:tc>
      </w:tr>
    </w:tbl>
    <w:p>
      <w:pPr>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二、评审内容和标准：</w:t>
      </w:r>
      <w:r/>
    </w:p>
    <w:tbl>
      <w:tblPr>
        <w:tblStyle w:val="680"/>
        <w:tblW w:w="91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589"/>
        <w:gridCol w:w="704"/>
        <w:gridCol w:w="52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highlight w:val="none"/>
              </w:rPr>
            </w:pPr>
            <w:r/>
            <w:bookmarkStart w:id="101" w:name="OLE_LINK8"/>
            <w:r>
              <w:rPr>
                <w:rFonts w:hint="eastAsia" w:ascii="宋体" w:hAnsi="宋体"/>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评审因素</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highlight w:val="none"/>
              </w:rPr>
            </w:pPr>
            <w:r>
              <w:rPr>
                <w:rFonts w:hint="eastAsia" w:ascii="宋体" w:hAnsi="宋体"/>
                <w:sz w:val="24"/>
                <w:szCs w:val="24"/>
                <w:highlight w:val="none"/>
              </w:rPr>
              <w:t xml:space="preserve">1</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rPr>
              <w:t xml:space="preserve">整体方案及策划思路</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both"/>
              <w:rPr>
                <w:rFonts w:hint="eastAsia"/>
                <w:highlight w:val="none"/>
              </w:rPr>
            </w:pPr>
            <w:r>
              <w:rPr>
                <w:rFonts w:hint="eastAsia"/>
                <w:highlight w:val="none"/>
              </w:rPr>
              <w:t xml:space="preserve">对本项目的建设思路、实施计划、实施流程的制定以及重点难点分析和应对或改进措施等进行评分。                      </w:t>
            </w:r>
            <w:r/>
          </w:p>
          <w:p>
            <w:pPr>
              <w:jc w:val="both"/>
              <w:rPr>
                <w:rFonts w:hint="eastAsia" w:ascii="宋体" w:hAnsi="宋体"/>
                <w:sz w:val="24"/>
                <w:szCs w:val="24"/>
                <w:highlight w:val="none"/>
              </w:rPr>
            </w:pPr>
            <w:r>
              <w:rPr>
                <w:rFonts w:hint="eastAsia"/>
                <w:highlight w:val="none"/>
              </w:rPr>
              <w:t xml:space="preserve">投标人对本项目的建设思路先进清晰切实可行、项目实施流程和计划科学且执行措施到位、重难点分析及应对改进措施针对性强确能满足采购人需要的，得</w:t>
            </w:r>
            <w:r>
              <w:rPr>
                <w:rFonts w:hint="eastAsia"/>
                <w:highlight w:val="none"/>
                <w:lang w:val="en-US" w:eastAsia="zh-CN"/>
              </w:rPr>
              <w:t xml:space="preserve">6</w:t>
            </w:r>
            <w:r>
              <w:rPr>
                <w:rFonts w:hint="eastAsia"/>
                <w:highlight w:val="none"/>
              </w:rPr>
              <w:t xml:space="preserve">分；较强确能满足采购人需要的，得</w:t>
            </w:r>
            <w:r>
              <w:rPr>
                <w:rFonts w:hint="eastAsia"/>
                <w:highlight w:val="none"/>
                <w:lang w:val="en-US" w:eastAsia="zh-CN"/>
              </w:rPr>
              <w:t xml:space="preserve">4</w:t>
            </w:r>
            <w:r>
              <w:rPr>
                <w:rFonts w:hint="eastAsia"/>
                <w:highlight w:val="none"/>
              </w:rPr>
              <w:t xml:space="preserve">分；一般基本能满足采购人需要的，得</w:t>
            </w:r>
            <w:r>
              <w:rPr>
                <w:rFonts w:hint="eastAsia"/>
                <w:highlight w:val="none"/>
                <w:lang w:val="en-US" w:eastAsia="zh-CN"/>
              </w:rPr>
              <w:t xml:space="preserve">2</w:t>
            </w:r>
            <w:r>
              <w:rPr>
                <w:rFonts w:hint="eastAsia"/>
                <w:highlight w:val="none"/>
              </w:rPr>
              <w:t xml:space="preserve">分，</w:t>
            </w:r>
            <w:r>
              <w:rPr>
                <w:rFonts w:hint="eastAsia"/>
                <w:highlight w:val="none"/>
                <w:lang w:val="en-US" w:eastAsia="zh-CN"/>
              </w:rPr>
              <w:t xml:space="preserve">其余情况</w:t>
            </w:r>
            <w:r>
              <w:rPr>
                <w:rFonts w:hint="eastAsia"/>
                <w:highlight w:val="none"/>
              </w:rPr>
              <w:t xml:space="preserve">不得</w:t>
            </w:r>
            <w:r>
              <w:rPr>
                <w:rFonts w:hint="eastAsia"/>
                <w:highlight w:val="none"/>
                <w:lang w:val="en-US" w:eastAsia="zh-CN"/>
              </w:rPr>
              <w:t xml:space="preserve">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highlight w:val="none"/>
              </w:rPr>
            </w:pPr>
            <w:r>
              <w:rPr>
                <w:rFonts w:hint="eastAsia" w:ascii="宋体" w:hAnsi="宋体"/>
                <w:sz w:val="24"/>
                <w:szCs w:val="24"/>
                <w:highlight w:val="none"/>
              </w:rPr>
              <w:t xml:space="preserve">2</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lang w:val="en-US" w:eastAsia="zh-CN"/>
              </w:rPr>
              <w:t xml:space="preserve">管理制度</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rFonts w:hint="default" w:eastAsia="宋体"/>
                <w:highlight w:val="none"/>
                <w:lang w:val="en-US" w:eastAsia="zh-CN"/>
              </w:rPr>
            </w:pPr>
            <w:r>
              <w:rPr>
                <w:rFonts w:hint="eastAsia"/>
                <w:highlight w:val="none"/>
              </w:rPr>
              <w:t xml:space="preserve">包括考勤管理制度、安全管理制度、财务管理制度、物业服务人员管理制度、考核奖惩制度、巡查检查制度等。</w:t>
            </w:r>
            <w:r/>
          </w:p>
          <w:p>
            <w:pPr>
              <w:jc w:val="both"/>
              <w:rPr>
                <w:rFonts w:hint="eastAsia" w:ascii="宋体" w:hAnsi="宋体"/>
                <w:sz w:val="24"/>
                <w:szCs w:val="24"/>
                <w:highlight w:val="none"/>
              </w:rPr>
            </w:pPr>
            <w:r>
              <w:rPr>
                <w:rFonts w:hint="eastAsia"/>
                <w:highlight w:val="none"/>
              </w:rPr>
              <w:t xml:space="preserve">各项制度制定内容详实、针对性强、操作性强的得</w:t>
            </w:r>
            <w:r>
              <w:rPr>
                <w:rFonts w:hint="eastAsia"/>
                <w:highlight w:val="none"/>
                <w:lang w:val="en-US" w:eastAsia="zh-CN"/>
              </w:rPr>
              <w:t xml:space="preserve">6</w:t>
            </w:r>
            <w:r>
              <w:rPr>
                <w:rFonts w:hint="eastAsia"/>
                <w:highlight w:val="none"/>
              </w:rPr>
              <w:t xml:space="preserve">分；内容较详实、针对性较强、操作性较强的得</w:t>
            </w:r>
            <w:r>
              <w:rPr>
                <w:rFonts w:hint="eastAsia"/>
                <w:highlight w:val="none"/>
                <w:lang w:val="en-US" w:eastAsia="zh-CN"/>
              </w:rPr>
              <w:t xml:space="preserve">4</w:t>
            </w:r>
            <w:r>
              <w:rPr>
                <w:rFonts w:hint="eastAsia"/>
                <w:highlight w:val="none"/>
              </w:rPr>
              <w:t xml:space="preserve">分；针对性、操作性一般的得</w:t>
            </w:r>
            <w:r>
              <w:rPr>
                <w:rFonts w:hint="eastAsia"/>
                <w:highlight w:val="none"/>
                <w:lang w:val="en-US" w:eastAsia="zh-CN"/>
              </w:rPr>
              <w:t xml:space="preserve">2</w:t>
            </w:r>
            <w:r>
              <w:rPr>
                <w:rFonts w:hint="eastAsia"/>
                <w:highlight w:val="none"/>
              </w:rPr>
              <w:t xml:space="preserve">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lang w:val="en-US" w:eastAsia="zh-CN"/>
              </w:rPr>
              <w:t xml:space="preserve">组织架构</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rFonts w:hint="eastAsia"/>
                <w:highlight w:val="none"/>
              </w:rPr>
            </w:pPr>
            <w:r>
              <w:rPr>
                <w:rFonts w:hint="eastAsia"/>
                <w:highlight w:val="none"/>
              </w:rPr>
              <w:t xml:space="preserve">管理人员配备及员工管理</w:t>
            </w:r>
            <w:r>
              <w:rPr>
                <w:rFonts w:hint="eastAsia"/>
                <w:highlight w:val="none"/>
                <w:lang w:eastAsia="zh-CN"/>
              </w:rPr>
              <w:t xml:space="preserve">，</w:t>
            </w:r>
            <w:r>
              <w:rPr>
                <w:rFonts w:hint="eastAsia"/>
                <w:highlight w:val="none"/>
              </w:rPr>
              <w:t xml:space="preserve">投标人自行编制拟派驻本项目人员组织框架，人员配置明细、岗位职责及分工，评委根据供应商提供的配置情况进行打分。                      </w:t>
            </w:r>
            <w:r/>
          </w:p>
          <w:p>
            <w:pPr>
              <w:jc w:val="both"/>
              <w:rPr>
                <w:rFonts w:hint="eastAsia" w:ascii="宋体" w:hAnsi="宋体"/>
                <w:sz w:val="24"/>
                <w:szCs w:val="24"/>
                <w:highlight w:val="none"/>
              </w:rPr>
            </w:pPr>
            <w:r>
              <w:rPr>
                <w:rFonts w:hint="eastAsia"/>
                <w:highlight w:val="none"/>
              </w:rPr>
              <w:t xml:space="preserve">组织框架、人员配置、岗位责任分工，内容详实、针对性强的得</w:t>
            </w:r>
            <w:r>
              <w:rPr>
                <w:rFonts w:hint="eastAsia"/>
                <w:highlight w:val="none"/>
                <w:lang w:val="en-US" w:eastAsia="zh-CN"/>
              </w:rPr>
              <w:t xml:space="preserve">6</w:t>
            </w:r>
            <w:r>
              <w:rPr>
                <w:rFonts w:hint="eastAsia"/>
                <w:highlight w:val="none"/>
              </w:rPr>
              <w:t xml:space="preserve">分；内容较详实、针对性较强的得</w:t>
            </w:r>
            <w:r>
              <w:rPr>
                <w:rFonts w:hint="eastAsia"/>
                <w:highlight w:val="none"/>
                <w:lang w:val="en-US" w:eastAsia="zh-CN"/>
              </w:rPr>
              <w:t xml:space="preserve">4</w:t>
            </w:r>
            <w:r>
              <w:rPr>
                <w:rFonts w:hint="eastAsia"/>
                <w:highlight w:val="none"/>
              </w:rPr>
              <w:t xml:space="preserve">分；内容、针对性一般得</w:t>
            </w:r>
            <w:r>
              <w:rPr>
                <w:rFonts w:hint="eastAsia"/>
                <w:highlight w:val="none"/>
                <w:lang w:val="en-US" w:eastAsia="zh-CN"/>
              </w:rPr>
              <w:t xml:space="preserve">2</w:t>
            </w:r>
            <w:r>
              <w:rPr>
                <w:rFonts w:hint="eastAsia"/>
                <w:highlight w:val="none"/>
              </w:rPr>
              <w:t xml:space="preserve">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lang w:val="en-US" w:eastAsia="zh-CN"/>
              </w:rPr>
              <w:t xml:space="preserve">人员培训计划</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highlight w:val="none"/>
              </w:rPr>
            </w:pPr>
            <w:r>
              <w:rPr>
                <w:rFonts w:hint="eastAsia"/>
                <w:highlight w:val="none"/>
              </w:rPr>
              <w:t xml:space="preserve">投标人提供人员培训与管理措施。内容包含但不限于各岗位人员的培训计划、方式、目标及安全服务、文明服务措施、技术能力等。</w:t>
            </w:r>
            <w:r/>
          </w:p>
          <w:p>
            <w:pPr>
              <w:jc w:val="both"/>
              <w:rPr>
                <w:rFonts w:hint="eastAsia" w:ascii="宋体" w:hAnsi="宋体"/>
                <w:sz w:val="24"/>
                <w:szCs w:val="24"/>
                <w:highlight w:val="none"/>
              </w:rPr>
            </w:pPr>
            <w:r>
              <w:rPr>
                <w:rFonts w:hint="eastAsia"/>
                <w:highlight w:val="none"/>
              </w:rPr>
              <w:t xml:space="preserve">计划措施内容详实，针对性强得</w:t>
            </w:r>
            <w:r>
              <w:rPr>
                <w:rFonts w:hint="eastAsia"/>
                <w:highlight w:val="none"/>
                <w:lang w:val="en-US" w:eastAsia="zh-CN"/>
              </w:rPr>
              <w:t xml:space="preserve">6</w:t>
            </w:r>
            <w:r>
              <w:rPr>
                <w:rFonts w:hint="eastAsia"/>
                <w:highlight w:val="none"/>
              </w:rPr>
              <w:t xml:space="preserve">分；计划措施内容较详实，针对性较好得</w:t>
            </w:r>
            <w:r>
              <w:rPr>
                <w:rFonts w:hint="eastAsia"/>
                <w:highlight w:val="none"/>
                <w:lang w:val="en-US" w:eastAsia="zh-CN"/>
              </w:rPr>
              <w:t xml:space="preserve">4</w:t>
            </w:r>
            <w:r>
              <w:rPr>
                <w:rFonts w:hint="eastAsia"/>
                <w:highlight w:val="none"/>
              </w:rPr>
              <w:t xml:space="preserve">分；计划措施内容较详实，针对性一般得</w:t>
            </w:r>
            <w:r>
              <w:rPr>
                <w:rFonts w:hint="eastAsia"/>
                <w:highlight w:val="none"/>
                <w:lang w:val="en-US" w:eastAsia="zh-CN"/>
              </w:rPr>
              <w:t xml:space="preserve">2</w:t>
            </w:r>
            <w:r>
              <w:rPr>
                <w:rFonts w:hint="eastAsia"/>
                <w:highlight w:val="none"/>
              </w:rPr>
              <w:t xml:space="preserve">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rPr>
              <w:t xml:space="preserve">投入设施设备情况</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highlight w:val="none"/>
              </w:rPr>
            </w:pPr>
            <w:r>
              <w:rPr>
                <w:rFonts w:hint="eastAsia"/>
                <w:highlight w:val="none"/>
              </w:rPr>
              <w:t xml:space="preserve">评委根据投标人拟投入的设备设施详细品类、数量，并结合用途合理性、可行性进行评分。</w:t>
            </w:r>
            <w:r/>
          </w:p>
          <w:p>
            <w:pPr>
              <w:jc w:val="both"/>
              <w:rPr>
                <w:rFonts w:hint="eastAsia" w:ascii="宋体" w:hAnsi="宋体"/>
                <w:sz w:val="24"/>
                <w:szCs w:val="24"/>
                <w:highlight w:val="none"/>
              </w:rPr>
            </w:pPr>
            <w:r>
              <w:rPr>
                <w:rFonts w:hint="eastAsia"/>
                <w:highlight w:val="none"/>
              </w:rPr>
              <w:t xml:space="preserve">根据项目需求，提供科学合理的设备耗材方案。方案详尽、精细，科学性强，操作性强、规范合理的得</w:t>
            </w:r>
            <w:r>
              <w:rPr>
                <w:rFonts w:hint="eastAsia"/>
                <w:highlight w:val="none"/>
                <w:lang w:val="en-US" w:eastAsia="zh-CN"/>
              </w:rPr>
              <w:t xml:space="preserve">5</w:t>
            </w:r>
            <w:r>
              <w:rPr>
                <w:rFonts w:hint="eastAsia"/>
                <w:highlight w:val="none"/>
              </w:rPr>
              <w:t xml:space="preserve">分；方案基本全面，只具有基本科学性、操作性、规范性的得</w:t>
            </w:r>
            <w:r>
              <w:rPr>
                <w:rFonts w:hint="eastAsia"/>
                <w:highlight w:val="none"/>
                <w:lang w:val="en-US" w:eastAsia="zh-CN"/>
              </w:rPr>
              <w:t xml:space="preserve">3</w:t>
            </w:r>
            <w:r>
              <w:rPr>
                <w:rFonts w:hint="eastAsia"/>
                <w:highlight w:val="none"/>
              </w:rPr>
              <w:t xml:space="preserve">分；方案简单，操作性欠缺，规范欠缺的得</w:t>
            </w:r>
            <w:r>
              <w:rPr>
                <w:rFonts w:hint="eastAsia"/>
                <w:highlight w:val="none"/>
                <w:lang w:val="en-US" w:eastAsia="zh-CN"/>
              </w:rPr>
              <w:t xml:space="preserve">1</w:t>
            </w:r>
            <w:r>
              <w:rPr>
                <w:rFonts w:hint="eastAsia"/>
                <w:highlight w:val="none"/>
              </w:rPr>
              <w:t xml:space="preserve">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6</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rPr>
              <w:t xml:space="preserve">交接过渡方案</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highlight w:val="none"/>
              </w:rPr>
            </w:pPr>
            <w:r>
              <w:rPr>
                <w:rFonts w:hint="eastAsia"/>
                <w:highlight w:val="none"/>
              </w:rPr>
              <w:t xml:space="preserve">根据投标人提供的进场交接过渡方案进行综合评分。</w:t>
            </w:r>
            <w:r/>
          </w:p>
          <w:p>
            <w:pPr>
              <w:rPr>
                <w:rFonts w:hint="eastAsia" w:ascii="宋体" w:hAnsi="宋体"/>
                <w:sz w:val="24"/>
                <w:szCs w:val="24"/>
                <w:highlight w:val="none"/>
              </w:rPr>
            </w:pPr>
            <w:r>
              <w:rPr>
                <w:rFonts w:hint="eastAsia"/>
                <w:highlight w:val="none"/>
              </w:rPr>
              <w:t xml:space="preserve">方案详细，科学合理，可行性高且措施有力的，得</w:t>
            </w:r>
            <w:r>
              <w:rPr>
                <w:rFonts w:hint="eastAsia"/>
                <w:highlight w:val="none"/>
                <w:lang w:val="en-US" w:eastAsia="zh-CN"/>
              </w:rPr>
              <w:t xml:space="preserve">6</w:t>
            </w:r>
            <w:r>
              <w:rPr>
                <w:rFonts w:hint="eastAsia"/>
                <w:highlight w:val="none"/>
              </w:rPr>
              <w:t xml:space="preserve">分；方案较详细，较科学合理，可行性较高且措施较有力的，得</w:t>
            </w:r>
            <w:r>
              <w:rPr>
                <w:rFonts w:hint="eastAsia"/>
                <w:highlight w:val="none"/>
                <w:lang w:val="en-US" w:eastAsia="zh-CN"/>
              </w:rPr>
              <w:t xml:space="preserve">4</w:t>
            </w:r>
            <w:r>
              <w:rPr>
                <w:rFonts w:hint="eastAsia"/>
                <w:highlight w:val="none"/>
              </w:rPr>
              <w:t xml:space="preserve">分；方案不详细，合理性、可行性一般的，得</w:t>
            </w:r>
            <w:r>
              <w:rPr>
                <w:rFonts w:hint="eastAsia"/>
                <w:highlight w:val="none"/>
                <w:lang w:val="en-US" w:eastAsia="zh-CN"/>
              </w:rPr>
              <w:t xml:space="preserve">2</w:t>
            </w:r>
            <w:r>
              <w:rPr>
                <w:rFonts w:hint="eastAsia"/>
                <w:highlight w:val="none"/>
              </w:rPr>
              <w:t xml:space="preserve">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7</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rPr>
              <w:t xml:space="preserve">突发事件应急预案</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rFonts w:hint="eastAsia"/>
                <w:highlight w:val="none"/>
                <w:lang w:eastAsia="zh-CN"/>
              </w:rPr>
            </w:pPr>
            <w:r>
              <w:rPr>
                <w:rFonts w:hint="eastAsia"/>
                <w:highlight w:val="none"/>
              </w:rPr>
              <w:t xml:space="preserve">投标人针对本项目的实际情况，提出措施合理、针对性强并且在项目现场具有可行性的应急服务方案，方案内容须至少包括火灾报警、恶劣天气、治安事件等。</w:t>
            </w:r>
            <w:r/>
          </w:p>
          <w:p>
            <w:pPr>
              <w:jc w:val="both"/>
              <w:rPr>
                <w:rFonts w:hint="eastAsia" w:ascii="宋体" w:hAnsi="宋体"/>
                <w:sz w:val="24"/>
                <w:szCs w:val="24"/>
                <w:highlight w:val="none"/>
              </w:rPr>
            </w:pPr>
            <w:r>
              <w:rPr>
                <w:rFonts w:hint="eastAsia"/>
                <w:highlight w:val="none"/>
              </w:rPr>
              <w:t xml:space="preserve">提供的方案合理，针对本项目可行性强的得</w:t>
            </w:r>
            <w:r>
              <w:rPr>
                <w:rFonts w:hint="eastAsia"/>
                <w:highlight w:val="none"/>
                <w:lang w:val="en-US" w:eastAsia="zh-CN"/>
              </w:rPr>
              <w:t xml:space="preserve">6</w:t>
            </w:r>
            <w:r>
              <w:rPr>
                <w:rFonts w:hint="eastAsia"/>
                <w:highlight w:val="none"/>
              </w:rPr>
              <w:t xml:space="preserve">分；提供的方案较合理、针对本项目可行性较强的得</w:t>
            </w:r>
            <w:r>
              <w:rPr>
                <w:rFonts w:hint="eastAsia"/>
                <w:highlight w:val="none"/>
                <w:lang w:val="en-US" w:eastAsia="zh-CN"/>
              </w:rPr>
              <w:t xml:space="preserve">4</w:t>
            </w:r>
            <w:r>
              <w:rPr>
                <w:rFonts w:hint="eastAsia"/>
                <w:highlight w:val="none"/>
              </w:rPr>
              <w:t xml:space="preserve">分；提供的方案合理性一般，针对本项目可行性一般的得</w:t>
            </w:r>
            <w:r>
              <w:rPr>
                <w:rFonts w:hint="eastAsia"/>
                <w:highlight w:val="none"/>
                <w:lang w:val="en-US" w:eastAsia="zh-CN"/>
              </w:rPr>
              <w:t xml:space="preserve">2</w:t>
            </w:r>
            <w:r>
              <w:rPr>
                <w:rFonts w:hint="eastAsia"/>
                <w:highlight w:val="none"/>
              </w:rPr>
              <w:t xml:space="preserve">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8</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lang w:val="en-US" w:eastAsia="zh-CN"/>
              </w:rPr>
              <w:t xml:space="preserve">.</w:t>
            </w:r>
            <w:r>
              <w:rPr>
                <w:rFonts w:hint="eastAsia"/>
                <w:highlight w:val="none"/>
              </w:rPr>
              <w:t xml:space="preserve">院感防控方案</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rFonts w:hint="eastAsia"/>
                <w:highlight w:val="none"/>
                <w:lang w:eastAsia="zh-CN"/>
              </w:rPr>
            </w:pPr>
            <w:r>
              <w:rPr>
                <w:rFonts w:hint="eastAsia"/>
                <w:highlight w:val="none"/>
              </w:rPr>
              <w:t xml:space="preserve">评委根据投标文件提供的感染控制方案(至少包含：防止交叉感染、消毒隔离制度和落实等内容)全面性、针对性、实际可操作性综合评分。</w:t>
            </w:r>
            <w:r/>
          </w:p>
          <w:p>
            <w:pPr>
              <w:jc w:val="both"/>
              <w:rPr>
                <w:rFonts w:hint="eastAsia" w:ascii="宋体" w:hAnsi="宋体"/>
                <w:sz w:val="24"/>
                <w:szCs w:val="24"/>
                <w:highlight w:val="none"/>
              </w:rPr>
            </w:pPr>
            <w:r>
              <w:rPr>
                <w:rFonts w:hint="eastAsia"/>
                <w:highlight w:val="none"/>
              </w:rPr>
              <w:t xml:space="preserve">方案描述清晰，对本项目理解全面、把握准确的，得6分；方案描述较清晰，对本项目了解较全面、把握较准确，得4分；方案描述基本清晰，对本项目基本了解、把握尚可，得2分；</w:t>
            </w:r>
            <w:r>
              <w:rPr>
                <w:rFonts w:hint="eastAsia"/>
                <w:highlight w:val="none"/>
                <w:lang w:val="en-US" w:eastAsia="zh-CN"/>
              </w:rPr>
              <w:t xml:space="preserve">其余情况</w:t>
            </w:r>
            <w:r>
              <w:rPr>
                <w:rFonts w:hint="eastAsia"/>
                <w:highlight w:val="none"/>
              </w:rPr>
              <w:t xml:space="preserve">不得</w:t>
            </w:r>
            <w:r>
              <w:rPr>
                <w:rFonts w:hint="eastAsia"/>
                <w:highlight w:val="none"/>
                <w:lang w:val="en-US" w:eastAsia="zh-CN"/>
              </w:rPr>
              <w:t xml:space="preserve">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9</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lang w:val="en-US" w:eastAsia="zh-CN"/>
              </w:rPr>
              <w:t xml:space="preserve">人员稳定措施</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highlight w:val="none"/>
              </w:rPr>
            </w:pPr>
            <w:r>
              <w:rPr>
                <w:rFonts w:hint="eastAsia"/>
                <w:highlight w:val="none"/>
              </w:rPr>
              <w:t xml:space="preserve">投标人制定服务人员稳定措施。内容包含但不限于岗位稳定性配置情况、调动员工积极性的方法及措施等。</w:t>
            </w:r>
            <w:r/>
          </w:p>
          <w:p>
            <w:pPr>
              <w:jc w:val="both"/>
              <w:rPr>
                <w:rFonts w:hint="eastAsia" w:ascii="宋体" w:hAnsi="宋体"/>
                <w:sz w:val="24"/>
                <w:szCs w:val="24"/>
                <w:highlight w:val="none"/>
              </w:rPr>
            </w:pPr>
            <w:r>
              <w:rPr>
                <w:rFonts w:hint="eastAsia"/>
                <w:highlight w:val="none"/>
              </w:rPr>
              <w:t xml:space="preserve">科学合理、内容详细，相应措施有效且到位，得</w:t>
            </w:r>
            <w:r>
              <w:rPr>
                <w:rFonts w:hint="eastAsia"/>
                <w:highlight w:val="none"/>
                <w:lang w:val="en-US" w:eastAsia="zh-CN"/>
              </w:rPr>
              <w:t xml:space="preserve">5</w:t>
            </w:r>
            <w:r>
              <w:rPr>
                <w:rFonts w:hint="eastAsia"/>
                <w:highlight w:val="none"/>
              </w:rPr>
              <w:t xml:space="preserve">分；较合理、详细，相应措施较有效且较到位，得</w:t>
            </w:r>
            <w:r>
              <w:rPr>
                <w:rFonts w:hint="eastAsia"/>
                <w:highlight w:val="none"/>
                <w:lang w:val="en-US" w:eastAsia="zh-CN"/>
              </w:rPr>
              <w:t xml:space="preserve">3</w:t>
            </w:r>
            <w:r>
              <w:rPr>
                <w:rFonts w:hint="eastAsia"/>
                <w:highlight w:val="none"/>
              </w:rPr>
              <w:t xml:space="preserve">分；基本合理、内容基本详细，相应措施基本到位，得</w:t>
            </w:r>
            <w:r>
              <w:rPr>
                <w:rFonts w:hint="eastAsia"/>
                <w:highlight w:val="none"/>
                <w:lang w:val="en-US" w:eastAsia="zh-CN"/>
              </w:rPr>
              <w:t xml:space="preserve">1</w:t>
            </w:r>
            <w:r>
              <w:rPr>
                <w:rFonts w:hint="eastAsia"/>
                <w:highlight w:val="none"/>
              </w:rPr>
              <w:t xml:space="preserve">分；</w:t>
            </w:r>
            <w:r>
              <w:rPr>
                <w:rFonts w:hint="eastAsia"/>
                <w:highlight w:val="none"/>
                <w:lang w:val="en-US" w:eastAsia="zh-CN"/>
              </w:rPr>
              <w:t xml:space="preserve">其余情况</w:t>
            </w:r>
            <w:r>
              <w:rPr>
                <w:rFonts w:hint="eastAsia"/>
                <w:highlight w:val="none"/>
              </w:rPr>
              <w:t xml:space="preserve">不得</w:t>
            </w:r>
            <w:r>
              <w:rPr>
                <w:rFonts w:hint="eastAsia"/>
                <w:highlight w:val="none"/>
                <w:lang w:val="en-US" w:eastAsia="zh-CN"/>
              </w:rPr>
              <w:t xml:space="preserve">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rPr>
              <w:t xml:space="preserve">人员配置情况</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rPr>
                <w:rFonts w:hint="eastAsia"/>
                <w:highlight w:val="none"/>
              </w:rPr>
            </w:pPr>
            <w:r>
              <w:rPr>
                <w:rFonts w:hint="eastAsia"/>
                <w:highlight w:val="none"/>
                <w:lang w:val="en-US" w:eastAsia="zh-CN"/>
              </w:rPr>
              <w:t xml:space="preserve">1、</w:t>
            </w:r>
            <w:r>
              <w:rPr>
                <w:rFonts w:hint="eastAsia"/>
                <w:highlight w:val="none"/>
              </w:rPr>
              <w:t xml:space="preserve">项目经理：</w:t>
            </w:r>
            <w:r/>
          </w:p>
          <w:p>
            <w:pPr>
              <w:rPr>
                <w:rFonts w:hint="eastAsia"/>
                <w:highlight w:val="none"/>
                <w:lang w:eastAsia="zh-CN"/>
              </w:rPr>
            </w:pPr>
            <w:r>
              <w:rPr>
                <w:rFonts w:hint="eastAsia"/>
                <w:highlight w:val="none"/>
                <w:lang w:val="en-US" w:eastAsia="zh-CN"/>
              </w:rPr>
              <w:t xml:space="preserve">①</w:t>
            </w:r>
            <w:r>
              <w:rPr>
                <w:rFonts w:hint="eastAsia"/>
                <w:highlight w:val="none"/>
              </w:rPr>
              <w:t xml:space="preserve">学历在本科</w:t>
            </w:r>
            <w:r>
              <w:rPr>
                <w:rFonts w:hint="eastAsia"/>
                <w:highlight w:val="none"/>
                <w:lang w:eastAsia="zh-CN"/>
              </w:rPr>
              <w:t xml:space="preserve">（</w:t>
            </w:r>
            <w:r>
              <w:rPr>
                <w:rFonts w:hint="eastAsia"/>
                <w:highlight w:val="none"/>
                <w:lang w:val="en-US" w:eastAsia="zh-CN"/>
              </w:rPr>
              <w:t xml:space="preserve">含</w:t>
            </w:r>
            <w:r>
              <w:rPr>
                <w:rFonts w:hint="eastAsia"/>
                <w:highlight w:val="none"/>
              </w:rPr>
              <w:t xml:space="preserve">）及以上</w:t>
            </w:r>
            <w:r>
              <w:rPr>
                <w:rFonts w:hint="eastAsia"/>
                <w:highlight w:val="none"/>
                <w:lang w:val="en-US" w:eastAsia="zh-CN"/>
              </w:rPr>
              <w:t xml:space="preserve">的，</w:t>
            </w:r>
            <w:r>
              <w:rPr>
                <w:rFonts w:hint="eastAsia"/>
                <w:highlight w:val="none"/>
              </w:rPr>
              <w:t xml:space="preserve">得</w:t>
            </w:r>
            <w:r>
              <w:rPr>
                <w:rFonts w:hint="eastAsia"/>
                <w:highlight w:val="none"/>
                <w:lang w:val="en-US" w:eastAsia="zh-CN"/>
              </w:rPr>
              <w:t xml:space="preserve">1</w:t>
            </w:r>
            <w:r>
              <w:rPr>
                <w:rFonts w:hint="eastAsia"/>
                <w:highlight w:val="none"/>
              </w:rPr>
              <w:t xml:space="preserve">分</w:t>
            </w:r>
            <w:r>
              <w:rPr>
                <w:rFonts w:hint="eastAsia"/>
                <w:highlight w:val="none"/>
                <w:lang w:eastAsia="zh-CN"/>
              </w:rPr>
              <w:t xml:space="preserve">；</w:t>
            </w:r>
            <w:r/>
          </w:p>
          <w:p>
            <w:pPr>
              <w:rPr>
                <w:rFonts w:hint="eastAsia"/>
                <w:highlight w:val="none"/>
                <w:lang w:eastAsia="zh-CN"/>
              </w:rPr>
            </w:pPr>
            <w:r>
              <w:rPr>
                <w:rFonts w:hint="eastAsia"/>
                <w:highlight w:val="none"/>
                <w:lang w:val="en-US" w:eastAsia="zh-CN"/>
              </w:rPr>
              <w:t xml:space="preserve">②</w:t>
            </w:r>
            <w:r>
              <w:rPr>
                <w:rFonts w:hint="eastAsia"/>
                <w:highlight w:val="none"/>
              </w:rPr>
              <w:t xml:space="preserve">具有</w:t>
            </w:r>
            <w:r>
              <w:rPr>
                <w:rFonts w:hint="eastAsia"/>
                <w:highlight w:val="none"/>
                <w:lang w:val="en-US" w:eastAsia="zh-CN"/>
              </w:rPr>
              <w:t xml:space="preserve">有效的</w:t>
            </w:r>
            <w:r>
              <w:rPr>
                <w:rFonts w:hint="eastAsia"/>
                <w:highlight w:val="none"/>
              </w:rPr>
              <w:t xml:space="preserve">物业</w:t>
            </w:r>
            <w:r>
              <w:rPr>
                <w:rFonts w:hint="eastAsia"/>
                <w:highlight w:val="none"/>
                <w:lang w:val="en-US" w:eastAsia="zh-CN"/>
              </w:rPr>
              <w:t xml:space="preserve">行业</w:t>
            </w:r>
            <w:r>
              <w:rPr>
                <w:rFonts w:hint="eastAsia"/>
                <w:highlight w:val="none"/>
              </w:rPr>
              <w:t xml:space="preserve">项目经理</w:t>
            </w:r>
            <w:r>
              <w:rPr>
                <w:rFonts w:hint="eastAsia"/>
                <w:highlight w:val="none"/>
                <w:lang w:val="en-US" w:eastAsia="zh-CN"/>
              </w:rPr>
              <w:t xml:space="preserve">培训</w:t>
            </w:r>
            <w:r>
              <w:rPr>
                <w:rFonts w:hint="eastAsia"/>
                <w:highlight w:val="none"/>
              </w:rPr>
              <w:t xml:space="preserve">证书，得</w:t>
            </w:r>
            <w:r>
              <w:rPr>
                <w:rFonts w:hint="eastAsia"/>
                <w:highlight w:val="none"/>
                <w:lang w:val="en-US" w:eastAsia="zh-CN"/>
              </w:rPr>
              <w:t xml:space="preserve">1</w:t>
            </w:r>
            <w:r>
              <w:rPr>
                <w:rFonts w:hint="eastAsia"/>
                <w:highlight w:val="none"/>
              </w:rPr>
              <w:t xml:space="preserve">分</w:t>
            </w:r>
            <w:r>
              <w:rPr>
                <w:rFonts w:hint="eastAsia"/>
                <w:highlight w:val="none"/>
                <w:lang w:eastAsia="zh-CN"/>
              </w:rPr>
              <w:t xml:space="preserve">；</w:t>
            </w:r>
            <w:r/>
          </w:p>
          <w:p>
            <w:pPr>
              <w:rPr>
                <w:rFonts w:hint="eastAsia"/>
                <w:highlight w:val="none"/>
                <w:lang w:val="en-US" w:eastAsia="zh-CN"/>
              </w:rPr>
            </w:pPr>
            <w:r>
              <w:rPr>
                <w:rFonts w:hint="eastAsia"/>
                <w:highlight w:val="none"/>
                <w:lang w:val="en-US" w:eastAsia="zh-CN"/>
              </w:rPr>
              <w:t xml:space="preserve">③具有类似的医院类物业管理项目经理（项目负责人）任职经验：</w:t>
            </w:r>
            <w:r/>
          </w:p>
          <w:p>
            <w:pPr>
              <w:rPr>
                <w:rFonts w:hint="eastAsia"/>
                <w:highlight w:val="none"/>
                <w:lang w:val="en-US" w:eastAsia="zh-CN"/>
              </w:rPr>
            </w:pPr>
            <w:r>
              <w:rPr>
                <w:rFonts w:hint="eastAsia"/>
                <w:highlight w:val="none"/>
                <w:lang w:val="en-US" w:eastAsia="zh-CN"/>
              </w:rPr>
              <w:t xml:space="preserve">连续任职满1年（含）至2年（不含）的，得0.5分；</w:t>
            </w:r>
            <w:r/>
          </w:p>
          <w:p>
            <w:pPr>
              <w:rPr>
                <w:rFonts w:hint="eastAsia"/>
                <w:highlight w:val="none"/>
                <w:lang w:val="en-US" w:eastAsia="zh-CN"/>
              </w:rPr>
            </w:pPr>
            <w:r>
              <w:rPr>
                <w:rFonts w:hint="eastAsia"/>
                <w:highlight w:val="none"/>
                <w:lang w:val="en-US" w:eastAsia="zh-CN"/>
              </w:rPr>
              <w:t xml:space="preserve">连续任职满2年（含）至5年（不含）的，得1分；</w:t>
            </w:r>
            <w:r/>
          </w:p>
          <w:p>
            <w:pPr>
              <w:rPr>
                <w:rFonts w:hint="eastAsia"/>
                <w:highlight w:val="none"/>
                <w:lang w:val="en-US" w:eastAsia="zh-CN"/>
              </w:rPr>
            </w:pPr>
            <w:r>
              <w:rPr>
                <w:rFonts w:hint="eastAsia"/>
                <w:highlight w:val="none"/>
                <w:lang w:val="en-US" w:eastAsia="zh-CN"/>
              </w:rPr>
              <w:t xml:space="preserve">连续任职满5年（含）及以上的，得1.5分；</w:t>
            </w:r>
            <w:r/>
          </w:p>
          <w:p>
            <w:pPr>
              <w:rPr>
                <w:rFonts w:hint="eastAsia"/>
                <w:highlight w:val="none"/>
                <w:lang w:val="en-US" w:eastAsia="zh-CN"/>
              </w:rPr>
            </w:pPr>
            <w:r>
              <w:rPr>
                <w:rFonts w:hint="eastAsia"/>
                <w:highlight w:val="none"/>
                <w:lang w:val="en-US" w:eastAsia="zh-CN"/>
              </w:rPr>
              <w:t xml:space="preserve">该项目经理</w:t>
            </w:r>
            <w:r>
              <w:rPr>
                <w:rFonts w:hint="eastAsia"/>
                <w:highlight w:val="none"/>
              </w:rPr>
              <w:t xml:space="preserve">的业绩仅计1份</w:t>
            </w:r>
            <w:r>
              <w:rPr>
                <w:rFonts w:hint="eastAsia"/>
                <w:highlight w:val="none"/>
                <w:lang w:eastAsia="zh-CN"/>
              </w:rPr>
              <w:t xml:space="preserve">，</w:t>
            </w:r>
            <w:r>
              <w:rPr>
                <w:rFonts w:hint="eastAsia"/>
                <w:highlight w:val="none"/>
                <w:lang w:val="en-US" w:eastAsia="zh-CN"/>
              </w:rPr>
              <w:t xml:space="preserve">本项最高得1.5分。</w:t>
            </w:r>
            <w:r/>
          </w:p>
          <w:p>
            <w:pPr>
              <w:rPr>
                <w:rFonts w:hint="eastAsia"/>
                <w:highlight w:val="none"/>
              </w:rPr>
            </w:pPr>
            <w:r>
              <w:rPr>
                <w:rFonts w:hint="eastAsia"/>
                <w:highlight w:val="none"/>
                <w:lang w:val="en-US" w:eastAsia="zh-CN"/>
              </w:rPr>
              <w:t xml:space="preserve">注：①投标文件中须提供拟派项目经理的学历证明文件、相关证书、由任职医院出具的项目经理工作资历证明（需载明项目名称、职务、任职起止时间）。上述材料均需提供清晰可辨的扫描件，并加盖医院公章；②投标文件中须提供投标单位为该人员在投标截止时间前六个月内任意一个月缴纳社保的证明材料扫描件或者该人员与投标人依法签订且劳动关系存续至投标截止时间的有效劳动合同扫描件。未按要求提供或材料模糊、缺失、无效的，本项不予计分。</w:t>
            </w:r>
            <w:r/>
          </w:p>
          <w:p>
            <w:pPr>
              <w:pStyle w:val="683"/>
              <w:rPr>
                <w:rFonts w:hint="eastAsia"/>
                <w:highlight w:val="none"/>
              </w:rPr>
            </w:pPr>
            <w:r>
              <w:rPr>
                <w:rFonts w:hint="eastAsia"/>
                <w:highlight w:val="none"/>
                <w:lang w:val="en-US" w:eastAsia="zh-CN"/>
              </w:rPr>
              <w:t xml:space="preserve">2、</w:t>
            </w:r>
            <w:r>
              <w:rPr>
                <w:rFonts w:hint="eastAsia"/>
                <w:highlight w:val="none"/>
              </w:rPr>
              <w:t xml:space="preserve">管理人员</w:t>
            </w:r>
            <w:r>
              <w:rPr>
                <w:rFonts w:hint="eastAsia"/>
                <w:highlight w:val="none"/>
                <w:lang w:eastAsia="zh-CN"/>
              </w:rPr>
              <w:t xml:space="preserve">（</w:t>
            </w:r>
            <w:r>
              <w:rPr>
                <w:rFonts w:hint="eastAsia"/>
                <w:highlight w:val="none"/>
                <w:lang w:val="en-US" w:eastAsia="zh-CN"/>
              </w:rPr>
              <w:t xml:space="preserve">保洁主管2名，</w:t>
            </w:r>
            <w:r>
              <w:rPr>
                <w:rFonts w:hint="eastAsia" w:asciiTheme="minorEastAsia" w:hAnsiTheme="minorEastAsia" w:eastAsiaTheme="minorEastAsia" w:cstheme="minorEastAsia"/>
                <w:sz w:val="21"/>
                <w:szCs w:val="21"/>
                <w:highlight w:val="none"/>
                <w:lang w:val="en-US" w:eastAsia="zh-CN"/>
              </w:rPr>
              <w:t xml:space="preserve">推送和送检主管</w:t>
            </w:r>
            <w:r>
              <w:rPr>
                <w:rFonts w:hint="eastAsia"/>
                <w:highlight w:val="none"/>
                <w:lang w:val="en-US" w:eastAsia="zh-CN"/>
              </w:rPr>
              <w:t xml:space="preserve">1名</w:t>
            </w:r>
            <w:r>
              <w:rPr>
                <w:rFonts w:hint="eastAsia"/>
                <w:highlight w:val="none"/>
                <w:lang w:eastAsia="zh-CN"/>
              </w:rPr>
              <w:t xml:space="preserve">）</w:t>
            </w:r>
            <w:r/>
          </w:p>
          <w:p>
            <w:pPr>
              <w:rPr>
                <w:rFonts w:hint="eastAsia"/>
                <w:highlight w:val="none"/>
              </w:rPr>
            </w:pPr>
            <w:r>
              <w:rPr>
                <w:rFonts w:hint="eastAsia"/>
                <w:highlight w:val="none"/>
                <w:lang w:val="en-US" w:eastAsia="zh-CN"/>
              </w:rPr>
              <w:t xml:space="preserve">①3名管理人员中，学历为</w:t>
            </w:r>
            <w:r>
              <w:rPr>
                <w:rFonts w:hint="eastAsia"/>
                <w:highlight w:val="none"/>
              </w:rPr>
              <w:t xml:space="preserve">大专（含）及以上</w:t>
            </w:r>
            <w:r>
              <w:rPr>
                <w:rFonts w:hint="eastAsia"/>
                <w:highlight w:val="none"/>
                <w:lang w:val="en-US" w:eastAsia="zh-CN"/>
              </w:rPr>
              <w:t xml:space="preserve">的</w:t>
            </w:r>
            <w:r>
              <w:rPr>
                <w:rFonts w:hint="eastAsia"/>
                <w:highlight w:val="none"/>
                <w:lang w:eastAsia="zh-CN"/>
              </w:rPr>
              <w:t xml:space="preserve">，</w:t>
            </w:r>
            <w:r>
              <w:rPr>
                <w:rFonts w:hint="eastAsia"/>
                <w:highlight w:val="none"/>
                <w:lang w:val="en-US" w:eastAsia="zh-CN"/>
              </w:rPr>
              <w:t xml:space="preserve">每1名得0.5分，本项最高1.5分；</w:t>
            </w:r>
            <w:r/>
          </w:p>
          <w:p>
            <w:pPr>
              <w:rPr>
                <w:rFonts w:hint="eastAsia"/>
                <w:highlight w:val="none"/>
                <w:lang w:val="en-US" w:eastAsia="zh-CN"/>
              </w:rPr>
            </w:pPr>
            <w:r>
              <w:rPr>
                <w:rFonts w:hint="eastAsia"/>
                <w:highlight w:val="none"/>
                <w:lang w:val="en-US" w:eastAsia="zh-CN"/>
              </w:rPr>
              <w:t xml:space="preserve">②保洁</w:t>
            </w:r>
            <w:r>
              <w:rPr>
                <w:rFonts w:hint="eastAsia"/>
                <w:highlight w:val="none"/>
              </w:rPr>
              <w:t xml:space="preserve">主管</w:t>
            </w:r>
            <w:r>
              <w:rPr>
                <w:rFonts w:hint="eastAsia"/>
                <w:highlight w:val="none"/>
                <w:lang w:val="en-US" w:eastAsia="zh-CN"/>
              </w:rPr>
              <w:t xml:space="preserve">若具有类似的医院类物业管理项目保洁管理岗位任职经验，按人员累计计分：</w:t>
            </w:r>
            <w:r/>
          </w:p>
          <w:p>
            <w:pPr>
              <w:rPr>
                <w:rFonts w:hint="default"/>
                <w:highlight w:val="none"/>
                <w:lang w:val="en-US" w:eastAsia="zh-CN"/>
              </w:rPr>
            </w:pPr>
            <w:r>
              <w:rPr>
                <w:rFonts w:hint="eastAsia"/>
                <w:highlight w:val="none"/>
                <w:lang w:val="en-US" w:eastAsia="zh-CN"/>
              </w:rPr>
              <w:t xml:space="preserve">连续任职不满1年的，不得分；</w:t>
            </w:r>
            <w:r/>
          </w:p>
          <w:p>
            <w:pPr>
              <w:rPr>
                <w:rFonts w:hint="eastAsia"/>
                <w:highlight w:val="none"/>
                <w:lang w:val="en-US" w:eastAsia="zh-CN"/>
              </w:rPr>
            </w:pPr>
            <w:r>
              <w:rPr>
                <w:rFonts w:hint="eastAsia"/>
                <w:highlight w:val="none"/>
                <w:lang w:val="en-US" w:eastAsia="zh-CN"/>
              </w:rPr>
              <w:t xml:space="preserve">连续任职满1年（含）至2年（不含）的，每1名得0.5分，本档累计最高得1分；</w:t>
            </w:r>
            <w:r/>
          </w:p>
          <w:p>
            <w:pPr>
              <w:rPr>
                <w:rFonts w:hint="eastAsia"/>
                <w:highlight w:val="none"/>
                <w:lang w:val="en-US" w:eastAsia="zh-CN"/>
              </w:rPr>
            </w:pPr>
            <w:r>
              <w:rPr>
                <w:rFonts w:hint="eastAsia"/>
                <w:highlight w:val="none"/>
                <w:lang w:val="en-US" w:eastAsia="zh-CN"/>
              </w:rPr>
              <w:t xml:space="preserve">连续任职满2年（含）及以上的，每1名得1分，本档累计最高得2分；</w:t>
            </w:r>
            <w:r/>
          </w:p>
          <w:p>
            <w:pPr>
              <w:rPr>
                <w:rFonts w:hint="eastAsia"/>
                <w:highlight w:val="none"/>
                <w:lang w:val="en-US" w:eastAsia="zh-CN"/>
              </w:rPr>
            </w:pPr>
            <w:r>
              <w:rPr>
                <w:rFonts w:hint="eastAsia"/>
                <w:highlight w:val="none"/>
              </w:rPr>
              <w:t xml:space="preserve">同一</w:t>
            </w:r>
            <w:r>
              <w:rPr>
                <w:rFonts w:hint="eastAsia"/>
                <w:highlight w:val="none"/>
                <w:lang w:val="en-US" w:eastAsia="zh-CN"/>
              </w:rPr>
              <w:t xml:space="preserve">保洁主管</w:t>
            </w:r>
            <w:r>
              <w:rPr>
                <w:rFonts w:hint="eastAsia"/>
                <w:highlight w:val="none"/>
              </w:rPr>
              <w:t xml:space="preserve">的业绩仅计1份</w:t>
            </w:r>
            <w:r>
              <w:rPr>
                <w:rFonts w:hint="eastAsia"/>
                <w:highlight w:val="none"/>
                <w:lang w:eastAsia="zh-CN"/>
              </w:rPr>
              <w:t xml:space="preserve">，</w:t>
            </w:r>
            <w:r>
              <w:rPr>
                <w:rFonts w:hint="eastAsia"/>
                <w:highlight w:val="none"/>
                <w:lang w:val="en-US" w:eastAsia="zh-CN"/>
              </w:rPr>
              <w:t xml:space="preserve">本项最高得2分。</w:t>
            </w:r>
            <w:r/>
          </w:p>
          <w:p>
            <w:pPr>
              <w:pStyle w:val="683"/>
              <w:rPr>
                <w:rFonts w:hint="eastAsia" w:ascii="宋体" w:hAnsi="宋体"/>
                <w:sz w:val="24"/>
                <w:szCs w:val="24"/>
                <w:highlight w:val="none"/>
              </w:rPr>
            </w:pPr>
            <w:r>
              <w:rPr>
                <w:rFonts w:hint="eastAsia"/>
                <w:highlight w:val="none"/>
                <w:lang w:val="en-US" w:eastAsia="zh-CN"/>
              </w:rPr>
              <w:t xml:space="preserve">注：①投标文件中须提供拟派管理人员的学历证明文件、由任职医院出具的管理人员工作资历证明（需载明项目名称、职务、任职起止时间）。上述材料均需提供清晰可辨的扫描件，并加盖医院公章；②投标文件中须提供</w:t>
            </w:r>
            <w:bookmarkStart w:id="326" w:name="_GoBack"/>
            <w:r/>
            <w:bookmarkEnd w:id="326"/>
            <w:r>
              <w:rPr>
                <w:rFonts w:hint="eastAsia"/>
                <w:highlight w:val="none"/>
                <w:lang w:val="en-US" w:eastAsia="zh-CN"/>
              </w:rPr>
              <w:t xml:space="preserve">投标单位为该人员在投标截止时间前六个月内任意一个月缴纳社保的证明材料扫描件或者该人员与投标人依法签订且劳动关系存续至投标截止时间的有效劳动合同扫描件。未按要求提供或材料模糊、缺失、无效的，本项不予计分。</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rPr>
              <w:t xml:space="preserve">信息化管理软件或系统</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both"/>
              <w:rPr>
                <w:rFonts w:hint="eastAsia"/>
                <w:highlight w:val="none"/>
              </w:rPr>
            </w:pPr>
            <w:r>
              <w:rPr>
                <w:rFonts w:hint="default"/>
                <w:highlight w:val="none"/>
                <w:lang w:val="en-US" w:eastAsia="zh-CN"/>
              </w:rPr>
              <w:t xml:space="preserve">投标人在投标文件中提供承诺函</w:t>
            </w:r>
            <w:r>
              <w:rPr>
                <w:rFonts w:hint="eastAsia"/>
                <w:highlight w:val="none"/>
                <w:lang w:val="en-US" w:eastAsia="zh-CN"/>
              </w:rPr>
              <w:t xml:space="preserve">，承诺中标后为本项目</w:t>
            </w:r>
            <w:r>
              <w:rPr>
                <w:rFonts w:hint="eastAsia"/>
                <w:highlight w:val="none"/>
              </w:rPr>
              <w:t xml:space="preserve">投入信息化管理软件或系统：</w:t>
            </w:r>
            <w:r/>
          </w:p>
          <w:p>
            <w:pPr>
              <w:jc w:val="both"/>
              <w:rPr>
                <w:rFonts w:hint="eastAsia"/>
                <w:highlight w:val="none"/>
              </w:rPr>
            </w:pPr>
            <w:r>
              <w:rPr>
                <w:rFonts w:hint="eastAsia"/>
                <w:highlight w:val="none"/>
              </w:rPr>
              <w:t xml:space="preserve">①保洁运营管理系统软件</w:t>
            </w:r>
            <w:r/>
          </w:p>
          <w:p>
            <w:pPr>
              <w:jc w:val="both"/>
              <w:rPr>
                <w:rFonts w:hint="eastAsia" w:eastAsia="宋体"/>
                <w:highlight w:val="none"/>
                <w:lang w:eastAsia="zh-CN"/>
              </w:rPr>
            </w:pPr>
            <w:r>
              <w:rPr>
                <w:rFonts w:hint="eastAsia"/>
                <w:highlight w:val="none"/>
                <w:lang w:val="en-US" w:eastAsia="zh-CN"/>
              </w:rPr>
              <w:t xml:space="preserve">用以</w:t>
            </w:r>
            <w:r>
              <w:rPr>
                <w:rFonts w:hint="eastAsia"/>
                <w:highlight w:val="none"/>
              </w:rPr>
              <w:t xml:space="preserve">实现保洁全流程数字化、标准化、可追溯管理</w:t>
            </w:r>
            <w:r>
              <w:rPr>
                <w:rFonts w:hint="eastAsia"/>
                <w:highlight w:val="none"/>
                <w:lang w:eastAsia="zh-CN"/>
              </w:rPr>
              <w:t xml:space="preserve">。功能</w:t>
            </w:r>
            <w:r>
              <w:rPr>
                <w:rFonts w:hint="eastAsia"/>
                <w:highlight w:val="none"/>
              </w:rPr>
              <w:t xml:space="preserve">主要涵盖：</w:t>
            </w:r>
            <w:r>
              <w:rPr>
                <w:rFonts w:hint="eastAsia"/>
                <w:highlight w:val="none"/>
                <w:lang w:eastAsia="zh-CN"/>
              </w:rPr>
              <w:t xml:space="preserve">①</w:t>
            </w:r>
            <w:r>
              <w:rPr>
                <w:rFonts w:hint="eastAsia"/>
                <w:highlight w:val="none"/>
              </w:rPr>
              <w:t xml:space="preserve">项目与任务计划</w:t>
            </w:r>
            <w:r>
              <w:rPr>
                <w:rFonts w:hint="eastAsia"/>
                <w:highlight w:val="none"/>
                <w:lang w:eastAsia="zh-CN"/>
              </w:rPr>
              <w:t xml:space="preserve">②</w:t>
            </w:r>
            <w:r>
              <w:rPr>
                <w:rFonts w:hint="eastAsia"/>
                <w:highlight w:val="none"/>
              </w:rPr>
              <w:t xml:space="preserve">人员排班考勤</w:t>
            </w:r>
            <w:r>
              <w:rPr>
                <w:rFonts w:hint="eastAsia"/>
                <w:highlight w:val="none"/>
                <w:lang w:eastAsia="zh-CN"/>
              </w:rPr>
              <w:t xml:space="preserve">③</w:t>
            </w:r>
            <w:r>
              <w:rPr>
                <w:rFonts w:hint="eastAsia"/>
                <w:highlight w:val="none"/>
              </w:rPr>
              <w:t xml:space="preserve">物料设备库存</w:t>
            </w:r>
            <w:r>
              <w:rPr>
                <w:rFonts w:hint="eastAsia"/>
                <w:highlight w:val="none"/>
                <w:lang w:eastAsia="zh-CN"/>
              </w:rPr>
              <w:t xml:space="preserve">④</w:t>
            </w:r>
            <w:r>
              <w:rPr>
                <w:rFonts w:hint="eastAsia"/>
                <w:highlight w:val="none"/>
              </w:rPr>
              <w:t xml:space="preserve">品质巡检考核</w:t>
            </w:r>
            <w:r>
              <w:rPr>
                <w:rFonts w:hint="eastAsia"/>
                <w:highlight w:val="none"/>
                <w:lang w:eastAsia="zh-CN"/>
              </w:rPr>
              <w:t xml:space="preserve">⑤</w:t>
            </w:r>
            <w:r>
              <w:rPr>
                <w:rFonts w:hint="eastAsia"/>
                <w:highlight w:val="none"/>
              </w:rPr>
              <w:t xml:space="preserve">客户合同</w:t>
            </w:r>
            <w:r>
              <w:rPr>
                <w:rFonts w:hint="eastAsia"/>
                <w:highlight w:val="none"/>
                <w:lang w:eastAsia="zh-CN"/>
              </w:rPr>
              <w:t xml:space="preserve">⑥</w:t>
            </w:r>
            <w:r>
              <w:rPr>
                <w:rFonts w:hint="eastAsia"/>
                <w:highlight w:val="none"/>
              </w:rPr>
              <w:t xml:space="preserve">数据报表及移动端作业</w:t>
            </w:r>
            <w:r>
              <w:rPr>
                <w:rFonts w:hint="eastAsia"/>
                <w:highlight w:val="none"/>
                <w:lang w:eastAsia="zh-CN"/>
              </w:rPr>
              <w:t xml:space="preserve">。</w:t>
            </w:r>
            <w:r/>
          </w:p>
          <w:p>
            <w:pPr>
              <w:jc w:val="both"/>
              <w:rPr>
                <w:highlight w:val="none"/>
              </w:rPr>
            </w:pPr>
            <w:r>
              <w:rPr>
                <w:rFonts w:hint="eastAsia"/>
                <w:highlight w:val="none"/>
              </w:rPr>
              <w:t xml:space="preserve">②运送系统软件</w:t>
            </w:r>
            <w:r/>
          </w:p>
          <w:p>
            <w:pPr>
              <w:jc w:val="both"/>
              <w:rPr>
                <w:rFonts w:hint="eastAsia" w:eastAsia="宋体"/>
                <w:highlight w:val="none"/>
                <w:lang w:eastAsia="zh-CN"/>
              </w:rPr>
            </w:pPr>
            <w:r>
              <w:rPr>
                <w:rFonts w:hint="eastAsia"/>
                <w:highlight w:val="none"/>
                <w:lang w:val="en-US" w:eastAsia="zh-CN"/>
              </w:rPr>
              <w:t xml:space="preserve">用以</w:t>
            </w:r>
            <w:r>
              <w:rPr>
                <w:rFonts w:hint="eastAsia"/>
                <w:highlight w:val="none"/>
              </w:rPr>
              <w:t xml:space="preserve">实现运送业务数字化、可视化、可追溯、高效安全运营。</w:t>
            </w:r>
            <w:r>
              <w:rPr>
                <w:rFonts w:hint="eastAsia"/>
                <w:highlight w:val="none"/>
                <w:lang w:eastAsia="zh-CN"/>
              </w:rPr>
              <w:t xml:space="preserve">功能</w:t>
            </w:r>
            <w:r>
              <w:rPr>
                <w:rFonts w:hint="eastAsia"/>
                <w:highlight w:val="none"/>
              </w:rPr>
              <w:t xml:space="preserve">主要涵盖：</w:t>
            </w:r>
            <w:r>
              <w:rPr>
                <w:rFonts w:hint="eastAsia"/>
                <w:highlight w:val="none"/>
                <w:lang w:val="en-US" w:eastAsia="zh-CN"/>
              </w:rPr>
              <w:t xml:space="preserve">①</w:t>
            </w:r>
            <w:r>
              <w:rPr>
                <w:rFonts w:hint="eastAsia"/>
                <w:highlight w:val="none"/>
              </w:rPr>
              <w:t xml:space="preserve">任务全生命周期管理</w:t>
            </w:r>
            <w:r>
              <w:rPr>
                <w:rFonts w:hint="eastAsia"/>
                <w:highlight w:val="none"/>
                <w:lang w:val="en-US" w:eastAsia="zh-CN"/>
              </w:rPr>
              <w:t xml:space="preserve">②</w:t>
            </w:r>
            <w:r>
              <w:rPr>
                <w:rFonts w:hint="eastAsia"/>
                <w:highlight w:val="none"/>
              </w:rPr>
              <w:t xml:space="preserve">智能调度与派单</w:t>
            </w:r>
            <w:r>
              <w:rPr>
                <w:rFonts w:hint="eastAsia"/>
                <w:highlight w:val="none"/>
                <w:lang w:val="en-US" w:eastAsia="zh-CN"/>
              </w:rPr>
              <w:t xml:space="preserve">③</w:t>
            </w:r>
            <w:r>
              <w:rPr>
                <w:rFonts w:hint="eastAsia"/>
                <w:highlight w:val="none"/>
              </w:rPr>
              <w:t xml:space="preserve">移动端闭环作业</w:t>
            </w:r>
            <w:r>
              <w:rPr>
                <w:rFonts w:hint="eastAsia"/>
                <w:highlight w:val="none"/>
                <w:lang w:val="en-US" w:eastAsia="zh-CN"/>
              </w:rPr>
              <w:t xml:space="preserve">④</w:t>
            </w:r>
            <w:r>
              <w:rPr>
                <w:rFonts w:hint="eastAsia"/>
                <w:highlight w:val="none"/>
              </w:rPr>
              <w:t xml:space="preserve">人员排班绩效</w:t>
            </w:r>
            <w:r>
              <w:rPr>
                <w:rFonts w:hint="eastAsia"/>
                <w:highlight w:val="none"/>
                <w:lang w:val="en-US" w:eastAsia="zh-CN"/>
              </w:rPr>
              <w:t xml:space="preserve">⑤</w:t>
            </w:r>
            <w:r>
              <w:rPr>
                <w:rFonts w:hint="eastAsia"/>
                <w:highlight w:val="none"/>
              </w:rPr>
              <w:t xml:space="preserve">医疗安全追溯</w:t>
            </w:r>
            <w:r>
              <w:rPr>
                <w:rFonts w:hint="eastAsia"/>
                <w:highlight w:val="none"/>
                <w:lang w:val="en-US" w:eastAsia="zh-CN"/>
              </w:rPr>
              <w:t xml:space="preserve">⑥</w:t>
            </w:r>
            <w:r>
              <w:rPr>
                <w:rFonts w:hint="eastAsia"/>
                <w:highlight w:val="none"/>
              </w:rPr>
              <w:t xml:space="preserve">质控评价</w:t>
            </w:r>
            <w:r>
              <w:rPr>
                <w:rFonts w:hint="eastAsia"/>
                <w:highlight w:val="none"/>
                <w:lang w:val="en-US" w:eastAsia="zh-CN"/>
              </w:rPr>
              <w:t xml:space="preserve">⑦</w:t>
            </w:r>
            <w:r>
              <w:rPr>
                <w:rFonts w:hint="eastAsia"/>
                <w:highlight w:val="none"/>
              </w:rPr>
              <w:t xml:space="preserve">多维度数据分析</w:t>
            </w:r>
            <w:r>
              <w:rPr>
                <w:rFonts w:hint="eastAsia"/>
                <w:highlight w:val="none"/>
                <w:lang w:eastAsia="zh-CN"/>
              </w:rPr>
              <w:t xml:space="preserve">。</w:t>
            </w:r>
            <w:r/>
          </w:p>
          <w:p>
            <w:pPr>
              <w:pStyle w:val="683"/>
              <w:rPr>
                <w:rFonts w:hint="eastAsia" w:ascii="宋体" w:hAnsi="宋体"/>
                <w:bCs/>
                <w:sz w:val="24"/>
                <w:szCs w:val="24"/>
                <w:highlight w:val="none"/>
              </w:rPr>
            </w:pPr>
            <w:r>
              <w:rPr>
                <w:rFonts w:hint="default"/>
                <w:highlight w:val="none"/>
                <w:lang w:val="en-US" w:eastAsia="zh-CN"/>
              </w:rPr>
              <w:t xml:space="preserve">承诺函格式自拟</w:t>
            </w:r>
            <w:r>
              <w:rPr>
                <w:rFonts w:hint="eastAsia"/>
                <w:highlight w:val="none"/>
                <w:lang w:val="en-US" w:eastAsia="zh-CN"/>
              </w:rPr>
              <w:t xml:space="preserve">，内容须包含系统（软件）的效果图或流程图，每提供一个有效承诺函，得2分，本项最高得4分。</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rPr>
              <w:t xml:space="preserve">类似业绩</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pStyle w:val="683"/>
              <w:rPr>
                <w:highlight w:val="none"/>
              </w:rPr>
            </w:pPr>
            <w:r>
              <w:rPr>
                <w:rFonts w:hint="eastAsia"/>
                <w:highlight w:val="none"/>
              </w:rPr>
              <w:t xml:space="preserve">投标人提供自2023年1月1日（以合同签订时间为准）以来承接的医院物业服务项目业绩，</w:t>
            </w:r>
            <w:r>
              <w:rPr>
                <w:rFonts w:hint="eastAsia"/>
                <w:highlight w:val="none"/>
                <w:lang w:val="en-US" w:eastAsia="zh-CN"/>
              </w:rPr>
              <w:t xml:space="preserve">每份合同的</w:t>
            </w:r>
            <w:r>
              <w:rPr>
                <w:rFonts w:hint="eastAsia"/>
                <w:highlight w:val="none"/>
              </w:rPr>
              <w:t xml:space="preserve">服务内容须</w:t>
            </w:r>
            <w:r>
              <w:rPr>
                <w:rFonts w:hint="eastAsia"/>
                <w:highlight w:val="none"/>
                <w:lang w:val="en-US" w:eastAsia="zh-CN"/>
              </w:rPr>
              <w:t xml:space="preserve">同时</w:t>
            </w:r>
            <w:r>
              <w:rPr>
                <w:rFonts w:hint="eastAsia"/>
                <w:highlight w:val="none"/>
              </w:rPr>
              <w:t xml:space="preserve">包含保洁、运送</w:t>
            </w:r>
            <w:r>
              <w:rPr>
                <w:rFonts w:hint="eastAsia"/>
                <w:highlight w:val="none"/>
                <w:lang w:val="en-US" w:eastAsia="zh-CN"/>
              </w:rPr>
              <w:t xml:space="preserve">和</w:t>
            </w:r>
            <w:r>
              <w:rPr>
                <w:rFonts w:hint="eastAsia"/>
                <w:highlight w:val="none"/>
              </w:rPr>
              <w:t xml:space="preserve">司梯。每提供1份有效</w:t>
            </w:r>
            <w:r>
              <w:rPr>
                <w:rFonts w:hint="eastAsia"/>
                <w:highlight w:val="none"/>
                <w:lang w:val="en-US" w:eastAsia="zh-CN"/>
              </w:rPr>
              <w:t xml:space="preserve">合同，</w:t>
            </w:r>
            <w:r>
              <w:rPr>
                <w:rFonts w:hint="eastAsia"/>
                <w:highlight w:val="none"/>
              </w:rPr>
              <w:t xml:space="preserve">得1分</w:t>
            </w:r>
            <w:r>
              <w:rPr>
                <w:rFonts w:hint="eastAsia"/>
                <w:highlight w:val="none"/>
                <w:lang w:eastAsia="zh-CN"/>
              </w:rPr>
              <w:t xml:space="preserve">；</w:t>
            </w:r>
            <w:r>
              <w:rPr>
                <w:rFonts w:hint="eastAsia"/>
                <w:highlight w:val="none"/>
              </w:rPr>
              <w:t xml:space="preserve">同一服务业主不同时期的业绩仅计1份</w:t>
            </w:r>
            <w:r>
              <w:rPr>
                <w:rFonts w:hint="eastAsia"/>
                <w:highlight w:val="none"/>
                <w:lang w:eastAsia="zh-CN"/>
              </w:rPr>
              <w:t xml:space="preserve">。</w:t>
            </w:r>
            <w:r>
              <w:rPr>
                <w:rFonts w:hint="eastAsia"/>
                <w:highlight w:val="none"/>
              </w:rPr>
              <w:t xml:space="preserve">本项最高得4分。</w:t>
            </w:r>
            <w:r/>
          </w:p>
          <w:p>
            <w:pPr>
              <w:pStyle w:val="683"/>
              <w:rPr>
                <w:rFonts w:hint="eastAsia" w:ascii="宋体" w:hAnsi="宋体"/>
                <w:bCs/>
                <w:sz w:val="24"/>
                <w:szCs w:val="24"/>
                <w:highlight w:val="none"/>
              </w:rPr>
            </w:pPr>
            <w:r>
              <w:rPr>
                <w:rFonts w:hint="eastAsia"/>
                <w:highlight w:val="none"/>
              </w:rPr>
              <w:t xml:space="preserve">（</w:t>
            </w:r>
            <w:r>
              <w:rPr>
                <w:rFonts w:hint="eastAsia"/>
                <w:highlight w:val="none"/>
                <w:lang w:val="en-US" w:eastAsia="zh-CN"/>
              </w:rPr>
              <w:t xml:space="preserve">投标文件中须提供有效合同的扫描件，不提供不得分</w:t>
            </w:r>
            <w:r>
              <w:rPr>
                <w:rFonts w:hint="eastAsia"/>
                <w:highlight w:val="none"/>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4"/>
                <w:szCs w:val="24"/>
                <w:highlight w:val="none"/>
              </w:rPr>
            </w:pPr>
            <w:r>
              <w:rPr>
                <w:rFonts w:hint="eastAsia"/>
                <w:highlight w:val="none"/>
              </w:rPr>
              <w:t xml:space="preserve">满意度</w:t>
            </w:r>
            <w:r>
              <w:rPr>
                <w:rFonts w:hint="eastAsia"/>
                <w:highlight w:val="none"/>
                <w:lang w:val="en-US" w:eastAsia="zh-CN"/>
              </w:rPr>
              <w:t xml:space="preserve">评价</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both"/>
              <w:rPr>
                <w:rFonts w:hint="eastAsia" w:ascii="宋体" w:hAnsi="宋体" w:eastAsia="宋体"/>
                <w:highlight w:val="none"/>
              </w:rPr>
            </w:pPr>
            <w:r>
              <w:rPr>
                <w:rFonts w:hint="eastAsia" w:ascii="宋体" w:hAnsi="宋体" w:eastAsia="宋体"/>
                <w:highlight w:val="none"/>
                <w:lang w:val="en-US" w:eastAsia="zh-CN"/>
              </w:rPr>
              <w:t xml:space="preserve">2023</w:t>
            </w:r>
            <w:r>
              <w:rPr>
                <w:rFonts w:hint="eastAsia" w:ascii="宋体" w:hAnsi="宋体" w:eastAsia="宋体"/>
                <w:highlight w:val="none"/>
              </w:rPr>
              <w:t xml:space="preserve">年1月1日以来（以合同签订日期为准），供应商承担过</w:t>
            </w:r>
            <w:r>
              <w:rPr>
                <w:rFonts w:hint="eastAsia" w:ascii="宋体" w:hAnsi="宋体" w:eastAsia="宋体"/>
                <w:highlight w:val="none"/>
                <w:lang w:val="en-US" w:eastAsia="zh-CN"/>
              </w:rPr>
              <w:t xml:space="preserve">的医院</w:t>
            </w:r>
            <w:r>
              <w:rPr>
                <w:rFonts w:hint="eastAsia" w:ascii="宋体" w:hAnsi="宋体" w:eastAsia="宋体"/>
                <w:highlight w:val="none"/>
              </w:rPr>
              <w:t xml:space="preserve">物业管理项目被</w:t>
            </w:r>
            <w:r>
              <w:rPr>
                <w:rFonts w:hint="eastAsia" w:ascii="宋体" w:hAnsi="宋体" w:eastAsia="宋体"/>
                <w:highlight w:val="none"/>
                <w:lang w:eastAsia="zh-CN"/>
              </w:rPr>
              <w:t xml:space="preserve">委托方</w:t>
            </w:r>
            <w:r>
              <w:rPr>
                <w:rFonts w:hint="eastAsia" w:ascii="宋体" w:hAnsi="宋体" w:eastAsia="宋体"/>
                <w:highlight w:val="none"/>
              </w:rPr>
              <w:t xml:space="preserve">认定为“非常满意”或“优秀”的（评定等级中的最高评价）</w:t>
            </w:r>
            <w:r>
              <w:rPr>
                <w:rFonts w:hint="eastAsia" w:ascii="宋体" w:hAnsi="宋体" w:eastAsia="宋体"/>
                <w:highlight w:val="none"/>
                <w:lang w:val="en-US" w:eastAsia="zh-CN"/>
              </w:rPr>
              <w:t xml:space="preserve">，</w:t>
            </w:r>
            <w:r>
              <w:rPr>
                <w:rFonts w:hint="eastAsia" w:ascii="宋体" w:hAnsi="宋体" w:eastAsia="宋体"/>
                <w:highlight w:val="none"/>
              </w:rPr>
              <w:t xml:space="preserve">每个项目得</w:t>
            </w:r>
            <w:r>
              <w:rPr>
                <w:rFonts w:hint="eastAsia" w:ascii="宋体" w:hAnsi="宋体" w:eastAsia="宋体"/>
                <w:highlight w:val="none"/>
                <w:lang w:val="en-US" w:eastAsia="zh-CN"/>
              </w:rPr>
              <w:t xml:space="preserve">1</w:t>
            </w:r>
            <w:r>
              <w:rPr>
                <w:rFonts w:hint="eastAsia" w:ascii="宋体" w:hAnsi="宋体" w:eastAsia="宋体"/>
                <w:highlight w:val="none"/>
              </w:rPr>
              <w:t xml:space="preserve">分，本项最高得</w:t>
            </w:r>
            <w:r>
              <w:rPr>
                <w:rFonts w:hint="eastAsia" w:ascii="宋体" w:hAnsi="宋体" w:eastAsia="宋体"/>
                <w:highlight w:val="none"/>
                <w:lang w:val="en-US" w:eastAsia="zh-CN"/>
              </w:rPr>
              <w:t xml:space="preserve">3</w:t>
            </w:r>
            <w:r>
              <w:rPr>
                <w:rFonts w:hint="eastAsia" w:ascii="宋体" w:hAnsi="宋体" w:eastAsia="宋体"/>
                <w:highlight w:val="none"/>
              </w:rPr>
              <w:t xml:space="preserve">分。</w:t>
            </w:r>
            <w:r/>
          </w:p>
          <w:p>
            <w:pPr>
              <w:jc w:val="both"/>
              <w:rPr>
                <w:rFonts w:hint="eastAsia" w:ascii="宋体" w:hAnsi="宋体" w:eastAsia="宋体"/>
                <w:highlight w:val="none"/>
                <w:lang w:eastAsia="zh-CN"/>
              </w:rPr>
            </w:pPr>
            <w:r>
              <w:rPr>
                <w:rFonts w:hint="eastAsia" w:ascii="宋体" w:hAnsi="宋体" w:eastAsia="宋体"/>
                <w:highlight w:val="none"/>
                <w:lang w:eastAsia="zh-CN"/>
              </w:rPr>
              <w:t xml:space="preserve">注：</w:t>
            </w:r>
            <w:r>
              <w:rPr>
                <w:rFonts w:hint="eastAsia" w:ascii="宋体" w:hAnsi="宋体" w:eastAsia="宋体"/>
                <w:highlight w:val="none"/>
                <w:lang w:val="en-US" w:eastAsia="zh-CN"/>
              </w:rPr>
              <w:t xml:space="preserve">若该供应商与同一委托方间，有多份合同（符合以上条件）且有多次被认定为最高评价的情形，仅按一个项目计算得分</w:t>
            </w:r>
            <w:r>
              <w:rPr>
                <w:rFonts w:hint="eastAsia" w:ascii="宋体" w:hAnsi="宋体" w:eastAsia="宋体"/>
                <w:highlight w:val="none"/>
                <w:lang w:eastAsia="zh-CN"/>
              </w:rPr>
              <w:t xml:space="preserve">。</w:t>
            </w:r>
            <w:r/>
          </w:p>
          <w:p>
            <w:pPr>
              <w:jc w:val="both"/>
              <w:rPr>
                <w:rFonts w:hint="eastAsia" w:ascii="宋体" w:hAnsi="宋体" w:eastAsia="宋体"/>
                <w:b/>
                <w:bCs/>
                <w:highlight w:val="none"/>
                <w:lang w:eastAsia="zh-CN"/>
              </w:rPr>
            </w:pPr>
            <w:r>
              <w:rPr>
                <w:rFonts w:hint="eastAsia" w:ascii="宋体" w:hAnsi="宋体" w:eastAsia="宋体"/>
                <w:b/>
                <w:bCs/>
                <w:highlight w:val="none"/>
                <w:lang w:val="en-US" w:eastAsia="zh-CN"/>
              </w:rPr>
              <w:t xml:space="preserve">注：</w:t>
            </w:r>
            <w:r>
              <w:rPr>
                <w:rFonts w:hint="eastAsia" w:ascii="宋体" w:hAnsi="宋体" w:eastAsia="宋体"/>
                <w:b/>
                <w:bCs/>
                <w:highlight w:val="none"/>
                <w:lang w:eastAsia="zh-CN"/>
              </w:rPr>
              <w:t xml:space="preserve">投标文件</w:t>
            </w:r>
            <w:r>
              <w:rPr>
                <w:rFonts w:hint="eastAsia" w:ascii="宋体" w:hAnsi="宋体" w:eastAsia="宋体"/>
                <w:b/>
                <w:bCs/>
                <w:highlight w:val="none"/>
              </w:rPr>
              <w:t xml:space="preserve">中须提供</w:t>
            </w:r>
            <w:r>
              <w:rPr>
                <w:rFonts w:hint="eastAsia" w:ascii="宋体" w:hAnsi="宋体" w:eastAsia="宋体"/>
                <w:b/>
                <w:bCs/>
                <w:highlight w:val="none"/>
                <w:lang w:val="en-US" w:eastAsia="zh-CN"/>
              </w:rPr>
              <w:t xml:space="preserve">有效</w:t>
            </w:r>
            <w:r>
              <w:rPr>
                <w:rFonts w:hint="eastAsia" w:ascii="宋体" w:hAnsi="宋体" w:eastAsia="宋体"/>
                <w:b/>
                <w:bCs/>
                <w:highlight w:val="none"/>
              </w:rPr>
              <w:t xml:space="preserve">合同扫描件和服务满意</w:t>
            </w:r>
            <w:r>
              <w:rPr>
                <w:rFonts w:hint="eastAsia" w:ascii="宋体" w:hAnsi="宋体" w:eastAsia="宋体"/>
                <w:b/>
                <w:bCs/>
                <w:highlight w:val="none"/>
                <w:lang w:val="en-US" w:eastAsia="zh-CN"/>
              </w:rPr>
              <w:t xml:space="preserve">度</w:t>
            </w:r>
            <w:r>
              <w:rPr>
                <w:rFonts w:hint="eastAsia" w:ascii="宋体" w:hAnsi="宋体" w:eastAsia="宋体"/>
                <w:b/>
                <w:bCs/>
                <w:highlight w:val="none"/>
              </w:rPr>
              <w:t xml:space="preserve">的证明材料</w:t>
            </w: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须</w:t>
            </w:r>
            <w:r>
              <w:rPr>
                <w:rFonts w:hint="eastAsia" w:ascii="宋体" w:hAnsi="宋体" w:eastAsia="宋体"/>
                <w:b/>
                <w:bCs/>
                <w:highlight w:val="none"/>
              </w:rPr>
              <w:t xml:space="preserve">加</w:t>
            </w:r>
            <w:r>
              <w:rPr>
                <w:rFonts w:hint="eastAsia" w:ascii="宋体" w:hAnsi="宋体" w:eastAsia="宋体"/>
                <w:b/>
                <w:bCs/>
                <w:highlight w:val="none"/>
                <w:lang w:eastAsia="zh-CN"/>
              </w:rPr>
              <w:t xml:space="preserve">盖委托方</w:t>
            </w:r>
            <w:r>
              <w:rPr>
                <w:rFonts w:hint="eastAsia" w:ascii="宋体" w:hAnsi="宋体" w:eastAsia="宋体"/>
                <w:b/>
                <w:bCs/>
                <w:highlight w:val="none"/>
              </w:rPr>
              <w:t xml:space="preserve">单位公章</w:t>
            </w:r>
            <w:r>
              <w:rPr>
                <w:rFonts w:hint="eastAsia" w:ascii="宋体" w:hAnsi="宋体" w:eastAsia="宋体"/>
                <w:b/>
                <w:bCs/>
                <w:highlight w:val="none"/>
                <w:lang w:eastAsia="zh-CN"/>
              </w:rPr>
              <w:t xml:space="preserve">）</w:t>
            </w:r>
            <w:r>
              <w:rPr>
                <w:rFonts w:hint="eastAsia" w:ascii="宋体" w:hAnsi="宋体" w:eastAsia="宋体"/>
                <w:b/>
                <w:bCs/>
                <w:highlight w:val="none"/>
              </w:rPr>
              <w:t xml:space="preserve">扫描件</w:t>
            </w:r>
            <w:r>
              <w:rPr>
                <w:rFonts w:hint="eastAsia" w:ascii="宋体" w:hAnsi="宋体" w:eastAsia="宋体"/>
                <w:b/>
                <w:bCs/>
                <w:highlight w:val="none"/>
                <w:lang w:eastAsia="zh-CN"/>
              </w:rPr>
              <w:t xml:space="preserve">，</w:t>
            </w:r>
            <w:r>
              <w:rPr>
                <w:rFonts w:hint="eastAsia" w:ascii="宋体" w:hAnsi="宋体" w:eastAsia="宋体"/>
                <w:b/>
                <w:bCs/>
                <w:highlight w:val="none"/>
              </w:rPr>
              <w:t xml:space="preserve">否则不得分</w:t>
            </w:r>
            <w:r>
              <w:rPr>
                <w:rFonts w:hint="eastAsia" w:ascii="宋体" w:hAnsi="宋体" w:eastAsia="宋体"/>
                <w:b/>
                <w:bCs/>
                <w:highlight w:val="none"/>
                <w:lang w:eastAsia="zh-CN"/>
              </w:rPr>
              <w:t xml:space="preserve">。</w:t>
            </w:r>
            <w:r/>
          </w:p>
          <w:p>
            <w:pPr>
              <w:jc w:val="both"/>
              <w:rPr>
                <w:rFonts w:hint="eastAsia" w:ascii="宋体" w:hAnsi="宋体"/>
                <w:bCs/>
                <w:sz w:val="24"/>
                <w:szCs w:val="24"/>
                <w:highlight w:val="none"/>
              </w:rPr>
            </w:pPr>
            <w:r>
              <w:rPr>
                <w:rFonts w:hint="eastAsia" w:ascii="宋体" w:hAnsi="宋体" w:eastAsia="宋体"/>
                <w:b/>
                <w:bCs/>
                <w:highlight w:val="none"/>
                <w:lang w:eastAsia="zh-CN"/>
              </w:rPr>
              <w:t xml:space="preserve">（</w:t>
            </w:r>
            <w:r>
              <w:rPr>
                <w:rFonts w:hint="eastAsia" w:ascii="宋体" w:hAnsi="宋体" w:eastAsia="宋体"/>
                <w:b/>
                <w:bCs/>
                <w:highlight w:val="none"/>
                <w:lang w:val="en-US" w:eastAsia="zh-CN"/>
              </w:rPr>
              <w:t xml:space="preserve">每个项目须</w:t>
            </w:r>
            <w:r>
              <w:rPr>
                <w:rFonts w:hint="eastAsia" w:ascii="宋体" w:hAnsi="宋体" w:eastAsia="宋体"/>
                <w:b/>
                <w:bCs/>
                <w:highlight w:val="none"/>
              </w:rPr>
              <w:t xml:space="preserve">注明</w:t>
            </w:r>
            <w:r>
              <w:rPr>
                <w:rFonts w:hint="eastAsia" w:ascii="宋体" w:hAnsi="宋体" w:eastAsia="宋体"/>
                <w:b/>
                <w:bCs/>
                <w:highlight w:val="none"/>
                <w:lang w:val="en-US" w:eastAsia="zh-CN"/>
              </w:rPr>
              <w:t xml:space="preserve">委托方</w:t>
            </w:r>
            <w:r>
              <w:rPr>
                <w:rFonts w:hint="eastAsia" w:ascii="宋体" w:hAnsi="宋体" w:eastAsia="宋体"/>
                <w:b/>
                <w:bCs/>
                <w:highlight w:val="none"/>
              </w:rPr>
              <w:t xml:space="preserve">联系方式以便</w:t>
            </w:r>
            <w:r>
              <w:rPr>
                <w:rFonts w:hint="eastAsia" w:ascii="宋体" w:hAnsi="宋体" w:eastAsia="宋体"/>
                <w:b/>
                <w:bCs/>
                <w:highlight w:val="none"/>
                <w:lang w:val="en-US" w:eastAsia="zh-CN"/>
              </w:rPr>
              <w:t xml:space="preserve">标后</w:t>
            </w:r>
            <w:r>
              <w:rPr>
                <w:rFonts w:hint="eastAsia" w:ascii="宋体" w:hAnsi="宋体" w:eastAsia="宋体"/>
                <w:b/>
                <w:bCs/>
                <w:highlight w:val="none"/>
              </w:rPr>
              <w:t xml:space="preserve">核实</w:t>
            </w:r>
            <w:r>
              <w:rPr>
                <w:rFonts w:hint="eastAsia" w:ascii="宋体" w:hAnsi="宋体" w:eastAsia="宋体"/>
                <w:b/>
                <w:bCs/>
                <w:highlight w:val="none"/>
                <w:lang w:eastAsia="zh-CN"/>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2"/>
                <w:szCs w:val="22"/>
                <w:highlight w:val="none"/>
              </w:rPr>
            </w:pPr>
            <w:r>
              <w:rPr>
                <w:rFonts w:ascii="宋体" w:hAnsi="宋体"/>
                <w:sz w:val="22"/>
                <w:szCs w:val="22"/>
                <w:highlight w:val="none"/>
              </w:rPr>
              <w:t xml:space="preserve">1</w:t>
            </w:r>
            <w:r/>
          </w:p>
        </w:tc>
        <w:tc>
          <w:tcPr>
            <w:tcBorders>
              <w:top w:val="single" w:color="auto" w:sz="4" w:space="0"/>
              <w:left w:val="single" w:color="auto" w:sz="4" w:space="0"/>
              <w:right w:val="single" w:color="auto" w:sz="4" w:space="0"/>
            </w:tcBorders>
            <w:tcW w:w="1589" w:type="dxa"/>
            <w:vAlign w:val="center"/>
            <w:textDirection w:val="lrTb"/>
            <w:noWrap w:val="false"/>
          </w:tcPr>
          <w:p>
            <w:pPr>
              <w:jc w:val="center"/>
              <w:rPr>
                <w:rFonts w:hint="eastAsia" w:ascii="宋体" w:hAnsi="宋体"/>
                <w:sz w:val="22"/>
                <w:szCs w:val="22"/>
                <w:highlight w:val="none"/>
              </w:rPr>
            </w:pPr>
            <w:r>
              <w:rPr>
                <w:rFonts w:hint="eastAsia" w:ascii="宋体" w:hAnsi="宋体" w:cs="宋体"/>
                <w:sz w:val="22"/>
                <w:szCs w:val="22"/>
                <w:highlight w:val="none"/>
              </w:rPr>
              <w:t xml:space="preserve">投标报价</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eastAsia="宋体"/>
                <w:sz w:val="21"/>
                <w:szCs w:val="21"/>
                <w:highlight w:val="none"/>
                <w:lang w:val="en-US" w:eastAsia="zh-CN"/>
              </w:rPr>
            </w:pPr>
            <w:r>
              <w:rPr>
                <w:rFonts w:ascii="宋体" w:hAnsi="宋体"/>
                <w:sz w:val="21"/>
                <w:szCs w:val="21"/>
                <w:highlight w:val="none"/>
              </w:rPr>
              <w:t xml:space="preserve">30</w:t>
            </w:r>
            <w:r>
              <w:rPr>
                <w:rFonts w:hint="eastAsia" w:ascii="宋体" w:hAnsi="宋体"/>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firstLine="440"/>
              <w:jc w:val="left"/>
              <w:rPr>
                <w:rFonts w:ascii="宋体" w:hAnsi="宋体"/>
                <w:sz w:val="22"/>
                <w:szCs w:val="22"/>
                <w:highlight w:val="none"/>
              </w:rPr>
            </w:pPr>
            <w:r>
              <w:rPr>
                <w:rFonts w:hint="eastAsia" w:ascii="宋体" w:hAnsi="宋体" w:cs="宋体"/>
                <w:sz w:val="22"/>
                <w:szCs w:val="22"/>
                <w:highlight w:val="none"/>
              </w:rPr>
              <w:t xml:space="preserve">价格分采用低价优先法，即满足招标文件要求且投标价格最低的投标报价为评标基准价，其价格分为满分。其他投标人的价格分统一按照下列公式计算：</w:t>
            </w:r>
            <w:r/>
          </w:p>
          <w:p>
            <w:pPr>
              <w:ind w:firstLine="440"/>
              <w:jc w:val="left"/>
              <w:rPr>
                <w:rFonts w:ascii="宋体" w:hAnsi="宋体"/>
                <w:sz w:val="22"/>
                <w:szCs w:val="22"/>
                <w:highlight w:val="none"/>
              </w:rPr>
            </w:pPr>
            <w:r>
              <w:rPr>
                <w:rFonts w:hint="eastAsia" w:ascii="宋体" w:hAnsi="宋体" w:cs="宋体"/>
                <w:sz w:val="22"/>
                <w:szCs w:val="18"/>
                <w:highlight w:val="none"/>
              </w:rPr>
              <w:t xml:space="preserve">投标报价得分=</w:t>
            </w:r>
            <w:r>
              <w:rPr>
                <w:rFonts w:hint="eastAsia" w:ascii="宋体" w:hAnsi="宋体"/>
                <w:sz w:val="22"/>
                <w:szCs w:val="22"/>
                <w:highlight w:val="none"/>
              </w:rPr>
              <w:t xml:space="preserve">（</w:t>
            </w:r>
            <w:r>
              <w:rPr>
                <w:rFonts w:hint="eastAsia" w:ascii="宋体" w:hAnsi="宋体" w:cs="宋体"/>
                <w:sz w:val="22"/>
                <w:szCs w:val="22"/>
                <w:highlight w:val="none"/>
              </w:rPr>
              <w:t xml:space="preserve">评标基准价</w:t>
            </w:r>
            <w:r>
              <w:rPr>
                <w:rFonts w:hint="eastAsia" w:ascii="宋体" w:hAnsi="宋体"/>
                <w:sz w:val="22"/>
                <w:szCs w:val="22"/>
                <w:highlight w:val="none"/>
              </w:rPr>
              <w:t xml:space="preserve">/投标报价）×</w:t>
            </w:r>
            <w:r>
              <w:rPr>
                <w:rFonts w:ascii="宋体" w:hAnsi="宋体"/>
                <w:sz w:val="22"/>
                <w:szCs w:val="22"/>
                <w:highlight w:val="none"/>
              </w:rPr>
              <w:t xml:space="preserve">3</w:t>
            </w:r>
            <w:r>
              <w:rPr>
                <w:rFonts w:hint="eastAsia" w:ascii="宋体" w:hAnsi="宋体"/>
                <w:sz w:val="22"/>
                <w:szCs w:val="22"/>
                <w:highlight w:val="none"/>
              </w:rPr>
              <w:t xml:space="preserve">0</w:t>
            </w:r>
            <w:r/>
          </w:p>
          <w:p>
            <w:pPr>
              <w:jc w:val="left"/>
              <w:rPr>
                <w:rFonts w:hint="eastAsia" w:ascii="宋体" w:hAnsi="宋体"/>
                <w:bCs/>
                <w:sz w:val="21"/>
                <w:szCs w:val="21"/>
                <w:highlight w:val="none"/>
              </w:rPr>
            </w:pPr>
            <w:r>
              <w:rPr>
                <w:rFonts w:hint="eastAsia" w:ascii="宋体" w:hAnsi="宋体"/>
                <w:sz w:val="20"/>
                <w:szCs w:val="20"/>
                <w:highlight w:val="none"/>
              </w:rPr>
              <w:t xml:space="preserve">注：</w:t>
            </w:r>
            <w:r>
              <w:rPr>
                <w:rFonts w:hint="eastAsia" w:ascii="宋体" w:hAnsi="宋体" w:cs="宋体"/>
                <w:sz w:val="20"/>
                <w:szCs w:val="20"/>
                <w:highlight w:val="none"/>
              </w:rPr>
              <w:t xml:space="preserve">因算术修正和落实政府采购政策进行价格调整的，以调整后的价格计算评标基准价和投标报价。</w:t>
            </w:r>
            <w:bookmarkEnd w:id="101"/>
            <w:r/>
          </w:p>
        </w:tc>
      </w:tr>
    </w:tbl>
    <w:p>
      <w:pPr>
        <w:jc w:val="left"/>
        <w:rPr>
          <w:rFonts w:hint="eastAsia" w:ascii="宋体" w:hAnsi="宋体"/>
          <w:b/>
          <w:bCs/>
          <w:sz w:val="24"/>
          <w:szCs w:val="24"/>
          <w:highlight w:val="none"/>
        </w:rPr>
      </w:pPr>
      <w:r>
        <w:rPr>
          <w:rFonts w:hint="eastAsia" w:ascii="宋体" w:hAnsi="宋体"/>
          <w:b/>
          <w:bCs/>
          <w:sz w:val="24"/>
          <w:szCs w:val="24"/>
          <w:highlight w:val="none"/>
        </w:rPr>
      </w:r>
      <w:bookmarkEnd w:id="99"/>
      <w:bookmarkEnd w:id="100"/>
      <w:r/>
    </w:p>
    <w:p>
      <w:pPr>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sz w:val="24"/>
          <w:szCs w:val="24"/>
          <w:highlight w:val="none"/>
        </w:rPr>
      </w:pPr>
      <w:r>
        <w:rPr>
          <w:rFonts w:hint="eastAsia" w:ascii="宋体" w:hAnsi="宋体"/>
          <w:sz w:val="24"/>
          <w:szCs w:val="24"/>
          <w:highlight w:val="none"/>
          <w:lang w:val="en-US" w:eastAsia="zh-CN"/>
        </w:rPr>
        <w:t xml:space="preserve">1</w:t>
      </w:r>
      <w:r>
        <w:rPr>
          <w:rFonts w:hint="eastAsia" w:ascii="宋体" w:hAnsi="宋体" w:cs="宋体"/>
          <w:b/>
          <w:bCs w:val="0"/>
          <w:sz w:val="24"/>
          <w:szCs w:val="24"/>
          <w:highlight w:val="none"/>
          <w:lang w:val="en-US" w:eastAsia="zh-CN"/>
        </w:rPr>
        <w:t xml:space="preserve">、政府采购评审中出现下列情形之一的，评审委员会将启动异常低价投标（响应）审查程序：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③投标（响应）报价低于采购项目最高限价45%的，即投标（响应）报价&lt;采购项目最高限价×45%；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④评审委员会基于专业判断，认为供应商报价过低，有可能影响产品质量或者不能诚信履约的其他情形。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r>
      <w:r/>
    </w:p>
    <w:p>
      <w:pPr>
        <w:ind w:firstLine="480"/>
        <w:jc w:val="left"/>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ind w:firstLine="480"/>
        <w:jc w:val="left"/>
        <w:spacing w:line="360" w:lineRule="auto"/>
        <w:rPr>
          <w:rFonts w:ascii="宋体" w:hAnsi="宋体"/>
          <w:sz w:val="24"/>
          <w:szCs w:val="24"/>
          <w:highlight w:val="none"/>
        </w:rPr>
      </w:pPr>
      <w:r>
        <w:rPr>
          <w:rFonts w:ascii="宋体" w:hAnsi="宋体"/>
          <w:sz w:val="24"/>
          <w:szCs w:val="24"/>
          <w:highlight w:val="none"/>
        </w:rPr>
      </w:r>
      <w:r/>
    </w:p>
    <w:p>
      <w:pPr>
        <w:pStyle w:val="677"/>
        <w:jc w:val="center"/>
        <w:rPr>
          <w:rFonts w:hint="eastAsia" w:ascii="黑体" w:hAnsi="黑体" w:eastAsia="黑体"/>
          <w:b w:val="0"/>
          <w:bCs w:val="0"/>
          <w:sz w:val="28"/>
          <w:highlight w:val="none"/>
        </w:rPr>
      </w:pPr>
      <w:r>
        <w:rPr>
          <w:rFonts w:hint="eastAsia" w:ascii="宋体" w:hAnsi="宋体"/>
          <w:sz w:val="24"/>
          <w:szCs w:val="24"/>
          <w:highlight w:val="none"/>
        </w:rPr>
        <w:br w:type="page" w:clear="all"/>
      </w:r>
      <w:bookmarkStart w:id="102" w:name="_Toc157174692"/>
      <w:r>
        <w:rPr>
          <w:rFonts w:hint="eastAsia" w:ascii="黑体" w:hAnsi="黑体" w:eastAsia="黑体" w:cs="Times New Roman"/>
          <w:b w:val="0"/>
          <w:bCs w:val="0"/>
          <w:sz w:val="36"/>
          <w:szCs w:val="36"/>
          <w:highlight w:val="none"/>
          <w:lang w:val="en-US" w:eastAsia="zh-CN" w:bidi="ar-SA"/>
        </w:rPr>
        <w:t xml:space="preserve">第五章 政府采购合同（格式）</w:t>
      </w:r>
      <w:bookmarkEnd w:id="95"/>
      <w:r/>
      <w:bookmarkEnd w:id="96"/>
      <w:r/>
      <w:bookmarkEnd w:id="97"/>
      <w:r/>
      <w:bookmarkEnd w:id="102"/>
      <w:r/>
      <w:r/>
    </w:p>
    <w:p>
      <w:pPr>
        <w:pStyle w:val="695"/>
        <w:ind w:firstLine="0"/>
        <w:jc w:val="right"/>
        <w:rPr>
          <w:rFonts w:hint="eastAsia" w:hAnsi="宋体" w:cs="宋体"/>
          <w:b/>
          <w:sz w:val="28"/>
          <w:szCs w:val="28"/>
          <w:highlight w:val="none"/>
          <w:lang w:val="zh-CN"/>
        </w:rPr>
      </w:pPr>
      <w:r>
        <w:rPr>
          <w:rFonts w:hint="eastAsia" w:hAnsi="宋体" w:cs="宋体"/>
          <w:b/>
          <w:sz w:val="28"/>
          <w:szCs w:val="28"/>
          <w:highlight w:val="none"/>
          <w:lang w:val="zh-CN"/>
        </w:rPr>
      </w:r>
      <w:r/>
    </w:p>
    <w:p>
      <w:pPr>
        <w:pStyle w:val="695"/>
        <w:ind w:firstLine="0"/>
        <w:jc w:val="right"/>
        <w:rPr>
          <w:rFonts w:hint="eastAsia" w:hAnsi="宋体" w:cs="宋体"/>
          <w:szCs w:val="24"/>
          <w:highlight w:val="none"/>
        </w:rPr>
      </w:pPr>
      <w:r>
        <w:rPr>
          <w:rFonts w:hint="eastAsia" w:hAnsi="宋体" w:cs="宋体"/>
          <w:szCs w:val="24"/>
          <w:highlight w:val="none"/>
        </w:rPr>
      </w:r>
      <w:r/>
    </w:p>
    <w:p>
      <w:pPr>
        <w:pStyle w:val="695"/>
        <w:ind w:firstLine="0"/>
        <w:rPr>
          <w:rFonts w:hint="eastAsia" w:hAnsi="宋体" w:cs="宋体"/>
          <w:szCs w:val="24"/>
          <w:highlight w:val="none"/>
        </w:rPr>
      </w:pPr>
      <w:r>
        <w:rPr>
          <w:rFonts w:hint="eastAsia" w:hAnsi="宋体" w:cs="宋体"/>
          <w:szCs w:val="24"/>
          <w:highlight w:val="none"/>
        </w:rPr>
      </w:r>
      <w:r/>
    </w:p>
    <w:p>
      <w:pPr>
        <w:pStyle w:val="695"/>
        <w:ind w:firstLine="0"/>
        <w:rPr>
          <w:rFonts w:hint="eastAsia" w:hAnsi="宋体" w:cs="宋体"/>
          <w:szCs w:val="24"/>
          <w:highlight w:val="none"/>
        </w:rPr>
      </w:pPr>
      <w:r>
        <w:rPr>
          <w:rFonts w:hint="eastAsia" w:hAnsi="宋体" w:cs="宋体"/>
          <w:szCs w:val="24"/>
          <w:highlight w:val="none"/>
        </w:rPr>
      </w:r>
      <w:r/>
    </w:p>
    <w:p>
      <w:pPr>
        <w:pStyle w:val="695"/>
        <w:ind w:firstLine="0"/>
        <w:jc w:val="center"/>
        <w:rPr>
          <w:rFonts w:hint="eastAsia" w:hAnsi="宋体" w:cs="宋体"/>
          <w:b/>
          <w:szCs w:val="24"/>
          <w:highlight w:val="none"/>
        </w:rPr>
      </w:pPr>
      <w:r>
        <w:rPr>
          <w:rFonts w:hint="eastAsia" w:hAnsi="宋体" w:cs="宋体"/>
          <w:b/>
          <w:szCs w:val="24"/>
          <w:highlight w:val="none"/>
        </w:rPr>
        <w:t xml:space="preserve">第一部分 合同书</w:t>
      </w:r>
      <w:r/>
    </w:p>
    <w:p>
      <w:pPr>
        <w:pStyle w:val="695"/>
        <w:ind w:firstLine="0"/>
        <w:rPr>
          <w:rFonts w:hint="eastAsia" w:hAnsi="宋体" w:cs="宋体"/>
          <w:szCs w:val="24"/>
          <w:highlight w:val="none"/>
        </w:rPr>
      </w:pPr>
      <w:r>
        <w:rPr>
          <w:rFonts w:hint="eastAsia" w:hAnsi="宋体" w:cs="宋体"/>
          <w:szCs w:val="24"/>
          <w:highlight w:val="none"/>
        </w:rPr>
      </w:r>
      <w:r/>
    </w:p>
    <w:p>
      <w:pPr>
        <w:pStyle w:val="695"/>
        <w:ind w:firstLine="0"/>
        <w:rPr>
          <w:rFonts w:hint="eastAsia" w:hAnsi="宋体" w:cs="宋体"/>
          <w:szCs w:val="24"/>
          <w:highlight w:val="none"/>
        </w:rPr>
      </w:pPr>
      <w:r>
        <w:rPr>
          <w:rFonts w:hint="eastAsia" w:hAnsi="宋体" w:cs="宋体"/>
          <w:szCs w:val="24"/>
          <w:highlight w:val="none"/>
        </w:rPr>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696"/>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696"/>
        <w:ind w:firstLine="960"/>
        <w:spacing w:before="120" w:line="22" w:lineRule="atLeast"/>
        <w:rPr>
          <w:rFonts w:hint="eastAsia" w:ascii="宋体" w:hAnsi="宋体" w:eastAsia="宋体" w:cs="宋体"/>
          <w:szCs w:val="24"/>
          <w:highlight w:val="none"/>
        </w:rPr>
      </w:pPr>
      <w:r>
        <w:rPr>
          <w:rFonts w:hint="eastAsia" w:ascii="宋体" w:hAnsi="宋体" w:eastAsia="宋体" w:cs="宋体"/>
          <w:bCs/>
          <w:highlight w:val="none"/>
        </w:rPr>
        <w:t xml:space="preserve">项目编号：</w:t>
      </w:r>
      <w:r>
        <w:rPr>
          <w:rFonts w:hint="eastAsia" w:ascii="宋体" w:hAnsi="宋体" w:eastAsia="宋体" w:cs="宋体"/>
          <w:bCs/>
          <w:highlight w:val="none"/>
          <w:u w:val="single"/>
        </w:rPr>
        <w:t xml:space="preserve"> </w:t>
      </w:r>
      <w:r>
        <w:rPr>
          <w:rFonts w:ascii="宋体" w:hAnsi="宋体" w:eastAsia="宋体" w:cs="宋体"/>
          <w:bCs/>
          <w:highlight w:val="none"/>
          <w:u w:val="single"/>
        </w:rPr>
        <w:t xml:space="preserve">                           </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 </w:t>
      </w:r>
      <w:r/>
    </w:p>
    <w:p>
      <w:pPr>
        <w:rPr>
          <w:rFonts w:hint="eastAsia" w:ascii="宋体" w:hAnsi="宋体" w:cs="宋体"/>
          <w:highlight w:val="none"/>
        </w:rPr>
      </w:pPr>
      <w:r>
        <w:rPr>
          <w:rFonts w:hint="eastAsia" w:ascii="宋体" w:hAnsi="宋体" w:cs="宋体"/>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640"/>
        <w:jc w:val="center"/>
        <w:spacing w:line="600" w:lineRule="exact"/>
        <w:rPr>
          <w:rFonts w:hint="eastAsia" w:ascii="宋体" w:hAnsi="宋体" w:cs="宋体"/>
          <w:sz w:val="24"/>
          <w:highlight w:val="none"/>
        </w:rPr>
        <w:sectPr>
          <w:footnotePr/>
          <w:endnotePr/>
          <w:type w:val="nextPage"/>
          <w:pgSz w:w="11907" w:h="16840" w:orient="portrait"/>
          <w:pgMar w:top="1134" w:right="1134" w:bottom="1134" w:left="1134" w:header="851" w:footer="850" w:gutter="0"/>
          <w:cols w:num="1" w:sep="0" w:space="0" w:equalWidth="1"/>
          <w:docGrid w:linePitch="360"/>
        </w:sectPr>
      </w:pPr>
      <w:r>
        <w:rPr>
          <w:rFonts w:hint="eastAsia" w:ascii="宋体" w:hAnsi="宋体" w:cs="宋体"/>
          <w:sz w:val="24"/>
          <w:highlight w:val="none"/>
        </w:rPr>
      </w:r>
      <w:bookmarkEnd w:id="98"/>
      <w:r/>
    </w:p>
    <w:p>
      <w:pPr>
        <w:ind w:firstLine="480"/>
        <w:spacing w:line="560" w:lineRule="exact"/>
        <w:rPr>
          <w:rFonts w:hint="eastAsia" w:ascii="宋体" w:hAnsi="宋体" w:cs="宋体"/>
          <w:sz w:val="24"/>
          <w:highlight w:val="none"/>
        </w:rPr>
      </w:pPr>
      <w:r/>
      <w:bookmarkStart w:id="103" w:name="_Toc19273"/>
      <w:r/>
      <w:bookmarkStart w:id="104" w:name="_Toc22967"/>
      <w:r/>
      <w:bookmarkStart w:id="105" w:name="_Toc28855"/>
      <w:r/>
      <w:bookmarkStart w:id="106" w:name="_Toc20421"/>
      <w:r/>
      <w:bookmarkStart w:id="107" w:name="_Toc15367"/>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bookmarkStart w:id="108" w:name="_Hlk151450445"/>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宜兴市中医医院</w:t>
      </w:r>
      <w:r>
        <w:rPr>
          <w:rFonts w:hint="eastAsia" w:ascii="宋体" w:hAnsi="宋体" w:cs="宋体"/>
          <w:sz w:val="24"/>
          <w:highlight w:val="none"/>
          <w:u w:val="single"/>
        </w:rPr>
        <w:t xml:space="preserve">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宜兴市中医医院保洁服务</w:t>
      </w:r>
      <w:r>
        <w:rPr>
          <w:rFonts w:hint="eastAsia" w:ascii="宋体" w:hAnsi="宋体" w:cs="宋体"/>
          <w:sz w:val="24"/>
          <w:highlight w:val="none"/>
          <w:u w:val="single"/>
        </w:rPr>
        <w:t xml:space="preserve"> </w:t>
      </w:r>
      <w:r>
        <w:rPr>
          <w:rFonts w:hint="eastAsia" w:ascii="宋体" w:hAnsi="宋体" w:cs="宋体"/>
          <w:sz w:val="24"/>
          <w:highlight w:val="none"/>
        </w:rPr>
        <w:t xml:space="preserve">进行了采购。</w:t>
      </w:r>
      <w:bookmarkEnd w:id="108"/>
      <w:r>
        <w:rPr>
          <w:rFonts w:hint="eastAsia" w:ascii="宋体" w:hAnsi="宋体" w:cs="宋体"/>
          <w:sz w:val="24"/>
          <w:highlight w:val="none"/>
        </w:rPr>
        <w:t xml:space="preserve">经</w:t>
      </w:r>
      <w:r>
        <w:rPr>
          <w:rFonts w:hint="eastAsia" w:ascii="宋体" w:hAnsi="宋体"/>
          <w:bCs/>
          <w:sz w:val="24"/>
          <w:szCs w:val="24"/>
          <w:highlight w:val="none"/>
          <w:lang w:val="zh-CN"/>
        </w:rPr>
        <w:t xml:space="preserve">评标委员会</w:t>
      </w:r>
      <w:r>
        <w:rPr>
          <w:rFonts w:hint="eastAsia" w:ascii="宋体" w:hAnsi="宋体" w:cs="宋体"/>
          <w:sz w:val="24"/>
          <w:highlight w:val="none"/>
        </w:rPr>
        <w:t xml:space="preserve">评审，</w:t>
      </w:r>
      <w:r>
        <w:rPr>
          <w:rFonts w:hint="eastAsia" w:ascii="宋体" w:hAnsi="宋体" w:cs="宋体"/>
          <w:sz w:val="24"/>
          <w:highlight w:val="none"/>
          <w:u w:val="single"/>
          <w:lang w:val="en-US" w:eastAsia="zh-CN"/>
        </w:rPr>
        <w:t xml:space="preserve">宜兴市中医医院</w:t>
      </w:r>
      <w:r>
        <w:rPr>
          <w:rFonts w:hint="eastAsia" w:ascii="宋体" w:hAnsi="宋体" w:cs="宋体"/>
          <w:sz w:val="24"/>
          <w:highlight w:val="none"/>
        </w:rPr>
        <w:t xml:space="preserve">确定 </w:t>
      </w:r>
      <w:r>
        <w:rPr>
          <w:rFonts w:hint="eastAsia" w:ascii="宋体" w:hAnsi="宋体" w:cs="宋体"/>
          <w:sz w:val="24"/>
          <w:highlight w:val="none"/>
          <w:u w:val="single"/>
        </w:rPr>
        <w:t xml:space="preserve">（中标供应商名称）</w:t>
      </w:r>
      <w:r>
        <w:rPr>
          <w:rFonts w:hint="eastAsia" w:ascii="宋体" w:hAnsi="宋体" w:cs="宋体"/>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w:t>
      </w:r>
      <w:bookmarkStart w:id="109" w:name="_Hlk151450466"/>
      <w:r>
        <w:rPr>
          <w:rFonts w:hint="eastAsia" w:ascii="宋体" w:hAnsi="宋体" w:cs="宋体"/>
          <w:sz w:val="24"/>
          <w:highlight w:val="none"/>
          <w:lang w:val="zh-CN"/>
        </w:rPr>
        <w:t xml:space="preserve">经</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宜兴市中医医院</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 xml:space="preserve">(以下简称：乙方)协商一致，</w:t>
      </w:r>
      <w:bookmarkEnd w:id="109"/>
      <w:r>
        <w:rPr>
          <w:rFonts w:hint="eastAsia" w:ascii="宋体" w:hAnsi="宋体" w:cs="宋体"/>
          <w:sz w:val="24"/>
          <w:highlight w:val="none"/>
          <w:lang w:val="zh-CN"/>
        </w:rPr>
        <w:t xml:space="preserve">约定以下合同</w:t>
      </w:r>
      <w:r>
        <w:rPr>
          <w:rFonts w:hint="eastAsia" w:ascii="宋体" w:hAnsi="宋体" w:cs="宋体"/>
          <w:sz w:val="24"/>
          <w:highlight w:val="none"/>
        </w:rPr>
        <w:t xml:space="preserve">条款，以兹共同遵守、全面履行。</w:t>
      </w:r>
      <w:r/>
    </w:p>
    <w:p>
      <w:pPr>
        <w:ind w:firstLine="482"/>
        <w:spacing w:line="560" w:lineRule="exact"/>
        <w:rPr>
          <w:rFonts w:hint="eastAsia" w:ascii="宋体" w:hAnsi="宋体" w:cs="宋体"/>
          <w:sz w:val="24"/>
          <w:szCs w:val="24"/>
          <w:highlight w:val="none"/>
        </w:rPr>
      </w:pPr>
      <w:r>
        <w:rPr>
          <w:rFonts w:hint="eastAsia" w:ascii="宋体" w:hAnsi="宋体" w:cs="宋体"/>
          <w:b/>
          <w:sz w:val="24"/>
          <w:szCs w:val="24"/>
          <w:highlight w:val="none"/>
        </w:rPr>
        <w:t xml:space="preserve">1.1 合同组成部分</w:t>
      </w:r>
      <w:bookmarkEnd w:id="103"/>
      <w:r/>
      <w:bookmarkEnd w:id="104"/>
      <w:r/>
      <w:bookmarkEnd w:id="105"/>
      <w:r/>
      <w:bookmarkEnd w:id="106"/>
      <w:r/>
      <w:bookmarkEnd w:id="107"/>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1.1.2 中标通知书；</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1.1.3 投标文件（含澄清或者说明文件）；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1.1.4 招标文件（含澄清或者修改文件）；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560" w:lineRule="exact"/>
        <w:rPr>
          <w:rFonts w:hint="eastAsia" w:ascii="宋体" w:hAnsi="宋体" w:cs="宋体"/>
          <w:b/>
          <w:sz w:val="24"/>
          <w:szCs w:val="24"/>
          <w:highlight w:val="none"/>
        </w:rPr>
      </w:pPr>
      <w:r/>
      <w:bookmarkStart w:id="110" w:name="_Toc6773"/>
      <w:r/>
      <w:bookmarkStart w:id="111" w:name="_Toc2918"/>
      <w:r/>
      <w:bookmarkStart w:id="112" w:name="_Toc6311"/>
      <w:r/>
      <w:bookmarkStart w:id="113" w:name="_Toc22185"/>
      <w:r/>
      <w:bookmarkStart w:id="114" w:name="_Toc18585"/>
      <w:r>
        <w:rPr>
          <w:rFonts w:hint="eastAsia" w:ascii="宋体" w:hAnsi="宋体" w:cs="宋体"/>
          <w:b/>
          <w:sz w:val="24"/>
          <w:szCs w:val="24"/>
          <w:highlight w:val="none"/>
        </w:rPr>
        <w:t xml:space="preserve">1.2 标的</w:t>
      </w:r>
      <w:bookmarkEnd w:id="110"/>
      <w:r/>
      <w:bookmarkEnd w:id="111"/>
      <w:r/>
      <w:bookmarkEnd w:id="112"/>
      <w:r/>
      <w:bookmarkEnd w:id="113"/>
      <w:r/>
      <w:bookmarkEnd w:id="114"/>
      <w:r/>
      <w:r/>
    </w:p>
    <w:p>
      <w:pPr>
        <w:ind w:firstLine="480"/>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hint="eastAsia" w:ascii="宋体" w:hAnsi="宋体" w:cs="宋体"/>
          <w:b/>
          <w:sz w:val="24"/>
          <w:szCs w:val="24"/>
          <w:highlight w:val="none"/>
        </w:rPr>
      </w:pPr>
      <w:r/>
      <w:bookmarkStart w:id="115" w:name="_Toc21124"/>
      <w:r/>
      <w:bookmarkStart w:id="116" w:name="_Toc1386"/>
      <w:r/>
      <w:bookmarkStart w:id="117" w:name="_Toc4929"/>
      <w:r/>
      <w:bookmarkStart w:id="118" w:name="_Toc5635"/>
      <w:r/>
      <w:bookmarkStart w:id="119" w:name="_Toc13918"/>
      <w:r>
        <w:rPr>
          <w:rFonts w:hint="eastAsia" w:ascii="宋体" w:hAnsi="宋体" w:cs="宋体"/>
          <w:b/>
          <w:sz w:val="24"/>
          <w:szCs w:val="24"/>
          <w:highlight w:val="none"/>
        </w:rPr>
        <w:t xml:space="preserve">1.3 价款</w:t>
      </w:r>
      <w:bookmarkEnd w:id="115"/>
      <w:r/>
      <w:bookmarkEnd w:id="116"/>
      <w:r/>
      <w:bookmarkEnd w:id="117"/>
      <w:r/>
      <w:bookmarkEnd w:id="118"/>
      <w:r/>
      <w:bookmarkEnd w:id="119"/>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分项价格：</w:t>
      </w:r>
      <w:r/>
    </w:p>
    <w:tbl>
      <w:tblPr>
        <w:tblStyle w:val="680"/>
        <w:tblW w:w="71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697"/>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序号</w:t>
            </w:r>
            <w:r/>
          </w:p>
        </w:tc>
        <w:tc>
          <w:tcPr>
            <w:tcW w:w="340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分项名称</w:t>
            </w:r>
            <w:r/>
          </w:p>
        </w:tc>
        <w:tc>
          <w:tcPr>
            <w:tcW w:w="2552" w:type="dxa"/>
            <w:vAlign w:val="center"/>
            <w:textDirection w:val="lrTb"/>
            <w:noWrap w:val="false"/>
          </w:tcPr>
          <w:p>
            <w:pPr>
              <w:pStyle w:val="697"/>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分项价格</w:t>
            </w:r>
            <w:r/>
          </w:p>
        </w:tc>
      </w:tr>
      <w:tr>
        <w:trPr>
          <w:jc w:val="center"/>
          <w:trHeight w:val="369"/>
        </w:trPr>
        <w:tc>
          <w:tcPr>
            <w:tcW w:w="1201"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40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55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369"/>
        </w:trPr>
        <w:tc>
          <w:tcPr>
            <w:tcW w:w="1201"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40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55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369"/>
        </w:trPr>
        <w:tc>
          <w:tcPr>
            <w:tcW w:w="1201"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40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55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369"/>
        </w:trPr>
        <w:tc>
          <w:tcPr>
            <w:tcW w:w="1201"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340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c>
          <w:tcPr>
            <w:tcW w:w="255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r>
        <w:trPr>
          <w:jc w:val="center"/>
          <w:trHeight w:val="369"/>
        </w:trPr>
        <w:tc>
          <w:tcPr>
            <w:gridSpan w:val="2"/>
            <w:tcW w:w="4603"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总价</w:t>
            </w:r>
            <w:r/>
          </w:p>
        </w:tc>
        <w:tc>
          <w:tcPr>
            <w:tcW w:w="2552" w:type="dxa"/>
            <w:vAlign w:val="center"/>
            <w:textDirection w:val="lrTb"/>
            <w:noWrap w:val="false"/>
          </w:tcPr>
          <w:p>
            <w:pPr>
              <w:pStyle w:val="697"/>
              <w:ind w:firstLine="200"/>
              <w:jc w:val="center"/>
              <w:spacing w:line="560" w:lineRule="exact"/>
              <w:rPr>
                <w:rFonts w:hint="eastAsia" w:hAnsi="宋体" w:cs="宋体"/>
                <w:color w:val="000000"/>
                <w:sz w:val="24"/>
                <w:szCs w:val="24"/>
                <w:highlight w:val="none"/>
              </w:rPr>
            </w:pPr>
            <w:r>
              <w:rPr>
                <w:rFonts w:hint="eastAsia" w:hAnsi="宋体" w:cs="宋体"/>
                <w:color w:val="000000"/>
                <w:sz w:val="24"/>
                <w:szCs w:val="24"/>
                <w:highlight w:val="none"/>
              </w:rPr>
            </w:r>
            <w:r/>
          </w:p>
        </w:tc>
      </w:tr>
    </w:tbl>
    <w:p>
      <w:pPr>
        <w:ind w:firstLine="482"/>
        <w:spacing w:line="560" w:lineRule="exact"/>
        <w:rPr>
          <w:rFonts w:hint="eastAsia" w:ascii="宋体" w:hAnsi="宋体" w:cs="宋体"/>
          <w:b/>
          <w:sz w:val="24"/>
          <w:szCs w:val="24"/>
          <w:highlight w:val="none"/>
        </w:rPr>
      </w:pPr>
      <w:r/>
      <w:bookmarkStart w:id="120" w:name="_Toc30506"/>
      <w:r/>
      <w:bookmarkStart w:id="121" w:name="_Toc30158"/>
      <w:r/>
      <w:bookmarkStart w:id="122" w:name="_Toc14993"/>
      <w:r/>
      <w:bookmarkStart w:id="123" w:name="_Toc3654"/>
      <w:r/>
      <w:bookmarkStart w:id="124" w:name="_Toc26916"/>
      <w:r>
        <w:rPr>
          <w:rFonts w:hint="eastAsia" w:ascii="宋体" w:hAnsi="宋体" w:cs="宋体"/>
          <w:b/>
          <w:sz w:val="24"/>
          <w:szCs w:val="24"/>
          <w:highlight w:val="none"/>
        </w:rPr>
        <w:t xml:space="preserve">1.4 付款方式和发票开具方式</w:t>
      </w:r>
      <w:bookmarkEnd w:id="120"/>
      <w:r/>
      <w:bookmarkEnd w:id="121"/>
      <w:r/>
      <w:bookmarkEnd w:id="122"/>
      <w:r/>
      <w:bookmarkEnd w:id="123"/>
      <w:r/>
      <w:bookmarkEnd w:id="124"/>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hint="eastAsia" w:ascii="宋体" w:hAnsi="宋体" w:cs="宋体"/>
          <w:b/>
          <w:sz w:val="24"/>
          <w:szCs w:val="24"/>
          <w:highlight w:val="none"/>
        </w:rPr>
      </w:pPr>
      <w:r/>
      <w:bookmarkStart w:id="125" w:name="_Toc4760"/>
      <w:r/>
      <w:bookmarkStart w:id="126" w:name="_Toc11108"/>
      <w:r/>
      <w:bookmarkStart w:id="127" w:name="_Toc8772"/>
      <w:r/>
      <w:bookmarkStart w:id="128" w:name="_Toc31421"/>
      <w:r/>
      <w:bookmarkStart w:id="129" w:name="_Toc3625"/>
      <w:r>
        <w:rPr>
          <w:rFonts w:hint="eastAsia" w:ascii="宋体" w:hAnsi="宋体" w:cs="宋体"/>
          <w:b/>
          <w:sz w:val="24"/>
          <w:szCs w:val="24"/>
          <w:highlight w:val="none"/>
        </w:rPr>
        <w:t xml:space="preserve">1.5 履行期限、地点和方式</w:t>
      </w:r>
      <w:bookmarkEnd w:id="125"/>
      <w:r/>
      <w:bookmarkEnd w:id="126"/>
      <w:r/>
      <w:bookmarkEnd w:id="127"/>
      <w:r/>
      <w:bookmarkEnd w:id="128"/>
      <w:r/>
      <w:bookmarkEnd w:id="129"/>
      <w:r/>
      <w:r/>
    </w:p>
    <w:p>
      <w:pPr>
        <w:ind w:firstLine="480"/>
        <w:spacing w:line="56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hint="eastAsia" w:ascii="宋体" w:hAnsi="宋体" w:cs="宋体"/>
          <w:sz w:val="24"/>
          <w:szCs w:val="24"/>
          <w:highlight w:val="none"/>
          <w:u w:val="single"/>
        </w:rPr>
      </w:pPr>
      <w:r/>
      <w:bookmarkStart w:id="130" w:name="_Toc24662"/>
      <w:r/>
      <w:bookmarkStart w:id="131" w:name="_Toc8586"/>
      <w:r/>
      <w:bookmarkStart w:id="132" w:name="_Toc5698"/>
      <w:r/>
      <w:bookmarkStart w:id="133" w:name="_Toc3079"/>
      <w:r/>
      <w:bookmarkStart w:id="134" w:name="_Toc2375"/>
      <w:r>
        <w:rPr>
          <w:rFonts w:hint="eastAsia" w:ascii="宋体" w:hAnsi="宋体" w:cs="宋体"/>
          <w:b/>
          <w:sz w:val="24"/>
          <w:szCs w:val="24"/>
          <w:highlight w:val="none"/>
        </w:rPr>
        <w:t xml:space="preserve">1.6 违约责任</w:t>
      </w:r>
      <w:bookmarkEnd w:id="130"/>
      <w:r/>
      <w:bookmarkEnd w:id="131"/>
      <w:r/>
      <w:bookmarkEnd w:id="132"/>
      <w:r/>
      <w:bookmarkEnd w:id="133"/>
      <w:r/>
      <w:bookmarkEnd w:id="134"/>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sz w:val="24"/>
          <w:szCs w:val="24"/>
          <w:highlight w:val="none"/>
        </w:rPr>
      </w:pPr>
      <w:r/>
      <w:bookmarkStart w:id="135" w:name="_Toc30329"/>
      <w:r/>
      <w:bookmarkStart w:id="136" w:name="_Toc9497"/>
      <w:r/>
      <w:bookmarkStart w:id="137" w:name="_Toc26807"/>
      <w:r/>
      <w:bookmarkStart w:id="138" w:name="_Toc32454"/>
      <w:r/>
      <w:bookmarkStart w:id="139" w:name="_Toc18683"/>
      <w:r>
        <w:rPr>
          <w:rFonts w:hint="eastAsia" w:ascii="宋体" w:hAnsi="宋体" w:cs="宋体"/>
          <w:b/>
          <w:sz w:val="24"/>
          <w:szCs w:val="24"/>
          <w:highlight w:val="none"/>
        </w:rPr>
        <w:t xml:space="preserve">1.7 合同争议的解决</w:t>
      </w:r>
      <w:bookmarkEnd w:id="135"/>
      <w:r/>
      <w:bookmarkEnd w:id="136"/>
      <w:r/>
      <w:bookmarkEnd w:id="137"/>
      <w:r/>
      <w:bookmarkEnd w:id="138"/>
      <w:r/>
      <w:bookmarkEnd w:id="139"/>
      <w:r/>
      <w:r/>
    </w:p>
    <w:p>
      <w:pPr>
        <w:ind w:firstLine="480"/>
        <w:spacing w:line="560" w:lineRule="exact"/>
        <w:rPr>
          <w:rFonts w:hint="eastAsia" w:ascii="宋体" w:hAnsi="宋体" w:cs="宋体"/>
          <w:sz w:val="24"/>
          <w:szCs w:val="24"/>
          <w:highlight w:val="none"/>
        </w:rPr>
      </w:pPr>
      <w:r/>
      <w:bookmarkStart w:id="140" w:name="_Hlk160009497"/>
      <w:r>
        <w:rPr>
          <w:rFonts w:hint="eastAsia" w:ascii="宋体" w:hAnsi="宋体" w:cs="宋体"/>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60" w:lineRule="exact"/>
        <w:rPr>
          <w:rFonts w:hint="eastAsia" w:ascii="宋体" w:hAnsi="宋体" w:cs="宋体"/>
          <w:sz w:val="24"/>
          <w:szCs w:val="24"/>
          <w:highlight w:val="none"/>
        </w:rPr>
      </w:pPr>
      <w:r/>
      <w:bookmarkStart w:id="141" w:name="_Hlk160021638"/>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人民法院起诉。</w:t>
      </w:r>
      <w:bookmarkEnd w:id="140"/>
      <w:bookmarkEnd w:id="141"/>
      <w:r/>
    </w:p>
    <w:p>
      <w:pPr>
        <w:ind w:firstLine="482"/>
        <w:spacing w:line="560" w:lineRule="exact"/>
        <w:rPr>
          <w:rFonts w:hint="eastAsia" w:ascii="宋体" w:hAnsi="宋体" w:cs="宋体"/>
          <w:b/>
          <w:sz w:val="24"/>
          <w:szCs w:val="24"/>
          <w:highlight w:val="none"/>
        </w:rPr>
      </w:pPr>
      <w:r/>
      <w:bookmarkStart w:id="142" w:name="_Toc16417"/>
      <w:r/>
      <w:bookmarkStart w:id="143" w:name="_Toc15827"/>
      <w:r/>
      <w:bookmarkStart w:id="144" w:name="_Toc12273"/>
      <w:r/>
      <w:bookmarkStart w:id="145" w:name="_Toc23784"/>
      <w:r/>
      <w:bookmarkStart w:id="146" w:name="_Toc26227"/>
      <w:r>
        <w:rPr>
          <w:rFonts w:hint="eastAsia" w:ascii="宋体" w:hAnsi="宋体" w:cs="宋体"/>
          <w:b/>
          <w:sz w:val="24"/>
          <w:szCs w:val="24"/>
          <w:highlight w:val="none"/>
        </w:rPr>
        <w:t xml:space="preserve">1.8 合同生效</w:t>
      </w:r>
      <w:bookmarkEnd w:id="142"/>
      <w:r/>
      <w:bookmarkEnd w:id="143"/>
      <w:r/>
      <w:bookmarkEnd w:id="144"/>
      <w:r/>
      <w:bookmarkEnd w:id="145"/>
      <w:r/>
      <w:bookmarkEnd w:id="146"/>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1.8.2 本合同一式叁份，供需双方各持一份，报送财政监管部门备案一份。</w:t>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480"/>
        <w:spacing w:line="560" w:lineRule="exact"/>
        <w:rPr>
          <w:rFonts w:hint="eastAsia" w:ascii="宋体" w:hAnsi="宋体" w:cs="宋体"/>
          <w:sz w:val="24"/>
          <w:highlight w:val="none"/>
        </w:rPr>
      </w:pPr>
      <w:r>
        <w:rPr>
          <w:rFonts w:hint="eastAsia" w:ascii="宋体" w:hAnsi="宋体" w:cs="宋体"/>
          <w:sz w:val="24"/>
          <w:highlight w:val="none"/>
        </w:rPr>
      </w:r>
      <w:r/>
    </w:p>
    <w:p>
      <w:pPr>
        <w:ind w:firstLine="1265"/>
        <w:spacing w:line="560" w:lineRule="exact"/>
        <w:rPr>
          <w:rFonts w:hint="eastAsia"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w:t>
      </w:r>
      <w:r>
        <w:rPr>
          <w:rFonts w:ascii="宋体" w:hAnsi="宋体" w:cs="宋体"/>
          <w:sz w:val="24"/>
          <w:szCs w:val="24"/>
          <w:highlight w:val="none"/>
          <w:lang w:val="zh-CN"/>
        </w:rPr>
        <w:t xml:space="preserve"> </w:t>
      </w:r>
      <w:r>
        <w:rPr>
          <w:rFonts w:hint="eastAsia" w:ascii="宋体" w:hAnsi="宋体" w:cs="宋体"/>
          <w:sz w:val="24"/>
          <w:szCs w:val="24"/>
          <w:highlight w:val="none"/>
          <w:lang w:val="zh-CN"/>
        </w:rPr>
        <w:t xml:space="preserve">统一社会信用代码或身份证号码：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jc w:val="left"/>
        <w:spacing w:line="560" w:lineRule="exact"/>
        <w:widowControl/>
        <w:rPr>
          <w:rFonts w:hint="eastAsia" w:ascii="宋体" w:hAnsi="宋体" w:cs="宋体"/>
          <w:b/>
          <w:sz w:val="24"/>
          <w:szCs w:val="24"/>
          <w:highlight w:val="none"/>
        </w:rPr>
      </w:pPr>
      <w:r/>
      <w:bookmarkStart w:id="147" w:name="_Toc331685783"/>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center"/>
        <w:spacing w:line="560" w:lineRule="exact"/>
        <w:widowControl/>
        <w:rPr>
          <w:rFonts w:hint="eastAsia" w:hAnsi="宋体" w:cs="宋体"/>
          <w:b/>
          <w:szCs w:val="24"/>
          <w:highlight w:val="none"/>
        </w:rPr>
      </w:pPr>
      <w:r>
        <w:rPr>
          <w:rFonts w:ascii="宋体" w:hAnsi="宋体" w:cs="宋体"/>
          <w:b/>
          <w:sz w:val="24"/>
          <w:szCs w:val="24"/>
          <w:highlight w:val="none"/>
        </w:rPr>
        <w:br w:type="page" w:clear="all"/>
      </w:r>
      <w:r>
        <w:rPr>
          <w:rFonts w:hint="eastAsia" w:hAnsi="宋体" w:cs="宋体"/>
          <w:b/>
          <w:szCs w:val="24"/>
          <w:highlight w:val="none"/>
        </w:rPr>
        <w:t xml:space="preserve">第二部分 合同一般条款</w:t>
      </w:r>
      <w:bookmarkEnd w:id="147"/>
      <w:r/>
      <w:r/>
    </w:p>
    <w:p>
      <w:pPr>
        <w:ind w:firstLine="482"/>
        <w:spacing w:line="560" w:lineRule="exact"/>
        <w:rPr>
          <w:rFonts w:hint="eastAsia" w:ascii="宋体" w:hAnsi="宋体" w:cs="宋体"/>
          <w:b/>
          <w:sz w:val="24"/>
          <w:szCs w:val="24"/>
          <w:highlight w:val="none"/>
        </w:rPr>
      </w:pPr>
      <w:r/>
      <w:bookmarkStart w:id="148" w:name="_Ref467379205"/>
      <w:r/>
      <w:bookmarkStart w:id="149" w:name="_Toc25079"/>
      <w:r/>
      <w:bookmarkStart w:id="150" w:name="_Toc31297"/>
      <w:r/>
      <w:bookmarkStart w:id="151" w:name="_Toc259093669"/>
      <w:r/>
      <w:bookmarkStart w:id="152" w:name="_Toc487900349"/>
      <w:r/>
      <w:bookmarkStart w:id="153" w:name="_Ref467378404"/>
      <w:r/>
      <w:bookmarkStart w:id="154" w:name="_Ref467379101"/>
      <w:r/>
      <w:bookmarkStart w:id="155" w:name="_Toc19680"/>
      <w:r/>
      <w:bookmarkStart w:id="156" w:name="_Toc279701240"/>
      <w:r/>
      <w:bookmarkStart w:id="157" w:name="_Ref467379094"/>
      <w:r/>
      <w:bookmarkStart w:id="158" w:name="_Toc5228"/>
      <w:r/>
      <w:bookmarkStart w:id="159" w:name="_Ref467378499"/>
      <w:r/>
      <w:bookmarkStart w:id="160" w:name="_Ref467379214"/>
      <w:r/>
      <w:bookmarkStart w:id="161" w:name="_Ref467378463"/>
      <w:r/>
      <w:bookmarkStart w:id="162" w:name="_Ref467379195"/>
      <w:r/>
      <w:bookmarkStart w:id="163" w:name="_Ref467379109"/>
      <w:r/>
      <w:bookmarkStart w:id="164" w:name="_Toc14021"/>
      <w:r/>
      <w:bookmarkStart w:id="165" w:name="_Ref467379225"/>
      <w:r>
        <w:rPr>
          <w:rFonts w:hint="eastAsia" w:ascii="宋体" w:hAnsi="宋体" w:cs="宋体"/>
          <w:b/>
          <w:sz w:val="24"/>
          <w:szCs w:val="24"/>
          <w:highlight w:val="none"/>
        </w:rPr>
        <w:t xml:space="preserve">2.1 定义</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highlight w:val="none"/>
        </w:rPr>
      </w:pPr>
      <w:r/>
      <w:bookmarkStart w:id="166" w:name="_Ref467378840"/>
      <w:r>
        <w:rPr>
          <w:rFonts w:hint="eastAsia" w:ascii="宋体" w:hAnsi="宋体" w:cs="宋体"/>
          <w:sz w:val="24"/>
          <w:szCs w:val="24"/>
          <w:highlight w:val="none"/>
        </w:rPr>
        <w:t xml:space="preserve">2.1.4 “甲方”系指与中标供应商签署合同的采购人</w:t>
      </w:r>
      <w:bookmarkEnd w:id="166"/>
      <w:r>
        <w:rPr>
          <w:rFonts w:hint="eastAsia" w:ascii="宋体" w:hAnsi="宋体" w:cs="宋体"/>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highlight w:val="none"/>
        </w:rPr>
      </w:pPr>
      <w:r/>
      <w:bookmarkStart w:id="167" w:name="_Ref467379400"/>
      <w:r>
        <w:rPr>
          <w:rFonts w:hint="eastAsia" w:ascii="宋体" w:hAnsi="宋体" w:cs="宋体"/>
          <w:sz w:val="24"/>
          <w:szCs w:val="24"/>
          <w:highlight w:val="none"/>
        </w:rPr>
        <w:t xml:space="preserve">2.1.5 “乙方”系指根据合同约定提供服务的中标供应商</w:t>
      </w:r>
      <w:bookmarkEnd w:id="167"/>
      <w:r>
        <w:rPr>
          <w:rFonts w:hint="eastAsia" w:ascii="宋体" w:hAnsi="宋体" w:cs="宋体"/>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highlight w:val="none"/>
        </w:rPr>
      </w:pPr>
      <w:r/>
      <w:bookmarkStart w:id="168" w:name="_Ref467379436"/>
      <w:r>
        <w:rPr>
          <w:rFonts w:hint="eastAsia" w:ascii="宋体" w:hAnsi="宋体" w:cs="宋体"/>
          <w:sz w:val="24"/>
          <w:szCs w:val="24"/>
          <w:highlight w:val="none"/>
        </w:rPr>
        <w:t xml:space="preserve">2.1.6 “现场”系指合同约定提供服务的地点。</w:t>
      </w:r>
      <w:bookmarkEnd w:id="168"/>
      <w:r/>
      <w:r/>
    </w:p>
    <w:p>
      <w:pPr>
        <w:ind w:firstLine="482"/>
        <w:spacing w:line="560" w:lineRule="exact"/>
        <w:rPr>
          <w:rFonts w:hint="eastAsia" w:ascii="宋体" w:hAnsi="宋体" w:cs="宋体"/>
          <w:b/>
          <w:sz w:val="24"/>
          <w:szCs w:val="24"/>
          <w:highlight w:val="none"/>
        </w:rPr>
      </w:pPr>
      <w:r/>
      <w:bookmarkStart w:id="169" w:name="_Toc487900350"/>
      <w:r/>
      <w:bookmarkStart w:id="170" w:name="_Toc279701241"/>
      <w:r/>
      <w:bookmarkStart w:id="171" w:name="_Toc31402"/>
      <w:r/>
      <w:bookmarkStart w:id="172" w:name="_Toc259093670"/>
      <w:r/>
      <w:bookmarkStart w:id="173" w:name="_Toc3769"/>
      <w:r/>
      <w:bookmarkStart w:id="174" w:name="_Toc16752"/>
      <w:r/>
      <w:bookmarkStart w:id="175" w:name="_Toc19539"/>
      <w:r/>
      <w:bookmarkStart w:id="176" w:name="_Toc23289"/>
      <w:r>
        <w:rPr>
          <w:rFonts w:hint="eastAsia" w:ascii="宋体" w:hAnsi="宋体" w:cs="宋体"/>
          <w:b/>
          <w:sz w:val="24"/>
          <w:szCs w:val="24"/>
          <w:highlight w:val="none"/>
        </w:rPr>
        <w:t xml:space="preserve">2.2 技术规范</w:t>
      </w:r>
      <w:bookmarkEnd w:id="169"/>
      <w:r/>
      <w:bookmarkEnd w:id="170"/>
      <w:r/>
      <w:bookmarkEnd w:id="171"/>
      <w:r/>
      <w:bookmarkEnd w:id="172"/>
      <w:r/>
      <w:bookmarkEnd w:id="173"/>
      <w:r/>
      <w:bookmarkEnd w:id="174"/>
      <w:r/>
      <w:bookmarkEnd w:id="175"/>
      <w:r/>
      <w:bookmarkEnd w:id="176"/>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szCs w:val="24"/>
          <w:highlight w:val="none"/>
        </w:rPr>
      </w:pPr>
      <w:r/>
      <w:bookmarkStart w:id="177" w:name="_Toc4133"/>
      <w:r/>
      <w:bookmarkStart w:id="178" w:name="_Toc9161"/>
      <w:r/>
      <w:bookmarkStart w:id="179" w:name="_Toc279701242"/>
      <w:r/>
      <w:bookmarkStart w:id="180" w:name="_Toc12412"/>
      <w:r/>
      <w:bookmarkStart w:id="181" w:name="_Toc259093671"/>
      <w:r/>
      <w:bookmarkStart w:id="182" w:name="_Toc487900351"/>
      <w:r/>
      <w:bookmarkStart w:id="183" w:name="_Toc13673"/>
      <w:r/>
      <w:bookmarkStart w:id="184" w:name="_Toc27945"/>
      <w:r>
        <w:rPr>
          <w:rFonts w:hint="eastAsia" w:ascii="宋体" w:hAnsi="宋体" w:cs="宋体"/>
          <w:b/>
          <w:sz w:val="24"/>
          <w:szCs w:val="24"/>
          <w:highlight w:val="none"/>
        </w:rPr>
        <w:t xml:space="preserve">2.3 知识产权</w:t>
      </w:r>
      <w:bookmarkEnd w:id="177"/>
      <w:r/>
      <w:bookmarkEnd w:id="178"/>
      <w:r/>
      <w:bookmarkEnd w:id="179"/>
      <w:r/>
      <w:bookmarkEnd w:id="180"/>
      <w:r/>
      <w:bookmarkEnd w:id="181"/>
      <w:r/>
      <w:bookmarkEnd w:id="182"/>
      <w:r/>
      <w:bookmarkEnd w:id="183"/>
      <w:r/>
      <w:bookmarkEnd w:id="184"/>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2.3.2 技术成果归属甲方。</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2.4 履约检查和问题反馈</w:t>
      </w:r>
      <w:r/>
    </w:p>
    <w:p>
      <w:pPr>
        <w:ind w:firstLine="480"/>
        <w:spacing w:line="560" w:lineRule="exact"/>
        <w:rPr>
          <w:rFonts w:hint="eastAsia" w:ascii="宋体" w:hAnsi="宋体" w:cs="宋体"/>
          <w:sz w:val="24"/>
          <w:szCs w:val="24"/>
          <w:highlight w:val="none"/>
        </w:rPr>
      </w:pPr>
      <w:r/>
      <w:bookmarkStart w:id="185" w:name="_Ref467379657"/>
      <w:r>
        <w:rPr>
          <w:rFonts w:hint="eastAsia" w:ascii="宋体" w:hAnsi="宋体" w:cs="宋体"/>
          <w:sz w:val="24"/>
          <w:szCs w:val="24"/>
          <w:highlight w:val="none"/>
        </w:rPr>
        <w:t xml:space="preserve">2.4.1</w:t>
      </w:r>
      <w:bookmarkEnd w:id="185"/>
      <w:r/>
      <w:bookmarkStart w:id="186" w:name="_Toc186431854"/>
      <w:r/>
      <w:bookmarkStart w:id="187" w:name="_Toc259093676"/>
      <w:r/>
      <w:bookmarkStart w:id="188" w:name="_Ref467379793"/>
      <w:r/>
      <w:bookmarkStart w:id="189" w:name="_Ref467379807"/>
      <w:r/>
      <w:bookmarkStart w:id="190" w:name="_Toc279701247"/>
      <w:r/>
      <w:bookmarkStart w:id="191" w:name="_Toc487900357"/>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186"/>
      <w:r/>
      <w:bookmarkStart w:id="192" w:name="_Toc186431855"/>
      <w:r>
        <w:rPr>
          <w:rFonts w:hint="eastAsia" w:ascii="宋体" w:hAnsi="宋体" w:cs="宋体"/>
          <w:sz w:val="24"/>
          <w:szCs w:val="24"/>
          <w:highlight w:val="none"/>
        </w:rPr>
        <w:t xml:space="preserve">。</w:t>
      </w:r>
      <w:bookmarkEnd w:id="187"/>
      <w:bookmarkEnd w:id="188"/>
      <w:bookmarkEnd w:id="189"/>
      <w:bookmarkEnd w:id="190"/>
      <w:bookmarkEnd w:id="191"/>
      <w:bookmarkEnd w:id="192"/>
      <w:r/>
    </w:p>
    <w:p>
      <w:pPr>
        <w:ind w:firstLine="482"/>
        <w:spacing w:line="560" w:lineRule="exact"/>
        <w:rPr>
          <w:rFonts w:hint="eastAsia" w:ascii="宋体" w:hAnsi="宋体" w:cs="宋体"/>
          <w:b/>
          <w:sz w:val="24"/>
          <w:szCs w:val="24"/>
          <w:highlight w:val="none"/>
        </w:rPr>
      </w:pPr>
      <w:r/>
      <w:bookmarkStart w:id="193" w:name="_Ref467379852"/>
      <w:r/>
      <w:bookmarkStart w:id="194" w:name="_Ref467379923"/>
      <w:r/>
      <w:bookmarkStart w:id="195" w:name="_Ref467379863"/>
      <w:r/>
      <w:bookmarkStart w:id="196" w:name="_Toc279701248"/>
      <w:r/>
      <w:bookmarkStart w:id="197" w:name="_Toc487900358"/>
      <w:r/>
      <w:bookmarkStart w:id="198" w:name="_Toc259093677"/>
      <w:r/>
      <w:bookmarkStart w:id="199" w:name="_Toc13467"/>
      <w:r/>
      <w:bookmarkStart w:id="200" w:name="_Toc30507"/>
      <w:r/>
      <w:bookmarkStart w:id="201" w:name="_Toc18990"/>
      <w:r/>
      <w:bookmarkStart w:id="202" w:name="_Toc13154"/>
      <w:r/>
      <w:bookmarkStart w:id="203" w:name="_Toc16163"/>
      <w:r>
        <w:rPr>
          <w:rFonts w:hint="eastAsia" w:ascii="宋体" w:hAnsi="宋体" w:cs="宋体"/>
          <w:b/>
          <w:sz w:val="24"/>
          <w:szCs w:val="24"/>
          <w:highlight w:val="none"/>
        </w:rPr>
        <w:t xml:space="preserve">2.5 技术资料</w:t>
      </w:r>
      <w:bookmarkEnd w:id="193"/>
      <w:r/>
      <w:bookmarkEnd w:id="194"/>
      <w:r/>
      <w:bookmarkEnd w:id="195"/>
      <w:r/>
      <w:bookmarkEnd w:id="196"/>
      <w:r/>
      <w:bookmarkEnd w:id="197"/>
      <w:r/>
      <w:bookmarkEnd w:id="198"/>
      <w:r>
        <w:rPr>
          <w:rFonts w:hint="eastAsia" w:ascii="宋体" w:hAnsi="宋体" w:cs="宋体"/>
          <w:b/>
          <w:sz w:val="24"/>
          <w:szCs w:val="24"/>
          <w:highlight w:val="none"/>
        </w:rPr>
        <w:t xml:space="preserve">和保密义务</w:t>
      </w:r>
      <w:bookmarkEnd w:id="199"/>
      <w:r/>
      <w:bookmarkEnd w:id="200"/>
      <w:r/>
      <w:bookmarkEnd w:id="201"/>
      <w:r/>
      <w:bookmarkEnd w:id="202"/>
      <w:r/>
      <w:bookmarkEnd w:id="203"/>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szCs w:val="24"/>
          <w:highlight w:val="none"/>
        </w:rPr>
      </w:pPr>
      <w:r/>
      <w:bookmarkStart w:id="204" w:name="_Toc19069"/>
      <w:r/>
      <w:bookmarkStart w:id="205" w:name="_Toc279701252"/>
      <w:r/>
      <w:bookmarkStart w:id="206" w:name="_Toc259093681"/>
      <w:r/>
      <w:bookmarkStart w:id="207" w:name="_Toc487900362"/>
      <w:r>
        <w:rPr>
          <w:rFonts w:hint="eastAsia" w:ascii="宋体" w:hAnsi="宋体" w:cs="宋体"/>
          <w:b/>
          <w:sz w:val="24"/>
          <w:szCs w:val="24"/>
          <w:highlight w:val="none"/>
        </w:rPr>
        <w:t xml:space="preserve">2.6 质量保证</w:t>
      </w:r>
      <w:bookmarkEnd w:id="204"/>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highlight w:val="none"/>
        </w:rPr>
      </w:pPr>
      <w:r/>
      <w:bookmarkStart w:id="208" w:name="_Toc22267"/>
      <w:r>
        <w:rPr>
          <w:rFonts w:hint="eastAsia" w:ascii="宋体" w:hAnsi="宋体" w:cs="宋体"/>
          <w:b/>
          <w:sz w:val="24"/>
          <w:szCs w:val="24"/>
          <w:highlight w:val="none"/>
        </w:rPr>
        <w:t xml:space="preserve">2.7 延迟</w:t>
      </w:r>
      <w:bookmarkEnd w:id="205"/>
      <w:r/>
      <w:bookmarkEnd w:id="206"/>
      <w:r/>
      <w:bookmarkEnd w:id="207"/>
      <w:r>
        <w:rPr>
          <w:rFonts w:hint="eastAsia" w:ascii="宋体" w:hAnsi="宋体" w:cs="宋体"/>
          <w:b/>
          <w:sz w:val="24"/>
          <w:szCs w:val="24"/>
          <w:highlight w:val="none"/>
        </w:rPr>
        <w:t xml:space="preserve">履行</w:t>
      </w:r>
      <w:bookmarkEnd w:id="208"/>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szCs w:val="24"/>
          <w:highlight w:val="none"/>
        </w:rPr>
      </w:pPr>
      <w:r/>
      <w:bookmarkStart w:id="209" w:name="_Toc10611"/>
      <w:r/>
      <w:bookmarkStart w:id="210" w:name="_Toc279701254"/>
      <w:r/>
      <w:bookmarkStart w:id="211" w:name="_Toc487900364"/>
      <w:r/>
      <w:bookmarkStart w:id="212" w:name="_Toc259093683"/>
      <w:r/>
      <w:bookmarkStart w:id="213" w:name="_Ref467378121"/>
      <w:r>
        <w:rPr>
          <w:rFonts w:hint="eastAsia" w:ascii="宋体" w:hAnsi="宋体" w:cs="宋体"/>
          <w:b/>
          <w:sz w:val="24"/>
          <w:szCs w:val="24"/>
          <w:highlight w:val="none"/>
        </w:rPr>
        <w:t xml:space="preserve">2.8 合同变更</w:t>
      </w:r>
      <w:bookmarkEnd w:id="209"/>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14" w:name="_Toc279701259"/>
      <w:r/>
      <w:bookmarkStart w:id="215" w:name="_Toc487900369"/>
      <w:r/>
      <w:bookmarkStart w:id="216" w:name="_Toc259093688"/>
      <w:r/>
      <w:r/>
    </w:p>
    <w:p>
      <w:pPr>
        <w:ind w:firstLine="482"/>
        <w:spacing w:line="560" w:lineRule="exact"/>
        <w:rPr>
          <w:rFonts w:hint="eastAsia" w:ascii="宋体" w:hAnsi="宋体" w:cs="宋体"/>
          <w:b/>
          <w:sz w:val="24"/>
          <w:szCs w:val="24"/>
          <w:highlight w:val="none"/>
        </w:rPr>
      </w:pPr>
      <w:r/>
      <w:bookmarkStart w:id="217" w:name="_Toc42"/>
      <w:r/>
      <w:bookmarkStart w:id="218" w:name="_Toc21830"/>
      <w:r/>
      <w:bookmarkStart w:id="219" w:name="_Toc23368"/>
      <w:r/>
      <w:bookmarkStart w:id="220" w:name="_Toc10663"/>
      <w:r/>
      <w:bookmarkStart w:id="221" w:name="_Toc26689"/>
      <w:r>
        <w:rPr>
          <w:rFonts w:hint="eastAsia" w:ascii="宋体" w:hAnsi="宋体" w:cs="宋体"/>
          <w:b/>
          <w:sz w:val="24"/>
          <w:szCs w:val="24"/>
          <w:highlight w:val="none"/>
        </w:rPr>
        <w:t xml:space="preserve">2.9 合同转让</w:t>
      </w:r>
      <w:bookmarkEnd w:id="214"/>
      <w:r/>
      <w:bookmarkEnd w:id="215"/>
      <w:r/>
      <w:bookmarkEnd w:id="216"/>
      <w:r>
        <w:rPr>
          <w:rFonts w:hint="eastAsia" w:ascii="宋体" w:hAnsi="宋体" w:cs="宋体"/>
          <w:b/>
          <w:sz w:val="24"/>
          <w:szCs w:val="24"/>
          <w:highlight w:val="none"/>
        </w:rPr>
        <w:t xml:space="preserve">和分包</w:t>
      </w:r>
      <w:bookmarkEnd w:id="217"/>
      <w:r/>
      <w:bookmarkEnd w:id="218"/>
      <w:r/>
      <w:bookmarkEnd w:id="219"/>
      <w:r/>
      <w:bookmarkEnd w:id="220"/>
      <w:r/>
      <w:bookmarkEnd w:id="221"/>
      <w:r/>
      <w:r/>
    </w:p>
    <w:p>
      <w:pPr>
        <w:ind w:firstLine="480"/>
        <w:spacing w:line="560" w:lineRule="exact"/>
        <w:rPr>
          <w:rFonts w:hint="eastAsia" w:ascii="宋体" w:hAnsi="宋体" w:cs="宋体"/>
          <w:sz w:val="24"/>
          <w:szCs w:val="24"/>
          <w:highlight w:val="none"/>
        </w:rPr>
      </w:pPr>
      <w:r>
        <w:rPr>
          <w:rFonts w:hint="eastAsia" w:ascii="宋体" w:hAnsi="宋体" w:cs="宋体"/>
          <w:sz w:val="24"/>
          <w:highlight w:val="none"/>
        </w:rPr>
        <w:t xml:space="preserve">合同的权利义务依法不得转让，如招标文件中甲方接受中标后分包，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sz w:val="24"/>
          <w:szCs w:val="24"/>
          <w:highlight w:val="none"/>
        </w:rPr>
      </w:pPr>
      <w:r/>
      <w:bookmarkStart w:id="222" w:name="_Toc25571"/>
      <w:r/>
      <w:bookmarkStart w:id="223" w:name="_Toc4720"/>
      <w:r/>
      <w:bookmarkStart w:id="224" w:name="_Toc14371"/>
      <w:r/>
      <w:bookmarkStart w:id="225" w:name="_Toc26633"/>
      <w:r/>
      <w:bookmarkStart w:id="226" w:name="_Toc32494"/>
      <w:r>
        <w:rPr>
          <w:rFonts w:hint="eastAsia" w:ascii="宋体" w:hAnsi="宋体" w:cs="宋体"/>
          <w:b/>
          <w:sz w:val="24"/>
          <w:szCs w:val="24"/>
          <w:highlight w:val="none"/>
        </w:rPr>
        <w:t xml:space="preserve">2.10 不可抗力</w:t>
      </w:r>
      <w:bookmarkEnd w:id="222"/>
      <w:r/>
      <w:bookmarkEnd w:id="223"/>
      <w:r/>
      <w:bookmarkEnd w:id="224"/>
      <w:r/>
      <w:bookmarkEnd w:id="225"/>
      <w:r/>
      <w:bookmarkEnd w:id="226"/>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p>
    <w:p>
      <w:pPr>
        <w:ind w:firstLine="480"/>
        <w:spacing w:line="560" w:lineRule="exact"/>
        <w:rPr>
          <w:rFonts w:hint="eastAsia"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sz w:val="24"/>
          <w:szCs w:val="24"/>
          <w:highlight w:val="none"/>
        </w:rPr>
      </w:pPr>
      <w:r>
        <w:rPr>
          <w:rFonts w:hint="eastAsia" w:ascii="宋体" w:hAnsi="宋体" w:cs="宋体"/>
          <w:sz w:val="24"/>
          <w:highlight w:val="none"/>
        </w:rPr>
        <w:t xml:space="preserve">2.10.5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sz w:val="24"/>
          <w:szCs w:val="24"/>
          <w:highlight w:val="none"/>
        </w:rPr>
      </w:pPr>
      <w:r/>
      <w:bookmarkStart w:id="227" w:name="_Toc259093684"/>
      <w:r/>
      <w:bookmarkStart w:id="228" w:name="_Toc25783"/>
      <w:r/>
      <w:bookmarkStart w:id="229" w:name="_Toc23854"/>
      <w:r/>
      <w:bookmarkStart w:id="230" w:name="_Toc487900365"/>
      <w:r/>
      <w:bookmarkStart w:id="231" w:name="_Toc3638"/>
      <w:r/>
      <w:bookmarkStart w:id="232" w:name="_Toc24465"/>
      <w:r/>
      <w:bookmarkStart w:id="233" w:name="_Toc14115"/>
      <w:r/>
      <w:bookmarkStart w:id="234" w:name="_Toc279701255"/>
      <w:r>
        <w:rPr>
          <w:rFonts w:hint="eastAsia" w:ascii="宋体" w:hAnsi="宋体" w:cs="宋体"/>
          <w:b/>
          <w:sz w:val="24"/>
          <w:szCs w:val="24"/>
          <w:highlight w:val="none"/>
        </w:rPr>
        <w:t xml:space="preserve">2.11 税费</w:t>
      </w:r>
      <w:bookmarkEnd w:id="227"/>
      <w:r/>
      <w:bookmarkEnd w:id="228"/>
      <w:r/>
      <w:bookmarkEnd w:id="229"/>
      <w:r/>
      <w:bookmarkEnd w:id="230"/>
      <w:r/>
      <w:bookmarkEnd w:id="231"/>
      <w:r/>
      <w:bookmarkEnd w:id="232"/>
      <w:r/>
      <w:bookmarkEnd w:id="233"/>
      <w:r/>
      <w:bookmarkEnd w:id="234"/>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sz w:val="24"/>
          <w:szCs w:val="24"/>
          <w:highlight w:val="none"/>
        </w:rPr>
      </w:pPr>
      <w:r/>
      <w:bookmarkStart w:id="235" w:name="_Toc487900368"/>
      <w:r/>
      <w:bookmarkStart w:id="236" w:name="_Toc7315"/>
      <w:r/>
      <w:bookmarkStart w:id="237" w:name="_Toc279701258"/>
      <w:r/>
      <w:bookmarkStart w:id="238" w:name="_Toc26883"/>
      <w:r/>
      <w:bookmarkStart w:id="239" w:name="_Toc14814"/>
      <w:r/>
      <w:bookmarkStart w:id="240" w:name="_Toc25525"/>
      <w:r/>
      <w:bookmarkStart w:id="241" w:name="_Toc259093687"/>
      <w:r/>
      <w:bookmarkStart w:id="242" w:name="_Toc30105"/>
      <w:r>
        <w:rPr>
          <w:rFonts w:hint="eastAsia" w:ascii="宋体" w:hAnsi="宋体" w:cs="宋体"/>
          <w:b/>
          <w:sz w:val="24"/>
          <w:szCs w:val="24"/>
          <w:highlight w:val="none"/>
        </w:rPr>
        <w:t xml:space="preserve">2.12 乙方破产</w:t>
      </w:r>
      <w:bookmarkEnd w:id="235"/>
      <w:r/>
      <w:bookmarkEnd w:id="236"/>
      <w:r/>
      <w:bookmarkEnd w:id="237"/>
      <w:r/>
      <w:bookmarkEnd w:id="238"/>
      <w:r/>
      <w:bookmarkEnd w:id="239"/>
      <w:r/>
      <w:bookmarkEnd w:id="240"/>
      <w:r/>
      <w:bookmarkEnd w:id="241"/>
      <w:r/>
      <w:bookmarkEnd w:id="242"/>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highlight w:val="none"/>
        </w:rPr>
      </w:pPr>
      <w:r/>
      <w:bookmarkStart w:id="243" w:name="_Toc23323"/>
      <w:r/>
      <w:bookmarkStart w:id="244" w:name="_Toc1123"/>
      <w:r/>
      <w:bookmarkStart w:id="245" w:name="_Toc2016"/>
      <w:r>
        <w:rPr>
          <w:rFonts w:hint="eastAsia" w:ascii="宋体" w:hAnsi="宋体" w:cs="宋体"/>
          <w:b/>
          <w:sz w:val="24"/>
          <w:szCs w:val="24"/>
          <w:highlight w:val="none"/>
        </w:rPr>
        <w:t xml:space="preserve">2.13 合同中止、终止</w:t>
      </w:r>
      <w:bookmarkEnd w:id="243"/>
      <w:r/>
      <w:bookmarkEnd w:id="244"/>
      <w:r/>
      <w:bookmarkEnd w:id="245"/>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highlight w:val="none"/>
        </w:rPr>
      </w:pPr>
      <w:r/>
      <w:bookmarkStart w:id="246" w:name="_Toc1969"/>
      <w:r/>
      <w:bookmarkStart w:id="247" w:name="_Toc17363"/>
      <w:r/>
      <w:bookmarkStart w:id="248" w:name="_Toc14525"/>
      <w:r>
        <w:rPr>
          <w:rFonts w:hint="eastAsia" w:ascii="宋体" w:hAnsi="宋体" w:cs="宋体"/>
          <w:b/>
          <w:sz w:val="24"/>
          <w:szCs w:val="24"/>
          <w:highlight w:val="none"/>
        </w:rPr>
        <w:t xml:space="preserve">2.14 检验和验收</w:t>
      </w:r>
      <w:bookmarkEnd w:id="246"/>
      <w:r/>
      <w:bookmarkEnd w:id="247"/>
      <w:r/>
      <w:bookmarkEnd w:id="248"/>
      <w:r/>
      <w:r/>
    </w:p>
    <w:p>
      <w:pPr>
        <w:ind w:firstLine="480"/>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10"/>
      <w:bookmarkEnd w:id="211"/>
      <w:bookmarkEnd w:id="212"/>
      <w:bookmarkEnd w:id="213"/>
      <w:r/>
    </w:p>
    <w:p>
      <w:pPr>
        <w:ind w:firstLine="482"/>
        <w:spacing w:line="560" w:lineRule="exact"/>
        <w:rPr>
          <w:rFonts w:hint="eastAsia" w:ascii="宋体" w:hAnsi="宋体" w:cs="宋体"/>
          <w:b/>
          <w:sz w:val="24"/>
          <w:szCs w:val="24"/>
          <w:highlight w:val="none"/>
        </w:rPr>
      </w:pPr>
      <w:r/>
      <w:bookmarkStart w:id="249" w:name="_Toc279701261"/>
      <w:r/>
      <w:bookmarkStart w:id="250" w:name="_Toc487900371"/>
      <w:r/>
      <w:bookmarkStart w:id="251" w:name="_Toc259093690"/>
      <w:r/>
      <w:bookmarkStart w:id="252" w:name="_Toc9808"/>
      <w:r/>
      <w:bookmarkStart w:id="253" w:name="_Toc25198"/>
      <w:r/>
      <w:bookmarkStart w:id="254" w:name="_Toc31892"/>
      <w:r/>
      <w:bookmarkStart w:id="255" w:name="_Toc2308"/>
      <w:r/>
      <w:bookmarkStart w:id="256" w:name="_Toc12666"/>
      <w:r>
        <w:rPr>
          <w:rFonts w:hint="eastAsia" w:ascii="宋体" w:hAnsi="宋体" w:cs="宋体"/>
          <w:b/>
          <w:sz w:val="24"/>
          <w:szCs w:val="24"/>
          <w:highlight w:val="none"/>
        </w:rPr>
        <w:t xml:space="preserve">2.15 通知</w:t>
      </w:r>
      <w:bookmarkEnd w:id="249"/>
      <w:r/>
      <w:bookmarkEnd w:id="250"/>
      <w:r/>
      <w:bookmarkEnd w:id="251"/>
      <w:r>
        <w:rPr>
          <w:rFonts w:hint="eastAsia" w:ascii="宋体" w:hAnsi="宋体" w:cs="宋体"/>
          <w:b/>
          <w:sz w:val="24"/>
          <w:szCs w:val="24"/>
          <w:highlight w:val="none"/>
        </w:rPr>
        <w:t xml:space="preserve">和送达</w:t>
      </w:r>
      <w:bookmarkEnd w:id="252"/>
      <w:r/>
      <w:bookmarkEnd w:id="253"/>
      <w:r/>
      <w:bookmarkEnd w:id="254"/>
      <w:r/>
      <w:bookmarkEnd w:id="255"/>
      <w:r/>
      <w:bookmarkEnd w:id="256"/>
      <w:r/>
      <w:r/>
    </w:p>
    <w:p>
      <w:pPr>
        <w:ind w:firstLine="480"/>
        <w:spacing w:line="560" w:lineRule="exact"/>
        <w:rPr>
          <w:rFonts w:hint="eastAsia" w:ascii="宋体" w:hAnsi="宋体" w:cs="宋体"/>
          <w:sz w:val="24"/>
          <w:szCs w:val="24"/>
          <w:highlight w:val="none"/>
        </w:rPr>
      </w:pPr>
      <w:r/>
      <w:bookmarkStart w:id="257" w:name="_Toc7073"/>
      <w:r/>
      <w:bookmarkStart w:id="258" w:name="_Toc29220"/>
      <w:r/>
      <w:bookmarkStart w:id="259" w:name="_Toc487900372"/>
      <w:r/>
      <w:bookmarkStart w:id="260" w:name="_Toc259093691"/>
      <w:r/>
      <w:bookmarkStart w:id="261" w:name="_Toc279701262"/>
      <w:r>
        <w:rPr>
          <w:rFonts w:hint="eastAsia" w:ascii="宋体" w:hAnsi="宋体" w:cs="宋体"/>
          <w:sz w:val="24"/>
          <w:szCs w:val="24"/>
          <w:highlight w:val="none"/>
        </w:rPr>
        <w:t xml:space="preserve">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bookmarkEnd w:id="257"/>
      <w:r/>
      <w:bookmarkEnd w:id="258"/>
      <w:r/>
      <w:r/>
    </w:p>
    <w:p>
      <w:pPr>
        <w:ind w:firstLine="480"/>
        <w:spacing w:line="560" w:lineRule="exact"/>
        <w:rPr>
          <w:rFonts w:hint="eastAsia" w:ascii="宋体" w:hAnsi="宋体" w:cs="宋体"/>
          <w:sz w:val="24"/>
          <w:szCs w:val="24"/>
          <w:highlight w:val="none"/>
        </w:rPr>
      </w:pPr>
      <w:r/>
      <w:bookmarkStart w:id="262" w:name="_Toc27674"/>
      <w:r/>
      <w:bookmarkStart w:id="263" w:name="_Toc18401"/>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2"/>
      <w:r/>
      <w:bookmarkEnd w:id="263"/>
      <w:r/>
      <w:bookmarkEnd w:id="259"/>
      <w:bookmarkEnd w:id="260"/>
      <w:bookmarkEnd w:id="261"/>
      <w:r/>
    </w:p>
    <w:p>
      <w:pPr>
        <w:ind w:firstLine="482"/>
        <w:spacing w:line="560" w:lineRule="exact"/>
        <w:rPr>
          <w:rFonts w:hint="eastAsia" w:ascii="宋体" w:hAnsi="宋体" w:cs="宋体"/>
          <w:b/>
          <w:sz w:val="24"/>
          <w:szCs w:val="24"/>
          <w:highlight w:val="none"/>
        </w:rPr>
      </w:pPr>
      <w:r/>
      <w:bookmarkStart w:id="264" w:name="_Toc5063"/>
      <w:r/>
      <w:bookmarkStart w:id="265" w:name="_Toc279701263"/>
      <w:r/>
      <w:bookmarkStart w:id="266" w:name="_Toc12254"/>
      <w:r/>
      <w:bookmarkStart w:id="267" w:name="_Toc28906"/>
      <w:r/>
      <w:bookmarkStart w:id="268" w:name="_Toc487900373"/>
      <w:r/>
      <w:bookmarkStart w:id="269" w:name="_Toc259093692"/>
      <w:r/>
      <w:bookmarkStart w:id="270" w:name="_Toc27644"/>
      <w:r/>
      <w:bookmarkStart w:id="271" w:name="_Toc20808"/>
      <w:r>
        <w:rPr>
          <w:rFonts w:hint="eastAsia" w:ascii="宋体" w:hAnsi="宋体" w:cs="宋体"/>
          <w:b/>
          <w:sz w:val="24"/>
          <w:szCs w:val="24"/>
          <w:highlight w:val="none"/>
        </w:rPr>
        <w:t xml:space="preserve">2.16 合同使用的文字和适用的法律</w:t>
      </w:r>
      <w:bookmarkEnd w:id="264"/>
      <w:r/>
      <w:bookmarkEnd w:id="265"/>
      <w:r/>
      <w:bookmarkEnd w:id="266"/>
      <w:r/>
      <w:bookmarkEnd w:id="267"/>
      <w:r/>
      <w:bookmarkEnd w:id="268"/>
      <w:r/>
      <w:bookmarkEnd w:id="269"/>
      <w:r/>
      <w:bookmarkEnd w:id="270"/>
      <w:r/>
      <w:bookmarkEnd w:id="271"/>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2.16.2 合同适用中华人民共和国法律。</w:t>
      </w:r>
      <w:r/>
    </w:p>
    <w:p>
      <w:pPr>
        <w:ind w:firstLine="482"/>
        <w:spacing w:line="560" w:lineRule="exact"/>
        <w:rPr>
          <w:rFonts w:hint="eastAsia" w:ascii="宋体" w:hAnsi="宋体" w:eastAsia="宋体" w:cs="宋体"/>
          <w:b/>
          <w:sz w:val="24"/>
          <w:szCs w:val="24"/>
          <w:highlight w:val="none"/>
          <w:lang w:eastAsia="zh-CN"/>
        </w:rPr>
      </w:pPr>
      <w:r/>
      <w:bookmarkStart w:id="272" w:name="_Toc1492"/>
      <w:r/>
      <w:bookmarkStart w:id="273" w:name="_Toc279701264"/>
      <w:r/>
      <w:bookmarkStart w:id="274" w:name="_Toc27127"/>
      <w:r/>
      <w:bookmarkStart w:id="275" w:name="_Toc22266"/>
      <w:r/>
      <w:bookmarkStart w:id="276" w:name="_Toc259093693"/>
      <w:r/>
      <w:bookmarkStart w:id="277" w:name="_Toc27403"/>
      <w:r/>
      <w:bookmarkStart w:id="278" w:name="_Toc30096"/>
      <w:r>
        <w:rPr>
          <w:rFonts w:hint="eastAsia" w:ascii="宋体" w:hAnsi="宋体" w:cs="宋体"/>
          <w:b/>
          <w:sz w:val="24"/>
          <w:szCs w:val="24"/>
          <w:highlight w:val="none"/>
        </w:rPr>
        <w:t xml:space="preserve">2.17 履约保证金</w:t>
      </w:r>
      <w:bookmarkEnd w:id="272"/>
      <w:r/>
      <w:bookmarkEnd w:id="273"/>
      <w:r/>
      <w:bookmarkEnd w:id="274"/>
      <w:r/>
      <w:bookmarkEnd w:id="275"/>
      <w:r/>
      <w:bookmarkEnd w:id="276"/>
      <w:r/>
      <w:bookmarkEnd w:id="277"/>
      <w:r/>
      <w:bookmarkEnd w:id="278"/>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若有</w:t>
      </w:r>
      <w:r>
        <w:rPr>
          <w:rFonts w:hint="eastAsia" w:ascii="宋体" w:hAnsi="宋体" w:cs="宋体"/>
          <w:b/>
          <w:sz w:val="24"/>
          <w:szCs w:val="24"/>
          <w:highlight w:val="none"/>
          <w:lang w:eastAsia="zh-CN"/>
        </w:rPr>
        <w:t xml:space="preserve">）</w:t>
      </w:r>
      <w:r/>
    </w:p>
    <w:p>
      <w:pPr>
        <w:ind w:firstLine="480"/>
        <w:spacing w:line="560" w:lineRule="exact"/>
        <w:rPr>
          <w:rFonts w:hint="eastAsia" w:ascii="宋体" w:hAnsi="宋体"/>
          <w:bCs/>
          <w:sz w:val="24"/>
          <w:szCs w:val="24"/>
          <w:highlight w:val="none"/>
          <w:lang w:val="zh-CN"/>
        </w:rPr>
      </w:pPr>
      <w:r>
        <w:rPr>
          <w:rFonts w:hint="eastAsia" w:ascii="宋体" w:hAnsi="宋体" w:cs="宋体"/>
          <w:sz w:val="24"/>
          <w:szCs w:val="24"/>
          <w:highlight w:val="none"/>
        </w:rPr>
        <w:t xml:space="preserve">2.17.1 </w:t>
      </w:r>
      <w:r>
        <w:rPr>
          <w:rFonts w:hint="eastAsia" w:ascii="宋体" w:hAnsi="宋体"/>
          <w:bCs/>
          <w:sz w:val="24"/>
          <w:szCs w:val="24"/>
          <w:highlight w:val="none"/>
          <w:lang w:val="zh-CN"/>
        </w:rPr>
        <w:t xml:space="preserve">签订合同前，中标供应商须交纳中标合同总金额</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 xml:space="preserve">%的履约保证金。</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2.17.3 如果甲方未及时退还履约保证金，相关责任由甲乙双方在合同中自行约定。</w:t>
      </w:r>
      <w:r/>
    </w:p>
    <w:p>
      <w:pPr>
        <w:pStyle w:val="681"/>
        <w:rPr>
          <w:highlight w:val="none"/>
        </w:rPr>
      </w:pPr>
      <w:r>
        <w:rPr>
          <w:highlight w:val="none"/>
        </w:rPr>
      </w:r>
      <w:r/>
    </w:p>
    <w:p>
      <w:pPr>
        <w:jc w:val="center"/>
        <w:rPr>
          <w:rFonts w:hint="default" w:ascii="黑体" w:hAnsi="黑体" w:eastAsia="黑体"/>
          <w:sz w:val="28"/>
          <w:highlight w:val="none"/>
          <w:lang w:val="en-US" w:eastAsia="zh-CN"/>
        </w:rPr>
        <w:outlineLvl w:val="0"/>
      </w:pPr>
      <w:r>
        <w:rPr>
          <w:rFonts w:ascii="黑体" w:hAnsi="黑体" w:eastAsia="黑体"/>
          <w:sz w:val="28"/>
          <w:highlight w:val="none"/>
        </w:rPr>
        <w:br w:type="page" w:clear="all"/>
      </w:r>
      <w:bookmarkStart w:id="279" w:name="_Toc27444"/>
      <w:r/>
      <w:bookmarkStart w:id="280" w:name="_Toc157174693"/>
      <w:r/>
      <w:bookmarkStart w:id="281" w:name="_Toc24602"/>
      <w:r>
        <w:rPr>
          <w:rFonts w:hint="eastAsia" w:ascii="黑体" w:hAnsi="黑体" w:eastAsia="黑体"/>
          <w:sz w:val="36"/>
          <w:szCs w:val="36"/>
          <w:highlight w:val="none"/>
        </w:rPr>
        <w:t xml:space="preserve">第六章 投标文件</w:t>
      </w:r>
      <w:bookmarkEnd w:id="279"/>
      <w:r/>
      <w:bookmarkEnd w:id="280"/>
      <w:r>
        <w:rPr>
          <w:rFonts w:hint="eastAsia" w:ascii="黑体" w:hAnsi="黑体" w:eastAsia="黑体"/>
          <w:sz w:val="36"/>
          <w:szCs w:val="36"/>
          <w:highlight w:val="none"/>
          <w:lang w:val="en-US" w:eastAsia="zh-CN"/>
        </w:rPr>
        <w:t xml:space="preserve">内容与格式</w:t>
      </w:r>
      <w:bookmarkEnd w:id="281"/>
      <w:r/>
    </w:p>
    <w:p>
      <w:pPr>
        <w:pStyle w:val="706"/>
        <w:numPr>
          <w:ilvl w:val="0"/>
          <w:numId w:val="0"/>
        </w:numPr>
        <w:keepLines w:val="0"/>
        <w:keepNext w:val="0"/>
        <w:pageBreakBefore w:val="0"/>
        <w:spacing w:before="233" w:after="233" w:line="500" w:lineRule="exact"/>
        <w:widowControl w:val="off"/>
        <w:rPr>
          <w:rFonts w:hint="eastAsia" w:cs="Arial"/>
          <w:b/>
          <w:sz w:val="30"/>
          <w:szCs w:val="30"/>
          <w:highlight w:val="none"/>
        </w:rPr>
      </w:pPr>
      <w:r/>
      <w:bookmarkStart w:id="282" w:name="OLE_LINK146"/>
      <w:r/>
      <w:bookmarkStart w:id="283" w:name="OLE_LINK173"/>
      <w:r>
        <w:rPr>
          <w:rFonts w:hint="eastAsia" w:cs="Arial"/>
          <w:b/>
          <w:sz w:val="30"/>
          <w:szCs w:val="30"/>
          <w:highlight w:val="none"/>
        </w:rPr>
        <w:t xml:space="preserve">第一部分  投标文件内容</w:t>
      </w:r>
      <w:r/>
    </w:p>
    <w:p>
      <w:pPr>
        <w:pStyle w:val="706"/>
        <w:ind w:firstLine="0"/>
        <w:keepLines w:val="0"/>
        <w:keepNext w:val="0"/>
        <w:pageBreakBefore w:val="0"/>
        <w:spacing w:before="157" w:after="157" w:line="500" w:lineRule="exact"/>
        <w:widowControl w:val="off"/>
        <w:rPr>
          <w:rFonts w:hint="eastAsia"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680"/>
        <w:tblW w:w="93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706"/>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1683" w:type="dxa"/>
            <w:vAlign w:val="center"/>
            <w:textDirection w:val="lrTb"/>
            <w:noWrap w:val="false"/>
          </w:tcPr>
          <w:p>
            <w:pPr>
              <w:pStyle w:val="706"/>
              <w:ind w:left="0"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w:t>
            </w:r>
            <w:r/>
          </w:p>
        </w:tc>
        <w:tc>
          <w:tcPr>
            <w:tcW w:w="5663" w:type="dxa"/>
            <w:vAlign w:val="center"/>
            <w:textDirection w:val="lrTb"/>
            <w:noWrap w:val="false"/>
          </w:tcPr>
          <w:p>
            <w:pPr>
              <w:pStyle w:val="706"/>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评审要求</w:t>
            </w:r>
            <w:r/>
          </w:p>
        </w:tc>
        <w:tc>
          <w:tcPr>
            <w:tcW w:w="1192" w:type="dxa"/>
            <w:vAlign w:val="center"/>
            <w:textDirection w:val="lrTb"/>
            <w:noWrap w:val="false"/>
          </w:tcPr>
          <w:p>
            <w:pPr>
              <w:pStyle w:val="706"/>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338"/>
        </w:trPr>
        <w:tc>
          <w:tcPr>
            <w:tcW w:w="763"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1683" w:type="dxa"/>
            <w:vAlign w:val="center"/>
            <w:textDirection w:val="lrTb"/>
            <w:noWrap w:val="false"/>
          </w:tcPr>
          <w:p>
            <w:pPr>
              <w:pStyle w:val="706"/>
              <w:ind w:firstLine="0"/>
              <w:jc w:val="center"/>
              <w:spacing w:before="0" w:after="0" w:line="24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zh-CN"/>
              </w:rPr>
              <w:t xml:space="preserve">资格声明</w:t>
            </w:r>
            <w:r>
              <w:rPr>
                <w:rFonts w:hint="eastAsia" w:ascii="宋体" w:hAnsi="宋体"/>
                <w:bCs/>
                <w:sz w:val="24"/>
                <w:szCs w:val="24"/>
                <w:highlight w:val="none"/>
                <w:lang w:val="en-US" w:eastAsia="zh-CN"/>
              </w:rPr>
              <w:t xml:space="preserve">函</w:t>
            </w:r>
            <w:r/>
          </w:p>
        </w:tc>
        <w:tc>
          <w:tcPr>
            <w:tcW w:w="5663" w:type="dxa"/>
            <w:vAlign w:val="center"/>
            <w:textDirection w:val="lrTb"/>
            <w:noWrap w:val="false"/>
          </w:tcPr>
          <w:p>
            <w:pPr>
              <w:pStyle w:val="706"/>
              <w:ind w:firstLine="0"/>
              <w:jc w:val="both"/>
              <w:spacing w:before="0" w:after="0" w:line="240" w:lineRule="auto"/>
              <w:rPr>
                <w:rFonts w:hint="eastAsia" w:ascii="宋体" w:hAnsi="宋体" w:cs="宋体"/>
                <w:highlight w:val="none"/>
              </w:rPr>
            </w:pPr>
            <w:r>
              <w:rPr>
                <w:rFonts w:hint="eastAsia" w:ascii="宋体" w:hAnsi="宋体"/>
                <w:bCs/>
                <w:sz w:val="24"/>
                <w:szCs w:val="24"/>
                <w:highlight w:val="none"/>
                <w:lang w:val="zh-CN"/>
              </w:rPr>
              <w:t xml:space="preserve">提供《关于资格的声明函》</w:t>
            </w:r>
            <w:r>
              <w:rPr>
                <w:rFonts w:hint="eastAsia" w:ascii="宋体" w:hAnsi="宋体" w:cs="宋体"/>
                <w:b/>
                <w:bCs/>
                <w:highlight w:val="none"/>
              </w:rPr>
              <w:t xml:space="preserve">（给定格式）</w:t>
            </w:r>
            <w:r>
              <w:rPr>
                <w:rFonts w:hint="eastAsia" w:ascii="宋体" w:hAnsi="宋体" w:cs="宋体"/>
                <w:highlight w:val="none"/>
              </w:rPr>
              <w:t xml:space="preserve">。</w:t>
            </w:r>
            <w:r/>
          </w:p>
        </w:tc>
        <w:tc>
          <w:tcPr>
            <w:tcW w:w="1192" w:type="dxa"/>
            <w:vAlign w:val="center"/>
            <w:vMerge w:val="restart"/>
            <w:textDirection w:val="lrTb"/>
            <w:noWrap w:val="false"/>
          </w:tcPr>
          <w:p>
            <w:pPr>
              <w:pStyle w:val="706"/>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2</w:t>
            </w:r>
            <w:r/>
          </w:p>
        </w:tc>
        <w:tc>
          <w:tcPr>
            <w:shd w:val="clear" w:color="auto" w:fill="auto"/>
            <w:tcW w:w="1683"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bCs/>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706"/>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w:t>
            </w:r>
            <w:r>
              <w:rPr>
                <w:rFonts w:hint="eastAsia" w:ascii="宋体" w:hAnsi="宋体" w:cs="宋体"/>
                <w:highlight w:val="none"/>
              </w:rPr>
              <w:t xml:space="preserve">《法定代表人授权委托书》</w:t>
            </w:r>
            <w:r>
              <w:rPr>
                <w:rFonts w:hint="eastAsia" w:ascii="宋体" w:hAnsi="宋体" w:cs="宋体"/>
                <w:b/>
                <w:bCs/>
                <w:highlight w:val="none"/>
              </w:rPr>
              <w:t xml:space="preserve">（给定格式；</w:t>
            </w:r>
            <w:r>
              <w:rPr>
                <w:rFonts w:hint="eastAsia" w:ascii="宋体" w:hAnsi="宋体" w:cs="宋体"/>
                <w:b/>
                <w:bCs/>
                <w:highlight w:val="none"/>
                <w:lang w:val="en-US" w:eastAsia="zh-CN"/>
              </w:rPr>
              <w:t xml:space="preserve">投标人</w:t>
            </w:r>
            <w:r>
              <w:rPr>
                <w:rFonts w:hint="eastAsia" w:ascii="宋体" w:hAnsi="宋体"/>
                <w:b/>
                <w:bCs/>
                <w:sz w:val="24"/>
                <w:szCs w:val="24"/>
                <w:highlight w:val="none"/>
                <w:lang w:val="zh-CN"/>
              </w:rPr>
              <w:t xml:space="preserve">法定代表人亲自参加</w:t>
            </w:r>
            <w:r>
              <w:rPr>
                <w:rFonts w:hint="eastAsia" w:ascii="宋体" w:hAnsi="宋体" w:cs="宋体"/>
                <w:b/>
                <w:bCs/>
                <w:highlight w:val="none"/>
                <w:lang w:val="en-US" w:eastAsia="zh-CN"/>
              </w:rPr>
              <w:t xml:space="preserve">或</w:t>
            </w:r>
            <w:r>
              <w:rPr>
                <w:rFonts w:hint="eastAsia" w:ascii="宋体" w:hAnsi="宋体" w:cs="宋体"/>
                <w:b/>
                <w:bCs/>
                <w:highlight w:val="none"/>
              </w:rPr>
              <w:t xml:space="preserve">投标人是自然人</w:t>
            </w:r>
            <w:r>
              <w:rPr>
                <w:rFonts w:hint="eastAsia" w:ascii="宋体" w:hAnsi="宋体"/>
                <w:b/>
                <w:bCs/>
                <w:sz w:val="24"/>
                <w:szCs w:val="24"/>
                <w:highlight w:val="none"/>
                <w:lang w:val="zh-CN"/>
              </w:rPr>
              <w:t xml:space="preserve">的</w:t>
            </w:r>
            <w:r>
              <w:rPr>
                <w:rFonts w:hint="eastAsia" w:ascii="宋体" w:hAnsi="宋体" w:cs="宋体"/>
                <w:b/>
                <w:bCs/>
                <w:highlight w:val="none"/>
              </w:rPr>
              <w:t xml:space="preserve">，可不提供）</w:t>
            </w:r>
            <w:r>
              <w:rPr>
                <w:rFonts w:hint="eastAsia" w:ascii="宋体" w:hAnsi="宋体" w:cs="宋体"/>
                <w:highlight w:val="none"/>
              </w:rPr>
              <w:t xml:space="preserve">。</w:t>
            </w:r>
            <w:r/>
          </w:p>
        </w:tc>
        <w:tc>
          <w:tcPr>
            <w:tcW w:w="1192" w:type="dxa"/>
            <w:vAlign w:val="center"/>
            <w:vMerge w:val="continue"/>
            <w:textDirection w:val="lrTb"/>
            <w:noWrap w:val="false"/>
          </w:tcPr>
          <w:p>
            <w:pPr>
              <w:pStyle w:val="7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297"/>
        </w:trPr>
        <w:tc>
          <w:tcPr>
            <w:tcW w:w="763"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3</w:t>
            </w:r>
            <w:r/>
          </w:p>
        </w:tc>
        <w:tc>
          <w:tcPr>
            <w:shd w:val="clear" w:color="auto" w:fill="auto"/>
            <w:tcW w:w="1683"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具有独立承担民事责任能力</w:t>
            </w:r>
            <w:r/>
          </w:p>
        </w:tc>
        <w:tc>
          <w:tcPr>
            <w:shd w:val="clear" w:color="auto" w:fill="auto"/>
            <w:tcW w:w="5663" w:type="dxa"/>
            <w:vAlign w:val="center"/>
            <w:textDirection w:val="lrTb"/>
            <w:noWrap w:val="false"/>
          </w:tcPr>
          <w:p>
            <w:pPr>
              <w:pStyle w:val="706"/>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提供投标人营业执照或法人（登记）证书，投标人为自然人的提供自然人身份证</w:t>
            </w:r>
            <w:r>
              <w:rPr>
                <w:rFonts w:hint="eastAsia" w:ascii="宋体" w:hAnsi="宋体"/>
                <w:bCs/>
                <w:sz w:val="24"/>
                <w:szCs w:val="24"/>
                <w:highlight w:val="none"/>
                <w:lang w:val="en-US" w:eastAsia="zh-CN"/>
              </w:rPr>
              <w:t xml:space="preserve">明</w:t>
            </w:r>
            <w:r>
              <w:rPr>
                <w:rFonts w:hint="eastAsia" w:ascii="宋体" w:hAnsi="宋体" w:cs="宋体"/>
                <w:b/>
                <w:bCs/>
                <w:highlight w:val="none"/>
              </w:rPr>
              <w:t xml:space="preserve">（投标人如是允许以分支机构身份参加投标的，提供投标人分支机构的营业执照）</w:t>
            </w:r>
            <w:r>
              <w:rPr>
                <w:rFonts w:hint="eastAsia" w:ascii="宋体" w:hAnsi="宋体" w:cs="宋体"/>
                <w:highlight w:val="none"/>
              </w:rPr>
              <w:t xml:space="preserve">。</w:t>
            </w:r>
            <w:r/>
          </w:p>
        </w:tc>
        <w:tc>
          <w:tcPr>
            <w:tcW w:w="1192" w:type="dxa"/>
            <w:vAlign w:val="center"/>
            <w:vMerge w:val="continue"/>
            <w:textDirection w:val="lrTb"/>
            <w:noWrap w:val="false"/>
          </w:tcPr>
          <w:p>
            <w:pPr>
              <w:pStyle w:val="7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937"/>
        </w:trPr>
        <w:tc>
          <w:tcPr>
            <w:tcW w:w="763"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4</w:t>
            </w:r>
            <w:r/>
          </w:p>
        </w:tc>
        <w:tc>
          <w:tcPr>
            <w:shd w:val="clear" w:color="auto" w:fill="auto"/>
            <w:tcW w:w="1683" w:type="dxa"/>
            <w:vAlign w:val="center"/>
            <w:textDirection w:val="lrTb"/>
            <w:noWrap w:val="false"/>
          </w:tcPr>
          <w:p>
            <w:pPr>
              <w:pStyle w:val="706"/>
              <w:ind w:firstLine="0"/>
              <w:jc w:val="center"/>
              <w:spacing w:before="0" w:after="0" w:line="24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706"/>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highlight w:val="none"/>
                <w:lang w:val="zh-CN"/>
              </w:rPr>
              <w:t xml:space="preserve">（</w:t>
            </w:r>
            <w:r>
              <w:rPr>
                <w:rFonts w:hint="eastAsia" w:ascii="宋体" w:hAnsi="宋体" w:cs="宋体"/>
                <w:highlight w:val="none"/>
                <w:lang w:val="en-US" w:eastAsia="zh-CN"/>
              </w:rPr>
              <w:t xml:space="preserve">不含投标当月</w:t>
            </w:r>
            <w:r>
              <w:rPr>
                <w:rFonts w:hint="eastAsia" w:ascii="宋体" w:hAnsi="宋体" w:cs="宋体"/>
                <w:highlight w:val="none"/>
                <w:lang w:val="zh-CN"/>
              </w:rPr>
              <w:t xml:space="preserve">）</w:t>
            </w:r>
            <w:r>
              <w:rPr>
                <w:rFonts w:hint="eastAsia" w:ascii="宋体" w:hAnsi="宋体"/>
                <w:bCs/>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7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78"/>
        </w:trPr>
        <w:tc>
          <w:tcPr>
            <w:tcW w:w="763"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5</w:t>
            </w:r>
            <w:r/>
          </w:p>
        </w:tc>
        <w:tc>
          <w:tcPr>
            <w:shd w:val="clear" w:color="auto" w:fill="auto"/>
            <w:tcW w:w="1683" w:type="dxa"/>
            <w:vAlign w:val="center"/>
            <w:textDirection w:val="lrTb"/>
            <w:noWrap w:val="false"/>
          </w:tcPr>
          <w:p>
            <w:pPr>
              <w:pStyle w:val="706"/>
              <w:ind w:firstLine="0"/>
              <w:jc w:val="center"/>
              <w:spacing w:before="0" w:after="0" w:line="240" w:lineRule="auto"/>
              <w:rPr>
                <w:rFonts w:hint="eastAsia" w:ascii="宋体" w:hAnsi="宋体" w:cs="宋体"/>
                <w:highlight w:val="none"/>
                <w:lang w:val="zh-CN"/>
              </w:rPr>
            </w:pPr>
            <w:r>
              <w:rPr>
                <w:rFonts w:hint="eastAsia" w:ascii="宋体" w:hAnsi="宋体"/>
                <w:bCs/>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706"/>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w:t>
            </w:r>
            <w:r>
              <w:rPr>
                <w:rFonts w:hint="eastAsia" w:ascii="宋体" w:hAnsi="宋体" w:cs="宋体"/>
                <w:highlight w:val="none"/>
                <w:lang w:val="zh-CN"/>
              </w:rPr>
              <w:t xml:space="preserve">投标人依法缴纳近十二个月中任意一个月份（</w:t>
            </w:r>
            <w:r>
              <w:rPr>
                <w:rFonts w:hint="eastAsia" w:ascii="宋体" w:hAnsi="宋体" w:cs="宋体"/>
                <w:highlight w:val="none"/>
                <w:lang w:val="en-US" w:eastAsia="zh-CN"/>
              </w:rPr>
              <w:t xml:space="preserve">不含投标当月</w:t>
            </w:r>
            <w:r>
              <w:rPr>
                <w:rFonts w:hint="eastAsia" w:ascii="宋体" w:hAnsi="宋体" w:cs="宋体"/>
                <w:highlight w:val="none"/>
                <w:lang w:val="zh-CN"/>
              </w:rPr>
              <w:t xml:space="preserve">）税收的相关材料</w:t>
            </w:r>
            <w:r>
              <w:rPr>
                <w:rFonts w:hint="eastAsia" w:ascii="宋体" w:hAnsi="宋体" w:cs="宋体"/>
                <w:b/>
                <w:bCs/>
                <w:highlight w:val="none"/>
                <w:lang w:val="zh-CN"/>
              </w:rPr>
              <w:t xml:space="preserve">（提供相关主管部门证明或银行代扣证明）</w:t>
            </w:r>
            <w:r>
              <w:rPr>
                <w:rFonts w:hint="eastAsia" w:ascii="宋体" w:hAnsi="宋体" w:cs="宋体"/>
                <w:highlight w:val="none"/>
              </w:rPr>
              <w:t xml:space="preserve">。</w:t>
            </w:r>
            <w:r/>
          </w:p>
        </w:tc>
        <w:tc>
          <w:tcPr>
            <w:tcW w:w="1192" w:type="dxa"/>
            <w:vAlign w:val="center"/>
            <w:vMerge w:val="continue"/>
            <w:textDirection w:val="lrTb"/>
            <w:noWrap w:val="false"/>
          </w:tcPr>
          <w:p>
            <w:pPr>
              <w:pStyle w:val="7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78"/>
        </w:trPr>
        <w:tc>
          <w:tcPr>
            <w:tcW w:w="763"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6</w:t>
            </w:r>
            <w:r/>
          </w:p>
        </w:tc>
        <w:tc>
          <w:tcPr>
            <w:shd w:val="clear" w:color="auto" w:fill="auto"/>
            <w:tcW w:w="1683" w:type="dxa"/>
            <w:vAlign w:val="center"/>
            <w:textDirection w:val="lrTb"/>
            <w:noWrap w:val="false"/>
          </w:tcPr>
          <w:p>
            <w:pPr>
              <w:pStyle w:val="706"/>
              <w:ind w:firstLine="0"/>
              <w:jc w:val="center"/>
              <w:spacing w:before="0" w:after="0" w:line="24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706"/>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提供投标人依法缴纳近十二个月中任意一个月份</w:t>
            </w:r>
            <w:r>
              <w:rPr>
                <w:rFonts w:hint="eastAsia" w:ascii="宋体" w:hAnsi="宋体" w:cs="宋体"/>
                <w:highlight w:val="none"/>
                <w:lang w:val="zh-CN"/>
              </w:rPr>
              <w:t xml:space="preserve">（</w:t>
            </w:r>
            <w:r>
              <w:rPr>
                <w:rFonts w:hint="eastAsia" w:ascii="宋体" w:hAnsi="宋体" w:cs="宋体"/>
                <w:highlight w:val="none"/>
                <w:lang w:val="en-US" w:eastAsia="zh-CN"/>
              </w:rPr>
              <w:t xml:space="preserve">不含投标当月</w:t>
            </w:r>
            <w:r>
              <w:rPr>
                <w:rFonts w:hint="eastAsia" w:ascii="宋体" w:hAnsi="宋体" w:cs="宋体"/>
                <w:highlight w:val="none"/>
                <w:lang w:val="zh-CN"/>
              </w:rPr>
              <w:t xml:space="preserve">）</w:t>
            </w:r>
            <w:r>
              <w:rPr>
                <w:rFonts w:hint="eastAsia" w:ascii="宋体" w:hAnsi="宋体"/>
                <w:bCs/>
                <w:sz w:val="24"/>
                <w:szCs w:val="24"/>
                <w:highlight w:val="none"/>
                <w:lang w:val="zh-CN"/>
              </w:rPr>
              <w:t xml:space="preserve">社会保障资金的相关材料</w:t>
            </w:r>
            <w:r>
              <w:rPr>
                <w:rFonts w:hint="eastAsia" w:ascii="宋体" w:hAnsi="宋体"/>
                <w:b/>
                <w:bCs w:val="0"/>
                <w:sz w:val="24"/>
                <w:szCs w:val="24"/>
                <w:highlight w:val="none"/>
                <w:lang w:val="zh-CN"/>
              </w:rPr>
              <w:t xml:space="preserve">（提供相关主管部门证明或银行代扣证明）</w:t>
            </w:r>
            <w:r>
              <w:rPr>
                <w:rFonts w:hint="eastAsia" w:ascii="宋体" w:hAnsi="宋体" w:cs="宋体"/>
                <w:highlight w:val="none"/>
              </w:rPr>
              <w:t xml:space="preserve">。</w:t>
            </w:r>
            <w:r/>
          </w:p>
        </w:tc>
        <w:tc>
          <w:tcPr>
            <w:tcW w:w="1192" w:type="dxa"/>
            <w:vAlign w:val="center"/>
            <w:vMerge w:val="continue"/>
            <w:textDirection w:val="lrTb"/>
            <w:noWrap w:val="false"/>
          </w:tcPr>
          <w:p>
            <w:pPr>
              <w:pStyle w:val="7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937"/>
        </w:trPr>
        <w:tc>
          <w:tcPr>
            <w:tcW w:w="763" w:type="dxa"/>
            <w:vAlign w:val="center"/>
            <w:textDirection w:val="lrTb"/>
            <w:noWrap w:val="false"/>
          </w:tcPr>
          <w:p>
            <w:pPr>
              <w:pStyle w:val="706"/>
              <w:ind w:firstLine="0"/>
              <w:jc w:val="center"/>
              <w:spacing w:before="0" w:after="0" w:line="24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7</w:t>
            </w:r>
            <w:r/>
          </w:p>
        </w:tc>
        <w:tc>
          <w:tcPr>
            <w:shd w:val="clear" w:color="auto" w:fill="auto"/>
            <w:tcW w:w="1683" w:type="dxa"/>
            <w:vAlign w:val="center"/>
            <w:textDirection w:val="lrTb"/>
            <w:noWrap w:val="false"/>
          </w:tcPr>
          <w:p>
            <w:pPr>
              <w:pStyle w:val="706"/>
              <w:ind w:firstLine="0"/>
              <w:jc w:val="center"/>
              <w:spacing w:before="0" w:after="0" w:line="24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无不良信用</w:t>
            </w:r>
            <w:r/>
          </w:p>
          <w:p>
            <w:pPr>
              <w:pStyle w:val="706"/>
              <w:ind w:firstLine="0"/>
              <w:jc w:val="center"/>
              <w:spacing w:before="0" w:after="0" w:line="24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记录</w:t>
            </w:r>
            <w:r/>
          </w:p>
        </w:tc>
        <w:tc>
          <w:tcPr>
            <w:shd w:val="clear" w:color="auto" w:fill="auto"/>
            <w:tcW w:w="5663" w:type="dxa"/>
            <w:vAlign w:val="center"/>
            <w:textDirection w:val="lrTb"/>
            <w:noWrap w:val="false"/>
          </w:tcPr>
          <w:p>
            <w:pPr>
              <w:pStyle w:val="706"/>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cs="宋体"/>
                <w:bCs/>
                <w:sz w:val="24"/>
                <w:szCs w:val="24"/>
                <w:highlight w:val="none"/>
              </w:rPr>
              <w:t xml:space="preserve">未被“信用中国”、中国政府采购网列入失信被执行人、</w:t>
            </w:r>
            <w:r>
              <w:rPr>
                <w:rFonts w:hint="eastAsia" w:ascii="宋体" w:hAnsi="宋体" w:cs="宋体"/>
                <w:bCs/>
                <w:sz w:val="24"/>
                <w:szCs w:val="24"/>
                <w:highlight w:val="none"/>
                <w:lang w:eastAsia="zh-CN"/>
              </w:rPr>
              <w:t xml:space="preserve">重大税收</w:t>
            </w:r>
            <w:r>
              <w:rPr>
                <w:rFonts w:hint="eastAsia" w:ascii="宋体" w:hAnsi="宋体" w:cs="宋体"/>
                <w:bCs/>
                <w:sz w:val="24"/>
                <w:szCs w:val="24"/>
                <w:highlight w:val="none"/>
                <w:lang w:val="en-US" w:eastAsia="zh-CN"/>
              </w:rPr>
              <w:t xml:space="preserve">违法</w:t>
            </w:r>
            <w:r>
              <w:rPr>
                <w:rFonts w:hint="eastAsia" w:ascii="宋体" w:hAnsi="宋体" w:cs="宋体"/>
                <w:bCs/>
                <w:sz w:val="24"/>
                <w:szCs w:val="24"/>
                <w:highlight w:val="none"/>
                <w:lang w:eastAsia="zh-CN"/>
              </w:rPr>
              <w:t xml:space="preserve">失信主体</w:t>
            </w:r>
            <w:r>
              <w:rPr>
                <w:rFonts w:hint="eastAsia" w:ascii="宋体" w:hAnsi="宋体" w:cs="宋体"/>
                <w:bCs/>
                <w:sz w:val="24"/>
                <w:szCs w:val="24"/>
                <w:highlight w:val="none"/>
              </w:rPr>
              <w:t xml:space="preserve">、政府采购严重违法失信行为记录名单</w:t>
            </w:r>
            <w:r>
              <w:rPr>
                <w:rFonts w:hint="eastAsia" w:ascii="宋体" w:hAnsi="宋体"/>
                <w:b/>
                <w:bCs w:val="0"/>
                <w:sz w:val="24"/>
                <w:szCs w:val="24"/>
                <w:highlight w:val="none"/>
                <w:lang w:val="zh-CN"/>
              </w:rPr>
              <w:t xml:space="preserve">（</w:t>
            </w:r>
            <w:r>
              <w:rPr>
                <w:rFonts w:ascii="宋体" w:hAnsi="宋体"/>
                <w:b/>
                <w:bCs w:val="0"/>
                <w:sz w:val="24"/>
                <w:szCs w:val="24"/>
                <w:highlight w:val="none"/>
                <w:lang w:val="zh-CN"/>
              </w:rPr>
              <w:t xml:space="preserve">若投标人企业信息已录入以上网站的，</w:t>
            </w:r>
            <w:r>
              <w:rPr>
                <w:rFonts w:hint="eastAsia" w:ascii="宋体" w:hAnsi="宋体"/>
                <w:b/>
                <w:bCs w:val="0"/>
                <w:sz w:val="24"/>
                <w:szCs w:val="24"/>
                <w:highlight w:val="none"/>
                <w:lang w:val="zh-CN"/>
              </w:rPr>
              <w:t xml:space="preserve">无需提供相关证明材料</w:t>
            </w:r>
            <w:r>
              <w:rPr>
                <w:rFonts w:ascii="宋体" w:hAnsi="宋体"/>
                <w:b/>
                <w:bCs w:val="0"/>
                <w:sz w:val="24"/>
                <w:szCs w:val="24"/>
                <w:highlight w:val="none"/>
                <w:lang w:val="zh-CN"/>
              </w:rPr>
              <w:t xml:space="preserve">；</w:t>
            </w:r>
            <w:r>
              <w:rPr>
                <w:rFonts w:hint="eastAsia" w:ascii="宋体" w:hAnsi="宋体"/>
                <w:b/>
                <w:bCs w:val="0"/>
                <w:sz w:val="24"/>
                <w:szCs w:val="24"/>
                <w:highlight w:val="none"/>
                <w:lang w:val="zh-CN"/>
              </w:rPr>
              <w:t xml:space="preserve">若投标人企业信息</w:t>
            </w:r>
            <w:r>
              <w:rPr>
                <w:rFonts w:ascii="宋体" w:hAnsi="宋体"/>
                <w:b/>
                <w:bCs w:val="0"/>
                <w:sz w:val="24"/>
                <w:szCs w:val="24"/>
                <w:highlight w:val="none"/>
                <w:lang w:val="zh-CN"/>
              </w:rPr>
              <w:t xml:space="preserve">未</w:t>
            </w:r>
            <w:r>
              <w:rPr>
                <w:rFonts w:hint="eastAsia" w:ascii="宋体" w:hAnsi="宋体"/>
                <w:b/>
                <w:bCs w:val="0"/>
                <w:sz w:val="24"/>
                <w:szCs w:val="24"/>
                <w:highlight w:val="none"/>
                <w:lang w:val="zh-CN"/>
              </w:rPr>
              <w:t xml:space="preserve">录入以上网站的，以投标人提供的资格声明函中作出的无不良信用记录承诺为准）</w:t>
            </w:r>
            <w:r>
              <w:rPr>
                <w:rFonts w:hint="eastAsia" w:ascii="宋体" w:hAnsi="宋体"/>
                <w:bCs/>
                <w:sz w:val="24"/>
                <w:szCs w:val="24"/>
                <w:highlight w:val="none"/>
                <w:lang w:val="zh-CN"/>
              </w:rPr>
              <w:t xml:space="preserve">。</w:t>
            </w:r>
            <w:r/>
          </w:p>
        </w:tc>
        <w:tc>
          <w:tcPr>
            <w:tcW w:w="1192" w:type="dxa"/>
            <w:vAlign w:val="center"/>
            <w:vMerge w:val="restart"/>
            <w:textDirection w:val="lrTb"/>
            <w:noWrap w:val="false"/>
          </w:tcPr>
          <w:p>
            <w:pPr>
              <w:pStyle w:val="706"/>
              <w:ind w:firstLine="0"/>
              <w:spacing w:before="0" w:after="0" w:line="240" w:lineRule="auto"/>
              <w:rPr>
                <w:rFonts w:ascii="宋体" w:hAnsi="宋体" w:cs="宋体"/>
                <w:highlight w:val="none"/>
              </w:rPr>
            </w:pPr>
            <w:r>
              <w:rPr>
                <w:rFonts w:hint="eastAsia" w:ascii="宋体" w:hAnsi="宋体" w:cs="宋体"/>
                <w:highlight w:val="none"/>
              </w:rPr>
              <w:t xml:space="preserve">详见第一章《投标邀请</w:t>
            </w:r>
            <w:r>
              <w:rPr>
                <w:rFonts w:hint="eastAsia" w:ascii="宋体" w:hAnsi="宋体" w:cs="宋体"/>
                <w:highlight w:val="none"/>
                <w:lang w:val="en-US" w:eastAsia="zh-CN"/>
              </w:rPr>
              <w:t xml:space="preserve">函</w:t>
            </w:r>
            <w:r>
              <w:rPr>
                <w:rFonts w:hint="eastAsia" w:ascii="宋体" w:hAnsi="宋体" w:cs="宋体"/>
                <w:highlight w:val="none"/>
              </w:rPr>
              <w:t xml:space="preserve">》</w:t>
            </w:r>
            <w:r/>
          </w:p>
        </w:tc>
      </w:tr>
      <w:tr>
        <w:trPr>
          <w:jc w:val="center"/>
          <w:trHeight w:val="1297"/>
        </w:trPr>
        <w:tc>
          <w:tcPr>
            <w:tcW w:w="763" w:type="dxa"/>
            <w:vAlign w:val="center"/>
            <w:textDirection w:val="lrTb"/>
            <w:noWrap w:val="false"/>
          </w:tcPr>
          <w:p>
            <w:pPr>
              <w:pStyle w:val="706"/>
              <w:ind w:firstLine="0"/>
              <w:jc w:val="center"/>
              <w:spacing w:before="0" w:after="0" w:line="24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8</w:t>
            </w:r>
            <w:r/>
          </w:p>
        </w:tc>
        <w:tc>
          <w:tcPr>
            <w:tcW w:w="1683" w:type="dxa"/>
            <w:vAlign w:val="center"/>
            <w:textDirection w:val="lrTb"/>
            <w:noWrap w:val="false"/>
          </w:tcPr>
          <w:p>
            <w:pPr>
              <w:pStyle w:val="706"/>
              <w:ind w:firstLine="0"/>
              <w:jc w:val="center"/>
              <w:spacing w:before="0" w:after="0" w:line="240" w:lineRule="auto"/>
              <w:rPr>
                <w:rFonts w:hint="default" w:ascii="宋体" w:hAnsi="宋体" w:eastAsia="宋体"/>
                <w:bCs/>
                <w:sz w:val="24"/>
                <w:szCs w:val="24"/>
                <w:highlight w:val="none"/>
                <w:lang w:val="en-US" w:eastAsia="zh-CN"/>
              </w:rPr>
            </w:pPr>
            <w:r>
              <w:rPr>
                <w:rFonts w:hint="eastAsia" w:ascii="宋体" w:hAnsi="宋体"/>
                <w:bCs/>
                <w:sz w:val="24"/>
                <w:szCs w:val="24"/>
                <w:highlight w:val="none"/>
                <w:lang w:val="zh-CN"/>
              </w:rPr>
              <w:t xml:space="preserve">中小企业声明</w:t>
            </w:r>
            <w:r/>
          </w:p>
        </w:tc>
        <w:tc>
          <w:tcPr>
            <w:tcW w:w="5663" w:type="dxa"/>
            <w:vAlign w:val="center"/>
            <w:textDirection w:val="lrTb"/>
            <w:noWrap w:val="false"/>
          </w:tcPr>
          <w:p>
            <w:pPr>
              <w:pStyle w:val="706"/>
              <w:ind w:firstLine="0"/>
              <w:spacing w:before="0" w:after="0" w:line="240" w:lineRule="auto"/>
              <w:rPr>
                <w:rFonts w:hint="eastAsia" w:ascii="宋体" w:hAnsi="宋体" w:cs="宋体"/>
                <w:highlight w:val="none"/>
              </w:rPr>
            </w:pPr>
            <w:r>
              <w:rPr>
                <w:rFonts w:hint="eastAsia" w:ascii="宋体" w:hAnsi="宋体"/>
                <w:bCs/>
                <w:sz w:val="24"/>
                <w:szCs w:val="24"/>
                <w:highlight w:val="none"/>
                <w:lang w:val="zh-CN"/>
              </w:rPr>
              <w:t xml:space="preserve">提供有效的《中小企业声明函》或《残疾人福利性单位声明函》或监狱企业的证明文件</w:t>
            </w:r>
            <w:r>
              <w:rPr>
                <w:rFonts w:hint="eastAsia" w:ascii="宋体" w:hAnsi="宋体"/>
                <w:b/>
                <w:bCs w:val="0"/>
                <w:sz w:val="24"/>
                <w:szCs w:val="24"/>
                <w:highlight w:val="none"/>
                <w:lang w:val="zh-CN"/>
              </w:rPr>
              <w:t xml:space="preserve">（</w:t>
            </w:r>
            <w:r>
              <w:rPr>
                <w:rFonts w:hint="eastAsia" w:ascii="宋体" w:hAnsi="宋体" w:cs="宋体"/>
                <w:b/>
                <w:bCs w:val="0"/>
                <w:highlight w:val="none"/>
              </w:rPr>
              <w:t xml:space="preserve">给定格式；</w:t>
            </w:r>
            <w:r>
              <w:rPr>
                <w:rFonts w:hint="eastAsia" w:ascii="宋体" w:hAnsi="宋体" w:cs="宋体"/>
                <w:b/>
                <w:bCs w:val="0"/>
                <w:highlight w:val="none"/>
                <w:lang w:val="en-US" w:eastAsia="zh-CN"/>
              </w:rPr>
              <w:t xml:space="preserve">非</w:t>
            </w:r>
            <w:r>
              <w:rPr>
                <w:rFonts w:hint="eastAsia" w:ascii="宋体" w:hAnsi="宋体"/>
                <w:b/>
                <w:bCs w:val="0"/>
                <w:sz w:val="24"/>
                <w:szCs w:val="24"/>
                <w:highlight w:val="none"/>
                <w:lang w:val="zh-CN"/>
              </w:rPr>
              <w:t xml:space="preserve">专门面向中小企业采购</w:t>
            </w:r>
            <w:r>
              <w:rPr>
                <w:rFonts w:hint="eastAsia" w:ascii="宋体" w:hAnsi="宋体"/>
                <w:b/>
                <w:bCs w:val="0"/>
                <w:sz w:val="24"/>
                <w:szCs w:val="24"/>
                <w:highlight w:val="none"/>
                <w:lang w:val="en-US" w:eastAsia="zh-CN"/>
              </w:rPr>
              <w:t xml:space="preserve">项目</w:t>
            </w:r>
            <w:r>
              <w:rPr>
                <w:rFonts w:hint="eastAsia" w:ascii="宋体" w:hAnsi="宋体"/>
                <w:b/>
                <w:bCs w:val="0"/>
                <w:sz w:val="24"/>
                <w:szCs w:val="24"/>
                <w:highlight w:val="none"/>
                <w:lang w:val="zh-CN"/>
              </w:rPr>
              <w:t xml:space="preserve">无需提供）</w:t>
            </w:r>
            <w:r>
              <w:rPr>
                <w:rFonts w:hint="eastAsia" w:ascii="宋体" w:hAnsi="宋体"/>
                <w:bCs/>
                <w:sz w:val="24"/>
                <w:szCs w:val="24"/>
                <w:highlight w:val="none"/>
                <w:lang w:val="zh-CN"/>
              </w:rPr>
              <w:t xml:space="preserve">。</w:t>
            </w:r>
            <w:r/>
          </w:p>
        </w:tc>
        <w:tc>
          <w:tcPr>
            <w:tcW w:w="1192" w:type="dxa"/>
            <w:vAlign w:val="center"/>
            <w:vMerge w:val="continue"/>
            <w:textDirection w:val="lrTb"/>
            <w:noWrap w:val="false"/>
          </w:tcPr>
          <w:p>
            <w:pPr>
              <w:pStyle w:val="706"/>
              <w:ind w:firstLine="0"/>
              <w:spacing w:before="0" w:after="0" w:line="240" w:lineRule="auto"/>
              <w:rPr>
                <w:rFonts w:ascii="宋体" w:hAnsi="宋体" w:cs="宋体"/>
                <w:highlight w:val="none"/>
              </w:rPr>
            </w:pPr>
            <w:r>
              <w:rPr>
                <w:rFonts w:ascii="宋体" w:hAnsi="宋体" w:cs="宋体"/>
                <w:highlight w:val="none"/>
              </w:rPr>
            </w:r>
            <w:r/>
          </w:p>
        </w:tc>
      </w:tr>
      <w:tr>
        <w:trPr>
          <w:jc w:val="center"/>
          <w:trHeight w:val="338"/>
        </w:trPr>
        <w:tc>
          <w:tcPr>
            <w:tcW w:w="763" w:type="dxa"/>
            <w:vAlign w:val="center"/>
            <w:textDirection w:val="lrTb"/>
            <w:noWrap w:val="false"/>
          </w:tcPr>
          <w:p>
            <w:pPr>
              <w:pStyle w:val="706"/>
              <w:ind w:firstLine="0"/>
              <w:jc w:val="center"/>
              <w:spacing w:before="0" w:after="0" w:line="240" w:lineRule="auto"/>
              <w:rPr>
                <w:rFonts w:hint="eastAsia" w:ascii="宋体" w:hAnsi="宋体" w:eastAsia="宋体" w:cs="宋体"/>
                <w:bCs/>
                <w:highlight w:val="none"/>
                <w:lang w:eastAsia="zh-CN"/>
              </w:rPr>
            </w:pPr>
            <w:r>
              <w:rPr>
                <w:rFonts w:hint="eastAsia" w:ascii="宋体" w:hAnsi="宋体" w:cs="宋体"/>
                <w:bCs/>
                <w:highlight w:val="none"/>
                <w:lang w:val="en-US" w:eastAsia="zh-CN"/>
              </w:rPr>
              <w:t xml:space="preserve">9</w:t>
            </w:r>
            <w:r/>
          </w:p>
        </w:tc>
        <w:tc>
          <w:tcPr>
            <w:tcW w:w="1683" w:type="dxa"/>
            <w:vAlign w:val="center"/>
            <w:textDirection w:val="lrTb"/>
            <w:noWrap w:val="false"/>
          </w:tcPr>
          <w:p>
            <w:pPr>
              <w:pStyle w:val="706"/>
              <w:ind w:firstLine="0"/>
              <w:jc w:val="center"/>
              <w:spacing w:before="0" w:after="0"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特定资格要求</w:t>
            </w:r>
            <w:r/>
          </w:p>
        </w:tc>
        <w:tc>
          <w:tcPr>
            <w:tcW w:w="5663" w:type="dxa"/>
            <w:vAlign w:val="center"/>
            <w:textDirection w:val="lrTb"/>
            <w:noWrap w:val="false"/>
          </w:tcPr>
          <w:p>
            <w:pPr>
              <w:pStyle w:val="706"/>
              <w:ind w:firstLine="0"/>
              <w:jc w:val="both"/>
              <w:spacing w:before="0" w:after="0" w:line="240" w:lineRule="auto"/>
              <w:rPr>
                <w:rFonts w:hint="eastAsia" w:ascii="宋体" w:hAnsi="宋体" w:cs="宋体"/>
                <w:bCs/>
                <w:highlight w:val="none"/>
              </w:rPr>
            </w:pPr>
            <w:r>
              <w:rPr>
                <w:rFonts w:hint="eastAsia" w:ascii="宋体" w:hAnsi="宋体"/>
                <w:bCs/>
                <w:sz w:val="24"/>
                <w:szCs w:val="24"/>
                <w:highlight w:val="none"/>
                <w:lang w:val="zh-CN"/>
              </w:rPr>
              <w:t xml:space="preserve">无</w:t>
            </w:r>
            <w:r>
              <w:rPr>
                <w:rFonts w:hint="eastAsia" w:ascii="宋体" w:hAnsi="宋体" w:cs="宋体"/>
                <w:highlight w:val="none"/>
              </w:rPr>
              <w:t xml:space="preserve">。</w:t>
            </w:r>
            <w:r/>
          </w:p>
        </w:tc>
        <w:tc>
          <w:tcPr>
            <w:tcW w:w="1192" w:type="dxa"/>
            <w:vAlign w:val="center"/>
            <w:vMerge w:val="continue"/>
            <w:textDirection w:val="lrTb"/>
            <w:noWrap w:val="false"/>
          </w:tcPr>
          <w:p>
            <w:pPr>
              <w:pStyle w:val="706"/>
              <w:ind w:firstLine="0"/>
              <w:spacing w:before="0" w:after="0" w:line="240" w:lineRule="auto"/>
              <w:rPr>
                <w:rFonts w:hint="eastAsia" w:ascii="宋体" w:hAnsi="宋体" w:cs="宋体"/>
                <w:bCs/>
                <w:highlight w:val="none"/>
              </w:rPr>
            </w:pPr>
            <w:r>
              <w:rPr>
                <w:rFonts w:hint="eastAsia" w:ascii="宋体" w:hAnsi="宋体" w:cs="宋体"/>
                <w:bCs/>
                <w:highlight w:val="none"/>
              </w:rPr>
            </w:r>
            <w:r/>
          </w:p>
        </w:tc>
      </w:tr>
      <w:tr>
        <w:trPr>
          <w:jc w:val="center"/>
          <w:trHeight w:val="658"/>
        </w:trPr>
        <w:tc>
          <w:tcPr>
            <w:tcW w:w="763" w:type="dxa"/>
            <w:vAlign w:val="center"/>
            <w:textDirection w:val="lrTb"/>
            <w:noWrap w:val="false"/>
          </w:tcPr>
          <w:p>
            <w:pPr>
              <w:pStyle w:val="706"/>
              <w:ind w:firstLine="0"/>
              <w:jc w:val="center"/>
              <w:spacing w:before="0" w:after="0" w:line="240" w:lineRule="auto"/>
              <w:rPr>
                <w:rFonts w:hint="default" w:ascii="宋体" w:hAnsi="宋体" w:eastAsia="宋体" w:cs="宋体"/>
                <w:bCs/>
                <w:highlight w:val="none"/>
                <w:lang w:val="en-US" w:eastAsia="zh-CN"/>
              </w:rPr>
            </w:pPr>
            <w:r>
              <w:rPr>
                <w:rFonts w:hint="eastAsia" w:ascii="宋体" w:hAnsi="宋体" w:cs="宋体"/>
                <w:bCs/>
                <w:highlight w:val="none"/>
                <w:lang w:val="en-US" w:eastAsia="zh-CN"/>
              </w:rPr>
              <w:t xml:space="preserve">10</w:t>
            </w:r>
            <w:r/>
          </w:p>
        </w:tc>
        <w:tc>
          <w:tcPr>
            <w:tcW w:w="1683" w:type="dxa"/>
            <w:vAlign w:val="center"/>
            <w:textDirection w:val="lrTb"/>
            <w:noWrap w:val="false"/>
          </w:tcPr>
          <w:p>
            <w:pPr>
              <w:pStyle w:val="706"/>
              <w:ind w:firstLine="0"/>
              <w:jc w:val="center"/>
              <w:spacing w:before="0" w:after="0" w:line="240" w:lineRule="auto"/>
              <w:rPr>
                <w:rFonts w:hint="eastAsia" w:ascii="宋体" w:hAnsi="宋体" w:cs="宋体"/>
                <w:bCs/>
                <w:highlight w:val="none"/>
                <w:lang w:val="zh-CN"/>
              </w:rPr>
            </w:pPr>
            <w:r>
              <w:rPr>
                <w:rFonts w:hint="eastAsia" w:ascii="宋体" w:hAnsi="宋体"/>
                <w:bCs/>
                <w:sz w:val="24"/>
                <w:szCs w:val="24"/>
                <w:highlight w:val="none"/>
                <w:lang w:val="zh-CN"/>
              </w:rPr>
              <w:t xml:space="preserve">联合体</w:t>
            </w:r>
            <w:r/>
          </w:p>
        </w:tc>
        <w:tc>
          <w:tcPr>
            <w:gridSpan w:val="2"/>
            <w:tcW w:w="6855" w:type="dxa"/>
            <w:vAlign w:val="center"/>
            <w:textDirection w:val="lrTb"/>
            <w:noWrap w:val="false"/>
          </w:tcPr>
          <w:p>
            <w:pPr>
              <w:pStyle w:val="706"/>
              <w:ind w:firstLine="0"/>
              <w:spacing w:before="0" w:after="0" w:line="240" w:lineRule="auto"/>
              <w:rPr>
                <w:rFonts w:hint="eastAsia" w:ascii="宋体" w:hAnsi="宋体" w:cs="宋体"/>
                <w:highlight w:val="none"/>
              </w:rPr>
            </w:pPr>
            <w:r>
              <w:rPr>
                <w:rFonts w:hint="eastAsia" w:ascii="宋体" w:hAnsi="宋体" w:cs="宋体"/>
                <w:bCs/>
                <w:highlight w:val="none"/>
                <w:lang w:val="zh-CN"/>
              </w:rPr>
              <w:t xml:space="preserve">《联合体协议书》</w:t>
            </w:r>
            <w:r>
              <w:rPr>
                <w:rFonts w:hint="eastAsia" w:ascii="宋体" w:hAnsi="宋体" w:cs="宋体"/>
                <w:b/>
                <w:bCs w:val="0"/>
                <w:highlight w:val="none"/>
              </w:rPr>
              <w:t xml:space="preserve">（给定格式；</w:t>
            </w:r>
            <w:r>
              <w:rPr>
                <w:rFonts w:hint="eastAsia" w:ascii="宋体" w:hAnsi="宋体"/>
                <w:b/>
                <w:bCs w:val="0"/>
                <w:highlight w:val="none"/>
              </w:rPr>
              <w:t xml:space="preserve">如接受联合体投标且投标人为联合体时须提供</w:t>
            </w:r>
            <w:r>
              <w:rPr>
                <w:rFonts w:hint="eastAsia" w:ascii="宋体" w:hAnsi="宋体" w:cs="宋体"/>
                <w:b/>
                <w:bCs w:val="0"/>
                <w:highlight w:val="none"/>
              </w:rPr>
              <w:t xml:space="preserve">，</w:t>
            </w:r>
            <w:r>
              <w:rPr>
                <w:rFonts w:hint="eastAsia" w:ascii="宋体" w:hAnsi="宋体"/>
                <w:b/>
                <w:bCs w:val="0"/>
                <w:sz w:val="24"/>
                <w:szCs w:val="24"/>
                <w:highlight w:val="none"/>
                <w:lang w:val="zh-CN"/>
              </w:rPr>
              <w:t xml:space="preserve">否则无需提供</w:t>
            </w:r>
            <w:r>
              <w:rPr>
                <w:rFonts w:hint="eastAsia" w:ascii="宋体" w:hAnsi="宋体" w:cs="宋体"/>
                <w:b/>
                <w:bCs w:val="0"/>
                <w:highlight w:val="none"/>
              </w:rPr>
              <w:t xml:space="preserve">）</w:t>
            </w:r>
            <w:r>
              <w:rPr>
                <w:rFonts w:hint="eastAsia" w:ascii="宋体" w:hAnsi="宋体" w:cs="宋体"/>
                <w:bCs/>
                <w:highlight w:val="none"/>
              </w:rPr>
              <w:t xml:space="preserve">。</w:t>
            </w:r>
            <w:r/>
          </w:p>
        </w:tc>
      </w:tr>
      <w:tr>
        <w:trPr>
          <w:jc w:val="center"/>
          <w:trHeight w:val="678"/>
        </w:trPr>
        <w:tc>
          <w:tcPr>
            <w:tcW w:w="763" w:type="dxa"/>
            <w:vAlign w:val="center"/>
            <w:textDirection w:val="lrTb"/>
            <w:noWrap w:val="false"/>
          </w:tcPr>
          <w:p>
            <w:pPr>
              <w:pStyle w:val="706"/>
              <w:ind w:firstLine="0"/>
              <w:jc w:val="center"/>
              <w:spacing w:before="0" w:after="0" w:line="240" w:lineRule="auto"/>
              <w:rPr>
                <w:rFonts w:hint="default" w:ascii="宋体" w:hAnsi="宋体" w:cs="宋体"/>
                <w:bCs/>
                <w:highlight w:val="none"/>
                <w:lang w:val="en-US" w:eastAsia="zh-CN"/>
              </w:rPr>
            </w:pPr>
            <w:r>
              <w:rPr>
                <w:rFonts w:hint="eastAsia" w:ascii="宋体" w:hAnsi="宋体" w:cs="宋体"/>
                <w:bCs/>
                <w:highlight w:val="none"/>
                <w:lang w:val="en-US" w:eastAsia="zh-CN"/>
              </w:rPr>
              <w:t xml:space="preserve">11</w:t>
            </w:r>
            <w:r/>
          </w:p>
        </w:tc>
        <w:tc>
          <w:tcPr>
            <w:tcW w:w="1683" w:type="dxa"/>
            <w:vAlign w:val="center"/>
            <w:textDirection w:val="lrTb"/>
            <w:noWrap w:val="false"/>
          </w:tcPr>
          <w:p>
            <w:pPr>
              <w:pStyle w:val="706"/>
              <w:ind w:firstLine="0"/>
              <w:jc w:val="center"/>
              <w:spacing w:before="0" w:after="0" w:line="240" w:lineRule="auto"/>
              <w:rPr>
                <w:rFonts w:hint="eastAsia" w:ascii="宋体" w:hAnsi="宋体" w:cs="宋体"/>
                <w:bCs/>
                <w:highlight w:val="none"/>
                <w:lang w:val="zh-CN" w:eastAsia="zh-CN"/>
              </w:rPr>
            </w:pPr>
            <w:r>
              <w:rPr>
                <w:rFonts w:hint="eastAsia" w:ascii="宋体" w:hAnsi="宋体"/>
                <w:bCs/>
                <w:sz w:val="24"/>
                <w:szCs w:val="24"/>
                <w:highlight w:val="none"/>
                <w:lang w:val="zh-CN"/>
              </w:rPr>
              <w:t xml:space="preserve">分包</w:t>
            </w:r>
            <w:r/>
          </w:p>
        </w:tc>
        <w:tc>
          <w:tcPr>
            <w:gridSpan w:val="2"/>
            <w:tcW w:w="6855" w:type="dxa"/>
            <w:vAlign w:val="center"/>
            <w:textDirection w:val="lrTb"/>
            <w:noWrap w:val="false"/>
          </w:tcPr>
          <w:p>
            <w:pPr>
              <w:pStyle w:val="706"/>
              <w:ind w:firstLine="0"/>
              <w:spacing w:before="0" w:after="0" w:line="240" w:lineRule="auto"/>
              <w:rPr>
                <w:rFonts w:hint="eastAsia" w:ascii="宋体" w:hAnsi="宋体" w:cs="宋体"/>
                <w:bCs/>
                <w:highlight w:val="none"/>
                <w:lang w:val="zh-CN"/>
              </w:rPr>
            </w:pPr>
            <w:r>
              <w:rPr>
                <w:rFonts w:hint="eastAsia" w:ascii="宋体" w:hAnsi="宋体" w:cs="宋体"/>
                <w:bCs/>
                <w:highlight w:val="none"/>
                <w:lang w:val="zh-CN" w:eastAsia="zh-CN"/>
              </w:rPr>
              <w:t xml:space="preserve">《分包情况说明》</w:t>
            </w:r>
            <w:r>
              <w:rPr>
                <w:rFonts w:hint="eastAsia" w:ascii="宋体" w:hAnsi="宋体" w:cs="宋体"/>
                <w:b/>
                <w:bCs w:val="0"/>
                <w:highlight w:val="none"/>
                <w:lang w:val="zh-CN" w:eastAsia="zh-CN"/>
              </w:rPr>
              <w:t xml:space="preserve">（给定格式；</w:t>
            </w:r>
            <w:r>
              <w:rPr>
                <w:rFonts w:hint="eastAsia" w:ascii="宋体" w:hAnsi="宋体" w:cs="宋体"/>
                <w:b/>
                <w:bCs w:val="0"/>
                <w:highlight w:val="none"/>
                <w:lang w:val="zh-CN"/>
              </w:rPr>
              <w:t xml:space="preserve">如采购人</w:t>
            </w:r>
            <w:r>
              <w:rPr>
                <w:rFonts w:hint="eastAsia" w:ascii="宋体" w:hAnsi="宋体" w:cs="宋体"/>
                <w:b/>
                <w:bCs w:val="0"/>
                <w:highlight w:val="none"/>
                <w:lang w:val="en-US" w:eastAsia="zh-CN"/>
              </w:rPr>
              <w:t xml:space="preserve">接受</w:t>
            </w:r>
            <w:r>
              <w:rPr>
                <w:rFonts w:hint="eastAsia" w:ascii="宋体" w:hAnsi="宋体" w:cs="宋体"/>
                <w:b/>
                <w:bCs w:val="0"/>
                <w:highlight w:val="none"/>
                <w:lang w:val="zh-CN"/>
              </w:rPr>
              <w:t xml:space="preserve">分包且投标人有分包意向的</w:t>
            </w:r>
            <w:r>
              <w:rPr>
                <w:rFonts w:hint="eastAsia" w:ascii="宋体" w:hAnsi="宋体" w:cs="宋体"/>
                <w:b/>
                <w:bCs w:val="0"/>
                <w:highlight w:val="none"/>
                <w:lang w:val="zh-CN" w:eastAsia="zh-CN"/>
              </w:rPr>
              <w:t xml:space="preserve">须提供，否则无需提供）</w:t>
            </w:r>
            <w:r>
              <w:rPr>
                <w:rFonts w:hint="eastAsia" w:ascii="宋体" w:hAnsi="宋体" w:cs="宋体"/>
                <w:bCs/>
                <w:highlight w:val="none"/>
                <w:lang w:val="zh-CN" w:eastAsia="zh-CN"/>
              </w:rPr>
              <w:t xml:space="preserve">。</w:t>
            </w:r>
            <w:r/>
          </w:p>
        </w:tc>
      </w:tr>
    </w:tbl>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sz w:val="24"/>
          <w:szCs w:val="24"/>
          <w:highlight w:val="none"/>
        </w:rPr>
        <w:t xml:space="preserve">说明：</w:t>
      </w:r>
      <w:r>
        <w:rPr>
          <w:rFonts w:ascii="宋体" w:hAnsi="宋体"/>
          <w:sz w:val="24"/>
          <w:szCs w:val="24"/>
          <w:highlight w:val="none"/>
        </w:rPr>
        <w:t xml:space="preserve">上述资格证明文件</w:t>
      </w:r>
      <w:r>
        <w:rPr>
          <w:rFonts w:hint="eastAsia" w:ascii="宋体" w:hAnsi="宋体"/>
          <w:sz w:val="24"/>
          <w:szCs w:val="24"/>
          <w:highlight w:val="none"/>
        </w:rPr>
        <w:t xml:space="preserve">1～6项必须全部按要求提供（有给定格式的，必须按给定格式的要求正确填报并提供，相应格式见本章第二部分），否则投标文件无效。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5</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6</w:t>
      </w:r>
      <w:r>
        <w:rPr>
          <w:rFonts w:ascii="宋体" w:hAnsi="宋体"/>
          <w:sz w:val="24"/>
          <w:szCs w:val="24"/>
          <w:highlight w:val="none"/>
        </w:rPr>
        <w:t xml:space="preserve">项如遇有国家相关政策规</w:t>
      </w:r>
      <w:r>
        <w:rPr>
          <w:rFonts w:ascii="宋体" w:hAnsi="宋体"/>
          <w:color w:val="auto"/>
          <w:sz w:val="24"/>
          <w:szCs w:val="24"/>
          <w:highlight w:val="none"/>
        </w:rPr>
        <w:t xml:space="preserve">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按要求提供证明材料，否则投标文件无效。</w:t>
      </w:r>
      <w:r/>
    </w:p>
    <w:p>
      <w:pPr>
        <w:numPr>
          <w:ilvl w:val="0"/>
          <w:numId w:val="7"/>
        </w:numPr>
        <w:ind w:firstLine="480"/>
        <w:spacing w:line="500" w:lineRule="exact"/>
        <w:rPr>
          <w:rFonts w:hint="eastAsia" w:ascii="宋体" w:hAnsi="宋体"/>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w:t>
      </w: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项可由联合体主体单位（即联合体牵头人）代表联合体提供；第</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、4、5、</w:t>
      </w:r>
      <w:r>
        <w:rPr>
          <w:rFonts w:hint="eastAsia" w:ascii="宋体" w:hAnsi="宋体"/>
          <w:sz w:val="24"/>
          <w:szCs w:val="24"/>
          <w:highlight w:val="none"/>
          <w:lang w:val="en-US" w:eastAsia="zh-CN"/>
        </w:rPr>
        <w:t xml:space="preserve">6、8</w:t>
      </w:r>
      <w:r>
        <w:rPr>
          <w:rFonts w:hint="eastAsia" w:ascii="宋体" w:hAnsi="宋体"/>
          <w:sz w:val="24"/>
          <w:szCs w:val="24"/>
          <w:highlight w:val="none"/>
        </w:rPr>
        <w:t xml:space="preserve">（如有要求）、</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（如有要求）项，联合体各方均须提供。</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w:t>
      </w:r>
      <w:r>
        <w:rPr>
          <w:rFonts w:hint="eastAsia" w:ascii="宋体" w:hAnsi="宋体"/>
          <w:sz w:val="24"/>
          <w:szCs w:val="24"/>
          <w:highlight w:val="none"/>
        </w:rPr>
        <w:t xml:space="preserve">如</w:t>
      </w:r>
      <w:r>
        <w:rPr>
          <w:rFonts w:hint="eastAsia" w:ascii="宋体" w:hAnsi="宋体"/>
          <w:sz w:val="24"/>
          <w:szCs w:val="24"/>
          <w:highlight w:val="none"/>
          <w:lang w:val="zh-CN"/>
        </w:rPr>
        <w:t xml:space="preserve">采购人</w:t>
      </w:r>
      <w:r>
        <w:rPr>
          <w:rFonts w:hint="eastAsia" w:ascii="宋体" w:hAnsi="宋体"/>
          <w:sz w:val="24"/>
          <w:szCs w:val="24"/>
          <w:highlight w:val="none"/>
          <w:lang w:val="en-US" w:eastAsia="zh-CN"/>
        </w:rPr>
        <w:t xml:space="preserve">接受</w:t>
      </w:r>
      <w:r>
        <w:rPr>
          <w:rFonts w:hint="eastAsia" w:ascii="宋体" w:hAnsi="宋体"/>
          <w:sz w:val="24"/>
          <w:szCs w:val="24"/>
          <w:highlight w:val="none"/>
          <w:lang w:val="zh-CN"/>
        </w:rPr>
        <w:t xml:space="preserve">分包且投标人有分包意向</w:t>
      </w:r>
      <w:r>
        <w:rPr>
          <w:rFonts w:hint="eastAsia" w:ascii="宋体" w:hAnsi="宋体"/>
          <w:sz w:val="24"/>
          <w:szCs w:val="24"/>
          <w:highlight w:val="none"/>
        </w:rPr>
        <w:t xml:space="preserve">时，</w:t>
      </w:r>
      <w:r>
        <w:rPr>
          <w:rFonts w:ascii="宋体" w:hAnsi="宋体"/>
          <w:sz w:val="24"/>
          <w:szCs w:val="24"/>
          <w:highlight w:val="none"/>
        </w:rPr>
        <w:t xml:space="preserve">上述资格证明文件</w:t>
      </w:r>
      <w:r>
        <w:rPr>
          <w:rFonts w:hint="eastAsia" w:ascii="宋体" w:hAnsi="宋体"/>
          <w:sz w:val="24"/>
          <w:szCs w:val="24"/>
          <w:highlight w:val="none"/>
        </w:rPr>
        <w:t xml:space="preserve">中：第</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sz w:val="24"/>
          <w:szCs w:val="24"/>
          <w:highlight w:val="none"/>
        </w:rPr>
      </w:pPr>
      <w:r>
        <w:rPr>
          <w:rFonts w:hint="eastAsia" w:ascii="宋体" w:hAnsi="宋体"/>
          <w:sz w:val="24"/>
          <w:szCs w:val="24"/>
          <w:highlight w:val="none"/>
        </w:rPr>
      </w:r>
      <w:r/>
    </w:p>
    <w:p>
      <w:pPr>
        <w:rPr>
          <w:rFonts w:hint="eastAsia" w:ascii="黑体" w:hAnsi="宋体" w:eastAsia="黑体"/>
          <w:bCs/>
          <w:sz w:val="24"/>
          <w:szCs w:val="24"/>
          <w:highlight w:val="none"/>
        </w:rPr>
      </w:pPr>
      <w:r>
        <w:rPr>
          <w:rFonts w:hint="eastAsia" w:ascii="宋体" w:hAnsi="宋体"/>
          <w:highlight w:val="none"/>
        </w:rPr>
        <w:br w:type="page" w:clear="all"/>
      </w:r>
      <w:r/>
    </w:p>
    <w:p>
      <w:pPr>
        <w:pStyle w:val="706"/>
        <w:numPr>
          <w:ilvl w:val="0"/>
          <w:numId w:val="8"/>
        </w:numPr>
        <w:ind w:firstLine="0"/>
        <w:keepLines w:val="0"/>
        <w:keepNext w:val="0"/>
        <w:pageBreakBefore w:val="0"/>
        <w:spacing w:before="157" w:after="157" w:line="500" w:lineRule="exact"/>
        <w:widowControl w:val="off"/>
        <w:rPr>
          <w:rFonts w:hint="eastAsia"/>
          <w:b/>
          <w:sz w:val="28"/>
          <w:szCs w:val="28"/>
          <w:highlight w:val="none"/>
        </w:rPr>
      </w:pPr>
      <w:r>
        <w:rPr>
          <w:rFonts w:hint="eastAsia"/>
          <w:b/>
          <w:sz w:val="28"/>
          <w:szCs w:val="28"/>
          <w:highlight w:val="none"/>
        </w:rPr>
        <w:t xml:space="preserve">符合性证明文件及</w:t>
      </w:r>
      <w:r>
        <w:rPr>
          <w:rFonts w:hint="eastAsia"/>
          <w:b/>
          <w:sz w:val="28"/>
          <w:szCs w:val="28"/>
          <w:highlight w:val="none"/>
          <w:lang w:val="en-US" w:eastAsia="zh-CN"/>
        </w:rPr>
        <w:t xml:space="preserve">评审因素</w:t>
      </w:r>
      <w:r/>
    </w:p>
    <w:p>
      <w:pPr>
        <w:pStyle w:val="706"/>
        <w:numPr>
          <w:ilvl w:val="0"/>
          <w:numId w:val="0"/>
        </w:numPr>
        <w:keepLines w:val="0"/>
        <w:keepNext w:val="0"/>
        <w:pageBreakBefore w:val="0"/>
        <w:spacing w:before="157" w:after="157" w:line="500" w:lineRule="exact"/>
        <w:widowControl w:val="off"/>
        <w:rPr>
          <w:rFonts w:hint="eastAsia" w:eastAsia="宋体"/>
          <w:b/>
          <w:sz w:val="28"/>
          <w:szCs w:val="28"/>
          <w:highlight w:val="none"/>
          <w:lang w:eastAsia="zh-CN"/>
        </w:rPr>
      </w:pPr>
      <w:r>
        <w:rPr>
          <w:rFonts w:hint="eastAsia"/>
          <w:b/>
          <w:sz w:val="28"/>
          <w:szCs w:val="28"/>
          <w:highlight w:val="none"/>
          <w:lang w:eastAsia="zh-CN"/>
        </w:rPr>
        <w:t xml:space="preserve">（</w:t>
      </w:r>
      <w:r>
        <w:rPr>
          <w:rFonts w:hint="eastAsia"/>
          <w:b/>
          <w:sz w:val="28"/>
          <w:szCs w:val="28"/>
          <w:highlight w:val="none"/>
          <w:lang w:val="en-US" w:eastAsia="zh-CN"/>
        </w:rPr>
        <w:t xml:space="preserve">一</w:t>
      </w:r>
      <w:r>
        <w:rPr>
          <w:rFonts w:hint="eastAsia"/>
          <w:b/>
          <w:sz w:val="28"/>
          <w:szCs w:val="28"/>
          <w:highlight w:val="none"/>
          <w:lang w:eastAsia="zh-CN"/>
        </w:rPr>
        <w:t xml:space="preserve">）</w:t>
      </w:r>
      <w:r>
        <w:rPr>
          <w:rFonts w:hint="eastAsia"/>
          <w:b/>
          <w:sz w:val="28"/>
          <w:szCs w:val="28"/>
          <w:highlight w:val="none"/>
        </w:rPr>
        <w:t xml:space="preserve">符合性证明文件</w:t>
      </w:r>
      <w:r/>
    </w:p>
    <w:tbl>
      <w:tblPr>
        <w:tblStyle w:val="680"/>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706"/>
              <w:ind w:firstLine="0"/>
              <w:jc w:val="center"/>
              <w:spacing w:before="0" w:after="0" w:line="240" w:lineRule="auto"/>
              <w:rPr>
                <w:rFonts w:hint="eastAsia" w:cs="Arial"/>
                <w:b/>
                <w:highlight w:val="none"/>
              </w:rPr>
            </w:pPr>
            <w:r>
              <w:rPr>
                <w:rFonts w:hint="eastAsia" w:cs="Arial"/>
                <w:b/>
                <w:highlight w:val="none"/>
              </w:rPr>
              <w:t xml:space="preserve">序号</w:t>
            </w:r>
            <w:r/>
          </w:p>
        </w:tc>
        <w:tc>
          <w:tcPr>
            <w:tcW w:w="5811" w:type="dxa"/>
            <w:vAlign w:val="center"/>
            <w:textDirection w:val="lrTb"/>
            <w:noWrap w:val="false"/>
          </w:tcPr>
          <w:p>
            <w:pPr>
              <w:pStyle w:val="706"/>
              <w:ind w:firstLine="0"/>
              <w:jc w:val="center"/>
              <w:spacing w:before="0" w:after="0" w:line="240" w:lineRule="auto"/>
              <w:rPr>
                <w:rFonts w:hint="eastAsia" w:cs="Arial"/>
                <w:b/>
                <w:highlight w:val="none"/>
              </w:rPr>
            </w:pPr>
            <w:r>
              <w:rPr>
                <w:rFonts w:hint="eastAsia" w:ascii="宋体" w:hAnsi="宋体" w:cs="宋体"/>
                <w:b/>
                <w:highlight w:val="none"/>
              </w:rPr>
              <w:t xml:space="preserve">评审项目及评审要求</w:t>
            </w:r>
            <w:r/>
          </w:p>
        </w:tc>
        <w:tc>
          <w:tcPr>
            <w:tcW w:w="2263" w:type="dxa"/>
            <w:vAlign w:val="center"/>
            <w:textDirection w:val="lrTb"/>
            <w:noWrap w:val="false"/>
          </w:tcPr>
          <w:p>
            <w:pPr>
              <w:pStyle w:val="706"/>
              <w:ind w:firstLine="0"/>
              <w:jc w:val="center"/>
              <w:spacing w:before="0" w:after="0" w:line="240" w:lineRule="auto"/>
              <w:rPr>
                <w:rFonts w:hint="eastAsia" w:cs="Arial"/>
                <w:b/>
                <w:highlight w:val="none"/>
              </w:rPr>
            </w:pPr>
            <w:r>
              <w:rPr>
                <w:rFonts w:hint="eastAsia" w:cs="Arial"/>
                <w:b/>
                <w:highlight w:val="none"/>
              </w:rPr>
              <w:t xml:space="preserve">审查因素</w:t>
            </w:r>
            <w:r/>
          </w:p>
        </w:tc>
      </w:tr>
      <w:tr>
        <w:trPr>
          <w:jc w:val="center"/>
          <w:trHeight w:val="569"/>
        </w:trPr>
        <w:tc>
          <w:tcPr>
            <w:shd w:val="clear" w:color="auto" w:fill="auto"/>
            <w:tcW w:w="823" w:type="dxa"/>
            <w:vAlign w:val="center"/>
            <w:textDirection w:val="lrTb"/>
            <w:noWrap w:val="false"/>
          </w:tcPr>
          <w:p>
            <w:pPr>
              <w:pStyle w:val="706"/>
              <w:ind w:firstLine="0"/>
              <w:jc w:val="center"/>
              <w:spacing w:before="0" w:after="0" w:line="240" w:lineRule="auto"/>
              <w:rPr>
                <w:rFonts w:hint="eastAsia" w:ascii="宋体" w:hAnsi="宋体" w:eastAsia="宋体" w:cs="Arial"/>
                <w:sz w:val="24"/>
                <w:szCs w:val="24"/>
                <w:highlight w:val="none"/>
                <w:lang w:val="en-US" w:eastAsia="zh-CN" w:bidi="ar-SA"/>
              </w:rPr>
            </w:pPr>
            <w:r>
              <w:rPr>
                <w:rFonts w:hint="eastAsia" w:ascii="宋体" w:hAnsi="宋体" w:cs="Arial"/>
                <w:highlight w:val="none"/>
              </w:rPr>
              <w:t xml:space="preserve">1</w:t>
            </w:r>
            <w:r/>
          </w:p>
        </w:tc>
        <w:tc>
          <w:tcPr>
            <w:tcW w:w="5811" w:type="dxa"/>
            <w:vAlign w:val="center"/>
            <w:textDirection w:val="lrTb"/>
            <w:noWrap w:val="false"/>
          </w:tcPr>
          <w:p>
            <w:pPr>
              <w:pStyle w:val="706"/>
              <w:ind w:firstLine="0"/>
              <w:jc w:val="both"/>
              <w:spacing w:before="0" w:after="0" w:line="240" w:lineRule="auto"/>
              <w:rPr>
                <w:rFonts w:hint="eastAsia" w:ascii="宋体" w:hAnsi="宋体" w:cs="Arial"/>
                <w:highlight w:val="none"/>
              </w:rPr>
            </w:pPr>
            <w:r>
              <w:rPr>
                <w:rFonts w:hint="eastAsia" w:ascii="宋体" w:hAnsi="宋体"/>
                <w:highlight w:val="none"/>
              </w:rPr>
              <w:t xml:space="preserve">开标一览表</w:t>
            </w:r>
            <w:r>
              <w:rPr>
                <w:rFonts w:hint="eastAsia" w:ascii="宋体" w:hAnsi="宋体"/>
                <w:b/>
                <w:bCs/>
                <w:highlight w:val="none"/>
              </w:rPr>
              <w:t xml:space="preserve">（“苏采云”系统中给定格式）</w:t>
            </w:r>
            <w:r/>
          </w:p>
        </w:tc>
        <w:tc>
          <w:tcPr>
            <w:tcW w:w="2263" w:type="dxa"/>
            <w:vAlign w:val="center"/>
            <w:vMerge w:val="restart"/>
            <w:textDirection w:val="lrTb"/>
            <w:noWrap w:val="false"/>
          </w:tcPr>
          <w:p>
            <w:pPr>
              <w:pStyle w:val="706"/>
              <w:ind w:firstLine="0"/>
              <w:jc w:val="center"/>
              <w:spacing w:before="0" w:after="0" w:line="240" w:lineRule="auto"/>
              <w:rPr>
                <w:rFonts w:hint="eastAsia" w:cs="Arial"/>
                <w:highlight w:val="none"/>
              </w:rPr>
            </w:pPr>
            <w:r>
              <w:rPr>
                <w:rFonts w:hint="eastAsia"/>
                <w:b/>
                <w:sz w:val="28"/>
                <w:szCs w:val="28"/>
                <w:highlight w:val="none"/>
              </w:rPr>
              <w:t xml:space="preserve">符合性证明文件</w:t>
            </w:r>
            <w:r>
              <w:rPr>
                <w:rFonts w:hint="eastAsia"/>
                <w:b/>
                <w:sz w:val="28"/>
                <w:szCs w:val="28"/>
                <w:highlight w:val="none"/>
                <w:lang w:eastAsia="zh-CN"/>
              </w:rPr>
              <w:t xml:space="preserve">（</w:t>
            </w:r>
            <w:r>
              <w:rPr>
                <w:rFonts w:hint="eastAsia" w:cs="Arial"/>
                <w:highlight w:val="none"/>
              </w:rPr>
              <w:t xml:space="preserve">报价符合性</w:t>
            </w:r>
            <w:r>
              <w:rPr>
                <w:rFonts w:hint="eastAsia"/>
                <w:b/>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706"/>
              <w:ind w:firstLine="0"/>
              <w:jc w:val="center"/>
              <w:spacing w:before="0" w:after="0" w:line="240" w:lineRule="auto"/>
              <w:rPr>
                <w:rFonts w:hint="eastAsia" w:ascii="宋体" w:hAnsi="宋体" w:eastAsia="宋体" w:cs="Arial"/>
                <w:sz w:val="24"/>
                <w:szCs w:val="24"/>
                <w:highlight w:val="none"/>
                <w:lang w:val="en-US" w:eastAsia="zh-CN" w:bidi="ar-SA"/>
              </w:rPr>
            </w:pPr>
            <w:r>
              <w:rPr>
                <w:rFonts w:hint="eastAsia" w:ascii="宋体" w:hAnsi="宋体" w:cs="Arial"/>
                <w:highlight w:val="none"/>
              </w:rPr>
              <w:t xml:space="preserve">2</w:t>
            </w:r>
            <w:r/>
          </w:p>
        </w:tc>
        <w:tc>
          <w:tcPr>
            <w:tcW w:w="5811" w:type="dxa"/>
            <w:vAlign w:val="center"/>
            <w:textDirection w:val="lrTb"/>
            <w:noWrap w:val="false"/>
          </w:tcPr>
          <w:p>
            <w:pPr>
              <w:pStyle w:val="706"/>
              <w:ind w:firstLine="0"/>
              <w:jc w:val="both"/>
              <w:spacing w:before="0" w:after="0" w:line="240" w:lineRule="auto"/>
              <w:rPr>
                <w:rFonts w:hint="eastAsia" w:ascii="宋体" w:hAnsi="宋体"/>
                <w:highlight w:val="none"/>
              </w:rPr>
            </w:pPr>
            <w:r>
              <w:rPr>
                <w:rFonts w:hint="eastAsia" w:ascii="宋体" w:hAnsi="宋体"/>
                <w:sz w:val="24"/>
                <w:szCs w:val="24"/>
                <w:highlight w:val="none"/>
                <w:lang w:val="zh-CN"/>
              </w:rPr>
              <w:t xml:space="preserve">明细报价表</w:t>
            </w:r>
            <w:r>
              <w:rPr>
                <w:rFonts w:hint="eastAsia" w:ascii="宋体" w:hAnsi="宋体" w:cs="Arial"/>
                <w:b/>
                <w:bCs/>
                <w:highlight w:val="none"/>
              </w:rPr>
              <w:t xml:space="preserve">（给定格式）</w:t>
            </w:r>
            <w:r/>
          </w:p>
        </w:tc>
        <w:tc>
          <w:tcPr>
            <w:tcW w:w="2263" w:type="dxa"/>
            <w:vAlign w:val="center"/>
            <w:vMerge w:val="continue"/>
            <w:textDirection w:val="lrTb"/>
            <w:noWrap w:val="false"/>
          </w:tcPr>
          <w:p>
            <w:pPr>
              <w:pStyle w:val="706"/>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shd w:val="clear" w:color="auto" w:fill="auto"/>
            <w:tcW w:w="823" w:type="dxa"/>
            <w:vAlign w:val="center"/>
            <w:textDirection w:val="lrTb"/>
            <w:noWrap w:val="false"/>
          </w:tcPr>
          <w:p>
            <w:pPr>
              <w:pStyle w:val="706"/>
              <w:ind w:firstLine="0"/>
              <w:jc w:val="center"/>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3</w:t>
            </w:r>
            <w:r/>
          </w:p>
        </w:tc>
        <w:tc>
          <w:tcPr>
            <w:tcW w:w="5811" w:type="dxa"/>
            <w:vAlign w:val="center"/>
            <w:textDirection w:val="lrTb"/>
            <w:noWrap w:val="false"/>
          </w:tcPr>
          <w:p>
            <w:pPr>
              <w:pStyle w:val="706"/>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w:t>
            </w:r>
            <w:r>
              <w:rPr>
                <w:rFonts w:hint="eastAsia" w:ascii="宋体" w:hAnsi="宋体" w:cs="Arial"/>
                <w:b/>
                <w:bCs/>
                <w:highlight w:val="none"/>
              </w:rPr>
              <w:t xml:space="preserve">（给定格式）</w:t>
            </w:r>
            <w:r/>
          </w:p>
        </w:tc>
        <w:tc>
          <w:tcPr>
            <w:tcW w:w="2263" w:type="dxa"/>
            <w:vAlign w:val="center"/>
            <w:vMerge w:val="restart"/>
            <w:textDirection w:val="lrTb"/>
            <w:noWrap w:val="false"/>
          </w:tcPr>
          <w:p>
            <w:pPr>
              <w:pStyle w:val="706"/>
              <w:ind w:firstLine="0"/>
              <w:jc w:val="center"/>
              <w:spacing w:before="0" w:after="0" w:line="240" w:lineRule="auto"/>
              <w:rPr>
                <w:rFonts w:hint="eastAsia" w:cs="Arial"/>
                <w:highlight w:val="none"/>
              </w:rPr>
            </w:pPr>
            <w:r>
              <w:rPr>
                <w:rFonts w:hint="eastAsia"/>
                <w:b/>
                <w:sz w:val="28"/>
                <w:szCs w:val="28"/>
                <w:highlight w:val="none"/>
              </w:rPr>
              <w:t xml:space="preserve">符合性证明文件</w:t>
            </w:r>
            <w:r>
              <w:rPr>
                <w:rFonts w:hint="eastAsia"/>
                <w:b/>
                <w:sz w:val="28"/>
                <w:szCs w:val="28"/>
                <w:highlight w:val="none"/>
                <w:lang w:eastAsia="zh-CN"/>
              </w:rPr>
              <w:t xml:space="preserve">（</w:t>
            </w:r>
            <w:r>
              <w:rPr>
                <w:rFonts w:hint="eastAsia" w:cs="Arial"/>
                <w:highlight w:val="none"/>
              </w:rPr>
              <w:t xml:space="preserve">商务符合性</w:t>
            </w:r>
            <w:r>
              <w:rPr>
                <w:rFonts w:hint="eastAsia"/>
                <w:b/>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706"/>
              <w:ind w:firstLine="0"/>
              <w:jc w:val="center"/>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4</w:t>
            </w:r>
            <w:r/>
          </w:p>
        </w:tc>
        <w:tc>
          <w:tcPr>
            <w:tcW w:w="5811" w:type="dxa"/>
            <w:vAlign w:val="center"/>
            <w:textDirection w:val="lrTb"/>
            <w:noWrap w:val="false"/>
          </w:tcPr>
          <w:p>
            <w:pPr>
              <w:pStyle w:val="706"/>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w:t>
            </w:r>
            <w:r>
              <w:rPr>
                <w:rFonts w:hint="eastAsia" w:ascii="宋体" w:hAnsi="宋体" w:cs="Arial"/>
                <w:b/>
                <w:bCs/>
                <w:highlight w:val="none"/>
              </w:rPr>
              <w:t xml:space="preserve">（给定格式）</w:t>
            </w:r>
            <w:r/>
          </w:p>
        </w:tc>
        <w:tc>
          <w:tcPr>
            <w:tcW w:w="2263" w:type="dxa"/>
            <w:vAlign w:val="center"/>
            <w:vMerge w:val="continue"/>
            <w:textDirection w:val="lrTb"/>
            <w:noWrap w:val="false"/>
          </w:tcPr>
          <w:p>
            <w:pPr>
              <w:pStyle w:val="706"/>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shd w:val="clear" w:color="auto" w:fill="auto"/>
            <w:tcW w:w="823" w:type="dxa"/>
            <w:vAlign w:val="center"/>
            <w:textDirection w:val="lrTb"/>
            <w:noWrap w:val="false"/>
          </w:tcPr>
          <w:p>
            <w:pPr>
              <w:pStyle w:val="706"/>
              <w:ind w:firstLine="0"/>
              <w:jc w:val="center"/>
              <w:spacing w:before="0" w:after="0" w:line="240" w:lineRule="auto"/>
              <w:rPr>
                <w:rFonts w:hint="eastAsia" w:ascii="宋体" w:hAnsi="宋体" w:eastAsia="宋体"/>
                <w:highlight w:val="none"/>
                <w:lang w:val="en-US" w:eastAsia="zh-CN"/>
              </w:rPr>
            </w:pPr>
            <w:r>
              <w:rPr>
                <w:rFonts w:hint="eastAsia" w:ascii="宋体" w:hAnsi="宋体"/>
                <w:highlight w:val="none"/>
                <w:lang w:val="en-US" w:eastAsia="zh-CN"/>
              </w:rPr>
              <w:t xml:space="preserve">5</w:t>
            </w:r>
            <w:r/>
          </w:p>
        </w:tc>
        <w:tc>
          <w:tcPr>
            <w:tcW w:w="5811" w:type="dxa"/>
            <w:vAlign w:val="center"/>
            <w:textDirection w:val="lrTb"/>
            <w:noWrap w:val="false"/>
          </w:tcPr>
          <w:p>
            <w:pPr>
              <w:pStyle w:val="706"/>
              <w:ind w:firstLine="0"/>
              <w:jc w:val="both"/>
              <w:spacing w:before="0" w:after="0" w:line="240" w:lineRule="auto"/>
              <w:rPr>
                <w:rFonts w:hint="eastAsia" w:ascii="宋体" w:hAnsi="宋体" w:eastAsia="宋体" w:cs="Arial"/>
                <w:highlight w:val="none"/>
                <w:lang w:val="en-US" w:eastAsia="zh-CN"/>
              </w:rPr>
            </w:pPr>
            <w:r>
              <w:rPr>
                <w:rFonts w:hint="eastAsia" w:ascii="宋体" w:hAnsi="宋体" w:cs="Arial"/>
                <w:highlight w:val="none"/>
                <w:lang w:val="en-US" w:eastAsia="zh-CN"/>
              </w:rPr>
              <w:t xml:space="preserve">承诺函</w:t>
            </w:r>
            <w:r>
              <w:rPr>
                <w:rFonts w:hint="eastAsia" w:ascii="宋体" w:hAnsi="宋体" w:cs="Arial"/>
                <w:b/>
                <w:bCs/>
                <w:highlight w:val="none"/>
                <w:lang w:val="en-US" w:eastAsia="zh-CN"/>
              </w:rPr>
              <w:t xml:space="preserve">（格式自拟）</w:t>
            </w:r>
            <w:r/>
          </w:p>
        </w:tc>
        <w:tc>
          <w:tcPr>
            <w:tcW w:w="2263" w:type="dxa"/>
            <w:vAlign w:val="center"/>
            <w:vMerge w:val="continue"/>
            <w:textDirection w:val="lrTb"/>
            <w:noWrap w:val="false"/>
          </w:tcPr>
          <w:p>
            <w:pPr>
              <w:pStyle w:val="706"/>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shd w:val="clear" w:color="auto" w:fill="auto"/>
            <w:tcW w:w="823" w:type="dxa"/>
            <w:vAlign w:val="center"/>
            <w:textDirection w:val="lrTb"/>
            <w:noWrap w:val="false"/>
          </w:tcPr>
          <w:p>
            <w:pPr>
              <w:pStyle w:val="706"/>
              <w:ind w:firstLine="0"/>
              <w:jc w:val="center"/>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lang w:val="en-US" w:eastAsia="zh-CN"/>
              </w:rPr>
              <w:t xml:space="preserve">6</w:t>
            </w:r>
            <w:r/>
          </w:p>
        </w:tc>
        <w:tc>
          <w:tcPr>
            <w:shd w:val="clear" w:color="auto" w:fill="auto"/>
            <w:tcW w:w="5811" w:type="dxa"/>
            <w:vAlign w:val="center"/>
            <w:textDirection w:val="lrTb"/>
            <w:noWrap w:val="false"/>
          </w:tcPr>
          <w:p>
            <w:pPr>
              <w:pStyle w:val="706"/>
              <w:ind w:firstLine="0"/>
              <w:jc w:val="both"/>
              <w:spacing w:before="0" w:after="0" w:line="240" w:lineRule="auto"/>
              <w:rPr>
                <w:rFonts w:hint="eastAsia" w:ascii="宋体" w:hAnsi="宋体" w:eastAsia="宋体" w:cs="Arial"/>
                <w:sz w:val="24"/>
                <w:szCs w:val="24"/>
                <w:highlight w:val="none"/>
                <w:lang w:val="en-US" w:eastAsia="zh-CN" w:bidi="ar-SA"/>
              </w:rPr>
            </w:pPr>
            <w:r>
              <w:rPr>
                <w:rFonts w:hint="eastAsia" w:ascii="宋体" w:hAnsi="宋体"/>
                <w:highlight w:val="none"/>
                <w:lang w:val="en-US" w:eastAsia="zh-CN"/>
              </w:rPr>
              <w:t xml:space="preserve">项目技术要求</w:t>
            </w:r>
            <w:r>
              <w:rPr>
                <w:rFonts w:hint="eastAsia" w:ascii="宋体" w:hAnsi="宋体"/>
                <w:highlight w:val="none"/>
              </w:rPr>
              <w:t xml:space="preserve">偏离表</w:t>
            </w:r>
            <w:r>
              <w:rPr>
                <w:rFonts w:hint="eastAsia" w:ascii="宋体" w:hAnsi="宋体"/>
                <w:b/>
                <w:bCs/>
                <w:highlight w:val="none"/>
              </w:rPr>
              <w:t xml:space="preserve">（给定格式）</w:t>
            </w:r>
            <w:r/>
          </w:p>
        </w:tc>
        <w:tc>
          <w:tcPr>
            <w:tcW w:w="2263" w:type="dxa"/>
            <w:vAlign w:val="center"/>
            <w:vMerge w:val="restart"/>
            <w:textDirection w:val="lrTb"/>
            <w:noWrap w:val="false"/>
          </w:tcPr>
          <w:p>
            <w:pPr>
              <w:pStyle w:val="706"/>
              <w:ind w:firstLine="0"/>
              <w:jc w:val="center"/>
              <w:spacing w:before="0" w:after="0" w:line="240" w:lineRule="auto"/>
              <w:rPr>
                <w:rFonts w:hint="eastAsia" w:cs="Arial"/>
                <w:highlight w:val="none"/>
              </w:rPr>
            </w:pPr>
            <w:r>
              <w:rPr>
                <w:rFonts w:hint="eastAsia"/>
                <w:b/>
                <w:sz w:val="28"/>
                <w:szCs w:val="28"/>
                <w:highlight w:val="none"/>
              </w:rPr>
              <w:t xml:space="preserve">符合性证明文件</w:t>
            </w:r>
            <w:r>
              <w:rPr>
                <w:rFonts w:hint="eastAsia"/>
                <w:b/>
                <w:sz w:val="28"/>
                <w:szCs w:val="28"/>
                <w:highlight w:val="none"/>
                <w:lang w:eastAsia="zh-CN"/>
              </w:rPr>
              <w:t xml:space="preserve">（</w:t>
            </w:r>
            <w:r>
              <w:rPr>
                <w:rFonts w:hint="eastAsia" w:cs="Arial"/>
                <w:highlight w:val="none"/>
              </w:rPr>
              <w:t xml:space="preserve">技术符合性</w:t>
            </w:r>
            <w:r>
              <w:rPr>
                <w:rFonts w:hint="eastAsia"/>
                <w:b/>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706"/>
              <w:ind w:firstLine="0"/>
              <w:jc w:val="center"/>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lang w:val="en-US" w:eastAsia="zh-CN"/>
              </w:rPr>
              <w:t xml:space="preserve">7</w:t>
            </w:r>
            <w:r/>
          </w:p>
        </w:tc>
        <w:tc>
          <w:tcPr>
            <w:shd w:val="clear" w:color="auto" w:fill="auto"/>
            <w:tcW w:w="5811" w:type="dxa"/>
            <w:vAlign w:val="center"/>
            <w:textDirection w:val="lrTb"/>
            <w:noWrap w:val="false"/>
          </w:tcPr>
          <w:p>
            <w:pPr>
              <w:pStyle w:val="706"/>
              <w:ind w:firstLine="0"/>
              <w:jc w:val="both"/>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《采购需求》中要求提供的证明材料</w:t>
            </w:r>
            <w:r>
              <w:rPr>
                <w:rFonts w:hint="eastAsia" w:ascii="宋体" w:hAnsi="宋体"/>
                <w:b/>
                <w:bCs/>
                <w:highlight w:val="none"/>
              </w:rPr>
              <w:t xml:space="preserve">（如有）</w:t>
            </w:r>
            <w:r/>
          </w:p>
        </w:tc>
        <w:tc>
          <w:tcPr>
            <w:tcW w:w="2263" w:type="dxa"/>
            <w:vAlign w:val="center"/>
            <w:vMerge w:val="continue"/>
            <w:textDirection w:val="lrTb"/>
            <w:noWrap w:val="false"/>
          </w:tcPr>
          <w:p>
            <w:pPr>
              <w:pStyle w:val="706"/>
              <w:ind w:firstLine="0"/>
              <w:jc w:val="center"/>
              <w:spacing w:before="0" w:after="0" w:line="240" w:lineRule="auto"/>
              <w:rPr>
                <w:rFonts w:hint="eastAsia" w:cs="Arial"/>
                <w:highlight w:val="none"/>
              </w:rPr>
            </w:pPr>
            <w:r>
              <w:rPr>
                <w:rFonts w:hint="eastAsia" w:cs="Arial"/>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w:t>
      </w:r>
      <w:r>
        <w:rPr>
          <w:rFonts w:hint="eastAsia" w:ascii="宋体" w:hAnsi="宋体" w:cs="Arial"/>
          <w:sz w:val="24"/>
          <w:szCs w:val="24"/>
          <w:highlight w:val="none"/>
          <w:lang w:val="en-US" w:eastAsia="zh-CN"/>
        </w:rPr>
        <w:t xml:space="preserve">7</w:t>
      </w:r>
      <w:r>
        <w:rPr>
          <w:rFonts w:hint="eastAsia" w:ascii="宋体" w:hAnsi="宋体" w:cs="Arial"/>
          <w:sz w:val="24"/>
          <w:szCs w:val="24"/>
          <w:highlight w:val="none"/>
        </w:rPr>
        <w:t xml:space="preserve">项，</w:t>
      </w:r>
      <w:r>
        <w:rPr>
          <w:rFonts w:hint="eastAsia" w:ascii="宋体" w:hAnsi="宋体" w:cs="Arial"/>
          <w:sz w:val="24"/>
          <w:szCs w:val="24"/>
          <w:highlight w:val="none"/>
          <w:lang w:val="en-US" w:eastAsia="zh-CN"/>
        </w:rPr>
        <w:t xml:space="preserve">本招标文件</w:t>
      </w:r>
      <w:r>
        <w:rPr>
          <w:rFonts w:hint="eastAsia" w:ascii="宋体" w:hAnsi="宋体" w:cs="Arial"/>
          <w:sz w:val="24"/>
          <w:szCs w:val="24"/>
          <w:highlight w:val="none"/>
          <w:lang w:eastAsia="zh-CN"/>
        </w:rPr>
        <w:t xml:space="preserve">“</w:t>
      </w:r>
      <w:r>
        <w:rPr>
          <w:rFonts w:hint="eastAsia" w:ascii="宋体" w:hAnsi="宋体" w:cs="Arial"/>
          <w:sz w:val="24"/>
          <w:szCs w:val="24"/>
          <w:highlight w:val="none"/>
          <w:lang w:val="en-US" w:eastAsia="zh-CN"/>
        </w:rPr>
        <w:t xml:space="preserve">第三章 项目技术要求和有关说明</w:t>
      </w:r>
      <w:r>
        <w:rPr>
          <w:rFonts w:hint="eastAsia" w:ascii="宋体" w:hAnsi="宋体" w:cs="Arial"/>
          <w:sz w:val="24"/>
          <w:szCs w:val="24"/>
          <w:highlight w:val="none"/>
          <w:lang w:eastAsia="zh-CN"/>
        </w:rPr>
        <w:t xml:space="preserve">”</w:t>
      </w:r>
      <w:r>
        <w:rPr>
          <w:rFonts w:hint="eastAsia" w:ascii="宋体" w:hAnsi="宋体" w:cs="Arial"/>
          <w:sz w:val="24"/>
          <w:szCs w:val="24"/>
          <w:highlight w:val="none"/>
        </w:rPr>
        <w:t xml:space="preserve">中如有要求提供证明材料的，须按要求提供，否则投标文件无效。</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w:t>
      </w:r>
      <w:r>
        <w:rPr>
          <w:rFonts w:hint="eastAsia" w:ascii="宋体" w:hAnsi="宋体" w:cs="Arial"/>
          <w:sz w:val="24"/>
          <w:szCs w:val="24"/>
          <w:highlight w:val="none"/>
          <w:lang w:val="en-US" w:eastAsia="zh-CN"/>
        </w:rPr>
        <w:t xml:space="preserve">7</w:t>
      </w:r>
      <w:r>
        <w:rPr>
          <w:rFonts w:hint="eastAsia" w:ascii="宋体" w:hAnsi="宋体" w:cs="Arial"/>
          <w:sz w:val="24"/>
          <w:szCs w:val="24"/>
          <w:highlight w:val="none"/>
        </w:rPr>
        <w:t xml:space="preserve">项，</w:t>
      </w:r>
      <w:r>
        <w:rPr>
          <w:rFonts w:hint="eastAsia" w:ascii="宋体" w:hAnsi="宋体" w:cs="Arial"/>
          <w:sz w:val="24"/>
          <w:szCs w:val="24"/>
          <w:highlight w:val="none"/>
          <w:lang w:val="en-US" w:eastAsia="zh-CN"/>
        </w:rPr>
        <w:t xml:space="preserve">本项目如有涉及</w:t>
      </w:r>
      <w:r>
        <w:rPr>
          <w:rFonts w:hint="eastAsia" w:ascii="宋体" w:hAnsi="宋体"/>
          <w:b/>
          <w:bCs w:val="0"/>
          <w:sz w:val="24"/>
          <w:szCs w:val="24"/>
          <w:highlight w:val="none"/>
          <w:lang w:val="zh-CN"/>
        </w:rPr>
        <w:t xml:space="preserve">强制采购节能产品、信息安全产品</w:t>
      </w:r>
      <w:r>
        <w:rPr>
          <w:rFonts w:hint="eastAsia" w:ascii="宋体" w:hAnsi="宋体"/>
          <w:bCs/>
          <w:sz w:val="24"/>
          <w:szCs w:val="24"/>
          <w:highlight w:val="none"/>
          <w:lang w:val="zh-CN"/>
        </w:rPr>
        <w:t xml:space="preserve">的</w:t>
      </w:r>
      <w:r>
        <w:rPr>
          <w:rFonts w:hint="eastAsia" w:ascii="宋体" w:hAnsi="宋体" w:cs="Arial"/>
          <w:sz w:val="24"/>
          <w:szCs w:val="24"/>
          <w:highlight w:val="none"/>
        </w:rPr>
        <w:t xml:space="preserve">，须按要求提供</w:t>
      </w:r>
      <w:r>
        <w:rPr>
          <w:rFonts w:hint="eastAsia" w:ascii="宋体" w:hAnsi="宋体" w:cs="Arial"/>
          <w:sz w:val="24"/>
          <w:szCs w:val="24"/>
          <w:highlight w:val="none"/>
          <w:lang w:val="en-US" w:eastAsia="zh-CN"/>
        </w:rPr>
        <w:t xml:space="preserve">相关证明材料</w:t>
      </w:r>
      <w:r>
        <w:rPr>
          <w:rFonts w:hint="eastAsia" w:ascii="宋体" w:hAnsi="宋体" w:cs="Arial"/>
          <w:sz w:val="24"/>
          <w:szCs w:val="24"/>
          <w:highlight w:val="none"/>
        </w:rPr>
        <w:t xml:space="preserve">，否则投标文件无效。</w:t>
      </w:r>
      <w:r/>
    </w:p>
    <w:p>
      <w:pPr>
        <w:numPr>
          <w:ilvl w:val="0"/>
          <w:numId w:val="9"/>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w:t>
      </w:r>
      <w:r>
        <w:rPr>
          <w:rFonts w:hint="eastAsia" w:ascii="宋体" w:hAnsi="宋体" w:cs="宋体"/>
          <w:sz w:val="24"/>
          <w:szCs w:val="24"/>
          <w:highlight w:val="none"/>
        </w:rPr>
        <w:t xml:space="preserve">第1～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项可由联合体主体单位（即联合体牵头人）代表联合体提供。第</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项按《采购需求》中的相应要求（如有）进行提供。</w:t>
      </w:r>
      <w:r/>
    </w:p>
    <w:p>
      <w:pPr>
        <w:rPr>
          <w:rFonts w:hint="eastAsia"/>
          <w:b/>
          <w:color w:val="ff0000"/>
          <w:sz w:val="28"/>
          <w:szCs w:val="28"/>
          <w:highlight w:val="none"/>
        </w:rPr>
      </w:pPr>
      <w:r>
        <w:rPr>
          <w:rFonts w:hint="eastAsia"/>
          <w:b/>
          <w:color w:val="ff0000"/>
          <w:sz w:val="28"/>
          <w:szCs w:val="28"/>
          <w:highlight w:val="none"/>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pStyle w:val="706"/>
        <w:numPr>
          <w:ilvl w:val="0"/>
          <w:numId w:val="0"/>
        </w:numPr>
        <w:keepLines w:val="0"/>
        <w:keepNext w:val="0"/>
        <w:pageBreakBefore w:val="0"/>
        <w:spacing w:before="157" w:after="157" w:line="500" w:lineRule="exact"/>
        <w:widowControl w:val="off"/>
        <w:rPr>
          <w:rFonts w:hint="eastAsia" w:eastAsia="宋体"/>
          <w:b/>
          <w:sz w:val="28"/>
          <w:szCs w:val="28"/>
          <w:highlight w:val="none"/>
          <w:lang w:val="en-US" w:eastAsia="zh-CN"/>
        </w:rPr>
      </w:pPr>
      <w:r>
        <w:rPr>
          <w:rFonts w:hint="eastAsia"/>
          <w:b/>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《评标方法与评标标准》中涉及的证明文件</w:t>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pStyle w:val="706"/>
        <w:ind w:firstLine="0"/>
        <w:keepLines w:val="0"/>
        <w:keepNext w:val="0"/>
        <w:pageBreakBefore w:val="0"/>
        <w:spacing w:before="157" w:after="157" w:line="500" w:lineRule="exact"/>
        <w:widowControl w:val="off"/>
        <w:rPr>
          <w:rFonts w:hint="eastAsia" w:ascii="宋体" w:hAnsi="宋体" w:cs="宋体"/>
          <w:color w:val="ff0000"/>
          <w:sz w:val="24"/>
          <w:szCs w:val="24"/>
          <w:highlight w:val="none"/>
        </w:rPr>
      </w:pPr>
      <w:r>
        <w:rPr>
          <w:rFonts w:hint="eastAsia"/>
          <w:b/>
          <w:sz w:val="28"/>
          <w:szCs w:val="28"/>
          <w:highlight w:val="none"/>
          <w:lang w:val="en-US" w:eastAsia="zh-CN"/>
        </w:rPr>
        <w:t xml:space="preserve">三、企业报价折扣证明</w:t>
      </w:r>
      <w:r/>
    </w:p>
    <w:tbl>
      <w:tblPr>
        <w:tblStyle w:val="680"/>
        <w:tblW w:w="92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706"/>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1675" w:type="dxa"/>
            <w:vAlign w:val="center"/>
            <w:textDirection w:val="lrTb"/>
            <w:noWrap w:val="false"/>
          </w:tcPr>
          <w:p>
            <w:pPr>
              <w:pStyle w:val="706"/>
              <w:ind w:left="0"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w:t>
            </w:r>
            <w:r/>
          </w:p>
        </w:tc>
        <w:tc>
          <w:tcPr>
            <w:tcW w:w="3892" w:type="dxa"/>
            <w:vAlign w:val="center"/>
            <w:textDirection w:val="lrTb"/>
            <w:noWrap w:val="false"/>
          </w:tcPr>
          <w:p>
            <w:pPr>
              <w:pStyle w:val="706"/>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评审要求</w:t>
            </w:r>
            <w:r/>
          </w:p>
        </w:tc>
        <w:tc>
          <w:tcPr>
            <w:tcW w:w="2932" w:type="dxa"/>
            <w:vAlign w:val="center"/>
            <w:textDirection w:val="lrTb"/>
            <w:noWrap w:val="false"/>
          </w:tcPr>
          <w:p>
            <w:pPr>
              <w:pStyle w:val="706"/>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1761"/>
        </w:trPr>
        <w:tc>
          <w:tcPr>
            <w:tcW w:w="759" w:type="dxa"/>
            <w:vAlign w:val="center"/>
            <w:textDirection w:val="lrTb"/>
            <w:noWrap w:val="false"/>
          </w:tcPr>
          <w:p>
            <w:pPr>
              <w:pStyle w:val="7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1675" w:type="dxa"/>
            <w:vAlign w:val="center"/>
            <w:textDirection w:val="lrTb"/>
            <w:noWrap w:val="false"/>
          </w:tcPr>
          <w:p>
            <w:pPr>
              <w:pStyle w:val="706"/>
              <w:ind w:firstLine="0"/>
              <w:jc w:val="center"/>
              <w:spacing w:before="0" w:after="0" w:line="24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zh-CN"/>
              </w:rPr>
              <w:t xml:space="preserve">政府采购支持中小企业发展</w:t>
            </w:r>
            <w:r/>
          </w:p>
        </w:tc>
        <w:tc>
          <w:tcPr>
            <w:tcW w:w="3892" w:type="dxa"/>
            <w:vAlign w:val="center"/>
            <w:textDirection w:val="lrTb"/>
            <w:noWrap w:val="false"/>
          </w:tcPr>
          <w:p>
            <w:pPr>
              <w:pStyle w:val="706"/>
              <w:ind w:firstLine="0"/>
              <w:jc w:val="both"/>
              <w:spacing w:before="0" w:after="0" w:line="240" w:lineRule="auto"/>
              <w:rPr>
                <w:rFonts w:hint="eastAsia" w:ascii="宋体" w:hAnsi="宋体" w:eastAsia="宋体" w:cs="宋体"/>
                <w:highlight w:val="none"/>
                <w:lang w:eastAsia="zh-CN"/>
              </w:rPr>
            </w:pPr>
            <w:r>
              <w:rPr>
                <w:rFonts w:hint="eastAsia" w:ascii="宋体" w:hAnsi="宋体"/>
                <w:bCs/>
                <w:sz w:val="24"/>
                <w:szCs w:val="24"/>
                <w:highlight w:val="none"/>
                <w:lang w:val="en-US" w:eastAsia="zh-CN"/>
              </w:rPr>
              <w:t xml:space="preserve">本项目</w:t>
            </w:r>
            <w:r>
              <w:rPr>
                <w:rFonts w:hint="eastAsia" w:ascii="宋体" w:hAnsi="宋体"/>
                <w:b/>
                <w:bCs/>
                <w:sz w:val="24"/>
                <w:szCs w:val="24"/>
                <w:highlight w:val="none"/>
              </w:rPr>
              <w:t xml:space="preserve">专门面向中小企业</w:t>
            </w:r>
            <w:r>
              <w:rPr>
                <w:rFonts w:hint="eastAsia" w:ascii="宋体" w:hAnsi="宋体"/>
                <w:b/>
                <w:bCs/>
                <w:sz w:val="24"/>
                <w:szCs w:val="24"/>
                <w:highlight w:val="none"/>
                <w:lang w:val="en-US" w:eastAsia="zh-CN"/>
              </w:rPr>
              <w:t xml:space="preserve">采购，</w:t>
            </w:r>
            <w:r>
              <w:rPr>
                <w:rFonts w:hint="eastAsia" w:ascii="宋体" w:hAnsi="宋体"/>
                <w:b/>
                <w:bCs/>
                <w:sz w:val="24"/>
                <w:szCs w:val="24"/>
                <w:highlight w:val="none"/>
              </w:rPr>
              <w:t xml:space="preserve">不做价格扣除</w:t>
            </w:r>
            <w:r>
              <w:rPr>
                <w:rFonts w:hint="eastAsia" w:ascii="宋体" w:hAnsi="宋体"/>
                <w:b/>
                <w:bCs/>
                <w:sz w:val="24"/>
                <w:szCs w:val="24"/>
                <w:highlight w:val="none"/>
                <w:lang w:eastAsia="zh-CN"/>
              </w:rPr>
              <w:t xml:space="preserve">。</w:t>
            </w:r>
            <w:r/>
          </w:p>
        </w:tc>
        <w:tc>
          <w:tcPr>
            <w:tcW w:w="2932" w:type="dxa"/>
            <w:vAlign w:val="center"/>
            <w:textDirection w:val="lrTb"/>
            <w:noWrap w:val="false"/>
          </w:tcPr>
          <w:p>
            <w:pPr>
              <w:pStyle w:val="706"/>
              <w:ind w:firstLine="0"/>
              <w:jc w:val="center"/>
              <w:spacing w:before="0" w:after="0" w:line="240" w:lineRule="auto"/>
              <w:rPr>
                <w:rFonts w:hint="default" w:ascii="宋体" w:hAnsi="宋体" w:eastAsia="宋体" w:cs="宋体"/>
                <w:highlight w:val="none"/>
                <w:lang w:val="en-US" w:eastAsia="zh-CN"/>
              </w:rPr>
            </w:pPr>
            <w:r>
              <w:rPr>
                <w:rFonts w:hint="eastAsia" w:ascii="宋体" w:hAnsi="宋体" w:cs="宋体"/>
                <w:sz w:val="36"/>
                <w:szCs w:val="36"/>
                <w:highlight w:val="none"/>
                <w:lang w:val="en-US" w:eastAsia="zh-CN"/>
              </w:rPr>
              <w:t xml:space="preserve">/</w:t>
            </w:r>
            <w:r/>
          </w:p>
        </w:tc>
      </w:tr>
    </w:tbl>
    <w:p>
      <w:pPr>
        <w:jc w:val="center"/>
        <w:spacing w:after="156"/>
        <w:rPr>
          <w:rFonts w:hint="eastAsia" w:ascii="黑体" w:hAnsi="宋体" w:eastAsia="黑体"/>
          <w:bCs/>
          <w:sz w:val="28"/>
          <w:szCs w:val="28"/>
          <w:highlight w:val="none"/>
        </w:rPr>
      </w:pPr>
      <w:r>
        <w:rPr>
          <w:rFonts w:hint="eastAsia" w:ascii="黑体" w:hAnsi="宋体" w:eastAsia="黑体"/>
          <w:bCs/>
          <w:sz w:val="28"/>
          <w:szCs w:val="28"/>
          <w:highlight w:val="none"/>
        </w:rPr>
      </w:r>
      <w:r/>
    </w:p>
    <w:p>
      <w:pPr>
        <w:jc w:val="center"/>
        <w:spacing w:after="156"/>
        <w:rPr>
          <w:rFonts w:hint="eastAsia" w:ascii="黑体" w:hAnsi="宋体" w:eastAsia="黑体"/>
          <w:bCs/>
          <w:sz w:val="28"/>
          <w:szCs w:val="28"/>
          <w:highlight w:val="none"/>
          <w:lang w:val="zh-CN"/>
        </w:rPr>
      </w:pPr>
      <w:r>
        <w:rPr>
          <w:rFonts w:hint="eastAsia" w:ascii="黑体" w:hAnsi="宋体" w:eastAsia="黑体"/>
          <w:bCs/>
          <w:sz w:val="28"/>
          <w:szCs w:val="28"/>
          <w:highlight w:val="none"/>
          <w:lang w:val="zh-CN"/>
        </w:rPr>
      </w:r>
      <w:r/>
    </w:p>
    <w:p>
      <w:pPr>
        <w:pStyle w:val="706"/>
        <w:numPr>
          <w:ilvl w:val="0"/>
          <w:numId w:val="10"/>
        </w:numPr>
        <w:ind w:firstLine="0"/>
        <w:keepLines w:val="0"/>
        <w:keepNext w:val="0"/>
        <w:pageBreakBefore w:val="0"/>
        <w:spacing w:before="157" w:after="157" w:line="500" w:lineRule="exact"/>
        <w:widowControl w:val="off"/>
        <w:rPr>
          <w:rFonts w:hint="eastAsia" w:ascii="宋体" w:hAnsi="宋体" w:cs="宋体"/>
          <w:color w:val="ff0000"/>
          <w:sz w:val="24"/>
          <w:szCs w:val="24"/>
          <w:highlight w:val="none"/>
        </w:rPr>
      </w:pPr>
      <w:r>
        <w:rPr>
          <w:rFonts w:ascii="宋体" w:hAnsi="宋体" w:cs="宋体"/>
          <w:color w:val="ff0000"/>
          <w:sz w:val="24"/>
          <w:szCs w:val="24"/>
          <w:highlight w:val="none"/>
        </w:rPr>
        <w:br w:type="page" w:clear="all"/>
      </w:r>
      <w:r/>
    </w:p>
    <w:p>
      <w:pPr>
        <w:rPr>
          <w:rFonts w:hint="eastAsia" w:cs="Arial"/>
          <w:b/>
          <w:sz w:val="30"/>
          <w:szCs w:val="30"/>
          <w:highlight w:val="none"/>
        </w:rPr>
      </w:pPr>
      <w:r>
        <w:rPr>
          <w:rFonts w:hint="eastAsia" w:cs="Arial"/>
          <w:b/>
          <w:sz w:val="30"/>
          <w:szCs w:val="30"/>
          <w:highlight w:val="none"/>
        </w:rPr>
        <w:t xml:space="preserve">第二部分  投标文件格式</w:t>
      </w:r>
      <w:r/>
    </w:p>
    <w:p>
      <w:pPr>
        <w:pStyle w:val="706"/>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hint="default" w:ascii="黑体" w:hAnsi="黑体" w:eastAsia="黑体"/>
          <w:b/>
          <w:sz w:val="84"/>
          <w:szCs w:val="84"/>
          <w:highlight w:val="none"/>
          <w:lang w:val="en-US" w:eastAsia="zh-CN"/>
        </w:rPr>
      </w:pPr>
      <w:r>
        <w:rPr>
          <w:rFonts w:hint="eastAsia" w:ascii="黑体" w:hAnsi="黑体" w:eastAsia="黑体"/>
          <w:b/>
          <w:sz w:val="84"/>
          <w:szCs w:val="84"/>
          <w:highlight w:val="none"/>
          <w:lang w:val="en-US" w:eastAsia="zh-CN"/>
        </w:rPr>
        <w:t xml:space="preserve">               </w:t>
      </w:r>
      <w:r/>
    </w:p>
    <w:p>
      <w:pPr>
        <w:jc w:val="center"/>
        <w:rPr>
          <w:rFonts w:hint="eastAsia" w:ascii="黑体" w:hAnsi="黑体" w:eastAsia="黑体"/>
          <w:b/>
          <w:sz w:val="120"/>
          <w:szCs w:val="120"/>
          <w:highlight w:val="none"/>
        </w:rPr>
      </w:pPr>
      <w:r>
        <w:rPr>
          <w:rFonts w:hint="eastAsia" w:ascii="黑体" w:hAnsi="黑体" w:eastAsia="黑体"/>
          <w:b/>
          <w:sz w:val="120"/>
          <w:szCs w:val="120"/>
          <w:highlight w:val="none"/>
        </w:rPr>
        <w:t xml:space="preserve">投标文件</w:t>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hint="eastAsia" w:ascii="宋体" w:hAnsi="宋体"/>
          <w:b/>
          <w:sz w:val="36"/>
          <w:szCs w:val="36"/>
          <w:highlight w:val="none"/>
        </w:rPr>
      </w:pPr>
      <w:r>
        <w:rPr>
          <w:rFonts w:hint="eastAsia" w:ascii="宋体" w:hAnsi="宋体"/>
          <w:b/>
          <w:sz w:val="36"/>
          <w:szCs w:val="36"/>
          <w:highlight w:val="none"/>
        </w:rPr>
      </w:r>
      <w:r/>
    </w:p>
    <w:p>
      <w:pPr>
        <w:ind w:firstLine="1446"/>
        <w:jc w:val="both"/>
        <w:rPr>
          <w:rFonts w:hint="default" w:ascii="宋体" w:hAnsi="宋体" w:eastAsia="宋体"/>
          <w:b/>
          <w:sz w:val="36"/>
          <w:szCs w:val="36"/>
          <w:highlight w:val="none"/>
          <w:u w:val="single"/>
          <w:lang w:val="en-US" w:eastAsia="zh-CN"/>
        </w:rPr>
      </w:pPr>
      <w:r/>
      <w:bookmarkStart w:id="284" w:name="_Toc10010"/>
      <w:r/>
      <w:bookmarkStart w:id="285" w:name="_Toc24371"/>
      <w:r>
        <w:rPr>
          <w:rFonts w:hint="eastAsia" w:ascii="宋体" w:hAnsi="宋体"/>
          <w:b/>
          <w:sz w:val="36"/>
          <w:szCs w:val="36"/>
          <w:highlight w:val="none"/>
        </w:rPr>
        <w:t xml:space="preserve">项目名称：</w:t>
      </w:r>
      <w:bookmarkEnd w:id="284"/>
      <w:r>
        <w:rPr>
          <w:rFonts w:hint="eastAsia" w:ascii="宋体" w:hAnsi="宋体"/>
          <w:b/>
          <w:sz w:val="36"/>
          <w:szCs w:val="36"/>
          <w:highlight w:val="none"/>
          <w:u w:val="single"/>
          <w:lang w:val="en-US" w:eastAsia="zh-CN"/>
        </w:rPr>
        <w:t xml:space="preserve">宜兴市中医医院保洁服务     </w:t>
      </w:r>
      <w:r/>
    </w:p>
    <w:p>
      <w:pPr>
        <w:jc w:val="center"/>
        <w:rPr>
          <w:rFonts w:hint="eastAsia" w:ascii="宋体" w:hAnsi="宋体" w:eastAsia="宋体"/>
          <w:b/>
          <w:sz w:val="36"/>
          <w:szCs w:val="36"/>
          <w:highlight w:val="none"/>
          <w:u w:val="single"/>
          <w:lang w:eastAsia="zh-CN"/>
        </w:rPr>
      </w:pPr>
      <w:r/>
      <w:bookmarkStart w:id="286" w:name="_Toc2400"/>
      <w:r>
        <w:rPr>
          <w:rFonts w:hint="eastAsia" w:ascii="宋体" w:hAnsi="宋体"/>
          <w:b/>
          <w:sz w:val="36"/>
          <w:szCs w:val="36"/>
          <w:highlight w:val="none"/>
        </w:rPr>
        <w:t xml:space="preserve">项目编号：</w:t>
      </w:r>
      <w:bookmarkEnd w:id="286"/>
      <w:r>
        <w:rPr>
          <w:rFonts w:hint="eastAsia" w:ascii="宋体" w:hAnsi="宋体"/>
          <w:b/>
          <w:sz w:val="36"/>
          <w:szCs w:val="36"/>
          <w:highlight w:val="none"/>
          <w:u w:val="single"/>
          <w:lang w:eastAsia="zh-CN"/>
        </w:rPr>
        <w:t xml:space="preserve">JSZC-320282-JZCG-G2026-0011</w:t>
      </w:r>
      <w:r/>
    </w:p>
    <w:p>
      <w:pPr>
        <w:ind w:firstLine="1446"/>
        <w:jc w:val="both"/>
        <w:rPr>
          <w:rFonts w:hint="default" w:ascii="宋体" w:hAnsi="宋体" w:eastAsia="宋体"/>
          <w:b/>
          <w:sz w:val="36"/>
          <w:szCs w:val="36"/>
          <w:highlight w:val="none"/>
          <w:u w:val="single"/>
          <w:lang w:val="en-US" w:eastAsia="zh-CN"/>
        </w:rPr>
      </w:pPr>
      <w:r>
        <w:rPr>
          <w:rFonts w:hint="eastAsia" w:ascii="宋体" w:hAnsi="宋体"/>
          <w:b/>
          <w:sz w:val="36"/>
          <w:szCs w:val="36"/>
          <w:highlight w:val="none"/>
        </w:rPr>
        <w:t xml:space="preserve">投 标 人：</w:t>
      </w:r>
      <w:bookmarkEnd w:id="285"/>
      <w:r>
        <w:rPr>
          <w:rFonts w:hint="eastAsia" w:ascii="宋体" w:hAnsi="宋体"/>
          <w:b/>
          <w:sz w:val="36"/>
          <w:szCs w:val="36"/>
          <w:highlight w:val="none"/>
          <w:u w:val="single"/>
          <w:lang w:val="en-US" w:eastAsia="zh-CN"/>
        </w:rPr>
        <w:t xml:space="preserve">                           </w:t>
      </w:r>
      <w:r/>
    </w:p>
    <w:p>
      <w:pPr>
        <w:ind w:firstLine="1446"/>
        <w:jc w:val="both"/>
        <w:rPr>
          <w:rFonts w:hint="default" w:ascii="宋体" w:hAnsi="宋体" w:eastAsia="宋体"/>
          <w:b/>
          <w:sz w:val="36"/>
          <w:szCs w:val="36"/>
          <w:highlight w:val="none"/>
          <w:lang w:val="en-US" w:eastAsia="zh-CN"/>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hint="eastAsia" w:ascii="宋体" w:hAnsi="宋体"/>
          <w:b/>
          <w:sz w:val="36"/>
          <w:szCs w:val="36"/>
          <w:highlight w:val="none"/>
          <w:u w:val="single"/>
          <w:lang w:val="en-US" w:eastAsia="zh-CN"/>
        </w:rPr>
        <w:t xml:space="preserve">                           </w:t>
      </w:r>
      <w:r>
        <w:rPr>
          <w:rFonts w:hint="eastAsia" w:ascii="宋体" w:hAnsi="宋体"/>
          <w:b/>
          <w:sz w:val="36"/>
          <w:szCs w:val="36"/>
          <w:highlight w:val="none"/>
          <w:lang w:val="en-US" w:eastAsia="zh-CN"/>
        </w:rPr>
        <w:t xml:space="preserve">   </w:t>
      </w:r>
      <w:r/>
    </w:p>
    <w:p>
      <w:pPr>
        <w:ind w:firstLine="2951"/>
        <w:rPr>
          <w:rFonts w:ascii="宋体" w:hAnsi="宋体"/>
          <w:b/>
          <w:sz w:val="30"/>
          <w:szCs w:val="30"/>
          <w:highlight w:val="none"/>
        </w:rPr>
      </w:pPr>
      <w:r>
        <w:rPr>
          <w:rFonts w:ascii="宋体" w:hAnsi="宋体"/>
          <w:b/>
          <w:sz w:val="30"/>
          <w:szCs w:val="30"/>
          <w:highlight w:val="none"/>
        </w:rPr>
      </w:r>
      <w:r/>
    </w:p>
    <w:p>
      <w:pPr>
        <w:rPr>
          <w:rFonts w:hint="eastAsia" w:ascii="黑体" w:hAnsi="宋体" w:eastAsia="黑体"/>
          <w:bCs/>
          <w:sz w:val="28"/>
          <w:szCs w:val="28"/>
          <w:highlight w:val="none"/>
        </w:rPr>
      </w:pPr>
      <w:r>
        <w:rPr>
          <w:rFonts w:hint="eastAsia" w:ascii="黑体" w:hAnsi="宋体" w:eastAsia="黑体"/>
          <w:bCs/>
          <w:sz w:val="24"/>
          <w:szCs w:val="24"/>
          <w:highlight w:val="none"/>
        </w:rPr>
        <w:br w:type="page" w:clear="all"/>
      </w:r>
      <w:bookmarkStart w:id="287" w:name="OLE_LINK151"/>
      <w:r/>
      <w:bookmarkStart w:id="288" w:name="_Toc8000"/>
      <w:r>
        <w:rPr>
          <w:rFonts w:hint="eastAsia" w:ascii="黑体" w:hAnsi="宋体" w:eastAsia="黑体"/>
          <w:bCs/>
          <w:sz w:val="28"/>
          <w:szCs w:val="28"/>
          <w:highlight w:val="none"/>
          <w:lang w:val="en-US" w:eastAsia="zh-CN"/>
        </w:rPr>
        <w:t xml:space="preserve">二、</w:t>
      </w:r>
      <w:bookmarkStart w:id="289" w:name="_Hlk131928370"/>
      <w:r>
        <w:rPr>
          <w:rFonts w:hint="eastAsia" w:ascii="黑体" w:hAnsi="宋体" w:eastAsia="黑体"/>
          <w:bCs/>
          <w:sz w:val="28"/>
          <w:szCs w:val="28"/>
          <w:highlight w:val="none"/>
        </w:rPr>
        <w:t xml:space="preserve">开标一览表</w:t>
      </w:r>
      <w:bookmarkEnd w:id="289"/>
      <w:r>
        <w:rPr>
          <w:rFonts w:hint="eastAsia" w:ascii="黑体" w:hAnsi="宋体" w:eastAsia="黑体"/>
          <w:bCs/>
          <w:sz w:val="28"/>
          <w:szCs w:val="28"/>
          <w:highlight w:val="none"/>
        </w:rPr>
        <w:t xml:space="preserve">：</w:t>
      </w:r>
      <w:r/>
    </w:p>
    <w:p>
      <w:pPr>
        <w:ind w:firstLine="480"/>
        <w:jc w:val="left"/>
        <w:rPr>
          <w:rFonts w:hint="eastAsia" w:ascii="宋体" w:hAnsi="宋体" w:cs="宋体"/>
          <w:bCs/>
          <w:sz w:val="24"/>
          <w:szCs w:val="24"/>
          <w:highlight w:val="none"/>
        </w:rPr>
      </w:pPr>
      <w:r>
        <w:rPr>
          <w:rFonts w:hint="eastAsia" w:ascii="宋体" w:hAnsi="宋体" w:cs="宋体"/>
          <w:bCs/>
          <w:sz w:val="24"/>
          <w:szCs w:val="24"/>
          <w:highlight w:val="none"/>
        </w:rPr>
      </w:r>
      <w:r/>
    </w:p>
    <w:p>
      <w:pPr>
        <w:jc w:val="center"/>
        <w:spacing w:before="156" w:after="156"/>
        <w:rPr>
          <w:rFonts w:hint="eastAsia" w:ascii="黑体" w:hAnsi="黑体" w:eastAsia="黑体"/>
          <w:sz w:val="28"/>
          <w:szCs w:val="28"/>
          <w:highlight w:val="none"/>
        </w:rPr>
      </w:pPr>
      <w:r/>
      <w:bookmarkStart w:id="290" w:name="_Toc32423"/>
      <w:r/>
      <w:bookmarkStart w:id="291" w:name="OLE_LINK4"/>
      <w:r/>
      <w:bookmarkStart w:id="292" w:name="_Toc4946"/>
      <w:r>
        <w:rPr>
          <w:rFonts w:hint="eastAsia" w:ascii="黑体" w:eastAsia="黑体"/>
          <w:bCs/>
          <w:sz w:val="28"/>
          <w:szCs w:val="28"/>
          <w:highlight w:val="none"/>
        </w:rPr>
        <w:t xml:space="preserve">开标一览表</w:t>
      </w:r>
      <w:bookmarkEnd w:id="290"/>
      <w:r/>
      <w:bookmarkEnd w:id="291"/>
      <w:r/>
      <w:r/>
    </w:p>
    <w:p>
      <w:pPr>
        <w:ind w:firstLine="480"/>
        <w:jc w:val="left"/>
        <w:spacing w:line="480" w:lineRule="auto"/>
        <w:rPr>
          <w:rFonts w:ascii="宋体" w:hAnsi="宋体"/>
          <w:bCs/>
          <w:sz w:val="24"/>
          <w:szCs w:val="24"/>
          <w:highlight w:val="none"/>
        </w:rPr>
      </w:pPr>
      <w:r/>
      <w:bookmarkStart w:id="293" w:name="_Hlk160022548"/>
      <w:r>
        <w:rPr>
          <w:rFonts w:hint="eastAsia" w:ascii="宋体" w:hAnsi="宋体"/>
          <w:bCs/>
          <w:sz w:val="24"/>
          <w:szCs w:val="24"/>
          <w:highlight w:val="none"/>
        </w:rPr>
        <w:t xml:space="preserve">项目编号：</w:t>
      </w:r>
      <w:r>
        <w:rPr>
          <w:rFonts w:hint="eastAsia" w:ascii="宋体" w:hAnsi="宋体"/>
          <w:bCs/>
          <w:sz w:val="24"/>
          <w:highlight w:val="none"/>
          <w:lang w:val="zh-CN"/>
        </w:rPr>
        <w:t xml:space="preserve">JSZC-320282-JZCG-G2026-0011</w:t>
      </w:r>
      <w:r/>
    </w:p>
    <w:p>
      <w:pPr>
        <w:ind w:firstLine="480"/>
        <w:jc w:val="left"/>
        <w:spacing w:line="480" w:lineRule="auto"/>
        <w:rPr>
          <w:rFonts w:ascii="宋体" w:hAnsi="宋体"/>
          <w:bCs/>
          <w:sz w:val="24"/>
          <w:szCs w:val="24"/>
          <w:highlight w:val="none"/>
        </w:rPr>
      </w:pPr>
      <w:r>
        <w:rPr>
          <w:rFonts w:hint="eastAsia" w:ascii="宋体" w:hAnsi="宋体"/>
          <w:bCs/>
          <w:sz w:val="24"/>
          <w:szCs w:val="24"/>
          <w:highlight w:val="none"/>
        </w:rPr>
        <w:t xml:space="preserve">货币单位：人民币元</w:t>
      </w:r>
      <w:bookmarkEnd w:id="293"/>
      <w:r/>
    </w:p>
    <w:p>
      <w:pPr>
        <w:ind w:left="1"/>
        <w:jc w:val="center"/>
        <w:rPr>
          <w:rFonts w:hint="eastAsia" w:ascii="宋体" w:hAnsi="宋体"/>
          <w:sz w:val="24"/>
          <w:szCs w:val="24"/>
          <w:highlight w:val="none"/>
        </w:rPr>
      </w:pPr>
      <w:r>
        <w:rPr>
          <w:rFonts w:hint="eastAsia" w:ascii="宋体" w:hAnsi="宋体"/>
          <w:sz w:val="24"/>
          <w:szCs w:val="24"/>
          <w:highlight w:val="none"/>
        </w:rPr>
        <w:t xml:space="preserve">                                          </w:t>
      </w:r>
      <w:r/>
    </w:p>
    <w:p>
      <w:pPr>
        <w:ind w:left="1"/>
        <w:jc w:val="right"/>
        <w:rPr>
          <w:rFonts w:hint="eastAsia" w:ascii="宋体" w:hAnsi="宋体"/>
          <w:sz w:val="24"/>
          <w:szCs w:val="24"/>
          <w:highlight w:val="none"/>
        </w:rPr>
      </w:pPr>
      <w:r>
        <w:rPr>
          <w:rFonts w:hint="eastAsia" w:ascii="宋体" w:hAnsi="宋体"/>
          <w:sz w:val="24"/>
          <w:szCs w:val="24"/>
          <w:highlight w:val="none"/>
        </w:rPr>
      </w:r>
      <w:r/>
    </w:p>
    <w:tbl>
      <w:tblPr>
        <w:tblStyle w:val="680"/>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690"/>
              <w:jc w:val="center"/>
              <w:widowControl/>
              <w:rPr>
                <w:rFonts w:ascii="宋体" w:hAnsi="宋体"/>
                <w:highlight w:val="none"/>
              </w:rPr>
            </w:pPr>
            <w:r>
              <w:rPr>
                <w:rFonts w:hint="eastAsia" w:ascii="宋体" w:hAnsi="宋体" w:cs="微软雅黑"/>
                <w:color w:val="000000"/>
                <w:sz w:val="27"/>
                <w:szCs w:val="27"/>
                <w:highlight w:val="none"/>
              </w:rPr>
              <w:t xml:space="preserve">项目名称</w:t>
            </w:r>
            <w:r/>
          </w:p>
        </w:tc>
        <w:tc>
          <w:tcPr>
            <w:tcW w:w="2733" w:type="dxa"/>
            <w:vAlign w:val="center"/>
            <w:textDirection w:val="lrTb"/>
            <w:noWrap w:val="false"/>
          </w:tcPr>
          <w:p>
            <w:pPr>
              <w:pStyle w:val="690"/>
              <w:jc w:val="center"/>
              <w:widowControl/>
              <w:rPr>
                <w:rFonts w:ascii="宋体" w:hAnsi="宋体"/>
                <w:highlight w:val="none"/>
              </w:rPr>
            </w:pPr>
            <w:r>
              <w:rPr>
                <w:rFonts w:hint="eastAsia" w:ascii="宋体" w:hAnsi="宋体" w:cs="微软雅黑"/>
                <w:color w:val="000000"/>
                <w:sz w:val="27"/>
                <w:szCs w:val="27"/>
                <w:highlight w:val="none"/>
              </w:rPr>
              <w:t xml:space="preserve">项目内容</w:t>
            </w:r>
            <w:r/>
          </w:p>
        </w:tc>
        <w:tc>
          <w:tcPr>
            <w:tcW w:w="4106" w:type="dxa"/>
            <w:vAlign w:val="center"/>
            <w:textDirection w:val="lrTb"/>
            <w:noWrap w:val="false"/>
          </w:tcPr>
          <w:p>
            <w:pPr>
              <w:pStyle w:val="690"/>
              <w:jc w:val="center"/>
              <w:widowControl/>
              <w:rPr>
                <w:rFonts w:ascii="宋体" w:hAnsi="宋体"/>
                <w:highlight w:val="none"/>
              </w:rPr>
            </w:pPr>
            <w:r>
              <w:rPr>
                <w:rFonts w:hint="eastAsia" w:ascii="宋体" w:hAnsi="宋体" w:cs="微软雅黑"/>
                <w:color w:val="000000"/>
                <w:sz w:val="27"/>
                <w:szCs w:val="27"/>
                <w:highlight w:val="none"/>
              </w:rPr>
              <w:t xml:space="preserve">总价（小写）</w:t>
            </w:r>
            <w:r/>
          </w:p>
        </w:tc>
      </w:tr>
      <w:tr>
        <w:trPr>
          <w:trHeight w:val="807"/>
        </w:trPr>
        <w:tc>
          <w:tcPr>
            <w:tcW w:w="2829" w:type="dxa"/>
            <w:vAlign w:val="center"/>
            <w:textDirection w:val="lrTb"/>
            <w:noWrap w:val="false"/>
          </w:tcPr>
          <w:p>
            <w:pPr>
              <w:pStyle w:val="690"/>
              <w:jc w:val="center"/>
              <w:widowControl/>
              <w:rPr>
                <w:rFonts w:hint="eastAsia" w:ascii="宋体" w:hAnsi="宋体" w:eastAsia="宋体" w:cs="Segoe UI"/>
                <w:color w:val="000000"/>
                <w:sz w:val="27"/>
                <w:szCs w:val="27"/>
                <w:highlight w:val="none"/>
                <w:lang w:val="en-US" w:eastAsia="zh-CN"/>
              </w:rPr>
            </w:pPr>
            <w:r>
              <w:rPr>
                <w:rFonts w:hint="eastAsia" w:ascii="宋体" w:hAnsi="宋体" w:cs="Segoe UI"/>
                <w:color w:val="000000"/>
                <w:sz w:val="27"/>
                <w:szCs w:val="27"/>
                <w:highlight w:val="none"/>
                <w:lang w:val="en-US" w:eastAsia="zh-CN"/>
              </w:rPr>
              <w:t xml:space="preserve">宜兴市中医医院保洁服务</w:t>
            </w:r>
            <w:r/>
          </w:p>
        </w:tc>
        <w:tc>
          <w:tcPr>
            <w:tcW w:w="2733" w:type="dxa"/>
            <w:vAlign w:val="center"/>
            <w:textDirection w:val="lrTb"/>
            <w:noWrap w:val="false"/>
          </w:tcPr>
          <w:p>
            <w:pPr>
              <w:pStyle w:val="690"/>
              <w:jc w:val="center"/>
              <w:widowControl/>
              <w:rPr>
                <w:rFonts w:ascii="宋体" w:hAnsi="宋体" w:cs="Segoe UI"/>
                <w:color w:val="000000"/>
                <w:sz w:val="27"/>
                <w:szCs w:val="27"/>
                <w:highlight w:val="none"/>
              </w:rPr>
            </w:pPr>
            <w:r>
              <w:rPr>
                <w:rFonts w:hint="eastAsia" w:ascii="宋体" w:hAnsi="宋体" w:cs="Segoe UI"/>
                <w:color w:val="000000"/>
                <w:sz w:val="27"/>
                <w:szCs w:val="27"/>
                <w:highlight w:val="none"/>
              </w:rPr>
              <w:t xml:space="preserve">详见投标文件</w:t>
            </w:r>
            <w:r/>
          </w:p>
        </w:tc>
        <w:tc>
          <w:tcPr>
            <w:tcW w:w="4106" w:type="dxa"/>
            <w:vAlign w:val="center"/>
            <w:textDirection w:val="lrTb"/>
            <w:noWrap w:val="false"/>
          </w:tcPr>
          <w:p>
            <w:pPr>
              <w:pStyle w:val="690"/>
              <w:jc w:val="center"/>
              <w:widowControl/>
              <w:rPr>
                <w:rFonts w:ascii="宋体" w:hAnsi="宋体" w:cs="Segoe UI"/>
                <w:color w:val="000000"/>
                <w:sz w:val="27"/>
                <w:szCs w:val="27"/>
                <w:highlight w:val="none"/>
              </w:rPr>
            </w:pPr>
            <w:r>
              <w:rPr>
                <w:rFonts w:hint="eastAsia" w:ascii="宋体" w:hAnsi="宋体" w:cs="Segoe UI"/>
                <w:color w:val="000000"/>
                <w:sz w:val="27"/>
                <w:szCs w:val="27"/>
                <w:highlight w:val="none"/>
              </w:rPr>
              <w:t xml:space="preserve">元</w:t>
            </w:r>
            <w:r/>
          </w:p>
        </w:tc>
      </w:tr>
      <w:tr>
        <w:trPr>
          <w:trHeight w:val="678"/>
        </w:trPr>
        <w:tc>
          <w:tcPr>
            <w:tcW w:w="2829" w:type="dxa"/>
            <w:vAlign w:val="center"/>
            <w:textDirection w:val="lrTb"/>
            <w:noWrap w:val="false"/>
          </w:tcPr>
          <w:p>
            <w:pPr>
              <w:pStyle w:val="690"/>
              <w:jc w:val="center"/>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总价（大写）：</w:t>
            </w:r>
            <w:r/>
          </w:p>
        </w:tc>
        <w:tc>
          <w:tcPr>
            <w:gridSpan w:val="2"/>
            <w:tcW w:w="6839" w:type="dxa"/>
            <w:vAlign w:val="center"/>
            <w:textDirection w:val="lrTb"/>
            <w:noWrap w:val="false"/>
          </w:tcPr>
          <w:p>
            <w:pPr>
              <w:pStyle w:val="690"/>
              <w:jc w:val="center"/>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tc>
      </w:tr>
    </w:tbl>
    <w:p>
      <w:pPr>
        <w:pStyle w:val="682"/>
        <w:rPr>
          <w:rFonts w:hint="eastAsia" w:ascii="宋体" w:hAnsi="宋体"/>
          <w:sz w:val="28"/>
          <w:szCs w:val="28"/>
          <w:highlight w:val="none"/>
        </w:rPr>
      </w:pPr>
      <w:r>
        <w:rPr>
          <w:rFonts w:hint="eastAsia" w:ascii="宋体" w:hAnsi="宋体"/>
          <w:sz w:val="28"/>
          <w:szCs w:val="28"/>
          <w:highlight w:val="none"/>
        </w:rPr>
      </w:r>
      <w:r/>
    </w:p>
    <w:p>
      <w:pPr>
        <w:pStyle w:val="690"/>
        <w:jc w:val="right"/>
        <w:widowControl/>
        <w:rPr>
          <w:rFonts w:hint="eastAsia" w:ascii="宋体" w:hAnsi="宋体" w:eastAsia="宋体"/>
          <w:highlight w:val="none"/>
          <w:lang w:eastAsia="zh-CN"/>
        </w:rPr>
      </w:pPr>
      <w:r>
        <w:rPr>
          <w:rFonts w:hint="eastAsia" w:ascii="宋体" w:hAnsi="宋体"/>
          <w:bCs/>
          <w:highlight w:val="none"/>
        </w:rPr>
        <w:t xml:space="preserve">投标人（电子签章）</w:t>
      </w:r>
      <w:r>
        <w:rPr>
          <w:rFonts w:hint="eastAsia" w:ascii="宋体" w:hAnsi="宋体"/>
          <w:bCs/>
          <w:highlight w:val="none"/>
          <w:lang w:eastAsia="zh-CN"/>
        </w:rPr>
        <w:t xml:space="preserve">：</w:t>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pStyle w:val="683"/>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sz w:val="24"/>
          <w:szCs w:val="24"/>
          <w:highlight w:val="none"/>
        </w:rPr>
      </w:pPr>
      <w:r>
        <w:rPr>
          <w:rFonts w:ascii="黑体" w:hAnsi="宋体" w:eastAsia="黑体"/>
          <w:bCs/>
          <w:sz w:val="24"/>
          <w:szCs w:val="24"/>
          <w:highlight w:val="none"/>
        </w:rPr>
        <w:br w:type="page" w:clear="all"/>
      </w:r>
      <w:bookmarkEnd w:id="292"/>
      <w:r/>
      <w:bookmarkStart w:id="294" w:name="_Hlk151458994"/>
      <w:r/>
      <w:bookmarkEnd w:id="294"/>
      <w:r/>
    </w:p>
    <w:p>
      <w:pPr>
        <w:pStyle w:val="706"/>
        <w:ind w:firstLine="0"/>
        <w:spacing w:before="0" w:after="0"/>
        <w:rPr>
          <w:rFonts w:ascii="黑体" w:eastAsia="黑体"/>
          <w:bCs/>
          <w:sz w:val="36"/>
          <w:highlight w:val="none"/>
        </w:rPr>
      </w:pPr>
      <w:r>
        <w:rPr>
          <w:rFonts w:hint="eastAsia" w:cs="Arial"/>
          <w:b/>
          <w:sz w:val="28"/>
          <w:szCs w:val="28"/>
          <w:highlight w:val="none"/>
          <w:lang w:val="en-US" w:eastAsia="zh-CN"/>
        </w:rPr>
        <w:t xml:space="preserve">三、</w:t>
      </w:r>
      <w:bookmarkEnd w:id="287"/>
      <w:r>
        <w:rPr>
          <w:rFonts w:hint="eastAsia" w:ascii="黑体" w:eastAsia="黑体"/>
          <w:bCs/>
          <w:sz w:val="28"/>
          <w:szCs w:val="28"/>
          <w:highlight w:val="none"/>
        </w:rPr>
        <w:t xml:space="preserve">关于资格的声明函</w:t>
      </w:r>
      <w:r>
        <w:rPr>
          <w:rFonts w:hint="eastAsia" w:cs="Arial"/>
          <w:b/>
          <w:sz w:val="28"/>
          <w:szCs w:val="28"/>
          <w:highlight w:val="none"/>
        </w:rPr>
        <w:t xml:space="preserve">（</w:t>
      </w:r>
      <w:r>
        <w:rPr>
          <w:rFonts w:hint="eastAsia" w:cs="Arial"/>
          <w:b/>
          <w:sz w:val="28"/>
          <w:szCs w:val="28"/>
          <w:highlight w:val="none"/>
          <w:lang w:val="en-US" w:eastAsia="zh-CN"/>
        </w:rPr>
        <w:t xml:space="preserve">给定</w:t>
      </w:r>
      <w:r>
        <w:rPr>
          <w:rFonts w:hint="eastAsia" w:cs="Arial"/>
          <w:b/>
          <w:sz w:val="28"/>
          <w:szCs w:val="28"/>
          <w:highlight w:val="none"/>
        </w:rPr>
        <w:t xml:space="preserve">格式）：</w:t>
      </w:r>
      <w:bookmarkEnd w:id="288"/>
      <w:r/>
      <w:r/>
    </w:p>
    <w:p>
      <w:pPr>
        <w:jc w:val="center"/>
        <w:spacing w:before="156" w:after="156"/>
        <w:rPr>
          <w:rFonts w:ascii="黑体" w:eastAsia="黑体"/>
          <w:bCs/>
          <w:sz w:val="32"/>
          <w:highlight w:val="none"/>
        </w:rPr>
      </w:pPr>
      <w:r/>
      <w:bookmarkStart w:id="295" w:name="报价方关于资格的声明函（格式）"/>
      <w:r/>
      <w:bookmarkEnd w:id="295"/>
      <w:r/>
      <w:bookmarkStart w:id="296" w:name="_Toc24943"/>
      <w:r>
        <w:rPr>
          <w:rFonts w:hint="eastAsia" w:ascii="黑体" w:eastAsia="黑体"/>
          <w:bCs/>
          <w:sz w:val="28"/>
          <w:szCs w:val="28"/>
          <w:highlight w:val="none"/>
        </w:rPr>
        <w:t xml:space="preserve">关于资格的声明函</w:t>
      </w:r>
      <w:bookmarkEnd w:id="296"/>
      <w:r/>
      <w:r/>
    </w:p>
    <w:p>
      <w:pPr>
        <w:jc w:val="center"/>
        <w:spacing w:line="480" w:lineRule="auto"/>
        <w:rPr>
          <w:rFonts w:ascii="宋体"/>
          <w:bCs/>
          <w:sz w:val="24"/>
          <w:szCs w:val="24"/>
          <w:highlight w:val="none"/>
        </w:rPr>
      </w:pPr>
      <w:r/>
      <w:bookmarkStart w:id="297" w:name="OLE_LINK80"/>
      <w:r/>
      <w:r/>
    </w:p>
    <w:p>
      <w:pPr>
        <w:spacing w:line="480" w:lineRule="auto"/>
        <w:rPr>
          <w:rFonts w:ascii="宋体"/>
          <w:bCs/>
          <w:sz w:val="24"/>
          <w:szCs w:val="24"/>
          <w:highlight w:val="none"/>
        </w:rPr>
      </w:pPr>
      <w:r>
        <w:rPr>
          <w:rFonts w:hint="eastAsia" w:ascii="宋体" w:hAnsi="宋体"/>
          <w:bCs/>
          <w:sz w:val="24"/>
          <w:szCs w:val="24"/>
          <w:highlight w:val="none"/>
          <w:lang w:eastAsia="zh-CN"/>
        </w:rPr>
        <w:t xml:space="preserve">宜兴市中医医院</w:t>
      </w:r>
      <w:r>
        <w:rPr>
          <w:rFonts w:hint="eastAsia" w:ascii="宋体" w:hAnsi="宋体"/>
          <w:bCs/>
          <w:sz w:val="24"/>
          <w:szCs w:val="24"/>
          <w:highlight w:val="none"/>
        </w:rPr>
        <w:t xml:space="preserve">：</w:t>
      </w:r>
      <w:bookmarkEnd w:id="297"/>
      <w:r/>
      <w:r/>
    </w:p>
    <w:p>
      <w:pPr>
        <w:ind w:firstLine="480"/>
        <w:jc w:val="left"/>
        <w:spacing w:line="480" w:lineRule="auto"/>
        <w:rPr>
          <w:rFonts w:ascii="宋体"/>
          <w:bCs/>
          <w:sz w:val="24"/>
          <w:szCs w:val="24"/>
          <w:highlight w:val="none"/>
        </w:rPr>
      </w:pPr>
      <w:r/>
      <w:bookmarkStart w:id="298" w:name="OLE_LINK243"/>
      <w:r>
        <w:rPr>
          <w:rFonts w:hint="eastAsia" w:ascii="宋体" w:hAnsi="宋体"/>
          <w:bCs/>
          <w:sz w:val="24"/>
          <w:szCs w:val="24"/>
          <w:highlight w:val="none"/>
        </w:rPr>
        <w:t xml:space="preserve">我公司</w:t>
      </w:r>
      <w:r>
        <w:rPr>
          <w:rFonts w:hint="eastAsia" w:ascii="宋体" w:hAnsi="宋体"/>
          <w:bCs/>
          <w:color w:val="000000"/>
          <w:sz w:val="24"/>
          <w:szCs w:val="24"/>
          <w:highlight w:val="none"/>
        </w:rPr>
        <w:t xml:space="preserve">（单位、联合体）</w:t>
      </w:r>
      <w:r>
        <w:rPr>
          <w:rFonts w:hint="eastAsia" w:ascii="宋体" w:hAnsi="宋体"/>
          <w:bCs/>
          <w:sz w:val="24"/>
          <w:szCs w:val="24"/>
          <w:highlight w:val="none"/>
        </w:rPr>
        <w:t xml:space="preserve">参加贵单位本项目</w:t>
      </w:r>
      <w:bookmarkStart w:id="299" w:name="_Hlk161058152"/>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JSZC-320282-JZCG-G2026-0011</w:t>
      </w:r>
      <w:r>
        <w:rPr>
          <w:rFonts w:hint="eastAsia" w:ascii="宋体" w:hAnsi="宋体"/>
          <w:bCs/>
          <w:sz w:val="24"/>
          <w:szCs w:val="24"/>
          <w:highlight w:val="none"/>
        </w:rPr>
        <w:t xml:space="preserve">）</w:t>
      </w:r>
      <w:bookmarkEnd w:id="299"/>
      <w:r>
        <w:rPr>
          <w:rFonts w:hint="eastAsia" w:ascii="宋体" w:hAnsi="宋体"/>
          <w:bCs/>
          <w:sz w:val="24"/>
          <w:szCs w:val="24"/>
          <w:highlight w:val="none"/>
        </w:rPr>
        <w:t xml:space="preserve">政府采购活动前三年内在经营活动中没有重大违法记录；</w:t>
      </w:r>
      <w:r>
        <w:rPr>
          <w:rFonts w:ascii="宋体" w:hAnsi="宋体" w:cs="宋体"/>
          <w:sz w:val="24"/>
          <w:szCs w:val="24"/>
          <w:highlight w:val="none"/>
          <w:lang w:bidi="ar"/>
        </w:rPr>
        <w:t xml:space="preserve">同时，投标时不存在</w:t>
      </w:r>
      <w:bookmarkStart w:id="300" w:name="OLE_LINK242"/>
      <w:r>
        <w:rPr>
          <w:rFonts w:hint="eastAsia" w:ascii="宋体" w:hAnsi="宋体" w:cs="宋体"/>
          <w:sz w:val="24"/>
          <w:szCs w:val="24"/>
          <w:highlight w:val="none"/>
          <w:lang w:bidi="ar"/>
        </w:rPr>
        <w:t xml:space="preserve">有效期限</w:t>
      </w:r>
      <w:bookmarkEnd w:id="300"/>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w:t>
      </w:r>
      <w:r>
        <w:rPr>
          <w:rFonts w:hint="eastAsia" w:ascii="宋体" w:hAnsi="宋体" w:cs="宋体"/>
          <w:sz w:val="24"/>
          <w:szCs w:val="24"/>
          <w:highlight w:val="none"/>
          <w:lang w:eastAsia="zh-CN" w:bidi="ar"/>
        </w:rPr>
        <w:t xml:space="preserve">重大税收非法失信主体</w:t>
      </w:r>
      <w:r>
        <w:rPr>
          <w:rFonts w:ascii="宋体" w:hAnsi="宋体" w:cs="宋体"/>
          <w:sz w:val="24"/>
          <w:szCs w:val="24"/>
          <w:highlight w:val="none"/>
          <w:lang w:bidi="ar"/>
        </w:rPr>
        <w:t xml:space="preserve">；</w:t>
      </w:r>
      <w:r>
        <w:rPr>
          <w:rFonts w:hint="eastAsia" w:ascii="宋体" w:hAnsi="宋体"/>
          <w:bCs/>
          <w:sz w:val="24"/>
          <w:szCs w:val="24"/>
          <w:highlight w:val="none"/>
        </w:rPr>
        <w:t xml:space="preserve">且具备履行合同所必需的设备和专业技术能力。</w:t>
      </w:r>
      <w:bookmarkEnd w:id="298"/>
      <w:r>
        <w:rPr>
          <w:rFonts w:hint="eastAsia" w:ascii="宋体" w:hAnsi="宋体"/>
          <w:bCs/>
          <w:sz w:val="24"/>
          <w:szCs w:val="24"/>
          <w:highlight w:val="none"/>
        </w:rPr>
        <w:t xml:space="preserve">我公司</w:t>
      </w:r>
      <w:r>
        <w:rPr>
          <w:rFonts w:hint="eastAsia" w:ascii="宋体" w:hAnsi="宋体"/>
          <w:bCs/>
          <w:color w:val="000000"/>
          <w:sz w:val="24"/>
          <w:szCs w:val="24"/>
          <w:highlight w:val="none"/>
        </w:rPr>
        <w:t xml:space="preserve">（单位、联合体）</w:t>
      </w:r>
      <w:r>
        <w:rPr>
          <w:rFonts w:hint="eastAsia" w:ascii="宋体" w:hAnsi="宋体"/>
          <w:bCs/>
          <w:sz w:val="24"/>
          <w:szCs w:val="24"/>
          <w:highlight w:val="none"/>
        </w:rPr>
        <w:t xml:space="preserve">愿针对本次项目进行投标，投标文件中所有关于投标资格的文件、证明、陈述均是真实的、准确的。若有违背，我公司</w:t>
      </w:r>
      <w:r>
        <w:rPr>
          <w:rFonts w:hint="eastAsia" w:ascii="宋体" w:hAnsi="宋体"/>
          <w:bCs/>
          <w:color w:val="000000"/>
          <w:sz w:val="24"/>
          <w:szCs w:val="24"/>
          <w:highlight w:val="none"/>
        </w:rPr>
        <w:t xml:space="preserve">（单位、联合体）</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spacing w:line="480" w:lineRule="auto"/>
        <w:rPr>
          <w:rFonts w:ascii="宋体"/>
          <w:bCs/>
          <w:sz w:val="24"/>
          <w:szCs w:val="24"/>
          <w:highlight w:val="none"/>
        </w:rPr>
      </w:pPr>
      <w:r>
        <w:rPr>
          <w:rFonts w:ascii="宋体"/>
          <w:bCs/>
          <w:sz w:val="24"/>
          <w:szCs w:val="24"/>
          <w:highlight w:val="none"/>
        </w:rPr>
      </w:r>
      <w:r/>
    </w:p>
    <w:p>
      <w:pPr>
        <w:rPr>
          <w:rFonts w:hint="eastAsia" w:ascii="宋体" w:hAnsi="宋体"/>
          <w:sz w:val="24"/>
          <w:szCs w:val="28"/>
          <w:highlight w:val="none"/>
        </w:rPr>
      </w:pPr>
      <w:r>
        <w:rPr>
          <w:rFonts w:ascii="宋体" w:hAnsi="宋体"/>
          <w:bCs/>
          <w:sz w:val="24"/>
          <w:szCs w:val="24"/>
          <w:highlight w:val="none"/>
        </w:rPr>
        <w:t xml:space="preserve">                                     </w:t>
      </w:r>
      <w:bookmarkStart w:id="301" w:name="OLE_LINK81"/>
      <w:r/>
      <w:r/>
    </w:p>
    <w:p>
      <w:pPr>
        <w:jc w:val="center"/>
        <w:spacing w:line="360" w:lineRule="auto"/>
        <w:rPr>
          <w:rFonts w:hint="eastAsia" w:ascii="宋体" w:hAnsi="宋体"/>
          <w:bCs/>
          <w:sz w:val="24"/>
          <w:highlight w:val="none"/>
          <w:lang w:val="zh-CN"/>
        </w:rPr>
      </w:pPr>
      <w:r>
        <w:rPr>
          <w:rFonts w:hint="eastAsia" w:ascii="宋体" w:hAnsi="宋体"/>
          <w:bCs/>
          <w:sz w:val="24"/>
          <w:highlight w:val="none"/>
        </w:rPr>
        <w:t xml:space="preserve">                              投标人（电子签章）：</w:t>
      </w:r>
      <w:bookmarkEnd w:id="301"/>
      <w:r/>
    </w:p>
    <w:p>
      <w:pPr>
        <w:jc w:val="center"/>
        <w:spacing w:line="360" w:lineRule="auto"/>
        <w:rPr>
          <w:rFonts w:hint="eastAsia" w:ascii="黑体" w:eastAsia="黑体"/>
          <w:bCs/>
          <w:sz w:val="28"/>
          <w:szCs w:val="28"/>
          <w:highlight w:val="none"/>
        </w:rPr>
      </w:pPr>
      <w:r/>
      <w:bookmarkStart w:id="302" w:name="OLE_LINK36"/>
      <w:r/>
      <w:bookmarkStart w:id="303" w:name="OLE_LINK152"/>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bookmarkEnd w:id="302"/>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pStyle w:val="682"/>
        <w:rPr>
          <w:highlight w:val="none"/>
        </w:rPr>
      </w:pPr>
      <w:r>
        <w:rPr>
          <w:highlight w:val="none"/>
        </w:rPr>
      </w:r>
      <w:r/>
    </w:p>
    <w:p>
      <w:pPr>
        <w:pStyle w:val="681"/>
        <w:rPr>
          <w:highlight w:val="none"/>
        </w:rPr>
      </w:pPr>
      <w:r>
        <w:rPr>
          <w:highlight w:val="none"/>
        </w:rPr>
      </w:r>
      <w:r/>
    </w:p>
    <w:p>
      <w:pPr>
        <w:pStyle w:val="681"/>
        <w:rPr>
          <w:rFonts w:hint="eastAsia"/>
          <w:highlight w:val="none"/>
        </w:rPr>
      </w:pPr>
      <w:r>
        <w:rPr>
          <w:rFonts w:hint="eastAsia"/>
          <w:highlight w:val="none"/>
        </w:rPr>
      </w:r>
      <w:r/>
    </w:p>
    <w:p>
      <w:pPr>
        <w:rPr>
          <w:rFonts w:ascii="黑体" w:hAnsi="宋体" w:eastAsia="黑体"/>
          <w:bCs/>
          <w:color w:val="000000"/>
          <w:sz w:val="24"/>
          <w:szCs w:val="24"/>
          <w:highlight w:val="none"/>
        </w:rPr>
      </w:pPr>
      <w:r/>
      <w:bookmarkStart w:id="304" w:name="_Hlk131928408"/>
      <w:r>
        <w:rPr>
          <w:rFonts w:hint="eastAsia"/>
          <w:color w:val="000000"/>
          <w:highlight w:val="none"/>
        </w:rPr>
        <w:t xml:space="preserve">注：上述所称“重大违法记录”是指投标人因违法经营受到刑事处罚或者责令停产停业、吊销许可证或者执照、较大数额罚款等行政处罚。</w:t>
      </w:r>
      <w:bookmarkEnd w:id="304"/>
      <w:r/>
    </w:p>
    <w:p>
      <w:pPr>
        <w:pStyle w:val="681"/>
        <w:rPr>
          <w:rFonts w:hint="eastAsia"/>
          <w:highlight w:val="none"/>
        </w:rPr>
      </w:pPr>
      <w:r>
        <w:rPr>
          <w:rFonts w:hint="eastAsia"/>
          <w:highlight w:val="none"/>
        </w:rPr>
      </w:r>
      <w:bookmarkEnd w:id="303"/>
      <w:r/>
    </w:p>
    <w:p>
      <w:pPr>
        <w:rPr>
          <w:rFonts w:hint="eastAsia" w:ascii="宋体" w:hAnsi="宋体"/>
          <w:sz w:val="24"/>
          <w:szCs w:val="28"/>
          <w:highlight w:val="none"/>
        </w:rPr>
      </w:pPr>
      <w:r>
        <w:rPr>
          <w:rFonts w:ascii="黑体" w:hAnsi="宋体" w:eastAsia="黑体"/>
          <w:bCs/>
          <w:sz w:val="24"/>
          <w:szCs w:val="24"/>
          <w:highlight w:val="none"/>
        </w:rPr>
        <w:br w:type="page" w:clear="all"/>
      </w:r>
      <w:r>
        <w:rPr>
          <w:rFonts w:hint="eastAsia" w:ascii="黑体" w:hAnsi="Arial" w:eastAsia="黑体" w:cs="Times New Roman"/>
          <w:bCs/>
          <w:sz w:val="28"/>
          <w:szCs w:val="28"/>
          <w:highlight w:val="none"/>
          <w:lang w:val="en-US" w:eastAsia="zh-CN" w:bidi="ar-SA"/>
        </w:rPr>
        <w:t xml:space="preserve">四、</w:t>
      </w:r>
      <w:r>
        <w:rPr>
          <w:rFonts w:hint="eastAsia" w:ascii="黑体" w:hAnsi="黑体" w:eastAsia="黑体"/>
          <w:sz w:val="28"/>
          <w:szCs w:val="28"/>
          <w:highlight w:val="none"/>
        </w:rPr>
        <w:t xml:space="preserve">法定代表人授权委托书</w:t>
      </w:r>
      <w:r>
        <w:rPr>
          <w:rFonts w:hint="eastAsia" w:ascii="黑体" w:hAnsi="Arial" w:eastAsia="黑体" w:cs="Times New Roman"/>
          <w:bCs/>
          <w:sz w:val="28"/>
          <w:szCs w:val="28"/>
          <w:highlight w:val="none"/>
          <w:lang w:val="en-US" w:eastAsia="zh-CN" w:bidi="ar-SA"/>
        </w:rPr>
        <w:t xml:space="preserve">（</w:t>
      </w:r>
      <w:r>
        <w:rPr>
          <w:rFonts w:hint="eastAsia" w:cs="Arial"/>
          <w:b/>
          <w:sz w:val="28"/>
          <w:szCs w:val="28"/>
          <w:highlight w:val="none"/>
          <w:lang w:val="en-US" w:eastAsia="zh-CN"/>
        </w:rPr>
        <w:t xml:space="preserve">给定</w:t>
      </w:r>
      <w:r>
        <w:rPr>
          <w:rFonts w:hint="eastAsia" w:cs="Arial"/>
          <w:b/>
          <w:sz w:val="28"/>
          <w:szCs w:val="28"/>
          <w:highlight w:val="none"/>
        </w:rPr>
        <w:t xml:space="preserve">格式</w:t>
      </w:r>
      <w:r>
        <w:rPr>
          <w:rFonts w:hint="eastAsia" w:ascii="黑体" w:hAnsi="Arial" w:eastAsia="黑体" w:cs="Times New Roman"/>
          <w:bCs/>
          <w:sz w:val="28"/>
          <w:szCs w:val="28"/>
          <w:highlight w:val="none"/>
          <w:lang w:val="en-US" w:eastAsia="zh-CN" w:bidi="ar-SA"/>
        </w:rPr>
        <w:t xml:space="preserve">）：</w:t>
      </w:r>
      <w:r>
        <w:rPr>
          <w:rFonts w:hint="eastAsia" w:ascii="宋体" w:hAnsi="宋体"/>
          <w:sz w:val="24"/>
          <w:szCs w:val="28"/>
          <w:highlight w:val="none"/>
        </w:rPr>
        <w:t xml:space="preserve"> </w:t>
      </w:r>
      <w:r/>
    </w:p>
    <w:p>
      <w:pPr>
        <w:jc w:val="center"/>
        <w:spacing w:before="156" w:after="156"/>
        <w:rPr>
          <w:rFonts w:hint="eastAsia" w:ascii="黑体" w:hAnsi="黑体" w:eastAsia="黑体"/>
          <w:sz w:val="28"/>
          <w:szCs w:val="28"/>
          <w:highlight w:val="none"/>
        </w:rPr>
      </w:pPr>
      <w:r>
        <w:rPr>
          <w:rFonts w:hint="eastAsia" w:ascii="黑体" w:hAnsi="黑体" w:eastAsia="黑体"/>
          <w:sz w:val="28"/>
          <w:szCs w:val="28"/>
          <w:highlight w:val="none"/>
        </w:rPr>
        <w:t xml:space="preserve">法定代表人授权委托书</w:t>
      </w:r>
      <w:r/>
    </w:p>
    <w:p>
      <w:pPr>
        <w:ind w:left="42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8"/>
          <w:highlight w:val="none"/>
        </w:rPr>
        <w:t xml:space="preserve">                                   </w:t>
      </w:r>
      <w:r/>
    </w:p>
    <w:p>
      <w:pPr>
        <w:ind w:left="420"/>
        <w:spacing w:line="360" w:lineRule="auto"/>
        <w:tabs>
          <w:tab w:val="left" w:pos="255" w:leader="none"/>
        </w:tabs>
        <w:rPr>
          <w:rFonts w:hint="eastAsia" w:ascii="宋体" w:hAnsi="宋体"/>
          <w:sz w:val="24"/>
          <w:szCs w:val="21"/>
          <w:highlight w:val="none"/>
          <w:lang w:val="zh-CN"/>
        </w:rPr>
      </w:pPr>
      <w:r/>
      <w:bookmarkStart w:id="305" w:name="OLE_LINK186"/>
      <w:r>
        <w:rPr>
          <w:rFonts w:hint="eastAsia" w:ascii="宋体" w:hAnsi="宋体"/>
          <w:bCs/>
          <w:sz w:val="24"/>
          <w:highlight w:val="none"/>
          <w:lang w:val="zh-CN"/>
        </w:rPr>
        <w:t xml:space="preserve">宜兴市中医医院、</w:t>
      </w:r>
      <w:bookmarkEnd w:id="305"/>
      <w:r>
        <w:rPr>
          <w:rFonts w:hint="eastAsia" w:ascii="宋体" w:hAnsi="宋体"/>
          <w:bCs/>
          <w:sz w:val="24"/>
          <w:highlight w:val="none"/>
          <w:lang w:val="zh-CN"/>
        </w:rPr>
        <w:t xml:space="preserve">宜兴市公共资源交易中心</w:t>
      </w:r>
      <w:r>
        <w:rPr>
          <w:rFonts w:hint="eastAsia" w:ascii="宋体" w:hAnsi="宋体"/>
          <w:sz w:val="24"/>
          <w:szCs w:val="21"/>
          <w:highlight w:val="none"/>
          <w:lang w:val="zh-CN"/>
        </w:rPr>
        <w:t xml:space="preserve">：</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306"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306"/>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代表我公司（单位）全权办理针对本项目（项目编号：JSZC-320282-JZCG-G2026-0011）的投标，以我方名义签署、确认、澄清、提交、撤回、修改相关文件和处理投标活动有关事宜，其法律后果由我方承担。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firstLine="840"/>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jc w:val="right"/>
        <w:rPr>
          <w:rFonts w:hint="default" w:ascii="黑体" w:hAnsi="宋体" w:eastAsia="黑体"/>
          <w:bCs/>
          <w:sz w:val="24"/>
          <w:szCs w:val="24"/>
          <w:highlight w:val="none"/>
          <w:lang w:val="en-US" w:eastAsia="zh-CN"/>
        </w:rPr>
      </w:pPr>
      <w:r>
        <w:rPr>
          <w:rFonts w:hint="eastAsia"/>
          <w:sz w:val="24"/>
          <w:szCs w:val="24"/>
          <w:highlight w:val="none"/>
        </w:rPr>
        <w:t xml:space="preserve">投标人</w:t>
      </w:r>
      <w:r>
        <w:rPr>
          <w:sz w:val="24"/>
          <w:szCs w:val="24"/>
          <w:highlight w:val="none"/>
        </w:rPr>
        <w:t xml:space="preserve">（电子签章）：</w:t>
      </w:r>
      <w:r>
        <w:rPr>
          <w:rFonts w:hint="eastAsia" w:ascii="黑体" w:hAnsi="宋体" w:eastAsia="黑体"/>
          <w:bCs/>
          <w:sz w:val="24"/>
          <w:szCs w:val="24"/>
          <w:highlight w:val="none"/>
          <w:lang w:val="en-US" w:eastAsia="zh-CN"/>
        </w:rPr>
        <w:t xml:space="preserve"> </w:t>
      </w:r>
      <w:r/>
    </w:p>
    <w:p>
      <w:pPr>
        <w:rPr>
          <w:rFonts w:hint="eastAsia" w:ascii="黑体" w:hAnsi="宋体" w:eastAsia="黑体"/>
          <w:bCs/>
          <w:sz w:val="24"/>
          <w:szCs w:val="24"/>
          <w:highlight w:val="none"/>
        </w:rPr>
      </w:pPr>
      <w:r>
        <w:rPr>
          <w:rFonts w:hint="eastAsia" w:ascii="黑体" w:hAnsi="宋体" w:eastAsia="黑体"/>
          <w:bCs/>
          <w:sz w:val="24"/>
          <w:szCs w:val="24"/>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pStyle w:val="681"/>
        <w:ind w:left="0" w:firstLine="0"/>
        <w:rPr>
          <w:rFonts w:hint="eastAsia" w:ascii="黑体" w:hAnsi="宋体" w:eastAsia="黑体"/>
          <w:bCs/>
          <w:sz w:val="24"/>
          <w:szCs w:val="24"/>
          <w:highlight w:val="none"/>
        </w:rPr>
      </w:pPr>
      <w:r>
        <w:rPr>
          <w:rFonts w:hint="eastAsia" w:ascii="黑体" w:hAnsi="宋体" w:eastAsia="黑体"/>
          <w:bCs/>
          <w:sz w:val="24"/>
          <w:szCs w:val="24"/>
          <w:highlight w:val="none"/>
        </w:rPr>
      </w:r>
      <w:r/>
    </w:p>
    <w:p>
      <w:pPr>
        <w:numPr>
          <w:ilvl w:val="0"/>
          <w:numId w:val="0"/>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 xml:space="preserve">五、</w:t>
      </w:r>
      <w:r>
        <w:rPr>
          <w:rFonts w:hint="eastAsia" w:ascii="黑体" w:hAnsi="黑体" w:eastAsia="黑体"/>
          <w:sz w:val="28"/>
          <w:szCs w:val="28"/>
          <w:highlight w:val="none"/>
        </w:rPr>
        <w:t xml:space="preserve">中小企业声明函（</w:t>
      </w:r>
      <w:r>
        <w:rPr>
          <w:rFonts w:hint="eastAsia" w:ascii="黑体" w:hAnsi="黑体" w:eastAsia="黑体"/>
          <w:sz w:val="28"/>
          <w:szCs w:val="28"/>
          <w:highlight w:val="none"/>
          <w:lang w:val="en-US" w:eastAsia="zh-CN"/>
        </w:rPr>
        <w:t xml:space="preserve">给定</w:t>
      </w:r>
      <w:r>
        <w:rPr>
          <w:rFonts w:hint="eastAsia" w:ascii="黑体" w:hAnsi="黑体" w:eastAsia="黑体"/>
          <w:sz w:val="28"/>
          <w:szCs w:val="28"/>
          <w:highlight w:val="none"/>
        </w:rPr>
        <w:t xml:space="preserve">格式）：</w:t>
      </w:r>
      <w:r/>
    </w:p>
    <w:p>
      <w:pPr>
        <w:numPr>
          <w:ilvl w:val="0"/>
          <w:numId w:val="0"/>
        </w:num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t xml:space="preserve">1、</w:t>
      </w:r>
      <w:r>
        <w:rPr>
          <w:rFonts w:hint="eastAsia" w:ascii="黑体" w:hAnsi="黑体" w:eastAsia="黑体"/>
          <w:sz w:val="24"/>
          <w:szCs w:val="24"/>
          <w:highlight w:val="none"/>
        </w:rPr>
        <w:t xml:space="preserve">中小企业声明函</w:t>
      </w:r>
      <w:r>
        <w:rPr>
          <w:rFonts w:hint="eastAsia" w:ascii="黑体" w:hAnsi="黑体" w:eastAsia="黑体"/>
          <w:sz w:val="24"/>
          <w:szCs w:val="24"/>
          <w:highlight w:val="none"/>
          <w:lang w:eastAsia="zh-CN"/>
        </w:rPr>
        <w:t xml:space="preserve">（</w:t>
      </w:r>
      <w:r>
        <w:rPr>
          <w:rFonts w:hint="eastAsia" w:ascii="黑体" w:hAnsi="黑体" w:eastAsia="黑体"/>
          <w:sz w:val="24"/>
          <w:szCs w:val="24"/>
          <w:highlight w:val="none"/>
          <w:lang w:val="en-US" w:eastAsia="zh-CN"/>
        </w:rPr>
        <w:t xml:space="preserve">服务</w:t>
      </w:r>
      <w:r>
        <w:rPr>
          <w:rFonts w:hint="eastAsia" w:ascii="黑体" w:hAnsi="黑体" w:eastAsia="黑体"/>
          <w:sz w:val="24"/>
          <w:szCs w:val="24"/>
          <w:highlight w:val="none"/>
          <w:lang w:eastAsia="zh-CN"/>
        </w:rPr>
        <w:t xml:space="preserve">）</w:t>
      </w:r>
      <w:r/>
    </w:p>
    <w:p>
      <w:pPr>
        <w:jc w:val="center"/>
        <w:rPr>
          <w:rFonts w:hint="eastAsia" w:ascii="黑体" w:eastAsia="黑体"/>
          <w:bCs/>
          <w:sz w:val="28"/>
          <w:szCs w:val="28"/>
          <w:highlight w:val="none"/>
          <w:lang w:eastAsia="zh-CN"/>
        </w:rPr>
      </w:pPr>
      <w:r>
        <w:rPr>
          <w:rFonts w:hint="eastAsia" w:ascii="黑体" w:eastAsia="黑体"/>
          <w:bCs/>
          <w:sz w:val="28"/>
          <w:szCs w:val="28"/>
          <w:highlight w:val="none"/>
        </w:rPr>
        <w:t xml:space="preserve">中小企业声明函</w:t>
      </w:r>
      <w:r>
        <w:rPr>
          <w:rFonts w:hint="eastAsia" w:ascii="黑体" w:eastAsia="黑体"/>
          <w:bCs/>
          <w:sz w:val="28"/>
          <w:szCs w:val="28"/>
          <w:highlight w:val="none"/>
          <w:lang w:eastAsia="zh-CN"/>
        </w:rPr>
        <w:t xml:space="preserve">（</w:t>
      </w:r>
      <w:r>
        <w:rPr>
          <w:rFonts w:hint="eastAsia" w:ascii="黑体" w:eastAsia="黑体"/>
          <w:bCs/>
          <w:sz w:val="28"/>
          <w:szCs w:val="28"/>
          <w:highlight w:val="none"/>
          <w:lang w:val="en-US" w:eastAsia="zh-CN"/>
        </w:rPr>
        <w:t xml:space="preserve">服务</w:t>
      </w:r>
      <w:r>
        <w:rPr>
          <w:rFonts w:hint="eastAsia" w:ascii="黑体" w:eastAsia="黑体"/>
          <w:bCs/>
          <w:sz w:val="28"/>
          <w:szCs w:val="28"/>
          <w:highlight w:val="none"/>
          <w:lang w:eastAsia="zh-CN"/>
        </w:rPr>
        <w:t xml:space="preserve">）</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本公司（联合体）郑重声明，根据《政府采购促进中小企业发展管理办法》（财库﹝2020﹞46 号）的规定，本公司（联合体）参加</w:t>
      </w:r>
      <w:r>
        <w:rPr>
          <w:rFonts w:hint="eastAsia" w:ascii="宋体" w:hAnsi="宋体"/>
          <w:bCs/>
          <w:sz w:val="24"/>
          <w:szCs w:val="24"/>
          <w:highlight w:val="none"/>
          <w:u w:val="single"/>
          <w:lang w:val="en-US" w:eastAsia="zh-CN"/>
        </w:rPr>
        <w:t xml:space="preserve">宜兴市中医医院</w:t>
      </w:r>
      <w:r>
        <w:rPr>
          <w:rFonts w:hint="eastAsia" w:ascii="宋体" w:hAnsi="宋体"/>
          <w:bCs/>
          <w:sz w:val="24"/>
          <w:szCs w:val="24"/>
          <w:highlight w:val="none"/>
        </w:rPr>
        <w:t xml:space="preserve">的</w:t>
      </w:r>
      <w:r>
        <w:rPr>
          <w:rFonts w:hint="eastAsia" w:ascii="宋体" w:hAnsi="宋体"/>
          <w:bCs/>
          <w:sz w:val="24"/>
          <w:szCs w:val="24"/>
          <w:highlight w:val="none"/>
          <w:u w:val="single"/>
          <w:lang w:val="en-US" w:eastAsia="zh-CN"/>
        </w:rPr>
        <w:t xml:space="preserve">宜兴市中医医院保洁服务</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tbl>
      <w:tblPr>
        <w:tblStyle w:val="693"/>
        <w:tblW w:w="95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序号</w:t>
            </w:r>
            <w:r/>
          </w:p>
        </w:tc>
        <w:tc>
          <w:tcPr>
            <w:tcW w:w="1205"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标的名称</w:t>
            </w:r>
            <w:r/>
          </w:p>
        </w:tc>
        <w:tc>
          <w:tcPr>
            <w:tcW w:w="1149"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所属行业</w:t>
            </w:r>
            <w:r/>
          </w:p>
        </w:tc>
        <w:tc>
          <w:tcPr>
            <w:tcW w:w="2117"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承接商</w:t>
            </w:r>
            <w:r/>
          </w:p>
          <w:p>
            <w:pPr>
              <w:jc w:val="center"/>
              <w:spacing w:line="240" w:lineRule="auto"/>
              <w:rPr>
                <w:rFonts w:hint="eastAsia" w:asciiTheme="majorEastAsia" w:hAnsiTheme="majorEastAsia" w:eastAsiaTheme="majorEastAsia" w:cstheme="majorEastAsia"/>
                <w:b/>
                <w:bCs w:val="0"/>
                <w:sz w:val="21"/>
                <w:szCs w:val="21"/>
                <w:highlight w:val="none"/>
                <w:vertAlign w:val="baseline"/>
              </w:rPr>
            </w:pPr>
            <w:r>
              <w:rPr>
                <w:rFonts w:hint="eastAsia" w:asciiTheme="majorEastAsia" w:hAnsiTheme="majorEastAsia" w:eastAsiaTheme="majorEastAsia" w:cstheme="majorEastAsia"/>
                <w:b/>
                <w:bCs w:val="0"/>
                <w:sz w:val="21"/>
                <w:szCs w:val="21"/>
                <w:highlight w:val="none"/>
                <w:lang w:eastAsia="zh-CN"/>
              </w:rPr>
              <w:t xml:space="preserve">（</w:t>
            </w:r>
            <w:r>
              <w:rPr>
                <w:rFonts w:hint="eastAsia" w:asciiTheme="majorEastAsia" w:hAnsiTheme="majorEastAsia" w:eastAsiaTheme="majorEastAsia" w:cstheme="majorEastAsia"/>
                <w:b/>
                <w:bCs w:val="0"/>
                <w:sz w:val="21"/>
                <w:szCs w:val="21"/>
                <w:highlight w:val="none"/>
              </w:rPr>
              <w:t xml:space="preserve">企业名称</w:t>
            </w:r>
            <w:r>
              <w:rPr>
                <w:rFonts w:hint="eastAsia" w:asciiTheme="majorEastAsia" w:hAnsiTheme="majorEastAsia" w:eastAsiaTheme="majorEastAsia" w:cstheme="majorEastAsia"/>
                <w:b/>
                <w:bCs w:val="0"/>
                <w:sz w:val="21"/>
                <w:szCs w:val="21"/>
                <w:highlight w:val="none"/>
                <w:lang w:eastAsia="zh-CN"/>
              </w:rPr>
              <w:t xml:space="preserve">）</w:t>
            </w:r>
            <w:r/>
          </w:p>
        </w:tc>
        <w:tc>
          <w:tcPr>
            <w:tcW w:w="852"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从业</w:t>
            </w:r>
            <w:r/>
          </w:p>
          <w:p>
            <w:pPr>
              <w:jc w:val="center"/>
              <w:spacing w:line="240" w:lineRule="auto"/>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rPr>
              <w:t xml:space="preserve">人员</w:t>
            </w:r>
            <w:r>
              <w:rPr>
                <w:rFonts w:hint="eastAsia" w:asciiTheme="majorEastAsia" w:hAnsiTheme="majorEastAsia" w:eastAsiaTheme="majorEastAsia" w:cstheme="majorEastAsia"/>
                <w:b/>
                <w:bCs w:val="0"/>
                <w:sz w:val="21"/>
                <w:szCs w:val="21"/>
                <w:highlight w:val="none"/>
                <w:lang w:eastAsia="zh-CN"/>
              </w:rPr>
              <w:t xml:space="preserve">（</w:t>
            </w:r>
            <w:r>
              <w:rPr>
                <w:rFonts w:hint="eastAsia" w:asciiTheme="majorEastAsia" w:hAnsiTheme="majorEastAsia" w:eastAsiaTheme="majorEastAsia" w:cstheme="majorEastAsia"/>
                <w:b/>
                <w:bCs w:val="0"/>
                <w:sz w:val="21"/>
                <w:szCs w:val="21"/>
                <w:highlight w:val="none"/>
                <w:lang w:val="en-US" w:eastAsia="zh-CN"/>
              </w:rPr>
              <w:t xml:space="preserve">人</w:t>
            </w:r>
            <w:r>
              <w:rPr>
                <w:rFonts w:hint="eastAsia" w:asciiTheme="majorEastAsia" w:hAnsiTheme="majorEastAsia" w:eastAsiaTheme="majorEastAsia" w:cstheme="majorEastAsia"/>
                <w:b/>
                <w:bCs w:val="0"/>
                <w:sz w:val="21"/>
                <w:szCs w:val="21"/>
                <w:highlight w:val="none"/>
                <w:lang w:eastAsia="zh-CN"/>
              </w:rPr>
              <w:t xml:space="preserve">）</w:t>
            </w:r>
            <w:r/>
          </w:p>
        </w:tc>
        <w:tc>
          <w:tcPr>
            <w:tcW w:w="1097"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营业</w:t>
            </w:r>
            <w:r/>
          </w:p>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收入</w:t>
            </w:r>
            <w:r/>
          </w:p>
          <w:p>
            <w:pPr>
              <w:jc w:val="center"/>
              <w:spacing w:line="240" w:lineRule="auto"/>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 xml:space="preserve">（</w:t>
            </w:r>
            <w:r>
              <w:rPr>
                <w:rFonts w:hint="eastAsia" w:asciiTheme="majorEastAsia" w:hAnsiTheme="majorEastAsia" w:eastAsiaTheme="majorEastAsia" w:cstheme="majorEastAsia"/>
                <w:b/>
                <w:bCs w:val="0"/>
                <w:sz w:val="21"/>
                <w:szCs w:val="21"/>
                <w:highlight w:val="none"/>
              </w:rPr>
              <w:t xml:space="preserve">万元</w:t>
            </w:r>
            <w:r>
              <w:rPr>
                <w:rFonts w:hint="eastAsia" w:asciiTheme="majorEastAsia" w:hAnsiTheme="majorEastAsia" w:eastAsiaTheme="majorEastAsia" w:cstheme="majorEastAsia"/>
                <w:b/>
                <w:bCs w:val="0"/>
                <w:sz w:val="21"/>
                <w:szCs w:val="21"/>
                <w:highlight w:val="none"/>
                <w:lang w:eastAsia="zh-CN"/>
              </w:rPr>
              <w:t xml:space="preserve">）</w:t>
            </w:r>
            <w:r/>
          </w:p>
        </w:tc>
        <w:tc>
          <w:tcPr>
            <w:tcW w:w="1121"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资产</w:t>
            </w:r>
            <w:r/>
          </w:p>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总额</w:t>
            </w:r>
            <w:r/>
          </w:p>
          <w:p>
            <w:pPr>
              <w:jc w:val="center"/>
              <w:spacing w:line="240" w:lineRule="auto"/>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 xml:space="preserve">（</w:t>
            </w:r>
            <w:r>
              <w:rPr>
                <w:rFonts w:hint="eastAsia" w:asciiTheme="majorEastAsia" w:hAnsiTheme="majorEastAsia" w:eastAsiaTheme="majorEastAsia" w:cstheme="majorEastAsia"/>
                <w:b/>
                <w:bCs w:val="0"/>
                <w:sz w:val="21"/>
                <w:szCs w:val="21"/>
                <w:highlight w:val="none"/>
                <w:lang w:val="en-US" w:eastAsia="zh-CN"/>
              </w:rPr>
              <w:t xml:space="preserve">万元</w:t>
            </w:r>
            <w:r>
              <w:rPr>
                <w:rFonts w:hint="eastAsia" w:asciiTheme="majorEastAsia" w:hAnsiTheme="majorEastAsia" w:eastAsiaTheme="majorEastAsia" w:cstheme="majorEastAsia"/>
                <w:b/>
                <w:bCs w:val="0"/>
                <w:sz w:val="21"/>
                <w:szCs w:val="21"/>
                <w:highlight w:val="none"/>
                <w:lang w:eastAsia="zh-CN"/>
              </w:rPr>
              <w:t xml:space="preserve">）</w:t>
            </w:r>
            <w:r/>
          </w:p>
        </w:tc>
        <w:tc>
          <w:tcPr>
            <w:tcW w:w="1383"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企业类型（</w:t>
            </w:r>
            <w:r>
              <w:rPr>
                <w:rFonts w:hint="eastAsia" w:asciiTheme="majorEastAsia" w:hAnsiTheme="majorEastAsia" w:eastAsiaTheme="majorEastAsia" w:cstheme="majorEastAsia"/>
                <w:b/>
                <w:bCs w:val="0"/>
                <w:sz w:val="21"/>
                <w:szCs w:val="21"/>
                <w:highlight w:val="none"/>
              </w:rPr>
              <w:t xml:space="preserve">中型企业、小型企业、微型企业</w:t>
            </w:r>
            <w:r>
              <w:rPr>
                <w:rFonts w:hint="eastAsia" w:asciiTheme="majorEastAsia" w:hAnsiTheme="majorEastAsia" w:eastAsiaTheme="majorEastAsia" w:cstheme="majorEastAsia"/>
                <w:b/>
                <w:bCs w:val="0"/>
                <w:sz w:val="21"/>
                <w:szCs w:val="21"/>
                <w:highlight w:val="none"/>
                <w:lang w:val="en-US" w:eastAsia="zh-CN"/>
              </w:rPr>
              <w:t xml:space="preserve">）</w:t>
            </w:r>
            <w:r/>
          </w:p>
        </w:tc>
      </w:tr>
      <w:tr>
        <w:trPr>
          <w:jc w:val="center"/>
          <w:trHeight w:val="915"/>
        </w:trPr>
        <w:tc>
          <w:tcPr>
            <w:tcW w:w="632"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t xml:space="preserve">1</w:t>
            </w:r>
            <w:r/>
          </w:p>
        </w:tc>
        <w:tc>
          <w:tcPr>
            <w:tcW w:w="1205" w:type="dxa"/>
            <w:vAlign w:val="center"/>
            <w:textDirection w:val="lrTb"/>
            <w:noWrap w:val="false"/>
          </w:tcPr>
          <w:p>
            <w:pPr>
              <w:jc w:val="center"/>
              <w:spacing w:line="240" w:lineRule="auto"/>
              <w:rPr>
                <w:rFonts w:hint="default" w:ascii="宋体" w:hAnsi="宋体" w:eastAsia="宋体" w:cs="Times New Roman"/>
                <w:bCs/>
                <w:sz w:val="21"/>
                <w:szCs w:val="21"/>
                <w:highlight w:val="none"/>
                <w:lang w:val="en-US" w:eastAsia="zh-CN"/>
              </w:rPr>
            </w:pPr>
            <w:r>
              <w:rPr>
                <w:rFonts w:hint="eastAsia" w:ascii="宋体" w:hAnsi="宋体" w:cs="Times New Roman"/>
                <w:bCs/>
                <w:sz w:val="21"/>
                <w:szCs w:val="21"/>
                <w:highlight w:val="none"/>
                <w:lang w:val="en-US" w:eastAsia="zh-CN"/>
              </w:rPr>
              <w:t xml:space="preserve">宜兴市中医医院保洁服务</w:t>
            </w:r>
            <w:r/>
          </w:p>
        </w:tc>
        <w:tc>
          <w:tcPr>
            <w:tcW w:w="1149" w:type="dxa"/>
            <w:vAlign w:val="center"/>
            <w:textDirection w:val="lrTb"/>
            <w:noWrap w:val="false"/>
          </w:tcPr>
          <w:p>
            <w:pPr>
              <w:jc w:val="center"/>
              <w:spacing w:line="240" w:lineRule="auto"/>
              <w:rPr>
                <w:rFonts w:hint="default" w:ascii="宋体" w:hAnsi="宋体" w:eastAsia="宋体" w:cs="Times New Roman"/>
                <w:bCs/>
                <w:sz w:val="21"/>
                <w:szCs w:val="21"/>
                <w:highlight w:val="none"/>
                <w:lang w:val="en-US" w:eastAsia="zh-CN"/>
              </w:rPr>
            </w:pPr>
            <w:r>
              <w:rPr>
                <w:rFonts w:hint="default" w:ascii="宋体" w:hAnsi="宋体" w:eastAsia="宋体" w:cs="Times New Roman"/>
                <w:bCs/>
                <w:sz w:val="21"/>
                <w:szCs w:val="21"/>
                <w:highlight w:val="none"/>
                <w:lang w:val="en-US" w:eastAsia="zh-CN"/>
              </w:rPr>
              <w:t xml:space="preserve">物业管理</w:t>
            </w:r>
            <w:r/>
          </w:p>
        </w:tc>
        <w:tc>
          <w:tcPr>
            <w:tcW w:w="2117"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c>
          <w:tcPr>
            <w:tcW w:w="852"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c>
          <w:tcPr>
            <w:tcW w:w="1097"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c>
          <w:tcPr>
            <w:tcW w:w="1121"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c>
          <w:tcPr>
            <w:tcW w:w="1383"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r>
    </w:tbl>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ind w:right="960"/>
        <w:spacing w:line="580" w:lineRule="exact"/>
        <w:rPr>
          <w:rFonts w:ascii="宋体" w:hAnsi="宋体"/>
          <w:bCs/>
          <w:sz w:val="24"/>
          <w:szCs w:val="24"/>
          <w:highlight w:val="none"/>
        </w:rPr>
      </w:pPr>
      <w:r>
        <w:rPr>
          <w:rFonts w:ascii="宋体" w:hAnsi="宋体"/>
          <w:bCs/>
          <w:sz w:val="24"/>
          <w:szCs w:val="24"/>
          <w:highlight w:val="none"/>
        </w:rPr>
      </w:r>
      <w:r/>
    </w:p>
    <w:p>
      <w:pPr>
        <w:ind w:left="6420" w:right="960" w:hanging="6000"/>
        <w:jc w:val="right"/>
        <w:spacing w:line="580" w:lineRule="exact"/>
        <w:rPr>
          <w:rFonts w:hint="eastAsia" w:ascii="宋体" w:hAnsi="宋体"/>
          <w:bCs/>
          <w:sz w:val="24"/>
          <w:szCs w:val="24"/>
          <w:highlight w:val="none"/>
        </w:rPr>
      </w:pPr>
      <w:r>
        <w:rPr>
          <w:rFonts w:hint="eastAsia"/>
          <w:sz w:val="24"/>
          <w:szCs w:val="24"/>
          <w:highlight w:val="none"/>
        </w:rPr>
        <w:t xml:space="preserve">投标人</w:t>
      </w:r>
      <w:r>
        <w:rPr>
          <w:sz w:val="24"/>
          <w:szCs w:val="24"/>
          <w:highlight w:val="none"/>
        </w:rPr>
        <w:t xml:space="preserve">（电子签章）：</w:t>
      </w:r>
      <w:r/>
    </w:p>
    <w:p>
      <w:pPr>
        <w:ind w:left="5460" w:hanging="4777"/>
        <w:jc w:val="left"/>
        <w:spacing w:before="156" w:line="360" w:lineRule="auto"/>
        <w:rPr>
          <w:rFonts w:hint="eastAsia" w:ascii="宋体" w:hAnsi="宋体"/>
          <w:sz w:val="21"/>
          <w:szCs w:val="21"/>
          <w:highlight w:val="none"/>
        </w:rPr>
      </w:pPr>
      <w:r>
        <w:rPr>
          <w:rFonts w:hint="eastAsia" w:ascii="宋体" w:hAnsi="宋体"/>
          <w:sz w:val="21"/>
          <w:szCs w:val="21"/>
          <w:highlight w:val="none"/>
        </w:rPr>
        <w:t xml:space="preserve">注：</w:t>
      </w:r>
      <w:r/>
    </w:p>
    <w:p>
      <w:pPr>
        <w:ind w:firstLine="421"/>
        <w:jc w:val="left"/>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本项目</w:t>
      </w:r>
      <w:r>
        <w:rPr>
          <w:rFonts w:hint="eastAsia" w:asciiTheme="majorEastAsia" w:hAnsiTheme="majorEastAsia" w:eastAsiaTheme="majorEastAsia" w:cstheme="majorEastAsia"/>
          <w:b/>
          <w:bCs w:val="0"/>
          <w:sz w:val="21"/>
          <w:szCs w:val="21"/>
          <w:highlight w:val="none"/>
          <w:lang w:val="en-US" w:eastAsia="zh-CN"/>
        </w:rPr>
        <w:t xml:space="preserve">所属行业为物业管理，</w:t>
      </w:r>
      <w:r>
        <w:rPr>
          <w:rFonts w:hint="eastAsia" w:ascii="宋体" w:hAnsi="宋体"/>
          <w:bCs/>
          <w:szCs w:val="21"/>
          <w:highlight w:val="none"/>
        </w:rPr>
        <w:t xml:space="preserve">投标人应完整准确填写</w:t>
      </w:r>
      <w:r>
        <w:rPr>
          <w:rFonts w:hint="eastAsia" w:ascii="宋体" w:hAnsi="宋体"/>
          <w:bCs/>
          <w:szCs w:val="21"/>
          <w:highlight w:val="none"/>
          <w:lang w:val="en-US" w:eastAsia="zh-CN"/>
        </w:rPr>
        <w:t xml:space="preserve">上表</w:t>
      </w:r>
      <w:r>
        <w:rPr>
          <w:rFonts w:hint="eastAsia" w:ascii="宋体" w:hAnsi="宋体"/>
          <w:bCs/>
          <w:szCs w:val="21"/>
          <w:highlight w:val="none"/>
        </w:rPr>
        <w:t xml:space="preserve">相关内容</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其中“</w:t>
      </w:r>
      <w:r>
        <w:rPr>
          <w:rFonts w:hint="eastAsia" w:asciiTheme="majorEastAsia" w:hAnsiTheme="majorEastAsia" w:eastAsiaTheme="majorEastAsia" w:cstheme="majorEastAsia"/>
          <w:b/>
          <w:bCs w:val="0"/>
          <w:sz w:val="21"/>
          <w:szCs w:val="21"/>
          <w:highlight w:val="none"/>
          <w:lang w:val="en-US" w:eastAsia="zh-CN"/>
        </w:rPr>
        <w:t xml:space="preserve">企业类型</w:t>
      </w:r>
      <w:r>
        <w:rPr>
          <w:rFonts w:hint="eastAsia" w:ascii="宋体" w:hAnsi="宋体"/>
          <w:bCs/>
          <w:szCs w:val="21"/>
          <w:highlight w:val="none"/>
          <w:lang w:val="en-US" w:eastAsia="zh-CN"/>
        </w:rPr>
        <w:t xml:space="preserve">”一栏，根据自身实际情况，从中型企业、 小型企业、微型企业中选择其一进行填报</w:t>
      </w:r>
      <w:r>
        <w:rPr>
          <w:rFonts w:hint="eastAsia" w:ascii="宋体" w:hAnsi="宋体"/>
          <w:bCs/>
          <w:szCs w:val="21"/>
          <w:highlight w:val="none"/>
        </w:rPr>
        <w:t xml:space="preserve">，</w:t>
      </w:r>
      <w:r>
        <w:rPr>
          <w:rFonts w:hint="eastAsia" w:ascii="宋体" w:hAnsi="宋体"/>
          <w:bCs/>
          <w:szCs w:val="21"/>
          <w:highlight w:val="none"/>
          <w:lang w:val="en-US" w:eastAsia="zh-CN"/>
        </w:rPr>
        <w:t xml:space="preserve">具体要求详见“第二章 投标人须知”中“3.6 </w:t>
      </w:r>
      <w:r>
        <w:rPr>
          <w:rFonts w:hint="eastAsia" w:ascii="宋体" w:hAnsi="宋体"/>
          <w:bCs/>
          <w:szCs w:val="21"/>
          <w:highlight w:val="none"/>
        </w:rPr>
        <w:t xml:space="preserve">政府采购支持中小企业发展</w:t>
      </w:r>
      <w:r>
        <w:rPr>
          <w:rFonts w:hint="eastAsia" w:ascii="宋体" w:hAnsi="宋体"/>
          <w:bCs/>
          <w:szCs w:val="21"/>
          <w:highlight w:val="none"/>
          <w:lang w:val="en-US" w:eastAsia="zh-CN"/>
        </w:rPr>
        <w:t xml:space="preserve">”</w:t>
      </w:r>
      <w:r>
        <w:rPr>
          <w:rFonts w:hint="eastAsia" w:ascii="宋体" w:hAnsi="宋体"/>
          <w:bCs/>
          <w:szCs w:val="21"/>
          <w:highlight w:val="none"/>
        </w:rPr>
        <w:t xml:space="preserve">。</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）从业人员、营业收入、资产总额填报上一年度数据，无上一年度数据的新成立企业可不填报。</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numPr>
          <w:ilvl w:val="0"/>
          <w:numId w:val="0"/>
        </w:num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r>
      <w:r/>
    </w:p>
    <w:p>
      <w:pPr>
        <w:numPr>
          <w:ilvl w:val="0"/>
          <w:numId w:val="0"/>
        </w:numPr>
        <w:rPr>
          <w:rFonts w:hint="eastAsia" w:ascii="黑体" w:hAnsi="黑体" w:eastAsia="黑体"/>
          <w:sz w:val="24"/>
          <w:szCs w:val="24"/>
          <w:highlight w:val="none"/>
          <w:lang w:eastAsia="zh-CN"/>
        </w:rPr>
      </w:pPr>
      <w:r>
        <w:rPr>
          <w:rFonts w:hint="eastAsia" w:ascii="黑体" w:hAnsi="黑体" w:eastAsia="黑体"/>
          <w:sz w:val="24"/>
          <w:szCs w:val="24"/>
          <w:highlight w:val="none"/>
          <w:lang w:val="en-US" w:eastAsia="zh-CN"/>
        </w:rPr>
        <w:t xml:space="preserve">2、</w:t>
      </w:r>
      <w:r>
        <w:rPr>
          <w:rFonts w:hint="eastAsia" w:ascii="黑体" w:hAnsi="黑体" w:eastAsia="黑体"/>
          <w:sz w:val="24"/>
          <w:szCs w:val="24"/>
          <w:highlight w:val="none"/>
          <w:lang w:eastAsia="zh-CN"/>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hint="eastAsia" w:ascii="黑体" w:eastAsia="黑体"/>
          <w:bCs/>
          <w:sz w:val="28"/>
          <w:szCs w:val="28"/>
          <w:highlight w:val="none"/>
        </w:rPr>
      </w:pPr>
      <w:r>
        <w:rPr>
          <w:rFonts w:hint="eastAsia" w:ascii="黑体" w:eastAsia="黑体"/>
          <w:bCs/>
          <w:sz w:val="28"/>
          <w:szCs w:val="28"/>
          <w:highlight w:val="none"/>
        </w:rPr>
        <w:t xml:space="preserve">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jc w:val="left"/>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highlight w:val="none"/>
          <w:u w:val="single"/>
          <w:lang w:val="en-US" w:eastAsia="zh-CN"/>
        </w:rPr>
        <w:t xml:space="preserve"> 宜兴市中医医院 </w:t>
      </w:r>
      <w:r>
        <w:rPr>
          <w:rFonts w:hint="eastAsia" w:ascii="宋体" w:hAnsi="宋体"/>
          <w:bCs/>
          <w:sz w:val="24"/>
          <w:szCs w:val="24"/>
          <w:highlight w:val="none"/>
        </w:rPr>
        <w:t xml:space="preserve">的</w:t>
      </w:r>
      <w:r>
        <w:rPr>
          <w:rFonts w:hint="eastAsia" w:ascii="宋体" w:hAnsi="宋体"/>
          <w:bCs/>
          <w:sz w:val="24"/>
          <w:szCs w:val="24"/>
          <w:highlight w:val="none"/>
          <w:u w:val="single"/>
          <w:lang w:val="en-US" w:eastAsia="zh-CN"/>
        </w:rPr>
        <w:t xml:space="preserve"> 宜兴市中医医院保洁服务 </w:t>
      </w:r>
      <w:r>
        <w:rPr>
          <w:rFonts w:hint="eastAsia" w:ascii="宋体" w:hAnsi="宋体"/>
          <w:bCs/>
          <w:sz w:val="24"/>
          <w:szCs w:val="24"/>
          <w:highlight w:val="none"/>
        </w:rPr>
        <w:t xml:space="preserve">采购活动</w:t>
      </w:r>
      <w:r>
        <w:rPr>
          <w:rFonts w:ascii="宋体" w:hAnsi="宋体"/>
          <w:bCs/>
          <w:sz w:val="24"/>
          <w:szCs w:val="24"/>
          <w:highlight w:val="none"/>
        </w:rPr>
        <w:t xml:space="preserve">由本单位提供服务</w:t>
      </w:r>
      <w:r>
        <w:rPr>
          <w:rFonts w:hint="eastAsia" w:ascii="宋体" w:hAnsi="宋体"/>
          <w:bCs/>
          <w:sz w:val="24"/>
          <w:szCs w:val="24"/>
          <w:highlight w:val="none"/>
        </w:rPr>
        <w:t xml:space="preserve">。</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pStyle w:val="682"/>
        <w:rPr>
          <w:highlight w:val="none"/>
        </w:rPr>
      </w:pPr>
      <w:r>
        <w:rPr>
          <w:highlight w:val="none"/>
        </w:rPr>
      </w:r>
      <w:r/>
    </w:p>
    <w:p>
      <w:pPr>
        <w:pStyle w:val="681"/>
        <w:rPr>
          <w:rFonts w:hint="eastAsia"/>
          <w:highlight w:val="none"/>
        </w:rPr>
      </w:pPr>
      <w:r>
        <w:rPr>
          <w:rFonts w:hint="eastAsia"/>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pStyle w:val="682"/>
        <w:rPr>
          <w:rFonts w:hint="eastAsia"/>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ind w:left="5460" w:hanging="4777"/>
        <w:jc w:val="left"/>
        <w:spacing w:before="156" w:line="360" w:lineRule="auto"/>
        <w:rPr>
          <w:rFonts w:hint="eastAsia" w:ascii="宋体" w:hAnsi="宋体"/>
          <w:sz w:val="21"/>
          <w:szCs w:val="21"/>
          <w:highlight w:val="none"/>
        </w:rPr>
      </w:pPr>
      <w:r>
        <w:rPr>
          <w:rFonts w:hint="eastAsia" w:ascii="宋体" w:hAnsi="宋体"/>
          <w:sz w:val="21"/>
          <w:szCs w:val="21"/>
          <w:highlight w:val="none"/>
        </w:rPr>
        <w:t xml:space="preserve">注：</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681"/>
        <w:ind w:firstLine="0"/>
        <w:rPr>
          <w:rFonts w:hint="eastAsia" w:ascii="宋体" w:hAnsi="宋体"/>
          <w:sz w:val="24"/>
          <w:szCs w:val="21"/>
          <w:highlight w:val="none"/>
        </w:rPr>
      </w:pPr>
      <w:r>
        <w:rPr>
          <w:rFonts w:hint="eastAsia"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pStyle w:val="681"/>
        <w:ind w:firstLine="0"/>
        <w:rPr>
          <w:rFonts w:ascii="宋体" w:hAnsi="宋体"/>
          <w:sz w:val="24"/>
          <w:szCs w:val="21"/>
          <w:highlight w:val="none"/>
        </w:rPr>
      </w:pPr>
      <w:r>
        <w:rPr>
          <w:rFonts w:ascii="宋体" w:hAnsi="宋体"/>
          <w:sz w:val="24"/>
          <w:szCs w:val="21"/>
          <w:highlight w:val="none"/>
        </w:rPr>
      </w:r>
      <w:r/>
    </w:p>
    <w:p>
      <w:pPr>
        <w:ind w:firstLine="480"/>
        <w:jc w:val="left"/>
        <w:spacing w:line="560" w:lineRule="exact"/>
        <w:rPr>
          <w:rFonts w:ascii="仿宋" w:hAnsi="仿宋" w:eastAsia="仿宋" w:cs="仿宋"/>
          <w:sz w:val="28"/>
          <w:szCs w:val="28"/>
          <w:highlight w:val="none"/>
        </w:rPr>
      </w:pPr>
      <w:r>
        <w:rPr>
          <w:rFonts w:ascii="宋体" w:hAnsi="宋体"/>
          <w:sz w:val="24"/>
          <w:szCs w:val="21"/>
          <w:highlight w:val="none"/>
        </w:rPr>
        <w:br w:type="page" w:clear="all"/>
      </w:r>
      <w:r/>
    </w:p>
    <w:p>
      <w:pPr>
        <w:numPr>
          <w:ilvl w:val="0"/>
          <w:numId w:val="0"/>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 xml:space="preserve">六、</w:t>
      </w:r>
      <w:r>
        <w:rPr>
          <w:rFonts w:hint="eastAsia" w:ascii="黑体" w:hAnsi="黑体" w:eastAsia="黑体"/>
          <w:sz w:val="28"/>
          <w:szCs w:val="28"/>
          <w:highlight w:val="none"/>
        </w:rPr>
        <w:t xml:space="preserve">联合体协议书（</w:t>
      </w:r>
      <w:r>
        <w:rPr>
          <w:rFonts w:hint="eastAsia" w:ascii="黑体" w:hAnsi="黑体" w:eastAsia="黑体"/>
          <w:sz w:val="28"/>
          <w:szCs w:val="28"/>
          <w:highlight w:val="none"/>
          <w:lang w:val="en-US" w:eastAsia="zh-CN"/>
        </w:rPr>
        <w:t xml:space="preserve">给定</w:t>
      </w:r>
      <w:r>
        <w:rPr>
          <w:rFonts w:hint="eastAsia" w:ascii="黑体" w:hAnsi="黑体" w:eastAsia="黑体"/>
          <w:sz w:val="28"/>
          <w:szCs w:val="28"/>
          <w:highlight w:val="none"/>
        </w:rPr>
        <w:t xml:space="preserve">格式）：</w:t>
      </w:r>
      <w:r/>
    </w:p>
    <w:p>
      <w:pPr>
        <w:jc w:val="center"/>
        <w:spacing w:before="156" w:after="156" w:line="360" w:lineRule="auto"/>
        <w:tabs>
          <w:tab w:val="left" w:pos="255" w:leader="none"/>
        </w:tabs>
        <w:rPr>
          <w:rFonts w:hint="eastAsia" w:ascii="宋体" w:hAnsi="宋体"/>
          <w:sz w:val="24"/>
          <w:szCs w:val="21"/>
          <w:highlight w:val="none"/>
          <w:lang w:val="zh-CN"/>
        </w:rPr>
      </w:pPr>
      <w:r/>
      <w:bookmarkStart w:id="307" w:name="OLE_LINK83"/>
      <w:r>
        <w:rPr>
          <w:rFonts w:hint="eastAsia" w:ascii="黑体" w:hAnsi="黑体" w:eastAsia="黑体"/>
          <w:sz w:val="28"/>
          <w:szCs w:val="21"/>
          <w:highlight w:val="none"/>
          <w:lang w:val="zh-CN"/>
        </w:rPr>
        <w:t xml:space="preserve">联合体协议书</w:t>
      </w:r>
      <w:r/>
    </w:p>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 xml:space="preserve">自愿组成联合体，共同参加本项目</w:t>
      </w:r>
      <w:bookmarkStart w:id="308" w:name="_Hlk166058340"/>
      <w:r>
        <w:rPr>
          <w:rFonts w:hint="eastAsia" w:ascii="宋体" w:hAnsi="宋体"/>
          <w:sz w:val="24"/>
          <w:szCs w:val="21"/>
          <w:highlight w:val="none"/>
          <w:lang w:val="zh-CN"/>
        </w:rPr>
        <w:t xml:space="preserve">（项目编号：JSZC-320282-JZCG-G2026-0011）</w:t>
      </w:r>
      <w:bookmarkEnd w:id="308"/>
      <w:r>
        <w:rPr>
          <w:rFonts w:hint="eastAsia" w:ascii="宋体" w:hAnsi="宋体"/>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1"/>
        </w:num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firstLine="480"/>
        <w:jc w:val="righ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firstLine="6240"/>
        <w:rPr>
          <w:rFonts w:ascii="宋体" w:hAnsi="宋体"/>
          <w:bCs/>
          <w:sz w:val="24"/>
          <w:highlight w:val="none"/>
        </w:rPr>
      </w:pPr>
      <w:r>
        <w:rPr>
          <w:rFonts w:ascii="宋体" w:hAnsi="宋体"/>
          <w:bCs/>
          <w:sz w:val="24"/>
          <w:highlight w:val="none"/>
        </w:rPr>
      </w:r>
      <w:r/>
    </w:p>
    <w:p>
      <w:pPr>
        <w:ind w:firstLine="6240"/>
        <w:rPr>
          <w:rFonts w:ascii="宋体" w:hAnsi="宋体"/>
          <w:bCs/>
          <w:sz w:val="24"/>
          <w:highlight w:val="none"/>
        </w:rPr>
      </w:pPr>
      <w:r>
        <w:rPr>
          <w:rFonts w:ascii="宋体" w:hAnsi="宋体"/>
          <w:bCs/>
          <w:sz w:val="24"/>
          <w:highlight w:val="none"/>
        </w:rPr>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r>
      <w:r/>
    </w:p>
    <w:p>
      <w:pPr>
        <w:ind w:firstLine="421"/>
        <w:jc w:val="left"/>
        <w:spacing w:line="360" w:lineRule="auto"/>
        <w:rPr>
          <w:rFonts w:hint="eastAsia" w:ascii="宋体" w:hAnsi="宋体"/>
          <w:bCs/>
          <w:szCs w:val="21"/>
          <w:highlight w:val="none"/>
          <w:lang w:val="zh-CN"/>
        </w:rPr>
      </w:pPr>
      <w:r/>
      <w:bookmarkStart w:id="309" w:name="_Hlk151451066"/>
      <w:r>
        <w:rPr>
          <w:rFonts w:hint="eastAsia" w:ascii="宋体" w:hAnsi="宋体"/>
          <w:bCs/>
          <w:szCs w:val="21"/>
          <w:highlight w:val="none"/>
        </w:rPr>
        <w:t xml:space="preserve">注：如采购人</w:t>
      </w:r>
      <w:r>
        <w:rPr>
          <w:rFonts w:hint="eastAsia" w:ascii="宋体" w:hAnsi="宋体"/>
          <w:bCs/>
          <w:szCs w:val="21"/>
          <w:highlight w:val="none"/>
          <w:lang w:val="en-US" w:eastAsia="zh-CN"/>
        </w:rPr>
        <w:t xml:space="preserve">接受</w:t>
      </w:r>
      <w:r>
        <w:rPr>
          <w:rFonts w:hint="eastAsia" w:ascii="宋体" w:hAnsi="宋体"/>
          <w:bCs/>
          <w:szCs w:val="21"/>
          <w:highlight w:val="none"/>
        </w:rPr>
        <w:t xml:space="preserve">联合体且投标人组成联合体的，应提供有效的联合体协议书，否则无需提供。</w:t>
      </w:r>
      <w:bookmarkEnd w:id="309"/>
      <w:r/>
    </w:p>
    <w:p>
      <w:pPr>
        <w:ind w:firstLine="6240"/>
        <w:rPr>
          <w:rFonts w:hint="eastAsia" w:ascii="宋体" w:hAnsi="宋体"/>
          <w:bCs/>
          <w:sz w:val="24"/>
          <w:highlight w:val="none"/>
        </w:rPr>
      </w:pPr>
      <w:r>
        <w:rPr>
          <w:rFonts w:hint="eastAsia" w:ascii="宋体" w:hAnsi="宋体"/>
          <w:bCs/>
          <w:sz w:val="24"/>
          <w:highlight w:val="none"/>
        </w:rPr>
      </w:r>
      <w:r/>
    </w:p>
    <w:p>
      <w:pPr>
        <w:ind w:firstLine="560"/>
        <w:rPr>
          <w:rFonts w:hint="eastAsia" w:ascii="黑体" w:hAnsi="黑体" w:eastAsia="黑体"/>
          <w:sz w:val="28"/>
          <w:szCs w:val="28"/>
          <w:highlight w:val="none"/>
        </w:rPr>
      </w:pPr>
      <w:r/>
      <w:bookmarkStart w:id="310" w:name="OLE_LINK82"/>
      <w:r/>
      <w:r/>
    </w:p>
    <w:p>
      <w:pPr>
        <w:rPr>
          <w:rFonts w:hint="eastAsia" w:ascii="黑体" w:hAnsi="宋体" w:eastAsia="黑体"/>
          <w:bCs/>
          <w:sz w:val="24"/>
          <w:szCs w:val="24"/>
          <w:highlight w:val="none"/>
        </w:rPr>
      </w:pPr>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分包情况说明</w:t>
      </w:r>
      <w:bookmarkEnd w:id="310"/>
      <w:r>
        <w:rPr>
          <w:rFonts w:hint="eastAsia" w:ascii="黑体" w:hAnsi="黑体" w:eastAsia="黑体"/>
          <w:sz w:val="28"/>
          <w:szCs w:val="28"/>
          <w:highlight w:val="none"/>
        </w:rPr>
        <w:t xml:space="preserve">（</w:t>
      </w:r>
      <w:r>
        <w:rPr>
          <w:rFonts w:hint="eastAsia" w:ascii="黑体" w:hAnsi="黑体" w:eastAsia="黑体"/>
          <w:sz w:val="28"/>
          <w:szCs w:val="28"/>
          <w:highlight w:val="none"/>
          <w:lang w:val="en-US" w:eastAsia="zh-CN"/>
        </w:rPr>
        <w:t xml:space="preserve">给定</w:t>
      </w:r>
      <w:r>
        <w:rPr>
          <w:rFonts w:hint="eastAsia" w:ascii="黑体" w:hAnsi="黑体" w:eastAsia="黑体"/>
          <w:sz w:val="28"/>
          <w:szCs w:val="28"/>
          <w:highlight w:val="none"/>
        </w:rPr>
        <w:t xml:space="preserve">格式）</w:t>
      </w:r>
      <w:r>
        <w:rPr>
          <w:rFonts w:hint="eastAsia" w:ascii="黑体" w:hAnsi="宋体" w:eastAsia="黑体"/>
          <w:bCs/>
          <w:sz w:val="24"/>
          <w:szCs w:val="24"/>
          <w:highlight w:val="none"/>
        </w:rPr>
        <w:t xml:space="preserve">：</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center"/>
        <w:spacing w:line="360" w:lineRule="auto"/>
        <w:tabs>
          <w:tab w:val="left" w:pos="255" w:leader="none"/>
        </w:tabs>
        <w:rPr>
          <w:rFonts w:hint="eastAsia" w:ascii="宋体" w:hAnsi="宋体"/>
          <w:sz w:val="24"/>
          <w:szCs w:val="21"/>
          <w:highlight w:val="none"/>
        </w:rPr>
      </w:pPr>
      <w:r>
        <w:rPr>
          <w:rFonts w:hint="eastAsia" w:ascii="黑体" w:hAnsi="黑体" w:eastAsia="黑体"/>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w:t>
      </w:r>
      <w:bookmarkEnd w:id="307"/>
      <w:r/>
    </w:p>
    <w:p>
      <w:pPr>
        <w:ind w:left="420" w:firstLine="480"/>
        <w:jc w:val="left"/>
        <w:spacing w:line="360" w:lineRule="auto"/>
        <w:tabs>
          <w:tab w:val="left" w:pos="255" w:leader="none"/>
        </w:tabs>
        <w:rPr>
          <w:rFonts w:hint="eastAsia" w:ascii="宋体" w:hAnsi="宋体"/>
          <w:sz w:val="24"/>
          <w:szCs w:val="21"/>
          <w:highlight w:val="none"/>
        </w:rPr>
      </w:pPr>
      <w:r/>
      <w:bookmarkStart w:id="311" w:name="_Hlk152583523"/>
      <w:r>
        <w:rPr>
          <w:rFonts w:hint="eastAsia" w:ascii="宋体" w:hAnsi="宋体" w:cs="宋体"/>
          <w:sz w:val="24"/>
          <w:szCs w:val="24"/>
          <w:highlight w:val="none"/>
        </w:rPr>
        <w:t xml:space="preserve">我公司根据本项目</w:t>
      </w:r>
      <w:r>
        <w:rPr>
          <w:rFonts w:hint="eastAsia" w:ascii="宋体" w:hAnsi="宋体"/>
          <w:sz w:val="24"/>
          <w:szCs w:val="21"/>
          <w:highlight w:val="none"/>
          <w:lang w:val="zh-CN"/>
        </w:rPr>
        <w:t xml:space="preserve">（项目编号：JSZC-320282-JZCG-G2026-0011）</w:t>
      </w:r>
      <w:r>
        <w:rPr>
          <w:rFonts w:hint="eastAsia" w:ascii="宋体" w:hAnsi="宋体" w:cs="宋体"/>
          <w:sz w:val="24"/>
          <w:szCs w:val="24"/>
          <w:highlight w:val="none"/>
        </w:rPr>
        <w:t xml:space="preserve">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sz w:val="24"/>
          <w:szCs w:val="28"/>
          <w:highlight w:val="none"/>
        </w:rPr>
      </w:pPr>
      <w:r>
        <w:rPr>
          <w:rFonts w:hint="eastAsia" w:ascii="宋体" w:hAnsi="宋体"/>
          <w:sz w:val="24"/>
          <w:szCs w:val="28"/>
          <w:highlight w:val="none"/>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ind w:left="420" w:firstLine="480"/>
        <w:spacing w:line="360" w:lineRule="auto"/>
        <w:tabs>
          <w:tab w:val="left" w:pos="255" w:leader="none"/>
        </w:tabs>
        <w:rPr>
          <w:rFonts w:hint="eastAsia" w:ascii="宋体" w:hAnsi="宋体"/>
          <w:sz w:val="24"/>
          <w:szCs w:val="21"/>
          <w:highlight w:val="none"/>
        </w:rPr>
      </w:pPr>
      <w:r/>
      <w:bookmarkStart w:id="312" w:name="OLE_LINK203"/>
      <w:r/>
      <w:bookmarkEnd w:id="312"/>
      <w:r/>
    </w:p>
    <w:p>
      <w:pPr>
        <w:ind w:left="420" w:firstLine="480"/>
        <w:jc w:val="center"/>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bookmarkEnd w:id="311"/>
      <w:r/>
    </w:p>
    <w:p>
      <w:pPr>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pStyle w:val="683"/>
        <w:rPr>
          <w:rFonts w:hint="eastAsia" w:ascii="宋体" w:hAnsi="宋体"/>
          <w:bCs/>
          <w:sz w:val="24"/>
          <w:szCs w:val="24"/>
          <w:highlight w:val="none"/>
        </w:rPr>
      </w:pPr>
      <w:r>
        <w:rPr>
          <w:rFonts w:hint="eastAsia" w:ascii="宋体" w:hAnsi="宋体"/>
          <w:bCs/>
          <w:sz w:val="24"/>
          <w:szCs w:val="24"/>
          <w:highlight w:val="none"/>
        </w:rPr>
      </w:r>
      <w:r/>
    </w:p>
    <w:p>
      <w:pPr>
        <w:pStyle w:val="683"/>
        <w:rPr>
          <w:rFonts w:ascii="宋体" w:hAnsi="宋体"/>
          <w:bCs/>
          <w:sz w:val="24"/>
          <w:szCs w:val="24"/>
          <w:highlight w:val="none"/>
        </w:rPr>
      </w:pPr>
      <w:r>
        <w:rPr>
          <w:rFonts w:hint="eastAsia" w:ascii="宋体" w:hAnsi="宋体" w:eastAsia="宋体" w:cs="Times New Roman"/>
          <w:bCs/>
          <w:sz w:val="21"/>
          <w:szCs w:val="21"/>
          <w:highlight w:val="none"/>
          <w:lang w:val="en-US" w:eastAsia="zh-CN" w:bidi="ar-SA"/>
        </w:rPr>
        <w:t xml:space="preserve">注：如采购人接受分包且投标人有分包意向的，应提供有效的分包情况说明，否则无需提供</w:t>
      </w:r>
      <w:r>
        <w:rPr>
          <w:rFonts w:hint="eastAsia" w:ascii="宋体" w:hAnsi="宋体"/>
          <w:bCs/>
          <w:sz w:val="24"/>
          <w:szCs w:val="24"/>
          <w:highlight w:val="none"/>
        </w:rPr>
        <w:t xml:space="preserve">。</w:t>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lang w:val="en-US" w:eastAsia="zh-CN"/>
        </w:rPr>
        <w:t xml:space="preserve">八</w:t>
      </w:r>
      <w:r>
        <w:rPr>
          <w:rFonts w:hint="eastAsia" w:ascii="黑体" w:hAnsi="宋体" w:eastAsia="黑体"/>
          <w:bCs/>
          <w:sz w:val="28"/>
          <w:szCs w:val="28"/>
          <w:highlight w:val="none"/>
        </w:rPr>
        <w:t xml:space="preserve">、明细报价表</w:t>
      </w:r>
      <w:r>
        <w:rPr>
          <w:rFonts w:hint="eastAsia"/>
          <w:b/>
          <w:sz w:val="28"/>
          <w:szCs w:val="28"/>
          <w:highlight w:val="none"/>
        </w:rPr>
        <w:t xml:space="preserve">（给定格式）</w:t>
      </w:r>
      <w:r>
        <w:rPr>
          <w:rFonts w:hint="eastAsia" w:ascii="黑体" w:hAnsi="宋体" w:eastAsia="黑体"/>
          <w:bCs/>
          <w:sz w:val="28"/>
          <w:szCs w:val="28"/>
          <w:highlight w:val="none"/>
        </w:rPr>
        <w:t xml:space="preserve">：</w:t>
      </w:r>
      <w:r/>
    </w:p>
    <w:p>
      <w:pPr>
        <w:jc w:val="center"/>
        <w:rPr>
          <w:rFonts w:hint="eastAsia" w:ascii="黑体" w:hAnsi="黑体" w:eastAsia="黑体"/>
          <w:sz w:val="28"/>
          <w:szCs w:val="28"/>
          <w:highlight w:val="none"/>
        </w:rPr>
      </w:pPr>
      <w:r/>
      <w:bookmarkStart w:id="313" w:name="OLE_LINK3"/>
      <w:r>
        <w:rPr>
          <w:rFonts w:hint="eastAsia" w:ascii="黑体" w:hAnsi="黑体" w:eastAsia="黑体"/>
          <w:sz w:val="28"/>
          <w:szCs w:val="28"/>
          <w:highlight w:val="none"/>
        </w:rPr>
        <w:t xml:space="preserve">明细报价表</w:t>
      </w:r>
      <w:bookmarkEnd w:id="313"/>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宜兴市中医医院保洁服务</w:t>
      </w:r>
      <w:r>
        <w:rPr>
          <w:rFonts w:hint="eastAsia" w:ascii="宋体" w:hAnsi="宋体"/>
          <w:sz w:val="24"/>
          <w:szCs w:val="24"/>
          <w:highlight w:val="none"/>
        </w:rPr>
        <w:t xml:space="preserve"> </w:t>
      </w:r>
      <w:r/>
    </w:p>
    <w:p>
      <w:pPr>
        <w:jc w:val="left"/>
        <w:rPr>
          <w:rFonts w:hint="eastAsia" w:ascii="黑体" w:hAnsi="黑体" w:eastAsia="宋体"/>
          <w:sz w:val="28"/>
          <w:szCs w:val="28"/>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JSZC-320282-JZCG-G2026-0011</w:t>
      </w:r>
      <w:r/>
    </w:p>
    <w:p>
      <w:pPr>
        <w:jc w:val="center"/>
        <w:rPr>
          <w:rFonts w:hint="eastAsia" w:ascii="宋体" w:hAnsi="宋体"/>
          <w:sz w:val="28"/>
          <w:szCs w:val="28"/>
          <w:highlight w:val="none"/>
        </w:rPr>
      </w:pPr>
      <w:r>
        <w:rPr>
          <w:rFonts w:hint="eastAsia" w:ascii="宋体" w:hAnsi="宋体"/>
          <w:sz w:val="24"/>
          <w:szCs w:val="24"/>
          <w:highlight w:val="none"/>
        </w:rPr>
        <w:t xml:space="preserve">                         </w:t>
      </w:r>
      <w:r/>
    </w:p>
    <w:tbl>
      <w:tblPr>
        <w:tblStyle w:val="680"/>
        <w:tblW w:w="9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宋体" w:hAnsi="宋体"/>
                <w:szCs w:val="21"/>
                <w:highlight w:val="none"/>
              </w:rPr>
            </w:pPr>
            <w:r/>
            <w:bookmarkStart w:id="314" w:name="_Toc14859"/>
            <w:r>
              <w:rPr>
                <w:rFonts w:hint="eastAsia" w:ascii="宋体" w:hAnsi="宋体"/>
                <w:szCs w:val="21"/>
                <w:highlight w:val="none"/>
              </w:rPr>
              <w:t xml:space="preserve">序号</w:t>
            </w:r>
            <w:r/>
          </w:p>
        </w:tc>
        <w:tc>
          <w:tcPr>
            <w:tcW w:w="306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服务名称</w:t>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数量</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单价</w:t>
            </w:r>
            <w:r/>
          </w:p>
          <w:p>
            <w:pPr>
              <w:jc w:val="center"/>
              <w:rPr>
                <w:rFonts w:hint="eastAsia" w:ascii="宋体" w:hAnsi="宋体"/>
                <w:szCs w:val="21"/>
                <w:highlight w:val="none"/>
              </w:rPr>
            </w:pPr>
            <w:r>
              <w:rPr>
                <w:rFonts w:hint="eastAsia" w:ascii="宋体" w:hAnsi="宋体"/>
                <w:szCs w:val="21"/>
                <w:highlight w:val="none"/>
              </w:rPr>
              <w:t xml:space="preserve">(元)</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合计报价</w:t>
            </w:r>
            <w:r/>
          </w:p>
          <w:p>
            <w:pPr>
              <w:jc w:val="center"/>
              <w:rPr>
                <w:rFonts w:hint="eastAsia" w:ascii="宋体" w:hAnsi="宋体"/>
                <w:szCs w:val="21"/>
                <w:highlight w:val="none"/>
              </w:rPr>
            </w:pPr>
            <w:r>
              <w:rPr>
                <w:rFonts w:hint="eastAsia" w:ascii="宋体" w:hAnsi="宋体"/>
                <w:szCs w:val="21"/>
                <w:highlight w:val="none"/>
              </w:rPr>
              <w:t xml:space="preserve">(元)</w:t>
            </w:r>
            <w:r/>
          </w:p>
        </w:tc>
      </w:tr>
      <w:tr>
        <w:trPr>
          <w:jc w:val="center"/>
          <w:trHeight w:val="755"/>
        </w:trPr>
        <w:tc>
          <w:tcPr>
            <w:tcW w:w="828" w:type="dxa"/>
            <w:vAlign w:val="center"/>
            <w:textDirection w:val="lrTb"/>
            <w:noWrap w:val="false"/>
          </w:tcPr>
          <w:p>
            <w:pPr>
              <w:ind w:left="-111" w:firstLine="54"/>
              <w:jc w:val="center"/>
              <w:rPr>
                <w:rFonts w:hint="eastAsia" w:ascii="宋体" w:hAnsi="宋体"/>
                <w:szCs w:val="21"/>
                <w:highlight w:val="none"/>
              </w:rPr>
            </w:pPr>
            <w:r>
              <w:rPr>
                <w:rFonts w:hint="eastAsia" w:ascii="宋体" w:hAnsi="宋体"/>
                <w:szCs w:val="21"/>
                <w:highlight w:val="none"/>
              </w:rPr>
            </w:r>
            <w:r/>
          </w:p>
        </w:tc>
        <w:tc>
          <w:tcPr>
            <w:tcW w:w="306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szCs w:val="21"/>
                <w:highlight w:val="none"/>
              </w:rPr>
            </w:pPr>
            <w:r>
              <w:rPr>
                <w:rFonts w:hint="eastAsia" w:ascii="宋体" w:hAnsi="宋体"/>
                <w:szCs w:val="21"/>
                <w:highlight w:val="none"/>
              </w:rPr>
            </w:r>
            <w:r/>
          </w:p>
        </w:tc>
        <w:tc>
          <w:tcPr>
            <w:tcW w:w="306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szCs w:val="21"/>
                <w:highlight w:val="none"/>
              </w:rPr>
            </w:pPr>
            <w:r>
              <w:rPr>
                <w:rFonts w:hint="eastAsia" w:ascii="宋体" w:hAnsi="宋体"/>
                <w:szCs w:val="21"/>
                <w:highlight w:val="none"/>
              </w:rPr>
            </w:r>
            <w:r/>
          </w:p>
        </w:tc>
        <w:tc>
          <w:tcPr>
            <w:tcW w:w="306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szCs w:val="21"/>
                <w:highlight w:val="none"/>
              </w:rPr>
            </w:pPr>
            <w:r>
              <w:rPr>
                <w:rFonts w:hint="eastAsia" w:ascii="宋体" w:hAnsi="宋体"/>
                <w:szCs w:val="21"/>
                <w:highlight w:val="none"/>
              </w:rPr>
            </w:r>
            <w:r/>
          </w:p>
        </w:tc>
        <w:tc>
          <w:tcPr>
            <w:tcW w:w="306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szCs w:val="21"/>
                <w:highlight w:val="none"/>
              </w:rPr>
            </w:pPr>
            <w:r>
              <w:rPr>
                <w:rFonts w:hint="eastAsia" w:ascii="宋体" w:hAnsi="宋体"/>
                <w:szCs w:val="21"/>
                <w:highlight w:val="none"/>
              </w:rPr>
            </w:r>
            <w:r/>
          </w:p>
        </w:tc>
        <w:tc>
          <w:tcPr>
            <w:tcW w:w="3060"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989"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r>
            <w:r/>
          </w:p>
        </w:tc>
      </w:tr>
      <w:tr>
        <w:trPr>
          <w:jc w:val="center"/>
          <w:trHeight w:val="755"/>
        </w:trPr>
        <w:tc>
          <w:tcPr>
            <w:gridSpan w:val="2"/>
            <w:tcW w:w="3888" w:type="dxa"/>
            <w:vAlign w:val="center"/>
            <w:textDirection w:val="lrTb"/>
            <w:noWrap w:val="false"/>
          </w:tcPr>
          <w:p>
            <w:pPr>
              <w:jc w:val="center"/>
              <w:rPr>
                <w:rFonts w:hint="eastAsia" w:ascii="宋体" w:hAnsi="宋体"/>
                <w:b/>
                <w:bCs/>
                <w:szCs w:val="21"/>
                <w:highlight w:val="none"/>
              </w:rPr>
            </w:pPr>
            <w:r>
              <w:rPr>
                <w:rFonts w:hint="eastAsia" w:ascii="宋体" w:hAnsi="宋体"/>
                <w:b/>
                <w:bCs/>
                <w:szCs w:val="21"/>
                <w:highlight w:val="none"/>
              </w:rPr>
              <w:t xml:space="preserve">合计总价</w:t>
            </w:r>
            <w:r>
              <w:rPr>
                <w:rFonts w:hint="eastAsia" w:ascii="宋体" w:hAnsi="宋体"/>
                <w:szCs w:val="21"/>
                <w:highlight w:val="none"/>
              </w:rPr>
              <w:t xml:space="preserve">(元)</w:t>
            </w:r>
            <w:r/>
          </w:p>
        </w:tc>
        <w:tc>
          <w:tcPr>
            <w:gridSpan w:val="3"/>
            <w:tcW w:w="5967"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bl>
    <w:p>
      <w:pPr>
        <w:ind w:left="5460" w:hanging="5460"/>
        <w:jc w:val="center"/>
        <w:spacing w:line="360" w:lineRule="auto"/>
        <w:rPr>
          <w:rFonts w:ascii="宋体" w:hAnsi="宋体"/>
          <w:bCs/>
          <w:sz w:val="24"/>
          <w:highlight w:val="none"/>
        </w:rPr>
      </w:pPr>
      <w:r>
        <w:rPr>
          <w:rFonts w:hint="eastAsia" w:ascii="宋体" w:hAnsi="宋体"/>
          <w:bCs/>
          <w:sz w:val="24"/>
          <w:highlight w:val="none"/>
        </w:rPr>
        <w:t xml:space="preserve">                               </w:t>
      </w:r>
      <w:r/>
    </w:p>
    <w:p>
      <w:pPr>
        <w:spacing w:line="360" w:lineRule="auto"/>
        <w:rPr>
          <w:rFonts w:ascii="宋体" w:hAnsi="宋体"/>
          <w:bCs/>
          <w:sz w:val="24"/>
          <w:highlight w:val="none"/>
        </w:rPr>
      </w:pPr>
      <w:r>
        <w:rPr>
          <w:rFonts w:hint="eastAsia" w:ascii="宋体" w:hAnsi="宋体"/>
          <w:bCs/>
          <w:sz w:val="24"/>
          <w:highlight w:val="none"/>
        </w:rPr>
        <w:t xml:space="preserve">                              </w:t>
      </w:r>
      <w:bookmarkEnd w:id="314"/>
      <w:r/>
      <w:bookmarkStart w:id="315" w:name="OLE_LINK149"/>
      <w:r>
        <w:rPr>
          <w:rFonts w:hint="eastAsia" w:ascii="宋体" w:hAnsi="宋体"/>
          <w:bCs/>
          <w:sz w:val="24"/>
          <w:highlight w:val="none"/>
        </w:rPr>
        <w:t xml:space="preserve">                      投标人（电子签章）：</w:t>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ind w:firstLine="420"/>
        <w:spacing w:line="360" w:lineRule="auto"/>
        <w:rPr>
          <w:rFonts w:ascii="宋体" w:hAnsi="宋体"/>
          <w:bCs/>
          <w:szCs w:val="21"/>
          <w:highlight w:val="none"/>
        </w:rPr>
      </w:pPr>
      <w:r/>
      <w:bookmarkStart w:id="316" w:name="_Hlk160009940"/>
      <w:r>
        <w:rPr>
          <w:rFonts w:hint="eastAsia" w:ascii="宋体" w:hAnsi="宋体"/>
          <w:bCs/>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17" w:name="_Hlk160008571"/>
      <w:r/>
      <w:bookmarkStart w:id="318" w:name="_Hlk160009870"/>
      <w:r>
        <w:rPr>
          <w:rFonts w:hint="eastAsia" w:ascii="宋体" w:hAnsi="宋体"/>
          <w:bCs/>
          <w:szCs w:val="21"/>
          <w:highlight w:val="none"/>
        </w:rPr>
        <w:t xml:space="preserve">；</w:t>
      </w:r>
      <w:bookmarkEnd w:id="317"/>
      <w:r>
        <w:rPr>
          <w:rFonts w:hint="eastAsia" w:ascii="宋体" w:hAnsi="宋体"/>
          <w:bCs/>
          <w:szCs w:val="21"/>
          <w:highlight w:val="none"/>
        </w:rPr>
        <w:t xml:space="preserve">如本表单价计算的结果与总价不一致，以单价为准修正总价。</w:t>
      </w:r>
      <w:bookmarkEnd w:id="318"/>
      <w:r/>
      <w:r/>
    </w:p>
    <w:p>
      <w:pPr>
        <w:rPr>
          <w:rFonts w:hint="eastAsia" w:ascii="黑体" w:hAnsi="黑体" w:eastAsia="黑体"/>
          <w:sz w:val="28"/>
          <w:szCs w:val="28"/>
          <w:highlight w:val="none"/>
        </w:rPr>
      </w:pPr>
      <w:r>
        <w:rPr>
          <w:rFonts w:ascii="宋体" w:hAnsi="宋体"/>
          <w:bCs/>
          <w:szCs w:val="21"/>
          <w:highlight w:val="none"/>
        </w:rPr>
        <w:br w:type="page" w:clear="all"/>
      </w:r>
      <w:bookmarkEnd w:id="315"/>
      <w:r/>
      <w:bookmarkEnd w:id="316"/>
      <w:r>
        <w:rPr>
          <w:rFonts w:hint="eastAsia" w:ascii="黑体" w:hAnsi="黑体" w:eastAsia="黑体"/>
          <w:sz w:val="28"/>
          <w:szCs w:val="28"/>
          <w:highlight w:val="none"/>
          <w:lang w:val="en-US" w:eastAsia="zh-CN"/>
        </w:rPr>
        <w:t xml:space="preserve">九、</w:t>
      </w:r>
      <w:r>
        <w:rPr>
          <w:rFonts w:hint="eastAsia" w:ascii="黑体" w:hAnsi="黑体" w:eastAsia="黑体"/>
          <w:sz w:val="28"/>
          <w:szCs w:val="28"/>
          <w:highlight w:val="none"/>
        </w:rPr>
        <w:t xml:space="preserve">投标函（</w:t>
      </w:r>
      <w:r>
        <w:rPr>
          <w:rFonts w:hint="eastAsia" w:ascii="黑体" w:hAnsi="黑体" w:eastAsia="黑体"/>
          <w:sz w:val="28"/>
          <w:szCs w:val="28"/>
          <w:highlight w:val="none"/>
          <w:lang w:val="en-US" w:eastAsia="zh-CN"/>
        </w:rPr>
        <w:t xml:space="preserve">给定</w:t>
      </w:r>
      <w:r>
        <w:rPr>
          <w:rFonts w:hint="eastAsia" w:ascii="黑体" w:hAnsi="黑体" w:eastAsia="黑体"/>
          <w:sz w:val="28"/>
          <w:szCs w:val="28"/>
          <w:highlight w:val="none"/>
        </w:rPr>
        <w:t xml:space="preserve">格式）：</w:t>
      </w:r>
      <w:r/>
    </w:p>
    <w:p>
      <w:pPr>
        <w:jc w:val="center"/>
        <w:spacing w:before="156" w:after="156" w:line="360" w:lineRule="auto"/>
        <w:rPr>
          <w:rFonts w:hint="eastAsia" w:ascii="黑体" w:eastAsia="黑体"/>
          <w:bCs/>
          <w:sz w:val="28"/>
          <w:szCs w:val="28"/>
          <w:highlight w:val="none"/>
        </w:rPr>
      </w:pPr>
      <w:r>
        <w:rPr>
          <w:rFonts w:hint="eastAsia" w:ascii="黑体" w:eastAsia="黑体"/>
          <w:bCs/>
          <w:sz w:val="28"/>
          <w:szCs w:val="28"/>
          <w:highlight w:val="none"/>
        </w:rPr>
        <w:t xml:space="preserve">投标函</w:t>
      </w:r>
      <w:r/>
    </w:p>
    <w:p>
      <w:pPr>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致宜兴市中医医院、宜兴市公共资源交易中心：</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我方收到你们本项目（项目编号：JSZC-320282-JZCG-G2026-0011）招标文件，经仔细阅读和研究，我方决定参加投标。</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我方愿意按照招标文件的一切要求，提供服务，投标总价详见《开标一览表》。</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我方已对照招标文件要求，填写了服务的偏离情况，详见</w:t>
      </w:r>
      <w:bookmarkStart w:id="319" w:name="_Hlk131935611"/>
      <w:r>
        <w:rPr>
          <w:rFonts w:hint="eastAsia" w:ascii="宋体" w:hAnsi="宋体"/>
          <w:bCs/>
          <w:sz w:val="24"/>
          <w:highlight w:val="none"/>
          <w:lang w:val="zh-CN"/>
        </w:rPr>
        <w:t xml:space="preserve">《项目技术要求偏离表》</w:t>
      </w:r>
      <w:bookmarkEnd w:id="319"/>
      <w:r>
        <w:rPr>
          <w:rFonts w:hint="eastAsia" w:ascii="宋体" w:hAnsi="宋体"/>
          <w:bCs/>
          <w:sz w:val="24"/>
          <w:highlight w:val="none"/>
          <w:lang w:val="zh-CN"/>
        </w:rPr>
        <w:t xml:space="preserve">。</w:t>
      </w:r>
      <w:r/>
    </w:p>
    <w:p>
      <w:pPr>
        <w:numPr>
          <w:ilvl w:val="0"/>
          <w:numId w:val="12"/>
        </w:numPr>
        <w:ind w:firstLine="480"/>
        <w:jc w:val="left"/>
        <w:spacing w:line="360" w:lineRule="auto"/>
        <w:rPr>
          <w:rFonts w:hint="eastAsia" w:ascii="宋体" w:hAnsi="宋体"/>
          <w:bCs/>
          <w:sz w:val="24"/>
          <w:highlight w:val="none"/>
          <w:lang w:val="zh-CN"/>
        </w:rPr>
      </w:pPr>
      <w:r/>
      <w:bookmarkStart w:id="320" w:name="_Hlk160091472"/>
      <w:r/>
      <w:bookmarkStart w:id="321" w:name="_Hlk160091080"/>
      <w:r>
        <w:rPr>
          <w:rFonts w:hint="eastAsia" w:ascii="宋体" w:hAnsi="宋体"/>
          <w:bCs/>
          <w:sz w:val="24"/>
          <w:highlight w:val="none"/>
        </w:rPr>
        <w:t xml:space="preserve">我方参与投标即表示认可并遵守本招标文件的所有规定，不再对招标文件及相关补充更正文件提出质疑和投诉。</w:t>
      </w:r>
      <w:r>
        <w:rPr>
          <w:rFonts w:hint="eastAsia" w:ascii="宋体" w:hAnsi="宋体"/>
          <w:bCs/>
          <w:sz w:val="24"/>
          <w:highlight w:val="none"/>
          <w:lang w:val="zh-CN"/>
        </w:rPr>
        <w:t xml:space="preserve">我方投标文件的有效期为投标截止之日起的</w:t>
      </w:r>
      <w:r>
        <w:rPr>
          <w:rFonts w:hint="eastAsia" w:ascii="宋体" w:hAnsi="宋体"/>
          <w:bCs/>
          <w:sz w:val="24"/>
          <w:highlight w:val="none"/>
          <w:lang w:val="en-US" w:eastAsia="zh-CN"/>
        </w:rPr>
        <w:t xml:space="preserve">90</w:t>
      </w:r>
      <w:r>
        <w:rPr>
          <w:rFonts w:hint="eastAsia" w:ascii="宋体" w:hAnsi="宋体"/>
          <w:bCs/>
          <w:sz w:val="24"/>
          <w:highlight w:val="none"/>
          <w:lang w:val="zh-CN"/>
        </w:rPr>
        <w:t xml:space="preserve">天（含投标当日），在特殊情况下，可与贵方协商延长投标文件的有效期</w:t>
      </w:r>
      <w:bookmarkEnd w:id="320"/>
      <w:r>
        <w:rPr>
          <w:rFonts w:hint="eastAsia" w:ascii="宋体" w:hAnsi="宋体"/>
          <w:bCs/>
          <w:sz w:val="24"/>
          <w:highlight w:val="none"/>
          <w:lang w:val="zh-CN"/>
        </w:rPr>
        <w:t xml:space="preserve">。</w:t>
      </w:r>
      <w:bookmarkEnd w:id="321"/>
      <w:r/>
    </w:p>
    <w:p>
      <w:pPr>
        <w:numPr>
          <w:ilvl w:val="0"/>
          <w:numId w:val="12"/>
        </w:numPr>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如果我方的投标文件被接受，我方将履行招投标文件中规定的每一项要求，按期、按质、按量、按地点，完成服务任务。</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我方愿意根据贵方及评标委员会的要求，提供投标文件中所有材料的原件及相关证明性资料</w:t>
      </w:r>
      <w:bookmarkStart w:id="322" w:name="_Hlk160091280"/>
      <w:r>
        <w:rPr>
          <w:rFonts w:hint="eastAsia" w:ascii="宋体" w:hAnsi="宋体"/>
          <w:bCs/>
          <w:sz w:val="24"/>
          <w:highlight w:val="none"/>
          <w:lang w:val="zh-CN"/>
        </w:rPr>
        <w:t xml:space="preserve">，</w:t>
      </w:r>
      <w:r>
        <w:rPr>
          <w:rFonts w:hint="eastAsia" w:ascii="宋体" w:hAnsi="宋体"/>
          <w:bCs/>
          <w:sz w:val="24"/>
          <w:highlight w:val="none"/>
        </w:rPr>
        <w:t xml:space="preserve">并保证我方已提供和将要提供的资料是真实的、准确的</w:t>
      </w:r>
      <w:bookmarkEnd w:id="322"/>
      <w:r>
        <w:rPr>
          <w:rFonts w:hint="eastAsia" w:ascii="宋体" w:hAnsi="宋体"/>
          <w:bCs/>
          <w:sz w:val="24"/>
          <w:highlight w:val="none"/>
          <w:lang w:val="zh-CN"/>
        </w:rPr>
        <w:t xml:space="preserve">。</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我方认为采购人有权确定中标供应商。</w:t>
      </w:r>
      <w:r>
        <w:rPr>
          <w:rFonts w:hint="eastAsia" w:ascii="宋体" w:hAnsi="宋体"/>
          <w:bCs/>
          <w:sz w:val="24"/>
          <w:szCs w:val="24"/>
          <w:highlight w:val="none"/>
          <w:lang w:val="zh-CN"/>
        </w:rPr>
        <w:t xml:space="preserve">除因不可抗力或招标文件认可的情形以外，我方绝不放弃中标资格</w:t>
      </w:r>
      <w:r>
        <w:rPr>
          <w:rFonts w:hint="eastAsia" w:ascii="宋体" w:hAnsi="宋体"/>
          <w:bCs/>
          <w:sz w:val="24"/>
          <w:highlight w:val="none"/>
          <w:lang w:val="zh-CN"/>
        </w:rPr>
        <w:t xml:space="preserve">。</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bCs/>
          <w:sz w:val="24"/>
          <w:highlight w:val="none"/>
          <w:lang w:val="zh-CN"/>
        </w:rPr>
        <w:t xml:space="preserve">和合同条款履行自己的全部责任。</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sz w:val="24"/>
          <w:highlight w:val="none"/>
          <w:lang w:val="en-US" w:eastAsia="zh-CN"/>
        </w:rPr>
        <w:t xml:space="preserve">采购人</w:t>
      </w:r>
      <w:r>
        <w:rPr>
          <w:rFonts w:hint="eastAsia" w:ascii="宋体" w:hAnsi="宋体"/>
          <w:bCs/>
          <w:sz w:val="24"/>
          <w:highlight w:val="none"/>
          <w:lang w:val="zh-CN"/>
        </w:rPr>
        <w:t xml:space="preserve">的</w:t>
      </w:r>
      <w:r>
        <w:rPr>
          <w:rFonts w:hint="eastAsia" w:ascii="宋体" w:hAnsi="宋体"/>
          <w:bCs/>
          <w:sz w:val="24"/>
          <w:highlight w:val="none"/>
          <w:lang w:val="en-US" w:eastAsia="zh-CN"/>
        </w:rPr>
        <w:t xml:space="preserve">要求</w:t>
      </w:r>
      <w:r>
        <w:rPr>
          <w:rFonts w:hint="eastAsia" w:ascii="宋体" w:hAnsi="宋体"/>
          <w:bCs/>
          <w:sz w:val="24"/>
          <w:highlight w:val="none"/>
          <w:lang w:val="zh-CN"/>
        </w:rPr>
        <w:t xml:space="preserve">交纳履约保证金。</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szCs w:val="24"/>
          <w:highlight w:val="none"/>
        </w:rPr>
        <w:t xml:space="preserve">我方不是为本项目</w:t>
      </w:r>
      <w:r>
        <w:rPr>
          <w:rFonts w:ascii="宋体" w:hAnsi="宋体"/>
          <w:bCs/>
          <w:sz w:val="24"/>
          <w:szCs w:val="24"/>
          <w:highlight w:val="none"/>
        </w:rPr>
        <w:t xml:space="preserve">提供整体设计、规范编制或者项目管理、监理、检测等服务的供应商</w:t>
      </w:r>
      <w:r>
        <w:rPr>
          <w:rFonts w:hint="eastAsia" w:ascii="宋体" w:hAnsi="宋体"/>
          <w:bCs/>
          <w:sz w:val="24"/>
          <w:szCs w:val="24"/>
          <w:highlight w:val="none"/>
        </w:rPr>
        <w:t xml:space="preserve">。</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szCs w:val="24"/>
          <w:highlight w:val="none"/>
        </w:rPr>
        <w:t xml:space="preserve">关联单位情况说明：</w:t>
      </w:r>
      <w:r/>
    </w:p>
    <w:tbl>
      <w:tblPr>
        <w:tblStyle w:val="680"/>
        <w:tblW w:w="93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p>
        </w:tc>
        <w:tc>
          <w:tcPr>
            <w:tcW w:w="455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Height w:val="663"/>
        </w:trPr>
        <w:tc>
          <w:tcPr>
            <w:tcW w:w="483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p>
        </w:tc>
        <w:tc>
          <w:tcPr>
            <w:tcW w:w="455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注：不填写视为无。</w:t>
      </w:r>
      <w:r/>
    </w:p>
    <w:p>
      <w:pPr>
        <w:numPr>
          <w:ilvl w:val="0"/>
          <w:numId w:val="12"/>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与本投标有关的一切正式往来函电，请联系：</w:t>
      </w:r>
      <w:r/>
    </w:p>
    <w:tbl>
      <w:tblPr>
        <w:tblStyle w:val="680"/>
        <w:tblW w:w="93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rPr>
            </w:pPr>
            <w:r>
              <w:rPr>
                <w:rFonts w:hint="eastAsia" w:ascii="宋体" w:hAnsi="宋体"/>
                <w:bCs/>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jc w:val="center"/>
        <w:rPr>
          <w:rFonts w:hint="eastAsia" w:ascii="宋体" w:hAnsi="宋体"/>
          <w:sz w:val="28"/>
          <w:szCs w:val="28"/>
          <w:highlight w:val="none"/>
        </w:rPr>
      </w:pPr>
      <w:r>
        <w:rPr>
          <w:rFonts w:hint="eastAsia" w:ascii="宋体" w:hAnsi="宋体"/>
          <w:sz w:val="28"/>
          <w:szCs w:val="28"/>
          <w:highlight w:val="none"/>
        </w:rPr>
      </w:r>
      <w:r/>
    </w:p>
    <w:p>
      <w:pPr>
        <w:jc w:val="center"/>
        <w:rPr>
          <w:rFonts w:hint="eastAsia" w:ascii="宋体" w:hAnsi="宋体"/>
          <w:sz w:val="28"/>
          <w:szCs w:val="28"/>
          <w:highlight w:val="none"/>
        </w:rPr>
      </w:pPr>
      <w:r>
        <w:rPr>
          <w:rFonts w:hint="eastAsia" w:ascii="宋体" w:hAnsi="宋体"/>
          <w:sz w:val="28"/>
          <w:szCs w:val="28"/>
          <w:highlight w:val="none"/>
        </w:rPr>
      </w:r>
      <w:r/>
    </w:p>
    <w:p>
      <w:pPr>
        <w:jc w:val="center"/>
        <w:spacing w:line="360" w:lineRule="auto"/>
        <w:rPr>
          <w:rFonts w:hint="eastAsia" w:ascii="宋体" w:hAnsi="宋体"/>
          <w:bCs/>
          <w:sz w:val="24"/>
          <w:highlight w:val="none"/>
          <w:lang w:val="zh-CN"/>
        </w:rPr>
      </w:pPr>
      <w:r>
        <w:rPr>
          <w:rFonts w:hint="eastAsia" w:ascii="宋体" w:hAnsi="宋体"/>
          <w:bCs/>
          <w:sz w:val="24"/>
          <w:highlight w:val="none"/>
        </w:rPr>
        <w:t xml:space="preserve">                            投标人（电子签章）：</w:t>
      </w:r>
      <w:r/>
    </w:p>
    <w:p>
      <w:pPr>
        <w:rPr>
          <w:rFonts w:hint="eastAsia" w:ascii="黑体" w:hAnsi="宋体" w:eastAsia="黑体"/>
          <w:bCs/>
          <w:sz w:val="28"/>
          <w:szCs w:val="28"/>
          <w:highlight w:val="none"/>
          <w:lang w:val="en-US" w:eastAsia="zh-CN"/>
        </w:rPr>
      </w:pPr>
      <w:r>
        <w:rPr>
          <w:rFonts w:hint="eastAsia" w:ascii="黑体" w:hAnsi="宋体" w:eastAsia="黑体"/>
          <w:bCs/>
          <w:sz w:val="28"/>
          <w:szCs w:val="28"/>
          <w:highlight w:val="none"/>
          <w:lang w:val="en-US" w:eastAsia="zh-CN"/>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spacing w:line="360" w:lineRule="auto"/>
        <w:rPr>
          <w:rFonts w:hint="eastAsia"/>
          <w:b/>
          <w:sz w:val="28"/>
          <w:szCs w:val="28"/>
          <w:highlight w:val="none"/>
        </w:rPr>
      </w:pPr>
      <w:r>
        <w:rPr>
          <w:rFonts w:hint="eastAsia"/>
          <w:b/>
          <w:sz w:val="28"/>
          <w:szCs w:val="28"/>
          <w:highlight w:val="none"/>
          <w:lang w:val="en-US" w:eastAsia="zh-CN"/>
        </w:rPr>
        <w:t xml:space="preserve">十、</w:t>
      </w:r>
      <w:r>
        <w:rPr>
          <w:rFonts w:hint="eastAsia"/>
          <w:b/>
          <w:sz w:val="28"/>
          <w:szCs w:val="28"/>
          <w:highlight w:val="none"/>
        </w:rPr>
        <w:t xml:space="preserve">承诺书（给定格式）：</w:t>
      </w:r>
      <w:r/>
    </w:p>
    <w:p>
      <w:pPr>
        <w:jc w:val="center"/>
        <w:rPr>
          <w:rFonts w:hint="eastAsia"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highlight w:val="none"/>
          <w:lang w:val="zh-CN"/>
        </w:rPr>
        <w:t xml:space="preserve">JSZC-320282-JZCG-G2026-0011</w:t>
      </w:r>
      <w:r>
        <w:rPr>
          <w:rFonts w:hint="eastAsia" w:ascii="宋体" w:hAnsi="宋体"/>
          <w:color w:val="000000"/>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5.根据财库〔2023〕29号、</w:t>
      </w:r>
      <w:r>
        <w:rPr>
          <w:rFonts w:hint="eastAsia" w:ascii="宋体" w:hAnsi="宋体"/>
          <w:bCs/>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如违背上述承诺，本公司（单位、联合体）将承担一切法律责任。</w:t>
      </w:r>
      <w:r/>
    </w:p>
    <w:p>
      <w:pPr>
        <w:jc w:val="center"/>
        <w:spacing w:line="360" w:lineRule="auto"/>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bCs/>
          <w:sz w:val="24"/>
          <w:highlight w:val="none"/>
          <w:lang w:val="zh-CN"/>
        </w:rPr>
      </w:pP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投标人（电子签章）：</w:t>
      </w:r>
      <w:bookmarkEnd w:id="282"/>
      <w:r/>
    </w:p>
    <w:p>
      <w:pPr>
        <w:rPr>
          <w:rFonts w:hint="eastAsia" w:ascii="黑体" w:hAnsi="宋体" w:eastAsia="黑体"/>
          <w:bCs/>
          <w:sz w:val="24"/>
          <w:szCs w:val="24"/>
          <w:highlight w:val="none"/>
          <w:lang w:val="zh-CN"/>
        </w:rPr>
      </w:pPr>
      <w:r>
        <w:rPr>
          <w:rFonts w:hint="eastAsia" w:ascii="黑体" w:hAnsi="宋体" w:eastAsia="黑体"/>
          <w:bCs/>
          <w:sz w:val="28"/>
          <w:szCs w:val="28"/>
          <w:highlight w:val="none"/>
          <w:lang w:val="en-US" w:eastAsia="zh-CN"/>
        </w:rPr>
        <w:t xml:space="preserve">十一、</w:t>
      </w:r>
      <w:r>
        <w:rPr>
          <w:rFonts w:hint="eastAsia" w:ascii="黑体" w:hAnsi="宋体" w:eastAsia="黑体"/>
          <w:bCs/>
          <w:sz w:val="28"/>
          <w:szCs w:val="28"/>
          <w:highlight w:val="none"/>
          <w:lang w:val="zh-CN"/>
        </w:rPr>
        <w:t xml:space="preserve">项目技术要求偏离表</w:t>
      </w:r>
      <w:r>
        <w:rPr>
          <w:rFonts w:hint="eastAsia" w:ascii="黑体" w:hAnsi="宋体" w:eastAsia="黑体"/>
          <w:bCs/>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宜兴市中医医院保洁服务</w:t>
      </w:r>
      <w:r>
        <w:rPr>
          <w:rFonts w:hint="eastAsia" w:ascii="宋体" w:hAnsi="宋体"/>
          <w:sz w:val="24"/>
          <w:szCs w:val="24"/>
          <w:highlight w:val="none"/>
        </w:rPr>
        <w:t xml:space="preserve">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JSZC-320282-JZCG-G2026-0011</w:t>
      </w:r>
      <w:r>
        <w:rPr>
          <w:rFonts w:hint="eastAsia" w:ascii="宋体" w:hAnsi="宋体"/>
          <w:sz w:val="24"/>
          <w:szCs w:val="21"/>
          <w:highlight w:val="none"/>
          <w:lang w:val="zh-CN"/>
        </w:rPr>
        <w:t xml:space="preserve"> </w:t>
      </w:r>
      <w:r/>
    </w:p>
    <w:tbl>
      <w:tblPr>
        <w:tblStyle w:val="680"/>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en-US" w:eastAsia="zh-CN"/>
              </w:rPr>
              <w:t xml:space="preserve">标的</w:t>
            </w:r>
            <w:r>
              <w:rPr>
                <w:rFonts w:hint="eastAsia" w:ascii="宋体" w:hAnsi="宋体"/>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宋体" w:hAnsi="宋体"/>
          <w:bCs/>
          <w:sz w:val="24"/>
          <w:highlight w:val="none"/>
        </w:rPr>
      </w:pPr>
      <w:r>
        <w:rPr>
          <w:rFonts w:hint="eastAsia" w:ascii="宋体" w:hAnsi="宋体"/>
          <w:bCs/>
          <w:sz w:val="24"/>
          <w:highlight w:val="none"/>
        </w:rPr>
        <w:t xml:space="preserve">                                          投标人（电子签章）：</w:t>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ind w:left="420"/>
        <w:spacing w:line="360" w:lineRule="auto"/>
        <w:rPr>
          <w:rFonts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lang w:val="en-US" w:eastAsia="zh-CN"/>
        </w:rPr>
        <w:t xml:space="preserve">2</w:t>
      </w:r>
      <w:r>
        <w:rPr>
          <w:rFonts w:hint="eastAsia" w:ascii="宋体" w:hAnsi="宋体"/>
          <w:bCs/>
          <w:szCs w:val="21"/>
          <w:highlight w:val="none"/>
          <w:lang w:val="zh-CN"/>
        </w:rPr>
        <w:t xml:space="preserve">）“正偏离”指投标人提供的服务（货物）响应情况优于招标文件要求；“负偏离”指投标人提供的服务（货物）响应情况劣于招标文件要求。</w:t>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4"/>
          <w:szCs w:val="24"/>
          <w:highlight w:val="none"/>
        </w:rPr>
      </w:pPr>
      <w:r>
        <w:rPr>
          <w:rFonts w:ascii="宋体" w:hAnsi="宋体"/>
          <w:sz w:val="24"/>
          <w:szCs w:val="21"/>
          <w:highlight w:val="none"/>
          <w:lang w:val="zh-CN"/>
        </w:rPr>
        <w:br w:type="page" w:clear="all"/>
      </w:r>
      <w:r>
        <w:rPr>
          <w:rFonts w:hint="eastAsia" w:ascii="黑体" w:hAnsi="宋体" w:eastAsia="黑体"/>
          <w:bCs/>
          <w:sz w:val="28"/>
          <w:szCs w:val="28"/>
          <w:highlight w:val="none"/>
          <w:lang w:val="en-US" w:eastAsia="zh-CN"/>
        </w:rPr>
        <w:t xml:space="preserve">十二、</w:t>
      </w:r>
      <w:r>
        <w:rPr>
          <w:rFonts w:hint="eastAsia" w:ascii="黑体" w:hAnsi="宋体" w:eastAsia="黑体"/>
          <w:bCs/>
          <w:sz w:val="28"/>
          <w:szCs w:val="28"/>
          <w:highlight w:val="none"/>
          <w:lang w:val="zh-CN"/>
        </w:rPr>
        <w:t xml:space="preserve">项目人员配置清单（</w:t>
      </w:r>
      <w:r>
        <w:rPr>
          <w:rFonts w:hint="eastAsia" w:ascii="黑体" w:hAnsi="宋体" w:eastAsia="黑体"/>
          <w:bCs/>
          <w:sz w:val="28"/>
          <w:szCs w:val="28"/>
          <w:highlight w:val="none"/>
          <w:lang w:val="en-US" w:eastAsia="zh-CN"/>
        </w:rPr>
        <w:t xml:space="preserve">参考</w:t>
      </w:r>
      <w:r>
        <w:rPr>
          <w:rFonts w:hint="eastAsia" w:ascii="黑体" w:hAnsi="宋体" w:eastAsia="黑体"/>
          <w:bCs/>
          <w:sz w:val="28"/>
          <w:szCs w:val="28"/>
          <w:highlight w:val="none"/>
          <w:lang w:val="zh-CN"/>
        </w:rPr>
        <w:t xml:space="preserve">格式）:</w:t>
      </w:r>
      <w:r/>
    </w:p>
    <w:p>
      <w:pPr>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项目人员配置清单</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宜兴市中医医院保洁服务</w:t>
      </w:r>
      <w:r>
        <w:rPr>
          <w:rFonts w:hint="eastAsia" w:ascii="宋体" w:hAnsi="宋体"/>
          <w:sz w:val="24"/>
          <w:szCs w:val="24"/>
          <w:highlight w:val="none"/>
        </w:rPr>
        <w:t xml:space="preserve"> </w:t>
      </w:r>
      <w:r/>
    </w:p>
    <w:p>
      <w:pPr>
        <w:spacing w:line="360" w:lineRule="auto"/>
        <w:tabs>
          <w:tab w:val="left" w:pos="255" w:leader="none"/>
        </w:tabs>
        <w:rPr>
          <w:rFonts w:hint="eastAsia" w:ascii="宋体" w:hAnsi="宋体" w:eastAsia="宋体"/>
          <w:bCs/>
          <w:sz w:val="24"/>
          <w:szCs w:val="24"/>
          <w:highlight w:val="none"/>
          <w:lang w:val="zh-CN"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JSZC-320282-JZCG-G2026-0011</w:t>
      </w:r>
      <w:r/>
    </w:p>
    <w:tbl>
      <w:tblPr>
        <w:tblStyle w:val="680"/>
        <w:tblW w:w="96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b/>
                <w:sz w:val="24"/>
                <w:highlight w:val="none"/>
              </w:rPr>
            </w:pPr>
            <w:r/>
            <w:bookmarkStart w:id="323" w:name="_Hlk154043708"/>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sz w:val="24"/>
                <w:highlight w:val="none"/>
              </w:rPr>
            </w:pPr>
            <w:r>
              <w:rPr>
                <w:rFonts w:hint="eastAsia"/>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sz w:val="24"/>
                <w:highlight w:val="none"/>
              </w:rPr>
            </w:pPr>
            <w:r>
              <w:rPr>
                <w:rFonts w:hint="eastAsia"/>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sz w:val="24"/>
                <w:highlight w:val="none"/>
              </w:rPr>
            </w:pPr>
            <w:r>
              <w:rPr>
                <w:rFonts w:hint="eastAsia"/>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sz w:val="24"/>
                <w:highlight w:val="none"/>
              </w:rPr>
            </w:pPr>
            <w:r>
              <w:rPr>
                <w:rFonts w:hint="eastAsia"/>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sz w:val="24"/>
                <w:highlight w:val="none"/>
              </w:rPr>
            </w:pPr>
            <w:r>
              <w:rPr>
                <w:rFonts w:hint="eastAsia"/>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sz w:val="24"/>
                <w:highlight w:val="none"/>
              </w:rPr>
            </w:pPr>
            <w:r>
              <w:rPr>
                <w:rFonts w:hint="eastAsia"/>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sz w:val="24"/>
                <w:highlight w:val="none"/>
              </w:rPr>
            </w:pPr>
            <w:r>
              <w:rPr>
                <w:rFonts w:hint="eastAsia"/>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sz w:val="24"/>
                <w:highlight w:val="none"/>
              </w:rPr>
            </w:pPr>
            <w:r>
              <w:rPr>
                <w:rFonts w:hint="eastAsia"/>
                <w:sz w:val="24"/>
                <w:highlight w:val="none"/>
              </w:rPr>
            </w:r>
            <w:bookmarkEnd w:id="323"/>
            <w:r/>
          </w:p>
        </w:tc>
      </w:tr>
    </w:tbl>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ascii="宋体" w:hAnsi="宋体"/>
          <w:highlight w:val="none"/>
        </w:rPr>
      </w:pPr>
      <w:r>
        <w:rPr>
          <w:rFonts w:hint="eastAsia" w:ascii="宋体" w:hAnsi="宋体"/>
          <w:highlight w:val="none"/>
        </w:rPr>
        <w:t xml:space="preserve">注： </w:t>
      </w:r>
      <w:r/>
    </w:p>
    <w:p>
      <w:pPr>
        <w:ind w:firstLine="420"/>
        <w:jc w:val="left"/>
        <w:rPr>
          <w:rFonts w:hint="eastAsia"/>
          <w:highlight w:val="none"/>
        </w:rPr>
      </w:pPr>
      <w:r>
        <w:rPr>
          <w:rFonts w:hint="eastAsia" w:ascii="宋体" w:hAnsi="宋体"/>
          <w:highlight w:val="none"/>
        </w:rPr>
        <w:t xml:space="preserve">1.表格不够可自行延长。</w:t>
      </w:r>
      <w:r/>
    </w:p>
    <w:p>
      <w:pPr>
        <w:ind w:firstLine="420"/>
        <w:jc w:val="left"/>
        <w:rPr>
          <w:highlight w:val="none"/>
        </w:rPr>
      </w:pPr>
      <w:r>
        <w:rPr>
          <w:rFonts w:hint="eastAsia" w:ascii="宋体" w:hAnsi="宋体"/>
          <w:highlight w:val="none"/>
          <w:lang w:val="en-US" w:eastAsia="zh-CN"/>
        </w:rPr>
        <w:t xml:space="preserve">2</w:t>
      </w:r>
      <w:r>
        <w:rPr>
          <w:rFonts w:hint="eastAsia" w:ascii="宋体" w:hAnsi="宋体"/>
          <w:highlight w:val="none"/>
        </w:rPr>
        <w:t xml:space="preserve">.上述</w:t>
      </w:r>
      <w:r>
        <w:rPr>
          <w:rFonts w:hint="eastAsia"/>
          <w:highlight w:val="none"/>
        </w:rPr>
        <w:t xml:space="preserve">人员如在项目执行过程中需要更换，须经采购人同意。擅自更换或不到位属违约行为。</w:t>
      </w:r>
      <w:r/>
    </w:p>
    <w:p>
      <w:pPr>
        <w:pStyle w:val="682"/>
        <w:rPr>
          <w:highlight w:val="none"/>
        </w:rPr>
      </w:pPr>
      <w:r>
        <w:rPr>
          <w:highlight w:val="none"/>
        </w:rPr>
      </w:r>
      <w:r/>
    </w:p>
    <w:p>
      <w:pPr>
        <w:pStyle w:val="681"/>
        <w:rPr>
          <w:highlight w:val="none"/>
        </w:rPr>
      </w:pPr>
      <w:r>
        <w:rPr>
          <w:highlight w:val="none"/>
        </w:rPr>
      </w:r>
      <w:r/>
    </w:p>
    <w:p>
      <w:pPr>
        <w:jc w:val="right"/>
        <w:rPr>
          <w:rFonts w:hint="eastAsia" w:ascii="宋体" w:hAnsi="宋体"/>
          <w:bCs/>
          <w:sz w:val="24"/>
          <w:highlight w:val="none"/>
        </w:rPr>
      </w:pPr>
      <w:r>
        <w:rPr>
          <w:rFonts w:hint="eastAsia" w:ascii="宋体" w:hAnsi="宋体"/>
          <w:bCs/>
          <w:sz w:val="24"/>
          <w:highlight w:val="none"/>
        </w:rPr>
        <w:t xml:space="preserve">投标人（电子签章）：</w:t>
      </w:r>
      <w:r/>
    </w:p>
    <w:p>
      <w:pPr>
        <w:pStyle w:val="681"/>
        <w:jc w:val="right"/>
        <w:rPr>
          <w:highlight w:val="none"/>
        </w:rPr>
      </w:pPr>
      <w:r>
        <w:rPr>
          <w:highlight w:val="none"/>
        </w:rPr>
      </w:r>
      <w:r/>
    </w:p>
    <w:p>
      <w:pPr>
        <w:pStyle w:val="681"/>
        <w:jc w:val="right"/>
        <w:rPr>
          <w:highlight w:val="none"/>
        </w:rPr>
      </w:pPr>
      <w:r>
        <w:rPr>
          <w:highlight w:val="none"/>
        </w:rPr>
      </w:r>
      <w:r/>
    </w:p>
    <w:p>
      <w:pPr>
        <w:pStyle w:val="681"/>
        <w:jc w:val="right"/>
        <w:rPr>
          <w:highlight w:val="none"/>
        </w:rPr>
      </w:pPr>
      <w:r>
        <w:rPr>
          <w:highlight w:val="none"/>
        </w:rPr>
      </w:r>
      <w:r/>
    </w:p>
    <w:p>
      <w:pPr>
        <w:pStyle w:val="681"/>
        <w:jc w:val="right"/>
        <w:rPr>
          <w:highlight w:val="none"/>
        </w:rPr>
      </w:pPr>
      <w:r>
        <w:rPr>
          <w:highlight w:val="none"/>
        </w:rPr>
      </w:r>
      <w:r/>
    </w:p>
    <w:p>
      <w:pPr>
        <w:ind w:left="420" w:firstLine="420"/>
        <w:spacing w:line="360" w:lineRule="auto"/>
        <w:rPr>
          <w:rFonts w:hint="eastAsia" w:ascii="宋体" w:hAnsi="宋体"/>
          <w:bCs/>
          <w:szCs w:val="21"/>
          <w:highlight w:val="none"/>
        </w:rPr>
      </w:pPr>
      <w:r/>
      <w:bookmarkStart w:id="324" w:name="_Hlk162251903"/>
      <w:r/>
      <w:bookmarkStart w:id="325" w:name="_Hlk152234543"/>
      <w:r/>
      <w:bookmarkEnd w:id="283"/>
      <w:bookmarkEnd w:id="324"/>
      <w:bookmarkEnd w:id="325"/>
      <w:r/>
    </w:p>
    <w:p>
      <w:pPr>
        <w:jc w:val="left"/>
        <w:spacing w:line="560" w:lineRule="exact"/>
        <w:rPr>
          <w:rFonts w:ascii="宋体" w:hAnsi="宋体"/>
          <w:highlight w:val="none"/>
        </w:rPr>
      </w:pPr>
      <w:r>
        <w:rPr>
          <w:rFonts w:ascii="宋体" w:hAnsi="宋体"/>
          <w:highlight w:val="none"/>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right"/>
      <w:rPr>
        <w:rFonts w:hint="eastAsia" w:ascii="楷体_GB2312" w:eastAsia="楷体_GB2312"/>
        <w:sz w:val="24"/>
        <w:szCs w:val="24"/>
      </w:rPr>
    </w:pPr>
    <w:r>
      <w:rPr>
        <w:rFonts w:hint="eastAsia" w:ascii="楷体_GB2312" w:eastAsia="楷体_GB2312"/>
        <w:sz w:val="24"/>
        <w:szCs w:val="24"/>
      </w:rPr>
      <w:t xml:space="preserve">宜兴市政府采购中心</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7"/>
  </w:num>
  <w:num w:numId="4">
    <w:abstractNumId w:val="6"/>
  </w:num>
  <w:num w:numId="5">
    <w:abstractNumId w:val="2"/>
  </w:num>
  <w:num w:numId="6">
    <w:abstractNumId w:val="10"/>
  </w:num>
  <w:num w:numId="7">
    <w:abstractNumId w:val="4"/>
  </w:num>
  <w:num w:numId="8">
    <w:abstractNumId w:val="11"/>
  </w:num>
  <w:num w:numId="9">
    <w:abstractNumId w:val="0"/>
  </w:num>
  <w:num w:numId="10">
    <w:abstractNumId w:val="1"/>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9"/>
    <w:link w:val="677"/>
    <w:uiPriority w:val="9"/>
    <w:rPr>
      <w:rFonts w:ascii="Arial" w:hAnsi="Arial" w:eastAsia="Arial" w:cs="Arial"/>
      <w:sz w:val="40"/>
      <w:szCs w:val="40"/>
    </w:rPr>
  </w:style>
  <w:style w:type="character" w:styleId="15">
    <w:name w:val="Heading 2 Char"/>
    <w:basedOn w:val="679"/>
    <w:link w:val="678"/>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9"/>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9"/>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9"/>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9"/>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9"/>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9"/>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9"/>
    <w:link w:val="686"/>
    <w:uiPriority w:val="99"/>
  </w:style>
  <w:style w:type="character" w:styleId="44">
    <w:name w:val="Footer Char"/>
    <w:basedOn w:val="679"/>
    <w:link w:val="68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5"/>
    <w:uiPriority w:val="99"/>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link w:val="704"/>
    <w:uiPriority w:val="0"/>
    <w:qFormat/>
    <w:pPr>
      <w:jc w:val="both"/>
      <w:widowControl w:val="off"/>
    </w:pPr>
    <w:rPr>
      <w:rFonts w:ascii="Times New Roman" w:hAnsi="Times New Roman" w:eastAsia="宋体" w:cs="Times New Roman"/>
      <w:sz w:val="21"/>
      <w:lang w:val="en-US" w:eastAsia="zh-CN" w:bidi="ar-SA"/>
    </w:rPr>
  </w:style>
  <w:style w:type="paragraph" w:styleId="677">
    <w:name w:val="Heading 1"/>
    <w:basedOn w:val="676"/>
    <w:next w:val="676"/>
    <w:link w:val="699"/>
    <w:uiPriority w:val="0"/>
    <w:qFormat/>
    <w:pPr>
      <w:keepLines/>
      <w:keepNext/>
      <w:spacing w:before="340" w:after="330" w:line="578" w:lineRule="auto"/>
      <w:outlineLvl w:val="0"/>
    </w:pPr>
    <w:rPr>
      <w:b/>
      <w:bCs/>
      <w:sz w:val="44"/>
      <w:szCs w:val="44"/>
    </w:rPr>
  </w:style>
  <w:style w:type="paragraph" w:styleId="678">
    <w:name w:val="Heading 2"/>
    <w:basedOn w:val="676"/>
    <w:next w:val="676"/>
    <w:link w:val="700"/>
    <w:uiPriority w:val="0"/>
    <w:qFormat/>
    <w:pPr>
      <w:keepLines/>
      <w:keepNext/>
      <w:spacing w:before="260" w:beforeAutospacing="0" w:after="260" w:afterAutospacing="0" w:line="413" w:lineRule="auto"/>
      <w:outlineLvl w:val="1"/>
    </w:pPr>
    <w:rPr>
      <w:rFonts w:ascii="Arial" w:hAnsi="Arial" w:eastAsia="黑体"/>
      <w:b/>
      <w:sz w:val="32"/>
    </w:rPr>
  </w:style>
  <w:style w:type="character" w:styleId="679" w:default="1">
    <w:name w:val="Default Paragraph Font"/>
    <w:uiPriority w:val="0"/>
    <w:semiHidden/>
    <w:qFormat/>
  </w:style>
  <w:style w:type="table" w:styleId="680" w:default="1">
    <w:name w:val="Normal Table"/>
    <w:uiPriority w:val="0"/>
    <w:semiHidden/>
    <w:qFormat/>
    <w:tblPr>
      <w:tblLayout w:type="fixed"/>
      <w:tblCellMar>
        <w:left w:w="108" w:type="dxa"/>
        <w:top w:w="0" w:type="dxa"/>
        <w:right w:w="108" w:type="dxa"/>
        <w:bottom w:w="0" w:type="dxa"/>
      </w:tblCellMar>
    </w:tblPr>
  </w:style>
  <w:style w:type="paragraph" w:styleId="681">
    <w:name w:val="Body Text First Indent"/>
    <w:basedOn w:val="682"/>
    <w:uiPriority w:val="0"/>
    <w:qFormat/>
    <w:pPr>
      <w:ind w:firstLine="420"/>
      <w:spacing w:after="120"/>
      <w:tabs>
        <w:tab w:val="left" w:pos="2020" w:leader="none"/>
        <w:tab w:val="center" w:pos="4535" w:leader="none"/>
      </w:tabs>
    </w:pPr>
    <w:rPr>
      <w:rFonts w:ascii="Times New Roman"/>
      <w:sz w:val="21"/>
    </w:rPr>
  </w:style>
  <w:style w:type="paragraph" w:styleId="682">
    <w:name w:val="Body Text"/>
    <w:basedOn w:val="676"/>
    <w:uiPriority w:val="0"/>
    <w:qFormat/>
    <w:rPr>
      <w:rFonts w:cs="Times New Roman"/>
      <w:sz w:val="20"/>
      <w:szCs w:val="20"/>
    </w:rPr>
  </w:style>
  <w:style w:type="paragraph" w:styleId="683">
    <w:name w:val="annotation text"/>
    <w:basedOn w:val="676"/>
    <w:uiPriority w:val="0"/>
    <w:qFormat/>
    <w:pPr>
      <w:jc w:val="left"/>
    </w:pPr>
  </w:style>
  <w:style w:type="paragraph" w:styleId="684">
    <w:name w:val="Plain Text"/>
    <w:basedOn w:val="676"/>
    <w:uiPriority w:val="0"/>
    <w:qFormat/>
    <w:rPr>
      <w:rFonts w:ascii="宋体" w:hAnsi="Courier New"/>
    </w:rPr>
  </w:style>
  <w:style w:type="paragraph" w:styleId="685">
    <w:name w:val="Footer"/>
    <w:basedOn w:val="676"/>
    <w:link w:val="701"/>
    <w:uiPriority w:val="99"/>
    <w:qFormat/>
    <w:pPr>
      <w:jc w:val="left"/>
      <w:tabs>
        <w:tab w:val="center" w:pos="4153" w:leader="none"/>
        <w:tab w:val="right" w:pos="8306" w:leader="none"/>
      </w:tabs>
    </w:pPr>
    <w:rPr>
      <w:sz w:val="18"/>
    </w:rPr>
  </w:style>
  <w:style w:type="paragraph" w:styleId="686">
    <w:name w:val="Header"/>
    <w:basedOn w:val="676"/>
    <w:link w:val="702"/>
    <w:uiPriority w:val="99"/>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687">
    <w:name w:val="toc 1"/>
    <w:basedOn w:val="676"/>
    <w:next w:val="676"/>
    <w:uiPriority w:val="39"/>
    <w:qFormat/>
  </w:style>
  <w:style w:type="paragraph" w:styleId="688">
    <w:name w:val="Body Text Indent 3"/>
    <w:basedOn w:val="676"/>
    <w:link w:val="703"/>
    <w:uiPriority w:val="0"/>
    <w:qFormat/>
    <w:pPr>
      <w:ind w:left="420"/>
      <w:spacing w:after="120"/>
    </w:pPr>
    <w:rPr>
      <w:sz w:val="16"/>
      <w:szCs w:val="16"/>
    </w:rPr>
  </w:style>
  <w:style w:type="paragraph" w:styleId="689">
    <w:name w:val="Body Text 2"/>
    <w:basedOn w:val="676"/>
    <w:uiPriority w:val="0"/>
    <w:qFormat/>
    <w:pPr>
      <w:spacing w:after="120" w:line="480" w:lineRule="auto"/>
    </w:pPr>
    <w:rPr>
      <w:rFonts w:cs="Times New Roman"/>
      <w:sz w:val="20"/>
      <w:szCs w:val="20"/>
    </w:rPr>
  </w:style>
  <w:style w:type="paragraph" w:styleId="690">
    <w:name w:val="Normal (Web)"/>
    <w:basedOn w:val="676"/>
    <w:uiPriority w:val="99"/>
    <w:qFormat/>
    <w:pPr>
      <w:ind w:left="0" w:right="0"/>
      <w:jc w:val="left"/>
      <w:spacing w:before="100" w:beforeAutospacing="1" w:after="100" w:afterAutospacing="1"/>
    </w:pPr>
    <w:rPr>
      <w:sz w:val="24"/>
      <w:lang w:val="en-US" w:eastAsia="zh-CN" w:bidi="ar"/>
    </w:rPr>
  </w:style>
  <w:style w:type="character" w:styleId="691">
    <w:name w:val="FollowedHyperlink"/>
    <w:uiPriority w:val="0"/>
    <w:qFormat/>
    <w:rPr>
      <w:color w:val="auto"/>
      <w:u w:val="none"/>
    </w:rPr>
  </w:style>
  <w:style w:type="character" w:styleId="692">
    <w:name w:val="Hyperlink"/>
    <w:uiPriority w:val="99"/>
    <w:unhideWhenUsed/>
    <w:qFormat/>
    <w:rPr>
      <w:color w:val="0563c1"/>
      <w:u w:val="single"/>
    </w:rPr>
  </w:style>
  <w:style w:type="table" w:styleId="693">
    <w:name w:val="Table Grid"/>
    <w:basedOn w:val="6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694" w:customStyle="1">
    <w:name w:val="普通文字"/>
    <w:basedOn w:val="676"/>
    <w:next w:val="676"/>
    <w:uiPriority w:val="0"/>
    <w:qFormat/>
    <w:rPr>
      <w:rFonts w:ascii="宋体"/>
      <w:sz w:val="24"/>
      <w:u w:val="none"/>
    </w:rPr>
  </w:style>
  <w:style w:type="paragraph" w:styleId="695" w:customStyle="1">
    <w:name w:val="正文缩进1"/>
    <w:basedOn w:val="676"/>
    <w:uiPriority w:val="0"/>
    <w:qFormat/>
    <w:pPr>
      <w:ind w:firstLine="420"/>
      <w:jc w:val="left"/>
    </w:pPr>
    <w:rPr>
      <w:rFonts w:ascii="宋体" w:hAnsi="Calibri" w:eastAsia="宋体" w:cs="Times New Roman"/>
      <w:sz w:val="24"/>
      <w:szCs w:val="22"/>
    </w:rPr>
  </w:style>
  <w:style w:type="paragraph" w:styleId="696" w:customStyle="1">
    <w:name w:val="索引 11"/>
    <w:basedOn w:val="676"/>
    <w:next w:val="676"/>
    <w:uiPriority w:val="0"/>
    <w:qFormat/>
    <w:pPr>
      <w:spacing w:line="360" w:lineRule="auto"/>
    </w:pPr>
    <w:rPr>
      <w:rFonts w:ascii="仿宋_GB2312" w:eastAsia="仿宋_GB2312"/>
      <w:sz w:val="24"/>
      <w:szCs w:val="20"/>
    </w:rPr>
  </w:style>
  <w:style w:type="paragraph" w:styleId="697" w:customStyle="1">
    <w:name w:val="纯文本1"/>
    <w:basedOn w:val="676"/>
    <w:uiPriority w:val="0"/>
    <w:qFormat/>
    <w:rPr>
      <w:rFonts w:ascii="宋体" w:hAnsi="Courier New" w:eastAsia="宋体" w:cs="Times New Roman"/>
      <w:szCs w:val="22"/>
    </w:rPr>
  </w:style>
  <w:style w:type="paragraph" w:styleId="698">
    <w:name w:val="List Paragraph"/>
    <w:basedOn w:val="676"/>
    <w:uiPriority w:val="1"/>
    <w:qFormat/>
    <w:pPr>
      <w:ind w:firstLine="420"/>
    </w:pPr>
    <w:rPr>
      <w:sz w:val="21"/>
    </w:rPr>
  </w:style>
  <w:style w:type="character" w:styleId="699" w:customStyle="1">
    <w:name w:val="标题 1 字符"/>
    <w:link w:val="677"/>
    <w:uiPriority w:val="0"/>
    <w:qFormat/>
    <w:rPr>
      <w:rFonts w:ascii="Times New Roman" w:hAnsi="Times New Roman"/>
      <w:b/>
      <w:bCs/>
      <w:sz w:val="44"/>
      <w:szCs w:val="44"/>
    </w:rPr>
  </w:style>
  <w:style w:type="character" w:styleId="700" w:customStyle="1">
    <w:name w:val="标题 2 字符"/>
    <w:link w:val="678"/>
    <w:uiPriority w:val="0"/>
    <w:qFormat/>
    <w:rPr>
      <w:rFonts w:ascii="Arial" w:hAnsi="Arial" w:eastAsia="黑体"/>
      <w:b/>
      <w:sz w:val="32"/>
    </w:rPr>
  </w:style>
  <w:style w:type="character" w:styleId="701" w:customStyle="1">
    <w:name w:val="页脚 字符"/>
    <w:link w:val="685"/>
    <w:uiPriority w:val="99"/>
    <w:qFormat/>
    <w:rPr>
      <w:rFonts w:ascii="Times New Roman" w:hAnsi="Times New Roman"/>
      <w:sz w:val="18"/>
    </w:rPr>
  </w:style>
  <w:style w:type="character" w:styleId="702" w:customStyle="1">
    <w:name w:val="页眉 字符"/>
    <w:link w:val="686"/>
    <w:uiPriority w:val="99"/>
    <w:qFormat/>
    <w:rPr>
      <w:rFonts w:ascii="Times New Roman" w:hAnsi="Times New Roman"/>
      <w:sz w:val="18"/>
    </w:rPr>
  </w:style>
  <w:style w:type="character" w:styleId="703" w:customStyle="1">
    <w:name w:val="正文文本缩进 3 字符"/>
    <w:link w:val="688"/>
    <w:uiPriority w:val="0"/>
    <w:qFormat/>
    <w:rPr>
      <w:rFonts w:ascii="Times New Roman" w:hAnsi="Times New Roman"/>
      <w:sz w:val="16"/>
      <w:szCs w:val="16"/>
    </w:rPr>
  </w:style>
  <w:style w:type="character" w:styleId="704" w:customStyle="1">
    <w:name w:val="批注引用1"/>
    <w:link w:val="676"/>
    <w:uiPriority w:val="0"/>
    <w:semiHidden/>
    <w:qFormat/>
    <w:rPr>
      <w:rFonts w:ascii="Times New Roman" w:hAnsi="Times New Roman" w:eastAsia="宋体" w:cs="Times New Roman"/>
      <w:sz w:val="21"/>
      <w:lang w:val="en-US" w:eastAsia="zh-CN" w:bidi="ar-SA"/>
    </w:rPr>
  </w:style>
  <w:style w:type="paragraph" w:styleId="705" w:customStyle="1">
    <w:name w:val="标题 41"/>
    <w:basedOn w:val="676"/>
    <w:next w:val="695"/>
    <w:uiPriority w:val="0"/>
    <w:qFormat/>
    <w:pPr>
      <w:keepLines/>
      <w:keepNext/>
      <w:spacing w:before="280" w:after="290" w:line="376" w:lineRule="auto"/>
      <w:outlineLvl w:val="3"/>
    </w:pPr>
    <w:rPr>
      <w:rFonts w:ascii="Arial" w:hAnsi="Arial" w:eastAsia="黑体"/>
      <w:b/>
      <w:bCs/>
      <w:sz w:val="28"/>
      <w:szCs w:val="28"/>
    </w:rPr>
  </w:style>
  <w:style w:type="paragraph" w:styleId="706" w:customStyle="1">
    <w:name w:val="普通正文"/>
    <w:basedOn w:val="676"/>
    <w:uiPriority w:val="0"/>
    <w:qFormat/>
    <w:pPr>
      <w:ind w:firstLine="480"/>
      <w:jc w:val="left"/>
      <w:spacing w:before="120" w:after="120" w:line="360" w:lineRule="auto"/>
    </w:pPr>
    <w:rPr>
      <w:rFonts w:ascii="Arial" w:hAnsi="Arial"/>
      <w:sz w:val="24"/>
      <w:szCs w:val="24"/>
    </w:rPr>
  </w:style>
  <w:style w:type="numbering" w:styleId="167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蒋颖伟</cp:lastModifiedBy>
  <cp:revision>340</cp:revision>
  <dcterms:created xsi:type="dcterms:W3CDTF">2022-12-23T01:29:00Z</dcterms:created>
  <dcterms:modified xsi:type="dcterms:W3CDTF">2026-04-23T07:54:17Z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