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ind w:firstLine="0"/>
        <w:rPr>
          <w:rFonts w:hint="eastAsia" w:eastAsia="黑体"/>
          <w:b/>
          <w:bCs/>
          <w:sz w:val="84"/>
          <w:lang w:eastAsia="zh-CN"/>
        </w:rPr>
      </w:pPr>
      <w:r>
        <w:rPr>
          <w:rFonts w:hint="eastAsia" w:eastAsia="黑体"/>
          <w:b/>
          <w:bCs/>
          <w:sz w:val="84"/>
          <w:lang w:eastAsia="zh-CN"/>
        </w:rPr>
      </w:r>
      <w:r/>
    </w:p>
    <w:p>
      <w:pPr>
        <w:pStyle w:val="907"/>
        <w:jc w:val="center"/>
        <w:spacing w:line="480" w:lineRule="auto"/>
        <w:rPr>
          <w:rFonts w:ascii="Calibri" w:hAnsi="Calibri" w:eastAsia="黑体" w:cs="Times New Roman"/>
          <w:bCs/>
          <w:sz w:val="84"/>
          <w:szCs w:val="22"/>
        </w:rPr>
      </w:pPr>
      <w:r>
        <w:rPr>
          <w:rFonts w:ascii="Calibri" w:hAnsi="Calibri" w:eastAsia="黑体" w:cs="Times New Roman"/>
          <w:bCs/>
          <w:sz w:val="84"/>
          <w:szCs w:val="22"/>
        </w:rPr>
        <w:t xml:space="preserve">封闭式框架协议采购</w:t>
      </w:r>
      <w:r>
        <w:rPr>
          <w:rFonts w:ascii="Calibri" w:hAnsi="Calibri" w:eastAsia="黑体" w:cs="Times New Roman"/>
          <w:bCs/>
          <w:sz w:val="84"/>
          <w:szCs w:val="22"/>
        </w:rPr>
      </w:r>
      <w:r/>
    </w:p>
    <w:p>
      <w:pPr>
        <w:pStyle w:val="907"/>
        <w:jc w:val="center"/>
        <w:spacing w:line="480" w:lineRule="auto"/>
        <w:rPr>
          <w:rFonts w:hint="eastAsia"/>
          <w:b/>
          <w:bCs/>
          <w:sz w:val="32"/>
        </w:rPr>
      </w:pPr>
      <w:r>
        <w:rPr>
          <w:rFonts w:ascii="Calibri" w:hAnsi="Calibri" w:eastAsia="黑体" w:cs="Times New Roman"/>
          <w:bCs/>
          <w:sz w:val="84"/>
          <w:szCs w:val="22"/>
        </w:rPr>
        <w:t xml:space="preserve">征集文件</w:t>
      </w:r>
      <w:r>
        <w:rPr>
          <w:rFonts w:hint="eastAsia"/>
          <w:b/>
          <w:bCs/>
          <w:sz w:val="32"/>
        </w:rPr>
      </w:r>
      <w:r/>
    </w:p>
    <w:p>
      <w:pPr>
        <w:pStyle w:val="1017"/>
        <w:ind w:firstLine="2246"/>
        <w:rPr>
          <w:rFonts w:hint="eastAsia"/>
          <w:b/>
          <w:bCs/>
          <w:sz w:val="32"/>
          <w:lang w:eastAsia="zh-CN"/>
        </w:rPr>
      </w:pPr>
      <w:r>
        <w:rPr>
          <w:rFonts w:hint="eastAsia"/>
          <w:b/>
          <w:bCs/>
          <w:sz w:val="32"/>
          <w:lang w:eastAsia="zh-CN"/>
        </w:rPr>
      </w:r>
      <w:r/>
    </w:p>
    <w:p>
      <w:pPr>
        <w:pStyle w:val="1017"/>
        <w:ind w:left="0" w:firstLine="0"/>
        <w:rPr>
          <w:rFonts w:hint="eastAsia"/>
          <w:b/>
          <w:bCs/>
          <w:sz w:val="32"/>
        </w:rPr>
      </w:pPr>
      <w:r>
        <w:rPr>
          <w:rFonts w:hint="eastAsia"/>
          <w:b/>
          <w:bCs/>
          <w:sz w:val="32"/>
        </w:rPr>
      </w:r>
      <w:r/>
    </w:p>
    <w:p>
      <w:pPr>
        <w:pStyle w:val="1017"/>
        <w:ind w:firstLine="2246"/>
        <w:rPr>
          <w:rFonts w:hint="eastAsia"/>
          <w:b/>
          <w:bCs/>
          <w:sz w:val="32"/>
        </w:rPr>
      </w:pPr>
      <w:r>
        <w:rPr>
          <w:rFonts w:hint="eastAsia"/>
          <w:b/>
          <w:bCs/>
          <w:sz w:val="32"/>
        </w:rPr>
      </w:r>
      <w:r/>
    </w:p>
    <w:p>
      <w:pPr>
        <w:pStyle w:val="1017"/>
        <w:ind w:firstLine="321"/>
        <w:jc w:val="center"/>
        <w:rPr>
          <w:rFonts w:hint="eastAsia" w:eastAsia="宋体"/>
          <w:b/>
          <w:bCs/>
          <w:sz w:val="32"/>
          <w:lang w:eastAsia="zh-CN"/>
        </w:rPr>
      </w:pPr>
      <w:r>
        <w:rPr>
          <w:rFonts w:hint="eastAsia"/>
          <w:b/>
          <w:bCs/>
          <w:sz w:val="32"/>
        </w:rPr>
        <w:t xml:space="preserve">项目名称：</w:t>
      </w:r>
      <w:r>
        <w:rPr>
          <w:rFonts w:hint="eastAsia"/>
          <w:b/>
          <w:bCs/>
          <w:sz w:val="32"/>
          <w:lang w:eastAsia="zh-CN"/>
        </w:rPr>
        <w:t xml:space="preserve">灌云县2026-2028年度全县公务用车定点维修服务</w:t>
      </w:r>
      <w:r>
        <w:rPr>
          <w:rFonts w:hint="eastAsia"/>
          <w:b/>
          <w:bCs/>
          <w:sz w:val="32"/>
          <w:lang w:eastAsia="zh-CN"/>
        </w:rPr>
        <w:t xml:space="preserve">（专门面向中小微企业）</w:t>
      </w:r>
      <w:r>
        <w:rPr>
          <w:rFonts w:hint="eastAsia" w:eastAsia="宋体"/>
          <w:b/>
          <w:bCs/>
          <w:sz w:val="32"/>
          <w:lang w:eastAsia="zh-CN"/>
        </w:rPr>
      </w:r>
      <w:r/>
    </w:p>
    <w:p>
      <w:pPr>
        <w:pStyle w:val="1017"/>
        <w:ind w:firstLine="321"/>
        <w:rPr>
          <w:rFonts w:hint="eastAsia" w:eastAsia="宋体"/>
          <w:b/>
          <w:bCs/>
          <w:sz w:val="32"/>
          <w:highlight w:val="none"/>
          <w:lang w:eastAsia="zh-CN"/>
        </w:rPr>
      </w:pPr>
      <w:r>
        <w:rPr>
          <w:rFonts w:hint="eastAsia"/>
          <w:b/>
          <w:bCs/>
          <w:sz w:val="32"/>
          <w:highlight w:val="none"/>
        </w:rPr>
        <w:t xml:space="preserve">项目编号</w:t>
      </w:r>
      <w:r>
        <w:rPr>
          <w:rFonts w:hint="eastAsia" w:ascii="宋体" w:hAnsi="宋体"/>
          <w:b/>
          <w:bCs/>
          <w:sz w:val="32"/>
          <w:highlight w:val="none"/>
        </w:rPr>
        <w:t xml:space="preserve">：JSZC-320723-JZCG-K2026-000</w:t>
      </w:r>
      <w:r>
        <w:rPr>
          <w:rFonts w:hint="eastAsia" w:ascii="宋体" w:hAnsi="宋体"/>
          <w:b/>
          <w:bCs/>
          <w:sz w:val="32"/>
          <w:highlight w:val="none"/>
          <w:lang w:val="en-US" w:eastAsia="zh-CN"/>
        </w:rPr>
        <w:t xml:space="preserve">5</w:t>
      </w:r>
      <w:r>
        <w:rPr>
          <w:rFonts w:hint="eastAsia" w:eastAsia="宋体"/>
          <w:b/>
          <w:bCs/>
          <w:sz w:val="32"/>
          <w:highlight w:val="none"/>
          <w:lang w:eastAsia="zh-CN"/>
        </w:rPr>
      </w:r>
      <w:r/>
    </w:p>
    <w:p>
      <w:pPr>
        <w:pStyle w:val="1017"/>
        <w:ind w:firstLine="0"/>
        <w:spacing w:before="0" w:after="0"/>
        <w:rPr>
          <w:rFonts w:hint="eastAsia" w:ascii="宋体" w:hAnsi="宋体"/>
        </w:rPr>
      </w:pPr>
      <w:r>
        <w:rPr>
          <w:rFonts w:hint="eastAsia" w:ascii="宋体" w:hAnsi="宋体"/>
        </w:rPr>
      </w:r>
      <w:r/>
    </w:p>
    <w:p>
      <w:pPr>
        <w:pStyle w:val="1017"/>
        <w:ind w:firstLine="0"/>
        <w:jc w:val="center"/>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t xml:space="preserve">灌云县政府采购中心</w:t>
      </w:r>
      <w:r>
        <w:rPr>
          <w:rFonts w:hint="eastAsia" w:ascii="Arial" w:hAnsi="Arial" w:eastAsia="宋体" w:cs="Times New Roman"/>
          <w:b/>
          <w:bCs/>
          <w:color w:val="000000"/>
          <w:sz w:val="32"/>
          <w:szCs w:val="24"/>
          <w:lang w:eastAsia="zh-CN"/>
        </w:rPr>
      </w:r>
      <w:r/>
    </w:p>
    <w:p>
      <w:pPr>
        <w:pStyle w:val="1017"/>
        <w:ind w:firstLine="0"/>
        <w:jc w:val="center"/>
        <w:rPr>
          <w:rFonts w:hint="eastAsia" w:ascii="宋体" w:hAnsi="宋体"/>
          <w:sz w:val="28"/>
          <w:szCs w:val="28"/>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lang w:val="en-US" w:eastAsia="zh-CN"/>
        </w:rPr>
        <w:t xml:space="preserve">4</w:t>
      </w:r>
      <w:r>
        <w:rPr>
          <w:rFonts w:hint="eastAsia" w:ascii="Arial" w:hAnsi="Arial" w:eastAsia="宋体" w:cs="Times New Roman"/>
          <w:b/>
          <w:bCs/>
          <w:color w:val="000000"/>
          <w:sz w:val="32"/>
          <w:szCs w:val="24"/>
        </w:rPr>
        <w:t xml:space="preserve">月</w:t>
      </w:r>
      <w:r>
        <w:rPr>
          <w:rFonts w:hint="eastAsia" w:ascii="宋体" w:hAnsi="宋体"/>
          <w:sz w:val="28"/>
          <w:szCs w:val="28"/>
        </w:rPr>
      </w:r>
      <w:r/>
    </w:p>
    <w:p>
      <w:pPr>
        <w:pStyle w:val="907"/>
        <w:jc w:val="center"/>
        <w:spacing w:line="480" w:lineRule="auto"/>
        <w:rPr>
          <w:rFonts w:hint="eastAsia"/>
        </w:rPr>
        <w:outlineLvl w:val="0"/>
      </w:pPr>
      <w:r>
        <w:br w:type="page" w:clear="all"/>
      </w:r>
      <w:bookmarkStart w:id="0" w:name="_Toc120614210"/>
      <w:r/>
      <w:bookmarkStart w:id="1" w:name="_Toc16938516"/>
      <w:r/>
      <w:bookmarkStart w:id="2" w:name="_Toc523127445"/>
      <w:r/>
      <w:bookmarkStart w:id="3" w:name="_Toc513029200"/>
      <w:r/>
      <w:bookmarkStart w:id="4" w:name="_Toc20823272"/>
      <w:r/>
      <w:bookmarkStart w:id="5" w:name="_Toc479757206"/>
      <w:r>
        <w:rPr>
          <w:rFonts w:hint="eastAsia"/>
        </w:rPr>
      </w:r>
      <w:r/>
    </w:p>
    <w:p>
      <w:pPr>
        <w:pStyle w:val="907"/>
        <w:jc w:val="center"/>
        <w:spacing w:line="480" w:lineRule="auto"/>
        <w:rPr>
          <w:rFonts w:hint="eastAsia" w:ascii="黑体" w:hAnsi="Arial" w:eastAsia="黑体"/>
          <w:b/>
          <w:sz w:val="44"/>
        </w:rPr>
        <w:outlineLvl w:val="0"/>
      </w:pPr>
      <w:r>
        <w:rPr>
          <w:rFonts w:hint="eastAsia" w:ascii="黑体" w:hAnsi="Arial" w:eastAsia="黑体"/>
          <w:b/>
          <w:sz w:val="44"/>
        </w:rPr>
        <w:t xml:space="preserve">总  目  录</w:t>
      </w:r>
      <w:r>
        <w:rPr>
          <w:rFonts w:hint="eastAsia" w:ascii="黑体" w:hAnsi="Arial" w:eastAsia="黑体"/>
          <w:b/>
          <w:sz w:val="44"/>
        </w:rPr>
      </w:r>
      <w:r/>
    </w:p>
    <w:p>
      <w:pPr>
        <w:pStyle w:val="907"/>
        <w:spacing w:line="480" w:lineRule="auto"/>
        <w:rPr>
          <w:rFonts w:hint="eastAsia" w:ascii="仿宋_GB2312" w:hAnsi="Arial" w:eastAsia="仿宋_GB2312"/>
          <w:b/>
          <w:sz w:val="28"/>
        </w:rPr>
      </w:pPr>
      <w:r>
        <w:rPr>
          <w:rFonts w:hint="eastAsia" w:ascii="仿宋_GB2312" w:hAnsi="Arial" w:eastAsia="仿宋_GB2312"/>
          <w:b/>
          <w:sz w:val="28"/>
        </w:rPr>
      </w:r>
      <w:r/>
    </w:p>
    <w:p>
      <w:pPr>
        <w:pStyle w:val="907"/>
        <w:numPr>
          <w:ilvl w:val="0"/>
          <w:numId w:val="4"/>
        </w:numPr>
        <w:spacing w:line="480" w:lineRule="auto"/>
        <w:tabs>
          <w:tab w:val="left" w:pos="1440" w:leader="none"/>
        </w:tabs>
        <w:rPr>
          <w:rFonts w:hint="eastAsia" w:ascii="黑体" w:hAnsi="Showcard Gothic" w:eastAsia="黑体"/>
          <w:sz w:val="30"/>
          <w:szCs w:val="30"/>
        </w:rPr>
        <w:outlineLvl w:val="0"/>
      </w:pPr>
      <w:r>
        <w:rPr>
          <w:rFonts w:hint="eastAsia" w:ascii="黑体" w:hAnsi="宋体" w:eastAsia="黑体"/>
          <w:sz w:val="30"/>
          <w:szCs w:val="30"/>
        </w:rPr>
        <w:t xml:space="preserve">参加征集活动</w:t>
      </w:r>
      <w:r>
        <w:rPr>
          <w:rFonts w:ascii="黑体" w:hAnsi="宋体" w:eastAsia="黑体"/>
          <w:sz w:val="30"/>
          <w:szCs w:val="30"/>
        </w:rPr>
        <w:t xml:space="preserve">的邀请</w:t>
      </w:r>
      <w:r>
        <w:rPr>
          <w:rFonts w:hint="eastAsia" w:ascii="黑体" w:hAnsi="Showcard Gothic" w:eastAsia="黑体"/>
          <w:sz w:val="30"/>
          <w:szCs w:val="30"/>
        </w:rPr>
        <w:t xml:space="preserve">………………………………………</w:t>
      </w:r>
      <w:r>
        <w:rPr>
          <w:rFonts w:hint="eastAsia" w:ascii="黑体" w:hAnsi="Showcard Gothic" w:eastAsia="黑体"/>
          <w:sz w:val="30"/>
          <w:szCs w:val="30"/>
        </w:rPr>
      </w:r>
      <w:r/>
    </w:p>
    <w:p>
      <w:pPr>
        <w:pStyle w:val="907"/>
        <w:numPr>
          <w:ilvl w:val="0"/>
          <w:numId w:val="4"/>
        </w:numPr>
        <w:spacing w:line="480" w:lineRule="auto"/>
        <w:tabs>
          <w:tab w:val="left" w:pos="1440" w:leader="none"/>
        </w:tabs>
        <w:rPr>
          <w:rFonts w:hint="eastAsia" w:ascii="黑体" w:hAnsi="Showcard Gothic" w:eastAsia="黑体"/>
          <w:sz w:val="30"/>
          <w:szCs w:val="30"/>
        </w:rPr>
        <w:outlineLvl w:val="0"/>
      </w:pPr>
      <w:r>
        <w:rPr>
          <w:rFonts w:hint="eastAsia" w:ascii="黑体" w:hAnsi="宋体" w:eastAsia="黑体"/>
          <w:bCs/>
          <w:sz w:val="30"/>
          <w:szCs w:val="30"/>
        </w:rPr>
        <w:t xml:space="preserve">供应商须知</w:t>
      </w:r>
      <w:r>
        <w:rPr>
          <w:rFonts w:hint="eastAsia" w:ascii="黑体" w:hAnsi="Showcard Gothic" w:eastAsia="黑体"/>
          <w:sz w:val="30"/>
          <w:szCs w:val="30"/>
        </w:rPr>
        <w:t xml:space="preserve">…………………………………………………  </w:t>
      </w:r>
      <w:r>
        <w:rPr>
          <w:rFonts w:hint="eastAsia" w:ascii="黑体" w:hAnsi="Showcard Gothic" w:eastAsia="黑体"/>
          <w:sz w:val="30"/>
          <w:szCs w:val="30"/>
        </w:rPr>
      </w:r>
      <w:r/>
    </w:p>
    <w:p>
      <w:pPr>
        <w:pStyle w:val="907"/>
        <w:numPr>
          <w:ilvl w:val="0"/>
          <w:numId w:val="4"/>
        </w:numPr>
        <w:spacing w:line="480" w:lineRule="auto"/>
        <w:tabs>
          <w:tab w:val="left" w:pos="1440" w:leader="none"/>
        </w:tabs>
        <w:rPr>
          <w:rFonts w:hint="eastAsia" w:ascii="黑体" w:hAnsi="Showcard Gothic" w:eastAsia="黑体"/>
          <w:sz w:val="30"/>
          <w:szCs w:val="30"/>
        </w:rPr>
        <w:outlineLvl w:val="0"/>
      </w:pPr>
      <w:r>
        <w:rPr>
          <w:rFonts w:hint="eastAsia" w:ascii="黑体" w:hAnsi="宋体" w:eastAsia="黑体"/>
          <w:sz w:val="30"/>
          <w:szCs w:val="30"/>
        </w:rPr>
        <w:t xml:space="preserve">框架</w:t>
      </w:r>
      <w:r>
        <w:rPr>
          <w:rFonts w:ascii="黑体" w:hAnsi="宋体" w:eastAsia="黑体"/>
          <w:sz w:val="30"/>
          <w:szCs w:val="30"/>
        </w:rPr>
        <w:t xml:space="preserve">协议</w:t>
      </w:r>
      <w:r>
        <w:rPr>
          <w:rFonts w:hint="eastAsia" w:ascii="黑体" w:hAnsi="宋体" w:eastAsia="黑体"/>
          <w:sz w:val="30"/>
          <w:szCs w:val="30"/>
        </w:rPr>
        <w:t xml:space="preserve">文本</w:t>
      </w:r>
      <w:r>
        <w:rPr>
          <w:rFonts w:hint="eastAsia" w:ascii="黑体" w:hAnsi="Showcard Gothic" w:eastAsia="黑体"/>
          <w:sz w:val="30"/>
          <w:szCs w:val="30"/>
        </w:rPr>
        <w:t xml:space="preserve">………………………………………………</w:t>
      </w:r>
      <w:r>
        <w:rPr>
          <w:rFonts w:hint="eastAsia" w:ascii="黑体" w:hAnsi="Showcard Gothic" w:eastAsia="黑体"/>
          <w:sz w:val="30"/>
          <w:szCs w:val="30"/>
        </w:rPr>
      </w:r>
      <w:r/>
    </w:p>
    <w:p>
      <w:pPr>
        <w:pStyle w:val="907"/>
        <w:numPr>
          <w:ilvl w:val="0"/>
          <w:numId w:val="4"/>
        </w:numPr>
        <w:spacing w:line="480" w:lineRule="auto"/>
        <w:tabs>
          <w:tab w:val="left" w:pos="1440" w:leader="none"/>
        </w:tabs>
        <w:rPr>
          <w:rFonts w:hint="eastAsia" w:ascii="黑体" w:hAnsi="Showcard Gothic" w:eastAsia="黑体"/>
          <w:sz w:val="30"/>
          <w:szCs w:val="30"/>
        </w:rPr>
        <w:outlineLvl w:val="0"/>
      </w:pPr>
      <w:r>
        <w:rPr>
          <w:rFonts w:hint="eastAsia" w:ascii="黑体" w:hAnsi="宋体" w:eastAsia="黑体"/>
          <w:sz w:val="30"/>
          <w:szCs w:val="30"/>
        </w:rPr>
        <w:t xml:space="preserve">采购需求</w:t>
      </w:r>
      <w:r>
        <w:rPr>
          <w:rFonts w:hint="eastAsia" w:ascii="黑体" w:hAnsi="Showcard Gothic" w:eastAsia="黑体"/>
          <w:sz w:val="30"/>
          <w:szCs w:val="30"/>
        </w:rPr>
        <w:t xml:space="preserve">……………………………………………………</w:t>
      </w:r>
      <w:r>
        <w:rPr>
          <w:rFonts w:hint="eastAsia" w:ascii="黑体" w:hAnsi="Showcard Gothic" w:eastAsia="黑体"/>
          <w:sz w:val="30"/>
          <w:szCs w:val="30"/>
        </w:rPr>
      </w:r>
      <w:r/>
    </w:p>
    <w:p>
      <w:pPr>
        <w:pStyle w:val="907"/>
        <w:numPr>
          <w:ilvl w:val="0"/>
          <w:numId w:val="4"/>
        </w:numPr>
        <w:spacing w:line="480" w:lineRule="auto"/>
        <w:tabs>
          <w:tab w:val="left" w:pos="1440" w:leader="none"/>
        </w:tabs>
        <w:rPr>
          <w:rFonts w:hint="eastAsia" w:ascii="黑体" w:hAnsi="Showcard Gothic" w:eastAsia="黑体"/>
          <w:sz w:val="30"/>
          <w:szCs w:val="30"/>
        </w:rPr>
        <w:outlineLvl w:val="0"/>
      </w:pPr>
      <w:r>
        <w:rPr>
          <w:rFonts w:hint="eastAsia" w:ascii="黑体" w:hAnsi="宋体" w:eastAsia="黑体"/>
          <w:bCs/>
          <w:sz w:val="30"/>
          <w:szCs w:val="30"/>
        </w:rPr>
        <w:t xml:space="preserve">确定入围及成交供应商</w:t>
      </w:r>
      <w:r>
        <w:rPr>
          <w:rFonts w:hint="eastAsia" w:ascii="黑体" w:hAnsi="Showcard Gothic" w:eastAsia="黑体"/>
          <w:sz w:val="30"/>
          <w:szCs w:val="30"/>
        </w:rPr>
        <w:t xml:space="preserve">……………………………………</w:t>
      </w:r>
      <w:r>
        <w:rPr>
          <w:rFonts w:hint="eastAsia" w:ascii="黑体" w:hAnsi="Showcard Gothic" w:eastAsia="黑体"/>
          <w:sz w:val="30"/>
          <w:szCs w:val="30"/>
        </w:rPr>
      </w:r>
      <w:r/>
    </w:p>
    <w:p>
      <w:pPr>
        <w:pStyle w:val="907"/>
        <w:numPr>
          <w:ilvl w:val="0"/>
          <w:numId w:val="4"/>
        </w:numPr>
        <w:spacing w:line="480" w:lineRule="auto"/>
        <w:tabs>
          <w:tab w:val="left" w:pos="1440" w:leader="none"/>
        </w:tabs>
        <w:rPr>
          <w:rFonts w:hint="eastAsia" w:ascii="黑体" w:hAnsi="Showcard Gothic" w:eastAsia="黑体"/>
          <w:sz w:val="30"/>
          <w:szCs w:val="30"/>
        </w:rPr>
        <w:outlineLvl w:val="0"/>
      </w:pPr>
      <w:r>
        <w:rPr>
          <w:rFonts w:hint="eastAsia" w:ascii="黑体" w:hAnsi="宋体" w:eastAsia="黑体"/>
          <w:sz w:val="30"/>
          <w:szCs w:val="30"/>
        </w:rPr>
        <w:t xml:space="preserve">响应文件格式</w:t>
      </w:r>
      <w:r>
        <w:rPr>
          <w:rFonts w:hint="eastAsia" w:ascii="黑体" w:hAnsi="Showcard Gothic" w:eastAsia="黑体"/>
          <w:sz w:val="30"/>
          <w:szCs w:val="30"/>
        </w:rPr>
        <w:t xml:space="preserve">………………………………………………</w:t>
      </w:r>
      <w:r>
        <w:rPr>
          <w:rFonts w:hint="eastAsia" w:ascii="黑体" w:hAnsi="Showcard Gothic" w:eastAsia="黑体"/>
          <w:sz w:val="30"/>
          <w:szCs w:val="30"/>
        </w:rPr>
      </w:r>
      <w:r/>
    </w:p>
    <w:p>
      <w:pPr>
        <w:pStyle w:val="907"/>
        <w:rPr>
          <w:rFonts w:hint="eastAsia"/>
          <w:sz w:val="28"/>
          <w:szCs w:val="28"/>
        </w:rPr>
      </w:pPr>
      <w:r>
        <w:rPr>
          <w:rFonts w:hint="eastAsia"/>
          <w:sz w:val="28"/>
          <w:szCs w:val="28"/>
        </w:rPr>
      </w:r>
      <w:r/>
    </w:p>
    <w:p>
      <w:pPr>
        <w:pStyle w:val="907"/>
        <w:rPr>
          <w:rFonts w:hint="eastAsia"/>
          <w:sz w:val="28"/>
          <w:szCs w:val="28"/>
        </w:rPr>
      </w:pPr>
      <w:r>
        <w:rPr>
          <w:rFonts w:hint="eastAsia"/>
          <w:sz w:val="28"/>
          <w:szCs w:val="28"/>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8"/>
        <w:rPr>
          <w:rFonts w:hint="eastAsia" w:ascii="黑体" w:eastAsia="黑体"/>
          <w:bCs/>
          <w:sz w:val="44"/>
          <w:szCs w:val="44"/>
        </w:rPr>
      </w:pPr>
      <w:r>
        <w:rPr>
          <w:rFonts w:hint="eastAsia" w:ascii="黑体" w:eastAsia="黑体"/>
          <w:sz w:val="44"/>
          <w:szCs w:val="44"/>
        </w:rPr>
        <w:t xml:space="preserve">第一章  </w:t>
      </w:r>
      <w:bookmarkEnd w:id="0"/>
      <w:r/>
      <w:bookmarkStart w:id="6" w:name="OLE_LINK1"/>
      <w:r>
        <w:rPr>
          <w:rFonts w:hint="eastAsia" w:ascii="黑体" w:eastAsia="黑体"/>
          <w:sz w:val="44"/>
          <w:szCs w:val="44"/>
        </w:rPr>
        <w:t xml:space="preserve">参加征集活动的邀请</w:t>
      </w:r>
      <w:r>
        <w:rPr>
          <w:rFonts w:hint="eastAsia" w:ascii="黑体" w:eastAsia="黑体"/>
          <w:bCs/>
          <w:sz w:val="44"/>
          <w:szCs w:val="44"/>
        </w:rPr>
      </w:r>
      <w:r/>
    </w:p>
    <w:p>
      <w:pPr>
        <w:pStyle w:val="1017"/>
        <w:rPr>
          <w:rFonts w:hint="eastAsia" w:ascii="宋体" w:hAnsi="宋体"/>
        </w:rPr>
      </w:pPr>
      <w:r>
        <w:rPr>
          <w:rFonts w:hint="eastAsia" w:ascii="宋体" w:hAnsi="宋体"/>
        </w:rPr>
      </w:r>
      <w:r/>
    </w:p>
    <w:p>
      <w:pPr>
        <w:pStyle w:val="1017"/>
        <w:keepLines w:val="0"/>
        <w:keepNext w:val="0"/>
        <w:pageBreakBefore w:val="0"/>
        <w:spacing w:line="500" w:lineRule="exact"/>
        <w:widowControl w:val="off"/>
        <w:rPr>
          <w:rFonts w:hint="eastAsia" w:ascii="宋体" w:hAnsi="宋体"/>
        </w:rPr>
      </w:pPr>
      <w:r>
        <w:rPr>
          <w:rFonts w:hint="eastAsia" w:ascii="宋体" w:hAnsi="宋体"/>
          <w:color w:val="000000"/>
          <w:sz w:val="24"/>
          <w:szCs w:val="24"/>
          <w:lang w:eastAsia="zh-CN"/>
        </w:rPr>
        <w:t xml:space="preserve">灌云县政府采购中心</w:t>
      </w:r>
      <w:r>
        <w:rPr>
          <w:rFonts w:hint="eastAsia" w:ascii="宋体" w:hAnsi="宋体"/>
        </w:rPr>
        <w:t xml:space="preserve">就</w:t>
      </w:r>
      <w:r>
        <w:rPr>
          <w:rFonts w:hint="eastAsia" w:ascii="宋体" w:hAnsi="宋体"/>
          <w:lang w:eastAsia="zh-CN"/>
        </w:rPr>
        <w:t xml:space="preserve">灌云县2026-2028年度全县公务用车定点维修服务（专门面向中小微企业）（</w:t>
      </w:r>
      <w:r>
        <w:rPr>
          <w:rFonts w:hint="eastAsia" w:ascii="宋体" w:hAnsi="宋体"/>
        </w:rPr>
        <w:t xml:space="preserve">项目编号：JSZC-320723-JZCG-K2026-000</w:t>
      </w:r>
      <w:r>
        <w:rPr>
          <w:rFonts w:hint="eastAsia" w:ascii="宋体" w:hAnsi="宋体"/>
          <w:lang w:val="en-US" w:eastAsia="zh-CN"/>
        </w:rPr>
        <w:t xml:space="preserve">5）</w:t>
      </w:r>
      <w:r>
        <w:rPr>
          <w:rFonts w:hint="eastAsia"/>
          <w:sz w:val="24"/>
          <w:szCs w:val="24"/>
        </w:rPr>
        <w:t xml:space="preserve">封闭式</w:t>
      </w:r>
      <w:r>
        <w:rPr>
          <w:rFonts w:hint="eastAsia" w:ascii="宋体" w:hAnsi="宋体"/>
        </w:rPr>
        <w:t xml:space="preserve">框架协议采购项目征集供应商，欢迎符合条件的供应商参加本次框架</w:t>
      </w:r>
      <w:r>
        <w:rPr>
          <w:rFonts w:ascii="宋体" w:hAnsi="宋体"/>
        </w:rPr>
        <w:t xml:space="preserve">协议采购</w:t>
      </w:r>
      <w:r>
        <w:rPr>
          <w:rFonts w:hint="eastAsia" w:ascii="宋体" w:hAnsi="宋体"/>
        </w:rPr>
        <w:t xml:space="preserve">活动。</w:t>
      </w:r>
      <w:r>
        <w:rPr>
          <w:rFonts w:hint="eastAsia" w:ascii="宋体" w:hAnsi="宋体"/>
        </w:rPr>
      </w:r>
      <w:r/>
    </w:p>
    <w:p>
      <w:pPr>
        <w:pStyle w:val="907"/>
        <w:keepLines w:val="0"/>
        <w:keepNext w:val="0"/>
        <w:pageBreakBefore w:val="0"/>
        <w:spacing w:line="500" w:lineRule="exact"/>
        <w:widowControl w:val="off"/>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07"/>
        <w:ind w:firstLine="480"/>
        <w:keepLines w:val="0"/>
        <w:keepNext w:val="0"/>
        <w:pageBreakBefore w:val="0"/>
        <w:spacing w:line="500" w:lineRule="exact"/>
        <w:widowControl w:val="off"/>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灌云县2026-2028年度全县公务用车定点维修服务（专门面向中小微企业）</w:t>
      </w:r>
      <w:r>
        <w:rPr>
          <w:rFonts w:hint="eastAsia" w:ascii="宋体" w:hAnsi="宋体"/>
          <w:sz w:val="24"/>
          <w:szCs w:val="24"/>
        </w:rPr>
        <w:t xml:space="preserve">封闭式框架协议采购项目的潜在供应商可在</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江苏政府采购网</w:t>
      </w:r>
      <w:r>
        <w:rPr>
          <w:rFonts w:hint="eastAsia" w:ascii="宋体" w:hAnsi="宋体"/>
          <w:sz w:val="24"/>
          <w:szCs w:val="24"/>
          <w:highlight w:val="none"/>
          <w:u w:val="single"/>
        </w:rPr>
        <w:t xml:space="preserve">”</w:t>
      </w:r>
      <w:r>
        <w:rPr>
          <w:rFonts w:hint="eastAsia" w:ascii="宋体" w:hAnsi="宋体"/>
          <w:sz w:val="24"/>
          <w:szCs w:val="24"/>
          <w:highlight w:val="none"/>
        </w:rPr>
        <w:t xml:space="preserve">下载文件，并于</w:t>
      </w:r>
      <w:r>
        <w:rPr>
          <w:rFonts w:hint="eastAsia"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4</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30</w:t>
      </w:r>
      <w:r>
        <w:rPr>
          <w:rFonts w:hint="eastAsia" w:ascii="宋体" w:hAnsi="宋体"/>
          <w:bCs/>
          <w:sz w:val="24"/>
          <w:szCs w:val="24"/>
          <w:highlight w:val="none"/>
          <w:u w:val="single"/>
        </w:rPr>
        <w:t xml:space="preserve">日10点00分（</w:t>
      </w:r>
      <w:r>
        <w:rPr>
          <w:rFonts w:hint="eastAsia" w:ascii="宋体" w:hAnsi="宋体"/>
          <w:bCs/>
          <w:sz w:val="24"/>
          <w:szCs w:val="24"/>
          <w:highlight w:val="none"/>
        </w:rPr>
        <w:t xml:space="preserve">北京时间）前提交响应</w:t>
      </w:r>
      <w:r>
        <w:rPr>
          <w:rFonts w:ascii="宋体" w:hAnsi="宋体"/>
          <w:bCs/>
          <w:sz w:val="24"/>
          <w:szCs w:val="24"/>
          <w:highlight w:val="none"/>
        </w:rPr>
        <w:t xml:space="preserve">文件</w:t>
      </w:r>
      <w:r>
        <w:rPr>
          <w:rFonts w:hint="eastAsia" w:ascii="宋体" w:hAnsi="宋体"/>
          <w:sz w:val="24"/>
          <w:szCs w:val="24"/>
          <w:highlight w:val="none"/>
        </w:rPr>
        <w:t xml:space="preserve">。</w:t>
      </w:r>
      <w:r>
        <w:rPr>
          <w:rFonts w:ascii="宋体" w:hAnsi="宋体"/>
          <w:sz w:val="24"/>
          <w:szCs w:val="24"/>
        </w:rPr>
      </w:r>
      <w:r/>
    </w:p>
    <w:p>
      <w:pPr>
        <w:pStyle w:val="910"/>
        <w:ind w:firstLine="498"/>
        <w:pageBreakBefore w:val="0"/>
        <w:spacing w:before="145" w:after="145" w:line="500" w:lineRule="exact"/>
        <w:widowControl w:val="off"/>
      </w:pPr>
      <w:r/>
      <w:bookmarkStart w:id="7" w:name="_Toc38985263"/>
      <w:r/>
      <w:bookmarkStart w:id="8" w:name="_Toc28359079"/>
      <w:r/>
      <w:bookmarkStart w:id="9" w:name="_Toc35393621"/>
      <w:r/>
      <w:bookmarkStart w:id="10" w:name="_Toc28359002"/>
      <w:r/>
      <w:bookmarkStart w:id="11" w:name="_Toc35393790"/>
      <w:r/>
      <w:bookmarkStart w:id="12" w:name="_Hlk24379207"/>
      <w:r>
        <w:rPr>
          <w:rFonts w:hint="eastAsia"/>
        </w:rPr>
        <w:t xml:space="preserve">一、项目基本情况</w:t>
      </w:r>
      <w:bookmarkEnd w:id="7"/>
      <w:r/>
      <w:bookmarkEnd w:id="8"/>
      <w:r/>
      <w:bookmarkEnd w:id="9"/>
      <w:r/>
      <w:bookmarkEnd w:id="10"/>
      <w:r/>
      <w:bookmarkEnd w:id="11"/>
      <w:r/>
      <w:r/>
    </w:p>
    <w:p>
      <w:pPr>
        <w:pStyle w:val="907"/>
        <w:ind w:firstLine="480"/>
        <w:pageBreakBefore w:val="0"/>
        <w:spacing w:line="500" w:lineRule="exact"/>
        <w:widowControl w:val="off"/>
        <w:rPr>
          <w:rFonts w:ascii="宋体" w:hAnsi="宋体"/>
          <w:sz w:val="24"/>
          <w:szCs w:val="24"/>
          <w:highlight w:val="none"/>
        </w:rPr>
      </w:pPr>
      <w:r/>
      <w:bookmarkEnd w:id="12"/>
      <w:r/>
      <w:bookmarkStart w:id="13" w:name="_Toc35393791"/>
      <w:r/>
      <w:bookmarkStart w:id="14" w:name="_Toc28359003"/>
      <w:r/>
      <w:bookmarkStart w:id="15" w:name="_Toc38985264"/>
      <w:r/>
      <w:bookmarkStart w:id="16" w:name="_Toc28359080"/>
      <w:r/>
      <w:bookmarkStart w:id="17" w:name="_Toc35393622"/>
      <w:r>
        <w:rPr>
          <w:rFonts w:hint="eastAsia" w:ascii="宋体" w:hAnsi="宋体"/>
          <w:sz w:val="24"/>
          <w:szCs w:val="24"/>
          <w:highlight w:val="none"/>
        </w:rPr>
        <w:t xml:space="preserve">项目编号：JSZC-320723-JZCG-K2026-0005</w:t>
      </w:r>
      <w:r>
        <w:rPr>
          <w:rFonts w:ascii="宋体" w:hAnsi="宋体"/>
          <w:sz w:val="24"/>
          <w:szCs w:val="24"/>
          <w:highlight w:val="none"/>
        </w:rPr>
      </w:r>
      <w:r/>
    </w:p>
    <w:p>
      <w:pPr>
        <w:pStyle w:val="907"/>
        <w:ind w:firstLine="480"/>
        <w:pageBreakBefore w:val="0"/>
        <w:spacing w:line="500" w:lineRule="exact"/>
        <w:widowControl w:val="off"/>
        <w:rPr>
          <w:rFonts w:hint="eastAsia" w:ascii="宋体" w:hAnsi="宋体" w:eastAsia="宋体"/>
          <w:sz w:val="24"/>
          <w:szCs w:val="24"/>
          <w:lang w:eastAsia="zh-CN"/>
        </w:rPr>
      </w:pPr>
      <w:r>
        <w:rPr>
          <w:rFonts w:hint="eastAsia" w:ascii="宋体" w:hAnsi="宋体"/>
          <w:sz w:val="24"/>
          <w:szCs w:val="24"/>
        </w:rPr>
        <w:t xml:space="preserve">项目名称：</w:t>
      </w:r>
      <w:r>
        <w:rPr>
          <w:rFonts w:hint="eastAsia" w:ascii="宋体" w:hAnsi="宋体"/>
          <w:sz w:val="24"/>
          <w:szCs w:val="24"/>
          <w:lang w:eastAsia="zh-CN"/>
        </w:rPr>
        <w:t xml:space="preserve">灌云县2026-2028年度全县公务用车定点维修服务（专门面向中小微企业）</w:t>
      </w:r>
      <w:r>
        <w:rPr>
          <w:rFonts w:hint="eastAsia" w:ascii="宋体" w:hAnsi="宋体" w:eastAsia="宋体"/>
          <w:sz w:val="24"/>
          <w:szCs w:val="24"/>
          <w:lang w:eastAsia="zh-CN"/>
        </w:rPr>
      </w:r>
      <w:r/>
    </w:p>
    <w:p>
      <w:pPr>
        <w:pStyle w:val="907"/>
        <w:ind w:firstLine="480"/>
        <w:jc w:val="left"/>
        <w:spacing w:line="500" w:lineRule="exact"/>
        <w:rPr>
          <w:rFonts w:ascii="Calibri" w:hAnsi="Calibri" w:eastAsia="宋体" w:cs="Times New Roman"/>
          <w:color w:val="000000"/>
          <w:sz w:val="24"/>
          <w:szCs w:val="24"/>
          <w:highlight w:val="none"/>
          <w:lang w:val="en-US" w:eastAsia="zh-CN"/>
        </w:rPr>
      </w:pPr>
      <w:r>
        <w:rPr>
          <w:rFonts w:hint="eastAsia" w:ascii="Calibri" w:hAnsi="Calibri" w:eastAsia="宋体" w:cs="Times New Roman"/>
          <w:color w:val="000000"/>
          <w:sz w:val="24"/>
          <w:szCs w:val="24"/>
          <w:highlight w:val="none"/>
          <w:lang w:eastAsia="zh-CN"/>
        </w:rPr>
        <w:t xml:space="preserve">采购预算</w:t>
      </w:r>
      <w:r>
        <w:rPr>
          <w:rFonts w:hint="eastAsia" w:ascii="Calibri" w:hAnsi="Calibri" w:eastAsia="Arial" w:cs="Times New Roman"/>
          <w:color w:val="000000"/>
          <w:sz w:val="24"/>
          <w:szCs w:val="24"/>
          <w:highlight w:val="none"/>
        </w:rPr>
        <w:t xml:space="preserve">：</w:t>
      </w:r>
      <w:r>
        <w:rPr>
          <w:rFonts w:hint="eastAsia" w:ascii="Calibri" w:hAnsi="Calibri" w:eastAsia="Arial" w:cs="Times New Roman"/>
          <w:color w:val="000000"/>
          <w:sz w:val="24"/>
          <w:szCs w:val="24"/>
          <w:highlight w:val="none"/>
          <w:lang w:val="en-US" w:eastAsia="zh-CN"/>
        </w:rPr>
        <w:t xml:space="preserve">9</w:t>
      </w:r>
      <w:r>
        <w:rPr>
          <w:rFonts w:hint="eastAsia" w:ascii="Calibri" w:hAnsi="Calibri" w:eastAsia="宋体" w:cs="Times New Roman"/>
          <w:color w:val="000000"/>
          <w:sz w:val="24"/>
          <w:szCs w:val="24"/>
          <w:highlight w:val="none"/>
          <w:lang w:val="en-US" w:eastAsia="zh-CN"/>
        </w:rPr>
        <w:t xml:space="preserve">80万元（最终以本次采购确定的维修或保养各项目的单价为结算依据）</w:t>
      </w:r>
      <w:r>
        <w:rPr>
          <w:rFonts w:ascii="Calibri" w:hAnsi="Calibri" w:eastAsia="宋体" w:cs="Times New Roman"/>
          <w:color w:val="000000"/>
          <w:sz w:val="24"/>
          <w:szCs w:val="24"/>
          <w:highlight w:val="none"/>
          <w:lang w:val="en-US" w:eastAsia="zh-CN"/>
        </w:rPr>
      </w:r>
      <w:r/>
    </w:p>
    <w:p>
      <w:pPr>
        <w:pStyle w:val="907"/>
        <w:ind w:firstLine="480"/>
        <w:jc w:val="left"/>
        <w:spacing w:line="500" w:lineRule="exact"/>
        <w:rPr>
          <w:rFonts w:ascii="Calibri" w:hAnsi="Calibri" w:eastAsia="宋体" w:cs="Times New Roman"/>
          <w:color w:val="000000"/>
          <w:sz w:val="24"/>
          <w:szCs w:val="24"/>
          <w:highlight w:val="none"/>
          <w:lang w:val="en-US" w:eastAsia="zh-CN"/>
        </w:rPr>
      </w:pPr>
      <w:r>
        <w:rPr>
          <w:rFonts w:hint="eastAsia" w:ascii="Calibri" w:hAnsi="Calibri" w:eastAsia="Arial" w:cs="Times New Roman"/>
          <w:color w:val="000000"/>
          <w:sz w:val="24"/>
          <w:szCs w:val="24"/>
          <w:highlight w:val="none"/>
        </w:rPr>
        <w:t xml:space="preserve">最高限价：工时单价最高限价为：15元/工时；维修材料、配件进销差价率最高限价为：20%</w:t>
      </w:r>
      <w:r>
        <w:rPr>
          <w:rFonts w:hint="eastAsia" w:ascii="Calibri" w:hAnsi="Calibri" w:eastAsia="宋体" w:cs="Times New Roman"/>
          <w:color w:val="000000"/>
          <w:sz w:val="24"/>
          <w:szCs w:val="24"/>
          <w:highlight w:val="none"/>
          <w:lang w:eastAsia="zh-CN"/>
        </w:rPr>
        <w:t xml:space="preserve">，超过对应最高限价作无效响应处理</w:t>
      </w:r>
      <w:r>
        <w:rPr>
          <w:rFonts w:hint="eastAsia" w:ascii="Calibri" w:hAnsi="Calibri" w:eastAsia="宋体" w:cs="Times New Roman"/>
          <w:color w:val="000000"/>
          <w:sz w:val="24"/>
          <w:szCs w:val="24"/>
          <w:highlight w:val="none"/>
          <w:lang w:val="en-US" w:eastAsia="zh-CN"/>
        </w:rPr>
        <w:t xml:space="preserve">。各实际使用单位的预算不超过分散采购限额标准。</w:t>
      </w:r>
      <w:r>
        <w:rPr>
          <w:rFonts w:hint="eastAsia" w:ascii="Calibri" w:hAnsi="Calibri" w:eastAsia="宋体" w:cs="Times New Roman"/>
          <w:color w:val="000000"/>
          <w:sz w:val="24"/>
          <w:szCs w:val="24"/>
          <w:highlight w:val="none"/>
          <w:lang w:eastAsia="zh-CN"/>
        </w:rPr>
        <w:t xml:space="preserve">工时定额执行《汽车维修工时定额核定方法》(JT/T 1525—2024)，</w:t>
      </w:r>
      <w:r>
        <w:rPr>
          <w:rFonts w:hint="eastAsia" w:ascii="Calibri" w:hAnsi="Calibri" w:eastAsia="宋体" w:cs="Times New Roman"/>
          <w:color w:val="000000"/>
          <w:sz w:val="24"/>
          <w:szCs w:val="24"/>
          <w:highlight w:val="none"/>
          <w:lang w:val="en-US" w:eastAsia="zh-CN"/>
        </w:rPr>
        <w:t xml:space="preserve">如有最新规定，从其规定。</w:t>
      </w:r>
      <w:r>
        <w:rPr>
          <w:rFonts w:ascii="Calibri" w:hAnsi="Calibri" w:eastAsia="宋体" w:cs="Times New Roman"/>
          <w:color w:val="000000"/>
          <w:sz w:val="24"/>
          <w:szCs w:val="24"/>
          <w:highlight w:val="none"/>
          <w:lang w:val="en-US" w:eastAsia="zh-CN"/>
        </w:rPr>
      </w:r>
      <w:r/>
    </w:p>
    <w:p>
      <w:pPr>
        <w:pStyle w:val="907"/>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适用本次框架协议的服务对象范围：灌云县各级党政机关、事业单位</w:t>
      </w:r>
      <w:r>
        <w:rPr>
          <w:rFonts w:hint="eastAsia" w:ascii="宋体" w:hAnsi="宋体"/>
          <w:sz w:val="24"/>
          <w:szCs w:val="24"/>
          <w:lang w:eastAsia="zh-CN"/>
        </w:rPr>
        <w:t xml:space="preserve">、</w:t>
      </w:r>
      <w:r>
        <w:rPr>
          <w:rFonts w:hint="eastAsia" w:ascii="宋体" w:hAnsi="宋体"/>
          <w:sz w:val="24"/>
          <w:szCs w:val="24"/>
        </w:rPr>
        <w:t xml:space="preserve">团体组织。</w:t>
      </w:r>
      <w:r>
        <w:rPr>
          <w:rFonts w:hint="eastAsia" w:ascii="宋体" w:hAnsi="宋体"/>
          <w:sz w:val="24"/>
          <w:szCs w:val="24"/>
        </w:rPr>
      </w:r>
      <w:r/>
    </w:p>
    <w:p>
      <w:pPr>
        <w:pStyle w:val="907"/>
        <w:ind w:firstLine="480"/>
        <w:keepLines w:val="0"/>
        <w:keepNext w:val="0"/>
        <w:pageBreakBefore w:val="0"/>
        <w:spacing w:line="500" w:lineRule="exact"/>
        <w:widowControl w:val="off"/>
        <w:rPr>
          <w:rFonts w:hint="eastAsia" w:ascii="宋体" w:hAnsi="宋体" w:eastAsia="宋体"/>
          <w:sz w:val="24"/>
          <w:szCs w:val="24"/>
          <w:lang w:val="en-US" w:eastAsia="zh-CN"/>
        </w:rPr>
      </w:pPr>
      <w:r>
        <w:rPr>
          <w:rFonts w:hint="eastAsia" w:ascii="宋体" w:hAnsi="宋体"/>
          <w:sz w:val="24"/>
          <w:szCs w:val="24"/>
        </w:rPr>
        <w:t xml:space="preserve">采购需求:</w:t>
      </w:r>
      <w:r>
        <w:rPr>
          <w:rFonts w:hint="eastAsia" w:ascii="宋体" w:hAnsi="宋体"/>
        </w:rPr>
        <w:t xml:space="preserve"> </w:t>
      </w:r>
      <w:r>
        <w:rPr>
          <w:rFonts w:hint="eastAsia" w:ascii="宋体" w:hAnsi="宋体" w:eastAsia="宋体" w:cs="Times New Roman"/>
          <w:sz w:val="24"/>
          <w:szCs w:val="24"/>
          <w:lang w:val="en-US" w:eastAsia="zh-CN"/>
        </w:rPr>
        <w:t xml:space="preserve">采购包1：</w:t>
      </w:r>
      <w:r>
        <w:rPr>
          <w:rFonts w:hint="eastAsia" w:ascii="宋体" w:hAnsi="宋体" w:eastAsia="宋体" w:cs="Times New Roman"/>
          <w:sz w:val="24"/>
          <w:szCs w:val="24"/>
        </w:rPr>
        <w:t xml:space="preserve">灌云县</w:t>
      </w:r>
      <w:r>
        <w:rPr>
          <w:rFonts w:hint="eastAsia" w:ascii="宋体" w:hAnsi="宋体" w:eastAsia="宋体" w:cs="Times New Roman"/>
          <w:sz w:val="24"/>
          <w:szCs w:val="24"/>
          <w:lang w:val="en-US" w:eastAsia="zh-CN"/>
        </w:rPr>
        <w:t xml:space="preserve">大中型客车公务</w:t>
      </w:r>
      <w:r>
        <w:rPr>
          <w:rFonts w:hint="eastAsia" w:ascii="宋体" w:hAnsi="宋体" w:eastAsia="宋体" w:cs="Times New Roman"/>
          <w:sz w:val="24"/>
          <w:szCs w:val="24"/>
        </w:rPr>
        <w:t xml:space="preserve">用车的车辆保养维护、车辆日常的中小维修、总成和整车的大修</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救援服务</w:t>
      </w:r>
      <w:r>
        <w:rPr>
          <w:rFonts w:hint="eastAsia" w:ascii="宋体" w:hAnsi="宋体" w:eastAsia="宋体"/>
          <w:sz w:val="24"/>
          <w:szCs w:val="24"/>
        </w:rPr>
        <w:t xml:space="preserve">以及《机动车维修管理规定》规定的汽车维修服务项目（不含保险维修和新购车辆的免费保修项）</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具体详见第四章采购需求；</w:t>
      </w:r>
      <w:r>
        <w:rPr>
          <w:rFonts w:hint="eastAsia" w:ascii="宋体" w:hAnsi="宋体" w:eastAsia="宋体"/>
          <w:sz w:val="24"/>
          <w:szCs w:val="24"/>
          <w:lang w:val="en-US" w:eastAsia="zh-CN"/>
        </w:rPr>
      </w:r>
      <w:r/>
    </w:p>
    <w:p>
      <w:pPr>
        <w:pStyle w:val="907"/>
        <w:ind w:firstLine="480"/>
        <w:keepLines w:val="0"/>
        <w:keepNext w:val="0"/>
        <w:pageBreakBefore w:val="0"/>
        <w:spacing w:line="500" w:lineRule="exact"/>
        <w:widowControl w:val="off"/>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采购包2：</w:t>
      </w:r>
      <w:r>
        <w:rPr>
          <w:rFonts w:hint="eastAsia" w:ascii="宋体" w:hAnsi="宋体" w:eastAsia="宋体" w:cs="Times New Roman"/>
          <w:sz w:val="24"/>
          <w:szCs w:val="24"/>
        </w:rPr>
        <w:t xml:space="preserve">灌云县</w:t>
      </w:r>
      <w:r>
        <w:rPr>
          <w:rFonts w:hint="eastAsia" w:ascii="宋体" w:hAnsi="宋体" w:eastAsia="宋体" w:cs="Times New Roman"/>
          <w:sz w:val="24"/>
          <w:szCs w:val="24"/>
          <w:lang w:val="en-US" w:eastAsia="zh-CN"/>
        </w:rPr>
        <w:t xml:space="preserve">大型货车公务</w:t>
      </w:r>
      <w:r>
        <w:rPr>
          <w:rFonts w:hint="eastAsia" w:ascii="宋体" w:hAnsi="宋体" w:eastAsia="宋体" w:cs="Times New Roman"/>
          <w:sz w:val="24"/>
          <w:szCs w:val="24"/>
        </w:rPr>
        <w:t xml:space="preserve">用车的车辆保养维护、车辆日常的中小维修、总成和整车的大修</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救援服务</w:t>
      </w:r>
      <w:r>
        <w:rPr>
          <w:rFonts w:hint="eastAsia" w:ascii="宋体" w:hAnsi="宋体" w:eastAsia="宋体"/>
          <w:sz w:val="24"/>
          <w:szCs w:val="24"/>
        </w:rPr>
        <w:t xml:space="preserve">以及《机动车维修管理规定》规定的汽车维修服务项目（不含保险维修和新购车辆的免费保修项）</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具体详见第四章采购需求</w:t>
      </w:r>
      <w:r>
        <w:rPr>
          <w:rFonts w:hint="eastAsia" w:ascii="宋体" w:hAnsi="宋体" w:eastAsia="宋体"/>
          <w:sz w:val="24"/>
          <w:szCs w:val="24"/>
          <w:lang w:eastAsia="zh-CN"/>
        </w:rPr>
        <w:t xml:space="preserve">；</w:t>
      </w:r>
      <w:r>
        <w:rPr>
          <w:rFonts w:hint="eastAsia" w:ascii="宋体" w:hAnsi="宋体" w:eastAsia="宋体"/>
          <w:sz w:val="24"/>
          <w:szCs w:val="24"/>
          <w:lang w:eastAsia="zh-CN"/>
        </w:rPr>
      </w:r>
      <w:r/>
    </w:p>
    <w:p>
      <w:pPr>
        <w:pStyle w:val="907"/>
        <w:ind w:firstLine="480"/>
        <w:keepLines w:val="0"/>
        <w:keepNext w:val="0"/>
        <w:pageBreakBefore w:val="0"/>
        <w:spacing w:line="500" w:lineRule="exact"/>
        <w:widowControl w:val="off"/>
        <w:rPr>
          <w:rFonts w:hint="eastAsia" w:ascii="宋体" w:hAnsi="宋体"/>
          <w:sz w:val="24"/>
          <w:szCs w:val="24"/>
        </w:rPr>
      </w:pPr>
      <w:r>
        <w:rPr>
          <w:rFonts w:hint="eastAsia" w:ascii="宋体" w:hAnsi="宋体" w:eastAsia="宋体" w:cs="Times New Roman"/>
          <w:sz w:val="24"/>
          <w:szCs w:val="24"/>
          <w:lang w:val="en-US" w:eastAsia="zh-CN"/>
        </w:rPr>
        <w:t xml:space="preserve">采购包3：</w:t>
      </w:r>
      <w:r>
        <w:rPr>
          <w:rFonts w:hint="eastAsia" w:ascii="宋体" w:hAnsi="宋体" w:eastAsia="宋体" w:cs="Times New Roman"/>
          <w:sz w:val="24"/>
          <w:szCs w:val="24"/>
        </w:rPr>
        <w:t xml:space="preserve">灌云县</w:t>
      </w:r>
      <w:r>
        <w:rPr>
          <w:rFonts w:hint="eastAsia" w:ascii="宋体" w:hAnsi="宋体" w:eastAsia="宋体" w:cs="Times New Roman"/>
          <w:sz w:val="24"/>
          <w:szCs w:val="24"/>
          <w:lang w:val="en-US" w:eastAsia="zh-CN"/>
        </w:rPr>
        <w:t xml:space="preserve">小型车公务</w:t>
      </w:r>
      <w:r>
        <w:rPr>
          <w:rFonts w:hint="eastAsia" w:ascii="宋体" w:hAnsi="宋体" w:eastAsia="宋体" w:cs="Times New Roman"/>
          <w:sz w:val="24"/>
          <w:szCs w:val="24"/>
        </w:rPr>
        <w:t xml:space="preserve">用车的车辆保养维护、车辆日常的中小维修、总成和整车的大修</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救援服务</w:t>
      </w:r>
      <w:r>
        <w:rPr>
          <w:rFonts w:hint="eastAsia" w:ascii="宋体" w:hAnsi="宋体" w:eastAsia="宋体"/>
          <w:sz w:val="24"/>
          <w:szCs w:val="24"/>
        </w:rPr>
        <w:t xml:space="preserve">以及《机动车维修管理规定》规定的汽车维修服务项目（不含保险维修和新购车辆的免费保修项）</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具体详见第四章采购需求</w:t>
      </w:r>
      <w:r>
        <w:rPr>
          <w:rFonts w:hint="eastAsia" w:ascii="宋体" w:hAnsi="宋体"/>
          <w:sz w:val="24"/>
          <w:szCs w:val="24"/>
        </w:rPr>
        <w:t xml:space="preserve">。</w:t>
      </w:r>
      <w:r>
        <w:rPr>
          <w:rFonts w:hint="eastAsia" w:ascii="宋体" w:hAnsi="宋体"/>
          <w:sz w:val="24"/>
          <w:szCs w:val="24"/>
        </w:rPr>
      </w:r>
      <w:r/>
    </w:p>
    <w:p>
      <w:pPr>
        <w:pStyle w:val="907"/>
        <w:ind w:firstLine="482"/>
        <w:jc w:val="left"/>
        <w:keepLines w:val="0"/>
        <w:keepNext w:val="0"/>
        <w:pageBreakBefore w:val="0"/>
        <w:spacing w:line="500" w:lineRule="exact"/>
        <w:widowControl w:val="off"/>
        <w:rPr>
          <w:rFonts w:hint="eastAsia" w:ascii="宋体" w:hAnsi="宋体"/>
          <w:sz w:val="24"/>
          <w:szCs w:val="24"/>
        </w:rPr>
      </w:pPr>
      <w:r>
        <w:rPr>
          <w:rFonts w:hint="eastAsia" w:ascii="Calibri" w:hAnsi="Calibri" w:eastAsia="宋体" w:cs="Times New Roman"/>
          <w:b/>
          <w:sz w:val="24"/>
          <w:szCs w:val="24"/>
        </w:rPr>
        <w:t xml:space="preserve">对本项目资格要求、采购需求、评标方法与评标标准等部分的询问、质疑请与</w:t>
      </w:r>
      <w:r>
        <w:rPr>
          <w:rFonts w:hint="eastAsia" w:ascii="Calibri" w:hAnsi="Calibri" w:eastAsia="宋体" w:cs="Times New Roman"/>
          <w:b/>
          <w:sz w:val="24"/>
          <w:szCs w:val="24"/>
          <w:lang w:val="en-US" w:eastAsia="zh-CN"/>
        </w:rPr>
        <w:t xml:space="preserve">灌云县政府采购中心</w:t>
      </w:r>
      <w:r>
        <w:rPr>
          <w:rFonts w:hint="eastAsia" w:ascii="Calibri" w:hAnsi="Calibri" w:eastAsia="宋体" w:cs="Times New Roman"/>
          <w:b/>
          <w:sz w:val="24"/>
          <w:szCs w:val="24"/>
        </w:rPr>
        <w:t xml:space="preserve">联系，由</w:t>
      </w:r>
      <w:r>
        <w:rPr>
          <w:rFonts w:hint="eastAsia" w:ascii="Calibri" w:hAnsi="Calibri" w:eastAsia="宋体" w:cs="Times New Roman"/>
          <w:b/>
          <w:sz w:val="24"/>
          <w:szCs w:val="24"/>
          <w:lang w:val="en-US" w:eastAsia="zh-CN"/>
        </w:rPr>
        <w:t xml:space="preserve">灌云县政府采购中心</w:t>
      </w:r>
      <w:r>
        <w:rPr>
          <w:rFonts w:hint="eastAsia" w:ascii="Calibri" w:hAnsi="Calibri" w:eastAsia="宋体" w:cs="Times New Roman"/>
          <w:b/>
          <w:sz w:val="24"/>
          <w:szCs w:val="24"/>
        </w:rPr>
        <w:t xml:space="preserve">负责答复。</w:t>
      </w:r>
      <w:r>
        <w:rPr>
          <w:rFonts w:hint="eastAsia" w:ascii="宋体" w:hAnsi="宋体"/>
          <w:sz w:val="24"/>
          <w:szCs w:val="24"/>
        </w:rPr>
      </w:r>
      <w:r/>
    </w:p>
    <w:p>
      <w:pPr>
        <w:pStyle w:val="907"/>
        <w:ind w:firstLine="480"/>
        <w:pageBreakBefore w:val="0"/>
        <w:spacing w:line="500" w:lineRule="exact"/>
        <w:widowControl w:val="off"/>
        <w:rPr>
          <w:rFonts w:hint="eastAsia" w:ascii="宋体" w:hAnsi="宋体"/>
        </w:rPr>
      </w:pPr>
      <w:r>
        <w:rPr>
          <w:rFonts w:hint="eastAsia" w:ascii="宋体" w:hAnsi="宋体"/>
          <w:sz w:val="24"/>
          <w:szCs w:val="24"/>
        </w:rPr>
        <w:t xml:space="preserve">框架协议的期限：</w:t>
      </w:r>
      <w:r>
        <w:rPr>
          <w:rFonts w:hint="eastAsia" w:ascii="宋体" w:hAnsi="宋体"/>
          <w:sz w:val="24"/>
          <w:szCs w:val="24"/>
        </w:rPr>
        <w:t xml:space="preserve">合同</w:t>
      </w:r>
      <w:r>
        <w:rPr>
          <w:rFonts w:hint="eastAsia" w:ascii="宋体" w:hAnsi="宋体"/>
          <w:sz w:val="24"/>
          <w:szCs w:val="24"/>
          <w:lang w:eastAsia="zh-CN"/>
        </w:rPr>
        <w:t xml:space="preserve">约定服务</w:t>
      </w:r>
      <w:r>
        <w:rPr>
          <w:rFonts w:hint="eastAsia" w:ascii="宋体" w:hAnsi="宋体"/>
          <w:sz w:val="24"/>
          <w:szCs w:val="24"/>
        </w:rPr>
        <w:t xml:space="preserve">之日起</w:t>
      </w:r>
      <w:r>
        <w:rPr>
          <w:rFonts w:hint="eastAsia" w:ascii="宋体" w:hAnsi="宋体"/>
          <w:sz w:val="24"/>
          <w:szCs w:val="24"/>
          <w:highlight w:val="none"/>
          <w:lang w:val="en-US" w:eastAsia="zh-CN"/>
        </w:rPr>
        <w:t xml:space="preserve">2</w:t>
      </w:r>
      <w:r>
        <w:rPr>
          <w:rFonts w:hint="eastAsia" w:ascii="宋体" w:hAnsi="宋体"/>
          <w:sz w:val="24"/>
          <w:szCs w:val="24"/>
        </w:rPr>
        <w:t xml:space="preserve">年</w:t>
      </w:r>
      <w:r>
        <w:rPr>
          <w:rFonts w:hint="eastAsia" w:ascii="宋体" w:hAnsi="宋体"/>
        </w:rPr>
      </w:r>
      <w:r/>
    </w:p>
    <w:p>
      <w:pPr>
        <w:pStyle w:val="907"/>
        <w:ind w:firstLine="480"/>
        <w:pageBreakBefore w:val="0"/>
        <w:spacing w:line="500" w:lineRule="exact"/>
        <w:widowControl w:val="off"/>
        <w:rPr>
          <w:rFonts w:ascii="宋体" w:hAnsi="宋体"/>
          <w:sz w:val="24"/>
          <w:szCs w:val="24"/>
        </w:rPr>
      </w:pPr>
      <w:r>
        <w:rPr>
          <w:rFonts w:hint="eastAsia"/>
          <w:sz w:val="24"/>
          <w:szCs w:val="24"/>
        </w:rPr>
        <w:t xml:space="preserve">本项目（是/否）接受联合体</w:t>
      </w:r>
      <w:r>
        <w:rPr>
          <w:rFonts w:hint="eastAsia"/>
          <w:sz w:val="24"/>
          <w:szCs w:val="24"/>
          <w:lang w:eastAsia="zh-CN"/>
        </w:rPr>
        <w:t xml:space="preserve">响应</w:t>
      </w:r>
      <w:r>
        <w:rPr>
          <w:rFonts w:hint="eastAsia"/>
          <w:sz w:val="24"/>
          <w:szCs w:val="24"/>
        </w:rPr>
        <w:t xml:space="preserve">：不接受联合体。</w:t>
      </w:r>
      <w:r>
        <w:rPr>
          <w:rFonts w:ascii="宋体" w:hAnsi="宋体"/>
          <w:sz w:val="24"/>
          <w:szCs w:val="24"/>
        </w:rPr>
      </w:r>
      <w:r/>
    </w:p>
    <w:p>
      <w:pPr>
        <w:pStyle w:val="910"/>
        <w:ind w:firstLine="498"/>
        <w:pageBreakBefore w:val="0"/>
        <w:spacing w:before="145" w:after="145" w:line="500" w:lineRule="exact"/>
        <w:widowControl w:val="off"/>
      </w:pPr>
      <w:r>
        <w:rPr>
          <w:rFonts w:hint="eastAsia"/>
        </w:rPr>
        <w:t xml:space="preserve">二、供应商的资格要求：</w:t>
      </w:r>
      <w:bookmarkEnd w:id="13"/>
      <w:r/>
      <w:bookmarkEnd w:id="14"/>
      <w:r/>
      <w:bookmarkEnd w:id="15"/>
      <w:r/>
      <w:bookmarkEnd w:id="16"/>
      <w:r/>
      <w:bookmarkEnd w:id="17"/>
      <w:r/>
      <w:r/>
    </w:p>
    <w:p>
      <w:pPr>
        <w:pStyle w:val="907"/>
        <w:ind w:firstLine="480"/>
        <w:jc w:val="left"/>
        <w:pageBreakBefore w:val="0"/>
        <w:spacing w:line="500" w:lineRule="exact"/>
        <w:widowControl w:val="off"/>
        <w:rPr>
          <w:rFonts w:ascii="Calibri" w:hAnsi="Calibri" w:eastAsia="宋体" w:cs="Times New Roman"/>
          <w:sz w:val="24"/>
          <w:szCs w:val="24"/>
        </w:rPr>
      </w:pPr>
      <w:r/>
      <w:bookmarkStart w:id="18" w:name="_Toc38985265"/>
      <w:r/>
      <w:bookmarkStart w:id="19" w:name="_Toc35393792"/>
      <w:r/>
      <w:bookmarkStart w:id="20" w:name="_Toc28359081"/>
      <w:r/>
      <w:bookmarkStart w:id="21" w:name="_Toc28359004"/>
      <w:r/>
      <w:bookmarkStart w:id="22" w:name="_Toc35393623"/>
      <w:r>
        <w:rPr>
          <w:rFonts w:hint="eastAsia" w:ascii="Calibri" w:hAnsi="Calibri" w:eastAsia="宋体" w:cs="Times New Roman"/>
          <w:sz w:val="24"/>
          <w:szCs w:val="24"/>
        </w:rPr>
        <w:t xml:space="preserve">（一）满足《中华人民共和国政府采购法》第二十二条规定，并提供</w:t>
      </w:r>
      <w:r>
        <w:rPr>
          <w:rFonts w:hint="eastAsia" w:ascii="Calibri" w:hAnsi="Calibri" w:eastAsia="宋体" w:cs="Times New Roman"/>
          <w:sz w:val="24"/>
          <w:szCs w:val="24"/>
          <w:lang w:val="en-US" w:eastAsia="zh-CN"/>
        </w:rPr>
        <w:t xml:space="preserve">相关证明</w:t>
      </w:r>
      <w:r>
        <w:rPr>
          <w:rFonts w:hint="eastAsia" w:ascii="Calibri" w:hAnsi="Calibri" w:eastAsia="宋体" w:cs="Times New Roman"/>
          <w:sz w:val="24"/>
          <w:szCs w:val="24"/>
        </w:rPr>
        <w:t xml:space="preserve">材料：</w:t>
      </w:r>
      <w:r>
        <w:rPr>
          <w:rFonts w:ascii="Calibri" w:hAnsi="Calibri" w:eastAsia="宋体" w:cs="Times New Roman"/>
          <w:sz w:val="24"/>
          <w:szCs w:val="24"/>
        </w:rPr>
      </w:r>
      <w:r/>
    </w:p>
    <w:p>
      <w:pPr>
        <w:pStyle w:val="907"/>
        <w:ind w:firstLine="480"/>
        <w:jc w:val="left"/>
        <w:pageBreakBefore w:val="0"/>
        <w:spacing w:line="500" w:lineRule="exact"/>
        <w:widowControl w:val="off"/>
        <w:rPr>
          <w:rFonts w:ascii="Calibri" w:hAnsi="Calibri" w:eastAsia="Arial" w:cs="Times New Roman"/>
          <w:sz w:val="24"/>
          <w:szCs w:val="24"/>
        </w:rPr>
      </w:pPr>
      <w:r>
        <w:rPr>
          <w:rFonts w:hint="eastAsia" w:ascii="Calibri" w:hAnsi="Calibri" w:eastAsia="Arial" w:cs="Times New Roman"/>
          <w:sz w:val="24"/>
          <w:szCs w:val="24"/>
        </w:rPr>
        <w:t xml:space="preserve">1.具有独立承担民事责任的能力</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提供</w:t>
      </w:r>
      <w:r>
        <w:rPr>
          <w:rFonts w:hint="eastAsia" w:ascii="Calibri" w:hAnsi="Calibri" w:eastAsia="Arial" w:cs="Times New Roman"/>
          <w:sz w:val="24"/>
          <w:szCs w:val="24"/>
        </w:rPr>
        <w:t xml:space="preserve">法人或者其他组织的营业执照等证明文件，自然人的身份证明</w:t>
      </w:r>
      <w:r>
        <w:rPr>
          <w:rFonts w:hint="eastAsia" w:ascii="Calibri" w:hAnsi="Calibri" w:eastAsia="宋体" w:cs="Times New Roman"/>
          <w:sz w:val="24"/>
          <w:szCs w:val="24"/>
          <w:lang w:eastAsia="zh-CN"/>
        </w:rPr>
        <w:t xml:space="preserve">）</w:t>
      </w:r>
      <w:r>
        <w:rPr>
          <w:rFonts w:hint="eastAsia" w:ascii="Calibri" w:hAnsi="Calibri" w:eastAsia="Arial" w:cs="Times New Roman"/>
          <w:sz w:val="24"/>
          <w:szCs w:val="24"/>
        </w:rPr>
        <w:t xml:space="preserve">；</w:t>
      </w:r>
      <w:r>
        <w:rPr>
          <w:rFonts w:ascii="Calibri" w:hAnsi="Calibri" w:eastAsia="Arial" w:cs="Times New Roman"/>
          <w:sz w:val="24"/>
          <w:szCs w:val="24"/>
        </w:rPr>
      </w:r>
      <w:r/>
    </w:p>
    <w:p>
      <w:pPr>
        <w:pStyle w:val="907"/>
        <w:ind w:firstLine="480"/>
        <w:jc w:val="left"/>
        <w:pageBreakBefore w:val="0"/>
        <w:spacing w:line="500" w:lineRule="exact"/>
        <w:widowControl w:val="off"/>
        <w:rPr>
          <w:rFonts w:ascii="Calibri" w:hAnsi="Calibri" w:eastAsia="Arial" w:cs="Times New Roman"/>
          <w:sz w:val="24"/>
          <w:szCs w:val="24"/>
        </w:rPr>
      </w:pPr>
      <w:r>
        <w:rPr>
          <w:rFonts w:hint="eastAsia" w:ascii="Calibri" w:hAnsi="Calibri" w:eastAsia="Arial" w:cs="Times New Roman"/>
          <w:sz w:val="24"/>
          <w:szCs w:val="24"/>
        </w:rPr>
        <w:t xml:space="preserve">2.具有良好的商业信誉和健全的财务会计制度；</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3.具有履行合同所必需的设备和专业技术能力</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提供</w:t>
      </w:r>
      <w:r>
        <w:rPr>
          <w:rFonts w:hint="eastAsia" w:ascii="Calibri" w:hAnsi="Calibri" w:eastAsia="Arial" w:cs="Times New Roman"/>
          <w:sz w:val="24"/>
          <w:szCs w:val="24"/>
        </w:rPr>
        <w:t xml:space="preserve">具备履行合同所必需的设备和专业技术能力的声明及证明材料</w:t>
      </w:r>
      <w:r>
        <w:rPr>
          <w:rFonts w:hint="eastAsia" w:ascii="Calibri" w:hAnsi="Calibri" w:eastAsia="宋体" w:cs="Times New Roman"/>
          <w:sz w:val="24"/>
          <w:szCs w:val="24"/>
          <w:lang w:eastAsia="zh-CN"/>
        </w:rPr>
        <w:t xml:space="preserve">）</w:t>
      </w:r>
      <w:r>
        <w:rPr>
          <w:rFonts w:hint="eastAsia" w:ascii="Calibri" w:hAnsi="Calibri" w:eastAsia="Arial" w:cs="Times New Roman"/>
          <w:sz w:val="24"/>
          <w:szCs w:val="24"/>
        </w:rPr>
        <w:t xml:space="preserve">；</w:t>
      </w:r>
      <w:r>
        <w:rPr>
          <w:rFonts w:ascii="Calibri" w:hAnsi="Calibri" w:eastAsia="Arial" w:cs="Times New Roman"/>
          <w:sz w:val="24"/>
          <w:szCs w:val="24"/>
        </w:rPr>
      </w:r>
      <w:r/>
    </w:p>
    <w:p>
      <w:pPr>
        <w:pStyle w:val="907"/>
        <w:ind w:firstLine="480"/>
        <w:jc w:val="left"/>
        <w:spacing w:line="500" w:lineRule="exact"/>
        <w:rPr>
          <w:rFonts w:hint="eastAsia" w:ascii="Calibri" w:hAnsi="Calibri" w:eastAsia="Arial" w:cs="Times New Roman"/>
          <w:sz w:val="24"/>
          <w:szCs w:val="24"/>
        </w:rPr>
      </w:pPr>
      <w:r>
        <w:rPr>
          <w:rFonts w:hint="eastAsia" w:ascii="Calibri" w:hAnsi="Calibri" w:eastAsia="Arial" w:cs="Times New Roman"/>
          <w:sz w:val="24"/>
          <w:szCs w:val="24"/>
        </w:rPr>
        <w:t xml:space="preserve">4.有依法缴纳税收和社会保障资金的良好记录；</w:t>
      </w:r>
      <w:r>
        <w:rPr>
          <w:rFonts w:hint="eastAsia"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（根据连财购〔2023〕4号文件精神，2、</w:t>
      </w:r>
      <w:r>
        <w:rPr>
          <w:rFonts w:hint="eastAsia" w:ascii="Calibri" w:hAnsi="Calibri" w:eastAsia="宋体" w:cs="Times New Roman"/>
          <w:sz w:val="24"/>
          <w:szCs w:val="24"/>
          <w:lang w:val="en-US" w:eastAsia="zh-CN"/>
        </w:rPr>
        <w:t xml:space="preserve">4</w:t>
      </w:r>
      <w:r>
        <w:rPr>
          <w:rFonts w:hint="eastAsia" w:ascii="Calibri" w:hAnsi="Calibri" w:eastAsia="Arial" w:cs="Times New Roman"/>
          <w:sz w:val="24"/>
          <w:szCs w:val="24"/>
        </w:rPr>
        <w:t xml:space="preserve">项可以提供《财务状况报告及税收、社会保障资金缴纳情况承诺函》，详见</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格式）</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5.参加政府采购活动前三年内，在经营活动中没有重大违法记录</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提供</w:t>
      </w:r>
      <w:r>
        <w:rPr>
          <w:rFonts w:hint="eastAsia" w:ascii="Calibri" w:hAnsi="Calibri" w:eastAsia="Arial" w:cs="Times New Roman"/>
          <w:sz w:val="24"/>
          <w:szCs w:val="24"/>
        </w:rPr>
        <w:t xml:space="preserve">参加政府采购活动前3年内在经营活动中没有重大违法记录的书面声明</w:t>
      </w:r>
      <w:r>
        <w:rPr>
          <w:rFonts w:hint="eastAsia" w:ascii="Calibri" w:hAnsi="Calibri" w:eastAsia="宋体" w:cs="Times New Roman"/>
          <w:sz w:val="24"/>
          <w:szCs w:val="24"/>
          <w:lang w:eastAsia="zh-CN"/>
        </w:rPr>
        <w:t xml:space="preserve">）</w:t>
      </w:r>
      <w:r>
        <w:rPr>
          <w:rFonts w:hint="eastAsia" w:ascii="Calibri" w:hAnsi="Calibri" w:eastAsia="Arial" w:cs="Times New Roman"/>
          <w:sz w:val="24"/>
          <w:szCs w:val="24"/>
        </w:rPr>
        <w:t xml:space="preserve">；</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6.法律、行政法规规定的其他条件；</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ascii="Calibri" w:hAnsi="Calibri" w:eastAsia="Arial" w:cs="Times New Roman"/>
          <w:sz w:val="24"/>
          <w:szCs w:val="24"/>
        </w:rPr>
        <w:t xml:space="preserve">，供应商被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ascii="Calibri" w:hAnsi="Calibri" w:eastAsia="Arial" w:cs="Times New Roman"/>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ascii="Calibri" w:hAnsi="Calibri" w:eastAsia="Arial" w:cs="Times New Roman"/>
          <w:sz w:val="24"/>
          <w:szCs w:val="24"/>
        </w:rPr>
        <w:t xml:space="preserve">（</w:t>
      </w:r>
      <w:r>
        <w:rPr>
          <w:rFonts w:hint="eastAsia" w:ascii="Calibri" w:hAnsi="Calibri" w:eastAsia="Arial" w:cs="Times New Roman"/>
          <w:sz w:val="24"/>
          <w:szCs w:val="24"/>
        </w:rPr>
        <w:t xml:space="preserve">备注：</w:t>
      </w:r>
      <w:r>
        <w:rPr>
          <w:rFonts w:hint="eastAsia" w:ascii="Calibri" w:hAnsi="Calibri" w:eastAsia="宋体" w:cs="Times New Roman"/>
          <w:sz w:val="24"/>
          <w:szCs w:val="24"/>
          <w:lang w:val="en-US" w:eastAsia="zh-CN"/>
        </w:rPr>
        <w:t xml:space="preserve">供应商无需提供，</w:t>
      </w:r>
      <w:r>
        <w:rPr>
          <w:rFonts w:hint="eastAsia" w:ascii="Calibri" w:hAnsi="Calibri" w:eastAsia="Arial" w:cs="Times New Roman"/>
          <w:sz w:val="24"/>
          <w:szCs w:val="24"/>
        </w:rPr>
        <w:t xml:space="preserve">灌云县政府采购中心通过信用中国网站（www.creditchina.gov.cn）、中国政府采购网（www.ccgp.gov.cn），对供应商信用记录情况进行查询。）</w:t>
      </w:r>
      <w:r>
        <w:rPr>
          <w:rFonts w:ascii="Calibri" w:hAnsi="Calibri" w:eastAsia="Arial" w:cs="Times New Roman"/>
          <w:sz w:val="24"/>
          <w:szCs w:val="24"/>
        </w:rPr>
      </w:r>
      <w:r/>
    </w:p>
    <w:p>
      <w:pPr>
        <w:pStyle w:val="907"/>
        <w:ind w:firstLine="480"/>
        <w:jc w:val="left"/>
        <w:pageBreakBefore w:val="0"/>
        <w:spacing w:line="500" w:lineRule="exact"/>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（二） 落实政府采购政策需满足的资格要求：</w:t>
      </w:r>
      <w:r>
        <w:rPr>
          <w:rFonts w:hint="eastAsia" w:ascii="Calibri" w:hAnsi="Calibri" w:eastAsia="宋体" w:cs="Times New Roman"/>
          <w:sz w:val="24"/>
          <w:szCs w:val="24"/>
        </w:rPr>
      </w:r>
      <w:r/>
    </w:p>
    <w:p>
      <w:pPr>
        <w:pStyle w:val="907"/>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本项目</w:t>
      </w:r>
      <w:r>
        <w:rPr>
          <w:rFonts w:hint="eastAsia" w:ascii="Calibri" w:hAnsi="Calibri" w:eastAsia="Arial" w:cs="Times New Roman"/>
          <w:sz w:val="24"/>
          <w:szCs w:val="24"/>
        </w:rPr>
        <w:t xml:space="preserve">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响应文件格式）或属于监狱企业的证明文件，否则按照无效响应处理。</w:t>
      </w:r>
      <w:r>
        <w:rPr>
          <w:rFonts w:hint="eastAsia" w:ascii="Calibri" w:hAnsi="Calibri" w:eastAsia="宋体" w:cs="Times New Roman"/>
          <w:sz w:val="24"/>
          <w:szCs w:val="24"/>
        </w:rPr>
        <w:t xml:space="preserve">本项目所属行业为其他未列明行业，项目属性为服务。</w:t>
      </w:r>
      <w:r>
        <w:rPr>
          <w:rFonts w:hint="eastAsia" w:ascii="Calibri" w:hAnsi="Calibri" w:eastAsia="宋体" w:cs="Times New Roman"/>
          <w:sz w:val="24"/>
          <w:szCs w:val="24"/>
        </w:rPr>
      </w:r>
      <w:r/>
    </w:p>
    <w:p>
      <w:pPr>
        <w:pStyle w:val="907"/>
        <w:ind w:firstLine="480"/>
        <w:jc w:val="left"/>
        <w:spacing w:line="500" w:lineRule="exact"/>
        <w:rPr>
          <w:rFonts w:hint="eastAsia" w:ascii="Calibri" w:hAnsi="Calibri" w:eastAsia="Arial" w:cs="Times New Roman"/>
          <w:sz w:val="24"/>
          <w:szCs w:val="24"/>
          <w:lang w:val="zh-CN"/>
        </w:rPr>
      </w:pPr>
      <w:r>
        <w:rPr>
          <w:rFonts w:hint="eastAsia" w:ascii="Calibri" w:hAnsi="Calibri" w:eastAsia="Arial" w:cs="Times New Roman"/>
          <w:sz w:val="24"/>
          <w:szCs w:val="24"/>
          <w:lang w:val="zh-CN"/>
        </w:rPr>
        <w:t xml:space="preserve">（三）本项目的特定资格要求：</w:t>
      </w:r>
      <w:r>
        <w:rPr>
          <w:rFonts w:hint="eastAsia" w:ascii="Calibri" w:hAnsi="Calibri" w:eastAsia="Arial" w:cs="Times New Roman"/>
          <w:sz w:val="24"/>
          <w:szCs w:val="24"/>
          <w:lang w:val="zh-CN"/>
        </w:rPr>
      </w:r>
      <w:r/>
    </w:p>
    <w:p>
      <w:pPr>
        <w:pStyle w:val="907"/>
        <w:ind w:firstLine="480"/>
        <w:jc w:val="left"/>
        <w:spacing w:line="500" w:lineRule="exact"/>
        <w:rPr>
          <w:rFonts w:ascii="Calibri" w:hAnsi="Calibri" w:eastAsia="Arial" w:cs="Times New Roman"/>
          <w:sz w:val="24"/>
          <w:szCs w:val="24"/>
          <w:highlight w:val="none"/>
          <w:lang w:val="en-US" w:eastAsia="zh-CN"/>
        </w:rPr>
      </w:pPr>
      <w:r>
        <w:rPr>
          <w:rFonts w:hint="eastAsia" w:ascii="Calibri" w:hAnsi="Calibri" w:eastAsia="宋体" w:cs="Times New Roman"/>
          <w:sz w:val="24"/>
          <w:szCs w:val="24"/>
          <w:highlight w:val="none"/>
          <w:lang w:val="en-US" w:eastAsia="zh-CN"/>
        </w:rPr>
        <w:t xml:space="preserve">采购包1:供应商须具有有效的</w:t>
      </w:r>
      <w:r>
        <w:rPr>
          <w:rFonts w:hint="eastAsia" w:ascii="Calibri" w:hAnsi="Calibri" w:eastAsia="宋体" w:cs="Times New Roman"/>
          <w:sz w:val="24"/>
          <w:szCs w:val="24"/>
          <w:highlight w:val="none"/>
          <w:lang w:eastAsia="zh-CN"/>
        </w:rPr>
        <w:t xml:space="preserve">在</w:t>
      </w:r>
      <w:r>
        <w:rPr>
          <w:rFonts w:hint="eastAsia" w:ascii="Calibri" w:hAnsi="Calibri" w:eastAsia="宋体" w:cs="Times New Roman"/>
          <w:sz w:val="24"/>
          <w:szCs w:val="24"/>
          <w:highlight w:val="none"/>
          <w:lang w:val="en-US" w:eastAsia="zh-CN"/>
        </w:rPr>
        <w:t xml:space="preserve">灌云</w:t>
      </w:r>
      <w:r>
        <w:rPr>
          <w:rFonts w:hint="eastAsia" w:ascii="Calibri" w:hAnsi="Calibri" w:eastAsia="宋体" w:cs="Times New Roman"/>
          <w:sz w:val="24"/>
          <w:szCs w:val="24"/>
          <w:highlight w:val="none"/>
          <w:lang w:eastAsia="zh-CN"/>
        </w:rPr>
        <w:t xml:space="preserve">县域内经营的</w:t>
      </w:r>
      <w:r>
        <w:rPr>
          <w:rFonts w:hint="eastAsia" w:ascii="Calibri" w:hAnsi="Calibri" w:eastAsia="宋体" w:cs="Times New Roman"/>
          <w:sz w:val="24"/>
          <w:szCs w:val="24"/>
          <w:highlight w:val="none"/>
          <w:lang w:val="en-US" w:eastAsia="zh-CN"/>
        </w:rPr>
        <w:t xml:space="preserve">经交通运输部门</w:t>
      </w:r>
      <w:r>
        <w:rPr>
          <w:rFonts w:hint="eastAsia" w:ascii="Calibri" w:hAnsi="Calibri" w:eastAsia="Arial" w:cs="Times New Roman"/>
          <w:sz w:val="24"/>
          <w:szCs w:val="24"/>
          <w:highlight w:val="none"/>
          <w:lang w:val="en-US" w:eastAsia="zh-CN"/>
        </w:rPr>
        <w:t xml:space="preserve">备案的二类或以上汽车维修资格（提供《机动车维修经营备案表》或有效期内的维修企业资质证明材料），经营范围需包含大中型客车维修，符合附件1中大中型客车维修企业要求，并提供相关证明材料。</w:t>
      </w:r>
      <w:r>
        <w:rPr>
          <w:rFonts w:ascii="Calibri" w:hAnsi="Calibri" w:eastAsia="Arial" w:cs="Times New Roman"/>
          <w:sz w:val="24"/>
          <w:szCs w:val="24"/>
          <w:highlight w:val="none"/>
          <w:lang w:val="en-US" w:eastAsia="zh-CN"/>
        </w:rPr>
      </w:r>
      <w:r/>
    </w:p>
    <w:p>
      <w:pPr>
        <w:pStyle w:val="907"/>
        <w:ind w:firstLine="480"/>
        <w:jc w:val="left"/>
        <w:spacing w:line="500" w:lineRule="exact"/>
        <w:rPr>
          <w:rFonts w:hint="eastAsia" w:ascii="Calibri" w:hAnsi="Calibri" w:eastAsia="Arial" w:cs="Times New Roman"/>
          <w:sz w:val="24"/>
          <w:szCs w:val="24"/>
          <w:highlight w:val="none"/>
          <w:lang w:val="en-US" w:eastAsia="zh-CN"/>
        </w:rPr>
      </w:pPr>
      <w:r>
        <w:rPr>
          <w:rFonts w:hint="eastAsia" w:ascii="Calibri" w:hAnsi="Calibri" w:eastAsia="宋体" w:cs="Times New Roman"/>
          <w:sz w:val="24"/>
          <w:szCs w:val="24"/>
          <w:highlight w:val="none"/>
          <w:lang w:val="en-US" w:eastAsia="zh-CN"/>
        </w:rPr>
        <w:t xml:space="preserve">采购包2:供应商须具有有效的</w:t>
      </w:r>
      <w:r>
        <w:rPr>
          <w:rFonts w:hint="eastAsia" w:ascii="Calibri" w:hAnsi="Calibri" w:eastAsia="宋体" w:cs="Times New Roman"/>
          <w:sz w:val="24"/>
          <w:szCs w:val="24"/>
          <w:highlight w:val="none"/>
          <w:lang w:eastAsia="zh-CN"/>
        </w:rPr>
        <w:t xml:space="preserve">在</w:t>
      </w:r>
      <w:r>
        <w:rPr>
          <w:rFonts w:hint="eastAsia" w:ascii="Calibri" w:hAnsi="Calibri" w:eastAsia="宋体" w:cs="Times New Roman"/>
          <w:sz w:val="24"/>
          <w:szCs w:val="24"/>
          <w:highlight w:val="none"/>
          <w:lang w:val="en-US" w:eastAsia="zh-CN"/>
        </w:rPr>
        <w:t xml:space="preserve">灌云</w:t>
      </w:r>
      <w:r>
        <w:rPr>
          <w:rFonts w:hint="eastAsia" w:ascii="Calibri" w:hAnsi="Calibri" w:eastAsia="宋体" w:cs="Times New Roman"/>
          <w:sz w:val="24"/>
          <w:szCs w:val="24"/>
          <w:highlight w:val="none"/>
          <w:lang w:eastAsia="zh-CN"/>
        </w:rPr>
        <w:t xml:space="preserve">县域内经营的</w:t>
      </w:r>
      <w:r>
        <w:rPr>
          <w:rFonts w:hint="eastAsia" w:ascii="Calibri" w:hAnsi="Calibri" w:eastAsia="宋体" w:cs="Times New Roman"/>
          <w:sz w:val="24"/>
          <w:szCs w:val="24"/>
          <w:highlight w:val="none"/>
          <w:lang w:val="en-US" w:eastAsia="zh-CN"/>
        </w:rPr>
        <w:t xml:space="preserve">经交通运输部门</w:t>
      </w:r>
      <w:r>
        <w:rPr>
          <w:rFonts w:hint="eastAsia" w:ascii="Calibri" w:hAnsi="Calibri" w:eastAsia="Arial" w:cs="Times New Roman"/>
          <w:sz w:val="24"/>
          <w:szCs w:val="24"/>
          <w:highlight w:val="none"/>
          <w:lang w:val="en-US" w:eastAsia="zh-CN"/>
        </w:rPr>
        <w:t xml:space="preserve">备案的二类或以上汽车维修资格（提供《机动车维修经营备案表》或有效期内的维修企业资质证明材料），经营范围需包含大型货车维修，</w:t>
      </w:r>
      <w:r>
        <w:rPr>
          <w:rFonts w:hint="eastAsia" w:ascii="Calibri" w:hAnsi="Calibri" w:eastAsia="Arial" w:cs="Times New Roman"/>
          <w:sz w:val="24"/>
          <w:szCs w:val="24"/>
          <w:highlight w:val="none"/>
          <w:lang w:val="en-US" w:eastAsia="zh-CN"/>
        </w:rPr>
        <w:t xml:space="preserve">符合附件1中大型货车维修</w:t>
      </w:r>
      <w:r>
        <w:rPr>
          <w:rFonts w:hint="eastAsia" w:ascii="Calibri" w:hAnsi="Calibri" w:eastAsia="宋体" w:cs="Times New Roman"/>
          <w:sz w:val="24"/>
          <w:szCs w:val="24"/>
          <w:highlight w:val="none"/>
          <w:lang w:val="en-US" w:eastAsia="zh-CN"/>
        </w:rPr>
        <w:t xml:space="preserve">企业</w:t>
      </w:r>
      <w:r>
        <w:rPr>
          <w:rFonts w:hint="eastAsia" w:ascii="Calibri" w:hAnsi="Calibri" w:eastAsia="Arial" w:cs="Times New Roman"/>
          <w:sz w:val="24"/>
          <w:szCs w:val="24"/>
          <w:highlight w:val="none"/>
          <w:lang w:val="en-US" w:eastAsia="zh-CN"/>
        </w:rPr>
        <w:t xml:space="preserve">要求，并提供相关证明材料</w:t>
      </w:r>
      <w:r>
        <w:rPr>
          <w:rFonts w:hint="eastAsia" w:ascii="Calibri" w:hAnsi="Calibri" w:eastAsia="Arial" w:cs="Times New Roman"/>
          <w:sz w:val="24"/>
          <w:szCs w:val="24"/>
          <w:highlight w:val="none"/>
          <w:lang w:val="en-US" w:eastAsia="zh-CN"/>
        </w:rPr>
        <w:t xml:space="preserve">。</w:t>
      </w:r>
      <w:r>
        <w:rPr>
          <w:rFonts w:hint="eastAsia" w:ascii="Calibri" w:hAnsi="Calibri" w:eastAsia="Arial" w:cs="Times New Roman"/>
          <w:sz w:val="24"/>
          <w:szCs w:val="24"/>
          <w:highlight w:val="none"/>
          <w:lang w:val="en-US" w:eastAsia="zh-CN"/>
        </w:rPr>
      </w:r>
      <w:r/>
    </w:p>
    <w:p>
      <w:pPr>
        <w:pStyle w:val="907"/>
        <w:ind w:firstLine="480"/>
        <w:jc w:val="left"/>
        <w:spacing w:line="500" w:lineRule="exact"/>
        <w:rPr>
          <w:rFonts w:ascii="Calibri" w:hAnsi="Calibri" w:eastAsia="Arial" w:cs="Times New Roman"/>
          <w:sz w:val="24"/>
          <w:szCs w:val="24"/>
          <w:highlight w:val="none"/>
          <w:lang w:val="en-US" w:eastAsia="zh-CN"/>
        </w:rPr>
      </w:pPr>
      <w:r>
        <w:rPr>
          <w:rFonts w:hint="eastAsia" w:ascii="Calibri" w:hAnsi="Calibri" w:eastAsia="宋体" w:cs="Times New Roman"/>
          <w:sz w:val="24"/>
          <w:szCs w:val="24"/>
          <w:highlight w:val="none"/>
          <w:lang w:val="en-US" w:eastAsia="zh-CN"/>
        </w:rPr>
        <w:t xml:space="preserve">采购包3:供应商须具有有效的</w:t>
      </w:r>
      <w:r>
        <w:rPr>
          <w:rFonts w:hint="eastAsia" w:ascii="Calibri" w:hAnsi="Calibri" w:eastAsia="宋体" w:cs="Times New Roman"/>
          <w:sz w:val="24"/>
          <w:szCs w:val="24"/>
          <w:highlight w:val="none"/>
          <w:lang w:eastAsia="zh-CN"/>
        </w:rPr>
        <w:t xml:space="preserve">在</w:t>
      </w:r>
      <w:r>
        <w:rPr>
          <w:rFonts w:hint="eastAsia" w:ascii="Calibri" w:hAnsi="Calibri" w:eastAsia="宋体" w:cs="Times New Roman"/>
          <w:sz w:val="24"/>
          <w:szCs w:val="24"/>
          <w:highlight w:val="none"/>
          <w:lang w:val="en-US" w:eastAsia="zh-CN"/>
        </w:rPr>
        <w:t xml:space="preserve">灌云</w:t>
      </w:r>
      <w:r>
        <w:rPr>
          <w:rFonts w:hint="eastAsia" w:ascii="Calibri" w:hAnsi="Calibri" w:eastAsia="宋体" w:cs="Times New Roman"/>
          <w:sz w:val="24"/>
          <w:szCs w:val="24"/>
          <w:highlight w:val="none"/>
          <w:lang w:eastAsia="zh-CN"/>
        </w:rPr>
        <w:t xml:space="preserve">县域内经营的</w:t>
      </w:r>
      <w:r>
        <w:rPr>
          <w:rFonts w:hint="eastAsia" w:ascii="Calibri" w:hAnsi="Calibri" w:eastAsia="宋体" w:cs="Times New Roman"/>
          <w:sz w:val="24"/>
          <w:szCs w:val="24"/>
          <w:highlight w:val="none"/>
          <w:lang w:val="en-US" w:eastAsia="zh-CN"/>
        </w:rPr>
        <w:t xml:space="preserve">经交通运输部门</w:t>
      </w:r>
      <w:r>
        <w:rPr>
          <w:rFonts w:hint="eastAsia" w:ascii="Calibri" w:hAnsi="Calibri" w:eastAsia="Arial" w:cs="Times New Roman"/>
          <w:sz w:val="24"/>
          <w:szCs w:val="24"/>
          <w:highlight w:val="none"/>
          <w:lang w:val="en-US" w:eastAsia="zh-CN"/>
        </w:rPr>
        <w:t xml:space="preserve">备案的二类或以上汽车维修资格（提供《机动车维修经营备案表》或有效期内的维修企业资质证明材料），经营范围需包含小型车维修，</w:t>
      </w:r>
      <w:r>
        <w:rPr>
          <w:rFonts w:hint="eastAsia" w:ascii="Calibri" w:hAnsi="Calibri" w:eastAsia="Arial" w:cs="Times New Roman"/>
          <w:sz w:val="24"/>
          <w:szCs w:val="24"/>
          <w:highlight w:val="none"/>
          <w:lang w:val="en-US" w:eastAsia="zh-CN"/>
        </w:rPr>
        <w:t xml:space="preserve">符合附件1中小型车维修企业要求，并提供相关证明材料</w:t>
      </w:r>
      <w:r>
        <w:rPr>
          <w:rFonts w:hint="eastAsia" w:ascii="Calibri" w:hAnsi="Calibri" w:eastAsia="Arial" w:cs="Times New Roman"/>
          <w:sz w:val="24"/>
          <w:szCs w:val="24"/>
          <w:highlight w:val="none"/>
          <w:lang w:val="en-US" w:eastAsia="zh-CN"/>
        </w:rPr>
        <w:t xml:space="preserve">。</w:t>
      </w:r>
      <w:r>
        <w:rPr>
          <w:rFonts w:ascii="Calibri" w:hAnsi="Calibri" w:eastAsia="Arial" w:cs="Times New Roman"/>
          <w:sz w:val="24"/>
          <w:szCs w:val="24"/>
          <w:highlight w:val="none"/>
          <w:lang w:val="en-US" w:eastAsia="zh-CN"/>
        </w:rPr>
      </w:r>
      <w:r/>
    </w:p>
    <w:p>
      <w:pPr>
        <w:pStyle w:val="910"/>
        <w:ind w:firstLine="498"/>
        <w:pageBreakBefore w:val="0"/>
        <w:spacing w:before="145" w:after="145" w:line="500" w:lineRule="exact"/>
        <w:widowControl w:val="off"/>
      </w:pPr>
      <w:r>
        <w:rPr>
          <w:rFonts w:hint="eastAsia"/>
        </w:rPr>
        <w:t xml:space="preserve">三、</w:t>
      </w:r>
      <w:bookmarkEnd w:id="18"/>
      <w:r/>
      <w:bookmarkEnd w:id="19"/>
      <w:r/>
      <w:bookmarkEnd w:id="20"/>
      <w:r/>
      <w:bookmarkEnd w:id="21"/>
      <w:r/>
      <w:bookmarkEnd w:id="22"/>
      <w:r>
        <w:rPr>
          <w:rFonts w:hint="eastAsia"/>
        </w:rPr>
        <w:t xml:space="preserve">获取征集文件</w:t>
      </w:r>
      <w:r/>
    </w:p>
    <w:p>
      <w:pPr>
        <w:pStyle w:val="907"/>
        <w:ind w:firstLine="480"/>
        <w:jc w:val="left"/>
        <w:spacing w:line="500" w:lineRule="exact"/>
        <w:rPr>
          <w:rFonts w:ascii="宋体" w:hAnsi="宋体" w:eastAsia="宋体" w:cs="Times New Roman"/>
          <w:sz w:val="24"/>
          <w:szCs w:val="24"/>
        </w:rPr>
      </w:pPr>
      <w:r/>
      <w:bookmarkStart w:id="23" w:name="_Toc38985266"/>
      <w:r/>
      <w:bookmarkStart w:id="24" w:name="_Toc35393624"/>
      <w:r/>
      <w:bookmarkStart w:id="25" w:name="_Toc35393793"/>
      <w:r/>
      <w:bookmarkStart w:id="26" w:name="_Toc28359082"/>
      <w:r/>
      <w:bookmarkStart w:id="27" w:name="_Toc28359005"/>
      <w:r>
        <w:rPr>
          <w:rFonts w:hint="eastAsia" w:ascii="宋体" w:hAnsi="宋体" w:eastAsia="宋体" w:cs="Times New Roman"/>
          <w:sz w:val="24"/>
          <w:szCs w:val="24"/>
          <w:highlight w:val="none"/>
        </w:rPr>
        <w:t xml:space="preserve">时间：202</w:t>
      </w:r>
      <w:r>
        <w:rPr>
          <w:rFonts w:hint="eastAsia"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rPr>
        <w:t xml:space="preserve">年</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日至202</w:t>
      </w:r>
      <w:r>
        <w:rPr>
          <w:rFonts w:hint="eastAsia"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rPr>
        <w:t xml:space="preserve">年</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日，每天上午0:00-12:00，12:00-23:59（北京时间）</w:t>
      </w:r>
      <w:r>
        <w:rPr>
          <w:rFonts w:ascii="宋体" w:hAnsi="宋体" w:eastAsia="宋体" w:cs="Times New Roman"/>
          <w:sz w:val="24"/>
          <w:szCs w:val="24"/>
        </w:rPr>
      </w:r>
      <w:r/>
    </w:p>
    <w:p>
      <w:pPr>
        <w:pStyle w:val="90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地点：江苏政府采购网</w:t>
      </w:r>
      <w:r>
        <w:rPr>
          <w:rFonts w:ascii="Calibri" w:hAnsi="Calibri" w:eastAsia="宋体" w:cs="Times New Roman"/>
          <w:sz w:val="24"/>
          <w:szCs w:val="24"/>
        </w:rPr>
      </w:r>
      <w:r/>
    </w:p>
    <w:p>
      <w:pPr>
        <w:pStyle w:val="90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方式：</w:t>
      </w: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办理江苏省政府采购交易系统CA数字证书，登录“苏采云”政府采购交易系统，自行下载。</w:t>
      </w:r>
      <w:r>
        <w:rPr>
          <w:rFonts w:ascii="Calibri" w:hAnsi="Calibri" w:eastAsia="宋体" w:cs="Times New Roman"/>
          <w:sz w:val="24"/>
          <w:szCs w:val="24"/>
        </w:rPr>
      </w:r>
      <w:r/>
    </w:p>
    <w:p>
      <w:pPr>
        <w:pStyle w:val="910"/>
        <w:ind w:firstLine="498"/>
        <w:pageBreakBefore w:val="0"/>
        <w:spacing w:before="145" w:after="145" w:line="500" w:lineRule="exact"/>
        <w:widowControl w:val="off"/>
      </w:pPr>
      <w:r>
        <w:rPr>
          <w:rFonts w:hint="eastAsia"/>
        </w:rPr>
        <w:t xml:space="preserve">四、</w:t>
      </w:r>
      <w:bookmarkEnd w:id="23"/>
      <w:r/>
      <w:bookmarkEnd w:id="24"/>
      <w:r/>
      <w:bookmarkEnd w:id="25"/>
      <w:r/>
      <w:bookmarkEnd w:id="26"/>
      <w:r/>
      <w:bookmarkEnd w:id="27"/>
      <w:r>
        <w:rPr>
          <w:rFonts w:hint="eastAsia" w:ascii="黑体" w:hAnsi="黑体" w:eastAsia="黑体"/>
          <w:b w:val="0"/>
        </w:rPr>
        <w:t xml:space="preserve">提交响应文件截止时间、开启时间和地点</w:t>
      </w:r>
      <w:r/>
    </w:p>
    <w:p>
      <w:pPr>
        <w:pStyle w:val="907"/>
        <w:ind w:firstLine="480"/>
        <w:jc w:val="left"/>
        <w:pageBreakBefore w:val="0"/>
        <w:spacing w:line="500" w:lineRule="exact"/>
        <w:widowControl w:val="off"/>
        <w:rPr>
          <w:rFonts w:ascii="Calibri" w:hAnsi="Calibri" w:eastAsia="Arial" w:cs="Times New Roman"/>
          <w:sz w:val="24"/>
          <w:szCs w:val="24"/>
        </w:rPr>
      </w:pPr>
      <w:r/>
      <w:bookmarkStart w:id="28" w:name="_Toc28359084"/>
      <w:r/>
      <w:bookmarkStart w:id="29" w:name="_Toc35393625"/>
      <w:r/>
      <w:bookmarkStart w:id="30" w:name="_Toc38985267"/>
      <w:r/>
      <w:bookmarkStart w:id="31" w:name="_Toc28359007"/>
      <w:r/>
      <w:bookmarkStart w:id="32" w:name="_Toc35393794"/>
      <w:r>
        <w:rPr>
          <w:rFonts w:hint="eastAsia" w:ascii="Calibri" w:hAnsi="Calibri" w:eastAsia="Arial" w:cs="Times New Roman"/>
          <w:sz w:val="24"/>
          <w:szCs w:val="24"/>
        </w:rPr>
        <w:t xml:space="preserve">提交响应文件截止时间：202</w:t>
      </w:r>
      <w:r>
        <w:rPr>
          <w:rFonts w:hint="eastAsia" w:ascii="Calibri" w:hAnsi="Calibri" w:eastAsia="宋体" w:cs="Times New Roman"/>
          <w:sz w:val="24"/>
          <w:szCs w:val="24"/>
          <w:lang w:val="en-US" w:eastAsia="zh-CN"/>
        </w:rPr>
        <w:t xml:space="preserve">6</w:t>
      </w:r>
      <w:r>
        <w:rPr>
          <w:rFonts w:hint="eastAsia" w:ascii="Calibri" w:hAnsi="Calibri" w:eastAsia="Arial" w:cs="Times New Roman"/>
          <w:sz w:val="24"/>
          <w:szCs w:val="24"/>
          <w:highlight w:val="none"/>
        </w:rPr>
        <w:t xml:space="preserve">年</w:t>
      </w:r>
      <w:r>
        <w:rPr>
          <w:rFonts w:hint="eastAsia" w:ascii="Calibri" w:hAnsi="Calibri" w:eastAsia="宋体" w:cs="Times New Roman"/>
          <w:sz w:val="24"/>
          <w:szCs w:val="24"/>
          <w:highlight w:val="none"/>
          <w:lang w:val="en-US" w:eastAsia="zh-CN"/>
        </w:rPr>
        <w:t xml:space="preserve">4</w:t>
      </w:r>
      <w:r>
        <w:rPr>
          <w:rFonts w:hint="eastAsia" w:ascii="Calibri" w:hAnsi="Calibri" w:eastAsia="Arial" w:cs="Times New Roman"/>
          <w:sz w:val="24"/>
          <w:szCs w:val="24"/>
          <w:highlight w:val="none"/>
        </w:rPr>
        <w:t xml:space="preserve">月</w:t>
      </w:r>
      <w:r>
        <w:rPr>
          <w:rFonts w:hint="eastAsia" w:ascii="Calibri" w:hAnsi="Calibri" w:eastAsia="宋体" w:cs="Times New Roman"/>
          <w:sz w:val="24"/>
          <w:szCs w:val="24"/>
          <w:highlight w:val="none"/>
          <w:lang w:val="en-US" w:eastAsia="zh-CN"/>
        </w:rPr>
        <w:t xml:space="preserve">30</w:t>
      </w:r>
      <w:r>
        <w:rPr>
          <w:rFonts w:hint="eastAsia" w:ascii="Calibri" w:hAnsi="Calibri" w:eastAsia="Arial" w:cs="Times New Roman"/>
          <w:sz w:val="24"/>
          <w:szCs w:val="24"/>
        </w:rPr>
        <w:t xml:space="preserve">日10:</w:t>
      </w:r>
      <w:r>
        <w:rPr>
          <w:rFonts w:hint="eastAsia" w:ascii="Calibri" w:hAnsi="Calibri" w:eastAsia="宋体" w:cs="Times New Roman"/>
          <w:sz w:val="24"/>
          <w:szCs w:val="24"/>
          <w:lang w:val="en-US" w:eastAsia="zh-CN"/>
        </w:rPr>
        <w:t xml:space="preserve">0</w:t>
      </w:r>
      <w:r>
        <w:rPr>
          <w:rFonts w:hint="eastAsia" w:ascii="Calibri" w:hAnsi="Calibri" w:eastAsia="Arial" w:cs="Times New Roman"/>
          <w:sz w:val="24"/>
          <w:szCs w:val="24"/>
        </w:rPr>
        <w:t xml:space="preserve">0:00（北京时间）</w:t>
      </w:r>
      <w:r>
        <w:rPr>
          <w:rFonts w:ascii="Calibri" w:hAnsi="Calibri" w:eastAsia="Arial" w:cs="Times New Roman"/>
          <w:sz w:val="24"/>
          <w:szCs w:val="24"/>
        </w:rPr>
      </w:r>
      <w:r/>
    </w:p>
    <w:p>
      <w:pPr>
        <w:pStyle w:val="907"/>
        <w:ind w:firstLine="480"/>
        <w:jc w:val="left"/>
        <w:pageBreakBefore w:val="0"/>
        <w:spacing w:line="500" w:lineRule="exact"/>
        <w:widowControl w:val="off"/>
        <w:rPr>
          <w:rFonts w:ascii="Calibri" w:hAnsi="Calibri" w:eastAsia="Arial" w:cs="Times New Roman"/>
          <w:sz w:val="24"/>
          <w:szCs w:val="24"/>
        </w:rPr>
      </w:pPr>
      <w:r>
        <w:rPr>
          <w:rFonts w:hint="eastAsia" w:ascii="Calibri" w:hAnsi="Calibri" w:eastAsia="Arial" w:cs="Times New Roman"/>
          <w:sz w:val="24"/>
          <w:szCs w:val="24"/>
        </w:rPr>
        <w:t xml:space="preserve">开启时间：提交响应文件截止时间</w:t>
      </w:r>
      <w:r>
        <w:rPr>
          <w:rFonts w:ascii="Calibri" w:hAnsi="Calibri" w:eastAsia="Arial" w:cs="Times New Roman"/>
          <w:sz w:val="24"/>
          <w:szCs w:val="24"/>
        </w:rPr>
      </w:r>
      <w:r/>
    </w:p>
    <w:p>
      <w:pPr>
        <w:pStyle w:val="907"/>
        <w:ind w:firstLine="480"/>
        <w:jc w:val="left"/>
        <w:pageBreakBefore w:val="0"/>
        <w:spacing w:line="500" w:lineRule="exact"/>
        <w:widowControl w:val="off"/>
        <w:rPr>
          <w:rFonts w:ascii="Calibri" w:hAnsi="Calibri" w:eastAsia="Arial" w:cs="Times New Roman"/>
          <w:szCs w:val="22"/>
        </w:rPr>
      </w:pPr>
      <w:r>
        <w:rPr>
          <w:rFonts w:hint="eastAsia" w:ascii="Calibri" w:hAnsi="Calibri" w:eastAsia="Arial" w:cs="Times New Roman"/>
          <w:sz w:val="24"/>
          <w:szCs w:val="24"/>
        </w:rPr>
        <w:t xml:space="preserve">开启地点：“苏采云”政府采购交易系统网上开标大厅</w:t>
      </w:r>
      <w:r>
        <w:rPr>
          <w:rFonts w:ascii="Calibri" w:hAnsi="Calibri" w:eastAsia="Arial" w:cs="Times New Roman"/>
          <w:szCs w:val="22"/>
        </w:rPr>
      </w:r>
      <w:r/>
    </w:p>
    <w:p>
      <w:pPr>
        <w:pStyle w:val="910"/>
        <w:ind w:firstLine="498"/>
        <w:pageBreakBefore w:val="0"/>
        <w:spacing w:before="145" w:after="145" w:line="500" w:lineRule="exact"/>
        <w:widowControl w:val="off"/>
      </w:pPr>
      <w:r>
        <w:rPr>
          <w:rFonts w:hint="eastAsia"/>
        </w:rPr>
        <w:t xml:space="preserve">五、公告期限</w:t>
      </w:r>
      <w:bookmarkEnd w:id="28"/>
      <w:r/>
      <w:bookmarkEnd w:id="29"/>
      <w:r/>
      <w:bookmarkEnd w:id="30"/>
      <w:r/>
      <w:bookmarkEnd w:id="31"/>
      <w:r/>
      <w:bookmarkEnd w:id="32"/>
      <w:r/>
      <w:r/>
    </w:p>
    <w:p>
      <w:pPr>
        <w:pStyle w:val="907"/>
        <w:ind w:firstLine="480"/>
        <w:pageBreakBefore w:val="0"/>
        <w:spacing w:line="500" w:lineRule="exact"/>
        <w:widowControl w:val="off"/>
        <w:rPr>
          <w:rFonts w:ascii="宋体" w:hAnsi="宋体" w:cs="宋体"/>
          <w:sz w:val="24"/>
          <w:szCs w:val="24"/>
        </w:rPr>
      </w:pPr>
      <w:r/>
      <w:bookmarkStart w:id="33" w:name="_Toc38985268"/>
      <w:r/>
      <w:bookmarkStart w:id="34" w:name="_Toc35393626"/>
      <w:r/>
      <w:bookmarkStart w:id="35" w:name="_Toc35393795"/>
      <w:r>
        <w:rPr>
          <w:rFonts w:hint="eastAsia" w:ascii="宋体" w:hAnsi="宋体" w:cs="宋体"/>
          <w:sz w:val="24"/>
          <w:szCs w:val="24"/>
        </w:rPr>
        <w:t xml:space="preserve">征集公告及征集文件公告期限为自本公告发布之日起5个工作日。</w:t>
      </w:r>
      <w:r>
        <w:rPr>
          <w:rFonts w:ascii="宋体" w:hAnsi="宋体" w:cs="宋体"/>
          <w:sz w:val="24"/>
          <w:szCs w:val="24"/>
        </w:rPr>
      </w:r>
      <w:r/>
    </w:p>
    <w:p>
      <w:pPr>
        <w:pStyle w:val="910"/>
        <w:ind w:firstLine="498"/>
        <w:pageBreakBefore w:val="0"/>
        <w:spacing w:before="145" w:after="145" w:line="500" w:lineRule="exact"/>
        <w:widowControl w:val="off"/>
      </w:pPr>
      <w:r>
        <w:rPr>
          <w:rFonts w:hint="eastAsia"/>
        </w:rPr>
        <w:t xml:space="preserve">六、其他补充事宜</w:t>
      </w:r>
      <w:bookmarkEnd w:id="33"/>
      <w:r/>
      <w:bookmarkEnd w:id="34"/>
      <w:r/>
      <w:bookmarkEnd w:id="35"/>
      <w:r/>
      <w:r/>
    </w:p>
    <w:p>
      <w:pPr>
        <w:pStyle w:val="907"/>
        <w:ind w:firstLine="480"/>
        <w:pageBreakBefore w:val="0"/>
        <w:spacing w:line="500" w:lineRule="exact"/>
        <w:widowControl w:val="off"/>
        <w:rPr>
          <w:rFonts w:ascii="宋体" w:hAnsi="宋体" w:cs="仿宋"/>
          <w:sz w:val="24"/>
          <w:szCs w:val="24"/>
        </w:rPr>
      </w:pPr>
      <w:r/>
      <w:bookmarkStart w:id="36" w:name="_Toc38985269"/>
      <w:r/>
      <w:bookmarkStart w:id="37" w:name="_Toc35393627"/>
      <w:r/>
      <w:bookmarkStart w:id="38" w:name="_Toc35393796"/>
      <w:r/>
      <w:bookmarkStart w:id="39" w:name="_Toc28359085"/>
      <w:r/>
      <w:bookmarkStart w:id="40" w:name="_Toc28359008"/>
      <w:r>
        <w:rPr>
          <w:rFonts w:hint="eastAsia" w:ascii="宋体" w:hAnsi="宋体" w:cs="仿宋"/>
          <w:sz w:val="24"/>
          <w:szCs w:val="24"/>
        </w:rPr>
        <w:t xml:space="preserve">1.本次框架协议采购不收取保证金。</w:t>
      </w:r>
      <w:r>
        <w:rPr>
          <w:rFonts w:ascii="宋体" w:hAnsi="宋体" w:cs="仿宋"/>
          <w:sz w:val="24"/>
          <w:szCs w:val="24"/>
        </w:rPr>
      </w:r>
      <w:r/>
    </w:p>
    <w:p>
      <w:pPr>
        <w:pStyle w:val="907"/>
        <w:ind w:firstLine="480"/>
        <w:pageBreakBefore w:val="0"/>
        <w:spacing w:line="500" w:lineRule="exact"/>
        <w:widowControl w:val="off"/>
        <w:rPr>
          <w:rFonts w:ascii="宋体" w:hAnsi="宋体" w:cs="仿宋"/>
          <w:sz w:val="24"/>
          <w:szCs w:val="24"/>
        </w:rPr>
      </w:pPr>
      <w:r>
        <w:rPr>
          <w:rFonts w:hint="eastAsia" w:ascii="宋体" w:hAnsi="宋体" w:cs="仿宋"/>
          <w:sz w:val="24"/>
          <w:szCs w:val="24"/>
        </w:rPr>
        <w:t xml:space="preserve">2.本征集文件</w:t>
      </w:r>
      <w:r>
        <w:rPr>
          <w:rFonts w:hint="eastAsia" w:ascii="宋体" w:hAnsi="宋体" w:cs="仿宋"/>
          <w:sz w:val="24"/>
          <w:szCs w:val="24"/>
          <w:lang w:eastAsia="zh-CN"/>
        </w:rPr>
        <w:t xml:space="preserve">成交</w:t>
      </w:r>
      <w:r>
        <w:rPr>
          <w:rFonts w:hint="eastAsia" w:ascii="宋体" w:hAnsi="宋体" w:cs="仿宋"/>
          <w:sz w:val="24"/>
          <w:szCs w:val="24"/>
        </w:rPr>
        <w:t xml:space="preserve">注★的款项为实质性响应要求和条件，如不满足将按无效响应处理。</w:t>
      </w:r>
      <w:r>
        <w:rPr>
          <w:rFonts w:ascii="宋体" w:hAnsi="宋体" w:cs="仿宋"/>
          <w:sz w:val="24"/>
          <w:szCs w:val="24"/>
        </w:rPr>
      </w:r>
      <w:r/>
    </w:p>
    <w:p>
      <w:pPr>
        <w:pStyle w:val="907"/>
        <w:ind w:firstLine="480"/>
        <w:jc w:val="left"/>
        <w:pageBreakBefore w:val="0"/>
        <w:spacing w:line="500" w:lineRule="exact"/>
        <w:widowControl w:val="off"/>
        <w:rPr>
          <w:rFonts w:ascii="Calibri" w:hAnsi="Calibri" w:eastAsia="Arial" w:cs="Times New Roman"/>
          <w:sz w:val="24"/>
          <w:szCs w:val="24"/>
        </w:rPr>
      </w:pPr>
      <w:r>
        <w:rPr>
          <w:rFonts w:hint="eastAsia" w:ascii="Calibri" w:hAnsi="Calibri" w:eastAsia="Arial" w:cs="Times New Roman"/>
          <w:sz w:val="24"/>
          <w:szCs w:val="24"/>
        </w:rPr>
        <w:t xml:space="preserve">3.无论出于何种原因，</w:t>
      </w:r>
      <w:r>
        <w:rPr>
          <w:rFonts w:hint="eastAsia" w:ascii="Calibri" w:hAnsi="Calibri" w:eastAsia="宋体" w:cs="Times New Roman"/>
          <w:sz w:val="24"/>
          <w:szCs w:val="24"/>
          <w:lang w:val="en-US" w:eastAsia="zh-CN"/>
        </w:rPr>
        <w:t xml:space="preserve">灌云县政府采购中心</w:t>
      </w:r>
      <w:r>
        <w:rPr>
          <w:rFonts w:hint="eastAsia" w:ascii="Calibri" w:hAnsi="Calibri" w:eastAsia="Arial" w:cs="Times New Roman"/>
          <w:sz w:val="24"/>
          <w:szCs w:val="24"/>
        </w:rPr>
        <w:t xml:space="preserve">在采购活动开始前可对征集文件进行修改、补充或者变更，其内容作为征集文件的重要组成部分，请各供应商关注江苏政府采购网。若因供应商自身原因未及时关注本项目有关修改、补充或者变更信息，导致响应文件编制或者提交失误，由此造成的一切损失由供应商自行承担。</w:t>
      </w:r>
      <w:r>
        <w:rPr>
          <w:rFonts w:ascii="Calibri" w:hAnsi="Calibri" w:eastAsia="Arial" w:cs="Times New Roman"/>
          <w:sz w:val="24"/>
          <w:szCs w:val="24"/>
        </w:rPr>
      </w:r>
      <w:r/>
    </w:p>
    <w:p>
      <w:pPr>
        <w:pStyle w:val="907"/>
        <w:ind w:firstLine="480"/>
        <w:jc w:val="left"/>
        <w:pageBreakBefore w:val="0"/>
        <w:spacing w:line="500" w:lineRule="exact"/>
        <w:widowControl w:val="off"/>
        <w:rPr>
          <w:rFonts w:ascii="Calibri" w:hAnsi="Calibri" w:eastAsia="Arial" w:cs="Times New Roman"/>
          <w:sz w:val="24"/>
          <w:szCs w:val="24"/>
        </w:rPr>
      </w:pPr>
      <w:r>
        <w:rPr>
          <w:rFonts w:hint="eastAsia" w:ascii="Calibri" w:hAnsi="Calibri" w:eastAsia="Arial" w:cs="Times New Roman"/>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ascii="Calibri" w:hAnsi="Calibri" w:eastAsia="Arial" w:cs="Times New Roman"/>
          <w:sz w:val="24"/>
          <w:szCs w:val="24"/>
        </w:rPr>
      </w:r>
      <w:r/>
    </w:p>
    <w:p>
      <w:pPr>
        <w:pStyle w:val="907"/>
        <w:ind w:firstLine="480"/>
        <w:jc w:val="left"/>
        <w:pageBreakBefore w:val="0"/>
        <w:spacing w:line="500" w:lineRule="exact"/>
        <w:widowControl w:val="off"/>
        <w:rPr>
          <w:rFonts w:ascii="Calibri" w:hAnsi="Calibri" w:eastAsia="Arial" w:cs="Times New Roman"/>
          <w:sz w:val="24"/>
          <w:szCs w:val="24"/>
        </w:rPr>
      </w:pPr>
      <w:r>
        <w:rPr>
          <w:rFonts w:hint="eastAsia" w:ascii="Calibri" w:hAnsi="Calibri" w:eastAsia="Arial" w:cs="Times New Roman"/>
          <w:sz w:val="24"/>
          <w:szCs w:val="24"/>
        </w:rPr>
        <w:t xml:space="preserve">http://www.ccgp-jiangsu.gov.cn/jiangsu/zlxz/ee/ee3a4bc5a3454aa2b0d9312230633ce9.html</w:t>
      </w:r>
      <w:r>
        <w:rPr>
          <w:rFonts w:ascii="Calibri" w:hAnsi="Calibri" w:eastAsia="Arial" w:cs="Times New Roman"/>
          <w:sz w:val="24"/>
          <w:szCs w:val="24"/>
        </w:rPr>
      </w:r>
      <w:r/>
    </w:p>
    <w:p>
      <w:pPr>
        <w:pStyle w:val="907"/>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5</w:t>
      </w:r>
      <w:r>
        <w:rPr>
          <w:rFonts w:hint="eastAsia" w:ascii="Calibri" w:hAnsi="Calibri" w:eastAsia="Arial" w:cs="Times New Roman"/>
          <w:sz w:val="24"/>
          <w:szCs w:val="24"/>
          <w:lang w:eastAsia="zh-CN"/>
        </w:rPr>
        <w:t xml:space="preserve">.</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相关要求：</w:t>
      </w:r>
      <w:r>
        <w:rPr>
          <w:rFonts w:hint="eastAsia" w:ascii="Calibri" w:hAnsi="Calibri" w:eastAsia="Arial" w:cs="Times New Roman"/>
          <w:sz w:val="24"/>
          <w:szCs w:val="24"/>
        </w:rPr>
      </w:r>
      <w:r/>
    </w:p>
    <w:p>
      <w:pPr>
        <w:pStyle w:val="907"/>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①本项目采用不见面远程模式，</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在各自地点通过不见面交易系统参加开标会；</w:t>
      </w:r>
      <w:r>
        <w:rPr>
          <w:rFonts w:hint="eastAsia" w:ascii="Calibri" w:hAnsi="Calibri" w:eastAsia="Arial" w:cs="Times New Roman"/>
          <w:sz w:val="24"/>
          <w:szCs w:val="24"/>
        </w:rPr>
      </w:r>
      <w:r/>
    </w:p>
    <w:p>
      <w:pPr>
        <w:pStyle w:val="907"/>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②请各</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充分考虑项目周期，谨慎参与交易，</w:t>
      </w:r>
      <w:r>
        <w:rPr>
          <w:rFonts w:hint="eastAsia" w:ascii="Calibri" w:hAnsi="Calibri" w:eastAsia="宋体" w:cs="Times New Roman"/>
          <w:sz w:val="24"/>
          <w:szCs w:val="24"/>
          <w:lang w:eastAsia="zh-CN"/>
        </w:rPr>
        <w:t xml:space="preserve">成交</w:t>
      </w:r>
      <w:r>
        <w:rPr>
          <w:rFonts w:hint="eastAsia" w:ascii="Calibri" w:hAnsi="Calibri" w:eastAsia="Arial" w:cs="Times New Roman"/>
          <w:sz w:val="24"/>
          <w:szCs w:val="24"/>
        </w:rPr>
        <w:t xml:space="preserve">后不得以任何理由放弃</w:t>
      </w:r>
      <w:r>
        <w:rPr>
          <w:rFonts w:hint="eastAsia" w:ascii="Calibri" w:hAnsi="Calibri" w:eastAsia="宋体" w:cs="Times New Roman"/>
          <w:sz w:val="24"/>
          <w:szCs w:val="24"/>
          <w:lang w:eastAsia="zh-CN"/>
        </w:rPr>
        <w:t xml:space="preserve">成交</w:t>
      </w:r>
      <w:r>
        <w:rPr>
          <w:rFonts w:hint="eastAsia" w:ascii="Calibri" w:hAnsi="Calibri" w:eastAsia="Arial" w:cs="Times New Roman"/>
          <w:sz w:val="24"/>
          <w:szCs w:val="24"/>
        </w:rPr>
        <w:t xml:space="preserve">资格或不按规定履约；</w:t>
      </w:r>
      <w:r>
        <w:rPr>
          <w:rFonts w:hint="eastAsia" w:ascii="Calibri" w:hAnsi="Calibri" w:eastAsia="Arial" w:cs="Times New Roman"/>
          <w:sz w:val="24"/>
          <w:szCs w:val="24"/>
        </w:rPr>
      </w:r>
      <w:r/>
    </w:p>
    <w:p>
      <w:pPr>
        <w:pStyle w:val="907"/>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③逾期上传</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的，</w:t>
      </w:r>
      <w:r>
        <w:rPr>
          <w:rFonts w:hint="eastAsia" w:ascii="Calibri" w:hAnsi="Calibri" w:eastAsia="宋体" w:cs="Times New Roman"/>
          <w:sz w:val="24"/>
          <w:szCs w:val="24"/>
          <w:lang w:val="en-US" w:eastAsia="zh-CN"/>
        </w:rPr>
        <w:t xml:space="preserve">灌云县政府采购中心</w:t>
      </w:r>
      <w:r>
        <w:rPr>
          <w:rFonts w:hint="eastAsia" w:ascii="Calibri" w:hAnsi="Calibri" w:eastAsia="Arial" w:cs="Times New Roman"/>
          <w:sz w:val="24"/>
          <w:szCs w:val="24"/>
        </w:rPr>
        <w:t xml:space="preserve">不予受理；</w:t>
      </w:r>
      <w:r>
        <w:rPr>
          <w:rFonts w:hint="eastAsia" w:ascii="Calibri" w:hAnsi="Calibri" w:eastAsia="Arial" w:cs="Times New Roman"/>
          <w:sz w:val="24"/>
          <w:szCs w:val="24"/>
        </w:rPr>
      </w:r>
      <w:r/>
    </w:p>
    <w:p>
      <w:pPr>
        <w:pStyle w:val="907"/>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④</w:t>
      </w:r>
      <w:r>
        <w:rPr>
          <w:rFonts w:hint="eastAsia" w:ascii="Calibri" w:hAnsi="Calibri" w:eastAsia="宋体" w:cs="Times New Roman"/>
          <w:sz w:val="24"/>
          <w:szCs w:val="24"/>
          <w:lang w:eastAsia="zh-CN"/>
        </w:rPr>
        <w:t xml:space="preserve">成交</w:t>
      </w:r>
      <w:r>
        <w:rPr>
          <w:rFonts w:hint="eastAsia" w:ascii="Calibri" w:hAnsi="Calibri" w:eastAsia="Arial" w:cs="Times New Roman"/>
          <w:sz w:val="24"/>
          <w:szCs w:val="24"/>
        </w:rPr>
        <w:t xml:space="preserve">后</w:t>
      </w:r>
      <w:r>
        <w:rPr>
          <w:rFonts w:hint="eastAsia" w:ascii="Calibri" w:hAnsi="Calibri" w:eastAsia="宋体" w:cs="Times New Roman"/>
          <w:sz w:val="24"/>
          <w:szCs w:val="24"/>
          <w:lang w:eastAsia="zh-CN"/>
        </w:rPr>
        <w:t xml:space="preserve">成交</w:t>
      </w:r>
      <w:r>
        <w:rPr>
          <w:rFonts w:hint="eastAsia" w:ascii="Calibri" w:hAnsi="Calibri" w:eastAsia="Arial" w:cs="Times New Roman"/>
          <w:sz w:val="24"/>
          <w:szCs w:val="24"/>
        </w:rPr>
        <w:t xml:space="preserve">人按以下要求提供书面</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w:t>
      </w:r>
      <w:r>
        <w:rPr>
          <w:rFonts w:hint="eastAsia" w:ascii="Calibri" w:hAnsi="Calibri" w:eastAsia="Arial" w:cs="Times New Roman"/>
          <w:sz w:val="24"/>
          <w:szCs w:val="24"/>
        </w:rPr>
      </w:r>
      <w:r/>
    </w:p>
    <w:p>
      <w:pPr>
        <w:pStyle w:val="907"/>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宋体" w:cs="Times New Roman"/>
          <w:sz w:val="24"/>
          <w:szCs w:val="24"/>
          <w:lang w:eastAsia="zh-CN"/>
        </w:rPr>
        <w:t xml:space="preserve">成交</w:t>
      </w:r>
      <w:r>
        <w:rPr>
          <w:rFonts w:hint="eastAsia" w:ascii="Calibri" w:hAnsi="Calibri" w:eastAsia="Arial" w:cs="Times New Roman"/>
          <w:sz w:val="24"/>
          <w:szCs w:val="24"/>
        </w:rPr>
        <w:t xml:space="preserve">人提供的书面</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必须与网络上传</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（加密文件）一致，纸质与电子标书内容不一致的，以电子标书为准；</w:t>
      </w:r>
      <w:r>
        <w:rPr>
          <w:rFonts w:hint="eastAsia" w:ascii="Calibri" w:hAnsi="Calibri" w:eastAsia="Arial" w:cs="Times New Roman"/>
          <w:sz w:val="24"/>
          <w:szCs w:val="24"/>
        </w:rPr>
      </w:r>
      <w:r/>
    </w:p>
    <w:p>
      <w:pPr>
        <w:pStyle w:val="907"/>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应用不褪色的材料书写或打印，并由</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的法定代表人或其委托代理人签字或盖单位章。委托代理人签字的，</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应附法定代表人签署的授权委托书。</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应尽量避免涂改、行间插字或删除。如果出现上述情况，改动之处应加盖单位章或由</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的法定代表人或其授权的代理人签字确认；</w:t>
      </w:r>
      <w:r>
        <w:rPr>
          <w:rFonts w:hint="eastAsia" w:ascii="Calibri" w:hAnsi="Calibri" w:eastAsia="Arial" w:cs="Times New Roman"/>
          <w:sz w:val="24"/>
          <w:szCs w:val="24"/>
        </w:rPr>
      </w:r>
      <w:r/>
    </w:p>
    <w:p>
      <w:pPr>
        <w:pStyle w:val="907"/>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一份，电子标书一份（U盘形式、不加密无毒</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不小于4G</w:t>
      </w:r>
      <w:r>
        <w:rPr>
          <w:rFonts w:hint="eastAsia" w:ascii="Calibri" w:hAnsi="Calibri" w:eastAsia="Arial" w:cs="Times New Roman"/>
          <w:sz w:val="24"/>
          <w:szCs w:val="24"/>
        </w:rPr>
        <w:t xml:space="preserve">），</w:t>
      </w:r>
      <w:r>
        <w:rPr>
          <w:rFonts w:hint="eastAsia" w:ascii="Calibri" w:hAnsi="Calibri" w:eastAsia="宋体" w:cs="Times New Roman"/>
          <w:sz w:val="24"/>
          <w:szCs w:val="24"/>
          <w:lang w:eastAsia="zh-CN"/>
        </w:rPr>
        <w:t xml:space="preserve">成交</w:t>
      </w:r>
      <w:r>
        <w:rPr>
          <w:rFonts w:hint="eastAsia" w:ascii="Calibri" w:hAnsi="Calibri" w:eastAsia="Arial" w:cs="Times New Roman"/>
          <w:sz w:val="24"/>
          <w:szCs w:val="24"/>
        </w:rPr>
        <w:t xml:space="preserve">后提供</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lang w:eastAsia="zh-CN"/>
        </w:rPr>
        <w:t xml:space="preserve">带页码</w:t>
      </w:r>
      <w:r>
        <w:rPr>
          <w:rFonts w:hint="eastAsia" w:ascii="Calibri" w:hAnsi="Calibri" w:eastAsia="Arial" w:cs="Times New Roman"/>
          <w:sz w:val="24"/>
          <w:szCs w:val="24"/>
        </w:rPr>
        <w:t xml:space="preserve">。</w:t>
      </w:r>
      <w:r>
        <w:rPr>
          <w:rFonts w:hint="eastAsia" w:ascii="Calibri" w:hAnsi="Calibri" w:eastAsia="Arial" w:cs="Times New Roman"/>
          <w:sz w:val="24"/>
          <w:szCs w:val="24"/>
        </w:rPr>
      </w:r>
      <w:r/>
    </w:p>
    <w:p>
      <w:pPr>
        <w:pStyle w:val="907"/>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为保证交互效果，建议</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选择封闭安静的地点参与远程交互。因</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自身软硬件配备不齐全或发生故障等问题而导致在交互过程中出现不稳定或中断等情况的，由</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自身承担一切后果。</w:t>
      </w:r>
      <w:r>
        <w:rPr>
          <w:rFonts w:hint="eastAsia" w:ascii="Calibri" w:hAnsi="Calibri" w:eastAsia="Arial" w:cs="Times New Roman"/>
          <w:sz w:val="24"/>
          <w:szCs w:val="24"/>
        </w:rPr>
      </w:r>
      <w:r/>
    </w:p>
    <w:p>
      <w:pPr>
        <w:pStyle w:val="907"/>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注：</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在签到时，需填写单位名称、项目负责人姓名，手机号码（手机号码务必能打通，否则答疑联系不上产生的所有后果由</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自行承担）。</w:t>
      </w:r>
      <w:r>
        <w:rPr>
          <w:rFonts w:hint="eastAsia" w:ascii="Calibri" w:hAnsi="Calibri" w:eastAsia="Arial" w:cs="Times New Roman"/>
          <w:sz w:val="24"/>
          <w:szCs w:val="24"/>
        </w:rPr>
      </w:r>
      <w:r/>
    </w:p>
    <w:p>
      <w:pPr>
        <w:pStyle w:val="907"/>
        <w:ind w:firstLine="480"/>
        <w:jc w:val="left"/>
        <w:pageBreakBefore w:val="0"/>
        <w:spacing w:line="500" w:lineRule="exact"/>
        <w:widowControl w:val="off"/>
        <w:rPr>
          <w:rFonts w:hint="eastAsia" w:ascii="Calibri" w:hAnsi="Calibri" w:eastAsia="宋体" w:cs="Times New Roman"/>
          <w:b/>
          <w:bCs/>
          <w:sz w:val="24"/>
          <w:szCs w:val="24"/>
          <w:highlight w:val="none"/>
        </w:rPr>
      </w:pPr>
      <w:r>
        <w:rPr>
          <w:rFonts w:hint="eastAsia" w:ascii="Calibri" w:hAnsi="Calibri" w:eastAsia="Arial" w:cs="Times New Roman"/>
          <w:b/>
          <w:bCs/>
          <w:sz w:val="24"/>
          <w:szCs w:val="24"/>
          <w:highlight w:val="none"/>
        </w:rPr>
        <w:t xml:space="preserve">请供应商按照《操作手册》要求获取征集文件，制作、递交（上传）电子响应文件，参加开启，澄清、说明或者补正。因供应商未按要求操作原因导致电子响应文件被拒绝、造成无效响应的，</w:t>
      </w:r>
      <w:r>
        <w:rPr>
          <w:rFonts w:hint="eastAsia" w:ascii="Calibri" w:hAnsi="Calibri" w:eastAsia="宋体" w:cs="Times New Roman"/>
          <w:b/>
          <w:bCs/>
          <w:sz w:val="24"/>
          <w:szCs w:val="24"/>
          <w:highlight w:val="none"/>
        </w:rPr>
        <w:t xml:space="preserve">自行承担一切损失。</w:t>
      </w:r>
      <w:r>
        <w:rPr>
          <w:rFonts w:hint="eastAsia" w:ascii="Calibri" w:hAnsi="Calibri" w:eastAsia="宋体" w:cs="Times New Roman"/>
          <w:b/>
          <w:bCs/>
          <w:sz w:val="24"/>
          <w:szCs w:val="24"/>
          <w:highlight w:val="none"/>
        </w:rPr>
      </w:r>
      <w:r/>
    </w:p>
    <w:p>
      <w:pPr>
        <w:pStyle w:val="910"/>
        <w:ind w:firstLine="498"/>
        <w:pageBreakBefore w:val="0"/>
        <w:spacing w:before="145" w:after="145" w:line="500" w:lineRule="exact"/>
        <w:widowControl w:val="off"/>
        <w:rPr>
          <w:rFonts w:hint="eastAsia" w:ascii="Times New Roman" w:hAnsi="Times New Roman" w:eastAsia="宋体" w:cs="Times New Roman"/>
          <w:b/>
          <w:bCs/>
        </w:rPr>
      </w:pPr>
      <w:r>
        <w:rPr>
          <w:rFonts w:hint="eastAsia" w:ascii="Times New Roman" w:hAnsi="Times New Roman" w:eastAsia="宋体" w:cs="Times New Roman"/>
          <w:b/>
          <w:bCs/>
        </w:rPr>
        <w:t xml:space="preserve">七、</w:t>
      </w:r>
      <w:bookmarkEnd w:id="36"/>
      <w:r/>
      <w:bookmarkEnd w:id="37"/>
      <w:r/>
      <w:bookmarkEnd w:id="38"/>
      <w:r/>
      <w:bookmarkEnd w:id="39"/>
      <w:r/>
      <w:bookmarkEnd w:id="40"/>
      <w:r>
        <w:rPr>
          <w:rFonts w:hint="eastAsia" w:ascii="Times New Roman" w:hAnsi="Times New Roman" w:eastAsia="宋体" w:cs="Times New Roman"/>
          <w:b/>
          <w:bCs/>
        </w:rPr>
        <w:t xml:space="preserve">征集人的相关信息</w:t>
      </w:r>
      <w:r>
        <w:rPr>
          <w:rFonts w:hint="eastAsia" w:ascii="Times New Roman" w:hAnsi="Times New Roman" w:eastAsia="宋体" w:cs="Times New Roman"/>
          <w:b/>
          <w:bCs/>
        </w:rPr>
      </w:r>
      <w:r/>
    </w:p>
    <w:p>
      <w:pPr>
        <w:pStyle w:val="907"/>
        <w:ind w:firstLine="480"/>
        <w:pageBreakBefore w:val="0"/>
        <w:spacing w:line="500" w:lineRule="exact"/>
        <w:widowControl w:val="off"/>
        <w:rPr>
          <w:rFonts w:ascii="宋体" w:hAnsi="宋体"/>
          <w:sz w:val="24"/>
          <w:szCs w:val="24"/>
        </w:rPr>
      </w:pPr>
      <w:r/>
      <w:bookmarkStart w:id="41" w:name="_Toc35393637"/>
      <w:r/>
      <w:bookmarkStart w:id="42" w:name="_Toc28359019"/>
      <w:r/>
      <w:bookmarkStart w:id="43" w:name="_Toc28359096"/>
      <w:r/>
      <w:bookmarkStart w:id="44" w:name="_Toc35393806"/>
      <w:r>
        <w:rPr>
          <w:rFonts w:hint="eastAsia" w:ascii="宋体" w:hAnsi="宋体"/>
          <w:sz w:val="24"/>
          <w:szCs w:val="24"/>
        </w:rPr>
        <w:t xml:space="preserve">1.征集人信息</w:t>
      </w:r>
      <w:bookmarkEnd w:id="41"/>
      <w:r/>
      <w:bookmarkEnd w:id="42"/>
      <w:r/>
      <w:bookmarkEnd w:id="43"/>
      <w:r/>
      <w:bookmarkEnd w:id="44"/>
      <w:r>
        <w:rPr>
          <w:rFonts w:ascii="宋体" w:hAnsi="宋体"/>
          <w:sz w:val="24"/>
          <w:szCs w:val="24"/>
        </w:rPr>
      </w:r>
      <w:r/>
    </w:p>
    <w:p>
      <w:pPr>
        <w:pStyle w:val="907"/>
        <w:ind w:firstLine="480"/>
        <w:pageBreakBefore w:val="0"/>
        <w:spacing w:line="500" w:lineRule="exact"/>
        <w:widowControl w:val="off"/>
        <w:rPr>
          <w:rFonts w:ascii="宋体" w:hAnsi="宋体"/>
          <w:sz w:val="24"/>
          <w:szCs w:val="24"/>
        </w:rPr>
      </w:pPr>
      <w:r>
        <w:rPr>
          <w:rFonts w:hint="eastAsia" w:ascii="宋体" w:hAnsi="宋体"/>
          <w:sz w:val="24"/>
          <w:szCs w:val="24"/>
        </w:rPr>
        <w:t xml:space="preserve">名    称：灌云县</w:t>
      </w:r>
      <w:r>
        <w:rPr>
          <w:rFonts w:hint="eastAsia" w:ascii="宋体" w:hAnsi="宋体"/>
          <w:sz w:val="24"/>
          <w:szCs w:val="24"/>
          <w:lang w:val="en-US" w:eastAsia="zh-CN"/>
        </w:rPr>
        <w:t xml:space="preserve">政府采购</w:t>
      </w:r>
      <w:r>
        <w:rPr>
          <w:rFonts w:hint="eastAsia" w:ascii="宋体" w:hAnsi="宋体"/>
          <w:sz w:val="24"/>
          <w:szCs w:val="24"/>
        </w:rPr>
        <w:t xml:space="preserve">中心　　　　　　　　　　　　</w:t>
      </w:r>
      <w:r>
        <w:rPr>
          <w:rFonts w:ascii="宋体" w:hAnsi="宋体"/>
          <w:sz w:val="24"/>
          <w:szCs w:val="24"/>
        </w:rPr>
      </w:r>
      <w:r/>
    </w:p>
    <w:p>
      <w:pPr>
        <w:pStyle w:val="907"/>
        <w:ind w:firstLine="480"/>
        <w:pageBreakBefore w:val="0"/>
        <w:spacing w:line="500" w:lineRule="exact"/>
        <w:widowControl w:val="off"/>
        <w:rPr>
          <w:rFonts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连云港市灌云县</w:t>
      </w:r>
      <w:r>
        <w:rPr>
          <w:rFonts w:hint="eastAsia" w:ascii="宋体" w:hAnsi="宋体"/>
          <w:sz w:val="24"/>
          <w:szCs w:val="24"/>
          <w:lang w:eastAsia="zh-CN"/>
        </w:rPr>
        <w:t xml:space="preserve">东城区商务大厦</w:t>
      </w:r>
      <w:r>
        <w:rPr>
          <w:rFonts w:hint="eastAsia" w:ascii="宋体" w:hAnsi="宋体"/>
          <w:sz w:val="24"/>
          <w:szCs w:val="24"/>
          <w:lang w:val="en-US" w:eastAsia="zh-CN"/>
        </w:rPr>
        <w:t xml:space="preserve">A座12楼</w:t>
      </w:r>
      <w:r>
        <w:rPr>
          <w:rFonts w:hint="eastAsia" w:ascii="宋体" w:hAnsi="宋体"/>
          <w:sz w:val="24"/>
          <w:szCs w:val="24"/>
        </w:rPr>
        <w:t xml:space="preserve">　　　　　　　　　　　</w:t>
      </w:r>
      <w:r>
        <w:rPr>
          <w:rFonts w:ascii="宋体" w:hAnsi="宋体"/>
          <w:sz w:val="24"/>
          <w:szCs w:val="24"/>
        </w:rPr>
      </w:r>
      <w:r/>
    </w:p>
    <w:p>
      <w:pPr>
        <w:pStyle w:val="907"/>
        <w:ind w:firstLine="480"/>
        <w:pageBreakBefore w:val="0"/>
        <w:spacing w:line="500" w:lineRule="exact"/>
        <w:widowControl w:val="off"/>
        <w:rPr>
          <w:rFonts w:ascii="宋体" w:hAnsi="宋体" w:eastAsia="宋体" w:cs="Times New Roman"/>
          <w:sz w:val="24"/>
          <w:szCs w:val="24"/>
          <w:lang w:val="en-US" w:eastAsia="zh-CN"/>
        </w:rPr>
      </w:pPr>
      <w:r>
        <w:rPr>
          <w:rFonts w:hint="eastAsia" w:ascii="宋体" w:hAnsi="宋体" w:eastAsia="宋体" w:cs="Times New Roman"/>
          <w:sz w:val="24"/>
          <w:szCs w:val="24"/>
          <w:lang w:eastAsia="zh-CN"/>
        </w:rPr>
        <w:t xml:space="preserve">联</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eastAsia="zh-CN"/>
        </w:rPr>
        <w:t xml:space="preserve">系</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eastAsia="zh-CN"/>
        </w:rPr>
        <w:t xml:space="preserve">人：</w:t>
      </w:r>
      <w:r>
        <w:rPr>
          <w:rFonts w:hint="eastAsia" w:ascii="宋体" w:hAnsi="宋体" w:eastAsia="宋体" w:cs="Times New Roman"/>
          <w:sz w:val="24"/>
          <w:szCs w:val="24"/>
          <w:lang w:val="en-US" w:eastAsia="zh-CN"/>
        </w:rPr>
        <w:t xml:space="preserve">冯亚军</w:t>
      </w:r>
      <w:r>
        <w:rPr>
          <w:rFonts w:ascii="宋体" w:hAnsi="宋体" w:eastAsia="宋体" w:cs="Times New Roman"/>
          <w:sz w:val="24"/>
          <w:szCs w:val="24"/>
          <w:lang w:val="en-US" w:eastAsia="zh-CN"/>
        </w:rPr>
      </w:r>
      <w:r/>
    </w:p>
    <w:p>
      <w:pPr>
        <w:pStyle w:val="907"/>
        <w:ind w:firstLine="480"/>
        <w:pageBreakBefore w:val="0"/>
        <w:spacing w:line="500" w:lineRule="exact"/>
        <w:widowControl w:val="off"/>
        <w:rPr>
          <w:rFonts w:ascii="宋体" w:hAnsi="宋体"/>
          <w:sz w:val="24"/>
          <w:szCs w:val="24"/>
        </w:rPr>
      </w:pPr>
      <w:r>
        <w:rPr>
          <w:rFonts w:hint="eastAsia" w:ascii="宋体" w:hAnsi="宋体"/>
          <w:sz w:val="24"/>
          <w:szCs w:val="24"/>
        </w:rPr>
        <w:t xml:space="preserve">联系方式：</w:t>
      </w:r>
      <w:r>
        <w:rPr>
          <w:rFonts w:hint="eastAsia" w:ascii="宋体" w:hAnsi="宋体"/>
          <w:sz w:val="24"/>
          <w:szCs w:val="24"/>
          <w:lang w:val="en-US" w:eastAsia="zh-CN"/>
        </w:rPr>
        <w:t xml:space="preserve">0518-80275537</w:t>
      </w:r>
      <w:r>
        <w:rPr>
          <w:rFonts w:hint="eastAsia" w:ascii="宋体" w:hAnsi="宋体"/>
          <w:sz w:val="24"/>
          <w:szCs w:val="24"/>
        </w:rPr>
        <w:t xml:space="preserve">　　　　　 　　　 </w:t>
      </w:r>
      <w:bookmarkStart w:id="45" w:name="_Toc28359020"/>
      <w:r/>
      <w:bookmarkStart w:id="46" w:name="_Toc35393638"/>
      <w:r/>
      <w:bookmarkStart w:id="47" w:name="_Toc35393807"/>
      <w:r/>
      <w:bookmarkStart w:id="48" w:name="_Toc28359097"/>
      <w:r>
        <w:rPr>
          <w:rFonts w:ascii="宋体" w:hAnsi="宋体"/>
          <w:sz w:val="24"/>
          <w:szCs w:val="24"/>
        </w:rPr>
      </w:r>
      <w:r/>
    </w:p>
    <w:p>
      <w:pPr>
        <w:pStyle w:val="907"/>
        <w:ind w:firstLine="480"/>
        <w:pageBreakBefore w:val="0"/>
        <w:spacing w:line="500" w:lineRule="exact"/>
        <w:widowControl w:val="off"/>
        <w:rPr>
          <w:rFonts w:ascii="宋体" w:hAnsi="宋体"/>
          <w:sz w:val="24"/>
          <w:szCs w:val="24"/>
        </w:rPr>
      </w:pPr>
      <w:r>
        <w:rPr>
          <w:rFonts w:hint="eastAsia" w:ascii="宋体" w:hAnsi="宋体"/>
          <w:sz w:val="24"/>
          <w:szCs w:val="24"/>
        </w:rPr>
        <w:t xml:space="preserve">2.采购代理机构信息</w:t>
      </w:r>
      <w:bookmarkEnd w:id="45"/>
      <w:r/>
      <w:bookmarkEnd w:id="46"/>
      <w:r/>
      <w:bookmarkEnd w:id="47"/>
      <w:r/>
      <w:bookmarkEnd w:id="48"/>
      <w:r>
        <w:rPr>
          <w:rFonts w:ascii="宋体" w:hAnsi="宋体"/>
          <w:sz w:val="24"/>
          <w:szCs w:val="24"/>
        </w:rPr>
      </w:r>
      <w:r/>
    </w:p>
    <w:p>
      <w:pPr>
        <w:pStyle w:val="907"/>
        <w:ind w:firstLine="480"/>
        <w:pageBreakBefore w:val="0"/>
        <w:spacing w:line="500" w:lineRule="exact"/>
        <w:widowControl w:val="off"/>
        <w:rPr>
          <w:rFonts w:ascii="宋体" w:hAnsi="宋体"/>
          <w:sz w:val="24"/>
          <w:szCs w:val="24"/>
        </w:rPr>
      </w:pPr>
      <w:r>
        <w:rPr>
          <w:rFonts w:hint="eastAsia" w:ascii="宋体" w:hAnsi="宋体"/>
          <w:sz w:val="24"/>
          <w:szCs w:val="24"/>
        </w:rPr>
        <w:t xml:space="preserve">名    称：</w:t>
      </w:r>
      <w:r>
        <w:rPr>
          <w:rFonts w:hint="eastAsia" w:ascii="宋体" w:hAnsi="宋体"/>
          <w:sz w:val="24"/>
          <w:szCs w:val="24"/>
          <w:lang w:eastAsia="zh-CN"/>
        </w:rPr>
        <w:t xml:space="preserve">灌云县政府采购中心</w:t>
      </w:r>
      <w:r>
        <w:rPr>
          <w:rFonts w:hint="eastAsia" w:ascii="宋体" w:hAnsi="宋体"/>
          <w:sz w:val="24"/>
          <w:szCs w:val="24"/>
        </w:rPr>
        <w:t xml:space="preserve">　　　　　　　　　　　</w:t>
      </w:r>
      <w:r>
        <w:rPr>
          <w:rFonts w:ascii="宋体" w:hAnsi="宋体"/>
          <w:sz w:val="24"/>
          <w:szCs w:val="24"/>
        </w:rPr>
      </w:r>
      <w:r/>
    </w:p>
    <w:p>
      <w:pPr>
        <w:pStyle w:val="907"/>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地　　址：连云港市灌云县</w:t>
      </w:r>
      <w:r>
        <w:rPr>
          <w:rFonts w:hint="eastAsia" w:ascii="宋体" w:hAnsi="宋体"/>
          <w:sz w:val="24"/>
          <w:szCs w:val="24"/>
          <w:lang w:eastAsia="zh-CN"/>
        </w:rPr>
        <w:t xml:space="preserve">东城区商务大厦</w:t>
      </w:r>
      <w:r>
        <w:rPr>
          <w:rFonts w:hint="eastAsia" w:ascii="宋体" w:hAnsi="宋体"/>
          <w:sz w:val="24"/>
          <w:szCs w:val="24"/>
          <w:lang w:val="en-US" w:eastAsia="zh-CN"/>
        </w:rPr>
        <w:t xml:space="preserve">A座12楼</w:t>
      </w:r>
      <w:r>
        <w:rPr>
          <w:rFonts w:hint="eastAsia" w:ascii="宋体" w:hAnsi="宋体"/>
          <w:sz w:val="24"/>
          <w:szCs w:val="24"/>
        </w:rPr>
        <w:t xml:space="preserve">　　　　　　　　　　　</w:t>
      </w:r>
      <w:r>
        <w:rPr>
          <w:rFonts w:hint="eastAsia" w:ascii="宋体" w:hAnsi="宋体"/>
          <w:sz w:val="24"/>
          <w:szCs w:val="24"/>
        </w:rPr>
      </w:r>
      <w:r/>
    </w:p>
    <w:p>
      <w:pPr>
        <w:pStyle w:val="907"/>
        <w:ind w:firstLine="480"/>
        <w:pageBreakBefore w:val="0"/>
        <w:spacing w:line="500" w:lineRule="exact"/>
        <w:widowControl w:val="off"/>
        <w:rPr>
          <w:rFonts w:hint="eastAsia" w:ascii="宋体" w:hAnsi="宋体" w:eastAsia="宋体"/>
          <w:sz w:val="24"/>
          <w:szCs w:val="24"/>
          <w:lang w:eastAsia="zh-CN"/>
        </w:rPr>
      </w:pPr>
      <w:r>
        <w:rPr>
          <w:rFonts w:hint="eastAsia" w:ascii="宋体" w:hAnsi="宋体"/>
          <w:sz w:val="24"/>
          <w:szCs w:val="24"/>
          <w:lang w:eastAsia="zh-CN"/>
        </w:rPr>
        <w:t xml:space="preserve">联</w:t>
      </w:r>
      <w:r>
        <w:rPr>
          <w:rFonts w:hint="eastAsia" w:ascii="宋体" w:hAnsi="宋体"/>
          <w:sz w:val="24"/>
          <w:szCs w:val="24"/>
          <w:lang w:val="en-US" w:eastAsia="zh-CN"/>
        </w:rPr>
        <w:t xml:space="preserve"> </w:t>
      </w:r>
      <w:r>
        <w:rPr>
          <w:rFonts w:hint="eastAsia" w:ascii="宋体" w:hAnsi="宋体"/>
          <w:sz w:val="24"/>
          <w:szCs w:val="24"/>
          <w:lang w:eastAsia="zh-CN"/>
        </w:rPr>
        <w:t xml:space="preserve">系</w:t>
      </w:r>
      <w:r>
        <w:rPr>
          <w:rFonts w:hint="eastAsia" w:ascii="宋体" w:hAnsi="宋体"/>
          <w:sz w:val="24"/>
          <w:szCs w:val="24"/>
          <w:lang w:val="en-US" w:eastAsia="zh-CN"/>
        </w:rPr>
        <w:t xml:space="preserve"> </w:t>
      </w:r>
      <w:r>
        <w:rPr>
          <w:rFonts w:hint="eastAsia" w:ascii="宋体" w:hAnsi="宋体"/>
          <w:sz w:val="24"/>
          <w:szCs w:val="24"/>
          <w:lang w:eastAsia="zh-CN"/>
        </w:rPr>
        <w:t xml:space="preserve">人：冯工</w:t>
      </w:r>
      <w:r>
        <w:rPr>
          <w:rFonts w:hint="eastAsia" w:ascii="宋体" w:hAnsi="宋体" w:eastAsia="宋体"/>
          <w:sz w:val="24"/>
          <w:szCs w:val="24"/>
          <w:lang w:eastAsia="zh-CN"/>
        </w:rPr>
      </w:r>
      <w:r/>
    </w:p>
    <w:p>
      <w:pPr>
        <w:pStyle w:val="907"/>
        <w:ind w:firstLine="480"/>
        <w:pageBreakBefore w:val="0"/>
        <w:spacing w:line="500" w:lineRule="exact"/>
        <w:widowControl w:val="off"/>
        <w:rPr>
          <w:rFonts w:hint="eastAsia" w:ascii="宋体" w:hAnsi="宋体"/>
          <w:sz w:val="24"/>
          <w:szCs w:val="24"/>
          <w:lang w:val="en-US" w:eastAsia="zh-CN"/>
        </w:rPr>
      </w:pPr>
      <w:r>
        <w:rPr>
          <w:rFonts w:hint="eastAsia" w:ascii="宋体" w:hAnsi="宋体"/>
          <w:sz w:val="24"/>
          <w:szCs w:val="24"/>
        </w:rPr>
        <w:t xml:space="preserve">联系方式：</w:t>
      </w:r>
      <w:r>
        <w:rPr>
          <w:rFonts w:hint="eastAsia" w:ascii="宋体" w:hAnsi="宋体"/>
          <w:sz w:val="24"/>
          <w:szCs w:val="24"/>
          <w:lang w:val="en-US" w:eastAsia="zh-CN"/>
        </w:rPr>
        <w:t xml:space="preserve">0518-80275537</w:t>
      </w:r>
      <w:r>
        <w:rPr>
          <w:rFonts w:hint="eastAsia" w:ascii="宋体" w:hAnsi="宋体"/>
          <w:sz w:val="24"/>
          <w:szCs w:val="24"/>
          <w:lang w:val="en-US" w:eastAsia="zh-CN"/>
        </w:rPr>
      </w:r>
      <w:r/>
    </w:p>
    <w:p>
      <w:pPr>
        <w:pStyle w:val="907"/>
        <w:ind w:firstLine="480"/>
        <w:pageBreakBefore w:val="0"/>
        <w:spacing w:line="500" w:lineRule="exact"/>
        <w:widowControl w:val="off"/>
        <w:rPr>
          <w:rFonts w:hint="eastAsia" w:ascii="宋体" w:hAnsi="宋体"/>
          <w:sz w:val="24"/>
          <w:szCs w:val="24"/>
        </w:rPr>
      </w:pPr>
      <w:r>
        <w:rPr>
          <w:rFonts w:hint="eastAsia" w:ascii="宋体" w:hAnsi="宋体"/>
          <w:sz w:val="24"/>
          <w:szCs w:val="24"/>
        </w:rPr>
      </w:r>
      <w:r/>
    </w:p>
    <w:p>
      <w:pPr>
        <w:pStyle w:val="907"/>
        <w:spacing w:line="420" w:lineRule="exact"/>
        <w:rPr>
          <w:rFonts w:ascii="宋体" w:hAnsi="Courier New"/>
          <w:szCs w:val="20"/>
        </w:rPr>
      </w:pPr>
      <w:r>
        <w:rPr>
          <w:rFonts w:ascii="宋体" w:hAnsi="Courier New"/>
          <w:szCs w:val="20"/>
        </w:rPr>
      </w:r>
      <w:r/>
    </w:p>
    <w:p>
      <w:pPr>
        <w:shd w:val="nil" w:color="auto"/>
        <w:rPr>
          <w:rFonts w:hint="eastAsia" w:ascii="黑体" w:eastAsia="黑体"/>
          <w:b w:val="0"/>
          <w:bCs w:val="0"/>
        </w:rPr>
      </w:pPr>
      <w:r>
        <w:rPr>
          <w:rFonts w:hint="eastAsia" w:ascii="黑体" w:eastAsia="黑体"/>
          <w:b w:val="0"/>
          <w:bCs w:val="0"/>
          <w:highlight w:val="none"/>
        </w:rPr>
        <w:br w:type="page" w:clear="all"/>
      </w:r>
      <w:r>
        <w:rPr>
          <w:rFonts w:hint="eastAsia" w:ascii="黑体" w:eastAsia="黑体"/>
          <w:b w:val="0"/>
          <w:bCs w:val="0"/>
          <w:highlight w:val="none"/>
        </w:rPr>
      </w:r>
      <w:r/>
    </w:p>
    <w:p>
      <w:pPr>
        <w:pStyle w:val="909"/>
        <w:ind w:firstLine="2429"/>
        <w:jc w:val="both"/>
        <w:rPr>
          <w:rFonts w:hint="eastAsia" w:ascii="黑体" w:eastAsia="黑体"/>
          <w:b w:val="0"/>
          <w:bCs w:val="0"/>
          <w:highlight w:val="none"/>
        </w:rPr>
      </w:pPr>
      <w:r/>
      <w:bookmarkEnd w:id="6"/>
      <w:r/>
      <w:bookmarkStart w:id="49" w:name="_Toc120614211"/>
      <w:r>
        <w:rPr>
          <w:rFonts w:hint="eastAsia" w:ascii="黑体" w:eastAsia="黑体"/>
        </w:rPr>
        <w:t xml:space="preserve">第二章  </w:t>
      </w:r>
      <w:bookmarkEnd w:id="1"/>
      <w:r/>
      <w:bookmarkEnd w:id="2"/>
      <w:r/>
      <w:bookmarkEnd w:id="3"/>
      <w:r/>
      <w:bookmarkEnd w:id="4"/>
      <w:r/>
      <w:bookmarkEnd w:id="5"/>
      <w:r/>
      <w:bookmarkEnd w:id="49"/>
      <w:r/>
      <w:bookmarkStart w:id="50" w:name="_Toc20823274"/>
      <w:r/>
      <w:bookmarkStart w:id="51" w:name="_Toc16938518"/>
      <w:r/>
      <w:bookmarkStart w:id="52" w:name="_Toc120614213"/>
      <w:r/>
      <w:bookmarkStart w:id="53" w:name="_Toc513029202"/>
      <w:r>
        <w:rPr>
          <w:rFonts w:hint="eastAsia" w:ascii="黑体" w:eastAsia="黑体"/>
        </w:rPr>
        <w:t xml:space="preserve">供应商须知</w:t>
      </w:r>
      <w:bookmarkEnd w:id="50"/>
      <w:r/>
      <w:bookmarkEnd w:id="51"/>
      <w:r/>
      <w:bookmarkEnd w:id="52"/>
      <w:r/>
      <w:bookmarkEnd w:id="53"/>
      <w:r>
        <w:rPr>
          <w:rFonts w:hint="eastAsia" w:ascii="黑体" w:eastAsia="黑体"/>
          <w:b w:val="0"/>
          <w:bCs w:val="0"/>
        </w:rPr>
      </w:r>
      <w:r/>
    </w:p>
    <w:p>
      <w:pPr>
        <w:pStyle w:val="910"/>
        <w:ind w:firstLine="498"/>
        <w:spacing w:before="145" w:after="145" w:line="360" w:lineRule="auto"/>
        <w:rPr>
          <w:rFonts w:hint="eastAsia"/>
        </w:rPr>
      </w:pPr>
      <w:r/>
      <w:bookmarkStart w:id="54" w:name="_Toc20823275"/>
      <w:r/>
      <w:bookmarkStart w:id="55" w:name="_Toc16938519"/>
      <w:r/>
      <w:bookmarkStart w:id="56" w:name="_Toc120614214"/>
      <w:r/>
      <w:bookmarkStart w:id="57" w:name="_Toc513029203"/>
      <w:r>
        <w:rPr>
          <w:rFonts w:hint="eastAsia"/>
        </w:rPr>
        <w:t xml:space="preserve">一、总则</w:t>
      </w:r>
      <w:bookmarkEnd w:id="54"/>
      <w:r/>
      <w:bookmarkEnd w:id="55"/>
      <w:r/>
      <w:bookmarkEnd w:id="56"/>
      <w:r/>
      <w:bookmarkEnd w:id="57"/>
      <w:r>
        <w:rPr>
          <w:rFonts w:hint="eastAsia"/>
        </w:rPr>
      </w:r>
      <w:r/>
    </w:p>
    <w:p>
      <w:pPr>
        <w:pStyle w:val="911"/>
        <w:ind w:firstLine="420"/>
        <w:spacing w:before="0" w:after="0" w:line="240" w:lineRule="auto"/>
        <w:rPr>
          <w:rFonts w:hint="eastAsia"/>
          <w:b w:val="0"/>
          <w:bCs w:val="0"/>
        </w:rPr>
      </w:pPr>
      <w:r/>
      <w:bookmarkStart w:id="58" w:name="_Hlt16619475"/>
      <w:r/>
      <w:bookmarkEnd w:id="58"/>
      <w:r/>
      <w:bookmarkStart w:id="59" w:name="_Toc458694821"/>
      <w:r/>
      <w:bookmarkStart w:id="60" w:name="_Toc20823276"/>
      <w:r/>
      <w:bookmarkStart w:id="61" w:name="_Toc16938520"/>
      <w:r/>
      <w:bookmarkStart w:id="62" w:name="_Toc513029204"/>
      <w:r>
        <w:rPr>
          <w:rFonts w:hint="eastAsia"/>
          <w:b w:val="0"/>
          <w:bCs w:val="0"/>
        </w:rPr>
        <w:t xml:space="preserve">1</w:t>
      </w:r>
      <w:bookmarkEnd w:id="59"/>
      <w:r>
        <w:rPr>
          <w:rFonts w:hint="eastAsia"/>
          <w:b w:val="0"/>
          <w:bCs w:val="0"/>
        </w:rPr>
        <w:t xml:space="preserve">、采购方式</w:t>
      </w:r>
      <w:bookmarkEnd w:id="60"/>
      <w:r/>
      <w:bookmarkEnd w:id="61"/>
      <w:r/>
      <w:bookmarkEnd w:id="62"/>
      <w:r>
        <w:rPr>
          <w:rFonts w:hint="eastAsia"/>
          <w:b w:val="0"/>
          <w:bCs w:val="0"/>
        </w:rPr>
      </w:r>
      <w:r/>
    </w:p>
    <w:p>
      <w:pPr>
        <w:pStyle w:val="907"/>
        <w:ind w:firstLine="480"/>
        <w:spacing w:line="500" w:lineRule="exact"/>
        <w:rPr>
          <w:rFonts w:hint="eastAsia" w:ascii="宋体" w:hAnsi="宋体"/>
          <w:sz w:val="24"/>
        </w:rPr>
      </w:pPr>
      <w:r>
        <w:rPr>
          <w:rFonts w:hint="eastAsia" w:ascii="宋体" w:hAnsi="宋体"/>
          <w:sz w:val="24"/>
        </w:rPr>
        <w:t xml:space="preserve">1.1 本次项目采用封闭式框架协议采购方式，本征集文件仅适用于征集公告中所述项目。</w:t>
      </w:r>
      <w:r>
        <w:rPr>
          <w:rFonts w:hint="eastAsia" w:ascii="宋体" w:hAnsi="宋体"/>
          <w:sz w:val="24"/>
        </w:rPr>
      </w:r>
      <w:r/>
    </w:p>
    <w:p>
      <w:pPr>
        <w:pStyle w:val="911"/>
        <w:ind w:firstLine="420"/>
        <w:spacing w:before="0" w:after="0" w:line="240" w:lineRule="auto"/>
        <w:rPr>
          <w:rFonts w:hint="eastAsia"/>
          <w:b w:val="0"/>
          <w:bCs w:val="0"/>
        </w:rPr>
      </w:pPr>
      <w:r/>
      <w:bookmarkStart w:id="63" w:name="_Toc20823277"/>
      <w:r/>
      <w:bookmarkStart w:id="64" w:name="_Toc513029205"/>
      <w:r/>
      <w:bookmarkStart w:id="65" w:name="_Toc16938521"/>
      <w:r>
        <w:rPr>
          <w:rFonts w:hint="eastAsia"/>
          <w:b w:val="0"/>
          <w:bCs w:val="0"/>
        </w:rPr>
        <w:t xml:space="preserve">2、合格的</w:t>
      </w:r>
      <w:bookmarkEnd w:id="63"/>
      <w:r/>
      <w:bookmarkEnd w:id="64"/>
      <w:r/>
      <w:bookmarkEnd w:id="65"/>
      <w:r>
        <w:rPr>
          <w:rFonts w:hint="eastAsia"/>
          <w:b w:val="0"/>
          <w:bCs w:val="0"/>
        </w:rPr>
        <w:t xml:space="preserve">供应商</w:t>
      </w:r>
      <w:r>
        <w:rPr>
          <w:rFonts w:hint="eastAsia"/>
          <w:b w:val="0"/>
          <w:bCs w:val="0"/>
        </w:rPr>
      </w:r>
      <w:r/>
    </w:p>
    <w:p>
      <w:pPr>
        <w:pStyle w:val="907"/>
        <w:ind w:firstLine="480"/>
        <w:jc w:val="left"/>
        <w:spacing w:line="500" w:lineRule="exact"/>
        <w:rPr>
          <w:rFonts w:ascii="Calibri" w:hAnsi="Calibri" w:eastAsia="Arial" w:cs="Times New Roman"/>
          <w:sz w:val="24"/>
          <w:szCs w:val="24"/>
        </w:rPr>
      </w:pPr>
      <w:r/>
      <w:bookmarkStart w:id="66" w:name="_Toc20823278"/>
      <w:r/>
      <w:bookmarkStart w:id="67" w:name="_Toc513029206"/>
      <w:r/>
      <w:bookmarkStart w:id="68" w:name="_Toc16938522"/>
      <w:r>
        <w:rPr>
          <w:rFonts w:hint="eastAsia" w:ascii="Calibri" w:hAnsi="Calibri" w:eastAsia="Arial" w:cs="Times New Roman"/>
          <w:sz w:val="24"/>
          <w:szCs w:val="24"/>
        </w:rPr>
        <w:t xml:space="preserve">2.1 满足征集公告中申请人的资格要求的规定。</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2.2 </w:t>
      </w:r>
      <w:r>
        <w:rPr>
          <w:rFonts w:hint="eastAsia" w:ascii="Calibri" w:hAnsi="Calibri" w:eastAsia="宋体" w:cs="Times New Roman"/>
          <w:sz w:val="24"/>
          <w:szCs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否则响应无效</w:t>
      </w:r>
      <w:r>
        <w:rPr>
          <w:rFonts w:hint="eastAsia" w:ascii="Calibri" w:hAnsi="Calibri" w:eastAsia="宋体" w:cs="Times New Roman"/>
          <w:sz w:val="24"/>
          <w:szCs w:val="24"/>
        </w:rPr>
        <w:t xml:space="preserve">。</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2.3 满足本征集文件全部实质性要求和条件的规定。</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2.4 符合上述条件的供应商应承担参加征集及履约过程应承担的全部责任与义务。</w:t>
      </w:r>
      <w:r>
        <w:rPr>
          <w:rFonts w:ascii="Calibri" w:hAnsi="Calibri" w:eastAsia="Arial" w:cs="Times New Roman"/>
          <w:sz w:val="24"/>
          <w:szCs w:val="24"/>
        </w:rPr>
      </w:r>
      <w:r/>
    </w:p>
    <w:p>
      <w:pPr>
        <w:pStyle w:val="911"/>
        <w:ind w:firstLine="420"/>
        <w:spacing w:before="0" w:after="0" w:line="240" w:lineRule="auto"/>
        <w:rPr>
          <w:rFonts w:hint="eastAsia"/>
          <w:b w:val="0"/>
          <w:bCs w:val="0"/>
        </w:rPr>
      </w:pPr>
      <w:r>
        <w:rPr>
          <w:rFonts w:hint="eastAsia"/>
          <w:b w:val="0"/>
          <w:bCs w:val="0"/>
        </w:rPr>
        <w:t xml:space="preserve">3、适用法律</w:t>
      </w:r>
      <w:bookmarkEnd w:id="66"/>
      <w:r/>
      <w:bookmarkEnd w:id="67"/>
      <w:r/>
      <w:bookmarkEnd w:id="68"/>
      <w:r>
        <w:rPr>
          <w:rFonts w:hint="eastAsia"/>
          <w:b w:val="0"/>
          <w:bCs w:val="0"/>
        </w:rPr>
      </w:r>
      <w:r/>
    </w:p>
    <w:p>
      <w:pPr>
        <w:pStyle w:val="907"/>
        <w:ind w:firstLine="480"/>
        <w:jc w:val="left"/>
        <w:spacing w:line="500" w:lineRule="exact"/>
        <w:rPr>
          <w:rFonts w:hint="eastAsia" w:ascii="Calibri" w:hAnsi="Calibri" w:eastAsia="Arial" w:cs="Times New Roman"/>
          <w:sz w:val="24"/>
          <w:szCs w:val="24"/>
        </w:rPr>
      </w:pPr>
      <w:r>
        <w:rPr>
          <w:rFonts w:hint="eastAsia" w:ascii="Calibri" w:hAnsi="Calibri" w:eastAsia="Arial" w:cs="Times New Roman"/>
          <w:sz w:val="24"/>
          <w:szCs w:val="24"/>
        </w:rPr>
        <w:t xml:space="preserve">3.1 本次封闭式框架协议采购活动（以下简称采购活动）及由此产生的框架协议文本和采购合同文本受中华人民共和国有关的法律法规制约和保护。</w:t>
      </w:r>
      <w:r>
        <w:rPr>
          <w:rFonts w:hint="eastAsia" w:ascii="Calibri" w:hAnsi="Calibri" w:eastAsia="Arial" w:cs="Times New Roman"/>
          <w:sz w:val="24"/>
          <w:szCs w:val="24"/>
        </w:rPr>
      </w:r>
      <w:r/>
    </w:p>
    <w:p>
      <w:pPr>
        <w:pStyle w:val="911"/>
        <w:ind w:firstLine="420"/>
        <w:spacing w:before="0" w:after="0" w:line="240" w:lineRule="auto"/>
        <w:rPr>
          <w:rFonts w:hint="eastAsia"/>
          <w:b w:val="0"/>
          <w:bCs w:val="0"/>
        </w:rPr>
      </w:pPr>
      <w:r/>
      <w:bookmarkStart w:id="69" w:name="_Toc20823279"/>
      <w:r/>
      <w:bookmarkStart w:id="70" w:name="_Toc462564067"/>
      <w:r/>
      <w:bookmarkStart w:id="71" w:name="_Toc513029207"/>
      <w:r/>
      <w:bookmarkStart w:id="72" w:name="_Toc16938523"/>
      <w:r>
        <w:rPr>
          <w:rFonts w:hint="eastAsia"/>
          <w:b w:val="0"/>
          <w:bCs w:val="0"/>
        </w:rPr>
        <w:t xml:space="preserve">4、参加采购活动的费用</w:t>
      </w:r>
      <w:bookmarkEnd w:id="69"/>
      <w:r/>
      <w:bookmarkEnd w:id="70"/>
      <w:r/>
      <w:bookmarkEnd w:id="71"/>
      <w:r/>
      <w:bookmarkEnd w:id="72"/>
      <w:r>
        <w:rPr>
          <w:rFonts w:hint="eastAsia"/>
          <w:b w:val="0"/>
          <w:bCs w:val="0"/>
        </w:rPr>
      </w:r>
      <w:r/>
    </w:p>
    <w:p>
      <w:pPr>
        <w:pStyle w:val="907"/>
        <w:ind w:firstLine="480"/>
        <w:spacing w:line="500" w:lineRule="exact"/>
        <w:rPr>
          <w:rFonts w:hint="eastAsia" w:ascii="宋体" w:hAnsi="宋体"/>
          <w:sz w:val="24"/>
        </w:rPr>
      </w:pPr>
      <w:r>
        <w:rPr>
          <w:rFonts w:hint="eastAsia" w:ascii="宋体" w:hAnsi="宋体"/>
          <w:sz w:val="24"/>
        </w:rPr>
        <w:t xml:space="preserve">4.1 供应商应自行承担所有与参加采购活动有关的费用，无论采购活动过程中的做法和结果如何，</w:t>
      </w:r>
      <w:r>
        <w:rPr>
          <w:rFonts w:hint="eastAsia" w:ascii="宋体" w:hAnsi="宋体"/>
          <w:sz w:val="24"/>
          <w:lang w:eastAsia="zh-CN"/>
        </w:rPr>
        <w:t xml:space="preserve">灌云县政府采购中心（以下简称采购中心）</w:t>
      </w:r>
      <w:r>
        <w:rPr>
          <w:rFonts w:hint="eastAsia" w:ascii="宋体" w:hAnsi="宋体"/>
          <w:sz w:val="24"/>
        </w:rPr>
        <w:t xml:space="preserve">在任何情况下均无义务和责任承担这些费用。</w:t>
      </w:r>
      <w:r>
        <w:rPr>
          <w:rFonts w:hint="eastAsia" w:ascii="宋体" w:hAnsi="宋体"/>
          <w:sz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4.2 本次征集活动</w:t>
      </w:r>
      <w:r>
        <w:rPr>
          <w:rFonts w:hint="eastAsia" w:ascii="Calibri" w:hAnsi="Calibri" w:eastAsia="宋体" w:cs="Times New Roman"/>
          <w:sz w:val="24"/>
          <w:szCs w:val="24"/>
          <w:lang w:eastAsia="zh-CN"/>
        </w:rPr>
        <w:t xml:space="preserve">采购中心</w:t>
      </w:r>
      <w:r>
        <w:rPr>
          <w:rFonts w:hint="eastAsia" w:ascii="Calibri" w:hAnsi="Calibri" w:eastAsia="Arial" w:cs="Times New Roman"/>
          <w:sz w:val="24"/>
          <w:szCs w:val="24"/>
        </w:rPr>
        <w:t xml:space="preserve">不收取标书工本费与</w:t>
      </w:r>
      <w:r>
        <w:rPr>
          <w:rFonts w:hint="eastAsia" w:ascii="Calibri" w:hAnsi="Calibri" w:eastAsia="宋体" w:cs="Times New Roman"/>
          <w:sz w:val="24"/>
          <w:szCs w:val="24"/>
          <w:lang w:eastAsia="zh-CN"/>
        </w:rPr>
        <w:t xml:space="preserve">成交</w:t>
      </w:r>
      <w:r>
        <w:rPr>
          <w:rFonts w:hint="eastAsia" w:ascii="Calibri" w:hAnsi="Calibri" w:eastAsia="Arial" w:cs="Times New Roman"/>
          <w:sz w:val="24"/>
          <w:szCs w:val="24"/>
        </w:rPr>
        <w:t xml:space="preserve">服务费。</w:t>
      </w:r>
      <w:r>
        <w:rPr>
          <w:rFonts w:ascii="Calibri" w:hAnsi="Calibri" w:eastAsia="Arial" w:cs="Times New Roman"/>
          <w:sz w:val="24"/>
          <w:szCs w:val="24"/>
        </w:rPr>
      </w:r>
      <w:r/>
    </w:p>
    <w:p>
      <w:pPr>
        <w:pStyle w:val="911"/>
        <w:ind w:firstLine="45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征集文件的约束力</w:t>
      </w:r>
      <w:r>
        <w:rPr>
          <w:rFonts w:hint="eastAsia" w:ascii="黑体" w:hAnsi="宋体"/>
          <w:b w:val="0"/>
          <w:bCs w:val="0"/>
        </w:rPr>
      </w:r>
      <w:r/>
    </w:p>
    <w:p>
      <w:pPr>
        <w:pStyle w:val="90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供应商一旦参加本项目采购活动，即被认为接受了本征集文件的规定和约束。</w:t>
      </w:r>
      <w:r>
        <w:rPr>
          <w:rFonts w:hint="eastAsia" w:ascii="宋体" w:hAnsi="宋体"/>
          <w:sz w:val="24"/>
          <w:szCs w:val="24"/>
        </w:rPr>
      </w:r>
      <w:r/>
    </w:p>
    <w:p>
      <w:pPr>
        <w:pStyle w:val="910"/>
        <w:ind w:firstLine="321"/>
        <w:spacing w:before="145" w:after="145" w:line="360" w:lineRule="auto"/>
        <w:rPr>
          <w:rFonts w:hint="eastAsia"/>
        </w:rPr>
      </w:pPr>
      <w:r/>
      <w:bookmarkStart w:id="73" w:name="_Toc16938525"/>
      <w:r/>
      <w:bookmarkStart w:id="74" w:name="_Toc513029209"/>
      <w:r/>
      <w:bookmarkStart w:id="75" w:name="_Toc20823281"/>
      <w:r/>
      <w:bookmarkStart w:id="76" w:name="_Toc120614215"/>
      <w:r>
        <w:rPr>
          <w:rFonts w:hint="eastAsia"/>
        </w:rPr>
        <w:t xml:space="preserve">二、征集文件</w:t>
      </w:r>
      <w:bookmarkEnd w:id="73"/>
      <w:r/>
      <w:bookmarkEnd w:id="74"/>
      <w:r/>
      <w:bookmarkEnd w:id="75"/>
      <w:r/>
      <w:bookmarkEnd w:id="76"/>
      <w:r>
        <w:rPr>
          <w:rFonts w:hint="eastAsia"/>
        </w:rPr>
      </w:r>
      <w:r/>
    </w:p>
    <w:p>
      <w:pPr>
        <w:pStyle w:val="911"/>
        <w:ind w:firstLine="420"/>
        <w:spacing w:before="0" w:after="0" w:line="240" w:lineRule="auto"/>
        <w:rPr>
          <w:rFonts w:hint="eastAsia"/>
          <w:b w:val="0"/>
          <w:bCs w:val="0"/>
        </w:rPr>
      </w:pPr>
      <w:r/>
      <w:bookmarkStart w:id="77" w:name="_Toc513029210"/>
      <w:r/>
      <w:bookmarkStart w:id="78" w:name="_Toc20823282"/>
      <w:r/>
      <w:bookmarkStart w:id="79" w:name="_Toc16938526"/>
      <w:r>
        <w:rPr>
          <w:rFonts w:hint="eastAsia"/>
          <w:b w:val="0"/>
          <w:bCs w:val="0"/>
        </w:rPr>
        <w:t xml:space="preserve">6、征集文件构成</w:t>
      </w:r>
      <w:bookmarkEnd w:id="77"/>
      <w:r/>
      <w:bookmarkEnd w:id="78"/>
      <w:r/>
      <w:bookmarkEnd w:id="79"/>
      <w:r>
        <w:rPr>
          <w:rFonts w:hint="eastAsia"/>
          <w:b w:val="0"/>
          <w:bCs w:val="0"/>
        </w:rPr>
      </w:r>
      <w:r/>
    </w:p>
    <w:p>
      <w:pPr>
        <w:pStyle w:val="90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征集文件由以下部分组成：</w:t>
      </w:r>
      <w:r>
        <w:rPr>
          <w:rFonts w:hint="eastAsia" w:ascii="宋体" w:hAnsi="宋体"/>
          <w:sz w:val="24"/>
        </w:rPr>
      </w:r>
      <w:r/>
    </w:p>
    <w:p>
      <w:pPr>
        <w:pStyle w:val="907"/>
        <w:ind w:firstLine="480"/>
        <w:spacing w:line="400" w:lineRule="exact"/>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.1.1</w:t>
      </w:r>
      <w:r>
        <w:rPr>
          <w:rFonts w:hint="eastAsia" w:ascii="宋体" w:hAnsi="宋体"/>
          <w:sz w:val="24"/>
          <w:szCs w:val="24"/>
        </w:rPr>
        <w:t xml:space="preserve">参加征集活动的邀请</w:t>
      </w:r>
      <w:r>
        <w:rPr>
          <w:rFonts w:hint="eastAsia" w:ascii="宋体" w:hAnsi="宋体"/>
          <w:sz w:val="24"/>
          <w:szCs w:val="24"/>
        </w:rPr>
      </w:r>
      <w:r/>
    </w:p>
    <w:p>
      <w:pPr>
        <w:pStyle w:val="907"/>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6.1.2供应商须知</w:t>
      </w:r>
      <w:r>
        <w:rPr>
          <w:rFonts w:hint="eastAsia" w:ascii="宋体" w:hAnsi="宋体" w:eastAsia="宋体" w:cs="Times New Roman"/>
          <w:sz w:val="24"/>
        </w:rPr>
      </w:r>
      <w:r/>
    </w:p>
    <w:p>
      <w:pPr>
        <w:pStyle w:val="907"/>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6.1.3框架协议文本</w:t>
      </w:r>
      <w:r>
        <w:rPr>
          <w:rFonts w:hint="eastAsia" w:ascii="宋体" w:hAnsi="宋体" w:eastAsia="宋体" w:cs="Times New Roman"/>
          <w:sz w:val="24"/>
        </w:rPr>
      </w:r>
      <w:r/>
    </w:p>
    <w:p>
      <w:pPr>
        <w:pStyle w:val="907"/>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6.1.4采购需求</w:t>
      </w:r>
      <w:r>
        <w:rPr>
          <w:rFonts w:hint="eastAsia" w:ascii="宋体" w:hAnsi="宋体" w:eastAsia="宋体" w:cs="Times New Roman"/>
          <w:sz w:val="24"/>
        </w:rPr>
      </w:r>
      <w:r/>
    </w:p>
    <w:p>
      <w:pPr>
        <w:pStyle w:val="907"/>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6.1.5确定入围及成交供应商</w:t>
      </w:r>
      <w:r>
        <w:rPr>
          <w:rFonts w:hint="eastAsia" w:ascii="宋体" w:hAnsi="宋体" w:eastAsia="宋体" w:cs="Times New Roman"/>
          <w:sz w:val="24"/>
        </w:rPr>
      </w:r>
      <w:r/>
    </w:p>
    <w:p>
      <w:pPr>
        <w:pStyle w:val="907"/>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6.1.6响应文件格式</w:t>
      </w:r>
      <w:r>
        <w:rPr>
          <w:rFonts w:hint="eastAsia" w:ascii="宋体" w:hAnsi="宋体" w:eastAsia="宋体" w:cs="Times New Roman"/>
          <w:sz w:val="24"/>
        </w:rPr>
      </w:r>
      <w:r/>
    </w:p>
    <w:p>
      <w:pPr>
        <w:pStyle w:val="907"/>
        <w:ind w:firstLine="480"/>
        <w:spacing w:line="500" w:lineRule="exact"/>
        <w:rPr>
          <w:rFonts w:hint="eastAsia" w:ascii="宋体" w:hAnsi="宋体"/>
          <w:sz w:val="24"/>
        </w:rPr>
      </w:pPr>
      <w:r>
        <w:rPr>
          <w:rFonts w:hint="eastAsia" w:ascii="宋体" w:hAnsi="宋体"/>
          <w:sz w:val="24"/>
        </w:rPr>
        <w:t xml:space="preserve">请仔细检查征集文件是否齐全，如有缺漏请立即与</w:t>
      </w:r>
      <w:r>
        <w:rPr>
          <w:rFonts w:hint="eastAsia" w:ascii="宋体" w:hAnsi="宋体"/>
          <w:sz w:val="24"/>
          <w:lang w:eastAsia="zh-CN"/>
        </w:rPr>
        <w:t xml:space="preserve">采购中心</w:t>
      </w:r>
      <w:r>
        <w:rPr>
          <w:rFonts w:hint="eastAsia" w:ascii="宋体" w:hAnsi="宋体"/>
          <w:sz w:val="24"/>
        </w:rPr>
        <w:t xml:space="preserve">联系解决。</w:t>
      </w:r>
      <w:r>
        <w:rPr>
          <w:rFonts w:hint="eastAsia" w:ascii="宋体" w:hAnsi="宋体"/>
          <w:sz w:val="24"/>
        </w:rPr>
      </w:r>
      <w:r/>
    </w:p>
    <w:p>
      <w:pPr>
        <w:pStyle w:val="907"/>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rPr>
          <w:rFonts w:hint="eastAsia" w:ascii="宋体" w:hAnsi="宋体"/>
          <w:sz w:val="24"/>
        </w:rPr>
      </w:r>
      <w:r/>
    </w:p>
    <w:p>
      <w:pPr>
        <w:pStyle w:val="911"/>
        <w:ind w:firstLine="560"/>
        <w:spacing w:before="0" w:after="0" w:line="240" w:lineRule="auto"/>
        <w:rPr>
          <w:rFonts w:hint="eastAsia"/>
          <w:b w:val="0"/>
          <w:bCs w:val="0"/>
        </w:rPr>
      </w:pPr>
      <w:r/>
      <w:bookmarkStart w:id="80" w:name="_Toc16938527"/>
      <w:r/>
      <w:bookmarkStart w:id="81" w:name="_Toc462564070"/>
      <w:r/>
      <w:bookmarkStart w:id="82" w:name="_Toc513029211"/>
      <w:r/>
      <w:bookmarkStart w:id="83" w:name="_Toc20823283"/>
      <w:r>
        <w:rPr>
          <w:rFonts w:hint="eastAsia"/>
          <w:b w:val="0"/>
          <w:bCs w:val="0"/>
        </w:rPr>
        <w:t xml:space="preserve">7、征集文件的澄清</w:t>
      </w:r>
      <w:bookmarkEnd w:id="80"/>
      <w:r/>
      <w:bookmarkEnd w:id="81"/>
      <w:r/>
      <w:bookmarkEnd w:id="82"/>
      <w:r/>
      <w:bookmarkEnd w:id="83"/>
      <w:r>
        <w:rPr>
          <w:rFonts w:hint="eastAsia"/>
          <w:b w:val="0"/>
          <w:bCs w:val="0"/>
        </w:rPr>
      </w:r>
      <w:r/>
    </w:p>
    <w:p>
      <w:pPr>
        <w:pStyle w:val="907"/>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任何要求对征集文件进行澄清的供应商，应在响应文件提交截止期十日前按征集公告中的通讯地址，以书面形式通知</w:t>
      </w:r>
      <w:r>
        <w:rPr>
          <w:rFonts w:hint="eastAsia" w:ascii="宋体" w:hAnsi="宋体"/>
          <w:sz w:val="24"/>
          <w:lang w:eastAsia="zh-CN"/>
        </w:rPr>
        <w:t xml:space="preserve">采购中心</w:t>
      </w:r>
      <w:r>
        <w:rPr>
          <w:rFonts w:hint="eastAsia" w:ascii="宋体" w:hAnsi="宋体"/>
          <w:sz w:val="24"/>
        </w:rPr>
        <w:t xml:space="preserve">。</w:t>
      </w:r>
      <w:r>
        <w:rPr>
          <w:rFonts w:hint="eastAsia" w:ascii="宋体" w:hAnsi="宋体"/>
          <w:sz w:val="24"/>
          <w:szCs w:val="24"/>
        </w:rPr>
      </w:r>
      <w:r/>
    </w:p>
    <w:p>
      <w:pPr>
        <w:pStyle w:val="911"/>
        <w:ind w:firstLine="560"/>
        <w:spacing w:before="0" w:after="0" w:line="240" w:lineRule="auto"/>
        <w:rPr>
          <w:rFonts w:hint="eastAsia"/>
          <w:b w:val="0"/>
          <w:bCs w:val="0"/>
        </w:rPr>
      </w:pPr>
      <w:r/>
      <w:bookmarkStart w:id="84" w:name="_Toc16938528"/>
      <w:r/>
      <w:bookmarkStart w:id="85" w:name="_Toc513029212"/>
      <w:r/>
      <w:bookmarkStart w:id="86" w:name="_Toc462564071"/>
      <w:r/>
      <w:bookmarkStart w:id="87" w:name="_Toc20823284"/>
      <w:r>
        <w:rPr>
          <w:rFonts w:hint="eastAsia"/>
          <w:b w:val="0"/>
          <w:bCs w:val="0"/>
        </w:rPr>
        <w:t xml:space="preserve">8、征集文件的修改</w:t>
      </w:r>
      <w:bookmarkEnd w:id="84"/>
      <w:r/>
      <w:bookmarkEnd w:id="85"/>
      <w:r/>
      <w:bookmarkEnd w:id="86"/>
      <w:r/>
      <w:bookmarkEnd w:id="87"/>
      <w:r>
        <w:rPr>
          <w:rFonts w:hint="eastAsia"/>
          <w:b w:val="0"/>
          <w:bCs w:val="0"/>
        </w:rPr>
      </w:r>
      <w:r/>
    </w:p>
    <w:p>
      <w:pPr>
        <w:pStyle w:val="907"/>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在响应文件提交截止时间</w:t>
      </w:r>
      <w:r>
        <w:rPr>
          <w:rFonts w:hint="eastAsia" w:ascii="仿宋_GB2312" w:hAnsi="仿宋_GB2312"/>
          <w:sz w:val="24"/>
        </w:rPr>
        <w:t xml:space="preserve">前</w:t>
      </w:r>
      <w:r>
        <w:rPr>
          <w:rFonts w:hint="eastAsia" w:ascii="宋体" w:hAnsi="宋体"/>
          <w:sz w:val="24"/>
        </w:rPr>
        <w:t xml:space="preserve">，</w:t>
      </w:r>
      <w:r>
        <w:rPr>
          <w:rFonts w:hint="eastAsia" w:ascii="宋体" w:hAnsi="宋体"/>
          <w:sz w:val="24"/>
          <w:lang w:eastAsia="zh-CN"/>
        </w:rPr>
        <w:t xml:space="preserve">采购中心</w:t>
      </w:r>
      <w:r>
        <w:rPr>
          <w:rFonts w:hint="eastAsia" w:ascii="宋体" w:hAnsi="宋体"/>
          <w:sz w:val="24"/>
        </w:rPr>
        <w:t xml:space="preserve">可以对征集文件进行修改。</w:t>
      </w:r>
      <w:r>
        <w:rPr>
          <w:rFonts w:hint="eastAsia" w:ascii="宋体" w:hAnsi="宋体"/>
          <w:sz w:val="24"/>
        </w:rPr>
      </w:r>
      <w:r/>
    </w:p>
    <w:p>
      <w:pPr>
        <w:pStyle w:val="907"/>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lang w:eastAsia="zh-CN"/>
        </w:rPr>
        <w:t xml:space="preserve">采购中心</w:t>
      </w:r>
      <w:r>
        <w:rPr>
          <w:rFonts w:hint="eastAsia" w:ascii="宋体" w:hAnsi="宋体"/>
          <w:sz w:val="24"/>
          <w:szCs w:val="24"/>
        </w:rPr>
        <w:t xml:space="preserve">有权按照法定的要求</w:t>
      </w:r>
      <w:r>
        <w:rPr>
          <w:rFonts w:hint="eastAsia" w:ascii="宋体" w:hAnsi="宋体"/>
          <w:sz w:val="24"/>
        </w:rPr>
        <w:t xml:space="preserve">推迟响应文件提交截止日期和开启日期。</w:t>
      </w:r>
      <w:r>
        <w:rPr>
          <w:rFonts w:hint="eastAsia" w:ascii="宋体" w:hAnsi="Arial"/>
          <w:sz w:val="28"/>
        </w:rPr>
      </w:r>
      <w:r/>
    </w:p>
    <w:p>
      <w:pPr>
        <w:pStyle w:val="907"/>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征集文件的修改将在“</w:t>
      </w:r>
      <w:r>
        <w:rPr>
          <w:rFonts w:hint="eastAsia" w:ascii="宋体" w:hAnsi="宋体"/>
          <w:sz w:val="24"/>
          <w:lang w:eastAsia="zh-CN"/>
        </w:rPr>
        <w:t xml:space="preserve">江苏政府采购网</w:t>
      </w:r>
      <w:r>
        <w:rPr>
          <w:rFonts w:hint="eastAsia" w:ascii="宋体" w:hAnsi="宋体"/>
          <w:sz w:val="24"/>
        </w:rPr>
        <w:t xml:space="preserve">”公布，</w:t>
      </w:r>
      <w:r>
        <w:rPr>
          <w:rFonts w:hint="eastAsia" w:ascii="宋体" w:hAnsi="宋体"/>
          <w:sz w:val="24"/>
          <w:szCs w:val="24"/>
        </w:rPr>
        <w:t xml:space="preserve">补充文件将作为</w:t>
      </w:r>
      <w:r>
        <w:rPr>
          <w:rFonts w:hint="eastAsia" w:ascii="宋体" w:hAnsi="宋体"/>
          <w:sz w:val="24"/>
        </w:rPr>
        <w:t xml:space="preserve">征集文件</w:t>
      </w:r>
      <w:r>
        <w:rPr>
          <w:rFonts w:hint="eastAsia" w:ascii="宋体" w:hAnsi="宋体"/>
          <w:sz w:val="24"/>
          <w:szCs w:val="24"/>
        </w:rPr>
        <w:t xml:space="preserve">的组成部分，</w:t>
      </w:r>
      <w:r>
        <w:rPr>
          <w:rFonts w:hint="eastAsia" w:ascii="宋体" w:hAnsi="宋体"/>
          <w:sz w:val="24"/>
        </w:rPr>
        <w:t xml:space="preserve">并对供应商具有约束力。</w:t>
      </w:r>
      <w:r>
        <w:rPr>
          <w:rFonts w:hint="eastAsia" w:ascii="宋体" w:hAnsi="宋体"/>
          <w:sz w:val="24"/>
        </w:rPr>
      </w:r>
      <w:r/>
    </w:p>
    <w:p>
      <w:pPr>
        <w:pStyle w:val="910"/>
        <w:ind w:firstLine="482"/>
        <w:spacing w:before="145" w:after="145" w:line="360" w:lineRule="auto"/>
        <w:rPr>
          <w:rFonts w:hint="eastAsia"/>
        </w:rPr>
      </w:pPr>
      <w:r/>
      <w:bookmarkStart w:id="88" w:name="_Toc120614216"/>
      <w:r/>
      <w:bookmarkStart w:id="89" w:name="_Toc20823285"/>
      <w:r/>
      <w:bookmarkStart w:id="90" w:name="_Toc16938529"/>
      <w:r/>
      <w:bookmarkStart w:id="91" w:name="_Toc462564072"/>
      <w:r/>
      <w:bookmarkStart w:id="92" w:name="_Toc513029213"/>
      <w:r>
        <w:rPr>
          <w:rFonts w:hint="eastAsia"/>
        </w:rPr>
        <w:t xml:space="preserve">三、响应文件的编制</w:t>
      </w:r>
      <w:bookmarkEnd w:id="88"/>
      <w:r/>
      <w:bookmarkEnd w:id="89"/>
      <w:r/>
      <w:bookmarkEnd w:id="90"/>
      <w:r/>
      <w:bookmarkEnd w:id="91"/>
      <w:r/>
      <w:bookmarkEnd w:id="92"/>
      <w:r>
        <w:rPr>
          <w:rFonts w:hint="eastAsia"/>
        </w:rPr>
      </w:r>
      <w:r/>
    </w:p>
    <w:p>
      <w:pPr>
        <w:pStyle w:val="911"/>
        <w:ind w:firstLine="560"/>
        <w:spacing w:before="0" w:after="0" w:line="240" w:lineRule="auto"/>
        <w:rPr>
          <w:rFonts w:hint="eastAsia"/>
          <w:bCs w:val="0"/>
        </w:rPr>
      </w:pPr>
      <w:r/>
      <w:bookmarkStart w:id="93" w:name="_Toc513029214"/>
      <w:r/>
      <w:bookmarkStart w:id="94" w:name="_Toc20823286"/>
      <w:r/>
      <w:bookmarkStart w:id="95" w:name="_Toc462564073"/>
      <w:r/>
      <w:bookmarkStart w:id="96" w:name="_Toc16938530"/>
      <w:r>
        <w:rPr>
          <w:rFonts w:hint="eastAsia"/>
          <w:b w:val="0"/>
          <w:bCs w:val="0"/>
        </w:rPr>
        <w:t xml:space="preserve">9、响应文件的语言及度量衡单位</w:t>
      </w:r>
      <w:bookmarkEnd w:id="93"/>
      <w:r/>
      <w:bookmarkEnd w:id="94"/>
      <w:r/>
      <w:bookmarkEnd w:id="95"/>
      <w:r/>
      <w:bookmarkEnd w:id="96"/>
      <w:r>
        <w:rPr>
          <w:rFonts w:hint="eastAsia"/>
          <w:bCs w:val="0"/>
        </w:rPr>
      </w:r>
      <w:r/>
    </w:p>
    <w:p>
      <w:pPr>
        <w:pStyle w:val="90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供应商提交的响应文件以及供应商与</w:t>
      </w:r>
      <w:r>
        <w:rPr>
          <w:rFonts w:hint="eastAsia" w:ascii="宋体" w:hAnsi="宋体"/>
          <w:sz w:val="24"/>
          <w:lang w:eastAsia="zh-CN"/>
        </w:rPr>
        <w:t xml:space="preserve">采购中心</w:t>
      </w:r>
      <w:r>
        <w:rPr>
          <w:rFonts w:hint="eastAsia" w:ascii="宋体" w:hAnsi="宋体"/>
          <w:sz w:val="24"/>
        </w:rPr>
        <w:t xml:space="preserve">就采购活动的所有来往通知、函件和文件均应使用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0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除技术性能另有规定外，响应文件所使用的度量衡单位，均须采用国家法定计量单位。</w:t>
      </w:r>
      <w:r>
        <w:rPr>
          <w:rFonts w:hint="eastAsia" w:ascii="宋体" w:hAnsi="宋体"/>
          <w:sz w:val="24"/>
        </w:rPr>
      </w:r>
      <w:r/>
    </w:p>
    <w:p>
      <w:pPr>
        <w:pStyle w:val="911"/>
        <w:ind w:firstLine="420"/>
        <w:spacing w:before="0" w:after="0" w:line="240" w:lineRule="auto"/>
        <w:rPr>
          <w:rFonts w:hint="eastAsia"/>
          <w:b w:val="0"/>
          <w:bCs w:val="0"/>
        </w:rPr>
      </w:pPr>
      <w:r/>
      <w:bookmarkStart w:id="97" w:name="_Toc462564074"/>
      <w:r/>
      <w:bookmarkStart w:id="98" w:name="_Toc513029215"/>
      <w:r/>
      <w:bookmarkStart w:id="99" w:name="_Toc20823287"/>
      <w:r/>
      <w:bookmarkStart w:id="100" w:name="_Toc16938531"/>
      <w:r>
        <w:rPr>
          <w:rFonts w:hint="eastAsia"/>
          <w:b w:val="0"/>
          <w:bCs w:val="0"/>
        </w:rPr>
        <w:t xml:space="preserve">10、响应文件构成</w:t>
      </w:r>
      <w:bookmarkEnd w:id="97"/>
      <w:r/>
      <w:bookmarkEnd w:id="98"/>
      <w:r/>
      <w:bookmarkEnd w:id="99"/>
      <w:r/>
      <w:bookmarkEnd w:id="100"/>
      <w:r>
        <w:rPr>
          <w:rFonts w:hint="eastAsia"/>
          <w:b w:val="0"/>
          <w:bCs w:val="0"/>
        </w:rPr>
      </w:r>
      <w:r/>
    </w:p>
    <w:p>
      <w:pPr>
        <w:pStyle w:val="907"/>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供应商编写的响应文件应包括资格证明文件、符合性证明文件、响应</w:t>
      </w:r>
      <w:r>
        <w:rPr>
          <w:rFonts w:ascii="宋体" w:hAnsi="宋体"/>
          <w:sz w:val="24"/>
        </w:rPr>
        <w:t xml:space="preserve">产品明细表</w:t>
      </w:r>
      <w:r>
        <w:rPr>
          <w:rFonts w:hint="eastAsia" w:ascii="宋体" w:hAnsi="宋体"/>
          <w:sz w:val="24"/>
          <w:lang w:eastAsia="zh-CN"/>
        </w:rPr>
        <w:t xml:space="preserve">（</w:t>
      </w:r>
      <w:r>
        <w:rPr>
          <w:rFonts w:hint="eastAsia" w:ascii="宋体" w:hAnsi="宋体"/>
          <w:sz w:val="24"/>
          <w:lang w:val="en-US" w:eastAsia="zh-CN"/>
        </w:rPr>
        <w:t xml:space="preserve">如有</w:t>
      </w:r>
      <w:r>
        <w:rPr>
          <w:rFonts w:hint="eastAsia" w:ascii="宋体" w:hAnsi="宋体"/>
          <w:sz w:val="24"/>
          <w:lang w:eastAsia="zh-CN"/>
        </w:rPr>
        <w:t xml:space="preserve">）</w:t>
      </w:r>
      <w:r>
        <w:rPr>
          <w:rFonts w:ascii="宋体" w:hAnsi="宋体"/>
          <w:sz w:val="24"/>
        </w:rPr>
        <w:t xml:space="preserve">、</w:t>
      </w:r>
      <w:r>
        <w:rPr>
          <w:rFonts w:hint="eastAsia" w:ascii="宋体" w:hAnsi="宋体"/>
          <w:sz w:val="24"/>
        </w:rPr>
        <w:t xml:space="preserve">技术要求响应及偏离表、商务要求响应及偏离表、其他证明文件、响应函、报价一览表等部分。其中资格证明文件要求如下：</w:t>
      </w:r>
      <w:r>
        <w:rPr>
          <w:rFonts w:hint="eastAsia" w:ascii="宋体" w:hAnsi="宋体"/>
          <w:sz w:val="24"/>
        </w:rPr>
      </w:r>
      <w:r/>
    </w:p>
    <w:p>
      <w:pPr>
        <w:pStyle w:val="907"/>
        <w:spacing w:line="440" w:lineRule="exact"/>
        <w:rPr>
          <w:rFonts w:ascii="宋体" w:hAnsi="宋体"/>
          <w:b/>
          <w:sz w:val="24"/>
        </w:rPr>
      </w:pPr>
      <w:r>
        <w:rPr>
          <w:rFonts w:hint="eastAsia" w:ascii="宋体" w:hAnsi="宋体"/>
          <w:b/>
          <w:sz w:val="24"/>
        </w:rPr>
        <w:t xml:space="preserve">本次采用资格后审，资格审查所需资料如下：提供供应商最新且有效的</w:t>
      </w:r>
      <w:r>
        <w:rPr>
          <w:rFonts w:ascii="宋体" w:hAnsi="宋体"/>
          <w:b/>
          <w:sz w:val="24"/>
        </w:rPr>
      </w:r>
      <w:r/>
    </w:p>
    <w:tbl>
      <w:tblPr>
        <w:tblpPr w:horzAnchor="page" w:tblpX="1667" w:vertAnchor="text" w:tblpY="450" w:leftFromText="180" w:topFromText="0" w:rightFromText="180" w:bottomFromText="0"/>
        <w:tblW w:w="91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4498"/>
        <w:gridCol w:w="1977"/>
        <w:gridCol w:w="2055"/>
      </w:tblGrid>
      <w:tr>
        <w:trPr>
          <w:trHeight w:val="628"/>
        </w:trPr>
        <w:tc>
          <w:tcPr>
            <w:tcW w:w="647" w:type="dxa"/>
            <w:vAlign w:val="center"/>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hint="eastAsia" w:ascii="宋体" w:hAnsi="宋体" w:eastAsia="Arial" w:cs="宋体"/>
                <w:sz w:val="18"/>
                <w:szCs w:val="18"/>
              </w:rPr>
              <w:t xml:space="preserve">序号</w:t>
            </w:r>
            <w:r>
              <w:rPr>
                <w:rFonts w:ascii="宋体" w:hAnsi="宋体" w:eastAsia="Arial" w:cs="宋体"/>
                <w:sz w:val="18"/>
                <w:szCs w:val="18"/>
              </w:rPr>
            </w:r>
            <w:r/>
          </w:p>
        </w:tc>
        <w:tc>
          <w:tcPr>
            <w:tcW w:w="4498" w:type="dxa"/>
            <w:vAlign w:val="center"/>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hint="eastAsia" w:ascii="宋体" w:hAnsi="宋体" w:eastAsia="Arial" w:cs="宋体"/>
                <w:sz w:val="18"/>
                <w:szCs w:val="18"/>
              </w:rPr>
              <w:t xml:space="preserve">资料名称</w:t>
            </w:r>
            <w:r>
              <w:rPr>
                <w:rFonts w:ascii="宋体" w:hAnsi="宋体" w:eastAsia="Arial" w:cs="宋体"/>
                <w:sz w:val="18"/>
                <w:szCs w:val="18"/>
              </w:rPr>
            </w:r>
            <w:r/>
          </w:p>
        </w:tc>
        <w:tc>
          <w:tcPr>
            <w:tcW w:w="1977" w:type="dxa"/>
            <w:vAlign w:val="center"/>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hint="eastAsia" w:ascii="宋体" w:hAnsi="宋体" w:eastAsia="Arial" w:cs="宋体"/>
                <w:sz w:val="18"/>
                <w:szCs w:val="18"/>
              </w:rPr>
              <w:t xml:space="preserve">提供方式</w:t>
            </w:r>
            <w:r>
              <w:rPr>
                <w:rFonts w:ascii="宋体" w:hAnsi="宋体" w:eastAsia="Arial" w:cs="宋体"/>
                <w:sz w:val="18"/>
                <w:szCs w:val="18"/>
              </w:rPr>
            </w:r>
            <w:r/>
          </w:p>
        </w:tc>
        <w:tc>
          <w:tcPr>
            <w:tcW w:w="2055" w:type="dxa"/>
            <w:vAlign w:val="center"/>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hint="eastAsia" w:ascii="宋体" w:hAnsi="宋体" w:eastAsia="Arial" w:cs="宋体"/>
                <w:sz w:val="18"/>
                <w:szCs w:val="18"/>
              </w:rPr>
              <w:t xml:space="preserve">备  注</w:t>
            </w:r>
            <w:r>
              <w:rPr>
                <w:rFonts w:ascii="宋体" w:hAnsi="宋体" w:eastAsia="Arial" w:cs="宋体"/>
                <w:sz w:val="18"/>
                <w:szCs w:val="18"/>
              </w:rPr>
            </w:r>
            <w:r/>
          </w:p>
        </w:tc>
      </w:tr>
      <w:tr>
        <w:trPr>
          <w:trHeight w:val="620"/>
        </w:trPr>
        <w:tc>
          <w:tcPr>
            <w:tcW w:w="647" w:type="dxa"/>
            <w:vAlign w:val="center"/>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hint="eastAsia" w:ascii="宋体" w:hAnsi="宋体" w:eastAsia="Arial" w:cs="宋体"/>
                <w:sz w:val="18"/>
                <w:szCs w:val="18"/>
              </w:rPr>
              <w:t xml:space="preserve">1</w:t>
            </w:r>
            <w:r>
              <w:rPr>
                <w:rFonts w:ascii="宋体" w:hAnsi="宋体" w:eastAsia="Arial" w:cs="宋体"/>
                <w:sz w:val="18"/>
                <w:szCs w:val="18"/>
              </w:rPr>
            </w:r>
            <w:r/>
          </w:p>
        </w:tc>
        <w:tc>
          <w:tcPr>
            <w:tcW w:w="4498" w:type="dxa"/>
            <w:vAlign w:val="center"/>
            <w:textDirection w:val="lrTb"/>
            <w:noWrap w:val="false"/>
          </w:tcPr>
          <w:p>
            <w:pPr>
              <w:pStyle w:val="907"/>
              <w:jc w:val="left"/>
              <w:spacing w:line="264" w:lineRule="auto"/>
              <w:widowControl/>
              <w:rPr>
                <w:rFonts w:ascii="宋体" w:hAnsi="宋体" w:eastAsia="Arial" w:cs="宋体"/>
                <w:sz w:val="18"/>
                <w:szCs w:val="18"/>
              </w:rPr>
              <w:framePr w:vAnchor="text" w:hAnchor="page" w:x="1667" w:y="450"/>
            </w:pPr>
            <w:r>
              <w:rPr>
                <w:rFonts w:ascii="宋体" w:hAnsi="宋体" w:eastAsia="Arial" w:cs="宋体"/>
                <w:sz w:val="18"/>
                <w:szCs w:val="18"/>
              </w:rPr>
              <w:t xml:space="preserve">法人或者其他组织的营业执照等证明文件，自然人的身份证明</w:t>
            </w:r>
            <w:r>
              <w:rPr>
                <w:rFonts w:ascii="宋体" w:hAnsi="宋体" w:eastAsia="Arial" w:cs="宋体"/>
                <w:sz w:val="18"/>
                <w:szCs w:val="18"/>
              </w:rPr>
            </w:r>
            <w:r/>
          </w:p>
        </w:tc>
        <w:tc>
          <w:tcPr>
            <w:tcW w:w="1977" w:type="dxa"/>
            <w:vAlign w:val="center"/>
            <w:textDirection w:val="lrTb"/>
            <w:noWrap w:val="false"/>
          </w:tcPr>
          <w:p>
            <w:pPr>
              <w:pStyle w:val="907"/>
              <w:jc w:val="center"/>
              <w:spacing w:line="264" w:lineRule="auto"/>
              <w:rPr>
                <w:rFonts w:ascii="宋体" w:hAnsi="宋体" w:eastAsia="Arial" w:cs="宋体"/>
                <w:sz w:val="18"/>
                <w:szCs w:val="18"/>
              </w:rPr>
              <w:framePr w:vAnchor="text" w:hAnchor="page" w:x="1667" w:y="450"/>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rPr>
                <w:rFonts w:ascii="宋体" w:hAnsi="宋体" w:eastAsia="Arial" w:cs="宋体"/>
                <w:sz w:val="18"/>
                <w:szCs w:val="18"/>
              </w:rPr>
            </w:r>
            <w:r/>
          </w:p>
        </w:tc>
        <w:tc>
          <w:tcPr>
            <w:tcW w:w="2055" w:type="dxa"/>
            <w:vAlign w:val="center"/>
            <w:textDirection w:val="lrTb"/>
            <w:noWrap w:val="false"/>
          </w:tcPr>
          <w:p>
            <w:pPr>
              <w:pStyle w:val="907"/>
              <w:spacing w:line="264" w:lineRule="auto"/>
              <w:rPr>
                <w:rFonts w:ascii="宋体" w:hAnsi="宋体" w:eastAsia="Arial" w:cs="宋体"/>
                <w:sz w:val="18"/>
                <w:szCs w:val="18"/>
              </w:rPr>
              <w:framePr w:vAnchor="text" w:hAnchor="page" w:x="1667" w:y="450"/>
            </w:pPr>
            <w:r>
              <w:rPr>
                <w:rFonts w:ascii="宋体" w:hAnsi="宋体" w:eastAsia="Arial" w:cs="宋体"/>
                <w:sz w:val="18"/>
                <w:szCs w:val="18"/>
              </w:rPr>
            </w:r>
            <w:r/>
          </w:p>
        </w:tc>
      </w:tr>
      <w:tr>
        <w:trPr>
          <w:trHeight w:val="567"/>
        </w:trPr>
        <w:tc>
          <w:tcPr>
            <w:tcW w:w="647" w:type="dxa"/>
            <w:vAlign w:val="center"/>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hint="eastAsia" w:ascii="宋体" w:hAnsi="宋体" w:eastAsia="Arial" w:cs="宋体"/>
                <w:sz w:val="18"/>
                <w:szCs w:val="18"/>
              </w:rPr>
              <w:t xml:space="preserve">2</w:t>
            </w:r>
            <w:r>
              <w:rPr>
                <w:rFonts w:ascii="宋体" w:hAnsi="宋体" w:eastAsia="Arial" w:cs="宋体"/>
                <w:sz w:val="18"/>
                <w:szCs w:val="18"/>
              </w:rPr>
            </w:r>
            <w:r/>
          </w:p>
        </w:tc>
        <w:tc>
          <w:tcPr>
            <w:tcW w:w="4498" w:type="dxa"/>
            <w:vAlign w:val="center"/>
            <w:textDirection w:val="lrTb"/>
            <w:noWrap w:val="false"/>
          </w:tcPr>
          <w:p>
            <w:pPr>
              <w:pStyle w:val="907"/>
              <w:jc w:val="left"/>
              <w:spacing w:line="264" w:lineRule="auto"/>
              <w:widowControl/>
              <w:rPr>
                <w:rFonts w:ascii="宋体" w:hAnsi="宋体" w:eastAsia="Arial" w:cs="宋体"/>
                <w:sz w:val="18"/>
                <w:szCs w:val="18"/>
              </w:rPr>
              <w:framePr w:vAnchor="text" w:hAnchor="page" w:x="1667" w:y="450"/>
            </w:pPr>
            <w:r>
              <w:rPr>
                <w:rFonts w:hint="eastAsia" w:ascii="宋体" w:hAnsi="宋体" w:eastAsia="Arial" w:cs="宋体"/>
                <w:sz w:val="18"/>
                <w:szCs w:val="18"/>
              </w:rPr>
              <w:t xml:space="preserve">具有良好的商业信誉和健全的财务会计制度</w:t>
            </w:r>
            <w:r>
              <w:rPr>
                <w:rFonts w:ascii="宋体" w:hAnsi="宋体" w:eastAsia="Arial" w:cs="宋体"/>
                <w:sz w:val="18"/>
                <w:szCs w:val="18"/>
              </w:rPr>
            </w:r>
            <w:r/>
          </w:p>
        </w:tc>
        <w:tc>
          <w:tcPr>
            <w:tcW w:w="1977" w:type="dxa"/>
            <w:vAlign w:val="center"/>
            <w:textDirection w:val="lrTb"/>
            <w:noWrap w:val="false"/>
          </w:tcPr>
          <w:p>
            <w:pPr>
              <w:pStyle w:val="907"/>
              <w:jc w:val="center"/>
              <w:spacing w:line="264" w:lineRule="auto"/>
              <w:rPr>
                <w:rFonts w:ascii="宋体" w:hAnsi="宋体" w:eastAsia="Arial" w:cs="宋体"/>
                <w:sz w:val="18"/>
                <w:szCs w:val="18"/>
              </w:rPr>
              <w:framePr w:vAnchor="text" w:hAnchor="page" w:x="1667" w:y="450"/>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rPr>
                <w:rFonts w:ascii="宋体" w:hAnsi="宋体" w:eastAsia="Arial" w:cs="宋体"/>
                <w:sz w:val="18"/>
                <w:szCs w:val="18"/>
              </w:rPr>
            </w:r>
            <w:r/>
          </w:p>
        </w:tc>
        <w:tc>
          <w:tcPr>
            <w:tcW w:w="2055" w:type="dxa"/>
            <w:vAlign w:val="center"/>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ascii="宋体" w:hAnsi="宋体" w:eastAsia="Arial" w:cs="宋体"/>
                <w:sz w:val="18"/>
                <w:szCs w:val="18"/>
              </w:rPr>
            </w:r>
            <w:r/>
          </w:p>
        </w:tc>
      </w:tr>
      <w:tr>
        <w:trPr>
          <w:trHeight w:val="567"/>
        </w:trPr>
        <w:tc>
          <w:tcPr>
            <w:tcW w:w="647" w:type="dxa"/>
            <w:vAlign w:val="center"/>
            <w:vMerge w:val="restart"/>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hint="eastAsia" w:ascii="宋体" w:hAnsi="宋体" w:eastAsia="Arial" w:cs="宋体"/>
                <w:sz w:val="18"/>
                <w:szCs w:val="18"/>
              </w:rPr>
              <w:t xml:space="preserve">3</w:t>
            </w:r>
            <w:r>
              <w:rPr>
                <w:rFonts w:ascii="宋体" w:hAnsi="宋体" w:eastAsia="Arial" w:cs="宋体"/>
                <w:sz w:val="18"/>
                <w:szCs w:val="18"/>
              </w:rPr>
            </w:r>
            <w:r/>
          </w:p>
        </w:tc>
        <w:tc>
          <w:tcPr>
            <w:tcW w:w="4498" w:type="dxa"/>
            <w:vAlign w:val="center"/>
            <w:textDirection w:val="lrTb"/>
            <w:noWrap w:val="false"/>
          </w:tcPr>
          <w:p>
            <w:pPr>
              <w:pStyle w:val="907"/>
              <w:jc w:val="left"/>
              <w:spacing w:line="264" w:lineRule="auto"/>
              <w:widowControl/>
              <w:rPr>
                <w:rFonts w:ascii="宋体" w:hAnsi="宋体" w:eastAsia="Arial" w:cs="宋体"/>
                <w:sz w:val="18"/>
                <w:szCs w:val="18"/>
              </w:rPr>
              <w:framePr w:vAnchor="text" w:hAnchor="page" w:x="1667" w:y="450"/>
            </w:pPr>
            <w:r>
              <w:rPr>
                <w:rFonts w:hint="eastAsia" w:ascii="宋体" w:hAnsi="宋体" w:eastAsia="Arial" w:cs="宋体"/>
                <w:sz w:val="18"/>
                <w:szCs w:val="18"/>
              </w:rPr>
              <w:t xml:space="preserve">法定代表人身份证</w:t>
            </w:r>
            <w:r>
              <w:rPr>
                <w:rFonts w:ascii="宋体" w:hAnsi="宋体" w:eastAsia="Arial" w:cs="宋体"/>
                <w:sz w:val="18"/>
                <w:szCs w:val="18"/>
              </w:rPr>
            </w:r>
            <w:r/>
          </w:p>
        </w:tc>
        <w:tc>
          <w:tcPr>
            <w:tcW w:w="1977" w:type="dxa"/>
            <w:vAlign w:val="center"/>
            <w:textDirection w:val="lrTb"/>
            <w:noWrap w:val="false"/>
          </w:tcPr>
          <w:p>
            <w:pPr>
              <w:pStyle w:val="907"/>
              <w:jc w:val="center"/>
              <w:spacing w:line="264" w:lineRule="auto"/>
              <w:rPr>
                <w:rFonts w:ascii="宋体" w:hAnsi="宋体" w:eastAsia="Arial" w:cs="宋体"/>
                <w:sz w:val="18"/>
                <w:szCs w:val="18"/>
              </w:rPr>
              <w:framePr w:vAnchor="text" w:hAnchor="page" w:x="1667" w:y="450"/>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rPr>
                <w:rFonts w:ascii="宋体" w:hAnsi="宋体" w:eastAsia="Arial" w:cs="宋体"/>
                <w:sz w:val="18"/>
                <w:szCs w:val="18"/>
              </w:rPr>
            </w:r>
            <w:r/>
          </w:p>
        </w:tc>
        <w:tc>
          <w:tcPr>
            <w:tcW w:w="2055" w:type="dxa"/>
            <w:vAlign w:val="center"/>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hint="eastAsia" w:ascii="宋体" w:hAnsi="宋体" w:eastAsia="宋体" w:cs="宋体"/>
                <w:sz w:val="18"/>
                <w:szCs w:val="18"/>
                <w:lang w:eastAsia="zh-CN"/>
              </w:rPr>
              <w:t xml:space="preserve">法定代表人</w:t>
            </w:r>
            <w:r>
              <w:rPr>
                <w:rFonts w:hint="eastAsia" w:ascii="宋体" w:hAnsi="宋体" w:eastAsia="Arial" w:cs="宋体"/>
                <w:sz w:val="18"/>
                <w:szCs w:val="18"/>
              </w:rPr>
              <w:t xml:space="preserve">参加</w:t>
            </w:r>
            <w:r>
              <w:rPr>
                <w:rFonts w:hint="eastAsia" w:ascii="宋体" w:hAnsi="宋体" w:eastAsia="宋体" w:cs="宋体"/>
                <w:sz w:val="18"/>
                <w:szCs w:val="18"/>
                <w:lang w:eastAsia="zh-CN"/>
              </w:rPr>
              <w:t xml:space="preserve">响应</w:t>
            </w:r>
            <w:r>
              <w:rPr>
                <w:rFonts w:hint="eastAsia" w:ascii="宋体" w:hAnsi="宋体" w:eastAsia="Arial" w:cs="宋体"/>
                <w:sz w:val="18"/>
                <w:szCs w:val="18"/>
              </w:rPr>
              <w:t xml:space="preserve">时提供</w:t>
            </w:r>
            <w:r>
              <w:rPr>
                <w:rFonts w:ascii="宋体" w:hAnsi="宋体" w:eastAsia="Arial" w:cs="宋体"/>
                <w:sz w:val="18"/>
                <w:szCs w:val="18"/>
              </w:rPr>
            </w:r>
            <w:r/>
          </w:p>
        </w:tc>
      </w:tr>
      <w:tr>
        <w:trPr>
          <w:trHeight w:val="90"/>
        </w:trPr>
        <w:tc>
          <w:tcPr>
            <w:tcW w:w="647" w:type="dxa"/>
            <w:vAlign w:val="center"/>
            <w:vMerge w:val="continue"/>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ascii="宋体" w:hAnsi="宋体" w:eastAsia="Arial" w:cs="宋体"/>
                <w:sz w:val="18"/>
                <w:szCs w:val="18"/>
              </w:rPr>
            </w:r>
            <w:r/>
          </w:p>
        </w:tc>
        <w:tc>
          <w:tcPr>
            <w:tcW w:w="4498" w:type="dxa"/>
            <w:vAlign w:val="center"/>
            <w:textDirection w:val="lrTb"/>
            <w:noWrap w:val="false"/>
          </w:tcPr>
          <w:p>
            <w:pPr>
              <w:pStyle w:val="907"/>
              <w:jc w:val="left"/>
              <w:spacing w:line="264" w:lineRule="auto"/>
              <w:widowControl/>
              <w:rPr>
                <w:rFonts w:ascii="宋体" w:hAnsi="宋体" w:eastAsia="Arial" w:cs="宋体"/>
                <w:sz w:val="18"/>
                <w:szCs w:val="18"/>
              </w:rPr>
              <w:framePr w:vAnchor="text" w:hAnchor="page" w:x="1667" w:y="450"/>
            </w:pPr>
            <w:r>
              <w:rPr>
                <w:rFonts w:hint="eastAsia" w:ascii="宋体" w:hAnsi="宋体" w:eastAsia="Arial" w:cs="宋体"/>
                <w:sz w:val="18"/>
                <w:szCs w:val="18"/>
              </w:rPr>
              <w:t xml:space="preserve">授权代表人身份证、被授权人身份证</w:t>
            </w:r>
            <w:r>
              <w:rPr>
                <w:rFonts w:ascii="宋体" w:hAnsi="宋体" w:eastAsia="Arial" w:cs="宋体"/>
                <w:sz w:val="18"/>
                <w:szCs w:val="18"/>
              </w:rPr>
            </w:r>
            <w:r/>
          </w:p>
        </w:tc>
        <w:tc>
          <w:tcPr>
            <w:tcW w:w="1977" w:type="dxa"/>
            <w:vAlign w:val="center"/>
            <w:textDirection w:val="lrTb"/>
            <w:noWrap w:val="false"/>
          </w:tcPr>
          <w:p>
            <w:pPr>
              <w:pStyle w:val="907"/>
              <w:jc w:val="center"/>
              <w:spacing w:line="264" w:lineRule="auto"/>
              <w:rPr>
                <w:rFonts w:ascii="宋体" w:hAnsi="宋体" w:eastAsia="Arial" w:cs="宋体"/>
                <w:sz w:val="18"/>
                <w:szCs w:val="18"/>
              </w:rPr>
              <w:framePr w:vAnchor="text" w:hAnchor="page" w:x="1667" w:y="450"/>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rPr>
                <w:rFonts w:ascii="宋体" w:hAnsi="宋体" w:eastAsia="Arial" w:cs="宋体"/>
                <w:sz w:val="18"/>
                <w:szCs w:val="18"/>
              </w:rPr>
            </w:r>
            <w:r/>
          </w:p>
        </w:tc>
        <w:tc>
          <w:tcPr>
            <w:tcW w:w="2055" w:type="dxa"/>
            <w:vAlign w:val="center"/>
            <w:vMerge w:val="restart"/>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hint="eastAsia" w:ascii="宋体" w:hAnsi="宋体" w:eastAsia="Arial" w:cs="宋体"/>
                <w:sz w:val="18"/>
                <w:szCs w:val="18"/>
              </w:rPr>
              <w:t xml:space="preserve">授权代表参加</w:t>
            </w:r>
            <w:r>
              <w:rPr>
                <w:rFonts w:hint="eastAsia" w:ascii="宋体" w:hAnsi="宋体" w:eastAsia="宋体" w:cs="宋体"/>
                <w:sz w:val="18"/>
                <w:szCs w:val="18"/>
                <w:lang w:eastAsia="zh-CN"/>
              </w:rPr>
              <w:t xml:space="preserve">响应</w:t>
            </w:r>
            <w:r>
              <w:rPr>
                <w:rFonts w:hint="eastAsia" w:ascii="宋体" w:hAnsi="宋体" w:eastAsia="Arial" w:cs="宋体"/>
                <w:sz w:val="18"/>
                <w:szCs w:val="18"/>
              </w:rPr>
              <w:t xml:space="preserve">时提供</w:t>
            </w:r>
            <w:r>
              <w:rPr>
                <w:rFonts w:ascii="宋体" w:hAnsi="宋体" w:eastAsia="Arial" w:cs="宋体"/>
                <w:sz w:val="18"/>
                <w:szCs w:val="18"/>
              </w:rPr>
            </w:r>
            <w:r/>
          </w:p>
        </w:tc>
      </w:tr>
      <w:tr>
        <w:trPr>
          <w:trHeight w:val="567"/>
        </w:trPr>
        <w:tc>
          <w:tcPr>
            <w:tcW w:w="647" w:type="dxa"/>
            <w:vAlign w:val="center"/>
            <w:vMerge w:val="continue"/>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ascii="宋体" w:hAnsi="宋体" w:eastAsia="Arial" w:cs="宋体"/>
                <w:sz w:val="18"/>
                <w:szCs w:val="18"/>
              </w:rPr>
            </w:r>
            <w:r/>
          </w:p>
        </w:tc>
        <w:tc>
          <w:tcPr>
            <w:tcW w:w="4498" w:type="dxa"/>
            <w:vAlign w:val="center"/>
            <w:textDirection w:val="lrTb"/>
            <w:noWrap w:val="false"/>
          </w:tcPr>
          <w:p>
            <w:pPr>
              <w:pStyle w:val="907"/>
              <w:jc w:val="left"/>
              <w:spacing w:line="264" w:lineRule="auto"/>
              <w:widowControl/>
              <w:rPr>
                <w:rFonts w:ascii="宋体" w:hAnsi="宋体" w:eastAsia="Arial" w:cs="宋体"/>
                <w:sz w:val="18"/>
                <w:szCs w:val="18"/>
              </w:rPr>
              <w:framePr w:vAnchor="text" w:hAnchor="page" w:x="1667" w:y="450"/>
            </w:pPr>
            <w:r>
              <w:rPr>
                <w:rFonts w:hint="eastAsia" w:ascii="宋体" w:hAnsi="宋体" w:eastAsia="Arial" w:cs="宋体"/>
                <w:sz w:val="18"/>
                <w:szCs w:val="18"/>
              </w:rPr>
              <w:t xml:space="preserve">法定代表人授权委托书（格式）</w:t>
            </w:r>
            <w:r>
              <w:rPr>
                <w:rFonts w:ascii="宋体" w:hAnsi="宋体" w:eastAsia="Arial" w:cs="宋体"/>
                <w:sz w:val="18"/>
                <w:szCs w:val="18"/>
              </w:rPr>
            </w:r>
            <w:r/>
          </w:p>
        </w:tc>
        <w:tc>
          <w:tcPr>
            <w:tcW w:w="1977" w:type="dxa"/>
            <w:vAlign w:val="center"/>
            <w:textDirection w:val="lrTb"/>
            <w:noWrap w:val="false"/>
          </w:tcPr>
          <w:p>
            <w:pPr>
              <w:pStyle w:val="907"/>
              <w:jc w:val="center"/>
              <w:spacing w:line="264" w:lineRule="auto"/>
              <w:rPr>
                <w:rFonts w:ascii="宋体" w:hAnsi="宋体" w:eastAsia="Arial" w:cs="宋体"/>
                <w:sz w:val="18"/>
                <w:szCs w:val="18"/>
              </w:rPr>
              <w:framePr w:vAnchor="text" w:hAnchor="page" w:x="1667" w:y="450"/>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rPr>
                <w:rFonts w:ascii="宋体" w:hAnsi="宋体" w:eastAsia="Arial" w:cs="宋体"/>
                <w:sz w:val="18"/>
                <w:szCs w:val="18"/>
              </w:rPr>
            </w:r>
            <w:r/>
          </w:p>
        </w:tc>
        <w:tc>
          <w:tcPr>
            <w:tcW w:w="2055" w:type="dxa"/>
            <w:vAlign w:val="center"/>
            <w:vMerge w:val="continue"/>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ascii="宋体" w:hAnsi="宋体" w:eastAsia="Arial" w:cs="宋体"/>
                <w:sz w:val="18"/>
                <w:szCs w:val="18"/>
              </w:rPr>
            </w:r>
            <w:r/>
          </w:p>
        </w:tc>
      </w:tr>
      <w:tr>
        <w:trPr>
          <w:trHeight w:val="617"/>
        </w:trPr>
        <w:tc>
          <w:tcPr>
            <w:tcW w:w="647" w:type="dxa"/>
            <w:vAlign w:val="center"/>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hint="eastAsia" w:ascii="宋体" w:hAnsi="宋体" w:eastAsia="Arial" w:cs="宋体"/>
                <w:sz w:val="18"/>
                <w:szCs w:val="18"/>
              </w:rPr>
              <w:t xml:space="preserve">4</w:t>
            </w:r>
            <w:r>
              <w:rPr>
                <w:rFonts w:ascii="宋体" w:hAnsi="宋体" w:eastAsia="Arial" w:cs="宋体"/>
                <w:sz w:val="18"/>
                <w:szCs w:val="18"/>
              </w:rPr>
            </w:r>
            <w:r/>
          </w:p>
        </w:tc>
        <w:tc>
          <w:tcPr>
            <w:tcW w:w="4498" w:type="dxa"/>
            <w:vAlign w:val="center"/>
            <w:textDirection w:val="lrTb"/>
            <w:noWrap w:val="false"/>
          </w:tcPr>
          <w:p>
            <w:pPr>
              <w:pStyle w:val="907"/>
              <w:jc w:val="left"/>
              <w:spacing w:line="264" w:lineRule="auto"/>
              <w:widowControl/>
              <w:rPr>
                <w:rFonts w:ascii="宋体" w:hAnsi="宋体" w:eastAsia="Arial" w:cs="宋体"/>
                <w:sz w:val="18"/>
                <w:szCs w:val="18"/>
              </w:rPr>
              <w:framePr w:vAnchor="text" w:hAnchor="page" w:x="1667" w:y="450"/>
            </w:pPr>
            <w:r>
              <w:rPr>
                <w:rFonts w:hint="eastAsia" w:ascii="宋体" w:hAnsi="宋体" w:eastAsia="Arial" w:cs="宋体"/>
                <w:sz w:val="18"/>
                <w:szCs w:val="18"/>
              </w:rPr>
              <w:t xml:space="preserve">参加政府采购活动前3年内在经营活动中没有重大违法记录的书面声明</w:t>
            </w:r>
            <w:r>
              <w:rPr>
                <w:rFonts w:ascii="宋体" w:hAnsi="宋体" w:eastAsia="Arial" w:cs="宋体"/>
                <w:sz w:val="18"/>
                <w:szCs w:val="18"/>
              </w:rPr>
            </w:r>
            <w:r/>
          </w:p>
        </w:tc>
        <w:tc>
          <w:tcPr>
            <w:tcW w:w="1977" w:type="dxa"/>
            <w:vAlign w:val="center"/>
            <w:textDirection w:val="lrTb"/>
            <w:noWrap w:val="false"/>
          </w:tcPr>
          <w:p>
            <w:pPr>
              <w:pStyle w:val="907"/>
              <w:jc w:val="center"/>
              <w:spacing w:line="264" w:lineRule="auto"/>
              <w:rPr>
                <w:rFonts w:ascii="宋体" w:hAnsi="宋体" w:eastAsia="Arial" w:cs="宋体"/>
                <w:sz w:val="18"/>
                <w:szCs w:val="18"/>
              </w:rPr>
              <w:framePr w:vAnchor="text" w:hAnchor="page" w:x="1667" w:y="450"/>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rPr>
                <w:rFonts w:ascii="宋体" w:hAnsi="宋体" w:eastAsia="Arial" w:cs="宋体"/>
                <w:sz w:val="18"/>
                <w:szCs w:val="18"/>
              </w:rPr>
            </w:r>
            <w:r/>
          </w:p>
        </w:tc>
        <w:tc>
          <w:tcPr>
            <w:tcW w:w="2055" w:type="dxa"/>
            <w:vAlign w:val="center"/>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ascii="宋体" w:hAnsi="宋体" w:eastAsia="Arial" w:cs="宋体"/>
                <w:sz w:val="18"/>
                <w:szCs w:val="18"/>
              </w:rPr>
            </w:r>
            <w:r/>
          </w:p>
        </w:tc>
      </w:tr>
      <w:tr>
        <w:trPr>
          <w:trHeight w:val="387"/>
        </w:trPr>
        <w:tc>
          <w:tcPr>
            <w:tcW w:w="647" w:type="dxa"/>
            <w:vAlign w:val="center"/>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hint="eastAsia" w:ascii="宋体" w:hAnsi="宋体" w:eastAsia="Arial" w:cs="宋体"/>
                <w:sz w:val="18"/>
                <w:szCs w:val="18"/>
              </w:rPr>
              <w:t xml:space="preserve">5</w:t>
            </w:r>
            <w:r>
              <w:rPr>
                <w:rFonts w:ascii="宋体" w:hAnsi="宋体" w:eastAsia="Arial" w:cs="宋体"/>
                <w:sz w:val="18"/>
                <w:szCs w:val="18"/>
              </w:rPr>
            </w:r>
            <w:r/>
          </w:p>
        </w:tc>
        <w:tc>
          <w:tcPr>
            <w:tcW w:w="4498" w:type="dxa"/>
            <w:vAlign w:val="center"/>
            <w:textDirection w:val="lrTb"/>
            <w:noWrap w:val="false"/>
          </w:tcPr>
          <w:p>
            <w:pPr>
              <w:pStyle w:val="907"/>
              <w:jc w:val="left"/>
              <w:spacing w:line="264" w:lineRule="auto"/>
              <w:widowControl/>
              <w:rPr>
                <w:rFonts w:ascii="宋体" w:hAnsi="宋体" w:eastAsia="Arial" w:cs="宋体"/>
                <w:sz w:val="18"/>
                <w:szCs w:val="18"/>
              </w:rPr>
              <w:framePr w:vAnchor="text" w:hAnchor="page" w:x="1667" w:y="450"/>
            </w:pPr>
            <w:r>
              <w:rPr>
                <w:rFonts w:hint="eastAsia" w:ascii="宋体" w:hAnsi="宋体" w:eastAsia="Arial" w:cs="宋体"/>
                <w:sz w:val="18"/>
                <w:szCs w:val="18"/>
              </w:rPr>
              <w:t xml:space="preserve">依法缴纳税收和社会保障资金的相关材料</w:t>
            </w:r>
            <w:r>
              <w:rPr>
                <w:rFonts w:ascii="宋体" w:hAnsi="宋体" w:eastAsia="Arial" w:cs="宋体"/>
                <w:sz w:val="18"/>
                <w:szCs w:val="18"/>
              </w:rPr>
            </w:r>
            <w:r/>
          </w:p>
        </w:tc>
        <w:tc>
          <w:tcPr>
            <w:tcW w:w="1977" w:type="dxa"/>
            <w:vAlign w:val="center"/>
            <w:textDirection w:val="lrTb"/>
            <w:noWrap w:val="false"/>
          </w:tcPr>
          <w:p>
            <w:pPr>
              <w:pStyle w:val="907"/>
              <w:jc w:val="center"/>
              <w:spacing w:line="264" w:lineRule="auto"/>
              <w:rPr>
                <w:rFonts w:ascii="宋体" w:hAnsi="宋体" w:eastAsia="Arial" w:cs="宋体"/>
                <w:sz w:val="18"/>
                <w:szCs w:val="18"/>
              </w:rPr>
              <w:framePr w:vAnchor="text" w:hAnchor="page" w:x="1667" w:y="450"/>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rPr>
                <w:rFonts w:ascii="宋体" w:hAnsi="宋体" w:eastAsia="Arial" w:cs="宋体"/>
                <w:sz w:val="18"/>
                <w:szCs w:val="18"/>
              </w:rPr>
            </w:r>
            <w:r/>
          </w:p>
        </w:tc>
        <w:tc>
          <w:tcPr>
            <w:tcW w:w="2055" w:type="dxa"/>
            <w:vAlign w:val="center"/>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ascii="宋体" w:hAnsi="宋体" w:eastAsia="Arial" w:cs="宋体"/>
                <w:sz w:val="18"/>
                <w:szCs w:val="18"/>
              </w:rPr>
            </w:r>
            <w:r/>
          </w:p>
        </w:tc>
      </w:tr>
      <w:tr>
        <w:trPr>
          <w:trHeight w:val="387"/>
        </w:trPr>
        <w:tc>
          <w:tcPr>
            <w:tcW w:w="647" w:type="dxa"/>
            <w:vAlign w:val="center"/>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hint="eastAsia" w:ascii="宋体" w:hAnsi="宋体" w:eastAsia="Arial" w:cs="宋体"/>
                <w:sz w:val="18"/>
                <w:szCs w:val="18"/>
              </w:rPr>
              <w:t xml:space="preserve">6</w:t>
            </w:r>
            <w:r>
              <w:rPr>
                <w:rFonts w:ascii="宋体" w:hAnsi="宋体" w:eastAsia="Arial" w:cs="宋体"/>
                <w:sz w:val="18"/>
                <w:szCs w:val="18"/>
              </w:rPr>
            </w:r>
            <w:r/>
          </w:p>
        </w:tc>
        <w:tc>
          <w:tcPr>
            <w:tcW w:w="4498" w:type="dxa"/>
            <w:vAlign w:val="center"/>
            <w:textDirection w:val="lrTb"/>
            <w:noWrap w:val="false"/>
          </w:tcPr>
          <w:p>
            <w:pPr>
              <w:pStyle w:val="907"/>
              <w:jc w:val="left"/>
              <w:spacing w:line="264" w:lineRule="auto"/>
              <w:widowControl/>
              <w:rPr>
                <w:rFonts w:ascii="宋体" w:hAnsi="宋体" w:eastAsia="Arial" w:cs="宋体"/>
                <w:sz w:val="18"/>
                <w:szCs w:val="18"/>
              </w:rPr>
              <w:framePr w:vAnchor="text" w:hAnchor="page" w:x="1667" w:y="450"/>
            </w:pPr>
            <w:r>
              <w:rPr>
                <w:rFonts w:hint="eastAsia" w:ascii="宋体" w:hAnsi="宋体" w:eastAsia="Arial" w:cs="宋体"/>
                <w:sz w:val="18"/>
                <w:szCs w:val="18"/>
              </w:rPr>
              <w:t xml:space="preserve">具备履行合同所必需的设备和专业技术能力的声明及证明材料</w:t>
            </w:r>
            <w:r>
              <w:rPr>
                <w:rFonts w:ascii="宋体" w:hAnsi="宋体" w:eastAsia="Arial" w:cs="宋体"/>
                <w:sz w:val="18"/>
                <w:szCs w:val="18"/>
              </w:rPr>
            </w:r>
            <w:r/>
          </w:p>
        </w:tc>
        <w:tc>
          <w:tcPr>
            <w:tcW w:w="1977" w:type="dxa"/>
            <w:vAlign w:val="center"/>
            <w:textDirection w:val="lrTb"/>
            <w:noWrap w:val="false"/>
          </w:tcPr>
          <w:p>
            <w:pPr>
              <w:pStyle w:val="907"/>
              <w:jc w:val="center"/>
              <w:spacing w:line="264" w:lineRule="auto"/>
              <w:rPr>
                <w:rFonts w:ascii="宋体" w:hAnsi="宋体" w:eastAsia="Arial" w:cs="宋体"/>
                <w:sz w:val="18"/>
                <w:szCs w:val="18"/>
              </w:rPr>
              <w:framePr w:vAnchor="text" w:hAnchor="page" w:x="1667" w:y="450"/>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rPr>
                <w:rFonts w:ascii="宋体" w:hAnsi="宋体" w:eastAsia="Arial" w:cs="宋体"/>
                <w:sz w:val="18"/>
                <w:szCs w:val="18"/>
              </w:rPr>
            </w:r>
            <w:r/>
          </w:p>
        </w:tc>
        <w:tc>
          <w:tcPr>
            <w:tcW w:w="2055" w:type="dxa"/>
            <w:vAlign w:val="center"/>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ascii="宋体" w:hAnsi="宋体" w:eastAsia="Arial" w:cs="宋体"/>
                <w:sz w:val="18"/>
                <w:szCs w:val="18"/>
              </w:rPr>
            </w:r>
            <w:r/>
          </w:p>
        </w:tc>
      </w:tr>
      <w:tr>
        <w:trPr>
          <w:trHeight w:val="642"/>
        </w:trPr>
        <w:tc>
          <w:tcPr>
            <w:tcW w:w="647" w:type="dxa"/>
            <w:vAlign w:val="center"/>
            <w:textDirection w:val="lrTb"/>
            <w:noWrap w:val="false"/>
          </w:tcPr>
          <w:p>
            <w:pPr>
              <w:pStyle w:val="907"/>
              <w:jc w:val="center"/>
              <w:spacing w:line="264" w:lineRule="auto"/>
              <w:widowControl/>
              <w:rPr>
                <w:rFonts w:ascii="宋体" w:hAnsi="宋体" w:eastAsia="宋体" w:cs="宋体"/>
                <w:sz w:val="18"/>
                <w:szCs w:val="18"/>
              </w:rPr>
              <w:framePr w:vAnchor="text" w:hAnchor="page" w:x="1667" w:y="450"/>
            </w:pPr>
            <w:r>
              <w:rPr>
                <w:rFonts w:hint="eastAsia" w:ascii="宋体" w:hAnsi="宋体" w:eastAsia="Arial" w:cs="宋体"/>
                <w:sz w:val="18"/>
                <w:szCs w:val="18"/>
              </w:rPr>
              <w:t xml:space="preserve">7</w:t>
            </w:r>
            <w:r>
              <w:rPr>
                <w:rFonts w:ascii="宋体" w:hAnsi="宋体" w:eastAsia="宋体" w:cs="宋体"/>
                <w:sz w:val="18"/>
                <w:szCs w:val="18"/>
              </w:rPr>
            </w:r>
            <w:r/>
          </w:p>
        </w:tc>
        <w:tc>
          <w:tcPr>
            <w:tcW w:w="4498" w:type="dxa"/>
            <w:vAlign w:val="center"/>
            <w:textDirection w:val="lrTb"/>
            <w:noWrap w:val="false"/>
          </w:tcPr>
          <w:p>
            <w:pPr>
              <w:pStyle w:val="907"/>
              <w:jc w:val="left"/>
              <w:spacing w:line="264" w:lineRule="auto"/>
              <w:widowControl/>
              <w:rPr>
                <w:rFonts w:ascii="宋体" w:hAnsi="宋体" w:eastAsia="宋体" w:cs="宋体"/>
                <w:sz w:val="18"/>
                <w:szCs w:val="18"/>
              </w:rPr>
              <w:framePr w:vAnchor="text" w:hAnchor="page" w:x="1667" w:y="450"/>
            </w:pPr>
            <w:r>
              <w:rPr>
                <w:rFonts w:hint="eastAsia" w:ascii="宋体" w:hAnsi="宋体" w:eastAsia="Arial" w:cs="宋体"/>
                <w:sz w:val="18"/>
                <w:szCs w:val="18"/>
              </w:rPr>
              <w:t xml:space="preserve">《中小企业声明函》或《残疾人福利性单位声明函》或属于监狱企业的证明文件</w:t>
            </w:r>
            <w:r>
              <w:rPr>
                <w:rFonts w:ascii="宋体" w:hAnsi="宋体" w:eastAsia="宋体" w:cs="宋体"/>
                <w:sz w:val="18"/>
                <w:szCs w:val="18"/>
              </w:rPr>
            </w:r>
            <w:r/>
          </w:p>
        </w:tc>
        <w:tc>
          <w:tcPr>
            <w:tcW w:w="1977" w:type="dxa"/>
            <w:vAlign w:val="center"/>
            <w:textDirection w:val="lrTb"/>
            <w:noWrap w:val="false"/>
          </w:tcPr>
          <w:p>
            <w:pPr>
              <w:pStyle w:val="907"/>
              <w:jc w:val="center"/>
              <w:spacing w:line="264" w:lineRule="auto"/>
              <w:rPr>
                <w:rFonts w:ascii="宋体" w:hAnsi="宋体" w:eastAsia="Arial" w:cs="宋体"/>
                <w:sz w:val="18"/>
                <w:szCs w:val="18"/>
              </w:rPr>
              <w:framePr w:vAnchor="text" w:hAnchor="page" w:x="1667" w:y="450"/>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rPr>
                <w:rFonts w:ascii="宋体" w:hAnsi="宋体" w:eastAsia="Arial" w:cs="宋体"/>
                <w:sz w:val="18"/>
                <w:szCs w:val="18"/>
              </w:rPr>
            </w:r>
            <w:r/>
          </w:p>
        </w:tc>
        <w:tc>
          <w:tcPr>
            <w:tcW w:w="2055" w:type="dxa"/>
            <w:vAlign w:val="center"/>
            <w:textDirection w:val="lrTb"/>
            <w:noWrap w:val="false"/>
          </w:tcPr>
          <w:p>
            <w:pPr>
              <w:pStyle w:val="907"/>
              <w:jc w:val="center"/>
              <w:spacing w:line="264" w:lineRule="auto"/>
              <w:widowControl/>
              <w:rPr>
                <w:rFonts w:ascii="宋体" w:hAnsi="宋体" w:eastAsia="Arial" w:cs="宋体"/>
                <w:sz w:val="18"/>
                <w:szCs w:val="18"/>
              </w:rPr>
              <w:framePr w:vAnchor="text" w:hAnchor="page" w:x="1667" w:y="450"/>
            </w:pPr>
            <w:r>
              <w:rPr>
                <w:rFonts w:ascii="宋体" w:hAnsi="宋体" w:eastAsia="Arial" w:cs="宋体"/>
                <w:sz w:val="18"/>
                <w:szCs w:val="18"/>
              </w:rPr>
            </w:r>
            <w:r/>
          </w:p>
        </w:tc>
      </w:tr>
      <w:tr>
        <w:trPr>
          <w:trHeight w:val="642"/>
        </w:trPr>
        <w:tc>
          <w:tcPr>
            <w:tcW w:w="647" w:type="dxa"/>
            <w:vAlign w:val="center"/>
            <w:textDirection w:val="lrTb"/>
            <w:noWrap w:val="false"/>
          </w:tcPr>
          <w:p>
            <w:pPr>
              <w:pStyle w:val="907"/>
              <w:jc w:val="center"/>
              <w:spacing w:line="264" w:lineRule="auto"/>
              <w:widowControl/>
              <w:rPr>
                <w:rFonts w:hint="eastAsia" w:ascii="宋体" w:hAnsi="宋体" w:eastAsia="宋体" w:cs="宋体"/>
                <w:sz w:val="18"/>
                <w:szCs w:val="18"/>
                <w:lang w:val="en-US" w:eastAsia="zh-CN"/>
              </w:rPr>
              <w:framePr w:vAnchor="text" w:hAnchor="page" w:x="1667" w:y="450"/>
            </w:pPr>
            <w:r>
              <w:rPr>
                <w:rFonts w:hint="eastAsia" w:ascii="宋体" w:hAnsi="宋体" w:eastAsia="宋体" w:cs="宋体"/>
                <w:sz w:val="18"/>
                <w:szCs w:val="18"/>
                <w:lang w:val="en-US" w:eastAsia="zh-CN"/>
              </w:rPr>
              <w:t xml:space="preserve">8</w:t>
            </w:r>
            <w:r>
              <w:rPr>
                <w:rFonts w:hint="eastAsia" w:ascii="宋体" w:hAnsi="宋体" w:eastAsia="宋体" w:cs="宋体"/>
                <w:sz w:val="18"/>
                <w:szCs w:val="18"/>
                <w:lang w:val="en-US" w:eastAsia="zh-CN"/>
              </w:rPr>
            </w:r>
            <w:r/>
          </w:p>
        </w:tc>
        <w:tc>
          <w:tcPr>
            <w:tcW w:w="4498" w:type="dxa"/>
            <w:vAlign w:val="center"/>
            <w:textDirection w:val="lrTb"/>
            <w:noWrap w:val="false"/>
          </w:tcPr>
          <w:p>
            <w:pPr>
              <w:pStyle w:val="907"/>
              <w:jc w:val="left"/>
              <w:spacing w:line="264" w:lineRule="auto"/>
              <w:widowControl/>
              <w:rPr>
                <w:rFonts w:hint="eastAsia" w:ascii="宋体" w:hAnsi="宋体" w:eastAsia="Arial" w:cs="宋体"/>
                <w:sz w:val="18"/>
                <w:szCs w:val="18"/>
                <w:lang w:val="en-US" w:eastAsia="zh-CN"/>
              </w:rPr>
              <w:framePr w:vAnchor="text" w:hAnchor="page" w:x="1667" w:y="450"/>
            </w:pPr>
            <w:r>
              <w:rPr>
                <w:rFonts w:hint="eastAsia" w:ascii="宋体" w:hAnsi="宋体" w:eastAsia="Arial" w:cs="宋体"/>
                <w:sz w:val="18"/>
                <w:szCs w:val="18"/>
                <w:lang w:val="en-US" w:eastAsia="zh-CN"/>
              </w:rPr>
              <w:t xml:space="preserve">具有有效的在灌云县域内经营的经交通运输部门备案的二类或以上汽车维修资格（提供《机动车维修经营备案表》或有效期内的维修企业资质证明材料）。</w:t>
            </w:r>
            <w:r>
              <w:rPr>
                <w:rFonts w:hint="eastAsia" w:ascii="宋体" w:hAnsi="宋体" w:eastAsia="Arial" w:cs="宋体"/>
                <w:sz w:val="18"/>
                <w:szCs w:val="18"/>
                <w:lang w:val="en-US" w:eastAsia="zh-CN"/>
              </w:rPr>
            </w:r>
            <w:r/>
          </w:p>
          <w:p>
            <w:pPr>
              <w:pStyle w:val="907"/>
              <w:jc w:val="left"/>
              <w:spacing w:line="264" w:lineRule="auto"/>
              <w:widowControl/>
              <w:rPr>
                <w:lang w:val="en-US"/>
              </w:rPr>
              <w:framePr w:vAnchor="text" w:hAnchor="page" w:x="1667" w:y="450"/>
            </w:pPr>
            <w:r>
              <w:rPr>
                <w:rFonts w:hint="eastAsia" w:ascii="宋体" w:hAnsi="宋体" w:eastAsia="Arial" w:cs="宋体"/>
                <w:sz w:val="18"/>
                <w:szCs w:val="18"/>
                <w:lang w:val="en-US" w:eastAsia="zh-CN"/>
              </w:rPr>
              <w:t xml:space="preserve">采购包1经营范围需包含大中型客车维修；采购包2经营范围需包含大型货车维修；采购包3经营范围需包含小型车维修，对应采购包符合附件1相关要求，并提供</w:t>
            </w:r>
            <w:r>
              <w:rPr>
                <w:rFonts w:hint="eastAsia" w:ascii="宋体" w:hAnsi="宋体" w:eastAsia="宋体" w:cs="宋体"/>
                <w:sz w:val="18"/>
                <w:szCs w:val="18"/>
                <w:lang w:val="en-US" w:eastAsia="zh-CN"/>
              </w:rPr>
              <w:t xml:space="preserve">相关</w:t>
            </w:r>
            <w:r>
              <w:rPr>
                <w:rFonts w:hint="eastAsia" w:ascii="宋体" w:hAnsi="宋体" w:eastAsia="Arial" w:cs="宋体"/>
                <w:sz w:val="18"/>
                <w:szCs w:val="18"/>
                <w:lang w:val="en-US" w:eastAsia="zh-CN"/>
              </w:rPr>
              <w:t xml:space="preserve">证明材料。</w:t>
            </w:r>
            <w:r>
              <w:rPr>
                <w:lang w:val="en-US"/>
              </w:rPr>
            </w:r>
            <w:r/>
          </w:p>
        </w:tc>
        <w:tc>
          <w:tcPr>
            <w:tcW w:w="1977" w:type="dxa"/>
            <w:vAlign w:val="center"/>
            <w:textDirection w:val="lrTb"/>
            <w:noWrap w:val="false"/>
          </w:tcPr>
          <w:p>
            <w:pPr>
              <w:pStyle w:val="907"/>
              <w:jc w:val="center"/>
              <w:spacing w:line="264" w:lineRule="auto"/>
              <w:rPr>
                <w:rFonts w:hint="eastAsia" w:ascii="宋体" w:hAnsi="宋体" w:eastAsia="Arial" w:cs="宋体"/>
                <w:sz w:val="18"/>
                <w:szCs w:val="18"/>
              </w:rPr>
              <w:framePr w:vAnchor="text" w:hAnchor="page" w:x="1667" w:y="450"/>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rPr>
                <w:rFonts w:hint="eastAsia" w:ascii="宋体" w:hAnsi="宋体" w:eastAsia="Arial" w:cs="宋体"/>
                <w:sz w:val="18"/>
                <w:szCs w:val="18"/>
              </w:rPr>
            </w:r>
            <w:r/>
          </w:p>
        </w:tc>
        <w:tc>
          <w:tcPr>
            <w:tcW w:w="2055" w:type="dxa"/>
            <w:vAlign w:val="center"/>
            <w:textDirection w:val="lrTb"/>
            <w:noWrap w:val="false"/>
          </w:tcPr>
          <w:p>
            <w:pPr>
              <w:pStyle w:val="907"/>
              <w:jc w:val="center"/>
              <w:spacing w:line="264" w:lineRule="auto"/>
              <w:widowControl/>
              <w:rPr>
                <w:rFonts w:ascii="宋体" w:hAnsi="宋体" w:eastAsia="宋体" w:cs="宋体"/>
                <w:sz w:val="18"/>
                <w:szCs w:val="18"/>
                <w:lang w:val="en-US" w:eastAsia="zh-CN"/>
              </w:rPr>
              <w:framePr w:vAnchor="text" w:hAnchor="page" w:x="1667" w:y="450"/>
            </w:pPr>
            <w:r>
              <w:rPr>
                <w:rFonts w:ascii="宋体" w:hAnsi="宋体" w:eastAsia="宋体" w:cs="宋体"/>
                <w:sz w:val="18"/>
                <w:szCs w:val="18"/>
                <w:lang w:val="en-US" w:eastAsia="zh-CN"/>
              </w:rPr>
            </w:r>
            <w:r/>
          </w:p>
        </w:tc>
      </w:tr>
    </w:tbl>
    <w:p>
      <w:pPr>
        <w:pStyle w:val="907"/>
        <w:ind w:firstLine="422"/>
        <w:spacing w:line="480" w:lineRule="exact"/>
        <w:rPr>
          <w:rFonts w:hint="eastAsia" w:ascii="宋体" w:hAnsi="宋体" w:eastAsia="宋体" w:cs="宋体"/>
          <w:b/>
          <w:lang w:eastAsia="zh-CN"/>
        </w:rPr>
      </w:pPr>
      <w:r>
        <w:rPr>
          <w:rFonts w:hint="eastAsia" w:ascii="宋体" w:hAnsi="宋体" w:cs="宋体"/>
          <w:b/>
        </w:rPr>
        <w:t xml:space="preserve">注：</w:t>
      </w:r>
      <w:r>
        <w:rPr>
          <w:rFonts w:hint="eastAsia" w:ascii="宋体" w:hAnsi="宋体" w:cs="宋体"/>
          <w:b/>
          <w:lang w:eastAsia="zh-CN"/>
        </w:rPr>
        <w:t xml:space="preserve">供应商</w:t>
      </w:r>
      <w:r>
        <w:rPr>
          <w:rFonts w:hint="eastAsia" w:ascii="宋体" w:hAnsi="宋体" w:cs="宋体"/>
          <w:b/>
        </w:rPr>
        <w:t xml:space="preserve">资格的审查将依据：资格审查应提供的资料以原件</w:t>
      </w:r>
      <w:r>
        <w:rPr>
          <w:rFonts w:hint="eastAsia" w:ascii="宋体" w:hAnsi="宋体" w:cs="宋体"/>
          <w:b/>
          <w:lang w:val="en-US" w:eastAsia="zh-CN"/>
        </w:rPr>
        <w:t xml:space="preserve">彩色</w:t>
      </w:r>
      <w:r>
        <w:rPr>
          <w:rFonts w:hint="eastAsia" w:ascii="宋体" w:hAnsi="宋体" w:cs="宋体"/>
          <w:b/>
        </w:rPr>
        <w:t xml:space="preserve">扫描件上传</w:t>
      </w:r>
      <w:r>
        <w:rPr>
          <w:rFonts w:hint="eastAsia" w:ascii="宋体" w:hAnsi="宋体" w:cs="宋体"/>
          <w:b/>
        </w:rPr>
        <w:t xml:space="preserve">响应文件</w:t>
      </w:r>
      <w:r>
        <w:rPr>
          <w:rFonts w:hint="eastAsia" w:ascii="宋体" w:hAnsi="宋体" w:cs="宋体"/>
          <w:b/>
        </w:rPr>
        <w:t xml:space="preserve">为准。如果因上传原件的扫描件不完善、</w:t>
      </w:r>
      <w:r>
        <w:rPr>
          <w:rFonts w:hint="eastAsia" w:ascii="宋体" w:hAnsi="宋体" w:cs="宋体"/>
          <w:b/>
          <w:lang w:val="en-US" w:eastAsia="zh-CN"/>
        </w:rPr>
        <w:t xml:space="preserve">非最新有效、</w:t>
      </w:r>
      <w:r>
        <w:rPr>
          <w:rFonts w:hint="eastAsia" w:ascii="宋体" w:hAnsi="宋体" w:cs="宋体"/>
          <w:b/>
        </w:rPr>
        <w:t xml:space="preserve">不齐全、不完整或无法清晰辨认或未提供都将视为资格审查不合格。</w:t>
      </w:r>
      <w:r>
        <w:rPr>
          <w:rFonts w:hint="eastAsia" w:ascii="宋体" w:hAnsi="宋体" w:cs="宋体"/>
          <w:b/>
          <w:lang w:eastAsia="zh-CN"/>
        </w:rPr>
        <w:t xml:space="preserve">原件备查。</w:t>
      </w:r>
      <w:r>
        <w:rPr>
          <w:rFonts w:hint="eastAsia" w:ascii="宋体" w:hAnsi="宋体" w:eastAsia="宋体" w:cs="宋体"/>
          <w:b/>
          <w:lang w:eastAsia="zh-CN"/>
        </w:rPr>
      </w:r>
      <w:r/>
    </w:p>
    <w:p>
      <w:pPr>
        <w:pStyle w:val="907"/>
        <w:ind w:firstLine="480"/>
        <w:spacing w:line="440" w:lineRule="exact"/>
        <w:rPr>
          <w:rFonts w:hint="eastAsia" w:ascii="宋体" w:hAnsi="宋体"/>
          <w:sz w:val="24"/>
        </w:rPr>
      </w:pPr>
      <w:r>
        <w:rPr>
          <w:rFonts w:hint="eastAsia" w:ascii="宋体" w:hAnsi="宋体"/>
          <w:sz w:val="24"/>
        </w:rPr>
        <w:t xml:space="preserve">10.2 如标书制作工具中格式和内容与“</w:t>
      </w:r>
      <w:r>
        <w:rPr>
          <w:rFonts w:hint="eastAsia" w:ascii="宋体" w:hAnsi="宋体"/>
          <w:sz w:val="24"/>
          <w:lang w:eastAsia="zh-CN"/>
        </w:rPr>
        <w:t xml:space="preserve">江苏政府采购网</w:t>
      </w:r>
      <w:r>
        <w:rPr>
          <w:rFonts w:hint="eastAsia" w:ascii="宋体" w:hAnsi="宋体"/>
          <w:sz w:val="24"/>
        </w:rPr>
        <w:t xml:space="preserve">”发布的征集文件不一致，请以“</w:t>
      </w:r>
      <w:r>
        <w:rPr>
          <w:rFonts w:hint="eastAsia" w:ascii="宋体" w:hAnsi="宋体"/>
          <w:sz w:val="24"/>
          <w:lang w:eastAsia="zh-CN"/>
        </w:rPr>
        <w:t xml:space="preserve">江苏政府采购网</w:t>
      </w:r>
      <w:r>
        <w:rPr>
          <w:rFonts w:hint="eastAsia" w:ascii="宋体" w:hAnsi="宋体"/>
          <w:sz w:val="24"/>
        </w:rPr>
        <w:t xml:space="preserve">”发布的征集文件为准。</w:t>
      </w:r>
      <w:r>
        <w:rPr>
          <w:rFonts w:hint="eastAsia" w:ascii="宋体" w:hAnsi="宋体"/>
          <w:sz w:val="24"/>
        </w:rPr>
      </w:r>
      <w:r/>
    </w:p>
    <w:p>
      <w:pPr>
        <w:pStyle w:val="911"/>
        <w:ind w:firstLine="420"/>
        <w:spacing w:before="0" w:after="0" w:line="240" w:lineRule="auto"/>
        <w:rPr>
          <w:rFonts w:hint="eastAsia"/>
          <w:b w:val="0"/>
          <w:bCs w:val="0"/>
        </w:rPr>
      </w:pPr>
      <w:r/>
      <w:bookmarkStart w:id="101" w:name="_Hlt26668975"/>
      <w:r/>
      <w:bookmarkEnd w:id="101"/>
      <w:r/>
      <w:bookmarkStart w:id="102" w:name="_Hlt26670360"/>
      <w:r/>
      <w:bookmarkEnd w:id="102"/>
      <w:r/>
      <w:bookmarkStart w:id="103" w:name="_Hlt26954838"/>
      <w:r/>
      <w:bookmarkEnd w:id="103"/>
      <w:r>
        <w:rPr>
          <w:rFonts w:hint="eastAsia"/>
          <w:b w:val="0"/>
          <w:bCs w:val="0"/>
        </w:rPr>
        <w:t xml:space="preserve">11、响应产品</w:t>
      </w:r>
      <w:r>
        <w:rPr>
          <w:b w:val="0"/>
          <w:bCs w:val="0"/>
        </w:rPr>
        <w:t xml:space="preserve">明细表</w:t>
      </w:r>
      <w:r>
        <w:rPr>
          <w:rFonts w:hint="eastAsia"/>
          <w:b w:val="0"/>
          <w:bCs w:val="0"/>
        </w:rPr>
      </w:r>
      <w:r/>
    </w:p>
    <w:p>
      <w:pPr>
        <w:pStyle w:val="907"/>
        <w:ind w:firstLine="480"/>
        <w:spacing w:line="500" w:lineRule="exact"/>
        <w:rPr>
          <w:rFonts w:ascii="宋体" w:hAnsi="宋体"/>
          <w:sz w:val="24"/>
        </w:rPr>
      </w:pPr>
      <w:r>
        <w:rPr>
          <w:rFonts w:hint="eastAsia" w:ascii="宋体" w:hAnsi="宋体"/>
          <w:bCs/>
          <w:sz w:val="24"/>
        </w:rPr>
        <w:t xml:space="preserve">11.1</w:t>
      </w:r>
      <w:r>
        <w:rPr>
          <w:rFonts w:hint="eastAsia" w:ascii="宋体" w:hAnsi="宋体"/>
          <w:sz w:val="24"/>
        </w:rPr>
        <w:t xml:space="preserve"> 供应商应按照征集文件规定格式填报响应</w:t>
      </w:r>
      <w:r>
        <w:rPr>
          <w:rFonts w:ascii="宋体" w:hAnsi="宋体"/>
          <w:sz w:val="24"/>
        </w:rPr>
        <w:t xml:space="preserve">明细表</w:t>
      </w:r>
      <w:r>
        <w:rPr>
          <w:rFonts w:hint="eastAsia" w:ascii="宋体" w:hAnsi="宋体"/>
          <w:sz w:val="24"/>
        </w:rPr>
        <w:t xml:space="preserve">。</w:t>
      </w:r>
      <w:r>
        <w:rPr>
          <w:rFonts w:ascii="宋体" w:hAnsi="宋体"/>
          <w:sz w:val="24"/>
        </w:rPr>
      </w:r>
      <w:r/>
    </w:p>
    <w:p>
      <w:pPr>
        <w:pStyle w:val="911"/>
        <w:ind w:firstLine="420"/>
        <w:spacing w:before="0" w:after="0" w:line="240" w:lineRule="auto"/>
        <w:rPr>
          <w:rFonts w:hint="eastAsia"/>
          <w:b w:val="0"/>
          <w:bCs w:val="0"/>
        </w:rPr>
      </w:pPr>
      <w:r/>
      <w:bookmarkStart w:id="104" w:name="_Hlt26954731"/>
      <w:r/>
      <w:bookmarkEnd w:id="104"/>
      <w:r/>
      <w:bookmarkStart w:id="105" w:name="_Hlt26954848"/>
      <w:r/>
      <w:bookmarkEnd w:id="105"/>
      <w:r/>
      <w:bookmarkStart w:id="106" w:name="_Hlt26954846"/>
      <w:r/>
      <w:bookmarkEnd w:id="106"/>
      <w:r/>
      <w:bookmarkStart w:id="107" w:name="_Hlt26670482"/>
      <w:r/>
      <w:bookmarkEnd w:id="107"/>
      <w:r/>
      <w:bookmarkStart w:id="108" w:name="_Hlt26670486"/>
      <w:r/>
      <w:bookmarkEnd w:id="108"/>
      <w:r>
        <w:rPr>
          <w:rFonts w:hint="eastAsia"/>
          <w:b w:val="0"/>
          <w:bCs w:val="0"/>
        </w:rPr>
        <w:t xml:space="preserve">12、技术要求响应及偏离表、商务要求响应及偏离表</w:t>
      </w:r>
      <w:r>
        <w:rPr>
          <w:rFonts w:hint="eastAsia"/>
          <w:b w:val="0"/>
          <w:bCs w:val="0"/>
        </w:rPr>
      </w:r>
      <w:r/>
    </w:p>
    <w:p>
      <w:pPr>
        <w:pStyle w:val="907"/>
        <w:ind w:firstLine="480"/>
        <w:spacing w:line="500" w:lineRule="exact"/>
        <w:rPr>
          <w:rFonts w:hint="eastAsia" w:ascii="宋体" w:hAnsi="Arial" w:cs="宋体"/>
          <w:sz w:val="24"/>
          <w:u w:val="none"/>
          <w:lang w:val="zh-CN"/>
        </w:rPr>
      </w:pPr>
      <w:r>
        <w:rPr>
          <w:rFonts w:ascii="宋体" w:hAnsi="Arial" w:cs="宋体"/>
          <w:bCs/>
          <w:sz w:val="24"/>
          <w:lang w:val="zh-CN"/>
        </w:rPr>
        <w:t xml:space="preserve">1</w:t>
      </w:r>
      <w:r>
        <w:rPr>
          <w:rFonts w:hint="eastAsia" w:ascii="宋体" w:hAnsi="Arial" w:cs="宋体"/>
          <w:bCs/>
          <w:sz w:val="24"/>
          <w:lang w:val="zh-CN"/>
        </w:rPr>
        <w:t xml:space="preserve">2</w:t>
      </w:r>
      <w:r>
        <w:rPr>
          <w:rFonts w:ascii="宋体" w:hAnsi="Arial" w:cs="宋体"/>
          <w:bCs/>
          <w:sz w:val="24"/>
          <w:lang w:val="zh-CN"/>
        </w:rPr>
        <w:t xml:space="preserve">.1</w:t>
      </w:r>
      <w:r>
        <w:rPr>
          <w:rFonts w:hint="eastAsia" w:ascii="宋体" w:hAnsi="Arial" w:cs="宋体"/>
          <w:bCs/>
          <w:sz w:val="24"/>
          <w:lang w:val="zh-CN"/>
        </w:rPr>
        <w:t xml:space="preserve"> </w:t>
      </w:r>
      <w:r>
        <w:rPr>
          <w:rFonts w:hint="eastAsia" w:ascii="宋体" w:hAnsi="Arial" w:cs="宋体"/>
          <w:sz w:val="24"/>
          <w:lang w:val="zh-CN"/>
        </w:rPr>
        <w:t xml:space="preserve">供应商需对征集文件中的技术要求与商务要求逐项作出响应或偏离，并说明原因。</w:t>
      </w:r>
      <w:r>
        <w:rPr>
          <w:rFonts w:hint="eastAsia" w:ascii="宋体" w:hAnsi="Arial" w:cs="宋体"/>
          <w:sz w:val="24"/>
          <w:u w:val="single"/>
          <w:lang w:val="zh-CN"/>
        </w:rPr>
        <w:t xml:space="preserve">供应商响应的技术、商务等条件不得低于采购需求。</w:t>
      </w:r>
      <w:r>
        <w:rPr>
          <w:rFonts w:hint="eastAsia" w:ascii="宋体" w:hAnsi="Arial" w:cs="宋体"/>
          <w:sz w:val="24"/>
          <w:u w:val="none"/>
          <w:lang w:val="zh-CN"/>
        </w:rPr>
        <w:t xml:space="preserve">否则响应无效。</w:t>
      </w:r>
      <w:r>
        <w:rPr>
          <w:rFonts w:hint="eastAsia" w:ascii="宋体" w:hAnsi="Arial" w:cs="宋体"/>
          <w:sz w:val="24"/>
          <w:u w:val="none"/>
          <w:lang w:val="zh-CN"/>
        </w:rPr>
      </w:r>
      <w:r/>
    </w:p>
    <w:p>
      <w:pPr>
        <w:pStyle w:val="907"/>
        <w:ind w:firstLine="480"/>
        <w:spacing w:line="500" w:lineRule="exact"/>
        <w:rPr>
          <w:rFonts w:hint="eastAsia" w:ascii="宋体" w:hAnsi="Arial" w:cs="宋体"/>
          <w:sz w:val="24"/>
          <w:lang w:val="zh-CN"/>
        </w:rPr>
      </w:pPr>
      <w:r>
        <w:rPr>
          <w:rFonts w:hint="eastAsia" w:ascii="宋体" w:hAnsi="Arial" w:cs="宋体"/>
          <w:sz w:val="24"/>
          <w:lang w:val="zh-CN"/>
        </w:rPr>
        <w:t xml:space="preserve">12.2 供应商可在响应文件中提供认为需要的其他技术文件或说明。</w:t>
      </w:r>
      <w:r>
        <w:rPr>
          <w:rFonts w:hint="eastAsia" w:ascii="宋体" w:hAnsi="Arial" w:cs="宋体"/>
          <w:sz w:val="24"/>
          <w:lang w:val="zh-CN"/>
        </w:rPr>
      </w:r>
      <w:r/>
    </w:p>
    <w:p>
      <w:pPr>
        <w:pStyle w:val="911"/>
        <w:ind w:firstLine="420"/>
        <w:spacing w:before="0" w:after="0" w:line="240" w:lineRule="auto"/>
        <w:rPr>
          <w:rFonts w:hint="eastAsia"/>
          <w:b w:val="0"/>
          <w:bCs w:val="0"/>
        </w:rPr>
      </w:pPr>
      <w:r>
        <w:rPr>
          <w:rFonts w:hint="eastAsia"/>
          <w:b w:val="0"/>
          <w:bCs w:val="0"/>
        </w:rPr>
        <w:t xml:space="preserve">13、服务承诺</w:t>
      </w:r>
      <w:r>
        <w:rPr>
          <w:rFonts w:hint="eastAsia"/>
          <w:b w:val="0"/>
          <w:bCs w:val="0"/>
        </w:rPr>
      </w:r>
      <w:r/>
    </w:p>
    <w:p>
      <w:pPr>
        <w:pStyle w:val="907"/>
        <w:ind w:firstLine="480"/>
        <w:spacing w:line="480" w:lineRule="exact"/>
        <w:rPr>
          <w:rFonts w:hint="eastAsia" w:ascii="宋体" w:hAnsi="宋体"/>
          <w:sz w:val="24"/>
          <w:szCs w:val="24"/>
        </w:rPr>
      </w:pPr>
      <w:r>
        <w:rPr>
          <w:rFonts w:hint="eastAsia" w:ascii="宋体" w:hAnsi="宋体"/>
          <w:bCs/>
          <w:sz w:val="24"/>
          <w:szCs w:val="24"/>
        </w:rPr>
        <w:t xml:space="preserve">13.1 </w:t>
      </w:r>
      <w:r>
        <w:rPr>
          <w:rFonts w:hint="eastAsia" w:ascii="宋体" w:hAnsi="Arial" w:cs="宋体"/>
          <w:sz w:val="24"/>
          <w:lang w:val="zh-CN"/>
        </w:rPr>
        <w:t xml:space="preserve">供应商</w:t>
      </w:r>
      <w:r>
        <w:rPr>
          <w:rFonts w:hint="eastAsia" w:ascii="宋体" w:hAnsi="宋体"/>
          <w:sz w:val="24"/>
          <w:szCs w:val="24"/>
        </w:rPr>
        <w:t xml:space="preserve">需根据</w:t>
      </w:r>
      <w:r>
        <w:rPr>
          <w:rFonts w:hint="eastAsia" w:ascii="宋体" w:hAnsi="Arial" w:cs="宋体"/>
          <w:sz w:val="24"/>
          <w:lang w:val="zh-CN"/>
        </w:rPr>
        <w:t xml:space="preserve">征集文件</w:t>
      </w:r>
      <w:r>
        <w:rPr>
          <w:rFonts w:hint="eastAsia" w:ascii="宋体" w:hAnsi="宋体"/>
          <w:sz w:val="24"/>
          <w:szCs w:val="24"/>
        </w:rPr>
        <w:t xml:space="preserve">要求提供有关售后服务的管理制度，售后服务机构的分布情况，售后服务人员的数量、素质、技术水平及售后服务的反应能力等。</w:t>
      </w:r>
      <w:r>
        <w:rPr>
          <w:rFonts w:hint="eastAsia" w:ascii="宋体" w:hAnsi="宋体"/>
          <w:sz w:val="24"/>
          <w:szCs w:val="24"/>
        </w:rPr>
      </w:r>
      <w:r/>
    </w:p>
    <w:p>
      <w:pPr>
        <w:pStyle w:val="911"/>
        <w:ind w:firstLine="420"/>
        <w:spacing w:before="0" w:after="0" w:line="240" w:lineRule="auto"/>
        <w:rPr>
          <w:rFonts w:hint="eastAsia"/>
          <w:b w:val="0"/>
          <w:bCs w:val="0"/>
        </w:rPr>
      </w:pPr>
      <w:r/>
      <w:bookmarkStart w:id="109" w:name="_Toc49090510"/>
      <w:r/>
      <w:bookmarkStart w:id="110" w:name="_Toc14577359"/>
      <w:r>
        <w:rPr>
          <w:rFonts w:hint="eastAsia"/>
          <w:b w:val="0"/>
          <w:bCs w:val="0"/>
        </w:rPr>
        <w:t xml:space="preserve">14、响应函和报价一览表</w:t>
      </w:r>
      <w:r>
        <w:rPr>
          <w:rFonts w:hint="eastAsia"/>
          <w:b w:val="0"/>
          <w:bCs w:val="0"/>
        </w:rPr>
      </w:r>
      <w:r/>
    </w:p>
    <w:p>
      <w:pPr>
        <w:pStyle w:val="907"/>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供应商应按照征集文件中提供的格式完整、正确填写</w:t>
      </w:r>
      <w:r>
        <w:rPr>
          <w:rFonts w:hint="eastAsia"/>
          <w:bCs/>
          <w:sz w:val="24"/>
          <w:szCs w:val="24"/>
        </w:rPr>
        <w:t xml:space="preserve">响应函</w:t>
      </w:r>
      <w:r>
        <w:rPr>
          <w:rFonts w:hint="eastAsia" w:ascii="宋体" w:hAnsi="宋体"/>
          <w:sz w:val="24"/>
        </w:rPr>
        <w:t xml:space="preserve">、报价一览表。</w:t>
      </w:r>
      <w:r>
        <w:rPr>
          <w:rFonts w:ascii="宋体" w:hAnsi="宋体"/>
          <w:sz w:val="24"/>
        </w:rPr>
      </w:r>
      <w:r/>
    </w:p>
    <w:p>
      <w:pPr>
        <w:pStyle w:val="907"/>
        <w:ind w:firstLine="480"/>
        <w:spacing w:line="500" w:lineRule="exact"/>
        <w:rPr>
          <w:rFonts w:hint="eastAsia" w:ascii="宋体" w:hAnsi="宋体"/>
          <w:bCs/>
          <w:sz w:val="24"/>
        </w:rPr>
      </w:pPr>
      <w:r>
        <w:rPr>
          <w:rFonts w:hint="eastAsia" w:ascii="宋体" w:hAnsi="宋体"/>
          <w:sz w:val="24"/>
        </w:rPr>
        <w:t xml:space="preserve">14.2</w:t>
      </w:r>
      <w:r>
        <w:rPr>
          <w:rFonts w:hint="eastAsia" w:ascii="宋体" w:hAnsi="宋体"/>
          <w:bCs/>
          <w:sz w:val="24"/>
        </w:rPr>
        <w:t xml:space="preserve">响应文件中无特殊规定的采用人民币报价，以元为单位标注。</w:t>
      </w:r>
      <w:r>
        <w:rPr>
          <w:rFonts w:hint="eastAsia" w:ascii="宋体" w:hAnsi="宋体"/>
          <w:sz w:val="24"/>
        </w:rPr>
        <w:t xml:space="preserve">征集文件中另有规定的按规定执行。</w:t>
      </w:r>
      <w:r>
        <w:rPr>
          <w:rFonts w:hint="eastAsia" w:ascii="宋体" w:hAnsi="宋体"/>
          <w:bCs/>
          <w:sz w:val="24"/>
        </w:rPr>
      </w:r>
      <w:r/>
    </w:p>
    <w:p>
      <w:pPr>
        <w:pStyle w:val="911"/>
        <w:ind w:firstLine="420"/>
        <w:spacing w:before="0" w:after="0" w:line="240" w:lineRule="auto"/>
        <w:rPr>
          <w:rFonts w:hint="eastAsia"/>
          <w:b w:val="0"/>
          <w:bCs w:val="0"/>
        </w:rPr>
      </w:pPr>
      <w:r/>
      <w:bookmarkEnd w:id="109"/>
      <w:r/>
      <w:bookmarkEnd w:id="110"/>
      <w:r/>
      <w:bookmarkStart w:id="111" w:name="_Toc14577360"/>
      <w:r/>
      <w:bookmarkStart w:id="112" w:name="_Toc49090511"/>
      <w:r>
        <w:rPr>
          <w:rFonts w:hint="eastAsia"/>
          <w:b w:val="0"/>
          <w:bCs w:val="0"/>
        </w:rPr>
        <w:t xml:space="preserve">15、响应文件有效期</w:t>
      </w:r>
      <w:bookmarkEnd w:id="111"/>
      <w:r/>
      <w:bookmarkEnd w:id="112"/>
      <w:r>
        <w:rPr>
          <w:rFonts w:hint="eastAsia"/>
          <w:b w:val="0"/>
          <w:bCs w:val="0"/>
        </w:rPr>
      </w:r>
      <w:r/>
    </w:p>
    <w:p>
      <w:pPr>
        <w:pStyle w:val="907"/>
        <w:ind w:firstLine="480"/>
        <w:spacing w:line="500" w:lineRule="exact"/>
        <w:rPr>
          <w:rFonts w:hint="eastAsia" w:ascii="宋体" w:hAnsi="宋体"/>
          <w:bCs/>
          <w:sz w:val="24"/>
        </w:rPr>
      </w:pPr>
      <w:r>
        <w:rPr>
          <w:rFonts w:hint="eastAsia" w:ascii="宋体" w:hAnsi="宋体"/>
          <w:bCs/>
          <w:sz w:val="24"/>
        </w:rPr>
        <w:t xml:space="preserve">15.1响应文件有效期为征集人规定的</w:t>
      </w:r>
      <w:r>
        <w:rPr>
          <w:rFonts w:hint="eastAsia"/>
          <w:bCs/>
          <w:sz w:val="24"/>
          <w:szCs w:val="24"/>
        </w:rPr>
        <w:t xml:space="preserve">响应文件提交截止时间</w:t>
      </w:r>
      <w:r>
        <w:rPr>
          <w:rFonts w:hint="eastAsia" w:ascii="宋体" w:hAnsi="宋体"/>
          <w:bCs/>
          <w:sz w:val="24"/>
        </w:rPr>
        <w:t xml:space="preserve">之</w:t>
      </w:r>
      <w:r>
        <w:rPr>
          <w:rFonts w:hint="eastAsia"/>
          <w:bCs/>
          <w:sz w:val="24"/>
          <w:szCs w:val="24"/>
        </w:rPr>
        <w:t xml:space="preserve">日后九十（90）天。响应文件</w:t>
      </w:r>
      <w:r>
        <w:rPr>
          <w:rFonts w:hint="eastAsia" w:ascii="宋体" w:hAnsi="宋体"/>
          <w:bCs/>
          <w:sz w:val="24"/>
        </w:rPr>
        <w:t xml:space="preserve">有效期比规定短的将被视为未实质性响应征集文件而予以拒绝。</w:t>
      </w:r>
      <w:r>
        <w:rPr>
          <w:rFonts w:hint="eastAsia" w:ascii="宋体" w:hAnsi="宋体"/>
          <w:bCs/>
          <w:sz w:val="24"/>
        </w:rPr>
      </w:r>
      <w:r/>
    </w:p>
    <w:p>
      <w:pPr>
        <w:pStyle w:val="911"/>
        <w:ind w:firstLine="420"/>
        <w:spacing w:before="0" w:after="0" w:line="240" w:lineRule="auto"/>
        <w:rPr>
          <w:rFonts w:hint="eastAsia"/>
          <w:b w:val="0"/>
          <w:bCs w:val="0"/>
        </w:rPr>
      </w:pPr>
      <w:r>
        <w:rPr>
          <w:rFonts w:hint="eastAsia"/>
          <w:b w:val="0"/>
          <w:bCs w:val="0"/>
        </w:rPr>
        <w:t xml:space="preserve">16、响应文件有效期的延长</w:t>
      </w:r>
      <w:r>
        <w:rPr>
          <w:rFonts w:hint="eastAsia"/>
          <w:b w:val="0"/>
          <w:bCs w:val="0"/>
        </w:rPr>
      </w:r>
      <w:r/>
    </w:p>
    <w:p>
      <w:pPr>
        <w:pStyle w:val="907"/>
        <w:ind w:firstLine="480"/>
        <w:spacing w:line="500" w:lineRule="exact"/>
        <w:rPr>
          <w:rFonts w:hint="eastAsia" w:ascii="宋体" w:hAnsi="宋体"/>
          <w:bCs/>
          <w:sz w:val="24"/>
        </w:rPr>
      </w:pPr>
      <w:r>
        <w:rPr>
          <w:rFonts w:hint="eastAsia" w:ascii="宋体" w:hAnsi="宋体"/>
          <w:bCs/>
          <w:sz w:val="24"/>
        </w:rPr>
        <w:t xml:space="preserve">16.1在特殊情况下，</w:t>
      </w:r>
      <w:r>
        <w:rPr>
          <w:rFonts w:hint="eastAsia" w:ascii="宋体" w:hAnsi="宋体"/>
          <w:sz w:val="24"/>
          <w:lang w:eastAsia="zh-CN"/>
        </w:rPr>
        <w:t xml:space="preserve">采购中心</w:t>
      </w:r>
      <w:r>
        <w:rPr>
          <w:rFonts w:hint="eastAsia" w:ascii="宋体" w:hAnsi="宋体"/>
          <w:bCs/>
          <w:sz w:val="24"/>
        </w:rPr>
        <w:t xml:space="preserve">于原响应文件有效期满之前，可向供应商提出延长响应文件有效期的要求。这种要求与答复均应采用书面形式。供应商可以拒绝</w:t>
      </w:r>
      <w:r>
        <w:rPr>
          <w:rFonts w:hint="eastAsia" w:ascii="宋体" w:hAnsi="宋体"/>
          <w:sz w:val="24"/>
          <w:lang w:eastAsia="zh-CN"/>
        </w:rPr>
        <w:t xml:space="preserve">采购中心</w:t>
      </w:r>
      <w:r>
        <w:rPr>
          <w:rFonts w:hint="eastAsia" w:ascii="宋体" w:hAnsi="宋体"/>
          <w:bCs/>
          <w:sz w:val="24"/>
        </w:rPr>
        <w:t xml:space="preserve">的这一要求而放弃参加采购活动，同意延长响应文件有效期的供应商既不能要求也不允许修改其响应文件。</w:t>
      </w:r>
      <w:r>
        <w:rPr>
          <w:rFonts w:hint="eastAsia" w:ascii="宋体" w:hAnsi="宋体"/>
          <w:sz w:val="24"/>
          <w:szCs w:val="24"/>
        </w:rPr>
        <w:t xml:space="preserve">受</w:t>
      </w:r>
      <w:r>
        <w:rPr>
          <w:rFonts w:hint="eastAsia" w:ascii="宋体" w:hAnsi="宋体"/>
          <w:bCs/>
          <w:sz w:val="24"/>
        </w:rPr>
        <w:t xml:space="preserve">响应文件</w:t>
      </w:r>
      <w:r>
        <w:rPr>
          <w:rFonts w:hint="eastAsia" w:ascii="宋体" w:hAnsi="宋体"/>
          <w:sz w:val="24"/>
          <w:szCs w:val="24"/>
        </w:rPr>
        <w:t xml:space="preserve">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10"/>
        <w:ind w:firstLine="482"/>
        <w:spacing w:before="145" w:after="145" w:line="360" w:lineRule="auto"/>
        <w:rPr>
          <w:rFonts w:hint="eastAsia"/>
        </w:rPr>
      </w:pPr>
      <w:r/>
      <w:bookmarkStart w:id="113" w:name="_Hlt26954739"/>
      <w:r/>
      <w:bookmarkEnd w:id="113"/>
      <w:r/>
      <w:bookmarkStart w:id="114" w:name="_Hlt26954852"/>
      <w:r/>
      <w:bookmarkEnd w:id="114"/>
      <w:r/>
      <w:bookmarkStart w:id="115" w:name="_Toc120614217"/>
      <w:r/>
      <w:bookmarkStart w:id="116" w:name="_Toc16938540"/>
      <w:r/>
      <w:bookmarkStart w:id="117" w:name="_Toc513029224"/>
      <w:r/>
      <w:bookmarkStart w:id="118" w:name="_Toc20823296"/>
      <w:r>
        <w:rPr>
          <w:rFonts w:hint="eastAsia"/>
        </w:rPr>
        <w:t xml:space="preserve">四、</w:t>
      </w:r>
      <w:r>
        <w:rPr>
          <w:rFonts w:hint="eastAsia" w:ascii="宋体" w:hAnsi="宋体"/>
        </w:rPr>
        <w:t xml:space="preserve">响应文件</w:t>
      </w:r>
      <w:r>
        <w:rPr>
          <w:rFonts w:hint="eastAsia"/>
        </w:rPr>
        <w:t xml:space="preserve">的递交</w:t>
      </w:r>
      <w:bookmarkEnd w:id="115"/>
      <w:r/>
      <w:bookmarkEnd w:id="116"/>
      <w:r/>
      <w:bookmarkEnd w:id="117"/>
      <w:r/>
      <w:bookmarkEnd w:id="118"/>
      <w:r>
        <w:rPr>
          <w:rFonts w:hint="eastAsia"/>
        </w:rPr>
      </w:r>
      <w:r/>
    </w:p>
    <w:p>
      <w:pPr>
        <w:pStyle w:val="911"/>
        <w:ind w:firstLine="560"/>
        <w:spacing w:before="0" w:after="0" w:line="240" w:lineRule="auto"/>
        <w:rPr>
          <w:rFonts w:hint="eastAsia" w:ascii="黑体" w:eastAsia="黑体"/>
          <w:b w:val="0"/>
          <w:bCs w:val="0"/>
          <w:lang w:eastAsia="zh-CN"/>
        </w:rPr>
      </w:pPr>
      <w:r/>
      <w:bookmarkStart w:id="119" w:name="_Toc462564084"/>
      <w:r/>
      <w:bookmarkStart w:id="120" w:name="_Toc513029225"/>
      <w:r/>
      <w:bookmarkStart w:id="121" w:name="_Toc20823297"/>
      <w:r/>
      <w:bookmarkStart w:id="122" w:name="_Toc16938541"/>
      <w:r>
        <w:rPr>
          <w:rFonts w:hint="eastAsia"/>
          <w:b w:val="0"/>
          <w:bCs w:val="0"/>
        </w:rPr>
        <w:t xml:space="preserve">17、电子</w:t>
      </w:r>
      <w:r>
        <w:rPr>
          <w:rFonts w:hint="eastAsia" w:ascii="黑体"/>
          <w:b w:val="0"/>
          <w:bCs w:val="0"/>
        </w:rPr>
        <w:t xml:space="preserve">响应文件</w:t>
      </w:r>
      <w:bookmarkEnd w:id="119"/>
      <w:r/>
      <w:bookmarkEnd w:id="120"/>
      <w:r/>
      <w:bookmarkEnd w:id="121"/>
      <w:r/>
      <w:bookmarkEnd w:id="122"/>
      <w:r>
        <w:rPr>
          <w:rFonts w:hint="eastAsia" w:ascii="黑体"/>
          <w:b w:val="0"/>
          <w:bCs w:val="0"/>
        </w:rPr>
        <w:t xml:space="preserve">的</w:t>
      </w:r>
      <w:r>
        <w:rPr>
          <w:rFonts w:hint="eastAsia" w:ascii="黑体"/>
          <w:b w:val="0"/>
          <w:bCs w:val="0"/>
          <w:lang w:eastAsia="zh-CN"/>
        </w:rPr>
        <w:t xml:space="preserve">提交</w:t>
      </w:r>
      <w:r>
        <w:rPr>
          <w:rFonts w:hint="eastAsia" w:ascii="黑体" w:eastAsia="黑体"/>
          <w:b w:val="0"/>
          <w:bCs w:val="0"/>
          <w:lang w:eastAsia="zh-CN"/>
        </w:rPr>
      </w:r>
      <w:r/>
    </w:p>
    <w:p>
      <w:pPr>
        <w:pStyle w:val="1043"/>
        <w:ind w:left="525"/>
        <w:rPr>
          <w:rFonts w:hint="eastAsia" w:ascii="宋体" w:hAnsi="宋体"/>
          <w:bCs/>
          <w:sz w:val="24"/>
        </w:rPr>
      </w:pPr>
      <w:r>
        <w:rPr>
          <w:rFonts w:hint="eastAsia" w:ascii="宋体" w:hAnsi="宋体"/>
          <w:bCs/>
          <w:sz w:val="24"/>
        </w:rPr>
        <w:t xml:space="preserve">17.1 供应商应当按照征集文件相关规定，在响应文件提交截止时间前</w:t>
      </w:r>
      <w:r>
        <w:rPr>
          <w:rFonts w:ascii="宋体" w:hAnsi="宋体"/>
          <w:bCs/>
          <w:sz w:val="24"/>
        </w:rPr>
        <w:t xml:space="preserve">制作</w:t>
      </w:r>
      <w:r>
        <w:rPr>
          <w:rFonts w:hint="eastAsia" w:ascii="宋体" w:hAnsi="宋体"/>
          <w:bCs/>
          <w:sz w:val="24"/>
        </w:rPr>
        <w:t xml:space="preserve">并上传</w:t>
      </w:r>
      <w:r>
        <w:rPr>
          <w:rFonts w:hint="eastAsia" w:ascii="宋体" w:hAnsi="宋体"/>
          <w:bCs/>
          <w:sz w:val="24"/>
        </w:rPr>
      </w:r>
      <w:r/>
    </w:p>
    <w:p>
      <w:pPr>
        <w:pStyle w:val="1043"/>
        <w:rPr>
          <w:rFonts w:ascii="宋体" w:hAnsi="宋体"/>
          <w:bCs/>
          <w:sz w:val="24"/>
        </w:rPr>
      </w:pPr>
      <w:r>
        <w:rPr>
          <w:rFonts w:hint="eastAsia" w:ascii="宋体" w:hAnsi="宋体"/>
          <w:bCs/>
          <w:sz w:val="24"/>
        </w:rPr>
        <w:t xml:space="preserve">电子响应文件。</w:t>
      </w:r>
      <w:bookmarkStart w:id="123" w:name="_Toc20823298"/>
      <w:r/>
      <w:bookmarkStart w:id="124" w:name="_Toc513029226"/>
      <w:r/>
      <w:bookmarkStart w:id="125" w:name="_Toc16938542"/>
      <w:r>
        <w:rPr>
          <w:rFonts w:ascii="宋体" w:hAnsi="宋体"/>
          <w:bCs/>
          <w:sz w:val="24"/>
        </w:rPr>
      </w:r>
      <w:r/>
    </w:p>
    <w:p>
      <w:pPr>
        <w:pStyle w:val="911"/>
        <w:ind w:firstLine="560"/>
        <w:spacing w:before="0" w:after="0" w:line="240" w:lineRule="auto"/>
        <w:rPr>
          <w:rFonts w:hint="eastAsia"/>
          <w:b w:val="0"/>
          <w:bCs w:val="0"/>
        </w:rPr>
      </w:pPr>
      <w:r>
        <w:rPr>
          <w:b w:val="0"/>
          <w:bCs w:val="0"/>
        </w:rPr>
        <w:t xml:space="preserve">1</w:t>
      </w:r>
      <w:r>
        <w:rPr>
          <w:rFonts w:hint="eastAsia"/>
          <w:b w:val="0"/>
          <w:bCs w:val="0"/>
        </w:rPr>
        <w:t xml:space="preserve">8、</w:t>
      </w:r>
      <w:bookmarkEnd w:id="123"/>
      <w:r/>
      <w:bookmarkEnd w:id="124"/>
      <w:r/>
      <w:bookmarkEnd w:id="125"/>
      <w:r>
        <w:rPr>
          <w:rFonts w:hint="eastAsia"/>
          <w:b w:val="0"/>
          <w:bCs w:val="0"/>
        </w:rPr>
        <w:t xml:space="preserve">响应文件提交截止时间</w:t>
      </w:r>
      <w:r>
        <w:rPr>
          <w:rFonts w:hint="eastAsia"/>
          <w:b w:val="0"/>
          <w:bCs w:val="0"/>
        </w:rPr>
      </w:r>
      <w:r/>
    </w:p>
    <w:p>
      <w:pPr>
        <w:pStyle w:val="907"/>
        <w:ind w:firstLine="480"/>
        <w:spacing w:line="500" w:lineRule="exact"/>
        <w:rPr>
          <w:rFonts w:hint="eastAsia" w:ascii="宋体" w:hAnsi="宋体"/>
          <w:bCs/>
          <w:sz w:val="24"/>
          <w:u w:val="single"/>
        </w:rPr>
      </w:pPr>
      <w:r>
        <w:rPr>
          <w:rFonts w:ascii="宋体" w:hAnsi="宋体"/>
          <w:sz w:val="24"/>
          <w:u w:val="single"/>
        </w:rPr>
        <w:t xml:space="preserve">1</w:t>
      </w:r>
      <w:r>
        <w:rPr>
          <w:rFonts w:hint="eastAsia" w:ascii="宋体" w:hAnsi="宋体"/>
          <w:sz w:val="24"/>
          <w:u w:val="single"/>
        </w:rPr>
        <w:t xml:space="preserve">8.1</w:t>
      </w:r>
      <w:r>
        <w:rPr>
          <w:rFonts w:hint="eastAsia" w:ascii="宋体" w:hAnsi="宋体"/>
          <w:bCs/>
          <w:sz w:val="24"/>
          <w:u w:val="single"/>
        </w:rPr>
        <w:t xml:space="preserve"> 供应商上传电子响应文件的时间不得迟于征集公告中规定的截止时间。</w:t>
      </w:r>
      <w:r>
        <w:rPr>
          <w:rFonts w:hint="eastAsia" w:ascii="宋体" w:hAnsi="宋体"/>
          <w:bCs/>
          <w:sz w:val="24"/>
          <w:u w:val="single"/>
        </w:rPr>
      </w:r>
      <w:r/>
    </w:p>
    <w:p>
      <w:pPr>
        <w:pStyle w:val="907"/>
        <w:ind w:firstLine="480"/>
        <w:spacing w:line="500" w:lineRule="exact"/>
        <w:rPr>
          <w:rFonts w:hint="eastAsia" w:ascii="宋体" w:hAnsi="宋体"/>
          <w:bCs/>
          <w:sz w:val="24"/>
        </w:rPr>
      </w:pPr>
      <w:r>
        <w:rPr>
          <w:rFonts w:hint="eastAsia" w:ascii="宋体" w:hAnsi="宋体"/>
          <w:bCs/>
          <w:sz w:val="24"/>
        </w:rPr>
        <w:t xml:space="preserve">供应商应充分考虑到网络环境、网络带宽等风险因素，如因供应商自身原因造成的电子响应文件上传不成功由供应商自行承担全部责任。</w:t>
      </w:r>
      <w:r>
        <w:rPr>
          <w:rFonts w:hint="eastAsia" w:ascii="宋体" w:hAnsi="宋体"/>
          <w:bCs/>
          <w:sz w:val="24"/>
        </w:rPr>
      </w:r>
      <w:r/>
    </w:p>
    <w:p>
      <w:pPr>
        <w:pStyle w:val="907"/>
        <w:ind w:firstLine="480"/>
        <w:spacing w:line="500" w:lineRule="exact"/>
        <w:rPr>
          <w:rFonts w:hint="eastAsia" w:ascii="宋体" w:hAnsi="宋体"/>
          <w:bCs/>
          <w:sz w:val="24"/>
        </w:rPr>
      </w:pPr>
      <w:r>
        <w:rPr>
          <w:rFonts w:ascii="宋体" w:hAnsi="宋体"/>
          <w:sz w:val="24"/>
        </w:rPr>
        <w:t xml:space="preserve">1</w:t>
      </w:r>
      <w:r>
        <w:rPr>
          <w:rFonts w:hint="eastAsia" w:ascii="宋体" w:hAnsi="宋体"/>
          <w:sz w:val="24"/>
        </w:rPr>
        <w:t xml:space="preserve">8.2</w:t>
      </w:r>
      <w:r>
        <w:rPr>
          <w:rFonts w:hint="eastAsia" w:ascii="宋体" w:hAnsi="宋体"/>
          <w:bCs/>
          <w:sz w:val="24"/>
        </w:rPr>
        <w:t xml:space="preserve"> </w:t>
      </w:r>
      <w:r>
        <w:rPr>
          <w:rFonts w:hint="eastAsia" w:ascii="宋体" w:hAnsi="宋体"/>
          <w:bCs/>
          <w:sz w:val="24"/>
          <w:lang w:eastAsia="zh-CN"/>
        </w:rPr>
        <w:t xml:space="preserve">采购中心</w:t>
      </w:r>
      <w:r>
        <w:rPr>
          <w:rFonts w:hint="eastAsia" w:ascii="宋体" w:hAnsi="宋体"/>
          <w:bCs/>
          <w:sz w:val="24"/>
        </w:rPr>
        <w:t xml:space="preserve">可以按照规定，通过修改征集文件酌情延长截止日期，在此情况下，供应商的所有权利和义务以及供应商受制的截止日期均应以延长后新的截止日期为准。</w:t>
      </w:r>
      <w:r>
        <w:rPr>
          <w:rFonts w:hint="eastAsia" w:ascii="宋体" w:hAnsi="宋体"/>
          <w:bCs/>
          <w:sz w:val="24"/>
        </w:rPr>
      </w:r>
      <w:r/>
    </w:p>
    <w:p>
      <w:pPr>
        <w:pStyle w:val="911"/>
        <w:ind w:firstLine="420"/>
        <w:spacing w:before="0" w:after="0" w:line="240" w:lineRule="auto"/>
        <w:rPr>
          <w:rFonts w:hint="eastAsia"/>
          <w:b w:val="0"/>
          <w:bCs w:val="0"/>
        </w:rPr>
      </w:pPr>
      <w:r/>
      <w:bookmarkStart w:id="126" w:name="_Toc513029227"/>
      <w:r/>
      <w:bookmarkStart w:id="127" w:name="_Toc20823299"/>
      <w:r/>
      <w:bookmarkStart w:id="128" w:name="_Toc16938543"/>
      <w:r>
        <w:rPr>
          <w:rFonts w:hint="eastAsia"/>
          <w:b w:val="0"/>
          <w:bCs w:val="0"/>
        </w:rPr>
        <w:t xml:space="preserve">19、</w:t>
      </w:r>
      <w:bookmarkEnd w:id="126"/>
      <w:r/>
      <w:bookmarkEnd w:id="127"/>
      <w:r/>
      <w:bookmarkEnd w:id="128"/>
      <w:r>
        <w:rPr>
          <w:rFonts w:hint="eastAsia"/>
          <w:b w:val="0"/>
          <w:bCs w:val="0"/>
        </w:rPr>
        <w:t xml:space="preserve">响应文件的拒收</w:t>
      </w:r>
      <w:r>
        <w:rPr>
          <w:rFonts w:hint="eastAsia"/>
          <w:b w:val="0"/>
          <w:bCs w:val="0"/>
        </w:rPr>
      </w:r>
      <w:r/>
    </w:p>
    <w:p>
      <w:pPr>
        <w:pStyle w:val="907"/>
        <w:ind w:firstLine="480"/>
        <w:spacing w:line="500" w:lineRule="exact"/>
        <w:rPr>
          <w:rFonts w:hint="eastAsia" w:ascii="宋体" w:hAnsi="宋体"/>
          <w:bCs/>
          <w:sz w:val="24"/>
        </w:rPr>
      </w:pPr>
      <w:r>
        <w:rPr>
          <w:rFonts w:hint="eastAsia" w:ascii="宋体" w:hAnsi="宋体"/>
          <w:bCs/>
          <w:sz w:val="24"/>
        </w:rPr>
        <w:t xml:space="preserve">19.1 </w:t>
      </w:r>
      <w:r>
        <w:rPr>
          <w:rFonts w:hint="eastAsia" w:ascii="宋体" w:hAnsi="宋体"/>
          <w:sz w:val="24"/>
          <w:lang w:eastAsia="zh-CN"/>
        </w:rPr>
        <w:t xml:space="preserve">采购中心</w:t>
      </w:r>
      <w:r>
        <w:rPr>
          <w:rFonts w:hint="eastAsia" w:ascii="宋体" w:hAnsi="宋体"/>
          <w:bCs/>
          <w:sz w:val="24"/>
        </w:rPr>
        <w:t xml:space="preserve">拒绝接收在其规定的响应文件提交截止时间后上传的任何响应文件。</w:t>
      </w:r>
      <w:r>
        <w:rPr>
          <w:rFonts w:hint="eastAsia" w:ascii="宋体" w:hAnsi="宋体"/>
          <w:bCs/>
          <w:sz w:val="24"/>
        </w:rPr>
      </w:r>
      <w:r/>
    </w:p>
    <w:p>
      <w:pPr>
        <w:pStyle w:val="911"/>
        <w:ind w:firstLine="420"/>
        <w:spacing w:before="0" w:after="0" w:line="240" w:lineRule="auto"/>
        <w:rPr>
          <w:rFonts w:hint="eastAsia"/>
          <w:b w:val="0"/>
          <w:bCs w:val="0"/>
        </w:rPr>
      </w:pPr>
      <w:r/>
      <w:bookmarkStart w:id="129" w:name="_Toc16938544"/>
      <w:r/>
      <w:bookmarkStart w:id="130" w:name="_Toc20823300"/>
      <w:r/>
      <w:bookmarkStart w:id="131" w:name="_Toc513029228"/>
      <w:r>
        <w:rPr>
          <w:rFonts w:hint="eastAsia"/>
          <w:b w:val="0"/>
          <w:bCs w:val="0"/>
        </w:rPr>
        <w:t xml:space="preserve">20、响应文件的撤回和修改</w:t>
      </w:r>
      <w:bookmarkEnd w:id="129"/>
      <w:r/>
      <w:bookmarkEnd w:id="130"/>
      <w:r/>
      <w:bookmarkEnd w:id="131"/>
      <w:r>
        <w:rPr>
          <w:rFonts w:hint="eastAsia"/>
          <w:b w:val="0"/>
          <w:bCs w:val="0"/>
        </w:rPr>
      </w:r>
      <w:r/>
    </w:p>
    <w:p>
      <w:pPr>
        <w:pStyle w:val="907"/>
        <w:ind w:firstLine="480"/>
        <w:spacing w:line="480" w:lineRule="exact"/>
        <w:rPr>
          <w:rFonts w:hint="eastAsia" w:ascii="宋体" w:hAnsi="宋体"/>
          <w:sz w:val="24"/>
        </w:rPr>
      </w:pPr>
      <w:r>
        <w:rPr>
          <w:rFonts w:hint="eastAsia" w:ascii="宋体" w:hAnsi="宋体"/>
          <w:sz w:val="24"/>
        </w:rPr>
        <w:t xml:space="preserve">20.1 响应文件的撤回</w:t>
      </w:r>
      <w:r>
        <w:rPr>
          <w:rFonts w:hint="eastAsia" w:ascii="宋体" w:hAnsi="宋体"/>
          <w:sz w:val="24"/>
        </w:rPr>
      </w:r>
      <w:r/>
    </w:p>
    <w:p>
      <w:pPr>
        <w:pStyle w:val="907"/>
        <w:ind w:firstLine="480"/>
        <w:spacing w:line="480" w:lineRule="exact"/>
        <w:rPr>
          <w:rFonts w:hint="eastAsia" w:ascii="宋体" w:hAnsi="宋体"/>
          <w:sz w:val="24"/>
        </w:rPr>
      </w:pPr>
      <w:r>
        <w:rPr>
          <w:rFonts w:hint="eastAsia" w:ascii="宋体" w:hAnsi="宋体"/>
          <w:sz w:val="24"/>
        </w:rPr>
        <w:t xml:space="preserve">20.1.1 电子响应文件的撤回</w:t>
      </w:r>
      <w:r>
        <w:rPr>
          <w:rFonts w:hint="eastAsia" w:ascii="宋体" w:hAnsi="宋体"/>
          <w:sz w:val="24"/>
        </w:rPr>
      </w:r>
      <w:r/>
    </w:p>
    <w:p>
      <w:pPr>
        <w:pStyle w:val="907"/>
        <w:ind w:firstLine="480"/>
        <w:spacing w:line="480" w:lineRule="exact"/>
        <w:rPr>
          <w:rFonts w:hint="eastAsia" w:ascii="宋体" w:hAnsi="宋体"/>
          <w:sz w:val="24"/>
        </w:rPr>
      </w:pPr>
      <w:r>
        <w:rPr>
          <w:rFonts w:hint="eastAsia" w:ascii="宋体" w:hAnsi="宋体"/>
          <w:sz w:val="24"/>
        </w:rPr>
        <w:t xml:space="preserve">供应商可在响应文件提交截止时间前，撤回其电子响应文件。</w:t>
      </w:r>
      <w:r>
        <w:rPr>
          <w:rFonts w:hint="eastAsia" w:ascii="宋体" w:hAnsi="宋体"/>
          <w:sz w:val="24"/>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20.2 </w:t>
      </w:r>
      <w:r>
        <w:rPr>
          <w:rFonts w:hint="eastAsia" w:ascii="宋体" w:hAnsi="宋体"/>
          <w:sz w:val="24"/>
        </w:rPr>
        <w:t xml:space="preserve">响应文件</w:t>
      </w:r>
      <w:r>
        <w:rPr>
          <w:rFonts w:hint="eastAsia" w:ascii="宋体" w:hAnsi="宋体"/>
          <w:sz w:val="24"/>
          <w:szCs w:val="24"/>
        </w:rPr>
        <w:t xml:space="preserve">的修改</w:t>
      </w:r>
      <w:r>
        <w:rPr>
          <w:rFonts w:hint="eastAsia" w:ascii="宋体" w:hAnsi="宋体"/>
          <w:sz w:val="24"/>
          <w:szCs w:val="24"/>
        </w:rPr>
      </w:r>
      <w:r/>
    </w:p>
    <w:p>
      <w:pPr>
        <w:pStyle w:val="907"/>
        <w:ind w:firstLine="480"/>
        <w:spacing w:line="480" w:lineRule="exact"/>
        <w:rPr>
          <w:rFonts w:hint="eastAsia" w:ascii="宋体" w:hAnsi="宋体"/>
          <w:sz w:val="24"/>
        </w:rPr>
      </w:pPr>
      <w:r>
        <w:rPr>
          <w:rFonts w:hint="eastAsia" w:ascii="宋体" w:hAnsi="宋体"/>
          <w:sz w:val="24"/>
          <w:szCs w:val="24"/>
        </w:rPr>
        <w:t xml:space="preserve">供应商</w:t>
      </w:r>
      <w:r>
        <w:rPr>
          <w:rFonts w:hint="eastAsia" w:ascii="宋体" w:hAnsi="宋体"/>
          <w:sz w:val="24"/>
        </w:rPr>
        <w:t xml:space="preserve">可在响应文件提交截止时间前，对其电子响应文件进行修改。</w:t>
      </w:r>
      <w:r>
        <w:rPr>
          <w:rFonts w:hint="eastAsia" w:ascii="宋体" w:hAnsi="宋体"/>
          <w:sz w:val="24"/>
        </w:rPr>
      </w:r>
      <w:r/>
    </w:p>
    <w:p>
      <w:pPr>
        <w:pStyle w:val="90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w:t>
      </w:r>
      <w:r>
        <w:rPr>
          <w:rFonts w:hint="eastAsia" w:ascii="宋体" w:hAnsi="宋体"/>
          <w:sz w:val="24"/>
        </w:rPr>
        <w:t xml:space="preserve">响应文件提交截止时间</w:t>
      </w:r>
      <w:r>
        <w:rPr>
          <w:rFonts w:hint="eastAsia" w:ascii="宋体" w:hAnsi="宋体"/>
          <w:bCs/>
          <w:sz w:val="24"/>
        </w:rPr>
        <w:t xml:space="preserve">之后，供应商不得对其电子响应文件作任何修改。</w:t>
      </w:r>
      <w:r>
        <w:rPr>
          <w:rFonts w:hint="eastAsia" w:ascii="宋体" w:hAnsi="宋体"/>
          <w:bCs/>
          <w:sz w:val="24"/>
        </w:rPr>
      </w:r>
      <w:r/>
    </w:p>
    <w:p>
      <w:pPr>
        <w:pStyle w:val="907"/>
        <w:ind w:firstLine="480"/>
        <w:spacing w:line="500" w:lineRule="exact"/>
        <w:rPr>
          <w:rFonts w:hint="eastAsia" w:ascii="宋体" w:hAnsi="宋体"/>
          <w:bCs/>
          <w:sz w:val="24"/>
        </w:rPr>
      </w:pPr>
      <w:r>
        <w:rPr>
          <w:rFonts w:hint="eastAsia" w:ascii="宋体" w:hAnsi="宋体"/>
          <w:sz w:val="24"/>
        </w:rPr>
        <w:t xml:space="preserve">20.4</w:t>
      </w:r>
      <w:r>
        <w:rPr>
          <w:rFonts w:hint="eastAsia" w:ascii="宋体" w:hAnsi="宋体"/>
          <w:bCs/>
          <w:sz w:val="24"/>
        </w:rPr>
        <w:t xml:space="preserve"> 在</w:t>
      </w:r>
      <w:r>
        <w:rPr>
          <w:rFonts w:hint="eastAsia" w:ascii="宋体" w:hAnsi="宋体"/>
          <w:sz w:val="24"/>
        </w:rPr>
        <w:t xml:space="preserve">响应文件提交截止时间</w:t>
      </w:r>
      <w:r>
        <w:rPr>
          <w:rFonts w:hint="eastAsia" w:ascii="宋体" w:hAnsi="宋体"/>
          <w:bCs/>
          <w:sz w:val="24"/>
        </w:rPr>
        <w:t xml:space="preserve">至征集文件中规定的响应文件有效期满之间的这段时间内，</w:t>
      </w:r>
      <w:r>
        <w:rPr>
          <w:rFonts w:hint="eastAsia" w:ascii="宋体" w:hAnsi="宋体"/>
          <w:bCs/>
          <w:sz w:val="24"/>
          <w:szCs w:val="24"/>
        </w:rPr>
        <w:t xml:space="preserve">供应商不得撤回其电子响应文件。</w:t>
      </w:r>
      <w:r>
        <w:rPr>
          <w:rFonts w:hint="eastAsia" w:ascii="宋体" w:hAnsi="宋体"/>
          <w:bCs/>
          <w:sz w:val="24"/>
        </w:rPr>
      </w:r>
      <w:r/>
    </w:p>
    <w:p>
      <w:pPr>
        <w:pStyle w:val="910"/>
        <w:ind w:firstLine="482"/>
        <w:spacing w:before="145" w:after="145" w:line="360" w:lineRule="auto"/>
        <w:rPr>
          <w:rFonts w:hint="eastAsia"/>
        </w:rPr>
      </w:pPr>
      <w:r/>
      <w:bookmarkStart w:id="132" w:name="_Toc20823301"/>
      <w:r/>
      <w:bookmarkStart w:id="133" w:name="_Toc120614218"/>
      <w:r/>
      <w:bookmarkStart w:id="134" w:name="_Toc513029229"/>
      <w:r/>
      <w:bookmarkStart w:id="135" w:name="_Toc16938545"/>
      <w:r>
        <w:rPr>
          <w:rFonts w:hint="eastAsia"/>
        </w:rPr>
        <w:t xml:space="preserve">五、</w:t>
      </w:r>
      <w:bookmarkEnd w:id="132"/>
      <w:r/>
      <w:bookmarkEnd w:id="133"/>
      <w:r/>
      <w:bookmarkEnd w:id="134"/>
      <w:r/>
      <w:bookmarkEnd w:id="135"/>
      <w:r>
        <w:rPr>
          <w:rFonts w:hint="eastAsia" w:ascii="黑体" w:hAnsi="黑体" w:eastAsia="黑体"/>
          <w:b w:val="0"/>
        </w:rPr>
        <w:t xml:space="preserve">响应文件开启（解密）与评审</w:t>
      </w:r>
      <w:r>
        <w:rPr>
          <w:rFonts w:hint="eastAsia"/>
        </w:rPr>
      </w:r>
      <w:r/>
    </w:p>
    <w:p>
      <w:pPr>
        <w:pStyle w:val="911"/>
        <w:ind w:firstLine="420"/>
        <w:spacing w:before="0" w:after="0" w:line="240" w:lineRule="auto"/>
        <w:rPr>
          <w:rFonts w:hint="eastAsia"/>
          <w:b w:val="0"/>
          <w:bCs w:val="0"/>
        </w:rPr>
      </w:pPr>
      <w:r/>
      <w:bookmarkStart w:id="136" w:name="_Toc20823302"/>
      <w:r/>
      <w:bookmarkStart w:id="137" w:name="_Toc513029230"/>
      <w:r/>
      <w:bookmarkStart w:id="138" w:name="_Toc16938546"/>
      <w:r>
        <w:rPr>
          <w:rFonts w:hint="eastAsia"/>
          <w:b w:val="0"/>
          <w:bCs w:val="0"/>
        </w:rPr>
        <w:t xml:space="preserve">21、</w:t>
      </w:r>
      <w:bookmarkEnd w:id="136"/>
      <w:r/>
      <w:bookmarkEnd w:id="137"/>
      <w:r/>
      <w:bookmarkEnd w:id="138"/>
      <w:r>
        <w:rPr>
          <w:rFonts w:hint="eastAsia"/>
          <w:b w:val="0"/>
          <w:bCs w:val="0"/>
        </w:rPr>
        <w:t xml:space="preserve">响应</w:t>
      </w:r>
      <w:r>
        <w:rPr>
          <w:b w:val="0"/>
          <w:bCs w:val="0"/>
        </w:rPr>
        <w:t xml:space="preserve">文件的开启</w:t>
      </w:r>
      <w:r>
        <w:rPr>
          <w:rFonts w:hint="eastAsia"/>
          <w:b w:val="0"/>
          <w:bCs w:val="0"/>
        </w:rPr>
        <w:t xml:space="preserve">（解密）</w:t>
      </w:r>
      <w:r>
        <w:rPr>
          <w:rFonts w:hint="eastAsia"/>
          <w:b w:val="0"/>
          <w:bCs w:val="0"/>
        </w:rPr>
      </w:r>
      <w:r/>
    </w:p>
    <w:p>
      <w:pPr>
        <w:pStyle w:val="907"/>
        <w:ind w:firstLine="360"/>
        <w:rPr>
          <w:rFonts w:hint="eastAsia"/>
        </w:rPr>
      </w:pPr>
      <w:r>
        <w:rPr>
          <w:rFonts w:hint="eastAsia" w:ascii="宋体" w:hAnsi="宋体"/>
          <w:sz w:val="24"/>
        </w:rPr>
        <w:t xml:space="preserve">21.1</w:t>
      </w:r>
      <w:r>
        <w:rPr>
          <w:rFonts w:hint="eastAsia" w:ascii="宋体" w:hAnsi="宋体"/>
          <w:bCs/>
          <w:sz w:val="24"/>
        </w:rPr>
        <w:t xml:space="preserve"> </w:t>
      </w:r>
      <w:r>
        <w:rPr>
          <w:rFonts w:hint="eastAsia"/>
          <w:sz w:val="24"/>
          <w:szCs w:val="24"/>
        </w:rPr>
        <w:t xml:space="preserve">采购中心将在磋商公告中规定的时间和地点组织响应文件开启。供应商应当按时参加，并在“苏采云”系统规定的时间内对其电子响应文件进行解密</w:t>
      </w:r>
      <w:r>
        <w:rPr>
          <w:rFonts w:hint="eastAsia"/>
        </w:rPr>
      </w:r>
      <w:r/>
    </w:p>
    <w:p>
      <w:pPr>
        <w:pStyle w:val="907"/>
        <w:ind w:firstLine="360"/>
        <w:rPr>
          <w:rFonts w:ascii="Times New Roman" w:hAnsi="Times New Roman" w:eastAsia="宋体" w:cs="Times New Roman"/>
          <w:sz w:val="24"/>
          <w:szCs w:val="24"/>
        </w:rPr>
      </w:pPr>
      <w:r>
        <w:rPr>
          <w:rFonts w:hint="eastAsia" w:ascii="宋体" w:hAnsi="宋体" w:eastAsia="宋体" w:cs="Times New Roman"/>
          <w:sz w:val="24"/>
        </w:rPr>
        <w:t xml:space="preserve">21.2</w:t>
      </w:r>
      <w:r>
        <w:rPr>
          <w:rFonts w:hint="eastAsia" w:ascii="Times New Roman" w:hAnsi="Times New Roman" w:eastAsia="宋体" w:cs="Times New Roman"/>
          <w:sz w:val="24"/>
          <w:szCs w:val="24"/>
        </w:rPr>
        <w:t xml:space="preserve">供应商在开启（解密）过程中涉及到的响应文件解密、开启结果确认等工作，应当按照《操作手册》规定执行。</w:t>
      </w:r>
      <w:r>
        <w:rPr>
          <w:rFonts w:ascii="Times New Roman" w:hAnsi="Times New Roman" w:eastAsia="宋体" w:cs="Times New Roman"/>
          <w:sz w:val="24"/>
          <w:szCs w:val="24"/>
        </w:rPr>
      </w:r>
      <w:r/>
    </w:p>
    <w:p>
      <w:pPr>
        <w:pStyle w:val="907"/>
        <w:ind w:firstLine="360"/>
        <w:rPr>
          <w:rFonts w:ascii="Times New Roman" w:hAnsi="Times New Roman" w:eastAsia="宋体" w:cs="Times New Roman"/>
          <w:sz w:val="24"/>
          <w:szCs w:val="24"/>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 </w:t>
      </w:r>
      <w:r>
        <w:rPr>
          <w:rFonts w:hint="eastAsia" w:ascii="Times New Roman" w:hAnsi="Times New Roman" w:eastAsia="宋体" w:cs="Times New Roman"/>
          <w:sz w:val="24"/>
          <w:szCs w:val="24"/>
        </w:rPr>
        <w:t xml:space="preserve">供应商未参加开启（解密）的，视同认可开启（解密）结果。</w:t>
      </w:r>
      <w:r>
        <w:rPr>
          <w:rFonts w:ascii="Times New Roman" w:hAnsi="Times New Roman" w:eastAsia="宋体" w:cs="Times New Roman"/>
          <w:sz w:val="24"/>
          <w:szCs w:val="24"/>
        </w:rPr>
      </w:r>
      <w:r/>
    </w:p>
    <w:p>
      <w:pPr>
        <w:pStyle w:val="907"/>
        <w:ind w:firstLine="360"/>
        <w:rPr>
          <w:rFonts w:ascii="宋体" w:hAnsi="宋体"/>
          <w:sz w:val="24"/>
          <w:szCs w:val="24"/>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 </w:t>
      </w:r>
      <w:r>
        <w:rPr>
          <w:rFonts w:hint="eastAsia" w:ascii="Times New Roman" w:hAnsi="Times New Roman" w:eastAsia="宋体" w:cs="Times New Roman"/>
          <w:sz w:val="24"/>
          <w:szCs w:val="24"/>
        </w:rPr>
        <w:t xml:space="preserve">供应商在开启（解密）、澄清、评审全过程中应保持通讯畅通，及时登录“苏采云”系统查阅、答复相关信息，并安排专人与采购中心及</w:t>
      </w:r>
      <w:r>
        <w:rPr>
          <w:rFonts w:hint="eastAsia" w:ascii="Times New Roman" w:hAnsi="Times New Roman" w:eastAsia="宋体" w:cs="Times New Roman"/>
          <w:sz w:val="24"/>
          <w:szCs w:val="24"/>
          <w:lang w:eastAsia="zh-CN"/>
        </w:rPr>
        <w:t xml:space="preserve">评审</w:t>
      </w:r>
      <w:r>
        <w:rPr>
          <w:rFonts w:hint="eastAsia" w:ascii="Times New Roman" w:hAnsi="Times New Roman" w:eastAsia="宋体" w:cs="Times New Roman"/>
          <w:sz w:val="24"/>
          <w:szCs w:val="24"/>
        </w:rPr>
        <w:t xml:space="preserve">小组联系。</w:t>
      </w:r>
      <w:r>
        <w:rPr>
          <w:rFonts w:ascii="宋体" w:hAnsi="宋体"/>
          <w:sz w:val="24"/>
          <w:szCs w:val="24"/>
        </w:rPr>
      </w:r>
      <w:r/>
    </w:p>
    <w:p>
      <w:pPr>
        <w:pStyle w:val="911"/>
        <w:ind w:firstLine="420"/>
        <w:spacing w:before="0" w:after="0" w:line="240" w:lineRule="auto"/>
        <w:rPr>
          <w:rFonts w:hint="eastAsia"/>
          <w:b w:val="0"/>
          <w:bCs w:val="0"/>
        </w:rPr>
      </w:pPr>
      <w:r/>
      <w:bookmarkStart w:id="139" w:name="_Toc16938547"/>
      <w:r/>
      <w:bookmarkStart w:id="140" w:name="_Toc20823303"/>
      <w:r/>
      <w:bookmarkStart w:id="141" w:name="_Toc513029231"/>
      <w:r>
        <w:rPr>
          <w:rFonts w:hint="eastAsia"/>
          <w:b w:val="0"/>
          <w:bCs w:val="0"/>
        </w:rPr>
        <w:t xml:space="preserve">22、评审小组</w:t>
      </w:r>
      <w:r>
        <w:rPr>
          <w:rFonts w:hint="eastAsia"/>
          <w:b w:val="0"/>
          <w:bCs w:val="0"/>
        </w:rPr>
      </w:r>
      <w:r/>
    </w:p>
    <w:p>
      <w:pPr>
        <w:pStyle w:val="907"/>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开启后，</w:t>
      </w:r>
      <w:r>
        <w:rPr>
          <w:rFonts w:hint="eastAsia" w:ascii="宋体" w:hAnsi="宋体"/>
          <w:sz w:val="24"/>
          <w:lang w:eastAsia="zh-CN"/>
        </w:rPr>
        <w:t xml:space="preserve">采购中心</w:t>
      </w:r>
      <w:r>
        <w:rPr>
          <w:rFonts w:hint="eastAsia" w:ascii="宋体" w:hAnsi="宋体"/>
          <w:sz w:val="24"/>
          <w:szCs w:val="24"/>
        </w:rPr>
        <w:t xml:space="preserve">将立即组织评审小组进行项目评审。</w:t>
      </w:r>
      <w:r>
        <w:rPr>
          <w:rFonts w:hint="eastAsia" w:ascii="宋体" w:hAnsi="宋体"/>
          <w:b/>
          <w:sz w:val="24"/>
          <w:szCs w:val="24"/>
        </w:rPr>
      </w:r>
      <w:r/>
    </w:p>
    <w:p>
      <w:pPr>
        <w:pStyle w:val="90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评审小组由技术、经济等方面的专家组成，且人员构成符合政府采购有关规定。</w:t>
      </w:r>
      <w:r>
        <w:rPr>
          <w:rFonts w:hint="eastAsia" w:ascii="宋体" w:hAnsi="宋体"/>
          <w:sz w:val="24"/>
          <w:szCs w:val="24"/>
        </w:rPr>
      </w:r>
      <w:r/>
    </w:p>
    <w:p>
      <w:pPr>
        <w:pStyle w:val="907"/>
        <w:ind w:firstLine="240"/>
        <w:jc w:val="left"/>
        <w:spacing w:line="500" w:lineRule="exact"/>
        <w:rPr>
          <w:rFonts w:hint="eastAsia" w:ascii="宋体" w:hAnsi="宋体"/>
          <w:sz w:val="24"/>
          <w:szCs w:val="24"/>
        </w:rPr>
      </w:pPr>
      <w:r>
        <w:rPr>
          <w:rFonts w:hint="eastAsia" w:ascii="宋体" w:hAnsi="宋体"/>
          <w:sz w:val="24"/>
          <w:szCs w:val="24"/>
        </w:rPr>
        <w:t xml:space="preserve"> 22.3</w:t>
      </w:r>
      <w:r>
        <w:rPr>
          <w:rFonts w:hint="eastAsia" w:ascii="宋体" w:hAnsi="宋体"/>
          <w:sz w:val="24"/>
          <w:szCs w:val="24"/>
          <w:lang w:val="en-US" w:eastAsia="zh-CN"/>
        </w:rPr>
        <w:t xml:space="preserve"> </w:t>
      </w:r>
      <w:r>
        <w:rPr>
          <w:rFonts w:hint="eastAsia" w:ascii="Calibri" w:hAnsi="Calibri" w:eastAsia="Arial" w:cs="Times New Roman"/>
          <w:sz w:val="24"/>
          <w:szCs w:val="24"/>
        </w:rPr>
        <w:t xml:space="preserve">评审小组按照征集文件规定的评审程序、评审方法和评审标准进行独立评审并确定入围供应商。</w:t>
      </w:r>
      <w:r>
        <w:rPr>
          <w:rFonts w:hint="eastAsia" w:ascii="宋体" w:hAnsi="宋体"/>
          <w:sz w:val="24"/>
          <w:szCs w:val="24"/>
        </w:rPr>
      </w:r>
      <w:r/>
    </w:p>
    <w:p>
      <w:pPr>
        <w:pStyle w:val="911"/>
        <w:ind w:firstLine="420"/>
        <w:spacing w:before="0" w:after="0" w:line="240" w:lineRule="auto"/>
        <w:rPr>
          <w:rFonts w:hint="eastAsia" w:ascii="黑体"/>
          <w:b w:val="0"/>
          <w:bCs w:val="0"/>
        </w:rPr>
      </w:pPr>
      <w:r>
        <w:rPr>
          <w:rFonts w:hint="eastAsia" w:ascii="黑体"/>
          <w:b w:val="0"/>
          <w:bCs w:val="0"/>
        </w:rPr>
        <w:t xml:space="preserve">23．评审过程的保密与公正</w:t>
      </w:r>
      <w:r>
        <w:rPr>
          <w:rFonts w:hint="eastAsia" w:ascii="黑体"/>
          <w:b w:val="0"/>
          <w:bCs w:val="0"/>
        </w:rPr>
      </w:r>
      <w:r/>
    </w:p>
    <w:p>
      <w:pPr>
        <w:pStyle w:val="907"/>
        <w:ind w:firstLine="480"/>
        <w:spacing w:line="500" w:lineRule="exact"/>
        <w:rPr>
          <w:rFonts w:hint="eastAsia" w:ascii="宋体" w:hAnsi="宋体"/>
          <w:bCs/>
          <w:sz w:val="24"/>
        </w:rPr>
      </w:pPr>
      <w:r/>
      <w:bookmarkEnd w:id="139"/>
      <w:r/>
      <w:bookmarkEnd w:id="140"/>
      <w:r/>
      <w:bookmarkEnd w:id="141"/>
      <w:r>
        <w:rPr>
          <w:rFonts w:hint="eastAsia" w:ascii="宋体" w:hAnsi="宋体"/>
          <w:sz w:val="24"/>
        </w:rPr>
        <w:t xml:space="preserve">23.1</w:t>
      </w:r>
      <w:r>
        <w:rPr>
          <w:rFonts w:hint="eastAsia" w:ascii="宋体" w:hAnsi="宋体"/>
          <w:bCs/>
          <w:sz w:val="24"/>
        </w:rPr>
        <w:t xml:space="preserve">响应文件开启后，直至向入围供应商授予合同时止，凡是与审查、澄清、评价和比较的有关资料以及建议等，评审小组成员、</w:t>
      </w:r>
      <w:r>
        <w:rPr>
          <w:rFonts w:hint="eastAsia" w:ascii="宋体" w:hAnsi="宋体"/>
          <w:sz w:val="24"/>
          <w:lang w:eastAsia="zh-CN"/>
        </w:rPr>
        <w:t xml:space="preserve">采购中心</w:t>
      </w:r>
      <w:r>
        <w:rPr>
          <w:rFonts w:hint="eastAsia" w:ascii="宋体" w:hAnsi="宋体"/>
          <w:bCs/>
          <w:sz w:val="24"/>
        </w:rPr>
        <w:t xml:space="preserve">均不得向供应商或与评审工作无关的其他人员透露。</w:t>
      </w:r>
      <w:r>
        <w:rPr>
          <w:rFonts w:hint="eastAsia" w:ascii="宋体" w:hAnsi="宋体"/>
          <w:bCs/>
          <w:sz w:val="24"/>
        </w:rPr>
      </w:r>
      <w:r/>
    </w:p>
    <w:p>
      <w:pPr>
        <w:pStyle w:val="907"/>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在评审过程中，</w:t>
      </w:r>
      <w:r>
        <w:rPr>
          <w:rFonts w:hint="eastAsia" w:ascii="宋体" w:hAnsi="宋体"/>
          <w:bCs/>
          <w:sz w:val="24"/>
        </w:rPr>
        <w:t xml:space="preserve">供应商</w:t>
      </w:r>
      <w:r>
        <w:rPr>
          <w:rFonts w:hint="eastAsia" w:ascii="宋体" w:hAnsi="宋体"/>
          <w:sz w:val="24"/>
          <w:szCs w:val="24"/>
        </w:rPr>
        <w:t xml:space="preserve">不得以任何行为影响评审过程，否则其响应文件将被作为无效响应文件。</w:t>
      </w:r>
      <w:r>
        <w:rPr>
          <w:rFonts w:hint="eastAsia" w:ascii="宋体" w:hAnsi="宋体"/>
          <w:sz w:val="24"/>
          <w:szCs w:val="24"/>
        </w:rPr>
      </w:r>
      <w:r/>
    </w:p>
    <w:p>
      <w:pPr>
        <w:pStyle w:val="907"/>
        <w:ind w:firstLine="480"/>
        <w:spacing w:line="480" w:lineRule="exact"/>
        <w:rPr>
          <w:rFonts w:hint="eastAsia" w:ascii="宋体" w:hAnsi="宋体"/>
          <w:sz w:val="24"/>
          <w:szCs w:val="24"/>
        </w:rPr>
      </w:pPr>
      <w:r>
        <w:rPr>
          <w:rFonts w:hint="eastAsia" w:ascii="宋体" w:hAnsi="宋体"/>
          <w:sz w:val="24"/>
        </w:rPr>
        <w:t xml:space="preserve">23.3</w:t>
      </w:r>
      <w:r>
        <w:rPr>
          <w:rFonts w:hint="eastAsia" w:ascii="宋体" w:hAnsi="宋体"/>
          <w:sz w:val="24"/>
          <w:szCs w:val="24"/>
        </w:rPr>
        <w:t xml:space="preserve">在评审期间，</w:t>
      </w:r>
      <w:r>
        <w:rPr>
          <w:rFonts w:hint="eastAsia" w:ascii="宋体" w:hAnsi="宋体"/>
          <w:sz w:val="24"/>
          <w:lang w:eastAsia="zh-CN"/>
        </w:rPr>
        <w:t xml:space="preserve">采购中心</w:t>
      </w:r>
      <w:r>
        <w:rPr>
          <w:rFonts w:hint="eastAsia" w:ascii="宋体" w:hAnsi="宋体"/>
          <w:sz w:val="24"/>
          <w:szCs w:val="24"/>
        </w:rPr>
        <w:t xml:space="preserve">将设专门人员与供应商联系。</w:t>
      </w:r>
      <w:r>
        <w:rPr>
          <w:rFonts w:hint="eastAsia" w:ascii="宋体" w:hAnsi="宋体"/>
          <w:sz w:val="24"/>
          <w:szCs w:val="24"/>
        </w:rPr>
      </w:r>
      <w:r/>
    </w:p>
    <w:p>
      <w:pPr>
        <w:pStyle w:val="911"/>
        <w:ind w:firstLine="420"/>
        <w:spacing w:before="0" w:after="0" w:line="240" w:lineRule="auto"/>
        <w:rPr>
          <w:rFonts w:hint="eastAsia"/>
          <w:b w:val="0"/>
          <w:bCs w:val="0"/>
        </w:rPr>
      </w:pPr>
      <w:r/>
      <w:bookmarkStart w:id="142" w:name="_Toc16938548"/>
      <w:r/>
      <w:bookmarkStart w:id="143" w:name="_Toc513029232"/>
      <w:r/>
      <w:bookmarkStart w:id="144" w:name="_Toc20823304"/>
      <w:r>
        <w:rPr>
          <w:rFonts w:hint="eastAsia"/>
          <w:b w:val="0"/>
          <w:bCs w:val="0"/>
        </w:rPr>
        <w:t xml:space="preserve">24．响应文件的澄清</w:t>
      </w:r>
      <w:bookmarkEnd w:id="142"/>
      <w:r/>
      <w:bookmarkEnd w:id="143"/>
      <w:r/>
      <w:bookmarkEnd w:id="144"/>
      <w:r>
        <w:rPr>
          <w:rFonts w:hint="eastAsia"/>
          <w:b w:val="0"/>
          <w:bCs w:val="0"/>
        </w:rPr>
      </w:r>
      <w:r/>
    </w:p>
    <w:p>
      <w:pPr>
        <w:pStyle w:val="907"/>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评审期间，为有助于对</w:t>
      </w:r>
      <w:r>
        <w:rPr>
          <w:rFonts w:hint="eastAsia"/>
          <w:bCs/>
          <w:sz w:val="24"/>
          <w:szCs w:val="24"/>
        </w:rPr>
        <w:t xml:space="preserve">响应</w:t>
      </w:r>
      <w:r>
        <w:rPr>
          <w:rFonts w:hint="eastAsia" w:ascii="宋体" w:hAnsi="宋体"/>
          <w:sz w:val="24"/>
          <w:szCs w:val="24"/>
        </w:rPr>
        <w:t xml:space="preserve">文件的审查、评价和比较，</w:t>
      </w:r>
      <w:r>
        <w:rPr>
          <w:rFonts w:hint="eastAsia" w:ascii="宋体" w:hAnsi="宋体"/>
          <w:bCs/>
          <w:sz w:val="24"/>
        </w:rPr>
        <w:t xml:space="preserve">评审小组</w:t>
      </w:r>
      <w:r>
        <w:rPr>
          <w:rFonts w:hint="eastAsia" w:ascii="宋体" w:hAnsi="宋体"/>
          <w:sz w:val="24"/>
          <w:szCs w:val="24"/>
        </w:rPr>
        <w:t xml:space="preserve">有权以电子函件形式要求供应商对其</w:t>
      </w:r>
      <w:r>
        <w:rPr>
          <w:rFonts w:hint="eastAsia"/>
          <w:bCs/>
          <w:sz w:val="24"/>
          <w:szCs w:val="24"/>
        </w:rPr>
        <w:t xml:space="preserve">响应</w:t>
      </w:r>
      <w:r>
        <w:rPr>
          <w:rFonts w:hint="eastAsia" w:ascii="宋体" w:hAnsi="宋体"/>
          <w:sz w:val="24"/>
          <w:szCs w:val="24"/>
        </w:rPr>
        <w:t xml:space="preserve">文件进行</w:t>
      </w:r>
      <w:r>
        <w:rPr>
          <w:rFonts w:hint="eastAsia" w:ascii="宋体" w:hAnsi="宋体"/>
          <w:sz w:val="24"/>
          <w:szCs w:val="24"/>
          <w:lang w:eastAsia="zh-CN"/>
        </w:rPr>
        <w:t xml:space="preserve">书面</w:t>
      </w:r>
      <w:r>
        <w:rPr>
          <w:rFonts w:hint="eastAsia" w:ascii="宋体" w:hAnsi="宋体"/>
          <w:sz w:val="24"/>
          <w:szCs w:val="24"/>
        </w:rPr>
        <w:t xml:space="preserve">澄清，但并非对每个供应商都作澄清要求。</w:t>
      </w:r>
      <w:r>
        <w:rPr>
          <w:rFonts w:hint="eastAsia" w:ascii="宋体" w:hAnsi="宋体"/>
          <w:sz w:val="24"/>
          <w:szCs w:val="24"/>
        </w:rPr>
      </w:r>
      <w:r/>
    </w:p>
    <w:p>
      <w:pPr>
        <w:pStyle w:val="907"/>
        <w:spacing w:line="480" w:lineRule="exact"/>
        <w:rPr>
          <w:rFonts w:hint="eastAsia" w:ascii="宋体" w:hAnsi="宋体"/>
          <w:sz w:val="24"/>
          <w:szCs w:val="24"/>
        </w:rPr>
      </w:pPr>
      <w:r>
        <w:rPr>
          <w:rFonts w:hint="eastAsia" w:ascii="宋体" w:hAnsi="宋体"/>
          <w:sz w:val="24"/>
          <w:szCs w:val="24"/>
        </w:rPr>
        <w:t xml:space="preserve">    24.2接到</w:t>
      </w:r>
      <w:r>
        <w:rPr>
          <w:rFonts w:hint="eastAsia" w:ascii="宋体" w:hAnsi="宋体"/>
          <w:bCs/>
          <w:sz w:val="24"/>
        </w:rPr>
        <w:t xml:space="preserve">评审小组</w:t>
      </w:r>
      <w:r>
        <w:rPr>
          <w:rFonts w:hint="eastAsia" w:ascii="宋体" w:hAnsi="宋体"/>
          <w:sz w:val="24"/>
          <w:szCs w:val="24"/>
        </w:rPr>
        <w:t xml:space="preserve">澄清要求的供应商应派人按</w:t>
      </w:r>
      <w:r>
        <w:rPr>
          <w:rFonts w:hint="eastAsia" w:ascii="宋体" w:hAnsi="宋体"/>
          <w:bCs/>
          <w:sz w:val="24"/>
        </w:rPr>
        <w:t xml:space="preserve">评审小组</w:t>
      </w:r>
      <w:r>
        <w:rPr>
          <w:rFonts w:hint="eastAsia" w:ascii="宋体" w:hAnsi="宋体"/>
          <w:sz w:val="24"/>
          <w:szCs w:val="24"/>
        </w:rPr>
        <w:t xml:space="preserve">规定的时间</w:t>
      </w:r>
      <w:r>
        <w:rPr>
          <w:rFonts w:hint="eastAsia" w:ascii="宋体" w:hAnsi="宋体"/>
          <w:sz w:val="24"/>
          <w:szCs w:val="24"/>
          <w:lang w:eastAsia="zh-CN"/>
        </w:rPr>
        <w:t xml:space="preserve">（</w:t>
      </w:r>
      <w:r>
        <w:rPr>
          <w:rFonts w:hint="eastAsia" w:ascii="宋体" w:hAnsi="宋体"/>
          <w:sz w:val="24"/>
          <w:szCs w:val="24"/>
          <w:lang w:val="en-US" w:eastAsia="zh-CN"/>
        </w:rPr>
        <w:t xml:space="preserve">30分钟</w:t>
      </w:r>
      <w:r>
        <w:rPr>
          <w:rFonts w:hint="eastAsia" w:ascii="宋体" w:hAnsi="宋体"/>
          <w:sz w:val="24"/>
          <w:szCs w:val="24"/>
          <w:lang w:eastAsia="zh-CN"/>
        </w:rPr>
        <w:t xml:space="preserve">）</w:t>
      </w:r>
      <w:r>
        <w:rPr>
          <w:rFonts w:hint="eastAsia" w:ascii="宋体" w:hAnsi="宋体"/>
          <w:sz w:val="24"/>
          <w:szCs w:val="24"/>
        </w:rPr>
        <w:t xml:space="preserve">和格式在“</w:t>
      </w:r>
      <w:r>
        <w:rPr>
          <w:rFonts w:hint="eastAsia" w:ascii="宋体" w:hAnsi="宋体"/>
          <w:sz w:val="24"/>
          <w:szCs w:val="24"/>
          <w:lang w:eastAsia="zh-CN"/>
        </w:rPr>
        <w:t xml:space="preserve">江苏政府采购网</w:t>
      </w:r>
      <w:r>
        <w:rPr>
          <w:rFonts w:hint="eastAsia" w:ascii="宋体" w:hAnsi="宋体"/>
          <w:sz w:val="24"/>
          <w:szCs w:val="24"/>
        </w:rPr>
        <w:t xml:space="preserve">”中做出澄清，澄清的内容作为</w:t>
      </w:r>
      <w:r>
        <w:rPr>
          <w:rFonts w:hint="eastAsia"/>
          <w:bCs/>
          <w:sz w:val="24"/>
          <w:szCs w:val="24"/>
        </w:rPr>
        <w:t xml:space="preserve">响应</w:t>
      </w:r>
      <w:r>
        <w:rPr>
          <w:rFonts w:hint="eastAsia" w:ascii="宋体" w:hAnsi="宋体"/>
          <w:sz w:val="24"/>
          <w:szCs w:val="24"/>
        </w:rPr>
        <w:t xml:space="preserve">文件的补充部分，但价格和实质性的内容不得做任何更改。</w:t>
      </w:r>
      <w:r>
        <w:rPr>
          <w:rFonts w:hint="eastAsia" w:ascii="宋体" w:hAnsi="宋体"/>
          <w:sz w:val="24"/>
          <w:szCs w:val="24"/>
        </w:rPr>
      </w:r>
      <w:r/>
    </w:p>
    <w:p>
      <w:pPr>
        <w:pStyle w:val="907"/>
        <w:spacing w:line="480" w:lineRule="exact"/>
        <w:rPr>
          <w:rFonts w:hint="eastAsia" w:ascii="宋体" w:hAnsi="宋体"/>
          <w:sz w:val="24"/>
          <w:szCs w:val="24"/>
        </w:rPr>
      </w:pPr>
      <w:r>
        <w:rPr>
          <w:rFonts w:hint="eastAsia" w:ascii="宋体" w:hAnsi="宋体"/>
          <w:sz w:val="24"/>
          <w:szCs w:val="24"/>
        </w:rPr>
        <w:t xml:space="preserve">    24.3 接到</w:t>
      </w:r>
      <w:r>
        <w:rPr>
          <w:rFonts w:hint="eastAsia" w:ascii="宋体" w:hAnsi="宋体"/>
          <w:bCs/>
          <w:sz w:val="24"/>
        </w:rPr>
        <w:t xml:space="preserve">评审小组</w:t>
      </w:r>
      <w:r>
        <w:rPr>
          <w:rFonts w:hint="eastAsia" w:ascii="宋体" w:hAnsi="宋体"/>
          <w:sz w:val="24"/>
          <w:szCs w:val="24"/>
        </w:rPr>
        <w:t xml:space="preserve">澄清要求的供应商如未按规定做出澄清，其风险由供应商自行承担。</w:t>
      </w:r>
      <w:r>
        <w:rPr>
          <w:rFonts w:hint="eastAsia" w:ascii="宋体" w:hAnsi="宋体"/>
          <w:sz w:val="24"/>
          <w:szCs w:val="24"/>
        </w:rPr>
      </w:r>
      <w:r/>
    </w:p>
    <w:p>
      <w:pPr>
        <w:pStyle w:val="911"/>
        <w:ind w:firstLine="420"/>
        <w:spacing w:before="0" w:after="0" w:line="240" w:lineRule="auto"/>
        <w:rPr>
          <w:rFonts w:hint="eastAsia"/>
          <w:b w:val="0"/>
          <w:bCs w:val="0"/>
        </w:rPr>
      </w:pPr>
      <w:r/>
      <w:bookmarkStart w:id="145" w:name="_Toc16938549"/>
      <w:r/>
      <w:bookmarkStart w:id="146" w:name="_Toc513029233"/>
      <w:r/>
      <w:bookmarkStart w:id="147" w:name="_Toc20823305"/>
      <w:r>
        <w:rPr>
          <w:rFonts w:hint="eastAsia"/>
          <w:b w:val="0"/>
          <w:bCs w:val="0"/>
        </w:rPr>
        <w:t xml:space="preserve">25、对响应文件的初审</w:t>
      </w:r>
      <w:bookmarkEnd w:id="145"/>
      <w:r/>
      <w:bookmarkEnd w:id="146"/>
      <w:r/>
      <w:bookmarkEnd w:id="147"/>
      <w:r>
        <w:rPr>
          <w:rFonts w:hint="eastAsia"/>
          <w:b w:val="0"/>
          <w:bCs w:val="0"/>
        </w:rPr>
      </w:r>
      <w:r/>
    </w:p>
    <w:p>
      <w:pPr>
        <w:pStyle w:val="907"/>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响应文件初审分为资格审查和符合性审查。</w:t>
      </w:r>
      <w:r>
        <w:rPr>
          <w:rFonts w:hint="eastAsia" w:ascii="宋体" w:hAnsi="宋体"/>
          <w:bCs/>
          <w:sz w:val="24"/>
        </w:rPr>
      </w:r>
      <w:r/>
    </w:p>
    <w:p>
      <w:pPr>
        <w:pStyle w:val="907"/>
        <w:ind w:firstLine="480"/>
        <w:spacing w:line="460" w:lineRule="exact"/>
        <w:rPr>
          <w:rFonts w:hint="eastAsia" w:ascii="宋体" w:hAnsi="宋体"/>
          <w:bCs/>
          <w:sz w:val="24"/>
        </w:rPr>
      </w:pPr>
      <w:r>
        <w:rPr>
          <w:rFonts w:hint="eastAsia" w:ascii="宋体" w:hAnsi="宋体"/>
          <w:bCs/>
          <w:sz w:val="24"/>
        </w:rPr>
        <w:t xml:space="preserve">25.1.1 资格审查：依据法律法规和征集文件的规定，</w:t>
      </w:r>
      <w:r>
        <w:rPr>
          <w:rFonts w:hint="eastAsia" w:ascii="宋体" w:hAnsi="宋体"/>
          <w:bCs/>
          <w:sz w:val="24"/>
        </w:rPr>
        <w:t xml:space="preserve">评审小组</w:t>
      </w:r>
      <w:r>
        <w:rPr>
          <w:rFonts w:hint="eastAsia" w:ascii="宋体" w:hAnsi="宋体"/>
          <w:bCs/>
          <w:sz w:val="24"/>
        </w:rPr>
        <w:t xml:space="preserve">对响应文件中的资格证明文件进行审查。在进行资格审查的同时，</w:t>
      </w:r>
      <w:r>
        <w:rPr>
          <w:rFonts w:hint="eastAsia" w:ascii="宋体" w:hAnsi="宋体"/>
          <w:sz w:val="24"/>
          <w:lang w:eastAsia="zh-CN"/>
        </w:rPr>
        <w:t xml:space="preserve">采购中心</w:t>
      </w:r>
      <w:r>
        <w:rPr>
          <w:rFonts w:hint="eastAsia" w:ascii="宋体" w:hAnsi="宋体"/>
          <w:bCs/>
          <w:sz w:val="24"/>
        </w:rPr>
        <w:t xml:space="preserve">将在“信用中国”网站（www.creditchina.gov.cn）</w:t>
      </w:r>
      <w:r>
        <w:rPr>
          <w:rFonts w:hint="eastAsia" w:ascii="宋体" w:hAnsi="宋体"/>
          <w:bCs/>
          <w:sz w:val="24"/>
          <w:lang w:eastAsia="zh-CN"/>
        </w:rPr>
        <w:t xml:space="preserve">、</w:t>
      </w:r>
      <w:r>
        <w:rPr>
          <w:rFonts w:hint="eastAsia"/>
          <w:sz w:val="24"/>
          <w:szCs w:val="24"/>
        </w:rPr>
        <w:t xml:space="preserve">中国政府采购网（www.ccgp.gov.cn）</w:t>
      </w:r>
      <w:r>
        <w:rPr>
          <w:rFonts w:hint="eastAsia" w:ascii="宋体" w:hAnsi="宋体"/>
          <w:bCs/>
          <w:sz w:val="24"/>
        </w:rPr>
        <w:t xml:space="preserve">查询供应商的信用记录，以确定供应商是否具备参加本次采购活动的资格。</w:t>
      </w:r>
      <w:r>
        <w:rPr>
          <w:rFonts w:hint="eastAsia" w:ascii="宋体" w:hAnsi="宋体"/>
          <w:bCs/>
          <w:sz w:val="24"/>
        </w:rPr>
      </w:r>
      <w:r/>
    </w:p>
    <w:p>
      <w:pPr>
        <w:pStyle w:val="907"/>
        <w:ind w:firstLine="480"/>
        <w:spacing w:line="460" w:lineRule="exact"/>
        <w:rPr>
          <w:rFonts w:hint="eastAsia" w:ascii="宋体" w:hAnsi="宋体"/>
          <w:bCs/>
          <w:sz w:val="24"/>
        </w:rPr>
      </w:pPr>
      <w:r>
        <w:rPr>
          <w:rFonts w:hint="eastAsia" w:ascii="宋体" w:hAnsi="宋体"/>
          <w:bCs/>
          <w:sz w:val="24"/>
        </w:rPr>
        <w:t xml:space="preserve">25.1.2 符合性审查：依据征集活动的规定，由评审小组从响应文件的有效性、完整性和对征集文件的响应程度进行审查，以确定是否对征集文件的实质性要求作出响应。</w:t>
      </w:r>
      <w:r>
        <w:rPr>
          <w:rFonts w:hint="eastAsia" w:ascii="宋体" w:hAnsi="宋体"/>
          <w:bCs/>
          <w:sz w:val="24"/>
        </w:rPr>
      </w:r>
      <w:r/>
    </w:p>
    <w:p>
      <w:pPr>
        <w:pStyle w:val="907"/>
        <w:ind w:firstLine="480"/>
        <w:spacing w:line="460" w:lineRule="exact"/>
        <w:rPr>
          <w:rFonts w:hint="eastAsia" w:ascii="宋体" w:hAnsi="宋体"/>
          <w:bCs/>
          <w:sz w:val="24"/>
        </w:rPr>
      </w:pPr>
      <w:r>
        <w:rPr>
          <w:rFonts w:hint="eastAsia" w:ascii="宋体" w:hAnsi="宋体"/>
          <w:bCs/>
          <w:sz w:val="24"/>
        </w:rPr>
        <w:t xml:space="preserve">25.1.3 未通过资格审查或符合性审查的供应商，</w:t>
      </w:r>
      <w:r>
        <w:rPr>
          <w:rFonts w:hint="eastAsia" w:ascii="宋体" w:hAnsi="宋体"/>
          <w:sz w:val="24"/>
          <w:lang w:eastAsia="zh-CN"/>
        </w:rPr>
        <w:t xml:space="preserve">采购中心</w:t>
      </w:r>
      <w:r>
        <w:rPr>
          <w:rFonts w:hint="eastAsia" w:ascii="宋体" w:hAnsi="宋体"/>
          <w:bCs/>
          <w:sz w:val="24"/>
        </w:rPr>
        <w:t xml:space="preserve">将在</w:t>
      </w:r>
      <w:r>
        <w:rPr>
          <w:rFonts w:hint="eastAsia" w:ascii="宋体" w:hAnsi="宋体"/>
          <w:sz w:val="24"/>
          <w:szCs w:val="24"/>
        </w:rPr>
        <w:t xml:space="preserve">“</w:t>
      </w:r>
      <w:r>
        <w:rPr>
          <w:rFonts w:hint="eastAsia" w:ascii="宋体" w:hAnsi="宋体"/>
          <w:sz w:val="24"/>
          <w:szCs w:val="24"/>
          <w:lang w:eastAsia="zh-CN"/>
        </w:rPr>
        <w:t xml:space="preserve">江苏政府采购网</w:t>
      </w:r>
      <w:r>
        <w:rPr>
          <w:rFonts w:hint="eastAsia" w:ascii="宋体" w:hAnsi="宋体"/>
          <w:sz w:val="24"/>
          <w:szCs w:val="24"/>
        </w:rPr>
        <w:t xml:space="preserve">”</w:t>
      </w:r>
      <w:r>
        <w:rPr>
          <w:rFonts w:hint="eastAsia" w:ascii="宋体" w:hAnsi="宋体"/>
          <w:bCs/>
          <w:sz w:val="24"/>
        </w:rPr>
        <w:t xml:space="preserve">中告知未通过资格审查或符合性审查的原因，评审结束后，</w:t>
      </w:r>
      <w:r>
        <w:rPr>
          <w:rFonts w:hint="eastAsia" w:ascii="宋体" w:hAnsi="宋体"/>
          <w:sz w:val="24"/>
          <w:lang w:eastAsia="zh-CN"/>
        </w:rPr>
        <w:t xml:space="preserve">采购中心</w:t>
      </w:r>
      <w:r>
        <w:rPr>
          <w:rFonts w:hint="eastAsia" w:ascii="宋体" w:hAnsi="宋体"/>
          <w:bCs/>
          <w:sz w:val="24"/>
        </w:rPr>
        <w:t xml:space="preserve">将不再告知未通过资格审查或符合性审查的原因。</w:t>
      </w:r>
      <w:r>
        <w:rPr>
          <w:rFonts w:hint="eastAsia" w:ascii="宋体" w:hAnsi="宋体"/>
          <w:bCs/>
          <w:sz w:val="24"/>
        </w:rPr>
      </w:r>
      <w:r/>
    </w:p>
    <w:p>
      <w:pPr>
        <w:pStyle w:val="907"/>
        <w:ind w:firstLine="480"/>
        <w:spacing w:line="480" w:lineRule="exact"/>
        <w:rPr>
          <w:rFonts w:hint="eastAsia" w:ascii="宋体" w:hAnsi="宋体"/>
          <w:sz w:val="24"/>
          <w:szCs w:val="24"/>
        </w:rPr>
      </w:pPr>
      <w:r>
        <w:rPr>
          <w:rFonts w:hint="eastAsia" w:ascii="宋体" w:hAnsi="宋体"/>
          <w:sz w:val="24"/>
        </w:rPr>
        <w:t xml:space="preserve">25.2</w:t>
      </w:r>
      <w:r>
        <w:rPr>
          <w:rFonts w:hint="eastAsia" w:ascii="宋体" w:hAnsi="宋体"/>
          <w:sz w:val="24"/>
          <w:szCs w:val="24"/>
        </w:rPr>
        <w:t xml:space="preserve">在详细评审之前，</w:t>
      </w:r>
      <w:r>
        <w:rPr>
          <w:rFonts w:hint="eastAsia" w:ascii="宋体" w:hAnsi="宋体"/>
          <w:bCs/>
          <w:sz w:val="24"/>
        </w:rPr>
        <w:t xml:space="preserve">评审小组</w:t>
      </w:r>
      <w:r>
        <w:rPr>
          <w:rFonts w:hint="eastAsia" w:ascii="宋体" w:hAnsi="宋体"/>
          <w:sz w:val="24"/>
          <w:szCs w:val="24"/>
        </w:rPr>
        <w:t xml:space="preserve">将首先审查每份</w:t>
      </w:r>
      <w:r>
        <w:rPr>
          <w:rFonts w:hint="eastAsia" w:ascii="宋体" w:hAnsi="宋体"/>
          <w:bCs/>
          <w:sz w:val="24"/>
        </w:rPr>
        <w:t xml:space="preserve">响应文件</w:t>
      </w:r>
      <w:r>
        <w:rPr>
          <w:rFonts w:hint="eastAsia" w:ascii="宋体" w:hAnsi="宋体"/>
          <w:sz w:val="24"/>
          <w:szCs w:val="24"/>
        </w:rPr>
        <w:t xml:space="preserve">是否实质性响应了征集文件的要求。实质性响应是与征集文件要求的全部条款、条件和规格相符，没有重大偏离或保留的</w:t>
      </w:r>
      <w:r>
        <w:rPr>
          <w:rFonts w:hint="eastAsia" w:ascii="宋体" w:hAnsi="宋体"/>
          <w:sz w:val="24"/>
          <w:szCs w:val="24"/>
          <w:lang w:eastAsia="zh-CN"/>
        </w:rPr>
        <w:t xml:space="preserve">响应</w:t>
      </w:r>
      <w:r>
        <w:rPr>
          <w:rFonts w:hint="eastAsia" w:ascii="宋体" w:hAnsi="宋体"/>
          <w:sz w:val="24"/>
          <w:szCs w:val="24"/>
        </w:rPr>
        <w:t xml:space="preserve">。</w:t>
      </w:r>
      <w:r>
        <w:rPr>
          <w:rFonts w:hint="eastAsia" w:ascii="宋体" w:hAnsi="宋体"/>
          <w:sz w:val="24"/>
          <w:szCs w:val="24"/>
        </w:rPr>
      </w:r>
      <w:r/>
    </w:p>
    <w:p>
      <w:pPr>
        <w:pStyle w:val="907"/>
        <w:ind w:firstLine="480"/>
        <w:spacing w:line="460" w:lineRule="exact"/>
        <w:rPr>
          <w:rFonts w:hint="eastAsia" w:ascii="宋体" w:hAnsi="宋体"/>
          <w:bCs/>
          <w:sz w:val="24"/>
        </w:rPr>
      </w:pPr>
      <w:r>
        <w:rPr>
          <w:rFonts w:hint="eastAsia" w:ascii="宋体" w:hAnsi="宋体"/>
          <w:sz w:val="24"/>
          <w:szCs w:val="24"/>
        </w:rPr>
        <w:t xml:space="preserve">所谓重大偏离或保留是指与征集文件规定的实质性要求存在负偏离，或者在实质上与征集文件不一致，而且限制了框架协议中</w:t>
      </w:r>
      <w:r>
        <w:rPr>
          <w:rFonts w:hint="eastAsia" w:ascii="宋体" w:hAnsi="宋体"/>
          <w:sz w:val="24"/>
          <w:lang w:eastAsia="zh-CN"/>
        </w:rPr>
        <w:t xml:space="preserve">采购中心</w:t>
      </w:r>
      <w:r>
        <w:rPr>
          <w:rFonts w:hint="eastAsia" w:ascii="宋体" w:hAnsi="宋体"/>
          <w:sz w:val="24"/>
          <w:szCs w:val="24"/>
        </w:rPr>
        <w:t xml:space="preserve">和入围供应商的权利或入围供应商的义务，纠正这些偏离或保留将会对其他实质性响应要求的供应商的竞争地位产生不公正的影响。重大偏离的认定需经过评审小组以少数服从多数的原则作出结论。评审小组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宋体" w:hAnsi="宋体"/>
          <w:bCs/>
          <w:sz w:val="24"/>
        </w:rPr>
        <w:t xml:space="preserve">决定响应文件的响应性只根据响应文件本身的内容，而不寻求外部的证据。</w:t>
      </w:r>
      <w:r>
        <w:rPr>
          <w:rFonts w:hint="eastAsia" w:ascii="宋体" w:hAnsi="宋体"/>
          <w:bCs/>
          <w:sz w:val="24"/>
        </w:rPr>
      </w:r>
      <w:r/>
    </w:p>
    <w:p>
      <w:pPr>
        <w:pStyle w:val="907"/>
        <w:ind w:firstLine="480"/>
        <w:spacing w:line="460" w:lineRule="exact"/>
        <w:rPr>
          <w:rFonts w:hint="eastAsia" w:ascii="宋体" w:hAnsi="宋体"/>
          <w:bCs/>
          <w:sz w:val="24"/>
        </w:rPr>
      </w:pPr>
      <w:r>
        <w:rPr>
          <w:rFonts w:hint="eastAsia" w:ascii="宋体" w:hAnsi="宋体"/>
          <w:sz w:val="24"/>
        </w:rPr>
        <w:t xml:space="preserve">25.3</w:t>
      </w:r>
      <w:r>
        <w:rPr>
          <w:rFonts w:hint="eastAsia" w:ascii="宋体" w:hAnsi="宋体"/>
          <w:bCs/>
          <w:sz w:val="24"/>
        </w:rPr>
        <w:t xml:space="preserve">如果响应文件实质上没有响应</w:t>
      </w:r>
      <w:r>
        <w:rPr>
          <w:rFonts w:hint="eastAsia" w:ascii="宋体" w:hAnsi="宋体"/>
          <w:sz w:val="24"/>
          <w:szCs w:val="24"/>
        </w:rPr>
        <w:t xml:space="preserve">征集文件</w:t>
      </w:r>
      <w:r>
        <w:rPr>
          <w:rFonts w:hint="eastAsia" w:ascii="宋体" w:hAnsi="宋体"/>
          <w:bCs/>
          <w:sz w:val="24"/>
        </w:rPr>
        <w:t xml:space="preserve">的要求，</w:t>
      </w:r>
      <w:r>
        <w:rPr>
          <w:rFonts w:hint="eastAsia" w:ascii="宋体" w:hAnsi="宋体"/>
          <w:sz w:val="24"/>
          <w:szCs w:val="24"/>
        </w:rPr>
        <w:t xml:space="preserve">评审小组</w:t>
      </w:r>
      <w:r>
        <w:rPr>
          <w:rFonts w:hint="eastAsia" w:ascii="宋体" w:hAnsi="宋体"/>
          <w:bCs/>
          <w:sz w:val="24"/>
        </w:rPr>
        <w:t xml:space="preserve">将予以拒绝，供应商不得通过修改或撤销不合要求的偏离或保留而使其响应文件成为实质性响应文件。</w:t>
      </w:r>
      <w:r>
        <w:rPr>
          <w:rFonts w:hint="eastAsia" w:ascii="宋体" w:hAnsi="宋体"/>
          <w:bCs/>
          <w:sz w:val="24"/>
        </w:rPr>
      </w:r>
      <w:r/>
    </w:p>
    <w:p>
      <w:pPr>
        <w:pStyle w:val="907"/>
        <w:ind w:firstLine="480"/>
        <w:spacing w:line="460" w:lineRule="exact"/>
        <w:rPr>
          <w:rFonts w:hint="eastAsia" w:ascii="宋体" w:hAnsi="宋体"/>
          <w:sz w:val="24"/>
        </w:rPr>
      </w:pPr>
      <w:r>
        <w:rPr>
          <w:rFonts w:hint="eastAsia" w:ascii="宋体" w:hAnsi="宋体"/>
          <w:sz w:val="24"/>
        </w:rPr>
        <w:t xml:space="preserve">25.4评审小组将对确定为实质性响应的文件进行进一步审核，看其是否有计算上或累加上的算术错误，修正错误的原则如下：</w:t>
      </w:r>
      <w:r>
        <w:rPr>
          <w:rFonts w:hint="eastAsia" w:ascii="宋体" w:hAnsi="宋体"/>
          <w:sz w:val="24"/>
        </w:rPr>
      </w:r>
      <w:r/>
    </w:p>
    <w:p>
      <w:pPr>
        <w:pStyle w:val="907"/>
        <w:ind w:firstLine="480"/>
        <w:spacing w:line="460" w:lineRule="exact"/>
        <w:rPr>
          <w:rFonts w:hint="eastAsia" w:ascii="宋体" w:hAnsi="宋体"/>
          <w:sz w:val="24"/>
        </w:rPr>
      </w:pPr>
      <w:r>
        <w:rPr>
          <w:rFonts w:hint="eastAsia" w:ascii="宋体" w:hAnsi="宋体"/>
          <w:sz w:val="24"/>
        </w:rPr>
        <w:t xml:space="preserve">（1）响应文件中报价一览表内容与响应文件中相应内容不一致的，以报价一览表为准。</w:t>
      </w:r>
      <w:r>
        <w:rPr>
          <w:rFonts w:hint="eastAsia" w:ascii="宋体" w:hAnsi="宋体"/>
          <w:sz w:val="24"/>
        </w:rPr>
      </w:r>
      <w:r/>
    </w:p>
    <w:p>
      <w:pPr>
        <w:pStyle w:val="907"/>
        <w:ind w:firstLine="480"/>
        <w:spacing w:line="460" w:lineRule="exact"/>
        <w:rPr>
          <w:rFonts w:hint="eastAsia" w:ascii="宋体" w:hAnsi="宋体"/>
          <w:sz w:val="24"/>
        </w:rPr>
      </w:pPr>
      <w:r>
        <w:rPr>
          <w:rFonts w:hint="eastAsia" w:ascii="宋体" w:hAnsi="宋体"/>
          <w:sz w:val="24"/>
        </w:rPr>
        <w:t xml:space="preserve">（2）大写金额和小写金额不一致的，以大写金额为准。</w:t>
      </w:r>
      <w:r>
        <w:rPr>
          <w:rFonts w:hint="eastAsia" w:ascii="宋体" w:hAnsi="宋体"/>
          <w:sz w:val="24"/>
        </w:rPr>
      </w:r>
      <w:r/>
    </w:p>
    <w:p>
      <w:pPr>
        <w:pStyle w:val="907"/>
        <w:ind w:firstLine="480"/>
        <w:spacing w:line="460" w:lineRule="exact"/>
        <w:rPr>
          <w:rFonts w:hint="eastAsia" w:ascii="宋体" w:hAnsi="宋体"/>
          <w:sz w:val="24"/>
        </w:rPr>
      </w:pPr>
      <w:r>
        <w:rPr>
          <w:rFonts w:hint="eastAsia" w:ascii="宋体" w:hAnsi="宋体"/>
          <w:sz w:val="24"/>
        </w:rPr>
        <w:t xml:space="preserve">（3）单价金额小数点或者百分比有明显错位的，以报价一览表的总价为准，并修改单价。</w:t>
      </w:r>
      <w:r>
        <w:rPr>
          <w:rFonts w:hint="eastAsia" w:ascii="宋体" w:hAnsi="宋体"/>
          <w:sz w:val="24"/>
        </w:rPr>
      </w:r>
      <w:r/>
    </w:p>
    <w:p>
      <w:pPr>
        <w:pStyle w:val="907"/>
        <w:ind w:firstLine="480"/>
        <w:spacing w:line="460" w:lineRule="exact"/>
        <w:rPr>
          <w:rFonts w:hint="eastAsia" w:ascii="宋体" w:hAnsi="宋体"/>
          <w:sz w:val="24"/>
        </w:rPr>
      </w:pPr>
      <w:r>
        <w:rPr>
          <w:rFonts w:hint="eastAsia" w:ascii="宋体" w:hAnsi="宋体"/>
          <w:sz w:val="24"/>
        </w:rPr>
        <w:t xml:space="preserve">（4）总价金额与按单价汇总金额不一致的，以单价金额计算结果为准。</w:t>
      </w:r>
      <w:r>
        <w:rPr>
          <w:rFonts w:hint="eastAsia" w:ascii="宋体" w:hAnsi="宋体"/>
          <w:sz w:val="24"/>
        </w:rPr>
      </w:r>
      <w:r/>
    </w:p>
    <w:p>
      <w:pPr>
        <w:pStyle w:val="907"/>
        <w:ind w:firstLine="480"/>
        <w:spacing w:line="460" w:lineRule="exact"/>
        <w:rPr>
          <w:rFonts w:hint="eastAsia" w:ascii="宋体" w:hAnsi="宋体"/>
          <w:sz w:val="24"/>
        </w:rPr>
      </w:pPr>
      <w:r>
        <w:rPr>
          <w:rFonts w:hint="eastAsia" w:ascii="宋体" w:hAnsi="宋体"/>
          <w:sz w:val="24"/>
        </w:rPr>
        <w:t xml:space="preserve">同时出现两种以上错误的，按照前款规定的顺序修正。</w:t>
      </w:r>
      <w:r>
        <w:rPr>
          <w:rFonts w:hint="eastAsia" w:ascii="宋体" w:hAnsi="宋体"/>
          <w:sz w:val="24"/>
        </w:rPr>
      </w:r>
      <w:r/>
    </w:p>
    <w:p>
      <w:pPr>
        <w:pStyle w:val="907"/>
        <w:ind w:firstLine="480"/>
        <w:spacing w:line="460" w:lineRule="exact"/>
        <w:rPr>
          <w:rFonts w:hint="eastAsia" w:ascii="宋体" w:hAnsi="宋体"/>
          <w:bCs/>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.5 评审小组将按上述修正错误的方法调整响应文件中的报价，并通过“苏采云”系统告知供应商，调整后的价格对供应商具有约束力。如果供应商不接受修正后的价格，则其响应文件将被拒绝。</w:t>
      </w:r>
      <w:r>
        <w:rPr>
          <w:rFonts w:hint="eastAsia" w:ascii="宋体" w:hAnsi="宋体"/>
          <w:bCs/>
          <w:sz w:val="24"/>
        </w:rPr>
      </w:r>
      <w:r/>
    </w:p>
    <w:p>
      <w:pPr>
        <w:pStyle w:val="907"/>
        <w:ind w:firstLine="420"/>
        <w:spacing w:line="460" w:lineRule="exact"/>
        <w:rPr>
          <w:rFonts w:hint="eastAsia" w:ascii="宋体" w:hAnsi="宋体"/>
          <w:sz w:val="24"/>
        </w:rPr>
      </w:pPr>
      <w:r/>
      <w:bookmarkStart w:id="148" w:name="_Toc16938550"/>
      <w:r/>
      <w:bookmarkStart w:id="149" w:name="_Toc20823306"/>
      <w:r/>
      <w:bookmarkStart w:id="150" w:name="_Toc513029234"/>
      <w:r>
        <w:rPr>
          <w:rFonts w:hint="eastAsia" w:ascii="宋体" w:hAnsi="宋体"/>
          <w:sz w:val="24"/>
        </w:rPr>
        <w:t xml:space="preserve">25.</w:t>
      </w:r>
      <w:r>
        <w:rPr>
          <w:rFonts w:hint="eastAsia" w:ascii="宋体" w:hAnsi="宋体"/>
          <w:sz w:val="24"/>
          <w:lang w:val="en-US" w:eastAsia="zh-CN"/>
        </w:rPr>
        <w:t xml:space="preserve">6</w:t>
      </w:r>
      <w:r>
        <w:rPr>
          <w:rFonts w:hint="eastAsia" w:ascii="宋体" w:hAnsi="宋体"/>
          <w:sz w:val="24"/>
        </w:rPr>
        <w:t xml:space="preserve"> </w:t>
      </w:r>
      <w:r>
        <w:rPr>
          <w:rFonts w:hint="eastAsia" w:ascii="宋体" w:hAnsi="宋体"/>
          <w:bCs/>
          <w:sz w:val="24"/>
        </w:rPr>
        <w:t xml:space="preserve">供应商</w:t>
      </w:r>
      <w:r>
        <w:rPr>
          <w:rFonts w:hint="eastAsia" w:ascii="宋体" w:hAnsi="宋体"/>
          <w:sz w:val="24"/>
        </w:rPr>
        <w:t xml:space="preserve">在响应文件</w:t>
      </w:r>
      <w:r>
        <w:rPr>
          <w:rFonts w:ascii="宋体" w:hAnsi="宋体"/>
          <w:sz w:val="24"/>
        </w:rPr>
        <w:t xml:space="preserve">开启</w:t>
      </w:r>
      <w:r>
        <w:rPr>
          <w:rFonts w:hint="eastAsia" w:ascii="宋体" w:hAnsi="宋体"/>
          <w:sz w:val="24"/>
        </w:rPr>
        <w:t xml:space="preserve">及</w:t>
      </w:r>
      <w:r>
        <w:rPr>
          <w:rFonts w:ascii="宋体" w:hAnsi="宋体"/>
          <w:sz w:val="24"/>
        </w:rPr>
        <w:t xml:space="preserve">项目</w:t>
      </w:r>
      <w:r>
        <w:rPr>
          <w:rFonts w:hint="eastAsia" w:ascii="宋体" w:hAnsi="宋体"/>
          <w:sz w:val="24"/>
        </w:rPr>
        <w:t xml:space="preserve">评审全过程中应保持通讯畅通，及时登录</w:t>
      </w:r>
      <w:r>
        <w:rPr>
          <w:rFonts w:hint="eastAsia" w:ascii="宋体" w:hAnsi="宋体"/>
          <w:sz w:val="24"/>
          <w:szCs w:val="24"/>
        </w:rPr>
        <w:t xml:space="preserve">系统查阅、答复相关信息，</w:t>
      </w:r>
      <w:r>
        <w:rPr>
          <w:rFonts w:hint="eastAsia" w:ascii="宋体" w:hAnsi="宋体"/>
          <w:sz w:val="24"/>
        </w:rPr>
        <w:t xml:space="preserve">并安排专人与</w:t>
      </w:r>
      <w:r>
        <w:rPr>
          <w:rFonts w:hint="eastAsia" w:ascii="宋体" w:hAnsi="宋体"/>
          <w:sz w:val="24"/>
          <w:lang w:eastAsia="zh-CN"/>
        </w:rPr>
        <w:t xml:space="preserve">采购中心</w:t>
      </w:r>
      <w:r>
        <w:rPr>
          <w:rFonts w:hint="eastAsia" w:ascii="宋体" w:hAnsi="宋体"/>
          <w:sz w:val="24"/>
        </w:rPr>
        <w:t xml:space="preserve">及</w:t>
      </w:r>
      <w:r>
        <w:rPr>
          <w:rFonts w:hint="eastAsia" w:ascii="宋体" w:hAnsi="宋体"/>
          <w:sz w:val="24"/>
          <w:szCs w:val="24"/>
        </w:rPr>
        <w:t xml:space="preserve">评审小组</w:t>
      </w:r>
      <w:r>
        <w:rPr>
          <w:rFonts w:hint="eastAsia" w:ascii="宋体" w:hAnsi="宋体"/>
          <w:sz w:val="24"/>
        </w:rPr>
        <w:t xml:space="preserve">联系。</w:t>
      </w:r>
      <w:r>
        <w:rPr>
          <w:rFonts w:hint="eastAsia" w:ascii="宋体" w:hAnsi="宋体"/>
          <w:sz w:val="24"/>
        </w:rPr>
      </w:r>
      <w:r/>
    </w:p>
    <w:p>
      <w:pPr>
        <w:pStyle w:val="911"/>
        <w:ind w:firstLine="420"/>
        <w:spacing w:before="0" w:after="0" w:line="240" w:lineRule="auto"/>
        <w:rPr>
          <w:rFonts w:hint="eastAsia"/>
          <w:b w:val="0"/>
          <w:bCs w:val="0"/>
        </w:rPr>
      </w:pPr>
      <w:r>
        <w:rPr>
          <w:rFonts w:hint="eastAsia"/>
          <w:b w:val="0"/>
          <w:bCs w:val="0"/>
        </w:rPr>
        <w:t xml:space="preserve">26、</w:t>
      </w:r>
      <w:bookmarkEnd w:id="148"/>
      <w:r/>
      <w:bookmarkEnd w:id="149"/>
      <w:r/>
      <w:bookmarkEnd w:id="150"/>
      <w:r>
        <w:rPr>
          <w:rFonts w:hint="eastAsia"/>
          <w:b w:val="0"/>
          <w:bCs w:val="0"/>
        </w:rPr>
        <w:t xml:space="preserve">无效响应条款和采购活动终止条款</w:t>
      </w:r>
      <w:r>
        <w:rPr>
          <w:rFonts w:hint="eastAsia"/>
          <w:b w:val="0"/>
          <w:bCs w:val="0"/>
        </w:rPr>
      </w:r>
      <w:r/>
    </w:p>
    <w:p>
      <w:pPr>
        <w:pStyle w:val="907"/>
        <w:ind w:left="479"/>
        <w:spacing w:line="440" w:lineRule="exact"/>
        <w:rPr>
          <w:rFonts w:hint="eastAsia" w:ascii="宋体" w:hAnsi="宋体"/>
          <w:bCs/>
          <w:sz w:val="24"/>
        </w:rPr>
      </w:pPr>
      <w:r/>
      <w:bookmarkStart w:id="151" w:name="_Toc20823307"/>
      <w:r/>
      <w:bookmarkStart w:id="152" w:name="_Toc513029235"/>
      <w:r/>
      <w:bookmarkStart w:id="153" w:name="_Toc16938551"/>
      <w:r>
        <w:rPr>
          <w:rFonts w:hint="eastAsia" w:ascii="宋体" w:hAnsi="宋体"/>
          <w:bCs/>
          <w:sz w:val="24"/>
        </w:rPr>
        <w:t xml:space="preserve">26.1无效</w:t>
      </w:r>
      <w:r>
        <w:rPr>
          <w:rFonts w:hint="eastAsia"/>
          <w:bCs/>
          <w:sz w:val="24"/>
          <w:szCs w:val="24"/>
        </w:rPr>
        <w:t xml:space="preserve">响应</w:t>
      </w:r>
      <w:r>
        <w:rPr>
          <w:rFonts w:hint="eastAsia" w:ascii="宋体" w:hAnsi="宋体"/>
          <w:bCs/>
          <w:sz w:val="24"/>
        </w:rPr>
        <w:t xml:space="preserve">条款</w:t>
      </w:r>
      <w:r>
        <w:rPr>
          <w:rFonts w:hint="eastAsia" w:ascii="宋体" w:hAnsi="宋体"/>
          <w:bCs/>
          <w:sz w:val="24"/>
        </w:rPr>
      </w:r>
      <w:r/>
    </w:p>
    <w:p>
      <w:pPr>
        <w:pStyle w:val="907"/>
        <w:ind w:firstLine="480"/>
        <w:spacing w:line="440" w:lineRule="exact"/>
        <w:rPr>
          <w:rFonts w:hint="eastAsia" w:ascii="宋体" w:hAnsi="宋体"/>
          <w:bCs/>
          <w:sz w:val="24"/>
        </w:rPr>
      </w:pPr>
      <w:r>
        <w:rPr>
          <w:rFonts w:hint="eastAsia" w:ascii="宋体" w:hAnsi="宋体"/>
          <w:bCs/>
          <w:sz w:val="24"/>
        </w:rPr>
        <w:t xml:space="preserve">26.1.1供应商在</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江苏政府采购网</w:t>
      </w:r>
      <w:r>
        <w:rPr>
          <w:rFonts w:hint="eastAsia" w:ascii="宋体" w:hAnsi="宋体"/>
          <w:sz w:val="24"/>
          <w:szCs w:val="24"/>
          <w:highlight w:val="none"/>
        </w:rPr>
        <w:t xml:space="preserve">”</w:t>
      </w:r>
      <w:r>
        <w:rPr>
          <w:rFonts w:hint="eastAsia" w:ascii="宋体" w:hAnsi="宋体"/>
          <w:bCs/>
          <w:sz w:val="24"/>
          <w:highlight w:val="none"/>
        </w:rPr>
        <w:t xml:space="preserve">规定的时间内</w:t>
      </w:r>
      <w:r>
        <w:rPr>
          <w:rFonts w:hint="eastAsia" w:ascii="宋体" w:hAnsi="宋体"/>
          <w:bCs/>
          <w:sz w:val="24"/>
        </w:rPr>
        <w:t xml:space="preserve">未成功解密电子</w:t>
      </w:r>
      <w:r>
        <w:rPr>
          <w:rFonts w:hint="eastAsia"/>
          <w:bCs/>
          <w:sz w:val="24"/>
          <w:szCs w:val="24"/>
        </w:rPr>
        <w:t xml:space="preserve">响应</w:t>
      </w:r>
      <w:r>
        <w:rPr>
          <w:rFonts w:hint="eastAsia" w:ascii="宋体" w:hAnsi="宋体"/>
          <w:bCs/>
          <w:sz w:val="24"/>
        </w:rPr>
        <w:t xml:space="preserve">文件的。</w:t>
      </w:r>
      <w:r>
        <w:rPr>
          <w:rFonts w:hint="eastAsia" w:ascii="宋体" w:hAnsi="宋体"/>
          <w:bCs/>
          <w:sz w:val="24"/>
        </w:rPr>
      </w:r>
      <w:r/>
    </w:p>
    <w:p>
      <w:pPr>
        <w:pStyle w:val="907"/>
        <w:ind w:firstLine="480"/>
        <w:spacing w:line="440" w:lineRule="exact"/>
        <w:rPr>
          <w:rFonts w:hint="eastAsia" w:ascii="宋体" w:hAnsi="宋体"/>
          <w:bCs/>
          <w:sz w:val="24"/>
        </w:rPr>
      </w:pPr>
      <w:r>
        <w:rPr>
          <w:rFonts w:hint="eastAsia" w:ascii="宋体" w:hAnsi="宋体"/>
          <w:bCs/>
          <w:sz w:val="24"/>
        </w:rPr>
        <w:t xml:space="preserve">26.1.</w:t>
      </w:r>
      <w:r>
        <w:rPr>
          <w:rFonts w:ascii="宋体" w:hAnsi="宋体"/>
          <w:bCs/>
          <w:sz w:val="24"/>
        </w:rPr>
        <w:t xml:space="preserve">2</w:t>
      </w:r>
      <w:r>
        <w:rPr>
          <w:rFonts w:hint="eastAsia" w:ascii="宋体" w:hAnsi="宋体"/>
          <w:bCs/>
          <w:sz w:val="24"/>
        </w:rPr>
        <w:t xml:space="preserve">供应商未按照征集文件要求上传电子</w:t>
      </w:r>
      <w:r>
        <w:rPr>
          <w:rFonts w:hint="eastAsia"/>
          <w:bCs/>
          <w:sz w:val="24"/>
          <w:szCs w:val="24"/>
        </w:rPr>
        <w:t xml:space="preserve">响应</w:t>
      </w:r>
      <w:r>
        <w:rPr>
          <w:rFonts w:hint="eastAsia" w:ascii="宋体" w:hAnsi="宋体"/>
          <w:bCs/>
          <w:sz w:val="24"/>
        </w:rPr>
        <w:t xml:space="preserve">文件的。</w:t>
      </w:r>
      <w:r>
        <w:rPr>
          <w:rFonts w:hint="eastAsia" w:ascii="宋体" w:hAnsi="宋体"/>
          <w:bCs/>
          <w:sz w:val="24"/>
        </w:rPr>
      </w:r>
      <w:r/>
    </w:p>
    <w:p>
      <w:pPr>
        <w:pStyle w:val="907"/>
        <w:ind w:left="479"/>
        <w:spacing w:line="440" w:lineRule="exact"/>
        <w:rPr>
          <w:rFonts w:ascii="宋体" w:hAnsi="宋体"/>
          <w:bCs/>
          <w:sz w:val="24"/>
        </w:rPr>
      </w:pPr>
      <w:r>
        <w:rPr>
          <w:rFonts w:hint="eastAsia" w:ascii="宋体" w:hAnsi="宋体"/>
          <w:bCs/>
          <w:sz w:val="24"/>
        </w:rPr>
        <w:t xml:space="preserve">26.1.</w:t>
      </w:r>
      <w:r>
        <w:rPr>
          <w:rFonts w:ascii="宋体" w:hAnsi="宋体"/>
          <w:bCs/>
          <w:sz w:val="24"/>
        </w:rPr>
        <w:t xml:space="preserve">3</w:t>
      </w:r>
      <w:r>
        <w:rPr>
          <w:rFonts w:hint="eastAsia" w:ascii="宋体" w:hAnsi="宋体"/>
          <w:bCs/>
          <w:sz w:val="24"/>
        </w:rPr>
        <w:t xml:space="preserve">供应商同一</w:t>
      </w:r>
      <w:r>
        <w:rPr>
          <w:rFonts w:hint="eastAsia" w:ascii="宋体" w:hAnsi="宋体"/>
          <w:bCs/>
          <w:sz w:val="24"/>
          <w:lang w:eastAsia="zh-CN"/>
        </w:rPr>
        <w:t xml:space="preserve">采购包</w:t>
      </w:r>
      <w:r>
        <w:rPr>
          <w:rFonts w:ascii="宋体" w:hAnsi="宋体"/>
          <w:bCs/>
          <w:sz w:val="24"/>
        </w:rPr>
        <w:t xml:space="preserve">包</w:t>
      </w:r>
      <w:r>
        <w:rPr>
          <w:rFonts w:hint="eastAsia" w:ascii="宋体" w:hAnsi="宋体"/>
          <w:bCs/>
          <w:sz w:val="24"/>
        </w:rPr>
        <w:t xml:space="preserve">提交两个</w:t>
      </w:r>
      <w:r>
        <w:rPr>
          <w:rFonts w:ascii="宋体" w:hAnsi="宋体"/>
          <w:bCs/>
          <w:sz w:val="24"/>
        </w:rPr>
        <w:t xml:space="preserve">（</w:t>
      </w:r>
      <w:r>
        <w:rPr>
          <w:rFonts w:hint="eastAsia" w:ascii="宋体" w:hAnsi="宋体"/>
          <w:bCs/>
          <w:sz w:val="24"/>
        </w:rPr>
        <w:t xml:space="preserve">含</w:t>
      </w:r>
      <w:r>
        <w:rPr>
          <w:rFonts w:ascii="宋体" w:hAnsi="宋体"/>
          <w:bCs/>
          <w:sz w:val="24"/>
        </w:rPr>
        <w:t xml:space="preserve">两个）</w:t>
      </w:r>
      <w:r>
        <w:rPr>
          <w:rFonts w:hint="eastAsia" w:ascii="宋体" w:hAnsi="宋体"/>
          <w:bCs/>
          <w:sz w:val="24"/>
        </w:rPr>
        <w:t xml:space="preserve">以上不同的</w:t>
      </w:r>
      <w:r>
        <w:rPr>
          <w:rFonts w:ascii="宋体" w:hAnsi="宋体"/>
          <w:bCs/>
          <w:sz w:val="24"/>
        </w:rPr>
        <w:t xml:space="preserve">报价的。</w:t>
      </w:r>
      <w:r>
        <w:rPr>
          <w:rFonts w:ascii="宋体" w:hAnsi="宋体"/>
          <w:bCs/>
          <w:sz w:val="24"/>
        </w:rPr>
      </w:r>
      <w:r/>
    </w:p>
    <w:p>
      <w:pPr>
        <w:pStyle w:val="907"/>
        <w:ind w:left="479"/>
        <w:spacing w:line="440" w:lineRule="exact"/>
        <w:rPr>
          <w:rFonts w:hint="eastAsia" w:ascii="宋体" w:hAnsi="宋体"/>
          <w:bCs/>
          <w:sz w:val="24"/>
        </w:rPr>
      </w:pPr>
      <w:r>
        <w:rPr>
          <w:rFonts w:ascii="宋体" w:hAnsi="宋体"/>
          <w:bCs/>
          <w:sz w:val="24"/>
        </w:rPr>
        <w:t xml:space="preserve">2</w:t>
      </w:r>
      <w:r>
        <w:rPr>
          <w:rFonts w:hint="eastAsia" w:ascii="宋体" w:hAnsi="宋体"/>
          <w:bCs/>
          <w:sz w:val="24"/>
        </w:rPr>
        <w:t xml:space="preserve">6</w:t>
      </w:r>
      <w:r>
        <w:rPr>
          <w:rFonts w:ascii="宋体" w:hAnsi="宋体"/>
          <w:bCs/>
          <w:sz w:val="24"/>
        </w:rPr>
        <w:t xml:space="preserve">.1.4</w:t>
      </w:r>
      <w:r>
        <w:rPr>
          <w:rFonts w:hint="eastAsia" w:ascii="宋体" w:hAnsi="宋体"/>
          <w:bCs/>
          <w:sz w:val="24"/>
        </w:rPr>
        <w:t xml:space="preserve">供应商</w:t>
      </w:r>
      <w:r>
        <w:rPr>
          <w:rFonts w:ascii="宋体" w:hAnsi="宋体"/>
          <w:bCs/>
          <w:sz w:val="24"/>
        </w:rPr>
        <w:t xml:space="preserve">同一</w:t>
      </w:r>
      <w:r>
        <w:rPr>
          <w:rFonts w:hint="eastAsia" w:ascii="宋体" w:hAnsi="宋体"/>
          <w:bCs/>
          <w:sz w:val="24"/>
          <w:lang w:eastAsia="zh-CN"/>
        </w:rPr>
        <w:t xml:space="preserve">采购</w:t>
      </w:r>
      <w:r>
        <w:rPr>
          <w:rFonts w:ascii="宋体" w:hAnsi="宋体"/>
          <w:bCs/>
          <w:sz w:val="24"/>
        </w:rPr>
        <w:t xml:space="preserve">包</w:t>
      </w:r>
      <w:r>
        <w:rPr>
          <w:rFonts w:hint="eastAsia" w:ascii="宋体" w:hAnsi="宋体"/>
          <w:bCs/>
          <w:sz w:val="24"/>
        </w:rPr>
        <w:t xml:space="preserve">用</w:t>
      </w:r>
      <w:r>
        <w:rPr>
          <w:rFonts w:ascii="宋体" w:hAnsi="宋体"/>
          <w:bCs/>
          <w:sz w:val="24"/>
        </w:rPr>
        <w:t xml:space="preserve">一个以上产品进行</w:t>
      </w:r>
      <w:r>
        <w:rPr>
          <w:rFonts w:hint="eastAsia" w:ascii="宋体" w:hAnsi="宋体"/>
          <w:bCs/>
          <w:sz w:val="24"/>
        </w:rPr>
        <w:t xml:space="preserve">响应</w:t>
      </w:r>
      <w:r>
        <w:rPr>
          <w:rFonts w:ascii="宋体" w:hAnsi="宋体"/>
          <w:bCs/>
          <w:sz w:val="24"/>
        </w:rPr>
        <w:t xml:space="preserve">的</w:t>
      </w:r>
      <w:r>
        <w:rPr>
          <w:rFonts w:hint="eastAsia" w:ascii="宋体" w:hAnsi="宋体"/>
          <w:bCs/>
          <w:sz w:val="24"/>
        </w:rPr>
        <w:t xml:space="preserve">。</w:t>
      </w:r>
      <w:r>
        <w:rPr>
          <w:rFonts w:hint="eastAsia" w:ascii="宋体" w:hAnsi="宋体"/>
          <w:bCs/>
          <w:sz w:val="24"/>
        </w:rPr>
      </w:r>
      <w:r/>
    </w:p>
    <w:p>
      <w:pPr>
        <w:pStyle w:val="907"/>
        <w:ind w:left="479"/>
        <w:spacing w:line="440" w:lineRule="exact"/>
        <w:rPr>
          <w:rFonts w:hint="eastAsia" w:ascii="宋体" w:hAnsi="宋体"/>
          <w:bCs/>
          <w:sz w:val="24"/>
        </w:rPr>
      </w:pPr>
      <w:r>
        <w:rPr>
          <w:rFonts w:hint="eastAsia" w:ascii="宋体" w:hAnsi="宋体"/>
          <w:bCs/>
          <w:sz w:val="24"/>
        </w:rPr>
        <w:t xml:space="preserve">26.1.5制造商授权超过一家供应商参加采购活动的。</w:t>
      </w:r>
      <w:r>
        <w:rPr>
          <w:rFonts w:hint="eastAsia" w:ascii="宋体" w:hAnsi="宋体"/>
          <w:bCs/>
          <w:sz w:val="24"/>
        </w:rPr>
      </w:r>
      <w:r/>
    </w:p>
    <w:p>
      <w:pPr>
        <w:pStyle w:val="907"/>
        <w:ind w:left="479"/>
        <w:spacing w:line="440" w:lineRule="exact"/>
        <w:rPr>
          <w:rFonts w:hint="eastAsia" w:ascii="宋体" w:hAnsi="宋体"/>
          <w:bCs/>
          <w:sz w:val="24"/>
        </w:rPr>
      </w:pPr>
      <w:r>
        <w:rPr>
          <w:rFonts w:hint="eastAsia" w:ascii="宋体" w:hAnsi="宋体"/>
          <w:bCs/>
          <w:sz w:val="24"/>
        </w:rPr>
        <w:t xml:space="preserve">26.1.6供应商不具备征集文件中规定资格要求的。</w:t>
      </w:r>
      <w:r>
        <w:rPr>
          <w:rFonts w:hint="eastAsia" w:ascii="宋体" w:hAnsi="宋体"/>
          <w:bCs/>
          <w:sz w:val="24"/>
        </w:rPr>
      </w:r>
      <w:r/>
    </w:p>
    <w:p>
      <w:pPr>
        <w:pStyle w:val="907"/>
        <w:ind w:firstLine="480"/>
        <w:spacing w:line="440" w:lineRule="exact"/>
        <w:rPr>
          <w:rFonts w:hint="eastAsia" w:ascii="宋体" w:hAnsi="宋体"/>
          <w:bCs/>
          <w:sz w:val="24"/>
        </w:rPr>
      </w:pPr>
      <w:r>
        <w:rPr>
          <w:rFonts w:hint="eastAsia" w:ascii="宋体" w:hAnsi="宋体"/>
          <w:bCs/>
          <w:sz w:val="24"/>
        </w:rPr>
        <w:t xml:space="preserve">26.1.7供应商</w:t>
      </w:r>
      <w:r>
        <w:rPr>
          <w:rFonts w:hint="eastAsia" w:ascii="宋体" w:hAnsi="宋体"/>
          <w:bCs/>
          <w:sz w:val="24"/>
          <w:lang w:val="en-US" w:eastAsia="zh-CN"/>
        </w:rPr>
        <w:t xml:space="preserve">响应</w:t>
      </w:r>
      <w:r>
        <w:rPr>
          <w:rFonts w:hint="eastAsia" w:ascii="宋体" w:hAnsi="宋体"/>
          <w:bCs/>
          <w:sz w:val="24"/>
          <w:lang w:val="en-US" w:eastAsia="zh-CN"/>
        </w:rPr>
        <w:t xml:space="preserve">报价</w:t>
      </w:r>
      <w:r>
        <w:rPr>
          <w:rFonts w:hint="eastAsia" w:ascii="宋体" w:hAnsi="宋体"/>
          <w:bCs/>
          <w:sz w:val="24"/>
        </w:rPr>
        <w:t xml:space="preserve">超过了最高限价的。</w:t>
      </w:r>
      <w:r>
        <w:rPr>
          <w:rFonts w:hint="eastAsia" w:ascii="宋体" w:hAnsi="宋体"/>
          <w:bCs/>
          <w:sz w:val="24"/>
        </w:rPr>
      </w:r>
      <w:r/>
    </w:p>
    <w:p>
      <w:pPr>
        <w:pStyle w:val="907"/>
        <w:ind w:firstLine="480"/>
        <w:spacing w:line="440" w:lineRule="exact"/>
        <w:rPr>
          <w:rFonts w:hint="eastAsia" w:ascii="宋体" w:hAnsi="宋体"/>
          <w:bCs/>
          <w:i/>
          <w:sz w:val="24"/>
          <w:u w:val="single"/>
        </w:rPr>
      </w:pPr>
      <w:r>
        <w:rPr>
          <w:rFonts w:hint="eastAsia" w:ascii="宋体" w:hAnsi="宋体"/>
          <w:bCs/>
          <w:sz w:val="24"/>
        </w:rPr>
        <w:t xml:space="preserve">26.1.8供应商未通过符合性审查的。</w:t>
      </w:r>
      <w:r>
        <w:rPr>
          <w:rFonts w:hint="eastAsia" w:ascii="宋体" w:hAnsi="宋体"/>
          <w:bCs/>
          <w:i/>
          <w:sz w:val="24"/>
          <w:u w:val="single"/>
        </w:rPr>
      </w:r>
      <w:r/>
    </w:p>
    <w:p>
      <w:pPr>
        <w:pStyle w:val="907"/>
        <w:ind w:firstLine="360"/>
        <w:spacing w:line="440" w:lineRule="exact"/>
        <w:rPr>
          <w:rFonts w:hint="eastAsia" w:ascii="宋体" w:hAnsi="宋体"/>
          <w:bCs/>
          <w:sz w:val="24"/>
          <w:u w:val="single"/>
        </w:rPr>
      </w:pPr>
      <w:r>
        <w:rPr>
          <w:rFonts w:hint="eastAsia" w:ascii="宋体" w:hAnsi="宋体"/>
          <w:bCs/>
          <w:sz w:val="24"/>
        </w:rPr>
        <w:t xml:space="preserve"> 26.1.9不符合征集文件中规定的其他实质性要求和条件的（</w:t>
      </w:r>
      <w:r>
        <w:rPr>
          <w:rFonts w:hint="eastAsia" w:ascii="宋体" w:hAnsi="宋体"/>
          <w:bCs/>
          <w:sz w:val="24"/>
          <w:u w:val="single"/>
        </w:rPr>
        <w:t xml:space="preserve">本征集文件中</w:t>
      </w:r>
      <w:r>
        <w:rPr>
          <w:rFonts w:hint="eastAsia" w:ascii="宋体" w:hAnsi="宋体" w:cs="仿宋"/>
          <w:sz w:val="24"/>
          <w:szCs w:val="24"/>
          <w:u w:val="single"/>
        </w:rPr>
        <w:t xml:space="preserve">注★的</w:t>
      </w:r>
      <w:r>
        <w:rPr>
          <w:rFonts w:hint="eastAsia" w:ascii="宋体" w:hAnsi="宋体"/>
          <w:bCs/>
          <w:sz w:val="24"/>
          <w:u w:val="single"/>
        </w:rPr>
        <w:t xml:space="preserve">为实质性要求和条件）。</w:t>
      </w:r>
      <w:r>
        <w:rPr>
          <w:rFonts w:hint="eastAsia" w:ascii="宋体" w:hAnsi="宋体"/>
          <w:bCs/>
          <w:sz w:val="24"/>
          <w:u w:val="single"/>
        </w:rPr>
      </w:r>
      <w:r/>
    </w:p>
    <w:p>
      <w:pPr>
        <w:pStyle w:val="907"/>
        <w:ind w:firstLine="480"/>
        <w:jc w:val="left"/>
        <w:spacing w:line="500" w:lineRule="exact"/>
        <w:rPr>
          <w:rFonts w:hint="eastAsia" w:ascii="宋体" w:hAnsi="宋体"/>
          <w:bCs/>
          <w:sz w:val="24"/>
        </w:rPr>
      </w:pPr>
      <w:r>
        <w:rPr>
          <w:rFonts w:hint="eastAsia" w:ascii="宋体" w:hAnsi="宋体"/>
          <w:bCs/>
          <w:sz w:val="24"/>
        </w:rPr>
        <w:t xml:space="preserve">26.1.10 </w:t>
      </w:r>
      <w:r>
        <w:rPr>
          <w:rFonts w:hint="eastAsia" w:ascii="Calibri" w:hAnsi="Calibri" w:eastAsia="Arial" w:cs="Times New Roman"/>
          <w:sz w:val="24"/>
          <w:szCs w:val="24"/>
        </w:rPr>
        <w:t xml:space="preserve">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rFonts w:hint="eastAsia" w:ascii="宋体" w:hAnsi="宋体"/>
          <w:bCs/>
          <w:sz w:val="24"/>
        </w:rPr>
      </w:r>
      <w:r/>
    </w:p>
    <w:p>
      <w:pPr>
        <w:pStyle w:val="907"/>
        <w:ind w:firstLine="480"/>
        <w:spacing w:line="440" w:lineRule="exact"/>
        <w:rPr>
          <w:rFonts w:hint="eastAsia" w:ascii="宋体" w:hAnsi="宋体"/>
          <w:bCs/>
          <w:sz w:val="24"/>
        </w:rPr>
      </w:pPr>
      <w:r>
        <w:rPr>
          <w:rFonts w:hint="eastAsia" w:ascii="宋体" w:hAnsi="宋体"/>
          <w:bCs/>
          <w:sz w:val="24"/>
        </w:rPr>
        <w:t xml:space="preserve">26.1.11 </w:t>
      </w:r>
      <w:r>
        <w:rPr>
          <w:rFonts w:hint="eastAsia"/>
          <w:bCs/>
          <w:sz w:val="24"/>
          <w:szCs w:val="24"/>
        </w:rPr>
        <w:t xml:space="preserve">响应</w:t>
      </w:r>
      <w:r>
        <w:rPr>
          <w:rFonts w:hint="eastAsia" w:ascii="宋体" w:hAnsi="宋体"/>
          <w:bCs/>
          <w:sz w:val="24"/>
        </w:rPr>
        <w:t xml:space="preserve">文件含有</w:t>
      </w:r>
      <w:r>
        <w:rPr>
          <w:rFonts w:hint="eastAsia" w:ascii="宋体" w:hAnsi="宋体"/>
          <w:sz w:val="24"/>
          <w:lang w:eastAsia="zh-CN"/>
        </w:rPr>
        <w:t xml:space="preserve">采购中心</w:t>
      </w:r>
      <w:r>
        <w:rPr>
          <w:rFonts w:hint="eastAsia" w:ascii="宋体" w:hAnsi="宋体"/>
          <w:bCs/>
          <w:sz w:val="24"/>
        </w:rPr>
        <w:t xml:space="preserve">不能接受的附加条件的。</w:t>
      </w:r>
      <w:r>
        <w:rPr>
          <w:rFonts w:hint="eastAsia" w:ascii="宋体" w:hAnsi="宋体"/>
          <w:bCs/>
          <w:sz w:val="24"/>
        </w:rPr>
      </w:r>
      <w:r/>
    </w:p>
    <w:p>
      <w:pPr>
        <w:pStyle w:val="907"/>
        <w:ind w:firstLine="480"/>
        <w:spacing w:line="440" w:lineRule="exact"/>
        <w:rPr>
          <w:rFonts w:hint="eastAsia" w:ascii="宋体" w:hAnsi="宋体"/>
          <w:bCs/>
          <w:sz w:val="24"/>
          <w:highlight w:val="red"/>
        </w:rPr>
      </w:pPr>
      <w:r>
        <w:rPr>
          <w:rFonts w:hint="eastAsia" w:ascii="宋体" w:hAnsi="宋体"/>
          <w:bCs/>
          <w:sz w:val="24"/>
        </w:rPr>
        <w:t xml:space="preserve">26.1.</w:t>
      </w:r>
      <w:r>
        <w:rPr>
          <w:rFonts w:ascii="宋体" w:hAnsi="宋体"/>
          <w:bCs/>
          <w:sz w:val="24"/>
        </w:rPr>
        <w:t xml:space="preserve">1</w:t>
      </w:r>
      <w:r>
        <w:rPr>
          <w:rFonts w:hint="eastAsia" w:ascii="宋体" w:hAnsi="宋体"/>
          <w:bCs/>
          <w:sz w:val="24"/>
        </w:rPr>
        <w:t xml:space="preserve">2 </w:t>
      </w:r>
      <w:r>
        <w:rPr>
          <w:rFonts w:hint="eastAsia" w:ascii="Times New Roman" w:hAnsi="Times New Roman" w:eastAsia="新宋体" w:cs="Times New Roman"/>
          <w:b/>
          <w:bCs/>
          <w:color w:val="000000"/>
          <w:sz w:val="24"/>
          <w:szCs w:val="24"/>
          <w:highlight w:val="none"/>
          <w:lang w:val="en-US" w:eastAsia="zh-CN"/>
        </w:rPr>
        <w:t xml:space="preserve">根据财库</w:t>
      </w:r>
      <w:r>
        <w:rPr>
          <w:rFonts w:hint="eastAsia" w:ascii="Times New Roman" w:hAnsi="Times New Roman" w:eastAsia="新宋体" w:cs="Times New Roman"/>
          <w:b/>
          <w:bCs/>
          <w:color w:val="000000"/>
          <w:sz w:val="24"/>
          <w:szCs w:val="24"/>
          <w:highlight w:val="none"/>
          <w:lang w:val="en-US" w:eastAsia="zh-CN"/>
        </w:rPr>
        <w:t xml:space="preserve">[2026]</w:t>
      </w:r>
      <w:r>
        <w:rPr>
          <w:rFonts w:hint="eastAsia" w:ascii="Times New Roman" w:hAnsi="Times New Roman" w:eastAsia="新宋体" w:cs="Times New Roman"/>
          <w:b/>
          <w:bCs/>
          <w:color w:val="000000"/>
          <w:sz w:val="24"/>
          <w:szCs w:val="24"/>
          <w:highlight w:val="none"/>
          <w:lang w:val="en-US" w:eastAsia="zh-CN"/>
        </w:rPr>
        <w:t xml:space="preserve">2号和苏采购[2025]62号</w:t>
      </w:r>
      <w:r>
        <w:rPr>
          <w:rFonts w:hint="eastAsia" w:ascii="Times New Roman" w:hAnsi="Times New Roman" w:eastAsia="新宋体" w:cs="Times New Roman"/>
          <w:color w:val="000000"/>
          <w:sz w:val="24"/>
          <w:szCs w:val="24"/>
          <w:highlight w:val="none"/>
          <w:lang w:val="en-US" w:eastAsia="zh-CN"/>
        </w:rPr>
        <w:t xml:space="preserve">，</w:t>
      </w:r>
      <w:r>
        <w:rPr>
          <w:rFonts w:hint="eastAsia" w:ascii="宋体" w:hAnsi="宋体"/>
          <w:bCs/>
          <w:sz w:val="24"/>
          <w:highlight w:val="none"/>
        </w:rPr>
        <w:t xml:space="preserve">评审小组认为供应商的报价明显低于其他通过符合性审查供应商的报价，有可能影响产品质量或者不能诚信履约的，将通过</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江苏政府采购网</w:t>
      </w:r>
      <w:r>
        <w:rPr>
          <w:rFonts w:hint="eastAsia" w:ascii="宋体" w:hAnsi="宋体"/>
          <w:sz w:val="24"/>
          <w:szCs w:val="24"/>
          <w:highlight w:val="none"/>
        </w:rPr>
        <w:t xml:space="preserve">”</w:t>
      </w:r>
      <w:r>
        <w:rPr>
          <w:rFonts w:hint="eastAsia" w:ascii="宋体" w:hAnsi="宋体"/>
          <w:bCs/>
          <w:sz w:val="24"/>
          <w:highlight w:val="none"/>
        </w:rPr>
        <w:t xml:space="preserve">要求其在</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30分钟</w:t>
      </w:r>
      <w:r>
        <w:rPr>
          <w:rFonts w:hint="eastAsia" w:ascii="宋体" w:hAnsi="宋体"/>
          <w:bCs/>
          <w:sz w:val="24"/>
          <w:highlight w:val="none"/>
          <w:lang w:eastAsia="zh-CN"/>
        </w:rPr>
        <w:t xml:space="preserve">）</w:t>
      </w:r>
      <w:r>
        <w:rPr>
          <w:rFonts w:hint="eastAsia" w:ascii="宋体" w:hAnsi="宋体"/>
          <w:bCs/>
          <w:sz w:val="24"/>
          <w:highlight w:val="none"/>
        </w:rPr>
        <w:t xml:space="preserve">内提供说明</w:t>
      </w:r>
      <w:r>
        <w:rPr>
          <w:rFonts w:hint="eastAsia" w:ascii="宋体" w:hAnsi="宋体"/>
          <w:bCs/>
          <w:sz w:val="24"/>
          <w:highlight w:val="none"/>
          <w:lang w:eastAsia="zh-CN"/>
        </w:rPr>
        <w:t xml:space="preserve">及</w:t>
      </w:r>
      <w:r>
        <w:rPr>
          <w:rFonts w:hint="eastAsia" w:ascii="宋体" w:hAnsi="宋体"/>
          <w:bCs/>
          <w:sz w:val="24"/>
          <w:highlight w:val="none"/>
        </w:rPr>
        <w:t xml:space="preserve">提交相关证明材料；供应商不能证明其报价合理性的</w:t>
      </w:r>
      <w:r>
        <w:rPr>
          <w:rFonts w:hint="eastAsia" w:ascii="宋体" w:hAnsi="宋体"/>
          <w:bCs/>
          <w:sz w:val="24"/>
          <w:highlight w:val="none"/>
          <w:lang w:val="en-US" w:eastAsia="zh-CN"/>
        </w:rPr>
        <w:t xml:space="preserve">，</w:t>
      </w:r>
      <w:r>
        <w:rPr>
          <w:rFonts w:hint="eastAsia" w:ascii="宋体" w:hAnsi="宋体"/>
          <w:bCs/>
          <w:sz w:val="24"/>
          <w:highlight w:val="none"/>
        </w:rPr>
        <w:t xml:space="preserve">评审小组应当将其作为无效</w:t>
      </w:r>
      <w:r>
        <w:rPr>
          <w:rFonts w:hint="eastAsia"/>
          <w:bCs/>
          <w:sz w:val="24"/>
          <w:szCs w:val="24"/>
          <w:highlight w:val="none"/>
        </w:rPr>
        <w:t xml:space="preserve">响应</w:t>
      </w:r>
      <w:r>
        <w:rPr>
          <w:rFonts w:hint="eastAsia" w:ascii="宋体" w:hAnsi="宋体"/>
          <w:bCs/>
          <w:sz w:val="24"/>
          <w:highlight w:val="none"/>
        </w:rPr>
        <w:t xml:space="preserve">处理。</w:t>
      </w:r>
      <w:r>
        <w:rPr>
          <w:rFonts w:hint="eastAsia" w:ascii="宋体" w:hAnsi="宋体"/>
          <w:bCs/>
          <w:sz w:val="24"/>
          <w:highlight w:val="red"/>
        </w:rPr>
      </w:r>
      <w:r/>
    </w:p>
    <w:p>
      <w:pPr>
        <w:pStyle w:val="907"/>
        <w:ind w:firstLine="480"/>
        <w:spacing w:line="440" w:lineRule="exact"/>
        <w:rPr>
          <w:rFonts w:hint="eastAsia" w:ascii="宋体" w:hAnsi="宋体"/>
          <w:bCs/>
          <w:sz w:val="24"/>
        </w:rPr>
      </w:pPr>
      <w:r>
        <w:rPr>
          <w:rFonts w:hint="eastAsia" w:ascii="宋体" w:hAnsi="宋体"/>
          <w:bCs/>
          <w:sz w:val="24"/>
        </w:rPr>
        <w:t xml:space="preserve">26.1.13</w:t>
      </w:r>
      <w:r>
        <w:rPr>
          <w:rFonts w:hint="eastAsia"/>
          <w:bCs/>
          <w:sz w:val="24"/>
          <w:szCs w:val="24"/>
        </w:rPr>
        <w:t xml:space="preserve">响应</w:t>
      </w:r>
      <w:r>
        <w:rPr>
          <w:rFonts w:hint="eastAsia" w:ascii="宋体" w:hAnsi="宋体"/>
          <w:bCs/>
          <w:sz w:val="24"/>
        </w:rPr>
        <w:t xml:space="preserve">文件未按照征集文件要求加盖电子签章。</w:t>
      </w:r>
      <w:r>
        <w:rPr>
          <w:rFonts w:hint="eastAsia" w:ascii="宋体" w:hAnsi="宋体"/>
          <w:bCs/>
          <w:sz w:val="24"/>
        </w:rPr>
      </w:r>
      <w:r/>
    </w:p>
    <w:p>
      <w:pPr>
        <w:pStyle w:val="907"/>
        <w:ind w:firstLine="480"/>
        <w:spacing w:line="440" w:lineRule="exact"/>
        <w:rPr>
          <w:rFonts w:hint="eastAsia" w:ascii="宋体" w:hAnsi="宋体"/>
          <w:bCs/>
          <w:sz w:val="24"/>
        </w:rPr>
      </w:pPr>
      <w:r>
        <w:rPr>
          <w:rFonts w:hint="eastAsia" w:ascii="宋体" w:hAnsi="宋体"/>
          <w:bCs/>
          <w:sz w:val="24"/>
        </w:rPr>
        <w:t xml:space="preserve">26.1.14其他法律、法规及本征集文件规定的属无效</w:t>
      </w:r>
      <w:r>
        <w:rPr>
          <w:rFonts w:hint="eastAsia"/>
          <w:bCs/>
          <w:sz w:val="24"/>
          <w:szCs w:val="24"/>
        </w:rPr>
        <w:t xml:space="preserve">响应</w:t>
      </w:r>
      <w:r>
        <w:rPr>
          <w:rFonts w:hint="eastAsia" w:ascii="宋体" w:hAnsi="宋体"/>
          <w:bCs/>
          <w:sz w:val="24"/>
        </w:rPr>
        <w:t xml:space="preserve">的情形。</w:t>
      </w:r>
      <w:r>
        <w:rPr>
          <w:rFonts w:hint="eastAsia" w:ascii="宋体" w:hAnsi="宋体"/>
          <w:bCs/>
          <w:sz w:val="24"/>
        </w:rPr>
      </w:r>
      <w:r/>
    </w:p>
    <w:p>
      <w:pPr>
        <w:pStyle w:val="907"/>
        <w:ind w:left="479"/>
        <w:spacing w:line="440" w:lineRule="exact"/>
        <w:rPr>
          <w:rFonts w:hint="eastAsia" w:ascii="宋体" w:hAnsi="宋体"/>
          <w:bCs/>
          <w:sz w:val="24"/>
        </w:rPr>
      </w:pPr>
      <w:r>
        <w:rPr>
          <w:rFonts w:hint="eastAsia" w:ascii="宋体" w:hAnsi="宋体"/>
          <w:bCs/>
          <w:sz w:val="24"/>
        </w:rPr>
        <w:t xml:space="preserve">26.2采购活动终止条款</w:t>
      </w:r>
      <w:r>
        <w:rPr>
          <w:rFonts w:hint="eastAsia" w:ascii="宋体" w:hAnsi="宋体"/>
          <w:bCs/>
          <w:sz w:val="24"/>
        </w:rPr>
      </w:r>
      <w:r/>
    </w:p>
    <w:p>
      <w:pPr>
        <w:pStyle w:val="907"/>
        <w:ind w:left="479"/>
        <w:spacing w:line="440" w:lineRule="exact"/>
        <w:rPr>
          <w:rFonts w:hint="eastAsia" w:ascii="宋体" w:hAnsi="宋体"/>
          <w:bCs/>
          <w:sz w:val="24"/>
        </w:rPr>
      </w:pPr>
      <w:r>
        <w:rPr>
          <w:rFonts w:hint="eastAsia" w:ascii="宋体" w:hAnsi="宋体"/>
          <w:bCs/>
          <w:sz w:val="24"/>
        </w:rPr>
        <w:t xml:space="preserve">26.2.</w:t>
      </w:r>
      <w:r>
        <w:rPr>
          <w:rFonts w:ascii="宋体" w:hAnsi="宋体"/>
          <w:bCs/>
          <w:sz w:val="24"/>
        </w:rPr>
        <w:t xml:space="preserve">1</w:t>
      </w:r>
      <w:r>
        <w:rPr>
          <w:rFonts w:hint="eastAsia" w:ascii="宋体" w:hAnsi="宋体"/>
          <w:bCs/>
          <w:sz w:val="24"/>
        </w:rPr>
        <w:t xml:space="preserve">出现影响采购公正的违法、违规行为的。</w:t>
      </w:r>
      <w:r>
        <w:rPr>
          <w:rFonts w:hint="eastAsia" w:ascii="宋体" w:hAnsi="宋体"/>
          <w:bCs/>
          <w:sz w:val="24"/>
        </w:rPr>
      </w:r>
      <w:r/>
    </w:p>
    <w:p>
      <w:pPr>
        <w:pStyle w:val="907"/>
        <w:ind w:left="479"/>
        <w:spacing w:line="440" w:lineRule="exact"/>
        <w:rPr>
          <w:rFonts w:hint="eastAsia" w:ascii="宋体" w:hAnsi="宋体"/>
          <w:bCs/>
          <w:sz w:val="24"/>
        </w:rPr>
      </w:pPr>
      <w:r>
        <w:rPr>
          <w:rFonts w:hint="eastAsia" w:ascii="宋体" w:hAnsi="宋体"/>
          <w:bCs/>
          <w:sz w:val="24"/>
        </w:rPr>
        <w:t xml:space="preserve">26.2.</w:t>
      </w:r>
      <w:r>
        <w:rPr>
          <w:rFonts w:ascii="宋体" w:hAnsi="宋体"/>
          <w:bCs/>
          <w:sz w:val="24"/>
        </w:rPr>
        <w:t xml:space="preserve">2</w:t>
      </w:r>
      <w:r>
        <w:rPr>
          <w:rFonts w:hint="eastAsia" w:ascii="宋体" w:hAnsi="宋体"/>
          <w:bCs/>
          <w:sz w:val="24"/>
        </w:rPr>
        <w:t xml:space="preserve">因重大变故，采购任务取消的。</w:t>
      </w:r>
      <w:r>
        <w:rPr>
          <w:rFonts w:hint="eastAsia" w:ascii="宋体" w:hAnsi="宋体"/>
          <w:bCs/>
          <w:sz w:val="24"/>
        </w:rPr>
      </w:r>
      <w:r/>
    </w:p>
    <w:p>
      <w:pPr>
        <w:pStyle w:val="907"/>
        <w:ind w:left="479"/>
        <w:spacing w:line="440" w:lineRule="exact"/>
        <w:rPr>
          <w:rFonts w:ascii="宋体" w:hAnsi="宋体"/>
          <w:bCs/>
          <w:sz w:val="24"/>
        </w:rPr>
      </w:pPr>
      <w:r>
        <w:rPr>
          <w:rFonts w:hint="eastAsia" w:ascii="宋体" w:hAnsi="宋体"/>
          <w:bCs/>
          <w:sz w:val="24"/>
        </w:rPr>
        <w:t xml:space="preserve">26.2.</w:t>
      </w:r>
      <w:r>
        <w:rPr>
          <w:rFonts w:ascii="宋体" w:hAnsi="宋体"/>
          <w:bCs/>
          <w:sz w:val="24"/>
        </w:rPr>
        <w:t xml:space="preserve">3</w:t>
      </w:r>
      <w:r>
        <w:rPr>
          <w:rFonts w:hint="eastAsia" w:ascii="宋体" w:hAnsi="宋体"/>
          <w:bCs/>
          <w:sz w:val="24"/>
        </w:rPr>
        <w:t xml:space="preserve">评审小组认定征集文件存在歧义、重大缺陷导致评审工作无法进行。</w:t>
      </w:r>
      <w:r>
        <w:rPr>
          <w:rFonts w:ascii="宋体" w:hAnsi="宋体"/>
          <w:bCs/>
          <w:sz w:val="24"/>
        </w:rPr>
      </w:r>
      <w:r/>
    </w:p>
    <w:p>
      <w:pPr>
        <w:pStyle w:val="907"/>
        <w:ind w:left="479"/>
        <w:spacing w:line="440" w:lineRule="exact"/>
        <w:rPr>
          <w:rFonts w:ascii="宋体" w:hAnsi="宋体"/>
          <w:bCs/>
          <w:sz w:val="24"/>
        </w:rPr>
      </w:pPr>
      <w:r>
        <w:rPr>
          <w:rFonts w:hint="eastAsia" w:ascii="宋体" w:hAnsi="宋体"/>
          <w:bCs/>
          <w:sz w:val="24"/>
        </w:rPr>
        <w:t xml:space="preserve">26.2.</w:t>
      </w:r>
      <w:r>
        <w:rPr>
          <w:rFonts w:ascii="宋体" w:hAnsi="宋体"/>
          <w:bCs/>
          <w:sz w:val="24"/>
        </w:rPr>
        <w:t xml:space="preserve">4</w:t>
      </w:r>
      <w:r>
        <w:rPr>
          <w:rFonts w:hint="eastAsia" w:ascii="宋体" w:hAnsi="宋体"/>
          <w:bCs/>
          <w:sz w:val="24"/>
        </w:rPr>
        <w:t xml:space="preserve"> 因</w:t>
      </w:r>
      <w:r>
        <w:rPr>
          <w:rFonts w:hint="eastAsia" w:ascii="宋体" w:hAnsi="宋体"/>
          <w:sz w:val="24"/>
          <w:szCs w:val="24"/>
        </w:rPr>
        <w:t xml:space="preserve">“政府采购交易执行系统”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ascii="宋体" w:hAnsi="宋体"/>
          <w:bCs/>
          <w:sz w:val="24"/>
        </w:rPr>
      </w:r>
      <w:r/>
    </w:p>
    <w:p>
      <w:pPr>
        <w:pStyle w:val="907"/>
        <w:ind w:left="479"/>
        <w:spacing w:line="440" w:lineRule="exact"/>
        <w:rPr>
          <w:rFonts w:ascii="宋体" w:hAnsi="宋体"/>
          <w:bCs/>
          <w:sz w:val="24"/>
        </w:rPr>
      </w:pPr>
      <w:r>
        <w:rPr>
          <w:rFonts w:hint="eastAsia" w:ascii="宋体" w:hAnsi="宋体"/>
          <w:bCs/>
          <w:sz w:val="24"/>
        </w:rPr>
        <w:t xml:space="preserve">26.2.</w:t>
      </w:r>
      <w:r>
        <w:rPr>
          <w:rFonts w:ascii="宋体" w:hAnsi="宋体"/>
          <w:bCs/>
          <w:sz w:val="24"/>
        </w:rPr>
        <w:t xml:space="preserve">5</w:t>
      </w:r>
      <w:r>
        <w:rPr>
          <w:rFonts w:hint="eastAsia" w:ascii="宋体" w:hAnsi="宋体"/>
          <w:bCs/>
          <w:sz w:val="24"/>
        </w:rPr>
        <w:t xml:space="preserve"> </w:t>
      </w:r>
      <w:r>
        <w:rPr>
          <w:rFonts w:hint="eastAsia" w:ascii="宋体" w:hAnsi="宋体"/>
          <w:bCs/>
          <w:sz w:val="24"/>
          <w:lang w:val="en-US" w:eastAsia="zh-CN"/>
        </w:rPr>
        <w:t xml:space="preserve">每个采购包</w:t>
      </w:r>
      <w:r>
        <w:rPr>
          <w:rFonts w:hint="eastAsia" w:ascii="宋体" w:hAnsi="宋体"/>
          <w:bCs/>
          <w:sz w:val="24"/>
        </w:rPr>
        <w:t xml:space="preserve">提交</w:t>
      </w:r>
      <w:r>
        <w:rPr>
          <w:rFonts w:ascii="宋体" w:hAnsi="宋体"/>
          <w:bCs/>
          <w:sz w:val="24"/>
        </w:rPr>
        <w:t xml:space="preserve">响应文件</w:t>
      </w:r>
      <w:r>
        <w:rPr>
          <w:rFonts w:hint="eastAsia" w:ascii="宋体" w:hAnsi="宋体"/>
          <w:bCs/>
          <w:sz w:val="24"/>
          <w:lang w:eastAsia="zh-CN"/>
        </w:rPr>
        <w:t xml:space="preserve">、</w:t>
      </w:r>
      <w:r>
        <w:rPr>
          <w:rFonts w:hint="eastAsia" w:ascii="宋体" w:hAnsi="宋体"/>
          <w:bCs/>
          <w:sz w:val="24"/>
        </w:rPr>
        <w:t xml:space="preserve">通过</w:t>
      </w:r>
      <w:r>
        <w:rPr>
          <w:rFonts w:ascii="宋体" w:hAnsi="宋体"/>
          <w:bCs/>
          <w:sz w:val="24"/>
        </w:rPr>
        <w:t xml:space="preserve">资格审查、</w:t>
      </w:r>
      <w:r>
        <w:rPr>
          <w:rFonts w:hint="eastAsia" w:ascii="宋体" w:hAnsi="宋体"/>
          <w:bCs/>
          <w:sz w:val="24"/>
        </w:rPr>
        <w:t xml:space="preserve">符合性</w:t>
      </w:r>
      <w:r>
        <w:rPr>
          <w:rFonts w:ascii="宋体" w:hAnsi="宋体"/>
          <w:bCs/>
          <w:sz w:val="24"/>
        </w:rPr>
        <w:t xml:space="preserve">审查</w:t>
      </w:r>
      <w:r>
        <w:rPr>
          <w:rFonts w:hint="eastAsia" w:ascii="宋体" w:hAnsi="宋体"/>
          <w:bCs/>
          <w:sz w:val="24"/>
          <w:lang w:eastAsia="zh-CN"/>
        </w:rPr>
        <w:t xml:space="preserve">、</w:t>
      </w:r>
      <w:r>
        <w:rPr>
          <w:rFonts w:hint="eastAsia" w:ascii="宋体" w:hAnsi="宋体"/>
          <w:bCs/>
          <w:sz w:val="24"/>
          <w:lang w:val="en-US" w:eastAsia="zh-CN"/>
        </w:rPr>
        <w:t xml:space="preserve">实质性响应</w:t>
      </w:r>
      <w:r>
        <w:rPr>
          <w:rFonts w:ascii="宋体" w:hAnsi="宋体"/>
          <w:bCs/>
          <w:sz w:val="24"/>
        </w:rPr>
        <w:t xml:space="preserve">少</w:t>
      </w:r>
      <w:r>
        <w:rPr>
          <w:rFonts w:ascii="宋体" w:hAnsi="宋体"/>
          <w:bCs/>
          <w:sz w:val="24"/>
          <w:highlight w:val="none"/>
        </w:rPr>
        <w:t xml:space="preserve">于</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lang w:val="en-US" w:eastAsia="zh-CN"/>
        </w:rPr>
        <w:t xml:space="preserve">家的</w:t>
      </w:r>
      <w:r>
        <w:rPr>
          <w:rFonts w:ascii="宋体" w:hAnsi="宋体"/>
          <w:bCs/>
          <w:sz w:val="24"/>
        </w:rPr>
        <w:t xml:space="preserve">。</w:t>
      </w:r>
      <w:r>
        <w:rPr>
          <w:rFonts w:ascii="宋体" w:hAnsi="宋体"/>
          <w:bCs/>
          <w:sz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有下列情形之一的，视为供应商串通，响应无效：</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（1）不同供应商的响应文件由同一单位或者个人编制的。</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（2）不同供应商委托同一单位或者个人办理参加征集事宜的。</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（3）不同供应商的响应文件载明的项目管理成员或者联系人员为同一人的。</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（4）不同供应商的响应文件异常一致或者报价呈规律性差异的。</w:t>
      </w:r>
      <w:r>
        <w:rPr>
          <w:rFonts w:ascii="Calibri" w:hAnsi="Calibri" w:eastAsia="Arial" w:cs="Times New Roman"/>
          <w:sz w:val="24"/>
          <w:szCs w:val="24"/>
        </w:rPr>
      </w:r>
      <w:r/>
    </w:p>
    <w:p>
      <w:pPr>
        <w:pStyle w:val="907"/>
        <w:ind w:firstLine="480"/>
        <w:jc w:val="left"/>
        <w:spacing w:line="500" w:lineRule="exact"/>
        <w:rPr>
          <w:rFonts w:hint="eastAsia" w:ascii="宋体" w:hAnsi="宋体"/>
          <w:bCs/>
          <w:sz w:val="24"/>
        </w:rPr>
      </w:pPr>
      <w:r>
        <w:rPr>
          <w:rFonts w:hint="eastAsia" w:ascii="Calibri" w:hAnsi="Calibri" w:eastAsia="Arial" w:cs="Times New Roman"/>
          <w:sz w:val="24"/>
          <w:szCs w:val="24"/>
        </w:rPr>
        <w:t xml:space="preserve">（5）不同供应商的响应文件相互混装的。</w:t>
      </w:r>
      <w:r>
        <w:rPr>
          <w:rFonts w:hint="eastAsia" w:ascii="宋体" w:hAnsi="宋体"/>
          <w:bCs/>
          <w:sz w:val="24"/>
        </w:rPr>
      </w:r>
      <w:r/>
    </w:p>
    <w:p>
      <w:pPr>
        <w:pStyle w:val="910"/>
        <w:ind w:firstLine="482"/>
        <w:spacing w:before="145" w:after="145" w:line="360" w:lineRule="auto"/>
        <w:rPr>
          <w:rFonts w:hint="eastAsia"/>
        </w:rPr>
      </w:pPr>
      <w:r/>
      <w:bookmarkStart w:id="154" w:name="_Toc120614219"/>
      <w:r>
        <w:rPr>
          <w:rFonts w:hint="eastAsia"/>
        </w:rPr>
        <w:t xml:space="preserve">六、</w:t>
      </w:r>
      <w:bookmarkEnd w:id="151"/>
      <w:r/>
      <w:bookmarkEnd w:id="152"/>
      <w:r/>
      <w:bookmarkEnd w:id="153"/>
      <w:r/>
      <w:bookmarkEnd w:id="154"/>
      <w:r>
        <w:rPr>
          <w:rFonts w:hint="eastAsia"/>
        </w:rPr>
        <w:t xml:space="preserve">入围</w:t>
      </w:r>
      <w:r>
        <w:rPr>
          <w:rFonts w:hint="eastAsia"/>
        </w:rPr>
      </w:r>
      <w:r/>
    </w:p>
    <w:p>
      <w:pPr>
        <w:pStyle w:val="911"/>
        <w:ind w:firstLine="600"/>
        <w:spacing w:before="0" w:after="0" w:line="240" w:lineRule="auto"/>
        <w:rPr>
          <w:rFonts w:hint="eastAsia" w:ascii="黑体" w:hAnsi="宋体"/>
          <w:b w:val="0"/>
          <w:sz w:val="30"/>
          <w:szCs w:val="30"/>
        </w:rPr>
      </w:pPr>
      <w:r/>
      <w:bookmarkStart w:id="155" w:name="_Toc513029238"/>
      <w:r/>
      <w:bookmarkStart w:id="156" w:name="_Toc16938554"/>
      <w:r/>
      <w:bookmarkStart w:id="157" w:name="_Toc20823310"/>
      <w:r>
        <w:rPr>
          <w:rFonts w:hint="eastAsia" w:ascii="黑体" w:hAnsi="宋体"/>
          <w:b w:val="0"/>
          <w:sz w:val="30"/>
          <w:szCs w:val="30"/>
        </w:rPr>
        <w:t xml:space="preserve">27、</w:t>
      </w:r>
      <w:bookmarkEnd w:id="155"/>
      <w:r>
        <w:rPr>
          <w:rFonts w:hint="eastAsia" w:ascii="黑体" w:hAnsi="宋体"/>
          <w:b w:val="0"/>
          <w:sz w:val="30"/>
          <w:szCs w:val="30"/>
        </w:rPr>
        <w:t xml:space="preserve">确定</w:t>
      </w:r>
      <w:bookmarkEnd w:id="156"/>
      <w:r/>
      <w:bookmarkEnd w:id="157"/>
      <w:r>
        <w:rPr>
          <w:rFonts w:hint="eastAsia" w:ascii="黑体" w:hAnsi="宋体"/>
          <w:b w:val="0"/>
          <w:sz w:val="30"/>
          <w:szCs w:val="30"/>
        </w:rPr>
        <w:t xml:space="preserve">入围供应商</w:t>
      </w:r>
      <w:r>
        <w:rPr>
          <w:rFonts w:hint="eastAsia" w:ascii="黑体" w:hAnsi="宋体"/>
          <w:b w:val="0"/>
          <w:sz w:val="30"/>
          <w:szCs w:val="30"/>
        </w:rPr>
      </w:r>
      <w:r/>
    </w:p>
    <w:p>
      <w:pPr>
        <w:pStyle w:val="907"/>
        <w:ind w:firstLine="480"/>
        <w:spacing w:line="440" w:lineRule="exact"/>
        <w:rPr>
          <w:rFonts w:hint="eastAsia" w:ascii="宋体" w:hAnsi="宋体"/>
          <w:bCs/>
          <w:sz w:val="24"/>
        </w:rPr>
      </w:pPr>
      <w:r>
        <w:rPr>
          <w:rFonts w:hint="eastAsia" w:ascii="宋体" w:hAnsi="宋体"/>
          <w:bCs/>
          <w:sz w:val="24"/>
        </w:rPr>
        <w:t xml:space="preserve">27.1入围供应商的选取原则和数量见征集文件第五章规定。 </w:t>
      </w:r>
      <w:r>
        <w:rPr>
          <w:rFonts w:hint="eastAsia" w:ascii="宋体" w:hAnsi="宋体"/>
          <w:bCs/>
          <w:sz w:val="24"/>
        </w:rPr>
      </w:r>
      <w:r/>
    </w:p>
    <w:p>
      <w:pPr>
        <w:pStyle w:val="907"/>
        <w:ind w:firstLine="480"/>
        <w:spacing w:line="480" w:lineRule="exact"/>
        <w:rPr>
          <w:rFonts w:hint="eastAsia" w:ascii="宋体" w:hAnsi="宋体"/>
          <w:sz w:val="24"/>
          <w:szCs w:val="24"/>
        </w:rPr>
      </w:pPr>
      <w:r>
        <w:rPr>
          <w:rFonts w:hint="eastAsia" w:ascii="宋体" w:hAnsi="宋体"/>
          <w:bCs/>
          <w:sz w:val="24"/>
          <w:szCs w:val="24"/>
        </w:rPr>
        <w:t xml:space="preserve">27.2</w:t>
      </w:r>
      <w:r>
        <w:rPr>
          <w:rFonts w:hint="eastAsia" w:ascii="宋体" w:hAnsi="宋体"/>
          <w:sz w:val="24"/>
          <w:lang w:eastAsia="zh-CN"/>
        </w:rPr>
        <w:t xml:space="preserve">采购中心</w:t>
      </w:r>
      <w:r>
        <w:rPr>
          <w:rFonts w:hint="eastAsia" w:ascii="宋体" w:hAnsi="宋体"/>
          <w:sz w:val="24"/>
          <w:szCs w:val="24"/>
        </w:rPr>
        <w:t xml:space="preserve">将在“</w:t>
      </w:r>
      <w:r>
        <w:rPr>
          <w:rFonts w:hint="eastAsia" w:ascii="宋体" w:hAnsi="宋体"/>
          <w:sz w:val="24"/>
          <w:szCs w:val="24"/>
          <w:lang w:val="en-US" w:eastAsia="zh-CN"/>
        </w:rPr>
        <w:t xml:space="preserve">江苏政府采购网</w:t>
      </w:r>
      <w:r>
        <w:rPr>
          <w:rFonts w:hint="eastAsia" w:ascii="宋体" w:hAnsi="宋体"/>
          <w:sz w:val="24"/>
          <w:szCs w:val="24"/>
        </w:rPr>
        <w:t xml:space="preserve">”发布“入围结果公告”，公告期限为1个工作日。</w:t>
      </w:r>
      <w:r>
        <w:rPr>
          <w:rFonts w:hint="eastAsia" w:ascii="宋体" w:hAnsi="宋体"/>
          <w:sz w:val="24"/>
          <w:szCs w:val="24"/>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27.4 入围供应商有下列情形之一，尚未签订框架协议的，取消其入围资格；已经签订框架协议的，解除与其签订的框架协议：</w:t>
      </w:r>
      <w:r>
        <w:rPr>
          <w:rFonts w:hint="eastAsia" w:ascii="宋体" w:hAnsi="宋体"/>
          <w:sz w:val="24"/>
          <w:szCs w:val="24"/>
        </w:rPr>
      </w:r>
      <w:r/>
    </w:p>
    <w:p>
      <w:pPr>
        <w:pStyle w:val="907"/>
        <w:ind w:firstLine="480"/>
        <w:spacing w:line="440" w:lineRule="exact"/>
        <w:rPr>
          <w:rFonts w:hint="eastAsia" w:ascii="宋体" w:hAnsi="宋体"/>
          <w:sz w:val="24"/>
          <w:szCs w:val="24"/>
        </w:rPr>
      </w:pPr>
      <w:r>
        <w:rPr>
          <w:rFonts w:hint="eastAsia" w:ascii="宋体" w:hAnsi="宋体"/>
          <w:sz w:val="24"/>
          <w:szCs w:val="24"/>
        </w:rPr>
        <w:t xml:space="preserve">27.4.1恶意串通谋取入围或者合同成交的。</w:t>
      </w:r>
      <w:r>
        <w:rPr>
          <w:rFonts w:hint="eastAsia" w:ascii="宋体" w:hAnsi="宋体"/>
          <w:sz w:val="24"/>
          <w:szCs w:val="24"/>
        </w:rPr>
      </w:r>
      <w:r/>
    </w:p>
    <w:p>
      <w:pPr>
        <w:pStyle w:val="907"/>
        <w:ind w:firstLine="480"/>
        <w:spacing w:line="440" w:lineRule="exact"/>
        <w:rPr>
          <w:rFonts w:hint="eastAsia" w:ascii="宋体" w:hAnsi="宋体"/>
          <w:sz w:val="24"/>
          <w:szCs w:val="24"/>
        </w:rPr>
      </w:pPr>
      <w:r>
        <w:rPr>
          <w:rFonts w:hint="eastAsia" w:ascii="宋体" w:hAnsi="宋体"/>
          <w:sz w:val="24"/>
          <w:szCs w:val="24"/>
        </w:rPr>
        <w:t xml:space="preserve">27.4.2</w:t>
      </w:r>
      <w:r>
        <w:rPr>
          <w:rFonts w:ascii="宋体" w:hAnsi="宋体"/>
          <w:sz w:val="24"/>
          <w:szCs w:val="24"/>
        </w:rPr>
        <w:t xml:space="preserve">提供虚假材料谋取入围或者合同成交的</w:t>
      </w:r>
      <w:r>
        <w:rPr>
          <w:rFonts w:hint="eastAsia" w:ascii="宋体" w:hAnsi="宋体"/>
          <w:sz w:val="24"/>
          <w:szCs w:val="24"/>
        </w:rPr>
        <w:t xml:space="preserve">。</w:t>
      </w:r>
      <w:r>
        <w:rPr>
          <w:rFonts w:ascii="宋体" w:hAnsi="宋体" w:cs="Arial"/>
          <w:sz w:val="24"/>
          <w:szCs w:val="24"/>
        </w:rPr>
        <w:t xml:space="preserve"> </w:t>
      </w:r>
      <w:r>
        <w:rPr>
          <w:rFonts w:hint="eastAsia" w:ascii="宋体" w:hAnsi="宋体"/>
          <w:sz w:val="24"/>
          <w:szCs w:val="24"/>
        </w:rPr>
      </w:r>
      <w:r/>
    </w:p>
    <w:p>
      <w:pPr>
        <w:pStyle w:val="907"/>
        <w:ind w:firstLine="480"/>
        <w:spacing w:line="440" w:lineRule="exact"/>
        <w:rPr>
          <w:rFonts w:hint="eastAsia" w:ascii="宋体" w:hAnsi="宋体"/>
          <w:sz w:val="24"/>
          <w:szCs w:val="24"/>
        </w:rPr>
      </w:pPr>
      <w:r>
        <w:rPr>
          <w:rFonts w:hint="eastAsia" w:ascii="宋体" w:hAnsi="宋体"/>
          <w:sz w:val="24"/>
          <w:szCs w:val="24"/>
        </w:rPr>
        <w:t xml:space="preserve">27.4.3</w:t>
      </w:r>
      <w:r>
        <w:rPr>
          <w:rFonts w:ascii="宋体" w:hAnsi="宋体"/>
          <w:sz w:val="24"/>
          <w:szCs w:val="24"/>
        </w:rPr>
        <w:t xml:space="preserve">无正当理由拒不接受合同授予的</w:t>
      </w:r>
      <w:r>
        <w:rPr>
          <w:rFonts w:hint="eastAsia" w:ascii="宋体" w:hAnsi="宋体"/>
          <w:sz w:val="24"/>
          <w:szCs w:val="24"/>
        </w:rPr>
        <w:t xml:space="preserve">。</w:t>
      </w:r>
      <w:r>
        <w:rPr>
          <w:rFonts w:hint="eastAsia" w:ascii="宋体" w:hAnsi="宋体"/>
          <w:sz w:val="24"/>
          <w:szCs w:val="24"/>
        </w:rPr>
      </w:r>
      <w:r/>
    </w:p>
    <w:p>
      <w:pPr>
        <w:pStyle w:val="907"/>
        <w:ind w:firstLine="480"/>
        <w:spacing w:line="440" w:lineRule="exact"/>
        <w:rPr>
          <w:rFonts w:hint="eastAsia" w:ascii="宋体" w:hAnsi="宋体"/>
          <w:sz w:val="24"/>
          <w:szCs w:val="24"/>
        </w:rPr>
      </w:pPr>
      <w:r>
        <w:rPr>
          <w:rFonts w:hint="eastAsia" w:ascii="宋体" w:hAnsi="宋体"/>
          <w:sz w:val="24"/>
          <w:szCs w:val="24"/>
        </w:rPr>
        <w:t xml:space="preserve">27.4.4</w:t>
      </w:r>
      <w:r>
        <w:rPr>
          <w:rFonts w:ascii="宋体" w:hAnsi="宋体"/>
          <w:sz w:val="24"/>
          <w:szCs w:val="24"/>
        </w:rPr>
        <w:t xml:space="preserve">不履行合同义务或者履行合同义务不符合约定，经</w:t>
      </w:r>
      <w:r>
        <w:rPr>
          <w:rFonts w:hint="eastAsia" w:ascii="宋体" w:hAnsi="宋体"/>
          <w:sz w:val="24"/>
          <w:lang w:eastAsia="zh-CN"/>
        </w:rPr>
        <w:t xml:space="preserve">采购中心</w:t>
      </w:r>
      <w:r>
        <w:rPr>
          <w:rFonts w:ascii="宋体" w:hAnsi="宋体"/>
          <w:sz w:val="24"/>
          <w:szCs w:val="24"/>
        </w:rPr>
        <w:t xml:space="preserve">请求履行后仍不履行或者仍未按约定履行的</w:t>
      </w:r>
      <w:r>
        <w:rPr>
          <w:rFonts w:hint="eastAsia" w:ascii="宋体" w:hAnsi="宋体"/>
          <w:sz w:val="24"/>
          <w:szCs w:val="24"/>
        </w:rPr>
        <w:t xml:space="preserve">。</w:t>
      </w:r>
      <w:r>
        <w:rPr>
          <w:rFonts w:hint="eastAsia" w:ascii="宋体" w:hAnsi="宋体"/>
          <w:sz w:val="24"/>
          <w:szCs w:val="24"/>
        </w:rPr>
      </w:r>
      <w:r/>
    </w:p>
    <w:p>
      <w:pPr>
        <w:pStyle w:val="907"/>
        <w:ind w:firstLine="480"/>
        <w:spacing w:line="440" w:lineRule="exact"/>
        <w:rPr>
          <w:rFonts w:hint="eastAsia" w:ascii="宋体" w:hAnsi="宋体" w:eastAsia="宋体"/>
          <w:sz w:val="24"/>
          <w:szCs w:val="24"/>
          <w:lang w:eastAsia="zh-CN"/>
        </w:rPr>
      </w:pPr>
      <w:r>
        <w:rPr>
          <w:rFonts w:hint="eastAsia" w:ascii="宋体" w:hAnsi="宋体"/>
          <w:sz w:val="24"/>
          <w:szCs w:val="24"/>
        </w:rPr>
        <w:t xml:space="preserve">27.4.5</w:t>
      </w:r>
      <w:r>
        <w:rPr>
          <w:rFonts w:ascii="宋体" w:hAnsi="宋体"/>
          <w:sz w:val="24"/>
          <w:szCs w:val="24"/>
        </w:rPr>
        <w:t xml:space="preserve">框架协议有效期内，因违法行为被禁止或限制参加政府采购活动的</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907"/>
        <w:ind w:firstLine="480"/>
        <w:spacing w:line="440" w:lineRule="exact"/>
        <w:rPr>
          <w:rFonts w:ascii="宋体" w:hAnsi="宋体" w:cs="Arial"/>
          <w:sz w:val="24"/>
          <w:szCs w:val="24"/>
        </w:rPr>
      </w:pPr>
      <w:r>
        <w:rPr>
          <w:rFonts w:hint="eastAsia" w:ascii="宋体" w:hAnsi="宋体" w:cs="Arial"/>
          <w:sz w:val="24"/>
          <w:szCs w:val="24"/>
        </w:rPr>
        <w:t xml:space="preserve">27.4.6 框架协议约定的其他情形。</w:t>
      </w:r>
      <w:r>
        <w:rPr>
          <w:rFonts w:ascii="宋体" w:hAnsi="宋体" w:cs="Arial"/>
          <w:sz w:val="24"/>
          <w:szCs w:val="24"/>
        </w:rPr>
      </w:r>
      <w:r/>
    </w:p>
    <w:p>
      <w:pPr>
        <w:pStyle w:val="907"/>
        <w:ind w:firstLine="480"/>
        <w:jc w:val="left"/>
        <w:spacing w:line="500" w:lineRule="exact"/>
        <w:rPr>
          <w:rFonts w:ascii="Calibri" w:hAnsi="Calibri" w:eastAsia="Arial" w:cs="Times New Roman"/>
          <w:sz w:val="24"/>
          <w:szCs w:val="24"/>
        </w:rPr>
      </w:pPr>
      <w:r/>
      <w:bookmarkStart w:id="158" w:name="_Toc200451960"/>
      <w:r>
        <w:rPr>
          <w:rFonts w:hint="eastAsia" w:ascii="Calibri" w:hAnsi="Calibri" w:eastAsia="Arial" w:cs="Times New Roman"/>
          <w:sz w:val="24"/>
          <w:szCs w:val="24"/>
        </w:rPr>
        <w:t xml:space="preserve">被取消入围资格或者被解除框架协议的供应商不得参加同一封闭式框架协议补充征集</w:t>
      </w:r>
      <w:r>
        <w:rPr>
          <w:rFonts w:hint="eastAsia" w:ascii="Calibri" w:hAnsi="Calibri" w:eastAsia="宋体" w:cs="Times New Roman"/>
          <w:sz w:val="24"/>
          <w:szCs w:val="24"/>
          <w:lang w:eastAsia="zh-CN"/>
        </w:rPr>
        <w:t xml:space="preserve">或重新征集</w:t>
      </w:r>
      <w:r>
        <w:rPr>
          <w:rFonts w:hint="eastAsia" w:ascii="Calibri" w:hAnsi="Calibri" w:eastAsia="Arial" w:cs="Times New Roman"/>
          <w:sz w:val="24"/>
          <w:szCs w:val="24"/>
        </w:rPr>
        <w:t xml:space="preserve">，或者重新申请加入同一开放式框架协议。</w:t>
      </w:r>
      <w:r>
        <w:rPr>
          <w:rFonts w:ascii="Calibri" w:hAnsi="Calibri" w:eastAsia="Arial" w:cs="Times New Roman"/>
          <w:sz w:val="24"/>
          <w:szCs w:val="24"/>
        </w:rPr>
      </w:r>
      <w:r/>
    </w:p>
    <w:p>
      <w:pPr>
        <w:pStyle w:val="911"/>
        <w:ind w:firstLine="480"/>
        <w:spacing w:before="0" w:after="0" w:line="440" w:lineRule="exact"/>
        <w:rPr>
          <w:rFonts w:ascii="宋体" w:hAnsi="宋体" w:eastAsia="宋体"/>
          <w:b w:val="0"/>
          <w:bCs w:val="0"/>
          <w:sz w:val="24"/>
          <w:szCs w:val="24"/>
        </w:rPr>
      </w:pPr>
      <w:r>
        <w:rPr>
          <w:rFonts w:hint="eastAsia" w:ascii="宋体" w:hAnsi="宋体" w:eastAsia="宋体"/>
          <w:b w:val="0"/>
          <w:bCs w:val="0"/>
          <w:sz w:val="24"/>
          <w:szCs w:val="24"/>
        </w:rPr>
        <w:t xml:space="preserve">27.5入围供应商在框架协议约定期限内（2年），应当以不高于其报价的价格向适用框架协议的征集人供应专用耗材（如果有）。</w:t>
      </w:r>
      <w:r>
        <w:rPr>
          <w:rFonts w:ascii="宋体" w:hAnsi="宋体" w:eastAsia="宋体"/>
          <w:b w:val="0"/>
          <w:bCs w:val="0"/>
          <w:sz w:val="24"/>
          <w:szCs w:val="24"/>
        </w:rPr>
      </w:r>
      <w:r/>
    </w:p>
    <w:p>
      <w:pPr>
        <w:pStyle w:val="911"/>
        <w:ind w:firstLine="600"/>
        <w:spacing w:before="0" w:after="0" w:line="240" w:lineRule="auto"/>
        <w:rPr>
          <w:rFonts w:hint="eastAsia" w:ascii="黑体" w:hAnsi="宋体"/>
          <w:b w:val="0"/>
          <w:sz w:val="30"/>
          <w:szCs w:val="30"/>
        </w:rPr>
      </w:pPr>
      <w:r>
        <w:rPr>
          <w:rFonts w:ascii="黑体" w:hAnsi="宋体"/>
          <w:b w:val="0"/>
          <w:sz w:val="30"/>
          <w:szCs w:val="30"/>
        </w:rPr>
        <w:t xml:space="preserve">2</w:t>
      </w:r>
      <w:r>
        <w:rPr>
          <w:rFonts w:hint="eastAsia" w:ascii="黑体" w:hAnsi="宋体"/>
          <w:b w:val="0"/>
          <w:sz w:val="30"/>
          <w:szCs w:val="30"/>
        </w:rPr>
        <w:t xml:space="preserve">8、质疑</w:t>
      </w:r>
      <w:r>
        <w:rPr>
          <w:rFonts w:hint="eastAsia" w:ascii="黑体" w:hAnsi="宋体"/>
          <w:b w:val="0"/>
          <w:sz w:val="30"/>
          <w:szCs w:val="30"/>
          <w:lang w:eastAsia="zh-CN"/>
        </w:rPr>
        <w:t xml:space="preserve">和询问</w:t>
      </w:r>
      <w:r>
        <w:rPr>
          <w:rFonts w:hint="eastAsia" w:ascii="黑体" w:hAnsi="宋体"/>
          <w:b w:val="0"/>
          <w:sz w:val="30"/>
          <w:szCs w:val="30"/>
        </w:rPr>
        <w:t xml:space="preserve">处理</w:t>
      </w:r>
      <w:bookmarkEnd w:id="158"/>
      <w:r>
        <w:rPr>
          <w:rFonts w:hint="eastAsia" w:ascii="黑体" w:hAnsi="宋体"/>
          <w:b w:val="0"/>
          <w:sz w:val="30"/>
          <w:szCs w:val="30"/>
        </w:rPr>
      </w:r>
      <w:r/>
    </w:p>
    <w:p>
      <w:pPr>
        <w:pStyle w:val="907"/>
        <w:ind w:firstLine="480"/>
        <w:jc w:val="left"/>
        <w:spacing w:line="500" w:lineRule="exact"/>
        <w:rPr>
          <w:rFonts w:ascii="宋体" w:hAnsi="宋体"/>
          <w:sz w:val="24"/>
          <w:szCs w:val="24"/>
        </w:rPr>
      </w:pPr>
      <w:r>
        <w:rPr>
          <w:rFonts w:hint="eastAsia" w:ascii="Calibri" w:hAnsi="Calibri" w:eastAsia="宋体" w:cs="Times New Roman"/>
          <w:sz w:val="24"/>
          <w:szCs w:val="24"/>
          <w:lang w:val="en-US" w:eastAsia="zh-CN"/>
        </w:rPr>
        <w:t xml:space="preserve">28</w:t>
      </w:r>
      <w:r>
        <w:rPr>
          <w:rFonts w:hint="eastAsia" w:ascii="Calibri" w:hAnsi="Calibri" w:eastAsia="Arial" w:cs="Times New Roman"/>
          <w:sz w:val="24"/>
          <w:szCs w:val="24"/>
        </w:rPr>
        <w:t xml:space="preserve">.1 供应商对政府采购活动事项有疑问的，可以提出询问，</w:t>
      </w:r>
      <w:r>
        <w:rPr>
          <w:rFonts w:hint="eastAsia" w:ascii="宋体" w:hAnsi="宋体"/>
          <w:sz w:val="24"/>
          <w:lang w:eastAsia="zh-CN"/>
        </w:rPr>
        <w:t xml:space="preserve">采购中心</w:t>
      </w:r>
      <w:r>
        <w:rPr>
          <w:rFonts w:hint="eastAsia" w:ascii="Calibri" w:hAnsi="Calibri" w:eastAsia="Arial" w:cs="Times New Roman"/>
          <w:sz w:val="24"/>
          <w:szCs w:val="24"/>
        </w:rPr>
        <w:t xml:space="preserve">应当在3个工作日内对供应商依法提出的询问作出答复，但答复的内容不得涉及商业秘密。</w:t>
      </w:r>
      <w:r>
        <w:rPr>
          <w:rFonts w:ascii="宋体" w:hAnsi="宋体"/>
          <w:sz w:val="24"/>
          <w:szCs w:val="24"/>
        </w:rPr>
      </w:r>
      <w:r/>
    </w:p>
    <w:p>
      <w:pPr>
        <w:pStyle w:val="907"/>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w:t>
      </w:r>
      <w:r>
        <w:rPr>
          <w:rFonts w:hint="eastAsia" w:ascii="宋体" w:hAnsi="宋体"/>
          <w:sz w:val="24"/>
          <w:szCs w:val="24"/>
          <w:lang w:val="en-US" w:eastAsia="zh-CN"/>
        </w:rPr>
        <w:t xml:space="preserve">2</w:t>
      </w:r>
      <w:r>
        <w:rPr>
          <w:rFonts w:hint="eastAsia" w:ascii="宋体" w:hAnsi="宋体"/>
          <w:sz w:val="24"/>
          <w:szCs w:val="24"/>
        </w:rPr>
        <w:t xml:space="preserve"> 提出质疑的供应商应当是参与所质疑封闭式框架协议采购项目采购活动的供应商。潜在供应商依法获取其可质疑的征集文件的，可以对征集文件提出质疑。</w:t>
      </w:r>
      <w:r>
        <w:rPr>
          <w:rFonts w:hint="eastAsia" w:ascii="宋体" w:hAnsi="宋体"/>
          <w:sz w:val="24"/>
          <w:szCs w:val="24"/>
        </w:rPr>
      </w:r>
      <w:r/>
    </w:p>
    <w:p>
      <w:pPr>
        <w:pStyle w:val="907"/>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w:t>
      </w:r>
      <w:r>
        <w:rPr>
          <w:rFonts w:hint="eastAsia" w:ascii="宋体" w:hAnsi="宋体"/>
          <w:sz w:val="24"/>
          <w:szCs w:val="24"/>
          <w:lang w:val="en-US" w:eastAsia="zh-CN"/>
        </w:rPr>
        <w:t xml:space="preserve">3</w:t>
      </w:r>
      <w:r>
        <w:rPr>
          <w:rFonts w:hint="eastAsia" w:ascii="宋体" w:hAnsi="宋体"/>
          <w:sz w:val="24"/>
          <w:szCs w:val="24"/>
        </w:rPr>
        <w:t xml:space="preserve">供应商认为征集文件、采购过程、入围结果使自己的权益受到损害的，可以在知道或应知其权益受到损害之日起七个工作日内，以书面形式向</w:t>
      </w:r>
      <w:r>
        <w:rPr>
          <w:rFonts w:hint="eastAsia" w:ascii="宋体" w:hAnsi="宋体"/>
          <w:sz w:val="24"/>
          <w:lang w:eastAsia="zh-CN"/>
        </w:rPr>
        <w:t xml:space="preserve">采购中心</w:t>
      </w:r>
      <w:r>
        <w:rPr>
          <w:rFonts w:hint="eastAsia" w:ascii="宋体" w:hAnsi="宋体"/>
          <w:sz w:val="24"/>
          <w:szCs w:val="24"/>
        </w:rPr>
        <w:t xml:space="preserve">提出质疑。上述应知其权益受到损害之日，是指：</w:t>
      </w:r>
      <w:r>
        <w:rPr>
          <w:rFonts w:hint="eastAsia" w:ascii="宋体" w:hAnsi="宋体"/>
          <w:sz w:val="24"/>
          <w:szCs w:val="24"/>
        </w:rPr>
      </w:r>
      <w:r/>
    </w:p>
    <w:p>
      <w:pPr>
        <w:pStyle w:val="907"/>
        <w:ind w:firstLine="480"/>
        <w:spacing w:line="480" w:lineRule="exact"/>
        <w:rPr>
          <w:rFonts w:hint="eastAsia" w:hAnsi="宋体" w:cs="宋体"/>
          <w:sz w:val="24"/>
          <w:szCs w:val="24"/>
        </w:rPr>
      </w:pPr>
      <w:r>
        <w:rPr>
          <w:rFonts w:ascii="宋体" w:hAnsi="宋体"/>
          <w:sz w:val="24"/>
          <w:szCs w:val="24"/>
        </w:rPr>
        <w:t xml:space="preserve">2</w:t>
      </w:r>
      <w:r>
        <w:rPr>
          <w:rFonts w:hint="eastAsia" w:ascii="宋体" w:hAnsi="宋体"/>
          <w:sz w:val="24"/>
          <w:szCs w:val="24"/>
        </w:rPr>
        <w:t xml:space="preserve">8.</w:t>
      </w:r>
      <w:r>
        <w:rPr>
          <w:rFonts w:hint="eastAsia" w:ascii="宋体" w:hAnsi="宋体"/>
          <w:sz w:val="24"/>
          <w:szCs w:val="24"/>
          <w:lang w:val="en-US" w:eastAsia="zh-CN"/>
        </w:rPr>
        <w:t xml:space="preserve">3</w:t>
      </w:r>
      <w:r>
        <w:rPr>
          <w:rFonts w:hint="eastAsia" w:ascii="宋体" w:hAnsi="宋体"/>
          <w:sz w:val="24"/>
          <w:szCs w:val="24"/>
        </w:rPr>
        <w:t xml:space="preserve">.1</w:t>
      </w:r>
      <w:r>
        <w:rPr>
          <w:rFonts w:hAnsi="宋体" w:cs="宋体"/>
          <w:sz w:val="24"/>
          <w:szCs w:val="24"/>
        </w:rPr>
        <w:t xml:space="preserve">对可以质疑的</w:t>
      </w:r>
      <w:r>
        <w:rPr>
          <w:rFonts w:hint="eastAsia" w:ascii="宋体" w:hAnsi="宋体"/>
          <w:sz w:val="24"/>
          <w:szCs w:val="24"/>
        </w:rPr>
        <w:t xml:space="preserve">征集文件</w:t>
      </w:r>
      <w:r>
        <w:rPr>
          <w:rFonts w:hAnsi="宋体" w:cs="宋体"/>
          <w:sz w:val="24"/>
          <w:szCs w:val="24"/>
        </w:rPr>
        <w:t xml:space="preserve">提出质疑的，为</w:t>
      </w:r>
      <w:r>
        <w:rPr>
          <w:rFonts w:hint="eastAsia" w:hAnsi="宋体" w:cs="宋体"/>
          <w:sz w:val="24"/>
          <w:szCs w:val="24"/>
          <w:lang w:val="en-US" w:eastAsia="zh-CN"/>
        </w:rPr>
        <w:t xml:space="preserve">获取</w:t>
      </w:r>
      <w:r>
        <w:rPr>
          <w:rFonts w:hAnsi="宋体" w:cs="宋体"/>
          <w:sz w:val="24"/>
          <w:szCs w:val="24"/>
        </w:rPr>
        <w:t xml:space="preserve">到</w:t>
      </w:r>
      <w:r>
        <w:rPr>
          <w:rFonts w:hint="eastAsia" w:ascii="宋体" w:hAnsi="宋体"/>
          <w:sz w:val="24"/>
          <w:szCs w:val="24"/>
        </w:rPr>
        <w:t xml:space="preserve">征集文件</w:t>
      </w:r>
      <w:r>
        <w:rPr>
          <w:rFonts w:hAnsi="宋体" w:cs="宋体"/>
          <w:sz w:val="24"/>
          <w:szCs w:val="24"/>
        </w:rPr>
        <w:t xml:space="preserve">之日或者</w:t>
      </w:r>
      <w:r>
        <w:rPr>
          <w:rFonts w:hint="eastAsia" w:ascii="宋体" w:hAnsi="宋体"/>
          <w:sz w:val="24"/>
          <w:szCs w:val="24"/>
        </w:rPr>
        <w:t xml:space="preserve">征集</w:t>
      </w:r>
      <w:r>
        <w:rPr>
          <w:rFonts w:hAnsi="宋体" w:cs="宋体"/>
          <w:sz w:val="24"/>
          <w:szCs w:val="24"/>
        </w:rPr>
        <w:t xml:space="preserve">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w:t>
      </w:r>
      <w:r>
        <w:rPr>
          <w:rFonts w:hint="eastAsia" w:ascii="宋体" w:hAnsi="宋体"/>
          <w:sz w:val="24"/>
          <w:szCs w:val="24"/>
        </w:rPr>
        <w:t xml:space="preserve">8.</w:t>
      </w:r>
      <w:r>
        <w:rPr>
          <w:rFonts w:hint="eastAsia" w:ascii="宋体" w:hAnsi="宋体"/>
          <w:sz w:val="24"/>
          <w:szCs w:val="24"/>
          <w:lang w:val="en-US" w:eastAsia="zh-CN"/>
        </w:rPr>
        <w:t xml:space="preserve">3</w:t>
      </w:r>
      <w:r>
        <w:rPr>
          <w:rFonts w:hint="eastAsia" w:ascii="宋体" w:hAnsi="宋体"/>
          <w:sz w:val="24"/>
          <w:szCs w:val="24"/>
        </w:rPr>
        <w:t xml:space="preserve">.2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w:t>
      </w:r>
      <w:r>
        <w:rPr>
          <w:rFonts w:hint="eastAsia" w:ascii="宋体" w:hAnsi="宋体"/>
          <w:sz w:val="24"/>
          <w:szCs w:val="24"/>
        </w:rPr>
        <w:t xml:space="preserve">8.</w:t>
      </w:r>
      <w:r>
        <w:rPr>
          <w:rFonts w:hint="eastAsia" w:ascii="宋体" w:hAnsi="宋体"/>
          <w:sz w:val="24"/>
          <w:szCs w:val="24"/>
          <w:lang w:val="en-US" w:eastAsia="zh-CN"/>
        </w:rPr>
        <w:t xml:space="preserve">3</w:t>
      </w:r>
      <w:r>
        <w:rPr>
          <w:rFonts w:hint="eastAsia" w:ascii="宋体" w:hAnsi="宋体"/>
          <w:sz w:val="24"/>
          <w:szCs w:val="24"/>
        </w:rPr>
        <w:t xml:space="preserve">.3</w:t>
      </w:r>
      <w:r>
        <w:rPr>
          <w:rFonts w:hAnsi="宋体" w:cs="宋体"/>
          <w:sz w:val="24"/>
          <w:szCs w:val="24"/>
        </w:rPr>
        <w:t xml:space="preserve">对</w:t>
      </w:r>
      <w:r>
        <w:rPr>
          <w:rFonts w:hint="eastAsia" w:hAnsi="宋体" w:cs="宋体"/>
          <w:sz w:val="24"/>
          <w:szCs w:val="24"/>
        </w:rPr>
        <w:t xml:space="preserve">入围结果</w:t>
      </w:r>
      <w:r>
        <w:rPr>
          <w:rFonts w:hAnsi="宋体" w:cs="宋体"/>
          <w:sz w:val="24"/>
          <w:szCs w:val="24"/>
        </w:rPr>
        <w:t xml:space="preserve">提出质疑的，为</w:t>
      </w:r>
      <w:r>
        <w:rPr>
          <w:rFonts w:hint="eastAsia" w:hAnsi="宋体" w:cs="宋体"/>
          <w:sz w:val="24"/>
          <w:szCs w:val="24"/>
        </w:rPr>
        <w:t xml:space="preserve">入围结果</w:t>
      </w:r>
      <w:r>
        <w:rPr>
          <w:rFonts w:hAnsi="宋体" w:cs="宋体"/>
          <w:sz w:val="24"/>
          <w:szCs w:val="24"/>
        </w:rPr>
        <w:t xml:space="preserve">公告期限届满之日。</w:t>
      </w:r>
      <w:r>
        <w:rPr>
          <w:rFonts w:hint="eastAsia" w:hAnsi="宋体" w:cs="宋体"/>
          <w:sz w:val="24"/>
          <w:szCs w:val="24"/>
        </w:rPr>
      </w:r>
      <w:r/>
    </w:p>
    <w:p>
      <w:pPr>
        <w:pStyle w:val="907"/>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lang w:eastAsia="zh-CN"/>
        </w:rPr>
        <w:t xml:space="preserve">采购中心</w:t>
      </w:r>
      <w:r>
        <w:rPr>
          <w:rFonts w:hint="eastAsia" w:hAnsi="宋体" w:cs="宋体"/>
          <w:sz w:val="24"/>
          <w:szCs w:val="24"/>
        </w:rPr>
        <w:t xml:space="preserve">只对供应商最后一次质疑作出答复。</w:t>
      </w:r>
      <w:r>
        <w:rPr>
          <w:rFonts w:hint="eastAsia" w:hAnsi="宋体" w:cs="宋体"/>
          <w:sz w:val="24"/>
          <w:szCs w:val="24"/>
        </w:rPr>
      </w:r>
      <w:r/>
    </w:p>
    <w:p>
      <w:pPr>
        <w:pStyle w:val="907"/>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w:t>
      </w:r>
      <w:r>
        <w:rPr>
          <w:rFonts w:hint="eastAsia" w:ascii="宋体" w:hAnsi="宋体"/>
          <w:sz w:val="24"/>
          <w:szCs w:val="24"/>
          <w:lang w:val="en-US" w:eastAsia="zh-CN"/>
        </w:rPr>
        <w:t xml:space="preserve">4</w:t>
      </w:r>
      <w:r>
        <w:rPr>
          <w:rFonts w:hint="eastAsia" w:ascii="宋体" w:hAnsi="宋体"/>
          <w:sz w:val="24"/>
          <w:szCs w:val="24"/>
        </w:rPr>
        <w:t xml:space="preserve">质疑函必须按照本征集文件中《质疑函范本》要求的格式和内容进行填写，并按《质疑函范本》中要求签字、盖章、加盖公章。</w:t>
      </w:r>
      <w:r>
        <w:rPr>
          <w:rFonts w:hint="eastAsia" w:ascii="宋体" w:hAnsi="宋体"/>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w:t>
      </w:r>
      <w:r>
        <w:rPr>
          <w:rFonts w:hint="eastAsia" w:ascii="宋体" w:hAnsi="宋体"/>
          <w:sz w:val="24"/>
          <w:lang w:eastAsia="zh-CN"/>
        </w:rPr>
        <w:t xml:space="preserve">采购中心</w:t>
      </w:r>
      <w:r>
        <w:rPr>
          <w:rFonts w:hint="eastAsia" w:ascii="Calibri" w:hAnsi="Calibri" w:eastAsia="Arial" w:cs="Times New Roman"/>
          <w:sz w:val="24"/>
          <w:szCs w:val="24"/>
        </w:rPr>
        <w:t xml:space="preserve">。</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质疑函的接收方式为供应商书面原件提交。联系部门、联系电话和通讯地址详见征集文件第一章。质疑实行实名制，不得进行虚假、恶意质疑。</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质疑函应当使用范本，详见征集文件。供应商提出质疑应当提交质疑函和必要的证明材料，应当包括下列内容：</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（1）供应商的姓名或者名称、地址、邮编、联系人及联系电话；</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（2）质疑项目的名称、编号；</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（3）具体、明确的质疑事项和与质疑事项相关的请求；</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（4）事实依据；</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（5）必要的法律依据；</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（6）提出质疑的日期；</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（7）必要的证明材料；</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（8）营业执照复印件及授权委托书原件、法定代表人（单位负责人）身份证复印件、委托代理人身份证复印件。</w:t>
      </w:r>
      <w:r>
        <w:rPr>
          <w:rFonts w:ascii="Calibri" w:hAnsi="Calibri" w:eastAsia="Arial" w:cs="Times New Roman"/>
          <w:sz w:val="24"/>
          <w:szCs w:val="24"/>
        </w:rPr>
      </w:r>
      <w:r/>
    </w:p>
    <w:p>
      <w:pPr>
        <w:pStyle w:val="907"/>
        <w:ind w:firstLine="480"/>
        <w:spacing w:line="480" w:lineRule="exact"/>
        <w:rPr>
          <w:rFonts w:hint="eastAsia" w:ascii="宋体" w:hAnsi="宋体"/>
          <w:sz w:val="24"/>
          <w:szCs w:val="24"/>
        </w:rPr>
      </w:pPr>
      <w:r>
        <w:rPr>
          <w:rFonts w:hint="eastAsia" w:ascii="Calibri" w:hAnsi="Calibri" w:eastAsia="Arial" w:cs="Times New Roman"/>
          <w:sz w:val="24"/>
          <w:szCs w:val="24"/>
        </w:rPr>
        <w:t xml:space="preserve">供应商为自然人的，应当由本人签字；供应商为法人或者其他组织的，应当由法定代表人、主要负责人，或者其委托代理人签字或者盖章，并加盖单位公章。</w:t>
      </w:r>
      <w:r>
        <w:rPr>
          <w:rFonts w:hint="eastAsia" w:ascii="宋体" w:hAnsi="宋体"/>
          <w:sz w:val="24"/>
          <w:szCs w:val="24"/>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28.</w:t>
      </w:r>
      <w:r>
        <w:rPr>
          <w:rFonts w:hint="eastAsia" w:ascii="宋体" w:hAnsi="宋体"/>
          <w:sz w:val="24"/>
          <w:szCs w:val="24"/>
          <w:lang w:val="en-US" w:eastAsia="zh-CN"/>
        </w:rPr>
        <w:t xml:space="preserve">5</w:t>
      </w:r>
      <w:r>
        <w:rPr>
          <w:rFonts w:hint="eastAsia" w:ascii="宋体" w:hAnsi="宋体"/>
          <w:sz w:val="24"/>
          <w:lang w:eastAsia="zh-CN"/>
        </w:rPr>
        <w:t xml:space="preserve">采购中心</w:t>
      </w:r>
      <w:r>
        <w:rPr>
          <w:rFonts w:hint="eastAsia" w:ascii="宋体" w:hAnsi="宋体"/>
          <w:sz w:val="24"/>
          <w:szCs w:val="24"/>
        </w:rPr>
        <w:t xml:space="preserve">只接收以纸质原件</w:t>
      </w:r>
      <w:r>
        <w:rPr>
          <w:rFonts w:hint="eastAsia" w:ascii="宋体" w:hAnsi="宋体"/>
          <w:sz w:val="24"/>
          <w:szCs w:val="24"/>
          <w:lang w:val="en-US" w:eastAsia="zh-CN"/>
        </w:rPr>
        <w:t xml:space="preserve">现场递交</w:t>
      </w:r>
      <w:r>
        <w:rPr>
          <w:rFonts w:hint="eastAsia" w:ascii="宋体" w:hAnsi="宋体"/>
          <w:sz w:val="24"/>
          <w:szCs w:val="24"/>
        </w:rPr>
        <w:t xml:space="preserve">形式送达的质疑。</w:t>
      </w:r>
      <w:r>
        <w:rPr>
          <w:rFonts w:hint="eastAsia" w:ascii="宋体" w:hAnsi="宋体"/>
          <w:sz w:val="24"/>
          <w:szCs w:val="24"/>
        </w:rPr>
      </w:r>
      <w:r/>
    </w:p>
    <w:p>
      <w:pPr>
        <w:pStyle w:val="907"/>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w:t>
      </w:r>
      <w:r>
        <w:rPr>
          <w:rFonts w:hint="eastAsia" w:ascii="宋体" w:hAnsi="宋体"/>
          <w:sz w:val="24"/>
          <w:szCs w:val="24"/>
          <w:lang w:val="en-US" w:eastAsia="zh-CN"/>
        </w:rPr>
        <w:t xml:space="preserve">6</w:t>
      </w:r>
      <w:r>
        <w:rPr>
          <w:rFonts w:hint="eastAsia" w:ascii="宋体" w:hAnsi="宋体"/>
          <w:sz w:val="24"/>
          <w:szCs w:val="24"/>
        </w:rPr>
        <w:t xml:space="preserve"> 以下情形的质疑不予受理</w:t>
      </w:r>
      <w:r>
        <w:rPr>
          <w:rFonts w:hint="eastAsia" w:ascii="宋体" w:hAnsi="宋体"/>
          <w:sz w:val="24"/>
          <w:szCs w:val="24"/>
        </w:rPr>
      </w:r>
      <w:r/>
    </w:p>
    <w:p>
      <w:pPr>
        <w:pStyle w:val="907"/>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w:t>
      </w:r>
      <w:r>
        <w:rPr>
          <w:rFonts w:hint="eastAsia" w:ascii="宋体" w:hAnsi="宋体"/>
          <w:sz w:val="24"/>
          <w:szCs w:val="24"/>
          <w:lang w:val="en-US" w:eastAsia="zh-CN"/>
        </w:rPr>
        <w:t xml:space="preserve">6</w:t>
      </w:r>
      <w:r>
        <w:rPr>
          <w:rFonts w:hint="eastAsia" w:ascii="宋体" w:hAnsi="宋体"/>
          <w:sz w:val="24"/>
          <w:szCs w:val="24"/>
        </w:rPr>
        <w:t xml:space="preserve">.1 内容不符合《政府采购质疑和投诉办法》第十二条规定的质疑。</w:t>
      </w:r>
      <w:r>
        <w:rPr>
          <w:rFonts w:hint="eastAsia" w:ascii="宋体" w:hAnsi="宋体"/>
          <w:sz w:val="24"/>
          <w:szCs w:val="24"/>
        </w:rPr>
      </w:r>
      <w:r/>
    </w:p>
    <w:p>
      <w:pPr>
        <w:pStyle w:val="907"/>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w:t>
      </w:r>
      <w:r>
        <w:rPr>
          <w:rFonts w:hint="eastAsia" w:ascii="宋体" w:hAnsi="宋体"/>
          <w:sz w:val="24"/>
          <w:szCs w:val="24"/>
          <w:lang w:val="en-US" w:eastAsia="zh-CN"/>
        </w:rPr>
        <w:t xml:space="preserve">6</w:t>
      </w:r>
      <w:r>
        <w:rPr>
          <w:rFonts w:hint="eastAsia" w:ascii="宋体" w:hAnsi="宋体"/>
          <w:sz w:val="24"/>
          <w:szCs w:val="24"/>
        </w:rPr>
        <w:t xml:space="preserve">.2 超出政府采购法定期限的质疑。</w:t>
      </w:r>
      <w:r>
        <w:rPr>
          <w:rFonts w:hint="eastAsia" w:ascii="宋体" w:hAnsi="宋体"/>
          <w:sz w:val="24"/>
          <w:szCs w:val="24"/>
        </w:rPr>
      </w:r>
      <w:r/>
    </w:p>
    <w:p>
      <w:pPr>
        <w:pStyle w:val="907"/>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w:t>
      </w:r>
      <w:r>
        <w:rPr>
          <w:rFonts w:hint="eastAsia" w:ascii="宋体" w:hAnsi="宋体"/>
          <w:sz w:val="24"/>
          <w:szCs w:val="24"/>
          <w:lang w:val="en-US" w:eastAsia="zh-CN"/>
        </w:rPr>
        <w:t xml:space="preserve">6</w:t>
      </w:r>
      <w:r>
        <w:rPr>
          <w:rFonts w:hint="eastAsia" w:ascii="宋体" w:hAnsi="宋体"/>
          <w:sz w:val="24"/>
          <w:szCs w:val="24"/>
        </w:rPr>
        <w:t xml:space="preserve">.3 以传真、电子邮件等方式递交的非原件形式的质疑。</w:t>
      </w:r>
      <w:r>
        <w:rPr>
          <w:rFonts w:hint="eastAsia" w:ascii="宋体" w:hAnsi="宋体"/>
          <w:sz w:val="24"/>
          <w:szCs w:val="24"/>
        </w:rPr>
      </w:r>
      <w:r/>
    </w:p>
    <w:p>
      <w:pPr>
        <w:pStyle w:val="907"/>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w:t>
      </w:r>
      <w:r>
        <w:rPr>
          <w:rFonts w:hint="eastAsia" w:ascii="宋体" w:hAnsi="宋体"/>
          <w:sz w:val="24"/>
          <w:szCs w:val="24"/>
          <w:lang w:val="en-US" w:eastAsia="zh-CN"/>
        </w:rPr>
        <w:t xml:space="preserve">6</w:t>
      </w:r>
      <w:r>
        <w:rPr>
          <w:rFonts w:hint="eastAsia" w:ascii="宋体" w:hAnsi="宋体"/>
          <w:sz w:val="24"/>
          <w:szCs w:val="24"/>
        </w:rPr>
        <w:t xml:space="preserve">.4 未参加采购活动的供应商或在采购活动中自身权益未受到损害的供应商所提出的质疑。</w:t>
      </w:r>
      <w:r>
        <w:rPr>
          <w:rFonts w:hint="eastAsia" w:ascii="宋体" w:hAnsi="宋体"/>
          <w:sz w:val="24"/>
          <w:szCs w:val="24"/>
        </w:rPr>
      </w:r>
      <w:r/>
    </w:p>
    <w:p>
      <w:pPr>
        <w:pStyle w:val="907"/>
        <w:ind w:firstLine="468"/>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w:t>
      </w:r>
      <w:r>
        <w:rPr>
          <w:rFonts w:hint="eastAsia" w:ascii="宋体" w:hAnsi="宋体"/>
          <w:sz w:val="24"/>
          <w:szCs w:val="24"/>
          <w:lang w:val="en-US" w:eastAsia="zh-CN"/>
        </w:rPr>
        <w:t xml:space="preserve">7</w:t>
      </w:r>
      <w:r>
        <w:rPr>
          <w:rFonts w:hint="eastAsia" w:ascii="宋体" w:hAnsi="宋体"/>
          <w:sz w:val="24"/>
          <w:szCs w:val="24"/>
        </w:rPr>
        <w:t xml:space="preserve">  供应商提出书面质疑必须有理、有据，不得捏造事实、提供虚假材料进行恶意质疑。否则，一经查实，</w:t>
      </w:r>
      <w:r>
        <w:rPr>
          <w:rFonts w:hint="eastAsia" w:ascii="宋体" w:hAnsi="宋体"/>
          <w:sz w:val="24"/>
          <w:lang w:eastAsia="zh-CN"/>
        </w:rPr>
        <w:t xml:space="preserve">采购中心</w:t>
      </w:r>
      <w:r>
        <w:rPr>
          <w:rFonts w:hint="eastAsia" w:ascii="宋体" w:hAnsi="宋体"/>
          <w:sz w:val="24"/>
          <w:szCs w:val="24"/>
        </w:rPr>
        <w:t xml:space="preserve">有权依据政府采购的有关规定，报请政府采购监管部门对该供应商进行相应的行政处罚和记录该供应商的失信信息。</w:t>
      </w:r>
      <w:r>
        <w:rPr>
          <w:rFonts w:hint="eastAsia" w:ascii="宋体" w:hAnsi="宋体"/>
          <w:sz w:val="24"/>
          <w:szCs w:val="24"/>
        </w:rPr>
      </w:r>
      <w:r/>
    </w:p>
    <w:p>
      <w:pPr>
        <w:pStyle w:val="911"/>
        <w:ind w:firstLine="600"/>
        <w:spacing w:before="0" w:after="0" w:line="240" w:lineRule="auto"/>
        <w:rPr>
          <w:rFonts w:hint="eastAsia" w:ascii="黑体" w:hAnsi="宋体"/>
          <w:b w:val="0"/>
          <w:sz w:val="30"/>
          <w:szCs w:val="30"/>
        </w:rPr>
      </w:pPr>
      <w:r>
        <w:rPr>
          <w:rFonts w:hint="eastAsia" w:ascii="黑体" w:hAnsi="宋体"/>
          <w:b w:val="0"/>
          <w:sz w:val="30"/>
          <w:szCs w:val="30"/>
        </w:rPr>
        <w:t xml:space="preserve">29、入围通知书</w:t>
      </w:r>
      <w:r>
        <w:rPr>
          <w:rFonts w:hint="eastAsia" w:ascii="黑体" w:hAnsi="宋体"/>
          <w:b w:val="0"/>
          <w:sz w:val="30"/>
          <w:szCs w:val="30"/>
        </w:rPr>
      </w:r>
      <w:r/>
    </w:p>
    <w:p>
      <w:pPr>
        <w:pStyle w:val="907"/>
        <w:ind w:firstLine="600"/>
        <w:spacing w:line="480" w:lineRule="exact"/>
        <w:rPr>
          <w:rFonts w:hint="eastAsia" w:ascii="宋体" w:hAnsi="宋体"/>
          <w:sz w:val="24"/>
          <w:szCs w:val="24"/>
        </w:rPr>
      </w:pPr>
      <w:r>
        <w:rPr>
          <w:rFonts w:hint="eastAsia" w:ascii="宋体" w:hAnsi="宋体"/>
          <w:sz w:val="24"/>
          <w:szCs w:val="24"/>
        </w:rPr>
        <w:t xml:space="preserve">29.1入围结果确定后，</w:t>
      </w:r>
      <w:r>
        <w:rPr>
          <w:rFonts w:hint="eastAsia" w:ascii="宋体" w:hAnsi="宋体"/>
          <w:sz w:val="24"/>
          <w:szCs w:val="24"/>
          <w:lang w:eastAsia="zh-CN"/>
        </w:rPr>
        <w:t xml:space="preserve">采购中心</w:t>
      </w:r>
      <w:r>
        <w:rPr>
          <w:rFonts w:hint="eastAsia" w:ascii="宋体" w:hAnsi="宋体"/>
          <w:sz w:val="24"/>
          <w:szCs w:val="24"/>
        </w:rPr>
        <w:t xml:space="preserve">将向入围供应商发出入围通知书，请入围供应商使用CA数字证书登录“</w:t>
      </w:r>
      <w:r>
        <w:rPr>
          <w:rFonts w:hint="eastAsia" w:ascii="宋体" w:hAnsi="宋体"/>
          <w:sz w:val="24"/>
          <w:szCs w:val="24"/>
          <w:lang w:val="en-US" w:eastAsia="zh-CN"/>
        </w:rPr>
        <w:t xml:space="preserve">江苏政府采购网</w:t>
      </w:r>
      <w:r>
        <w:rPr>
          <w:rFonts w:hint="eastAsia" w:ascii="宋体" w:hAnsi="宋体"/>
          <w:sz w:val="24"/>
          <w:szCs w:val="24"/>
        </w:rPr>
        <w:t xml:space="preserve">”及时下载入围通知书。因系统存储空间有限，自入围结果公告发布之日起30日后，“</w:t>
      </w:r>
      <w:r>
        <w:rPr>
          <w:rFonts w:hint="eastAsia" w:ascii="宋体" w:hAnsi="宋体"/>
          <w:sz w:val="24"/>
          <w:szCs w:val="24"/>
          <w:lang w:val="en-US" w:eastAsia="zh-CN"/>
        </w:rPr>
        <w:t xml:space="preserve">江苏政府采购网</w:t>
      </w:r>
      <w:r>
        <w:rPr>
          <w:rFonts w:hint="eastAsia" w:ascii="宋体" w:hAnsi="宋体"/>
          <w:sz w:val="24"/>
          <w:szCs w:val="24"/>
        </w:rPr>
        <w:t xml:space="preserve">”不再保证提供下载入围通知书服务。入围供应商因未及时下载而造成的一切后果由其自负。</w:t>
      </w:r>
      <w:r>
        <w:rPr>
          <w:rFonts w:hint="eastAsia" w:ascii="宋体" w:hAnsi="宋体"/>
          <w:sz w:val="24"/>
          <w:szCs w:val="24"/>
        </w:rPr>
      </w:r>
      <w:r/>
    </w:p>
    <w:p>
      <w:pPr>
        <w:pStyle w:val="907"/>
        <w:ind w:firstLine="600"/>
        <w:spacing w:line="480" w:lineRule="exact"/>
        <w:rPr>
          <w:rFonts w:hint="eastAsia" w:ascii="宋体" w:hAnsi="宋体"/>
          <w:sz w:val="24"/>
          <w:szCs w:val="24"/>
        </w:rPr>
      </w:pPr>
      <w:r>
        <w:rPr>
          <w:rFonts w:hint="eastAsia" w:ascii="宋体" w:hAnsi="宋体"/>
          <w:sz w:val="24"/>
          <w:szCs w:val="24"/>
        </w:rPr>
        <w:t xml:space="preserve">29.2入围通知书将是框架协议的一个组成部分。对</w:t>
      </w:r>
      <w:r>
        <w:rPr>
          <w:rFonts w:hint="eastAsia" w:ascii="宋体" w:hAnsi="宋体"/>
          <w:sz w:val="24"/>
          <w:lang w:eastAsia="zh-CN"/>
        </w:rPr>
        <w:t xml:space="preserve">采购中心</w:t>
      </w:r>
      <w:r>
        <w:rPr>
          <w:rFonts w:hint="eastAsia" w:ascii="宋体" w:hAnsi="宋体"/>
          <w:sz w:val="24"/>
          <w:szCs w:val="24"/>
        </w:rPr>
        <w:t xml:space="preserve">和入围供应商均具有法律效力。入围通知书发出后，入围供应商</w:t>
      </w:r>
      <w:r>
        <w:rPr>
          <w:rFonts w:ascii="宋体" w:hAnsi="宋体"/>
          <w:sz w:val="24"/>
          <w:szCs w:val="24"/>
        </w:rPr>
        <w:t xml:space="preserve">无正当理由，不得主动放弃入围资格或者退出框架</w:t>
      </w:r>
      <w:r>
        <w:rPr>
          <w:rFonts w:hint="eastAsia" w:ascii="宋体" w:hAnsi="宋体"/>
          <w:sz w:val="24"/>
          <w:szCs w:val="24"/>
        </w:rPr>
        <w:t xml:space="preserve">协议</w:t>
      </w:r>
      <w:r>
        <w:rPr>
          <w:rFonts w:ascii="宋体" w:hAnsi="宋体"/>
          <w:sz w:val="24"/>
          <w:szCs w:val="24"/>
        </w:rPr>
        <w:t xml:space="preserve">，否则</w:t>
      </w:r>
      <w:r>
        <w:rPr>
          <w:rFonts w:hint="eastAsia" w:ascii="宋体" w:hAnsi="宋体"/>
          <w:sz w:val="24"/>
          <w:szCs w:val="24"/>
        </w:rPr>
        <w:t xml:space="preserve">应当依法承担法律责任。</w:t>
      </w:r>
      <w:r>
        <w:rPr>
          <w:rFonts w:hint="eastAsia" w:ascii="宋体" w:hAnsi="宋体"/>
          <w:sz w:val="24"/>
          <w:szCs w:val="24"/>
        </w:rPr>
      </w:r>
      <w:r/>
    </w:p>
    <w:p>
      <w:pPr>
        <w:pStyle w:val="910"/>
        <w:spacing w:before="145" w:after="145" w:line="360" w:lineRule="auto"/>
        <w:rPr>
          <w:rFonts w:hint="eastAsia"/>
        </w:rPr>
      </w:pPr>
      <w:r/>
      <w:bookmarkStart w:id="159" w:name="_Toc120614220"/>
      <w:r/>
      <w:bookmarkStart w:id="160" w:name="_Toc20823308"/>
      <w:r/>
      <w:bookmarkStart w:id="161" w:name="_Toc513029236"/>
      <w:r/>
      <w:bookmarkStart w:id="162" w:name="_Toc16938552"/>
      <w:r>
        <w:rPr>
          <w:rFonts w:hint="eastAsia"/>
        </w:rPr>
        <w:t xml:space="preserve">七、</w:t>
      </w:r>
      <w:bookmarkEnd w:id="159"/>
      <w:r>
        <w:rPr>
          <w:rFonts w:hint="eastAsia"/>
        </w:rPr>
        <w:t xml:space="preserve">签订框架协议</w:t>
      </w:r>
      <w:r>
        <w:rPr>
          <w:rFonts w:hint="eastAsia"/>
        </w:rPr>
      </w:r>
      <w:r/>
    </w:p>
    <w:p>
      <w:pPr>
        <w:pStyle w:val="911"/>
        <w:ind w:firstLine="600"/>
        <w:spacing w:before="0" w:after="0" w:line="240" w:lineRule="auto"/>
        <w:rPr>
          <w:rFonts w:hint="eastAsia" w:ascii="黑体" w:hAnsi="宋体"/>
          <w:b w:val="0"/>
          <w:sz w:val="30"/>
          <w:szCs w:val="30"/>
        </w:rPr>
      </w:pPr>
      <w:r/>
      <w:bookmarkEnd w:id="160"/>
      <w:r/>
      <w:bookmarkEnd w:id="161"/>
      <w:r/>
      <w:bookmarkEnd w:id="162"/>
      <w:r/>
      <w:bookmarkStart w:id="163" w:name="_Toc16938553"/>
      <w:r/>
      <w:bookmarkStart w:id="164" w:name="_Toc513029237"/>
      <w:r/>
      <w:bookmarkStart w:id="165" w:name="_Toc20823309"/>
      <w:r>
        <w:rPr>
          <w:rFonts w:hint="eastAsia" w:ascii="黑体" w:hAnsi="宋体"/>
          <w:b w:val="0"/>
          <w:sz w:val="30"/>
          <w:szCs w:val="30"/>
        </w:rPr>
        <w:t xml:space="preserve">30、签订框架协议</w:t>
      </w:r>
      <w:r>
        <w:rPr>
          <w:rFonts w:hint="eastAsia" w:ascii="黑体" w:hAnsi="宋体"/>
          <w:b w:val="0"/>
          <w:sz w:val="30"/>
          <w:szCs w:val="30"/>
        </w:rPr>
      </w:r>
      <w:r/>
    </w:p>
    <w:p>
      <w:pPr>
        <w:pStyle w:val="907"/>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 </w:t>
      </w:r>
      <w:r>
        <w:rPr>
          <w:rFonts w:hint="eastAsia" w:ascii="宋体" w:hAnsi="宋体"/>
          <w:sz w:val="24"/>
          <w:lang w:eastAsia="zh-CN"/>
        </w:rPr>
        <w:t xml:space="preserve">采购中心</w:t>
      </w:r>
      <w:r>
        <w:rPr>
          <w:rFonts w:hint="eastAsia" w:ascii="宋体" w:hAnsi="宋体"/>
          <w:sz w:val="24"/>
          <w:szCs w:val="24"/>
        </w:rPr>
        <w:t xml:space="preserve">在入围通知书发出之日起30日内和入围供应商签订框架协议，入围供应商在接到通知后需及时完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hint="eastAsia" w:ascii="宋体" w:hAnsi="宋体"/>
          <w:sz w:val="24"/>
          <w:szCs w:val="24"/>
        </w:rPr>
      </w:r>
      <w:r/>
    </w:p>
    <w:p>
      <w:pPr>
        <w:pStyle w:val="907"/>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征集文件、入围供应商的响应文件及评审过程中有关澄清、承诺文件均应作为框架协议的附件。</w:t>
      </w:r>
      <w:r>
        <w:rPr>
          <w:rFonts w:hint="eastAsia" w:ascii="宋体" w:hAnsi="宋体"/>
          <w:sz w:val="24"/>
          <w:szCs w:val="24"/>
        </w:rPr>
      </w:r>
      <w:r/>
    </w:p>
    <w:p>
      <w:pPr>
        <w:pStyle w:val="907"/>
        <w:ind w:firstLine="600"/>
        <w:spacing w:line="480" w:lineRule="exact"/>
        <w:rPr>
          <w:rFonts w:hint="eastAsia" w:ascii="宋体" w:hAnsi="宋体"/>
          <w:sz w:val="24"/>
          <w:szCs w:val="24"/>
        </w:rPr>
      </w:pPr>
      <w:r>
        <w:rPr>
          <w:rFonts w:hint="eastAsia" w:ascii="宋体" w:hAnsi="宋体"/>
          <w:sz w:val="24"/>
          <w:szCs w:val="24"/>
        </w:rPr>
        <w:t xml:space="preserve">30.3 签订框架协议后，入围供应商不得将产品及相关服务进行转包。未经</w:t>
      </w:r>
      <w:r>
        <w:rPr>
          <w:rFonts w:hint="eastAsia" w:ascii="宋体" w:hAnsi="宋体"/>
          <w:sz w:val="24"/>
          <w:lang w:eastAsia="zh-CN"/>
        </w:rPr>
        <w:t xml:space="preserve">采购中心</w:t>
      </w:r>
      <w:r>
        <w:rPr>
          <w:rFonts w:hint="eastAsia" w:ascii="宋体" w:hAnsi="宋体"/>
          <w:sz w:val="24"/>
          <w:szCs w:val="24"/>
        </w:rPr>
        <w:t xml:space="preserve">同意，入围供应商也不得采用分包的形式履行合同，否则</w:t>
      </w:r>
      <w:r>
        <w:rPr>
          <w:rFonts w:hint="eastAsia" w:ascii="宋体" w:hAnsi="宋体"/>
          <w:sz w:val="24"/>
          <w:lang w:eastAsia="zh-CN"/>
        </w:rPr>
        <w:t xml:space="preserve">采购中心</w:t>
      </w:r>
      <w:r>
        <w:rPr>
          <w:rFonts w:hint="eastAsia" w:ascii="宋体" w:hAnsi="宋体"/>
          <w:sz w:val="24"/>
          <w:szCs w:val="24"/>
        </w:rPr>
        <w:t xml:space="preserve">有权终止框架协议</w:t>
      </w:r>
      <w:r>
        <w:rPr>
          <w:rFonts w:ascii="宋体" w:hAnsi="宋体"/>
          <w:sz w:val="24"/>
          <w:szCs w:val="24"/>
        </w:rPr>
        <w:t xml:space="preserve">。</w:t>
      </w:r>
      <w:r>
        <w:rPr>
          <w:rFonts w:hint="eastAsia" w:ascii="宋体" w:hAnsi="宋体"/>
          <w:sz w:val="24"/>
          <w:szCs w:val="24"/>
        </w:rPr>
        <w:t xml:space="preserve">转包或分包造成损失的，入围供应商及</w:t>
      </w:r>
      <w:r>
        <w:rPr>
          <w:rFonts w:ascii="宋体" w:hAnsi="宋体"/>
          <w:sz w:val="24"/>
          <w:szCs w:val="24"/>
        </w:rPr>
        <w:t xml:space="preserve">其委托代理商</w:t>
      </w:r>
      <w:r>
        <w:rPr>
          <w:rFonts w:hint="eastAsia" w:ascii="宋体" w:hAnsi="宋体"/>
          <w:sz w:val="24"/>
          <w:szCs w:val="24"/>
        </w:rPr>
        <w:t xml:space="preserve">应承担相应赔偿责任。</w:t>
      </w:r>
      <w:bookmarkEnd w:id="163"/>
      <w:r/>
      <w:bookmarkEnd w:id="164"/>
      <w:r/>
      <w:bookmarkEnd w:id="165"/>
      <w:r/>
      <w:bookmarkStart w:id="166" w:name="_Toc513029242"/>
      <w:r/>
      <w:bookmarkStart w:id="167" w:name="_Toc479757207"/>
      <w:r/>
      <w:bookmarkStart w:id="168" w:name="_Toc20823314"/>
      <w:r/>
      <w:bookmarkStart w:id="169" w:name="_Toc16938558"/>
      <w:r/>
      <w:bookmarkStart w:id="170" w:name="_Toc120614221"/>
      <w:r>
        <w:rPr>
          <w:rFonts w:hint="eastAsia" w:ascii="宋体" w:hAnsi="宋体"/>
          <w:sz w:val="24"/>
          <w:szCs w:val="24"/>
        </w:rPr>
      </w:r>
      <w:r/>
    </w:p>
    <w:p>
      <w:pPr>
        <w:pStyle w:val="907"/>
        <w:ind w:firstLine="562"/>
        <w:jc w:val="left"/>
        <w:keepLines/>
        <w:keepNext/>
        <w:spacing w:before="0" w:after="0" w:line="360" w:lineRule="auto"/>
        <w:widowControl w:val="off"/>
        <w:rPr>
          <w:rFonts w:ascii="黑体" w:hAnsi="宋体" w:eastAsia="黑体" w:cs="Times New Roman"/>
          <w:b/>
          <w:bCs/>
          <w:sz w:val="30"/>
          <w:szCs w:val="30"/>
          <w:lang w:val="en-US" w:eastAsia="zh-CN" w:bidi="ar-SA"/>
        </w:rPr>
        <w:outlineLvl w:val="2"/>
      </w:pPr>
      <w:r>
        <w:rPr>
          <w:rFonts w:hint="eastAsia" w:ascii="黑体" w:hAnsi="宋体" w:eastAsia="黑体" w:cs="Times New Roman"/>
          <w:b/>
          <w:bCs/>
          <w:sz w:val="30"/>
          <w:szCs w:val="30"/>
          <w:lang w:val="en-US" w:eastAsia="zh-CN" w:bidi="ar-SA"/>
        </w:rPr>
        <w:t xml:space="preserve">31、履约保证金</w:t>
      </w:r>
      <w:r>
        <w:rPr>
          <w:rFonts w:ascii="黑体" w:hAnsi="宋体" w:eastAsia="黑体" w:cs="Times New Roman"/>
          <w:b/>
          <w:bCs/>
          <w:sz w:val="30"/>
          <w:szCs w:val="30"/>
          <w:lang w:val="en-US" w:eastAsia="zh-CN" w:bidi="ar-SA"/>
        </w:rPr>
      </w:r>
      <w:r/>
    </w:p>
    <w:p>
      <w:pPr>
        <w:pStyle w:val="907"/>
        <w:ind w:firstLine="480"/>
        <w:jc w:val="left"/>
        <w:spacing w:line="500" w:lineRule="exact"/>
        <w:rPr>
          <w:rFonts w:hint="eastAsia" w:ascii="宋体" w:hAnsi="宋体"/>
          <w:sz w:val="24"/>
          <w:szCs w:val="24"/>
        </w:rPr>
      </w:pPr>
      <w:r>
        <w:rPr>
          <w:rFonts w:hint="eastAsia" w:ascii="Calibri" w:hAnsi="Calibri" w:eastAsia="Arial" w:cs="Times New Roman"/>
          <w:sz w:val="24"/>
          <w:szCs w:val="24"/>
        </w:rPr>
        <w:t xml:space="preserve">3</w:t>
      </w:r>
      <w:r>
        <w:rPr>
          <w:rFonts w:hint="eastAsia" w:ascii="Calibri" w:hAnsi="Calibri" w:eastAsia="宋体" w:cs="Times New Roman"/>
          <w:sz w:val="24"/>
          <w:szCs w:val="24"/>
          <w:lang w:val="en-US" w:eastAsia="zh-CN"/>
        </w:rPr>
        <w:t xml:space="preserve">1</w:t>
      </w:r>
      <w:r>
        <w:rPr>
          <w:rFonts w:hint="eastAsia" w:ascii="Calibri" w:hAnsi="Calibri" w:eastAsia="Arial" w:cs="Times New Roman"/>
          <w:sz w:val="24"/>
          <w:szCs w:val="24"/>
        </w:rPr>
        <w:t xml:space="preserve">.1 </w:t>
      </w:r>
      <w:r>
        <w:rPr>
          <w:rFonts w:hint="eastAsia" w:ascii="Calibri" w:hAnsi="Calibri" w:eastAsia="宋体" w:cs="Times New Roman"/>
          <w:sz w:val="24"/>
          <w:szCs w:val="24"/>
          <w:lang w:eastAsia="zh-CN"/>
        </w:rPr>
        <w:t xml:space="preserve">本项目不收取履约保证金。</w:t>
      </w:r>
      <w:r>
        <w:rPr>
          <w:rFonts w:hint="eastAsia" w:ascii="宋体" w:hAnsi="宋体"/>
          <w:sz w:val="24"/>
          <w:szCs w:val="24"/>
        </w:rPr>
      </w:r>
      <w:r/>
    </w:p>
    <w:p>
      <w:pPr>
        <w:pStyle w:val="910"/>
        <w:spacing w:before="145" w:after="145" w:line="360" w:lineRule="auto"/>
        <w:rPr>
          <w:rFonts w:hint="eastAsia" w:ascii="Times New Roman" w:hAnsi="Times New Roman" w:eastAsia="宋体" w:cs="Times New Roman"/>
          <w:b/>
          <w:bCs/>
          <w:lang w:val="en-US" w:eastAsia="zh-CN"/>
        </w:rPr>
      </w:pPr>
      <w:r>
        <w:rPr>
          <w:rFonts w:hint="eastAsia" w:ascii="Times New Roman" w:hAnsi="Times New Roman" w:eastAsia="宋体" w:cs="Times New Roman"/>
          <w:b/>
          <w:bCs/>
          <w:lang w:val="en-US" w:eastAsia="zh-CN"/>
        </w:rPr>
        <w:t xml:space="preserve">八、其他</w:t>
      </w:r>
      <w:r>
        <w:rPr>
          <w:rFonts w:hint="eastAsia" w:ascii="Times New Roman" w:hAnsi="Times New Roman" w:eastAsia="宋体" w:cs="Times New Roman"/>
          <w:b/>
          <w:bCs/>
          <w:lang w:val="en-US" w:eastAsia="zh-CN"/>
        </w:rPr>
      </w:r>
      <w:r/>
    </w:p>
    <w:p>
      <w:pPr>
        <w:pStyle w:val="907"/>
        <w:ind w:firstLine="480"/>
        <w:pageBreakBefore w:val="0"/>
        <w:spacing w:line="440" w:lineRule="exact"/>
        <w:widowControl w:val="off"/>
      </w:pPr>
      <w:r>
        <w:rPr>
          <w:rFonts w:hint="eastAsia" w:ascii="宋体" w:hAnsi="宋体"/>
          <w:sz w:val="24"/>
          <w:lang w:eastAsia="zh-CN"/>
        </w:rPr>
        <w:t xml:space="preserve">采购中心</w:t>
      </w:r>
      <w:r>
        <w:rPr>
          <w:rFonts w:ascii="宋体" w:hAnsi="宋体"/>
          <w:sz w:val="24"/>
          <w:szCs w:val="24"/>
        </w:rPr>
        <w:t xml:space="preserve">将建立</w:t>
      </w:r>
      <w:r>
        <w:rPr>
          <w:rFonts w:hint="eastAsia" w:ascii="宋体" w:hAnsi="宋体"/>
          <w:sz w:val="24"/>
          <w:szCs w:val="24"/>
        </w:rPr>
        <w:t xml:space="preserve">用户反馈和评价机制，接受</w:t>
      </w:r>
      <w:r>
        <w:rPr>
          <w:rFonts w:hint="eastAsia" w:ascii="宋体" w:hAnsi="宋体" w:eastAsia="宋体" w:cs="宋体"/>
          <w:i w:val="0"/>
          <w:iCs w:val="0"/>
          <w:caps w:val="0"/>
          <w:color w:val="333333"/>
          <w:spacing w:val="0"/>
          <w:sz w:val="24"/>
          <w:szCs w:val="24"/>
          <w:shd w:val="clear" w:color="auto" w:fill="ffffff"/>
        </w:rPr>
        <w:t xml:space="preserve">服务对象</w:t>
      </w:r>
      <w:r>
        <w:rPr>
          <w:rFonts w:hint="eastAsia" w:ascii="宋体" w:hAnsi="宋体"/>
          <w:sz w:val="24"/>
          <w:szCs w:val="24"/>
        </w:rPr>
        <w:t xml:space="preserve">对入围供应商履行框架协议和采购合同情况的反馈与评价</w:t>
      </w:r>
      <w:r>
        <w:rPr>
          <w:rFonts w:hint="eastAsia" w:ascii="宋体" w:hAnsi="宋体"/>
          <w:sz w:val="24"/>
          <w:szCs w:val="24"/>
          <w:lang w:val="en-US" w:eastAsia="zh-CN"/>
        </w:rPr>
        <w:t xml:space="preserve">(格式自拟，如有，联系采购中心或公务用车主管部门)</w:t>
      </w:r>
      <w:r>
        <w:rPr>
          <w:rFonts w:hint="eastAsia" w:ascii="宋体" w:hAnsi="宋体"/>
          <w:sz w:val="24"/>
          <w:szCs w:val="24"/>
        </w:rPr>
        <w:t xml:space="preserve">，并将用户反馈和评价情况向</w:t>
      </w:r>
      <w:r>
        <w:rPr>
          <w:rFonts w:hint="eastAsia" w:ascii="宋体" w:hAnsi="宋体" w:eastAsia="宋体" w:cs="宋体"/>
          <w:i w:val="0"/>
          <w:iCs w:val="0"/>
          <w:caps w:val="0"/>
          <w:color w:val="333333"/>
          <w:spacing w:val="0"/>
          <w:sz w:val="24"/>
          <w:szCs w:val="24"/>
          <w:shd w:val="clear" w:color="auto" w:fill="ffffff"/>
        </w:rPr>
        <w:t xml:space="preserve">服务对象</w:t>
      </w:r>
      <w:r>
        <w:rPr>
          <w:rFonts w:hint="eastAsia" w:ascii="宋体" w:hAnsi="宋体"/>
          <w:sz w:val="24"/>
          <w:szCs w:val="24"/>
        </w:rPr>
        <w:t xml:space="preserve">公开，作为第二阶段直接选定成交供应商的参考。</w:t>
      </w:r>
      <w:r/>
    </w:p>
    <w:p>
      <w:pPr>
        <w:pStyle w:val="910"/>
        <w:spacing w:before="145" w:after="145" w:line="360" w:lineRule="auto"/>
        <w:rPr>
          <w:rFonts w:hint="eastAsia" w:ascii="Times New Roman" w:hAnsi="Times New Roman" w:eastAsia="宋体" w:cs="Times New Roman"/>
          <w:b/>
          <w:bCs/>
          <w:lang w:val="en-US" w:eastAsia="zh-CN"/>
        </w:rPr>
      </w:pPr>
      <w:r>
        <w:rPr>
          <w:rFonts w:hint="eastAsia" w:ascii="Times New Roman" w:hAnsi="Times New Roman" w:eastAsia="宋体" w:cs="Times New Roman"/>
          <w:b/>
          <w:bCs/>
          <w:lang w:val="en-US" w:eastAsia="zh-CN"/>
        </w:rPr>
        <w:t xml:space="preserve">九、政策功能</w:t>
      </w:r>
      <w:r>
        <w:rPr>
          <w:rFonts w:hint="eastAsia" w:ascii="Times New Roman" w:hAnsi="Times New Roman" w:eastAsia="宋体" w:cs="Times New Roman"/>
          <w:b/>
          <w:bCs/>
          <w:lang w:val="en-US" w:eastAsia="zh-CN"/>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参加本项目政府采购活动的供应商应当提供的材料： </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（1）供应商为中型企业、小型企业、微型企业的，提供《中小企业声明函》（第六章 响应文件格式）。</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（2）符合《关于促进残疾人就业政府采购政策的通知》（财库〔2017〕141号）规定的条件并提供《残疾人福利性单位声明函》（第六章 响应文件格式）的残疾人福利性单位视同小型、微型企业。</w:t>
      </w: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ascii="Calibri" w:hAnsi="Calibri" w:eastAsia="Arial" w:cs="Times New Roman"/>
          <w:sz w:val="24"/>
          <w:szCs w:val="24"/>
        </w:rPr>
      </w:r>
      <w:r/>
    </w:p>
    <w:p>
      <w:pPr>
        <w:pStyle w:val="907"/>
        <w:ind w:firstLine="480"/>
        <w:jc w:val="left"/>
        <w:spacing w:line="500" w:lineRule="exact"/>
        <w:rPr>
          <w:rFonts w:hint="eastAsia" w:ascii="Calibri" w:hAnsi="Calibri" w:eastAsia="Arial" w:cs="Times New Roman"/>
          <w:sz w:val="24"/>
          <w:szCs w:val="24"/>
        </w:rPr>
      </w:pPr>
      <w:r>
        <w:rPr>
          <w:rFonts w:hint="eastAsia" w:ascii="Calibri" w:hAnsi="Calibri" w:eastAsia="Arial" w:cs="Times New Roman"/>
          <w:sz w:val="24"/>
          <w:szCs w:val="24"/>
        </w:rPr>
        <w:t xml:space="preserve">享受扶持政策获得政府采购合同的，小微型企业不得将合同分包给大中型企业，中型企业不得将合同分包给大型企业。</w:t>
      </w:r>
      <w:r>
        <w:rPr>
          <w:rFonts w:hint="eastAsia" w:ascii="Calibri" w:hAnsi="Calibri" w:eastAsia="Arial" w:cs="Times New Roman"/>
          <w:sz w:val="24"/>
          <w:szCs w:val="24"/>
        </w:rPr>
      </w:r>
      <w:r/>
    </w:p>
    <w:p>
      <w:pPr>
        <w:pStyle w:val="907"/>
        <w:ind w:firstLine="562"/>
        <w:jc w:val="left"/>
        <w:keepLines/>
        <w:keepNext/>
        <w:spacing w:before="0" w:after="0" w:line="360" w:lineRule="auto"/>
        <w:widowControl w:val="off"/>
        <w:rPr>
          <w:rFonts w:ascii="Calibri" w:hAnsi="Calibri" w:eastAsia="Arial" w:cs="Times New Roman"/>
          <w:b/>
          <w:bCs/>
          <w:sz w:val="28"/>
          <w:szCs w:val="28"/>
        </w:rPr>
        <w:outlineLvl w:val="2"/>
      </w:pPr>
      <w:r>
        <w:rPr>
          <w:rFonts w:hint="eastAsia" w:ascii="Calibri" w:hAnsi="Calibri" w:eastAsia="Arial" w:cs="Times New Roman"/>
          <w:b/>
          <w:bCs/>
          <w:sz w:val="28"/>
          <w:szCs w:val="28"/>
        </w:rPr>
        <w:t xml:space="preserve">支持绿色发展</w:t>
      </w:r>
      <w:r>
        <w:rPr>
          <w:rFonts w:ascii="Calibri" w:hAnsi="Calibri" w:eastAsia="Arial" w:cs="Times New Roman"/>
          <w:b/>
          <w:bCs/>
          <w:sz w:val="28"/>
          <w:szCs w:val="28"/>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ascii="Calibri" w:hAnsi="Calibri" w:eastAsia="Arial" w:cs="Times New Roman"/>
          <w:sz w:val="24"/>
          <w:szCs w:val="24"/>
        </w:rPr>
      </w:r>
      <w:r/>
    </w:p>
    <w:p>
      <w:pPr>
        <w:pStyle w:val="907"/>
        <w:ind w:firstLine="480"/>
        <w:jc w:val="left"/>
        <w:spacing w:line="500" w:lineRule="exact"/>
        <w:rPr>
          <w:rFonts w:hint="eastAsia" w:ascii="Calibri" w:hAnsi="Calibri" w:eastAsia="Arial" w:cs="Times New Roman"/>
          <w:sz w:val="24"/>
          <w:szCs w:val="24"/>
        </w:rPr>
      </w:pPr>
      <w:r>
        <w:rPr>
          <w:rFonts w:hint="eastAsia" w:ascii="Calibri" w:hAnsi="Calibri" w:eastAsia="Arial" w:cs="Times New Roman"/>
          <w:sz w:val="24"/>
          <w:szCs w:val="24"/>
        </w:rPr>
        <w:t xml:space="preserve">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rPr>
          <w:rFonts w:hint="eastAsia" w:ascii="Calibri" w:hAnsi="Calibri" w:eastAsia="Arial" w:cs="Times New Roman"/>
          <w:sz w:val="24"/>
          <w:szCs w:val="24"/>
        </w:rPr>
      </w:r>
      <w:r/>
    </w:p>
    <w:p>
      <w:pPr>
        <w:pStyle w:val="907"/>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解释权</w:t>
      </w:r>
      <w:r>
        <w:rPr>
          <w:rFonts w:ascii="Calibri" w:hAnsi="Calibri" w:eastAsia="宋体" w:cs="Times New Roman"/>
          <w:b/>
          <w:bCs/>
          <w:sz w:val="28"/>
          <w:szCs w:val="28"/>
          <w:lang w:val="en-US" w:eastAsia="zh-CN" w:bidi="ar-SA"/>
        </w:rPr>
      </w:r>
      <w:r/>
    </w:p>
    <w:p>
      <w:pPr>
        <w:pStyle w:val="90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本</w:t>
      </w:r>
      <w:r>
        <w:rPr>
          <w:rFonts w:hint="eastAsia" w:ascii="Calibri" w:hAnsi="Calibri" w:eastAsia="宋体" w:cs="Times New Roman"/>
          <w:sz w:val="24"/>
          <w:szCs w:val="24"/>
          <w:lang w:eastAsia="zh-CN"/>
        </w:rPr>
        <w:t xml:space="preserve">响应文件</w:t>
      </w:r>
      <w:r>
        <w:rPr>
          <w:rFonts w:hint="eastAsia" w:ascii="Calibri" w:hAnsi="Calibri" w:eastAsia="宋体" w:cs="Times New Roman"/>
          <w:sz w:val="24"/>
          <w:szCs w:val="24"/>
        </w:rPr>
        <w:t xml:space="preserve">是参照《中华人民共和国政府采购法》、《中华人民共和国政府采购法实施条例》</w:t>
      </w:r>
      <w:r>
        <w:rPr>
          <w:rFonts w:hint="eastAsia" w:ascii="Calibri" w:hAnsi="Calibri" w:eastAsia="宋体" w:cs="Times New Roman"/>
          <w:sz w:val="24"/>
          <w:szCs w:val="24"/>
          <w:lang w:eastAsia="zh-CN"/>
        </w:rPr>
        <w:t xml:space="preserve">、《政府采购框架协议采购方式管理暂行办法》</w:t>
      </w:r>
      <w:r>
        <w:rPr>
          <w:rFonts w:hint="eastAsia" w:ascii="Calibri" w:hAnsi="Calibri" w:eastAsia="宋体" w:cs="Times New Roman"/>
          <w:sz w:val="24"/>
          <w:szCs w:val="24"/>
        </w:rPr>
        <w:t xml:space="preserve">及相关法律法规编制，解释权属</w:t>
      </w:r>
      <w:r>
        <w:rPr>
          <w:rFonts w:hint="eastAsia" w:ascii="宋体" w:hAnsi="宋体"/>
          <w:sz w:val="24"/>
          <w:lang w:eastAsia="zh-CN"/>
        </w:rPr>
        <w:t xml:space="preserve">采购中心</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90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构成本</w:t>
      </w:r>
      <w:r>
        <w:rPr>
          <w:rFonts w:hint="eastAsia" w:ascii="Calibri" w:hAnsi="Calibri" w:eastAsia="宋体" w:cs="Times New Roman"/>
          <w:sz w:val="24"/>
          <w:szCs w:val="24"/>
          <w:lang w:eastAsia="zh-CN"/>
        </w:rPr>
        <w:t xml:space="preserve">响应文件</w:t>
      </w:r>
      <w:r>
        <w:rPr>
          <w:rFonts w:hint="eastAsia" w:ascii="Calibri" w:hAnsi="Calibri" w:eastAsia="宋体" w:cs="Times New Roman"/>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响应文件</w:t>
      </w:r>
      <w:r>
        <w:rPr>
          <w:rFonts w:hint="eastAsia" w:ascii="Calibri" w:hAnsi="Calibri" w:eastAsia="宋体" w:cs="Times New Roman"/>
          <w:sz w:val="24"/>
          <w:szCs w:val="24"/>
        </w:rPr>
        <w:t xml:space="preserve">中有特别规定外，仅适用于政府采购阶段的规定，按公告、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ascii="宋体" w:hAnsi="宋体"/>
          <w:sz w:val="24"/>
          <w:lang w:eastAsia="zh-CN"/>
        </w:rPr>
        <w:t xml:space="preserve">采购中心</w:t>
      </w:r>
      <w:r>
        <w:rPr>
          <w:rFonts w:hint="eastAsia" w:ascii="Calibri" w:hAnsi="Calibri" w:eastAsia="宋体" w:cs="Times New Roman"/>
          <w:sz w:val="24"/>
          <w:szCs w:val="24"/>
        </w:rPr>
        <w:t xml:space="preserve">负责解释。</w:t>
      </w:r>
      <w:r>
        <w:rPr>
          <w:rFonts w:ascii="Calibri" w:hAnsi="Calibri" w:eastAsia="宋体" w:cs="Times New Roman"/>
          <w:sz w:val="24"/>
          <w:szCs w:val="24"/>
        </w:rPr>
      </w:r>
      <w:r/>
    </w:p>
    <w:p>
      <w:pPr>
        <w:pStyle w:val="907"/>
        <w:ind w:firstLine="480"/>
        <w:jc w:val="left"/>
        <w:spacing w:line="500" w:lineRule="exact"/>
        <w:rPr>
          <w:rFonts w:ascii="Calibri" w:hAnsi="Calibri" w:eastAsia="Arial" w:cs="Times New Roman"/>
          <w:sz w:val="24"/>
          <w:szCs w:val="24"/>
        </w:rPr>
      </w:pPr>
      <w:r>
        <w:rPr>
          <w:rFonts w:ascii="Calibri" w:hAnsi="Calibri" w:eastAsia="Arial" w:cs="Times New Roman"/>
          <w:sz w:val="24"/>
          <w:szCs w:val="24"/>
        </w:rPr>
      </w:r>
      <w:r/>
    </w:p>
    <w:p>
      <w:pPr>
        <w:pStyle w:val="907"/>
        <w:ind w:firstLine="480"/>
        <w:jc w:val="left"/>
        <w:spacing w:line="500" w:lineRule="exact"/>
        <w:rPr>
          <w:rFonts w:ascii="Calibri" w:hAnsi="Calibri" w:eastAsia="Arial" w:cs="Times New Roman"/>
          <w:sz w:val="24"/>
          <w:szCs w:val="24"/>
        </w:rPr>
      </w:pPr>
      <w:r>
        <w:rPr>
          <w:rFonts w:ascii="Calibri" w:hAnsi="Calibri" w:eastAsia="Arial" w:cs="Times New Roman"/>
          <w:sz w:val="24"/>
          <w:szCs w:val="24"/>
        </w:rPr>
      </w:r>
      <w:r/>
    </w:p>
    <w:p>
      <w:pPr>
        <w:pStyle w:val="908"/>
        <w:jc w:val="center"/>
        <w:keepLines/>
        <w:spacing w:before="340" w:after="330" w:line="360" w:lineRule="auto"/>
        <w:rPr>
          <w:rFonts w:ascii="黑体" w:hAnsi="黑体" w:eastAsia="黑体" w:cs="Times New Roman"/>
          <w:b w:val="0"/>
          <w:bCs/>
          <w:sz w:val="44"/>
          <w:szCs w:val="44"/>
        </w:rPr>
      </w:pPr>
      <w:r>
        <w:br w:type="page" w:clear="all"/>
      </w:r>
      <w:bookmarkEnd w:id="166"/>
      <w:r/>
      <w:bookmarkEnd w:id="167"/>
      <w:r/>
      <w:bookmarkEnd w:id="168"/>
      <w:r/>
      <w:bookmarkEnd w:id="169"/>
      <w:r/>
      <w:bookmarkEnd w:id="170"/>
      <w:r/>
      <w:bookmarkStart w:id="171" w:name="_Toc174431633"/>
      <w:r/>
      <w:bookmarkStart w:id="172" w:name="_Hlt16619350"/>
      <w:r/>
      <w:bookmarkStart w:id="173" w:name="_Toc16938590"/>
      <w:r/>
      <w:bookmarkStart w:id="174" w:name="_Toc20823346"/>
      <w:r/>
      <w:bookmarkStart w:id="175" w:name="_Toc120614244"/>
      <w:r>
        <w:rPr>
          <w:rFonts w:hint="eastAsia" w:ascii="黑体" w:hAnsi="黑体" w:eastAsia="黑体" w:cs="Times New Roman"/>
          <w:b w:val="0"/>
          <w:bCs/>
          <w:sz w:val="44"/>
          <w:szCs w:val="44"/>
        </w:rPr>
        <w:t xml:space="preserve">第三章  框架协议文本</w:t>
      </w:r>
      <w:bookmarkEnd w:id="171"/>
      <w:r>
        <w:rPr>
          <w:rFonts w:ascii="黑体" w:hAnsi="黑体" w:eastAsia="黑体" w:cs="Times New Roman"/>
          <w:b w:val="0"/>
          <w:bCs/>
          <w:sz w:val="44"/>
          <w:szCs w:val="44"/>
        </w:rPr>
      </w:r>
      <w:r/>
    </w:p>
    <w:p>
      <w:pPr>
        <w:pStyle w:val="907"/>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（备注：以下为入围后签订本项目协议的通用条款，入围供应商不得提出实质性的修改，关于专用条款</w:t>
      </w:r>
      <w:r>
        <w:rPr>
          <w:rFonts w:hint="eastAsia" w:ascii="Calibri" w:hAnsi="Calibri" w:eastAsia="宋体" w:cs="Times New Roman"/>
          <w:sz w:val="24"/>
          <w:szCs w:val="24"/>
          <w:lang w:val="en-US" w:eastAsia="zh-CN"/>
        </w:rPr>
        <w:t xml:space="preserve">可以</w:t>
      </w:r>
      <w:r>
        <w:rPr>
          <w:rFonts w:hint="eastAsia" w:ascii="Calibri" w:hAnsi="Calibri" w:eastAsia="Arial" w:cs="Times New Roman"/>
          <w:sz w:val="24"/>
          <w:szCs w:val="24"/>
        </w:rPr>
        <w:t xml:space="preserve">由征集人</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采购中心</w:t>
      </w:r>
      <w:r>
        <w:rPr>
          <w:rFonts w:hint="eastAsia" w:ascii="Calibri" w:hAnsi="Calibri" w:eastAsia="宋体" w:cs="Times New Roman"/>
          <w:sz w:val="24"/>
          <w:szCs w:val="24"/>
          <w:lang w:eastAsia="zh-CN"/>
        </w:rPr>
        <w:t xml:space="preserve">）</w:t>
      </w:r>
      <w:r>
        <w:rPr>
          <w:rFonts w:hint="eastAsia" w:ascii="Calibri" w:hAnsi="Calibri" w:eastAsia="Arial" w:cs="Times New Roman"/>
          <w:sz w:val="24"/>
          <w:szCs w:val="24"/>
        </w:rPr>
        <w:t xml:space="preserve">与入围供应商结合本项目具体情况协商后签订</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如有</w:t>
      </w:r>
      <w:r>
        <w:rPr>
          <w:rFonts w:hint="eastAsia" w:ascii="Calibri" w:hAnsi="Calibri" w:eastAsia="宋体" w:cs="Times New Roman"/>
          <w:sz w:val="24"/>
          <w:szCs w:val="24"/>
          <w:lang w:eastAsia="zh-CN"/>
        </w:rPr>
        <w:t xml:space="preserve">）</w:t>
      </w:r>
      <w:r>
        <w:rPr>
          <w:rFonts w:hint="eastAsia" w:ascii="Calibri" w:hAnsi="Calibri" w:eastAsia="Arial" w:cs="Times New Roman"/>
          <w:sz w:val="24"/>
          <w:szCs w:val="24"/>
        </w:rPr>
        <w:t xml:space="preserve">。）</w:t>
      </w:r>
      <w:r>
        <w:rPr>
          <w:rFonts w:ascii="Calibri" w:hAnsi="Calibri" w:eastAsia="Arial" w:cs="Times New Roman"/>
          <w:sz w:val="24"/>
          <w:szCs w:val="24"/>
        </w:rPr>
      </w:r>
      <w:r/>
    </w:p>
    <w:p>
      <w:pPr>
        <w:pStyle w:val="907"/>
        <w:jc w:val="center"/>
        <w:spacing w:line="560" w:lineRule="exact"/>
        <w:rPr>
          <w:rFonts w:ascii="宋体" w:hAnsi="宋体" w:eastAsia="宋体" w:cs="Times New Roman"/>
          <w:bCs/>
          <w:sz w:val="24"/>
          <w:szCs w:val="24"/>
        </w:rPr>
      </w:pPr>
      <w:r>
        <w:rPr>
          <w:rFonts w:hint="eastAsia" w:ascii="Times New Roman" w:hAnsi="Times New Roman" w:eastAsia="宋体" w:cs="Times New Roman"/>
          <w:b/>
          <w:sz w:val="32"/>
          <w:szCs w:val="32"/>
          <w:lang w:eastAsia="zh-CN"/>
        </w:rPr>
        <w:t xml:space="preserve">灌云县</w:t>
      </w:r>
      <w:r>
        <w:rPr>
          <w:rFonts w:hint="eastAsia" w:ascii="Times New Roman" w:hAnsi="Times New Roman" w:eastAsia="宋体" w:cs="Times New Roman"/>
          <w:b/>
          <w:sz w:val="32"/>
          <w:szCs w:val="32"/>
        </w:rPr>
        <w:t xml:space="preserve">政府采购框架协议</w:t>
      </w:r>
      <w:r>
        <w:rPr>
          <w:rFonts w:ascii="宋体" w:hAnsi="宋体" w:eastAsia="宋体" w:cs="Times New Roman"/>
          <w:bCs/>
          <w:sz w:val="24"/>
          <w:szCs w:val="24"/>
        </w:rPr>
      </w:r>
      <w:r/>
    </w:p>
    <w:p>
      <w:pPr>
        <w:pStyle w:val="907"/>
        <w:ind w:firstLine="480"/>
        <w:spacing w:line="360" w:lineRule="auto"/>
        <w:rPr>
          <w:rFonts w:ascii="宋体" w:hAnsi="宋体" w:eastAsia="宋体" w:cs="Times New Roman"/>
          <w:sz w:val="24"/>
          <w:szCs w:val="24"/>
          <w:lang w:val="en-US" w:eastAsia="zh-CN"/>
        </w:rPr>
      </w:pPr>
      <w:r>
        <w:rPr>
          <w:rFonts w:ascii="宋体" w:hAnsi="宋体" w:eastAsia="宋体" w:cs="Times New Roman"/>
          <w:sz w:val="24"/>
          <w:szCs w:val="24"/>
        </w:rPr>
        <w:t xml:space="preserve">甲方</w:t>
      </w:r>
      <w:r>
        <w:rPr>
          <w:rFonts w:hint="eastAsia" w:ascii="宋体" w:hAnsi="宋体" w:eastAsia="宋体" w:cs="Times New Roman"/>
          <w:sz w:val="24"/>
          <w:szCs w:val="24"/>
        </w:rPr>
        <w:t xml:space="preserve">（征集人）</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灌云县政府采购中心</w:t>
      </w:r>
      <w:r>
        <w:rPr>
          <w:rFonts w:ascii="宋体" w:hAnsi="宋体" w:eastAsia="宋体" w:cs="Times New Roman"/>
          <w:sz w:val="24"/>
          <w:szCs w:val="24"/>
          <w:lang w:val="en-US" w:eastAsia="zh-CN"/>
        </w:rPr>
      </w:r>
      <w:r/>
    </w:p>
    <w:p>
      <w:pPr>
        <w:pStyle w:val="907"/>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乙方（</w:t>
      </w:r>
      <w:r>
        <w:rPr>
          <w:rFonts w:hint="eastAsia" w:ascii="宋体" w:hAnsi="宋体" w:eastAsia="宋体" w:cs="Times New Roman"/>
          <w:sz w:val="24"/>
          <w:szCs w:val="24"/>
        </w:rPr>
        <w:t xml:space="preserve">入围供应商</w:t>
      </w:r>
      <w:r>
        <w:rPr>
          <w:rFonts w:ascii="宋体" w:hAnsi="宋体" w:eastAsia="宋体" w:cs="Times New Roman"/>
          <w:sz w:val="24"/>
          <w:szCs w:val="24"/>
        </w:rPr>
        <w:t xml:space="preserve">）</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907"/>
        <w:ind w:firstLine="480"/>
        <w:spacing w:line="360" w:lineRule="auto"/>
        <w:rPr>
          <w:rFonts w:ascii="宋体" w:hAnsi="宋体" w:eastAsia="宋体" w:cs="Times New Roman"/>
          <w:b/>
          <w:sz w:val="24"/>
          <w:szCs w:val="24"/>
        </w:rPr>
      </w:pPr>
      <w:r>
        <w:rPr>
          <w:rFonts w:ascii="宋体" w:hAnsi="宋体" w:eastAsia="宋体" w:cs="Times New Roman"/>
          <w:sz w:val="24"/>
          <w:szCs w:val="24"/>
        </w:rPr>
        <w:t xml:space="preserve">甲、乙双方根据</w:t>
      </w:r>
      <w:r>
        <w:rPr>
          <w:rFonts w:hint="eastAsia" w:ascii="宋体" w:hAnsi="宋体" w:eastAsia="宋体" w:cs="Times New Roman"/>
          <w:sz w:val="24"/>
          <w:szCs w:val="24"/>
        </w:rPr>
        <w:t xml:space="preserve">202</w:t>
      </w:r>
      <w:r>
        <w:rPr>
          <w:rFonts w:hint="eastAsia" w:ascii="宋体" w:hAnsi="宋体" w:eastAsia="宋体" w:cs="Times New Roman"/>
          <w:sz w:val="24"/>
          <w:szCs w:val="24"/>
          <w:lang w:val="en-US" w:eastAsia="zh-CN"/>
        </w:rPr>
        <w:t xml:space="preserve">6</w:t>
      </w:r>
      <w:r>
        <w:rPr>
          <w:rFonts w:hint="eastAsia" w:ascii="宋体" w:hAnsi="宋体" w:eastAsia="宋体" w:cs="Times New Roman"/>
          <w:color w:val="000000"/>
          <w:sz w:val="24"/>
          <w:szCs w:val="20"/>
        </w:rPr>
        <w:t xml:space="preserve">年  月  日    </w:t>
      </w:r>
      <w:r>
        <w:rPr>
          <w:rFonts w:ascii="宋体" w:hAnsi="宋体" w:eastAsia="宋体" w:cs="Times New Roman"/>
          <w:sz w:val="24"/>
          <w:szCs w:val="24"/>
        </w:rPr>
        <w:t xml:space="preserve">项目（</w:t>
      </w:r>
      <w:r>
        <w:rPr>
          <w:rFonts w:hint="eastAsia" w:ascii="宋体" w:hAnsi="宋体" w:eastAsia="宋体" w:cs="Times New Roman"/>
          <w:sz w:val="24"/>
          <w:szCs w:val="24"/>
        </w:rPr>
        <w:t xml:space="preserve">项目</w:t>
      </w:r>
      <w:r>
        <w:rPr>
          <w:rFonts w:ascii="宋体" w:hAnsi="宋体" w:eastAsia="宋体" w:cs="Times New Roman"/>
          <w:sz w:val="24"/>
          <w:szCs w:val="24"/>
        </w:rPr>
        <w:t xml:space="preserve">编号：</w:t>
      </w:r>
      <w:r>
        <w:rPr>
          <w:rFonts w:hint="eastAsia" w:ascii="宋体" w:hAnsi="宋体" w:eastAsia="宋体" w:cs="Times New Roman"/>
          <w:sz w:val="24"/>
          <w:szCs w:val="24"/>
        </w:rPr>
        <w:t xml:space="preserve">    </w:t>
      </w:r>
      <w:r>
        <w:rPr>
          <w:rFonts w:ascii="宋体" w:hAnsi="宋体" w:eastAsia="宋体" w:cs="Times New Roman"/>
          <w:sz w:val="24"/>
          <w:szCs w:val="24"/>
        </w:rPr>
        <w:t xml:space="preserve">）</w:t>
      </w:r>
      <w:r>
        <w:rPr>
          <w:rFonts w:hint="eastAsia" w:ascii="宋体" w:hAnsi="宋体" w:eastAsia="宋体" w:cs="Times New Roman"/>
          <w:sz w:val="24"/>
          <w:szCs w:val="24"/>
        </w:rPr>
        <w:t xml:space="preserve">框架协议采购</w:t>
      </w:r>
      <w:r>
        <w:rPr>
          <w:rFonts w:ascii="宋体" w:hAnsi="宋体" w:eastAsia="宋体" w:cs="Times New Roman"/>
          <w:sz w:val="24"/>
          <w:szCs w:val="24"/>
        </w:rPr>
        <w:t xml:space="preserve">的结果，签订本</w:t>
      </w:r>
      <w:r>
        <w:rPr>
          <w:rFonts w:hint="eastAsia" w:ascii="宋体" w:hAnsi="宋体" w:eastAsia="宋体" w:cs="Times New Roman"/>
          <w:sz w:val="24"/>
          <w:szCs w:val="24"/>
        </w:rPr>
        <w:t xml:space="preserve">文本</w:t>
      </w:r>
      <w:r>
        <w:rPr>
          <w:rFonts w:ascii="宋体" w:hAnsi="宋体" w:eastAsia="宋体" w:cs="Times New Roman"/>
          <w:sz w:val="24"/>
          <w:szCs w:val="24"/>
        </w:rPr>
        <w:t xml:space="preserve">。</w:t>
      </w:r>
      <w:r>
        <w:rPr>
          <w:rFonts w:ascii="宋体" w:hAnsi="宋体" w:eastAsia="宋体" w:cs="Times New Roman"/>
          <w:b/>
          <w:sz w:val="24"/>
          <w:szCs w:val="24"/>
        </w:rPr>
      </w:r>
      <w:r/>
    </w:p>
    <w:p>
      <w:pPr>
        <w:pStyle w:val="907"/>
        <w:ind w:firstLine="480"/>
        <w:spacing w:line="360" w:lineRule="auto"/>
        <w:rPr>
          <w:rFonts w:ascii="黑体" w:hAnsi="黑体" w:eastAsia="黑体" w:cs="Times New Roman"/>
          <w:sz w:val="24"/>
          <w:szCs w:val="24"/>
        </w:rPr>
      </w:pPr>
      <w:r>
        <w:rPr>
          <w:rFonts w:hint="eastAsia" w:ascii="黑体" w:hAnsi="黑体" w:eastAsia="黑体" w:cs="Times New Roman"/>
          <w:sz w:val="24"/>
          <w:szCs w:val="24"/>
        </w:rPr>
        <w:t xml:space="preserve">第</w:t>
      </w:r>
      <w:r>
        <w:rPr>
          <w:rFonts w:ascii="黑体" w:hAnsi="黑体" w:eastAsia="黑体" w:cs="Times New Roman"/>
          <w:sz w:val="24"/>
          <w:szCs w:val="24"/>
        </w:rPr>
        <w:t xml:space="preserve">一</w:t>
      </w:r>
      <w:r>
        <w:rPr>
          <w:rFonts w:hint="eastAsia" w:ascii="黑体" w:hAnsi="黑体" w:eastAsia="黑体" w:cs="Times New Roman"/>
          <w:sz w:val="24"/>
          <w:szCs w:val="24"/>
        </w:rPr>
        <w:t xml:space="preserve">条 框架协议基本信息</w:t>
      </w:r>
      <w:r>
        <w:rPr>
          <w:rFonts w:ascii="黑体" w:hAnsi="黑体" w:eastAsia="黑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1.1 适用本次框架协议的</w:t>
      </w:r>
      <w:r>
        <w:rPr>
          <w:rFonts w:hint="eastAsia" w:ascii="宋体" w:hAnsi="宋体" w:eastAsia="宋体" w:cs="Times New Roman"/>
          <w:sz w:val="24"/>
          <w:szCs w:val="24"/>
          <w:lang w:eastAsia="zh-CN"/>
        </w:rPr>
        <w:t xml:space="preserve">征集人</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1.2 框架协议期限：    年  月  日至    年  月  日</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1.3 履行合同的地域范围：</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4</w:t>
      </w:r>
      <w:r>
        <w:rPr>
          <w:rFonts w:ascii="宋体" w:hAnsi="宋体" w:eastAsia="宋体" w:cs="Times New Roman"/>
          <w:sz w:val="24"/>
          <w:szCs w:val="24"/>
        </w:rPr>
        <w:t xml:space="preserve"> 服务内容：</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5</w:t>
      </w:r>
      <w:r>
        <w:rPr>
          <w:rFonts w:ascii="宋体" w:hAnsi="宋体" w:eastAsia="宋体" w:cs="Times New Roman"/>
          <w:sz w:val="24"/>
          <w:szCs w:val="24"/>
        </w:rPr>
        <w:t xml:space="preserve"> 补充条款：</w:t>
      </w:r>
      <w:r>
        <w:rPr>
          <w:rFonts w:ascii="宋体" w:hAnsi="宋体" w:eastAsia="宋体" w:cs="Times New Roman"/>
          <w:sz w:val="24"/>
          <w:szCs w:val="24"/>
        </w:rPr>
      </w:r>
      <w:r/>
    </w:p>
    <w:p>
      <w:pPr>
        <w:pStyle w:val="907"/>
        <w:ind w:firstLine="480"/>
        <w:spacing w:line="360" w:lineRule="auto"/>
        <w:rPr>
          <w:rFonts w:ascii="黑体" w:hAnsi="黑体" w:eastAsia="黑体" w:cs="Times New Roman"/>
          <w:sz w:val="24"/>
          <w:szCs w:val="24"/>
        </w:rPr>
      </w:pPr>
      <w:r>
        <w:rPr>
          <w:rFonts w:hint="eastAsia" w:ascii="黑体" w:hAnsi="黑体" w:eastAsia="黑体" w:cs="Times New Roman"/>
          <w:sz w:val="24"/>
          <w:szCs w:val="24"/>
        </w:rPr>
        <w:t xml:space="preserve">第二条 第一阶段入围供应商的相关信息</w:t>
      </w:r>
      <w:r>
        <w:rPr>
          <w:rFonts w:ascii="黑体" w:hAnsi="黑体" w:eastAsia="黑体" w:cs="Times New Roman"/>
          <w:sz w:val="24"/>
          <w:szCs w:val="24"/>
        </w:rPr>
      </w:r>
      <w:r/>
    </w:p>
    <w:p>
      <w:pPr>
        <w:pStyle w:val="907"/>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2.1 本</w:t>
      </w:r>
      <w:r>
        <w:rPr>
          <w:rFonts w:hint="eastAsia" w:ascii="宋体" w:hAnsi="宋体" w:eastAsia="宋体" w:cs="Times New Roman"/>
          <w:sz w:val="24"/>
          <w:szCs w:val="24"/>
        </w:rPr>
        <w:t xml:space="preserve">协议</w:t>
      </w:r>
      <w:r>
        <w:rPr>
          <w:rFonts w:hint="eastAsia" w:ascii="宋体" w:hAnsi="宋体" w:eastAsia="宋体" w:cs="Times New Roman"/>
          <w:sz w:val="24"/>
          <w:szCs w:val="24"/>
          <w:lang w:eastAsia="zh-CN"/>
        </w:rPr>
        <w:t xml:space="preserve">价格</w:t>
      </w:r>
      <w:r>
        <w:rPr>
          <w:rFonts w:ascii="宋体" w:hAnsi="宋体" w:eastAsia="宋体" w:cs="Times New Roman"/>
          <w:sz w:val="24"/>
          <w:szCs w:val="24"/>
        </w:rPr>
        <w:t xml:space="preserve">为：</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工时单价为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元/工时，维修材料、配件进销差价率为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2.2 </w:t>
      </w:r>
      <w:r>
        <w:rPr>
          <w:rFonts w:ascii="宋体" w:hAnsi="宋体" w:eastAsia="宋体" w:cs="Times New Roman"/>
          <w:sz w:val="24"/>
          <w:szCs w:val="24"/>
        </w:rPr>
        <w:t xml:space="preserve">本</w:t>
      </w:r>
      <w:r>
        <w:rPr>
          <w:rFonts w:hint="eastAsia" w:ascii="宋体" w:hAnsi="宋体" w:eastAsia="宋体" w:cs="Times New Roman"/>
          <w:sz w:val="24"/>
          <w:szCs w:val="24"/>
        </w:rPr>
        <w:t xml:space="preserve">协议</w:t>
      </w:r>
      <w:r>
        <w:rPr>
          <w:rFonts w:ascii="宋体" w:hAnsi="宋体" w:eastAsia="宋体" w:cs="Times New Roman"/>
          <w:sz w:val="24"/>
          <w:szCs w:val="24"/>
        </w:rPr>
        <w:t xml:space="preserve">价款包含所有乙方提供合同约定产品和服务的报酬及乙方提供合同中产品和服务所支出的必要费用，包括但不限于人工费用（包括工资、奖金、社保、节假日的加班费、员工福利、服装费用、服务耗材、管理费、法定税金等费用）、专用设备、服装、胸卡、通讯、保险（含意外险）、各种税费、利润、验收、政策性文件规定及合同包含的所有风险、责任等的费用（风险因素包括遇重大活动、检查、突发情况、最低工资调整、物价调整、税费调整等）及其他为完成本项目所产生的一切相关费用。</w:t>
      </w:r>
      <w:r>
        <w:rPr>
          <w:rFonts w:hint="eastAsia" w:ascii="宋体" w:hAnsi="宋体" w:eastAsia="宋体" w:cs="Times New Roman"/>
          <w:sz w:val="24"/>
          <w:szCs w:val="24"/>
        </w:rPr>
        <w:t xml:space="preserve">服务对象</w:t>
      </w:r>
      <w:r>
        <w:rPr>
          <w:rFonts w:ascii="宋体" w:hAnsi="宋体" w:eastAsia="宋体" w:cs="Times New Roman"/>
          <w:sz w:val="24"/>
          <w:szCs w:val="24"/>
        </w:rPr>
        <w:t xml:space="preserve">在上述合同价款之外不再向乙方支付其他任何费用。</w:t>
      </w:r>
      <w:r>
        <w:rPr>
          <w:rFonts w:ascii="宋体" w:hAnsi="宋体" w:eastAsia="宋体" w:cs="Times New Roman"/>
          <w:sz w:val="24"/>
          <w:szCs w:val="24"/>
        </w:rPr>
      </w:r>
      <w:r/>
    </w:p>
    <w:p>
      <w:pPr>
        <w:pStyle w:val="907"/>
        <w:ind w:firstLine="480"/>
        <w:spacing w:line="360" w:lineRule="auto"/>
        <w:rPr>
          <w:rFonts w:ascii="黑体" w:hAnsi="黑体" w:eastAsia="黑体" w:cs="Times New Roman"/>
          <w:sz w:val="24"/>
          <w:szCs w:val="24"/>
        </w:rPr>
      </w:pPr>
      <w:r>
        <w:rPr>
          <w:rFonts w:hint="eastAsia" w:ascii="黑体" w:hAnsi="黑体" w:eastAsia="黑体" w:cs="Times New Roman"/>
          <w:sz w:val="24"/>
          <w:szCs w:val="24"/>
        </w:rPr>
        <w:t xml:space="preserve">第三条 确定第二阶段成交供应商的方式</w:t>
      </w:r>
      <w:r>
        <w:rPr>
          <w:rFonts w:ascii="黑体" w:hAnsi="黑体" w:eastAsia="黑体" w:cs="Times New Roman"/>
          <w:sz w:val="24"/>
          <w:szCs w:val="24"/>
        </w:rPr>
      </w:r>
      <w:r/>
    </w:p>
    <w:p>
      <w:pPr>
        <w:pStyle w:val="907"/>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3.1 </w:t>
      </w:r>
      <w:r>
        <w:rPr>
          <w:rFonts w:hint="eastAsia" w:ascii="宋体" w:hAnsi="宋体" w:eastAsia="宋体" w:cs="Times New Roman"/>
          <w:bCs/>
          <w:sz w:val="24"/>
          <w:szCs w:val="24"/>
          <w:lang w:eastAsia="zh-CN"/>
        </w:rPr>
        <w:t xml:space="preserve">服务对象</w:t>
      </w:r>
      <w:r>
        <w:rPr>
          <w:rFonts w:hint="eastAsia" w:ascii="宋体" w:hAnsi="宋体" w:eastAsia="宋体" w:cs="Times New Roman"/>
          <w:bCs/>
          <w:sz w:val="24"/>
          <w:szCs w:val="24"/>
        </w:rPr>
        <w:t xml:space="preserve">依据入围产品价格、质量以及服务便利性、用户评价等因素，从第一阶段入围供应商中直接选定。</w:t>
      </w:r>
      <w:r>
        <w:rPr>
          <w:rFonts w:hint="eastAsia" w:ascii="宋体" w:hAnsi="宋体" w:eastAsia="宋体" w:cs="Times New Roman"/>
          <w:bCs/>
          <w:sz w:val="24"/>
          <w:szCs w:val="24"/>
        </w:rPr>
      </w:r>
      <w:r/>
    </w:p>
    <w:p>
      <w:pPr>
        <w:pStyle w:val="907"/>
        <w:ind w:firstLine="480"/>
        <w:spacing w:line="360" w:lineRule="auto"/>
        <w:rPr>
          <w:rFonts w:ascii="黑体" w:hAnsi="黑体" w:eastAsia="黑体" w:cs="Times New Roman"/>
          <w:sz w:val="24"/>
          <w:szCs w:val="24"/>
        </w:rPr>
      </w:pPr>
      <w:r>
        <w:rPr>
          <w:rFonts w:hint="eastAsia" w:ascii="黑体" w:hAnsi="黑体" w:eastAsia="黑体" w:cs="Times New Roman"/>
          <w:sz w:val="24"/>
          <w:szCs w:val="24"/>
        </w:rPr>
        <w:t xml:space="preserve">第四条 </w:t>
      </w:r>
      <w:r>
        <w:rPr>
          <w:rFonts w:ascii="黑体" w:hAnsi="黑体" w:eastAsia="黑体" w:cs="Times New Roman"/>
          <w:sz w:val="24"/>
          <w:szCs w:val="24"/>
        </w:rPr>
        <w:t xml:space="preserve">交付期、交付方式及交付地点</w:t>
      </w:r>
      <w:r>
        <w:rPr>
          <w:rFonts w:ascii="黑体" w:hAnsi="黑体" w:eastAsia="黑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 </w:t>
      </w:r>
      <w:r>
        <w:rPr>
          <w:rFonts w:ascii="宋体" w:hAnsi="宋体" w:eastAsia="宋体" w:cs="Times New Roman"/>
          <w:bCs/>
          <w:sz w:val="24"/>
          <w:szCs w:val="24"/>
        </w:rPr>
        <w:t xml:space="preserve">交 付 期：</w:t>
      </w:r>
      <w:r>
        <w:rPr>
          <w:rFonts w:hint="eastAsia" w:ascii="宋体" w:hAnsi="宋体" w:eastAsia="宋体" w:cs="Times New Roman"/>
          <w:sz w:val="24"/>
          <w:szCs w:val="24"/>
        </w:rPr>
        <w:t xml:space="preserve">以合同约定内容为准</w:t>
      </w:r>
      <w:r>
        <w:rPr>
          <w:rFonts w:ascii="宋体" w:hAnsi="宋体" w:eastAsia="宋体" w:cs="Times New Roman"/>
          <w:sz w:val="24"/>
          <w:szCs w:val="24"/>
        </w:rPr>
        <w:t xml:space="preserve">。</w:t>
      </w:r>
      <w:r>
        <w:rPr>
          <w:rFonts w:ascii="宋体" w:hAnsi="宋体" w:eastAsia="宋体" w:cs="Times New Roman"/>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w:t>
      </w:r>
      <w:r>
        <w:rPr>
          <w:rFonts w:ascii="宋体" w:hAnsi="宋体" w:eastAsia="宋体" w:cs="Times New Roman"/>
          <w:bCs/>
          <w:color w:val="000000"/>
          <w:sz w:val="24"/>
          <w:szCs w:val="24"/>
        </w:rPr>
        <w:t xml:space="preserve">.2</w:t>
      </w:r>
      <w:r>
        <w:rPr>
          <w:rFonts w:hint="eastAsia" w:ascii="宋体" w:hAnsi="宋体" w:eastAsia="宋体" w:cs="Times New Roman"/>
          <w:bCs/>
          <w:color w:val="000000"/>
          <w:sz w:val="24"/>
          <w:szCs w:val="24"/>
        </w:rPr>
        <w:t xml:space="preserve"> </w:t>
      </w:r>
      <w:r>
        <w:rPr>
          <w:rFonts w:ascii="宋体" w:hAnsi="宋体" w:eastAsia="宋体" w:cs="Times New Roman"/>
          <w:bCs/>
          <w:color w:val="000000"/>
          <w:sz w:val="24"/>
          <w:szCs w:val="24"/>
        </w:rPr>
        <w:t xml:space="preserve">交付方式：</w:t>
      </w:r>
      <w:r>
        <w:rPr>
          <w:rFonts w:hint="eastAsia" w:ascii="宋体" w:hAnsi="宋体" w:eastAsia="宋体" w:cs="Times New Roman"/>
          <w:sz w:val="24"/>
          <w:szCs w:val="24"/>
        </w:rPr>
        <w:t xml:space="preserve">现场交付</w:t>
      </w:r>
      <w:r>
        <w:rPr>
          <w:rFonts w:ascii="宋体" w:hAnsi="宋体" w:eastAsia="宋体" w:cs="Times New Roman"/>
          <w:sz w:val="24"/>
          <w:szCs w:val="24"/>
        </w:rPr>
        <w:t xml:space="preserve">。</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
          <w:color w:val="000000"/>
          <w:sz w:val="24"/>
          <w:szCs w:val="24"/>
        </w:rPr>
      </w:pPr>
      <w:r>
        <w:rPr>
          <w:rFonts w:hint="eastAsia" w:ascii="宋体" w:hAnsi="宋体" w:eastAsia="宋体" w:cs="Times New Roman"/>
          <w:bCs/>
          <w:color w:val="000000"/>
          <w:sz w:val="24"/>
          <w:szCs w:val="24"/>
        </w:rPr>
        <w:t xml:space="preserve">4</w:t>
      </w:r>
      <w:r>
        <w:rPr>
          <w:rFonts w:ascii="宋体" w:hAnsi="宋体" w:eastAsia="宋体" w:cs="Times New Roman"/>
          <w:bCs/>
          <w:color w:val="000000"/>
          <w:sz w:val="24"/>
          <w:szCs w:val="24"/>
        </w:rPr>
        <w:t xml:space="preserve">.3</w:t>
      </w:r>
      <w:r>
        <w:rPr>
          <w:rFonts w:hint="eastAsia" w:ascii="宋体" w:hAnsi="宋体" w:eastAsia="宋体" w:cs="Times New Roman"/>
          <w:bCs/>
          <w:color w:val="000000"/>
          <w:sz w:val="24"/>
          <w:szCs w:val="24"/>
        </w:rPr>
        <w:t xml:space="preserve"> </w:t>
      </w:r>
      <w:r>
        <w:rPr>
          <w:rFonts w:ascii="宋体" w:hAnsi="宋体" w:eastAsia="宋体" w:cs="Times New Roman"/>
          <w:bCs/>
          <w:color w:val="000000"/>
          <w:sz w:val="24"/>
          <w:szCs w:val="24"/>
        </w:rPr>
        <w:t xml:space="preserve">交付地点：</w:t>
      </w:r>
      <w:r>
        <w:rPr>
          <w:rFonts w:hint="eastAsia" w:ascii="宋体" w:hAnsi="宋体" w:eastAsia="宋体" w:cs="Times New Roman"/>
          <w:sz w:val="24"/>
          <w:szCs w:val="24"/>
        </w:rPr>
        <w:t xml:space="preserve">以</w:t>
      </w:r>
      <w:r>
        <w:rPr>
          <w:rFonts w:hint="eastAsia" w:ascii="宋体" w:hAnsi="宋体" w:eastAsia="宋体" w:cs="Times New Roman"/>
          <w:sz w:val="24"/>
          <w:szCs w:val="24"/>
          <w:lang w:val="en-US" w:eastAsia="zh-CN"/>
        </w:rPr>
        <w:t xml:space="preserve">服务对象</w:t>
      </w:r>
      <w:r>
        <w:rPr>
          <w:rFonts w:hint="eastAsia" w:ascii="宋体" w:hAnsi="宋体" w:eastAsia="宋体" w:cs="Times New Roman"/>
          <w:sz w:val="24"/>
          <w:szCs w:val="24"/>
        </w:rPr>
        <w:t xml:space="preserve">要求为准</w:t>
      </w:r>
      <w:r>
        <w:rPr>
          <w:rFonts w:ascii="宋体" w:hAnsi="宋体" w:eastAsia="宋体" w:cs="Times New Roman"/>
          <w:sz w:val="24"/>
          <w:szCs w:val="24"/>
        </w:rPr>
        <w:t xml:space="preserve">。</w:t>
      </w:r>
      <w:r>
        <w:rPr>
          <w:rFonts w:ascii="宋体" w:hAnsi="宋体" w:eastAsia="宋体" w:cs="Times New Roman"/>
          <w:b/>
          <w:color w:val="000000"/>
          <w:sz w:val="24"/>
          <w:szCs w:val="24"/>
        </w:rPr>
      </w:r>
      <w:r/>
    </w:p>
    <w:p>
      <w:pPr>
        <w:pStyle w:val="907"/>
        <w:ind w:firstLine="480"/>
        <w:spacing w:line="360" w:lineRule="auto"/>
        <w:rPr>
          <w:rFonts w:ascii="黑体" w:hAnsi="黑体" w:eastAsia="黑体" w:cs="Times New Roman"/>
          <w:sz w:val="24"/>
          <w:szCs w:val="24"/>
        </w:rPr>
      </w:pPr>
      <w:r>
        <w:rPr>
          <w:rFonts w:hint="eastAsia" w:ascii="黑体" w:hAnsi="黑体" w:eastAsia="黑体" w:cs="Times New Roman"/>
          <w:sz w:val="24"/>
          <w:szCs w:val="24"/>
        </w:rPr>
        <w:t xml:space="preserve">第五条 资金支付方式、时间和条件</w:t>
      </w:r>
      <w:r>
        <w:rPr>
          <w:rFonts w:ascii="黑体" w:hAnsi="黑体" w:eastAsia="黑体" w:cs="Times New Roman"/>
          <w:sz w:val="24"/>
          <w:szCs w:val="24"/>
        </w:rPr>
      </w:r>
      <w:r/>
    </w:p>
    <w:p>
      <w:pPr>
        <w:pStyle w:val="907"/>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.1</w:t>
      </w:r>
      <w:r>
        <w:rPr>
          <w:rFonts w:hint="eastAsia" w:ascii="宋体" w:hAnsi="宋体" w:eastAsia="宋体" w:cs="Times New Roman"/>
          <w:sz w:val="24"/>
          <w:szCs w:val="24"/>
        </w:rPr>
        <w:t xml:space="preserve"> </w:t>
      </w:r>
      <w:r>
        <w:rPr>
          <w:rFonts w:ascii="宋体" w:hAnsi="宋体" w:eastAsia="宋体" w:cs="Times New Roman"/>
          <w:sz w:val="24"/>
          <w:szCs w:val="24"/>
        </w:rPr>
        <w:t xml:space="preserve">付款方式：</w:t>
      </w:r>
      <w:r>
        <w:rPr>
          <w:rFonts w:hint="eastAsia" w:ascii="宋体" w:hAnsi="宋体" w:eastAsia="宋体" w:cs="Times New Roman"/>
          <w:sz w:val="24"/>
          <w:szCs w:val="24"/>
        </w:rPr>
        <w:t xml:space="preserve">车辆维修应完整填写“机动车维修费用结算清单”，经</w:t>
      </w:r>
      <w:r>
        <w:rPr>
          <w:rFonts w:hint="eastAsia" w:ascii="宋体" w:hAnsi="宋体" w:eastAsia="宋体" w:cs="Times New Roman"/>
          <w:sz w:val="24"/>
          <w:szCs w:val="24"/>
          <w:lang w:val="en-US" w:eastAsia="zh-CN"/>
        </w:rPr>
        <w:t xml:space="preserve">服务对象</w:t>
      </w:r>
      <w:r>
        <w:rPr>
          <w:rFonts w:hint="eastAsia" w:ascii="宋体" w:hAnsi="宋体" w:eastAsia="宋体" w:cs="Times New Roman"/>
          <w:sz w:val="24"/>
          <w:szCs w:val="24"/>
        </w:rPr>
        <w:t xml:space="preserve">验收合格，并落实公务用车主管部门的管理要求，按实支付。结算周期为每季度一次。</w:t>
      </w:r>
      <w:r>
        <w:rPr>
          <w:rFonts w:hint="eastAsia"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.2</w:t>
      </w:r>
      <w:r>
        <w:rPr>
          <w:rFonts w:hint="eastAsia" w:ascii="宋体" w:hAnsi="宋体" w:eastAsia="宋体" w:cs="Times New Roman"/>
          <w:sz w:val="24"/>
          <w:szCs w:val="24"/>
        </w:rPr>
        <w:t xml:space="preserve"> </w:t>
      </w:r>
      <w:r>
        <w:rPr>
          <w:rFonts w:ascii="宋体" w:hAnsi="宋体" w:eastAsia="宋体" w:cs="Times New Roman"/>
          <w:sz w:val="24"/>
          <w:szCs w:val="24"/>
        </w:rPr>
        <w:t xml:space="preserve">当采购数量与实际使用数量不一致时，乙方根据实际使用量提供产品和服务，</w:t>
      </w:r>
      <w:r>
        <w:rPr>
          <w:rFonts w:hint="eastAsia" w:ascii="宋体" w:hAnsi="宋体" w:eastAsia="宋体" w:cs="Times New Roman"/>
          <w:sz w:val="24"/>
          <w:szCs w:val="24"/>
        </w:rPr>
        <w:t xml:space="preserve">协议</w:t>
      </w:r>
      <w:r>
        <w:rPr>
          <w:rFonts w:ascii="宋体" w:hAnsi="宋体" w:eastAsia="宋体" w:cs="Times New Roman"/>
          <w:sz w:val="24"/>
          <w:szCs w:val="24"/>
        </w:rPr>
        <w:t xml:space="preserve">的最终结算金额按实际使用量乘以</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单价进行计算。</w:t>
      </w:r>
      <w:r>
        <w:rPr>
          <w:rFonts w:hint="eastAsia" w:ascii="Calibri" w:hAnsi="Calibri" w:eastAsia="宋体" w:cs="Times New Roman"/>
          <w:color w:val="000000"/>
          <w:sz w:val="24"/>
          <w:szCs w:val="24"/>
          <w:highlight w:val="none"/>
          <w:lang w:val="en-US" w:eastAsia="zh-CN"/>
        </w:rPr>
        <w:t xml:space="preserve">各实际使用单位每年的总金额不超过分散采购限额标准。</w:t>
      </w:r>
      <w:r>
        <w:rPr>
          <w:rFonts w:ascii="宋体" w:hAnsi="宋体" w:eastAsia="宋体" w:cs="Times New Roman"/>
          <w:sz w:val="24"/>
          <w:szCs w:val="24"/>
        </w:rPr>
      </w:r>
      <w:r/>
    </w:p>
    <w:p>
      <w:pPr>
        <w:pStyle w:val="907"/>
        <w:ind w:firstLine="480"/>
        <w:spacing w:line="360" w:lineRule="auto"/>
        <w:rPr>
          <w:rFonts w:ascii="黑体" w:hAnsi="黑体" w:eastAsia="黑体" w:cs="Times New Roman"/>
          <w:sz w:val="24"/>
          <w:szCs w:val="24"/>
        </w:rPr>
      </w:pPr>
      <w:r>
        <w:rPr>
          <w:rFonts w:hint="eastAsia" w:ascii="黑体" w:hAnsi="黑体" w:eastAsia="黑体" w:cs="Times New Roman"/>
          <w:sz w:val="24"/>
          <w:szCs w:val="24"/>
        </w:rPr>
        <w:t xml:space="preserve">第六条 </w:t>
      </w:r>
      <w:r>
        <w:rPr>
          <w:rFonts w:ascii="黑体" w:hAnsi="黑体" w:eastAsia="黑体" w:cs="Times New Roman"/>
          <w:sz w:val="24"/>
          <w:szCs w:val="24"/>
        </w:rPr>
        <w:t xml:space="preserve">税费</w:t>
      </w:r>
      <w:r>
        <w:rPr>
          <w:rFonts w:ascii="黑体" w:hAnsi="黑体" w:eastAsia="黑体" w:cs="Times New Roman"/>
          <w:sz w:val="24"/>
          <w:szCs w:val="24"/>
        </w:rPr>
      </w:r>
      <w:r/>
    </w:p>
    <w:p>
      <w:pPr>
        <w:pStyle w:val="907"/>
        <w:ind w:firstLine="480"/>
        <w:spacing w:line="360" w:lineRule="auto"/>
        <w:rPr>
          <w:rFonts w:ascii="宋体" w:hAnsi="宋体" w:eastAsia="宋体" w:cs="Times New Roman"/>
          <w:b/>
          <w:sz w:val="24"/>
          <w:szCs w:val="24"/>
        </w:rPr>
      </w:pPr>
      <w:r>
        <w:rPr>
          <w:rFonts w:hint="eastAsia" w:ascii="宋体" w:hAnsi="宋体" w:eastAsia="宋体" w:cs="Times New Roman"/>
          <w:sz w:val="24"/>
          <w:szCs w:val="24"/>
        </w:rPr>
        <w:t xml:space="preserve">6.1 本框架协议执行中相关的一切税费均由乙方负担。</w:t>
      </w:r>
      <w:r>
        <w:rPr>
          <w:rFonts w:ascii="宋体" w:hAnsi="宋体" w:eastAsia="宋体" w:cs="Times New Roman"/>
          <w:b/>
          <w:sz w:val="24"/>
          <w:szCs w:val="24"/>
        </w:rPr>
      </w:r>
      <w:r/>
    </w:p>
    <w:p>
      <w:pPr>
        <w:pStyle w:val="907"/>
        <w:ind w:firstLine="480"/>
        <w:spacing w:line="360" w:lineRule="auto"/>
        <w:rPr>
          <w:rFonts w:hint="eastAsia" w:ascii="黑体" w:hAnsi="黑体" w:eastAsia="黑体" w:cs="Times New Roman"/>
          <w:sz w:val="24"/>
          <w:szCs w:val="24"/>
          <w:lang w:val="en-US" w:eastAsia="zh-CN"/>
        </w:rPr>
      </w:pPr>
      <w:r>
        <w:rPr>
          <w:rFonts w:hint="eastAsia" w:ascii="黑体" w:hAnsi="黑体" w:eastAsia="黑体" w:cs="Times New Roman"/>
          <w:sz w:val="24"/>
          <w:szCs w:val="24"/>
        </w:rPr>
        <w:t xml:space="preserve">第七条 采购合同文本</w:t>
      </w:r>
      <w:r>
        <w:rPr>
          <w:rFonts w:hint="eastAsia" w:ascii="黑体" w:hAnsi="黑体" w:eastAsia="黑体" w:cs="Times New Roman"/>
          <w:sz w:val="24"/>
          <w:szCs w:val="24"/>
          <w:lang w:val="en-US" w:eastAsia="zh-CN"/>
        </w:rPr>
        <w:t xml:space="preserve">附件</w:t>
      </w:r>
      <w:r>
        <w:rPr>
          <w:rFonts w:hint="eastAsia" w:ascii="黑体" w:hAnsi="黑体" w:eastAsia="黑体" w:cs="Times New Roman"/>
          <w:sz w:val="24"/>
          <w:szCs w:val="24"/>
          <w:lang w:val="en-US" w:eastAsia="zh-CN"/>
        </w:rPr>
      </w:r>
      <w:r/>
    </w:p>
    <w:p>
      <w:pPr>
        <w:pStyle w:val="907"/>
        <w:ind w:firstLine="480"/>
        <w:spacing w:line="360" w:lineRule="auto"/>
        <w:rPr>
          <w:rFonts w:ascii="宋体" w:hAnsi="宋体" w:eastAsia="宋体" w:cs="Times New Roman"/>
          <w:b/>
          <w:sz w:val="24"/>
          <w:szCs w:val="24"/>
        </w:rPr>
      </w:pPr>
      <w:r>
        <w:rPr>
          <w:rFonts w:hint="eastAsia" w:ascii="宋体" w:hAnsi="宋体" w:eastAsia="宋体" w:cs="Times New Roman"/>
          <w:sz w:val="24"/>
          <w:szCs w:val="24"/>
        </w:rPr>
        <w:t xml:space="preserve">7.1 见“框架协议文本附件”。</w:t>
      </w:r>
      <w:r>
        <w:rPr>
          <w:rFonts w:ascii="宋体" w:hAnsi="宋体" w:eastAsia="宋体" w:cs="Times New Roman"/>
          <w:b/>
          <w:sz w:val="24"/>
          <w:szCs w:val="24"/>
        </w:rPr>
      </w:r>
      <w:r/>
    </w:p>
    <w:p>
      <w:pPr>
        <w:pStyle w:val="907"/>
        <w:ind w:firstLine="480"/>
        <w:spacing w:line="360" w:lineRule="auto"/>
        <w:rPr>
          <w:rFonts w:ascii="黑体" w:hAnsi="黑体" w:eastAsia="黑体" w:cs="Times New Roman"/>
          <w:sz w:val="24"/>
          <w:szCs w:val="24"/>
        </w:rPr>
      </w:pPr>
      <w:r>
        <w:rPr>
          <w:rFonts w:hint="eastAsia" w:ascii="黑体" w:hAnsi="黑体" w:eastAsia="黑体" w:cs="Times New Roman"/>
          <w:sz w:val="24"/>
          <w:szCs w:val="24"/>
        </w:rPr>
        <w:t xml:space="preserve">第八条 入围供应商的清退和补充规则</w:t>
      </w:r>
      <w:r>
        <w:rPr>
          <w:rFonts w:ascii="黑体" w:hAnsi="黑体" w:eastAsia="黑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8.1 清退规则：入围供应商存在《政府采购框架协议采购方式管理暂行办法》第十九条规定情形的，尚未签订框架协议的，取消其入围资格；已经签订框架协议的，解除与其签订的框架协议。</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8.2 补充规则：</w:t>
      </w:r>
      <w:r>
        <w:rPr>
          <w:rFonts w:hint="eastAsia" w:ascii="宋体" w:hAnsi="宋体" w:eastAsia="宋体" w:cs="Times New Roman"/>
          <w:sz w:val="24"/>
          <w:szCs w:val="24"/>
          <w:highlight w:val="none"/>
          <w:lang w:val="en-US" w:eastAsia="zh-CN"/>
        </w:rPr>
        <w:t xml:space="preserve">本项目不补充入围供应商</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907"/>
        <w:ind w:firstLine="480"/>
        <w:spacing w:line="360" w:lineRule="auto"/>
        <w:rPr>
          <w:rFonts w:ascii="黑体" w:hAnsi="黑体" w:eastAsia="黑体" w:cs="Times New Roman"/>
          <w:sz w:val="24"/>
          <w:szCs w:val="24"/>
        </w:rPr>
      </w:pPr>
      <w:r>
        <w:rPr>
          <w:rFonts w:hint="eastAsia" w:ascii="黑体" w:hAnsi="黑体" w:eastAsia="黑体" w:cs="Times New Roman"/>
          <w:sz w:val="24"/>
          <w:szCs w:val="24"/>
        </w:rPr>
        <w:t xml:space="preserve">第九条 甲方权利和义务</w:t>
      </w:r>
      <w:r>
        <w:rPr>
          <w:rFonts w:ascii="黑体" w:hAnsi="黑体" w:eastAsia="黑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9.1 甲方的权利</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（1）确定框架协议采购需求。</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（2）确定最高限制单价。</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（3）确定框架协议有限期。</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（4）制定统一的采购合同文本供</w:t>
      </w:r>
      <w:r>
        <w:rPr>
          <w:rFonts w:hint="eastAsia" w:ascii="宋体" w:hAnsi="宋体" w:eastAsia="宋体" w:cs="Times New Roman"/>
          <w:sz w:val="24"/>
          <w:szCs w:val="24"/>
          <w:lang w:eastAsia="zh-CN"/>
        </w:rPr>
        <w:t xml:space="preserve">征集人</w:t>
      </w:r>
      <w:r>
        <w:rPr>
          <w:rFonts w:hint="eastAsia" w:ascii="宋体" w:hAnsi="宋体" w:eastAsia="宋体" w:cs="Times New Roman"/>
          <w:sz w:val="24"/>
          <w:szCs w:val="24"/>
        </w:rPr>
        <w:t xml:space="preserve">、供应商使用，并明确要求</w:t>
      </w:r>
      <w:r>
        <w:rPr>
          <w:rFonts w:hint="eastAsia" w:ascii="宋体" w:hAnsi="宋体" w:eastAsia="宋体" w:cs="Times New Roman"/>
          <w:sz w:val="24"/>
          <w:szCs w:val="24"/>
          <w:lang w:eastAsia="zh-CN"/>
        </w:rPr>
        <w:t xml:space="preserve">征集人</w:t>
      </w:r>
      <w:r>
        <w:rPr>
          <w:rFonts w:hint="eastAsia" w:ascii="宋体" w:hAnsi="宋体" w:eastAsia="宋体" w:cs="Times New Roman"/>
          <w:sz w:val="24"/>
          <w:szCs w:val="24"/>
        </w:rPr>
        <w:t xml:space="preserve">、供应商不得擅自改变框架协议约定的合同实质性条款。</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（5）乙方存在《政府采购框架协议采购方式管理暂行办法》第十九条第一款规定的情形时，取消入围供应商的入围资格，或解除与其签订的框架协议。</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（6）在框架协议期内，随时对乙方履约情况进行检查。</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（7）乙方如有转让和未经甲方同意的分包行为，甲方有权终止协议。</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9.2 甲方的义务</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（1）为第二阶段合同授予提供工作便利。</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（2）对第二阶段最高限价和需求标准执行情况进行管理。</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（3）对第二阶段确定成交供应商情况进行管理。</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（4）建立用户反馈和评价机制，接受</w:t>
      </w:r>
      <w:r>
        <w:rPr>
          <w:rFonts w:hint="eastAsia" w:ascii="宋体" w:hAnsi="宋体" w:eastAsia="宋体" w:cs="Times New Roman"/>
          <w:sz w:val="24"/>
          <w:szCs w:val="24"/>
          <w:lang w:eastAsia="zh-CN"/>
        </w:rPr>
        <w:t xml:space="preserve">征集人</w:t>
      </w:r>
      <w:r>
        <w:rPr>
          <w:rFonts w:hint="eastAsia" w:ascii="宋体" w:hAnsi="宋体" w:eastAsia="宋体" w:cs="Times New Roman"/>
          <w:sz w:val="24"/>
          <w:szCs w:val="24"/>
        </w:rPr>
        <w:t xml:space="preserve">和服务对象对入围供应商履行框架协议和采购合同情况的反馈与评价，并将用户反馈和评价情况向</w:t>
      </w:r>
      <w:r>
        <w:rPr>
          <w:rFonts w:hint="eastAsia" w:ascii="宋体" w:hAnsi="宋体" w:eastAsia="宋体" w:cs="Times New Roman"/>
          <w:sz w:val="24"/>
          <w:szCs w:val="24"/>
          <w:lang w:eastAsia="zh-CN"/>
        </w:rPr>
        <w:t xml:space="preserve">征集人</w:t>
      </w:r>
      <w:r>
        <w:rPr>
          <w:rFonts w:hint="eastAsia" w:ascii="宋体" w:hAnsi="宋体" w:eastAsia="宋体" w:cs="Times New Roman"/>
          <w:sz w:val="24"/>
          <w:szCs w:val="24"/>
        </w:rPr>
        <w:t xml:space="preserve">和服务对象公开，作为第二阶段直接选定成交供应商的参考。</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（5）公开封闭式框架协议的第二阶段成交结果。</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（6）办理入围供应商清退和补充相关事宜。</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（7）建立真实完整的框架协议采购档案，妥善保存每项采购活动的采购文件资料。</w:t>
      </w:r>
      <w:r>
        <w:rPr>
          <w:rFonts w:ascii="宋体" w:hAnsi="宋体" w:eastAsia="宋体" w:cs="Times New Roman"/>
          <w:sz w:val="24"/>
          <w:szCs w:val="24"/>
        </w:rPr>
      </w:r>
      <w:r/>
    </w:p>
    <w:p>
      <w:pPr>
        <w:pStyle w:val="907"/>
        <w:ind w:firstLine="480"/>
        <w:spacing w:line="360" w:lineRule="auto"/>
        <w:rPr>
          <w:rFonts w:ascii="黑体" w:hAnsi="黑体" w:eastAsia="黑体" w:cs="Times New Roman"/>
          <w:sz w:val="24"/>
          <w:szCs w:val="24"/>
        </w:rPr>
      </w:pPr>
      <w:r>
        <w:rPr>
          <w:rFonts w:hint="eastAsia" w:ascii="黑体" w:hAnsi="黑体" w:eastAsia="黑体" w:cs="Times New Roman"/>
          <w:sz w:val="24"/>
          <w:szCs w:val="24"/>
        </w:rPr>
        <w:t xml:space="preserve">第十条 乙方权利和义务</w:t>
      </w:r>
      <w:r>
        <w:rPr>
          <w:rFonts w:ascii="黑体" w:hAnsi="黑体" w:eastAsia="黑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10.1 乙方的权利</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（1）乙方具有为</w:t>
      </w:r>
      <w:r>
        <w:rPr>
          <w:rFonts w:hint="eastAsia" w:ascii="宋体" w:hAnsi="宋体" w:eastAsia="宋体" w:cs="Times New Roman"/>
          <w:sz w:val="24"/>
          <w:szCs w:val="24"/>
        </w:rPr>
        <w:t xml:space="preserve">服务对象</w:t>
      </w:r>
      <w:r>
        <w:rPr>
          <w:rFonts w:hint="eastAsia" w:ascii="宋体" w:hAnsi="宋体" w:eastAsia="宋体" w:cs="Times New Roman"/>
          <w:sz w:val="24"/>
          <w:szCs w:val="24"/>
        </w:rPr>
        <w:t xml:space="preserve">供货及提供相关服务的资格。</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（2）乙方有权拒绝</w:t>
      </w:r>
      <w:r>
        <w:rPr>
          <w:rFonts w:hint="eastAsia" w:ascii="宋体" w:hAnsi="宋体" w:eastAsia="宋体" w:cs="Times New Roman"/>
          <w:sz w:val="24"/>
          <w:szCs w:val="24"/>
          <w:lang w:eastAsia="zh-CN"/>
        </w:rPr>
        <w:t xml:space="preserve">征集人</w:t>
      </w:r>
      <w:r>
        <w:rPr>
          <w:rFonts w:hint="eastAsia" w:ascii="宋体" w:hAnsi="宋体" w:eastAsia="宋体" w:cs="Times New Roman"/>
          <w:sz w:val="24"/>
          <w:szCs w:val="24"/>
        </w:rPr>
        <w:t xml:space="preserve">提出的以本次框架协议采购名义采购非入围服务或满足</w:t>
      </w:r>
      <w:r>
        <w:rPr>
          <w:rFonts w:hint="eastAsia" w:ascii="宋体" w:hAnsi="宋体" w:eastAsia="宋体" w:cs="Times New Roman"/>
          <w:sz w:val="24"/>
          <w:szCs w:val="24"/>
          <w:lang w:eastAsia="zh-CN"/>
        </w:rPr>
        <w:t xml:space="preserve">征集人</w:t>
      </w:r>
      <w:r>
        <w:rPr>
          <w:rFonts w:hint="eastAsia" w:ascii="宋体" w:hAnsi="宋体" w:eastAsia="宋体" w:cs="Times New Roman"/>
          <w:sz w:val="24"/>
          <w:szCs w:val="24"/>
        </w:rPr>
        <w:t xml:space="preserve">超出响应承诺以外的其他要求。</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（3）对</w:t>
      </w:r>
      <w:r>
        <w:rPr>
          <w:rFonts w:hint="eastAsia" w:ascii="宋体" w:hAnsi="宋体" w:eastAsia="宋体" w:cs="Times New Roman"/>
          <w:sz w:val="24"/>
          <w:szCs w:val="24"/>
          <w:lang w:eastAsia="zh-CN"/>
        </w:rPr>
        <w:t xml:space="preserve">征集人、</w:t>
      </w:r>
      <w:r>
        <w:rPr>
          <w:rFonts w:hint="eastAsia" w:ascii="宋体" w:hAnsi="宋体" w:eastAsia="宋体" w:cs="Times New Roman"/>
          <w:sz w:val="24"/>
          <w:szCs w:val="24"/>
        </w:rPr>
        <w:t xml:space="preserve">服务对象</w:t>
      </w:r>
      <w:r>
        <w:rPr>
          <w:rFonts w:hint="eastAsia" w:ascii="宋体" w:hAnsi="宋体" w:eastAsia="宋体" w:cs="Times New Roman"/>
          <w:sz w:val="24"/>
          <w:szCs w:val="24"/>
        </w:rPr>
        <w:t xml:space="preserve">在采购协议范围内的服务过程中的不正当要求和违规行为进行投诉，并要求有关部门做出处理。</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（4）有权拒绝任何个人以</w:t>
      </w:r>
      <w:r>
        <w:rPr>
          <w:rFonts w:hint="eastAsia" w:ascii="宋体" w:hAnsi="宋体" w:eastAsia="宋体" w:cs="Times New Roman"/>
          <w:sz w:val="24"/>
          <w:szCs w:val="24"/>
          <w:lang w:eastAsia="zh-CN"/>
        </w:rPr>
        <w:t xml:space="preserve">征集人、</w:t>
      </w:r>
      <w:r>
        <w:rPr>
          <w:rFonts w:hint="eastAsia" w:ascii="宋体" w:hAnsi="宋体" w:eastAsia="宋体" w:cs="Times New Roman"/>
          <w:sz w:val="24"/>
          <w:szCs w:val="24"/>
        </w:rPr>
        <w:t xml:space="preserve">服务对象</w:t>
      </w:r>
      <w:r>
        <w:rPr>
          <w:rFonts w:hint="eastAsia" w:ascii="宋体" w:hAnsi="宋体" w:eastAsia="宋体" w:cs="Times New Roman"/>
          <w:sz w:val="24"/>
          <w:szCs w:val="24"/>
        </w:rPr>
        <w:t xml:space="preserve">名义按照协议价格采购协议范围内的服务和进行现金交易。</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10.2 乙方的义务</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（1）在框架协议有效期内，不得主动放弃入围资格或退出框架协议，且按照不高于协议价格的价格，向</w:t>
      </w:r>
      <w:r>
        <w:rPr>
          <w:rFonts w:hint="eastAsia" w:ascii="宋体" w:hAnsi="宋体" w:eastAsia="宋体" w:cs="Times New Roman"/>
          <w:sz w:val="24"/>
          <w:szCs w:val="24"/>
          <w:lang w:eastAsia="zh-CN"/>
        </w:rPr>
        <w:t xml:space="preserve">征集人、</w:t>
      </w:r>
      <w:r>
        <w:rPr>
          <w:rFonts w:hint="eastAsia" w:ascii="宋体" w:hAnsi="宋体" w:eastAsia="宋体" w:cs="Times New Roman"/>
          <w:sz w:val="24"/>
          <w:szCs w:val="24"/>
        </w:rPr>
        <w:t xml:space="preserve">服务对象</w:t>
      </w:r>
      <w:r>
        <w:rPr>
          <w:rFonts w:hint="eastAsia" w:ascii="宋体" w:hAnsi="宋体" w:eastAsia="宋体" w:cs="Times New Roman"/>
          <w:sz w:val="24"/>
          <w:szCs w:val="24"/>
        </w:rPr>
        <w:t xml:space="preserve">提供相关服务。</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（2）本协议范围内产品或服务，应由乙方直接供应，不得转让他人供应；除非得到甲方的书面同意，乙方不得部分分包给他人供应。</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（3）严格执行国家法律法规，严格按照响应文件承诺的价格和服务履约，遵守本协议条款。对于未按照甲方需求及标准执行的服务，应按甲方要求补充完善。</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（4）随时接受并配合甲方</w:t>
      </w:r>
      <w:r>
        <w:rPr>
          <w:rFonts w:hint="eastAsia" w:ascii="宋体" w:hAnsi="宋体" w:eastAsia="宋体" w:cs="Times New Roman"/>
          <w:sz w:val="24"/>
          <w:szCs w:val="24"/>
          <w:lang w:eastAsia="zh-CN"/>
        </w:rPr>
        <w:t xml:space="preserve">、公务用车主管部门、</w:t>
      </w:r>
      <w:r>
        <w:rPr>
          <w:rFonts w:hint="eastAsia" w:ascii="宋体" w:hAnsi="宋体" w:eastAsia="宋体" w:cs="Times New Roman"/>
          <w:sz w:val="24"/>
          <w:szCs w:val="24"/>
          <w:lang w:val="en-US" w:eastAsia="zh-CN"/>
        </w:rPr>
        <w:t xml:space="preserve">交通主管部门</w:t>
      </w:r>
      <w:r>
        <w:rPr>
          <w:rFonts w:hint="eastAsia" w:ascii="宋体" w:hAnsi="宋体" w:eastAsia="宋体" w:cs="Times New Roman"/>
          <w:sz w:val="24"/>
          <w:szCs w:val="24"/>
        </w:rPr>
        <w:t xml:space="preserve">的监督检查，并配合财政部门对</w:t>
      </w:r>
      <w:r>
        <w:rPr>
          <w:rFonts w:hint="eastAsia" w:ascii="宋体" w:hAnsi="宋体" w:eastAsia="宋体" w:cs="Times New Roman"/>
          <w:sz w:val="24"/>
          <w:szCs w:val="24"/>
          <w:lang w:eastAsia="zh-CN"/>
        </w:rPr>
        <w:t xml:space="preserve">征集人</w:t>
      </w:r>
      <w:r>
        <w:rPr>
          <w:rFonts w:hint="eastAsia" w:ascii="宋体" w:hAnsi="宋体" w:eastAsia="宋体" w:cs="Times New Roman"/>
          <w:sz w:val="24"/>
          <w:szCs w:val="24"/>
        </w:rPr>
        <w:t xml:space="preserve">和其他入围供应商对框架协议执行情况进行监督，发现违规违约情形的，及时向财政部门报告。 </w:t>
      </w:r>
      <w:r>
        <w:rPr>
          <w:rFonts w:ascii="宋体" w:hAnsi="宋体" w:eastAsia="宋体" w:cs="Times New Roman"/>
          <w:sz w:val="24"/>
          <w:szCs w:val="24"/>
        </w:rPr>
      </w:r>
      <w:r/>
    </w:p>
    <w:p>
      <w:pPr>
        <w:pStyle w:val="907"/>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（5）入围供应商应当按照公务用车主管部门的业务管理要求，纳入“公务用车综合管理平台”管理，每月月底前将上月各送修单位维修保养、更换轮胎等情况汇总后交公务用车主管部门审核备案</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如有</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，并将有关维保数据录入平台</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同时将电子资料汇总给征集人，进行采购档案保存。</w:t>
      </w:r>
      <w:r>
        <w:rPr>
          <w:rFonts w:hint="eastAsia" w:ascii="宋体" w:hAnsi="宋体" w:eastAsia="宋体" w:cs="Times New Roman"/>
          <w:sz w:val="24"/>
          <w:szCs w:val="24"/>
          <w:lang w:val="en-US" w:eastAsia="zh-CN"/>
        </w:rPr>
      </w:r>
      <w:r/>
    </w:p>
    <w:p>
      <w:pPr>
        <w:pStyle w:val="907"/>
        <w:ind w:firstLine="480"/>
        <w:spacing w:line="360" w:lineRule="auto"/>
        <w:rPr>
          <w:rFonts w:ascii="宋体" w:hAnsi="宋体" w:eastAsia="宋体" w:cs="Times New Roman"/>
          <w:sz w:val="24"/>
          <w:szCs w:val="24"/>
          <w:lang w:val="en-US" w:eastAsia="zh-CN"/>
        </w:rPr>
      </w:pP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6</w:t>
      </w:r>
      <w:r>
        <w:rPr>
          <w:rFonts w:hint="eastAsia" w:ascii="Calibri" w:hAnsi="Calibri" w:eastAsia="宋体" w:cs="Times New Roman"/>
          <w:sz w:val="24"/>
          <w:szCs w:val="24"/>
          <w:lang w:eastAsia="zh-CN"/>
        </w:rPr>
        <w:t xml:space="preserve">）</w:t>
      </w:r>
      <w:r>
        <w:rPr>
          <w:rFonts w:hint="eastAsia" w:ascii="Calibri" w:hAnsi="Calibri" w:eastAsia="Arial" w:cs="Times New Roman"/>
          <w:sz w:val="24"/>
          <w:szCs w:val="24"/>
        </w:rPr>
        <w:t xml:space="preserve">为落实挥发性有机化合物（VOCs）治理要求，本项目采购标的如涉及涂料、胶黏剂、油墨、清洗剂等挥发性有机物产品的，应当执行国家和我省VOCs含量限制标准，并优先使用低挥发性原辅材料。</w:t>
      </w:r>
      <w:r>
        <w:rPr>
          <w:rFonts w:ascii="宋体" w:hAnsi="宋体" w:eastAsia="宋体" w:cs="Times New Roman"/>
          <w:sz w:val="24"/>
          <w:szCs w:val="24"/>
          <w:lang w:val="en-US" w:eastAsia="zh-CN"/>
        </w:rPr>
      </w:r>
      <w:r/>
    </w:p>
    <w:p>
      <w:pPr>
        <w:pStyle w:val="907"/>
        <w:ind w:firstLine="480"/>
        <w:spacing w:line="360" w:lineRule="auto"/>
        <w:rPr>
          <w:rFonts w:ascii="黑体" w:hAnsi="黑体" w:eastAsia="黑体" w:cs="Times New Roman"/>
          <w:sz w:val="24"/>
          <w:szCs w:val="24"/>
        </w:rPr>
      </w:pPr>
      <w:r>
        <w:rPr>
          <w:rFonts w:hint="eastAsia" w:ascii="黑体" w:hAnsi="黑体" w:eastAsia="黑体" w:cs="Times New Roman"/>
          <w:sz w:val="24"/>
          <w:szCs w:val="24"/>
        </w:rPr>
        <w:t xml:space="preserve">第十一条 </w:t>
      </w:r>
      <w:r>
        <w:rPr>
          <w:rFonts w:ascii="黑体" w:hAnsi="黑体" w:eastAsia="黑体" w:cs="Times New Roman"/>
          <w:sz w:val="24"/>
          <w:szCs w:val="24"/>
        </w:rPr>
        <w:t xml:space="preserve">争议解决</w:t>
      </w:r>
      <w:r>
        <w:rPr>
          <w:rFonts w:ascii="黑体" w:hAnsi="黑体" w:eastAsia="黑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11</w:t>
      </w:r>
      <w:r>
        <w:rPr>
          <w:rFonts w:ascii="宋体" w:hAnsi="宋体" w:eastAsia="宋体" w:cs="Times New Roman"/>
          <w:sz w:val="24"/>
          <w:szCs w:val="24"/>
        </w:rPr>
        <w:t xml:space="preserve">.1</w:t>
      </w:r>
      <w:r>
        <w:rPr>
          <w:rFonts w:hint="eastAsia" w:ascii="宋体" w:hAnsi="宋体" w:eastAsia="宋体" w:cs="Times New Roman"/>
          <w:sz w:val="24"/>
          <w:szCs w:val="24"/>
        </w:rPr>
        <w:t xml:space="preserve"> 双方在协议中所发生的一切争议，应通过协商解决。如协商不成，按下列第（</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）种方式解决：</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（1）向连云港仲裁委员会申请仲裁。</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（2）向协议签订地法院起诉，协议签订地在此约定为</w:t>
      </w:r>
      <w:r>
        <w:rPr>
          <w:rFonts w:hint="eastAsia" w:ascii="宋体" w:hAnsi="宋体" w:eastAsia="宋体" w:cs="Times New Roman"/>
          <w:sz w:val="24"/>
          <w:szCs w:val="24"/>
          <w:lang w:eastAsia="zh-CN"/>
        </w:rPr>
        <w:t xml:space="preserve">灌云县</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907"/>
        <w:ind w:firstLine="480"/>
        <w:spacing w:line="360" w:lineRule="auto"/>
        <w:rPr>
          <w:rFonts w:ascii="黑体" w:hAnsi="黑体" w:eastAsia="黑体" w:cs="Times New Roman"/>
          <w:sz w:val="24"/>
          <w:szCs w:val="24"/>
        </w:rPr>
      </w:pPr>
      <w:r>
        <w:rPr>
          <w:rFonts w:hint="eastAsia" w:ascii="黑体" w:hAnsi="黑体" w:eastAsia="黑体" w:cs="Times New Roman"/>
          <w:sz w:val="24"/>
          <w:szCs w:val="24"/>
        </w:rPr>
        <w:t xml:space="preserve">第十二条 框架协议文本</w:t>
      </w:r>
      <w:r>
        <w:rPr>
          <w:rFonts w:ascii="黑体" w:hAnsi="黑体" w:eastAsia="黑体" w:cs="Times New Roman"/>
          <w:sz w:val="24"/>
          <w:szCs w:val="24"/>
        </w:rPr>
        <w:t xml:space="preserve">生效及其它</w:t>
      </w:r>
      <w:r>
        <w:rPr>
          <w:rFonts w:ascii="黑体" w:hAnsi="黑体" w:eastAsia="黑体" w:cs="Times New Roman"/>
          <w:sz w:val="24"/>
          <w:szCs w:val="24"/>
        </w:rPr>
      </w:r>
      <w:r/>
    </w:p>
    <w:p>
      <w:pPr>
        <w:pStyle w:val="907"/>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w:t>
      </w:r>
      <w:r>
        <w:rPr>
          <w:rFonts w:ascii="宋体" w:hAnsi="宋体" w:eastAsia="宋体" w:cs="Times New Roman"/>
          <w:sz w:val="24"/>
          <w:szCs w:val="24"/>
        </w:rPr>
        <w:t xml:space="preserve">.1</w:t>
      </w:r>
      <w:r>
        <w:rPr>
          <w:rFonts w:hint="eastAsia" w:ascii="宋体" w:hAnsi="宋体" w:eastAsia="宋体" w:cs="Times New Roman"/>
          <w:sz w:val="24"/>
          <w:szCs w:val="24"/>
        </w:rPr>
        <w:t xml:space="preserve"> 本协议</w:t>
      </w:r>
      <w:r>
        <w:rPr>
          <w:rFonts w:ascii="宋体" w:hAnsi="宋体" w:eastAsia="宋体" w:cs="Times New Roman"/>
          <w:sz w:val="24"/>
          <w:szCs w:val="24"/>
        </w:rPr>
        <w:t xml:space="preserve">经</w:t>
      </w:r>
      <w:r>
        <w:rPr>
          <w:rFonts w:hint="eastAsia" w:ascii="宋体" w:hAnsi="宋体" w:eastAsia="宋体" w:cs="Times New Roman"/>
          <w:sz w:val="24"/>
          <w:szCs w:val="24"/>
        </w:rPr>
        <w:t xml:space="preserve">甲乙</w:t>
      </w:r>
      <w:r>
        <w:rPr>
          <w:rFonts w:ascii="宋体" w:hAnsi="宋体" w:eastAsia="宋体" w:cs="Times New Roman"/>
          <w:sz w:val="24"/>
          <w:szCs w:val="24"/>
        </w:rPr>
        <w:t xml:space="preserve">双方法定代表人或委托代理人签字并加盖单位公章后生效。</w:t>
      </w:r>
      <w:r>
        <w:rPr>
          <w:rFonts w:ascii="宋体" w:hAnsi="宋体" w:eastAsia="宋体" w:cs="Times New Roman"/>
          <w:sz w:val="24"/>
          <w:szCs w:val="24"/>
        </w:rPr>
      </w:r>
      <w:r/>
    </w:p>
    <w:p>
      <w:pPr>
        <w:pStyle w:val="907"/>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w:t>
      </w:r>
      <w:r>
        <w:rPr>
          <w:rFonts w:ascii="宋体" w:hAnsi="宋体" w:eastAsia="宋体" w:cs="Times New Roman"/>
          <w:sz w:val="24"/>
          <w:szCs w:val="24"/>
        </w:rPr>
        <w:t xml:space="preserve">.2</w:t>
      </w:r>
      <w:r>
        <w:rPr>
          <w:rFonts w:hint="eastAsia" w:ascii="宋体" w:hAnsi="宋体" w:eastAsia="宋体" w:cs="Times New Roman"/>
          <w:sz w:val="24"/>
          <w:szCs w:val="24"/>
        </w:rPr>
        <w:t xml:space="preserve"> </w:t>
      </w:r>
      <w:r>
        <w:rPr>
          <w:rFonts w:ascii="宋体" w:hAnsi="宋体" w:eastAsia="宋体" w:cs="Times New Roman"/>
          <w:sz w:val="24"/>
          <w:szCs w:val="24"/>
        </w:rPr>
        <w:t xml:space="preserve">本</w:t>
      </w:r>
      <w:r>
        <w:rPr>
          <w:rFonts w:hint="eastAsia" w:ascii="宋体" w:hAnsi="宋体" w:eastAsia="宋体" w:cs="Times New Roman"/>
          <w:sz w:val="24"/>
          <w:szCs w:val="24"/>
        </w:rPr>
        <w:t xml:space="preserve">协议</w:t>
      </w:r>
      <w:r>
        <w:rPr>
          <w:rFonts w:ascii="宋体" w:hAnsi="宋体" w:eastAsia="宋体" w:cs="Times New Roman"/>
          <w:sz w:val="24"/>
          <w:szCs w:val="24"/>
        </w:rPr>
        <w:t xml:space="preserve">未尽事宜，遵照《中华人民共和国民法典》有关条文执行。</w:t>
      </w:r>
      <w:r>
        <w:rPr>
          <w:rFonts w:ascii="宋体" w:hAnsi="宋体" w:eastAsia="宋体" w:cs="Times New Roman"/>
          <w:sz w:val="24"/>
          <w:szCs w:val="24"/>
        </w:rPr>
      </w:r>
      <w:r/>
    </w:p>
    <w:p>
      <w:pPr>
        <w:pStyle w:val="907"/>
        <w:ind w:firstLine="480"/>
        <w:spacing w:line="360" w:lineRule="auto"/>
        <w:rPr>
          <w:rFonts w:ascii="宋体" w:hAnsi="宋体" w:eastAsia="宋体" w:cs="Times New Roman"/>
          <w:color w:val="000000"/>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w:t>
      </w:r>
      <w:r>
        <w:rPr>
          <w:rFonts w:ascii="宋体" w:hAnsi="宋体" w:eastAsia="宋体" w:cs="Times New Roman"/>
          <w:sz w:val="24"/>
          <w:szCs w:val="24"/>
        </w:rPr>
        <w:t xml:space="preserve">.3</w:t>
      </w:r>
      <w:r>
        <w:rPr>
          <w:rFonts w:hint="eastAsia" w:ascii="宋体" w:hAnsi="宋体" w:eastAsia="宋体" w:cs="Times New Roman"/>
          <w:sz w:val="24"/>
          <w:szCs w:val="24"/>
        </w:rPr>
        <w:t xml:space="preserve"> </w:t>
      </w:r>
      <w:r>
        <w:rPr>
          <w:rFonts w:ascii="宋体" w:hAnsi="宋体" w:eastAsia="宋体" w:cs="Times New Roman"/>
          <w:sz w:val="24"/>
          <w:szCs w:val="24"/>
        </w:rPr>
        <w:t xml:space="preserve">本</w:t>
      </w:r>
      <w:r>
        <w:rPr>
          <w:rFonts w:hint="eastAsia" w:ascii="宋体" w:hAnsi="宋体" w:eastAsia="宋体" w:cs="Times New Roman"/>
          <w:sz w:val="24"/>
          <w:szCs w:val="24"/>
        </w:rPr>
        <w:t xml:space="preserve">协议</w:t>
      </w:r>
      <w:r>
        <w:rPr>
          <w:rFonts w:ascii="宋体" w:hAnsi="宋体" w:eastAsia="宋体" w:cs="Times New Roman"/>
          <w:sz w:val="24"/>
          <w:szCs w:val="24"/>
        </w:rPr>
        <w:t xml:space="preserve">正本一式</w:t>
      </w:r>
      <w:r>
        <w:rPr>
          <w:rFonts w:hint="eastAsia" w:ascii="宋体" w:hAnsi="宋体" w:eastAsia="宋体" w:cs="Times New Roman"/>
          <w:sz w:val="24"/>
          <w:szCs w:val="24"/>
          <w:lang w:eastAsia="zh-CN"/>
        </w:rPr>
        <w:t xml:space="preserve">三</w:t>
      </w:r>
      <w:r>
        <w:rPr>
          <w:rFonts w:ascii="宋体" w:hAnsi="宋体" w:eastAsia="宋体" w:cs="Times New Roman"/>
          <w:sz w:val="24"/>
          <w:szCs w:val="24"/>
        </w:rPr>
        <w:t xml:space="preserve">份，具有同等法律效力，甲方、乙方</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财政部门</w:t>
      </w:r>
      <w:r>
        <w:rPr>
          <w:rFonts w:ascii="宋体" w:hAnsi="宋体" w:eastAsia="宋体" w:cs="Times New Roman"/>
          <w:sz w:val="24"/>
          <w:szCs w:val="24"/>
        </w:rPr>
        <w:t xml:space="preserve">各执</w:t>
      </w:r>
      <w:r>
        <w:rPr>
          <w:rFonts w:ascii="宋体" w:hAnsi="宋体" w:eastAsia="宋体" w:cs="Times New Roman"/>
          <w:color w:val="000000"/>
          <w:sz w:val="24"/>
          <w:szCs w:val="24"/>
        </w:rPr>
        <w:t xml:space="preserve">一份。</w:t>
      </w:r>
      <w:r>
        <w:rPr>
          <w:rFonts w:ascii="宋体" w:hAnsi="宋体" w:eastAsia="宋体" w:cs="Times New Roman"/>
          <w:color w:val="000000"/>
          <w:sz w:val="24"/>
          <w:szCs w:val="24"/>
        </w:rPr>
      </w:r>
      <w:r/>
    </w:p>
    <w:p>
      <w:pPr>
        <w:pStyle w:val="907"/>
        <w:ind w:firstLine="360"/>
        <w:jc w:val="left"/>
        <w:spacing w:line="360" w:lineRule="auto"/>
        <w:rPr>
          <w:rFonts w:ascii="宋体" w:hAnsi="宋体" w:eastAsia="宋体" w:cs="Times New Roman"/>
          <w:sz w:val="24"/>
          <w:szCs w:val="24"/>
        </w:rPr>
      </w:pPr>
      <w:r>
        <w:rPr>
          <w:rFonts w:ascii="宋体" w:hAnsi="宋体" w:eastAsia="宋体" w:cs="Times New Roman"/>
          <w:sz w:val="24"/>
          <w:szCs w:val="24"/>
        </w:rPr>
      </w:r>
      <w:r/>
    </w:p>
    <w:p>
      <w:pPr>
        <w:pStyle w:val="907"/>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甲方：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乙方：                     </w:t>
      </w:r>
      <w:r>
        <w:rPr>
          <w:rFonts w:ascii="宋体" w:hAnsi="宋体" w:eastAsia="宋体" w:cs="Times New Roman"/>
          <w:sz w:val="24"/>
          <w:szCs w:val="24"/>
        </w:rPr>
      </w:r>
      <w:r/>
    </w:p>
    <w:p>
      <w:pPr>
        <w:pStyle w:val="907"/>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地址：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地址：                     </w:t>
      </w:r>
      <w:r>
        <w:rPr>
          <w:rFonts w:ascii="宋体" w:hAnsi="宋体" w:eastAsia="宋体" w:cs="Times New Roman"/>
          <w:sz w:val="24"/>
          <w:szCs w:val="24"/>
        </w:rPr>
      </w:r>
      <w:r/>
    </w:p>
    <w:p>
      <w:pPr>
        <w:pStyle w:val="907"/>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法定代表人或委托代理人：                法定代表人或委托代理人： </w:t>
      </w:r>
      <w:r>
        <w:rPr>
          <w:rFonts w:ascii="宋体" w:hAnsi="宋体" w:eastAsia="宋体" w:cs="Times New Roman"/>
          <w:sz w:val="24"/>
          <w:szCs w:val="24"/>
        </w:rPr>
      </w:r>
      <w:r/>
    </w:p>
    <w:p>
      <w:pPr>
        <w:pStyle w:val="907"/>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电话：             </w:t>
      </w:r>
      <w:r>
        <w:rPr>
          <w:rFonts w:ascii="宋体" w:hAnsi="宋体" w:eastAsia="宋体" w:cs="Times New Roman"/>
          <w:sz w:val="24"/>
          <w:szCs w:val="24"/>
        </w:rPr>
        <w:t xml:space="preserve"> </w:t>
      </w:r>
      <w:r>
        <w:rPr>
          <w:rFonts w:hint="eastAsia" w:ascii="宋体" w:hAnsi="宋体" w:eastAsia="宋体" w:cs="Times New Roman"/>
          <w:sz w:val="24"/>
          <w:szCs w:val="24"/>
        </w:rPr>
        <w:t xml:space="preserve">                    电话：                     </w:t>
      </w:r>
      <w:r>
        <w:rPr>
          <w:rFonts w:ascii="宋体" w:hAnsi="宋体" w:eastAsia="宋体" w:cs="Times New Roman"/>
          <w:sz w:val="24"/>
          <w:szCs w:val="24"/>
        </w:rPr>
      </w:r>
      <w:r/>
    </w:p>
    <w:p>
      <w:pPr>
        <w:pStyle w:val="907"/>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传真：                                  传真：                     </w:t>
      </w:r>
      <w:r>
        <w:rPr>
          <w:rFonts w:ascii="宋体" w:hAnsi="宋体" w:eastAsia="宋体" w:cs="Times New Roman"/>
          <w:sz w:val="24"/>
          <w:szCs w:val="24"/>
        </w:rPr>
      </w:r>
      <w:r/>
    </w:p>
    <w:p>
      <w:pPr>
        <w:pStyle w:val="907"/>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签订日期：      年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 月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日</w:t>
      </w:r>
      <w:r>
        <w:rPr>
          <w:rFonts w:ascii="宋体" w:hAnsi="宋体" w:eastAsia="宋体" w:cs="Times New Roman"/>
          <w:sz w:val="24"/>
          <w:szCs w:val="24"/>
        </w:rPr>
      </w:r>
      <w:r/>
    </w:p>
    <w:p>
      <w:pPr>
        <w:pStyle w:val="907"/>
        <w:jc w:val="left"/>
        <w:widowControl/>
        <w:rPr>
          <w:rFonts w:ascii="黑体" w:hAnsi="黑体" w:eastAsia="黑体" w:cs="Times New Roman"/>
          <w:sz w:val="24"/>
          <w:szCs w:val="24"/>
        </w:rPr>
      </w:pPr>
      <w:r>
        <w:rPr>
          <w:rFonts w:ascii="黑体" w:hAnsi="黑体" w:eastAsia="黑体" w:cs="Times New Roman"/>
          <w:sz w:val="24"/>
          <w:szCs w:val="24"/>
        </w:rPr>
        <w:br w:type="page" w:clear="all"/>
      </w:r>
      <w:r>
        <w:rPr>
          <w:rFonts w:hint="eastAsia" w:ascii="黑体" w:hAnsi="黑体" w:eastAsia="黑体" w:cs="Times New Roman"/>
          <w:sz w:val="24"/>
          <w:szCs w:val="24"/>
        </w:rPr>
        <w:t xml:space="preserve">框架协议文本</w:t>
      </w:r>
      <w:r>
        <w:rPr>
          <w:rFonts w:ascii="黑体" w:hAnsi="黑体" w:eastAsia="黑体" w:cs="Times New Roman"/>
          <w:sz w:val="24"/>
          <w:szCs w:val="24"/>
        </w:rPr>
        <w:t xml:space="preserve">附件：</w:t>
      </w:r>
      <w:r>
        <w:rPr>
          <w:rFonts w:ascii="黑体" w:hAnsi="黑体" w:eastAsia="黑体" w:cs="Times New Roman"/>
          <w:sz w:val="24"/>
          <w:szCs w:val="24"/>
        </w:rPr>
      </w:r>
      <w:r/>
    </w:p>
    <w:p>
      <w:pPr>
        <w:pStyle w:val="907"/>
        <w:rPr>
          <w:rFonts w:ascii="Calibri" w:hAnsi="宋体" w:eastAsia="Arial" w:cs="Times New Roman"/>
          <w:sz w:val="24"/>
          <w:szCs w:val="24"/>
        </w:rPr>
      </w:pPr>
      <w:r>
        <w:rPr>
          <w:rFonts w:ascii="Calibri" w:hAnsi="宋体" w:eastAsia="Arial" w:cs="Times New Roman"/>
          <w:sz w:val="24"/>
          <w:szCs w:val="24"/>
        </w:rPr>
      </w:r>
      <w:r/>
    </w:p>
    <w:p>
      <w:pPr>
        <w:pStyle w:val="907"/>
        <w:rPr>
          <w:rFonts w:ascii="仿宋" w:hAnsi="仿宋" w:eastAsia="仿宋" w:cs="Times New Roman"/>
          <w:szCs w:val="22"/>
        </w:rPr>
      </w:pPr>
      <w:r>
        <w:rPr>
          <w:rFonts w:hint="eastAsia" w:ascii="仿宋" w:hAnsi="仿宋" w:eastAsia="仿宋" w:cs="宋体"/>
          <w:sz w:val="24"/>
          <w:szCs w:val="22"/>
        </w:rPr>
        <w:t xml:space="preserve">附件一： </w:t>
      </w:r>
      <w:r>
        <w:rPr>
          <w:rFonts w:ascii="仿宋" w:hAnsi="仿宋" w:eastAsia="仿宋" w:cs="Times New Roman"/>
          <w:szCs w:val="22"/>
        </w:rPr>
      </w:r>
      <w:r/>
    </w:p>
    <w:p>
      <w:pPr>
        <w:pStyle w:val="907"/>
        <w:jc w:val="center"/>
        <w:spacing w:line="500" w:lineRule="exact"/>
        <w:rPr>
          <w:rFonts w:ascii="仿宋" w:hAnsi="仿宋" w:eastAsia="仿宋" w:cs="宋体"/>
          <w:sz w:val="36"/>
          <w:szCs w:val="36"/>
        </w:rPr>
      </w:pPr>
      <w:r>
        <w:rPr>
          <w:rFonts w:hint="eastAsia" w:ascii="仿宋" w:hAnsi="仿宋" w:eastAsia="仿宋" w:cs="宋体"/>
          <w:sz w:val="36"/>
          <w:szCs w:val="36"/>
        </w:rPr>
        <w:t xml:space="preserve">公务用车维修费用执行价格一览表</w:t>
      </w:r>
      <w:r>
        <w:rPr>
          <w:rFonts w:ascii="仿宋" w:hAnsi="仿宋" w:eastAsia="仿宋" w:cs="宋体"/>
          <w:sz w:val="36"/>
          <w:szCs w:val="36"/>
        </w:rPr>
      </w:r>
      <w:r/>
    </w:p>
    <w:tbl>
      <w:tblPr>
        <w:tblW w:w="8680" w:type="dxa"/>
        <w:tblInd w:w="-315" w:type="dxa"/>
        <w:tblLayout w:type="fixed"/>
        <w:tblCellMar>
          <w:left w:w="15" w:type="dxa"/>
          <w:top w:w="15" w:type="dxa"/>
          <w:right w:w="15" w:type="dxa"/>
          <w:bottom w:w="0" w:type="dxa"/>
        </w:tblCellMar>
        <w:tblLook w:val="04A0" w:firstRow="1" w:lastRow="0" w:firstColumn="1" w:lastColumn="0" w:noHBand="0" w:noVBand="1"/>
      </w:tblPr>
      <w:tblGrid>
        <w:gridCol w:w="640"/>
        <w:gridCol w:w="1601"/>
        <w:gridCol w:w="1399"/>
        <w:gridCol w:w="1381"/>
        <w:gridCol w:w="2070"/>
        <w:gridCol w:w="1589"/>
      </w:tblGrid>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0" w:type="dxa"/>
            <w:vAlign w:val="center"/>
            <w:vMerge w:val="restart"/>
            <w:textDirection w:val="lrTb"/>
            <w:noWrap/>
          </w:tcPr>
          <w:p>
            <w:pPr>
              <w:pStyle w:val="907"/>
              <w:jc w:val="center"/>
              <w:rPr>
                <w:rFonts w:ascii="仿宋" w:hAnsi="仿宋" w:eastAsia="仿宋" w:cs="宋体"/>
                <w:sz w:val="24"/>
                <w:szCs w:val="22"/>
              </w:rPr>
            </w:pPr>
            <w:r>
              <w:rPr>
                <w:rFonts w:hint="eastAsia" w:ascii="仿宋" w:hAnsi="仿宋" w:eastAsia="仿宋" w:cs="宋体"/>
                <w:sz w:val="24"/>
                <w:szCs w:val="22"/>
              </w:rPr>
              <w:t xml:space="preserve">序号</w:t>
            </w:r>
            <w:r>
              <w:rPr>
                <w:rFonts w:ascii="仿宋" w:hAnsi="仿宋" w:eastAsia="仿宋" w:cs="宋体"/>
                <w:sz w:val="24"/>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01" w:type="dxa"/>
            <w:vAlign w:val="center"/>
            <w:vMerge w:val="restart"/>
            <w:textDirection w:val="lrTb"/>
            <w:noWrap/>
          </w:tcPr>
          <w:p>
            <w:pPr>
              <w:pStyle w:val="907"/>
              <w:jc w:val="center"/>
              <w:rPr>
                <w:rFonts w:ascii="仿宋" w:hAnsi="仿宋" w:eastAsia="仿宋" w:cs="宋体"/>
                <w:sz w:val="24"/>
                <w:szCs w:val="22"/>
              </w:rPr>
            </w:pPr>
            <w:r>
              <w:rPr>
                <w:rFonts w:hint="eastAsia" w:ascii="仿宋" w:hAnsi="仿宋" w:eastAsia="仿宋" w:cs="宋体"/>
                <w:sz w:val="24"/>
                <w:szCs w:val="22"/>
              </w:rPr>
              <w:t xml:space="preserve">公务用车维修单位（承修方）</w:t>
            </w:r>
            <w:r>
              <w:rPr>
                <w:rFonts w:ascii="仿宋" w:hAnsi="仿宋" w:eastAsia="仿宋" w:cs="宋体"/>
                <w:sz w:val="24"/>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99" w:type="dxa"/>
            <w:vAlign w:val="center"/>
            <w:vMerge w:val="restart"/>
            <w:textDirection w:val="lrTb"/>
            <w:noWrap/>
          </w:tcPr>
          <w:p>
            <w:pPr>
              <w:pStyle w:val="907"/>
              <w:jc w:val="center"/>
              <w:rPr>
                <w:rFonts w:ascii="仿宋" w:hAnsi="仿宋" w:eastAsia="仿宋" w:cs="宋体"/>
                <w:sz w:val="24"/>
                <w:szCs w:val="22"/>
              </w:rPr>
            </w:pPr>
            <w:r>
              <w:rPr>
                <w:rFonts w:hint="eastAsia" w:ascii="仿宋" w:hAnsi="仿宋" w:eastAsia="仿宋" w:cs="宋体"/>
                <w:sz w:val="24"/>
                <w:szCs w:val="22"/>
              </w:rPr>
              <w:t xml:space="preserve">故障诊断、维修项目、作业内容：</w:t>
            </w:r>
            <w:r>
              <w:rPr>
                <w:rFonts w:ascii="仿宋" w:hAnsi="仿宋" w:eastAsia="仿宋" w:cs="宋体"/>
                <w:sz w:val="24"/>
                <w:szCs w:val="22"/>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040" w:type="dxa"/>
            <w:vAlign w:val="center"/>
            <w:textDirection w:val="lrTb"/>
            <w:noWrap/>
          </w:tcPr>
          <w:p>
            <w:pPr>
              <w:pStyle w:val="907"/>
              <w:jc w:val="center"/>
              <w:rPr>
                <w:rFonts w:ascii="仿宋" w:hAnsi="仿宋" w:eastAsia="仿宋" w:cs="宋体"/>
                <w:sz w:val="24"/>
                <w:szCs w:val="22"/>
              </w:rPr>
            </w:pPr>
            <w:r>
              <w:rPr>
                <w:rFonts w:hint="eastAsia" w:ascii="仿宋" w:hAnsi="仿宋" w:eastAsia="仿宋" w:cs="宋体"/>
                <w:sz w:val="24"/>
                <w:szCs w:val="22"/>
              </w:rPr>
              <w:t xml:space="preserve">维修费用执行价格</w:t>
            </w:r>
            <w:r>
              <w:rPr>
                <w:rFonts w:ascii="仿宋" w:hAnsi="仿宋" w:eastAsia="仿宋" w:cs="宋体"/>
                <w:sz w:val="24"/>
                <w:szCs w:val="22"/>
              </w:rPr>
            </w:r>
            <w:r/>
          </w:p>
        </w:tc>
      </w:tr>
      <w:tr>
        <w:trPr>
          <w:trHeight w:val="285"/>
        </w:trPr>
        <w:tc>
          <w:tcPr>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tcPr>
          <w:p>
            <w:pPr>
              <w:pStyle w:val="907"/>
              <w:jc w:val="center"/>
              <w:rPr>
                <w:rFonts w:ascii="仿宋" w:hAnsi="仿宋" w:eastAsia="仿宋" w:cs="宋体"/>
                <w:sz w:val="24"/>
                <w:szCs w:val="22"/>
              </w:rPr>
            </w:pPr>
            <w:r>
              <w:rPr>
                <w:rFonts w:ascii="仿宋" w:hAnsi="仿宋" w:eastAsia="仿宋" w:cs="宋体"/>
                <w:sz w:val="24"/>
                <w:szCs w:val="22"/>
              </w:rPr>
            </w:r>
            <w:r/>
          </w:p>
        </w:tc>
        <w:tc>
          <w:tcPr>
            <w:tcBorders>
              <w:top w:val="single" w:color="000000" w:sz="4" w:space="0"/>
              <w:left w:val="single" w:color="000000" w:sz="4" w:space="0"/>
              <w:bottom w:val="single" w:color="000000" w:sz="4" w:space="0"/>
              <w:right w:val="single" w:color="000000" w:sz="4" w:space="0"/>
            </w:tcBorders>
            <w:tcW w:w="1601" w:type="dxa"/>
            <w:vAlign w:val="center"/>
            <w:vMerge w:val="continue"/>
            <w:textDirection w:val="lrTb"/>
            <w:noWrap/>
          </w:tcPr>
          <w:p>
            <w:pPr>
              <w:pStyle w:val="907"/>
              <w:jc w:val="center"/>
              <w:rPr>
                <w:rFonts w:ascii="仿宋" w:hAnsi="仿宋" w:eastAsia="仿宋" w:cs="宋体"/>
                <w:sz w:val="24"/>
                <w:szCs w:val="22"/>
              </w:rPr>
            </w:pPr>
            <w:r>
              <w:rPr>
                <w:rFonts w:ascii="仿宋" w:hAnsi="仿宋" w:eastAsia="仿宋" w:cs="宋体"/>
                <w:sz w:val="24"/>
                <w:szCs w:val="22"/>
              </w:rPr>
            </w:r>
            <w:r/>
          </w:p>
        </w:tc>
        <w:tc>
          <w:tcPr>
            <w:tcBorders>
              <w:top w:val="single" w:color="000000" w:sz="4" w:space="0"/>
              <w:left w:val="single" w:color="000000" w:sz="4" w:space="0"/>
              <w:bottom w:val="single" w:color="000000" w:sz="4" w:space="0"/>
              <w:right w:val="single" w:color="000000" w:sz="4" w:space="0"/>
            </w:tcBorders>
            <w:tcW w:w="1399" w:type="dxa"/>
            <w:vAlign w:val="center"/>
            <w:vMerge w:val="continue"/>
            <w:textDirection w:val="lrTb"/>
            <w:noWrap/>
          </w:tcPr>
          <w:p>
            <w:pPr>
              <w:pStyle w:val="907"/>
              <w:jc w:val="center"/>
              <w:rPr>
                <w:rFonts w:ascii="仿宋" w:hAnsi="仿宋" w:eastAsia="仿宋" w:cs="宋体"/>
                <w:sz w:val="24"/>
                <w:szCs w:val="22"/>
              </w:rPr>
            </w:pPr>
            <w:r>
              <w:rPr>
                <w:rFonts w:ascii="仿宋" w:hAnsi="仿宋" w:eastAsia="仿宋" w:cs="宋体"/>
                <w:sz w:val="24"/>
                <w:szCs w:val="22"/>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451" w:type="dxa"/>
            <w:vAlign w:val="center"/>
            <w:textDirection w:val="lrTb"/>
            <w:noWrap/>
          </w:tcPr>
          <w:p>
            <w:pPr>
              <w:pStyle w:val="907"/>
              <w:jc w:val="center"/>
              <w:rPr>
                <w:rFonts w:ascii="仿宋" w:hAnsi="仿宋" w:eastAsia="仿宋" w:cs="宋体"/>
                <w:sz w:val="24"/>
                <w:szCs w:val="22"/>
              </w:rPr>
            </w:pPr>
            <w:r>
              <w:rPr>
                <w:rFonts w:hint="eastAsia" w:ascii="仿宋" w:hAnsi="仿宋" w:eastAsia="仿宋" w:cs="宋体"/>
                <w:sz w:val="24"/>
                <w:szCs w:val="22"/>
              </w:rPr>
              <w:t xml:space="preserve">工时费用</w:t>
            </w:r>
            <w:r>
              <w:rPr>
                <w:rFonts w:ascii="仿宋" w:hAnsi="仿宋" w:eastAsia="仿宋" w:cs="宋体"/>
                <w:sz w:val="24"/>
                <w:szCs w:val="22"/>
              </w:rPr>
            </w:r>
            <w:r/>
          </w:p>
        </w:tc>
        <w:tc>
          <w:tcPr>
            <w:tcBorders>
              <w:top w:val="none" w:color="000000" w:sz="4" w:space="0"/>
              <w:left w:val="single" w:color="000000" w:sz="4" w:space="0"/>
              <w:bottom w:val="none" w:color="000000" w:sz="0" w:space="0"/>
              <w:right w:val="single" w:color="000000" w:sz="4" w:space="0"/>
            </w:tcBorders>
            <w:tcMar>
              <w:left w:w="15" w:type="dxa"/>
              <w:top w:w="15" w:type="dxa"/>
              <w:right w:w="15" w:type="dxa"/>
              <w:bottom w:w="0" w:type="dxa"/>
            </w:tcMar>
            <w:tcW w:w="1589" w:type="dxa"/>
            <w:vAlign w:val="center"/>
            <w:vMerge w:val="restart"/>
            <w:textDirection w:val="lrTb"/>
            <w:noWrap/>
          </w:tcPr>
          <w:p>
            <w:pPr>
              <w:pStyle w:val="907"/>
              <w:jc w:val="center"/>
              <w:rPr>
                <w:rFonts w:hint="eastAsia" w:ascii="仿宋" w:hAnsi="仿宋" w:eastAsia="仿宋" w:cs="宋体"/>
                <w:sz w:val="24"/>
                <w:szCs w:val="22"/>
                <w:lang w:eastAsia="zh-CN"/>
              </w:rPr>
            </w:pPr>
            <w:r>
              <w:rPr>
                <w:rFonts w:hint="eastAsia" w:ascii="仿宋" w:hAnsi="仿宋" w:eastAsia="仿宋" w:cs="宋体"/>
                <w:sz w:val="24"/>
                <w:szCs w:val="22"/>
              </w:rPr>
              <w:t xml:space="preserve">维修材料、配件进销差价率</w:t>
            </w:r>
            <w:r>
              <w:rPr>
                <w:rFonts w:hint="eastAsia" w:ascii="仿宋" w:hAnsi="仿宋" w:eastAsia="仿宋" w:cs="宋体"/>
                <w:sz w:val="24"/>
                <w:szCs w:val="22"/>
                <w:lang w:eastAsia="zh-CN"/>
              </w:rPr>
              <w:t xml:space="preserve">（</w:t>
            </w:r>
            <w:r>
              <w:rPr>
                <w:rFonts w:hint="eastAsia" w:ascii="仿宋" w:hAnsi="仿宋" w:eastAsia="仿宋" w:cs="宋体"/>
                <w:sz w:val="24"/>
                <w:szCs w:val="22"/>
              </w:rPr>
              <w:t xml:space="preserve">%</w:t>
            </w:r>
            <w:r>
              <w:rPr>
                <w:rFonts w:hint="eastAsia" w:ascii="仿宋" w:hAnsi="仿宋" w:eastAsia="仿宋" w:cs="宋体"/>
                <w:sz w:val="24"/>
                <w:szCs w:val="22"/>
                <w:lang w:eastAsia="zh-CN"/>
              </w:rPr>
              <w:t xml:space="preserve">）</w:t>
            </w:r>
            <w:r>
              <w:rPr>
                <w:rFonts w:hint="eastAsia" w:ascii="仿宋" w:hAnsi="仿宋" w:eastAsia="仿宋" w:cs="宋体"/>
                <w:sz w:val="24"/>
                <w:szCs w:val="22"/>
                <w:lang w:eastAsia="zh-CN"/>
              </w:rPr>
            </w:r>
            <w:r/>
          </w:p>
        </w:tc>
      </w:tr>
      <w:tr>
        <w:trPr>
          <w:trHeight w:val="855"/>
        </w:trPr>
        <w:tc>
          <w:tcPr>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tcPr>
          <w:p>
            <w:pPr>
              <w:pStyle w:val="907"/>
              <w:jc w:val="center"/>
              <w:rPr>
                <w:rFonts w:ascii="仿宋" w:hAnsi="仿宋" w:eastAsia="仿宋" w:cs="宋体"/>
                <w:sz w:val="24"/>
                <w:szCs w:val="22"/>
              </w:rPr>
            </w:pPr>
            <w:r>
              <w:rPr>
                <w:rFonts w:ascii="仿宋" w:hAnsi="仿宋" w:eastAsia="仿宋" w:cs="宋体"/>
                <w:sz w:val="24"/>
                <w:szCs w:val="22"/>
              </w:rPr>
            </w:r>
            <w:r/>
          </w:p>
        </w:tc>
        <w:tc>
          <w:tcPr>
            <w:tcBorders>
              <w:top w:val="single" w:color="000000" w:sz="4" w:space="0"/>
              <w:left w:val="single" w:color="000000" w:sz="4" w:space="0"/>
              <w:bottom w:val="single" w:color="000000" w:sz="4" w:space="0"/>
              <w:right w:val="single" w:color="000000" w:sz="4" w:space="0"/>
            </w:tcBorders>
            <w:tcW w:w="1601" w:type="dxa"/>
            <w:vAlign w:val="center"/>
            <w:vMerge w:val="continue"/>
            <w:textDirection w:val="lrTb"/>
            <w:noWrap/>
          </w:tcPr>
          <w:p>
            <w:pPr>
              <w:pStyle w:val="907"/>
              <w:rPr>
                <w:rFonts w:ascii="仿宋" w:hAnsi="仿宋" w:eastAsia="仿宋" w:cs="宋体"/>
                <w:sz w:val="24"/>
                <w:szCs w:val="22"/>
              </w:rPr>
            </w:pPr>
            <w:r>
              <w:rPr>
                <w:rFonts w:ascii="仿宋" w:hAnsi="仿宋" w:eastAsia="仿宋" w:cs="宋体"/>
                <w:sz w:val="24"/>
                <w:szCs w:val="22"/>
              </w:rPr>
            </w:r>
            <w:r/>
          </w:p>
        </w:tc>
        <w:tc>
          <w:tcPr>
            <w:tcBorders>
              <w:top w:val="single" w:color="000000" w:sz="4" w:space="0"/>
              <w:left w:val="single" w:color="000000" w:sz="4" w:space="0"/>
              <w:bottom w:val="single" w:color="000000" w:sz="4" w:space="0"/>
              <w:right w:val="single" w:color="000000" w:sz="4" w:space="0"/>
            </w:tcBorders>
            <w:tcW w:w="1399" w:type="dxa"/>
            <w:vAlign w:val="center"/>
            <w:vMerge w:val="continue"/>
            <w:textDirection w:val="lrTb"/>
            <w:noWrap/>
          </w:tcPr>
          <w:p>
            <w:pPr>
              <w:pStyle w:val="907"/>
              <w:rPr>
                <w:rFonts w:ascii="仿宋" w:hAnsi="仿宋" w:eastAsia="仿宋" w:cs="宋体"/>
                <w:sz w:val="24"/>
                <w:szCs w:val="22"/>
              </w:rPr>
            </w:pPr>
            <w:r>
              <w:rPr>
                <w:rFonts w:ascii="仿宋" w:hAnsi="仿宋" w:eastAsia="仿宋" w:cs="宋体"/>
                <w:sz w:val="24"/>
                <w:szCs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381" w:type="dxa"/>
            <w:vAlign w:val="center"/>
            <w:textDirection w:val="lrTb"/>
            <w:noWrap/>
          </w:tcPr>
          <w:p>
            <w:pPr>
              <w:pStyle w:val="907"/>
              <w:rPr>
                <w:rFonts w:ascii="仿宋" w:hAnsi="仿宋" w:eastAsia="仿宋" w:cs="宋体"/>
                <w:sz w:val="24"/>
                <w:szCs w:val="22"/>
              </w:rPr>
            </w:pPr>
            <w:r>
              <w:rPr>
                <w:rFonts w:hint="eastAsia" w:ascii="仿宋" w:hAnsi="仿宋" w:eastAsia="仿宋" w:cs="宋体"/>
                <w:sz w:val="24"/>
                <w:szCs w:val="22"/>
              </w:rPr>
              <w:t xml:space="preserve">工时单价(元/工时)</w:t>
            </w:r>
            <w:r>
              <w:rPr>
                <w:rFonts w:ascii="仿宋" w:hAnsi="仿宋" w:eastAsia="仿宋" w:cs="宋体"/>
                <w:sz w:val="24"/>
                <w:szCs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070" w:type="dxa"/>
            <w:vAlign w:val="center"/>
            <w:textDirection w:val="lrTb"/>
            <w:noWrap/>
          </w:tcPr>
          <w:p>
            <w:pPr>
              <w:pStyle w:val="907"/>
              <w:jc w:val="center"/>
              <w:rPr>
                <w:rFonts w:ascii="仿宋" w:hAnsi="仿宋" w:eastAsia="仿宋" w:cs="宋体"/>
                <w:sz w:val="24"/>
                <w:szCs w:val="22"/>
              </w:rPr>
            </w:pPr>
            <w:r>
              <w:rPr>
                <w:rFonts w:hint="eastAsia" w:ascii="仿宋" w:hAnsi="仿宋" w:eastAsia="仿宋" w:cs="Times New Roman"/>
                <w:sz w:val="24"/>
                <w:szCs w:val="22"/>
              </w:rPr>
              <w:t xml:space="preserve">工时</w:t>
            </w:r>
            <w:r>
              <w:rPr>
                <w:rFonts w:hint="eastAsia" w:ascii="仿宋" w:hAnsi="仿宋" w:eastAsia="仿宋" w:cs="宋体"/>
                <w:sz w:val="24"/>
                <w:szCs w:val="22"/>
              </w:rPr>
              <w:t xml:space="preserve">定额</w:t>
            </w:r>
            <w:r>
              <w:rPr>
                <w:rFonts w:ascii="仿宋" w:hAnsi="仿宋" w:eastAsia="仿宋" w:cs="宋体"/>
                <w:sz w:val="24"/>
                <w:szCs w:val="22"/>
              </w:rPr>
            </w:r>
            <w:r/>
          </w:p>
        </w:tc>
        <w:tc>
          <w:tcPr>
            <w:tcBorders>
              <w:top w:val="none" w:color="000000" w:sz="0" w:space="0"/>
              <w:left w:val="single" w:color="000000" w:sz="4" w:space="0"/>
              <w:bottom w:val="single" w:color="000000" w:sz="4" w:space="0"/>
              <w:right w:val="single" w:color="000000" w:sz="4" w:space="0"/>
            </w:tcBorders>
            <w:tcW w:w="1589" w:type="dxa"/>
            <w:vAlign w:val="center"/>
            <w:vMerge w:val="continue"/>
            <w:textDirection w:val="lrTb"/>
            <w:noWrap/>
          </w:tcPr>
          <w:p>
            <w:pPr>
              <w:pStyle w:val="907"/>
              <w:rPr>
                <w:rFonts w:ascii="仿宋" w:hAnsi="仿宋" w:eastAsia="仿宋" w:cs="宋体"/>
                <w:sz w:val="24"/>
                <w:szCs w:val="22"/>
              </w:rPr>
            </w:pPr>
            <w:r>
              <w:rPr>
                <w:rFonts w:ascii="仿宋" w:hAnsi="仿宋" w:eastAsia="仿宋" w:cs="宋体"/>
                <w:sz w:val="24"/>
                <w:szCs w:val="22"/>
              </w:rPr>
            </w:r>
            <w:r/>
          </w:p>
        </w:tc>
      </w:tr>
      <w:tr>
        <w:trPr>
          <w:trHeight w:val="31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40" w:type="dxa"/>
            <w:vAlign w:val="center"/>
            <w:textDirection w:val="lrTb"/>
            <w:noWrap/>
          </w:tcPr>
          <w:p>
            <w:pPr>
              <w:pStyle w:val="907"/>
              <w:jc w:val="center"/>
              <w:rPr>
                <w:rFonts w:ascii="仿宋" w:hAnsi="仿宋" w:eastAsia="仿宋" w:cs="宋体"/>
                <w:sz w:val="24"/>
                <w:szCs w:val="22"/>
              </w:rPr>
            </w:pPr>
            <w:r>
              <w:rPr>
                <w:rFonts w:ascii="仿宋" w:hAnsi="仿宋" w:eastAsia="仿宋" w:cs="宋体"/>
                <w:sz w:val="24"/>
                <w:szCs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601" w:type="dxa"/>
            <w:vAlign w:val="center"/>
            <w:textDirection w:val="lrTb"/>
            <w:noWrap/>
          </w:tcPr>
          <w:p>
            <w:pPr>
              <w:pStyle w:val="907"/>
              <w:rPr>
                <w:rFonts w:ascii="仿宋" w:hAnsi="仿宋" w:eastAsia="仿宋" w:cs="宋体"/>
                <w:sz w:val="24"/>
                <w:szCs w:val="22"/>
              </w:rPr>
            </w:pPr>
            <w:r>
              <w:rPr>
                <w:rFonts w:ascii="仿宋" w:hAnsi="仿宋" w:eastAsia="仿宋" w:cs="宋体"/>
                <w:sz w:val="24"/>
                <w:szCs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399" w:type="dxa"/>
            <w:vAlign w:val="center"/>
            <w:textDirection w:val="lrTb"/>
            <w:noWrap/>
          </w:tcPr>
          <w:p>
            <w:pPr>
              <w:pStyle w:val="907"/>
              <w:rPr>
                <w:rFonts w:ascii="仿宋" w:hAnsi="仿宋" w:eastAsia="仿宋" w:cs="宋体"/>
                <w:sz w:val="24"/>
                <w:szCs w:val="22"/>
              </w:rPr>
            </w:pPr>
            <w:r>
              <w:rPr>
                <w:rFonts w:ascii="仿宋" w:hAnsi="仿宋" w:eastAsia="仿宋" w:cs="宋体"/>
                <w:sz w:val="24"/>
                <w:szCs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381" w:type="dxa"/>
            <w:vAlign w:val="center"/>
            <w:textDirection w:val="lrTb"/>
            <w:noWrap/>
          </w:tcPr>
          <w:p>
            <w:pPr>
              <w:pStyle w:val="907"/>
              <w:jc w:val="right"/>
              <w:rPr>
                <w:rFonts w:ascii="仿宋" w:hAnsi="仿宋" w:eastAsia="仿宋" w:cs="Times New Roman"/>
                <w:sz w:val="24"/>
                <w:szCs w:val="22"/>
              </w:rPr>
            </w:pPr>
            <w:r>
              <w:rPr>
                <w:rFonts w:ascii="仿宋" w:hAnsi="仿宋" w:eastAsia="仿宋" w:cs="Times New Roman"/>
                <w:sz w:val="24"/>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070" w:type="dxa"/>
            <w:vAlign w:val="center"/>
            <w:textDirection w:val="lrTb"/>
            <w:noWrap/>
          </w:tcPr>
          <w:p>
            <w:pPr>
              <w:pStyle w:val="907"/>
              <w:rPr>
                <w:rFonts w:ascii="仿宋" w:hAnsi="仿宋" w:eastAsia="仿宋" w:cs="宋体"/>
                <w:sz w:val="24"/>
                <w:szCs w:val="22"/>
              </w:rPr>
            </w:pPr>
            <w:r>
              <w:rPr>
                <w:rFonts w:hint="eastAsia" w:ascii="Calibri" w:hAnsi="Calibri" w:eastAsia="宋体" w:cs="Times New Roman"/>
                <w:color w:val="000000"/>
                <w:sz w:val="24"/>
                <w:szCs w:val="24"/>
                <w:highlight w:val="none"/>
                <w:lang w:eastAsia="zh-CN"/>
              </w:rPr>
              <w:t xml:space="preserve">执行《汽车维修工时定额核定方法》(JT/T 1525—2024)</w:t>
            </w:r>
            <w:r>
              <w:rPr>
                <w:rFonts w:hint="eastAsia" w:ascii="仿宋" w:hAnsi="仿宋" w:eastAsia="仿宋" w:cs="宋体"/>
                <w:sz w:val="24"/>
              </w:rPr>
              <w:t xml:space="preserve">。</w:t>
            </w:r>
            <w:r>
              <w:rPr>
                <w:rFonts w:ascii="仿宋" w:hAnsi="仿宋" w:eastAsia="仿宋" w:cs="宋体"/>
                <w:sz w:val="24"/>
                <w:szCs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589" w:type="dxa"/>
            <w:vAlign w:val="center"/>
            <w:textDirection w:val="lrTb"/>
            <w:noWrap/>
          </w:tcPr>
          <w:p>
            <w:pPr>
              <w:pStyle w:val="907"/>
              <w:jc w:val="right"/>
              <w:rPr>
                <w:rFonts w:ascii="仿宋" w:hAnsi="仿宋" w:eastAsia="仿宋" w:cs="Times New Roman"/>
                <w:sz w:val="24"/>
                <w:szCs w:val="22"/>
              </w:rPr>
            </w:pPr>
            <w:r>
              <w:rPr>
                <w:rFonts w:ascii="仿宋" w:hAnsi="仿宋" w:eastAsia="仿宋" w:cs="Times New Roman"/>
                <w:sz w:val="24"/>
                <w:szCs w:val="22"/>
              </w:rPr>
            </w:r>
            <w:r/>
          </w:p>
        </w:tc>
      </w:tr>
    </w:tbl>
    <w:p>
      <w:pPr>
        <w:pStyle w:val="907"/>
        <w:spacing w:line="240" w:lineRule="atLeast"/>
        <w:rPr>
          <w:rFonts w:ascii="仿宋" w:hAnsi="仿宋" w:eastAsia="仿宋" w:cs="宋体"/>
          <w:szCs w:val="22"/>
        </w:rPr>
      </w:pPr>
      <w:r>
        <w:rPr>
          <w:rFonts w:ascii="仿宋" w:hAnsi="仿宋" w:eastAsia="仿宋" w:cs="宋体"/>
          <w:szCs w:val="22"/>
        </w:rPr>
      </w:r>
      <w:r/>
    </w:p>
    <w:p>
      <w:pPr>
        <w:pStyle w:val="907"/>
        <w:spacing w:line="400" w:lineRule="exact"/>
        <w:rPr>
          <w:rFonts w:ascii="仿宋" w:hAnsi="仿宋" w:eastAsia="仿宋" w:cs="宋体"/>
          <w:sz w:val="24"/>
          <w:szCs w:val="22"/>
        </w:rPr>
      </w:pPr>
      <w:r>
        <w:rPr>
          <w:rFonts w:hint="eastAsia" w:ascii="仿宋" w:hAnsi="仿宋" w:eastAsia="仿宋" w:cs="宋体"/>
          <w:sz w:val="24"/>
          <w:szCs w:val="22"/>
        </w:rPr>
        <w:t xml:space="preserve">说明：</w:t>
      </w:r>
      <w:r>
        <w:rPr>
          <w:rFonts w:ascii="仿宋" w:hAnsi="仿宋" w:eastAsia="仿宋" w:cs="宋体"/>
          <w:sz w:val="24"/>
          <w:szCs w:val="22"/>
        </w:rPr>
      </w:r>
      <w:r/>
    </w:p>
    <w:p>
      <w:pPr>
        <w:pStyle w:val="907"/>
        <w:ind w:firstLine="480"/>
        <w:spacing w:line="400" w:lineRule="exact"/>
        <w:rPr>
          <w:rFonts w:ascii="仿宋" w:hAnsi="仿宋" w:eastAsia="仿宋" w:cs="宋体"/>
          <w:sz w:val="24"/>
          <w:szCs w:val="22"/>
        </w:rPr>
      </w:pPr>
      <w:r>
        <w:rPr>
          <w:rFonts w:hint="eastAsia" w:ascii="仿宋" w:hAnsi="仿宋" w:eastAsia="仿宋" w:cs="宋体"/>
          <w:sz w:val="24"/>
          <w:szCs w:val="22"/>
        </w:rPr>
        <w:t xml:space="preserve">1、</w:t>
      </w:r>
      <w:r>
        <w:rPr>
          <w:rFonts w:hint="eastAsia" w:ascii="仿宋" w:hAnsi="仿宋" w:eastAsia="仿宋" w:cs="宋体"/>
          <w:sz w:val="24"/>
          <w:szCs w:val="22"/>
        </w:rPr>
        <w:t xml:space="preserve">承修方</w:t>
      </w:r>
      <w:r>
        <w:rPr>
          <w:rFonts w:hint="eastAsia" w:ascii="仿宋" w:hAnsi="仿宋" w:eastAsia="仿宋" w:cs="宋体"/>
          <w:sz w:val="24"/>
          <w:szCs w:val="22"/>
        </w:rPr>
        <w:t xml:space="preserve">执行执行《汽车维修工时定额核定方法》(JT/T 1525—2024)。。</w:t>
      </w:r>
      <w:r>
        <w:rPr>
          <w:rFonts w:ascii="仿宋" w:hAnsi="仿宋" w:eastAsia="仿宋" w:cs="宋体"/>
          <w:sz w:val="24"/>
          <w:szCs w:val="22"/>
        </w:rPr>
      </w:r>
      <w:r/>
    </w:p>
    <w:p>
      <w:pPr>
        <w:pStyle w:val="907"/>
        <w:ind w:firstLine="480"/>
        <w:spacing w:line="400" w:lineRule="exact"/>
        <w:rPr>
          <w:rFonts w:ascii="仿宋" w:hAnsi="仿宋" w:eastAsia="仿宋" w:cs="宋体"/>
          <w:sz w:val="24"/>
          <w:szCs w:val="22"/>
        </w:rPr>
      </w:pPr>
      <w:r>
        <w:rPr>
          <w:rFonts w:hint="eastAsia" w:ascii="仿宋" w:hAnsi="仿宋" w:eastAsia="仿宋" w:cs="宋体"/>
          <w:sz w:val="24"/>
          <w:szCs w:val="22"/>
        </w:rPr>
        <w:t xml:space="preserve">2、</w:t>
      </w:r>
      <w:r>
        <w:rPr>
          <w:rFonts w:hint="eastAsia" w:ascii="仿宋" w:hAnsi="仿宋" w:eastAsia="仿宋" w:cs="宋体"/>
          <w:sz w:val="24"/>
          <w:szCs w:val="22"/>
        </w:rPr>
        <w:t xml:space="preserve">承修方</w:t>
      </w:r>
      <w:r>
        <w:rPr>
          <w:rFonts w:hint="eastAsia" w:ascii="仿宋" w:hAnsi="仿宋" w:eastAsia="仿宋" w:cs="宋体"/>
          <w:sz w:val="24"/>
          <w:szCs w:val="22"/>
        </w:rPr>
        <w:t xml:space="preserve">同意按“附件一”中确定的价格为框架协议期限内的最高限价。</w:t>
      </w:r>
      <w:r>
        <w:rPr>
          <w:rFonts w:ascii="仿宋" w:hAnsi="仿宋" w:eastAsia="仿宋" w:cs="宋体"/>
          <w:sz w:val="24"/>
          <w:szCs w:val="22"/>
        </w:rPr>
      </w:r>
      <w:r/>
    </w:p>
    <w:p>
      <w:pPr>
        <w:pStyle w:val="907"/>
        <w:ind w:firstLine="480"/>
        <w:spacing w:line="400" w:lineRule="exact"/>
        <w:rPr>
          <w:rFonts w:ascii="仿宋" w:hAnsi="仿宋" w:eastAsia="仿宋" w:cs="宋体"/>
          <w:sz w:val="24"/>
          <w:szCs w:val="22"/>
        </w:rPr>
      </w:pPr>
      <w:r>
        <w:rPr>
          <w:rFonts w:hint="eastAsia" w:ascii="仿宋" w:hAnsi="仿宋" w:eastAsia="仿宋" w:cs="宋体"/>
          <w:sz w:val="24"/>
          <w:szCs w:val="22"/>
        </w:rPr>
        <w:t xml:space="preserve">3、维修结算总费用=工时费用（工时单价×工时定额）＋维修材料、配件费用[维修材料、配件购进价格×（1＋维修材料、配件进销差价率）]。上述所有费用均为含税价。</w:t>
      </w:r>
      <w:r>
        <w:rPr>
          <w:rFonts w:ascii="仿宋" w:hAnsi="仿宋" w:eastAsia="仿宋" w:cs="宋体"/>
          <w:sz w:val="24"/>
          <w:szCs w:val="22"/>
        </w:rPr>
      </w:r>
      <w:r/>
    </w:p>
    <w:p>
      <w:pPr>
        <w:pStyle w:val="907"/>
        <w:ind w:firstLine="540"/>
        <w:spacing w:line="400" w:lineRule="exact"/>
        <w:rPr>
          <w:rFonts w:ascii="仿宋" w:hAnsi="仿宋" w:eastAsia="仿宋" w:cs="宋体"/>
          <w:sz w:val="24"/>
          <w:szCs w:val="22"/>
        </w:rPr>
      </w:pPr>
      <w:r>
        <w:rPr>
          <w:rFonts w:ascii="仿宋" w:hAnsi="仿宋" w:eastAsia="仿宋" w:cs="宋体"/>
          <w:sz w:val="24"/>
          <w:szCs w:val="22"/>
        </w:rPr>
        <w:t xml:space="preserve">4</w:t>
      </w:r>
      <w:r>
        <w:rPr>
          <w:rFonts w:hint="eastAsia" w:ascii="仿宋" w:hAnsi="仿宋" w:eastAsia="仿宋" w:cs="宋体"/>
          <w:sz w:val="24"/>
          <w:szCs w:val="22"/>
        </w:rPr>
        <w:t xml:space="preserve">、未尽事项见</w:t>
      </w:r>
      <w:r>
        <w:rPr>
          <w:rFonts w:hint="eastAsia" w:ascii="仿宋" w:hAnsi="仿宋" w:eastAsia="仿宋" w:cs="Times New Roman"/>
          <w:sz w:val="24"/>
          <w:szCs w:val="22"/>
        </w:rPr>
        <w:t xml:space="preserve">《机动车维修费用结算规范》。</w:t>
      </w:r>
      <w:r>
        <w:rPr>
          <w:rFonts w:ascii="仿宋" w:hAnsi="仿宋" w:eastAsia="仿宋" w:cs="宋体"/>
          <w:sz w:val="24"/>
          <w:szCs w:val="22"/>
        </w:rPr>
      </w:r>
      <w:r/>
    </w:p>
    <w:p>
      <w:pPr>
        <w:pStyle w:val="907"/>
        <w:spacing w:line="400" w:lineRule="exact"/>
        <w:rPr>
          <w:rFonts w:ascii="仿宋" w:hAnsi="仿宋" w:eastAsia="仿宋" w:cs="宋体"/>
          <w:sz w:val="24"/>
          <w:szCs w:val="22"/>
        </w:rPr>
      </w:pPr>
      <w:r>
        <w:rPr>
          <w:rFonts w:ascii="仿宋" w:hAnsi="仿宋" w:eastAsia="仿宋" w:cs="宋体"/>
          <w:sz w:val="24"/>
          <w:szCs w:val="22"/>
        </w:rPr>
      </w:r>
      <w:r/>
    </w:p>
    <w:p>
      <w:pPr>
        <w:pStyle w:val="907"/>
        <w:ind w:firstLine="540"/>
        <w:spacing w:line="360" w:lineRule="exact"/>
        <w:rPr>
          <w:rFonts w:ascii="仿宋" w:hAnsi="仿宋" w:eastAsia="仿宋" w:cs="Times New Roman"/>
          <w:sz w:val="24"/>
          <w:szCs w:val="22"/>
        </w:rPr>
      </w:pPr>
      <w:r>
        <w:rPr>
          <w:rFonts w:hint="eastAsia" w:ascii="仿宋" w:hAnsi="仿宋" w:eastAsia="仿宋" w:cs="Times New Roman"/>
          <w:sz w:val="24"/>
          <w:szCs w:val="22"/>
        </w:rPr>
        <w:t xml:space="preserve">                   </w:t>
      </w:r>
      <w:r>
        <w:rPr>
          <w:rFonts w:hint="eastAsia" w:ascii="仿宋" w:hAnsi="仿宋" w:eastAsia="仿宋" w:cs="Times New Roman"/>
          <w:sz w:val="24"/>
          <w:szCs w:val="22"/>
          <w:lang w:val="en-US" w:eastAsia="zh-CN"/>
        </w:rPr>
        <w:t xml:space="preserve">      承修方</w:t>
      </w:r>
      <w:r>
        <w:rPr>
          <w:rFonts w:hint="eastAsia" w:ascii="仿宋" w:hAnsi="仿宋" w:eastAsia="仿宋" w:cs="Times New Roman"/>
          <w:sz w:val="24"/>
          <w:szCs w:val="22"/>
        </w:rPr>
        <w:t xml:space="preserve">（单位盖章）： </w:t>
      </w:r>
      <w:r>
        <w:rPr>
          <w:rFonts w:ascii="仿宋" w:hAnsi="仿宋" w:eastAsia="仿宋" w:cs="Times New Roman"/>
          <w:sz w:val="24"/>
          <w:szCs w:val="22"/>
        </w:rPr>
      </w:r>
      <w:r/>
    </w:p>
    <w:p>
      <w:pPr>
        <w:pStyle w:val="907"/>
        <w:ind w:firstLine="540"/>
        <w:spacing w:line="360" w:lineRule="exact"/>
        <w:rPr>
          <w:rFonts w:ascii="仿宋" w:hAnsi="仿宋" w:eastAsia="仿宋" w:cs="Times New Roman"/>
          <w:sz w:val="24"/>
          <w:szCs w:val="22"/>
        </w:rPr>
      </w:pPr>
      <w:r>
        <w:rPr>
          <w:rFonts w:ascii="仿宋" w:hAnsi="仿宋" w:eastAsia="仿宋" w:cs="Times New Roman"/>
          <w:sz w:val="24"/>
          <w:szCs w:val="22"/>
        </w:rPr>
      </w:r>
      <w:r/>
    </w:p>
    <w:p>
      <w:pPr>
        <w:pStyle w:val="907"/>
        <w:ind w:firstLine="540"/>
        <w:spacing w:line="360" w:lineRule="exact"/>
        <w:rPr>
          <w:rFonts w:ascii="仿宋" w:hAnsi="仿宋" w:eastAsia="仿宋" w:cs="Times New Roman"/>
          <w:sz w:val="24"/>
          <w:szCs w:val="22"/>
        </w:rPr>
      </w:pPr>
      <w:r>
        <w:rPr>
          <w:rFonts w:hint="eastAsia" w:ascii="仿宋" w:hAnsi="仿宋" w:eastAsia="仿宋" w:cs="Times New Roman"/>
          <w:sz w:val="24"/>
          <w:szCs w:val="22"/>
        </w:rPr>
        <w:t xml:space="preserve">         </w:t>
      </w:r>
      <w:r>
        <w:rPr>
          <w:rFonts w:hint="eastAsia" w:ascii="仿宋" w:hAnsi="仿宋" w:eastAsia="仿宋" w:cs="Times New Roman"/>
          <w:sz w:val="24"/>
          <w:szCs w:val="22"/>
          <w:lang w:val="en-US" w:eastAsia="zh-CN"/>
        </w:rPr>
        <w:t xml:space="preserve">           </w:t>
      </w:r>
      <w:r>
        <w:rPr>
          <w:rFonts w:hint="eastAsia" w:ascii="仿宋" w:hAnsi="仿宋" w:eastAsia="仿宋" w:cs="Times New Roman"/>
          <w:sz w:val="24"/>
          <w:szCs w:val="22"/>
        </w:rPr>
        <w:t xml:space="preserve"> </w:t>
      </w:r>
      <w:r>
        <w:rPr>
          <w:rFonts w:hint="eastAsia" w:ascii="仿宋" w:hAnsi="仿宋" w:eastAsia="仿宋" w:cs="Times New Roman"/>
          <w:sz w:val="24"/>
          <w:szCs w:val="22"/>
          <w:lang w:val="en-US" w:eastAsia="zh-CN"/>
        </w:rPr>
        <w:t xml:space="preserve"> </w:t>
      </w:r>
      <w:r>
        <w:rPr>
          <w:rFonts w:hint="eastAsia" w:ascii="仿宋" w:hAnsi="仿宋" w:eastAsia="仿宋" w:cs="Times New Roman"/>
          <w:sz w:val="24"/>
          <w:szCs w:val="22"/>
        </w:rPr>
        <w:t xml:space="preserve"> </w:t>
      </w:r>
      <w:r>
        <w:rPr>
          <w:rFonts w:hint="eastAsia" w:ascii="仿宋" w:hAnsi="仿宋" w:eastAsia="仿宋" w:cs="Times New Roman"/>
          <w:sz w:val="24"/>
          <w:szCs w:val="22"/>
          <w:lang w:val="en-US" w:eastAsia="zh-CN"/>
        </w:rPr>
        <w:t xml:space="preserve">  </w:t>
      </w:r>
      <w:r>
        <w:rPr>
          <w:rFonts w:hint="eastAsia" w:ascii="仿宋" w:hAnsi="仿宋" w:eastAsia="仿宋" w:cs="Times New Roman"/>
          <w:sz w:val="24"/>
          <w:szCs w:val="22"/>
        </w:rPr>
        <w:t xml:space="preserve">法定代表人：（签字或盖章）</w:t>
      </w:r>
      <w:r>
        <w:rPr>
          <w:rFonts w:ascii="仿宋" w:hAnsi="仿宋" w:eastAsia="仿宋" w:cs="Times New Roman"/>
          <w:sz w:val="24"/>
          <w:szCs w:val="22"/>
        </w:rPr>
      </w:r>
      <w:r/>
    </w:p>
    <w:p>
      <w:pPr>
        <w:pStyle w:val="907"/>
        <w:ind w:firstLine="540"/>
        <w:spacing w:line="360" w:lineRule="exact"/>
        <w:rPr>
          <w:rFonts w:ascii="仿宋" w:hAnsi="仿宋" w:eastAsia="仿宋" w:cs="Times New Roman"/>
          <w:sz w:val="24"/>
          <w:szCs w:val="22"/>
        </w:rPr>
      </w:pPr>
      <w:r>
        <w:rPr>
          <w:rFonts w:ascii="仿宋" w:hAnsi="仿宋" w:eastAsia="仿宋" w:cs="Times New Roman"/>
          <w:sz w:val="24"/>
          <w:szCs w:val="22"/>
        </w:rPr>
      </w:r>
      <w:r/>
    </w:p>
    <w:p>
      <w:pPr>
        <w:pStyle w:val="907"/>
        <w:ind w:firstLine="900"/>
        <w:spacing w:line="360" w:lineRule="exact"/>
        <w:rPr>
          <w:rFonts w:ascii="仿宋" w:hAnsi="仿宋" w:eastAsia="仿宋" w:cs="宋体"/>
          <w:sz w:val="24"/>
          <w:szCs w:val="22"/>
        </w:rPr>
      </w:pPr>
      <w:r>
        <w:rPr>
          <w:rFonts w:hint="eastAsia" w:ascii="仿宋" w:hAnsi="仿宋" w:eastAsia="仿宋" w:cs="Times New Roman"/>
          <w:sz w:val="24"/>
          <w:szCs w:val="22"/>
        </w:rPr>
        <w:t xml:space="preserve">                  </w:t>
      </w:r>
      <w:r>
        <w:rPr>
          <w:rFonts w:hint="eastAsia" w:ascii="仿宋" w:hAnsi="仿宋" w:eastAsia="仿宋" w:cs="Times New Roman"/>
          <w:sz w:val="24"/>
          <w:szCs w:val="22"/>
          <w:lang w:val="en-US" w:eastAsia="zh-CN"/>
        </w:rPr>
        <w:t xml:space="preserve">  </w:t>
      </w:r>
      <w:r>
        <w:rPr>
          <w:rFonts w:hint="eastAsia" w:ascii="仿宋" w:hAnsi="仿宋" w:eastAsia="仿宋" w:cs="Times New Roman"/>
          <w:sz w:val="24"/>
          <w:szCs w:val="22"/>
        </w:rPr>
        <w:t xml:space="preserve">  年   月   日</w:t>
      </w:r>
      <w:r>
        <w:rPr>
          <w:rFonts w:ascii="仿宋" w:hAnsi="仿宋" w:eastAsia="仿宋" w:cs="宋体"/>
          <w:sz w:val="24"/>
          <w:szCs w:val="22"/>
        </w:rPr>
      </w:r>
      <w:r/>
    </w:p>
    <w:p>
      <w:pPr>
        <w:pStyle w:val="907"/>
        <w:rPr>
          <w:rFonts w:ascii="仿宋" w:hAnsi="仿宋" w:eastAsia="仿宋" w:cs="宋体"/>
          <w:sz w:val="24"/>
          <w:szCs w:val="22"/>
        </w:rPr>
      </w:pPr>
      <w:r>
        <w:rPr>
          <w:rFonts w:ascii="仿宋" w:hAnsi="仿宋" w:eastAsia="仿宋" w:cs="宋体"/>
          <w:sz w:val="24"/>
          <w:szCs w:val="22"/>
        </w:rPr>
      </w:r>
      <w:r/>
    </w:p>
    <w:p>
      <w:pPr>
        <w:pStyle w:val="907"/>
        <w:rPr>
          <w:rFonts w:ascii="仿宋" w:hAnsi="仿宋" w:eastAsia="仿宋" w:cs="宋体"/>
          <w:sz w:val="24"/>
          <w:szCs w:val="22"/>
        </w:rPr>
      </w:pPr>
      <w:r>
        <w:rPr>
          <w:rFonts w:ascii="仿宋" w:hAnsi="仿宋" w:eastAsia="仿宋" w:cs="宋体"/>
          <w:sz w:val="24"/>
          <w:szCs w:val="22"/>
        </w:rPr>
      </w:r>
      <w:r/>
    </w:p>
    <w:p>
      <w:pPr>
        <w:pStyle w:val="907"/>
        <w:rPr>
          <w:rFonts w:ascii="仿宋" w:hAnsi="仿宋" w:eastAsia="仿宋" w:cs="宋体"/>
          <w:sz w:val="24"/>
          <w:szCs w:val="22"/>
        </w:rPr>
      </w:pPr>
      <w:r>
        <w:rPr>
          <w:rFonts w:hint="eastAsia" w:ascii="仿宋" w:hAnsi="仿宋" w:eastAsia="仿宋" w:cs="宋体"/>
          <w:sz w:val="24"/>
          <w:szCs w:val="22"/>
        </w:rPr>
        <w:br w:type="page" w:clear="all"/>
      </w:r>
      <w:r>
        <w:rPr>
          <w:rFonts w:hint="eastAsia" w:ascii="仿宋" w:hAnsi="仿宋" w:eastAsia="仿宋" w:cs="宋体"/>
          <w:sz w:val="24"/>
          <w:szCs w:val="22"/>
        </w:rPr>
        <w:t xml:space="preserve">附件二</w:t>
      </w:r>
      <w:r>
        <w:rPr>
          <w:rFonts w:ascii="仿宋" w:hAnsi="仿宋" w:eastAsia="仿宋" w:cs="宋体"/>
          <w:sz w:val="24"/>
          <w:szCs w:val="22"/>
        </w:rPr>
      </w:r>
      <w:r/>
    </w:p>
    <w:p>
      <w:pPr>
        <w:pStyle w:val="907"/>
        <w:jc w:val="center"/>
        <w:rPr>
          <w:rFonts w:hint="eastAsia" w:ascii="Calibri" w:hAnsi="Calibri" w:eastAsia="Arial" w:cs="Times New Roman"/>
          <w:b/>
          <w:bCs/>
          <w:sz w:val="28"/>
          <w:szCs w:val="28"/>
        </w:rPr>
      </w:pPr>
      <w:r>
        <w:rPr>
          <w:rFonts w:hint="eastAsia" w:ascii="Calibri" w:hAnsi="Calibri" w:eastAsia="Arial" w:cs="Times New Roman"/>
          <w:b/>
          <w:bCs/>
          <w:sz w:val="28"/>
          <w:szCs w:val="28"/>
        </w:rPr>
        <w:t xml:space="preserve">机动车维修费用结算清单</w:t>
      </w:r>
      <w:r>
        <w:rPr>
          <w:rFonts w:hint="eastAsia" w:ascii="Calibri" w:hAnsi="Calibri" w:eastAsia="Arial" w:cs="Times New Roman"/>
          <w:b/>
          <w:bCs/>
          <w:sz w:val="28"/>
          <w:szCs w:val="28"/>
        </w:rPr>
      </w:r>
      <w:r/>
    </w:p>
    <w:p>
      <w:pPr>
        <w:pStyle w:val="907"/>
        <w:rPr>
          <w:rFonts w:ascii="Calibri" w:hAnsi="Calibri" w:eastAsia="Arial" w:cs="Times New Roman"/>
          <w:sz w:val="13"/>
          <w:szCs w:val="13"/>
        </w:rPr>
      </w:pPr>
      <w:r>
        <w:rPr>
          <w:rFonts w:hint="eastAsia" w:ascii="Calibri" w:hAnsi="Calibri" w:eastAsia="Arial" w:cs="Times New Roman"/>
          <w:szCs w:val="24"/>
        </w:rPr>
        <w:t xml:space="preserve">表一 </w:t>
      </w:r>
      <w:r>
        <w:rPr>
          <w:rFonts w:hint="eastAsia" w:ascii="宋体" w:hAnsi="宋体"/>
        </w:rPr>
        <w:t xml:space="preserve">送修单</w:t>
      </w:r>
      <w:r>
        <w:rPr>
          <w:rFonts w:hint="eastAsia" w:ascii="Calibri" w:hAnsi="Calibri" w:eastAsia="Arial" w:cs="Times New Roman"/>
          <w:sz w:val="13"/>
          <w:szCs w:val="13"/>
        </w:rPr>
        <w:t xml:space="preserve">     </w:t>
      </w:r>
      <w:r>
        <w:rPr>
          <w:rFonts w:ascii="Calibri" w:hAnsi="Calibri" w:eastAsia="Arial" w:cs="Times New Roman"/>
          <w:sz w:val="13"/>
          <w:szCs w:val="13"/>
        </w:rPr>
      </w:r>
      <w:r/>
    </w:p>
    <w:tbl>
      <w:tblPr>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1"/>
        <w:gridCol w:w="1870"/>
        <w:gridCol w:w="1340"/>
        <w:gridCol w:w="1217"/>
        <w:gridCol w:w="1218"/>
        <w:gridCol w:w="1218"/>
        <w:gridCol w:w="1218"/>
      </w:tblGrid>
      <w:tr>
        <w:trPr/>
        <w:tc>
          <w:tcPr>
            <w:tcW w:w="441" w:type="dxa"/>
            <w:vAlign w:val="center"/>
            <w:vMerge w:val="restart"/>
            <w:textDirection w:val="lrTb"/>
            <w:noWrap/>
          </w:tcPr>
          <w:p>
            <w:pPr>
              <w:pStyle w:val="907"/>
              <w:jc w:val="center"/>
              <w:rPr>
                <w:rFonts w:ascii="宋体" w:hAnsi="宋体" w:eastAsia="Arial" w:cs="宋体"/>
                <w:szCs w:val="21"/>
              </w:rPr>
            </w:pPr>
            <w:r>
              <w:rPr>
                <w:rFonts w:hint="eastAsia" w:ascii="宋体" w:hAnsi="宋体" w:eastAsia="宋体" w:cs="宋体"/>
                <w:szCs w:val="21"/>
                <w:lang w:eastAsia="zh-CN"/>
              </w:rPr>
              <w:t xml:space="preserve">送</w:t>
            </w:r>
            <w:r>
              <w:rPr>
                <w:rFonts w:hint="eastAsia" w:ascii="宋体" w:hAnsi="宋体" w:eastAsia="Arial" w:cs="宋体"/>
                <w:szCs w:val="21"/>
              </w:rPr>
              <w:t xml:space="preserve">修</w:t>
            </w:r>
            <w:r>
              <w:rPr>
                <w:rFonts w:ascii="宋体" w:hAnsi="宋体" w:eastAsia="Arial" w:cs="宋体"/>
                <w:szCs w:val="21"/>
              </w:rPr>
            </w:r>
            <w:r/>
          </w:p>
          <w:p>
            <w:pPr>
              <w:pStyle w:val="907"/>
              <w:jc w:val="center"/>
              <w:rPr>
                <w:rFonts w:ascii="宋体" w:hAnsi="宋体" w:eastAsia="Arial" w:cs="宋体"/>
                <w:szCs w:val="21"/>
              </w:rPr>
            </w:pPr>
            <w:r>
              <w:rPr>
                <w:rFonts w:hint="eastAsia" w:ascii="宋体" w:hAnsi="宋体" w:eastAsia="Arial" w:cs="宋体"/>
                <w:szCs w:val="21"/>
              </w:rPr>
              <w:t xml:space="preserve">方</w:t>
            </w:r>
            <w:r>
              <w:rPr>
                <w:rFonts w:ascii="宋体" w:hAnsi="宋体" w:eastAsia="Arial" w:cs="宋体"/>
                <w:szCs w:val="21"/>
              </w:rPr>
            </w:r>
            <w:r/>
          </w:p>
        </w:tc>
        <w:tc>
          <w:tcPr>
            <w:tcW w:w="1870" w:type="dxa"/>
            <w:vAlign w:val="center"/>
            <w:textDirection w:val="lrTb"/>
            <w:noWrap/>
          </w:tcPr>
          <w:p>
            <w:pPr>
              <w:pStyle w:val="907"/>
              <w:jc w:val="center"/>
              <w:rPr>
                <w:rFonts w:ascii="宋体" w:hAnsi="宋体" w:eastAsia="Arial" w:cs="宋体"/>
                <w:szCs w:val="21"/>
              </w:rPr>
            </w:pPr>
            <w:r>
              <w:rPr>
                <w:rFonts w:hint="eastAsia" w:ascii="宋体" w:hAnsi="宋体" w:eastAsia="Arial" w:cs="宋体"/>
                <w:szCs w:val="21"/>
              </w:rPr>
              <w:t xml:space="preserve">单位名称</w:t>
            </w:r>
            <w:r>
              <w:rPr>
                <w:rFonts w:ascii="宋体" w:hAnsi="宋体" w:eastAsia="Arial" w:cs="宋体"/>
                <w:szCs w:val="21"/>
              </w:rPr>
            </w:r>
            <w:r/>
          </w:p>
          <w:p>
            <w:pPr>
              <w:pStyle w:val="907"/>
              <w:jc w:val="center"/>
              <w:rPr>
                <w:rFonts w:ascii="宋体" w:hAnsi="宋体" w:eastAsia="Arial" w:cs="宋体"/>
                <w:szCs w:val="21"/>
              </w:rPr>
            </w:pPr>
            <w:r>
              <w:rPr>
                <w:rFonts w:hint="eastAsia" w:ascii="宋体" w:hAnsi="宋体" w:eastAsia="Arial" w:cs="宋体"/>
                <w:szCs w:val="21"/>
              </w:rPr>
              <w:t xml:space="preserve">（车主姓名）</w:t>
            </w:r>
            <w:r>
              <w:rPr>
                <w:rFonts w:ascii="宋体" w:hAnsi="宋体" w:eastAsia="Arial" w:cs="宋体"/>
                <w:szCs w:val="21"/>
              </w:rPr>
            </w:r>
            <w:r/>
          </w:p>
        </w:tc>
        <w:tc>
          <w:tcPr>
            <w:gridSpan w:val="3"/>
            <w:tcW w:w="3775" w:type="dxa"/>
            <w:vAlign w:val="center"/>
            <w:textDirection w:val="lrTb"/>
            <w:noWrap/>
          </w:tcPr>
          <w:p>
            <w:pPr>
              <w:pStyle w:val="907"/>
              <w:jc w:val="center"/>
              <w:rPr>
                <w:rFonts w:ascii="宋体" w:hAnsi="宋体" w:eastAsia="Arial" w:cs="宋体"/>
                <w:szCs w:val="21"/>
              </w:rPr>
            </w:pPr>
            <w:r>
              <w:rPr>
                <w:rFonts w:ascii="宋体" w:hAnsi="宋体" w:eastAsia="Arial" w:cs="宋体"/>
                <w:szCs w:val="21"/>
              </w:rPr>
            </w:r>
            <w:r/>
          </w:p>
        </w:tc>
        <w:tc>
          <w:tcPr>
            <w:tcW w:w="1218" w:type="dxa"/>
            <w:vAlign w:val="center"/>
            <w:textDirection w:val="lrTb"/>
            <w:noWrap/>
          </w:tcPr>
          <w:p>
            <w:pPr>
              <w:pStyle w:val="907"/>
              <w:jc w:val="center"/>
              <w:rPr>
                <w:rFonts w:ascii="宋体" w:hAnsi="宋体" w:eastAsia="Arial" w:cs="宋体"/>
                <w:szCs w:val="21"/>
              </w:rPr>
            </w:pPr>
            <w:r>
              <w:rPr>
                <w:rFonts w:hint="eastAsia" w:ascii="宋体" w:hAnsi="宋体" w:eastAsia="Arial" w:cs="宋体"/>
                <w:szCs w:val="21"/>
              </w:rPr>
              <w:t xml:space="preserve">送修人</w:t>
            </w:r>
            <w:r>
              <w:rPr>
                <w:rFonts w:ascii="宋体" w:hAnsi="宋体" w:eastAsia="Arial" w:cs="宋体"/>
                <w:szCs w:val="21"/>
              </w:rPr>
            </w:r>
            <w:r/>
          </w:p>
        </w:tc>
        <w:tc>
          <w:tcPr>
            <w:tcW w:w="1218" w:type="dxa"/>
            <w:vAlign w:val="center"/>
            <w:textDirection w:val="lrTb"/>
            <w:noWrap/>
          </w:tcPr>
          <w:p>
            <w:pPr>
              <w:pStyle w:val="907"/>
              <w:jc w:val="center"/>
              <w:rPr>
                <w:rFonts w:ascii="宋体" w:hAnsi="宋体" w:eastAsia="Arial" w:cs="宋体"/>
                <w:szCs w:val="21"/>
              </w:rPr>
            </w:pPr>
            <w:r>
              <w:rPr>
                <w:rFonts w:ascii="宋体" w:hAnsi="宋体" w:eastAsia="Arial" w:cs="宋体"/>
                <w:szCs w:val="21"/>
              </w:rPr>
            </w:r>
            <w:r/>
          </w:p>
        </w:tc>
      </w:tr>
      <w:tr>
        <w:trPr/>
        <w:tc>
          <w:tcPr>
            <w:tcW w:w="441" w:type="dxa"/>
            <w:vAlign w:val="center"/>
            <w:vMerge w:val="continue"/>
            <w:textDirection w:val="lrTb"/>
            <w:noWrap/>
          </w:tcPr>
          <w:p>
            <w:pPr>
              <w:pStyle w:val="907"/>
              <w:jc w:val="center"/>
              <w:rPr>
                <w:rFonts w:ascii="宋体" w:hAnsi="宋体" w:eastAsia="Arial" w:cs="宋体"/>
                <w:szCs w:val="21"/>
              </w:rPr>
            </w:pPr>
            <w:r>
              <w:rPr>
                <w:rFonts w:ascii="宋体" w:hAnsi="宋体" w:eastAsia="Arial" w:cs="宋体"/>
                <w:szCs w:val="21"/>
              </w:rPr>
            </w:r>
            <w:r/>
          </w:p>
        </w:tc>
        <w:tc>
          <w:tcPr>
            <w:tcW w:w="1870" w:type="dxa"/>
            <w:vAlign w:val="center"/>
            <w:textDirection w:val="lrTb"/>
            <w:noWrap/>
          </w:tcPr>
          <w:p>
            <w:pPr>
              <w:pStyle w:val="907"/>
              <w:jc w:val="center"/>
              <w:rPr>
                <w:rFonts w:ascii="宋体" w:hAnsi="宋体" w:eastAsia="Arial" w:cs="宋体"/>
                <w:szCs w:val="21"/>
              </w:rPr>
            </w:pPr>
            <w:r>
              <w:rPr>
                <w:rFonts w:hint="eastAsia" w:ascii="宋体" w:hAnsi="宋体" w:eastAsia="Arial" w:cs="宋体"/>
                <w:szCs w:val="21"/>
              </w:rPr>
              <w:t xml:space="preserve">车牌号码</w:t>
            </w:r>
            <w:r>
              <w:rPr>
                <w:rFonts w:ascii="宋体" w:hAnsi="宋体" w:eastAsia="Arial" w:cs="宋体"/>
                <w:szCs w:val="21"/>
              </w:rPr>
            </w:r>
            <w:r/>
          </w:p>
        </w:tc>
        <w:tc>
          <w:tcPr>
            <w:tcW w:w="1340" w:type="dxa"/>
            <w:vAlign w:val="center"/>
            <w:textDirection w:val="lrTb"/>
            <w:noWrap/>
          </w:tcPr>
          <w:p>
            <w:pPr>
              <w:pStyle w:val="907"/>
              <w:jc w:val="center"/>
              <w:rPr>
                <w:rFonts w:ascii="宋体" w:hAnsi="宋体" w:eastAsia="Arial" w:cs="宋体"/>
                <w:szCs w:val="21"/>
              </w:rPr>
            </w:pPr>
            <w:r>
              <w:rPr>
                <w:rFonts w:ascii="宋体" w:hAnsi="宋体" w:eastAsia="Arial" w:cs="宋体"/>
                <w:szCs w:val="21"/>
              </w:rPr>
            </w:r>
            <w:r/>
          </w:p>
        </w:tc>
        <w:tc>
          <w:tcPr>
            <w:tcW w:w="1217" w:type="dxa"/>
            <w:vAlign w:val="center"/>
            <w:textDirection w:val="lrTb"/>
            <w:noWrap/>
          </w:tcPr>
          <w:p>
            <w:pPr>
              <w:pStyle w:val="907"/>
              <w:jc w:val="center"/>
              <w:rPr>
                <w:rFonts w:ascii="宋体" w:hAnsi="宋体" w:eastAsia="Arial" w:cs="宋体"/>
                <w:szCs w:val="21"/>
              </w:rPr>
            </w:pPr>
            <w:r>
              <w:rPr>
                <w:rFonts w:hint="eastAsia" w:ascii="宋体" w:hAnsi="宋体" w:eastAsia="Arial" w:cs="宋体"/>
                <w:szCs w:val="21"/>
              </w:rPr>
              <w:t xml:space="preserve">厂牌型号</w:t>
            </w:r>
            <w:r>
              <w:rPr>
                <w:rFonts w:ascii="宋体" w:hAnsi="宋体" w:eastAsia="Arial" w:cs="宋体"/>
                <w:szCs w:val="21"/>
              </w:rPr>
            </w:r>
            <w:r/>
          </w:p>
        </w:tc>
        <w:tc>
          <w:tcPr>
            <w:tcW w:w="1218" w:type="dxa"/>
            <w:vAlign w:val="center"/>
            <w:textDirection w:val="lrTb"/>
            <w:noWrap/>
          </w:tcPr>
          <w:p>
            <w:pPr>
              <w:pStyle w:val="907"/>
              <w:jc w:val="center"/>
              <w:rPr>
                <w:rFonts w:ascii="宋体" w:hAnsi="宋体" w:eastAsia="Arial" w:cs="宋体"/>
                <w:szCs w:val="21"/>
              </w:rPr>
            </w:pPr>
            <w:r>
              <w:rPr>
                <w:rFonts w:ascii="宋体" w:hAnsi="宋体" w:eastAsia="Arial" w:cs="宋体"/>
                <w:szCs w:val="21"/>
              </w:rPr>
            </w:r>
            <w:r/>
          </w:p>
        </w:tc>
        <w:tc>
          <w:tcPr>
            <w:tcW w:w="1218" w:type="dxa"/>
            <w:vAlign w:val="center"/>
            <w:textDirection w:val="lrTb"/>
            <w:noWrap/>
          </w:tcPr>
          <w:p>
            <w:pPr>
              <w:pStyle w:val="907"/>
              <w:jc w:val="center"/>
              <w:rPr>
                <w:rFonts w:ascii="宋体" w:hAnsi="宋体" w:eastAsia="Arial" w:cs="宋体"/>
                <w:szCs w:val="21"/>
              </w:rPr>
            </w:pPr>
            <w:r>
              <w:rPr>
                <w:rFonts w:hint="eastAsia" w:ascii="宋体" w:hAnsi="宋体" w:eastAsia="Arial" w:cs="宋体"/>
                <w:szCs w:val="21"/>
              </w:rPr>
              <w:t xml:space="preserve">维修类别</w:t>
            </w:r>
            <w:r>
              <w:rPr>
                <w:rFonts w:ascii="宋体" w:hAnsi="宋体" w:eastAsia="Arial" w:cs="宋体"/>
                <w:szCs w:val="21"/>
              </w:rPr>
            </w:r>
            <w:r/>
          </w:p>
        </w:tc>
        <w:tc>
          <w:tcPr>
            <w:tcW w:w="1218" w:type="dxa"/>
            <w:vAlign w:val="center"/>
            <w:textDirection w:val="lrTb"/>
            <w:noWrap/>
          </w:tcPr>
          <w:p>
            <w:pPr>
              <w:pStyle w:val="907"/>
              <w:jc w:val="center"/>
              <w:rPr>
                <w:rFonts w:ascii="宋体" w:hAnsi="宋体" w:eastAsia="Arial" w:cs="宋体"/>
                <w:szCs w:val="21"/>
              </w:rPr>
            </w:pPr>
            <w:r>
              <w:rPr>
                <w:rFonts w:ascii="宋体" w:hAnsi="宋体" w:eastAsia="Arial" w:cs="宋体"/>
                <w:szCs w:val="21"/>
              </w:rPr>
            </w:r>
            <w:r/>
          </w:p>
        </w:tc>
      </w:tr>
      <w:tr>
        <w:trPr/>
        <w:tc>
          <w:tcPr>
            <w:tcW w:w="441" w:type="dxa"/>
            <w:vAlign w:val="center"/>
            <w:vMerge w:val="continue"/>
            <w:textDirection w:val="lrTb"/>
            <w:noWrap/>
          </w:tcPr>
          <w:p>
            <w:pPr>
              <w:pStyle w:val="907"/>
              <w:jc w:val="center"/>
              <w:rPr>
                <w:rFonts w:ascii="宋体" w:hAnsi="宋体" w:eastAsia="Arial" w:cs="宋体"/>
                <w:szCs w:val="21"/>
              </w:rPr>
            </w:pPr>
            <w:r>
              <w:rPr>
                <w:rFonts w:ascii="宋体" w:hAnsi="宋体" w:eastAsia="Arial" w:cs="宋体"/>
                <w:szCs w:val="21"/>
              </w:rPr>
            </w:r>
            <w:r/>
          </w:p>
        </w:tc>
        <w:tc>
          <w:tcPr>
            <w:tcW w:w="1870" w:type="dxa"/>
            <w:vAlign w:val="center"/>
            <w:textDirection w:val="lrTb"/>
            <w:noWrap/>
          </w:tcPr>
          <w:p>
            <w:pPr>
              <w:pStyle w:val="907"/>
              <w:jc w:val="center"/>
              <w:rPr>
                <w:rFonts w:ascii="宋体" w:hAnsi="宋体" w:eastAsia="Arial" w:cs="宋体"/>
                <w:szCs w:val="21"/>
              </w:rPr>
            </w:pPr>
            <w:r>
              <w:rPr>
                <w:rFonts w:hint="eastAsia" w:ascii="宋体" w:hAnsi="宋体" w:eastAsia="Arial" w:cs="宋体"/>
                <w:szCs w:val="21"/>
              </w:rPr>
              <w:t xml:space="preserve">进厂日期</w:t>
            </w:r>
            <w:r>
              <w:rPr>
                <w:rFonts w:ascii="宋体" w:hAnsi="宋体" w:eastAsia="Arial" w:cs="宋体"/>
                <w:szCs w:val="21"/>
              </w:rPr>
            </w:r>
            <w:r/>
          </w:p>
        </w:tc>
        <w:tc>
          <w:tcPr>
            <w:tcW w:w="1340" w:type="dxa"/>
            <w:vAlign w:val="center"/>
            <w:textDirection w:val="lrTb"/>
            <w:noWrap/>
          </w:tcPr>
          <w:p>
            <w:pPr>
              <w:pStyle w:val="907"/>
              <w:jc w:val="center"/>
              <w:rPr>
                <w:rFonts w:ascii="宋体" w:hAnsi="宋体" w:eastAsia="Arial" w:cs="宋体"/>
                <w:szCs w:val="21"/>
              </w:rPr>
            </w:pPr>
            <w:r>
              <w:rPr>
                <w:rFonts w:ascii="宋体" w:hAnsi="宋体" w:eastAsia="Arial" w:cs="宋体"/>
                <w:szCs w:val="21"/>
              </w:rPr>
            </w:r>
            <w:r/>
          </w:p>
        </w:tc>
        <w:tc>
          <w:tcPr>
            <w:tcW w:w="1217" w:type="dxa"/>
            <w:vAlign w:val="center"/>
            <w:textDirection w:val="lrTb"/>
            <w:noWrap/>
          </w:tcPr>
          <w:p>
            <w:pPr>
              <w:pStyle w:val="907"/>
              <w:jc w:val="center"/>
              <w:rPr>
                <w:rFonts w:ascii="宋体" w:hAnsi="宋体" w:eastAsia="Arial" w:cs="宋体"/>
                <w:szCs w:val="21"/>
              </w:rPr>
            </w:pPr>
            <w:r>
              <w:rPr>
                <w:rFonts w:hint="eastAsia" w:ascii="宋体" w:hAnsi="宋体" w:eastAsia="Arial" w:cs="宋体"/>
                <w:szCs w:val="21"/>
              </w:rPr>
              <w:t xml:space="preserve">合同编号</w:t>
            </w:r>
            <w:r>
              <w:rPr>
                <w:rFonts w:ascii="宋体" w:hAnsi="宋体" w:eastAsia="Arial" w:cs="宋体"/>
                <w:szCs w:val="21"/>
              </w:rPr>
            </w:r>
            <w:r/>
          </w:p>
        </w:tc>
        <w:tc>
          <w:tcPr>
            <w:tcW w:w="1218" w:type="dxa"/>
            <w:vAlign w:val="center"/>
            <w:textDirection w:val="lrTb"/>
            <w:noWrap/>
          </w:tcPr>
          <w:p>
            <w:pPr>
              <w:pStyle w:val="907"/>
              <w:jc w:val="center"/>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w:t>
            </w:r>
            <w:r>
              <w:rPr>
                <w:rFonts w:hint="eastAsia" w:ascii="宋体" w:hAnsi="宋体" w:eastAsia="宋体" w:cs="宋体"/>
                <w:szCs w:val="21"/>
                <w:lang w:val="en-US" w:eastAsia="zh-CN"/>
              </w:rPr>
            </w:r>
            <w:r/>
          </w:p>
        </w:tc>
        <w:tc>
          <w:tcPr>
            <w:tcW w:w="1218" w:type="dxa"/>
            <w:vAlign w:val="center"/>
            <w:textDirection w:val="lrTb"/>
            <w:noWrap/>
          </w:tcPr>
          <w:p>
            <w:pPr>
              <w:pStyle w:val="907"/>
              <w:jc w:val="center"/>
              <w:rPr>
                <w:rFonts w:ascii="宋体" w:hAnsi="宋体" w:eastAsia="Arial" w:cs="宋体"/>
                <w:szCs w:val="21"/>
              </w:rPr>
            </w:pPr>
            <w:r>
              <w:rPr>
                <w:rFonts w:hint="eastAsia" w:ascii="宋体" w:hAnsi="宋体" w:eastAsia="Arial" w:cs="宋体"/>
                <w:szCs w:val="21"/>
              </w:rPr>
              <w:t xml:space="preserve">工单号码</w:t>
            </w:r>
            <w:r>
              <w:rPr>
                <w:rFonts w:ascii="宋体" w:hAnsi="宋体" w:eastAsia="Arial" w:cs="宋体"/>
                <w:szCs w:val="21"/>
              </w:rPr>
            </w:r>
            <w:r/>
          </w:p>
        </w:tc>
        <w:tc>
          <w:tcPr>
            <w:tcW w:w="1218" w:type="dxa"/>
            <w:vAlign w:val="center"/>
            <w:textDirection w:val="lrTb"/>
            <w:noWrap/>
          </w:tcPr>
          <w:p>
            <w:pPr>
              <w:pStyle w:val="907"/>
              <w:jc w:val="center"/>
              <w:rPr>
                <w:rFonts w:ascii="宋体" w:hAnsi="宋体" w:eastAsia="Arial" w:cs="宋体"/>
                <w:szCs w:val="21"/>
              </w:rPr>
            </w:pPr>
            <w:r>
              <w:rPr>
                <w:rFonts w:ascii="宋体" w:hAnsi="宋体" w:eastAsia="Arial" w:cs="宋体"/>
                <w:szCs w:val="21"/>
              </w:rPr>
            </w:r>
            <w:r/>
          </w:p>
        </w:tc>
      </w:tr>
      <w:tr>
        <w:trPr/>
        <w:tc>
          <w:tcPr>
            <w:tcW w:w="441" w:type="dxa"/>
            <w:vAlign w:val="center"/>
            <w:vMerge w:val="continue"/>
            <w:textDirection w:val="lrTb"/>
            <w:noWrap/>
          </w:tcPr>
          <w:p>
            <w:pPr>
              <w:pStyle w:val="907"/>
              <w:jc w:val="center"/>
              <w:rPr>
                <w:rFonts w:ascii="宋体" w:hAnsi="宋体" w:eastAsia="Arial" w:cs="宋体"/>
                <w:szCs w:val="21"/>
              </w:rPr>
            </w:pPr>
            <w:r>
              <w:rPr>
                <w:rFonts w:ascii="宋体" w:hAnsi="宋体" w:eastAsia="Arial" w:cs="宋体"/>
                <w:szCs w:val="21"/>
              </w:rPr>
            </w:r>
            <w:r/>
          </w:p>
        </w:tc>
        <w:tc>
          <w:tcPr>
            <w:tcW w:w="1870" w:type="dxa"/>
            <w:vAlign w:val="center"/>
            <w:textDirection w:val="lrTb"/>
            <w:noWrap/>
          </w:tcPr>
          <w:p>
            <w:pPr>
              <w:pStyle w:val="907"/>
              <w:jc w:val="center"/>
              <w:rPr>
                <w:rFonts w:ascii="宋体" w:hAnsi="宋体" w:eastAsia="Arial" w:cs="宋体"/>
                <w:szCs w:val="21"/>
              </w:rPr>
            </w:pPr>
            <w:r>
              <w:rPr>
                <w:rFonts w:hint="eastAsia" w:ascii="宋体" w:hAnsi="宋体" w:eastAsia="Arial" w:cs="宋体"/>
                <w:szCs w:val="21"/>
              </w:rPr>
              <w:t xml:space="preserve">出厂里程表计数</w:t>
            </w:r>
            <w:r>
              <w:rPr>
                <w:rFonts w:ascii="宋体" w:hAnsi="宋体" w:eastAsia="Arial" w:cs="宋体"/>
                <w:szCs w:val="21"/>
              </w:rPr>
            </w:r>
            <w:r/>
          </w:p>
        </w:tc>
        <w:tc>
          <w:tcPr>
            <w:tcW w:w="1340" w:type="dxa"/>
            <w:vAlign w:val="center"/>
            <w:textDirection w:val="lrTb"/>
            <w:noWrap/>
          </w:tcPr>
          <w:p>
            <w:pPr>
              <w:pStyle w:val="907"/>
              <w:jc w:val="right"/>
              <w:rPr>
                <w:rFonts w:ascii="宋体" w:hAnsi="宋体" w:eastAsia="Arial" w:cs="宋体"/>
                <w:szCs w:val="21"/>
              </w:rPr>
            </w:pPr>
            <w:r>
              <w:rPr>
                <w:rFonts w:hint="eastAsia" w:ascii="宋体" w:hAnsi="宋体" w:eastAsia="Arial" w:cs="宋体"/>
                <w:szCs w:val="21"/>
              </w:rPr>
              <w:t xml:space="preserve">km</w:t>
            </w:r>
            <w:r>
              <w:rPr>
                <w:rFonts w:ascii="宋体" w:hAnsi="宋体" w:eastAsia="Arial" w:cs="宋体"/>
                <w:szCs w:val="21"/>
              </w:rPr>
            </w:r>
            <w:r/>
          </w:p>
        </w:tc>
        <w:tc>
          <w:tcPr>
            <w:tcW w:w="1217" w:type="dxa"/>
            <w:vAlign w:val="center"/>
            <w:textDirection w:val="lrTb"/>
            <w:noWrap/>
          </w:tcPr>
          <w:p>
            <w:pPr>
              <w:pStyle w:val="907"/>
              <w:jc w:val="center"/>
              <w:rPr>
                <w:rFonts w:ascii="宋体" w:hAnsi="宋体" w:eastAsia="Arial" w:cs="宋体"/>
                <w:szCs w:val="21"/>
              </w:rPr>
            </w:pPr>
            <w:r>
              <w:rPr>
                <w:rFonts w:hint="eastAsia" w:ascii="宋体" w:hAnsi="宋体" w:eastAsia="Arial" w:cs="宋体"/>
                <w:szCs w:val="21"/>
              </w:rPr>
              <w:t xml:space="preserve">合格证号</w:t>
            </w:r>
            <w:r>
              <w:rPr>
                <w:rFonts w:ascii="宋体" w:hAnsi="宋体" w:eastAsia="Arial" w:cs="宋体"/>
                <w:szCs w:val="21"/>
              </w:rPr>
            </w:r>
            <w:r/>
          </w:p>
        </w:tc>
        <w:tc>
          <w:tcPr>
            <w:tcW w:w="1218" w:type="dxa"/>
            <w:vAlign w:val="center"/>
            <w:textDirection w:val="lrTb"/>
            <w:noWrap/>
          </w:tcPr>
          <w:p>
            <w:pPr>
              <w:pStyle w:val="907"/>
              <w:jc w:val="center"/>
              <w:rPr>
                <w:rFonts w:ascii="宋体" w:hAnsi="宋体" w:eastAsia="Arial" w:cs="宋体"/>
                <w:szCs w:val="21"/>
              </w:rPr>
            </w:pPr>
            <w:r>
              <w:rPr>
                <w:rFonts w:ascii="宋体" w:hAnsi="宋体" w:eastAsia="Arial" w:cs="宋体"/>
                <w:szCs w:val="21"/>
              </w:rPr>
            </w:r>
            <w:r/>
          </w:p>
        </w:tc>
        <w:tc>
          <w:tcPr>
            <w:tcW w:w="1218" w:type="dxa"/>
            <w:vAlign w:val="center"/>
            <w:textDirection w:val="lrTb"/>
            <w:noWrap/>
          </w:tcPr>
          <w:p>
            <w:pPr>
              <w:pStyle w:val="907"/>
              <w:jc w:val="center"/>
              <w:rPr>
                <w:rFonts w:ascii="宋体" w:hAnsi="宋体" w:eastAsia="Arial" w:cs="宋体"/>
                <w:szCs w:val="21"/>
              </w:rPr>
            </w:pPr>
            <w:r>
              <w:rPr>
                <w:rFonts w:hint="eastAsia" w:ascii="宋体" w:hAnsi="宋体" w:eastAsia="Arial" w:cs="宋体"/>
                <w:szCs w:val="21"/>
              </w:rPr>
              <w:t xml:space="preserve">联系电话</w:t>
            </w:r>
            <w:r>
              <w:rPr>
                <w:rFonts w:ascii="宋体" w:hAnsi="宋体" w:eastAsia="Arial" w:cs="宋体"/>
                <w:szCs w:val="21"/>
              </w:rPr>
            </w:r>
            <w:r/>
          </w:p>
        </w:tc>
        <w:tc>
          <w:tcPr>
            <w:tcW w:w="1218" w:type="dxa"/>
            <w:vAlign w:val="center"/>
            <w:textDirection w:val="lrTb"/>
            <w:noWrap/>
          </w:tcPr>
          <w:p>
            <w:pPr>
              <w:pStyle w:val="907"/>
              <w:jc w:val="center"/>
              <w:rPr>
                <w:rFonts w:ascii="宋体" w:hAnsi="宋体" w:eastAsia="Arial" w:cs="宋体"/>
                <w:szCs w:val="21"/>
              </w:rPr>
            </w:pPr>
            <w:r>
              <w:rPr>
                <w:rFonts w:ascii="宋体" w:hAnsi="宋体" w:eastAsia="Arial" w:cs="宋体"/>
                <w:szCs w:val="21"/>
              </w:rPr>
            </w:r>
            <w:r/>
          </w:p>
        </w:tc>
      </w:tr>
      <w:tr>
        <w:trPr/>
        <w:tc>
          <w:tcPr>
            <w:tcW w:w="441" w:type="dxa"/>
            <w:vAlign w:val="center"/>
            <w:vMerge w:val="restart"/>
            <w:textDirection w:val="lrTb"/>
            <w:noWrap/>
          </w:tcPr>
          <w:p>
            <w:pPr>
              <w:pStyle w:val="907"/>
              <w:jc w:val="center"/>
              <w:rPr>
                <w:rFonts w:ascii="宋体" w:hAnsi="宋体" w:eastAsia="Arial" w:cs="宋体"/>
                <w:szCs w:val="21"/>
              </w:rPr>
            </w:pPr>
            <w:r>
              <w:rPr>
                <w:rFonts w:hint="eastAsia" w:ascii="宋体" w:hAnsi="宋体" w:eastAsia="Arial" w:cs="宋体"/>
                <w:szCs w:val="21"/>
              </w:rPr>
              <w:t xml:space="preserve">承</w:t>
            </w:r>
            <w:r>
              <w:rPr>
                <w:rFonts w:ascii="宋体" w:hAnsi="宋体" w:eastAsia="Arial" w:cs="宋体"/>
                <w:szCs w:val="21"/>
              </w:rPr>
            </w:r>
            <w:r/>
          </w:p>
          <w:p>
            <w:pPr>
              <w:pStyle w:val="907"/>
              <w:jc w:val="center"/>
              <w:rPr>
                <w:rFonts w:ascii="宋体" w:hAnsi="宋体" w:eastAsia="Arial" w:cs="宋体"/>
                <w:szCs w:val="21"/>
              </w:rPr>
            </w:pPr>
            <w:r>
              <w:rPr>
                <w:rFonts w:hint="eastAsia" w:ascii="宋体" w:hAnsi="宋体" w:eastAsia="Arial" w:cs="宋体"/>
                <w:szCs w:val="21"/>
              </w:rPr>
              <w:t xml:space="preserve">修</w:t>
            </w:r>
            <w:r>
              <w:rPr>
                <w:rFonts w:ascii="宋体" w:hAnsi="宋体" w:eastAsia="Arial" w:cs="宋体"/>
                <w:szCs w:val="21"/>
              </w:rPr>
            </w:r>
            <w:r/>
          </w:p>
          <w:p>
            <w:pPr>
              <w:pStyle w:val="907"/>
              <w:jc w:val="center"/>
              <w:rPr>
                <w:rFonts w:ascii="宋体" w:hAnsi="宋体" w:eastAsia="Arial" w:cs="宋体"/>
                <w:szCs w:val="21"/>
              </w:rPr>
            </w:pPr>
            <w:r>
              <w:rPr>
                <w:rFonts w:hint="eastAsia" w:ascii="宋体" w:hAnsi="宋体" w:eastAsia="Arial" w:cs="宋体"/>
                <w:szCs w:val="21"/>
              </w:rPr>
              <w:t xml:space="preserve">方</w:t>
            </w:r>
            <w:r>
              <w:rPr>
                <w:rFonts w:ascii="宋体" w:hAnsi="宋体" w:eastAsia="Arial" w:cs="宋体"/>
                <w:szCs w:val="21"/>
              </w:rPr>
            </w:r>
            <w:r/>
          </w:p>
        </w:tc>
        <w:tc>
          <w:tcPr>
            <w:tcW w:w="1870" w:type="dxa"/>
            <w:vAlign w:val="center"/>
            <w:textDirection w:val="lrTb"/>
            <w:noWrap/>
          </w:tcPr>
          <w:p>
            <w:pPr>
              <w:pStyle w:val="907"/>
              <w:jc w:val="center"/>
              <w:rPr>
                <w:rFonts w:ascii="宋体" w:hAnsi="宋体" w:eastAsia="Arial" w:cs="宋体"/>
                <w:szCs w:val="21"/>
              </w:rPr>
            </w:pPr>
            <w:r>
              <w:rPr>
                <w:rFonts w:hint="eastAsia" w:ascii="宋体" w:hAnsi="宋体" w:eastAsia="Arial" w:cs="宋体"/>
                <w:szCs w:val="21"/>
              </w:rPr>
              <w:t xml:space="preserve">单位名称</w:t>
            </w:r>
            <w:r>
              <w:rPr>
                <w:rFonts w:ascii="宋体" w:hAnsi="宋体" w:eastAsia="Arial" w:cs="宋体"/>
                <w:szCs w:val="21"/>
              </w:rPr>
            </w:r>
            <w:r/>
          </w:p>
        </w:tc>
        <w:tc>
          <w:tcPr>
            <w:gridSpan w:val="3"/>
            <w:tcW w:w="3775" w:type="dxa"/>
            <w:vAlign w:val="center"/>
            <w:textDirection w:val="lrTb"/>
            <w:noWrap/>
          </w:tcPr>
          <w:p>
            <w:pPr>
              <w:pStyle w:val="907"/>
              <w:jc w:val="center"/>
              <w:rPr>
                <w:rFonts w:ascii="宋体" w:hAnsi="宋体" w:eastAsia="Arial" w:cs="宋体"/>
                <w:szCs w:val="21"/>
              </w:rPr>
            </w:pPr>
            <w:r>
              <w:rPr>
                <w:rFonts w:ascii="宋体" w:hAnsi="宋体" w:eastAsia="Arial" w:cs="宋体"/>
                <w:szCs w:val="21"/>
              </w:rPr>
            </w:r>
            <w:r/>
          </w:p>
        </w:tc>
        <w:tc>
          <w:tcPr>
            <w:tcW w:w="1218" w:type="dxa"/>
            <w:vAlign w:val="center"/>
            <w:textDirection w:val="lrTb"/>
            <w:noWrap/>
          </w:tcPr>
          <w:p>
            <w:pPr>
              <w:pStyle w:val="907"/>
              <w:jc w:val="center"/>
              <w:rPr>
                <w:rFonts w:ascii="宋体" w:hAnsi="宋体" w:eastAsia="Arial" w:cs="宋体"/>
                <w:szCs w:val="21"/>
              </w:rPr>
            </w:pPr>
            <w:r>
              <w:rPr>
                <w:rFonts w:hint="eastAsia" w:ascii="宋体" w:hAnsi="宋体" w:eastAsia="Arial" w:cs="宋体"/>
                <w:szCs w:val="21"/>
              </w:rPr>
              <w:t xml:space="preserve">联系电话</w:t>
            </w:r>
            <w:r>
              <w:rPr>
                <w:rFonts w:ascii="宋体" w:hAnsi="宋体" w:eastAsia="Arial" w:cs="宋体"/>
                <w:szCs w:val="21"/>
              </w:rPr>
            </w:r>
            <w:r/>
          </w:p>
        </w:tc>
        <w:tc>
          <w:tcPr>
            <w:tcW w:w="1218" w:type="dxa"/>
            <w:vAlign w:val="center"/>
            <w:textDirection w:val="lrTb"/>
            <w:noWrap/>
          </w:tcPr>
          <w:p>
            <w:pPr>
              <w:pStyle w:val="907"/>
              <w:jc w:val="center"/>
              <w:rPr>
                <w:rFonts w:ascii="宋体" w:hAnsi="宋体" w:eastAsia="Arial" w:cs="宋体"/>
                <w:szCs w:val="21"/>
              </w:rPr>
            </w:pPr>
            <w:r>
              <w:rPr>
                <w:rFonts w:ascii="宋体" w:hAnsi="宋体" w:eastAsia="Arial" w:cs="宋体"/>
                <w:szCs w:val="21"/>
              </w:rPr>
            </w:r>
            <w:r/>
          </w:p>
        </w:tc>
      </w:tr>
      <w:tr>
        <w:trPr/>
        <w:tc>
          <w:tcPr>
            <w:tcW w:w="441" w:type="dxa"/>
            <w:vAlign w:val="center"/>
            <w:vMerge w:val="continue"/>
            <w:textDirection w:val="lrTb"/>
            <w:noWrap/>
          </w:tcPr>
          <w:p>
            <w:pPr>
              <w:pStyle w:val="907"/>
              <w:jc w:val="center"/>
              <w:rPr>
                <w:rFonts w:ascii="宋体" w:hAnsi="宋体" w:eastAsia="Arial" w:cs="宋体"/>
                <w:szCs w:val="21"/>
              </w:rPr>
            </w:pPr>
            <w:r>
              <w:rPr>
                <w:rFonts w:ascii="宋体" w:hAnsi="宋体" w:eastAsia="Arial" w:cs="宋体"/>
                <w:szCs w:val="21"/>
              </w:rPr>
            </w:r>
            <w:r/>
          </w:p>
        </w:tc>
        <w:tc>
          <w:tcPr>
            <w:tcW w:w="1870" w:type="dxa"/>
            <w:vAlign w:val="center"/>
            <w:textDirection w:val="lrTb"/>
            <w:noWrap/>
          </w:tcPr>
          <w:p>
            <w:pPr>
              <w:pStyle w:val="907"/>
              <w:jc w:val="center"/>
              <w:rPr>
                <w:rFonts w:ascii="宋体" w:hAnsi="宋体" w:eastAsia="Arial" w:cs="宋体"/>
                <w:szCs w:val="21"/>
              </w:rPr>
            </w:pPr>
            <w:r>
              <w:rPr>
                <w:rFonts w:hint="eastAsia" w:ascii="宋体" w:hAnsi="宋体" w:eastAsia="Arial" w:cs="宋体"/>
                <w:szCs w:val="21"/>
              </w:rPr>
              <w:t xml:space="preserve">单位地址</w:t>
            </w:r>
            <w:r>
              <w:rPr>
                <w:rFonts w:ascii="宋体" w:hAnsi="宋体" w:eastAsia="Arial" w:cs="宋体"/>
                <w:szCs w:val="21"/>
              </w:rPr>
            </w:r>
            <w:r/>
          </w:p>
        </w:tc>
        <w:tc>
          <w:tcPr>
            <w:gridSpan w:val="3"/>
            <w:tcW w:w="3775" w:type="dxa"/>
            <w:vAlign w:val="center"/>
            <w:textDirection w:val="lrTb"/>
            <w:noWrap/>
          </w:tcPr>
          <w:p>
            <w:pPr>
              <w:pStyle w:val="907"/>
              <w:jc w:val="center"/>
              <w:rPr>
                <w:rFonts w:ascii="宋体" w:hAnsi="宋体" w:eastAsia="Arial" w:cs="宋体"/>
                <w:szCs w:val="21"/>
              </w:rPr>
            </w:pPr>
            <w:r>
              <w:rPr>
                <w:rFonts w:ascii="宋体" w:hAnsi="宋体" w:eastAsia="Arial" w:cs="宋体"/>
                <w:szCs w:val="21"/>
              </w:rPr>
            </w:r>
            <w:r/>
          </w:p>
        </w:tc>
        <w:tc>
          <w:tcPr>
            <w:tcW w:w="1218" w:type="dxa"/>
            <w:vAlign w:val="center"/>
            <w:textDirection w:val="lrTb"/>
            <w:noWrap/>
          </w:tcPr>
          <w:p>
            <w:pPr>
              <w:pStyle w:val="907"/>
              <w:jc w:val="center"/>
              <w:rPr>
                <w:rFonts w:ascii="宋体" w:hAnsi="宋体" w:eastAsia="Arial" w:cs="宋体"/>
                <w:szCs w:val="21"/>
              </w:rPr>
            </w:pPr>
            <w:r>
              <w:rPr>
                <w:rFonts w:hint="eastAsia" w:ascii="宋体" w:hAnsi="宋体" w:eastAsia="Arial" w:cs="宋体"/>
                <w:szCs w:val="21"/>
              </w:rPr>
              <w:t xml:space="preserve">E-mail</w:t>
            </w:r>
            <w:r>
              <w:rPr>
                <w:rFonts w:ascii="宋体" w:hAnsi="宋体" w:eastAsia="Arial" w:cs="宋体"/>
                <w:szCs w:val="21"/>
              </w:rPr>
            </w:r>
            <w:r/>
          </w:p>
        </w:tc>
        <w:tc>
          <w:tcPr>
            <w:tcW w:w="1218" w:type="dxa"/>
            <w:vAlign w:val="center"/>
            <w:textDirection w:val="lrTb"/>
            <w:noWrap/>
          </w:tcPr>
          <w:p>
            <w:pPr>
              <w:pStyle w:val="907"/>
              <w:jc w:val="center"/>
              <w:rPr>
                <w:rFonts w:ascii="宋体" w:hAnsi="宋体" w:eastAsia="Arial" w:cs="宋体"/>
                <w:szCs w:val="21"/>
              </w:rPr>
            </w:pPr>
            <w:r>
              <w:rPr>
                <w:rFonts w:ascii="宋体" w:hAnsi="宋体" w:eastAsia="Arial" w:cs="宋体"/>
                <w:szCs w:val="21"/>
              </w:rPr>
            </w:r>
            <w:r/>
          </w:p>
        </w:tc>
      </w:tr>
      <w:tr>
        <w:trPr/>
        <w:tc>
          <w:tcPr>
            <w:tcW w:w="441" w:type="dxa"/>
            <w:vAlign w:val="center"/>
            <w:vMerge w:val="continue"/>
            <w:textDirection w:val="lrTb"/>
            <w:noWrap/>
          </w:tcPr>
          <w:p>
            <w:pPr>
              <w:pStyle w:val="907"/>
              <w:jc w:val="center"/>
              <w:rPr>
                <w:rFonts w:ascii="宋体" w:hAnsi="宋体" w:eastAsia="Arial" w:cs="宋体"/>
                <w:szCs w:val="21"/>
              </w:rPr>
            </w:pPr>
            <w:r>
              <w:rPr>
                <w:rFonts w:ascii="宋体" w:hAnsi="宋体" w:eastAsia="Arial" w:cs="宋体"/>
                <w:szCs w:val="21"/>
              </w:rPr>
            </w:r>
            <w:r/>
          </w:p>
        </w:tc>
        <w:tc>
          <w:tcPr>
            <w:tcW w:w="1870" w:type="dxa"/>
            <w:vAlign w:val="center"/>
            <w:textDirection w:val="lrTb"/>
            <w:noWrap/>
          </w:tcPr>
          <w:p>
            <w:pPr>
              <w:pStyle w:val="907"/>
              <w:jc w:val="center"/>
              <w:rPr>
                <w:rFonts w:ascii="宋体" w:hAnsi="宋体" w:eastAsia="Arial" w:cs="宋体"/>
                <w:szCs w:val="21"/>
              </w:rPr>
            </w:pPr>
            <w:r>
              <w:rPr>
                <w:rFonts w:hint="eastAsia" w:ascii="宋体" w:hAnsi="宋体" w:eastAsia="Arial" w:cs="宋体"/>
                <w:szCs w:val="21"/>
              </w:rPr>
              <w:t xml:space="preserve">开户行</w:t>
            </w:r>
            <w:r>
              <w:rPr>
                <w:rFonts w:ascii="宋体" w:hAnsi="宋体" w:eastAsia="Arial" w:cs="宋体"/>
                <w:szCs w:val="21"/>
              </w:rPr>
            </w:r>
            <w:r/>
          </w:p>
        </w:tc>
        <w:tc>
          <w:tcPr>
            <w:gridSpan w:val="2"/>
            <w:tcW w:w="2557" w:type="dxa"/>
            <w:vAlign w:val="center"/>
            <w:textDirection w:val="lrTb"/>
            <w:noWrap/>
          </w:tcPr>
          <w:p>
            <w:pPr>
              <w:pStyle w:val="907"/>
              <w:jc w:val="center"/>
              <w:rPr>
                <w:rFonts w:ascii="宋体" w:hAnsi="宋体" w:eastAsia="Arial" w:cs="宋体"/>
                <w:szCs w:val="21"/>
              </w:rPr>
            </w:pPr>
            <w:r>
              <w:rPr>
                <w:rFonts w:ascii="宋体" w:hAnsi="宋体" w:eastAsia="Arial" w:cs="宋体"/>
                <w:szCs w:val="21"/>
              </w:rPr>
            </w:r>
            <w:r/>
          </w:p>
        </w:tc>
        <w:tc>
          <w:tcPr>
            <w:tcW w:w="1218" w:type="dxa"/>
            <w:vAlign w:val="center"/>
            <w:textDirection w:val="lrTb"/>
            <w:noWrap/>
          </w:tcPr>
          <w:p>
            <w:pPr>
              <w:pStyle w:val="907"/>
              <w:jc w:val="center"/>
              <w:rPr>
                <w:rFonts w:ascii="宋体" w:hAnsi="宋体" w:eastAsia="Arial" w:cs="宋体"/>
                <w:szCs w:val="21"/>
              </w:rPr>
            </w:pPr>
            <w:r>
              <w:rPr>
                <w:rFonts w:hint="eastAsia" w:ascii="宋体" w:hAnsi="宋体" w:eastAsia="Arial" w:cs="宋体"/>
                <w:szCs w:val="21"/>
              </w:rPr>
              <w:t xml:space="preserve">账号</w:t>
            </w:r>
            <w:r>
              <w:rPr>
                <w:rFonts w:ascii="宋体" w:hAnsi="宋体" w:eastAsia="Arial" w:cs="宋体"/>
                <w:szCs w:val="21"/>
              </w:rPr>
            </w:r>
            <w:r/>
          </w:p>
        </w:tc>
        <w:tc>
          <w:tcPr>
            <w:gridSpan w:val="2"/>
            <w:tcW w:w="2436" w:type="dxa"/>
            <w:vAlign w:val="center"/>
            <w:textDirection w:val="lrTb"/>
            <w:noWrap/>
          </w:tcPr>
          <w:p>
            <w:pPr>
              <w:pStyle w:val="907"/>
              <w:jc w:val="center"/>
              <w:rPr>
                <w:rFonts w:ascii="宋体" w:hAnsi="宋体" w:eastAsia="Arial" w:cs="宋体"/>
                <w:szCs w:val="21"/>
              </w:rPr>
            </w:pPr>
            <w:r>
              <w:rPr>
                <w:rFonts w:ascii="宋体" w:hAnsi="宋体" w:eastAsia="Arial" w:cs="宋体"/>
                <w:szCs w:val="21"/>
              </w:rPr>
            </w:r>
            <w:r/>
          </w:p>
        </w:tc>
      </w:tr>
    </w:tbl>
    <w:p>
      <w:pPr>
        <w:pStyle w:val="907"/>
        <w:jc w:val="center"/>
        <w:rPr>
          <w:rFonts w:ascii="Calibri" w:hAnsi="Calibri" w:eastAsia="Arial" w:cs="Times New Roman"/>
          <w:szCs w:val="24"/>
        </w:rPr>
      </w:pPr>
      <w:r>
        <w:rPr>
          <w:rFonts w:ascii="Calibri" w:hAnsi="Calibri" w:eastAsia="Arial" w:cs="Times New Roman"/>
          <w:szCs w:val="24"/>
        </w:rPr>
      </w:r>
      <w:r/>
    </w:p>
    <w:p>
      <w:pPr>
        <w:pStyle w:val="907"/>
        <w:rPr>
          <w:rFonts w:hint="eastAsia" w:ascii="Calibri" w:hAnsi="Calibri" w:eastAsia="宋体" w:cs="Times New Roman"/>
          <w:szCs w:val="24"/>
          <w:lang w:eastAsia="zh-CN"/>
        </w:rPr>
      </w:pPr>
      <w:r>
        <w:rPr>
          <w:rFonts w:hint="eastAsia" w:ascii="Calibri" w:hAnsi="Calibri" w:eastAsia="Arial" w:cs="Times New Roman"/>
          <w:szCs w:val="24"/>
        </w:rPr>
        <w:t xml:space="preserve">表一 结算</w:t>
      </w:r>
      <w:r>
        <w:rPr>
          <w:rFonts w:hint="eastAsia" w:ascii="Calibri" w:hAnsi="Calibri" w:eastAsia="宋体" w:cs="Times New Roman"/>
          <w:szCs w:val="24"/>
          <w:lang w:eastAsia="zh-CN"/>
        </w:rPr>
        <w:t xml:space="preserve">单</w:t>
      </w:r>
      <w:r>
        <w:rPr>
          <w:rFonts w:hint="eastAsia" w:ascii="Calibri" w:hAnsi="Calibri" w:eastAsia="宋体" w:cs="Times New Roman"/>
          <w:szCs w:val="24"/>
          <w:lang w:eastAsia="zh-CN"/>
        </w:rPr>
      </w:r>
      <w:r/>
    </w:p>
    <w:tbl>
      <w:tblPr>
        <w:tblW w:w="85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00"/>
        <w:gridCol w:w="2813"/>
        <w:gridCol w:w="3418"/>
      </w:tblGrid>
      <w:tr>
        <w:trPr/>
        <w:tc>
          <w:tcPr>
            <w:tcW w:w="799"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序号</w:t>
            </w:r>
            <w:r>
              <w:rPr>
                <w:rFonts w:ascii="Calibri" w:hAnsi="Calibri" w:eastAsia="Arial" w:cs="Times New Roman"/>
                <w:szCs w:val="24"/>
              </w:rPr>
            </w:r>
            <w:r/>
          </w:p>
        </w:tc>
        <w:tc>
          <w:tcPr>
            <w:tcW w:w="1500"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名称</w:t>
            </w:r>
            <w:r>
              <w:rPr>
                <w:rFonts w:ascii="Calibri" w:hAnsi="Calibri" w:eastAsia="Arial" w:cs="Times New Roman"/>
                <w:szCs w:val="24"/>
              </w:rPr>
            </w:r>
            <w:r/>
          </w:p>
        </w:tc>
        <w:tc>
          <w:tcPr>
            <w:tcW w:w="2813"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金额（元）</w:t>
            </w:r>
            <w:r>
              <w:rPr>
                <w:rFonts w:ascii="Calibri" w:hAnsi="Calibri" w:eastAsia="Arial" w:cs="Times New Roman"/>
                <w:szCs w:val="24"/>
              </w:rPr>
            </w:r>
            <w:r/>
          </w:p>
        </w:tc>
        <w:tc>
          <w:tcPr>
            <w:tcW w:w="3418"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备注</w:t>
            </w:r>
            <w:r>
              <w:rPr>
                <w:rFonts w:ascii="Calibri" w:hAnsi="Calibri" w:eastAsia="Arial" w:cs="Times New Roman"/>
                <w:szCs w:val="24"/>
              </w:rPr>
            </w:r>
            <w:r/>
          </w:p>
        </w:tc>
      </w:tr>
      <w:tr>
        <w:trPr/>
        <w:tc>
          <w:tcPr>
            <w:tcW w:w="799"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1</w:t>
            </w:r>
            <w:r>
              <w:rPr>
                <w:rFonts w:ascii="Calibri" w:hAnsi="Calibri" w:eastAsia="Arial" w:cs="Times New Roman"/>
                <w:szCs w:val="24"/>
              </w:rPr>
            </w:r>
            <w:r/>
          </w:p>
        </w:tc>
        <w:tc>
          <w:tcPr>
            <w:tcW w:w="1500"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维修诊断费</w:t>
            </w:r>
            <w:r>
              <w:rPr>
                <w:rFonts w:ascii="Calibri" w:hAnsi="Calibri" w:eastAsia="Arial" w:cs="Times New Roman"/>
                <w:szCs w:val="24"/>
              </w:rPr>
            </w:r>
            <w:r/>
          </w:p>
        </w:tc>
        <w:tc>
          <w:tcPr>
            <w:tcW w:w="2813"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w:t>
            </w:r>
            <w:r>
              <w:rPr>
                <w:rFonts w:ascii="Calibri" w:hAnsi="Calibri" w:eastAsia="Arial" w:cs="Times New Roman"/>
                <w:szCs w:val="24"/>
              </w:rPr>
            </w:r>
            <w:r/>
          </w:p>
        </w:tc>
        <w:tc>
          <w:tcPr>
            <w:tcW w:w="3418"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r>
      <w:tr>
        <w:trPr/>
        <w:tc>
          <w:tcPr>
            <w:tcW w:w="799"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2</w:t>
            </w:r>
            <w:r>
              <w:rPr>
                <w:rFonts w:ascii="Calibri" w:hAnsi="Calibri" w:eastAsia="Arial" w:cs="Times New Roman"/>
                <w:szCs w:val="24"/>
              </w:rPr>
            </w:r>
            <w:r/>
          </w:p>
        </w:tc>
        <w:tc>
          <w:tcPr>
            <w:tcW w:w="1500"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检测费</w:t>
            </w:r>
            <w:r>
              <w:rPr>
                <w:rFonts w:ascii="Calibri" w:hAnsi="Calibri" w:eastAsia="Arial" w:cs="Times New Roman"/>
                <w:szCs w:val="24"/>
              </w:rPr>
            </w:r>
            <w:r/>
          </w:p>
        </w:tc>
        <w:tc>
          <w:tcPr>
            <w:tcW w:w="2813"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w:t>
            </w:r>
            <w:r>
              <w:rPr>
                <w:rFonts w:ascii="Calibri" w:hAnsi="Calibri" w:eastAsia="Arial" w:cs="Times New Roman"/>
                <w:szCs w:val="24"/>
              </w:rPr>
            </w:r>
            <w:r/>
          </w:p>
        </w:tc>
        <w:tc>
          <w:tcPr>
            <w:tcW w:w="3418"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r>
      <w:tr>
        <w:trPr/>
        <w:tc>
          <w:tcPr>
            <w:tcW w:w="799"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3</w:t>
            </w:r>
            <w:r>
              <w:rPr>
                <w:rFonts w:ascii="Calibri" w:hAnsi="Calibri" w:eastAsia="Arial" w:cs="Times New Roman"/>
                <w:szCs w:val="24"/>
              </w:rPr>
            </w:r>
            <w:r/>
          </w:p>
        </w:tc>
        <w:tc>
          <w:tcPr>
            <w:tcW w:w="1500"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材料费</w:t>
            </w:r>
            <w:r>
              <w:rPr>
                <w:rFonts w:ascii="Calibri" w:hAnsi="Calibri" w:eastAsia="Arial" w:cs="Times New Roman"/>
                <w:szCs w:val="24"/>
              </w:rPr>
            </w:r>
            <w:r/>
          </w:p>
        </w:tc>
        <w:tc>
          <w:tcPr>
            <w:tcW w:w="2813"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3418"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r>
      <w:tr>
        <w:trPr/>
        <w:tc>
          <w:tcPr>
            <w:tcW w:w="799"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4</w:t>
            </w:r>
            <w:r>
              <w:rPr>
                <w:rFonts w:ascii="Calibri" w:hAnsi="Calibri" w:eastAsia="Arial" w:cs="Times New Roman"/>
                <w:szCs w:val="24"/>
              </w:rPr>
            </w:r>
            <w:r/>
          </w:p>
        </w:tc>
        <w:tc>
          <w:tcPr>
            <w:tcW w:w="1500"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工时费</w:t>
            </w:r>
            <w:r>
              <w:rPr>
                <w:rFonts w:ascii="Calibri" w:hAnsi="Calibri" w:eastAsia="Arial" w:cs="Times New Roman"/>
                <w:szCs w:val="24"/>
              </w:rPr>
            </w:r>
            <w:r/>
          </w:p>
        </w:tc>
        <w:tc>
          <w:tcPr>
            <w:tcW w:w="2813"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3418"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r>
      <w:tr>
        <w:trPr/>
        <w:tc>
          <w:tcPr>
            <w:tcW w:w="799"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5</w:t>
            </w:r>
            <w:r>
              <w:rPr>
                <w:rFonts w:ascii="Calibri" w:hAnsi="Calibri" w:eastAsia="Arial" w:cs="Times New Roman"/>
                <w:szCs w:val="24"/>
              </w:rPr>
            </w:r>
            <w:r/>
          </w:p>
        </w:tc>
        <w:tc>
          <w:tcPr>
            <w:tcW w:w="1500"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加工费</w:t>
            </w:r>
            <w:r>
              <w:rPr>
                <w:rFonts w:ascii="Calibri" w:hAnsi="Calibri" w:eastAsia="Arial" w:cs="Times New Roman"/>
                <w:szCs w:val="24"/>
              </w:rPr>
            </w:r>
            <w:r/>
          </w:p>
        </w:tc>
        <w:tc>
          <w:tcPr>
            <w:tcW w:w="2813"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w:t>
            </w:r>
            <w:r>
              <w:rPr>
                <w:rFonts w:ascii="Calibri" w:hAnsi="Calibri" w:eastAsia="Arial" w:cs="Times New Roman"/>
                <w:szCs w:val="24"/>
              </w:rPr>
            </w:r>
            <w:r/>
          </w:p>
        </w:tc>
        <w:tc>
          <w:tcPr>
            <w:tcW w:w="3418"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r>
      <w:tr>
        <w:trPr/>
        <w:tc>
          <w:tcPr>
            <w:tcW w:w="799"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6</w:t>
            </w:r>
            <w:r>
              <w:rPr>
                <w:rFonts w:ascii="Calibri" w:hAnsi="Calibri" w:eastAsia="Arial" w:cs="Times New Roman"/>
                <w:szCs w:val="24"/>
              </w:rPr>
            </w:r>
            <w:r/>
          </w:p>
        </w:tc>
        <w:tc>
          <w:tcPr>
            <w:tcW w:w="1500"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其它费用</w:t>
            </w:r>
            <w:r>
              <w:rPr>
                <w:rFonts w:ascii="Calibri" w:hAnsi="Calibri" w:eastAsia="Arial" w:cs="Times New Roman"/>
                <w:szCs w:val="24"/>
              </w:rPr>
            </w:r>
            <w:r/>
          </w:p>
        </w:tc>
        <w:tc>
          <w:tcPr>
            <w:tcW w:w="2813"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w:t>
            </w:r>
            <w:r>
              <w:rPr>
                <w:rFonts w:ascii="Calibri" w:hAnsi="Calibri" w:eastAsia="Arial" w:cs="Times New Roman"/>
                <w:szCs w:val="24"/>
              </w:rPr>
            </w:r>
            <w:r/>
          </w:p>
        </w:tc>
        <w:tc>
          <w:tcPr>
            <w:tcW w:w="3418"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r>
      <w:tr>
        <w:trPr/>
        <w:tc>
          <w:tcPr>
            <w:tcW w:w="799"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7</w:t>
            </w:r>
            <w:r>
              <w:rPr>
                <w:rFonts w:ascii="Calibri" w:hAnsi="Calibri" w:eastAsia="Arial" w:cs="Times New Roman"/>
                <w:szCs w:val="24"/>
              </w:rPr>
            </w:r>
            <w:r/>
          </w:p>
        </w:tc>
        <w:tc>
          <w:tcPr>
            <w:tcW w:w="1500"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合计金额</w:t>
            </w:r>
            <w:r>
              <w:rPr>
                <w:rFonts w:ascii="Calibri" w:hAnsi="Calibri" w:eastAsia="Arial" w:cs="Times New Roman"/>
                <w:szCs w:val="24"/>
              </w:rPr>
            </w:r>
            <w:r/>
          </w:p>
        </w:tc>
        <w:tc>
          <w:tcPr>
            <w:tcW w:w="2813"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3418"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r>
      <w:tr>
        <w:trPr/>
        <w:tc>
          <w:tcPr>
            <w:gridSpan w:val="4"/>
            <w:tcW w:w="8530" w:type="dxa"/>
            <w:vAlign w:val="center"/>
            <w:textDirection w:val="lrTb"/>
            <w:noWrap/>
          </w:tcPr>
          <w:p>
            <w:pPr>
              <w:pStyle w:val="907"/>
              <w:rPr>
                <w:rFonts w:ascii="Calibri" w:hAnsi="Calibri" w:eastAsia="Arial" w:cs="Times New Roman"/>
                <w:szCs w:val="24"/>
              </w:rPr>
            </w:pPr>
            <w:r>
              <w:rPr>
                <w:rFonts w:hint="eastAsia" w:ascii="Calibri" w:hAnsi="Calibri" w:eastAsia="Arial" w:cs="Times New Roman"/>
                <w:szCs w:val="24"/>
              </w:rPr>
              <w:t xml:space="preserve">实收金额大写（元）：</w:t>
            </w:r>
            <w:r>
              <w:rPr>
                <w:rFonts w:ascii="Calibri" w:hAnsi="Calibri" w:eastAsia="Arial" w:cs="Times New Roman"/>
                <w:szCs w:val="24"/>
              </w:rPr>
            </w:r>
            <w:r/>
          </w:p>
        </w:tc>
      </w:tr>
    </w:tbl>
    <w:p>
      <w:pPr>
        <w:pStyle w:val="907"/>
        <w:jc w:val="center"/>
        <w:rPr>
          <w:rFonts w:ascii="Calibri" w:hAnsi="Calibri" w:eastAsia="Arial" w:cs="Times New Roman"/>
          <w:szCs w:val="24"/>
        </w:rPr>
      </w:pPr>
      <w:r>
        <w:rPr>
          <w:rFonts w:ascii="Calibri" w:hAnsi="Calibri" w:eastAsia="Arial" w:cs="Times New Roman"/>
          <w:szCs w:val="24"/>
        </w:rPr>
      </w:r>
      <w:r/>
    </w:p>
    <w:p>
      <w:pPr>
        <w:pStyle w:val="907"/>
        <w:rPr>
          <w:rFonts w:ascii="Calibri" w:hAnsi="Calibri" w:eastAsia="Arial" w:cs="Times New Roman"/>
          <w:szCs w:val="24"/>
        </w:rPr>
      </w:pPr>
      <w:r>
        <w:rPr>
          <w:rFonts w:hint="eastAsia" w:ascii="Calibri" w:hAnsi="Calibri" w:eastAsia="Arial" w:cs="Times New Roman"/>
          <w:szCs w:val="24"/>
        </w:rPr>
        <w:t xml:space="preserve">表</w:t>
      </w:r>
      <w:r>
        <w:rPr>
          <w:rFonts w:hint="eastAsia" w:ascii="Calibri" w:hAnsi="Calibri" w:eastAsia="宋体" w:cs="Times New Roman"/>
          <w:szCs w:val="24"/>
          <w:lang w:eastAsia="zh-CN"/>
        </w:rPr>
        <w:t xml:space="preserve">三</w:t>
      </w:r>
      <w:r>
        <w:rPr>
          <w:rFonts w:hint="eastAsia" w:ascii="Calibri" w:hAnsi="Calibri" w:eastAsia="Arial" w:cs="Times New Roman"/>
          <w:szCs w:val="24"/>
        </w:rPr>
        <w:t xml:space="preserve"> 材料费</w:t>
      </w:r>
      <w:r>
        <w:rPr>
          <w:rFonts w:ascii="Calibri" w:hAnsi="Calibri" w:eastAsia="Arial" w:cs="Times New Roman"/>
          <w:szCs w:val="24"/>
        </w:rPr>
      </w:r>
      <w:r/>
    </w:p>
    <w:tbl>
      <w:tblPr>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454"/>
        <w:gridCol w:w="1096"/>
        <w:gridCol w:w="762"/>
        <w:gridCol w:w="981"/>
        <w:gridCol w:w="1310"/>
        <w:gridCol w:w="1355"/>
        <w:gridCol w:w="777"/>
      </w:tblGrid>
      <w:tr>
        <w:trPr/>
        <w:tc>
          <w:tcPr>
            <w:tcW w:w="787" w:type="dxa"/>
            <w:vAlign w:val="top"/>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序号</w:t>
            </w:r>
            <w:r>
              <w:rPr>
                <w:rFonts w:ascii="Calibri" w:hAnsi="Calibri" w:eastAsia="Arial" w:cs="Times New Roman"/>
                <w:szCs w:val="24"/>
              </w:rPr>
            </w:r>
            <w:r/>
          </w:p>
        </w:tc>
        <w:tc>
          <w:tcPr>
            <w:tcW w:w="1454" w:type="dxa"/>
            <w:vAlign w:val="top"/>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材料名称</w:t>
            </w:r>
            <w:r>
              <w:rPr>
                <w:rFonts w:ascii="Calibri" w:hAnsi="Calibri" w:eastAsia="Arial" w:cs="Times New Roman"/>
                <w:szCs w:val="24"/>
              </w:rPr>
            </w:r>
            <w:r/>
          </w:p>
        </w:tc>
        <w:tc>
          <w:tcPr>
            <w:tcW w:w="1096" w:type="dxa"/>
            <w:vAlign w:val="top"/>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厂牌规格</w:t>
            </w:r>
            <w:r>
              <w:rPr>
                <w:rFonts w:ascii="Calibri" w:hAnsi="Calibri" w:eastAsia="Arial" w:cs="Times New Roman"/>
                <w:szCs w:val="24"/>
              </w:rPr>
            </w:r>
            <w:r/>
          </w:p>
        </w:tc>
        <w:tc>
          <w:tcPr>
            <w:tcW w:w="762" w:type="dxa"/>
            <w:vAlign w:val="top"/>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单位</w:t>
            </w:r>
            <w:r>
              <w:rPr>
                <w:rFonts w:ascii="Calibri" w:hAnsi="Calibri" w:eastAsia="Arial" w:cs="Times New Roman"/>
                <w:szCs w:val="24"/>
              </w:rPr>
            </w:r>
            <w:r/>
          </w:p>
        </w:tc>
        <w:tc>
          <w:tcPr>
            <w:tcW w:w="981" w:type="dxa"/>
            <w:vAlign w:val="top"/>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数量</w:t>
            </w:r>
            <w:r>
              <w:rPr>
                <w:rFonts w:ascii="Calibri" w:hAnsi="Calibri" w:eastAsia="Arial" w:cs="Times New Roman"/>
                <w:szCs w:val="24"/>
              </w:rPr>
            </w:r>
            <w:r/>
          </w:p>
        </w:tc>
        <w:tc>
          <w:tcPr>
            <w:tcW w:w="1310" w:type="dxa"/>
            <w:vAlign w:val="top"/>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单价（元）</w:t>
            </w:r>
            <w:r>
              <w:rPr>
                <w:rFonts w:ascii="Calibri" w:hAnsi="Calibri" w:eastAsia="Arial" w:cs="Times New Roman"/>
                <w:szCs w:val="24"/>
              </w:rPr>
            </w:r>
            <w:r/>
          </w:p>
        </w:tc>
        <w:tc>
          <w:tcPr>
            <w:tcW w:w="1355" w:type="dxa"/>
            <w:vAlign w:val="top"/>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金额（元）</w:t>
            </w:r>
            <w:r>
              <w:rPr>
                <w:rFonts w:ascii="Calibri" w:hAnsi="Calibri" w:eastAsia="Arial" w:cs="Times New Roman"/>
                <w:szCs w:val="24"/>
              </w:rPr>
            </w:r>
            <w:r/>
          </w:p>
        </w:tc>
        <w:tc>
          <w:tcPr>
            <w:tcW w:w="777" w:type="dxa"/>
            <w:vAlign w:val="top"/>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备注</w:t>
            </w:r>
            <w:r>
              <w:rPr>
                <w:rFonts w:ascii="Calibri" w:hAnsi="Calibri" w:eastAsia="Arial" w:cs="Times New Roman"/>
                <w:szCs w:val="24"/>
              </w:rPr>
            </w:r>
            <w:r/>
          </w:p>
        </w:tc>
      </w:tr>
      <w:tr>
        <w:trPr/>
        <w:tc>
          <w:tcPr>
            <w:tcW w:w="787" w:type="dxa"/>
            <w:vAlign w:val="top"/>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w:t>
            </w:r>
            <w:r>
              <w:rPr>
                <w:rFonts w:ascii="Calibri" w:hAnsi="Calibri" w:eastAsia="Arial" w:cs="Times New Roman"/>
                <w:szCs w:val="24"/>
              </w:rPr>
            </w:r>
            <w:r/>
          </w:p>
        </w:tc>
        <w:tc>
          <w:tcPr>
            <w:tcW w:w="1454" w:type="dxa"/>
            <w:vAlign w:val="top"/>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1096" w:type="dxa"/>
            <w:vAlign w:val="top"/>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762" w:type="dxa"/>
            <w:vAlign w:val="top"/>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981" w:type="dxa"/>
            <w:vAlign w:val="top"/>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1310" w:type="dxa"/>
            <w:vAlign w:val="top"/>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1355" w:type="dxa"/>
            <w:vAlign w:val="top"/>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777" w:type="dxa"/>
            <w:vAlign w:val="top"/>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r>
      <w:tr>
        <w:trPr/>
        <w:tc>
          <w:tcPr>
            <w:tcW w:w="787" w:type="dxa"/>
            <w:vAlign w:val="top"/>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w:t>
            </w:r>
            <w:r>
              <w:rPr>
                <w:rFonts w:ascii="Calibri" w:hAnsi="Calibri" w:eastAsia="Arial" w:cs="Times New Roman"/>
                <w:szCs w:val="24"/>
              </w:rPr>
            </w:r>
            <w:r/>
          </w:p>
        </w:tc>
        <w:tc>
          <w:tcPr>
            <w:tcW w:w="1454" w:type="dxa"/>
            <w:vAlign w:val="top"/>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1096" w:type="dxa"/>
            <w:vAlign w:val="top"/>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762" w:type="dxa"/>
            <w:vAlign w:val="top"/>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981" w:type="dxa"/>
            <w:vAlign w:val="top"/>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1310" w:type="dxa"/>
            <w:vAlign w:val="top"/>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1355" w:type="dxa"/>
            <w:vAlign w:val="top"/>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777" w:type="dxa"/>
            <w:vAlign w:val="top"/>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r>
      <w:tr>
        <w:trPr>
          <w:trHeight w:val="579"/>
        </w:trPr>
        <w:tc>
          <w:tcPr>
            <w:gridSpan w:val="2"/>
            <w:tcW w:w="2241"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托修方自备配件：</w:t>
            </w:r>
            <w:r>
              <w:rPr>
                <w:rFonts w:ascii="Calibri" w:hAnsi="Calibri" w:eastAsia="Arial" w:cs="Times New Roman"/>
                <w:szCs w:val="24"/>
              </w:rPr>
            </w:r>
            <w:r/>
          </w:p>
        </w:tc>
        <w:tc>
          <w:tcPr>
            <w:gridSpan w:val="6"/>
            <w:tcW w:w="6281"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r>
      <w:tr>
        <w:trPr/>
        <w:tc>
          <w:tcPr>
            <w:gridSpan w:val="8"/>
            <w:tcW w:w="8522" w:type="dxa"/>
            <w:vAlign w:val="top"/>
            <w:textDirection w:val="lrTb"/>
            <w:noWrap/>
          </w:tcPr>
          <w:p>
            <w:pPr>
              <w:pStyle w:val="907"/>
              <w:rPr>
                <w:rFonts w:ascii="Calibri" w:hAnsi="Calibri" w:eastAsia="Arial" w:cs="Times New Roman"/>
                <w:szCs w:val="24"/>
              </w:rPr>
            </w:pPr>
            <w:r>
              <w:rPr>
                <w:rFonts w:hint="eastAsia" w:ascii="Calibri" w:hAnsi="Calibri" w:eastAsia="Arial" w:cs="Times New Roman"/>
                <w:szCs w:val="24"/>
              </w:rPr>
              <w:t xml:space="preserve">材料费合计金额（元）：</w:t>
            </w:r>
            <w:r>
              <w:rPr>
                <w:rFonts w:ascii="Calibri" w:hAnsi="Calibri" w:eastAsia="Arial" w:cs="Times New Roman"/>
                <w:szCs w:val="24"/>
              </w:rPr>
            </w:r>
            <w:r/>
          </w:p>
        </w:tc>
      </w:tr>
    </w:tbl>
    <w:p>
      <w:pPr>
        <w:pStyle w:val="907"/>
        <w:jc w:val="center"/>
        <w:rPr>
          <w:rFonts w:ascii="Calibri" w:hAnsi="Calibri" w:eastAsia="Arial" w:cs="Times New Roman"/>
          <w:szCs w:val="24"/>
        </w:rPr>
      </w:pPr>
      <w:r>
        <w:rPr>
          <w:rFonts w:ascii="Calibri" w:hAnsi="Calibri" w:eastAsia="Arial" w:cs="Times New Roman"/>
          <w:szCs w:val="24"/>
        </w:rPr>
      </w:r>
      <w:r/>
    </w:p>
    <w:p>
      <w:pPr>
        <w:pStyle w:val="907"/>
        <w:rPr>
          <w:rFonts w:ascii="Calibri" w:hAnsi="Calibri" w:eastAsia="Arial" w:cs="Times New Roman"/>
          <w:szCs w:val="24"/>
        </w:rPr>
      </w:pPr>
      <w:r>
        <w:rPr>
          <w:rFonts w:hint="eastAsia" w:ascii="Calibri" w:hAnsi="Calibri" w:eastAsia="Arial" w:cs="Times New Roman"/>
          <w:szCs w:val="24"/>
        </w:rPr>
        <w:t xml:space="preserve">表</w:t>
      </w:r>
      <w:r>
        <w:rPr>
          <w:rFonts w:hint="eastAsia" w:ascii="Calibri" w:hAnsi="Calibri" w:eastAsia="宋体" w:cs="Times New Roman"/>
          <w:szCs w:val="24"/>
          <w:lang w:eastAsia="zh-CN"/>
        </w:rPr>
        <w:t xml:space="preserve">四</w:t>
      </w:r>
      <w:r>
        <w:rPr>
          <w:rFonts w:hint="eastAsia" w:ascii="Calibri" w:hAnsi="Calibri" w:eastAsia="Arial" w:cs="Times New Roman"/>
          <w:szCs w:val="24"/>
        </w:rPr>
        <w:t xml:space="preserve"> 工时费</w:t>
      </w:r>
      <w:r>
        <w:rPr>
          <w:rFonts w:ascii="Calibri" w:hAnsi="Calibri" w:eastAsia="Arial" w:cs="Times New Roman"/>
          <w:szCs w:val="24"/>
        </w:rPr>
      </w:r>
      <w:r/>
    </w:p>
    <w:tbl>
      <w:tblPr>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373"/>
        <w:gridCol w:w="1108"/>
        <w:gridCol w:w="1235"/>
        <w:gridCol w:w="1107"/>
        <w:gridCol w:w="3004"/>
      </w:tblGrid>
      <w:tr>
        <w:trPr/>
        <w:tc>
          <w:tcPr>
            <w:tcW w:w="695"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序号</w:t>
            </w:r>
            <w:r>
              <w:rPr>
                <w:rFonts w:ascii="Calibri" w:hAnsi="Calibri" w:eastAsia="Arial" w:cs="Times New Roman"/>
                <w:szCs w:val="24"/>
              </w:rPr>
            </w:r>
            <w:r/>
          </w:p>
        </w:tc>
        <w:tc>
          <w:tcPr>
            <w:tcW w:w="1373"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维修项目</w:t>
            </w:r>
            <w:r>
              <w:rPr>
                <w:rFonts w:ascii="Calibri" w:hAnsi="Calibri" w:eastAsia="Arial" w:cs="Times New Roman"/>
                <w:szCs w:val="24"/>
              </w:rPr>
            </w:r>
            <w:r/>
          </w:p>
        </w:tc>
        <w:tc>
          <w:tcPr>
            <w:tcW w:w="1108"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结算工时</w:t>
            </w:r>
            <w:r>
              <w:rPr>
                <w:rFonts w:ascii="Calibri" w:hAnsi="Calibri" w:eastAsia="Arial" w:cs="Times New Roman"/>
                <w:szCs w:val="24"/>
              </w:rPr>
            </w:r>
            <w:r/>
          </w:p>
        </w:tc>
        <w:tc>
          <w:tcPr>
            <w:tcW w:w="1235"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单价（元）</w:t>
            </w:r>
            <w:r>
              <w:rPr>
                <w:rFonts w:ascii="Calibri" w:hAnsi="Calibri" w:eastAsia="Arial" w:cs="Times New Roman"/>
                <w:szCs w:val="24"/>
              </w:rPr>
            </w:r>
            <w:r/>
          </w:p>
        </w:tc>
        <w:tc>
          <w:tcPr>
            <w:tcW w:w="1107"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金额（元）</w:t>
            </w:r>
            <w:r>
              <w:rPr>
                <w:rFonts w:ascii="Calibri" w:hAnsi="Calibri" w:eastAsia="Arial" w:cs="Times New Roman"/>
                <w:szCs w:val="24"/>
              </w:rPr>
            </w:r>
            <w:r/>
          </w:p>
        </w:tc>
        <w:tc>
          <w:tcPr>
            <w:tcW w:w="3004"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备注</w:t>
            </w:r>
            <w:r>
              <w:rPr>
                <w:rFonts w:ascii="Calibri" w:hAnsi="Calibri" w:eastAsia="Arial" w:cs="Times New Roman"/>
                <w:szCs w:val="24"/>
              </w:rPr>
            </w:r>
            <w:r/>
          </w:p>
        </w:tc>
      </w:tr>
      <w:tr>
        <w:trPr/>
        <w:tc>
          <w:tcPr>
            <w:tcW w:w="695"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w:t>
            </w:r>
            <w:r>
              <w:rPr>
                <w:rFonts w:ascii="Calibri" w:hAnsi="Calibri" w:eastAsia="Arial" w:cs="Times New Roman"/>
                <w:szCs w:val="24"/>
              </w:rPr>
            </w:r>
            <w:r/>
          </w:p>
        </w:tc>
        <w:tc>
          <w:tcPr>
            <w:tcW w:w="1373"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1108"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1235"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1107"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3004"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r>
      <w:tr>
        <w:trPr/>
        <w:tc>
          <w:tcPr>
            <w:tcW w:w="695" w:type="dxa"/>
            <w:vAlign w:val="center"/>
            <w:textDirection w:val="lrTb"/>
            <w:noWrap/>
          </w:tcPr>
          <w:p>
            <w:pPr>
              <w:pStyle w:val="907"/>
              <w:jc w:val="center"/>
              <w:rPr>
                <w:rFonts w:ascii="Calibri" w:hAnsi="Calibri" w:eastAsia="Arial" w:cs="Times New Roman"/>
                <w:szCs w:val="24"/>
              </w:rPr>
            </w:pPr>
            <w:r>
              <w:rPr>
                <w:rFonts w:hint="eastAsia" w:ascii="Calibri" w:hAnsi="Calibri" w:eastAsia="Arial" w:cs="Times New Roman"/>
                <w:szCs w:val="24"/>
              </w:rPr>
              <w:t xml:space="preserve">...</w:t>
            </w:r>
            <w:r>
              <w:rPr>
                <w:rFonts w:ascii="Calibri" w:hAnsi="Calibri" w:eastAsia="Arial" w:cs="Times New Roman"/>
                <w:szCs w:val="24"/>
              </w:rPr>
            </w:r>
            <w:r/>
          </w:p>
        </w:tc>
        <w:tc>
          <w:tcPr>
            <w:tcW w:w="1373"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1108"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1235"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1107"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c>
          <w:tcPr>
            <w:tcW w:w="3004" w:type="dxa"/>
            <w:vAlign w:val="center"/>
            <w:textDirection w:val="lrTb"/>
            <w:noWrap/>
          </w:tcPr>
          <w:p>
            <w:pPr>
              <w:pStyle w:val="907"/>
              <w:jc w:val="center"/>
              <w:rPr>
                <w:rFonts w:ascii="Calibri" w:hAnsi="Calibri" w:eastAsia="Arial" w:cs="Times New Roman"/>
                <w:szCs w:val="24"/>
              </w:rPr>
            </w:pPr>
            <w:r>
              <w:rPr>
                <w:rFonts w:ascii="Calibri" w:hAnsi="Calibri" w:eastAsia="Arial" w:cs="Times New Roman"/>
                <w:szCs w:val="24"/>
              </w:rPr>
            </w:r>
            <w:r/>
          </w:p>
        </w:tc>
      </w:tr>
      <w:tr>
        <w:trPr/>
        <w:tc>
          <w:tcPr>
            <w:gridSpan w:val="2"/>
            <w:tcW w:w="2068" w:type="dxa"/>
            <w:vAlign w:val="center"/>
            <w:textDirection w:val="lrTb"/>
            <w:noWrap/>
          </w:tcPr>
          <w:p>
            <w:pPr>
              <w:pStyle w:val="907"/>
              <w:rPr>
                <w:rFonts w:ascii="Calibri" w:hAnsi="Calibri" w:eastAsia="Arial" w:cs="Times New Roman"/>
                <w:szCs w:val="24"/>
              </w:rPr>
            </w:pPr>
            <w:r>
              <w:rPr>
                <w:rFonts w:hint="eastAsia" w:ascii="Calibri" w:hAnsi="Calibri" w:eastAsia="Arial" w:cs="Times New Roman"/>
                <w:szCs w:val="24"/>
              </w:rPr>
              <w:t xml:space="preserve">合计工时：</w:t>
            </w:r>
            <w:r>
              <w:rPr>
                <w:rFonts w:ascii="Calibri" w:hAnsi="Calibri" w:eastAsia="Arial" w:cs="Times New Roman"/>
                <w:szCs w:val="24"/>
              </w:rPr>
            </w:r>
            <w:r/>
          </w:p>
        </w:tc>
        <w:tc>
          <w:tcPr>
            <w:gridSpan w:val="3"/>
            <w:tcW w:w="3450" w:type="dxa"/>
            <w:vAlign w:val="center"/>
            <w:textDirection w:val="lrTb"/>
            <w:noWrap/>
          </w:tcPr>
          <w:p>
            <w:pPr>
              <w:pStyle w:val="907"/>
              <w:rPr>
                <w:rFonts w:ascii="Calibri" w:hAnsi="Calibri" w:eastAsia="Arial" w:cs="Times New Roman"/>
                <w:szCs w:val="24"/>
              </w:rPr>
            </w:pPr>
            <w:r>
              <w:rPr>
                <w:rFonts w:hint="eastAsia" w:ascii="Calibri" w:hAnsi="Calibri" w:eastAsia="Arial" w:cs="Times New Roman"/>
                <w:szCs w:val="24"/>
              </w:rPr>
              <w:t xml:space="preserve">工时费合计金额（元）：</w:t>
            </w:r>
            <w:r>
              <w:rPr>
                <w:rFonts w:ascii="Calibri" w:hAnsi="Calibri" w:eastAsia="Arial" w:cs="Times New Roman"/>
                <w:szCs w:val="24"/>
              </w:rPr>
            </w:r>
            <w:r/>
          </w:p>
        </w:tc>
        <w:tc>
          <w:tcPr>
            <w:tcW w:w="3004" w:type="dxa"/>
            <w:vAlign w:val="center"/>
            <w:textDirection w:val="lrTb"/>
            <w:noWrap/>
          </w:tcPr>
          <w:p>
            <w:pPr>
              <w:pStyle w:val="907"/>
              <w:rPr>
                <w:rFonts w:ascii="Calibri" w:hAnsi="Calibri" w:eastAsia="Arial" w:cs="Times New Roman"/>
                <w:szCs w:val="24"/>
              </w:rPr>
            </w:pPr>
            <w:r>
              <w:rPr>
                <w:rFonts w:hint="eastAsia" w:ascii="Calibri" w:hAnsi="Calibri" w:eastAsia="Arial" w:cs="Times New Roman"/>
                <w:szCs w:val="24"/>
              </w:rPr>
              <w:t xml:space="preserve">优惠： %   实收工费：  </w:t>
            </w:r>
            <w:r>
              <w:rPr>
                <w:rFonts w:ascii="Calibri" w:hAnsi="Calibri" w:eastAsia="Arial" w:cs="Times New Roman"/>
                <w:szCs w:val="24"/>
              </w:rPr>
            </w:r>
            <w:r/>
          </w:p>
        </w:tc>
      </w:tr>
    </w:tbl>
    <w:p>
      <w:pPr>
        <w:pStyle w:val="907"/>
        <w:rPr>
          <w:rFonts w:ascii="Calibri" w:hAnsi="Calibri" w:eastAsia="Arial" w:cs="Times New Roman"/>
          <w:szCs w:val="24"/>
        </w:rPr>
      </w:pPr>
      <w:r>
        <w:rPr>
          <w:rFonts w:hint="eastAsia" w:ascii="Calibri" w:hAnsi="Calibri" w:eastAsia="Arial" w:cs="Times New Roman"/>
          <w:szCs w:val="24"/>
        </w:rPr>
        <w:t xml:space="preserve">友情提醒 本次保养里程：   公里，建议下次保养里程数为：        或保养日期：</w:t>
      </w:r>
      <w:r>
        <w:rPr>
          <w:rFonts w:ascii="Calibri" w:hAnsi="Calibri" w:eastAsia="Arial" w:cs="Times New Roman"/>
          <w:szCs w:val="24"/>
        </w:rPr>
      </w:r>
      <w:r/>
    </w:p>
    <w:p>
      <w:pPr>
        <w:pStyle w:val="907"/>
        <w:rPr>
          <w:rFonts w:ascii="Calibri" w:hAnsi="Calibri" w:eastAsia="Arial" w:cs="Times New Roman"/>
          <w:szCs w:val="24"/>
        </w:rPr>
      </w:pPr>
      <w:r>
        <w:rPr>
          <w:rFonts w:ascii="Calibri" w:hAnsi="Calibri" w:eastAsia="Arial" w:cs="Times New Roman"/>
          <w:szCs w:val="24"/>
        </w:rPr>
      </w:r>
      <w:r/>
    </w:p>
    <w:p>
      <w:pPr>
        <w:pStyle w:val="907"/>
        <w:rPr>
          <w:rFonts w:ascii="Calibri" w:hAnsi="Calibri" w:eastAsia="Arial" w:cs="Times New Roman"/>
          <w:szCs w:val="24"/>
        </w:rPr>
      </w:pPr>
      <w:r>
        <w:rPr>
          <w:rFonts w:hint="eastAsia" w:ascii="Calibri" w:hAnsi="Calibri" w:eastAsia="Arial" w:cs="Times New Roman"/>
          <w:szCs w:val="24"/>
        </w:rPr>
        <w:t xml:space="preserve">1、是否有托修支付费用更换的旧配件：</w:t>
      </w:r>
      <w:r>
        <w:rPr>
          <w:rFonts w:ascii="Calibri" w:hAnsi="Calibri" w:eastAsia="Arial" w:cs="Times New Roman"/>
          <w:szCs w:val="24"/>
        </w:rPr>
      </w:r>
      <w:r/>
    </w:p>
    <w:p>
      <w:pPr>
        <w:pStyle w:val="907"/>
        <w:rPr>
          <w:rFonts w:ascii="Calibri" w:hAnsi="Calibri" w:eastAsia="Arial" w:cs="Times New Roman"/>
          <w:szCs w:val="24"/>
        </w:rPr>
      </w:pPr>
      <w:r>
        <w:rPr>
          <w:rFonts w:ascii="Wingdings" w:hAnsi="Wingdings" w:eastAsia="Wingdings" w:cs="Wingdings"/>
          <w:szCs w:val="24"/>
        </w:rPr>
        <w:t xml:space="preserve"></w:t>
      </w:r>
      <w:r>
        <w:rPr>
          <w:rFonts w:hint="eastAsia" w:ascii="Calibri" w:hAnsi="Calibri" w:eastAsia="Arial" w:cs="Times New Roman"/>
          <w:szCs w:val="24"/>
        </w:rPr>
        <w:t xml:space="preserve">旧配件已确认，并由托修方收回   </w:t>
      </w:r>
      <w:r>
        <w:rPr>
          <w:rFonts w:ascii="Wingdings" w:hAnsi="Wingdings" w:eastAsia="Wingdings" w:cs="Wingdings"/>
          <w:szCs w:val="24"/>
        </w:rPr>
        <w:t xml:space="preserve"></w:t>
      </w:r>
      <w:r>
        <w:rPr>
          <w:rFonts w:hint="eastAsia" w:ascii="Calibri" w:hAnsi="Calibri" w:eastAsia="Arial" w:cs="Times New Roman"/>
          <w:szCs w:val="24"/>
        </w:rPr>
        <w:t xml:space="preserve">旧配件已确认，托修方声明放弃  </w:t>
      </w:r>
      <w:r>
        <w:rPr>
          <w:rFonts w:ascii="Wingdings" w:hAnsi="Wingdings" w:eastAsia="Wingdings" w:cs="Wingdings"/>
          <w:szCs w:val="24"/>
        </w:rPr>
        <w:t xml:space="preserve"></w:t>
      </w:r>
      <w:r>
        <w:rPr>
          <w:rFonts w:hint="eastAsia" w:ascii="Calibri" w:hAnsi="Calibri" w:eastAsia="Arial" w:cs="Times New Roman"/>
          <w:szCs w:val="24"/>
        </w:rPr>
        <w:t xml:space="preserve">无旧配件</w:t>
      </w:r>
      <w:r>
        <w:rPr>
          <w:rFonts w:ascii="Calibri" w:hAnsi="Calibri" w:eastAsia="Arial" w:cs="Times New Roman"/>
          <w:szCs w:val="24"/>
        </w:rPr>
      </w:r>
      <w:r/>
    </w:p>
    <w:p>
      <w:pPr>
        <w:pStyle w:val="907"/>
        <w:rPr>
          <w:rFonts w:ascii="Calibri" w:hAnsi="Calibri" w:eastAsia="Arial" w:cs="Times New Roman"/>
          <w:szCs w:val="24"/>
        </w:rPr>
      </w:pPr>
      <w:r>
        <w:rPr>
          <w:rFonts w:hint="eastAsia" w:ascii="Calibri" w:hAnsi="Calibri" w:eastAsia="Arial" w:cs="Times New Roman"/>
          <w:szCs w:val="24"/>
        </w:rPr>
        <w:t xml:space="preserve">2、结算清单项目及应付金额经双方核实，</w:t>
      </w:r>
      <w:r>
        <w:rPr>
          <w:rFonts w:hint="eastAsia" w:ascii="Calibri" w:hAnsi="Calibri" w:eastAsia="宋体" w:cs="Times New Roman"/>
          <w:szCs w:val="24"/>
          <w:lang w:eastAsia="zh-CN"/>
        </w:rPr>
        <w:t xml:space="preserve">送修人</w:t>
      </w:r>
      <w:r>
        <w:rPr>
          <w:rFonts w:hint="eastAsia" w:ascii="Calibri" w:hAnsi="Calibri" w:eastAsia="Arial" w:cs="Times New Roman"/>
          <w:szCs w:val="24"/>
        </w:rPr>
        <w:t xml:space="preserve">签字后生效。</w:t>
      </w:r>
      <w:r>
        <w:rPr>
          <w:rFonts w:ascii="Calibri" w:hAnsi="Calibri" w:eastAsia="Arial" w:cs="Times New Roman"/>
          <w:szCs w:val="24"/>
        </w:rPr>
      </w:r>
      <w:r/>
    </w:p>
    <w:p>
      <w:pPr>
        <w:pStyle w:val="907"/>
        <w:rPr>
          <w:rFonts w:ascii="Calibri" w:hAnsi="Calibri" w:eastAsia="Arial" w:cs="Times New Roman"/>
          <w:szCs w:val="24"/>
        </w:rPr>
      </w:pPr>
      <w:r>
        <w:rPr>
          <w:rFonts w:ascii="Calibri" w:hAnsi="Calibri" w:eastAsia="Arial" w:cs="Times New Roman"/>
          <w:szCs w:val="24"/>
        </w:rPr>
      </w:r>
      <w:r/>
    </w:p>
    <w:p>
      <w:pPr>
        <w:pStyle w:val="907"/>
        <w:rPr>
          <w:rFonts w:ascii="Calibri" w:hAnsi="Calibri" w:eastAsia="Arial" w:cs="Times New Roman"/>
          <w:szCs w:val="22"/>
        </w:rPr>
      </w:pP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hint="eastAsia" w:ascii="Calibri" w:hAnsi="Calibri" w:eastAsia="Arial" w:cs="Times New Roman"/>
          <w:szCs w:val="22"/>
        </w:rPr>
        <w:t xml:space="preserve">结算员签章</w:t>
      </w:r>
      <w:r>
        <w:rPr>
          <w:rFonts w:hint="eastAsia" w:ascii="Calibri" w:hAnsi="Calibri" w:eastAsia="宋体" w:cs="Times New Roman"/>
          <w:szCs w:val="22"/>
          <w:lang w:eastAsia="zh-CN"/>
        </w:rPr>
        <w:t xml:space="preserve">或签字</w:t>
      </w:r>
      <w:r>
        <w:rPr>
          <w:rFonts w:hint="eastAsia" w:ascii="Calibri" w:hAnsi="Calibri" w:eastAsia="Arial" w:cs="Times New Roman"/>
          <w:szCs w:val="22"/>
        </w:rPr>
        <w:t xml:space="preserve">：</w:t>
      </w:r>
      <w:r>
        <w:rPr>
          <w:rFonts w:ascii="Calibri" w:hAnsi="Calibri" w:eastAsia="Arial" w:cs="Times New Roman"/>
          <w:szCs w:val="22"/>
        </w:rPr>
      </w:r>
      <w:r/>
    </w:p>
    <w:p>
      <w:pPr>
        <w:pStyle w:val="907"/>
        <w:rPr>
          <w:rFonts w:ascii="Calibri" w:hAnsi="Calibri" w:eastAsia="Arial" w:cs="Times New Roman"/>
          <w:szCs w:val="22"/>
          <w:u w:val="single"/>
        </w:rPr>
      </w:pPr>
      <w:r>
        <w:rPr>
          <w:rFonts w:hint="eastAsia" w:ascii="Calibri" w:hAnsi="Calibri" w:eastAsia="宋体" w:cs="Times New Roman"/>
          <w:szCs w:val="22"/>
          <w:lang w:eastAsia="zh-CN"/>
        </w:rPr>
        <w:t xml:space="preserve">送修人</w:t>
      </w:r>
      <w:r>
        <w:rPr>
          <w:rFonts w:hint="eastAsia" w:ascii="Calibri" w:hAnsi="Calibri" w:eastAsia="Arial" w:cs="Times New Roman"/>
          <w:szCs w:val="22"/>
        </w:rPr>
        <w:t xml:space="preserve">签字：</w:t>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hint="eastAsia" w:ascii="Calibri" w:hAnsi="Calibri" w:eastAsia="Arial" w:cs="Times New Roman"/>
          <w:szCs w:val="22"/>
        </w:rPr>
        <w:t xml:space="preserve">承修方（盖章）：</w:t>
      </w:r>
      <w:r>
        <w:rPr>
          <w:rFonts w:ascii="Calibri" w:hAnsi="Calibri" w:eastAsia="Arial" w:cs="Times New Roman"/>
          <w:szCs w:val="22"/>
          <w:u w:val="single"/>
        </w:rPr>
      </w:r>
      <w:r/>
    </w:p>
    <w:p>
      <w:pPr>
        <w:pStyle w:val="907"/>
        <w:rPr>
          <w:rFonts w:hint="eastAsia" w:ascii="Calibri" w:hAnsi="Calibri" w:eastAsia="Arial" w:cs="Times New Roman"/>
          <w:szCs w:val="22"/>
        </w:rPr>
      </w:pP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ascii="Calibri" w:hAnsi="Calibri" w:eastAsia="Arial" w:cs="Times New Roman"/>
          <w:szCs w:val="22"/>
        </w:rPr>
        <w:tab/>
      </w:r>
      <w:r>
        <w:rPr>
          <w:rFonts w:hint="eastAsia" w:ascii="Calibri" w:hAnsi="Calibri" w:eastAsia="Arial" w:cs="Times New Roman"/>
          <w:szCs w:val="22"/>
        </w:rPr>
        <w:t xml:space="preserve">日期：</w:t>
      </w:r>
      <w:r>
        <w:rPr>
          <w:rFonts w:hint="eastAsia" w:ascii="Calibri" w:hAnsi="Calibri" w:eastAsia="Arial" w:cs="Times New Roman"/>
          <w:szCs w:val="22"/>
        </w:rPr>
      </w:r>
      <w:r/>
    </w:p>
    <w:p>
      <w:pPr>
        <w:pStyle w:val="907"/>
        <w:rPr>
          <w:rFonts w:hint="eastAsia" w:ascii="Calibri" w:hAnsi="Calibri" w:eastAsia="Arial" w:cs="Times New Roman"/>
          <w:szCs w:val="22"/>
        </w:rPr>
        <w:sectPr>
          <w:footerReference w:type="default" r:id="rId9"/>
          <w:footerReference w:type="first" r:id="rId10"/>
          <w:footnotePr/>
          <w:endnotePr/>
          <w:type w:val="nextPage"/>
          <w:pgSz w:w="11906" w:h="16838" w:orient="portrait"/>
          <w:pgMar w:top="1418" w:right="1501" w:bottom="1418" w:left="1365" w:header="851" w:footer="907" w:gutter="0"/>
          <w:pgNumType w:start="1"/>
          <w:cols w:num="1" w:sep="0" w:space="1701" w:equalWidth="1"/>
          <w:docGrid w:linePitch="360"/>
          <w:titlePg/>
        </w:sectPr>
      </w:pPr>
      <w:r>
        <w:rPr>
          <w:rFonts w:hint="eastAsia" w:ascii="Calibri" w:hAnsi="Calibri" w:eastAsia="Arial" w:cs="Times New Roman"/>
          <w:szCs w:val="22"/>
        </w:rPr>
      </w:r>
      <w:r/>
    </w:p>
    <w:p>
      <w:pPr>
        <w:pStyle w:val="907"/>
        <w:rPr>
          <w:rFonts w:hint="eastAsia" w:ascii="仿宋" w:hAnsi="仿宋" w:eastAsia="仿宋" w:cs="宋体"/>
          <w:sz w:val="24"/>
          <w:szCs w:val="22"/>
          <w:lang w:eastAsia="zh-CN"/>
        </w:rPr>
      </w:pPr>
      <w:r>
        <w:rPr>
          <w:rFonts w:hint="eastAsia" w:ascii="仿宋" w:hAnsi="仿宋" w:eastAsia="仿宋" w:cs="宋体"/>
          <w:sz w:val="24"/>
          <w:szCs w:val="22"/>
        </w:rPr>
        <w:t xml:space="preserve">附件</w:t>
      </w:r>
      <w:r>
        <w:rPr>
          <w:rFonts w:hint="eastAsia" w:ascii="仿宋" w:hAnsi="仿宋" w:eastAsia="仿宋" w:cs="宋体"/>
          <w:sz w:val="24"/>
          <w:szCs w:val="22"/>
          <w:lang w:eastAsia="zh-CN"/>
        </w:rPr>
        <w:t xml:space="preserve">三</w:t>
      </w:r>
      <w:r>
        <w:rPr>
          <w:rFonts w:hint="eastAsia" w:ascii="仿宋" w:hAnsi="仿宋" w:eastAsia="仿宋" w:cs="宋体"/>
          <w:sz w:val="24"/>
          <w:szCs w:val="22"/>
          <w:lang w:eastAsia="zh-CN"/>
        </w:rPr>
      </w:r>
      <w:r/>
    </w:p>
    <w:p>
      <w:pPr>
        <w:pStyle w:val="907"/>
        <w:jc w:val="center"/>
        <w:rPr>
          <w:rFonts w:ascii="宋体" w:hAnsi="宋体" w:eastAsia="宋体" w:cs="Times New Roman"/>
          <w:caps/>
          <w:color w:val="000000"/>
          <w:sz w:val="24"/>
          <w:szCs w:val="24"/>
          <w:highlight w:val="none"/>
        </w:rPr>
      </w:pPr>
      <w:r>
        <w:rPr>
          <w:rFonts w:hint="eastAsia" w:ascii="Calibri" w:hAnsi="Calibri" w:eastAsia="Arial" w:cs="Times New Roman"/>
          <w:b/>
          <w:bCs/>
          <w:sz w:val="28"/>
          <w:szCs w:val="28"/>
          <w:lang w:eastAsia="zh-CN"/>
        </w:rPr>
        <w:t xml:space="preserve">机动车维修验收交接单</w:t>
      </w:r>
      <w:r>
        <w:rPr>
          <w:rFonts w:ascii="宋体" w:hAnsi="宋体" w:eastAsia="宋体" w:cs="Times New Roman"/>
          <w:caps/>
          <w:color w:val="000000"/>
          <w:sz w:val="24"/>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1260"/>
        <w:gridCol w:w="1580"/>
        <w:gridCol w:w="2842"/>
      </w:tblGrid>
      <w:tr>
        <w:trPr/>
        <w:tc>
          <w:tcPr>
            <w:gridSpan w:val="2"/>
            <w:tcW w:w="4100" w:type="dxa"/>
            <w:vAlign w:val="top"/>
            <w:textDirection w:val="lrTb"/>
            <w:noWrap w:val="false"/>
          </w:tcPr>
          <w:p>
            <w:pPr>
              <w:pStyle w:val="907"/>
              <w:jc w:val="left"/>
              <w:spacing w:before="120" w:after="120" w:line="400" w:lineRule="exact"/>
              <w:tabs>
                <w:tab w:val="right" w:pos="8720" w:leader="dot"/>
              </w:tabs>
              <w:rPr>
                <w:rFonts w:ascii="宋体" w:hAnsi="宋体" w:eastAsia="宋体" w:cs="Times New Roman"/>
                <w:caps/>
                <w:color w:val="000000"/>
                <w:sz w:val="24"/>
                <w:szCs w:val="24"/>
                <w:highlight w:val="none"/>
              </w:rPr>
            </w:pPr>
            <w:r>
              <w:rPr>
                <w:rFonts w:hint="eastAsia" w:ascii="宋体" w:hAnsi="宋体" w:eastAsia="宋体" w:cs="Times New Roman"/>
                <w:caps/>
                <w:color w:val="000000"/>
                <w:sz w:val="24"/>
                <w:szCs w:val="24"/>
                <w:highlight w:val="none"/>
              </w:rPr>
              <w:t xml:space="preserve">承修方</w:t>
            </w:r>
            <w:r>
              <w:rPr>
                <w:rFonts w:ascii="宋体" w:hAnsi="宋体" w:eastAsia="宋体" w:cs="Times New Roman"/>
                <w:caps/>
                <w:color w:val="000000"/>
                <w:sz w:val="24"/>
                <w:szCs w:val="24"/>
                <w:highlight w:val="none"/>
              </w:rPr>
            </w:r>
            <w:r/>
          </w:p>
        </w:tc>
        <w:tc>
          <w:tcPr>
            <w:gridSpan w:val="2"/>
            <w:tcW w:w="4422" w:type="dxa"/>
            <w:vAlign w:val="top"/>
            <w:textDirection w:val="lrTb"/>
            <w:noWrap w:val="false"/>
          </w:tcPr>
          <w:p>
            <w:pPr>
              <w:pStyle w:val="907"/>
              <w:jc w:val="left"/>
              <w:spacing w:before="120" w:after="120" w:line="400" w:lineRule="exact"/>
              <w:tabs>
                <w:tab w:val="right" w:pos="8720" w:leader="dot"/>
              </w:tabs>
              <w:rPr>
                <w:rFonts w:ascii="宋体" w:hAnsi="宋体" w:eastAsia="宋体" w:cs="Times New Roman"/>
                <w:caps/>
                <w:color w:val="000000"/>
                <w:sz w:val="24"/>
                <w:szCs w:val="24"/>
                <w:highlight w:val="none"/>
              </w:rPr>
            </w:pPr>
            <w:r>
              <w:rPr>
                <w:rFonts w:ascii="宋体" w:hAnsi="宋体" w:eastAsia="宋体" w:cs="Times New Roman"/>
                <w:caps/>
                <w:color w:val="000000"/>
                <w:sz w:val="24"/>
                <w:szCs w:val="24"/>
                <w:highlight w:val="none"/>
              </w:rPr>
            </w:r>
            <w:r/>
          </w:p>
        </w:tc>
      </w:tr>
      <w:tr>
        <w:trPr/>
        <w:tc>
          <w:tcPr>
            <w:gridSpan w:val="2"/>
            <w:tcW w:w="4100" w:type="dxa"/>
            <w:vAlign w:val="top"/>
            <w:textDirection w:val="lrTb"/>
            <w:noWrap w:val="false"/>
          </w:tcPr>
          <w:p>
            <w:pPr>
              <w:pStyle w:val="907"/>
              <w:jc w:val="left"/>
              <w:spacing w:before="120" w:after="120" w:line="400" w:lineRule="exact"/>
              <w:tabs>
                <w:tab w:val="right" w:pos="8720" w:leader="dot"/>
              </w:tabs>
              <w:rPr>
                <w:rFonts w:ascii="宋体" w:hAnsi="宋体" w:eastAsia="宋体" w:cs="Times New Roman"/>
                <w:caps/>
                <w:color w:val="000000"/>
                <w:sz w:val="24"/>
                <w:szCs w:val="24"/>
                <w:highlight w:val="none"/>
              </w:rPr>
            </w:pPr>
            <w:r>
              <w:rPr>
                <w:rFonts w:hint="eastAsia" w:ascii="宋体" w:hAnsi="宋体" w:eastAsia="宋体" w:cs="Times New Roman"/>
                <w:caps/>
                <w:color w:val="000000"/>
                <w:sz w:val="24"/>
                <w:szCs w:val="24"/>
                <w:highlight w:val="none"/>
              </w:rPr>
              <w:t xml:space="preserve">车牌号码</w:t>
            </w:r>
            <w:r>
              <w:rPr>
                <w:rFonts w:ascii="宋体" w:hAnsi="宋体" w:eastAsia="宋体" w:cs="Times New Roman"/>
                <w:caps/>
                <w:color w:val="000000"/>
                <w:sz w:val="24"/>
                <w:szCs w:val="24"/>
                <w:highlight w:val="none"/>
              </w:rPr>
            </w:r>
            <w:r/>
          </w:p>
        </w:tc>
        <w:tc>
          <w:tcPr>
            <w:gridSpan w:val="2"/>
            <w:tcW w:w="4422" w:type="dxa"/>
            <w:vAlign w:val="top"/>
            <w:textDirection w:val="lrTb"/>
            <w:noWrap w:val="false"/>
          </w:tcPr>
          <w:p>
            <w:pPr>
              <w:pStyle w:val="907"/>
              <w:jc w:val="left"/>
              <w:spacing w:before="120" w:after="120" w:line="400" w:lineRule="exact"/>
              <w:tabs>
                <w:tab w:val="right" w:pos="8720" w:leader="dot"/>
              </w:tabs>
              <w:rPr>
                <w:rFonts w:ascii="宋体" w:hAnsi="宋体" w:eastAsia="宋体" w:cs="Times New Roman"/>
                <w:caps/>
                <w:color w:val="000000"/>
                <w:sz w:val="24"/>
                <w:szCs w:val="24"/>
                <w:highlight w:val="none"/>
              </w:rPr>
            </w:pPr>
            <w:r>
              <w:rPr>
                <w:rFonts w:ascii="宋体" w:hAnsi="宋体" w:eastAsia="宋体" w:cs="Times New Roman"/>
                <w:caps/>
                <w:color w:val="000000"/>
                <w:sz w:val="24"/>
                <w:szCs w:val="24"/>
                <w:highlight w:val="none"/>
              </w:rPr>
            </w:r>
            <w:r/>
          </w:p>
        </w:tc>
      </w:tr>
      <w:tr>
        <w:trPr/>
        <w:tc>
          <w:tcPr>
            <w:gridSpan w:val="2"/>
            <w:tcW w:w="4100" w:type="dxa"/>
            <w:vAlign w:val="top"/>
            <w:textDirection w:val="lrTb"/>
            <w:noWrap w:val="false"/>
          </w:tcPr>
          <w:p>
            <w:pPr>
              <w:pStyle w:val="907"/>
              <w:jc w:val="left"/>
              <w:spacing w:before="120" w:after="120" w:line="400" w:lineRule="exact"/>
              <w:tabs>
                <w:tab w:val="right" w:pos="8720" w:leader="dot"/>
              </w:tabs>
              <w:rPr>
                <w:rFonts w:ascii="宋体" w:hAnsi="宋体" w:eastAsia="宋体" w:cs="Times New Roman"/>
                <w:caps/>
                <w:color w:val="000000"/>
                <w:sz w:val="24"/>
                <w:szCs w:val="24"/>
                <w:highlight w:val="none"/>
              </w:rPr>
            </w:pPr>
            <w:r>
              <w:rPr>
                <w:rFonts w:hint="eastAsia" w:ascii="宋体" w:hAnsi="宋体" w:eastAsia="宋体" w:cs="Times New Roman"/>
                <w:caps/>
                <w:color w:val="000000"/>
                <w:sz w:val="24"/>
                <w:szCs w:val="24"/>
                <w:highlight w:val="none"/>
              </w:rPr>
              <w:t xml:space="preserve">车辆型号</w:t>
            </w:r>
            <w:r>
              <w:rPr>
                <w:rFonts w:ascii="宋体" w:hAnsi="宋体" w:eastAsia="宋体" w:cs="Times New Roman"/>
                <w:caps/>
                <w:color w:val="000000"/>
                <w:sz w:val="24"/>
                <w:szCs w:val="24"/>
                <w:highlight w:val="none"/>
              </w:rPr>
            </w:r>
            <w:r/>
          </w:p>
        </w:tc>
        <w:tc>
          <w:tcPr>
            <w:gridSpan w:val="2"/>
            <w:tcW w:w="4422" w:type="dxa"/>
            <w:vAlign w:val="top"/>
            <w:textDirection w:val="lrTb"/>
            <w:noWrap w:val="false"/>
          </w:tcPr>
          <w:p>
            <w:pPr>
              <w:pStyle w:val="907"/>
              <w:jc w:val="left"/>
              <w:spacing w:before="120" w:after="120" w:line="400" w:lineRule="exact"/>
              <w:tabs>
                <w:tab w:val="right" w:pos="8720" w:leader="dot"/>
              </w:tabs>
              <w:rPr>
                <w:rFonts w:ascii="宋体" w:hAnsi="宋体" w:eastAsia="宋体" w:cs="Times New Roman"/>
                <w:caps/>
                <w:color w:val="000000"/>
                <w:sz w:val="24"/>
                <w:szCs w:val="24"/>
                <w:highlight w:val="none"/>
              </w:rPr>
            </w:pPr>
            <w:r>
              <w:rPr>
                <w:rFonts w:ascii="宋体" w:hAnsi="宋体" w:eastAsia="宋体" w:cs="Times New Roman"/>
                <w:caps/>
                <w:color w:val="000000"/>
                <w:sz w:val="24"/>
                <w:szCs w:val="24"/>
                <w:highlight w:val="none"/>
              </w:rPr>
            </w:r>
            <w:r/>
          </w:p>
        </w:tc>
      </w:tr>
      <w:tr>
        <w:trPr>
          <w:trHeight w:val="2300"/>
        </w:trPr>
        <w:tc>
          <w:tcPr>
            <w:gridSpan w:val="4"/>
            <w:tcW w:w="8522" w:type="dxa"/>
            <w:vAlign w:val="top"/>
            <w:textDirection w:val="lrTb"/>
            <w:noWrap w:val="false"/>
          </w:tcPr>
          <w:p>
            <w:pPr>
              <w:pStyle w:val="907"/>
              <w:spacing w:before="120" w:after="120" w:line="400" w:lineRule="exact"/>
              <w:tabs>
                <w:tab w:val="right" w:pos="8720" w:leader="dot"/>
              </w:tabs>
              <w:rPr>
                <w:rFonts w:ascii="宋体" w:hAnsi="宋体" w:eastAsia="宋体" w:cs="Times New Roman"/>
                <w:caps/>
                <w:color w:val="000000"/>
                <w:sz w:val="24"/>
                <w:szCs w:val="24"/>
                <w:highlight w:val="none"/>
              </w:rPr>
            </w:pPr>
            <w:r>
              <w:rPr>
                <w:rFonts w:hint="eastAsia" w:ascii="宋体" w:hAnsi="宋体" w:eastAsia="宋体" w:cs="Times New Roman"/>
                <w:caps/>
                <w:color w:val="000000"/>
                <w:sz w:val="24"/>
                <w:szCs w:val="24"/>
                <w:highlight w:val="none"/>
              </w:rPr>
              <w:t xml:space="preserve">故障诊断、维修项目、作业内容：</w:t>
            </w:r>
            <w:r>
              <w:rPr>
                <w:rFonts w:ascii="宋体" w:hAnsi="宋体" w:eastAsia="宋体" w:cs="Times New Roman"/>
                <w:caps/>
                <w:color w:val="000000"/>
                <w:sz w:val="24"/>
                <w:szCs w:val="24"/>
                <w:highlight w:val="none"/>
              </w:rPr>
            </w:r>
            <w:r/>
          </w:p>
          <w:p>
            <w:pPr>
              <w:pStyle w:val="907"/>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907"/>
              <w:jc w:val="left"/>
              <w:spacing w:before="120" w:after="120" w:line="400" w:lineRule="exact"/>
              <w:tabs>
                <w:tab w:val="right" w:pos="8720" w:leader="dot"/>
              </w:tabs>
              <w:rPr>
                <w:rFonts w:ascii="宋体" w:hAnsi="宋体" w:eastAsia="宋体" w:cs="Times New Roman"/>
                <w:caps/>
                <w:color w:val="000000"/>
                <w:sz w:val="24"/>
                <w:szCs w:val="24"/>
                <w:highlight w:val="none"/>
              </w:rPr>
            </w:pPr>
            <w:r>
              <w:rPr>
                <w:rFonts w:ascii="宋体" w:hAnsi="宋体" w:eastAsia="宋体" w:cs="Times New Roman"/>
                <w:caps/>
                <w:color w:val="000000"/>
                <w:sz w:val="24"/>
                <w:szCs w:val="24"/>
                <w:highlight w:val="none"/>
              </w:rPr>
            </w:r>
            <w:r/>
          </w:p>
          <w:p>
            <w:pPr>
              <w:pStyle w:val="907"/>
              <w:jc w:val="left"/>
              <w:spacing w:before="120" w:after="120" w:line="400" w:lineRule="exact"/>
              <w:tabs>
                <w:tab w:val="right" w:pos="8720" w:leader="dot"/>
              </w:tabs>
              <w:rPr>
                <w:rFonts w:ascii="宋体" w:hAnsi="宋体" w:eastAsia="宋体" w:cs="Times New Roman"/>
                <w:caps/>
                <w:color w:val="000000"/>
                <w:sz w:val="24"/>
                <w:szCs w:val="24"/>
                <w:highlight w:val="none"/>
              </w:rPr>
            </w:pPr>
            <w:r>
              <w:rPr>
                <w:rFonts w:ascii="宋体" w:hAnsi="宋体" w:eastAsia="宋体" w:cs="Times New Roman"/>
                <w:caps/>
                <w:color w:val="000000"/>
                <w:sz w:val="24"/>
                <w:szCs w:val="24"/>
                <w:highlight w:val="none"/>
              </w:rPr>
            </w:r>
            <w:r/>
          </w:p>
        </w:tc>
      </w:tr>
      <w:tr>
        <w:trPr>
          <w:trHeight w:val="90"/>
        </w:trPr>
        <w:tc>
          <w:tcPr>
            <w:gridSpan w:val="4"/>
            <w:tcW w:w="8522" w:type="dxa"/>
            <w:vAlign w:val="top"/>
            <w:textDirection w:val="lrTb"/>
            <w:noWrap w:val="false"/>
          </w:tcPr>
          <w:p>
            <w:pPr>
              <w:pStyle w:val="907"/>
              <w:jc w:val="left"/>
              <w:spacing w:before="120" w:after="120" w:line="400" w:lineRule="exact"/>
              <w:tabs>
                <w:tab w:val="right" w:pos="8720" w:leader="dot"/>
              </w:tabs>
              <w:rPr>
                <w:rFonts w:ascii="宋体" w:hAnsi="宋体" w:eastAsia="宋体" w:cs="Times New Roman"/>
                <w:caps/>
                <w:color w:val="000000"/>
                <w:sz w:val="24"/>
                <w:szCs w:val="24"/>
                <w:highlight w:val="none"/>
              </w:rPr>
            </w:pPr>
            <w:r>
              <w:rPr>
                <w:rFonts w:hint="eastAsia" w:ascii="宋体" w:hAnsi="宋体" w:eastAsia="宋体" w:cs="Times New Roman"/>
                <w:caps/>
                <w:color w:val="000000"/>
                <w:sz w:val="24"/>
                <w:szCs w:val="24"/>
                <w:highlight w:val="none"/>
              </w:rPr>
              <w:t xml:space="preserve">材料费单价:</w:t>
            </w:r>
            <w:r>
              <w:rPr>
                <w:rFonts w:ascii="宋体" w:hAnsi="宋体" w:eastAsia="宋体" w:cs="Times New Roman"/>
                <w:caps/>
                <w:color w:val="000000"/>
                <w:sz w:val="24"/>
                <w:szCs w:val="24"/>
                <w:highlight w:val="none"/>
              </w:rPr>
            </w:r>
            <w:r/>
          </w:p>
          <w:p>
            <w:pPr>
              <w:pStyle w:val="907"/>
              <w:jc w:val="left"/>
              <w:spacing w:before="120" w:after="120" w:line="400" w:lineRule="exact"/>
              <w:tabs>
                <w:tab w:val="right" w:pos="8720" w:leader="dot"/>
              </w:tabs>
              <w:rPr>
                <w:rFonts w:ascii="宋体" w:hAnsi="宋体" w:eastAsia="宋体" w:cs="Times New Roman"/>
                <w:caps/>
                <w:color w:val="000000"/>
                <w:sz w:val="24"/>
                <w:szCs w:val="24"/>
                <w:highlight w:val="none"/>
              </w:rPr>
            </w:pPr>
            <w:r>
              <w:rPr>
                <w:rFonts w:ascii="宋体" w:hAnsi="宋体" w:eastAsia="宋体" w:cs="Times New Roman"/>
                <w:caps/>
                <w:color w:val="000000"/>
                <w:sz w:val="24"/>
                <w:szCs w:val="24"/>
                <w:highlight w:val="none"/>
              </w:rPr>
            </w:r>
            <w:r/>
          </w:p>
          <w:p>
            <w:pPr>
              <w:pStyle w:val="907"/>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c>
          <w:tcPr>
            <w:tcW w:w="2840" w:type="dxa"/>
            <w:vAlign w:val="top"/>
            <w:textDirection w:val="lrTb"/>
            <w:noWrap w:val="false"/>
          </w:tcPr>
          <w:p>
            <w:pPr>
              <w:pStyle w:val="907"/>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维修金额：</w:t>
            </w:r>
            <w:r>
              <w:rPr>
                <w:rFonts w:ascii="Times New Roman" w:hAnsi="Times New Roman" w:eastAsia="宋体" w:cs="Times New Roman"/>
                <w:color w:val="000000"/>
                <w:szCs w:val="21"/>
                <w:highlight w:val="none"/>
              </w:rPr>
            </w:r>
            <w:r/>
          </w:p>
        </w:tc>
        <w:tc>
          <w:tcPr>
            <w:gridSpan w:val="2"/>
            <w:tcW w:w="2840" w:type="dxa"/>
            <w:vAlign w:val="top"/>
            <w:textDirection w:val="lrTb"/>
            <w:noWrap w:val="false"/>
          </w:tcPr>
          <w:p>
            <w:pPr>
              <w:pStyle w:val="907"/>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应收</w:t>
            </w:r>
            <w:r>
              <w:rPr>
                <w:rFonts w:ascii="Times New Roman" w:hAnsi="Times New Roman" w:eastAsia="宋体" w:cs="Times New Roman"/>
                <w:color w:val="000000"/>
                <w:szCs w:val="21"/>
                <w:highlight w:val="none"/>
              </w:rPr>
            </w:r>
            <w:r/>
          </w:p>
        </w:tc>
        <w:tc>
          <w:tcPr>
            <w:tcW w:w="2842" w:type="dxa"/>
            <w:vAlign w:val="top"/>
            <w:textDirection w:val="lrTb"/>
            <w:noWrap w:val="false"/>
          </w:tcPr>
          <w:p>
            <w:pPr>
              <w:pStyle w:val="907"/>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实收</w:t>
            </w:r>
            <w:r>
              <w:rPr>
                <w:rFonts w:ascii="Times New Roman" w:hAnsi="Times New Roman" w:eastAsia="宋体" w:cs="Times New Roman"/>
                <w:color w:val="000000"/>
                <w:szCs w:val="21"/>
                <w:highlight w:val="none"/>
              </w:rPr>
            </w:r>
            <w:r/>
          </w:p>
        </w:tc>
      </w:tr>
      <w:tr>
        <w:trPr/>
        <w:tc>
          <w:tcPr>
            <w:tcW w:w="2840" w:type="dxa"/>
            <w:vAlign w:val="top"/>
            <w:textDirection w:val="lrTb"/>
            <w:noWrap w:val="false"/>
          </w:tcPr>
          <w:p>
            <w:pPr>
              <w:pStyle w:val="907"/>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工时数</w:t>
            </w:r>
            <w:r>
              <w:rPr>
                <w:rFonts w:ascii="Times New Roman" w:hAnsi="Times New Roman" w:eastAsia="宋体" w:cs="Times New Roman"/>
                <w:color w:val="000000"/>
                <w:szCs w:val="21"/>
                <w:highlight w:val="none"/>
              </w:rPr>
            </w:r>
            <w:r/>
          </w:p>
        </w:tc>
        <w:tc>
          <w:tcPr>
            <w:gridSpan w:val="2"/>
            <w:tcW w:w="2840" w:type="dxa"/>
            <w:vAlign w:val="top"/>
            <w:textDirection w:val="lrTb"/>
            <w:noWrap w:val="false"/>
          </w:tcPr>
          <w:p>
            <w:pPr>
              <w:pStyle w:val="907"/>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2842" w:type="dxa"/>
            <w:vAlign w:val="top"/>
            <w:textDirection w:val="lrTb"/>
            <w:noWrap w:val="false"/>
          </w:tcPr>
          <w:p>
            <w:pPr>
              <w:pStyle w:val="907"/>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c>
          <w:tcPr>
            <w:tcW w:w="2840" w:type="dxa"/>
            <w:vAlign w:val="top"/>
            <w:textDirection w:val="lrTb"/>
            <w:noWrap w:val="false"/>
          </w:tcPr>
          <w:p>
            <w:pPr>
              <w:pStyle w:val="907"/>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工时费</w:t>
            </w:r>
            <w:r>
              <w:rPr>
                <w:rFonts w:ascii="Times New Roman" w:hAnsi="Times New Roman" w:eastAsia="宋体" w:cs="Times New Roman"/>
                <w:color w:val="000000"/>
                <w:szCs w:val="21"/>
                <w:highlight w:val="none"/>
              </w:rPr>
            </w:r>
            <w:r/>
          </w:p>
        </w:tc>
        <w:tc>
          <w:tcPr>
            <w:gridSpan w:val="2"/>
            <w:tcW w:w="2840" w:type="dxa"/>
            <w:vAlign w:val="top"/>
            <w:textDirection w:val="lrTb"/>
            <w:noWrap w:val="false"/>
          </w:tcPr>
          <w:p>
            <w:pPr>
              <w:pStyle w:val="907"/>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2842" w:type="dxa"/>
            <w:vAlign w:val="top"/>
            <w:textDirection w:val="lrTb"/>
            <w:noWrap w:val="false"/>
          </w:tcPr>
          <w:p>
            <w:pPr>
              <w:pStyle w:val="907"/>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c>
          <w:tcPr>
            <w:tcW w:w="2840" w:type="dxa"/>
            <w:vAlign w:val="top"/>
            <w:textDirection w:val="lrTb"/>
            <w:noWrap w:val="false"/>
          </w:tcPr>
          <w:p>
            <w:pPr>
              <w:pStyle w:val="907"/>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材料费</w:t>
            </w:r>
            <w:r>
              <w:rPr>
                <w:rFonts w:ascii="Times New Roman" w:hAnsi="Times New Roman" w:eastAsia="宋体" w:cs="Times New Roman"/>
                <w:color w:val="000000"/>
                <w:szCs w:val="21"/>
                <w:highlight w:val="none"/>
              </w:rPr>
            </w:r>
            <w:r/>
          </w:p>
        </w:tc>
        <w:tc>
          <w:tcPr>
            <w:gridSpan w:val="2"/>
            <w:tcW w:w="2840" w:type="dxa"/>
            <w:vAlign w:val="top"/>
            <w:textDirection w:val="lrTb"/>
            <w:noWrap w:val="false"/>
          </w:tcPr>
          <w:p>
            <w:pPr>
              <w:pStyle w:val="907"/>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2842" w:type="dxa"/>
            <w:vAlign w:val="top"/>
            <w:textDirection w:val="lrTb"/>
            <w:noWrap w:val="false"/>
          </w:tcPr>
          <w:p>
            <w:pPr>
              <w:pStyle w:val="907"/>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c>
          <w:tcPr>
            <w:tcW w:w="2840" w:type="dxa"/>
            <w:vAlign w:val="top"/>
            <w:textDirection w:val="lrTb"/>
            <w:noWrap w:val="false"/>
          </w:tcPr>
          <w:p>
            <w:pPr>
              <w:pStyle w:val="907"/>
              <w:rPr>
                <w:rFonts w:hint="eastAsia" w:ascii="Times New Roman" w:hAnsi="Times New Roman" w:eastAsia="宋体" w:cs="Times New Roman"/>
                <w:color w:val="000000"/>
                <w:szCs w:val="21"/>
                <w:highlight w:val="none"/>
                <w:lang w:eastAsia="zh-CN"/>
              </w:rPr>
            </w:pPr>
            <w:r>
              <w:rPr>
                <w:rFonts w:hint="eastAsia" w:ascii="Times New Roman" w:hAnsi="Times New Roman" w:eastAsia="宋体" w:cs="Times New Roman"/>
                <w:color w:val="000000"/>
                <w:szCs w:val="21"/>
                <w:highlight w:val="none"/>
                <w:lang w:eastAsia="zh-CN"/>
              </w:rPr>
              <w:t xml:space="preserve">其他</w:t>
            </w:r>
            <w:r>
              <w:rPr>
                <w:rFonts w:hint="eastAsia" w:ascii="Times New Roman" w:hAnsi="Times New Roman" w:eastAsia="宋体" w:cs="Times New Roman"/>
                <w:color w:val="000000"/>
                <w:szCs w:val="21"/>
                <w:highlight w:val="none"/>
                <w:lang w:eastAsia="zh-CN"/>
              </w:rPr>
            </w:r>
            <w:r/>
          </w:p>
        </w:tc>
        <w:tc>
          <w:tcPr>
            <w:gridSpan w:val="2"/>
            <w:tcW w:w="2840" w:type="dxa"/>
            <w:vAlign w:val="top"/>
            <w:textDirection w:val="lrTb"/>
            <w:noWrap w:val="false"/>
          </w:tcPr>
          <w:p>
            <w:pPr>
              <w:pStyle w:val="907"/>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2842" w:type="dxa"/>
            <w:vAlign w:val="top"/>
            <w:textDirection w:val="lrTb"/>
            <w:noWrap w:val="false"/>
          </w:tcPr>
          <w:p>
            <w:pPr>
              <w:pStyle w:val="907"/>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c>
          <w:tcPr>
            <w:tcW w:w="2840" w:type="dxa"/>
            <w:vAlign w:val="top"/>
            <w:textDirection w:val="lrTb"/>
            <w:noWrap w:val="false"/>
          </w:tcPr>
          <w:p>
            <w:pPr>
              <w:pStyle w:val="907"/>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合计</w:t>
            </w:r>
            <w:r>
              <w:rPr>
                <w:rFonts w:ascii="Times New Roman" w:hAnsi="Times New Roman" w:eastAsia="宋体" w:cs="Times New Roman"/>
                <w:color w:val="000000"/>
                <w:szCs w:val="21"/>
                <w:highlight w:val="none"/>
              </w:rPr>
            </w:r>
            <w:r/>
          </w:p>
        </w:tc>
        <w:tc>
          <w:tcPr>
            <w:gridSpan w:val="2"/>
            <w:tcW w:w="2840" w:type="dxa"/>
            <w:vAlign w:val="top"/>
            <w:textDirection w:val="lrTb"/>
            <w:noWrap w:val="false"/>
          </w:tcPr>
          <w:p>
            <w:pPr>
              <w:pStyle w:val="907"/>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2842" w:type="dxa"/>
            <w:vAlign w:val="top"/>
            <w:textDirection w:val="lrTb"/>
            <w:noWrap w:val="false"/>
          </w:tcPr>
          <w:p>
            <w:pPr>
              <w:pStyle w:val="907"/>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693"/>
        </w:trPr>
        <w:tc>
          <w:tcPr>
            <w:gridSpan w:val="4"/>
            <w:tcW w:w="8522" w:type="dxa"/>
            <w:vAlign w:val="center"/>
            <w:textDirection w:val="lrTb"/>
            <w:noWrap w:val="false"/>
          </w:tcPr>
          <w:p>
            <w:pPr>
              <w:pStyle w:val="907"/>
              <w:jc w:val="both"/>
              <w:rPr>
                <w:rFonts w:hint="eastAsia" w:ascii="Times New Roman" w:hAnsi="Times New Roman" w:eastAsia="宋体" w:cs="Times New Roman"/>
                <w:color w:val="000000"/>
                <w:szCs w:val="21"/>
                <w:highlight w:val="none"/>
                <w:lang w:eastAsia="zh-CN"/>
              </w:rPr>
            </w:pPr>
            <w:r>
              <w:rPr>
                <w:rFonts w:hint="eastAsia" w:ascii="Times New Roman" w:hAnsi="Times New Roman" w:eastAsia="宋体" w:cs="Times New Roman"/>
                <w:color w:val="000000"/>
                <w:szCs w:val="21"/>
                <w:highlight w:val="none"/>
                <w:lang w:eastAsia="zh-CN"/>
              </w:rPr>
              <w:t xml:space="preserve">作业要求：</w:t>
            </w:r>
            <w:r>
              <w:rPr>
                <w:rFonts w:hint="eastAsia" w:ascii="Times New Roman" w:hAnsi="Times New Roman" w:eastAsia="宋体" w:cs="Times New Roman"/>
                <w:color w:val="000000"/>
                <w:szCs w:val="21"/>
                <w:highlight w:val="none"/>
                <w:lang w:val="en-US" w:eastAsia="zh-CN"/>
              </w:rPr>
              <w:t xml:space="preserve">合 格口 不合格口                </w:t>
            </w:r>
            <w:r>
              <w:rPr>
                <w:rFonts w:hint="eastAsia" w:ascii="Times New Roman" w:hAnsi="Times New Roman" w:eastAsia="宋体" w:cs="Times New Roman"/>
                <w:color w:val="000000"/>
                <w:szCs w:val="21"/>
                <w:highlight w:val="none"/>
                <w:lang w:eastAsia="zh-CN"/>
              </w:rPr>
              <w:t xml:space="preserve">维修费用：合理口 不合理口</w:t>
            </w:r>
            <w:r>
              <w:rPr>
                <w:rFonts w:hint="eastAsia" w:ascii="Times New Roman" w:hAnsi="Times New Roman" w:eastAsia="宋体" w:cs="Times New Roman"/>
                <w:color w:val="000000"/>
                <w:szCs w:val="21"/>
                <w:highlight w:val="none"/>
                <w:lang w:eastAsia="zh-CN"/>
              </w:rPr>
            </w:r>
            <w:r/>
          </w:p>
        </w:tc>
      </w:tr>
      <w:tr>
        <w:trPr>
          <w:trHeight w:val="1179"/>
        </w:trPr>
        <w:tc>
          <w:tcPr>
            <w:gridSpan w:val="4"/>
            <w:tcW w:w="8522" w:type="dxa"/>
            <w:vAlign w:val="top"/>
            <w:textDirection w:val="lrTb"/>
            <w:noWrap w:val="false"/>
          </w:tcPr>
          <w:p>
            <w:pPr>
              <w:pStyle w:val="907"/>
              <w:jc w:val="both"/>
              <w:rPr>
                <w:rFonts w:hint="eastAsia" w:ascii="Times New Roman" w:hAnsi="Times New Roman" w:eastAsia="宋体" w:cs="Times New Roman"/>
                <w:color w:val="000000"/>
                <w:szCs w:val="21"/>
                <w:highlight w:val="none"/>
                <w:lang w:eastAsia="zh-CN"/>
              </w:rPr>
            </w:pPr>
            <w:r>
              <w:rPr>
                <w:rFonts w:hint="eastAsia" w:ascii="Times New Roman" w:hAnsi="Times New Roman" w:eastAsia="宋体" w:cs="Times New Roman"/>
                <w:color w:val="000000"/>
                <w:szCs w:val="21"/>
                <w:highlight w:val="none"/>
                <w:lang w:eastAsia="zh-CN"/>
              </w:rPr>
              <w:t xml:space="preserve">存在问题和改进意见：</w:t>
            </w:r>
            <w:r>
              <w:rPr>
                <w:rFonts w:hint="eastAsia" w:ascii="Times New Roman" w:hAnsi="Times New Roman" w:eastAsia="宋体" w:cs="Times New Roman"/>
                <w:color w:val="000000"/>
                <w:szCs w:val="21"/>
                <w:highlight w:val="none"/>
                <w:lang w:eastAsia="zh-CN"/>
              </w:rPr>
            </w:r>
            <w:r/>
          </w:p>
        </w:tc>
      </w:tr>
      <w:tr>
        <w:trPr>
          <w:trHeight w:val="469"/>
        </w:trPr>
        <w:tc>
          <w:tcPr>
            <w:gridSpan w:val="4"/>
            <w:tcW w:w="8522" w:type="dxa"/>
            <w:vAlign w:val="top"/>
            <w:textDirection w:val="lrTb"/>
            <w:noWrap w:val="false"/>
          </w:tcPr>
          <w:p>
            <w:pPr>
              <w:pStyle w:val="907"/>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维修工期：</w:t>
            </w:r>
            <w:r>
              <w:rPr>
                <w:rFonts w:ascii="Times New Roman" w:hAnsi="Times New Roman" w:eastAsia="宋体" w:cs="Times New Roman"/>
                <w:color w:val="000000"/>
                <w:szCs w:val="21"/>
                <w:highlight w:val="none"/>
              </w:rPr>
            </w:r>
            <w:r/>
          </w:p>
        </w:tc>
      </w:tr>
      <w:tr>
        <w:trPr>
          <w:trHeight w:val="2752"/>
        </w:trPr>
        <w:tc>
          <w:tcPr>
            <w:gridSpan w:val="2"/>
            <w:tcW w:w="4100" w:type="dxa"/>
            <w:vAlign w:val="top"/>
            <w:textDirection w:val="lrTb"/>
            <w:noWrap w:val="false"/>
          </w:tcPr>
          <w:p>
            <w:pPr>
              <w:pStyle w:val="907"/>
              <w:spacing w:before="120" w:after="120" w:line="400" w:lineRule="exact"/>
              <w:tabs>
                <w:tab w:val="right" w:pos="8720" w:leader="dot"/>
              </w:tabs>
              <w:rPr>
                <w:rFonts w:ascii="宋体" w:hAnsi="宋体" w:eastAsia="宋体" w:cs="Times New Roman"/>
                <w:caps/>
                <w:color w:val="000000"/>
                <w:sz w:val="24"/>
                <w:szCs w:val="24"/>
                <w:highlight w:val="none"/>
              </w:rPr>
            </w:pPr>
            <w:r>
              <w:rPr>
                <w:rFonts w:hint="eastAsia" w:ascii="宋体" w:hAnsi="宋体" w:eastAsia="宋体" w:cs="Times New Roman"/>
                <w:caps/>
                <w:color w:val="000000"/>
                <w:sz w:val="24"/>
                <w:szCs w:val="24"/>
                <w:highlight w:val="none"/>
                <w:lang w:eastAsia="zh-CN"/>
              </w:rPr>
              <w:t xml:space="preserve">送修方：</w:t>
            </w:r>
            <w:r>
              <w:rPr>
                <w:rFonts w:hint="eastAsia" w:ascii="宋体" w:hAnsi="宋体" w:eastAsia="宋体" w:cs="Times New Roman"/>
                <w:caps/>
                <w:color w:val="000000"/>
                <w:sz w:val="24"/>
                <w:szCs w:val="24"/>
                <w:highlight w:val="none"/>
              </w:rPr>
              <w:t xml:space="preserve">               </w:t>
            </w:r>
            <w:r>
              <w:rPr>
                <w:rFonts w:ascii="宋体" w:hAnsi="宋体" w:eastAsia="宋体" w:cs="Times New Roman"/>
                <w:caps/>
                <w:color w:val="000000"/>
                <w:sz w:val="24"/>
                <w:szCs w:val="24"/>
                <w:highlight w:val="none"/>
              </w:rPr>
            </w:r>
            <w:r/>
          </w:p>
          <w:p>
            <w:pPr>
              <w:pStyle w:val="907"/>
              <w:ind w:firstLine="1200"/>
              <w:spacing w:before="120" w:after="120" w:line="400" w:lineRule="exact"/>
              <w:tabs>
                <w:tab w:val="right" w:pos="8720" w:leader="dot"/>
              </w:tabs>
              <w:rPr>
                <w:rFonts w:hint="eastAsia" w:ascii="宋体" w:hAnsi="宋体" w:eastAsia="宋体" w:cs="Times New Roman"/>
                <w:caps/>
                <w:color w:val="000000"/>
                <w:sz w:val="24"/>
                <w:szCs w:val="24"/>
                <w:highlight w:val="none"/>
              </w:rPr>
            </w:pPr>
            <w:r>
              <w:rPr>
                <w:rFonts w:hint="eastAsia" w:ascii="宋体" w:hAnsi="宋体" w:eastAsia="宋体" w:cs="Times New Roman"/>
                <w:caps/>
                <w:color w:val="000000"/>
                <w:sz w:val="24"/>
                <w:szCs w:val="24"/>
                <w:highlight w:val="none"/>
              </w:rPr>
            </w:r>
            <w:r/>
          </w:p>
          <w:p>
            <w:pPr>
              <w:pStyle w:val="907"/>
              <w:spacing w:before="120" w:after="120" w:line="400" w:lineRule="exact"/>
              <w:tabs>
                <w:tab w:val="right" w:pos="8720" w:leader="dot"/>
              </w:tabs>
              <w:rPr>
                <w:rFonts w:ascii="宋体" w:hAnsi="宋体" w:eastAsia="宋体" w:cs="Times New Roman"/>
                <w:caps/>
                <w:color w:val="000000"/>
                <w:sz w:val="24"/>
                <w:szCs w:val="24"/>
                <w:highlight w:val="none"/>
              </w:rPr>
            </w:pPr>
            <w:r>
              <w:rPr>
                <w:rFonts w:hint="eastAsia" w:ascii="宋体" w:hAnsi="宋体" w:eastAsia="宋体" w:cs="Times New Roman"/>
                <w:caps/>
                <w:color w:val="000000"/>
                <w:sz w:val="24"/>
                <w:szCs w:val="24"/>
                <w:highlight w:val="none"/>
                <w:lang w:eastAsia="zh-CN"/>
              </w:rPr>
              <w:t xml:space="preserve">送修人</w:t>
            </w:r>
            <w:r>
              <w:rPr>
                <w:rFonts w:hint="eastAsia" w:ascii="宋体" w:hAnsi="宋体" w:eastAsia="宋体" w:cs="Times New Roman"/>
                <w:caps/>
                <w:color w:val="000000"/>
                <w:sz w:val="24"/>
                <w:szCs w:val="24"/>
                <w:highlight w:val="none"/>
              </w:rPr>
              <w:t xml:space="preserve">签字</w:t>
            </w:r>
            <w:r>
              <w:rPr>
                <w:rFonts w:hint="eastAsia" w:ascii="宋体" w:hAnsi="宋体" w:eastAsia="宋体" w:cs="Times New Roman"/>
                <w:caps/>
                <w:color w:val="000000"/>
                <w:sz w:val="24"/>
                <w:szCs w:val="24"/>
                <w:highlight w:val="none"/>
                <w:lang w:eastAsia="zh-CN"/>
              </w:rPr>
              <w:t xml:space="preserve">或</w:t>
            </w:r>
            <w:r>
              <w:rPr>
                <w:rFonts w:hint="eastAsia" w:ascii="宋体" w:hAnsi="宋体" w:eastAsia="宋体" w:cs="Times New Roman"/>
                <w:caps/>
                <w:color w:val="000000"/>
                <w:sz w:val="24"/>
                <w:szCs w:val="24"/>
                <w:highlight w:val="none"/>
              </w:rPr>
              <w:t xml:space="preserve">单位盖章：</w:t>
            </w:r>
            <w:r>
              <w:rPr>
                <w:rFonts w:ascii="宋体" w:hAnsi="宋体" w:eastAsia="宋体" w:cs="Times New Roman"/>
                <w:caps/>
                <w:color w:val="000000"/>
                <w:sz w:val="24"/>
                <w:szCs w:val="24"/>
                <w:highlight w:val="none"/>
              </w:rPr>
            </w:r>
            <w:r/>
          </w:p>
          <w:p>
            <w:pPr>
              <w:pStyle w:val="907"/>
              <w:ind w:left="2730" w:hanging="2730"/>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                                                     </w:t>
            </w:r>
            <w:r>
              <w:rPr>
                <w:rFonts w:hint="eastAsia" w:ascii="Times New Roman" w:hAnsi="Times New Roman" w:eastAsia="宋体" w:cs="Times New Roman"/>
                <w:color w:val="000000"/>
                <w:szCs w:val="21"/>
                <w:highlight w:val="none"/>
              </w:rPr>
            </w:r>
            <w:r/>
          </w:p>
          <w:p>
            <w:pPr>
              <w:pStyle w:val="907"/>
              <w:ind w:left="2730" w:hanging="2730"/>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r>
            <w:r/>
          </w:p>
          <w:p>
            <w:pPr>
              <w:pStyle w:val="907"/>
              <w:ind w:left="2730" w:hanging="420"/>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年   月   日</w:t>
            </w:r>
            <w:r>
              <w:rPr>
                <w:rFonts w:ascii="Times New Roman" w:hAnsi="Times New Roman" w:eastAsia="宋体" w:cs="Times New Roman"/>
                <w:color w:val="000000"/>
                <w:szCs w:val="21"/>
                <w:highlight w:val="none"/>
              </w:rPr>
            </w:r>
            <w:r/>
          </w:p>
        </w:tc>
        <w:tc>
          <w:tcPr>
            <w:gridSpan w:val="2"/>
            <w:tcW w:w="4422" w:type="dxa"/>
            <w:vAlign w:val="top"/>
            <w:textDirection w:val="lrTb"/>
            <w:noWrap w:val="false"/>
          </w:tcPr>
          <w:p>
            <w:pPr>
              <w:pStyle w:val="907"/>
              <w:jc w:val="left"/>
              <w:spacing w:before="120" w:after="120" w:line="400" w:lineRule="exact"/>
              <w:tabs>
                <w:tab w:val="right" w:pos="8720" w:leader="dot"/>
              </w:tabs>
              <w:rPr>
                <w:rFonts w:ascii="宋体" w:hAnsi="宋体" w:eastAsia="宋体" w:cs="Times New Roman"/>
                <w:caps/>
                <w:color w:val="000000"/>
                <w:sz w:val="24"/>
                <w:szCs w:val="24"/>
                <w:highlight w:val="none"/>
              </w:rPr>
            </w:pPr>
            <w:r>
              <w:rPr>
                <w:rFonts w:hint="eastAsia" w:ascii="宋体" w:hAnsi="宋体" w:eastAsia="宋体" w:cs="Times New Roman"/>
                <w:caps/>
                <w:color w:val="000000"/>
                <w:sz w:val="24"/>
                <w:szCs w:val="24"/>
                <w:highlight w:val="none"/>
              </w:rPr>
              <w:t xml:space="preserve">承修方：</w:t>
            </w:r>
            <w:r>
              <w:rPr>
                <w:rFonts w:ascii="宋体" w:hAnsi="宋体" w:eastAsia="宋体" w:cs="Times New Roman"/>
                <w:caps/>
                <w:color w:val="000000"/>
                <w:sz w:val="24"/>
                <w:szCs w:val="24"/>
                <w:highlight w:val="none"/>
              </w:rPr>
            </w:r>
            <w:r/>
          </w:p>
          <w:p>
            <w:pPr>
              <w:pStyle w:val="907"/>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907"/>
              <w:spacing w:before="120" w:after="120" w:line="400" w:lineRule="exact"/>
              <w:tabs>
                <w:tab w:val="right" w:pos="8720" w:leader="dot"/>
              </w:tabs>
              <w:rPr>
                <w:rFonts w:ascii="宋体" w:hAnsi="宋体" w:eastAsia="宋体" w:cs="Times New Roman"/>
                <w:caps/>
                <w:color w:val="000000"/>
                <w:sz w:val="24"/>
                <w:szCs w:val="24"/>
                <w:highlight w:val="none"/>
              </w:rPr>
            </w:pPr>
            <w:r>
              <w:rPr>
                <w:rFonts w:hint="eastAsia" w:ascii="宋体" w:hAnsi="宋体" w:eastAsia="宋体" w:cs="Times New Roman"/>
                <w:caps/>
                <w:color w:val="000000"/>
                <w:sz w:val="24"/>
                <w:szCs w:val="24"/>
                <w:highlight w:val="none"/>
              </w:rPr>
              <w:t xml:space="preserve">                               </w:t>
            </w:r>
            <w:r>
              <w:rPr>
                <w:rFonts w:ascii="宋体" w:hAnsi="宋体" w:eastAsia="宋体" w:cs="Times New Roman"/>
                <w:caps/>
                <w:color w:val="000000"/>
                <w:sz w:val="24"/>
                <w:szCs w:val="24"/>
                <w:highlight w:val="none"/>
              </w:rPr>
            </w:r>
            <w:r/>
          </w:p>
          <w:p>
            <w:pPr>
              <w:pStyle w:val="907"/>
              <w:jc w:val="center"/>
              <w:spacing w:before="120" w:after="120" w:line="400" w:lineRule="exact"/>
              <w:tabs>
                <w:tab w:val="right" w:pos="8720" w:leader="dot"/>
              </w:tabs>
              <w:rPr>
                <w:rFonts w:ascii="宋体" w:hAnsi="宋体" w:eastAsia="宋体" w:cs="Times New Roman"/>
                <w:caps/>
                <w:color w:val="000000"/>
                <w:sz w:val="24"/>
                <w:szCs w:val="24"/>
                <w:highlight w:val="none"/>
              </w:rPr>
            </w:pPr>
            <w:r>
              <w:rPr>
                <w:rFonts w:hint="eastAsia" w:ascii="宋体" w:hAnsi="宋体" w:eastAsia="宋体" w:cs="Times New Roman"/>
                <w:caps/>
                <w:color w:val="000000"/>
                <w:sz w:val="24"/>
                <w:szCs w:val="24"/>
                <w:highlight w:val="none"/>
              </w:rPr>
              <w:t xml:space="preserve">单位盖章：</w:t>
            </w:r>
            <w:r>
              <w:rPr>
                <w:rFonts w:ascii="宋体" w:hAnsi="宋体" w:eastAsia="宋体" w:cs="Times New Roman"/>
                <w:caps/>
                <w:color w:val="000000"/>
                <w:sz w:val="24"/>
                <w:szCs w:val="24"/>
                <w:highlight w:val="none"/>
              </w:rPr>
            </w:r>
            <w:r/>
          </w:p>
          <w:p>
            <w:pPr>
              <w:pStyle w:val="907"/>
              <w:ind w:left="2520" w:hanging="2520"/>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                                                    年   月   日</w:t>
            </w:r>
            <w:r>
              <w:rPr>
                <w:rFonts w:ascii="Times New Roman" w:hAnsi="Times New Roman" w:eastAsia="宋体" w:cs="Times New Roman"/>
                <w:color w:val="000000"/>
                <w:szCs w:val="21"/>
                <w:highlight w:val="none"/>
              </w:rPr>
            </w:r>
            <w:r/>
          </w:p>
        </w:tc>
      </w:tr>
    </w:tbl>
    <w:p>
      <w:pPr>
        <w:pStyle w:val="907"/>
        <w:jc w:val="both"/>
        <w:rPr>
          <w:rFonts w:hint="eastAsia" w:ascii="Calibri" w:hAnsi="Calibri" w:eastAsia="Arial" w:cs="Times New Roman"/>
          <w:b/>
          <w:bCs/>
          <w:sz w:val="28"/>
          <w:szCs w:val="28"/>
          <w:lang w:eastAsia="zh-CN"/>
        </w:rPr>
        <w:sectPr>
          <w:footnotePr/>
          <w:endnotePr/>
          <w:type w:val="nextPage"/>
          <w:pgSz w:w="11906" w:h="16838" w:orient="portrait"/>
          <w:pgMar w:top="1418" w:right="1501" w:bottom="1418" w:left="1365" w:header="851" w:footer="907" w:gutter="0"/>
          <w:pgNumType w:start="1"/>
          <w:cols w:num="1" w:sep="0" w:space="1701" w:equalWidth="1"/>
          <w:docGrid w:linePitch="360"/>
          <w:titlePg/>
        </w:sectPr>
      </w:pPr>
      <w:r>
        <w:rPr>
          <w:rFonts w:hint="eastAsia" w:ascii="Calibri" w:hAnsi="Calibri" w:eastAsia="Arial" w:cs="Times New Roman"/>
          <w:b/>
          <w:bCs/>
          <w:sz w:val="28"/>
          <w:szCs w:val="28"/>
          <w:lang w:eastAsia="zh-CN"/>
        </w:rPr>
      </w:r>
      <w:r/>
    </w:p>
    <w:p>
      <w:pPr>
        <w:pStyle w:val="946"/>
        <w:numPr>
          <w:ilvl w:val="0"/>
          <w:numId w:val="5"/>
        </w:numPr>
        <w:jc w:val="center"/>
        <w:spacing w:before="120" w:after="120" w:line="0" w:lineRule="atLeast"/>
        <w:rPr>
          <w:rFonts w:hint="eastAsia" w:ascii="黑体" w:eastAsia="黑体"/>
          <w:bCs/>
          <w:sz w:val="44"/>
        </w:rPr>
      </w:pPr>
      <w:r/>
      <w:bookmarkEnd w:id="172"/>
      <w:r>
        <w:rPr>
          <w:rFonts w:hint="eastAsia" w:ascii="黑体" w:eastAsia="黑体"/>
          <w:bCs/>
          <w:sz w:val="44"/>
        </w:rPr>
        <w:t xml:space="preserve">采购需求</w:t>
      </w:r>
      <w:bookmarkEnd w:id="173"/>
      <w:r/>
      <w:bookmarkEnd w:id="174"/>
      <w:r/>
      <w:bookmarkEnd w:id="175"/>
      <w:r>
        <w:rPr>
          <w:rFonts w:hint="eastAsia" w:ascii="黑体" w:eastAsia="黑体"/>
          <w:bCs/>
          <w:sz w:val="44"/>
        </w:rPr>
      </w:r>
      <w:r/>
    </w:p>
    <w:p>
      <w:pPr>
        <w:pStyle w:val="907"/>
        <w:ind w:firstLine="480"/>
        <w:spacing w:line="360" w:lineRule="auto"/>
        <w:rPr>
          <w:rFonts w:hint="eastAsia" w:ascii="黑体" w:eastAsia="黑体"/>
          <w:bCs/>
          <w:sz w:val="44"/>
        </w:rPr>
      </w:pPr>
      <w:r>
        <w:rPr>
          <w:rFonts w:hint="eastAsia" w:ascii="Calibri" w:hAnsi="Calibri" w:eastAsia="Arial" w:cs="Times New Roman"/>
          <w:b/>
          <w:sz w:val="24"/>
          <w:szCs w:val="24"/>
        </w:rPr>
        <w:t xml:space="preserve">本</w:t>
      </w:r>
      <w:r>
        <w:rPr>
          <w:rFonts w:hint="eastAsia" w:ascii="Calibri" w:hAnsi="Calibri" w:eastAsia="宋体" w:cs="Times New Roman"/>
          <w:b/>
          <w:sz w:val="24"/>
          <w:szCs w:val="24"/>
          <w:lang w:eastAsia="zh-CN"/>
        </w:rPr>
        <w:t xml:space="preserve">征集</w:t>
      </w:r>
      <w:r>
        <w:rPr>
          <w:rFonts w:hint="eastAsia" w:ascii="Calibri" w:hAnsi="Calibri" w:eastAsia="Arial" w:cs="Times New Roman"/>
          <w:b/>
          <w:sz w:val="24"/>
          <w:szCs w:val="24"/>
        </w:rPr>
        <w:t xml:space="preserve">文件中标注★的</w:t>
      </w:r>
      <w:r>
        <w:rPr>
          <w:rFonts w:hint="eastAsia" w:ascii="Calibri" w:hAnsi="Calibri" w:eastAsia="宋体" w:cs="Times New Roman"/>
          <w:b/>
          <w:sz w:val="24"/>
          <w:szCs w:val="24"/>
          <w:lang w:eastAsia="zh-CN"/>
        </w:rPr>
        <w:t xml:space="preserve">要求</w:t>
      </w:r>
      <w:r>
        <w:rPr>
          <w:rFonts w:hint="eastAsia" w:ascii="Calibri" w:hAnsi="Calibri" w:eastAsia="Arial" w:cs="Times New Roman"/>
          <w:b/>
          <w:sz w:val="24"/>
          <w:szCs w:val="24"/>
        </w:rPr>
        <w:t xml:space="preserve">为实质性响应要求和条件，</w:t>
      </w:r>
      <w:r>
        <w:rPr>
          <w:rFonts w:hint="eastAsia" w:ascii="Calibri" w:hAnsi="Calibri" w:eastAsia="宋体" w:cs="Times New Roman"/>
          <w:b/>
          <w:sz w:val="24"/>
          <w:szCs w:val="24"/>
          <w:lang w:eastAsia="zh-CN"/>
        </w:rPr>
        <w:t xml:space="preserve">供应商</w:t>
      </w:r>
      <w:r>
        <w:rPr>
          <w:rFonts w:hint="eastAsia" w:ascii="Calibri" w:hAnsi="Calibri" w:eastAsia="Arial" w:cs="Times New Roman"/>
          <w:sz w:val="24"/>
          <w:szCs w:val="24"/>
        </w:rPr>
        <w:t xml:space="preserve">须逐条明确作出满足实质性要求和条件的响应</w:t>
      </w:r>
      <w:r>
        <w:rPr>
          <w:rFonts w:hint="eastAsia" w:ascii="Calibri" w:hAnsi="Calibri" w:eastAsia="宋体" w:cs="Times New Roman"/>
          <w:sz w:val="24"/>
          <w:szCs w:val="24"/>
          <w:lang w:eastAsia="zh-CN"/>
        </w:rPr>
        <w:t xml:space="preserve">并按要求提供相关证明（</w:t>
      </w:r>
      <w:r>
        <w:rPr>
          <w:rFonts w:hint="eastAsia" w:ascii="Calibri" w:hAnsi="Calibri" w:eastAsia="宋体" w:cs="Times New Roman"/>
          <w:sz w:val="24"/>
          <w:szCs w:val="24"/>
          <w:lang w:val="en-US" w:eastAsia="zh-CN"/>
        </w:rPr>
        <w:t xml:space="preserve">如无要求提供相关材料，响应即可</w:t>
      </w:r>
      <w:r>
        <w:rPr>
          <w:rFonts w:hint="eastAsia" w:ascii="Calibri" w:hAnsi="Calibri" w:eastAsia="宋体" w:cs="Times New Roman"/>
          <w:sz w:val="24"/>
          <w:szCs w:val="24"/>
          <w:lang w:eastAsia="zh-CN"/>
        </w:rPr>
        <w:t xml:space="preserve">）</w:t>
      </w:r>
      <w:r>
        <w:rPr>
          <w:rFonts w:hint="eastAsia" w:ascii="Calibri" w:hAnsi="Calibri" w:eastAsia="Arial" w:cs="Times New Roman"/>
          <w:sz w:val="24"/>
          <w:szCs w:val="24"/>
        </w:rPr>
        <w:t xml:space="preserve">，否则将按无效</w:t>
      </w:r>
      <w:r>
        <w:rPr>
          <w:rFonts w:hint="eastAsia" w:ascii="Calibri" w:hAnsi="Calibri" w:eastAsia="宋体" w:cs="Times New Roman"/>
          <w:sz w:val="24"/>
          <w:szCs w:val="24"/>
          <w:lang w:eastAsia="zh-CN"/>
        </w:rPr>
        <w:t xml:space="preserve">响应</w:t>
      </w:r>
      <w:r>
        <w:rPr>
          <w:rFonts w:hint="eastAsia" w:ascii="Calibri" w:hAnsi="Calibri" w:eastAsia="Arial" w:cs="Times New Roman"/>
          <w:sz w:val="24"/>
          <w:szCs w:val="24"/>
        </w:rPr>
        <w:t xml:space="preserve">处理。</w:t>
      </w:r>
      <w:r>
        <w:rPr>
          <w:rFonts w:hint="eastAsia" w:ascii="黑体" w:eastAsia="黑体"/>
          <w:bCs/>
          <w:sz w:val="44"/>
        </w:rPr>
      </w:r>
      <w:r/>
    </w:p>
    <w:p>
      <w:pPr>
        <w:pStyle w:val="907"/>
        <w:rPr>
          <w:rFonts w:ascii="黑体" w:hAnsi="黑体" w:eastAsia="黑体" w:cs="黑体"/>
          <w:sz w:val="28"/>
          <w:szCs w:val="28"/>
        </w:rPr>
      </w:pPr>
      <w:r>
        <w:rPr>
          <w:rFonts w:hint="eastAsia" w:ascii="黑体" w:hAnsi="黑体" w:eastAsia="黑体" w:cs="黑体"/>
          <w:sz w:val="28"/>
          <w:szCs w:val="28"/>
        </w:rPr>
        <w:t xml:space="preserve">一、基本要求</w:t>
      </w:r>
      <w:r>
        <w:rPr>
          <w:rFonts w:ascii="黑体" w:hAnsi="黑体" w:eastAsia="黑体" w:cs="黑体"/>
          <w:sz w:val="28"/>
          <w:szCs w:val="28"/>
        </w:rPr>
      </w:r>
      <w:r/>
    </w:p>
    <w:p>
      <w:pPr>
        <w:pStyle w:val="907"/>
        <w:ind w:firstLine="480"/>
        <w:rPr>
          <w:rFonts w:ascii="宋体" w:hAnsi="宋体"/>
          <w:sz w:val="24"/>
          <w:szCs w:val="24"/>
        </w:rPr>
      </w:pPr>
      <w:r>
        <w:rPr>
          <w:rFonts w:hint="eastAsia" w:ascii="宋体" w:hAnsi="宋体"/>
          <w:sz w:val="24"/>
          <w:szCs w:val="24"/>
        </w:rPr>
        <w:t xml:space="preserve">1、适用范围。本次框架协议征集的范围是灌云县各级党政机关、事业单位</w:t>
      </w:r>
      <w:r>
        <w:rPr>
          <w:rFonts w:hint="eastAsia" w:ascii="宋体" w:hAnsi="宋体"/>
          <w:sz w:val="24"/>
          <w:szCs w:val="24"/>
          <w:lang w:eastAsia="zh-CN"/>
        </w:rPr>
        <w:t xml:space="preserve">、</w:t>
      </w:r>
      <w:r>
        <w:rPr>
          <w:rFonts w:hint="eastAsia" w:ascii="宋体" w:hAnsi="宋体"/>
          <w:sz w:val="24"/>
          <w:szCs w:val="24"/>
        </w:rPr>
        <w:t xml:space="preserve">团体组织，</w:t>
      </w:r>
      <w:r>
        <w:rPr>
          <w:rFonts w:hint="eastAsia" w:ascii="Calibri" w:hAnsi="Calibri" w:eastAsia="宋体" w:cs="Times New Roman"/>
          <w:color w:val="000000"/>
          <w:sz w:val="24"/>
          <w:szCs w:val="24"/>
          <w:highlight w:val="none"/>
          <w:lang w:val="en-US" w:eastAsia="zh-CN"/>
        </w:rPr>
        <w:t xml:space="preserve">各实际使用单位的预算不超过分散采购限额标准。</w:t>
      </w:r>
      <w:r>
        <w:rPr>
          <w:rFonts w:hint="eastAsia" w:ascii="宋体" w:hAnsi="宋体"/>
          <w:sz w:val="24"/>
          <w:szCs w:val="24"/>
        </w:rPr>
        <w:t xml:space="preserve">供应商不得对</w:t>
      </w:r>
      <w:r>
        <w:rPr>
          <w:rFonts w:hint="eastAsia" w:ascii="宋体" w:hAnsi="宋体"/>
          <w:sz w:val="24"/>
          <w:szCs w:val="24"/>
          <w:lang w:val="en-US" w:eastAsia="zh-CN"/>
        </w:rPr>
        <w:t xml:space="preserve">征集</w:t>
      </w:r>
      <w:r>
        <w:rPr>
          <w:rFonts w:hint="eastAsia" w:ascii="宋体" w:hAnsi="宋体"/>
          <w:sz w:val="24"/>
          <w:szCs w:val="24"/>
        </w:rPr>
        <w:t xml:space="preserve">范围作任何附加条件的限定。</w:t>
      </w:r>
      <w:r>
        <w:rPr>
          <w:rFonts w:ascii="宋体" w:hAnsi="宋体"/>
          <w:sz w:val="24"/>
          <w:szCs w:val="24"/>
        </w:rPr>
      </w:r>
      <w:r/>
    </w:p>
    <w:p>
      <w:pPr>
        <w:pStyle w:val="907"/>
        <w:ind w:firstLine="480"/>
        <w:rPr>
          <w:rFonts w:ascii="宋体" w:hAnsi="宋体"/>
          <w:sz w:val="24"/>
          <w:szCs w:val="24"/>
        </w:rPr>
      </w:pPr>
      <w:r>
        <w:rPr>
          <w:rFonts w:hint="eastAsia" w:ascii="宋体" w:hAnsi="宋体"/>
          <w:sz w:val="24"/>
          <w:szCs w:val="24"/>
        </w:rPr>
        <w:t xml:space="preserve">2、</w:t>
      </w:r>
      <w:r>
        <w:rPr>
          <w:rFonts w:hint="eastAsia" w:ascii="宋体" w:hAnsi="宋体"/>
          <w:sz w:val="24"/>
          <w:szCs w:val="24"/>
          <w:highlight w:val="none"/>
        </w:rPr>
        <w:t xml:space="preserve">框架协议期限：</w:t>
      </w:r>
      <w:r>
        <w:rPr>
          <w:rFonts w:hint="eastAsia" w:ascii="宋体" w:hAnsi="宋体"/>
          <w:sz w:val="24"/>
          <w:szCs w:val="24"/>
          <w:highlight w:val="none"/>
          <w:lang w:eastAsia="zh-CN"/>
        </w:rPr>
        <w:t xml:space="preserve">合同约定服务之日起</w:t>
      </w:r>
      <w:r>
        <w:rPr>
          <w:rFonts w:hint="eastAsia" w:ascii="宋体" w:hAnsi="宋体"/>
          <w:sz w:val="24"/>
          <w:szCs w:val="24"/>
          <w:highlight w:val="none"/>
        </w:rPr>
        <w:t xml:space="preserve">2年</w:t>
      </w:r>
      <w:r>
        <w:rPr>
          <w:rFonts w:hint="eastAsia" w:ascii="宋体" w:hAnsi="宋体"/>
          <w:sz w:val="24"/>
          <w:szCs w:val="24"/>
        </w:rPr>
        <w:t xml:space="preserve">。</w:t>
      </w:r>
      <w:r>
        <w:rPr>
          <w:rFonts w:ascii="宋体" w:hAnsi="宋体"/>
          <w:sz w:val="24"/>
          <w:szCs w:val="24"/>
        </w:rPr>
      </w:r>
      <w:r/>
    </w:p>
    <w:p>
      <w:pPr>
        <w:pStyle w:val="907"/>
        <w:spacing w:line="440" w:lineRule="exact"/>
        <w:rPr>
          <w:rFonts w:hint="eastAsia" w:ascii="黑体" w:hAnsi="黑体" w:eastAsia="黑体" w:cs="黑体"/>
          <w:sz w:val="28"/>
          <w:szCs w:val="28"/>
        </w:rPr>
      </w:pPr>
      <w:r>
        <w:rPr>
          <w:rFonts w:hint="eastAsia" w:ascii="黑体" w:hAnsi="黑体" w:eastAsia="黑体" w:cs="黑体"/>
          <w:sz w:val="28"/>
          <w:szCs w:val="28"/>
        </w:rPr>
        <w:t xml:space="preserve">二、项目背景</w:t>
      </w:r>
      <w:r>
        <w:rPr>
          <w:rFonts w:hint="eastAsia" w:ascii="黑体" w:hAnsi="黑体" w:eastAsia="黑体" w:cs="黑体"/>
          <w:sz w:val="28"/>
          <w:szCs w:val="28"/>
        </w:rPr>
      </w:r>
      <w:r/>
    </w:p>
    <w:p>
      <w:pPr>
        <w:pStyle w:val="907"/>
        <w:ind w:firstLine="607"/>
        <w:spacing w:line="440" w:lineRule="exact"/>
        <w:rPr>
          <w:rFonts w:hint="eastAsia" w:ascii="宋体" w:hAnsi="宋体"/>
          <w:sz w:val="24"/>
          <w:szCs w:val="24"/>
        </w:rPr>
      </w:pPr>
      <w:r>
        <w:rPr>
          <w:rFonts w:hint="eastAsia" w:ascii="宋体" w:hAnsi="宋体"/>
          <w:sz w:val="24"/>
          <w:szCs w:val="24"/>
        </w:rPr>
        <w:t xml:space="preserve">对灌云县的党政机关、事业单位</w:t>
      </w:r>
      <w:r>
        <w:rPr>
          <w:rFonts w:hint="eastAsia" w:ascii="宋体" w:hAnsi="宋体"/>
          <w:sz w:val="24"/>
          <w:szCs w:val="24"/>
          <w:lang w:eastAsia="zh-CN"/>
        </w:rPr>
        <w:t xml:space="preserve">、</w:t>
      </w:r>
      <w:r>
        <w:rPr>
          <w:rFonts w:hint="eastAsia" w:ascii="宋体" w:hAnsi="宋体"/>
          <w:sz w:val="24"/>
          <w:szCs w:val="24"/>
        </w:rPr>
        <w:t xml:space="preserve">团体组织公务车辆的保养及维修</w:t>
      </w:r>
      <w:r>
        <w:rPr>
          <w:rFonts w:hint="eastAsia" w:ascii="宋体" w:hAnsi="宋体"/>
          <w:sz w:val="24"/>
          <w:szCs w:val="24"/>
          <w:lang w:eastAsia="zh-CN"/>
        </w:rPr>
        <w:t xml:space="preserve">选择维修企业</w:t>
      </w:r>
      <w:r>
        <w:rPr>
          <w:rFonts w:hint="eastAsia" w:ascii="宋体" w:hAnsi="宋体"/>
          <w:sz w:val="24"/>
          <w:szCs w:val="24"/>
        </w:rPr>
        <w:t xml:space="preserve">。</w:t>
      </w:r>
      <w:r>
        <w:rPr>
          <w:rFonts w:hint="eastAsia" w:ascii="宋体" w:hAnsi="宋体"/>
          <w:sz w:val="24"/>
          <w:szCs w:val="24"/>
        </w:rPr>
      </w:r>
      <w:r/>
    </w:p>
    <w:p>
      <w:pPr>
        <w:pStyle w:val="907"/>
        <w:ind w:firstLine="607"/>
        <w:spacing w:line="440" w:lineRule="exact"/>
        <w:rPr>
          <w:rFonts w:hint="eastAsia" w:ascii="宋体" w:hAnsi="宋体"/>
          <w:sz w:val="24"/>
          <w:szCs w:val="24"/>
        </w:rPr>
      </w:pPr>
      <w:r>
        <w:rPr>
          <w:rFonts w:hint="eastAsia" w:ascii="宋体" w:hAnsi="宋体"/>
          <w:sz w:val="24"/>
          <w:szCs w:val="24"/>
        </w:rPr>
        <w:t xml:space="preserve">定点维修包括</w:t>
      </w:r>
      <w:r>
        <w:rPr>
          <w:rFonts w:hint="eastAsia" w:ascii="宋体" w:hAnsi="宋体"/>
          <w:sz w:val="24"/>
          <w:szCs w:val="24"/>
        </w:rPr>
        <w:t xml:space="preserve">车辆保养维护、车辆日常的中小维修、总成和整车的大修</w:t>
      </w:r>
      <w:r>
        <w:rPr>
          <w:rFonts w:hint="eastAsia" w:ascii="宋体" w:hAnsi="宋体"/>
          <w:sz w:val="24"/>
          <w:szCs w:val="24"/>
          <w:lang w:eastAsia="zh-CN"/>
        </w:rPr>
        <w:t xml:space="preserve">、</w:t>
      </w:r>
      <w:r>
        <w:rPr>
          <w:rFonts w:hint="eastAsia" w:ascii="宋体" w:hAnsi="宋体"/>
          <w:sz w:val="24"/>
          <w:szCs w:val="24"/>
        </w:rPr>
        <w:t xml:space="preserve">救援服务</w:t>
      </w:r>
      <w:r>
        <w:rPr>
          <w:rFonts w:hint="eastAsia" w:ascii="宋体" w:hAnsi="宋体" w:eastAsia="宋体"/>
          <w:sz w:val="24"/>
          <w:szCs w:val="24"/>
        </w:rPr>
        <w:t xml:space="preserve">以及《机动车维修管理规定》规定的汽车维修服务项目（不含保险维修和新购车辆的免费保修项）</w:t>
      </w:r>
      <w:r>
        <w:rPr>
          <w:rFonts w:hint="eastAsia" w:ascii="宋体" w:hAnsi="宋体"/>
          <w:sz w:val="24"/>
          <w:szCs w:val="24"/>
        </w:rPr>
        <w:t xml:space="preserve">。</w:t>
      </w:r>
      <w:r>
        <w:rPr>
          <w:rFonts w:hint="eastAsia" w:ascii="宋体" w:hAnsi="宋体"/>
          <w:sz w:val="24"/>
          <w:szCs w:val="24"/>
        </w:rPr>
      </w:r>
      <w:r/>
    </w:p>
    <w:p>
      <w:pPr>
        <w:pStyle w:val="907"/>
        <w:spacing w:line="440" w:lineRule="exact"/>
        <w:rPr>
          <w:rFonts w:hint="eastAsia" w:ascii="黑体" w:hAnsi="黑体" w:eastAsia="黑体" w:cs="黑体"/>
          <w:sz w:val="28"/>
          <w:szCs w:val="28"/>
        </w:rPr>
      </w:pPr>
      <w:r>
        <w:rPr>
          <w:rFonts w:hint="eastAsia" w:ascii="黑体" w:hAnsi="黑体" w:eastAsia="黑体" w:cs="黑体"/>
          <w:sz w:val="28"/>
          <w:szCs w:val="28"/>
        </w:rPr>
        <w:t xml:space="preserve">三、项目概况</w:t>
      </w:r>
      <w:r>
        <w:rPr>
          <w:rFonts w:hint="eastAsia" w:ascii="黑体" w:hAnsi="黑体" w:eastAsia="黑体" w:cs="黑体"/>
          <w:sz w:val="28"/>
          <w:szCs w:val="28"/>
        </w:rPr>
      </w:r>
      <w:r/>
    </w:p>
    <w:p>
      <w:pPr>
        <w:pStyle w:val="907"/>
        <w:ind w:firstLine="607"/>
        <w:spacing w:line="560" w:lineRule="exact"/>
        <w:rPr>
          <w:rFonts w:hint="eastAsia" w:ascii="宋体" w:hAnsi="宋体"/>
          <w:sz w:val="24"/>
          <w:szCs w:val="24"/>
        </w:rPr>
      </w:pPr>
      <w:r>
        <w:rPr>
          <w:rFonts w:hint="eastAsia" w:ascii="宋体" w:hAnsi="宋体"/>
          <w:sz w:val="24"/>
          <w:szCs w:val="24"/>
        </w:rPr>
        <w:t xml:space="preserve">1、车辆为灌云县的党政机关、事业单位</w:t>
      </w:r>
      <w:r>
        <w:rPr>
          <w:rFonts w:hint="eastAsia" w:ascii="宋体" w:hAnsi="宋体"/>
          <w:sz w:val="24"/>
          <w:szCs w:val="24"/>
          <w:lang w:eastAsia="zh-CN"/>
        </w:rPr>
        <w:t xml:space="preserve">、</w:t>
      </w:r>
      <w:r>
        <w:rPr>
          <w:rFonts w:hint="eastAsia" w:ascii="宋体" w:hAnsi="宋体"/>
          <w:sz w:val="24"/>
          <w:szCs w:val="24"/>
        </w:rPr>
        <w:t xml:space="preserve">团体组织公务车辆。</w:t>
      </w:r>
      <w:r>
        <w:rPr>
          <w:rFonts w:hint="eastAsia" w:ascii="宋体" w:hAnsi="宋体"/>
          <w:sz w:val="24"/>
          <w:szCs w:val="24"/>
        </w:rPr>
      </w:r>
      <w:r/>
    </w:p>
    <w:p>
      <w:pPr>
        <w:pStyle w:val="907"/>
        <w:ind w:firstLine="607"/>
        <w:spacing w:line="560" w:lineRule="exact"/>
        <w:rPr>
          <w:rFonts w:hint="eastAsia" w:ascii="宋体" w:hAnsi="宋体"/>
          <w:sz w:val="24"/>
          <w:szCs w:val="24"/>
          <w:highlight w:val="none"/>
        </w:rPr>
      </w:pPr>
      <w:r>
        <w:rPr>
          <w:rFonts w:hint="eastAsia" w:ascii="宋体" w:hAnsi="宋体"/>
          <w:sz w:val="24"/>
          <w:szCs w:val="24"/>
          <w:highlight w:val="none"/>
        </w:rPr>
        <w:t xml:space="preserve">2、数量：约</w:t>
      </w:r>
      <w:r>
        <w:rPr>
          <w:rFonts w:hint="eastAsia" w:ascii="宋体" w:hAnsi="宋体"/>
          <w:sz w:val="24"/>
          <w:szCs w:val="24"/>
          <w:highlight w:val="none"/>
          <w:lang w:val="en-US" w:eastAsia="zh-CN"/>
        </w:rPr>
        <w:t xml:space="preserve">546辆</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其中，大中型客车约26辆，大型货车约73辆，小型车约447辆，</w:t>
      </w:r>
      <w:r>
        <w:rPr>
          <w:rFonts w:hint="eastAsia" w:ascii="宋体" w:hAnsi="宋体"/>
          <w:sz w:val="24"/>
          <w:szCs w:val="24"/>
          <w:highlight w:val="none"/>
        </w:rPr>
        <w:t xml:space="preserve">最终按实际维修或保养的数量结算</w:t>
      </w:r>
      <w:r>
        <w:rPr>
          <w:rFonts w:hint="eastAsia" w:ascii="宋体" w:hAnsi="宋体" w:eastAsia="宋体" w:cs="Times New Roman"/>
          <w:sz w:val="24"/>
          <w:szCs w:val="24"/>
          <w:highlight w:val="none"/>
          <w:lang w:eastAsia="zh-CN"/>
        </w:rPr>
        <w:t xml:space="preserve">为准</w:t>
      </w:r>
      <w:r>
        <w:rPr>
          <w:rFonts w:hint="eastAsia" w:ascii="宋体" w:hAnsi="宋体"/>
          <w:sz w:val="24"/>
          <w:szCs w:val="24"/>
          <w:highlight w:val="none"/>
        </w:rPr>
        <w:t xml:space="preserve">）。</w:t>
      </w:r>
      <w:r>
        <w:rPr>
          <w:rFonts w:hint="eastAsia" w:ascii="宋体" w:hAnsi="宋体"/>
          <w:sz w:val="24"/>
          <w:szCs w:val="24"/>
          <w:highlight w:val="none"/>
        </w:rPr>
      </w:r>
      <w:r/>
    </w:p>
    <w:p>
      <w:pPr>
        <w:pStyle w:val="907"/>
        <w:ind w:firstLine="607"/>
        <w:spacing w:line="560" w:lineRule="exact"/>
        <w:rPr>
          <w:rFonts w:hint="eastAsia" w:ascii="Calibri" w:hAnsi="Calibri" w:eastAsia="Arial" w:cs="Times New Roman"/>
          <w:sz w:val="24"/>
          <w:szCs w:val="24"/>
          <w:highlight w:val="none"/>
        </w:rPr>
      </w:pPr>
      <w:r>
        <w:rPr>
          <w:rFonts w:hint="eastAsia" w:ascii="宋体" w:hAnsi="宋体"/>
          <w:sz w:val="24"/>
          <w:szCs w:val="24"/>
          <w:highlight w:val="none"/>
        </w:rPr>
        <w:t xml:space="preserve">3、</w:t>
      </w:r>
      <w:r>
        <w:rPr>
          <w:rFonts w:hint="eastAsia" w:ascii="Calibri" w:hAnsi="Calibri" w:eastAsia="Arial" w:cs="Times New Roman"/>
          <w:sz w:val="24"/>
          <w:szCs w:val="24"/>
          <w:highlight w:val="none"/>
        </w:rPr>
        <w:t xml:space="preserve">工时单价最高限价为：15元/工时；维修材料、配件进销差价率最高限价为：20%。</w:t>
      </w:r>
      <w:r>
        <w:rPr>
          <w:rFonts w:hint="eastAsia" w:ascii="Calibri" w:hAnsi="Calibri" w:eastAsia="Arial" w:cs="Times New Roman"/>
          <w:sz w:val="24"/>
          <w:szCs w:val="24"/>
          <w:highlight w:val="none"/>
        </w:rPr>
      </w:r>
      <w:r/>
    </w:p>
    <w:p>
      <w:pPr>
        <w:pStyle w:val="907"/>
        <w:ind w:firstLine="480"/>
        <w:keepLines w:val="0"/>
        <w:keepNext w:val="0"/>
        <w:pageBreakBefore w:val="0"/>
        <w:spacing w:line="500" w:lineRule="exact"/>
        <w:widowControl w:val="off"/>
        <w:rPr>
          <w:rFonts w:ascii="Calibri" w:hAnsi="Calibri"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w:t>
      </w:r>
      <w:r>
        <w:rPr>
          <w:rFonts w:hint="eastAsia" w:ascii="Calibri" w:hAnsi="Calibri" w:eastAsia="宋体" w:cs="Times New Roman"/>
          <w:sz w:val="24"/>
          <w:szCs w:val="24"/>
          <w:highlight w:val="none"/>
          <w:lang w:val="en-US" w:eastAsia="zh-CN"/>
        </w:rPr>
        <w:t xml:space="preserve">本项目分为3个采购包，</w:t>
      </w:r>
      <w:r>
        <w:rPr>
          <w:rFonts w:hint="eastAsia" w:ascii="宋体" w:hAnsi="宋体" w:eastAsia="宋体" w:cs="Times New Roman"/>
          <w:sz w:val="24"/>
          <w:szCs w:val="24"/>
          <w:lang w:val="en-US" w:eastAsia="zh-CN"/>
        </w:rPr>
        <w:t xml:space="preserve">采购包1为</w:t>
      </w:r>
      <w:r>
        <w:rPr>
          <w:rFonts w:hint="eastAsia" w:ascii="宋体" w:hAnsi="宋体" w:eastAsia="宋体" w:cs="Times New Roman"/>
          <w:sz w:val="24"/>
          <w:szCs w:val="24"/>
        </w:rPr>
        <w:t xml:space="preserve">灌云县</w:t>
      </w:r>
      <w:r>
        <w:rPr>
          <w:rFonts w:hint="eastAsia" w:ascii="宋体" w:hAnsi="宋体" w:eastAsia="宋体" w:cs="Times New Roman"/>
          <w:sz w:val="24"/>
          <w:szCs w:val="24"/>
          <w:lang w:val="en-US" w:eastAsia="zh-CN"/>
        </w:rPr>
        <w:t xml:space="preserve">大中型客车公务</w:t>
      </w:r>
      <w:r>
        <w:rPr>
          <w:rFonts w:hint="eastAsia" w:ascii="宋体" w:hAnsi="宋体" w:eastAsia="宋体" w:cs="Times New Roman"/>
          <w:sz w:val="24"/>
          <w:szCs w:val="24"/>
        </w:rPr>
        <w:t xml:space="preserve">用车的车辆保养维护、车辆日常的中小维修、总成和整车的大修</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救援服务以及《机动车维修管理规定》规定的汽车维修服务项目（不含保险维修和新购车辆的免费保修项）</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采购包2为</w:t>
      </w:r>
      <w:r>
        <w:rPr>
          <w:rFonts w:hint="eastAsia" w:ascii="宋体" w:hAnsi="宋体" w:eastAsia="宋体" w:cs="Times New Roman"/>
          <w:sz w:val="24"/>
          <w:szCs w:val="24"/>
        </w:rPr>
        <w:t xml:space="preserve">灌云县</w:t>
      </w:r>
      <w:r>
        <w:rPr>
          <w:rFonts w:hint="eastAsia" w:ascii="宋体" w:hAnsi="宋体" w:eastAsia="宋体" w:cs="Times New Roman"/>
          <w:sz w:val="24"/>
          <w:szCs w:val="24"/>
          <w:lang w:val="en-US" w:eastAsia="zh-CN"/>
        </w:rPr>
        <w:t xml:space="preserve">大型货车公务</w:t>
      </w:r>
      <w:r>
        <w:rPr>
          <w:rFonts w:hint="eastAsia" w:ascii="宋体" w:hAnsi="宋体" w:eastAsia="宋体" w:cs="Times New Roman"/>
          <w:sz w:val="24"/>
          <w:szCs w:val="24"/>
        </w:rPr>
        <w:t xml:space="preserve">用车的车辆保养维护、车辆日常的中小维修、总成和整车的大修</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救援服务以及《机动车维修管理规定》规定的汽车维修服务项目（不含保险维修和新购车辆的免费保修项）</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采购包3为</w:t>
      </w:r>
      <w:r>
        <w:rPr>
          <w:rFonts w:hint="eastAsia" w:ascii="宋体" w:hAnsi="宋体" w:eastAsia="宋体" w:cs="Times New Roman"/>
          <w:sz w:val="24"/>
          <w:szCs w:val="24"/>
        </w:rPr>
        <w:t xml:space="preserve">灌云县</w:t>
      </w:r>
      <w:r>
        <w:rPr>
          <w:rFonts w:hint="eastAsia" w:ascii="宋体" w:hAnsi="宋体" w:eastAsia="宋体" w:cs="Times New Roman"/>
          <w:sz w:val="24"/>
          <w:szCs w:val="24"/>
          <w:lang w:val="en-US" w:eastAsia="zh-CN"/>
        </w:rPr>
        <w:t xml:space="preserve">小型车公务</w:t>
      </w:r>
      <w:r>
        <w:rPr>
          <w:rFonts w:hint="eastAsia" w:ascii="宋体" w:hAnsi="宋体" w:eastAsia="宋体" w:cs="Times New Roman"/>
          <w:sz w:val="24"/>
          <w:szCs w:val="24"/>
        </w:rPr>
        <w:t xml:space="preserve">用车的车辆保养维护、车辆日常的中小维修、总成和整车的大修</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救援服务以及《机动车维修管理规定》规定的汽车维修服务项目（不含保险维修和新购车辆的免费保修项）。</w:t>
      </w:r>
      <w:r>
        <w:rPr>
          <w:rFonts w:ascii="Calibri" w:hAnsi="Calibri" w:eastAsia="宋体" w:cs="Times New Roman"/>
          <w:sz w:val="24"/>
          <w:szCs w:val="24"/>
          <w:highlight w:val="none"/>
          <w:lang w:val="en-US" w:eastAsia="zh-CN"/>
        </w:rPr>
      </w:r>
      <w:r/>
    </w:p>
    <w:p>
      <w:pPr>
        <w:pStyle w:val="907"/>
        <w:spacing w:line="440" w:lineRule="exact"/>
        <w:rPr>
          <w:rFonts w:hint="eastAsia" w:ascii="黑体" w:hAnsi="黑体" w:eastAsia="黑体" w:cs="黑体"/>
          <w:sz w:val="28"/>
          <w:szCs w:val="28"/>
        </w:rPr>
      </w:pPr>
      <w:r>
        <w:rPr>
          <w:rFonts w:hint="eastAsia" w:ascii="宋体" w:hAnsi="宋体"/>
          <w:b/>
          <w:bCs/>
          <w:sz w:val="24"/>
          <w:szCs w:val="24"/>
        </w:rPr>
        <w:t xml:space="preserve">★</w:t>
      </w:r>
      <w:r>
        <w:rPr>
          <w:rFonts w:hint="eastAsia" w:ascii="黑体" w:hAnsi="黑体" w:eastAsia="黑体" w:cs="黑体"/>
          <w:sz w:val="28"/>
          <w:szCs w:val="28"/>
        </w:rPr>
        <w:t xml:space="preserve">四、服务技术要求及其他：</w:t>
      </w:r>
      <w:r>
        <w:rPr>
          <w:rFonts w:hint="eastAsia" w:ascii="黑体" w:hAnsi="黑体" w:eastAsia="黑体" w:cs="黑体"/>
          <w:sz w:val="28"/>
          <w:szCs w:val="28"/>
        </w:rPr>
      </w:r>
      <w:r/>
    </w:p>
    <w:p>
      <w:pPr>
        <w:pStyle w:val="907"/>
        <w:ind w:firstLine="607"/>
        <w:spacing w:line="440" w:lineRule="exact"/>
        <w:rPr>
          <w:rFonts w:hint="eastAsia"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、应保证送修方获得优先服务的权利，并在不超过维修期限内完成维修工作。</w:t>
      </w:r>
      <w:r>
        <w:rPr>
          <w:rFonts w:hint="eastAsia" w:ascii="宋体" w:hAnsi="宋体"/>
          <w:sz w:val="24"/>
          <w:szCs w:val="24"/>
        </w:rPr>
      </w:r>
      <w:r/>
    </w:p>
    <w:p>
      <w:pPr>
        <w:pStyle w:val="907"/>
        <w:ind w:firstLine="607"/>
        <w:spacing w:line="440" w:lineRule="exact"/>
        <w:rPr>
          <w:rFonts w:hint="eastAsia" w:ascii="宋体" w:hAnsi="宋体" w:eastAsia="宋体"/>
          <w:sz w:val="24"/>
          <w:szCs w:val="24"/>
          <w:lang w:eastAsia="zh-CN"/>
        </w:rPr>
      </w:pPr>
      <w:r>
        <w:rPr>
          <w:rFonts w:hint="eastAsia" w:ascii="宋体" w:hAnsi="宋体"/>
          <w:sz w:val="24"/>
          <w:szCs w:val="24"/>
          <w:lang w:val="en-US" w:eastAsia="zh-CN"/>
        </w:rPr>
        <w:t xml:space="preserve">2</w:t>
      </w:r>
      <w:r>
        <w:rPr>
          <w:rFonts w:hint="eastAsia" w:ascii="宋体" w:hAnsi="宋体"/>
          <w:sz w:val="24"/>
          <w:szCs w:val="24"/>
        </w:rPr>
        <w:t xml:space="preserve">、应设有24小时服务电话</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907"/>
        <w:ind w:firstLine="607"/>
        <w:spacing w:line="440" w:lineRule="exact"/>
        <w:rPr>
          <w:rFonts w:hint="eastAsia"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、应对送修方的送修车辆建立用户档案，档案内容应有送修单、派工单、结算单，实行“三单合一”管理，开展跟踪服务。</w:t>
      </w:r>
      <w:r>
        <w:rPr>
          <w:rFonts w:hint="eastAsia" w:ascii="宋体" w:hAnsi="宋体"/>
          <w:sz w:val="24"/>
          <w:szCs w:val="24"/>
        </w:rPr>
      </w:r>
      <w:r/>
    </w:p>
    <w:p>
      <w:pPr>
        <w:pStyle w:val="907"/>
        <w:ind w:firstLine="607"/>
        <w:spacing w:line="440" w:lineRule="exact"/>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w:t>
      </w:r>
      <w:r>
        <w:rPr>
          <w:rFonts w:hint="eastAsia" w:ascii="宋体" w:hAnsi="宋体"/>
          <w:sz w:val="24"/>
          <w:szCs w:val="24"/>
          <w:lang w:eastAsia="zh-CN"/>
        </w:rPr>
        <w:t xml:space="preserve">承诺</w:t>
      </w:r>
      <w:r>
        <w:rPr>
          <w:rFonts w:hint="eastAsia" w:ascii="宋体" w:hAnsi="宋体"/>
          <w:sz w:val="24"/>
          <w:szCs w:val="24"/>
        </w:rPr>
        <w:t xml:space="preserve">为送修方定期保养的车辆办理优惠索赔。</w:t>
      </w:r>
      <w:r>
        <w:rPr>
          <w:rFonts w:hint="eastAsia" w:ascii="宋体" w:hAnsi="宋体"/>
          <w:sz w:val="24"/>
          <w:szCs w:val="24"/>
        </w:rPr>
      </w:r>
      <w:r/>
    </w:p>
    <w:p>
      <w:pPr>
        <w:pStyle w:val="907"/>
        <w:ind w:firstLine="607"/>
        <w:spacing w:line="440" w:lineRule="exact"/>
        <w:rPr>
          <w:rFonts w:hint="eastAsia"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、协助有关部门做好对送修方经办人的廉政工作，防止腐败现象的出现。</w:t>
      </w:r>
      <w:r>
        <w:rPr>
          <w:rFonts w:hint="eastAsia" w:ascii="宋体" w:hAnsi="宋体"/>
          <w:sz w:val="24"/>
          <w:szCs w:val="24"/>
        </w:rPr>
      </w:r>
      <w:r/>
    </w:p>
    <w:p>
      <w:pPr>
        <w:pStyle w:val="907"/>
        <w:ind w:firstLine="607"/>
        <w:spacing w:line="440" w:lineRule="exact"/>
        <w:rPr>
          <w:rFonts w:hint="eastAsia"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、认真、及时、准确地编报定点维修情况统计表，</w:t>
      </w:r>
      <w:r>
        <w:rPr>
          <w:rFonts w:hint="eastAsia" w:ascii="宋体" w:hAnsi="宋体"/>
          <w:b/>
          <w:bCs/>
          <w:sz w:val="24"/>
          <w:szCs w:val="24"/>
        </w:rPr>
        <w:t xml:space="preserve">每季度结束前十天内</w:t>
      </w:r>
      <w:r>
        <w:rPr>
          <w:rFonts w:hint="eastAsia" w:ascii="宋体" w:hAnsi="宋体"/>
          <w:sz w:val="24"/>
          <w:szCs w:val="24"/>
        </w:rPr>
        <w:t xml:space="preserve">，汇总后报送。</w:t>
      </w:r>
      <w:r>
        <w:rPr>
          <w:rFonts w:hint="eastAsia" w:ascii="宋体" w:hAnsi="宋体"/>
          <w:sz w:val="24"/>
          <w:szCs w:val="24"/>
        </w:rPr>
      </w:r>
      <w:r/>
    </w:p>
    <w:p>
      <w:pPr>
        <w:pStyle w:val="907"/>
        <w:ind w:firstLine="607"/>
        <w:spacing w:line="440" w:lineRule="exact"/>
        <w:rPr>
          <w:rFonts w:hint="eastAsia" w:ascii="宋体" w:hAnsi="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、送修方自带零配件维修的免配件加价（非安全件）。</w:t>
      </w:r>
      <w:r>
        <w:rPr>
          <w:rFonts w:hint="eastAsia" w:ascii="宋体" w:hAnsi="宋体"/>
          <w:sz w:val="24"/>
          <w:szCs w:val="24"/>
        </w:rPr>
      </w:r>
      <w:r/>
    </w:p>
    <w:p>
      <w:pPr>
        <w:pStyle w:val="907"/>
        <w:ind w:firstLine="607"/>
        <w:spacing w:line="440" w:lineRule="exact"/>
        <w:rPr>
          <w:rFonts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承诺启用信息化系统，同意按相关要求配合使用并提供相关数据。承诺与公务车辆管理信息化平台进行系统对接，严格按照公务用车主管部门的要求，将公务车辆维修或保养的项目、更换零部件品牌型号、价格等信息录入系统平台。实现维修车辆信息与公务车辆管理信息化平台的无缝对接。</w:t>
      </w:r>
      <w:r>
        <w:rPr>
          <w:rFonts w:ascii="宋体" w:hAnsi="宋体"/>
          <w:sz w:val="24"/>
          <w:szCs w:val="24"/>
        </w:rPr>
      </w:r>
      <w:r/>
    </w:p>
    <w:p>
      <w:pPr>
        <w:pStyle w:val="907"/>
        <w:ind w:firstLine="607"/>
        <w:spacing w:line="440" w:lineRule="exact"/>
        <w:rPr>
          <w:rFonts w:hint="eastAsia"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、承诺如</w:t>
      </w:r>
      <w:r>
        <w:rPr>
          <w:rFonts w:hint="eastAsia" w:ascii="宋体" w:hAnsi="宋体"/>
          <w:sz w:val="24"/>
          <w:szCs w:val="24"/>
          <w:lang w:eastAsia="zh-CN"/>
        </w:rPr>
        <w:t xml:space="preserve">成交</w:t>
      </w:r>
      <w:r>
        <w:rPr>
          <w:rFonts w:hint="eastAsia" w:ascii="宋体" w:hAnsi="宋体"/>
          <w:sz w:val="24"/>
          <w:szCs w:val="24"/>
        </w:rPr>
        <w:t xml:space="preserve">后不将维修业务转包至非</w:t>
      </w:r>
      <w:r>
        <w:rPr>
          <w:rFonts w:hint="eastAsia" w:ascii="宋体" w:hAnsi="宋体"/>
          <w:sz w:val="24"/>
          <w:szCs w:val="24"/>
          <w:lang w:eastAsia="zh-CN"/>
        </w:rPr>
        <w:t xml:space="preserve">成交</w:t>
      </w:r>
      <w:r>
        <w:rPr>
          <w:rFonts w:hint="eastAsia" w:ascii="宋体" w:hAnsi="宋体"/>
          <w:sz w:val="24"/>
          <w:szCs w:val="24"/>
        </w:rPr>
        <w:t xml:space="preserve">单位，不替非定点单位代开具定点维修车辆范围的车辆维修发票。</w:t>
      </w:r>
      <w:r>
        <w:rPr>
          <w:rFonts w:hint="eastAsia" w:ascii="宋体" w:hAnsi="宋体"/>
          <w:sz w:val="24"/>
          <w:szCs w:val="24"/>
        </w:rPr>
      </w:r>
      <w:r/>
    </w:p>
    <w:p>
      <w:pPr>
        <w:pStyle w:val="907"/>
        <w:ind w:firstLine="607"/>
        <w:spacing w:line="44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rPr>
        <w:t xml:space="preserve">、承诺按公务用车主管部门规定接入和使用汽车维修电子健康档案系统。</w:t>
      </w:r>
      <w:r>
        <w:rPr>
          <w:rFonts w:hint="eastAsia" w:ascii="宋体" w:hAnsi="宋体" w:eastAsia="宋体" w:cs="Times New Roman"/>
          <w:sz w:val="24"/>
          <w:szCs w:val="24"/>
        </w:rPr>
      </w:r>
      <w:r/>
    </w:p>
    <w:p>
      <w:pPr>
        <w:pStyle w:val="907"/>
        <w:ind w:firstLine="607"/>
        <w:spacing w:line="44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11</w:t>
      </w:r>
      <w:r>
        <w:rPr>
          <w:rFonts w:hint="eastAsia" w:ascii="宋体" w:hAnsi="宋体" w:eastAsia="宋体" w:cs="Times New Roman"/>
          <w:sz w:val="24"/>
          <w:szCs w:val="24"/>
        </w:rPr>
        <w:t xml:space="preserve">、质量保证：整车大修和总成大</w:t>
      </w:r>
      <w:r>
        <w:rPr>
          <w:rFonts w:hint="eastAsia" w:ascii="宋体" w:hAnsi="宋体" w:eastAsia="宋体" w:cs="Times New Roman"/>
          <w:sz w:val="24"/>
          <w:szCs w:val="24"/>
          <w:lang w:val="en-US" w:eastAsia="zh-CN"/>
        </w:rPr>
        <w:t xml:space="preserve">修</w:t>
      </w:r>
      <w:r>
        <w:rPr>
          <w:rFonts w:hint="eastAsia" w:ascii="宋体" w:hAnsi="宋体" w:eastAsia="宋体" w:cs="Times New Roman"/>
          <w:sz w:val="24"/>
          <w:szCs w:val="24"/>
        </w:rPr>
        <w:t xml:space="preserve">质保</w:t>
      </w:r>
      <w:r>
        <w:rPr>
          <w:rFonts w:hint="eastAsia" w:ascii="宋体" w:hAnsi="宋体" w:eastAsia="宋体" w:cs="Times New Roman"/>
          <w:sz w:val="24"/>
          <w:szCs w:val="24"/>
          <w:lang w:val="en-US" w:eastAsia="zh-CN"/>
        </w:rPr>
        <w:t xml:space="preserve">不低于18个月</w:t>
      </w:r>
      <w:r>
        <w:rPr>
          <w:rFonts w:hint="eastAsia" w:ascii="宋体" w:hAnsi="宋体" w:eastAsia="宋体" w:cs="Times New Roman"/>
          <w:sz w:val="24"/>
          <w:szCs w:val="24"/>
        </w:rPr>
        <w:t xml:space="preserve">（或</w:t>
      </w:r>
      <w:r>
        <w:rPr>
          <w:rFonts w:hint="eastAsia" w:ascii="宋体" w:hAnsi="宋体" w:eastAsia="宋体" w:cs="Times New Roman"/>
          <w:sz w:val="24"/>
          <w:szCs w:val="24"/>
          <w:lang w:val="en-US" w:eastAsia="zh-CN"/>
        </w:rPr>
        <w:t xml:space="preserve">60000</w:t>
      </w:r>
      <w:r>
        <w:rPr>
          <w:rFonts w:hint="eastAsia" w:ascii="宋体" w:hAnsi="宋体" w:eastAsia="宋体" w:cs="Times New Roman"/>
          <w:sz w:val="24"/>
          <w:szCs w:val="24"/>
        </w:rPr>
        <w:t xml:space="preserve">公里）；二级维护不低于</w:t>
      </w:r>
      <w:r>
        <w:rPr>
          <w:rFonts w:hint="eastAsia" w:ascii="宋体" w:hAnsi="宋体" w:eastAsia="宋体" w:cs="Times New Roman"/>
          <w:sz w:val="24"/>
          <w:szCs w:val="24"/>
          <w:lang w:val="en-US" w:eastAsia="zh-CN"/>
        </w:rPr>
        <w:t xml:space="preserve">8个月</w:t>
      </w:r>
      <w:r>
        <w:rPr>
          <w:rFonts w:hint="eastAsia" w:ascii="宋体" w:hAnsi="宋体" w:eastAsia="宋体" w:cs="Times New Roman"/>
          <w:sz w:val="24"/>
          <w:szCs w:val="24"/>
        </w:rPr>
        <w:t xml:space="preserve">（或</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0000公里）；小修质保不低于</w:t>
      </w:r>
      <w:r>
        <w:rPr>
          <w:rFonts w:hint="eastAsia" w:ascii="宋体" w:hAnsi="宋体" w:eastAsia="宋体" w:cs="Times New Roman"/>
          <w:sz w:val="24"/>
          <w:szCs w:val="24"/>
          <w:lang w:val="en-US" w:eastAsia="zh-CN"/>
        </w:rPr>
        <w:t xml:space="preserve">4个月</w:t>
      </w:r>
      <w:r>
        <w:rPr>
          <w:rFonts w:hint="eastAsia" w:ascii="宋体" w:hAnsi="宋体" w:eastAsia="宋体" w:cs="Times New Roman"/>
          <w:sz w:val="24"/>
          <w:szCs w:val="24"/>
        </w:rPr>
        <w:t xml:space="preserve">（或</w:t>
      </w:r>
      <w:r>
        <w:rPr>
          <w:rFonts w:hint="eastAsia" w:ascii="宋体" w:hAnsi="宋体" w:eastAsia="宋体" w:cs="Times New Roman"/>
          <w:sz w:val="24"/>
          <w:szCs w:val="24"/>
          <w:lang w:val="en-US" w:eastAsia="zh-CN"/>
        </w:rPr>
        <w:t xml:space="preserve">10000</w:t>
      </w:r>
      <w:r>
        <w:rPr>
          <w:rFonts w:hint="eastAsia" w:ascii="宋体" w:hAnsi="宋体" w:eastAsia="宋体" w:cs="Times New Roman"/>
          <w:sz w:val="24"/>
          <w:szCs w:val="24"/>
        </w:rPr>
        <w:t xml:space="preserve">公里）。</w:t>
      </w:r>
      <w:r>
        <w:rPr>
          <w:rFonts w:hint="eastAsia" w:ascii="宋体" w:hAnsi="宋体" w:eastAsia="宋体" w:cs="Times New Roman"/>
          <w:sz w:val="24"/>
          <w:szCs w:val="24"/>
          <w:lang w:val="en-US" w:eastAsia="zh-CN"/>
        </w:rPr>
      </w:r>
      <w:r/>
    </w:p>
    <w:p>
      <w:pPr>
        <w:pStyle w:val="907"/>
        <w:ind w:firstLine="607"/>
        <w:spacing w:line="440" w:lineRule="exact"/>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12、</w:t>
      </w:r>
      <w:r>
        <w:rPr>
          <w:rFonts w:ascii="宋体" w:hAnsi="宋体" w:eastAsia="宋体" w:cs="Times New Roman"/>
          <w:sz w:val="24"/>
          <w:szCs w:val="24"/>
          <w:lang w:val="en-US" w:eastAsia="zh-CN"/>
        </w:rPr>
        <w:t xml:space="preserve">按照《转发江苏省财政厅关于加强政府绿色采购有关事项的通知》（连财购〔2023〕28号）要求，</w:t>
      </w:r>
      <w:r>
        <w:rPr>
          <w:rFonts w:hint="eastAsia" w:ascii="宋体" w:hAnsi="宋体" w:eastAsia="宋体" w:cs="Times New Roman"/>
          <w:sz w:val="24"/>
          <w:szCs w:val="24"/>
          <w:lang w:val="en-US" w:eastAsia="zh-CN"/>
        </w:rPr>
        <w:t xml:space="preserve">承诺</w:t>
      </w:r>
      <w:r>
        <w:rPr>
          <w:rFonts w:ascii="宋体" w:hAnsi="宋体" w:eastAsia="宋体" w:cs="Times New Roman"/>
          <w:sz w:val="24"/>
          <w:szCs w:val="24"/>
          <w:lang w:val="en-US" w:eastAsia="zh-CN"/>
        </w:rPr>
        <w:t xml:space="preserve">优先使用符合相关挥发性有机物含量限值标准的涂料。</w:t>
      </w:r>
      <w:r>
        <w:rPr>
          <w:rFonts w:ascii="宋体" w:hAnsi="宋体" w:eastAsia="宋体" w:cs="Times New Roman"/>
          <w:sz w:val="24"/>
          <w:szCs w:val="24"/>
          <w:lang w:val="en-US" w:eastAsia="zh-CN"/>
        </w:rPr>
      </w:r>
      <w:r/>
    </w:p>
    <w:p>
      <w:pPr>
        <w:pStyle w:val="907"/>
        <w:ind w:firstLine="607"/>
        <w:spacing w:line="44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13、承诺如在合同期内发生经营场所变更，应于变更后三个工作日内报采购中心，经采购中心确认变更后的经营场所不低于采购时的条件，方可继续履行合同。</w:t>
      </w:r>
      <w:r>
        <w:rPr>
          <w:rFonts w:hint="eastAsia" w:ascii="宋体" w:hAnsi="宋体" w:eastAsia="宋体" w:cs="Times New Roman"/>
          <w:sz w:val="24"/>
          <w:szCs w:val="24"/>
          <w:lang w:val="en-US" w:eastAsia="zh-CN"/>
        </w:rPr>
      </w:r>
      <w:r/>
    </w:p>
    <w:p>
      <w:pPr>
        <w:pStyle w:val="907"/>
        <w:ind w:firstLine="607"/>
        <w:spacing w:line="440" w:lineRule="exact"/>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14、承诺废油液按照国家标准贮存。</w:t>
      </w:r>
      <w:r>
        <w:rPr>
          <w:rFonts w:ascii="宋体" w:hAnsi="宋体" w:eastAsia="宋体" w:cs="Times New Roman"/>
          <w:sz w:val="24"/>
          <w:szCs w:val="24"/>
          <w:lang w:val="en-US" w:eastAsia="zh-CN"/>
        </w:rPr>
      </w:r>
      <w:r/>
    </w:p>
    <w:p>
      <w:pPr>
        <w:pStyle w:val="907"/>
        <w:ind w:firstLine="480"/>
        <w:jc w:val="left"/>
        <w:spacing w:line="480" w:lineRule="exact"/>
        <w:widowControl w:val="off"/>
        <w:rPr>
          <w:rFonts w:ascii="宋体" w:hAnsi="宋体" w:eastAsia="宋体" w:cs="Times New Roman"/>
          <w:sz w:val="24"/>
          <w:szCs w:val="24"/>
          <w:highlight w:val="none"/>
          <w:lang w:val="en-US" w:eastAsia="zh-CN"/>
        </w:rPr>
      </w:pPr>
      <w:r>
        <w:rPr>
          <w:rFonts w:hint="eastAsia" w:ascii="宋体" w:hAnsi="宋体" w:eastAsia="宋体" w:cs="Courier New"/>
          <w:sz w:val="24"/>
          <w:szCs w:val="24"/>
          <w:highlight w:val="none"/>
        </w:rPr>
        <w:t xml:space="preserve">注：以上各条须进行逐条响应或</w:t>
      </w:r>
      <w:r>
        <w:rPr>
          <w:rFonts w:hint="eastAsia" w:ascii="宋体" w:hAnsi="宋体" w:eastAsia="宋体" w:cs="Courier New"/>
          <w:sz w:val="24"/>
          <w:szCs w:val="24"/>
          <w:highlight w:val="none"/>
          <w:lang w:eastAsia="zh-CN"/>
        </w:rPr>
        <w:t xml:space="preserve">提供相关证明材料，否则响应无效</w:t>
      </w:r>
      <w:r>
        <w:rPr>
          <w:rFonts w:hint="eastAsia" w:ascii="宋体" w:hAnsi="宋体" w:eastAsia="宋体" w:cs="Courier New"/>
          <w:sz w:val="24"/>
          <w:szCs w:val="24"/>
          <w:highlight w:val="none"/>
        </w:rPr>
        <w:t xml:space="preserve">。</w:t>
      </w:r>
      <w:r>
        <w:rPr>
          <w:rFonts w:ascii="宋体" w:hAnsi="宋体" w:eastAsia="宋体" w:cs="Times New Roman"/>
          <w:sz w:val="24"/>
          <w:szCs w:val="24"/>
          <w:highlight w:val="none"/>
          <w:lang w:val="en-US" w:eastAsia="zh-CN"/>
        </w:rPr>
      </w:r>
      <w:r/>
    </w:p>
    <w:p>
      <w:pPr>
        <w:pStyle w:val="907"/>
        <w:spacing w:line="440" w:lineRule="exact"/>
        <w:rPr>
          <w:rFonts w:hint="eastAsia" w:ascii="黑体" w:hAnsi="黑体" w:eastAsia="黑体" w:cs="黑体"/>
          <w:sz w:val="28"/>
          <w:szCs w:val="28"/>
        </w:rPr>
      </w:pPr>
      <w:r>
        <w:rPr>
          <w:rFonts w:hint="eastAsia" w:ascii="黑体" w:hAnsi="黑体" w:eastAsia="黑体" w:cs="黑体"/>
          <w:sz w:val="28"/>
          <w:szCs w:val="28"/>
        </w:rPr>
        <w:t xml:space="preserve">五、商务条款</w:t>
      </w:r>
      <w:r>
        <w:rPr>
          <w:rFonts w:hint="eastAsia" w:ascii="黑体" w:hAnsi="黑体" w:eastAsia="黑体" w:cs="黑体"/>
          <w:sz w:val="28"/>
          <w:szCs w:val="28"/>
        </w:rPr>
      </w:r>
      <w:r/>
    </w:p>
    <w:p>
      <w:pPr>
        <w:pStyle w:val="907"/>
        <w:ind w:firstLine="480"/>
        <w:jc w:val="left"/>
        <w:spacing w:line="440" w:lineRule="exact"/>
        <w:rPr>
          <w:rFonts w:hint="eastAsia" w:ascii="宋体" w:hAnsi="宋体"/>
          <w:bCs/>
          <w:sz w:val="24"/>
          <w:szCs w:val="24"/>
        </w:rPr>
      </w:pPr>
      <w:r>
        <w:rPr>
          <w:rFonts w:hint="eastAsia" w:ascii="宋体" w:hAnsi="宋体"/>
          <w:bCs/>
          <w:sz w:val="24"/>
          <w:szCs w:val="24"/>
        </w:rPr>
        <w:t xml:space="preserve">★1、服务期限</w:t>
      </w:r>
      <w:r>
        <w:rPr>
          <w:rFonts w:ascii="宋体" w:hAnsi="宋体"/>
          <w:bCs/>
          <w:sz w:val="24"/>
          <w:szCs w:val="24"/>
        </w:rPr>
        <w:t xml:space="preserve">：</w:t>
      </w:r>
      <w:r>
        <w:rPr>
          <w:rFonts w:hint="eastAsia" w:ascii="宋体" w:hAnsi="宋体"/>
          <w:bCs/>
          <w:sz w:val="24"/>
          <w:szCs w:val="24"/>
        </w:rPr>
        <w:t xml:space="preserve">自合同</w:t>
      </w:r>
      <w:r>
        <w:rPr>
          <w:rFonts w:hint="eastAsia" w:ascii="宋体" w:hAnsi="宋体"/>
          <w:bCs/>
          <w:sz w:val="24"/>
          <w:szCs w:val="24"/>
          <w:lang w:eastAsia="zh-CN"/>
        </w:rPr>
        <w:t xml:space="preserve">约定服务</w:t>
      </w:r>
      <w:r>
        <w:rPr>
          <w:rFonts w:hint="eastAsia" w:ascii="宋体" w:hAnsi="宋体"/>
          <w:bCs/>
          <w:sz w:val="24"/>
          <w:szCs w:val="24"/>
        </w:rPr>
        <w:t xml:space="preserve">之日起</w:t>
      </w:r>
      <w:r>
        <w:rPr>
          <w:rFonts w:hint="eastAsia" w:ascii="宋体" w:hAnsi="宋体"/>
          <w:bCs/>
          <w:sz w:val="24"/>
          <w:szCs w:val="24"/>
        </w:rPr>
        <w:t xml:space="preserve">两年。</w:t>
      </w:r>
      <w:r>
        <w:rPr>
          <w:rFonts w:hint="eastAsia" w:ascii="宋体" w:hAnsi="宋体"/>
          <w:bCs/>
          <w:sz w:val="24"/>
          <w:szCs w:val="24"/>
        </w:rPr>
      </w:r>
      <w:r/>
    </w:p>
    <w:p>
      <w:pPr>
        <w:pStyle w:val="907"/>
        <w:ind w:firstLine="480"/>
        <w:jc w:val="left"/>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维修价格：</w:t>
      </w:r>
      <w:r>
        <w:rPr>
          <w:rFonts w:hint="eastAsia" w:ascii="宋体" w:hAnsi="宋体"/>
          <w:bCs/>
          <w:sz w:val="24"/>
          <w:szCs w:val="24"/>
        </w:rPr>
        <w:t xml:space="preserve">维修价格</w:t>
      </w:r>
      <w:r>
        <w:rPr>
          <w:rFonts w:hint="eastAsia" w:ascii="宋体" w:hAnsi="宋体"/>
          <w:bCs/>
          <w:sz w:val="24"/>
          <w:szCs w:val="24"/>
          <w:highlight w:val="none"/>
        </w:rPr>
        <w:t xml:space="preserve">=</w:t>
      </w:r>
      <w:r>
        <w:rPr>
          <w:rFonts w:ascii="宋体" w:hAnsi="宋体"/>
          <w:bCs/>
          <w:sz w:val="24"/>
          <w:szCs w:val="24"/>
          <w:highlight w:val="none"/>
        </w:rPr>
        <w:t xml:space="preserve">（</w:t>
      </w:r>
      <w:r>
        <w:rPr>
          <w:rFonts w:hint="eastAsia" w:ascii="宋体" w:hAnsi="宋体"/>
          <w:bCs/>
          <w:sz w:val="24"/>
          <w:szCs w:val="24"/>
          <w:highlight w:val="none"/>
        </w:rPr>
        <w:t xml:space="preserve">结算</w:t>
      </w:r>
      <w:r>
        <w:rPr>
          <w:rFonts w:ascii="宋体" w:hAnsi="宋体"/>
          <w:bCs/>
          <w:sz w:val="24"/>
          <w:szCs w:val="24"/>
          <w:highlight w:val="none"/>
        </w:rPr>
        <w:t xml:space="preserve">工时定额*工时单价）+</w:t>
      </w:r>
      <w:r>
        <w:rPr>
          <w:rFonts w:hint="eastAsia" w:ascii="Calibri" w:hAnsi="Calibri" w:eastAsia="Arial" w:cs="Times New Roman"/>
          <w:sz w:val="24"/>
          <w:szCs w:val="24"/>
          <w:highlight w:val="none"/>
        </w:rPr>
        <w:t xml:space="preserve">维修材料、配件</w:t>
      </w:r>
      <w:r>
        <w:rPr>
          <w:rFonts w:ascii="宋体" w:hAnsi="宋体"/>
          <w:bCs/>
          <w:sz w:val="24"/>
          <w:szCs w:val="24"/>
          <w:highlight w:val="none"/>
        </w:rPr>
        <w:t xml:space="preserve">进价*（1+</w:t>
      </w:r>
      <w:r>
        <w:rPr>
          <w:rFonts w:hint="eastAsia" w:ascii="宋体" w:hAnsi="宋体"/>
          <w:bCs/>
          <w:sz w:val="24"/>
          <w:szCs w:val="24"/>
          <w:highlight w:val="none"/>
        </w:rPr>
        <w:t xml:space="preserve">进销差</w:t>
      </w:r>
      <w:r>
        <w:rPr>
          <w:rFonts w:ascii="宋体" w:hAnsi="宋体"/>
          <w:bCs/>
          <w:sz w:val="24"/>
          <w:szCs w:val="24"/>
          <w:highlight w:val="none"/>
        </w:rPr>
        <w:t xml:space="preserve">率）</w:t>
      </w:r>
      <w:r>
        <w:rPr>
          <w:rFonts w:hint="eastAsia" w:ascii="宋体" w:hAnsi="宋体"/>
          <w:bCs/>
          <w:sz w:val="24"/>
          <w:szCs w:val="24"/>
          <w:highlight w:val="none"/>
        </w:rPr>
        <w:t xml:space="preserve">＋外加工费（如有）</w:t>
      </w:r>
      <w:r>
        <w:rPr>
          <w:rFonts w:hint="eastAsia" w:ascii="宋体" w:hAnsi="宋体"/>
          <w:bCs/>
          <w:sz w:val="24"/>
          <w:szCs w:val="24"/>
        </w:rPr>
        <w:t xml:space="preserve">。</w:t>
      </w:r>
      <w:r>
        <w:rPr>
          <w:rFonts w:hint="eastAsia" w:ascii="宋体" w:hAnsi="宋体" w:eastAsia="宋体" w:cs="Times New Roman"/>
          <w:bCs/>
          <w:sz w:val="24"/>
          <w:szCs w:val="24"/>
        </w:rPr>
        <w:t xml:space="preserve">如维修总费用存在外加工费，应当经</w:t>
      </w:r>
      <w:r>
        <w:rPr>
          <w:rFonts w:hint="eastAsia" w:ascii="宋体" w:hAnsi="宋体" w:eastAsia="宋体" w:cs="Times New Roman"/>
          <w:bCs/>
          <w:sz w:val="24"/>
          <w:szCs w:val="24"/>
          <w:lang w:val="en-US" w:eastAsia="zh-CN"/>
        </w:rPr>
        <w:t xml:space="preserve">双方</w:t>
      </w:r>
      <w:r>
        <w:rPr>
          <w:rFonts w:hint="eastAsia" w:ascii="宋体" w:hAnsi="宋体" w:eastAsia="宋体" w:cs="Times New Roman"/>
          <w:bCs/>
          <w:sz w:val="24"/>
          <w:szCs w:val="24"/>
        </w:rPr>
        <w:t xml:space="preserve">书面同意。</w:t>
      </w:r>
      <w:r>
        <w:rPr>
          <w:rFonts w:ascii="宋体" w:hAnsi="宋体"/>
          <w:bCs/>
          <w:sz w:val="24"/>
          <w:szCs w:val="24"/>
        </w:rPr>
      </w:r>
      <w:r/>
    </w:p>
    <w:p>
      <w:pPr>
        <w:pStyle w:val="907"/>
        <w:ind w:firstLine="480"/>
        <w:jc w:val="left"/>
        <w:spacing w:line="440" w:lineRule="exact"/>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“工时单价、</w:t>
      </w:r>
      <w:r>
        <w:rPr>
          <w:rFonts w:hint="eastAsia" w:ascii="宋体" w:hAnsi="宋体"/>
          <w:bCs/>
          <w:sz w:val="24"/>
          <w:szCs w:val="24"/>
        </w:rPr>
        <w:t xml:space="preserve">进销差</w:t>
      </w:r>
      <w:r>
        <w:rPr>
          <w:rFonts w:ascii="宋体" w:hAnsi="宋体"/>
          <w:bCs/>
          <w:sz w:val="24"/>
          <w:szCs w:val="24"/>
        </w:rPr>
        <w:t xml:space="preserve">率”</w:t>
      </w:r>
      <w:r>
        <w:rPr>
          <w:rFonts w:hint="eastAsia" w:ascii="宋体" w:hAnsi="宋体"/>
          <w:bCs/>
          <w:sz w:val="24"/>
          <w:szCs w:val="24"/>
        </w:rPr>
        <w:t xml:space="preserve">由各</w:t>
      </w:r>
      <w:r>
        <w:rPr>
          <w:rFonts w:hint="eastAsia" w:ascii="宋体" w:hAnsi="宋体"/>
          <w:bCs/>
          <w:sz w:val="24"/>
          <w:szCs w:val="24"/>
          <w:lang w:val="en-US" w:eastAsia="zh-CN"/>
        </w:rPr>
        <w:t xml:space="preserve">供应商</w:t>
      </w:r>
      <w:r>
        <w:rPr>
          <w:rFonts w:hint="eastAsia" w:ascii="宋体" w:hAnsi="宋体"/>
          <w:bCs/>
          <w:sz w:val="24"/>
          <w:szCs w:val="24"/>
        </w:rPr>
        <w:t xml:space="preserve">在</w:t>
      </w:r>
      <w:r>
        <w:rPr>
          <w:rFonts w:ascii="宋体" w:hAnsi="宋体"/>
          <w:bCs/>
          <w:sz w:val="24"/>
          <w:szCs w:val="24"/>
        </w:rPr>
        <w:t xml:space="preserve">响应文件《开标一览表》中</w:t>
      </w:r>
      <w:r>
        <w:rPr>
          <w:rFonts w:hint="eastAsia" w:ascii="宋体" w:hAnsi="宋体"/>
          <w:bCs/>
          <w:sz w:val="24"/>
          <w:szCs w:val="24"/>
        </w:rPr>
        <w:t xml:space="preserve">根据本单位实际情况自主报价。</w:t>
      </w:r>
      <w:r>
        <w:rPr>
          <w:rFonts w:hint="eastAsia" w:ascii="宋体" w:hAnsi="宋体"/>
          <w:bCs/>
          <w:sz w:val="24"/>
          <w:szCs w:val="24"/>
        </w:rPr>
      </w:r>
      <w:r/>
    </w:p>
    <w:p>
      <w:pPr>
        <w:pStyle w:val="907"/>
        <w:ind w:firstLine="480"/>
        <w:jc w:val="left"/>
        <w:spacing w:line="440" w:lineRule="exact"/>
        <w:rPr>
          <w:rFonts w:ascii="宋体" w:hAnsi="宋体"/>
          <w:bCs/>
          <w:sz w:val="24"/>
          <w:szCs w:val="24"/>
        </w:rPr>
      </w:pPr>
      <w:r>
        <w:rPr>
          <w:rFonts w:hint="eastAsia" w:ascii="宋体" w:hAnsi="宋体"/>
          <w:bCs/>
          <w:sz w:val="24"/>
          <w:szCs w:val="24"/>
        </w:rPr>
        <w:t xml:space="preserve">3.2 、</w:t>
      </w:r>
      <w:r>
        <w:rPr>
          <w:rFonts w:hint="eastAsia" w:ascii="宋体" w:hAnsi="宋体"/>
          <w:bCs/>
          <w:sz w:val="24"/>
          <w:szCs w:val="24"/>
          <w:highlight w:val="none"/>
        </w:rPr>
        <w:t xml:space="preserve">“</w:t>
      </w:r>
      <w:r>
        <w:rPr>
          <w:rFonts w:hint="eastAsia" w:ascii="Calibri" w:hAnsi="Calibri" w:eastAsia="Arial" w:cs="Times New Roman"/>
          <w:sz w:val="24"/>
          <w:szCs w:val="24"/>
          <w:highlight w:val="none"/>
        </w:rPr>
        <w:t xml:space="preserve">维修材料、配件</w:t>
      </w:r>
      <w:r>
        <w:rPr>
          <w:rFonts w:hint="eastAsia" w:ascii="宋体" w:hAnsi="宋体"/>
          <w:bCs/>
          <w:sz w:val="24"/>
          <w:szCs w:val="24"/>
          <w:highlight w:val="none"/>
        </w:rPr>
        <w:t xml:space="preserve">进价”以</w:t>
      </w:r>
      <w:r>
        <w:rPr>
          <w:rFonts w:hint="eastAsia" w:ascii="宋体" w:hAnsi="宋体"/>
          <w:bCs/>
          <w:sz w:val="24"/>
          <w:szCs w:val="24"/>
          <w:highlight w:val="none"/>
          <w:lang w:eastAsia="zh-CN"/>
        </w:rPr>
        <w:t xml:space="preserve">成交</w:t>
      </w:r>
      <w:r>
        <w:rPr>
          <w:rFonts w:hint="eastAsia" w:ascii="宋体" w:hAnsi="宋体"/>
          <w:bCs/>
          <w:sz w:val="24"/>
          <w:szCs w:val="24"/>
          <w:highlight w:val="none"/>
          <w:lang w:val="en-US" w:eastAsia="zh-CN"/>
        </w:rPr>
        <w:t xml:space="preserve">供应商</w:t>
      </w:r>
      <w:r>
        <w:rPr>
          <w:rFonts w:hint="eastAsia" w:ascii="宋体" w:hAnsi="宋体"/>
          <w:bCs/>
          <w:sz w:val="24"/>
          <w:szCs w:val="24"/>
          <w:highlight w:val="none"/>
        </w:rPr>
        <w:t xml:space="preserve">提供的配件进货发票及清单价格为准。</w:t>
      </w:r>
      <w:r>
        <w:rPr>
          <w:rFonts w:hint="eastAsia" w:ascii="宋体" w:hAnsi="宋体"/>
          <w:sz w:val="24"/>
          <w:szCs w:val="24"/>
          <w:highlight w:val="none"/>
        </w:rPr>
        <w:t xml:space="preserve">每月入围单位须向</w:t>
      </w:r>
      <w:r>
        <w:rPr>
          <w:rFonts w:hint="eastAsia" w:ascii="宋体" w:hAnsi="宋体"/>
          <w:sz w:val="24"/>
          <w:szCs w:val="24"/>
        </w:rPr>
        <w:t xml:space="preserve">公务用车主管部门</w:t>
      </w:r>
      <w:r>
        <w:rPr>
          <w:rFonts w:hint="eastAsia" w:ascii="宋体" w:hAnsi="宋体"/>
          <w:sz w:val="24"/>
          <w:szCs w:val="24"/>
          <w:highlight w:val="none"/>
        </w:rPr>
        <w:t xml:space="preserve">上报上一月份的材料进货单价表，以便对入围单位的进货价进行核查。</w:t>
      </w:r>
      <w:r>
        <w:rPr>
          <w:rFonts w:ascii="宋体" w:hAnsi="宋体"/>
          <w:bCs/>
          <w:sz w:val="24"/>
          <w:szCs w:val="24"/>
        </w:rPr>
      </w:r>
      <w:r/>
    </w:p>
    <w:p>
      <w:pPr>
        <w:pStyle w:val="907"/>
        <w:ind w:firstLine="480"/>
        <w:jc w:val="left"/>
        <w:spacing w:line="440" w:lineRule="exact"/>
        <w:rPr>
          <w:rFonts w:hint="eastAsia" w:ascii="宋体" w:hAnsi="宋体"/>
          <w:bCs/>
          <w:sz w:val="24"/>
          <w:szCs w:val="24"/>
        </w:rPr>
      </w:pPr>
      <w:r>
        <w:rPr>
          <w:rFonts w:hint="eastAsia" w:ascii="宋体" w:hAnsi="宋体"/>
          <w:bCs/>
          <w:sz w:val="24"/>
          <w:szCs w:val="24"/>
        </w:rPr>
        <w:t xml:space="preserve">4、维修费用结算方式：维修费用结算周期为每季度一次。</w:t>
      </w:r>
      <w:r>
        <w:rPr>
          <w:rFonts w:hint="eastAsia" w:ascii="宋体" w:hAnsi="宋体"/>
          <w:bCs/>
          <w:sz w:val="24"/>
          <w:szCs w:val="24"/>
          <w:lang w:val="en-US" w:eastAsia="zh-CN"/>
        </w:rPr>
        <w:t xml:space="preserve">维修</w:t>
      </w:r>
      <w:r>
        <w:rPr>
          <w:rFonts w:hint="eastAsia" w:ascii="宋体" w:hAnsi="宋体"/>
          <w:bCs/>
          <w:sz w:val="24"/>
          <w:szCs w:val="24"/>
        </w:rPr>
        <w:t xml:space="preserve">单位按期汇总维修费用成表，经各送修单位确认复核后，由</w:t>
      </w:r>
      <w:r>
        <w:rPr>
          <w:rFonts w:hint="eastAsia" w:ascii="宋体" w:hAnsi="宋体"/>
          <w:bCs/>
          <w:sz w:val="24"/>
          <w:szCs w:val="24"/>
          <w:lang w:eastAsia="zh-CN"/>
        </w:rPr>
        <w:t xml:space="preserve">成交</w:t>
      </w:r>
      <w:r>
        <w:rPr>
          <w:rFonts w:hint="eastAsia" w:ascii="宋体" w:hAnsi="宋体"/>
          <w:bCs/>
          <w:sz w:val="24"/>
          <w:szCs w:val="24"/>
          <w:lang w:val="en-US" w:eastAsia="zh-CN"/>
        </w:rPr>
        <w:t xml:space="preserve">供应商</w:t>
      </w:r>
      <w:r>
        <w:rPr>
          <w:rFonts w:hint="eastAsia" w:ascii="宋体" w:hAnsi="宋体"/>
          <w:bCs/>
          <w:sz w:val="24"/>
          <w:szCs w:val="24"/>
        </w:rPr>
        <w:t xml:space="preserve">与各送修单位结算维修费用。</w:t>
      </w:r>
      <w:r>
        <w:rPr>
          <w:rFonts w:hint="eastAsia" w:ascii="宋体" w:hAnsi="宋体"/>
          <w:bCs/>
          <w:sz w:val="24"/>
          <w:szCs w:val="24"/>
        </w:rPr>
      </w:r>
      <w:r/>
    </w:p>
    <w:p>
      <w:pPr>
        <w:pStyle w:val="907"/>
        <w:jc w:val="left"/>
        <w:rPr>
          <w:rFonts w:hint="eastAsia" w:ascii="宋体" w:hAnsi="宋体"/>
          <w:sz w:val="24"/>
          <w:szCs w:val="24"/>
          <w:lang w:eastAsia="zh-CN"/>
        </w:rPr>
      </w:pPr>
      <w:r>
        <w:rPr>
          <w:rFonts w:hint="eastAsia" w:ascii="宋体" w:hAnsi="宋体"/>
          <w:bCs/>
          <w:sz w:val="24"/>
          <w:szCs w:val="24"/>
          <w:lang w:val="en-US" w:eastAsia="zh-CN"/>
        </w:rPr>
        <w:t xml:space="preserve">   </w:t>
      </w:r>
      <w:r>
        <w:rPr>
          <w:rFonts w:hint="eastAsia" w:ascii="宋体" w:hAnsi="宋体" w:eastAsia="宋体" w:cs="Times New Roman"/>
          <w:bCs/>
          <w:sz w:val="24"/>
          <w:szCs w:val="24"/>
          <w:lang w:val="en-US" w:eastAsia="zh-CN"/>
        </w:rPr>
        <w:t xml:space="preserve"> </w:t>
      </w:r>
      <w:r>
        <w:rPr>
          <w:rFonts w:hint="eastAsia" w:ascii="宋体" w:hAnsi="宋体" w:eastAsia="宋体" w:cs="Times New Roman"/>
          <w:bCs/>
          <w:sz w:val="24"/>
          <w:szCs w:val="24"/>
        </w:rPr>
        <w:t xml:space="preserve">5、</w:t>
      </w:r>
      <w:r>
        <w:rPr>
          <w:rFonts w:hint="eastAsia" w:ascii="宋体" w:hAnsi="宋体" w:eastAsia="宋体" w:cs="Times New Roman"/>
          <w:bCs/>
          <w:sz w:val="24"/>
          <w:szCs w:val="24"/>
          <w:lang w:val="en-US" w:eastAsia="zh-CN"/>
        </w:rPr>
        <w:t xml:space="preserve">成交供应商</w:t>
      </w:r>
      <w:r>
        <w:rPr>
          <w:rFonts w:hint="eastAsia" w:ascii="宋体" w:hAnsi="宋体" w:eastAsia="宋体" w:cs="Times New Roman"/>
          <w:bCs/>
          <w:sz w:val="24"/>
          <w:szCs w:val="24"/>
        </w:rPr>
        <w:t xml:space="preserve">维修灌云县公务车辆，必须在送修单位现场监督下，得到送修单位现场确认后方可维修。车辆修复后，</w:t>
      </w:r>
      <w:r>
        <w:rPr>
          <w:rFonts w:hint="eastAsia" w:ascii="宋体" w:hAnsi="宋体" w:eastAsia="宋体" w:cs="Times New Roman"/>
          <w:bCs/>
          <w:sz w:val="24"/>
          <w:szCs w:val="24"/>
          <w:lang w:val="en-US" w:eastAsia="zh-CN"/>
        </w:rPr>
        <w:t xml:space="preserve">成交供应商</w:t>
      </w:r>
      <w:r>
        <w:rPr>
          <w:rFonts w:hint="eastAsia" w:ascii="宋体" w:hAnsi="宋体" w:eastAsia="宋体" w:cs="Times New Roman"/>
          <w:bCs/>
          <w:sz w:val="24"/>
          <w:szCs w:val="24"/>
        </w:rPr>
        <w:t xml:space="preserve">，送修单位的送修人，分别在</w:t>
      </w:r>
      <w:r>
        <w:rPr>
          <w:rFonts w:hint="eastAsia" w:ascii="宋体" w:hAnsi="宋体" w:eastAsia="宋体" w:cs="Times New Roman"/>
          <w:bCs/>
          <w:sz w:val="24"/>
          <w:szCs w:val="24"/>
          <w:lang w:eastAsia="zh-CN"/>
        </w:rPr>
        <w:t xml:space="preserve">机动车维修验收交接单</w:t>
      </w:r>
      <w:r>
        <w:rPr>
          <w:rFonts w:hint="eastAsia" w:ascii="宋体" w:hAnsi="宋体"/>
          <w:bCs/>
          <w:sz w:val="24"/>
          <w:szCs w:val="24"/>
        </w:rPr>
        <w:t xml:space="preserve">、机动车维修费用结算清单上签字</w:t>
      </w:r>
      <w:r>
        <w:rPr>
          <w:rFonts w:hint="eastAsia" w:ascii="宋体" w:hAnsi="宋体"/>
          <w:bCs/>
          <w:sz w:val="24"/>
          <w:szCs w:val="24"/>
          <w:lang w:eastAsia="zh-CN"/>
        </w:rPr>
        <w:t xml:space="preserve">或盖章</w:t>
      </w:r>
      <w:r>
        <w:rPr>
          <w:rFonts w:hint="eastAsia" w:ascii="宋体" w:hAnsi="宋体"/>
          <w:bCs/>
          <w:sz w:val="24"/>
          <w:szCs w:val="24"/>
        </w:rPr>
        <w:t xml:space="preserve">，作为结算维修费用的凭证。</w:t>
      </w:r>
      <w:r>
        <w:rPr>
          <w:rFonts w:hint="eastAsia" w:ascii="宋体" w:hAnsi="宋体" w:eastAsia="宋体" w:cs="Times New Roman"/>
          <w:bCs/>
          <w:sz w:val="24"/>
          <w:szCs w:val="24"/>
          <w:lang w:eastAsia="zh-CN"/>
        </w:rPr>
        <w:t xml:space="preserve">机动车维修验收交接单</w:t>
      </w:r>
      <w:r>
        <w:rPr>
          <w:rFonts w:hint="eastAsia" w:ascii="宋体" w:hAnsi="宋体"/>
          <w:bCs/>
          <w:sz w:val="24"/>
          <w:szCs w:val="24"/>
        </w:rPr>
        <w:t xml:space="preserve">、机动车维修费用结算清单</w:t>
      </w:r>
      <w:r>
        <w:rPr>
          <w:rFonts w:ascii="宋体" w:hAnsi="宋体"/>
          <w:bCs/>
          <w:sz w:val="24"/>
          <w:szCs w:val="24"/>
        </w:rPr>
        <w:t xml:space="preserve">一式</w:t>
      </w:r>
      <w:r>
        <w:rPr>
          <w:rFonts w:hint="eastAsia" w:ascii="宋体" w:hAnsi="宋体"/>
          <w:bCs/>
          <w:sz w:val="24"/>
          <w:szCs w:val="24"/>
          <w:lang w:eastAsia="zh-CN"/>
        </w:rPr>
        <w:t xml:space="preserve">贰</w:t>
      </w:r>
      <w:r>
        <w:rPr>
          <w:rFonts w:ascii="宋体" w:hAnsi="宋体"/>
          <w:bCs/>
          <w:sz w:val="24"/>
          <w:szCs w:val="24"/>
        </w:rPr>
        <w:t xml:space="preserve">份</w:t>
      </w:r>
      <w:r>
        <w:rPr>
          <w:rFonts w:hint="eastAsia" w:ascii="宋体" w:hAnsi="宋体"/>
          <w:bCs/>
          <w:sz w:val="24"/>
          <w:szCs w:val="24"/>
          <w:lang w:eastAsia="zh-CN"/>
        </w:rPr>
        <w:t xml:space="preserve">；</w:t>
      </w:r>
      <w:r>
        <w:rPr>
          <w:rFonts w:hint="eastAsia" w:ascii="宋体" w:hAnsi="宋体"/>
          <w:sz w:val="24"/>
          <w:szCs w:val="24"/>
          <w:lang w:eastAsia="zh-CN"/>
        </w:rPr>
        <w:t xml:space="preserve">由送修方和承修方各自保管</w:t>
      </w:r>
      <w:r>
        <w:rPr>
          <w:rFonts w:ascii="宋体" w:hAnsi="宋体"/>
          <w:bCs/>
          <w:sz w:val="24"/>
          <w:szCs w:val="24"/>
        </w:rPr>
        <w:t xml:space="preserve">。</w:t>
      </w:r>
      <w:r>
        <w:rPr>
          <w:rFonts w:hint="eastAsia" w:ascii="宋体" w:hAnsi="宋体"/>
          <w:bCs/>
          <w:sz w:val="24"/>
          <w:szCs w:val="24"/>
          <w:lang w:eastAsia="zh-CN"/>
        </w:rPr>
        <w:t xml:space="preserve">如不满意，可至财政监督部门、</w:t>
      </w:r>
      <w:r>
        <w:rPr>
          <w:rFonts w:hint="eastAsia" w:ascii="宋体" w:hAnsi="宋体"/>
          <w:sz w:val="24"/>
          <w:szCs w:val="24"/>
        </w:rPr>
        <w:t xml:space="preserve">公务用车主管部门</w:t>
      </w:r>
      <w:r>
        <w:rPr>
          <w:rFonts w:hint="eastAsia" w:ascii="宋体" w:hAnsi="宋体"/>
          <w:sz w:val="24"/>
          <w:szCs w:val="24"/>
          <w:lang w:eastAsia="zh-CN"/>
        </w:rPr>
        <w:t xml:space="preserve">、采购中心处投诉，查实将按有关规定处理。</w:t>
      </w:r>
      <w:r>
        <w:rPr>
          <w:rFonts w:hint="eastAsia" w:ascii="宋体" w:hAnsi="宋体"/>
          <w:sz w:val="24"/>
          <w:szCs w:val="24"/>
          <w:lang w:eastAsia="zh-CN"/>
        </w:rPr>
      </w:r>
      <w:r/>
    </w:p>
    <w:p>
      <w:pPr>
        <w:pStyle w:val="907"/>
        <w:ind w:firstLine="480"/>
        <w:jc w:val="left"/>
        <w:spacing w:line="440" w:lineRule="exact"/>
        <w:rPr>
          <w:rFonts w:hint="eastAsia" w:ascii="宋体" w:hAnsi="宋体"/>
          <w:sz w:val="24"/>
          <w:szCs w:val="24"/>
          <w:lang w:eastAsia="zh-CN"/>
        </w:rPr>
      </w:pPr>
      <w:r>
        <w:rPr>
          <w:rFonts w:hint="eastAsia" w:ascii="宋体" w:hAnsi="宋体"/>
          <w:sz w:val="24"/>
          <w:szCs w:val="24"/>
          <w:lang w:val="en-US" w:eastAsia="zh-CN"/>
        </w:rPr>
        <w:t xml:space="preserve">6、</w:t>
      </w:r>
      <w:r>
        <w:rPr>
          <w:rFonts w:hint="eastAsia" w:ascii="宋体" w:hAnsi="宋体"/>
          <w:sz w:val="24"/>
          <w:szCs w:val="24"/>
          <w:lang w:eastAsia="zh-CN"/>
        </w:rPr>
        <w:t xml:space="preserve">车辆交接手续</w:t>
      </w:r>
      <w:r>
        <w:rPr>
          <w:rFonts w:hint="eastAsia" w:ascii="宋体" w:hAnsi="宋体"/>
          <w:sz w:val="24"/>
          <w:szCs w:val="24"/>
          <w:lang w:eastAsia="zh-CN"/>
        </w:rPr>
      </w:r>
      <w:r/>
    </w:p>
    <w:p>
      <w:pPr>
        <w:pStyle w:val="907"/>
        <w:ind w:firstLine="480"/>
        <w:jc w:val="left"/>
        <w:spacing w:line="440" w:lineRule="exact"/>
        <w:rPr>
          <w:rFonts w:hint="eastAsia" w:ascii="宋体" w:hAnsi="宋体"/>
          <w:sz w:val="24"/>
          <w:szCs w:val="24"/>
          <w:lang w:eastAsia="zh-CN"/>
        </w:rPr>
      </w:pPr>
      <w:r>
        <w:rPr>
          <w:rFonts w:hint="eastAsia" w:ascii="宋体" w:hAnsi="宋体"/>
          <w:sz w:val="24"/>
          <w:szCs w:val="24"/>
          <w:lang w:eastAsia="zh-CN"/>
        </w:rPr>
        <w:t xml:space="preserve">①在注明完成维修的时间内，承修方在对车辆进行准确而全面的检验合格后，应主动通知送修方前来办理交接手续。</w:t>
      </w:r>
      <w:r>
        <w:rPr>
          <w:rFonts w:hint="eastAsia" w:ascii="宋体" w:hAnsi="宋体"/>
          <w:sz w:val="24"/>
          <w:szCs w:val="24"/>
          <w:lang w:eastAsia="zh-CN"/>
        </w:rPr>
      </w:r>
      <w:r/>
    </w:p>
    <w:p>
      <w:pPr>
        <w:pStyle w:val="907"/>
        <w:ind w:firstLine="480"/>
        <w:jc w:val="left"/>
        <w:spacing w:line="440" w:lineRule="exact"/>
        <w:rPr>
          <w:rFonts w:hint="eastAsia" w:ascii="宋体" w:hAnsi="宋体"/>
          <w:sz w:val="24"/>
          <w:szCs w:val="24"/>
          <w:lang w:eastAsia="zh-CN"/>
        </w:rPr>
      </w:pPr>
      <w:r>
        <w:rPr>
          <w:rFonts w:hint="eastAsia" w:ascii="宋体" w:hAnsi="宋体"/>
          <w:sz w:val="24"/>
          <w:szCs w:val="24"/>
          <w:lang w:eastAsia="zh-CN"/>
        </w:rPr>
        <w:t xml:space="preserve">②送修方应在接到承修方通知后与承修方及时办理交接手续。送修方应仔细检查车辆，如果维修结果符合送修要求、维修费用计算合理应立即在</w:t>
      </w:r>
      <w:r>
        <w:rPr>
          <w:rFonts w:hint="eastAsia" w:ascii="宋体" w:hAnsi="宋体" w:eastAsia="宋体" w:cs="Times New Roman"/>
          <w:bCs/>
          <w:sz w:val="24"/>
          <w:szCs w:val="24"/>
          <w:lang w:eastAsia="zh-CN"/>
        </w:rPr>
        <w:t xml:space="preserve">机动车维修验收交接单、</w:t>
      </w:r>
      <w:r>
        <w:rPr>
          <w:rFonts w:hint="eastAsia" w:ascii="宋体" w:hAnsi="宋体"/>
          <w:bCs/>
          <w:sz w:val="24"/>
          <w:szCs w:val="24"/>
        </w:rPr>
        <w:t xml:space="preserve">机动车维修费用结算清单</w:t>
      </w:r>
      <w:r>
        <w:rPr>
          <w:rFonts w:hint="eastAsia" w:ascii="宋体" w:hAnsi="宋体"/>
          <w:bCs/>
          <w:sz w:val="24"/>
          <w:szCs w:val="24"/>
          <w:lang w:eastAsia="zh-CN"/>
        </w:rPr>
        <w:t xml:space="preserve">签字</w:t>
      </w:r>
      <w:r>
        <w:rPr>
          <w:rFonts w:hint="eastAsia" w:ascii="宋体" w:hAnsi="宋体"/>
          <w:sz w:val="24"/>
          <w:szCs w:val="24"/>
          <w:lang w:eastAsia="zh-CN"/>
        </w:rPr>
        <w:t xml:space="preserve">认可；如果维修结果不符合送修要求，或维修费用计算不合理，或发现使用不符合要求的维修材料，送修方应以书面形式向承修方提出存在的问题，如承修方不能给予令人信服的答复，送修方可报请法定检验机构进行检查。</w:t>
      </w:r>
      <w:r>
        <w:rPr>
          <w:rFonts w:hint="eastAsia" w:ascii="宋体" w:hAnsi="宋体"/>
          <w:sz w:val="24"/>
          <w:szCs w:val="24"/>
          <w:lang w:eastAsia="zh-CN"/>
        </w:rPr>
      </w:r>
      <w:r/>
    </w:p>
    <w:p>
      <w:pPr>
        <w:pStyle w:val="907"/>
        <w:ind w:firstLine="480"/>
        <w:jc w:val="left"/>
        <w:spacing w:line="440" w:lineRule="exact"/>
        <w:rPr>
          <w:rFonts w:hint="eastAsia" w:ascii="宋体" w:hAnsi="宋体"/>
          <w:sz w:val="24"/>
          <w:szCs w:val="24"/>
          <w:lang w:eastAsia="zh-CN"/>
        </w:rPr>
      </w:pPr>
      <w:r>
        <w:rPr>
          <w:rFonts w:hint="eastAsia" w:ascii="宋体" w:hAnsi="宋体"/>
          <w:sz w:val="24"/>
          <w:szCs w:val="24"/>
          <w:lang w:eastAsia="zh-CN"/>
        </w:rPr>
        <w:t xml:space="preserve">③修车更换下来的旧件应退还送修方，并在</w:t>
      </w:r>
      <w:r>
        <w:rPr>
          <w:rFonts w:hint="eastAsia" w:ascii="宋体" w:hAnsi="宋体"/>
          <w:bCs/>
          <w:sz w:val="24"/>
          <w:szCs w:val="24"/>
        </w:rPr>
        <w:t xml:space="preserve">机动车维修费用结算清单</w:t>
      </w:r>
      <w:r>
        <w:rPr>
          <w:rFonts w:hint="eastAsia" w:ascii="宋体" w:hAnsi="宋体"/>
          <w:sz w:val="24"/>
          <w:szCs w:val="24"/>
          <w:lang w:eastAsia="zh-CN"/>
        </w:rPr>
        <w:t xml:space="preserve">上认真填写车辆维修的具体部位和消耗的材料、部件及计价情况，注明优惠事宜，以利于核查。</w:t>
      </w:r>
      <w:r>
        <w:rPr>
          <w:rFonts w:hint="eastAsia" w:ascii="宋体" w:hAnsi="宋体"/>
          <w:sz w:val="24"/>
          <w:szCs w:val="24"/>
          <w:lang w:eastAsia="zh-CN"/>
        </w:rPr>
      </w:r>
      <w:r/>
    </w:p>
    <w:p>
      <w:pPr>
        <w:pStyle w:val="907"/>
        <w:ind w:firstLine="480"/>
        <w:jc w:val="left"/>
        <w:spacing w:line="440" w:lineRule="exact"/>
        <w:rPr>
          <w:rFonts w:hint="eastAsia" w:ascii="宋体" w:hAnsi="宋体"/>
          <w:sz w:val="24"/>
          <w:szCs w:val="24"/>
          <w:lang w:eastAsia="zh-CN"/>
        </w:rPr>
      </w:pPr>
      <w:r>
        <w:rPr>
          <w:rFonts w:hint="eastAsia" w:ascii="宋体" w:hAnsi="宋体"/>
          <w:sz w:val="24"/>
          <w:szCs w:val="24"/>
          <w:lang w:eastAsia="zh-CN"/>
        </w:rPr>
        <w:t xml:space="preserve">④如送修方在车辆完工之日起5日内，没有以书面形式向承修方提出问题，而又不在</w:t>
      </w:r>
      <w:r>
        <w:rPr>
          <w:rFonts w:hint="eastAsia" w:ascii="宋体" w:hAnsi="宋体"/>
          <w:bCs/>
          <w:sz w:val="24"/>
          <w:szCs w:val="24"/>
        </w:rPr>
        <w:t xml:space="preserve">机动车维修费用结算清单</w:t>
      </w:r>
      <w:r>
        <w:rPr>
          <w:rFonts w:hint="eastAsia" w:ascii="宋体" w:hAnsi="宋体"/>
          <w:sz w:val="24"/>
          <w:szCs w:val="24"/>
          <w:lang w:eastAsia="zh-CN"/>
        </w:rPr>
        <w:t xml:space="preserve">上签字，则视为送修方同意接受</w:t>
      </w:r>
      <w:r>
        <w:rPr>
          <w:rFonts w:ascii="宋体" w:hAnsi="宋体"/>
          <w:bCs/>
          <w:sz w:val="24"/>
          <w:szCs w:val="24"/>
        </w:rPr>
        <w:t xml:space="preserve">维修</w:t>
      </w:r>
      <w:r>
        <w:rPr>
          <w:rFonts w:hint="eastAsia" w:ascii="宋体" w:hAnsi="宋体"/>
          <w:bCs/>
          <w:sz w:val="24"/>
          <w:szCs w:val="24"/>
        </w:rPr>
        <w:t xml:space="preserve">结</w:t>
      </w:r>
      <w:r>
        <w:rPr>
          <w:rFonts w:ascii="宋体" w:hAnsi="宋体"/>
          <w:bCs/>
          <w:sz w:val="24"/>
          <w:szCs w:val="24"/>
        </w:rPr>
        <w:t xml:space="preserve">算</w:t>
      </w:r>
      <w:r>
        <w:rPr>
          <w:rFonts w:hint="eastAsia" w:ascii="宋体" w:hAnsi="宋体"/>
          <w:bCs/>
          <w:sz w:val="24"/>
          <w:szCs w:val="24"/>
        </w:rPr>
        <w:t xml:space="preserve">清单</w:t>
      </w:r>
      <w:r>
        <w:rPr>
          <w:rFonts w:hint="eastAsia" w:ascii="宋体" w:hAnsi="宋体"/>
          <w:sz w:val="24"/>
          <w:szCs w:val="24"/>
          <w:lang w:eastAsia="zh-CN"/>
        </w:rPr>
        <w:t xml:space="preserve">中的内容。</w:t>
      </w:r>
      <w:r>
        <w:rPr>
          <w:rFonts w:hint="eastAsia" w:ascii="宋体" w:hAnsi="宋体"/>
          <w:sz w:val="24"/>
          <w:szCs w:val="24"/>
          <w:lang w:eastAsia="zh-CN"/>
        </w:rPr>
      </w:r>
      <w:r/>
    </w:p>
    <w:p>
      <w:pPr>
        <w:pStyle w:val="907"/>
        <w:ind w:firstLine="480"/>
        <w:jc w:val="left"/>
        <w:spacing w:line="440" w:lineRule="exact"/>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7、</w:t>
      </w:r>
      <w:r>
        <w:rPr>
          <w:rFonts w:hint="eastAsia" w:ascii="宋体" w:hAnsi="宋体"/>
          <w:bCs/>
          <w:sz w:val="24"/>
          <w:szCs w:val="24"/>
        </w:rPr>
        <w:t xml:space="preserve">付款方式：结算周期为每季度一次。</w:t>
      </w:r>
      <w:r>
        <w:rPr>
          <w:rFonts w:hint="eastAsia" w:ascii="宋体" w:hAnsi="宋体"/>
          <w:bCs/>
          <w:sz w:val="24"/>
          <w:szCs w:val="24"/>
        </w:rPr>
      </w:r>
      <w:r/>
    </w:p>
    <w:p>
      <w:pPr>
        <w:pStyle w:val="907"/>
        <w:rPr>
          <w:rFonts w:ascii="黑体" w:hAnsi="黑体" w:eastAsia="黑体" w:cs="黑体"/>
          <w:sz w:val="28"/>
          <w:szCs w:val="28"/>
        </w:rPr>
      </w:pPr>
      <w:r>
        <w:rPr>
          <w:rFonts w:hint="eastAsia" w:ascii="黑体" w:hAnsi="黑体" w:eastAsia="黑体" w:cs="黑体"/>
          <w:sz w:val="28"/>
          <w:szCs w:val="28"/>
        </w:rPr>
        <w:t xml:space="preserve">六、框架协议期间的价格确定</w:t>
      </w:r>
      <w:r>
        <w:rPr>
          <w:rFonts w:ascii="黑体" w:hAnsi="黑体" w:eastAsia="黑体" w:cs="黑体"/>
          <w:sz w:val="28"/>
          <w:szCs w:val="28"/>
        </w:rPr>
      </w:r>
      <w:r/>
    </w:p>
    <w:p>
      <w:pPr>
        <w:pStyle w:val="907"/>
        <w:ind w:firstLine="480"/>
        <w:rPr>
          <w:rFonts w:ascii="宋体" w:hAnsi="宋体"/>
          <w:sz w:val="24"/>
          <w:szCs w:val="24"/>
        </w:rPr>
      </w:pPr>
      <w:r>
        <w:rPr>
          <w:rFonts w:hint="eastAsia" w:ascii="宋体" w:hAnsi="宋体"/>
          <w:sz w:val="24"/>
          <w:szCs w:val="24"/>
        </w:rPr>
        <w:t xml:space="preserve">1、在框架协议期间，入围产品价格为合同价，不得上调。</w:t>
      </w:r>
      <w:r>
        <w:rPr>
          <w:rFonts w:ascii="宋体" w:hAnsi="宋体"/>
          <w:sz w:val="24"/>
          <w:szCs w:val="24"/>
        </w:rPr>
      </w:r>
      <w:r/>
    </w:p>
    <w:p>
      <w:pPr>
        <w:pStyle w:val="907"/>
        <w:ind w:firstLine="480"/>
        <w:rPr>
          <w:rFonts w:ascii="宋体" w:hAnsi="宋体"/>
          <w:sz w:val="24"/>
          <w:szCs w:val="24"/>
        </w:rPr>
      </w:pPr>
      <w:r>
        <w:rPr>
          <w:rFonts w:hint="eastAsia" w:ascii="宋体" w:hAnsi="宋体"/>
          <w:sz w:val="24"/>
          <w:szCs w:val="24"/>
        </w:rPr>
        <w:t xml:space="preserve">2、在其他优惠条件方面，入围供应商不得对</w:t>
      </w:r>
      <w:r>
        <w:rPr>
          <w:rFonts w:hint="eastAsia" w:ascii="宋体" w:hAnsi="宋体"/>
          <w:sz w:val="24"/>
          <w:szCs w:val="24"/>
          <w:lang w:val="en-US" w:eastAsia="zh-CN"/>
        </w:rPr>
        <w:t xml:space="preserve">服务对象</w:t>
      </w:r>
      <w:r>
        <w:rPr>
          <w:rFonts w:hint="eastAsia" w:ascii="宋体" w:hAnsi="宋体"/>
          <w:sz w:val="24"/>
          <w:szCs w:val="24"/>
        </w:rPr>
        <w:t xml:space="preserve">实行差别待遇。零售客户等享受的优惠条件，</w:t>
      </w:r>
      <w:r>
        <w:rPr>
          <w:rFonts w:hint="eastAsia" w:ascii="宋体" w:hAnsi="宋体"/>
          <w:sz w:val="24"/>
          <w:szCs w:val="24"/>
          <w:lang w:val="en-US" w:eastAsia="zh-CN"/>
        </w:rPr>
        <w:t xml:space="preserve">服务对象</w:t>
      </w:r>
      <w:r>
        <w:rPr>
          <w:rFonts w:hint="eastAsia" w:ascii="宋体" w:hAnsi="宋体"/>
          <w:sz w:val="24"/>
          <w:szCs w:val="24"/>
        </w:rPr>
        <w:t xml:space="preserve">必须同等享受。</w:t>
      </w:r>
      <w:r>
        <w:rPr>
          <w:rFonts w:ascii="宋体" w:hAnsi="宋体"/>
          <w:sz w:val="24"/>
          <w:szCs w:val="24"/>
        </w:rPr>
      </w:r>
      <w:r/>
    </w:p>
    <w:p>
      <w:pPr>
        <w:pStyle w:val="907"/>
        <w:ind w:firstLine="480"/>
        <w:rPr>
          <w:rFonts w:ascii="宋体" w:hAnsi="宋体"/>
          <w:sz w:val="24"/>
          <w:szCs w:val="24"/>
        </w:rPr>
      </w:pPr>
      <w:r>
        <w:rPr>
          <w:rFonts w:hint="eastAsia" w:ascii="宋体" w:hAnsi="宋体"/>
          <w:sz w:val="24"/>
          <w:szCs w:val="24"/>
        </w:rPr>
        <w:t xml:space="preserve">3、响应供应商应按照技术参数响应表要求填报有关信息，在技术响应偏离表及商务响应偏离表填报。</w:t>
      </w:r>
      <w:r>
        <w:rPr>
          <w:rFonts w:ascii="宋体" w:hAnsi="宋体"/>
          <w:sz w:val="24"/>
          <w:szCs w:val="24"/>
        </w:rPr>
      </w:r>
      <w:r/>
    </w:p>
    <w:p>
      <w:pPr>
        <w:pStyle w:val="907"/>
        <w:rPr>
          <w:rFonts w:ascii="黑体" w:hAnsi="黑体" w:eastAsia="黑体" w:cs="黑体"/>
          <w:sz w:val="28"/>
          <w:szCs w:val="28"/>
        </w:rPr>
      </w:pPr>
      <w:r>
        <w:rPr>
          <w:rFonts w:hint="eastAsia" w:ascii="黑体" w:hAnsi="黑体" w:eastAsia="黑体" w:cs="黑体"/>
          <w:sz w:val="28"/>
          <w:szCs w:val="28"/>
        </w:rPr>
        <w:t xml:space="preserve">七、框架协议响应供应商要求</w:t>
      </w:r>
      <w:r>
        <w:rPr>
          <w:rFonts w:ascii="黑体" w:hAnsi="黑体" w:eastAsia="黑体" w:cs="黑体"/>
          <w:sz w:val="28"/>
          <w:szCs w:val="28"/>
        </w:rPr>
      </w:r>
      <w:r/>
    </w:p>
    <w:p>
      <w:pPr>
        <w:pStyle w:val="907"/>
        <w:ind w:firstLine="480"/>
        <w:rPr>
          <w:rFonts w:hint="eastAsia" w:ascii="宋体" w:hAnsi="宋体"/>
          <w:sz w:val="24"/>
          <w:szCs w:val="24"/>
        </w:rPr>
      </w:pPr>
      <w:r>
        <w:rPr>
          <w:rFonts w:hint="eastAsia" w:ascii="宋体" w:hAnsi="宋体"/>
          <w:sz w:val="24"/>
          <w:szCs w:val="24"/>
        </w:rPr>
        <w:t xml:space="preserve">1、响应供应商必须是响应本次服务的具体实施者。</w:t>
      </w:r>
      <w:r>
        <w:rPr>
          <w:rFonts w:hint="eastAsia" w:ascii="宋体" w:hAnsi="宋体"/>
          <w:sz w:val="24"/>
          <w:szCs w:val="24"/>
        </w:rPr>
      </w:r>
      <w:r/>
    </w:p>
    <w:p>
      <w:pPr>
        <w:pStyle w:val="907"/>
        <w:rPr>
          <w:rFonts w:ascii="黑体" w:hAnsi="黑体" w:eastAsia="黑体" w:cs="黑体"/>
          <w:sz w:val="28"/>
          <w:szCs w:val="28"/>
        </w:rPr>
      </w:pPr>
      <w:r>
        <w:rPr>
          <w:rFonts w:hint="eastAsia" w:ascii="黑体" w:hAnsi="黑体" w:eastAsia="黑体" w:cs="黑体"/>
          <w:sz w:val="28"/>
          <w:szCs w:val="28"/>
        </w:rPr>
        <w:t xml:space="preserve">八、入围供应商服务要求</w:t>
      </w:r>
      <w:r>
        <w:rPr>
          <w:rFonts w:ascii="黑体" w:hAnsi="黑体" w:eastAsia="黑体" w:cs="黑体"/>
          <w:sz w:val="28"/>
          <w:szCs w:val="28"/>
        </w:rPr>
      </w:r>
      <w:r/>
    </w:p>
    <w:p>
      <w:pPr>
        <w:pStyle w:val="907"/>
        <w:ind w:firstLine="480"/>
        <w:jc w:val="left"/>
        <w:spacing w:line="44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1、保证本次框架协议产品入围价、官方指导价是真实的，可考量的，接受征集人</w:t>
      </w:r>
      <w:r>
        <w:rPr>
          <w:rFonts w:hint="eastAsia" w:ascii="宋体" w:hAnsi="宋体" w:eastAsia="宋体" w:cs="Times New Roman"/>
          <w:bCs/>
          <w:sz w:val="24"/>
          <w:szCs w:val="24"/>
          <w:lang w:eastAsia="zh-CN"/>
        </w:rPr>
        <w:t xml:space="preserve">及有关部门</w:t>
      </w:r>
      <w:r>
        <w:rPr>
          <w:rFonts w:hint="eastAsia" w:ascii="宋体" w:hAnsi="宋体" w:eastAsia="宋体" w:cs="Times New Roman"/>
          <w:bCs/>
          <w:sz w:val="24"/>
          <w:szCs w:val="24"/>
        </w:rPr>
        <w:t xml:space="preserve">的监督、检查。</w:t>
      </w:r>
      <w:r>
        <w:rPr>
          <w:rFonts w:hint="eastAsia" w:ascii="宋体" w:hAnsi="宋体" w:eastAsia="宋体" w:cs="Times New Roman"/>
          <w:bCs/>
          <w:sz w:val="24"/>
          <w:szCs w:val="24"/>
        </w:rPr>
      </w:r>
      <w:r/>
    </w:p>
    <w:p>
      <w:pPr>
        <w:pStyle w:val="907"/>
        <w:ind w:firstLine="480"/>
        <w:jc w:val="left"/>
        <w:spacing w:line="44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2、保证所提供的货物是全新、未使用过的原装合格正品,并且符合国家有关质量技术标准及相关法律、法规规定的要求。</w:t>
      </w:r>
      <w:r>
        <w:rPr>
          <w:rFonts w:hint="eastAsia" w:ascii="宋体" w:hAnsi="宋体" w:eastAsia="宋体" w:cs="Times New Roman"/>
          <w:bCs/>
          <w:sz w:val="24"/>
          <w:szCs w:val="24"/>
        </w:rPr>
      </w:r>
      <w:r/>
    </w:p>
    <w:p>
      <w:pPr>
        <w:pStyle w:val="907"/>
        <w:ind w:firstLine="480"/>
        <w:jc w:val="left"/>
        <w:spacing w:line="44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3、保证</w:t>
      </w:r>
      <w:r>
        <w:rPr>
          <w:rFonts w:hint="eastAsia" w:ascii="宋体" w:hAnsi="宋体" w:eastAsia="宋体" w:cs="Times New Roman"/>
          <w:bCs/>
          <w:sz w:val="24"/>
          <w:szCs w:val="24"/>
          <w:lang w:eastAsia="zh-CN"/>
        </w:rPr>
        <w:t xml:space="preserve">服务单位</w:t>
      </w:r>
      <w:r>
        <w:rPr>
          <w:rFonts w:hint="eastAsia" w:ascii="宋体" w:hAnsi="宋体" w:eastAsia="宋体" w:cs="Times New Roman"/>
          <w:bCs/>
          <w:sz w:val="24"/>
          <w:szCs w:val="24"/>
        </w:rPr>
        <w:t xml:space="preserve">优先享受各项服务。</w:t>
      </w:r>
      <w:r>
        <w:rPr>
          <w:rFonts w:hint="eastAsia" w:ascii="宋体" w:hAnsi="宋体" w:eastAsia="宋体" w:cs="Times New Roman"/>
          <w:bCs/>
          <w:sz w:val="24"/>
          <w:szCs w:val="24"/>
        </w:rPr>
      </w:r>
      <w:r/>
    </w:p>
    <w:p>
      <w:pPr>
        <w:pStyle w:val="907"/>
        <w:ind w:firstLine="480"/>
        <w:jc w:val="left"/>
        <w:spacing w:line="44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4、针对本项目</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t xml:space="preserve">指派专人负责日常管理及联络工作。</w:t>
      </w:r>
      <w:r>
        <w:rPr>
          <w:rFonts w:hint="eastAsia" w:ascii="宋体" w:hAnsi="宋体" w:eastAsia="宋体" w:cs="Times New Roman"/>
          <w:bCs/>
          <w:sz w:val="24"/>
          <w:szCs w:val="24"/>
        </w:rPr>
      </w:r>
      <w:r/>
    </w:p>
    <w:p>
      <w:pPr>
        <w:pStyle w:val="907"/>
        <w:ind w:firstLine="480"/>
        <w:jc w:val="left"/>
        <w:spacing w:line="44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5、协助有关部门做好廉政工作，防止腐败现象的出现。</w:t>
      </w:r>
      <w:r>
        <w:rPr>
          <w:rFonts w:hint="eastAsia" w:ascii="宋体" w:hAnsi="宋体" w:eastAsia="宋体" w:cs="Times New Roman"/>
          <w:bCs/>
          <w:sz w:val="24"/>
          <w:szCs w:val="24"/>
        </w:rPr>
      </w:r>
      <w:r/>
    </w:p>
    <w:p>
      <w:pPr>
        <w:pStyle w:val="907"/>
        <w:ind w:firstLine="480"/>
        <w:jc w:val="left"/>
        <w:spacing w:line="44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6、响应供应商提供的其他服务承诺。</w:t>
      </w:r>
      <w:r>
        <w:rPr>
          <w:rFonts w:hint="eastAsia" w:ascii="宋体" w:hAnsi="宋体" w:eastAsia="宋体" w:cs="Times New Roman"/>
          <w:bCs/>
          <w:sz w:val="24"/>
          <w:szCs w:val="24"/>
        </w:rPr>
      </w:r>
      <w:r/>
    </w:p>
    <w:p>
      <w:pPr>
        <w:pStyle w:val="907"/>
        <w:ind w:firstLine="480"/>
        <w:jc w:val="left"/>
        <w:spacing w:line="44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★7、提供技术服务热线（7*24小时），负责解答</w:t>
      </w:r>
      <w:r>
        <w:rPr>
          <w:rFonts w:hint="eastAsia" w:ascii="宋体" w:hAnsi="宋体" w:eastAsia="宋体" w:cs="Times New Roman"/>
          <w:bCs/>
          <w:sz w:val="24"/>
          <w:szCs w:val="24"/>
          <w:lang w:eastAsia="zh-CN"/>
        </w:rPr>
        <w:t xml:space="preserve">服务单位</w:t>
      </w:r>
      <w:r>
        <w:rPr>
          <w:rFonts w:hint="eastAsia" w:ascii="宋体" w:hAnsi="宋体" w:eastAsia="宋体" w:cs="Times New Roman"/>
          <w:bCs/>
          <w:sz w:val="24"/>
          <w:szCs w:val="24"/>
        </w:rPr>
        <w:t xml:space="preserve">在使用中遇到的问题，并及时解决问题和提供远程操作方法。</w:t>
      </w:r>
      <w:r>
        <w:rPr>
          <w:rFonts w:hint="eastAsia" w:ascii="宋体" w:hAnsi="宋体" w:eastAsia="宋体" w:cs="Times New Roman"/>
          <w:bCs/>
          <w:sz w:val="24"/>
          <w:szCs w:val="24"/>
        </w:rPr>
      </w:r>
      <w:r/>
    </w:p>
    <w:p>
      <w:pPr>
        <w:pStyle w:val="907"/>
        <w:ind w:firstLine="480"/>
        <w:jc w:val="left"/>
        <w:spacing w:line="44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8、入围供应商应按照框架协议管理相关规定，主动配合</w:t>
      </w:r>
      <w:r>
        <w:rPr>
          <w:rFonts w:hint="eastAsia" w:ascii="宋体" w:hAnsi="宋体" w:eastAsia="宋体" w:cs="Times New Roman"/>
          <w:bCs/>
          <w:sz w:val="24"/>
          <w:szCs w:val="24"/>
          <w:lang w:eastAsia="zh-CN"/>
        </w:rPr>
        <w:t xml:space="preserve">灌云县公务用车主管部门、</w:t>
      </w:r>
      <w:r>
        <w:rPr>
          <w:rFonts w:hint="eastAsia" w:ascii="宋体" w:hAnsi="宋体" w:eastAsia="宋体" w:cs="Times New Roman"/>
          <w:bCs/>
          <w:sz w:val="24"/>
          <w:szCs w:val="24"/>
          <w:lang w:val="en-US" w:eastAsia="zh-CN"/>
        </w:rPr>
        <w:t xml:space="preserve">灌云县政府采购中心、</w:t>
      </w:r>
      <w:r>
        <w:rPr>
          <w:rFonts w:hint="eastAsia" w:ascii="宋体" w:hAnsi="宋体" w:eastAsia="宋体" w:cs="Times New Roman"/>
          <w:bCs/>
          <w:sz w:val="24"/>
          <w:szCs w:val="24"/>
        </w:rPr>
        <w:t xml:space="preserve">财政部门</w:t>
      </w:r>
      <w:r>
        <w:rPr>
          <w:rFonts w:hint="eastAsia" w:ascii="宋体" w:hAnsi="宋体" w:eastAsia="宋体" w:cs="Times New Roman"/>
          <w:bCs/>
          <w:sz w:val="24"/>
          <w:szCs w:val="24"/>
          <w:lang w:eastAsia="zh-CN"/>
        </w:rPr>
        <w:t xml:space="preserve">及其他有关部门</w:t>
      </w:r>
      <w:r>
        <w:rPr>
          <w:rFonts w:hint="eastAsia" w:ascii="宋体" w:hAnsi="宋体" w:eastAsia="宋体" w:cs="Times New Roman"/>
          <w:bCs/>
          <w:sz w:val="24"/>
          <w:szCs w:val="24"/>
        </w:rPr>
        <w:t xml:space="preserve">的管理，按照相关的要求实施框架协议采购，并应做好入围产品的信息维护、履约管理等工作。</w:t>
      </w:r>
      <w:r>
        <w:rPr>
          <w:rFonts w:hint="eastAsia" w:ascii="宋体" w:hAnsi="宋体" w:eastAsia="宋体" w:cs="Times New Roman"/>
          <w:bCs/>
          <w:sz w:val="24"/>
          <w:szCs w:val="24"/>
        </w:rPr>
      </w:r>
      <w:r/>
    </w:p>
    <w:p>
      <w:pPr>
        <w:pStyle w:val="907"/>
        <w:spacing w:line="480" w:lineRule="exact"/>
        <w:rPr>
          <w:rFonts w:ascii="黑体" w:hAnsi="黑体" w:eastAsia="黑体" w:cs="黑体"/>
          <w:sz w:val="28"/>
          <w:szCs w:val="28"/>
        </w:rPr>
      </w:pPr>
      <w:r>
        <w:rPr>
          <w:rFonts w:hint="eastAsia" w:ascii="黑体" w:hAnsi="黑体" w:eastAsia="黑体" w:cs="黑体"/>
          <w:sz w:val="28"/>
          <w:szCs w:val="28"/>
        </w:rPr>
        <w:t xml:space="preserve">九、框架协议合同授予</w:t>
      </w:r>
      <w:r>
        <w:rPr>
          <w:rFonts w:ascii="黑体" w:hAnsi="黑体" w:eastAsia="黑体" w:cs="黑体"/>
          <w:sz w:val="28"/>
          <w:szCs w:val="28"/>
        </w:rPr>
      </w:r>
      <w:r/>
    </w:p>
    <w:p>
      <w:pPr>
        <w:pStyle w:val="907"/>
        <w:ind w:firstLine="480"/>
        <w:spacing w:line="4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确定第二阶段成交供应商应当由服务对象依据入围产品价格、质量以及服务便利性、用户评价等因素，从第一阶段入围供应商中直接选定</w:t>
      </w:r>
      <w:bookmarkStart w:id="178" w:name="_Toc26554093"/>
      <w:r/>
      <w:bookmarkStart w:id="179" w:name="_Toc49090575"/>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909"/>
        <w:numPr>
          <w:ilvl w:val="1"/>
          <w:numId w:val="0"/>
        </w:numPr>
        <w:jc w:val="left"/>
        <w:spacing w:before="0" w:after="0" w:line="360" w:lineRule="auto"/>
        <w:rPr>
          <w:rFonts w:ascii="黑体" w:hAnsi="黑体" w:eastAsia="黑体" w:cs="黑体"/>
          <w:b w:val="0"/>
          <w:bCs w:val="0"/>
          <w:sz w:val="28"/>
          <w:szCs w:val="28"/>
          <w:lang w:bidi="ar-SA"/>
        </w:rPr>
      </w:pPr>
      <w:r>
        <w:rPr>
          <w:rFonts w:hint="eastAsia" w:ascii="黑体" w:hAnsi="黑体" w:eastAsia="黑体" w:cs="黑体"/>
          <w:b w:val="0"/>
          <w:bCs w:val="0"/>
          <w:sz w:val="28"/>
          <w:szCs w:val="28"/>
          <w:lang w:val="en-US" w:eastAsia="zh-CN" w:bidi="ar-SA"/>
        </w:rPr>
        <w:t xml:space="preserve">十、</w:t>
      </w:r>
      <w:bookmarkStart w:id="180" w:name="_Toc120614281"/>
      <w:r>
        <w:rPr>
          <w:rFonts w:hint="eastAsia" w:ascii="黑体" w:hAnsi="黑体" w:eastAsia="黑体" w:cs="黑体"/>
          <w:b w:val="0"/>
          <w:bCs w:val="0"/>
          <w:sz w:val="28"/>
          <w:szCs w:val="28"/>
          <w:lang w:bidi="ar-SA"/>
        </w:rPr>
        <w:t xml:space="preserve">履约管理要求及考核</w:t>
      </w:r>
      <w:r>
        <w:rPr>
          <w:rFonts w:ascii="黑体" w:hAnsi="黑体" w:eastAsia="黑体" w:cs="黑体"/>
          <w:b w:val="0"/>
          <w:bCs w:val="0"/>
          <w:sz w:val="28"/>
          <w:szCs w:val="28"/>
          <w:lang w:bidi="ar-SA"/>
        </w:rPr>
      </w:r>
      <w:r/>
    </w:p>
    <w:p>
      <w:pPr>
        <w:pStyle w:val="907"/>
        <w:ind w:firstLine="482"/>
        <w:spacing w:line="360" w:lineRule="auto"/>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1.管理形式</w:t>
      </w:r>
      <w:r>
        <w:rPr>
          <w:rFonts w:ascii="宋体" w:hAnsi="宋体" w:eastAsia="宋体" w:cs="Times New Roman"/>
          <w:b/>
          <w:bCs/>
          <w:color w:val="000000"/>
          <w:sz w:val="24"/>
          <w:szCs w:val="24"/>
        </w:rPr>
      </w:r>
      <w:r/>
    </w:p>
    <w:p>
      <w:pPr>
        <w:pStyle w:val="907"/>
        <w:ind w:firstLine="480"/>
        <w:spacing w:line="480" w:lineRule="exact"/>
        <w:rPr>
          <w:rFonts w:hint="eastAsia" w:ascii="宋体" w:hAnsi="宋体" w:eastAsia="宋体" w:cs="Times New Roman"/>
          <w:b/>
          <w:bCs/>
          <w:color w:val="000000"/>
          <w:sz w:val="24"/>
          <w:szCs w:val="24"/>
        </w:rPr>
      </w:pPr>
      <w:r>
        <w:rPr>
          <w:rFonts w:hint="eastAsia" w:ascii="Times New Roman" w:hAnsi="Times New Roman" w:eastAsia="宋体" w:cs="Times New Roman"/>
          <w:sz w:val="24"/>
          <w:szCs w:val="24"/>
          <w:lang w:val="en-US" w:eastAsia="zh-CN"/>
        </w:rPr>
        <w:t xml:space="preserve">采购中心配合</w:t>
      </w:r>
      <w:r>
        <w:rPr>
          <w:rFonts w:hint="eastAsia" w:ascii="宋体" w:hAnsi="宋体"/>
          <w:sz w:val="24"/>
          <w:szCs w:val="24"/>
          <w:highlight w:val="none"/>
        </w:rPr>
        <w:t xml:space="preserve">公务用车主管部门</w:t>
      </w:r>
      <w:r>
        <w:rPr>
          <w:rFonts w:hint="eastAsia" w:ascii="宋体" w:hAnsi="宋体"/>
          <w:sz w:val="24"/>
          <w:szCs w:val="24"/>
          <w:highlight w:val="none"/>
          <w:lang w:eastAsia="zh-CN"/>
        </w:rPr>
        <w:t xml:space="preserve">及财政监督部门</w:t>
      </w:r>
      <w:r>
        <w:rPr>
          <w:rFonts w:hint="eastAsia" w:ascii="Times New Roman" w:hAnsi="Times New Roman" w:eastAsia="宋体" w:cs="Times New Roman"/>
          <w:sz w:val="24"/>
          <w:szCs w:val="24"/>
        </w:rPr>
        <w:t xml:space="preserve">通过满意度调查、随机抽查、投诉举报处理等方式，对框架协议入围供应商开展履约及售后服务监督，检查和处理结果及时网上公布。</w:t>
      </w:r>
      <w:r>
        <w:rPr>
          <w:rFonts w:hint="eastAsia" w:ascii="宋体" w:hAnsi="宋体" w:eastAsia="宋体" w:cs="Times New Roman"/>
          <w:b/>
          <w:bCs/>
          <w:color w:val="000000"/>
          <w:sz w:val="24"/>
          <w:szCs w:val="24"/>
        </w:rPr>
      </w:r>
      <w:r/>
    </w:p>
    <w:p>
      <w:pPr>
        <w:pStyle w:val="907"/>
        <w:numPr>
          <w:ilvl w:val="0"/>
          <w:numId w:val="6"/>
        </w:numPr>
        <w:ind w:firstLine="482"/>
        <w:spacing w:line="360" w:lineRule="auto"/>
        <w:tabs>
          <w:tab w:val="left" w:pos="312" w:leader="none"/>
        </w:tabs>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考核标准</w:t>
      </w:r>
      <w:r>
        <w:rPr>
          <w:rFonts w:hint="eastAsia" w:ascii="宋体" w:hAnsi="宋体" w:eastAsia="宋体" w:cs="Times New Roman"/>
          <w:b/>
          <w:bCs/>
          <w:color w:val="000000"/>
          <w:sz w:val="24"/>
          <w:szCs w:val="24"/>
        </w:rPr>
      </w:r>
      <w:r/>
    </w:p>
    <w:p>
      <w:pPr>
        <w:pStyle w:val="907"/>
        <w:numPr>
          <w:ilvl w:val="0"/>
          <w:numId w:val="0"/>
        </w:numPr>
        <w:spacing w:line="360" w:lineRule="auto"/>
        <w:rPr>
          <w:rFonts w:ascii="宋体" w:hAnsi="宋体" w:eastAsia="宋体" w:cs="Times New Roman"/>
          <w:b/>
          <w:bCs/>
          <w:color w:val="000000"/>
          <w:sz w:val="24"/>
          <w:szCs w:val="24"/>
        </w:rPr>
      </w:pPr>
      <w:r>
        <w:rPr>
          <w:rFonts w:ascii="宋体" w:hAnsi="宋体" w:eastAsia="宋体" w:cs="Times New Roman"/>
          <w:b/>
          <w:bCs/>
          <w:color w:val="000000"/>
          <w:sz w:val="24"/>
          <w:szCs w:val="24"/>
        </w:rPr>
      </w:r>
      <w:r/>
    </w:p>
    <w:p>
      <w:pPr>
        <w:pStyle w:val="907"/>
        <w:jc w:val="both"/>
        <w:widowControl/>
        <w:rPr>
          <w:rFonts w:hint="eastAsia" w:ascii="黑体" w:hAnsi="黑体" w:eastAsia="黑体" w:cs="宋体"/>
          <w:color w:val="000000"/>
          <w:sz w:val="32"/>
          <w:szCs w:val="24"/>
        </w:rPr>
      </w:pPr>
      <w:r>
        <w:rPr>
          <w:rFonts w:hint="eastAsia" w:ascii="黑体" w:hAnsi="黑体" w:eastAsia="黑体" w:cs="宋体"/>
          <w:color w:val="000000"/>
          <w:sz w:val="32"/>
          <w:szCs w:val="24"/>
        </w:rPr>
        <w:br w:type="page" w:clear="all"/>
      </w:r>
      <w:r>
        <w:rPr>
          <w:rFonts w:hint="eastAsia" w:ascii="黑体" w:hAnsi="黑体" w:eastAsia="黑体" w:cs="宋体"/>
          <w:color w:val="000000"/>
          <w:sz w:val="32"/>
          <w:szCs w:val="24"/>
        </w:rPr>
      </w:r>
      <w:r/>
    </w:p>
    <w:tbl>
      <w:tblPr>
        <w:tblW w:w="9323" w:type="dxa"/>
        <w:jc w:val="center"/>
        <w:tblInd w:w="-542" w:type="dxa"/>
        <w:tblLayout w:type="fixed"/>
        <w:tblCellMar>
          <w:left w:w="108" w:type="dxa"/>
          <w:top w:w="0" w:type="dxa"/>
          <w:right w:w="108" w:type="dxa"/>
          <w:bottom w:w="0" w:type="dxa"/>
        </w:tblCellMar>
        <w:tblLook w:val="04A0" w:firstRow="1" w:lastRow="0" w:firstColumn="1" w:lastColumn="0" w:noHBand="0" w:noVBand="1"/>
      </w:tblPr>
      <w:tblGrid>
        <w:gridCol w:w="705"/>
        <w:gridCol w:w="1245"/>
        <w:gridCol w:w="5265"/>
        <w:gridCol w:w="1375"/>
        <w:gridCol w:w="733"/>
      </w:tblGrid>
      <w:tr>
        <w:trPr>
          <w:trHeight w:val="506"/>
        </w:trPr>
        <w:tc>
          <w:tcPr>
            <w:gridSpan w:val="5"/>
            <w:tcBorders>
              <w:top w:val="none" w:color="000000" w:sz="4" w:space="0"/>
              <w:left w:val="none" w:color="000000" w:sz="4" w:space="0"/>
              <w:bottom w:val="single" w:color="000000" w:sz="4" w:space="0"/>
              <w:right w:val="none" w:color="000000" w:sz="4" w:space="0"/>
            </w:tcBorders>
            <w:tcW w:w="9323" w:type="dxa"/>
            <w:vAlign w:val="center"/>
            <w:textDirection w:val="lrTb"/>
            <w:noWrap/>
          </w:tcPr>
          <w:p>
            <w:pPr>
              <w:pStyle w:val="907"/>
              <w:jc w:val="center"/>
              <w:widowControl/>
              <w:rPr>
                <w:rFonts w:ascii="Calibri" w:hAnsi="Calibri" w:eastAsia="Arial" w:cs="Times New Roman"/>
                <w:szCs w:val="22"/>
              </w:rPr>
            </w:pPr>
            <w:r>
              <w:rPr>
                <w:rFonts w:hint="eastAsia" w:ascii="黑体" w:hAnsi="黑体" w:eastAsia="黑体" w:cs="宋体"/>
                <w:color w:val="000000"/>
                <w:sz w:val="32"/>
                <w:szCs w:val="24"/>
              </w:rPr>
              <w:t xml:space="preserve">考 核 表</w:t>
            </w:r>
            <w:r>
              <w:rPr>
                <w:rFonts w:ascii="Calibri" w:hAnsi="Calibri" w:eastAsia="Arial" w:cs="Times New Roman"/>
                <w:szCs w:val="22"/>
              </w:rPr>
            </w:r>
            <w:r/>
          </w:p>
        </w:tc>
      </w:tr>
      <w:tr>
        <w:trPr>
          <w:trHeight w:val="506"/>
        </w:trPr>
        <w:tc>
          <w:tcPr>
            <w:gridSpan w:val="5"/>
            <w:tcBorders>
              <w:top w:val="none" w:color="000000" w:sz="4" w:space="0"/>
              <w:left w:val="none" w:color="000000" w:sz="4" w:space="0"/>
              <w:bottom w:val="single" w:color="000000" w:sz="4" w:space="0"/>
              <w:right w:val="none" w:color="000000" w:sz="4" w:space="0"/>
            </w:tcBorders>
            <w:tcW w:w="9323" w:type="dxa"/>
            <w:vAlign w:val="center"/>
            <w:textDirection w:val="lrTb"/>
            <w:noWrap/>
          </w:tcPr>
          <w:p>
            <w:pPr>
              <w:pStyle w:val="907"/>
              <w:jc w:val="both"/>
              <w:widowControl/>
              <w:rPr>
                <w:rFonts w:ascii="Calibri" w:hAnsi="Calibri" w:eastAsia="Arial" w:cs="Times New Roman"/>
                <w:szCs w:val="22"/>
              </w:rPr>
            </w:pPr>
            <w:r>
              <w:rPr>
                <w:rFonts w:ascii="宋体" w:hAnsi="宋体" w:eastAsia="宋体" w:cs="宋体"/>
                <w:color w:val="000000"/>
                <w:sz w:val="24"/>
                <w:szCs w:val="24"/>
                <w:u w:val="none"/>
              </w:rPr>
              <w:t xml:space="preserve">维修企业名称：</w:t>
            </w:r>
            <w:r>
              <w:rPr>
                <w:rFonts w:ascii="宋体" w:hAnsi="宋体" w:eastAsia="宋体" w:cs="宋体"/>
                <w:color w:val="000000"/>
                <w:sz w:val="24"/>
                <w:szCs w:val="24"/>
                <w:u w:val="none"/>
              </w:rPr>
              <w:tab/>
            </w:r>
            <w:r>
              <w:rPr>
                <w:rFonts w:hint="eastAsia" w:ascii="宋体" w:hAnsi="宋体" w:eastAsia="宋体" w:cs="宋体"/>
                <w:color w:val="000000"/>
                <w:sz w:val="24"/>
                <w:szCs w:val="24"/>
                <w:u w:val="none"/>
                <w:lang w:val="en-US" w:eastAsia="zh-CN"/>
              </w:rPr>
              <w:t xml:space="preserve">                                  </w:t>
            </w:r>
            <w:r>
              <w:rPr>
                <w:rFonts w:ascii="宋体" w:hAnsi="宋体" w:eastAsia="宋体" w:cs="宋体"/>
                <w:color w:val="000000"/>
                <w:sz w:val="24"/>
                <w:szCs w:val="24"/>
                <w:u w:val="none"/>
              </w:rPr>
              <w:t xml:space="preserve">考核日期：</w:t>
            </w:r>
            <w:r>
              <w:rPr>
                <w:rFonts w:ascii="Calibri" w:hAnsi="Calibri" w:eastAsia="Arial" w:cs="Times New Roman"/>
                <w:szCs w:val="22"/>
              </w:rPr>
            </w:r>
            <w:r/>
          </w:p>
        </w:tc>
      </w:tr>
      <w:tr>
        <w:trPr>
          <w:trHeight w:val="52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907"/>
              <w:jc w:val="center"/>
              <w:widowControl/>
              <w:rPr>
                <w:rFonts w:ascii="黑体" w:hAnsi="黑体" w:eastAsia="黑体" w:cs="Times New Roman"/>
                <w:color w:val="000000"/>
                <w:sz w:val="24"/>
                <w:szCs w:val="24"/>
              </w:rPr>
            </w:pPr>
            <w:r>
              <w:rPr>
                <w:rFonts w:ascii="黑体" w:hAnsi="黑体" w:eastAsia="黑体" w:cs="黑体"/>
                <w:color w:val="000000"/>
                <w:sz w:val="24"/>
                <w:szCs w:val="24"/>
                <w:u w:val="none"/>
              </w:rPr>
              <w:t xml:space="preserve">序号</w:t>
            </w:r>
            <w:r>
              <w:rPr>
                <w:rFonts w:ascii="黑体" w:hAnsi="黑体" w:eastAsia="黑体"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07"/>
              <w:jc w:val="center"/>
              <w:widowControl/>
              <w:rPr>
                <w:rFonts w:ascii="黑体" w:hAnsi="黑体" w:eastAsia="黑体" w:cs="宋体"/>
                <w:b/>
                <w:bCs/>
                <w:color w:val="000000"/>
                <w:sz w:val="24"/>
                <w:szCs w:val="24"/>
              </w:rPr>
            </w:pPr>
            <w:r>
              <w:rPr>
                <w:rFonts w:hint="eastAsia" w:ascii="黑体" w:hAnsi="黑体" w:eastAsia="黑体" w:cs="宋体"/>
                <w:b/>
                <w:bCs/>
                <w:color w:val="000000"/>
                <w:sz w:val="24"/>
                <w:szCs w:val="24"/>
              </w:rPr>
              <w:t xml:space="preserve">考核项目</w:t>
            </w:r>
            <w:r>
              <w:rPr>
                <w:rFonts w:ascii="黑体" w:hAnsi="黑体" w:eastAsia="黑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265" w:type="dxa"/>
            <w:vAlign w:val="center"/>
            <w:textDirection w:val="lrTb"/>
            <w:noWrap/>
          </w:tcPr>
          <w:p>
            <w:pPr>
              <w:pStyle w:val="907"/>
              <w:jc w:val="center"/>
              <w:widowControl/>
              <w:rPr>
                <w:rFonts w:ascii="黑体" w:hAnsi="黑体" w:eastAsia="黑体" w:cs="宋体"/>
                <w:b/>
                <w:bCs/>
                <w:color w:val="000000"/>
                <w:sz w:val="24"/>
                <w:szCs w:val="24"/>
              </w:rPr>
            </w:pPr>
            <w:r>
              <w:rPr>
                <w:rFonts w:hint="eastAsia" w:ascii="黑体" w:hAnsi="黑体" w:eastAsia="黑体" w:cs="宋体"/>
                <w:b/>
                <w:bCs/>
                <w:color w:val="000000"/>
                <w:sz w:val="24"/>
                <w:szCs w:val="24"/>
              </w:rPr>
              <w:t xml:space="preserve">考核内容</w:t>
            </w:r>
            <w:r>
              <w:rPr>
                <w:rFonts w:ascii="黑体" w:hAnsi="黑体" w:eastAsia="黑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pStyle w:val="907"/>
              <w:jc w:val="center"/>
              <w:widowControl/>
              <w:rPr>
                <w:rFonts w:ascii="黑体" w:hAnsi="黑体" w:eastAsia="黑体" w:cs="宋体"/>
                <w:b/>
                <w:bCs/>
                <w:color w:val="000000"/>
                <w:sz w:val="24"/>
                <w:szCs w:val="24"/>
              </w:rPr>
            </w:pPr>
            <w:r>
              <w:rPr>
                <w:rFonts w:hint="eastAsia" w:ascii="黑体" w:hAnsi="黑体" w:eastAsia="黑体" w:cs="宋体"/>
                <w:b/>
                <w:bCs/>
                <w:color w:val="000000"/>
                <w:sz w:val="24"/>
                <w:szCs w:val="24"/>
              </w:rPr>
              <w:t xml:space="preserve">评分标准</w:t>
            </w:r>
            <w:r>
              <w:rPr>
                <w:rFonts w:ascii="黑体" w:hAnsi="黑体" w:eastAsia="黑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907"/>
              <w:jc w:val="center"/>
              <w:widowControl/>
              <w:rPr>
                <w:rFonts w:ascii="黑体" w:hAnsi="黑体" w:eastAsia="黑体" w:cs="宋体"/>
                <w:b/>
                <w:bCs/>
                <w:color w:val="000000"/>
                <w:sz w:val="24"/>
                <w:szCs w:val="24"/>
              </w:rPr>
            </w:pPr>
            <w:r>
              <w:rPr>
                <w:rFonts w:hint="eastAsia" w:ascii="黑体" w:hAnsi="黑体" w:eastAsia="黑体" w:cs="宋体"/>
                <w:b/>
                <w:bCs/>
                <w:color w:val="000000"/>
                <w:sz w:val="24"/>
                <w:szCs w:val="24"/>
              </w:rPr>
              <w:t xml:space="preserve">备注</w:t>
            </w:r>
            <w:r>
              <w:rPr>
                <w:rFonts w:ascii="黑体" w:hAnsi="黑体" w:eastAsia="黑体" w:cs="宋体"/>
                <w:b/>
                <w:bCs/>
                <w:color w:val="000000"/>
                <w:sz w:val="24"/>
                <w:szCs w:val="24"/>
              </w:rPr>
            </w:r>
            <w:r/>
          </w:p>
        </w:tc>
      </w:tr>
      <w:tr>
        <w:trPr>
          <w:trHeight w:val="629"/>
        </w:trPr>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pStyle w:val="907"/>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pStyle w:val="907"/>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维修时效</w:t>
            </w:r>
            <w:r>
              <w:rPr>
                <w:rFonts w:ascii="宋体" w:hAnsi="宋体" w:eastAsia="宋体" w:cs="宋体"/>
                <w:color w:val="000000"/>
                <w:sz w:val="20"/>
                <w:szCs w:val="20"/>
              </w:rPr>
            </w:r>
            <w:r/>
          </w:p>
          <w:p>
            <w:pPr>
              <w:pStyle w:val="907"/>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w:t>
            </w:r>
            <w:r>
              <w:rPr>
                <w:rFonts w:hint="eastAsia" w:ascii="Calibri" w:hAnsi="Calibri" w:eastAsia="Arial" w:cs="宋体"/>
                <w:color w:val="000000"/>
                <w:sz w:val="20"/>
                <w:szCs w:val="20"/>
              </w:rPr>
              <w:t xml:space="preserve">20</w:t>
            </w:r>
            <w:r>
              <w:rPr>
                <w:rFonts w:hint="eastAsia" w:ascii="宋体" w:hAnsi="宋体" w:eastAsia="宋体" w:cs="宋体"/>
                <w:color w:val="000000"/>
                <w:sz w:val="20"/>
                <w:szCs w:val="20"/>
              </w:rPr>
              <w:t xml:space="preserve">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pStyle w:val="907"/>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保证公车获得优先服务的权利，并在不超过承诺的维修期限内完成维修工作，未经允许不得延长维修时间。</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pStyle w:val="907"/>
              <w:jc w:val="center"/>
              <w:widowControl/>
              <w:rPr>
                <w:rFonts w:ascii="宋体" w:hAnsi="宋体" w:eastAsia="宋体" w:cs="宋体"/>
                <w:color w:val="000000"/>
                <w:sz w:val="20"/>
                <w:szCs w:val="20"/>
              </w:rPr>
            </w:pPr>
            <w:r>
              <w:rPr>
                <w:rFonts w:hint="eastAsia" w:ascii="Calibri" w:hAnsi="Calibri" w:eastAsia="Arial" w:cs="宋体"/>
                <w:color w:val="000000"/>
                <w:sz w:val="20"/>
                <w:szCs w:val="20"/>
              </w:rPr>
              <w:t xml:space="preserve">2</w:t>
            </w:r>
            <w:r>
              <w:rPr>
                <w:rFonts w:hint="eastAsia" w:ascii="宋体" w:hAnsi="宋体" w:eastAsia="宋体" w:cs="宋体"/>
                <w:color w:val="000000"/>
                <w:sz w:val="20"/>
                <w:szCs w:val="20"/>
              </w:rPr>
              <w:t xml:space="preserve">0分，不符合标准扣4分/项；直至此项不得分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07"/>
              <w:jc w:val="center"/>
              <w:widowControl/>
              <w:rPr>
                <w:rFonts w:ascii="Calibri" w:hAnsi="Calibri" w:eastAsia="Arial" w:cs="宋体"/>
                <w:color w:val="000000"/>
                <w:sz w:val="20"/>
                <w:szCs w:val="20"/>
              </w:rPr>
            </w:pPr>
            <w:r>
              <w:rPr>
                <w:rFonts w:ascii="Calibri" w:hAnsi="Calibri" w:eastAsia="Arial"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pStyle w:val="907"/>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提供紧急救援服务（不支付费用），配备有明显标志的抢修车，</w:t>
            </w:r>
            <w:r>
              <w:rPr>
                <w:rFonts w:hint="eastAsia" w:ascii="宋体" w:hAnsi="宋体" w:eastAsia="宋体" w:cs="宋体"/>
                <w:color w:val="000000"/>
                <w:sz w:val="20"/>
                <w:szCs w:val="20"/>
                <w:lang w:eastAsia="zh-CN"/>
              </w:rPr>
              <w:t xml:space="preserve">灌云县县</w:t>
            </w:r>
            <w:r>
              <w:rPr>
                <w:rFonts w:hint="eastAsia" w:ascii="宋体" w:hAnsi="宋体" w:eastAsia="宋体" w:cs="宋体"/>
                <w:color w:val="000000"/>
                <w:sz w:val="20"/>
                <w:szCs w:val="20"/>
              </w:rPr>
              <w:t xml:space="preserve">范围内能在</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rPr>
              <w:t xml:space="preserve">小时内派人赶到救援现场。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98"/>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pStyle w:val="907"/>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设有24小时服务电话，在接到服务对象报修电话后1小时内予以响应，并能提供上门维修服务</w:t>
            </w:r>
            <w:r>
              <w:rPr>
                <w:rFonts w:hint="eastAsia" w:ascii="Calibri" w:hAnsi="Calibri" w:eastAsia="Arial" w:cs="宋体"/>
                <w:color w:val="000000"/>
                <w:sz w:val="20"/>
                <w:szCs w:val="20"/>
              </w:rPr>
              <w:t xml:space="preserve">。</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36"/>
        </w:trPr>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pStyle w:val="907"/>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pStyle w:val="907"/>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维修质量</w:t>
            </w:r>
            <w:r>
              <w:rPr>
                <w:rFonts w:ascii="宋体" w:hAnsi="宋体" w:eastAsia="宋体" w:cs="宋体"/>
                <w:color w:val="000000"/>
                <w:sz w:val="20"/>
                <w:szCs w:val="20"/>
              </w:rPr>
            </w:r>
            <w:r/>
          </w:p>
          <w:p>
            <w:pPr>
              <w:pStyle w:val="907"/>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pStyle w:val="907"/>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提供原始的材料进货清单，保证配件渠道合规，质量合格。</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pStyle w:val="907"/>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30分，不符合标准扣5分/次；直至此项不得分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07"/>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trHeight w:val="628"/>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pStyle w:val="907"/>
              <w:jc w:val="left"/>
              <w:widowControl/>
              <w:rPr>
                <w:rFonts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不见派修单不得维修，不得过度维修，未经允许不得增加维修项目。</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1100"/>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pStyle w:val="907"/>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维修合格出厂车辆的质量保证里程或时间为：</w:t>
            </w:r>
            <w:r>
              <w:rPr>
                <w:rFonts w:ascii="宋体" w:hAnsi="宋体" w:eastAsia="宋体" w:cs="宋体"/>
                <w:color w:val="000000"/>
                <w:sz w:val="20"/>
                <w:szCs w:val="20"/>
              </w:rPr>
            </w:r>
            <w:r/>
          </w:p>
          <w:p>
            <w:pPr>
              <w:pStyle w:val="907"/>
              <w:jc w:val="left"/>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整车大修和总成大修质保不低于18个月（或60000公里）；二级维护不低于8个月（或30000公里）；小修质保不低于4个月（或10000公里）。如承诺更多，从其承诺。</w:t>
            </w:r>
            <w:r>
              <w:rPr>
                <w:rFonts w:hint="eastAsia" w:ascii="宋体" w:hAnsi="宋体" w:eastAsia="宋体" w:cs="宋体"/>
                <w:color w:val="000000"/>
                <w:sz w:val="20"/>
                <w:szCs w:val="20"/>
                <w:lang w:eastAsia="zh-CN"/>
              </w:rPr>
            </w:r>
            <w:r/>
          </w:p>
          <w:p>
            <w:pPr>
              <w:pStyle w:val="907"/>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在此范围内，因维修质量造成的故障由乙方负责免费维修。</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579"/>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pStyle w:val="907"/>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一般情况下，不得出现返厂返工现象。如维修出现质量问题，负责保修，并随叫随到，优先维修</w:t>
            </w:r>
            <w:r>
              <w:rPr>
                <w:rFonts w:hint="eastAsia" w:ascii="Calibri" w:hAnsi="Calibri" w:eastAsia="Arial" w:cs="宋体"/>
                <w:color w:val="000000"/>
                <w:sz w:val="20"/>
                <w:szCs w:val="20"/>
              </w:rPr>
              <w:t xml:space="preserve">。</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840"/>
        </w:trPr>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pStyle w:val="907"/>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pStyle w:val="907"/>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维修建档</w:t>
            </w:r>
            <w:r>
              <w:rPr>
                <w:rFonts w:ascii="宋体" w:hAnsi="宋体" w:eastAsia="宋体" w:cs="宋体"/>
                <w:color w:val="000000"/>
                <w:sz w:val="20"/>
                <w:szCs w:val="20"/>
              </w:rPr>
            </w:r>
            <w:r/>
          </w:p>
          <w:p>
            <w:pPr>
              <w:pStyle w:val="907"/>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w:t>
            </w:r>
            <w:r>
              <w:rPr>
                <w:rFonts w:hint="eastAsia" w:ascii="Calibri" w:hAnsi="Calibri" w:eastAsia="Arial" w:cs="宋体"/>
                <w:color w:val="000000"/>
                <w:sz w:val="20"/>
                <w:szCs w:val="20"/>
              </w:rPr>
              <w:t xml:space="preserve">10</w:t>
            </w:r>
            <w:r>
              <w:rPr>
                <w:rFonts w:hint="eastAsia" w:ascii="宋体" w:hAnsi="宋体" w:eastAsia="宋体" w:cs="宋体"/>
                <w:color w:val="000000"/>
                <w:sz w:val="20"/>
                <w:szCs w:val="20"/>
              </w:rPr>
              <w:t xml:space="preserve">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pStyle w:val="907"/>
              <w:jc w:val="left"/>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送修车辆建立用户档案，档案内容应有送修单、派工单、结算单，实行“三单合一”管理，开展跟踪服务</w:t>
            </w:r>
            <w:r>
              <w:rPr>
                <w:rFonts w:hint="eastAsia" w:ascii="宋体" w:hAnsi="宋体" w:eastAsia="宋体" w:cs="宋体"/>
                <w:color w:val="000000"/>
                <w:sz w:val="20"/>
                <w:szCs w:val="20"/>
                <w:lang w:eastAsia="zh-CN"/>
              </w:rPr>
              <w:t xml:space="preserve">和服务单位满意度测评。</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pStyle w:val="907"/>
              <w:jc w:val="center"/>
              <w:widowControl/>
              <w:rPr>
                <w:rFonts w:ascii="宋体" w:hAnsi="宋体" w:eastAsia="宋体" w:cs="宋体"/>
                <w:color w:val="000000"/>
                <w:sz w:val="20"/>
                <w:szCs w:val="20"/>
              </w:rPr>
            </w:pPr>
            <w:r>
              <w:rPr>
                <w:rFonts w:hint="eastAsia" w:ascii="Calibri" w:hAnsi="Calibri" w:eastAsia="Arial" w:cs="宋体"/>
                <w:color w:val="000000"/>
                <w:sz w:val="20"/>
                <w:szCs w:val="20"/>
              </w:rPr>
              <w:t xml:space="preserve">10</w:t>
            </w:r>
            <w:r>
              <w:rPr>
                <w:rFonts w:hint="eastAsia" w:ascii="宋体" w:hAnsi="宋体" w:eastAsia="宋体" w:cs="宋体"/>
                <w:color w:val="000000"/>
                <w:sz w:val="20"/>
                <w:szCs w:val="20"/>
              </w:rPr>
              <w:t xml:space="preserve">分，不符合标准扣2分/项； 直至此项不得分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07"/>
              <w:jc w:val="center"/>
              <w:widowControl/>
              <w:rPr>
                <w:rFonts w:ascii="Calibri" w:hAnsi="Calibri" w:eastAsia="Arial" w:cs="宋体"/>
                <w:color w:val="000000"/>
                <w:sz w:val="20"/>
                <w:szCs w:val="20"/>
              </w:rPr>
            </w:pPr>
            <w:r>
              <w:rPr>
                <w:rFonts w:ascii="Calibri" w:hAnsi="Calibri" w:eastAsia="Arial" w:cs="宋体"/>
                <w:color w:val="000000"/>
                <w:sz w:val="20"/>
                <w:szCs w:val="20"/>
              </w:rPr>
            </w:r>
            <w:r/>
          </w:p>
        </w:tc>
      </w:tr>
      <w:tr>
        <w:trPr>
          <w:trHeight w:val="458"/>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pStyle w:val="907"/>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更换下来的旧件要登记造册，并随维修车辆一并送回</w:t>
            </w:r>
            <w:r>
              <w:rPr>
                <w:rFonts w:hint="eastAsia" w:ascii="Calibri" w:hAnsi="Calibri" w:eastAsia="Arial" w:cs="宋体"/>
                <w:color w:val="000000"/>
                <w:sz w:val="20"/>
                <w:szCs w:val="20"/>
              </w:rPr>
              <w:t xml:space="preserve">。</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42"/>
        </w:trPr>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pStyle w:val="907"/>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pStyle w:val="907"/>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维修价格</w:t>
            </w:r>
            <w:r>
              <w:rPr>
                <w:rFonts w:ascii="宋体" w:hAnsi="宋体" w:eastAsia="宋体" w:cs="宋体"/>
                <w:color w:val="000000"/>
                <w:sz w:val="20"/>
                <w:szCs w:val="20"/>
              </w:rPr>
            </w:r>
            <w:r/>
          </w:p>
          <w:p>
            <w:pPr>
              <w:pStyle w:val="907"/>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w:t>
            </w:r>
            <w:r>
              <w:rPr>
                <w:rFonts w:hint="eastAsia" w:ascii="Calibri" w:hAnsi="Calibri" w:eastAsia="宋体" w:cs="宋体"/>
                <w:color w:val="000000"/>
                <w:sz w:val="20"/>
                <w:szCs w:val="20"/>
                <w:lang w:val="en-US" w:eastAsia="zh-CN"/>
              </w:rPr>
              <w:t xml:space="preserve">15</w:t>
            </w:r>
            <w:r>
              <w:rPr>
                <w:rFonts w:hint="eastAsia" w:ascii="宋体" w:hAnsi="宋体" w:eastAsia="宋体" w:cs="宋体"/>
                <w:color w:val="000000"/>
                <w:sz w:val="20"/>
                <w:szCs w:val="20"/>
              </w:rPr>
              <w:t xml:space="preserve">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pStyle w:val="907"/>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根据江苏省汽车维修电子档案与跟踪服务系统判定。</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pStyle w:val="907"/>
              <w:jc w:val="center"/>
              <w:widowControl/>
              <w:rPr>
                <w:rFonts w:ascii="宋体" w:hAnsi="宋体" w:eastAsia="宋体" w:cs="宋体"/>
                <w:color w:val="000000"/>
                <w:sz w:val="20"/>
                <w:szCs w:val="20"/>
              </w:rPr>
            </w:pPr>
            <w:r>
              <w:rPr>
                <w:rFonts w:hint="eastAsia" w:ascii="Calibri" w:hAnsi="Calibri" w:eastAsia="宋体" w:cs="宋体"/>
                <w:color w:val="000000"/>
                <w:sz w:val="20"/>
                <w:szCs w:val="20"/>
                <w:lang w:val="en-US" w:eastAsia="zh-CN"/>
              </w:rPr>
              <w:t xml:space="preserve">15</w:t>
            </w:r>
            <w:r>
              <w:rPr>
                <w:rFonts w:hint="eastAsia" w:ascii="宋体" w:hAnsi="宋体" w:eastAsia="宋体" w:cs="宋体"/>
                <w:color w:val="000000"/>
                <w:sz w:val="20"/>
                <w:szCs w:val="20"/>
              </w:rPr>
              <w:t xml:space="preserve">分，不符合标准扣5分/次；直至此项不得分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07"/>
              <w:jc w:val="center"/>
              <w:widowControl/>
              <w:rPr>
                <w:rFonts w:ascii="Calibri" w:hAnsi="Calibri" w:eastAsia="Arial" w:cs="宋体"/>
                <w:color w:val="000000"/>
                <w:sz w:val="20"/>
                <w:szCs w:val="20"/>
              </w:rPr>
            </w:pPr>
            <w:r>
              <w:rPr>
                <w:rFonts w:ascii="Calibri" w:hAnsi="Calibri" w:eastAsia="Arial" w:cs="宋体"/>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pStyle w:val="907"/>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工时定额按《汽车维修工时定额核定方法》(JT/T 1525—2024)执行，工时费报价大修、中修、小修一致，每工时费用</w:t>
            </w:r>
            <w:r>
              <w:rPr>
                <w:rFonts w:hint="eastAsia" w:ascii="宋体" w:hAnsi="宋体" w:eastAsia="宋体" w:cs="宋体"/>
                <w:color w:val="000000"/>
                <w:sz w:val="20"/>
                <w:szCs w:val="20"/>
                <w:lang w:val="en-US" w:eastAsia="zh-CN"/>
              </w:rPr>
              <w:t xml:space="preserve">等于</w:t>
            </w:r>
            <w:r>
              <w:rPr>
                <w:rFonts w:hint="eastAsia" w:ascii="宋体" w:hAnsi="宋体" w:eastAsia="宋体" w:cs="宋体"/>
                <w:color w:val="000000"/>
                <w:sz w:val="20"/>
                <w:szCs w:val="20"/>
              </w:rPr>
              <w:t xml:space="preserve">响应报价。</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509"/>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pStyle w:val="907"/>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维修材料、配件进销差价率，不分购进地区综合收取比例</w:t>
            </w:r>
            <w:r>
              <w:rPr>
                <w:rFonts w:hint="eastAsia" w:ascii="宋体" w:hAnsi="宋体" w:eastAsia="宋体" w:cs="宋体"/>
                <w:color w:val="000000"/>
                <w:sz w:val="20"/>
                <w:szCs w:val="20"/>
                <w:lang w:val="en-US" w:eastAsia="zh-CN"/>
              </w:rPr>
              <w:t xml:space="preserve">等于</w:t>
            </w:r>
            <w:r>
              <w:rPr>
                <w:rFonts w:hint="eastAsia" w:ascii="宋体" w:hAnsi="宋体" w:eastAsia="宋体" w:cs="宋体"/>
                <w:color w:val="000000"/>
                <w:sz w:val="20"/>
                <w:szCs w:val="20"/>
              </w:rPr>
              <w:t xml:space="preserve">响应报价。</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pStyle w:val="907"/>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pStyle w:val="907"/>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服务态度</w:t>
            </w:r>
            <w:r>
              <w:rPr>
                <w:rFonts w:ascii="宋体" w:hAnsi="宋体" w:eastAsia="宋体" w:cs="宋体"/>
                <w:color w:val="000000"/>
                <w:sz w:val="20"/>
                <w:szCs w:val="20"/>
              </w:rPr>
            </w:r>
            <w:r/>
          </w:p>
          <w:p>
            <w:pPr>
              <w:pStyle w:val="907"/>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w:t>
            </w:r>
            <w:r>
              <w:rPr>
                <w:rFonts w:hint="eastAsia" w:ascii="Calibri" w:hAnsi="Calibri" w:eastAsia="Arial" w:cs="宋体"/>
                <w:color w:val="000000"/>
                <w:sz w:val="20"/>
                <w:szCs w:val="20"/>
              </w:rPr>
              <w:t xml:space="preserve">1</w:t>
            </w:r>
            <w:r>
              <w:rPr>
                <w:rFonts w:hint="eastAsia" w:ascii="Calibri" w:hAnsi="Calibri" w:eastAsia="宋体" w:cs="宋体"/>
                <w:color w:val="000000"/>
                <w:sz w:val="20"/>
                <w:szCs w:val="20"/>
                <w:lang w:val="en-US" w:eastAsia="zh-CN"/>
              </w:rPr>
              <w:t xml:space="preserve">5</w:t>
            </w:r>
            <w:r>
              <w:rPr>
                <w:rFonts w:hint="eastAsia" w:ascii="宋体" w:hAnsi="宋体" w:eastAsia="宋体" w:cs="宋体"/>
                <w:color w:val="000000"/>
                <w:sz w:val="20"/>
                <w:szCs w:val="20"/>
              </w:rPr>
              <w:t xml:space="preserve">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pStyle w:val="907"/>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设有客户休息场所，并配备相关的配套服务设施。</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pStyle w:val="907"/>
              <w:jc w:val="center"/>
              <w:widowControl/>
              <w:rPr>
                <w:rFonts w:ascii="宋体" w:hAnsi="宋体" w:eastAsia="宋体" w:cs="宋体"/>
                <w:color w:val="000000"/>
                <w:sz w:val="20"/>
                <w:szCs w:val="20"/>
              </w:rPr>
            </w:pPr>
            <w:r>
              <w:rPr>
                <w:rFonts w:hint="eastAsia" w:ascii="Calibri" w:hAnsi="Calibri" w:eastAsia="Arial" w:cs="宋体"/>
                <w:color w:val="000000"/>
                <w:sz w:val="20"/>
                <w:szCs w:val="20"/>
              </w:rPr>
              <w:t xml:space="preserve">1</w:t>
            </w:r>
            <w:r>
              <w:rPr>
                <w:rFonts w:hint="eastAsia" w:ascii="Calibri" w:hAnsi="Calibri" w:eastAsia="宋体" w:cs="宋体"/>
                <w:color w:val="000000"/>
                <w:sz w:val="20"/>
                <w:szCs w:val="20"/>
                <w:lang w:val="en-US" w:eastAsia="zh-CN"/>
              </w:rPr>
              <w:t xml:space="preserve">5</w:t>
            </w:r>
            <w:r>
              <w:rPr>
                <w:rFonts w:hint="eastAsia" w:ascii="宋体" w:hAnsi="宋体" w:eastAsia="宋体" w:cs="宋体"/>
                <w:color w:val="000000"/>
                <w:sz w:val="20"/>
                <w:szCs w:val="20"/>
              </w:rPr>
              <w:t xml:space="preserve">分，不符合标准扣</w:t>
            </w:r>
            <w:r>
              <w:rPr>
                <w:rFonts w:hint="eastAsia" w:ascii="Calibri" w:hAnsi="Calibri" w:eastAsia="宋体" w:cs="宋体"/>
                <w:color w:val="000000"/>
                <w:sz w:val="20"/>
                <w:szCs w:val="20"/>
                <w:lang w:val="en-US" w:eastAsia="zh-CN"/>
              </w:rPr>
              <w:t xml:space="preserve">5</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eastAsia="zh-CN"/>
              </w:rPr>
              <w:t xml:space="preserve">次</w:t>
            </w:r>
            <w:r>
              <w:rPr>
                <w:rFonts w:hint="eastAsia" w:ascii="宋体" w:hAnsi="宋体" w:eastAsia="宋体" w:cs="宋体"/>
                <w:color w:val="000000"/>
                <w:sz w:val="20"/>
                <w:szCs w:val="20"/>
              </w:rPr>
              <w:t xml:space="preserve">；直至不得分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07"/>
              <w:jc w:val="center"/>
              <w:widowControl/>
              <w:rPr>
                <w:rFonts w:ascii="Calibri" w:hAnsi="Calibri" w:eastAsia="Arial" w:cs="宋体"/>
                <w:color w:val="000000"/>
                <w:sz w:val="20"/>
                <w:szCs w:val="20"/>
              </w:rPr>
            </w:pPr>
            <w:r>
              <w:rPr>
                <w:rFonts w:ascii="Calibri" w:hAnsi="Calibri" w:eastAsia="Arial" w:cs="宋体"/>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pStyle w:val="907"/>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对送修车辆</w:t>
            </w:r>
            <w:r>
              <w:rPr>
                <w:rFonts w:hint="eastAsia" w:ascii="Calibri" w:hAnsi="Calibri" w:eastAsia="Arial" w:cs="宋体"/>
                <w:color w:val="000000"/>
                <w:sz w:val="20"/>
                <w:szCs w:val="20"/>
              </w:rPr>
              <w:t xml:space="preserve">负责，不得擅自使用，对车辆和车内物品</w:t>
            </w:r>
            <w:r>
              <w:rPr>
                <w:rFonts w:hint="eastAsia" w:ascii="宋体" w:hAnsi="宋体" w:eastAsia="宋体" w:cs="宋体"/>
                <w:color w:val="000000"/>
                <w:sz w:val="20"/>
                <w:szCs w:val="20"/>
              </w:rPr>
              <w:t xml:space="preserve">进行有效保护，防止污染车辆。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521"/>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pStyle w:val="907"/>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建立回访制度和回访记录。</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511"/>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pStyle w:val="907"/>
              <w:jc w:val="left"/>
              <w:widowControl/>
              <w:rPr>
                <w:rFonts w:ascii="宋体" w:hAnsi="宋体" w:eastAsia="宋体" w:cs="宋体"/>
                <w:color w:val="000000"/>
                <w:sz w:val="20"/>
                <w:szCs w:val="20"/>
              </w:rPr>
            </w:pPr>
            <w:r>
              <w:rPr>
                <w:rFonts w:hint="eastAsia" w:ascii="宋体" w:hAnsi="宋体" w:eastAsia="宋体" w:cs="宋体"/>
                <w:color w:val="000000"/>
                <w:sz w:val="20"/>
                <w:szCs w:val="20"/>
                <w:lang w:eastAsia="zh-CN"/>
              </w:rPr>
              <w:t xml:space="preserve">服务单位不满意，查实一次扣</w:t>
            </w:r>
            <w:r>
              <w:rPr>
                <w:rFonts w:hint="eastAsia" w:ascii="宋体" w:hAnsi="宋体" w:eastAsia="宋体" w:cs="宋体"/>
                <w:color w:val="000000"/>
                <w:sz w:val="20"/>
                <w:szCs w:val="20"/>
                <w:lang w:val="en-US" w:eastAsia="zh-CN"/>
              </w:rPr>
              <w:t xml:space="preserve">5分。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07"/>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906"/>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907"/>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07"/>
              <w:jc w:val="center"/>
              <w:widowControl/>
              <w:rPr>
                <w:rFonts w:ascii="宋体" w:hAnsi="宋体" w:eastAsia="宋体" w:cs="宋体"/>
                <w:color w:val="000000"/>
                <w:sz w:val="20"/>
                <w:szCs w:val="20"/>
              </w:rPr>
            </w:pPr>
            <w:r>
              <w:rPr>
                <w:rFonts w:hint="eastAsia" w:ascii="宋体" w:hAnsi="宋体" w:eastAsia="宋体" w:cs="宋体"/>
                <w:color w:val="000000"/>
                <w:sz w:val="20"/>
                <w:szCs w:val="20"/>
                <w:lang w:val="en-US" w:eastAsia="zh-CN"/>
              </w:rPr>
              <w:t xml:space="preserve">满意度</w:t>
            </w:r>
            <w:r>
              <w:rPr>
                <w:rFonts w:hint="eastAsia" w:ascii="宋体" w:hAnsi="宋体" w:eastAsia="宋体" w:cs="宋体"/>
                <w:color w:val="000000"/>
                <w:sz w:val="20"/>
                <w:szCs w:val="20"/>
              </w:rPr>
              <w:t xml:space="preserve">评价</w:t>
            </w:r>
            <w:r>
              <w:rPr>
                <w:rFonts w:ascii="宋体" w:hAnsi="宋体" w:eastAsia="宋体" w:cs="宋体"/>
                <w:color w:val="000000"/>
                <w:sz w:val="20"/>
                <w:szCs w:val="20"/>
              </w:rPr>
            </w:r>
            <w:r/>
          </w:p>
          <w:p>
            <w:pPr>
              <w:pStyle w:val="907"/>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pStyle w:val="907"/>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征集满意度</w:t>
            </w:r>
            <w:r>
              <w:rPr>
                <w:rFonts w:hint="eastAsia" w:ascii="宋体" w:hAnsi="宋体" w:eastAsia="宋体" w:cs="宋体"/>
                <w:color w:val="000000"/>
                <w:sz w:val="20"/>
                <w:szCs w:val="20"/>
                <w:lang w:val="en-US" w:eastAsia="zh-CN"/>
              </w:rPr>
              <w:t xml:space="preserve">评价，</w:t>
            </w:r>
            <w:r>
              <w:rPr>
                <w:rFonts w:hint="eastAsia" w:ascii="Calibri" w:hAnsi="Calibri" w:eastAsia="宋体" w:cs="宋体"/>
                <w:color w:val="000000"/>
                <w:sz w:val="20"/>
                <w:szCs w:val="20"/>
                <w:lang w:val="en-US" w:eastAsia="zh-CN"/>
              </w:rPr>
              <w:t xml:space="preserve">包括但不限于人员、设备、场所及服务态度等，</w:t>
            </w:r>
            <w:r>
              <w:rPr>
                <w:rFonts w:hint="eastAsia" w:ascii="Calibri" w:hAnsi="Calibri" w:eastAsia="Arial" w:cs="宋体"/>
                <w:color w:val="000000"/>
                <w:sz w:val="20"/>
                <w:szCs w:val="20"/>
              </w:rPr>
              <w:t xml:space="preserve">分为：好评、中评、差评，</w:t>
            </w:r>
            <w:r>
              <w:rPr>
                <w:rFonts w:hint="eastAsia" w:ascii="Calibri" w:hAnsi="Calibri" w:eastAsia="宋体" w:cs="宋体"/>
                <w:color w:val="000000"/>
                <w:sz w:val="20"/>
                <w:szCs w:val="20"/>
                <w:lang w:eastAsia="zh-CN"/>
              </w:rPr>
              <w:t xml:space="preserve">随机</w:t>
            </w:r>
            <w:r>
              <w:rPr>
                <w:rFonts w:hint="eastAsia" w:ascii="Calibri" w:hAnsi="Calibri" w:eastAsia="Arial" w:cs="宋体"/>
                <w:color w:val="000000"/>
                <w:sz w:val="20"/>
                <w:szCs w:val="20"/>
              </w:rPr>
              <w:t xml:space="preserve">抽</w:t>
            </w:r>
            <w:r>
              <w:rPr>
                <w:rFonts w:hint="eastAsia" w:ascii="Calibri" w:hAnsi="Calibri" w:eastAsia="宋体" w:cs="宋体"/>
                <w:color w:val="000000"/>
                <w:sz w:val="20"/>
                <w:szCs w:val="20"/>
                <w:lang w:val="en-US" w:eastAsia="zh-CN"/>
              </w:rPr>
              <w:t xml:space="preserve">取不超过5名服务对象</w:t>
            </w:r>
            <w:r>
              <w:rPr>
                <w:rFonts w:hint="eastAsia" w:ascii="Calibri" w:hAnsi="Calibri" w:eastAsia="Arial" w:cs="宋体"/>
                <w:color w:val="000000"/>
                <w:sz w:val="20"/>
                <w:szCs w:val="20"/>
              </w:rPr>
              <w:t xml:space="preserve">取平均分</w:t>
            </w:r>
            <w:r>
              <w:rPr>
                <w:rFonts w:hint="eastAsia" w:ascii="Calibri" w:hAnsi="Calibri" w:eastAsia="宋体" w:cs="宋体"/>
                <w:color w:val="000000"/>
                <w:sz w:val="20"/>
                <w:szCs w:val="20"/>
                <w:lang w:eastAsia="zh-CN"/>
              </w:rPr>
              <w:t xml:space="preserve">，如未服务过送修方，则直接好评</w:t>
            </w:r>
            <w:r>
              <w:rPr>
                <w:rFonts w:hint="eastAsia" w:ascii="Calibri" w:hAnsi="Calibri" w:eastAsia="Arial" w:cs="宋体"/>
                <w:color w:val="000000"/>
                <w:sz w:val="20"/>
                <w:szCs w:val="20"/>
              </w:rPr>
              <w:t xml:space="preserve">。</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907"/>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10分，</w:t>
            </w:r>
            <w:r>
              <w:rPr>
                <w:rFonts w:hint="eastAsia" w:ascii="Calibri" w:hAnsi="Calibri" w:eastAsia="Arial" w:cs="宋体"/>
                <w:color w:val="000000"/>
                <w:sz w:val="20"/>
                <w:szCs w:val="20"/>
              </w:rPr>
              <w:t xml:space="preserve">差评</w:t>
            </w:r>
            <w:r>
              <w:rPr>
                <w:rFonts w:hint="eastAsia" w:ascii="宋体" w:hAnsi="宋体" w:eastAsia="宋体" w:cs="宋体"/>
                <w:color w:val="000000"/>
                <w:sz w:val="20"/>
                <w:szCs w:val="20"/>
              </w:rPr>
              <w:t xml:space="preserve">扣</w:t>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rPr>
              <w:t xml:space="preserve">分/次；</w:t>
            </w:r>
            <w:r>
              <w:rPr>
                <w:rFonts w:hint="eastAsia" w:ascii="Calibri" w:hAnsi="Calibri" w:eastAsia="Arial" w:cs="宋体"/>
                <w:color w:val="000000"/>
                <w:sz w:val="20"/>
                <w:szCs w:val="20"/>
              </w:rPr>
              <w:t xml:space="preserve">中评扣</w:t>
            </w:r>
            <w:r>
              <w:rPr>
                <w:rFonts w:hint="eastAsia" w:ascii="Calibri" w:hAnsi="Calibri" w:eastAsia="宋体" w:cs="宋体"/>
                <w:color w:val="000000"/>
                <w:sz w:val="20"/>
                <w:szCs w:val="20"/>
                <w:lang w:val="en-US" w:eastAsia="zh-CN"/>
              </w:rPr>
              <w:t xml:space="preserve">3</w:t>
            </w:r>
            <w:r>
              <w:rPr>
                <w:rFonts w:hint="eastAsia" w:ascii="Calibri" w:hAnsi="Calibri" w:eastAsia="Arial" w:cs="宋体"/>
                <w:color w:val="000000"/>
                <w:sz w:val="20"/>
                <w:szCs w:val="20"/>
              </w:rPr>
              <w:t xml:space="preserve">分</w:t>
            </w:r>
            <w:r>
              <w:rPr>
                <w:rFonts w:hint="eastAsia" w:ascii="宋体" w:hAnsi="宋体" w:eastAsia="宋体" w:cs="宋体"/>
                <w:color w:val="000000"/>
                <w:sz w:val="20"/>
                <w:szCs w:val="20"/>
              </w:rPr>
              <w:t xml:space="preserve">/次</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07"/>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trHeight w:val="514"/>
        </w:trPr>
        <w:tc>
          <w:tcPr>
            <w:gridSpan w:val="5"/>
            <w:tcBorders>
              <w:top w:val="none" w:color="000000" w:sz="4" w:space="0"/>
              <w:left w:val="none" w:color="000000" w:sz="4" w:space="0"/>
              <w:bottom w:val="none" w:color="000000" w:sz="4" w:space="0"/>
              <w:right w:val="none" w:color="000000" w:sz="4" w:space="0"/>
            </w:tcBorders>
            <w:tcW w:w="9323" w:type="dxa"/>
            <w:vAlign w:val="center"/>
            <w:textDirection w:val="lrTb"/>
            <w:noWrap/>
          </w:tcPr>
          <w:p>
            <w:pPr>
              <w:pStyle w:val="907"/>
              <w:jc w:val="left"/>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得分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07"/>
              <w:jc w:val="left"/>
              <w:widowControl/>
              <w:rPr>
                <w:rFonts w:ascii="宋体" w:hAnsi="宋体" w:eastAsia="宋体" w:cs="宋体"/>
                <w:color w:val="000000"/>
                <w:sz w:val="24"/>
                <w:szCs w:val="24"/>
                <w:lang w:val="en-US" w:eastAsia="zh-CN"/>
              </w:rPr>
            </w:pPr>
            <w:r>
              <w:rPr>
                <w:rFonts w:hint="eastAsia" w:ascii="宋体" w:hAnsi="宋体" w:eastAsia="宋体" w:cs="宋体"/>
                <w:b/>
                <w:bCs/>
                <w:color w:val="000000"/>
                <w:sz w:val="24"/>
                <w:szCs w:val="24"/>
                <w:lang w:eastAsia="zh-CN"/>
              </w:rPr>
              <w:t xml:space="preserve">考核人：</w:t>
            </w:r>
            <w:r>
              <w:rPr>
                <w:rFonts w:hint="eastAsia" w:ascii="宋体" w:hAnsi="宋体" w:eastAsia="宋体" w:cs="宋体"/>
                <w:b/>
                <w:bCs/>
                <w:color w:val="000000"/>
                <w:sz w:val="24"/>
                <w:szCs w:val="24"/>
                <w:lang w:val="en-US" w:eastAsia="zh-CN"/>
              </w:rPr>
              <w:t xml:space="preserve">                                   见证方：</w:t>
            </w:r>
            <w:r>
              <w:rPr>
                <w:rFonts w:ascii="宋体" w:hAnsi="宋体" w:eastAsia="宋体" w:cs="宋体"/>
                <w:color w:val="000000"/>
                <w:sz w:val="24"/>
                <w:szCs w:val="24"/>
                <w:lang w:val="en-US" w:eastAsia="zh-CN"/>
              </w:rPr>
            </w:r>
            <w:r/>
          </w:p>
        </w:tc>
      </w:tr>
    </w:tbl>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注：考核办法及考核说明</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（1）成绩划分。考核检</w:t>
      </w:r>
      <w:r>
        <w:rPr>
          <w:rFonts w:hint="eastAsia" w:ascii="宋体" w:hAnsi="宋体" w:eastAsia="宋体" w:cs="Times New Roman"/>
          <w:bCs/>
          <w:color w:val="000000"/>
          <w:sz w:val="24"/>
          <w:szCs w:val="24"/>
          <w:highlight w:val="none"/>
        </w:rPr>
        <w:t xml:space="preserve">查由</w:t>
      </w:r>
      <w:r>
        <w:rPr>
          <w:rFonts w:hint="eastAsia" w:ascii="宋体" w:hAnsi="宋体"/>
          <w:sz w:val="24"/>
          <w:szCs w:val="24"/>
          <w:highlight w:val="none"/>
        </w:rPr>
        <w:t xml:space="preserve">公务用车主管部门</w:t>
      </w:r>
      <w:r>
        <w:rPr>
          <w:rFonts w:hint="eastAsia" w:ascii="宋体" w:hAnsi="宋体"/>
          <w:sz w:val="24"/>
          <w:szCs w:val="24"/>
          <w:highlight w:val="none"/>
          <w:lang w:eastAsia="zh-CN"/>
        </w:rPr>
        <w:t xml:space="preserve">、</w:t>
      </w:r>
      <w:r>
        <w:rPr>
          <w:rFonts w:hint="eastAsia" w:ascii="宋体" w:hAnsi="宋体" w:eastAsia="宋体" w:cs="Times New Roman"/>
          <w:bCs/>
          <w:color w:val="000000"/>
          <w:sz w:val="24"/>
          <w:szCs w:val="24"/>
          <w:highlight w:val="none"/>
          <w:lang w:eastAsia="zh-CN"/>
        </w:rPr>
        <w:t xml:space="preserve">采购中心及</w:t>
      </w:r>
      <w:r>
        <w:rPr>
          <w:rFonts w:hint="eastAsia" w:ascii="宋体" w:hAnsi="宋体" w:eastAsia="宋体" w:cs="Times New Roman"/>
          <w:bCs/>
          <w:color w:val="000000"/>
          <w:sz w:val="24"/>
          <w:szCs w:val="24"/>
          <w:highlight w:val="none"/>
        </w:rPr>
        <w:t xml:space="preserve">相关单位联</w:t>
      </w:r>
      <w:r>
        <w:rPr>
          <w:rFonts w:hint="eastAsia" w:ascii="宋体" w:hAnsi="宋体" w:eastAsia="宋体" w:cs="Times New Roman"/>
          <w:bCs/>
          <w:color w:val="000000"/>
          <w:sz w:val="24"/>
          <w:szCs w:val="24"/>
        </w:rPr>
        <w:t xml:space="preserve">合组织实施。考核实行百分制。</w:t>
      </w:r>
      <w:r>
        <w:rPr>
          <w:rFonts w:hint="eastAsia" w:ascii="宋体" w:hAnsi="宋体" w:eastAsia="宋体" w:cs="Times New Roman"/>
          <w:bCs/>
          <w:color w:val="000000"/>
          <w:sz w:val="24"/>
          <w:szCs w:val="24"/>
          <w:lang w:eastAsia="zh-CN"/>
        </w:rPr>
        <w:t xml:space="preserve">每季度一次，</w:t>
      </w:r>
      <w:r>
        <w:rPr>
          <w:rFonts w:hint="eastAsia" w:ascii="宋体" w:hAnsi="宋体" w:eastAsia="宋体" w:cs="Times New Roman"/>
          <w:bCs/>
          <w:color w:val="000000"/>
          <w:sz w:val="24"/>
          <w:szCs w:val="24"/>
        </w:rPr>
        <w:t xml:space="preserve">考核成绩85（含）—90分为合格，90（含）—95分为良好，95（含）—100分为优秀，低于85分为不合格。考核经考核单位签字</w:t>
      </w:r>
      <w:r>
        <w:rPr>
          <w:rFonts w:hint="eastAsia" w:ascii="宋体" w:hAnsi="宋体" w:eastAsia="宋体" w:cs="Times New Roman"/>
          <w:bCs/>
          <w:color w:val="000000"/>
          <w:sz w:val="24"/>
          <w:szCs w:val="24"/>
          <w:lang w:eastAsia="zh-CN"/>
        </w:rPr>
        <w:t xml:space="preserve">（或</w:t>
      </w:r>
      <w:r>
        <w:rPr>
          <w:rFonts w:hint="eastAsia" w:ascii="宋体" w:hAnsi="宋体" w:eastAsia="宋体" w:cs="Times New Roman"/>
          <w:bCs/>
          <w:color w:val="000000"/>
          <w:sz w:val="24"/>
          <w:szCs w:val="24"/>
        </w:rPr>
        <w:t xml:space="preserve">盖章</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，汇总得出考核得分。</w:t>
      </w:r>
      <w:r>
        <w:rPr>
          <w:rFonts w:ascii="宋体" w:hAnsi="宋体" w:eastAsia="宋体" w:cs="Times New Roman"/>
          <w:bCs/>
          <w:color w:val="000000"/>
          <w:sz w:val="24"/>
          <w:szCs w:val="24"/>
        </w:rPr>
      </w:r>
      <w:r/>
    </w:p>
    <w:p>
      <w:pPr>
        <w:pStyle w:val="907"/>
        <w:ind w:firstLine="480"/>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（2）供应商如在考核中得分低于8</w:t>
      </w:r>
      <w:r>
        <w:rPr>
          <w:rFonts w:hint="eastAsia" w:ascii="宋体" w:hAnsi="宋体" w:eastAsia="宋体" w:cs="Times New Roman"/>
          <w:bCs/>
          <w:color w:val="000000"/>
          <w:sz w:val="24"/>
          <w:szCs w:val="24"/>
          <w:lang w:val="en-US" w:eastAsia="zh-CN"/>
        </w:rPr>
        <w:t xml:space="preserve">5</w:t>
      </w:r>
      <w:r>
        <w:rPr>
          <w:rFonts w:hint="eastAsia" w:ascii="宋体" w:hAnsi="宋体" w:eastAsia="宋体" w:cs="Times New Roman"/>
          <w:bCs/>
          <w:color w:val="000000"/>
          <w:sz w:val="24"/>
          <w:szCs w:val="24"/>
        </w:rPr>
        <w:t xml:space="preserve">分，责成进行整改；得分低于70分的，暂停交易资格；连续两次低于70分，终止交易资格。</w:t>
      </w:r>
      <w:r>
        <w:rPr>
          <w:rFonts w:hint="eastAsia" w:ascii="宋体" w:hAnsi="宋体" w:eastAsia="宋体" w:cs="Times New Roman"/>
          <w:bCs/>
          <w:color w:val="000000"/>
          <w:sz w:val="24"/>
          <w:szCs w:val="24"/>
        </w:rPr>
      </w:r>
      <w:r/>
    </w:p>
    <w:p>
      <w:pPr>
        <w:pStyle w:val="907"/>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入围公示后，</w:t>
      </w:r>
      <w:r>
        <w:rPr>
          <w:rFonts w:hint="eastAsia" w:ascii="宋体" w:hAnsi="宋体" w:eastAsia="宋体" w:cs="Times New Roman"/>
          <w:bCs/>
          <w:color w:val="000000"/>
          <w:sz w:val="24"/>
          <w:szCs w:val="24"/>
          <w:highlight w:val="none"/>
          <w:lang w:eastAsia="zh-CN"/>
        </w:rPr>
        <w:t xml:space="preserve">采购中心、</w:t>
      </w:r>
      <w:r>
        <w:rPr>
          <w:rFonts w:hint="eastAsia" w:ascii="宋体" w:hAnsi="宋体" w:eastAsia="宋体" w:cs="Times New Roman"/>
          <w:bCs/>
          <w:color w:val="000000"/>
          <w:sz w:val="24"/>
          <w:szCs w:val="24"/>
          <w:highlight w:val="none"/>
          <w:lang w:val="en-US" w:eastAsia="zh-CN"/>
        </w:rPr>
        <w:t xml:space="preserve">交通运输执法部门</w:t>
      </w:r>
      <w:r>
        <w:rPr>
          <w:rFonts w:hint="eastAsia" w:ascii="宋体" w:hAnsi="宋体" w:eastAsia="宋体" w:cs="Times New Roman"/>
          <w:bCs/>
          <w:color w:val="000000"/>
          <w:sz w:val="24"/>
          <w:szCs w:val="24"/>
          <w:highlight w:val="none"/>
          <w:lang w:eastAsia="zh-CN"/>
        </w:rPr>
        <w:t xml:space="preserve">及</w:t>
      </w:r>
      <w:r>
        <w:rPr>
          <w:rFonts w:hint="eastAsia" w:ascii="宋体" w:hAnsi="宋体" w:eastAsia="宋体" w:cs="Times New Roman"/>
          <w:bCs/>
          <w:color w:val="000000"/>
          <w:sz w:val="24"/>
          <w:szCs w:val="24"/>
          <w:highlight w:val="none"/>
        </w:rPr>
        <w:t xml:space="preserve">相关单位</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或专家</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联合</w:t>
      </w:r>
      <w:r>
        <w:rPr>
          <w:rFonts w:hint="eastAsia" w:ascii="宋体" w:hAnsi="宋体" w:eastAsia="宋体" w:cs="Times New Roman"/>
          <w:bCs/>
          <w:color w:val="000000"/>
          <w:sz w:val="24"/>
          <w:szCs w:val="24"/>
          <w:highlight w:val="none"/>
          <w:lang w:val="en-US" w:eastAsia="zh-CN"/>
        </w:rPr>
        <w:t xml:space="preserve">核验人员、设备、场所等情况，实地现场的资料须与供应商响应文件一致（如不一致、弄虚作假或者</w:t>
      </w:r>
      <w:r>
        <w:rPr>
          <w:rFonts w:hint="eastAsia" w:ascii="宋体" w:hAnsi="宋体" w:eastAsia="宋体" w:cs="Times New Roman"/>
          <w:bCs/>
          <w:color w:val="000000"/>
          <w:sz w:val="24"/>
          <w:szCs w:val="24"/>
          <w:highlight w:val="none"/>
        </w:rPr>
        <w:t xml:space="preserve">不具备履行框架协议服务内容能力</w:t>
      </w:r>
      <w:r>
        <w:rPr>
          <w:rFonts w:hint="eastAsia" w:ascii="宋体" w:hAnsi="宋体" w:eastAsia="宋体" w:cs="Times New Roman"/>
          <w:bCs/>
          <w:color w:val="000000"/>
          <w:sz w:val="24"/>
          <w:szCs w:val="24"/>
          <w:highlight w:val="none"/>
          <w:lang w:eastAsia="zh-CN"/>
        </w:rPr>
        <w:t xml:space="preserve">的，则</w:t>
      </w:r>
      <w:r>
        <w:rPr>
          <w:rFonts w:hint="eastAsia" w:ascii="宋体" w:hAnsi="宋体" w:eastAsia="宋体" w:cs="Times New Roman"/>
          <w:bCs/>
          <w:color w:val="000000"/>
          <w:sz w:val="24"/>
          <w:szCs w:val="24"/>
          <w:highlight w:val="none"/>
        </w:rPr>
        <w:t xml:space="preserve">取消入围资格</w:t>
      </w:r>
      <w:r>
        <w:rPr>
          <w:rFonts w:hint="eastAsia" w:ascii="宋体" w:hAnsi="宋体" w:eastAsia="宋体" w:cs="Times New Roman"/>
          <w:bCs/>
          <w:color w:val="000000"/>
          <w:sz w:val="24"/>
          <w:szCs w:val="24"/>
          <w:highlight w:val="none"/>
          <w:lang w:eastAsia="zh-CN"/>
        </w:rPr>
        <w:t xml:space="preserve">或解除框架协议，</w:t>
      </w:r>
      <w:r>
        <w:rPr>
          <w:rFonts w:hint="eastAsia" w:ascii="宋体" w:hAnsi="宋体" w:eastAsia="宋体" w:cs="Times New Roman"/>
          <w:bCs/>
          <w:color w:val="000000"/>
          <w:sz w:val="24"/>
          <w:szCs w:val="24"/>
          <w:highlight w:val="none"/>
          <w:lang w:val="en-US" w:eastAsia="zh-CN"/>
        </w:rPr>
        <w:t xml:space="preserve">不补充、替补入围供应商，采购包不足一家供应商时，本采购包重新征集</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每个年度组织验收（包括但不限于现场核验、汇总平均考核得分等），具体流程和验收方法参照《江苏省政府采购履约验收管理办法》。验收费用（专家费用执行连财购〔2021〕8号）由供应商支付，供应商须综合考虑在报价中。</w:t>
      </w:r>
      <w:r>
        <w:rPr>
          <w:rFonts w:ascii="宋体" w:hAnsi="宋体" w:eastAsia="宋体" w:cs="Times New Roman"/>
          <w:bCs/>
          <w:color w:val="000000"/>
          <w:sz w:val="24"/>
          <w:szCs w:val="24"/>
        </w:rPr>
      </w:r>
      <w:r/>
    </w:p>
    <w:p>
      <w:pPr>
        <w:pStyle w:val="907"/>
        <w:ind w:firstLine="482"/>
        <w:spacing w:line="360" w:lineRule="auto"/>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3.管理标准</w:t>
      </w:r>
      <w:r>
        <w:rPr>
          <w:rFonts w:ascii="宋体" w:hAnsi="宋体" w:eastAsia="宋体" w:cs="Times New Roman"/>
          <w:b/>
          <w:bCs/>
          <w:color w:val="000000"/>
          <w:sz w:val="24"/>
          <w:szCs w:val="24"/>
        </w:rPr>
      </w:r>
      <w:r/>
    </w:p>
    <w:p>
      <w:pPr>
        <w:pStyle w:val="907"/>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rPr>
        <w:t xml:space="preserve">在监管检查中，如发现以下情形，</w:t>
      </w:r>
      <w:r>
        <w:rPr>
          <w:rFonts w:hint="eastAsia" w:ascii="宋体" w:hAnsi="宋体" w:eastAsia="宋体" w:cs="Times New Roman"/>
          <w:bCs/>
          <w:color w:val="000000"/>
          <w:sz w:val="24"/>
          <w:szCs w:val="24"/>
          <w:highlight w:val="none"/>
        </w:rPr>
        <w:t xml:space="preserve">视为不合格行为。</w:t>
      </w:r>
      <w:r>
        <w:rPr>
          <w:rFonts w:hint="eastAsia" w:ascii="宋体" w:hAnsi="宋体" w:eastAsia="宋体" w:cs="Times New Roman"/>
          <w:bCs/>
          <w:color w:val="000000"/>
          <w:sz w:val="24"/>
          <w:szCs w:val="24"/>
          <w:highlight w:val="none"/>
          <w:lang w:val="en-US" w:eastAsia="zh-CN"/>
        </w:rPr>
        <w:t xml:space="preserve">相关部门</w:t>
      </w:r>
      <w:r>
        <w:rPr>
          <w:rFonts w:hint="eastAsia" w:ascii="宋体" w:hAnsi="宋体" w:eastAsia="宋体" w:cs="Times New Roman"/>
          <w:bCs/>
          <w:color w:val="000000"/>
          <w:sz w:val="24"/>
          <w:szCs w:val="24"/>
          <w:highlight w:val="none"/>
        </w:rPr>
        <w:t xml:space="preserve">在核实情况后将</w:t>
      </w:r>
      <w:r>
        <w:rPr>
          <w:rFonts w:hint="eastAsia" w:ascii="宋体" w:hAnsi="宋体" w:eastAsia="宋体" w:cs="Times New Roman"/>
          <w:bCs/>
          <w:color w:val="000000"/>
          <w:sz w:val="24"/>
          <w:szCs w:val="24"/>
          <w:highlight w:val="none"/>
          <w:lang w:val="en-US" w:eastAsia="zh-CN"/>
        </w:rPr>
        <w:t xml:space="preserve">汇报财政部门</w:t>
      </w:r>
      <w:r>
        <w:rPr>
          <w:rFonts w:hint="eastAsia" w:ascii="宋体" w:hAnsi="宋体" w:eastAsia="宋体" w:cs="Times New Roman"/>
          <w:bCs/>
          <w:color w:val="000000"/>
          <w:sz w:val="24"/>
          <w:szCs w:val="24"/>
          <w:highlight w:val="none"/>
        </w:rPr>
        <w:t xml:space="preserve">对相关责任供应商予以处理</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并依法依规追究相应责任：</w:t>
      </w:r>
      <w:r>
        <w:rPr>
          <w:rFonts w:ascii="宋体" w:hAnsi="宋体" w:eastAsia="宋体" w:cs="Times New Roman"/>
          <w:bCs/>
          <w:color w:val="000000"/>
          <w:sz w:val="24"/>
          <w:szCs w:val="24"/>
          <w:highlight w:val="none"/>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（1）入围产品质量、配置或提供的服务不符合国家有关规定、响应承诺和框架协议规定。</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（2）无正当理由不按照承诺供货或提供售后服务。</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（3）具体项目成交价高于其入围价格或</w:t>
      </w:r>
      <w:r>
        <w:rPr>
          <w:rFonts w:hint="eastAsia" w:ascii="宋体" w:hAnsi="宋体" w:eastAsia="宋体" w:cs="Times New Roman"/>
          <w:bCs/>
          <w:color w:val="000000"/>
          <w:sz w:val="24"/>
          <w:szCs w:val="24"/>
          <w:lang w:eastAsia="zh-CN"/>
        </w:rPr>
        <w:t xml:space="preserve">不符</w:t>
      </w:r>
      <w:r>
        <w:rPr>
          <w:rFonts w:hint="eastAsia" w:ascii="宋体" w:hAnsi="宋体" w:eastAsia="宋体" w:cs="Times New Roman"/>
          <w:bCs/>
          <w:color w:val="000000"/>
          <w:sz w:val="24"/>
          <w:szCs w:val="24"/>
        </w:rPr>
        <w:t xml:space="preserve">服务承诺。</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（4）使用不正当竞争手段，影响采购单位正常采购活动。</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w:t>
      </w:r>
      <w:r>
        <w:rPr>
          <w:rFonts w:hint="eastAsia" w:ascii="宋体" w:hAnsi="宋体" w:eastAsia="宋体" w:cs="Times New Roman"/>
          <w:bCs/>
          <w:color w:val="000000"/>
          <w:sz w:val="24"/>
          <w:szCs w:val="24"/>
        </w:rPr>
        <w:t xml:space="preserve">供应商在考核中连续两次低于70分</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终止交易资格</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（6）无正当理由放弃入围资格或退出框架协议。</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w:t>
      </w:r>
      <w:r>
        <w:rPr>
          <w:rFonts w:ascii="宋体" w:hAnsi="宋体" w:eastAsia="宋体" w:cs="Times New Roman"/>
          <w:bCs/>
          <w:color w:val="000000"/>
          <w:sz w:val="24"/>
          <w:szCs w:val="24"/>
        </w:rPr>
        <w:t xml:space="preserve">7</w:t>
      </w:r>
      <w:r>
        <w:rPr>
          <w:rFonts w:hint="eastAsia" w:ascii="宋体" w:hAnsi="宋体" w:eastAsia="宋体" w:cs="Times New Roman"/>
          <w:bCs/>
          <w:color w:val="000000"/>
          <w:sz w:val="24"/>
          <w:szCs w:val="24"/>
        </w:rPr>
        <w:t xml:space="preserve">）其他违法违规行为。</w:t>
      </w:r>
      <w:r>
        <w:rPr>
          <w:rFonts w:ascii="宋体" w:hAnsi="宋体" w:eastAsia="宋体" w:cs="Times New Roman"/>
          <w:bCs/>
          <w:color w:val="000000"/>
          <w:sz w:val="24"/>
          <w:szCs w:val="24"/>
        </w:rPr>
      </w:r>
      <w:r/>
    </w:p>
    <w:p>
      <w:pPr>
        <w:pStyle w:val="907"/>
        <w:ind w:firstLine="482"/>
        <w:spacing w:line="360" w:lineRule="auto"/>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4.管理措施</w:t>
      </w:r>
      <w:r>
        <w:rPr>
          <w:rFonts w:ascii="宋体" w:hAnsi="宋体" w:eastAsia="宋体" w:cs="Times New Roman"/>
          <w:b/>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对履约监管中发现的不合格行为，按以下措施处理：</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（1）整改</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rPr>
        <w:t xml:space="preserve">入围供应商在框架</w:t>
      </w:r>
      <w:r>
        <w:rPr>
          <w:rFonts w:hint="eastAsia" w:ascii="宋体" w:hAnsi="宋体" w:eastAsia="宋体" w:cs="Times New Roman"/>
          <w:bCs/>
          <w:color w:val="000000"/>
          <w:sz w:val="24"/>
          <w:szCs w:val="24"/>
          <w:highlight w:val="none"/>
        </w:rPr>
        <w:t xml:space="preserve">协议系统中存在不合格行为，</w:t>
      </w:r>
      <w:r>
        <w:rPr>
          <w:rFonts w:hint="eastAsia" w:ascii="宋体" w:hAnsi="宋体" w:eastAsia="宋体" w:cs="Times New Roman"/>
          <w:bCs/>
          <w:color w:val="000000"/>
          <w:sz w:val="24"/>
          <w:szCs w:val="24"/>
          <w:highlight w:val="none"/>
          <w:lang w:val="en-US" w:eastAsia="zh-CN"/>
        </w:rPr>
        <w:t xml:space="preserve">公务用车主管部门</w:t>
      </w:r>
      <w:r>
        <w:rPr>
          <w:rFonts w:hint="eastAsia" w:ascii="宋体" w:hAnsi="宋体" w:eastAsia="宋体" w:cs="Times New Roman"/>
          <w:bCs/>
          <w:color w:val="000000"/>
          <w:sz w:val="24"/>
          <w:szCs w:val="24"/>
          <w:highlight w:val="none"/>
        </w:rPr>
        <w:t xml:space="preserve">出具《责令整改通知书》，限定时间完成整改。被开具《责令整改通知书》的供应商，视作差评，记录在案。</w:t>
      </w:r>
      <w:r>
        <w:rPr>
          <w:rFonts w:ascii="宋体" w:hAnsi="宋体" w:eastAsia="宋体" w:cs="Times New Roman"/>
          <w:bCs/>
          <w:color w:val="000000"/>
          <w:sz w:val="24"/>
          <w:szCs w:val="24"/>
          <w:highlight w:val="none"/>
        </w:rPr>
      </w:r>
      <w:r/>
    </w:p>
    <w:p>
      <w:pPr>
        <w:pStyle w:val="907"/>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（2）暂停交易资格</w:t>
      </w:r>
      <w:r>
        <w:rPr>
          <w:rFonts w:ascii="宋体" w:hAnsi="宋体" w:eastAsia="宋体" w:cs="Times New Roman"/>
          <w:bCs/>
          <w:color w:val="000000"/>
          <w:sz w:val="24"/>
          <w:szCs w:val="24"/>
          <w:highlight w:val="none"/>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highlight w:val="none"/>
        </w:rPr>
        <w:t xml:space="preserve">未按《责令整改通知书》完成整改的供应商，暂停其框架协议交易资格三个月，并及时进</w:t>
      </w:r>
      <w:r>
        <w:rPr>
          <w:rFonts w:hint="eastAsia" w:ascii="宋体" w:hAnsi="宋体" w:eastAsia="宋体" w:cs="Times New Roman"/>
          <w:bCs/>
          <w:color w:val="000000"/>
          <w:sz w:val="24"/>
          <w:szCs w:val="24"/>
        </w:rPr>
        <w:t xml:space="preserve">行网上公示。</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（3）终止交易资格</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在框架协议有效期内，入围供应商的设施、设备、人员，资质，经营状况等发生重大变化，不具备履行框架协议服务内容能力，或者被发现存在恶意违规，造成严重后果，或者</w:t>
      </w:r>
      <w:r>
        <w:rPr>
          <w:rFonts w:hint="eastAsia" w:ascii="宋体" w:hAnsi="宋体" w:eastAsia="宋体" w:cs="Times New Roman"/>
          <w:bCs/>
          <w:color w:val="000000"/>
          <w:sz w:val="24"/>
          <w:szCs w:val="24"/>
        </w:rPr>
        <w:t xml:space="preserve">供应商在考核中连续两次低于70分</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无正当理由放弃入围资格或退出框架协议</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两次被开具《责令整改通知单》，解除当期框架协议，报送财政监管部门。</w:t>
      </w:r>
      <w:r>
        <w:rPr>
          <w:rFonts w:ascii="宋体" w:hAnsi="宋体" w:eastAsia="宋体" w:cs="Times New Roman"/>
          <w:bCs/>
          <w:color w:val="000000"/>
          <w:sz w:val="24"/>
          <w:szCs w:val="24"/>
        </w:rPr>
      </w:r>
      <w:r/>
    </w:p>
    <w:p>
      <w:pPr>
        <w:pStyle w:val="907"/>
        <w:numPr>
          <w:ilvl w:val="1"/>
          <w:numId w:val="0"/>
        </w:numPr>
        <w:ind w:firstLine="480"/>
        <w:jc w:val="left"/>
        <w:keepLines/>
        <w:keepNext/>
        <w:spacing w:before="0" w:after="0" w:line="360" w:lineRule="auto"/>
        <w:widowControl w:val="off"/>
        <w:rPr>
          <w:rFonts w:ascii="黑体" w:hAnsi="黑体" w:eastAsia="黑体" w:cs="宋体"/>
          <w:b w:val="0"/>
          <w:bCs w:val="0"/>
          <w:color w:val="000000"/>
          <w:sz w:val="24"/>
          <w:szCs w:val="24"/>
        </w:rPr>
        <w:outlineLvl w:val="1"/>
      </w:pPr>
      <w:r>
        <w:rPr>
          <w:rFonts w:hint="eastAsia" w:ascii="黑体" w:hAnsi="黑体" w:eastAsia="黑体" w:cs="宋体"/>
          <w:b w:val="0"/>
          <w:bCs w:val="0"/>
          <w:color w:val="000000"/>
          <w:sz w:val="24"/>
          <w:szCs w:val="24"/>
          <w:lang w:val="en-US" w:eastAsia="zh-CN"/>
        </w:rPr>
        <w:t xml:space="preserve">十一</w:t>
      </w:r>
      <w:r>
        <w:rPr>
          <w:rFonts w:hint="eastAsia" w:ascii="黑体" w:hAnsi="黑体" w:eastAsia="黑体" w:cs="宋体"/>
          <w:b w:val="0"/>
          <w:bCs w:val="0"/>
          <w:color w:val="000000"/>
          <w:sz w:val="24"/>
          <w:szCs w:val="24"/>
        </w:rPr>
        <w:t xml:space="preserve">、入围供应商的清退和补充规则</w:t>
      </w:r>
      <w:r>
        <w:rPr>
          <w:rFonts w:ascii="黑体" w:hAnsi="黑体" w:eastAsia="黑体" w:cs="宋体"/>
          <w:b w:val="0"/>
          <w:bCs w:val="0"/>
          <w:color w:val="000000"/>
          <w:sz w:val="24"/>
          <w:szCs w:val="24"/>
        </w:rPr>
      </w:r>
      <w:r/>
    </w:p>
    <w:p>
      <w:pPr>
        <w:pStyle w:val="907"/>
        <w:ind w:firstLine="482"/>
        <w:spacing w:line="360" w:lineRule="auto"/>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1</w:t>
      </w:r>
      <w:r>
        <w:rPr>
          <w:rFonts w:ascii="宋体" w:hAnsi="宋体" w:eastAsia="宋体" w:cs="Times New Roman"/>
          <w:b/>
          <w:bCs/>
          <w:color w:val="000000"/>
          <w:sz w:val="24"/>
          <w:szCs w:val="24"/>
        </w:rPr>
        <w:t xml:space="preserve">.</w:t>
      </w:r>
      <w:r>
        <w:rPr>
          <w:rFonts w:hint="eastAsia" w:ascii="宋体" w:hAnsi="宋体" w:eastAsia="宋体" w:cs="Times New Roman"/>
          <w:b/>
          <w:bCs/>
          <w:color w:val="000000"/>
          <w:sz w:val="24"/>
          <w:szCs w:val="24"/>
        </w:rPr>
        <w:t xml:space="preserve">入围供应商清退规则</w:t>
      </w:r>
      <w:r>
        <w:rPr>
          <w:rFonts w:ascii="宋体" w:hAnsi="宋体" w:eastAsia="宋体" w:cs="Times New Roman"/>
          <w:b/>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入围供应商有下列情形之一，尚未签订框架协议的，取消其入围资格；已经签订框架协议的，解除与其签订的框架协议：</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（1）恶意串通谋取入围或者合同成交的；</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（2）提供虚假材料谋取入围或者合同成交的；</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（3）无正当理由拒不接受合同授予的；</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（4）不履行合同义务或者履行合同义务不符合约定，经</w:t>
      </w:r>
      <w:r>
        <w:rPr>
          <w:rFonts w:hint="eastAsia" w:ascii="宋体" w:hAnsi="宋体" w:eastAsia="宋体" w:cs="Times New Roman"/>
          <w:bCs/>
          <w:color w:val="000000"/>
          <w:sz w:val="24"/>
          <w:szCs w:val="24"/>
          <w:lang w:val="en-US" w:eastAsia="zh-CN"/>
        </w:rPr>
        <w:t xml:space="preserve">采购中心</w:t>
      </w:r>
      <w:r>
        <w:rPr>
          <w:rFonts w:hint="eastAsia" w:ascii="宋体" w:hAnsi="宋体" w:eastAsia="宋体" w:cs="Times New Roman"/>
          <w:bCs/>
          <w:color w:val="000000"/>
          <w:sz w:val="24"/>
          <w:szCs w:val="24"/>
          <w:lang w:eastAsia="zh-CN"/>
        </w:rPr>
        <w:t xml:space="preserve">要求</w:t>
      </w:r>
      <w:r>
        <w:rPr>
          <w:rFonts w:hint="eastAsia" w:ascii="宋体" w:hAnsi="宋体" w:eastAsia="宋体" w:cs="Times New Roman"/>
          <w:bCs/>
          <w:color w:val="000000"/>
          <w:sz w:val="24"/>
          <w:szCs w:val="24"/>
        </w:rPr>
        <w:t xml:space="preserve">履行后仍不履行或者仍未按约定履行的；</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（5）框架协议有效期内，</w:t>
      </w:r>
      <w:r>
        <w:rPr>
          <w:rFonts w:ascii="宋体" w:hAnsi="宋体" w:eastAsia="宋体" w:cs="Times New Roman"/>
          <w:bCs/>
          <w:color w:val="000000"/>
          <w:sz w:val="24"/>
          <w:szCs w:val="24"/>
        </w:rPr>
        <w:t xml:space="preserve">对掌握并查实的不具备履行本项目合同能力的；</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（6）框架协议有效期内，因违法行为被禁止或限制参加政府采购活动的；</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（7）框架协议约定的其他情形。</w:t>
      </w:r>
      <w:r>
        <w:rPr>
          <w:rFonts w:ascii="宋体" w:hAnsi="宋体" w:eastAsia="宋体" w:cs="Times New Roman"/>
          <w:bCs/>
          <w:color w:val="000000"/>
          <w:sz w:val="24"/>
          <w:szCs w:val="24"/>
        </w:rPr>
      </w:r>
      <w:r/>
    </w:p>
    <w:p>
      <w:pPr>
        <w:pStyle w:val="907"/>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被取消入围资格或者被解除框架协议的供应商不得参加同一封闭式框架协议</w:t>
      </w:r>
      <w:r>
        <w:rPr>
          <w:rFonts w:hint="eastAsia" w:ascii="宋体" w:hAnsi="宋体" w:eastAsia="宋体" w:cs="Times New Roman"/>
          <w:bCs/>
          <w:color w:val="000000"/>
          <w:sz w:val="24"/>
          <w:szCs w:val="24"/>
          <w:lang w:eastAsia="zh-CN"/>
        </w:rPr>
        <w:t xml:space="preserve">重新</w:t>
      </w:r>
      <w:r>
        <w:rPr>
          <w:rFonts w:hint="eastAsia" w:ascii="宋体" w:hAnsi="宋体" w:eastAsia="宋体" w:cs="Times New Roman"/>
          <w:bCs/>
          <w:color w:val="000000"/>
          <w:sz w:val="24"/>
          <w:szCs w:val="24"/>
        </w:rPr>
        <w:t xml:space="preserve">征集。</w:t>
      </w:r>
      <w:r>
        <w:rPr>
          <w:rFonts w:ascii="宋体" w:hAnsi="宋体" w:eastAsia="宋体" w:cs="Times New Roman"/>
          <w:bCs/>
          <w:color w:val="000000"/>
          <w:sz w:val="24"/>
          <w:szCs w:val="24"/>
        </w:rPr>
      </w:r>
      <w:r/>
    </w:p>
    <w:p>
      <w:pPr>
        <w:pStyle w:val="907"/>
        <w:ind w:firstLine="482"/>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2</w:t>
      </w:r>
      <w:r>
        <w:rPr>
          <w:rFonts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rPr>
        <w:t xml:space="preserve">入围供应商补充规则</w:t>
      </w:r>
      <w:r>
        <w:rPr>
          <w:rFonts w:ascii="宋体" w:hAnsi="宋体" w:eastAsia="宋体" w:cs="Times New Roman"/>
          <w:b/>
          <w:bCs/>
          <w:color w:val="000000"/>
          <w:sz w:val="24"/>
          <w:szCs w:val="24"/>
          <w:highlight w:val="none"/>
        </w:rPr>
      </w:r>
      <w:r/>
    </w:p>
    <w:p>
      <w:pPr>
        <w:pStyle w:val="907"/>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本</w:t>
      </w:r>
      <w:r>
        <w:rPr>
          <w:rFonts w:hint="eastAsia" w:ascii="宋体" w:hAnsi="宋体" w:eastAsia="宋体" w:cs="Times New Roman"/>
          <w:bCs/>
          <w:color w:val="000000"/>
          <w:sz w:val="24"/>
          <w:szCs w:val="24"/>
          <w:highlight w:val="none"/>
          <w:lang w:eastAsia="zh-CN"/>
        </w:rPr>
        <w:t xml:space="preserve">项目不补充入围供应商。</w:t>
      </w:r>
      <w:r>
        <w:rPr>
          <w:rFonts w:hint="eastAsia" w:ascii="宋体" w:hAnsi="宋体" w:eastAsia="宋体" w:cs="Times New Roman"/>
          <w:bCs/>
          <w:color w:val="000000"/>
          <w:sz w:val="24"/>
          <w:szCs w:val="24"/>
          <w:highlight w:val="none"/>
          <w:lang w:eastAsia="zh-CN"/>
        </w:rPr>
      </w:r>
      <w:r/>
    </w:p>
    <w:p>
      <w:pPr>
        <w:pStyle w:val="907"/>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
          <w:bCs w:val="0"/>
          <w:color w:val="000000"/>
          <w:sz w:val="24"/>
          <w:szCs w:val="24"/>
          <w:highlight w:val="none"/>
          <w:lang w:eastAsia="zh-CN"/>
        </w:rPr>
        <w:t xml:space="preserve">特别提醒</w:t>
      </w:r>
      <w:r>
        <w:rPr>
          <w:rFonts w:hint="eastAsia" w:ascii="宋体" w:hAnsi="宋体" w:eastAsia="宋体" w:cs="Times New Roman"/>
          <w:bCs/>
          <w:color w:val="000000"/>
          <w:sz w:val="24"/>
          <w:szCs w:val="24"/>
          <w:highlight w:val="none"/>
          <w:lang w:eastAsia="zh-CN"/>
        </w:rPr>
        <w:t xml:space="preserve">：如在签订合同后实施过程中，对应采购包少于</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eastAsia="zh-CN"/>
        </w:rPr>
        <w:t xml:space="preserve">家</w:t>
      </w:r>
      <w:r>
        <w:rPr>
          <w:rFonts w:hint="eastAsia" w:ascii="宋体" w:hAnsi="宋体" w:eastAsia="宋体" w:cs="Times New Roman"/>
          <w:bCs/>
          <w:color w:val="000000"/>
          <w:sz w:val="24"/>
          <w:szCs w:val="24"/>
          <w:highlight w:val="none"/>
          <w:lang w:eastAsia="zh-CN"/>
        </w:rPr>
        <w:t xml:space="preserve">入围供应商正常经营或正常履职，则重新征集</w:t>
      </w:r>
      <w:r>
        <w:rPr>
          <w:rFonts w:hint="eastAsia" w:ascii="宋体" w:hAnsi="宋体" w:eastAsia="宋体" w:cs="Times New Roman"/>
          <w:bCs/>
          <w:color w:val="000000"/>
          <w:sz w:val="24"/>
          <w:szCs w:val="24"/>
          <w:highlight w:val="none"/>
          <w:lang w:eastAsia="zh-CN"/>
        </w:rPr>
        <w:t xml:space="preserve">对应采购包</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r>
      <w:r/>
    </w:p>
    <w:p>
      <w:pPr>
        <w:pStyle w:val="908"/>
        <w:rPr>
          <w:rFonts w:hint="eastAsia" w:ascii="黑体" w:hAnsi="Times New Roman" w:eastAsia="黑体" w:cs="Times New Roman"/>
          <w:bCs/>
          <w:sz w:val="44"/>
        </w:rPr>
      </w:pPr>
      <w:r>
        <w:rPr>
          <w:rFonts w:hint="eastAsia" w:ascii="黑体" w:eastAsia="黑体"/>
          <w:bCs/>
          <w:sz w:val="44"/>
        </w:rPr>
        <w:br w:type="page" w:clear="all"/>
      </w:r>
      <w:r>
        <w:rPr>
          <w:rFonts w:hint="eastAsia" w:ascii="黑体" w:hAnsi="Times New Roman" w:eastAsia="黑体" w:cs="Times New Roman"/>
          <w:bCs/>
          <w:sz w:val="44"/>
        </w:rPr>
        <w:t xml:space="preserve">第五章  </w:t>
      </w:r>
      <w:r>
        <w:rPr>
          <w:rFonts w:hint="eastAsia" w:ascii="黑体" w:hAnsi="Times New Roman" w:eastAsia="黑体" w:cs="Times New Roman"/>
          <w:b/>
          <w:bCs/>
          <w:sz w:val="44"/>
        </w:rPr>
        <w:t xml:space="preserve">确定入围</w:t>
      </w:r>
      <w:r>
        <w:rPr>
          <w:rFonts w:ascii="黑体" w:hAnsi="Times New Roman" w:eastAsia="黑体" w:cs="Times New Roman"/>
          <w:b/>
          <w:bCs/>
          <w:sz w:val="44"/>
        </w:rPr>
        <w:t xml:space="preserve">及成交供应商</w:t>
      </w:r>
      <w:r>
        <w:rPr>
          <w:rFonts w:hint="eastAsia" w:ascii="黑体" w:hAnsi="Times New Roman" w:eastAsia="黑体" w:cs="Times New Roman"/>
          <w:bCs/>
          <w:sz w:val="44"/>
        </w:rPr>
      </w:r>
      <w:r/>
    </w:p>
    <w:p>
      <w:pPr>
        <w:pStyle w:val="907"/>
        <w:rPr>
          <w:rFonts w:hint="eastAsia" w:ascii="Times New Roman" w:hAnsi="Times New Roman" w:eastAsia="宋体" w:cs="Times New Roman"/>
        </w:rPr>
      </w:pPr>
      <w:r>
        <w:rPr>
          <w:rFonts w:hint="eastAsia" w:ascii="Times New Roman" w:hAnsi="Times New Roman" w:eastAsia="宋体" w:cs="Times New Roman"/>
        </w:rPr>
      </w:r>
      <w:r/>
    </w:p>
    <w:p>
      <w:pPr>
        <w:pStyle w:val="907"/>
        <w:ind w:firstLine="514"/>
        <w:jc w:val="left"/>
        <w:spacing w:before="120" w:after="120" w:line="360" w:lineRule="auto"/>
        <w:widowControl w:val="off"/>
        <w:rPr>
          <w:rFonts w:hint="eastAsia" w:ascii="Arial" w:hAnsi="Arial" w:eastAsia="宋体" w:cs="Arial"/>
          <w:b/>
          <w:sz w:val="28"/>
          <w:szCs w:val="28"/>
          <w:lang w:val="en-US" w:eastAsia="zh-CN" w:bidi="ar-SA"/>
        </w:rPr>
      </w:pPr>
      <w:r>
        <w:rPr>
          <w:rFonts w:hint="eastAsia" w:ascii="Arial" w:hAnsi="Arial" w:eastAsia="宋体" w:cs="Arial"/>
          <w:b/>
          <w:sz w:val="28"/>
          <w:szCs w:val="28"/>
          <w:lang w:val="en-US" w:eastAsia="zh-CN" w:bidi="ar-SA"/>
        </w:rPr>
        <w:t xml:space="preserve">一</w:t>
      </w:r>
      <w:r>
        <w:rPr>
          <w:rFonts w:ascii="Arial" w:hAnsi="Arial" w:eastAsia="宋体" w:cs="Arial"/>
          <w:b/>
          <w:sz w:val="28"/>
          <w:szCs w:val="28"/>
          <w:lang w:val="en-US" w:eastAsia="zh-CN" w:bidi="ar-SA"/>
        </w:rPr>
        <w:t xml:space="preserve">、确定第一阶段入围供应商的评审方法</w:t>
      </w:r>
      <w:r>
        <w:rPr>
          <w:rFonts w:hint="eastAsia" w:ascii="Arial" w:hAnsi="Arial" w:eastAsia="宋体" w:cs="Arial"/>
          <w:b/>
          <w:sz w:val="28"/>
          <w:szCs w:val="28"/>
          <w:lang w:val="en-US" w:eastAsia="zh-CN" w:bidi="ar-SA"/>
        </w:rPr>
      </w:r>
      <w:r/>
    </w:p>
    <w:p>
      <w:pPr>
        <w:pStyle w:val="907"/>
        <w:ind w:firstLine="480"/>
        <w:jc w:val="both"/>
        <w:spacing w:line="480" w:lineRule="exact"/>
        <w:widowControl w:val="off"/>
        <w:rPr>
          <w:rFonts w:hint="eastAsia" w:ascii="黑体" w:hAnsi="黑体" w:eastAsia="黑体" w:cs="黑体"/>
          <w:sz w:val="24"/>
          <w:szCs w:val="24"/>
          <w:highlight w:val="none"/>
          <w:lang w:val="en-US" w:eastAsia="zh-CN" w:bidi="ar-SA"/>
        </w:rPr>
      </w:pPr>
      <w:r>
        <w:rPr>
          <w:rFonts w:hint="eastAsia" w:ascii="黑体" w:hAnsi="黑体" w:eastAsia="黑体" w:cs="黑体"/>
          <w:sz w:val="24"/>
          <w:szCs w:val="24"/>
          <w:highlight w:val="none"/>
          <w:lang w:val="en-US" w:eastAsia="zh-CN" w:bidi="ar-SA"/>
        </w:rPr>
        <w:t xml:space="preserve">评标办法：</w:t>
      </w:r>
      <w:r>
        <w:rPr>
          <w:rFonts w:ascii="黑体" w:hAnsi="黑体" w:eastAsia="黑体" w:cs="黑体"/>
          <w:sz w:val="24"/>
          <w:szCs w:val="24"/>
          <w:lang w:val="en-US" w:eastAsia="zh-CN" w:bidi="ar-SA"/>
        </w:rPr>
        <w:t xml:space="preserve">采用</w:t>
      </w:r>
      <w:r>
        <w:rPr>
          <w:rFonts w:hint="eastAsia" w:ascii="黑体" w:hAnsi="黑体" w:eastAsia="黑体" w:cs="黑体"/>
          <w:sz w:val="24"/>
          <w:szCs w:val="24"/>
          <w:lang w:val="en-US" w:eastAsia="zh-CN" w:bidi="ar-SA"/>
        </w:rPr>
        <w:t xml:space="preserve">质量优先法，</w:t>
      </w:r>
      <w:r>
        <w:rPr>
          <w:rFonts w:ascii="黑体" w:hAnsi="黑体" w:eastAsia="黑体" w:cs="黑体"/>
          <w:sz w:val="24"/>
          <w:szCs w:val="24"/>
          <w:lang w:val="en-US" w:eastAsia="zh-CN" w:bidi="ar-SA"/>
        </w:rPr>
        <w:t xml:space="preserve">评标结果按评审后得分由高到低顺序排列。总分值为100分。</w:t>
      </w:r>
      <w:r>
        <w:rPr>
          <w:rFonts w:hint="eastAsia" w:ascii="黑体" w:hAnsi="黑体" w:eastAsia="黑体" w:cs="黑体"/>
          <w:sz w:val="24"/>
          <w:szCs w:val="24"/>
          <w:highlight w:val="none"/>
          <w:lang w:val="en-US" w:eastAsia="zh-CN" w:bidi="ar-SA"/>
        </w:rPr>
      </w:r>
      <w:r/>
    </w:p>
    <w:p>
      <w:pPr>
        <w:pStyle w:val="907"/>
        <w:ind w:firstLine="480"/>
        <w:jc w:val="left"/>
        <w:spacing w:line="480" w:lineRule="exact"/>
        <w:rPr>
          <w:rFonts w:hint="eastAsia" w:ascii="黑体" w:hAnsi="黑体" w:eastAsia="黑体" w:cs="黑体"/>
          <w:sz w:val="24"/>
          <w:szCs w:val="24"/>
          <w:highlight w:val="none"/>
          <w:lang w:val="en-US" w:eastAsia="zh-CN" w:bidi="ar-SA"/>
        </w:rPr>
      </w:pPr>
      <w:r>
        <w:rPr>
          <w:rFonts w:hint="eastAsia" w:ascii="黑体" w:hAnsi="黑体" w:eastAsia="黑体" w:cs="黑体"/>
          <w:sz w:val="24"/>
          <w:szCs w:val="24"/>
          <w:highlight w:val="none"/>
          <w:lang w:val="en-US" w:eastAsia="zh-CN" w:bidi="ar-SA"/>
        </w:rPr>
        <w:t xml:space="preserve">采购包1：当</w:t>
      </w:r>
      <w:r>
        <w:rPr>
          <w:rFonts w:ascii="黑体" w:hAnsi="黑体" w:eastAsia="黑体" w:cs="黑体"/>
          <w:sz w:val="24"/>
          <w:szCs w:val="24"/>
          <w:highlight w:val="none"/>
          <w:lang w:val="en-US" w:eastAsia="zh-CN" w:bidi="ar-SA"/>
        </w:rPr>
        <w:t xml:space="preserve">本</w:t>
      </w:r>
      <w:r>
        <w:rPr>
          <w:rFonts w:hint="eastAsia" w:ascii="黑体" w:hAnsi="黑体" w:eastAsia="黑体" w:cs="黑体"/>
          <w:sz w:val="24"/>
          <w:szCs w:val="24"/>
          <w:highlight w:val="none"/>
          <w:lang w:val="en-US" w:eastAsia="zh-CN" w:bidi="ar-SA"/>
        </w:rPr>
        <w:t xml:space="preserve">采购包合格供应商数量≥2（提交响应文件和符合资格条件、实质性要求的供应商少于2家时，采购活动终止）才可以进行下一步。满足上述条件基础上，合格供应商的淘汰比例为50%（四舍五入取整），且至少淘汰一家供应商。剩下的供应商按评审得分由高到低顺序排列依次确定入围成交供应商。如因供应商评审得分相同不能确定入围供应商时，按照响应报价得分高低、技术部分得分高低、商务部分得分高低顺序排序；如最终入围供应商（不含资格条件不符、实质性要求不合格、淘汰的供应商，下同）数量不足1家，则否决本采购包所有响应文件。</w:t>
      </w:r>
      <w:r>
        <w:rPr>
          <w:rFonts w:hint="eastAsia" w:ascii="黑体" w:hAnsi="黑体" w:eastAsia="黑体" w:cs="黑体"/>
          <w:sz w:val="24"/>
          <w:szCs w:val="24"/>
          <w:highlight w:val="none"/>
          <w:lang w:val="en-US" w:eastAsia="zh-CN" w:bidi="ar-SA"/>
        </w:rPr>
      </w:r>
      <w:r/>
    </w:p>
    <w:p>
      <w:pPr>
        <w:pStyle w:val="907"/>
        <w:ind w:firstLine="480"/>
        <w:jc w:val="left"/>
        <w:spacing w:line="480" w:lineRule="exact"/>
        <w:rPr>
          <w:rFonts w:hint="eastAsia" w:ascii="黑体" w:hAnsi="黑体" w:eastAsia="黑体" w:cs="黑体"/>
          <w:sz w:val="24"/>
          <w:szCs w:val="24"/>
          <w:highlight w:val="none"/>
          <w:lang w:val="en-US" w:eastAsia="zh-CN" w:bidi="ar-SA"/>
        </w:rPr>
      </w:pPr>
      <w:r>
        <w:rPr>
          <w:rFonts w:hint="eastAsia" w:ascii="黑体" w:hAnsi="黑体" w:eastAsia="黑体" w:cs="黑体"/>
          <w:sz w:val="24"/>
          <w:szCs w:val="24"/>
          <w:highlight w:val="none"/>
          <w:lang w:val="en-US" w:eastAsia="zh-CN" w:bidi="ar-SA"/>
        </w:rPr>
        <w:t xml:space="preserve">采购包2：当</w:t>
      </w:r>
      <w:r>
        <w:rPr>
          <w:rFonts w:ascii="黑体" w:hAnsi="黑体" w:eastAsia="黑体" w:cs="黑体"/>
          <w:sz w:val="24"/>
          <w:szCs w:val="24"/>
          <w:highlight w:val="none"/>
          <w:lang w:val="en-US" w:eastAsia="zh-CN" w:bidi="ar-SA"/>
        </w:rPr>
        <w:t xml:space="preserve">本</w:t>
      </w:r>
      <w:r>
        <w:rPr>
          <w:rFonts w:hint="eastAsia" w:ascii="黑体" w:hAnsi="黑体" w:eastAsia="黑体" w:cs="黑体"/>
          <w:sz w:val="24"/>
          <w:szCs w:val="24"/>
          <w:highlight w:val="none"/>
          <w:lang w:val="en-US" w:eastAsia="zh-CN" w:bidi="ar-SA"/>
        </w:rPr>
        <w:t xml:space="preserve">采购包合格供应商数量≥2（提交响应文件和符合资格条件、实质性要求的供应商少于2家时，采购活动终止）才可以进行下一步。满足上述条件基础上，合格供应商的淘汰比例为50%（四舍五入取整），且至少淘汰一家供应商。剩下的供应商按评审得分由高到低顺序排列依次确定入围成交供应商。如因供应商评审得分相同不能确定入围供应商时，按照响应报价得分高低、技术部分得分高低、商务部分得分高低顺序排序；如最终入围供应商（不含资格条件不符、实质性要求不合格、淘汰的供应商，下同）数量不足1家，则否决本采购包所有响应文件。</w:t>
      </w:r>
      <w:r>
        <w:rPr>
          <w:rFonts w:hint="eastAsia" w:ascii="黑体" w:hAnsi="黑体" w:eastAsia="黑体" w:cs="黑体"/>
          <w:sz w:val="24"/>
          <w:szCs w:val="24"/>
          <w:highlight w:val="none"/>
          <w:lang w:val="en-US" w:eastAsia="zh-CN" w:bidi="ar-SA"/>
        </w:rPr>
      </w:r>
      <w:r/>
    </w:p>
    <w:p>
      <w:pPr>
        <w:pStyle w:val="907"/>
        <w:ind w:firstLine="480"/>
        <w:jc w:val="left"/>
        <w:spacing w:line="480" w:lineRule="exact"/>
        <w:rPr>
          <w:rFonts w:hint="eastAsia" w:ascii="黑体" w:hAnsi="黑体" w:eastAsia="黑体" w:cs="黑体"/>
          <w:sz w:val="24"/>
          <w:szCs w:val="24"/>
          <w:highlight w:val="none"/>
          <w:lang w:val="en-US" w:eastAsia="zh-CN" w:bidi="ar-SA"/>
        </w:rPr>
      </w:pPr>
      <w:r>
        <w:rPr>
          <w:rFonts w:hint="eastAsia" w:ascii="黑体" w:hAnsi="黑体" w:eastAsia="黑体" w:cs="黑体"/>
          <w:sz w:val="24"/>
          <w:szCs w:val="24"/>
          <w:highlight w:val="none"/>
          <w:lang w:val="en-US" w:eastAsia="zh-CN" w:bidi="ar-SA"/>
        </w:rPr>
        <w:t xml:space="preserve">采购包3：当</w:t>
      </w:r>
      <w:r>
        <w:rPr>
          <w:rFonts w:ascii="黑体" w:hAnsi="黑体" w:eastAsia="黑体" w:cs="黑体"/>
          <w:sz w:val="24"/>
          <w:szCs w:val="24"/>
          <w:highlight w:val="none"/>
          <w:lang w:val="en-US" w:eastAsia="zh-CN" w:bidi="ar-SA"/>
        </w:rPr>
        <w:t xml:space="preserve">本</w:t>
      </w:r>
      <w:r>
        <w:rPr>
          <w:rFonts w:hint="eastAsia" w:ascii="黑体" w:hAnsi="黑体" w:eastAsia="黑体" w:cs="黑体"/>
          <w:sz w:val="24"/>
          <w:szCs w:val="24"/>
          <w:highlight w:val="none"/>
          <w:lang w:val="en-US" w:eastAsia="zh-CN" w:bidi="ar-SA"/>
        </w:rPr>
        <w:t xml:space="preserve">采购包合格供应商数量≥2（提交响应文件和符合资格条件、实质性要求的供应商少于2家时，采购活动终止）才可以进行下一步。满足上述条件基础上，合格供应商的淘汰比例为45%（四舍五入取整），且至少淘汰一家供应商。剩下的供应商按评审得分由高到低顺序排列依次确定入围成交供应商。如因供应商评审得分相同不能确定入围供应商时，按照响应报价得分高低、技术部分得分高低、商务部分得分高低顺序排序；如最终入围供应商（不含资格条件不符、实质性要求不合格、淘汰的供应商，下同）数量不足1家，则否决本采购包所有响应文件。</w:t>
      </w:r>
      <w:r>
        <w:rPr>
          <w:rFonts w:hint="eastAsia" w:ascii="黑体" w:hAnsi="黑体" w:eastAsia="黑体" w:cs="黑体"/>
          <w:sz w:val="24"/>
          <w:szCs w:val="24"/>
          <w:highlight w:val="none"/>
          <w:lang w:val="en-US" w:eastAsia="zh-CN" w:bidi="ar-SA"/>
        </w:rPr>
      </w:r>
      <w:r/>
    </w:p>
    <w:p>
      <w:pPr>
        <w:pStyle w:val="907"/>
        <w:ind w:firstLine="480"/>
        <w:jc w:val="left"/>
        <w:spacing w:line="480" w:lineRule="exact"/>
        <w:rPr>
          <w:rFonts w:hint="eastAsia" w:ascii="黑体" w:hAnsi="黑体" w:eastAsia="黑体" w:cs="黑体"/>
          <w:sz w:val="24"/>
          <w:szCs w:val="24"/>
          <w:highlight w:val="none"/>
          <w:lang w:val="en-US" w:eastAsia="zh-CN" w:bidi="ar-SA"/>
        </w:rPr>
      </w:pPr>
      <w:r>
        <w:rPr>
          <w:rFonts w:hint="eastAsia" w:ascii="黑体" w:hAnsi="黑体" w:eastAsia="黑体" w:cs="黑体"/>
          <w:sz w:val="24"/>
          <w:szCs w:val="24"/>
          <w:highlight w:val="none"/>
          <w:lang w:val="en-US" w:eastAsia="zh-CN" w:bidi="ar-SA"/>
        </w:rPr>
        <w:t xml:space="preserve">本项目分为三个采购包，供应商可兼投并兼中。评审按采购包顺序（采购包1→采购包2→采购包3）依次进行。</w:t>
      </w:r>
      <w:r>
        <w:rPr>
          <w:rFonts w:hint="eastAsia" w:ascii="黑体" w:hAnsi="黑体" w:eastAsia="黑体" w:cs="黑体"/>
          <w:sz w:val="24"/>
          <w:szCs w:val="24"/>
          <w:highlight w:val="none"/>
          <w:lang w:val="en-US" w:eastAsia="zh-CN" w:bidi="ar-SA"/>
        </w:rPr>
      </w:r>
      <w:r/>
    </w:p>
    <w:p>
      <w:pPr>
        <w:pStyle w:val="907"/>
        <w:ind w:firstLine="480"/>
        <w:jc w:val="both"/>
        <w:spacing w:line="480" w:lineRule="exact"/>
        <w:widowControl w:val="off"/>
        <w:rPr>
          <w:rFonts w:hint="eastAsia" w:ascii="Calibri" w:hAnsi="Calibri" w:eastAsia="宋体" w:cs="Times New Roman"/>
          <w:sz w:val="24"/>
          <w:szCs w:val="24"/>
          <w:lang w:val="en-US" w:eastAsia="zh-CN" w:bidi="ar-SA"/>
        </w:rPr>
      </w:pPr>
      <w:r>
        <w:rPr>
          <w:rFonts w:hint="eastAsia" w:ascii="黑体" w:hAnsi="黑体" w:eastAsia="黑体" w:cs="黑体"/>
          <w:sz w:val="24"/>
          <w:szCs w:val="24"/>
          <w:lang w:val="en-US" w:eastAsia="zh-CN" w:bidi="ar-SA"/>
        </w:rPr>
        <w:t xml:space="preserve">评标委员会构成：</w:t>
      </w:r>
      <w:r>
        <w:rPr>
          <w:rFonts w:hint="eastAsia" w:ascii="Calibri" w:hAnsi="Calibri" w:eastAsia="宋体" w:cs="Times New Roman"/>
          <w:sz w:val="24"/>
          <w:szCs w:val="24"/>
          <w:lang w:val="en-US" w:eastAsia="zh-CN" w:bidi="ar-SA"/>
        </w:rPr>
        <w:t xml:space="preserve">本采购项目评审小组的评委由评审专家（采购中心代表，如有）组成。</w:t>
      </w:r>
      <w:r>
        <w:rPr>
          <w:rFonts w:hint="eastAsia" w:ascii="Calibri" w:hAnsi="Calibri" w:eastAsia="宋体" w:cs="Times New Roman"/>
          <w:sz w:val="24"/>
          <w:szCs w:val="24"/>
          <w:lang w:val="en-US" w:eastAsia="zh-CN" w:bidi="ar-SA"/>
        </w:rPr>
      </w:r>
      <w:r/>
    </w:p>
    <w:p>
      <w:pPr>
        <w:pStyle w:val="907"/>
        <w:ind w:firstLine="480"/>
        <w:jc w:val="both"/>
        <w:spacing w:line="480" w:lineRule="exact"/>
        <w:widowControl w:val="off"/>
        <w:rPr>
          <w:rFonts w:hint="eastAsia"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评标原则：评审小组必须公平、公正、客观，不带任何倾向性和启发性；不得向外界透露任何与评标有关的内容；任何单位和个人不得干扰、影响评标的正常进行；评审小组及有关工作人员不得私下与供应商接触。</w:t>
      </w:r>
      <w:r>
        <w:rPr>
          <w:rFonts w:hint="eastAsia" w:ascii="Calibri" w:hAnsi="Calibri" w:eastAsia="宋体" w:cs="Times New Roman"/>
          <w:sz w:val="24"/>
          <w:szCs w:val="24"/>
          <w:lang w:val="en-US" w:eastAsia="zh-CN" w:bidi="ar-SA"/>
        </w:rPr>
      </w:r>
      <w:r/>
    </w:p>
    <w:p>
      <w:pPr>
        <w:pStyle w:val="907"/>
        <w:ind w:firstLine="480"/>
        <w:jc w:val="both"/>
        <w:spacing w:line="480" w:lineRule="exact"/>
        <w:widowControl w:val="off"/>
        <w:rPr>
          <w:rFonts w:hint="eastAsia"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评审价计算方法：供应商参加本项目时，分别填报工时单价和维修材料、配件进销差价率。评审价中工时单价计算权重为50%，维修材料、配件进销差价率计算权重为50%。工时单价为a，维修材料、配件进销差价为b%，评审价Q计算公式为：Q=（a/15）×50%+（b/20）×50%。综合计算后，得出供应商评审价。（计算过程及结果均按四舍五入取至小数点后两位）</w:t>
      </w:r>
      <w:r>
        <w:rPr>
          <w:rFonts w:hint="eastAsia" w:ascii="Calibri" w:hAnsi="Calibri" w:eastAsia="宋体" w:cs="Times New Roman"/>
          <w:sz w:val="24"/>
          <w:szCs w:val="24"/>
          <w:lang w:val="en-US" w:eastAsia="zh-CN" w:bidi="ar-SA"/>
        </w:rPr>
      </w:r>
      <w:r/>
    </w:p>
    <w:p>
      <w:pPr>
        <w:pStyle w:val="907"/>
        <w:ind w:firstLine="480"/>
        <w:jc w:val="left"/>
        <w:spacing w:line="500" w:lineRule="exact"/>
        <w:rPr>
          <w:rFonts w:hint="eastAsia"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举例如下：如某供应商参加本项目时，工时单价报价12元/工时，维修材料、配件进销差价率报价12%，该供应商的评审价Q=（12/15）×50%+（12/20）×50%=0.70。</w:t>
      </w:r>
      <w:r>
        <w:rPr>
          <w:rFonts w:hint="eastAsia" w:ascii="Calibri" w:hAnsi="Calibri" w:eastAsia="宋体" w:cs="Times New Roman"/>
          <w:sz w:val="24"/>
          <w:szCs w:val="24"/>
          <w:lang w:val="en-US" w:eastAsia="zh-CN" w:bidi="ar-SA"/>
        </w:rPr>
      </w:r>
      <w:r/>
    </w:p>
    <w:p>
      <w:pPr>
        <w:pStyle w:val="907"/>
        <w:ind w:firstLine="480"/>
        <w:spacing w:line="360" w:lineRule="auto"/>
        <w:rPr>
          <w:rFonts w:hint="eastAsia"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 xml:space="preserve">工时单价最高限价为：15元/工时；维修材料、配件进销差价率最高限价为：20%。超过对应最高限价作无效响应处理。</w:t>
      </w:r>
      <w:r>
        <w:rPr>
          <w:rFonts w:hint="eastAsia" w:ascii="Calibri" w:hAnsi="Calibri" w:eastAsia="宋体" w:cs="Times New Roman"/>
          <w:color w:val="000000"/>
          <w:sz w:val="24"/>
          <w:szCs w:val="24"/>
          <w:highlight w:val="none"/>
          <w:lang w:val="en-US" w:eastAsia="zh-CN" w:bidi="ar-SA"/>
        </w:rPr>
      </w:r>
      <w:r/>
    </w:p>
    <w:p>
      <w:pPr>
        <w:pStyle w:val="907"/>
        <w:ind w:firstLine="480"/>
        <w:spacing w:line="360" w:lineRule="auto"/>
        <w:rPr>
          <w:rFonts w:hint="eastAsia" w:ascii="Calibri" w:hAnsi="Calibri" w:eastAsia="宋体" w:cs="Times New Roman"/>
          <w:b/>
          <w:bCs w:val="0"/>
          <w:color w:val="000000"/>
          <w:sz w:val="24"/>
          <w:szCs w:val="24"/>
          <w:highlight w:val="none"/>
          <w:lang w:val="en-US" w:eastAsia="zh-CN" w:bidi="ar-SA"/>
        </w:rPr>
      </w:pPr>
      <w:r>
        <w:rPr>
          <w:rFonts w:hint="eastAsia" w:ascii="宋体" w:hAnsi="宋体" w:eastAsia="宋体" w:cs="Times New Roman"/>
          <w:b/>
          <w:bCs w:val="0"/>
          <w:color w:val="000000"/>
          <w:sz w:val="24"/>
          <w:szCs w:val="24"/>
          <w:lang w:eastAsia="zh-CN"/>
        </w:rPr>
        <w:t xml:space="preserve">特别提醒：</w:t>
      </w:r>
      <w:r>
        <w:rPr>
          <w:rFonts w:hint="eastAsia" w:ascii="宋体" w:hAnsi="宋体" w:eastAsia="宋体" w:cs="Times New Roman"/>
          <w:b/>
          <w:bCs w:val="0"/>
          <w:color w:val="000000"/>
          <w:sz w:val="24"/>
          <w:szCs w:val="24"/>
        </w:rPr>
        <w:t xml:space="preserve">供应商报价须包括实施和完成服务所需的修理费、工时费、零配价费、服务费、场地、</w:t>
      </w:r>
      <w:r>
        <w:rPr>
          <w:rFonts w:hint="eastAsia" w:ascii="宋体" w:hAnsi="宋体" w:eastAsia="宋体" w:cs="Times New Roman"/>
          <w:b/>
          <w:bCs w:val="0"/>
          <w:color w:val="000000"/>
          <w:sz w:val="24"/>
          <w:szCs w:val="24"/>
          <w:lang w:eastAsia="zh-CN"/>
        </w:rPr>
        <w:t xml:space="preserve">验收费、检测、</w:t>
      </w:r>
      <w:r>
        <w:rPr>
          <w:rFonts w:hint="eastAsia" w:ascii="宋体" w:hAnsi="宋体" w:eastAsia="宋体" w:cs="Times New Roman"/>
          <w:b/>
          <w:bCs w:val="0"/>
          <w:color w:val="000000"/>
          <w:sz w:val="24"/>
          <w:szCs w:val="24"/>
        </w:rPr>
        <w:t xml:space="preserve">管理费、税费和利润等费用和政策性文件规定及合同包含的所有风险、责任等各项应有的费用之和。在框架协议有效期内，入围价格不受市场价格变化的影响，供应商须综合考虑在报价中。</w:t>
      </w:r>
      <w:r>
        <w:rPr>
          <w:rFonts w:hint="eastAsia" w:ascii="Calibri" w:hAnsi="Calibri" w:eastAsia="宋体" w:cs="Times New Roman"/>
          <w:b/>
          <w:bCs w:val="0"/>
          <w:color w:val="000000"/>
          <w:sz w:val="24"/>
          <w:szCs w:val="24"/>
          <w:highlight w:val="none"/>
          <w:lang w:val="en-US" w:eastAsia="zh-CN" w:bidi="ar-SA"/>
        </w:rPr>
      </w:r>
      <w:r/>
    </w:p>
    <w:p>
      <w:pPr>
        <w:pStyle w:val="907"/>
        <w:ind w:firstLine="482"/>
        <w:jc w:val="left"/>
        <w:spacing w:line="500" w:lineRule="exact"/>
        <w:rPr>
          <w:rFonts w:hint="eastAsia" w:ascii="Calibri" w:hAnsi="Calibri" w:eastAsia="宋体" w:cs="Times New Roman"/>
          <w:b/>
          <w:bCs/>
          <w:sz w:val="24"/>
          <w:szCs w:val="24"/>
          <w:lang w:val="en-US" w:eastAsia="zh-CN"/>
        </w:rPr>
      </w:pPr>
      <w:r>
        <w:rPr>
          <w:rFonts w:hint="eastAsia" w:ascii="Calibri" w:hAnsi="Calibri" w:eastAsia="宋体" w:cs="Times New Roman"/>
          <w:b/>
          <w:bCs/>
          <w:sz w:val="24"/>
          <w:szCs w:val="24"/>
          <w:lang w:val="en-US" w:eastAsia="zh-CN"/>
        </w:rPr>
        <w:t xml:space="preserve">特别提醒：</w:t>
      </w:r>
      <w:r>
        <w:rPr>
          <w:rFonts w:hint="eastAsia" w:ascii="Calibri" w:hAnsi="Calibri" w:eastAsia="宋体" w:cs="Times New Roman"/>
          <w:b/>
          <w:bCs/>
          <w:sz w:val="24"/>
          <w:szCs w:val="24"/>
          <w:lang w:val="en-US" w:eastAsia="zh-CN"/>
        </w:rPr>
      </w:r>
      <w:r/>
    </w:p>
    <w:p>
      <w:pPr>
        <w:pStyle w:val="907"/>
        <w:ind w:firstLine="480"/>
        <w:jc w:val="left"/>
        <w:spacing w:line="360" w:lineRule="auto"/>
        <w:rPr>
          <w:rFonts w:hint="eastAsia" w:ascii="Times New Roman" w:hAnsi="Times New Roman" w:eastAsia="新宋体" w:cs="Times New Roman"/>
          <w:color w:val="000000"/>
          <w:sz w:val="24"/>
          <w:szCs w:val="24"/>
          <w:lang w:val="en-US" w:eastAsia="zh-CN"/>
        </w:rPr>
      </w:pPr>
      <w:r>
        <w:rPr>
          <w:rFonts w:hint="eastAsia" w:ascii="Times New Roman" w:hAnsi="Times New Roman" w:eastAsia="新宋体" w:cs="Times New Roman"/>
          <w:color w:val="000000"/>
          <w:sz w:val="24"/>
          <w:szCs w:val="24"/>
          <w:lang w:val="en-US" w:eastAsia="zh-CN"/>
        </w:rPr>
        <w:t xml:space="preserve">根据《关于推动解决政府采购异常低价问题的通知》（财库〔2026〕2号）规定，政府采购评审过程中出现下列情形之一的，评审委员会应当启动异常低价响应审查程序:</w:t>
      </w:r>
      <w:r>
        <w:rPr>
          <w:rFonts w:hint="eastAsia" w:ascii="Times New Roman" w:hAnsi="Times New Roman" w:eastAsia="新宋体" w:cs="Times New Roman"/>
          <w:color w:val="000000"/>
          <w:sz w:val="24"/>
          <w:szCs w:val="24"/>
          <w:lang w:val="en-US" w:eastAsia="zh-CN"/>
        </w:rPr>
      </w:r>
      <w:r/>
    </w:p>
    <w:p>
      <w:pPr>
        <w:pStyle w:val="907"/>
        <w:ind w:firstLine="480"/>
        <w:jc w:val="left"/>
        <w:spacing w:line="360" w:lineRule="auto"/>
        <w:rPr>
          <w:rFonts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lang w:val="en-US" w:eastAsia="zh-CN"/>
        </w:rPr>
        <w:t xml:space="preserve">1.</w:t>
      </w:r>
      <w:r>
        <w:rPr>
          <w:rFonts w:hint="eastAsia" w:ascii="黑体" w:hAnsi="黑体" w:eastAsia="黑体" w:cs="黑体"/>
          <w:sz w:val="24"/>
          <w:szCs w:val="24"/>
          <w:lang w:val="en-US" w:eastAsia="zh-CN" w:bidi="ar-SA"/>
        </w:rPr>
        <w:t xml:space="preserve">评审价</w:t>
      </w:r>
      <w:r>
        <w:rPr>
          <w:rFonts w:hint="eastAsia" w:ascii="Times New Roman" w:hAnsi="Times New Roman" w:eastAsia="新宋体" w:cs="Times New Roman"/>
          <w:color w:val="000000"/>
          <w:sz w:val="24"/>
          <w:szCs w:val="24"/>
          <w:lang w:val="en-US" w:eastAsia="zh-CN"/>
        </w:rPr>
        <w:t xml:space="preserve">低于全部通过符合性审查供应商</w:t>
      </w:r>
      <w:r>
        <w:rPr>
          <w:rFonts w:hint="eastAsia" w:ascii="黑体" w:hAnsi="黑体" w:eastAsia="黑体" w:cs="黑体"/>
          <w:sz w:val="24"/>
          <w:szCs w:val="24"/>
          <w:lang w:val="en-US" w:eastAsia="zh-CN" w:bidi="ar-SA"/>
        </w:rPr>
        <w:t xml:space="preserve">评审价</w:t>
      </w:r>
      <w:r>
        <w:rPr>
          <w:rFonts w:hint="eastAsia" w:ascii="Times New Roman" w:hAnsi="Times New Roman" w:eastAsia="新宋体" w:cs="Times New Roman"/>
          <w:color w:val="000000"/>
          <w:sz w:val="24"/>
          <w:szCs w:val="24"/>
          <w:lang w:val="en-US" w:eastAsia="zh-CN"/>
        </w:rPr>
        <w:t xml:space="preserve">平均值50%的，即</w:t>
      </w:r>
      <w:r>
        <w:rPr>
          <w:rFonts w:hint="eastAsia" w:ascii="黑体" w:hAnsi="黑体" w:eastAsia="黑体" w:cs="黑体"/>
          <w:sz w:val="24"/>
          <w:szCs w:val="24"/>
          <w:lang w:val="en-US" w:eastAsia="zh-CN" w:bidi="ar-SA"/>
        </w:rPr>
        <w:t xml:space="preserve">评审得价</w:t>
      </w:r>
      <w:r>
        <w:rPr>
          <w:rFonts w:hint="eastAsia" w:ascii="Times New Roman" w:hAnsi="Times New Roman" w:eastAsia="新宋体" w:cs="Times New Roman"/>
          <w:color w:val="000000"/>
          <w:sz w:val="24"/>
          <w:szCs w:val="24"/>
          <w:lang w:val="en-US" w:eastAsia="zh-CN"/>
        </w:rPr>
        <w:t xml:space="preserve">&lt;全部通过符合性审查供应商</w:t>
      </w:r>
      <w:r>
        <w:rPr>
          <w:rFonts w:hint="eastAsia" w:ascii="黑体" w:hAnsi="黑体" w:eastAsia="黑体" w:cs="黑体"/>
          <w:sz w:val="24"/>
          <w:szCs w:val="24"/>
          <w:lang w:val="en-US" w:eastAsia="zh-CN" w:bidi="ar-SA"/>
        </w:rPr>
        <w:t xml:space="preserve">评审价</w:t>
      </w:r>
      <w:r>
        <w:rPr>
          <w:rFonts w:hint="eastAsia" w:ascii="Times New Roman" w:hAnsi="Times New Roman" w:eastAsia="新宋体" w:cs="Times New Roman"/>
          <w:color w:val="000000"/>
          <w:sz w:val="24"/>
          <w:szCs w:val="24"/>
          <w:lang w:val="en-US" w:eastAsia="zh-CN"/>
        </w:rPr>
        <w:t xml:space="preserve">平均值×50%；</w:t>
      </w:r>
      <w:r>
        <w:rPr>
          <w:rFonts w:ascii="Times New Roman" w:hAnsi="Times New Roman" w:eastAsia="新宋体" w:cs="Times New Roman"/>
          <w:color w:val="000000"/>
          <w:sz w:val="24"/>
          <w:szCs w:val="24"/>
        </w:rPr>
      </w:r>
      <w:r/>
    </w:p>
    <w:p>
      <w:pPr>
        <w:pStyle w:val="907"/>
        <w:ind w:firstLine="480"/>
        <w:jc w:val="left"/>
        <w:spacing w:line="360" w:lineRule="auto"/>
        <w:rPr>
          <w:rFonts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lang w:val="en-US" w:eastAsia="zh-CN"/>
        </w:rPr>
        <w:t xml:space="preserve">2.</w:t>
      </w:r>
      <w:r>
        <w:rPr>
          <w:rFonts w:hint="eastAsia" w:ascii="黑体" w:hAnsi="黑体" w:eastAsia="黑体" w:cs="黑体"/>
          <w:sz w:val="24"/>
          <w:szCs w:val="24"/>
          <w:lang w:val="en-US" w:eastAsia="zh-CN" w:bidi="ar-SA"/>
        </w:rPr>
        <w:t xml:space="preserve">评审价</w:t>
      </w:r>
      <w:r>
        <w:rPr>
          <w:rFonts w:hint="eastAsia" w:ascii="Times New Roman" w:hAnsi="Times New Roman" w:eastAsia="新宋体" w:cs="Times New Roman"/>
          <w:color w:val="000000"/>
          <w:sz w:val="24"/>
          <w:szCs w:val="24"/>
          <w:lang w:val="en-US" w:eastAsia="zh-CN"/>
        </w:rPr>
        <w:t xml:space="preserve">低于通过符合性审查的次低评审价供应商</w:t>
      </w:r>
      <w:r>
        <w:rPr>
          <w:rFonts w:hint="eastAsia" w:ascii="黑体" w:hAnsi="黑体" w:eastAsia="黑体" w:cs="黑体"/>
          <w:sz w:val="24"/>
          <w:szCs w:val="24"/>
          <w:lang w:val="en-US" w:eastAsia="zh-CN" w:bidi="ar-SA"/>
        </w:rPr>
        <w:t xml:space="preserve">评审价</w:t>
      </w:r>
      <w:r>
        <w:rPr>
          <w:rFonts w:hint="eastAsia" w:ascii="Times New Roman" w:hAnsi="Times New Roman" w:eastAsia="新宋体" w:cs="Times New Roman"/>
          <w:color w:val="000000"/>
          <w:sz w:val="24"/>
          <w:szCs w:val="24"/>
          <w:lang w:val="en-US" w:eastAsia="zh-CN"/>
        </w:rPr>
        <w:t xml:space="preserve">50%的，即</w:t>
      </w:r>
      <w:r>
        <w:rPr>
          <w:rFonts w:hint="eastAsia" w:ascii="黑体" w:hAnsi="黑体" w:eastAsia="黑体" w:cs="黑体"/>
          <w:sz w:val="24"/>
          <w:szCs w:val="24"/>
          <w:lang w:val="en-US" w:eastAsia="zh-CN" w:bidi="ar-SA"/>
        </w:rPr>
        <w:t xml:space="preserve">评审价</w:t>
      </w:r>
      <w:r>
        <w:rPr>
          <w:rFonts w:hint="eastAsia" w:ascii="Times New Roman" w:hAnsi="Times New Roman" w:eastAsia="新宋体" w:cs="Times New Roman"/>
          <w:color w:val="000000"/>
          <w:sz w:val="24"/>
          <w:szCs w:val="24"/>
          <w:lang w:val="en-US" w:eastAsia="zh-CN"/>
        </w:rPr>
        <w:t xml:space="preserve">&lt;通过符合性审查的次低评审价供应商</w:t>
      </w:r>
      <w:r>
        <w:rPr>
          <w:rFonts w:hint="eastAsia" w:ascii="黑体" w:hAnsi="黑体" w:eastAsia="黑体" w:cs="黑体"/>
          <w:sz w:val="24"/>
          <w:szCs w:val="24"/>
          <w:lang w:val="en-US" w:eastAsia="zh-CN" w:bidi="ar-SA"/>
        </w:rPr>
        <w:t xml:space="preserve">评审价</w:t>
      </w:r>
      <w:r>
        <w:rPr>
          <w:rFonts w:hint="eastAsia" w:ascii="Times New Roman" w:hAnsi="Times New Roman" w:eastAsia="新宋体" w:cs="Times New Roman"/>
          <w:color w:val="000000"/>
          <w:sz w:val="24"/>
          <w:szCs w:val="24"/>
          <w:lang w:val="en-US" w:eastAsia="zh-CN"/>
        </w:rPr>
        <w:t xml:space="preserve">×50%；</w:t>
      </w:r>
      <w:r>
        <w:rPr>
          <w:rFonts w:ascii="Times New Roman" w:hAnsi="Times New Roman" w:eastAsia="新宋体" w:cs="Times New Roman"/>
          <w:color w:val="000000"/>
          <w:sz w:val="24"/>
          <w:szCs w:val="24"/>
        </w:rPr>
      </w:r>
      <w:r/>
    </w:p>
    <w:p>
      <w:pPr>
        <w:pStyle w:val="907"/>
        <w:ind w:firstLine="480"/>
        <w:jc w:val="left"/>
        <w:spacing w:line="360" w:lineRule="auto"/>
        <w:rPr>
          <w:rFonts w:ascii="Times New Roman" w:hAnsi="Times New Roman" w:eastAsia="新宋体" w:cs="Times New Roman"/>
          <w:color w:val="000000"/>
          <w:sz w:val="24"/>
          <w:szCs w:val="24"/>
          <w:highlight w:val="none"/>
        </w:rPr>
      </w:pPr>
      <w:r>
        <w:rPr>
          <w:rFonts w:hint="eastAsia" w:ascii="Times New Roman" w:hAnsi="Times New Roman" w:eastAsia="新宋体" w:cs="Times New Roman"/>
          <w:color w:val="000000"/>
          <w:sz w:val="24"/>
          <w:szCs w:val="24"/>
          <w:highlight w:val="none"/>
          <w:lang w:val="en-US" w:eastAsia="zh-CN"/>
        </w:rPr>
        <w:t xml:space="preserve">3.</w:t>
      </w:r>
      <w:r>
        <w:rPr>
          <w:rFonts w:hint="eastAsia" w:ascii="黑体" w:hAnsi="黑体" w:eastAsia="黑体" w:cs="黑体"/>
          <w:sz w:val="24"/>
          <w:szCs w:val="24"/>
          <w:highlight w:val="none"/>
          <w:lang w:val="en-US" w:eastAsia="zh-CN" w:bidi="ar-SA"/>
        </w:rPr>
        <w:t xml:space="preserve">评审价</w:t>
      </w:r>
      <w:r>
        <w:rPr>
          <w:rFonts w:hint="eastAsia" w:ascii="Times New Roman" w:hAnsi="Times New Roman" w:eastAsia="新宋体" w:cs="Times New Roman"/>
          <w:color w:val="000000"/>
          <w:sz w:val="24"/>
          <w:szCs w:val="24"/>
          <w:highlight w:val="none"/>
          <w:lang w:val="en-US" w:eastAsia="zh-CN"/>
        </w:rPr>
        <w:t xml:space="preserve">低于0.45的，即</w:t>
      </w:r>
      <w:r>
        <w:rPr>
          <w:rFonts w:hint="eastAsia" w:ascii="黑体" w:hAnsi="黑体" w:eastAsia="黑体" w:cs="黑体"/>
          <w:sz w:val="24"/>
          <w:szCs w:val="24"/>
          <w:highlight w:val="none"/>
          <w:lang w:val="en-US" w:eastAsia="zh-CN" w:bidi="ar-SA"/>
        </w:rPr>
        <w:t xml:space="preserve">评审价</w:t>
      </w:r>
      <w:r>
        <w:rPr>
          <w:rFonts w:hint="eastAsia" w:ascii="Times New Roman" w:hAnsi="Times New Roman" w:eastAsia="新宋体" w:cs="Times New Roman"/>
          <w:color w:val="000000"/>
          <w:sz w:val="24"/>
          <w:szCs w:val="24"/>
          <w:highlight w:val="none"/>
          <w:lang w:val="en-US" w:eastAsia="zh-CN"/>
        </w:rPr>
        <w:t xml:space="preserve">&lt;0.45；</w:t>
      </w:r>
      <w:r>
        <w:rPr>
          <w:rFonts w:ascii="Times New Roman" w:hAnsi="Times New Roman" w:eastAsia="新宋体" w:cs="Times New Roman"/>
          <w:color w:val="000000"/>
          <w:sz w:val="24"/>
          <w:szCs w:val="24"/>
          <w:highlight w:val="none"/>
        </w:rPr>
      </w:r>
      <w:r/>
    </w:p>
    <w:p>
      <w:pPr>
        <w:pStyle w:val="907"/>
        <w:ind w:firstLine="480"/>
        <w:jc w:val="left"/>
        <w:spacing w:line="360" w:lineRule="auto"/>
        <w:rPr>
          <w:rFonts w:ascii="Times New Roman" w:hAnsi="Times New Roman" w:eastAsia="新宋体" w:cs="Times New Roman"/>
          <w:color w:val="000000"/>
          <w:sz w:val="24"/>
          <w:szCs w:val="24"/>
          <w:highlight w:val="none"/>
        </w:rPr>
      </w:pPr>
      <w:r>
        <w:rPr>
          <w:rFonts w:hint="eastAsia" w:ascii="Times New Roman" w:hAnsi="Times New Roman" w:eastAsia="新宋体" w:cs="Times New Roman"/>
          <w:color w:val="000000"/>
          <w:sz w:val="24"/>
          <w:szCs w:val="24"/>
          <w:highlight w:val="none"/>
          <w:lang w:val="en-US" w:eastAsia="zh-CN"/>
        </w:rPr>
        <w:t xml:space="preserve">4.评审委员会基于专业判断，认为供应商报价过低，有可能影响产品质量或者不能诚信履约的其他情形。</w:t>
      </w:r>
      <w:r>
        <w:rPr>
          <w:rFonts w:ascii="Times New Roman" w:hAnsi="Times New Roman" w:eastAsia="新宋体" w:cs="Times New Roman"/>
          <w:color w:val="000000"/>
          <w:sz w:val="24"/>
          <w:szCs w:val="24"/>
          <w:highlight w:val="none"/>
        </w:rPr>
      </w:r>
      <w:r/>
    </w:p>
    <w:p>
      <w:pPr>
        <w:pStyle w:val="907"/>
        <w:ind w:firstLine="480"/>
        <w:jc w:val="left"/>
        <w:spacing w:line="360" w:lineRule="auto"/>
        <w:rPr>
          <w:rFonts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lang w:val="en-US" w:eastAsia="zh-CN"/>
        </w:rPr>
        <w:t xml:space="preserve">相关法律法规对供应商报价有规定的，从其规定。</w:t>
      </w:r>
      <w:r>
        <w:rPr>
          <w:rFonts w:ascii="Times New Roman" w:hAnsi="Times New Roman" w:eastAsia="新宋体" w:cs="Times New Roman"/>
          <w:color w:val="000000"/>
          <w:sz w:val="24"/>
          <w:szCs w:val="24"/>
        </w:rPr>
      </w:r>
      <w:r/>
    </w:p>
    <w:p>
      <w:pPr>
        <w:pStyle w:val="907"/>
        <w:ind w:firstLine="480"/>
        <w:jc w:val="left"/>
        <w:spacing w:line="360" w:lineRule="auto"/>
        <w:rPr>
          <w:rFonts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lang w:val="en-US" w:eastAsia="zh-CN"/>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为30分钟。其中，属于第3项情形，供应商已随响应文件一并提交相关书面说明及必要的证明材料的，在评审现场可不再重复提交。</w:t>
      </w:r>
      <w:r>
        <w:rPr>
          <w:rFonts w:ascii="Times New Roman" w:hAnsi="Times New Roman" w:eastAsia="新宋体" w:cs="Times New Roman"/>
          <w:color w:val="000000"/>
          <w:sz w:val="24"/>
          <w:szCs w:val="24"/>
        </w:rPr>
      </w:r>
      <w:r/>
    </w:p>
    <w:p>
      <w:pPr>
        <w:pStyle w:val="907"/>
        <w:ind w:firstLine="480"/>
        <w:jc w:val="left"/>
        <w:spacing w:line="360" w:lineRule="auto"/>
        <w:rPr>
          <w:rFonts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lang w:val="en-US" w:eastAsia="zh-CN"/>
        </w:rPr>
        <w:t xml:space="preserve">评审委员会依据专业经验，参考同类项目中标（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rPr>
          <w:rFonts w:ascii="Times New Roman" w:hAnsi="Times New Roman" w:eastAsia="新宋体" w:cs="Times New Roman"/>
          <w:color w:val="000000"/>
          <w:sz w:val="24"/>
          <w:szCs w:val="24"/>
        </w:rPr>
      </w:r>
      <w:r/>
    </w:p>
    <w:p>
      <w:pPr>
        <w:pStyle w:val="907"/>
        <w:ind w:firstLine="480"/>
        <w:jc w:val="left"/>
        <w:spacing w:line="360" w:lineRule="auto"/>
        <w:rPr>
          <w:rFonts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lang w:val="en-US" w:eastAsia="zh-CN"/>
        </w:rPr>
        <w:t xml:space="preserve">征集人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Times New Roman" w:hAnsi="Times New Roman" w:eastAsia="新宋体" w:cs="Times New Roman"/>
          <w:color w:val="000000"/>
          <w:sz w:val="24"/>
          <w:szCs w:val="24"/>
        </w:rPr>
      </w:r>
      <w:r/>
    </w:p>
    <w:p>
      <w:pPr>
        <w:pStyle w:val="907"/>
        <w:ind w:firstLine="480"/>
        <w:jc w:val="left"/>
        <w:spacing w:line="360" w:lineRule="auto"/>
        <w:rPr>
          <w:rFonts w:hint="eastAsia" w:ascii="Calibri" w:hAnsi="Calibri" w:eastAsia="宋体" w:cs="Times New Roman"/>
          <w:sz w:val="24"/>
          <w:szCs w:val="24"/>
          <w:lang w:val="en-US" w:eastAsia="zh-CN"/>
        </w:rPr>
      </w:pPr>
      <w:r>
        <w:rPr>
          <w:rFonts w:hint="eastAsia" w:ascii="Times New Roman" w:hAnsi="Times New Roman" w:eastAsia="新宋体" w:cs="Times New Roman"/>
          <w:color w:val="000000"/>
          <w:sz w:val="24"/>
          <w:szCs w:val="24"/>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rPr>
          <w:rFonts w:hint="eastAsia" w:ascii="Calibri" w:hAnsi="Calibri" w:eastAsia="宋体" w:cs="Times New Roman"/>
          <w:sz w:val="24"/>
          <w:szCs w:val="24"/>
          <w:lang w:val="en-US" w:eastAsia="zh-CN"/>
        </w:rPr>
      </w:r>
      <w:r/>
    </w:p>
    <w:p>
      <w:pPr>
        <w:pStyle w:val="907"/>
        <w:ind w:firstLine="551"/>
        <w:jc w:val="center"/>
        <w:spacing w:line="360" w:lineRule="auto"/>
        <w:rPr>
          <w:rFonts w:ascii="宋体" w:hAnsi="宋体" w:eastAsia="Arial" w:cs="宋体"/>
          <w:b/>
          <w:szCs w:val="21"/>
        </w:rPr>
      </w:pPr>
      <w:r>
        <w:rPr>
          <w:rFonts w:hint="eastAsia" w:ascii="黑体" w:hAnsi="黑体" w:eastAsia="黑体" w:cs="Times New Roman"/>
          <w:sz w:val="32"/>
          <w:szCs w:val="24"/>
          <w:lang w:eastAsia="zh-CN"/>
        </w:rPr>
        <w:br w:type="page" w:clear="all"/>
      </w:r>
      <w:r>
        <w:rPr>
          <w:rFonts w:hint="eastAsia" w:ascii="黑体" w:hAnsi="黑体" w:eastAsia="黑体" w:cs="Times New Roman"/>
          <w:sz w:val="32"/>
          <w:szCs w:val="24"/>
          <w:lang w:eastAsia="zh-CN"/>
        </w:rPr>
        <w:t xml:space="preserve">采购包</w:t>
      </w:r>
      <w:r>
        <w:rPr>
          <w:rFonts w:hint="eastAsia" w:ascii="黑体" w:hAnsi="黑体" w:eastAsia="黑体" w:cs="Times New Roman"/>
          <w:sz w:val="32"/>
          <w:szCs w:val="24"/>
          <w:lang w:val="en-US" w:eastAsia="zh-CN"/>
        </w:rPr>
        <w:t xml:space="preserve">1</w:t>
      </w:r>
      <w:r>
        <w:rPr>
          <w:rFonts w:hint="eastAsia" w:ascii="黑体" w:hAnsi="黑体" w:eastAsia="黑体" w:cs="Times New Roman"/>
          <w:sz w:val="32"/>
          <w:szCs w:val="24"/>
        </w:rPr>
        <w:t xml:space="preserve">综合评分法（</w:t>
      </w:r>
      <w:r>
        <w:rPr>
          <w:rFonts w:hint="eastAsia" w:ascii="黑体" w:hAnsi="黑体" w:eastAsia="黑体" w:cs="Times New Roman"/>
          <w:sz w:val="32"/>
          <w:szCs w:val="24"/>
          <w:lang w:eastAsia="zh-CN"/>
        </w:rPr>
        <w:t xml:space="preserve">评审得分</w:t>
      </w:r>
      <w:r>
        <w:rPr>
          <w:rFonts w:hint="eastAsia" w:ascii="黑体" w:hAnsi="黑体" w:eastAsia="黑体" w:cs="Times New Roman"/>
          <w:sz w:val="32"/>
          <w:szCs w:val="24"/>
        </w:rPr>
        <w:t xml:space="preserve">100分）</w:t>
      </w:r>
      <w:r>
        <w:rPr>
          <w:rFonts w:ascii="宋体" w:hAnsi="宋体" w:eastAsia="Arial" w:cs="宋体"/>
          <w:b/>
          <w:szCs w:val="21"/>
        </w:rPr>
      </w:r>
      <w:r/>
    </w:p>
    <w:tbl>
      <w:tblPr>
        <w:tblW w:w="102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4"/>
        <w:gridCol w:w="1069"/>
        <w:gridCol w:w="1200"/>
        <w:gridCol w:w="1166"/>
        <w:gridCol w:w="6371"/>
      </w:tblGrid>
      <w:tr>
        <w:trPr>
          <w:trHeight w:val="422"/>
        </w:trPr>
        <w:tc>
          <w:tcPr>
            <w:tcW w:w="444" w:type="dxa"/>
            <w:vAlign w:val="center"/>
            <w:textDirection w:val="lrTb"/>
            <w:noWrap w:val="false"/>
          </w:tcPr>
          <w:p>
            <w:pPr>
              <w:pStyle w:val="907"/>
              <w:jc w:val="center"/>
              <w:widowControl/>
              <w:rPr>
                <w:rFonts w:ascii="宋体" w:hAnsi="宋体" w:eastAsia="Arial" w:cs="宋体"/>
                <w:b/>
                <w:bCs/>
                <w:color w:val="000000"/>
                <w:szCs w:val="21"/>
              </w:rPr>
            </w:pPr>
            <w:r>
              <w:rPr>
                <w:rFonts w:hint="eastAsia" w:ascii="宋体" w:hAnsi="宋体" w:eastAsia="Arial" w:cs="宋体"/>
                <w:b/>
                <w:bCs/>
                <w:color w:val="000000"/>
                <w:szCs w:val="21"/>
              </w:rPr>
              <w:t xml:space="preserve">序号</w:t>
            </w:r>
            <w:r>
              <w:rPr>
                <w:rFonts w:ascii="宋体" w:hAnsi="宋体" w:eastAsia="Arial" w:cs="宋体"/>
                <w:b/>
                <w:bCs/>
                <w:color w:val="000000"/>
                <w:szCs w:val="21"/>
              </w:rPr>
            </w:r>
            <w:r/>
          </w:p>
        </w:tc>
        <w:tc>
          <w:tcPr>
            <w:tcW w:w="1069" w:type="dxa"/>
            <w:vAlign w:val="center"/>
            <w:textDirection w:val="lrTb"/>
            <w:noWrap w:val="false"/>
          </w:tcPr>
          <w:p>
            <w:pPr>
              <w:pStyle w:val="907"/>
              <w:jc w:val="center"/>
              <w:widowControl/>
              <w:rPr>
                <w:rFonts w:ascii="宋体" w:hAnsi="宋体" w:eastAsia="Arial" w:cs="宋体"/>
                <w:b/>
                <w:bCs/>
                <w:color w:val="000000"/>
                <w:szCs w:val="21"/>
              </w:rPr>
            </w:pPr>
            <w:r>
              <w:rPr>
                <w:rFonts w:hint="eastAsia" w:ascii="宋体" w:hAnsi="宋体" w:eastAsia="Arial" w:cs="宋体"/>
                <w:b/>
                <w:bCs/>
                <w:color w:val="000000"/>
                <w:szCs w:val="21"/>
              </w:rPr>
              <w:t xml:space="preserve">评分项目</w:t>
            </w:r>
            <w:r>
              <w:rPr>
                <w:rFonts w:ascii="宋体" w:hAnsi="宋体" w:eastAsia="Arial" w:cs="宋体"/>
                <w:b/>
                <w:bCs/>
                <w:color w:val="000000"/>
                <w:szCs w:val="21"/>
              </w:rPr>
            </w:r>
            <w:r/>
          </w:p>
        </w:tc>
        <w:tc>
          <w:tcPr>
            <w:tcW w:w="1200" w:type="dxa"/>
            <w:vAlign w:val="center"/>
            <w:textDirection w:val="lrTb"/>
            <w:noWrap w:val="false"/>
          </w:tcPr>
          <w:p>
            <w:pPr>
              <w:pStyle w:val="907"/>
              <w:jc w:val="center"/>
              <w:widowControl/>
              <w:rPr>
                <w:rFonts w:ascii="宋体" w:hAnsi="宋体" w:eastAsia="Arial" w:cs="宋体"/>
                <w:b/>
                <w:bCs/>
                <w:color w:val="000000"/>
                <w:szCs w:val="21"/>
              </w:rPr>
            </w:pPr>
            <w:r>
              <w:rPr>
                <w:rFonts w:hint="eastAsia" w:ascii="宋体" w:hAnsi="宋体" w:eastAsia="Arial" w:cs="宋体"/>
                <w:b/>
                <w:bCs/>
                <w:color w:val="000000"/>
                <w:szCs w:val="21"/>
              </w:rPr>
              <w:t xml:space="preserve">评审项</w:t>
            </w:r>
            <w:r>
              <w:rPr>
                <w:rFonts w:ascii="宋体" w:hAnsi="宋体" w:eastAsia="Arial" w:cs="宋体"/>
                <w:b/>
                <w:bCs/>
                <w:color w:val="000000"/>
                <w:szCs w:val="21"/>
              </w:rPr>
            </w:r>
            <w:r/>
          </w:p>
        </w:tc>
        <w:tc>
          <w:tcPr>
            <w:tcW w:w="1166" w:type="dxa"/>
            <w:vAlign w:val="center"/>
            <w:textDirection w:val="lrTb"/>
            <w:noWrap w:val="false"/>
          </w:tcPr>
          <w:p>
            <w:pPr>
              <w:pStyle w:val="907"/>
              <w:jc w:val="center"/>
              <w:widowControl/>
              <w:rPr>
                <w:rFonts w:ascii="宋体" w:hAnsi="宋体" w:eastAsia="Arial" w:cs="宋体"/>
                <w:b/>
                <w:bCs/>
                <w:color w:val="000000"/>
                <w:szCs w:val="21"/>
              </w:rPr>
            </w:pPr>
            <w:r>
              <w:rPr>
                <w:rFonts w:hint="eastAsia" w:ascii="宋体" w:hAnsi="宋体" w:eastAsia="Arial" w:cs="宋体"/>
                <w:b/>
                <w:bCs/>
                <w:color w:val="000000"/>
                <w:szCs w:val="21"/>
              </w:rPr>
              <w:t xml:space="preserve">分值（分）</w:t>
            </w:r>
            <w:r>
              <w:rPr>
                <w:rFonts w:ascii="宋体" w:hAnsi="宋体" w:eastAsia="Arial" w:cs="宋体"/>
                <w:b/>
                <w:bCs/>
                <w:color w:val="000000"/>
                <w:szCs w:val="21"/>
              </w:rPr>
            </w:r>
            <w:r/>
          </w:p>
        </w:tc>
        <w:tc>
          <w:tcPr>
            <w:tcW w:w="6371" w:type="dxa"/>
            <w:vAlign w:val="center"/>
            <w:textDirection w:val="lrTb"/>
            <w:noWrap w:val="false"/>
          </w:tcPr>
          <w:p>
            <w:pPr>
              <w:pStyle w:val="907"/>
              <w:jc w:val="center"/>
              <w:widowControl/>
              <w:rPr>
                <w:rFonts w:ascii="宋体" w:hAnsi="宋体" w:eastAsia="Arial" w:cs="宋体"/>
                <w:b/>
                <w:bCs/>
                <w:color w:val="000000"/>
                <w:szCs w:val="21"/>
              </w:rPr>
            </w:pPr>
            <w:r>
              <w:rPr>
                <w:rFonts w:hint="eastAsia" w:ascii="宋体" w:hAnsi="宋体" w:eastAsia="Arial" w:cs="宋体"/>
                <w:b/>
                <w:bCs/>
                <w:color w:val="000000"/>
                <w:szCs w:val="21"/>
              </w:rPr>
              <w:t xml:space="preserve">评分标准</w:t>
            </w:r>
            <w:r>
              <w:rPr>
                <w:rFonts w:ascii="宋体" w:hAnsi="宋体" w:eastAsia="Arial" w:cs="宋体"/>
                <w:b/>
                <w:bCs/>
                <w:color w:val="000000"/>
                <w:szCs w:val="21"/>
              </w:rPr>
            </w:r>
            <w:r/>
          </w:p>
        </w:tc>
      </w:tr>
      <w:tr>
        <w:trPr>
          <w:trHeight w:val="1095"/>
        </w:trPr>
        <w:tc>
          <w:tcPr>
            <w:tcW w:w="444" w:type="dxa"/>
            <w:vAlign w:val="center"/>
            <w:textDirection w:val="lrTb"/>
            <w:noWrap w:val="false"/>
          </w:tcPr>
          <w:p>
            <w:pPr>
              <w:pStyle w:val="907"/>
              <w:jc w:val="center"/>
              <w:widowControl/>
              <w:rPr>
                <w:rFonts w:ascii="宋体" w:hAnsi="宋体" w:eastAsia="Arial" w:cs="宋体"/>
                <w:color w:val="000000"/>
                <w:szCs w:val="21"/>
              </w:rPr>
            </w:pPr>
            <w:r>
              <w:rPr>
                <w:rFonts w:hint="eastAsia" w:ascii="宋体" w:hAnsi="宋体" w:eastAsia="Arial" w:cs="宋体"/>
                <w:color w:val="000000"/>
                <w:szCs w:val="21"/>
              </w:rPr>
              <w:t xml:space="preserve">1</w:t>
            </w:r>
            <w:r>
              <w:rPr>
                <w:rFonts w:ascii="宋体" w:hAnsi="宋体" w:eastAsia="Arial" w:cs="宋体"/>
                <w:color w:val="000000"/>
                <w:szCs w:val="21"/>
              </w:rPr>
            </w:r>
            <w:r/>
          </w:p>
        </w:tc>
        <w:tc>
          <w:tcPr>
            <w:tcW w:w="1069" w:type="dxa"/>
            <w:vAlign w:val="center"/>
            <w:textDirection w:val="lrTb"/>
            <w:noWrap w:val="false"/>
          </w:tcPr>
          <w:p>
            <w:pPr>
              <w:pStyle w:val="907"/>
              <w:jc w:val="center"/>
              <w:widowControl/>
              <w:rPr>
                <w:rFonts w:ascii="宋体" w:hAnsi="宋体" w:eastAsia="Arial" w:cs="宋体"/>
                <w:color w:val="000000"/>
                <w:szCs w:val="21"/>
              </w:rPr>
            </w:pPr>
            <w:r>
              <w:rPr>
                <w:rFonts w:hint="eastAsia" w:ascii="宋体" w:hAnsi="宋体" w:eastAsia="宋体" w:cs="宋体"/>
                <w:color w:val="000000"/>
                <w:szCs w:val="21"/>
                <w:lang w:eastAsia="zh-CN" w:bidi="ar"/>
              </w:rPr>
              <w:t xml:space="preserve">响应报价</w:t>
            </w:r>
            <w:r>
              <w:rPr>
                <w:rFonts w:ascii="宋体" w:hAnsi="宋体" w:eastAsia="Arial" w:cs="宋体"/>
                <w:color w:val="000000"/>
                <w:szCs w:val="21"/>
              </w:rPr>
            </w:r>
            <w:r/>
          </w:p>
        </w:tc>
        <w:tc>
          <w:tcPr>
            <w:tcW w:w="1200" w:type="dxa"/>
            <w:vAlign w:val="center"/>
            <w:textDirection w:val="lrTb"/>
            <w:noWrap w:val="false"/>
          </w:tcPr>
          <w:p>
            <w:pPr>
              <w:pStyle w:val="907"/>
              <w:jc w:val="center"/>
              <w:widowControl/>
              <w:rPr>
                <w:rFonts w:ascii="宋体" w:hAnsi="宋体" w:eastAsia="Arial" w:cs="宋体"/>
                <w:color w:val="000000"/>
                <w:szCs w:val="21"/>
                <w:lang w:bidi="ar"/>
              </w:rPr>
            </w:pPr>
            <w:r>
              <w:rPr>
                <w:rFonts w:hint="eastAsia" w:ascii="宋体" w:hAnsi="宋体" w:eastAsia="宋体" w:cs="宋体"/>
                <w:color w:val="000000"/>
                <w:szCs w:val="21"/>
                <w:lang w:eastAsia="zh-CN" w:bidi="ar"/>
              </w:rPr>
              <w:t xml:space="preserve">响应</w:t>
            </w:r>
            <w:r>
              <w:rPr>
                <w:rFonts w:hint="eastAsia" w:ascii="宋体" w:hAnsi="宋体" w:eastAsia="Arial" w:cs="宋体"/>
                <w:color w:val="000000"/>
                <w:szCs w:val="21"/>
                <w:lang w:bidi="ar"/>
              </w:rPr>
              <w:t xml:space="preserve">报价</w:t>
            </w:r>
            <w:r>
              <w:rPr>
                <w:rFonts w:ascii="宋体" w:hAnsi="宋体" w:eastAsia="Arial" w:cs="宋体"/>
                <w:color w:val="000000"/>
                <w:szCs w:val="21"/>
                <w:lang w:bidi="ar"/>
              </w:rPr>
            </w:r>
            <w:r/>
          </w:p>
        </w:tc>
        <w:tc>
          <w:tcPr>
            <w:tcW w:w="1166" w:type="dxa"/>
            <w:vAlign w:val="center"/>
            <w:textDirection w:val="lrTb"/>
            <w:noWrap w:val="false"/>
          </w:tcPr>
          <w:p>
            <w:pPr>
              <w:pStyle w:val="907"/>
              <w:jc w:val="center"/>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30</w:t>
            </w:r>
            <w:r>
              <w:rPr>
                <w:rFonts w:ascii="宋体" w:hAnsi="宋体" w:eastAsia="宋体" w:cs="宋体"/>
                <w:color w:val="000000"/>
                <w:szCs w:val="21"/>
                <w:lang w:val="en-US" w:eastAsia="zh-CN"/>
              </w:rPr>
            </w:r>
            <w:r/>
          </w:p>
        </w:tc>
        <w:tc>
          <w:tcPr>
            <w:tcW w:w="6371" w:type="dxa"/>
            <w:vAlign w:val="center"/>
            <w:textDirection w:val="lrTb"/>
            <w:noWrap w:val="false"/>
          </w:tcPr>
          <w:p>
            <w:pPr>
              <w:pStyle w:val="907"/>
              <w:jc w:val="left"/>
              <w:widowControl/>
              <w:rPr>
                <w:rFonts w:ascii="宋体" w:hAnsi="宋体" w:eastAsia="宋体" w:cs="宋体"/>
                <w:color w:val="000000"/>
                <w:szCs w:val="21"/>
              </w:rPr>
            </w:pPr>
            <w:r>
              <w:rPr>
                <w:rFonts w:hint="eastAsia" w:ascii="宋体" w:hAnsi="宋体" w:eastAsia="宋体" w:cs="宋体"/>
                <w:color w:val="000000"/>
                <w:szCs w:val="21"/>
              </w:rPr>
              <w:t xml:space="preserve">采用低价优先法计算，即满足</w:t>
            </w:r>
            <w:r>
              <w:rPr>
                <w:rFonts w:hint="eastAsia" w:ascii="宋体" w:hAnsi="宋体" w:eastAsia="宋体" w:cs="宋体"/>
                <w:color w:val="000000"/>
                <w:szCs w:val="21"/>
                <w:lang w:eastAsia="zh-CN"/>
              </w:rPr>
              <w:t xml:space="preserve">征集</w:t>
            </w:r>
            <w:r>
              <w:rPr>
                <w:rFonts w:hint="eastAsia" w:ascii="宋体" w:hAnsi="宋体" w:eastAsia="宋体" w:cs="宋体"/>
                <w:color w:val="000000"/>
                <w:szCs w:val="21"/>
              </w:rPr>
              <w:t xml:space="preserve">文件要求且</w:t>
            </w:r>
            <w:r>
              <w:rPr>
                <w:rFonts w:hint="eastAsia" w:ascii="宋体" w:hAnsi="宋体" w:eastAsia="宋体" w:cs="宋体"/>
                <w:color w:val="000000"/>
                <w:szCs w:val="21"/>
                <w:lang w:eastAsia="zh-CN"/>
              </w:rPr>
              <w:t xml:space="preserve">计算</w:t>
            </w:r>
            <w:r>
              <w:rPr>
                <w:rFonts w:hint="eastAsia" w:ascii="宋体" w:hAnsi="宋体" w:eastAsia="宋体" w:cs="宋体"/>
                <w:color w:val="000000"/>
                <w:szCs w:val="21"/>
                <w:lang w:val="en-US" w:eastAsia="zh-CN"/>
              </w:rPr>
              <w:t xml:space="preserve">评审价</w:t>
            </w:r>
            <w:r>
              <w:rPr>
                <w:rFonts w:hint="eastAsia" w:ascii="宋体" w:hAnsi="宋体" w:eastAsia="宋体" w:cs="宋体"/>
                <w:color w:val="000000"/>
                <w:szCs w:val="21"/>
              </w:rPr>
              <w:t xml:space="preserve">最低的供应商</w:t>
            </w:r>
            <w:r>
              <w:rPr>
                <w:rFonts w:hint="eastAsia" w:ascii="宋体" w:hAnsi="宋体" w:eastAsia="宋体" w:cs="宋体"/>
                <w:color w:val="000000"/>
                <w:szCs w:val="21"/>
                <w:lang w:eastAsia="zh-CN"/>
              </w:rPr>
              <w:t xml:space="preserve">的评审价</w:t>
            </w:r>
            <w:r>
              <w:rPr>
                <w:rFonts w:hint="eastAsia" w:ascii="宋体" w:hAnsi="宋体" w:eastAsia="宋体" w:cs="宋体"/>
                <w:color w:val="000000"/>
                <w:szCs w:val="21"/>
              </w:rPr>
              <w:t xml:space="preserve">为基准价，其价格分为满分。其他供应商的价格分统一按照下列公式计算：</w:t>
            </w:r>
            <w:r>
              <w:rPr>
                <w:rFonts w:hint="eastAsia" w:ascii="Times New Roman" w:hAnsi="Times New Roman" w:eastAsia="宋体" w:cs="Times New Roman"/>
                <w:color w:val="000000"/>
                <w:szCs w:val="21"/>
                <w:lang w:eastAsia="zh-CN"/>
              </w:rPr>
              <w:t xml:space="preserve">价格分</w:t>
            </w:r>
            <w:r>
              <w:rPr>
                <w:rFonts w:hint="eastAsia" w:ascii="Times New Roman" w:hAnsi="Times New Roman" w:eastAsia="宋体" w:cs="Times New Roman"/>
                <w:color w:val="000000"/>
                <w:szCs w:val="21"/>
              </w:rPr>
              <w:t xml:space="preserve">=（基准价／</w:t>
            </w:r>
            <w:r>
              <w:rPr>
                <w:rFonts w:hint="eastAsia" w:ascii="Times New Roman" w:hAnsi="Times New Roman" w:eastAsia="宋体" w:cs="Times New Roman"/>
                <w:color w:val="000000"/>
                <w:szCs w:val="21"/>
                <w:lang w:eastAsia="zh-CN"/>
              </w:rPr>
              <w:t xml:space="preserve">其他供应商评审价</w:t>
            </w: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lang w:val="en-US" w:eastAsia="zh-CN"/>
              </w:rPr>
              <w:t xml:space="preserve">30</w:t>
            </w:r>
            <w:r>
              <w:rPr>
                <w:rFonts w:hint="eastAsia" w:ascii="Times New Roman" w:hAnsi="Times New Roman" w:eastAsia="宋体" w:cs="Times New Roman"/>
                <w:color w:val="000000"/>
                <w:szCs w:val="21"/>
              </w:rPr>
              <w:t xml:space="preserve">分（</w:t>
            </w:r>
            <w:r>
              <w:rPr>
                <w:rFonts w:hint="eastAsia" w:ascii="Times New Roman" w:hAnsi="Times New Roman" w:eastAsia="宋体" w:cs="Times New Roman"/>
                <w:color w:val="000000"/>
                <w:szCs w:val="21"/>
                <w:lang w:val="en-US" w:eastAsia="zh-CN"/>
              </w:rPr>
              <w:t xml:space="preserve">计算结果</w:t>
            </w:r>
            <w:r>
              <w:rPr>
                <w:rFonts w:hint="eastAsia" w:ascii="Times New Roman" w:hAnsi="Times New Roman" w:eastAsia="宋体" w:cs="Times New Roman"/>
                <w:color w:val="000000"/>
                <w:szCs w:val="21"/>
              </w:rPr>
              <w:t xml:space="preserve">按四舍五入取至小数</w:t>
            </w:r>
            <w:r>
              <w:rPr>
                <w:rFonts w:hint="eastAsia" w:ascii="宋体" w:hAnsi="宋体" w:eastAsia="宋体" w:cs="宋体"/>
                <w:color w:val="000000"/>
                <w:szCs w:val="21"/>
              </w:rPr>
              <w:t xml:space="preserve">点后两位）。</w:t>
            </w:r>
            <w:r>
              <w:rPr>
                <w:rFonts w:ascii="宋体" w:hAnsi="宋体" w:eastAsia="宋体" w:cs="宋体"/>
                <w:color w:val="000000"/>
                <w:szCs w:val="21"/>
              </w:rPr>
            </w:r>
            <w:r/>
          </w:p>
        </w:tc>
      </w:tr>
      <w:tr>
        <w:trPr>
          <w:trHeight w:val="146"/>
        </w:trPr>
        <w:tc>
          <w:tcPr>
            <w:tcW w:w="444" w:type="dxa"/>
            <w:vAlign w:val="center"/>
            <w:vMerge w:val="restart"/>
            <w:textDirection w:val="lrTb"/>
            <w:noWrap w:val="false"/>
          </w:tcPr>
          <w:p>
            <w:pPr>
              <w:pStyle w:val="907"/>
              <w:jc w:val="center"/>
              <w:widowControl/>
              <w:rPr>
                <w:rFonts w:ascii="宋体" w:hAnsi="宋体" w:eastAsia="Arial" w:cs="宋体"/>
                <w:color w:val="000000"/>
                <w:szCs w:val="21"/>
              </w:rPr>
            </w:pPr>
            <w:r>
              <w:rPr>
                <w:rFonts w:hint="eastAsia" w:ascii="宋体" w:hAnsi="宋体" w:eastAsia="Arial" w:cs="宋体"/>
                <w:color w:val="000000"/>
                <w:szCs w:val="21"/>
              </w:rPr>
              <w:t xml:space="preserve">2</w:t>
            </w:r>
            <w:r>
              <w:rPr>
                <w:rFonts w:ascii="宋体" w:hAnsi="宋体" w:eastAsia="Arial" w:cs="宋体"/>
                <w:color w:val="000000"/>
                <w:szCs w:val="21"/>
              </w:rPr>
            </w:r>
            <w:r/>
          </w:p>
        </w:tc>
        <w:tc>
          <w:tcPr>
            <w:tcW w:w="1069" w:type="dxa"/>
            <w:vAlign w:val="center"/>
            <w:vMerge w:val="restart"/>
            <w:textDirection w:val="lrTb"/>
            <w:noWrap w:val="false"/>
          </w:tcPr>
          <w:p>
            <w:pPr>
              <w:pStyle w:val="907"/>
              <w:jc w:val="center"/>
              <w:rPr>
                <w:rFonts w:ascii="宋体" w:hAnsi="宋体" w:eastAsia="Arial" w:cs="宋体"/>
                <w:color w:val="000000"/>
                <w:szCs w:val="21"/>
              </w:rPr>
            </w:pPr>
            <w:r>
              <w:rPr>
                <w:rFonts w:hint="eastAsia" w:ascii="宋体" w:hAnsi="宋体" w:eastAsia="Arial" w:cs="宋体"/>
                <w:color w:val="000000"/>
                <w:szCs w:val="21"/>
              </w:rPr>
              <w:t xml:space="preserve">技术部分（</w:t>
            </w:r>
            <w:r>
              <w:rPr>
                <w:rFonts w:hint="eastAsia" w:ascii="宋体" w:hAnsi="宋体" w:eastAsia="宋体" w:cs="宋体"/>
                <w:color w:val="000000"/>
                <w:szCs w:val="21"/>
                <w:lang w:val="en-US" w:eastAsia="zh-CN"/>
              </w:rPr>
              <w:t xml:space="preserve">49</w:t>
            </w:r>
            <w:r>
              <w:rPr>
                <w:rFonts w:hint="eastAsia" w:ascii="宋体" w:hAnsi="宋体" w:eastAsia="Arial" w:cs="宋体"/>
                <w:color w:val="000000"/>
                <w:szCs w:val="21"/>
              </w:rPr>
              <w:t xml:space="preserve">分）</w:t>
            </w:r>
            <w:r>
              <w:rPr>
                <w:rFonts w:ascii="宋体" w:hAnsi="宋体" w:eastAsia="Arial" w:cs="宋体"/>
                <w:color w:val="000000"/>
                <w:szCs w:val="21"/>
              </w:rPr>
            </w:r>
            <w:r/>
          </w:p>
        </w:tc>
        <w:tc>
          <w:tcPr>
            <w:tcW w:w="1200" w:type="dxa"/>
            <w:vAlign w:val="center"/>
            <w:textDirection w:val="lrTb"/>
            <w:noWrap w:val="false"/>
          </w:tcPr>
          <w:p>
            <w:pPr>
              <w:pStyle w:val="907"/>
              <w:jc w:val="center"/>
              <w:widowControl/>
              <w:rPr>
                <w:rFonts w:ascii="宋体" w:hAnsi="宋体" w:eastAsia="宋体" w:cs="宋体"/>
                <w:color w:val="000000"/>
                <w:szCs w:val="21"/>
                <w:lang w:eastAsia="zh-CN" w:bidi="ar"/>
              </w:rPr>
            </w:pPr>
            <w:r>
              <w:rPr>
                <w:rFonts w:ascii="宋体" w:hAnsi="宋体" w:eastAsia="宋体" w:cs="宋体"/>
                <w:color w:val="000000"/>
                <w:szCs w:val="21"/>
                <w:lang w:eastAsia="zh-CN" w:bidi="ar"/>
              </w:rPr>
              <w:t xml:space="preserve">项目整体组织管理设想与策划</w:t>
            </w:r>
            <w:r>
              <w:rPr>
                <w:rFonts w:ascii="宋体" w:hAnsi="宋体" w:eastAsia="宋体" w:cs="宋体"/>
                <w:color w:val="000000"/>
                <w:szCs w:val="21"/>
                <w:lang w:eastAsia="zh-CN" w:bidi="ar"/>
              </w:rPr>
            </w:r>
            <w:r/>
          </w:p>
        </w:tc>
        <w:tc>
          <w:tcPr>
            <w:tcW w:w="1166" w:type="dxa"/>
            <w:vAlign w:val="center"/>
            <w:textDirection w:val="lrTb"/>
            <w:noWrap w:val="false"/>
          </w:tcPr>
          <w:p>
            <w:pPr>
              <w:pStyle w:val="907"/>
              <w:jc w:val="center"/>
              <w:widowControl/>
              <w:rPr>
                <w:rFonts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9</w:t>
            </w:r>
            <w:r>
              <w:rPr>
                <w:rFonts w:ascii="宋体" w:hAnsi="宋体" w:eastAsia="宋体" w:cs="宋体"/>
                <w:color w:val="000000"/>
                <w:szCs w:val="21"/>
                <w:lang w:val="en-US" w:eastAsia="zh-CN" w:bidi="ar"/>
              </w:rPr>
            </w:r>
            <w:r/>
          </w:p>
        </w:tc>
        <w:tc>
          <w:tcPr>
            <w:tcW w:w="6371" w:type="dxa"/>
            <w:vAlign w:val="center"/>
            <w:textDirection w:val="lrTb"/>
            <w:noWrap w:val="false"/>
          </w:tcPr>
          <w:p>
            <w:pPr>
              <w:pStyle w:val="907"/>
              <w:jc w:val="left"/>
              <w:widowControl/>
              <w:rPr>
                <w:rFonts w:ascii="宋体" w:hAnsi="宋体" w:eastAsia="宋体" w:cs="宋体"/>
                <w:color w:val="000000"/>
                <w:szCs w:val="21"/>
                <w:lang w:eastAsia="zh-CN" w:bidi="ar"/>
              </w:rPr>
            </w:pPr>
            <w:r>
              <w:rPr>
                <w:rFonts w:hint="eastAsia" w:ascii="宋体" w:hAnsi="宋体" w:eastAsia="宋体" w:cs="宋体"/>
                <w:color w:val="000000"/>
                <w:szCs w:val="21"/>
                <w:lang w:val="en-US" w:eastAsia="zh-CN" w:bidi="ar"/>
              </w:rPr>
              <w:t xml:space="preserve">供应商</w:t>
            </w:r>
            <w:r>
              <w:rPr>
                <w:rFonts w:ascii="宋体" w:hAnsi="宋体" w:eastAsia="宋体" w:cs="宋体"/>
                <w:color w:val="000000"/>
                <w:szCs w:val="21"/>
                <w:lang w:eastAsia="zh-CN" w:bidi="ar"/>
              </w:rPr>
              <w:t xml:space="preserve">应建立健全组织管理</w:t>
            </w:r>
            <w:r>
              <w:rPr>
                <w:rFonts w:hint="eastAsia" w:ascii="宋体" w:hAnsi="宋体" w:eastAsia="宋体" w:cs="宋体"/>
                <w:color w:val="000000"/>
                <w:szCs w:val="21"/>
                <w:lang w:eastAsia="zh-CN" w:bidi="ar"/>
              </w:rPr>
              <w:t xml:space="preserve">方案</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方案内容</w:t>
            </w:r>
            <w:r>
              <w:rPr>
                <w:rFonts w:hint="eastAsia" w:ascii="宋体" w:hAnsi="宋体" w:eastAsia="宋体" w:cs="宋体"/>
                <w:color w:val="000000"/>
                <w:szCs w:val="21"/>
                <w:lang w:val="en-US" w:eastAsia="zh-CN" w:bidi="ar"/>
              </w:rPr>
              <w:t xml:space="preserve">包括但不限于</w:t>
            </w:r>
            <w:r>
              <w:rPr>
                <w:rFonts w:ascii="宋体" w:hAnsi="宋体" w:eastAsia="宋体" w:cs="宋体"/>
                <w:color w:val="000000"/>
                <w:szCs w:val="21"/>
                <w:lang w:eastAsia="zh-CN" w:bidi="ar"/>
              </w:rPr>
              <w:t xml:space="preserve">经营、技术、业务、质量、配件、检验、档案、设备、生产和安全环保管理</w:t>
            </w:r>
            <w:r>
              <w:rPr>
                <w:rFonts w:hint="eastAsia" w:ascii="宋体" w:hAnsi="宋体" w:eastAsia="宋体" w:cs="宋体"/>
                <w:color w:val="000000"/>
                <w:szCs w:val="21"/>
                <w:lang w:eastAsia="zh-CN" w:bidi="ar"/>
              </w:rPr>
              <w:t xml:space="preserve">等方面</w:t>
            </w:r>
            <w:r>
              <w:rPr>
                <w:rFonts w:ascii="宋体" w:hAnsi="宋体" w:eastAsia="宋体" w:cs="宋体"/>
                <w:color w:val="000000"/>
                <w:szCs w:val="21"/>
                <w:lang w:eastAsia="zh-CN" w:bidi="ar"/>
              </w:rPr>
              <w:t xml:space="preserve">。</w:t>
            </w:r>
            <w:r>
              <w:rPr>
                <w:rFonts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ascii="宋体" w:hAnsi="宋体" w:eastAsia="宋体" w:cs="宋体"/>
                <w:color w:val="000000"/>
                <w:szCs w:val="21"/>
                <w:lang w:eastAsia="zh-CN" w:bidi="ar"/>
              </w:rPr>
              <w:t xml:space="preserve">方案全面、科学合理、操作可行</w:t>
            </w:r>
            <w:r>
              <w:rPr>
                <w:rFonts w:hint="eastAsia" w:ascii="宋体" w:hAnsi="宋体" w:eastAsia="宋体" w:cs="宋体"/>
                <w:color w:val="000000"/>
                <w:szCs w:val="21"/>
                <w:lang w:eastAsia="zh-CN" w:bidi="ar"/>
              </w:rPr>
              <w:t xml:space="preserve">，能落实责任人</w:t>
            </w:r>
            <w:r>
              <w:rPr>
                <w:rFonts w:ascii="宋体" w:hAnsi="宋体" w:eastAsia="宋体" w:cs="宋体"/>
                <w:color w:val="000000"/>
                <w:szCs w:val="21"/>
                <w:lang w:eastAsia="zh-CN" w:bidi="ar"/>
              </w:rPr>
              <w:t xml:space="preserve">的</w:t>
            </w:r>
            <w:r>
              <w:rPr>
                <w:rFonts w:hint="eastAsia" w:ascii="宋体" w:hAnsi="宋体" w:eastAsia="宋体" w:cs="宋体"/>
                <w:color w:val="000000"/>
                <w:szCs w:val="21"/>
                <w:lang w:val="en-US" w:eastAsia="zh-CN" w:bidi="ar"/>
              </w:rPr>
              <w:t xml:space="preserve">9</w:t>
            </w:r>
            <w:r>
              <w:rPr>
                <w:rFonts w:ascii="宋体" w:hAnsi="宋体" w:eastAsia="宋体" w:cs="宋体"/>
                <w:color w:val="000000"/>
                <w:szCs w:val="21"/>
                <w:lang w:eastAsia="zh-CN" w:bidi="ar"/>
              </w:rPr>
              <w:t xml:space="preserve">分；</w:t>
            </w:r>
            <w:r>
              <w:rPr>
                <w:rFonts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ascii="宋体" w:hAnsi="宋体" w:eastAsia="宋体" w:cs="宋体"/>
                <w:color w:val="000000"/>
                <w:szCs w:val="21"/>
                <w:lang w:eastAsia="zh-CN" w:bidi="ar"/>
              </w:rPr>
              <w:t xml:space="preserve">方案基本可行</w:t>
            </w:r>
            <w:r>
              <w:rPr>
                <w:rFonts w:hint="eastAsia" w:ascii="宋体" w:hAnsi="宋体" w:eastAsia="宋体" w:cs="宋体"/>
                <w:color w:val="000000"/>
                <w:szCs w:val="21"/>
                <w:lang w:eastAsia="zh-CN" w:bidi="ar"/>
              </w:rPr>
              <w:t xml:space="preserve">，</w:t>
            </w:r>
            <w:r>
              <w:rPr>
                <w:rFonts w:ascii="宋体" w:hAnsi="宋体" w:eastAsia="宋体" w:cs="宋体"/>
                <w:color w:val="000000"/>
                <w:szCs w:val="21"/>
                <w:lang w:eastAsia="zh-CN" w:bidi="ar"/>
              </w:rPr>
              <w:t xml:space="preserve">略有不足的</w:t>
            </w:r>
            <w:r>
              <w:rPr>
                <w:rFonts w:hint="eastAsia" w:ascii="宋体" w:hAnsi="宋体" w:eastAsia="宋体" w:cs="宋体"/>
                <w:color w:val="000000"/>
                <w:szCs w:val="21"/>
                <w:lang w:eastAsia="zh-CN" w:bidi="ar"/>
              </w:rPr>
              <w:t xml:space="preserve">，但能落实到位且有责任人</w:t>
            </w:r>
            <w:r>
              <w:rPr>
                <w:rFonts w:ascii="宋体" w:hAnsi="宋体" w:eastAsia="宋体" w:cs="宋体"/>
                <w:color w:val="000000"/>
                <w:szCs w:val="21"/>
                <w:lang w:eastAsia="zh-CN" w:bidi="ar"/>
              </w:rPr>
              <w:t xml:space="preserve">得</w:t>
            </w:r>
            <w:r>
              <w:rPr>
                <w:rFonts w:hint="eastAsia" w:ascii="宋体" w:hAnsi="宋体" w:eastAsia="宋体" w:cs="宋体"/>
                <w:color w:val="000000"/>
                <w:szCs w:val="21"/>
                <w:lang w:val="en-US" w:eastAsia="zh-CN" w:bidi="ar"/>
              </w:rPr>
              <w:t xml:space="preserve">7</w:t>
            </w:r>
            <w:r>
              <w:rPr>
                <w:rFonts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t xml:space="preserve">；</w:t>
            </w:r>
            <w:r>
              <w:rPr>
                <w:rFonts w:ascii="宋体" w:hAnsi="宋体" w:eastAsia="宋体" w:cs="宋体"/>
                <w:color w:val="000000"/>
                <w:szCs w:val="21"/>
                <w:lang w:eastAsia="zh-CN" w:bidi="ar"/>
              </w:rPr>
            </w:r>
            <w:r/>
          </w:p>
          <w:p>
            <w:pPr>
              <w:pStyle w:val="907"/>
              <w:jc w:val="left"/>
              <w:widowControl/>
              <w:rPr>
                <w:rFonts w:hint="eastAsia" w:ascii="宋体" w:hAnsi="宋体" w:eastAsia="宋体" w:cs="宋体"/>
                <w:color w:val="000000"/>
                <w:szCs w:val="21"/>
                <w:lang w:eastAsia="zh-CN" w:bidi="ar"/>
              </w:rPr>
            </w:pPr>
            <w:r>
              <w:rPr>
                <w:rFonts w:ascii="宋体" w:hAnsi="宋体" w:eastAsia="宋体" w:cs="宋体"/>
                <w:color w:val="000000"/>
                <w:szCs w:val="21"/>
                <w:lang w:eastAsia="zh-CN" w:bidi="ar"/>
              </w:rPr>
              <w:t xml:space="preserve">仅有方案思路</w:t>
            </w:r>
            <w:r>
              <w:rPr>
                <w:rFonts w:hint="eastAsia" w:ascii="宋体" w:hAnsi="宋体" w:eastAsia="宋体" w:cs="宋体"/>
                <w:color w:val="000000"/>
                <w:szCs w:val="21"/>
                <w:lang w:eastAsia="zh-CN" w:bidi="ar"/>
              </w:rPr>
              <w:t xml:space="preserve">，大体可行，有基本</w:t>
            </w:r>
            <w:r>
              <w:rPr>
                <w:rFonts w:ascii="宋体" w:hAnsi="宋体" w:eastAsia="宋体" w:cs="宋体"/>
                <w:color w:val="000000"/>
                <w:szCs w:val="21"/>
                <w:lang w:eastAsia="zh-CN" w:bidi="ar"/>
              </w:rPr>
              <w:t xml:space="preserve">措施的</w:t>
            </w:r>
            <w:r>
              <w:rPr>
                <w:rFonts w:hint="eastAsia" w:ascii="宋体" w:hAnsi="宋体" w:eastAsia="宋体" w:cs="宋体"/>
                <w:color w:val="000000"/>
                <w:szCs w:val="21"/>
                <w:lang w:eastAsia="zh-CN" w:bidi="ar"/>
              </w:rPr>
              <w:t xml:space="preserve">，无法准确落实或者责任人不清的</w:t>
            </w:r>
            <w:r>
              <w:rPr>
                <w:rFonts w:ascii="宋体" w:hAnsi="宋体" w:eastAsia="宋体" w:cs="宋体"/>
                <w:color w:val="000000"/>
                <w:szCs w:val="21"/>
                <w:lang w:eastAsia="zh-CN" w:bidi="ar"/>
              </w:rPr>
              <w:t xml:space="preserve">得</w:t>
            </w:r>
            <w:r>
              <w:rPr>
                <w:rFonts w:hint="eastAsia" w:ascii="宋体" w:hAnsi="宋体" w:eastAsia="宋体" w:cs="宋体"/>
                <w:color w:val="000000"/>
                <w:szCs w:val="21"/>
                <w:lang w:val="en-US" w:eastAsia="zh-CN" w:bidi="ar"/>
              </w:rPr>
              <w:t xml:space="preserve">5</w:t>
            </w:r>
            <w:r>
              <w:rPr>
                <w:rFonts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r>
            <w:r/>
          </w:p>
          <w:p>
            <w:pPr>
              <w:pStyle w:val="907"/>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方案总体理解微有偏差，定位不够精准，针对性较差，可行性不高的得</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方案总体理解有重大偏差，定位不精准或没有，没有针对性，可行性很差的得</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eastAsia="zh-CN" w:bidi="ar"/>
              </w:rPr>
              <w:t xml:space="preserve">分；</w:t>
            </w:r>
            <w:r>
              <w:rPr>
                <w:rFonts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ascii="宋体" w:hAnsi="宋体" w:eastAsia="宋体" w:cs="宋体"/>
                <w:color w:val="000000"/>
                <w:szCs w:val="21"/>
                <w:lang w:eastAsia="zh-CN" w:bidi="ar"/>
              </w:rPr>
              <w:t xml:space="preserve">未</w:t>
            </w:r>
            <w:r>
              <w:rPr>
                <w:rFonts w:hint="eastAsia" w:ascii="宋体" w:hAnsi="宋体" w:eastAsia="宋体" w:cs="宋体"/>
                <w:color w:val="000000"/>
                <w:szCs w:val="21"/>
                <w:lang w:eastAsia="zh-CN" w:bidi="ar"/>
              </w:rPr>
              <w:t xml:space="preserve">见</w:t>
            </w:r>
            <w:r>
              <w:rPr>
                <w:rFonts w:ascii="宋体" w:hAnsi="宋体" w:eastAsia="宋体" w:cs="宋体"/>
                <w:color w:val="000000"/>
                <w:szCs w:val="21"/>
                <w:lang w:eastAsia="zh-CN" w:bidi="ar"/>
              </w:rPr>
              <w:t xml:space="preserve">阐述不得分。</w:t>
            </w:r>
            <w:r>
              <w:rPr>
                <w:rFonts w:ascii="宋体" w:hAnsi="宋体" w:eastAsia="宋体" w:cs="宋体"/>
                <w:color w:val="000000"/>
                <w:szCs w:val="21"/>
                <w:lang w:eastAsia="zh-CN" w:bidi="ar"/>
              </w:rPr>
            </w:r>
            <w:r/>
          </w:p>
        </w:tc>
      </w:tr>
      <w:tr>
        <w:trPr>
          <w:trHeight w:val="323"/>
        </w:trPr>
        <w:tc>
          <w:tcPr>
            <w:tcW w:w="444"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069"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200" w:type="dxa"/>
            <w:vAlign w:val="center"/>
            <w:textDirection w:val="lrTb"/>
            <w:noWrap w:val="false"/>
          </w:tcPr>
          <w:p>
            <w:pPr>
              <w:pStyle w:val="907"/>
              <w:jc w:val="center"/>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val="en-US" w:eastAsia="zh-CN" w:bidi="ar"/>
              </w:rPr>
              <w:t xml:space="preserve">经营</w:t>
            </w:r>
            <w:r>
              <w:rPr>
                <w:rFonts w:hint="eastAsia" w:ascii="宋体" w:hAnsi="宋体" w:eastAsia="宋体" w:cs="宋体"/>
                <w:color w:val="000000"/>
                <w:szCs w:val="21"/>
                <w:lang w:eastAsia="zh-CN" w:bidi="ar"/>
              </w:rPr>
              <w:t xml:space="preserve">管理</w:t>
            </w:r>
            <w:r>
              <w:rPr>
                <w:rFonts w:hint="eastAsia" w:ascii="宋体" w:hAnsi="宋体" w:eastAsia="宋体" w:cs="宋体"/>
                <w:color w:val="000000"/>
                <w:szCs w:val="21"/>
                <w:lang w:eastAsia="zh-CN" w:bidi="ar"/>
              </w:rPr>
            </w:r>
            <w:r/>
          </w:p>
          <w:p>
            <w:pPr>
              <w:pStyle w:val="907"/>
              <w:jc w:val="center"/>
              <w:widowControl/>
              <w:rPr>
                <w:rFonts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w:t>
            </w:r>
            <w:r>
              <w:rPr>
                <w:rFonts w:ascii="宋体" w:hAnsi="宋体" w:eastAsia="宋体" w:cs="宋体"/>
                <w:color w:val="000000"/>
                <w:szCs w:val="21"/>
                <w:lang w:eastAsia="zh-CN" w:bidi="ar"/>
              </w:rPr>
            </w:r>
            <w:r/>
          </w:p>
        </w:tc>
        <w:tc>
          <w:tcPr>
            <w:tcW w:w="1166" w:type="dxa"/>
            <w:vAlign w:val="center"/>
            <w:textDirection w:val="lrTb"/>
            <w:noWrap w:val="false"/>
          </w:tcPr>
          <w:p>
            <w:pPr>
              <w:pStyle w:val="907"/>
              <w:jc w:val="center"/>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val="en-US" w:eastAsia="zh-CN" w:bidi="ar"/>
              </w:rPr>
              <w:t xml:space="preserve">8</w:t>
            </w:r>
            <w:r>
              <w:rPr>
                <w:rFonts w:hint="eastAsia" w:ascii="宋体" w:hAnsi="宋体" w:eastAsia="宋体" w:cs="宋体"/>
                <w:color w:val="000000"/>
                <w:szCs w:val="21"/>
                <w:lang w:eastAsia="zh-CN" w:bidi="ar"/>
              </w:rPr>
            </w:r>
            <w:r/>
          </w:p>
        </w:tc>
        <w:tc>
          <w:tcPr>
            <w:tcW w:w="6371" w:type="dxa"/>
            <w:vAlign w:val="center"/>
            <w:textDirection w:val="lrTb"/>
            <w:noWrap w:val="false"/>
          </w:tcPr>
          <w:p>
            <w:pPr>
              <w:pStyle w:val="907"/>
              <w:jc w:val="left"/>
              <w:widowControl/>
              <w:rPr>
                <w:rFonts w:ascii="宋体" w:hAnsi="宋体" w:eastAsia="宋体" w:cs="宋体"/>
                <w:color w:val="000000"/>
                <w:szCs w:val="21"/>
                <w:lang w:eastAsia="zh-CN" w:bidi="ar"/>
              </w:rPr>
            </w:pPr>
            <w:r>
              <w:rPr>
                <w:rFonts w:hint="eastAsia" w:ascii="宋体" w:hAnsi="宋体" w:eastAsia="宋体" w:cs="宋体"/>
                <w:color w:val="000000"/>
                <w:szCs w:val="21"/>
                <w:lang w:val="en-US" w:eastAsia="zh-CN" w:bidi="ar"/>
              </w:rPr>
              <w:t xml:space="preserve">供应商</w:t>
            </w:r>
            <w:r>
              <w:rPr>
                <w:rFonts w:hint="eastAsia" w:ascii="宋体" w:hAnsi="宋体" w:eastAsia="宋体" w:cs="宋体"/>
                <w:color w:val="000000"/>
                <w:szCs w:val="21"/>
                <w:lang w:eastAsia="zh-CN" w:bidi="ar"/>
              </w:rPr>
              <w:t xml:space="preserve">应</w:t>
            </w:r>
            <w:r>
              <w:rPr>
                <w:rFonts w:hint="eastAsia" w:ascii="宋体" w:hAnsi="宋体" w:eastAsia="宋体" w:cs="宋体"/>
                <w:color w:val="000000"/>
                <w:szCs w:val="21"/>
                <w:lang w:val="en-US" w:eastAsia="zh-CN" w:bidi="ar"/>
              </w:rPr>
              <w:t xml:space="preserve">建立</w:t>
            </w:r>
            <w:r>
              <w:rPr>
                <w:rFonts w:hint="eastAsia" w:ascii="宋体" w:hAnsi="宋体" w:eastAsia="宋体" w:cs="宋体"/>
                <w:color w:val="000000"/>
                <w:szCs w:val="21"/>
                <w:lang w:eastAsia="zh-CN" w:bidi="ar"/>
              </w:rPr>
              <w:t xml:space="preserve">业务工作流程、公开业务受理程序、服务承诺和用户抱怨受理程序；建立并执行工时单价备案、汽车维修合同、汽车维修费用结算清单、汽车维修记录和统计信息报送制度；维修过程、配件管理、费用结算和维修档案实行的电子化管理方案。</w:t>
            </w:r>
            <w:r>
              <w:rPr>
                <w:rFonts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ascii="宋体" w:hAnsi="宋体" w:eastAsia="宋体" w:cs="宋体"/>
                <w:color w:val="000000"/>
                <w:szCs w:val="21"/>
                <w:lang w:eastAsia="zh-CN" w:bidi="ar"/>
              </w:rPr>
              <w:t xml:space="preserve">方案全面、</w:t>
            </w:r>
            <w:r>
              <w:rPr>
                <w:rFonts w:hint="eastAsia" w:ascii="宋体" w:hAnsi="宋体" w:eastAsia="宋体" w:cs="宋体"/>
                <w:color w:val="000000"/>
                <w:szCs w:val="21"/>
                <w:lang w:eastAsia="zh-CN" w:bidi="ar"/>
              </w:rPr>
              <w:t xml:space="preserve">流程</w:t>
            </w:r>
            <w:r>
              <w:rPr>
                <w:rFonts w:ascii="宋体" w:hAnsi="宋体" w:eastAsia="宋体" w:cs="宋体"/>
                <w:color w:val="000000"/>
                <w:szCs w:val="21"/>
                <w:lang w:eastAsia="zh-CN" w:bidi="ar"/>
              </w:rPr>
              <w:t xml:space="preserve">科学合理、</w:t>
            </w:r>
            <w:r>
              <w:rPr>
                <w:rFonts w:hint="eastAsia" w:ascii="宋体" w:hAnsi="宋体" w:eastAsia="宋体" w:cs="宋体"/>
                <w:color w:val="000000"/>
                <w:szCs w:val="21"/>
                <w:lang w:eastAsia="zh-CN" w:bidi="ar"/>
              </w:rPr>
              <w:t xml:space="preserve">报送制度及电子化管理方案</w:t>
            </w:r>
            <w:r>
              <w:rPr>
                <w:rFonts w:ascii="宋体" w:hAnsi="宋体" w:eastAsia="宋体" w:cs="宋体"/>
                <w:color w:val="000000"/>
                <w:szCs w:val="21"/>
                <w:lang w:eastAsia="zh-CN" w:bidi="ar"/>
              </w:rPr>
              <w:t xml:space="preserve">操作可行的</w:t>
            </w:r>
            <w:r>
              <w:rPr>
                <w:rFonts w:hint="eastAsia" w:ascii="宋体" w:hAnsi="宋体" w:eastAsia="宋体" w:cs="宋体"/>
                <w:color w:val="000000"/>
                <w:szCs w:val="21"/>
                <w:lang w:eastAsia="zh-CN" w:bidi="ar"/>
              </w:rPr>
              <w:t xml:space="preserve">，且内容详细、实用性强；</w:t>
            </w:r>
            <w:r>
              <w:rPr>
                <w:rFonts w:hint="eastAsia" w:ascii="宋体" w:hAnsi="宋体" w:eastAsia="宋体" w:cs="宋体"/>
                <w:color w:val="000000"/>
                <w:szCs w:val="21"/>
                <w:lang w:val="en-US" w:eastAsia="zh-CN" w:bidi="ar"/>
              </w:rPr>
              <w:t xml:space="preserve">8</w:t>
            </w:r>
            <w:r>
              <w:rPr>
                <w:rFonts w:hint="eastAsia" w:ascii="宋体" w:hAnsi="宋体" w:eastAsia="宋体" w:cs="宋体"/>
                <w:color w:val="000000"/>
                <w:szCs w:val="21"/>
                <w:lang w:eastAsia="zh-CN" w:bidi="ar"/>
              </w:rPr>
              <w:t xml:space="preserve">分；</w:t>
            </w:r>
            <w:r>
              <w:rPr>
                <w:rFonts w:ascii="宋体" w:hAnsi="宋体" w:eastAsia="宋体" w:cs="宋体"/>
                <w:color w:val="000000"/>
                <w:szCs w:val="21"/>
                <w:lang w:eastAsia="zh-CN" w:bidi="ar"/>
              </w:rPr>
            </w:r>
            <w:r/>
          </w:p>
          <w:p>
            <w:pPr>
              <w:pStyle w:val="907"/>
              <w:jc w:val="left"/>
              <w:widowControl/>
              <w:rPr>
                <w:rFonts w:hint="eastAsia" w:ascii="宋体" w:hAnsi="宋体" w:eastAsia="宋体" w:cs="宋体"/>
                <w:color w:val="000000"/>
                <w:szCs w:val="21"/>
                <w:lang w:eastAsia="zh-CN" w:bidi="ar"/>
              </w:rPr>
            </w:pPr>
            <w:r>
              <w:rPr>
                <w:rFonts w:ascii="宋体" w:hAnsi="宋体" w:eastAsia="宋体" w:cs="宋体"/>
                <w:color w:val="000000"/>
                <w:szCs w:val="21"/>
                <w:lang w:eastAsia="zh-CN" w:bidi="ar"/>
              </w:rPr>
              <w:t xml:space="preserve">方案</w:t>
            </w:r>
            <w:r>
              <w:rPr>
                <w:rFonts w:hint="eastAsia" w:ascii="宋体" w:hAnsi="宋体" w:eastAsia="宋体" w:cs="宋体"/>
                <w:color w:val="000000"/>
                <w:szCs w:val="21"/>
                <w:lang w:eastAsia="zh-CN" w:bidi="ar"/>
              </w:rPr>
              <w:t xml:space="preserve">能够实施</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流程略有不足</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报送制度及电子化管理方案</w:t>
            </w:r>
            <w:r>
              <w:rPr>
                <w:rFonts w:ascii="宋体" w:hAnsi="宋体" w:eastAsia="宋体" w:cs="宋体"/>
                <w:color w:val="000000"/>
                <w:szCs w:val="21"/>
                <w:lang w:eastAsia="zh-CN" w:bidi="ar"/>
              </w:rPr>
              <w:t xml:space="preserve">操作</w:t>
            </w:r>
            <w:r>
              <w:rPr>
                <w:rFonts w:hint="eastAsia" w:ascii="宋体" w:hAnsi="宋体" w:eastAsia="宋体" w:cs="宋体"/>
                <w:color w:val="000000"/>
                <w:szCs w:val="21"/>
                <w:lang w:eastAsia="zh-CN" w:bidi="ar"/>
              </w:rPr>
              <w:t xml:space="preserve">一般</w:t>
            </w:r>
            <w:r>
              <w:rPr>
                <w:rFonts w:ascii="宋体" w:hAnsi="宋体" w:eastAsia="宋体" w:cs="宋体"/>
                <w:color w:val="000000"/>
                <w:szCs w:val="21"/>
                <w:lang w:eastAsia="zh-CN" w:bidi="ar"/>
              </w:rPr>
              <w:t xml:space="preserve">的</w:t>
            </w:r>
            <w:r>
              <w:rPr>
                <w:rFonts w:hint="eastAsia" w:ascii="宋体" w:hAnsi="宋体" w:eastAsia="宋体" w:cs="宋体"/>
                <w:color w:val="000000"/>
                <w:szCs w:val="21"/>
                <w:lang w:eastAsia="zh-CN" w:bidi="ar"/>
              </w:rPr>
              <w:t xml:space="preserve">，内容较为详细、实用性合理；</w:t>
            </w:r>
            <w:r>
              <w:rPr>
                <w:rFonts w:hint="eastAsia" w:ascii="宋体" w:hAnsi="宋体" w:eastAsia="宋体" w:cs="宋体"/>
                <w:color w:val="000000"/>
                <w:szCs w:val="21"/>
                <w:lang w:val="en-US" w:eastAsia="zh-CN" w:bidi="ar"/>
              </w:rPr>
              <w:t xml:space="preserve">6</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hint="eastAsia" w:ascii="宋体" w:hAnsi="宋体" w:eastAsia="宋体" w:cs="宋体"/>
                <w:color w:val="000000"/>
                <w:szCs w:val="21"/>
                <w:lang w:eastAsia="zh-CN" w:bidi="ar"/>
              </w:rPr>
            </w:pPr>
            <w:r>
              <w:rPr>
                <w:rFonts w:ascii="宋体" w:hAnsi="宋体" w:eastAsia="宋体" w:cs="宋体"/>
                <w:color w:val="000000"/>
                <w:szCs w:val="21"/>
                <w:lang w:eastAsia="zh-CN" w:bidi="ar"/>
              </w:rPr>
              <w:t xml:space="preserve">方案</w:t>
            </w:r>
            <w:r>
              <w:rPr>
                <w:rFonts w:hint="eastAsia" w:ascii="宋体" w:hAnsi="宋体" w:eastAsia="宋体" w:cs="宋体"/>
                <w:color w:val="000000"/>
                <w:szCs w:val="21"/>
                <w:lang w:eastAsia="zh-CN" w:bidi="ar"/>
              </w:rPr>
              <w:t xml:space="preserve">一般仅能实施</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流程提供</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报送制度及电子化管理方案</w:t>
            </w:r>
            <w:r>
              <w:rPr>
                <w:rFonts w:ascii="宋体" w:hAnsi="宋体" w:eastAsia="宋体" w:cs="宋体"/>
                <w:color w:val="000000"/>
                <w:szCs w:val="21"/>
                <w:lang w:eastAsia="zh-CN" w:bidi="ar"/>
              </w:rPr>
              <w:t xml:space="preserve">操作</w:t>
            </w:r>
            <w:r>
              <w:rPr>
                <w:rFonts w:hint="eastAsia" w:ascii="宋体" w:hAnsi="宋体" w:eastAsia="宋体" w:cs="宋体"/>
                <w:color w:val="000000"/>
                <w:szCs w:val="21"/>
                <w:lang w:eastAsia="zh-CN" w:bidi="ar"/>
              </w:rPr>
              <w:t xml:space="preserve">仅够实施</w:t>
            </w:r>
            <w:r>
              <w:rPr>
                <w:rFonts w:ascii="宋体" w:hAnsi="宋体" w:eastAsia="宋体" w:cs="宋体"/>
                <w:color w:val="000000"/>
                <w:szCs w:val="21"/>
                <w:lang w:eastAsia="zh-CN" w:bidi="ar"/>
              </w:rPr>
              <w:t xml:space="preserve">的</w:t>
            </w:r>
            <w:r>
              <w:rPr>
                <w:rFonts w:hint="eastAsia" w:ascii="宋体" w:hAnsi="宋体" w:eastAsia="宋体" w:cs="宋体"/>
                <w:color w:val="000000"/>
                <w:szCs w:val="21"/>
                <w:lang w:eastAsia="zh-CN" w:bidi="ar"/>
              </w:rPr>
              <w:t xml:space="preserve">，内容不够详细、</w:t>
            </w:r>
            <w:r>
              <w:rPr>
                <w:rFonts w:ascii="宋体" w:hAnsi="宋体" w:eastAsia="宋体" w:cs="宋体"/>
                <w:color w:val="000000"/>
                <w:szCs w:val="21"/>
                <w:lang w:eastAsia="zh-CN" w:bidi="ar"/>
              </w:rPr>
              <w:t xml:space="preserve">没有具体措施的</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val="en-US" w:eastAsia="zh-CN" w:bidi="ar"/>
              </w:rPr>
              <w:t xml:space="preserve">4</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方案总体理解微有偏差，有条件实施，流程提供</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报送制度及电子化管理方案</w:t>
            </w:r>
            <w:r>
              <w:rPr>
                <w:rFonts w:ascii="宋体" w:hAnsi="宋体" w:eastAsia="宋体" w:cs="宋体"/>
                <w:color w:val="000000"/>
                <w:szCs w:val="21"/>
                <w:lang w:eastAsia="zh-CN" w:bidi="ar"/>
              </w:rPr>
              <w:t xml:space="preserve">操作</w:t>
            </w:r>
            <w:r>
              <w:rPr>
                <w:rFonts w:hint="eastAsia" w:ascii="宋体" w:hAnsi="宋体" w:eastAsia="宋体" w:cs="宋体"/>
                <w:color w:val="000000"/>
                <w:szCs w:val="21"/>
                <w:lang w:eastAsia="zh-CN" w:bidi="ar"/>
              </w:rPr>
              <w:t xml:space="preserve">实施困难，内容不完整、</w:t>
            </w:r>
            <w:r>
              <w:rPr>
                <w:rFonts w:ascii="宋体" w:hAnsi="宋体" w:eastAsia="宋体" w:cs="宋体"/>
                <w:color w:val="000000"/>
                <w:szCs w:val="21"/>
                <w:lang w:eastAsia="zh-CN" w:bidi="ar"/>
              </w:rPr>
              <w:t xml:space="preserve">措施</w:t>
            </w:r>
            <w:r>
              <w:rPr>
                <w:rFonts w:hint="eastAsia" w:ascii="宋体" w:hAnsi="宋体" w:eastAsia="宋体" w:cs="宋体"/>
                <w:color w:val="000000"/>
                <w:szCs w:val="21"/>
                <w:lang w:eastAsia="zh-CN" w:bidi="ar"/>
              </w:rPr>
              <w:t xml:space="preserve">杂乱</w:t>
            </w:r>
            <w:r>
              <w:rPr>
                <w:rFonts w:ascii="宋体" w:hAnsi="宋体" w:eastAsia="宋体" w:cs="宋体"/>
                <w:color w:val="000000"/>
                <w:szCs w:val="21"/>
                <w:lang w:eastAsia="zh-CN" w:bidi="ar"/>
              </w:rPr>
              <w:t xml:space="preserve">的</w:t>
            </w:r>
            <w:r>
              <w:rPr>
                <w:rFonts w:hint="eastAsia" w:ascii="宋体" w:hAnsi="宋体" w:eastAsia="宋体" w:cs="宋体"/>
                <w:color w:val="000000"/>
                <w:szCs w:val="21"/>
                <w:lang w:eastAsia="zh-CN" w:bidi="ar"/>
              </w:rPr>
              <w:t xml:space="preserve">的得</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方案总体理解有重大偏差，无法实施，流程提供</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报送制度及电子化管理方案</w:t>
            </w:r>
            <w:r>
              <w:rPr>
                <w:rFonts w:ascii="宋体" w:hAnsi="宋体" w:eastAsia="宋体" w:cs="宋体"/>
                <w:color w:val="000000"/>
                <w:szCs w:val="21"/>
                <w:lang w:eastAsia="zh-CN" w:bidi="ar"/>
              </w:rPr>
              <w:t xml:space="preserve">操作</w:t>
            </w:r>
            <w:r>
              <w:rPr>
                <w:rFonts w:hint="eastAsia" w:ascii="宋体" w:hAnsi="宋体" w:eastAsia="宋体" w:cs="宋体"/>
                <w:color w:val="000000"/>
                <w:szCs w:val="21"/>
                <w:lang w:eastAsia="zh-CN" w:bidi="ar"/>
              </w:rPr>
              <w:t xml:space="preserve">基本没有，无针对性，可行性很差的得</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eastAsia="zh-CN" w:bidi="ar"/>
              </w:rPr>
              <w:t xml:space="preserve">分；</w:t>
            </w:r>
            <w:r>
              <w:rPr>
                <w:rFonts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ascii="宋体" w:hAnsi="宋体" w:eastAsia="宋体" w:cs="宋体"/>
                <w:color w:val="000000"/>
                <w:szCs w:val="21"/>
                <w:lang w:eastAsia="zh-CN" w:bidi="ar"/>
              </w:rPr>
              <w:t xml:space="preserve">未</w:t>
            </w:r>
            <w:r>
              <w:rPr>
                <w:rFonts w:hint="eastAsia" w:ascii="宋体" w:hAnsi="宋体" w:eastAsia="宋体" w:cs="宋体"/>
                <w:color w:val="000000"/>
                <w:szCs w:val="21"/>
                <w:lang w:eastAsia="zh-CN" w:bidi="ar"/>
              </w:rPr>
              <w:t xml:space="preserve">见</w:t>
            </w:r>
            <w:r>
              <w:rPr>
                <w:rFonts w:ascii="宋体" w:hAnsi="宋体" w:eastAsia="宋体" w:cs="宋体"/>
                <w:color w:val="000000"/>
                <w:szCs w:val="21"/>
                <w:lang w:eastAsia="zh-CN" w:bidi="ar"/>
              </w:rPr>
              <w:t xml:space="preserve">阐述不得分。</w:t>
            </w:r>
            <w:r>
              <w:rPr>
                <w:rFonts w:ascii="宋体" w:hAnsi="宋体" w:eastAsia="宋体" w:cs="宋体"/>
                <w:color w:val="000000"/>
                <w:szCs w:val="21"/>
                <w:lang w:eastAsia="zh-CN" w:bidi="ar"/>
              </w:rPr>
            </w:r>
            <w:r/>
          </w:p>
        </w:tc>
      </w:tr>
      <w:tr>
        <w:trPr>
          <w:trHeight w:val="323"/>
        </w:trPr>
        <w:tc>
          <w:tcPr>
            <w:tcW w:w="444"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069"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200" w:type="dxa"/>
            <w:vAlign w:val="center"/>
            <w:textDirection w:val="lrTb"/>
            <w:noWrap w:val="false"/>
          </w:tcPr>
          <w:p>
            <w:pPr>
              <w:pStyle w:val="907"/>
              <w:jc w:val="center"/>
              <w:rPr>
                <w:rFonts w:hint="eastAsia" w:ascii="宋体" w:hAnsi="宋体" w:eastAsia="Arial" w:cs="Times New Roman"/>
                <w:color w:val="000000"/>
                <w:szCs w:val="21"/>
                <w:highlight w:val="red"/>
              </w:rPr>
            </w:pPr>
            <w:r>
              <w:rPr>
                <w:rFonts w:hint="eastAsia" w:ascii="宋体" w:hAnsi="宋体" w:eastAsia="宋体" w:cs="宋体"/>
                <w:color w:val="000000"/>
                <w:szCs w:val="21"/>
                <w:lang w:bidi="ar"/>
              </w:rPr>
              <w:t xml:space="preserve">质量管理制度</w:t>
            </w:r>
            <w:r>
              <w:rPr>
                <w:rFonts w:hint="eastAsia" w:ascii="宋体" w:hAnsi="宋体" w:eastAsia="宋体" w:cs="宋体"/>
                <w:color w:val="000000"/>
                <w:szCs w:val="21"/>
                <w:lang w:eastAsia="zh-CN" w:bidi="ar"/>
              </w:rPr>
              <w:t xml:space="preserve">及措施</w:t>
            </w:r>
            <w:r>
              <w:rPr>
                <w:rFonts w:hint="eastAsia" w:ascii="宋体" w:hAnsi="宋体" w:eastAsia="Arial" w:cs="Times New Roman"/>
                <w:color w:val="000000"/>
                <w:szCs w:val="21"/>
                <w:highlight w:val="red"/>
              </w:rPr>
            </w:r>
            <w:r/>
          </w:p>
        </w:tc>
        <w:tc>
          <w:tcPr>
            <w:tcW w:w="1166" w:type="dxa"/>
            <w:vAlign w:val="center"/>
            <w:textDirection w:val="lrTb"/>
            <w:noWrap w:val="false"/>
          </w:tcPr>
          <w:p>
            <w:pPr>
              <w:pStyle w:val="907"/>
              <w:jc w:val="center"/>
              <w:widowControl/>
              <w:rPr>
                <w:rFonts w:ascii="宋体" w:hAnsi="宋体" w:eastAsia="宋体" w:cs="宋体"/>
                <w:color w:val="000000"/>
                <w:szCs w:val="21"/>
                <w:highlight w:val="red"/>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red"/>
                <w:lang w:val="en-US" w:eastAsia="zh-CN"/>
              </w:rPr>
            </w:r>
            <w:r/>
          </w:p>
        </w:tc>
        <w:tc>
          <w:tcPr>
            <w:tcW w:w="6371" w:type="dxa"/>
            <w:vAlign w:val="center"/>
            <w:textDirection w:val="lrTb"/>
            <w:noWrap w:val="false"/>
          </w:tcPr>
          <w:p>
            <w:pPr>
              <w:pStyle w:val="907"/>
              <w:jc w:val="left"/>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eastAsia="zh-CN" w:bidi="ar"/>
              </w:rPr>
              <w:t xml:space="preserve">供应商</w:t>
            </w:r>
            <w:r>
              <w:rPr>
                <w:rFonts w:hint="eastAsia" w:ascii="宋体" w:hAnsi="宋体" w:eastAsia="宋体" w:cs="宋体"/>
                <w:color w:val="000000"/>
                <w:szCs w:val="21"/>
                <w:lang w:bidi="ar"/>
              </w:rPr>
              <w:t xml:space="preserve">针对本项目提出的汽车维修质量承诺、检验、竣工出厂合格证管理、汽车维修档案管理、计量管理、设备管理、配件管理和人员培训制度</w:t>
            </w:r>
            <w:r>
              <w:rPr>
                <w:rFonts w:hint="eastAsia" w:ascii="宋体" w:hAnsi="宋体" w:eastAsia="宋体" w:cs="宋体"/>
                <w:color w:val="000000"/>
                <w:szCs w:val="21"/>
                <w:lang w:eastAsia="zh-CN" w:bidi="ar"/>
              </w:rPr>
              <w:t xml:space="preserve">及措施</w:t>
            </w:r>
            <w:r>
              <w:rPr>
                <w:rFonts w:hint="eastAsia" w:ascii="宋体" w:hAnsi="宋体" w:eastAsia="宋体" w:cs="宋体"/>
                <w:color w:val="000000"/>
                <w:szCs w:val="21"/>
                <w:lang w:bidi="ar"/>
              </w:rPr>
              <w:t xml:space="preserve">等等。</w:t>
            </w:r>
            <w:r>
              <w:rPr>
                <w:rFonts w:hint="eastAsia" w:ascii="宋体" w:hAnsi="宋体" w:eastAsia="宋体" w:cs="宋体"/>
                <w:color w:val="000000"/>
                <w:szCs w:val="21"/>
                <w:lang w:bidi="ar"/>
              </w:rPr>
            </w:r>
            <w:r/>
          </w:p>
          <w:p>
            <w:pPr>
              <w:pStyle w:val="907"/>
              <w:jc w:val="left"/>
              <w:spacing w:line="240" w:lineRule="auto"/>
              <w:widowControl/>
              <w:rPr>
                <w:rFonts w:ascii="Calibri" w:hAnsi="Calibri" w:eastAsia="Arial" w:cs="Times New Roman"/>
                <w:color w:val="000000"/>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ascii="PHPCCD+ËÎÌå" w:hAnsi="PHPCCD+ËÎÌå" w:eastAsia="Calibri" w:cs="PHPCCD+ËÎÌå"/>
                <w:color w:val="000000"/>
                <w:szCs w:val="22"/>
              </w:rPr>
              <w:t xml:space="preserve">科学合理，</w:t>
            </w:r>
            <w:r>
              <w:rPr>
                <w:rFonts w:hint="eastAsia" w:ascii="PHPCCD+ËÎÌå" w:hAnsi="PHPCCD+ËÎÌå" w:eastAsia="宋体" w:cs="PHPCCD+ËÎÌå"/>
                <w:color w:val="000000"/>
                <w:szCs w:val="22"/>
                <w:lang w:eastAsia="zh-CN"/>
              </w:rPr>
              <w:t xml:space="preserve">供应商</w:t>
            </w:r>
            <w:r>
              <w:rPr>
                <w:rFonts w:hint="eastAsia" w:ascii="宋体" w:hAnsi="宋体" w:eastAsia="Arial" w:cs="宋体"/>
                <w:szCs w:val="21"/>
              </w:rPr>
              <w:t xml:space="preserve">组织保障有力</w:t>
            </w:r>
            <w:r>
              <w:rPr>
                <w:rFonts w:ascii="PHPCCD+ËÎÌå" w:hAnsi="PHPCCD+ËÎÌå" w:eastAsia="Calibri" w:cs="PHPCCD+ËÎÌå"/>
                <w:color w:val="000000"/>
                <w:szCs w:val="22"/>
              </w:rPr>
              <w:t xml:space="preserve">，</w:t>
            </w:r>
            <w:r>
              <w:rPr>
                <w:rFonts w:hint="eastAsia" w:ascii="宋体" w:hAnsi="宋体" w:eastAsia="宋体" w:cs="宋体"/>
                <w:color w:val="000000"/>
                <w:szCs w:val="21"/>
                <w:lang w:bidi="ar"/>
              </w:rPr>
              <w:t xml:space="preserve">质量管理</w:t>
            </w:r>
            <w:r>
              <w:rPr>
                <w:rFonts w:hint="eastAsia" w:ascii="PHPCCD+ËÎÌå" w:hAnsi="PHPCCD+ËÎÌå" w:eastAsia="宋体" w:cs="PHPCCD+ËÎÌå"/>
                <w:color w:val="000000"/>
                <w:szCs w:val="22"/>
                <w:lang w:eastAsia="zh-CN"/>
              </w:rPr>
              <w:t xml:space="preserve">措施</w:t>
            </w:r>
            <w:r>
              <w:rPr>
                <w:rFonts w:ascii="PHPCCD+ËÎÌå" w:hAnsi="PHPCCD+ËÎÌå" w:eastAsia="Calibri" w:cs="PHPCCD+ËÎÌå"/>
                <w:color w:val="000000"/>
                <w:szCs w:val="22"/>
              </w:rPr>
              <w:t xml:space="preserve">操作性、实用性强</w:t>
            </w:r>
            <w:r>
              <w:rPr>
                <w:rFonts w:hint="eastAsia" w:ascii="宋体" w:hAnsi="宋体" w:eastAsia="Arial" w:cs="宋体"/>
                <w:color w:val="000000"/>
                <w:szCs w:val="22"/>
              </w:rPr>
              <w:t xml:space="preserve">；</w:t>
            </w:r>
            <w:r>
              <w:rPr>
                <w:rFonts w:hint="eastAsia" w:ascii="宋体" w:hAnsi="宋体" w:eastAsia="宋体" w:cs="Times New Roman"/>
                <w:bCs/>
                <w:szCs w:val="21"/>
                <w:lang w:val="en-US" w:eastAsia="zh-CN"/>
              </w:rPr>
              <w:t xml:space="preserve">8</w:t>
            </w:r>
            <w:r>
              <w:rPr>
                <w:rFonts w:hint="eastAsia" w:ascii="宋体" w:hAnsi="宋体" w:eastAsia="Arial" w:cs="Times New Roman"/>
                <w:bCs/>
                <w:szCs w:val="21"/>
              </w:rPr>
              <w:t xml:space="preserve">分；</w:t>
            </w:r>
            <w:r>
              <w:rPr>
                <w:rFonts w:ascii="Calibri" w:hAnsi="Calibri" w:eastAsia="Arial" w:cs="Times New Roman"/>
                <w:color w:val="000000"/>
                <w:szCs w:val="21"/>
              </w:rPr>
            </w:r>
            <w:r/>
          </w:p>
          <w:p>
            <w:pPr>
              <w:pStyle w:val="907"/>
              <w:spacing w:line="240" w:lineRule="auto"/>
              <w:rPr>
                <w:rFonts w:ascii="宋体" w:hAnsi="宋体" w:eastAsia="Arial" w:cs="Times New Roman"/>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ascii="PHPCCD+ËÎÌå" w:hAnsi="PHPCCD+ËÎÌå" w:eastAsia="Calibri" w:cs="PHPCCD+ËÎÌå"/>
                <w:color w:val="000000"/>
                <w:szCs w:val="22"/>
              </w:rPr>
              <w:t xml:space="preserve">较为科学合理，</w:t>
            </w:r>
            <w:r>
              <w:rPr>
                <w:rFonts w:hint="eastAsia" w:ascii="宋体" w:hAnsi="宋体" w:eastAsia="宋体" w:cs="宋体"/>
                <w:color w:val="000000"/>
                <w:szCs w:val="21"/>
                <w:lang w:bidi="ar"/>
              </w:rPr>
              <w:t xml:space="preserve">质量管理</w:t>
            </w:r>
            <w:r>
              <w:rPr>
                <w:rFonts w:hint="eastAsia" w:ascii="PHPCCD+ËÎÌå" w:hAnsi="PHPCCD+ËÎÌå" w:eastAsia="宋体" w:cs="PHPCCD+ËÎÌå"/>
                <w:color w:val="000000"/>
                <w:szCs w:val="22"/>
                <w:lang w:eastAsia="zh-CN"/>
              </w:rPr>
              <w:t xml:space="preserve">措施</w:t>
            </w:r>
            <w:r>
              <w:rPr>
                <w:rFonts w:ascii="PHPCCD+ËÎÌå" w:hAnsi="PHPCCD+ËÎÌå" w:eastAsia="Calibri" w:cs="PHPCCD+ËÎÌå"/>
                <w:color w:val="000000"/>
                <w:szCs w:val="22"/>
              </w:rPr>
              <w:t xml:space="preserve">操作性、实用性较强</w:t>
            </w:r>
            <w:r>
              <w:rPr>
                <w:rFonts w:hint="eastAsia" w:ascii="Calibri" w:hAnsi="Calibri" w:eastAsia="Arial" w:cs="Times New Roman"/>
                <w:bCs/>
                <w:color w:val="000000"/>
                <w:szCs w:val="21"/>
              </w:rPr>
              <w:t xml:space="preserve">；</w:t>
            </w:r>
            <w:r>
              <w:rPr>
                <w:rFonts w:hint="eastAsia" w:ascii="Calibri" w:hAnsi="Calibri" w:eastAsia="宋体" w:cs="Times New Roman"/>
                <w:bCs/>
                <w:color w:val="000000"/>
                <w:szCs w:val="21"/>
                <w:lang w:val="en-US" w:eastAsia="zh-CN"/>
              </w:rPr>
              <w:t xml:space="preserve">6</w:t>
            </w:r>
            <w:r>
              <w:rPr>
                <w:rFonts w:hint="eastAsia" w:ascii="宋体" w:hAnsi="宋体" w:eastAsia="Arial" w:cs="Times New Roman"/>
                <w:bCs/>
                <w:color w:val="000000"/>
                <w:szCs w:val="21"/>
              </w:rPr>
              <w:t xml:space="preserve">分；</w:t>
            </w:r>
            <w:r>
              <w:rPr>
                <w:rFonts w:ascii="宋体" w:hAnsi="宋体" w:eastAsia="Arial" w:cs="Times New Roman"/>
                <w:szCs w:val="21"/>
              </w:rPr>
            </w:r>
            <w:r/>
          </w:p>
          <w:p>
            <w:pPr>
              <w:pStyle w:val="907"/>
              <w:spacing w:line="240" w:lineRule="auto"/>
              <w:rPr>
                <w:rFonts w:hint="eastAsia" w:ascii="宋体" w:hAnsi="宋体" w:eastAsia="Arial" w:cs="Times New Roman"/>
                <w:bCs/>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及措施</w:t>
            </w:r>
            <w:r>
              <w:rPr>
                <w:rFonts w:ascii="PHPCCD+ËÎÌå" w:hAnsi="PHPCCD+ËÎÌå" w:eastAsia="Calibri" w:cs="PHPCCD+ËÎÌå"/>
                <w:color w:val="000000"/>
                <w:szCs w:val="22"/>
              </w:rPr>
              <w:t xml:space="preserve">存在不合理，</w:t>
            </w:r>
            <w:r>
              <w:rPr>
                <w:rFonts w:hint="eastAsia" w:ascii="宋体" w:hAnsi="宋体" w:eastAsia="Arial" w:cs="宋体"/>
                <w:szCs w:val="21"/>
              </w:rPr>
              <w:t xml:space="preserve">组织保障一般</w:t>
            </w:r>
            <w:r>
              <w:rPr>
                <w:rFonts w:ascii="PHPCCD+ËÎÌå" w:hAnsi="PHPCCD+ËÎÌå" w:eastAsia="Calibri" w:cs="PHPCCD+ËÎÌå"/>
                <w:color w:val="000000"/>
                <w:szCs w:val="22"/>
              </w:rPr>
              <w:t xml:space="preserve">，有缺陷，可行性</w:t>
            </w:r>
            <w:r>
              <w:rPr>
                <w:rFonts w:hint="eastAsia" w:ascii="PHPCCD+ËÎÌå" w:hAnsi="PHPCCD+ËÎÌå" w:eastAsia="Arial" w:cs="PHPCCD+ËÎÌå"/>
                <w:color w:val="000000"/>
                <w:szCs w:val="22"/>
              </w:rPr>
              <w:t xml:space="preserve">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4</w:t>
            </w:r>
            <w:r>
              <w:rPr>
                <w:rFonts w:hint="eastAsia" w:ascii="宋体" w:hAnsi="宋体" w:eastAsia="Arial" w:cs="Times New Roman"/>
                <w:bCs/>
                <w:szCs w:val="21"/>
              </w:rPr>
              <w:t xml:space="preserve">分；</w:t>
            </w:r>
            <w:r>
              <w:rPr>
                <w:rFonts w:hint="eastAsia" w:ascii="宋体" w:hAnsi="宋体" w:eastAsia="Arial" w:cs="Times New Roman"/>
                <w:bCs/>
                <w:szCs w:val="21"/>
              </w:rPr>
            </w:r>
            <w:r/>
          </w:p>
          <w:p>
            <w:pPr>
              <w:pStyle w:val="907"/>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方案总体理解微有偏差，定位不够精准，</w:t>
            </w:r>
            <w:r>
              <w:rPr>
                <w:rFonts w:hint="eastAsia" w:ascii="宋体" w:hAnsi="宋体" w:eastAsia="宋体" w:cs="宋体"/>
                <w:color w:val="000000"/>
                <w:szCs w:val="21"/>
                <w:lang w:bidi="ar"/>
              </w:rPr>
              <w:t xml:space="preserve">质量管理</w:t>
            </w:r>
            <w:r>
              <w:rPr>
                <w:rFonts w:hint="eastAsia" w:ascii="宋体" w:hAnsi="宋体" w:eastAsia="宋体" w:cs="宋体"/>
                <w:color w:val="000000"/>
                <w:szCs w:val="21"/>
                <w:lang w:eastAsia="zh-CN" w:bidi="ar"/>
              </w:rPr>
              <w:t xml:space="preserve">措施针对性较差，可行性不高的得</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ascii="宋体" w:hAnsi="宋体" w:eastAsia="Arial" w:cs="Times New Roman"/>
                <w:bCs/>
                <w:szCs w:val="21"/>
              </w:rPr>
            </w:pPr>
            <w:r>
              <w:rPr>
                <w:rFonts w:hint="eastAsia" w:ascii="宋体" w:hAnsi="宋体" w:eastAsia="宋体" w:cs="宋体"/>
                <w:color w:val="000000"/>
                <w:szCs w:val="21"/>
                <w:lang w:eastAsia="zh-CN" w:bidi="ar"/>
              </w:rPr>
              <w:t xml:space="preserve">方案总体理解有重大偏差，定位不精准或没有，</w:t>
            </w:r>
            <w:r>
              <w:rPr>
                <w:rFonts w:hint="eastAsia" w:ascii="宋体" w:hAnsi="宋体" w:eastAsia="宋体" w:cs="宋体"/>
                <w:color w:val="000000"/>
                <w:szCs w:val="21"/>
                <w:lang w:bidi="ar"/>
              </w:rPr>
              <w:t xml:space="preserve">质量管理</w:t>
            </w:r>
            <w:r>
              <w:rPr>
                <w:rFonts w:hint="eastAsia" w:ascii="宋体" w:hAnsi="宋体" w:eastAsia="宋体" w:cs="宋体"/>
                <w:color w:val="000000"/>
                <w:szCs w:val="21"/>
                <w:lang w:eastAsia="zh-CN" w:bidi="ar"/>
              </w:rPr>
              <w:t xml:space="preserve">措施没有针对性，可行性很差的得</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eastAsia="zh-CN" w:bidi="ar"/>
              </w:rPr>
              <w:t xml:space="preserve">分；</w:t>
            </w:r>
            <w:r>
              <w:rPr>
                <w:rFonts w:ascii="宋体" w:hAnsi="宋体" w:eastAsia="Arial" w:cs="Times New Roman"/>
                <w:bCs/>
                <w:szCs w:val="21"/>
              </w:rPr>
            </w:r>
            <w:r/>
          </w:p>
          <w:p>
            <w:pPr>
              <w:pStyle w:val="907"/>
              <w:jc w:val="left"/>
              <w:spacing w:line="240" w:lineRule="auto"/>
              <w:widowControl/>
              <w:rPr>
                <w:rFonts w:ascii="宋体" w:hAnsi="宋体" w:eastAsia="Arial" w:cs="Times New Roman"/>
                <w:b/>
                <w:bCs/>
                <w:szCs w:val="21"/>
                <w:highlight w:val="red"/>
              </w:rPr>
            </w:pPr>
            <w:r>
              <w:rPr>
                <w:rFonts w:ascii="宋体" w:hAnsi="宋体" w:eastAsia="Arial" w:cs="Times New Roman"/>
                <w:b/>
                <w:bCs/>
                <w:szCs w:val="21"/>
              </w:rPr>
              <w:t xml:space="preserve">未</w:t>
            </w:r>
            <w:r>
              <w:rPr>
                <w:rFonts w:hint="eastAsia" w:ascii="宋体" w:hAnsi="宋体" w:eastAsia="Arial" w:cs="Times New Roman"/>
                <w:b/>
                <w:bCs/>
                <w:szCs w:val="21"/>
              </w:rPr>
              <w:t xml:space="preserve">见</w:t>
            </w:r>
            <w:r>
              <w:rPr>
                <w:rFonts w:ascii="宋体" w:hAnsi="宋体" w:eastAsia="Arial" w:cs="Times New Roman"/>
                <w:b/>
                <w:bCs/>
                <w:szCs w:val="21"/>
              </w:rPr>
              <w:t xml:space="preserve">阐述不得分</w:t>
            </w:r>
            <w:r>
              <w:rPr>
                <w:rFonts w:ascii="宋体" w:hAnsi="宋体" w:eastAsia="Arial" w:cs="Times New Roman"/>
                <w:szCs w:val="21"/>
              </w:rPr>
              <w:t xml:space="preserve">。</w:t>
            </w:r>
            <w:r>
              <w:rPr>
                <w:rFonts w:ascii="宋体" w:hAnsi="宋体" w:eastAsia="Arial" w:cs="Times New Roman"/>
                <w:b/>
                <w:bCs/>
                <w:szCs w:val="21"/>
                <w:highlight w:val="red"/>
              </w:rPr>
            </w:r>
            <w:r/>
          </w:p>
        </w:tc>
      </w:tr>
      <w:tr>
        <w:trPr>
          <w:trHeight w:val="323"/>
        </w:trPr>
        <w:tc>
          <w:tcPr>
            <w:tcW w:w="444"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069"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200" w:type="dxa"/>
            <w:vAlign w:val="center"/>
            <w:textDirection w:val="lrTb"/>
            <w:noWrap w:val="false"/>
          </w:tcPr>
          <w:p>
            <w:pPr>
              <w:pStyle w:val="907"/>
              <w:jc w:val="center"/>
              <w:rPr>
                <w:rFonts w:hint="eastAsia" w:ascii="宋体" w:hAnsi="宋体" w:eastAsia="Arial" w:cs="Times New Roman"/>
                <w:color w:val="000000"/>
                <w:szCs w:val="21"/>
                <w:highlight w:val="red"/>
              </w:rPr>
            </w:pPr>
            <w:r/>
            <w:bookmarkStart w:id="181" w:name="OLE_LINK98"/>
            <w:r/>
            <w:bookmarkStart w:id="182" w:name="OLE_LINK97"/>
            <w:r>
              <w:rPr>
                <w:rFonts w:hint="eastAsia" w:ascii="宋体" w:hAnsi="宋体" w:eastAsia="宋体" w:cs="宋体"/>
                <w:bCs/>
                <w:szCs w:val="21"/>
              </w:rPr>
              <w:t xml:space="preserve">安全管理</w:t>
            </w:r>
            <w:bookmarkEnd w:id="181"/>
            <w:r/>
            <w:bookmarkEnd w:id="182"/>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及措施</w:t>
            </w:r>
            <w:r>
              <w:rPr>
                <w:rFonts w:hint="eastAsia" w:ascii="宋体" w:hAnsi="宋体" w:eastAsia="Arial" w:cs="Times New Roman"/>
                <w:color w:val="000000"/>
                <w:szCs w:val="21"/>
                <w:highlight w:val="red"/>
              </w:rPr>
            </w:r>
            <w:r/>
          </w:p>
        </w:tc>
        <w:tc>
          <w:tcPr>
            <w:tcW w:w="1166" w:type="dxa"/>
            <w:vAlign w:val="center"/>
            <w:textDirection w:val="lrTb"/>
            <w:noWrap w:val="false"/>
          </w:tcPr>
          <w:p>
            <w:pPr>
              <w:pStyle w:val="907"/>
              <w:jc w:val="center"/>
              <w:widowControl/>
              <w:rPr>
                <w:rFonts w:ascii="宋体" w:hAnsi="宋体" w:eastAsia="宋体" w:cs="宋体"/>
                <w:color w:val="000000"/>
                <w:szCs w:val="21"/>
                <w:highlight w:val="red"/>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red"/>
                <w:lang w:val="en-US" w:eastAsia="zh-CN"/>
              </w:rPr>
            </w:r>
            <w:r/>
          </w:p>
        </w:tc>
        <w:tc>
          <w:tcPr>
            <w:tcW w:w="6371" w:type="dxa"/>
            <w:vAlign w:val="center"/>
            <w:textDirection w:val="lrTb"/>
            <w:noWrap w:val="false"/>
          </w:tcPr>
          <w:p>
            <w:pPr>
              <w:pStyle w:val="907"/>
              <w:spacing w:line="24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供应商提供其维修作业内容相适应的安全生产管理制度，并具备相应的安全保护措施。</w:t>
            </w:r>
            <w:r>
              <w:rPr>
                <w:rFonts w:hint="eastAsia" w:ascii="宋体" w:hAnsi="宋体" w:eastAsia="宋体" w:cs="宋体"/>
                <w:szCs w:val="22"/>
                <w:highlight w:val="none"/>
                <w:lang w:val="en-US" w:eastAsia="zh-CN"/>
              </w:rPr>
            </w:r>
            <w:r/>
          </w:p>
          <w:p>
            <w:pPr>
              <w:pStyle w:val="907"/>
              <w:jc w:val="left"/>
              <w:spacing w:line="240" w:lineRule="auto"/>
              <w:widowControl/>
              <w:rPr>
                <w:rFonts w:ascii="Calibri" w:hAnsi="Calibri" w:eastAsia="Arial" w:cs="Times New Roman"/>
                <w:color w:val="000000"/>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ascii="PHPCCD+ËÎÌå" w:hAnsi="PHPCCD+ËÎÌå" w:eastAsia="Calibri" w:cs="PHPCCD+ËÎÌå"/>
                <w:color w:val="000000"/>
                <w:szCs w:val="22"/>
              </w:rPr>
              <w:t xml:space="preserve">科学合理，</w:t>
            </w:r>
            <w:r>
              <w:rPr>
                <w:rFonts w:hint="eastAsia" w:ascii="PHPCCD+ËÎÌå" w:hAnsi="PHPCCD+ËÎÌå" w:eastAsia="宋体" w:cs="PHPCCD+ËÎÌå"/>
                <w:color w:val="000000"/>
                <w:szCs w:val="22"/>
                <w:lang w:eastAsia="zh-CN"/>
              </w:rPr>
              <w:t xml:space="preserve">供应商</w:t>
            </w:r>
            <w:r>
              <w:rPr>
                <w:rFonts w:hint="eastAsia" w:ascii="宋体" w:hAnsi="宋体" w:eastAsia="Arial" w:cs="宋体"/>
                <w:szCs w:val="21"/>
              </w:rPr>
              <w:t xml:space="preserve">组织保障有力</w:t>
            </w:r>
            <w:r>
              <w:rPr>
                <w:rFonts w:ascii="PHPCCD+ËÎÌå" w:hAnsi="PHPCCD+ËÎÌå" w:eastAsia="Calibri" w:cs="PHPCCD+ËÎÌå"/>
                <w:color w:val="000000"/>
                <w:szCs w:val="22"/>
              </w:rPr>
              <w:t xml:space="preserve">，</w:t>
            </w:r>
            <w:r>
              <w:rPr>
                <w:rFonts w:hint="eastAsia" w:ascii="PHPCCD+ËÎÌå" w:hAnsi="PHPCCD+ËÎÌå" w:eastAsia="宋体" w:cs="PHPCCD+ËÎÌå"/>
                <w:color w:val="000000"/>
                <w:szCs w:val="22"/>
                <w:lang w:eastAsia="zh-CN"/>
              </w:rPr>
              <w:t xml:space="preserve">安全管理</w:t>
            </w:r>
            <w:r>
              <w:rPr>
                <w:rFonts w:ascii="PHPCCD+ËÎÌå" w:hAnsi="PHPCCD+ËÎÌå" w:eastAsia="Calibri" w:cs="PHPCCD+ËÎÌå"/>
                <w:color w:val="000000"/>
                <w:szCs w:val="22"/>
              </w:rPr>
              <w:t xml:space="preserve">操作性、实用性强</w:t>
            </w:r>
            <w:r>
              <w:rPr>
                <w:rFonts w:hint="eastAsia" w:ascii="宋体" w:hAnsi="宋体" w:eastAsia="Arial" w:cs="宋体"/>
                <w:color w:val="000000"/>
                <w:szCs w:val="22"/>
              </w:rPr>
              <w:t xml:space="preserve">；</w:t>
            </w:r>
            <w:r>
              <w:rPr>
                <w:rFonts w:hint="eastAsia" w:ascii="宋体" w:hAnsi="宋体" w:eastAsia="宋体" w:cs="Times New Roman"/>
                <w:bCs/>
                <w:szCs w:val="21"/>
                <w:lang w:val="en-US" w:eastAsia="zh-CN"/>
              </w:rPr>
              <w:t xml:space="preserve">8</w:t>
            </w:r>
            <w:r>
              <w:rPr>
                <w:rFonts w:hint="eastAsia" w:ascii="宋体" w:hAnsi="宋体" w:eastAsia="Arial" w:cs="Times New Roman"/>
                <w:bCs/>
                <w:szCs w:val="21"/>
              </w:rPr>
              <w:t xml:space="preserve">分；</w:t>
            </w:r>
            <w:r>
              <w:rPr>
                <w:rFonts w:ascii="Calibri" w:hAnsi="Calibri" w:eastAsia="Arial" w:cs="Times New Roman"/>
                <w:color w:val="000000"/>
                <w:szCs w:val="21"/>
              </w:rPr>
            </w:r>
            <w:r/>
          </w:p>
          <w:p>
            <w:pPr>
              <w:pStyle w:val="907"/>
              <w:spacing w:line="240" w:lineRule="auto"/>
              <w:rPr>
                <w:rFonts w:ascii="宋体" w:hAnsi="宋体" w:eastAsia="Arial" w:cs="Times New Roman"/>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ascii="PHPCCD+ËÎÌå" w:hAnsi="PHPCCD+ËÎÌå" w:eastAsia="Calibri" w:cs="PHPCCD+ËÎÌå"/>
                <w:color w:val="000000"/>
                <w:szCs w:val="22"/>
              </w:rPr>
              <w:t xml:space="preserve">较为科学合理，操作性、实用性较强</w:t>
            </w:r>
            <w:r>
              <w:rPr>
                <w:rFonts w:hint="eastAsia" w:ascii="Calibri" w:hAnsi="Calibri" w:eastAsia="Arial" w:cs="Times New Roman"/>
                <w:bCs/>
                <w:color w:val="000000"/>
                <w:szCs w:val="21"/>
              </w:rPr>
              <w:t xml:space="preserve">；</w:t>
            </w:r>
            <w:r>
              <w:rPr>
                <w:rFonts w:hint="eastAsia" w:ascii="宋体" w:hAnsi="宋体" w:eastAsia="宋体" w:cs="Times New Roman"/>
                <w:bCs/>
                <w:color w:val="000000"/>
                <w:szCs w:val="21"/>
                <w:lang w:val="en-US" w:eastAsia="zh-CN"/>
              </w:rPr>
              <w:t xml:space="preserve">6</w:t>
            </w:r>
            <w:r>
              <w:rPr>
                <w:rFonts w:hint="eastAsia" w:ascii="宋体" w:hAnsi="宋体" w:eastAsia="Arial" w:cs="Times New Roman"/>
                <w:bCs/>
                <w:color w:val="000000"/>
                <w:szCs w:val="21"/>
              </w:rPr>
              <w:t xml:space="preserve">分；</w:t>
            </w:r>
            <w:r>
              <w:rPr>
                <w:rFonts w:ascii="宋体" w:hAnsi="宋体" w:eastAsia="Arial" w:cs="Times New Roman"/>
                <w:szCs w:val="21"/>
              </w:rPr>
            </w:r>
            <w:r/>
          </w:p>
          <w:p>
            <w:pPr>
              <w:pStyle w:val="907"/>
              <w:spacing w:line="240" w:lineRule="auto"/>
              <w:rPr>
                <w:rFonts w:hint="eastAsia" w:ascii="宋体" w:hAnsi="宋体" w:eastAsia="Arial" w:cs="Times New Roman"/>
                <w:bCs/>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及措施</w:t>
            </w:r>
            <w:r>
              <w:rPr>
                <w:rFonts w:ascii="PHPCCD+ËÎÌå" w:hAnsi="PHPCCD+ËÎÌå" w:eastAsia="Calibri" w:cs="PHPCCD+ËÎÌå"/>
                <w:color w:val="000000"/>
                <w:szCs w:val="22"/>
              </w:rPr>
              <w:t xml:space="preserve">存在不合理，</w:t>
            </w:r>
            <w:r>
              <w:rPr>
                <w:rFonts w:hint="eastAsia" w:ascii="宋体" w:hAnsi="宋体" w:eastAsia="Arial" w:cs="宋体"/>
                <w:szCs w:val="21"/>
              </w:rPr>
              <w:t xml:space="preserve">组织保障一般</w:t>
            </w:r>
            <w:r>
              <w:rPr>
                <w:rFonts w:ascii="PHPCCD+ËÎÌå" w:hAnsi="PHPCCD+ËÎÌå" w:eastAsia="Calibri" w:cs="PHPCCD+ËÎÌå"/>
                <w:color w:val="000000"/>
                <w:szCs w:val="22"/>
              </w:rPr>
              <w:t xml:space="preserve">，有缺陷，可行性</w:t>
            </w:r>
            <w:r>
              <w:rPr>
                <w:rFonts w:hint="eastAsia" w:ascii="PHPCCD+ËÎÌå" w:hAnsi="PHPCCD+ËÎÌå" w:eastAsia="Arial" w:cs="PHPCCD+ËÎÌå"/>
                <w:color w:val="000000"/>
                <w:szCs w:val="22"/>
              </w:rPr>
              <w:t xml:space="preserve">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4</w:t>
            </w:r>
            <w:r>
              <w:rPr>
                <w:rFonts w:hint="eastAsia" w:ascii="宋体" w:hAnsi="宋体" w:eastAsia="Arial" w:cs="Times New Roman"/>
                <w:bCs/>
                <w:szCs w:val="21"/>
              </w:rPr>
              <w:t xml:space="preserve">分；</w:t>
            </w:r>
            <w:r>
              <w:rPr>
                <w:rFonts w:hint="eastAsia" w:ascii="宋体" w:hAnsi="宋体" w:eastAsia="Arial" w:cs="Times New Roman"/>
                <w:bCs/>
                <w:szCs w:val="21"/>
              </w:rPr>
            </w:r>
            <w:r/>
          </w:p>
          <w:p>
            <w:pPr>
              <w:pStyle w:val="907"/>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方案总体理解微有偏差，定位不够精准，措施针对性较差，可行性不高的得</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ascii="宋体" w:hAnsi="宋体" w:eastAsia="Arial" w:cs="Times New Roman"/>
                <w:bCs/>
                <w:szCs w:val="21"/>
              </w:rPr>
            </w:pPr>
            <w:r>
              <w:rPr>
                <w:rFonts w:hint="eastAsia" w:ascii="宋体" w:hAnsi="宋体" w:eastAsia="宋体" w:cs="宋体"/>
                <w:color w:val="000000"/>
                <w:szCs w:val="21"/>
                <w:lang w:eastAsia="zh-CN" w:bidi="ar"/>
              </w:rPr>
              <w:t xml:space="preserve">方案总体理解有重大偏差，定位不精准或没有，措施没有针对性，可行性很差的得</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eastAsia="zh-CN" w:bidi="ar"/>
              </w:rPr>
              <w:t xml:space="preserve">分；</w:t>
            </w:r>
            <w:r>
              <w:rPr>
                <w:rFonts w:ascii="宋体" w:hAnsi="宋体" w:eastAsia="Arial" w:cs="Times New Roman"/>
                <w:bCs/>
                <w:szCs w:val="21"/>
              </w:rPr>
            </w:r>
            <w:r/>
          </w:p>
          <w:p>
            <w:pPr>
              <w:pStyle w:val="907"/>
              <w:jc w:val="left"/>
              <w:spacing w:line="240" w:lineRule="auto"/>
              <w:widowControl/>
              <w:rPr>
                <w:rFonts w:ascii="宋体" w:hAnsi="宋体" w:eastAsia="Arial" w:cs="Times New Roman"/>
                <w:b/>
                <w:bCs/>
                <w:szCs w:val="21"/>
                <w:highlight w:val="red"/>
              </w:rPr>
            </w:pPr>
            <w:r>
              <w:rPr>
                <w:rFonts w:ascii="宋体" w:hAnsi="宋体" w:eastAsia="Arial" w:cs="Times New Roman"/>
                <w:b/>
                <w:bCs/>
                <w:szCs w:val="21"/>
              </w:rPr>
              <w:t xml:space="preserve">未</w:t>
            </w:r>
            <w:r>
              <w:rPr>
                <w:rFonts w:hint="eastAsia" w:ascii="宋体" w:hAnsi="宋体" w:eastAsia="Arial" w:cs="Times New Roman"/>
                <w:b/>
                <w:bCs/>
                <w:szCs w:val="21"/>
              </w:rPr>
              <w:t xml:space="preserve">见</w:t>
            </w:r>
            <w:r>
              <w:rPr>
                <w:rFonts w:ascii="宋体" w:hAnsi="宋体" w:eastAsia="Arial" w:cs="Times New Roman"/>
                <w:b/>
                <w:bCs/>
                <w:szCs w:val="21"/>
              </w:rPr>
              <w:t xml:space="preserve">阐述不得分</w:t>
            </w:r>
            <w:r>
              <w:rPr>
                <w:rFonts w:ascii="宋体" w:hAnsi="宋体" w:eastAsia="Arial" w:cs="Times New Roman"/>
                <w:szCs w:val="21"/>
              </w:rPr>
              <w:t xml:space="preserve">。</w:t>
            </w:r>
            <w:r>
              <w:rPr>
                <w:rFonts w:ascii="宋体" w:hAnsi="宋体" w:eastAsia="Arial" w:cs="Times New Roman"/>
                <w:b/>
                <w:bCs/>
                <w:szCs w:val="21"/>
                <w:highlight w:val="red"/>
              </w:rPr>
            </w:r>
            <w:r/>
          </w:p>
        </w:tc>
      </w:tr>
      <w:tr>
        <w:trPr>
          <w:trHeight w:val="1757"/>
        </w:trPr>
        <w:tc>
          <w:tcPr>
            <w:tcW w:w="444"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069"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200" w:type="dxa"/>
            <w:vAlign w:val="center"/>
            <w:textDirection w:val="lrTb"/>
            <w:noWrap w:val="false"/>
          </w:tcPr>
          <w:p>
            <w:pPr>
              <w:pStyle w:val="907"/>
              <w:jc w:val="center"/>
              <w:rPr>
                <w:rFonts w:hint="eastAsia" w:ascii="宋体" w:hAnsi="宋体" w:eastAsia="宋体" w:cs="宋体"/>
                <w:bCs/>
                <w:szCs w:val="21"/>
              </w:rPr>
            </w:pPr>
            <w:r>
              <w:rPr>
                <w:rFonts w:hint="eastAsia" w:ascii="宋体" w:hAnsi="宋体" w:eastAsia="Arial" w:cs="Times New Roman"/>
                <w:color w:val="000000"/>
                <w:szCs w:val="21"/>
              </w:rPr>
              <w:t xml:space="preserve">应急处理预案</w:t>
            </w:r>
            <w:r>
              <w:rPr>
                <w:rFonts w:hint="eastAsia" w:ascii="宋体" w:hAnsi="宋体" w:eastAsia="宋体" w:cs="宋体"/>
                <w:bCs/>
                <w:szCs w:val="21"/>
              </w:rPr>
            </w:r>
            <w:r/>
          </w:p>
        </w:tc>
        <w:tc>
          <w:tcPr>
            <w:tcW w:w="1166" w:type="dxa"/>
            <w:vAlign w:val="center"/>
            <w:textDirection w:val="lrTb"/>
            <w:noWrap w:val="false"/>
          </w:tcPr>
          <w:p>
            <w:pPr>
              <w:pStyle w:val="907"/>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highlight w:val="none"/>
                <w:lang w:val="en-US" w:eastAsia="zh-CN"/>
              </w:rPr>
            </w:r>
            <w:r/>
          </w:p>
        </w:tc>
        <w:tc>
          <w:tcPr>
            <w:tcW w:w="6371" w:type="dxa"/>
            <w:vAlign w:val="center"/>
            <w:textDirection w:val="lrTb"/>
            <w:noWrap w:val="false"/>
          </w:tcPr>
          <w:p>
            <w:pPr>
              <w:pStyle w:val="907"/>
              <w:jc w:val="left"/>
              <w:widowControl/>
              <w:rPr>
                <w:rFonts w:ascii="Calibri" w:hAnsi="Calibri" w:eastAsia="Arial" w:cs="Times New Roman"/>
                <w:color w:val="000000"/>
                <w:szCs w:val="21"/>
              </w:rPr>
            </w:pPr>
            <w:r>
              <w:rPr>
                <w:rFonts w:hint="eastAsia" w:ascii="宋体" w:hAnsi="宋体" w:eastAsia="Arial" w:cs="宋体"/>
                <w:color w:val="000000"/>
                <w:szCs w:val="21"/>
                <w:lang w:bidi="ar"/>
              </w:rPr>
              <w:t xml:space="preserve">供应商对本项目各种突发</w:t>
            </w:r>
            <w:r>
              <w:rPr>
                <w:rFonts w:hint="eastAsia" w:ascii="宋体" w:hAnsi="宋体" w:eastAsia="宋体" w:cs="宋体"/>
                <w:color w:val="000000"/>
                <w:szCs w:val="21"/>
                <w:lang w:eastAsia="zh-CN" w:bidi="ar"/>
              </w:rPr>
              <w:t xml:space="preserve">天气</w:t>
            </w:r>
            <w:r>
              <w:rPr>
                <w:rFonts w:hint="eastAsia" w:ascii="宋体" w:hAnsi="宋体" w:eastAsia="Arial" w:cs="宋体"/>
                <w:color w:val="000000"/>
                <w:szCs w:val="21"/>
                <w:lang w:bidi="ar"/>
              </w:rPr>
              <w:t xml:space="preserve">事件制定应急</w:t>
            </w:r>
            <w:r>
              <w:rPr>
                <w:rFonts w:hint="eastAsia" w:ascii="宋体" w:hAnsi="宋体" w:eastAsia="宋体" w:cs="宋体"/>
                <w:color w:val="000000"/>
                <w:szCs w:val="21"/>
                <w:lang w:val="en-US" w:eastAsia="zh-CN" w:bidi="ar"/>
              </w:rPr>
              <w:t xml:space="preserve">维修服务及车辆紧急救援</w:t>
            </w:r>
            <w:r>
              <w:rPr>
                <w:rFonts w:hint="eastAsia" w:ascii="宋体" w:hAnsi="宋体" w:eastAsia="Arial" w:cs="宋体"/>
                <w:color w:val="000000"/>
                <w:szCs w:val="21"/>
                <w:lang w:bidi="ar"/>
              </w:rPr>
              <w:t xml:space="preserve">预案。内容包含但不限于（台风、汛期）、（冰雪、极寒）天气</w:t>
            </w:r>
            <w:r>
              <w:rPr>
                <w:rFonts w:hint="eastAsia" w:ascii="宋体" w:hAnsi="宋体" w:eastAsia="宋体" w:cs="宋体"/>
                <w:color w:val="000000"/>
                <w:szCs w:val="21"/>
                <w:lang w:val="en-US" w:eastAsia="zh-CN" w:bidi="ar"/>
              </w:rPr>
              <w:t xml:space="preserve">情况下的</w:t>
            </w:r>
            <w:r>
              <w:rPr>
                <w:rFonts w:hint="eastAsia" w:ascii="宋体" w:hAnsi="宋体" w:eastAsia="Arial" w:cs="宋体"/>
                <w:color w:val="000000"/>
                <w:szCs w:val="21"/>
                <w:lang w:bidi="ar"/>
              </w:rPr>
              <w:t xml:space="preserve">应急</w:t>
            </w:r>
            <w:r>
              <w:rPr>
                <w:rFonts w:hint="eastAsia" w:ascii="宋体" w:hAnsi="宋体" w:eastAsia="宋体" w:cs="宋体"/>
                <w:color w:val="000000"/>
                <w:szCs w:val="21"/>
                <w:lang w:val="en-US" w:eastAsia="zh-CN" w:bidi="ar"/>
              </w:rPr>
              <w:t xml:space="preserve">维修服务、车辆紧急救援、人员救护</w:t>
            </w:r>
            <w:r>
              <w:rPr>
                <w:rFonts w:hint="eastAsia" w:ascii="宋体" w:hAnsi="宋体" w:eastAsia="Arial" w:cs="宋体"/>
                <w:color w:val="000000"/>
                <w:szCs w:val="21"/>
                <w:lang w:bidi="ar"/>
              </w:rPr>
              <w:t xml:space="preserve">等</w:t>
            </w:r>
            <w:r>
              <w:rPr>
                <w:rFonts w:hint="eastAsia" w:ascii="宋体" w:hAnsi="宋体" w:eastAsia="宋体" w:cs="宋体"/>
                <w:color w:val="000000"/>
                <w:szCs w:val="21"/>
                <w:lang w:val="en-US" w:eastAsia="zh-CN" w:bidi="ar"/>
              </w:rPr>
              <w:t xml:space="preserve">工作方案及</w:t>
            </w:r>
            <w:r>
              <w:rPr>
                <w:rFonts w:hint="eastAsia" w:ascii="宋体" w:hAnsi="宋体" w:eastAsia="Arial" w:cs="宋体"/>
                <w:color w:val="000000"/>
                <w:szCs w:val="21"/>
                <w:lang w:bidi="ar"/>
              </w:rPr>
              <w:t xml:space="preserve">预案。</w:t>
            </w:r>
            <w:r>
              <w:rPr>
                <w:rFonts w:ascii="Calibri" w:hAnsi="Calibri" w:eastAsia="Arial" w:cs="Times New Roman"/>
                <w:color w:val="000000"/>
                <w:szCs w:val="21"/>
              </w:rPr>
            </w:r>
            <w:r/>
          </w:p>
          <w:p>
            <w:pPr>
              <w:pStyle w:val="907"/>
              <w:jc w:val="left"/>
              <w:widowControl/>
              <w:rPr>
                <w:rFonts w:ascii="Calibri" w:hAnsi="Calibri" w:eastAsia="Arial" w:cs="Times New Roman"/>
                <w:color w:val="000000"/>
                <w:szCs w:val="21"/>
              </w:rPr>
            </w:pPr>
            <w:r>
              <w:rPr>
                <w:rFonts w:hint="eastAsia" w:ascii="宋体" w:hAnsi="宋体" w:eastAsia="宋体" w:cs="宋体"/>
                <w:color w:val="000000"/>
                <w:lang w:val="en-US" w:eastAsia="zh-CN"/>
              </w:rPr>
              <w:t xml:space="preserve">工作方案</w:t>
            </w:r>
            <w:r>
              <w:rPr>
                <w:rFonts w:ascii="PHPCCD+ËÎÌå" w:hAnsi="PHPCCD+ËÎÌå" w:eastAsia="Calibri" w:cs="PHPCCD+ËÎÌå"/>
                <w:color w:val="000000"/>
              </w:rPr>
              <w:t xml:space="preserve">科学合理，</w:t>
            </w:r>
            <w:r>
              <w:rPr>
                <w:rFonts w:hint="eastAsia" w:ascii="宋体" w:hAnsi="宋体" w:eastAsia="Arial" w:cs="宋体"/>
                <w:szCs w:val="21"/>
              </w:rPr>
              <w:t xml:space="preserve">组织保障有力</w:t>
            </w:r>
            <w:r>
              <w:rPr>
                <w:rFonts w:ascii="PHPCCD+ËÎÌå" w:hAnsi="PHPCCD+ËÎÌå" w:eastAsia="Calibri" w:cs="PHPCCD+ËÎÌå"/>
                <w:color w:val="000000"/>
              </w:rPr>
              <w:t xml:space="preserve">，</w:t>
            </w:r>
            <w:r>
              <w:rPr>
                <w:rFonts w:hint="eastAsia" w:ascii="PHPCCD+ËÎÌå" w:hAnsi="PHPCCD+ËÎÌå" w:eastAsia="宋体" w:cs="PHPCCD+ËÎÌå"/>
                <w:color w:val="000000"/>
                <w:lang w:eastAsia="zh-CN"/>
              </w:rPr>
              <w:t xml:space="preserve">应急</w:t>
            </w:r>
            <w:r>
              <w:rPr>
                <w:rFonts w:hint="eastAsia" w:ascii="宋体" w:hAnsi="宋体" w:eastAsia="Arial" w:cs="宋体"/>
                <w:color w:val="000000"/>
                <w:szCs w:val="21"/>
                <w:lang w:bidi="ar"/>
              </w:rPr>
              <w:t xml:space="preserve">预案</w:t>
            </w:r>
            <w:r>
              <w:rPr>
                <w:rFonts w:ascii="PHPCCD+ËÎÌå" w:hAnsi="PHPCCD+ËÎÌå" w:eastAsia="Calibri" w:cs="PHPCCD+ËÎÌå"/>
                <w:color w:val="000000"/>
              </w:rPr>
              <w:t xml:space="preserve">操作性、实用性强</w:t>
            </w:r>
            <w:r>
              <w:rPr>
                <w:rFonts w:hint="eastAsia" w:ascii="宋体" w:hAnsi="宋体" w:eastAsia="Arial" w:cs="宋体"/>
                <w:color w:val="000000"/>
              </w:rPr>
              <w:t xml:space="preserve">；</w:t>
            </w:r>
            <w:r>
              <w:rPr>
                <w:rFonts w:hint="eastAsia" w:ascii="宋体" w:hAnsi="宋体" w:eastAsia="宋体" w:cs="Times New Roman"/>
                <w:bCs/>
                <w:szCs w:val="21"/>
                <w:lang w:val="en-US" w:eastAsia="zh-CN"/>
              </w:rPr>
              <w:t xml:space="preserve">8</w:t>
            </w:r>
            <w:r>
              <w:rPr>
                <w:rFonts w:hint="eastAsia" w:ascii="宋体" w:hAnsi="宋体" w:eastAsia="Arial" w:cs="Times New Roman"/>
                <w:bCs/>
                <w:szCs w:val="21"/>
              </w:rPr>
              <w:t xml:space="preserve">分；</w:t>
            </w:r>
            <w:r>
              <w:rPr>
                <w:rFonts w:ascii="Calibri" w:hAnsi="Calibri" w:eastAsia="Arial" w:cs="Times New Roman"/>
                <w:color w:val="000000"/>
                <w:szCs w:val="21"/>
              </w:rPr>
            </w:r>
            <w:r/>
          </w:p>
          <w:p>
            <w:pPr>
              <w:pStyle w:val="907"/>
              <w:rPr>
                <w:rFonts w:ascii="宋体" w:hAnsi="宋体" w:eastAsia="Arial" w:cs="Times New Roman"/>
                <w:szCs w:val="21"/>
              </w:rPr>
            </w:pPr>
            <w:r>
              <w:rPr>
                <w:rFonts w:hint="eastAsia" w:ascii="宋体" w:hAnsi="宋体" w:eastAsia="宋体" w:cs="宋体"/>
                <w:color w:val="000000"/>
                <w:lang w:val="en-US" w:eastAsia="zh-CN"/>
              </w:rPr>
              <w:t xml:space="preserve">工作方案</w:t>
            </w:r>
            <w:r>
              <w:rPr>
                <w:rFonts w:ascii="PHPCCD+ËÎÌå" w:hAnsi="PHPCCD+ËÎÌå" w:eastAsia="Calibri" w:cs="PHPCCD+ËÎÌå"/>
                <w:color w:val="000000"/>
              </w:rPr>
              <w:t xml:space="preserve">较为科学合理，</w:t>
            </w:r>
            <w:r>
              <w:rPr>
                <w:rFonts w:hint="eastAsia" w:ascii="PHPCCD+ËÎÌå" w:hAnsi="PHPCCD+ËÎÌå" w:eastAsia="宋体" w:cs="PHPCCD+ËÎÌå"/>
                <w:color w:val="000000"/>
                <w:lang w:eastAsia="zh-CN"/>
              </w:rPr>
              <w:t xml:space="preserve">应急</w:t>
            </w:r>
            <w:r>
              <w:rPr>
                <w:rFonts w:hint="eastAsia" w:ascii="宋体" w:hAnsi="宋体" w:eastAsia="Arial" w:cs="宋体"/>
                <w:color w:val="000000"/>
                <w:szCs w:val="21"/>
                <w:lang w:bidi="ar"/>
              </w:rPr>
              <w:t xml:space="preserve">预案</w:t>
            </w:r>
            <w:r>
              <w:rPr>
                <w:rFonts w:ascii="PHPCCD+ËÎÌå" w:hAnsi="PHPCCD+ËÎÌå" w:eastAsia="Calibri" w:cs="PHPCCD+ËÎÌå"/>
                <w:color w:val="000000"/>
              </w:rPr>
              <w:t xml:space="preserve">操作性、实用性较强</w:t>
            </w:r>
            <w:r>
              <w:rPr>
                <w:rFonts w:hint="eastAsia" w:ascii="Calibri" w:hAnsi="Calibri" w:eastAsia="Arial" w:cs="Times New Roman"/>
                <w:bCs/>
                <w:color w:val="000000"/>
                <w:szCs w:val="21"/>
              </w:rPr>
              <w:t xml:space="preserve">；</w:t>
            </w:r>
            <w:r>
              <w:rPr>
                <w:rFonts w:hint="eastAsia" w:ascii="宋体" w:hAnsi="宋体" w:eastAsia="宋体" w:cs="Times New Roman"/>
                <w:bCs/>
                <w:color w:val="000000"/>
                <w:szCs w:val="21"/>
                <w:lang w:val="en-US" w:eastAsia="zh-CN"/>
              </w:rPr>
              <w:t xml:space="preserve">6</w:t>
            </w:r>
            <w:r>
              <w:rPr>
                <w:rFonts w:hint="eastAsia" w:ascii="宋体" w:hAnsi="宋体" w:eastAsia="Arial" w:cs="Times New Roman"/>
                <w:bCs/>
                <w:color w:val="000000"/>
                <w:szCs w:val="21"/>
              </w:rPr>
              <w:t xml:space="preserve">分；</w:t>
            </w:r>
            <w:r>
              <w:rPr>
                <w:rFonts w:ascii="宋体" w:hAnsi="宋体" w:eastAsia="Arial" w:cs="Times New Roman"/>
                <w:szCs w:val="21"/>
              </w:rPr>
            </w:r>
            <w:r/>
          </w:p>
          <w:p>
            <w:pPr>
              <w:pStyle w:val="907"/>
              <w:rPr>
                <w:rFonts w:hint="eastAsia" w:ascii="宋体" w:hAnsi="宋体" w:eastAsia="Arial" w:cs="Times New Roman"/>
                <w:bCs/>
                <w:szCs w:val="21"/>
              </w:rPr>
            </w:pPr>
            <w:r>
              <w:rPr>
                <w:rFonts w:hint="eastAsia" w:ascii="宋体" w:hAnsi="宋体" w:eastAsia="宋体" w:cs="宋体"/>
                <w:color w:val="000000"/>
                <w:lang w:val="en-US" w:eastAsia="zh-CN"/>
              </w:rPr>
              <w:t xml:space="preserve">工作方案</w:t>
            </w:r>
            <w:r>
              <w:rPr>
                <w:rFonts w:ascii="PHPCCD+ËÎÌå" w:hAnsi="PHPCCD+ËÎÌå" w:eastAsia="Calibri" w:cs="PHPCCD+ËÎÌå"/>
                <w:color w:val="000000"/>
              </w:rPr>
              <w:t xml:space="preserve">存在不合理，</w:t>
            </w:r>
            <w:r>
              <w:rPr>
                <w:rFonts w:hint="eastAsia" w:ascii="宋体" w:hAnsi="宋体" w:eastAsia="Arial" w:cs="宋体"/>
                <w:szCs w:val="21"/>
              </w:rPr>
              <w:t xml:space="preserve">组织保障一般</w:t>
            </w:r>
            <w:r>
              <w:rPr>
                <w:rFonts w:ascii="PHPCCD+ËÎÌå" w:hAnsi="PHPCCD+ËÎÌå" w:eastAsia="Calibri" w:cs="PHPCCD+ËÎÌå"/>
                <w:color w:val="000000"/>
              </w:rPr>
              <w:t xml:space="preserve">，</w:t>
            </w:r>
            <w:r>
              <w:rPr>
                <w:rFonts w:hint="eastAsia" w:ascii="PHPCCD+ËÎÌå" w:hAnsi="PHPCCD+ËÎÌå" w:eastAsia="宋体" w:cs="PHPCCD+ËÎÌå"/>
                <w:color w:val="000000"/>
                <w:lang w:eastAsia="zh-CN"/>
              </w:rPr>
              <w:t xml:space="preserve">应急</w:t>
            </w:r>
            <w:r>
              <w:rPr>
                <w:rFonts w:hint="eastAsia" w:ascii="宋体" w:hAnsi="宋体" w:eastAsia="Arial" w:cs="宋体"/>
                <w:color w:val="000000"/>
                <w:szCs w:val="21"/>
                <w:lang w:bidi="ar"/>
              </w:rPr>
              <w:t xml:space="preserve">预案</w:t>
            </w:r>
            <w:r>
              <w:rPr>
                <w:rFonts w:ascii="PHPCCD+ËÎÌå" w:hAnsi="PHPCCD+ËÎÌå" w:eastAsia="Calibri" w:cs="PHPCCD+ËÎÌå"/>
                <w:color w:val="000000"/>
              </w:rPr>
              <w:t xml:space="preserve">有</w:t>
            </w:r>
            <w:r>
              <w:rPr>
                <w:rFonts w:hint="eastAsia" w:ascii="PHPCCD+ËÎÌå" w:hAnsi="PHPCCD+ËÎÌå" w:eastAsia="宋体" w:cs="PHPCCD+ËÎÌå"/>
                <w:color w:val="000000"/>
                <w:lang w:eastAsia="zh-CN"/>
              </w:rPr>
              <w:t xml:space="preserve">一定</w:t>
            </w:r>
            <w:r>
              <w:rPr>
                <w:rFonts w:ascii="PHPCCD+ËÎÌå" w:hAnsi="PHPCCD+ËÎÌå" w:eastAsia="Calibri" w:cs="PHPCCD+ËÎÌå"/>
                <w:color w:val="000000"/>
              </w:rPr>
              <w:t xml:space="preserve">缺陷，可行性</w:t>
            </w:r>
            <w:r>
              <w:rPr>
                <w:rFonts w:hint="eastAsia" w:ascii="PHPCCD+ËÎÌå" w:hAnsi="PHPCCD+ËÎÌå" w:eastAsia="Arial" w:cs="PHPCCD+ËÎÌå"/>
                <w:color w:val="000000"/>
              </w:rPr>
              <w:t xml:space="preserve">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4</w:t>
            </w:r>
            <w:r>
              <w:rPr>
                <w:rFonts w:hint="eastAsia" w:ascii="宋体" w:hAnsi="宋体" w:eastAsia="Arial" w:cs="Times New Roman"/>
                <w:bCs/>
                <w:szCs w:val="21"/>
              </w:rPr>
              <w:t xml:space="preserve">分；</w:t>
            </w:r>
            <w:r>
              <w:rPr>
                <w:rFonts w:hint="eastAsia" w:ascii="宋体" w:hAnsi="宋体" w:eastAsia="Arial" w:cs="Times New Roman"/>
                <w:bCs/>
                <w:szCs w:val="21"/>
              </w:rPr>
            </w:r>
            <w:r/>
          </w:p>
          <w:p>
            <w:pPr>
              <w:pStyle w:val="907"/>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工作方案总体理解微有偏差，</w:t>
            </w:r>
            <w:r>
              <w:rPr>
                <w:rFonts w:hint="eastAsia" w:ascii="宋体" w:hAnsi="宋体" w:eastAsia="Arial" w:cs="宋体"/>
                <w:szCs w:val="21"/>
              </w:rPr>
              <w:t xml:space="preserve">组织保障</w:t>
            </w:r>
            <w:r>
              <w:rPr>
                <w:rFonts w:hint="eastAsia" w:ascii="宋体" w:hAnsi="宋体" w:eastAsia="宋体" w:cs="宋体"/>
                <w:color w:val="000000"/>
                <w:szCs w:val="21"/>
                <w:lang w:eastAsia="zh-CN" w:bidi="ar"/>
              </w:rPr>
              <w:t xml:space="preserve">不够到位，应急</w:t>
            </w:r>
            <w:r>
              <w:rPr>
                <w:rFonts w:hint="eastAsia" w:ascii="宋体" w:hAnsi="宋体" w:eastAsia="Arial" w:cs="宋体"/>
                <w:color w:val="000000"/>
                <w:szCs w:val="21"/>
                <w:lang w:bidi="ar"/>
              </w:rPr>
              <w:t xml:space="preserve">预案</w:t>
            </w:r>
            <w:r>
              <w:rPr>
                <w:rFonts w:hint="eastAsia" w:ascii="宋体" w:hAnsi="宋体" w:eastAsia="宋体" w:cs="宋体"/>
                <w:color w:val="000000"/>
                <w:szCs w:val="21"/>
                <w:lang w:eastAsia="zh-CN" w:bidi="ar"/>
              </w:rPr>
              <w:t xml:space="preserve">较差，可行性不高的得</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ascii="宋体" w:hAnsi="宋体" w:eastAsia="Arial" w:cs="Times New Roman"/>
                <w:bCs/>
                <w:szCs w:val="21"/>
              </w:rPr>
            </w:pPr>
            <w:r>
              <w:rPr>
                <w:rFonts w:hint="eastAsia" w:ascii="宋体" w:hAnsi="宋体" w:eastAsia="宋体" w:cs="宋体"/>
                <w:color w:val="000000"/>
                <w:szCs w:val="21"/>
                <w:lang w:eastAsia="zh-CN" w:bidi="ar"/>
              </w:rPr>
              <w:t xml:space="preserve">方案总体理解有重大偏差，</w:t>
            </w:r>
            <w:r>
              <w:rPr>
                <w:rFonts w:hint="eastAsia" w:ascii="宋体" w:hAnsi="宋体" w:eastAsia="Arial" w:cs="宋体"/>
                <w:szCs w:val="21"/>
              </w:rPr>
              <w:t xml:space="preserve">组织保障</w:t>
            </w:r>
            <w:r>
              <w:rPr>
                <w:rFonts w:hint="eastAsia" w:ascii="宋体" w:hAnsi="宋体" w:eastAsia="宋体" w:cs="宋体"/>
                <w:color w:val="000000"/>
                <w:szCs w:val="21"/>
                <w:lang w:eastAsia="zh-CN" w:bidi="ar"/>
              </w:rPr>
              <w:t xml:space="preserve">不清楚或没有，应急</w:t>
            </w:r>
            <w:r>
              <w:rPr>
                <w:rFonts w:hint="eastAsia" w:ascii="宋体" w:hAnsi="宋体" w:eastAsia="Arial" w:cs="宋体"/>
                <w:color w:val="000000"/>
                <w:szCs w:val="21"/>
                <w:lang w:bidi="ar"/>
              </w:rPr>
              <w:t xml:space="preserve">预案</w:t>
            </w:r>
            <w:r>
              <w:rPr>
                <w:rFonts w:hint="eastAsia" w:ascii="宋体" w:hAnsi="宋体" w:eastAsia="宋体" w:cs="宋体"/>
                <w:color w:val="000000"/>
                <w:szCs w:val="21"/>
                <w:lang w:eastAsia="zh-CN" w:bidi="ar"/>
              </w:rPr>
              <w:t xml:space="preserve">很差，可行性很差的得</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eastAsia="zh-CN" w:bidi="ar"/>
              </w:rPr>
              <w:t xml:space="preserve">分；</w:t>
            </w:r>
            <w:r>
              <w:rPr>
                <w:rFonts w:ascii="宋体" w:hAnsi="宋体" w:eastAsia="Arial" w:cs="Times New Roman"/>
                <w:bCs/>
                <w:szCs w:val="21"/>
              </w:rPr>
            </w:r>
            <w:r/>
          </w:p>
          <w:p>
            <w:pPr>
              <w:pStyle w:val="907"/>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Times New Roman"/>
                <w:b/>
                <w:bCs/>
                <w:szCs w:val="21"/>
              </w:rPr>
            </w:pPr>
            <w:r>
              <w:rPr>
                <w:rFonts w:ascii="宋体" w:hAnsi="宋体" w:eastAsia="Arial" w:cs="Times New Roman"/>
                <w:b/>
                <w:bCs/>
                <w:szCs w:val="21"/>
              </w:rPr>
              <w:t xml:space="preserve">未</w:t>
            </w:r>
            <w:r>
              <w:rPr>
                <w:rFonts w:hint="eastAsia" w:ascii="宋体" w:hAnsi="宋体" w:eastAsia="Arial" w:cs="Times New Roman"/>
                <w:b/>
                <w:bCs/>
                <w:szCs w:val="21"/>
              </w:rPr>
              <w:t xml:space="preserve">见</w:t>
            </w:r>
            <w:r>
              <w:rPr>
                <w:rFonts w:ascii="宋体" w:hAnsi="宋体" w:eastAsia="Arial" w:cs="Times New Roman"/>
                <w:b/>
                <w:bCs/>
                <w:szCs w:val="21"/>
              </w:rPr>
              <w:t xml:space="preserve">阐述不得分</w:t>
            </w:r>
            <w:r>
              <w:rPr>
                <w:rFonts w:ascii="宋体" w:hAnsi="宋体" w:eastAsia="Arial" w:cs="Times New Roman"/>
                <w:szCs w:val="21"/>
              </w:rPr>
              <w:t xml:space="preserve">。</w:t>
            </w:r>
            <w:r>
              <w:rPr>
                <w:rFonts w:ascii="宋体" w:hAnsi="宋体" w:eastAsia="Arial" w:cs="Times New Roman"/>
                <w:b/>
                <w:bCs/>
                <w:szCs w:val="21"/>
              </w:rPr>
            </w:r>
            <w:r/>
          </w:p>
        </w:tc>
      </w:tr>
      <w:tr>
        <w:trPr>
          <w:trHeight w:val="1746"/>
        </w:trPr>
        <w:tc>
          <w:tcPr>
            <w:tcW w:w="444"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069"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200" w:type="dxa"/>
            <w:vAlign w:val="center"/>
            <w:textDirection w:val="lrTb"/>
            <w:noWrap w:val="false"/>
          </w:tcPr>
          <w:p>
            <w:pPr>
              <w:pStyle w:val="907"/>
              <w:jc w:val="center"/>
              <w:widowControl/>
              <w:rPr>
                <w:rFonts w:hint="eastAsia" w:ascii="宋体" w:hAnsi="宋体" w:eastAsia="宋体" w:cs="Times New Roman"/>
                <w:sz w:val="21"/>
                <w:szCs w:val="21"/>
                <w:lang w:eastAsia="zh-CN"/>
              </w:rPr>
            </w:pPr>
            <w:r>
              <w:rPr>
                <w:rFonts w:hint="eastAsia" w:ascii="宋体" w:hAnsi="宋体" w:eastAsia="宋体" w:cs="Times New Roman"/>
                <w:sz w:val="21"/>
                <w:szCs w:val="21"/>
              </w:rPr>
              <w:t xml:space="preserve">环保管理</w:t>
            </w: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hint="eastAsia" w:ascii="宋体" w:hAnsi="宋体" w:eastAsia="宋体" w:cs="Times New Roman"/>
                <w:sz w:val="21"/>
                <w:szCs w:val="21"/>
                <w:lang w:eastAsia="zh-CN"/>
              </w:rPr>
            </w:r>
            <w:r/>
          </w:p>
          <w:p>
            <w:pPr>
              <w:pStyle w:val="907"/>
              <w:jc w:val="center"/>
              <w:rPr>
                <w:rFonts w:ascii="Calibri" w:hAnsi="Calibri" w:eastAsia="Arial" w:cs="Times New Roman"/>
                <w:szCs w:val="21"/>
              </w:rPr>
            </w:pPr>
            <w:r>
              <w:rPr>
                <w:rFonts w:ascii="Calibri" w:hAnsi="Calibri" w:eastAsia="Arial" w:cs="Times New Roman"/>
                <w:szCs w:val="21"/>
              </w:rPr>
            </w:r>
            <w:r/>
          </w:p>
        </w:tc>
        <w:tc>
          <w:tcPr>
            <w:tcW w:w="1166" w:type="dxa"/>
            <w:vAlign w:val="center"/>
            <w:textDirection w:val="lrTb"/>
            <w:noWrap w:val="false"/>
          </w:tcPr>
          <w:p>
            <w:pPr>
              <w:pStyle w:val="907"/>
              <w:jc w:val="center"/>
              <w:widowControl/>
              <w:rPr>
                <w:rFonts w:hint="eastAsia" w:ascii="宋体" w:hAnsi="宋体" w:eastAsia="宋体" w:cs="宋体"/>
                <w:color w:val="000000"/>
                <w:szCs w:val="21"/>
                <w:lang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Cs w:val="21"/>
                <w:lang w:eastAsia="zh-CN"/>
              </w:rPr>
            </w:r>
            <w:r/>
          </w:p>
        </w:tc>
        <w:tc>
          <w:tcPr>
            <w:tcW w:w="6371" w:type="dxa"/>
            <w:vAlign w:val="center"/>
            <w:textDirection w:val="lrTb"/>
            <w:noWrap w:val="false"/>
          </w:tcPr>
          <w:p>
            <w:pPr>
              <w:pStyle w:val="907"/>
              <w:jc w:val="left"/>
              <w:widowControl/>
              <w:rPr>
                <w:rFonts w:hint="eastAsia" w:ascii="宋体" w:hAnsi="宋体" w:eastAsia="Arial" w:cs="宋体"/>
                <w:color w:val="000000"/>
                <w:szCs w:val="22"/>
              </w:rPr>
            </w:pPr>
            <w:r>
              <w:rPr>
                <w:rFonts w:hint="eastAsia" w:ascii="宋体" w:hAnsi="宋体" w:eastAsia="宋体" w:cs="宋体"/>
                <w:color w:val="000000"/>
                <w:szCs w:val="22"/>
                <w:lang w:eastAsia="zh-CN"/>
              </w:rPr>
              <w:t xml:space="preserve">供应商制定</w:t>
            </w:r>
            <w:r>
              <w:rPr>
                <w:rFonts w:hint="eastAsia" w:ascii="宋体" w:hAnsi="宋体" w:eastAsia="Arial" w:cs="宋体"/>
                <w:color w:val="000000"/>
                <w:szCs w:val="22"/>
              </w:rPr>
              <w:t xml:space="preserve">符合环境保护要求的废油、废液、废气、废水、废电池、废轮胎、含石棉废料及有害垃圾集中收集、分类存放、有效处理和保持环境整洁的管理制度。</w:t>
            </w:r>
            <w:r>
              <w:rPr>
                <w:rFonts w:hint="eastAsia" w:ascii="宋体" w:hAnsi="宋体" w:eastAsia="Arial" w:cs="宋体"/>
                <w:color w:val="000000"/>
                <w:szCs w:val="22"/>
              </w:rPr>
            </w:r>
            <w:r/>
          </w:p>
          <w:p>
            <w:pPr>
              <w:pStyle w:val="907"/>
              <w:jc w:val="left"/>
              <w:spacing w:line="240" w:lineRule="auto"/>
              <w:widowControl/>
              <w:rPr>
                <w:rFonts w:ascii="Calibri" w:hAnsi="Calibri" w:eastAsia="Arial" w:cs="Times New Roman"/>
                <w:color w:val="000000"/>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ascii="PHPCCD+ËÎÌå" w:hAnsi="PHPCCD+ËÎÌå" w:eastAsia="Calibri" w:cs="PHPCCD+ËÎÌå"/>
                <w:color w:val="000000"/>
                <w:szCs w:val="22"/>
              </w:rPr>
              <w:t xml:space="preserve">科学合理，</w:t>
            </w:r>
            <w:r>
              <w:rPr>
                <w:rFonts w:hint="eastAsia" w:ascii="PHPCCD+ËÎÌå" w:hAnsi="PHPCCD+ËÎÌå" w:eastAsia="宋体" w:cs="PHPCCD+ËÎÌå"/>
                <w:color w:val="000000"/>
                <w:szCs w:val="22"/>
                <w:lang w:eastAsia="zh-CN"/>
              </w:rPr>
              <w:t xml:space="preserve">供应商</w:t>
            </w:r>
            <w:r>
              <w:rPr>
                <w:rFonts w:hint="eastAsia" w:ascii="宋体" w:hAnsi="宋体" w:eastAsia="Arial" w:cs="宋体"/>
                <w:szCs w:val="21"/>
              </w:rPr>
              <w:t xml:space="preserve">组织保障有力</w:t>
            </w:r>
            <w:r>
              <w:rPr>
                <w:rFonts w:ascii="PHPCCD+ËÎÌå" w:hAnsi="PHPCCD+ËÎÌå" w:eastAsia="Calibri" w:cs="PHPCCD+ËÎÌå"/>
                <w:color w:val="000000"/>
                <w:szCs w:val="22"/>
              </w:rPr>
              <w:t xml:space="preserve">，</w:t>
            </w:r>
            <w:r>
              <w:rPr>
                <w:rFonts w:hint="eastAsia" w:ascii="PHPCCD+ËÎÌå" w:hAnsi="PHPCCD+ËÎÌå" w:eastAsia="宋体" w:cs="PHPCCD+ËÎÌå"/>
                <w:color w:val="000000"/>
                <w:szCs w:val="22"/>
                <w:lang w:eastAsia="zh-CN"/>
              </w:rPr>
              <w:t xml:space="preserve">环保制度</w:t>
            </w:r>
            <w:r>
              <w:rPr>
                <w:rFonts w:ascii="PHPCCD+ËÎÌå" w:hAnsi="PHPCCD+ËÎÌå" w:eastAsia="Calibri" w:cs="PHPCCD+ËÎÌå"/>
                <w:color w:val="000000"/>
                <w:szCs w:val="22"/>
              </w:rPr>
              <w:t xml:space="preserve">操作性、实用性强</w:t>
            </w:r>
            <w:r>
              <w:rPr>
                <w:rFonts w:hint="eastAsia" w:ascii="宋体" w:hAnsi="宋体" w:eastAsia="Arial" w:cs="宋体"/>
                <w:color w:val="000000"/>
                <w:szCs w:val="22"/>
              </w:rPr>
              <w:t xml:space="preserve">；</w:t>
            </w:r>
            <w:r>
              <w:rPr>
                <w:rFonts w:hint="eastAsia" w:ascii="宋体" w:hAnsi="宋体" w:eastAsia="宋体" w:cs="Times New Roman"/>
                <w:bCs/>
                <w:szCs w:val="21"/>
                <w:lang w:val="en-US" w:eastAsia="zh-CN"/>
              </w:rPr>
              <w:t xml:space="preserve">8</w:t>
            </w:r>
            <w:r>
              <w:rPr>
                <w:rFonts w:hint="eastAsia" w:ascii="宋体" w:hAnsi="宋体" w:eastAsia="Arial" w:cs="Times New Roman"/>
                <w:bCs/>
                <w:szCs w:val="21"/>
              </w:rPr>
              <w:t xml:space="preserve">分；</w:t>
            </w:r>
            <w:r>
              <w:rPr>
                <w:rFonts w:ascii="Calibri" w:hAnsi="Calibri" w:eastAsia="Arial" w:cs="Times New Roman"/>
                <w:color w:val="000000"/>
                <w:szCs w:val="21"/>
              </w:rPr>
            </w:r>
            <w:r/>
          </w:p>
          <w:p>
            <w:pPr>
              <w:pStyle w:val="907"/>
              <w:spacing w:line="240" w:lineRule="auto"/>
              <w:rPr>
                <w:rFonts w:ascii="宋体" w:hAnsi="宋体" w:eastAsia="Arial" w:cs="Times New Roman"/>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ascii="PHPCCD+ËÎÌå" w:hAnsi="PHPCCD+ËÎÌå" w:eastAsia="Calibri" w:cs="PHPCCD+ËÎÌå"/>
                <w:color w:val="000000"/>
                <w:szCs w:val="22"/>
              </w:rPr>
              <w:t xml:space="preserve">较为科学合理，</w:t>
            </w:r>
            <w:r>
              <w:rPr>
                <w:rFonts w:hint="eastAsia" w:ascii="PHPCCD+ËÎÌå" w:hAnsi="PHPCCD+ËÎÌå" w:eastAsia="宋体" w:cs="PHPCCD+ËÎÌå"/>
                <w:color w:val="000000"/>
                <w:szCs w:val="22"/>
                <w:lang w:eastAsia="zh-CN"/>
              </w:rPr>
              <w:t xml:space="preserve">环保制度</w:t>
            </w:r>
            <w:r>
              <w:rPr>
                <w:rFonts w:ascii="PHPCCD+ËÎÌå" w:hAnsi="PHPCCD+ËÎÌå" w:eastAsia="Calibri" w:cs="PHPCCD+ËÎÌå"/>
                <w:color w:val="000000"/>
                <w:szCs w:val="22"/>
              </w:rPr>
              <w:t xml:space="preserve">操作性、实用性较强</w:t>
            </w:r>
            <w:r>
              <w:rPr>
                <w:rFonts w:hint="eastAsia" w:ascii="Calibri" w:hAnsi="Calibri" w:eastAsia="Arial" w:cs="Times New Roman"/>
                <w:bCs/>
                <w:color w:val="000000"/>
                <w:szCs w:val="21"/>
              </w:rPr>
              <w:t xml:space="preserve">；</w:t>
            </w:r>
            <w:r>
              <w:rPr>
                <w:rFonts w:hint="eastAsia" w:ascii="Calibri" w:hAnsi="Calibri" w:eastAsia="宋体" w:cs="Times New Roman"/>
                <w:bCs/>
                <w:color w:val="000000"/>
                <w:szCs w:val="21"/>
                <w:lang w:val="en-US" w:eastAsia="zh-CN"/>
              </w:rPr>
              <w:t xml:space="preserve">6</w:t>
            </w:r>
            <w:r>
              <w:rPr>
                <w:rFonts w:hint="eastAsia" w:ascii="宋体" w:hAnsi="宋体" w:eastAsia="Arial" w:cs="Times New Roman"/>
                <w:bCs/>
                <w:color w:val="000000"/>
                <w:szCs w:val="21"/>
              </w:rPr>
              <w:t xml:space="preserve">分；</w:t>
            </w:r>
            <w:r>
              <w:rPr>
                <w:rFonts w:ascii="宋体" w:hAnsi="宋体" w:eastAsia="Arial" w:cs="Times New Roman"/>
                <w:szCs w:val="21"/>
              </w:rPr>
            </w:r>
            <w:r/>
          </w:p>
          <w:p>
            <w:pPr>
              <w:pStyle w:val="907"/>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Cs/>
                <w:szCs w:val="21"/>
                <w:lang w:eastAsia="zh-CN"/>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及措施</w:t>
            </w:r>
            <w:r>
              <w:rPr>
                <w:rFonts w:ascii="PHPCCD+ËÎÌå" w:hAnsi="PHPCCD+ËÎÌå" w:eastAsia="Calibri" w:cs="PHPCCD+ËÎÌå"/>
                <w:color w:val="000000"/>
                <w:szCs w:val="22"/>
              </w:rPr>
              <w:t xml:space="preserve">存在不合理，</w:t>
            </w:r>
            <w:r>
              <w:rPr>
                <w:rFonts w:hint="eastAsia" w:ascii="宋体" w:hAnsi="宋体" w:eastAsia="Arial" w:cs="宋体"/>
                <w:szCs w:val="21"/>
              </w:rPr>
              <w:t xml:space="preserve">组织保障一般</w:t>
            </w:r>
            <w:r>
              <w:rPr>
                <w:rFonts w:ascii="PHPCCD+ËÎÌå" w:hAnsi="PHPCCD+ËÎÌå" w:eastAsia="Calibri" w:cs="PHPCCD+ËÎÌå"/>
                <w:color w:val="000000"/>
                <w:szCs w:val="22"/>
              </w:rPr>
              <w:t xml:space="preserve">，</w:t>
            </w:r>
            <w:r>
              <w:rPr>
                <w:rFonts w:hint="eastAsia" w:ascii="PHPCCD+ËÎÌå" w:hAnsi="PHPCCD+ËÎÌå" w:eastAsia="宋体" w:cs="PHPCCD+ËÎÌå"/>
                <w:color w:val="000000"/>
                <w:szCs w:val="22"/>
                <w:lang w:eastAsia="zh-CN"/>
              </w:rPr>
              <w:t xml:space="preserve">环保制度</w:t>
            </w:r>
            <w:r>
              <w:rPr>
                <w:rFonts w:ascii="PHPCCD+ËÎÌå" w:hAnsi="PHPCCD+ËÎÌå" w:eastAsia="Calibri" w:cs="PHPCCD+ËÎÌå"/>
                <w:color w:val="000000"/>
                <w:szCs w:val="22"/>
              </w:rPr>
              <w:t xml:space="preserve">有</w:t>
            </w:r>
            <w:r>
              <w:rPr>
                <w:rFonts w:hint="eastAsia" w:ascii="PHPCCD+ËÎÌå" w:hAnsi="PHPCCD+ËÎÌå" w:eastAsia="宋体" w:cs="PHPCCD+ËÎÌå"/>
                <w:color w:val="000000"/>
                <w:szCs w:val="22"/>
                <w:lang w:eastAsia="zh-CN"/>
              </w:rPr>
              <w:t xml:space="preserve">一定</w:t>
            </w:r>
            <w:r>
              <w:rPr>
                <w:rFonts w:ascii="PHPCCD+ËÎÌå" w:hAnsi="PHPCCD+ËÎÌå" w:eastAsia="Calibri" w:cs="PHPCCD+ËÎÌå"/>
                <w:color w:val="000000"/>
                <w:szCs w:val="22"/>
              </w:rPr>
              <w:t xml:space="preserve">缺陷，可行性</w:t>
            </w:r>
            <w:r>
              <w:rPr>
                <w:rFonts w:hint="eastAsia" w:ascii="PHPCCD+ËÎÌå" w:hAnsi="PHPCCD+ËÎÌå" w:eastAsia="Arial" w:cs="PHPCCD+ËÎÌå"/>
                <w:color w:val="000000"/>
                <w:szCs w:val="22"/>
              </w:rPr>
              <w:t xml:space="preserve">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4</w:t>
            </w:r>
            <w:r>
              <w:rPr>
                <w:rFonts w:hint="eastAsia" w:ascii="宋体" w:hAnsi="宋体" w:eastAsia="Arial" w:cs="Times New Roman"/>
                <w:bCs/>
                <w:szCs w:val="21"/>
              </w:rPr>
              <w:t xml:space="preserve">分</w:t>
            </w:r>
            <w:r>
              <w:rPr>
                <w:rFonts w:hint="eastAsia" w:ascii="宋体" w:hAnsi="宋体" w:eastAsia="宋体" w:cs="Times New Roman"/>
                <w:bCs/>
                <w:szCs w:val="21"/>
                <w:lang w:eastAsia="zh-CN"/>
              </w:rPr>
              <w:t xml:space="preserve">；</w:t>
            </w:r>
            <w:r>
              <w:rPr>
                <w:rFonts w:hint="eastAsia" w:ascii="宋体" w:hAnsi="宋体" w:eastAsia="宋体" w:cs="Times New Roman"/>
                <w:bCs/>
                <w:szCs w:val="21"/>
                <w:lang w:eastAsia="zh-CN"/>
              </w:rPr>
            </w:r>
            <w:r/>
          </w:p>
          <w:p>
            <w:pPr>
              <w:pStyle w:val="907"/>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及措施总体存在，</w:t>
            </w:r>
            <w:r>
              <w:rPr>
                <w:rFonts w:hint="eastAsia" w:ascii="宋体" w:hAnsi="宋体" w:eastAsia="Arial" w:cs="宋体"/>
                <w:szCs w:val="21"/>
              </w:rPr>
              <w:t xml:space="preserve">组织保障</w:t>
            </w:r>
            <w:r>
              <w:rPr>
                <w:rFonts w:hint="eastAsia" w:ascii="宋体" w:hAnsi="宋体" w:eastAsia="宋体" w:cs="宋体"/>
                <w:color w:val="000000"/>
                <w:szCs w:val="21"/>
                <w:lang w:eastAsia="zh-CN" w:bidi="ar"/>
              </w:rPr>
              <w:t xml:space="preserve">不够精准到位，</w:t>
            </w:r>
            <w:r>
              <w:rPr>
                <w:rFonts w:hint="eastAsia" w:ascii="PHPCCD+ËÎÌå" w:hAnsi="PHPCCD+ËÎÌå" w:eastAsia="宋体" w:cs="PHPCCD+ËÎÌå"/>
                <w:color w:val="000000"/>
                <w:szCs w:val="22"/>
                <w:lang w:eastAsia="zh-CN"/>
              </w:rPr>
              <w:t xml:space="preserve">环保制度</w:t>
            </w:r>
            <w:r>
              <w:rPr>
                <w:rFonts w:ascii="PHPCCD+ËÎÌå" w:hAnsi="PHPCCD+ËÎÌå" w:eastAsia="Calibri" w:cs="PHPCCD+ËÎÌå"/>
                <w:color w:val="000000"/>
                <w:szCs w:val="22"/>
              </w:rPr>
              <w:t xml:space="preserve">有缺陷</w:t>
            </w:r>
            <w:r>
              <w:rPr>
                <w:rFonts w:hint="eastAsia" w:ascii="宋体" w:hAnsi="宋体" w:eastAsia="宋体" w:cs="宋体"/>
                <w:color w:val="000000"/>
                <w:szCs w:val="21"/>
                <w:lang w:eastAsia="zh-CN" w:bidi="ar"/>
              </w:rPr>
              <w:t xml:space="preserve">，可行性不高的得</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hint="eastAsia" w:ascii="宋体" w:hAnsi="宋体" w:eastAsia="宋体" w:cs="Times New Roman"/>
                <w:bCs/>
                <w:szCs w:val="21"/>
                <w:lang w:eastAsia="zh-CN"/>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及措施有重大偏差，</w:t>
            </w:r>
            <w:r>
              <w:rPr>
                <w:rFonts w:hint="eastAsia" w:ascii="宋体" w:hAnsi="宋体" w:eastAsia="Arial" w:cs="宋体"/>
                <w:szCs w:val="21"/>
              </w:rPr>
              <w:t xml:space="preserve">组织保障</w:t>
            </w:r>
            <w:r>
              <w:rPr>
                <w:rFonts w:hint="eastAsia" w:ascii="宋体" w:hAnsi="宋体" w:eastAsia="宋体" w:cs="宋体"/>
                <w:color w:val="000000"/>
                <w:szCs w:val="21"/>
                <w:lang w:eastAsia="zh-CN" w:bidi="ar"/>
              </w:rPr>
              <w:t xml:space="preserve">不精准或没有，</w:t>
            </w:r>
            <w:r>
              <w:rPr>
                <w:rFonts w:hint="eastAsia" w:ascii="PHPCCD+ËÎÌå" w:hAnsi="PHPCCD+ËÎÌå" w:eastAsia="宋体" w:cs="PHPCCD+ËÎÌå"/>
                <w:color w:val="000000"/>
                <w:szCs w:val="22"/>
                <w:lang w:eastAsia="zh-CN"/>
              </w:rPr>
              <w:t xml:space="preserve">环保制度</w:t>
            </w:r>
            <w:r>
              <w:rPr>
                <w:rFonts w:hint="eastAsia" w:ascii="宋体" w:hAnsi="宋体" w:eastAsia="宋体" w:cs="宋体"/>
                <w:color w:val="000000"/>
                <w:szCs w:val="21"/>
                <w:lang w:eastAsia="zh-CN" w:bidi="ar"/>
              </w:rPr>
              <w:t xml:space="preserve">缺陷很多基本无法执行，可行性很差的得</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eastAsia="zh-CN" w:bidi="ar"/>
              </w:rPr>
              <w:t xml:space="preserve">分；</w:t>
            </w:r>
            <w:r>
              <w:rPr>
                <w:rFonts w:hint="eastAsia" w:ascii="宋体" w:hAnsi="宋体" w:eastAsia="宋体" w:cs="Times New Roman"/>
                <w:bCs/>
                <w:szCs w:val="21"/>
                <w:lang w:eastAsia="zh-CN"/>
              </w:rPr>
            </w:r>
            <w:r/>
          </w:p>
          <w:p>
            <w:pPr>
              <w:pStyle w:val="907"/>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Times New Roman"/>
                <w:b/>
                <w:bCs/>
                <w:szCs w:val="21"/>
              </w:rPr>
            </w:pPr>
            <w:r>
              <w:rPr>
                <w:rFonts w:ascii="宋体" w:hAnsi="宋体" w:eastAsia="Arial" w:cs="Times New Roman"/>
                <w:b/>
                <w:bCs/>
                <w:szCs w:val="21"/>
              </w:rPr>
              <w:t xml:space="preserve">未</w:t>
            </w:r>
            <w:r>
              <w:rPr>
                <w:rFonts w:hint="eastAsia" w:ascii="宋体" w:hAnsi="宋体" w:eastAsia="Arial" w:cs="Times New Roman"/>
                <w:b/>
                <w:bCs/>
                <w:szCs w:val="21"/>
              </w:rPr>
              <w:t xml:space="preserve">见</w:t>
            </w:r>
            <w:r>
              <w:rPr>
                <w:rFonts w:ascii="宋体" w:hAnsi="宋体" w:eastAsia="Arial" w:cs="Times New Roman"/>
                <w:b/>
                <w:bCs/>
                <w:szCs w:val="21"/>
              </w:rPr>
              <w:t xml:space="preserve">阐述不得分</w:t>
            </w:r>
            <w:r>
              <w:rPr>
                <w:rFonts w:ascii="宋体" w:hAnsi="宋体" w:eastAsia="Arial" w:cs="Times New Roman"/>
                <w:szCs w:val="21"/>
              </w:rPr>
              <w:t xml:space="preserve">。</w:t>
            </w:r>
            <w:r>
              <w:rPr>
                <w:rFonts w:ascii="宋体" w:hAnsi="宋体" w:eastAsia="Arial" w:cs="Times New Roman"/>
                <w:b/>
                <w:bCs/>
                <w:szCs w:val="21"/>
              </w:rPr>
            </w:r>
            <w:r/>
          </w:p>
        </w:tc>
      </w:tr>
      <w:tr>
        <w:trPr>
          <w:trHeight w:val="323"/>
        </w:trPr>
        <w:tc>
          <w:tcPr>
            <w:tcW w:w="444" w:type="dxa"/>
            <w:vAlign w:val="center"/>
            <w:vMerge w:val="restart"/>
            <w:textDirection w:val="lrTb"/>
            <w:noWrap w:val="false"/>
          </w:tcPr>
          <w:p>
            <w:pPr>
              <w:pStyle w:val="907"/>
              <w:jc w:val="center"/>
              <w:widowControl/>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3</w:t>
            </w:r>
            <w:r>
              <w:rPr>
                <w:rFonts w:hint="eastAsia" w:ascii="宋体" w:hAnsi="宋体" w:eastAsia="宋体" w:cs="宋体"/>
                <w:color w:val="000000"/>
                <w:szCs w:val="21"/>
                <w:lang w:eastAsia="zh-CN"/>
              </w:rPr>
            </w:r>
            <w:r/>
          </w:p>
        </w:tc>
        <w:tc>
          <w:tcPr>
            <w:tcW w:w="1069" w:type="dxa"/>
            <w:vAlign w:val="center"/>
            <w:vMerge w:val="restart"/>
            <w:textDirection w:val="lrTb"/>
            <w:noWrap w:val="false"/>
          </w:tcPr>
          <w:p>
            <w:pPr>
              <w:pStyle w:val="907"/>
              <w:jc w:val="center"/>
              <w:rPr>
                <w:rFonts w:ascii="宋体" w:hAnsi="宋体" w:eastAsia="Arial" w:cs="宋体"/>
                <w:color w:val="000000"/>
                <w:szCs w:val="21"/>
              </w:rPr>
            </w:pPr>
            <w:r>
              <w:rPr>
                <w:rFonts w:hint="eastAsia" w:ascii="宋体" w:hAnsi="宋体" w:eastAsia="宋体" w:cs="宋体"/>
                <w:color w:val="000000"/>
                <w:szCs w:val="21"/>
                <w:lang w:eastAsia="zh-CN"/>
              </w:rPr>
              <w:t xml:space="preserve">商务</w:t>
            </w:r>
            <w:r>
              <w:rPr>
                <w:rFonts w:hint="eastAsia" w:ascii="宋体" w:hAnsi="宋体" w:eastAsia="Arial" w:cs="宋体"/>
                <w:color w:val="000000"/>
                <w:szCs w:val="21"/>
              </w:rPr>
              <w:t xml:space="preserve">部分（</w:t>
            </w:r>
            <w:r>
              <w:rPr>
                <w:rFonts w:hint="eastAsia" w:ascii="宋体" w:hAnsi="宋体" w:eastAsia="宋体" w:cs="宋体"/>
                <w:color w:val="000000"/>
                <w:szCs w:val="21"/>
                <w:lang w:val="en-US" w:eastAsia="zh-CN"/>
              </w:rPr>
              <w:t xml:space="preserve">21</w:t>
            </w:r>
            <w:r>
              <w:rPr>
                <w:rFonts w:hint="eastAsia" w:ascii="宋体" w:hAnsi="宋体" w:eastAsia="Arial" w:cs="宋体"/>
                <w:color w:val="000000"/>
                <w:szCs w:val="21"/>
              </w:rPr>
              <w:t xml:space="preserve">分）</w:t>
            </w:r>
            <w:r>
              <w:rPr>
                <w:rFonts w:ascii="宋体" w:hAnsi="宋体" w:eastAsia="Arial" w:cs="宋体"/>
                <w:color w:val="000000"/>
                <w:szCs w:val="21"/>
              </w:rPr>
            </w:r>
            <w:r/>
          </w:p>
        </w:tc>
        <w:tc>
          <w:tcPr>
            <w:tcW w:w="1200" w:type="dxa"/>
            <w:vAlign w:val="center"/>
            <w:textDirection w:val="lrTb"/>
            <w:noWrap w:val="false"/>
          </w:tcPr>
          <w:p>
            <w:pPr>
              <w:pStyle w:val="907"/>
              <w:jc w:val="center"/>
              <w:rPr>
                <w:rFonts w:ascii="宋体" w:hAnsi="宋体" w:eastAsia="Arial" w:cs="宋体"/>
                <w:szCs w:val="21"/>
              </w:rPr>
            </w:pPr>
            <w:r>
              <w:rPr>
                <w:rFonts w:hint="eastAsia" w:ascii="宋体" w:hAnsi="宋体" w:eastAsia="Arial" w:cs="宋体"/>
                <w:szCs w:val="21"/>
              </w:rPr>
              <w:t xml:space="preserve">类似</w:t>
            </w:r>
            <w:r>
              <w:rPr>
                <w:rFonts w:ascii="宋体" w:hAnsi="宋体" w:eastAsia="Arial" w:cs="宋体"/>
                <w:szCs w:val="21"/>
              </w:rPr>
            </w:r>
            <w:r/>
          </w:p>
          <w:p>
            <w:pPr>
              <w:pStyle w:val="907"/>
              <w:jc w:val="center"/>
              <w:rPr>
                <w:rFonts w:ascii="宋体" w:hAnsi="宋体" w:eastAsia="Arial" w:cs="宋体"/>
                <w:sz w:val="21"/>
                <w:szCs w:val="21"/>
                <w:lang w:val="en-US" w:eastAsia="zh-CN" w:bidi="ar-SA"/>
              </w:rPr>
            </w:pPr>
            <w:r>
              <w:rPr>
                <w:rFonts w:hint="eastAsia" w:ascii="宋体" w:hAnsi="宋体" w:eastAsia="Arial" w:cs="宋体"/>
                <w:szCs w:val="21"/>
              </w:rPr>
              <w:t xml:space="preserve">业绩</w:t>
            </w:r>
            <w:r>
              <w:rPr>
                <w:rFonts w:ascii="宋体" w:hAnsi="宋体" w:eastAsia="Arial" w:cs="宋体"/>
                <w:sz w:val="21"/>
                <w:szCs w:val="21"/>
                <w:lang w:val="en-US" w:eastAsia="zh-CN" w:bidi="ar-SA"/>
              </w:rPr>
            </w:r>
            <w:r/>
          </w:p>
        </w:tc>
        <w:tc>
          <w:tcPr>
            <w:tcW w:w="1166" w:type="dxa"/>
            <w:vAlign w:val="center"/>
            <w:textDirection w:val="lrTb"/>
            <w:noWrap w:val="false"/>
          </w:tcPr>
          <w:p>
            <w:pPr>
              <w:pStyle w:val="907"/>
              <w:jc w:val="center"/>
              <w:widowControl/>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4</w:t>
            </w:r>
            <w:r>
              <w:rPr>
                <w:rFonts w:hint="eastAsia" w:ascii="宋体" w:hAnsi="宋体" w:eastAsia="宋体" w:cs="宋体"/>
                <w:sz w:val="21"/>
                <w:szCs w:val="21"/>
                <w:lang w:val="en-US" w:eastAsia="zh-CN" w:bidi="ar-SA"/>
              </w:rPr>
            </w:r>
            <w:r/>
          </w:p>
        </w:tc>
        <w:tc>
          <w:tcPr>
            <w:tcW w:w="6371" w:type="dxa"/>
            <w:vAlign w:val="center"/>
            <w:textDirection w:val="lrTb"/>
            <w:noWrap w:val="false"/>
          </w:tcPr>
          <w:p>
            <w:pPr>
              <w:pStyle w:val="907"/>
              <w:jc w:val="left"/>
              <w:spacing w:line="280" w:lineRule="exact"/>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t xml:space="preserve">自20</w:t>
            </w:r>
            <w:r>
              <w:rPr>
                <w:rFonts w:hint="eastAsia" w:ascii="宋体" w:hAnsi="宋体" w:eastAsia="宋体" w:cs="宋体"/>
                <w:sz w:val="21"/>
                <w:szCs w:val="21"/>
                <w:highlight w:val="none"/>
                <w:lang w:val="en-US" w:eastAsia="zh-CN" w:bidi="ar-SA"/>
              </w:rPr>
              <w:t xml:space="preserve">21</w:t>
            </w:r>
            <w:r>
              <w:rPr>
                <w:rFonts w:ascii="宋体" w:hAnsi="宋体" w:eastAsia="宋体" w:cs="宋体"/>
                <w:sz w:val="21"/>
                <w:szCs w:val="21"/>
                <w:highlight w:val="none"/>
                <w:lang w:val="en-US" w:eastAsia="zh-CN" w:bidi="ar-SA"/>
              </w:rPr>
              <w:t xml:space="preserve">年</w:t>
            </w:r>
            <w:r>
              <w:rPr>
                <w:rFonts w:hint="eastAsia" w:ascii="宋体" w:hAnsi="宋体" w:eastAsia="宋体" w:cs="宋体"/>
                <w:sz w:val="21"/>
                <w:szCs w:val="21"/>
                <w:highlight w:val="none"/>
                <w:lang w:val="en-US" w:eastAsia="zh-CN" w:bidi="ar-SA"/>
              </w:rPr>
              <w:t xml:space="preserve">1</w:t>
            </w:r>
            <w:r>
              <w:rPr>
                <w:rFonts w:ascii="宋体" w:hAnsi="宋体" w:eastAsia="宋体" w:cs="宋体"/>
                <w:sz w:val="21"/>
                <w:szCs w:val="21"/>
                <w:highlight w:val="none"/>
                <w:lang w:val="en-US" w:eastAsia="zh-CN" w:bidi="ar-SA"/>
              </w:rPr>
              <w:t xml:space="preserve">月1日以来，供应商</w:t>
            </w:r>
            <w:r>
              <w:rPr>
                <w:rFonts w:hint="eastAsia" w:ascii="宋体" w:hAnsi="宋体" w:eastAsia="宋体" w:cs="宋体"/>
                <w:sz w:val="21"/>
                <w:szCs w:val="21"/>
                <w:highlight w:val="none"/>
                <w:lang w:val="en-US" w:eastAsia="zh-CN" w:bidi="ar-SA"/>
              </w:rPr>
              <w:t xml:space="preserve">有</w:t>
            </w:r>
            <w:r>
              <w:rPr>
                <w:rFonts w:ascii="Helvetica" w:hAnsi="Helvetica" w:eastAsia="Helvetica" w:cs="Helvetica"/>
                <w:i w:val="0"/>
                <w:iCs w:val="0"/>
                <w:caps w:val="0"/>
                <w:color w:val="333333"/>
                <w:spacing w:val="0"/>
                <w:sz w:val="21"/>
                <w:szCs w:val="21"/>
                <w:highlight w:val="none"/>
                <w:shd w:val="clear" w:color="auto" w:fill="ffffff"/>
              </w:rPr>
              <w:t xml:space="preserve">国家机关</w:t>
            </w:r>
            <w:r>
              <w:rPr>
                <w:rFonts w:hint="eastAsia" w:ascii="Helvetica" w:hAnsi="Helvetica" w:eastAsia="宋体" w:cs="Helvetica"/>
                <w:i w:val="0"/>
                <w:iCs w:val="0"/>
                <w:caps w:val="0"/>
                <w:color w:val="333333"/>
                <w:spacing w:val="0"/>
                <w:sz w:val="21"/>
                <w:szCs w:val="21"/>
                <w:highlight w:val="none"/>
                <w:shd w:val="clear" w:color="auto" w:fill="ffffff"/>
                <w:lang w:eastAsia="zh-CN"/>
              </w:rPr>
              <w:t xml:space="preserve">或</w:t>
            </w:r>
            <w:r>
              <w:rPr>
                <w:rFonts w:ascii="Helvetica" w:hAnsi="Helvetica" w:eastAsia="Helvetica" w:cs="Helvetica"/>
                <w:i w:val="0"/>
                <w:iCs w:val="0"/>
                <w:caps w:val="0"/>
                <w:color w:val="333333"/>
                <w:spacing w:val="0"/>
                <w:sz w:val="21"/>
                <w:szCs w:val="21"/>
                <w:highlight w:val="none"/>
                <w:shd w:val="clear" w:color="auto" w:fill="ffffff"/>
              </w:rPr>
              <w:t xml:space="preserve">事业单位</w:t>
            </w:r>
            <w:r>
              <w:rPr>
                <w:rFonts w:hint="eastAsia" w:ascii="Helvetica" w:hAnsi="Helvetica" w:eastAsia="宋体" w:cs="Helvetica"/>
                <w:i w:val="0"/>
                <w:iCs w:val="0"/>
                <w:caps w:val="0"/>
                <w:color w:val="333333"/>
                <w:spacing w:val="0"/>
                <w:sz w:val="21"/>
                <w:szCs w:val="21"/>
                <w:highlight w:val="none"/>
                <w:shd w:val="clear" w:color="auto" w:fill="ffffff"/>
                <w:lang w:eastAsia="zh-CN"/>
              </w:rPr>
              <w:t xml:space="preserve">或</w:t>
            </w:r>
            <w:r>
              <w:rPr>
                <w:rFonts w:ascii="Helvetica" w:hAnsi="Helvetica" w:eastAsia="Helvetica" w:cs="Helvetica"/>
                <w:i w:val="0"/>
                <w:iCs w:val="0"/>
                <w:caps w:val="0"/>
                <w:color w:val="333333"/>
                <w:spacing w:val="0"/>
                <w:sz w:val="21"/>
                <w:szCs w:val="21"/>
                <w:highlight w:val="none"/>
                <w:shd w:val="clear" w:color="auto" w:fill="ffffff"/>
              </w:rPr>
              <w:t xml:space="preserve">团体组织</w:t>
            </w:r>
            <w:r>
              <w:rPr>
                <w:rFonts w:hint="eastAsia" w:ascii="宋体" w:hAnsi="宋体" w:eastAsia="宋体" w:cs="宋体"/>
                <w:sz w:val="21"/>
                <w:szCs w:val="21"/>
                <w:highlight w:val="none"/>
                <w:lang w:val="en-US" w:eastAsia="zh-CN" w:bidi="ar-SA"/>
              </w:rPr>
              <w:t xml:space="preserve">或国有企业，车辆维修（或保养）方面</w:t>
            </w:r>
            <w:r>
              <w:rPr>
                <w:rFonts w:ascii="宋体" w:hAnsi="宋体" w:eastAsia="宋体" w:cs="宋体"/>
                <w:sz w:val="21"/>
                <w:szCs w:val="21"/>
                <w:highlight w:val="none"/>
                <w:lang w:val="en-US" w:eastAsia="zh-CN" w:bidi="ar-SA"/>
              </w:rPr>
              <w:t xml:space="preserve">业绩的，每有一个得</w:t>
            </w:r>
            <w:r>
              <w:rPr>
                <w:rFonts w:hint="eastAsia" w:ascii="宋体" w:hAnsi="宋体" w:eastAsia="宋体" w:cs="宋体"/>
                <w:sz w:val="21"/>
                <w:szCs w:val="21"/>
                <w:highlight w:val="none"/>
                <w:lang w:val="en-US" w:eastAsia="zh-CN" w:bidi="ar-SA"/>
              </w:rPr>
              <w:t xml:space="preserve">2</w:t>
            </w:r>
            <w:r>
              <w:rPr>
                <w:rFonts w:ascii="宋体" w:hAnsi="宋体" w:eastAsia="宋体" w:cs="宋体"/>
                <w:sz w:val="21"/>
                <w:szCs w:val="21"/>
                <w:highlight w:val="none"/>
                <w:lang w:val="en-US" w:eastAsia="zh-CN" w:bidi="ar-SA"/>
              </w:rPr>
              <w:t xml:space="preserve">分，本项最高得</w:t>
            </w:r>
            <w:r>
              <w:rPr>
                <w:rFonts w:hint="eastAsia" w:ascii="宋体" w:hAnsi="宋体" w:eastAsia="宋体" w:cs="宋体"/>
                <w:sz w:val="21"/>
                <w:szCs w:val="21"/>
                <w:highlight w:val="none"/>
                <w:lang w:val="en-US" w:eastAsia="zh-CN" w:bidi="ar-SA"/>
              </w:rPr>
              <w:t xml:space="preserve">4</w:t>
            </w:r>
            <w:r>
              <w:rPr>
                <w:rFonts w:ascii="宋体" w:hAnsi="宋体" w:eastAsia="宋体" w:cs="宋体"/>
                <w:sz w:val="21"/>
                <w:szCs w:val="21"/>
                <w:highlight w:val="none"/>
                <w:lang w:val="en-US" w:eastAsia="zh-CN" w:bidi="ar-SA"/>
              </w:rPr>
              <w:t xml:space="preserve">分。</w:t>
            </w:r>
            <w:r>
              <w:rPr>
                <w:rFonts w:ascii="宋体" w:hAnsi="宋体" w:eastAsia="宋体" w:cs="宋体"/>
                <w:sz w:val="21"/>
                <w:szCs w:val="21"/>
                <w:highlight w:val="none"/>
                <w:lang w:val="en-US" w:eastAsia="zh-CN" w:bidi="ar-SA"/>
              </w:rPr>
            </w:r>
            <w:r/>
          </w:p>
          <w:p>
            <w:pPr>
              <w:pStyle w:val="907"/>
              <w:jc w:val="left"/>
              <w:spacing w:line="280" w:lineRule="exact"/>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说明：必须提供类似业绩合同（时间以合同签订日期为准）；提供的业绩材料必须能清晰反映合同价款、时间、项目内容</w:t>
            </w:r>
            <w:r>
              <w:rPr>
                <w:rFonts w:hint="eastAsia" w:ascii="宋体" w:hAnsi="宋体" w:eastAsia="宋体" w:cs="宋体"/>
                <w:sz w:val="21"/>
                <w:szCs w:val="21"/>
                <w:lang w:val="en-US" w:eastAsia="zh-CN" w:bidi="ar-SA"/>
              </w:rPr>
              <w:t xml:space="preserve">、服务单位</w:t>
            </w:r>
            <w:r>
              <w:rPr>
                <w:rFonts w:ascii="宋体" w:hAnsi="宋体" w:eastAsia="宋体" w:cs="宋体"/>
                <w:sz w:val="21"/>
                <w:szCs w:val="21"/>
                <w:lang w:val="en-US" w:eastAsia="zh-CN" w:bidi="ar-SA"/>
              </w:rPr>
              <w:t xml:space="preserve">等需要明确的内容，</w:t>
            </w:r>
            <w:r>
              <w:rPr>
                <w:rFonts w:hint="eastAsia" w:ascii="宋体" w:hAnsi="宋体" w:eastAsia="宋体" w:cs="宋体"/>
                <w:color w:val="000000"/>
                <w:sz w:val="21"/>
                <w:szCs w:val="21"/>
                <w:highlight w:val="none"/>
                <w:lang w:val="en-US" w:eastAsia="zh-CN" w:bidi="ar-SA"/>
              </w:rPr>
              <w:t xml:space="preserve">响应文件中如服务单位性质不明确，供应商可附相关证明、网上查询截图等佐证材料，便于评审。</w:t>
            </w:r>
            <w:r>
              <w:rPr>
                <w:rFonts w:ascii="宋体" w:hAnsi="宋体" w:eastAsia="宋体" w:cs="宋体"/>
                <w:sz w:val="21"/>
                <w:szCs w:val="21"/>
                <w:lang w:val="en-US" w:eastAsia="zh-CN" w:bidi="ar-SA"/>
              </w:rPr>
              <w:t xml:space="preserve">未明确、缺项、含糊不清的不予计分。</w:t>
            </w:r>
            <w:r>
              <w:rPr>
                <w:rFonts w:ascii="宋体" w:hAnsi="宋体" w:eastAsia="宋体" w:cs="宋体"/>
                <w:sz w:val="21"/>
                <w:szCs w:val="21"/>
                <w:lang w:val="en-US" w:eastAsia="zh-CN" w:bidi="ar-SA"/>
              </w:rPr>
            </w:r>
            <w:r/>
          </w:p>
        </w:tc>
      </w:tr>
      <w:tr>
        <w:trPr>
          <w:trHeight w:val="323"/>
        </w:trPr>
        <w:tc>
          <w:tcPr>
            <w:tcW w:w="444"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069"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200" w:type="dxa"/>
            <w:vAlign w:val="center"/>
            <w:textDirection w:val="lrTb"/>
            <w:noWrap w:val="false"/>
          </w:tcPr>
          <w:p>
            <w:pPr>
              <w:pStyle w:val="907"/>
              <w:jc w:val="center"/>
              <w:spacing w:line="380" w:lineRule="exact"/>
              <w:rPr>
                <w:rFonts w:hint="eastAsia" w:ascii="宋体" w:hAnsi="宋体" w:eastAsia="宋体" w:cs="Times New Roman"/>
                <w:color w:val="000000"/>
                <w:szCs w:val="22"/>
                <w:highlight w:val="none"/>
              </w:rPr>
            </w:pPr>
            <w:r>
              <w:rPr>
                <w:rFonts w:hint="eastAsia" w:ascii="宋体" w:hAnsi="宋体" w:eastAsia="宋体" w:cs="Times New Roman"/>
                <w:color w:val="000000"/>
                <w:szCs w:val="22"/>
                <w:highlight w:val="none"/>
              </w:rPr>
              <w:t xml:space="preserve">维修设备</w:t>
            </w:r>
            <w:r>
              <w:rPr>
                <w:rFonts w:hint="eastAsia" w:ascii="宋体" w:hAnsi="宋体" w:eastAsia="宋体" w:cs="Times New Roman"/>
                <w:color w:val="000000"/>
                <w:szCs w:val="22"/>
                <w:highlight w:val="none"/>
              </w:rPr>
            </w:r>
            <w:r/>
          </w:p>
          <w:p>
            <w:pPr>
              <w:pStyle w:val="907"/>
              <w:jc w:val="center"/>
              <w:rPr>
                <w:rFonts w:ascii="宋体" w:hAnsi="宋体"/>
                <w:color w:val="000000"/>
                <w:sz w:val="21"/>
                <w:szCs w:val="21"/>
                <w:highlight w:val="none"/>
                <w:lang w:val="en-US" w:eastAsia="zh-CN" w:bidi="ar-SA"/>
              </w:rPr>
            </w:pPr>
            <w:r>
              <w:rPr>
                <w:rFonts w:ascii="宋体" w:hAnsi="宋体"/>
                <w:color w:val="000000"/>
                <w:sz w:val="21"/>
                <w:szCs w:val="21"/>
                <w:highlight w:val="none"/>
                <w:lang w:val="en-US" w:eastAsia="zh-CN" w:bidi="ar-SA"/>
              </w:rPr>
            </w:r>
            <w:r/>
          </w:p>
        </w:tc>
        <w:tc>
          <w:tcPr>
            <w:tcW w:w="1166" w:type="dxa"/>
            <w:vAlign w:val="center"/>
            <w:textDirection w:val="lrTb"/>
            <w:noWrap w:val="false"/>
          </w:tcPr>
          <w:p>
            <w:pPr>
              <w:pStyle w:val="90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6371" w:type="dxa"/>
            <w:vAlign w:val="center"/>
            <w:textDirection w:val="lrTb"/>
            <w:noWrap w:val="false"/>
          </w:tcPr>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供应商在满足附件1对应采购包要求的基础上：</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1、每增加轮胎（轮辋）拆装机1台得1分，本项最高得1分；</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2、每增加车轮动平衡机1台得1分，本项最高得1分；</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3、每增加汽车空调制冷剂回收净化加注设备1台得1分，本项最高得1分；</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4、每增加一个地沟得2分，本项最高得2分。</w:t>
            </w:r>
            <w:r>
              <w:rPr>
                <w:rFonts w:ascii="宋体" w:hAnsi="宋体" w:eastAsia="宋体" w:cs="宋体"/>
                <w:color w:val="000000"/>
                <w:sz w:val="21"/>
                <w:szCs w:val="21"/>
                <w:highlight w:val="none"/>
                <w:lang w:val="en-US" w:eastAsia="zh-CN" w:bidi="ar-SA"/>
              </w:rPr>
            </w:r>
            <w:r/>
          </w:p>
          <w:p>
            <w:pPr>
              <w:pStyle w:val="907"/>
              <w:jc w:val="left"/>
              <w:spacing w:line="280" w:lineRule="exact"/>
              <w:widowControl w:val="off"/>
              <w:rPr>
                <w:rFonts w:ascii="宋体" w:hAnsi="宋体" w:eastAsia="宋体" w:cs="Times New Roman"/>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须提供上述评审项1、2、3相应得分项的设备发票、设备彩色照片，并注明设备名称，否则相应设备不计分；第4评审项地沟需提供照片，并标注排序，否则不得分。响应文件中如设备名称表述不完全一致但功能相近的，供应商可附相关产品说明书、网上查询截图等佐证材料，便于评审。</w:t>
            </w:r>
            <w:r>
              <w:rPr>
                <w:rFonts w:ascii="宋体" w:hAnsi="宋体" w:eastAsia="宋体" w:cs="Times New Roman"/>
                <w:color w:val="000000"/>
                <w:sz w:val="21"/>
                <w:szCs w:val="22"/>
                <w:highlight w:val="none"/>
                <w:lang w:val="en-US" w:eastAsia="zh-CN" w:bidi="ar-SA"/>
              </w:rPr>
            </w:r>
            <w:r/>
          </w:p>
        </w:tc>
      </w:tr>
      <w:tr>
        <w:trPr>
          <w:trHeight w:val="681"/>
        </w:trPr>
        <w:tc>
          <w:tcPr>
            <w:tcW w:w="444"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069"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200" w:type="dxa"/>
            <w:vAlign w:val="center"/>
            <w:textDirection w:val="lrTb"/>
            <w:noWrap w:val="false"/>
          </w:tcPr>
          <w:p>
            <w:pPr>
              <w:pStyle w:val="907"/>
              <w:jc w:val="center"/>
              <w:spacing w:line="380" w:lineRule="exact"/>
              <w:rPr>
                <w:rFonts w:hint="eastAsia" w:ascii="宋体" w:hAnsi="宋体" w:eastAsia="宋体" w:cs="Times New Roman"/>
                <w:color w:val="000000"/>
                <w:szCs w:val="22"/>
                <w:highlight w:val="none"/>
                <w:lang w:eastAsia="zh-CN"/>
              </w:rPr>
            </w:pPr>
            <w:r>
              <w:rPr>
                <w:rFonts w:hint="eastAsia" w:ascii="宋体" w:hAnsi="宋体" w:eastAsia="宋体" w:cs="Times New Roman"/>
                <w:color w:val="000000"/>
                <w:szCs w:val="22"/>
                <w:highlight w:val="none"/>
                <w:lang w:eastAsia="zh-CN"/>
              </w:rPr>
              <w:t xml:space="preserve">增值服务</w:t>
            </w:r>
            <w:r>
              <w:rPr>
                <w:rFonts w:hint="eastAsia" w:ascii="宋体" w:hAnsi="宋体" w:eastAsia="宋体" w:cs="Times New Roman"/>
                <w:color w:val="000000"/>
                <w:szCs w:val="22"/>
                <w:highlight w:val="none"/>
                <w:lang w:eastAsia="zh-CN"/>
              </w:rPr>
            </w:r>
            <w:r/>
          </w:p>
        </w:tc>
        <w:tc>
          <w:tcPr>
            <w:tcW w:w="1166" w:type="dxa"/>
            <w:vAlign w:val="center"/>
            <w:textDirection w:val="lrTb"/>
            <w:noWrap w:val="false"/>
          </w:tcPr>
          <w:p>
            <w:pPr>
              <w:pStyle w:val="907"/>
              <w:jc w:val="center"/>
              <w:spacing w:line="380" w:lineRule="exact"/>
              <w:rPr>
                <w:rFonts w:ascii="宋体" w:hAnsi="宋体" w:eastAsia="宋体" w:cs="Times New Roman"/>
                <w:color w:val="000000"/>
                <w:szCs w:val="22"/>
                <w:highlight w:val="none"/>
                <w:lang w:val="en-US" w:eastAsia="zh-CN"/>
              </w:rPr>
            </w:pPr>
            <w:r>
              <w:rPr>
                <w:rFonts w:hint="eastAsia" w:ascii="宋体" w:hAnsi="宋体" w:eastAsia="宋体" w:cs="Times New Roman"/>
                <w:color w:val="000000"/>
                <w:szCs w:val="22"/>
                <w:highlight w:val="none"/>
                <w:lang w:val="en-US" w:eastAsia="zh-CN"/>
              </w:rPr>
              <w:t xml:space="preserve">12</w:t>
            </w:r>
            <w:r>
              <w:rPr>
                <w:rFonts w:ascii="宋体" w:hAnsi="宋体" w:eastAsia="宋体" w:cs="Times New Roman"/>
                <w:color w:val="000000"/>
                <w:szCs w:val="22"/>
                <w:highlight w:val="none"/>
                <w:lang w:val="en-US" w:eastAsia="zh-CN"/>
              </w:rPr>
            </w:r>
            <w:r/>
          </w:p>
        </w:tc>
        <w:tc>
          <w:tcPr>
            <w:tcW w:w="6371" w:type="dxa"/>
            <w:vAlign w:val="center"/>
            <w:textDirection w:val="lrTb"/>
            <w:noWrap w:val="false"/>
          </w:tcPr>
          <w:p>
            <w:pPr>
              <w:pStyle w:val="907"/>
              <w:jc w:val="left"/>
              <w:spacing w:line="28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1、供应商承诺连云港市内免费拖车施救，承诺对送修车辆实行一车一档案电子管理，承诺为本项目配备清障车及救援服务车。提供符合要求的承诺函得2分，否则不得分。</w:t>
            </w:r>
            <w:r>
              <w:rPr>
                <w:rFonts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供应商具备：公务用车专用维修工位，且维修工位装有2个以上监控设备，并可单独对公务用车维修进行全程24小时监控，且承诺监控内容需保存不少于3个月并可随时按采购中心或公务车辆主管部门要求提供的得2分。（需提供专用工位标识、监控设备摄像头、监控电脑的照片及承诺，否则不得分）</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3、供应商承诺：整车大修和总成大修质保不低于2年（或100000公里）；二级维护不低于12个月（或40000公里）；小修质保不低于6个月（或20000公里）。提供符合要求的承诺函得2分，否则不得分。</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4、供应商承诺为维修车辆定期免费检测，调整制动、灯光、空调等系统，免费为服务单位提供包括但不限于新车保养、老车报废处置等咨询服务。提供符合要求的承诺函得2分，否则不得分。</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5、供应商承诺</w:t>
            </w:r>
            <w:r>
              <w:rPr>
                <w:rFonts w:ascii="宋体" w:hAnsi="宋体" w:eastAsia="宋体" w:cs="宋体"/>
                <w:color w:val="000000"/>
                <w:sz w:val="21"/>
                <w:szCs w:val="21"/>
                <w:highlight w:val="none"/>
                <w:lang w:val="en-US" w:eastAsia="zh-CN" w:bidi="ar-SA"/>
              </w:rPr>
              <w:t xml:space="preserve">在接到报修电话后1小时内予以响应，并能提供上门维修服务。</w:t>
            </w:r>
            <w:r>
              <w:rPr>
                <w:rFonts w:hint="eastAsia" w:ascii="宋体" w:hAnsi="宋体" w:eastAsia="宋体" w:cs="宋体"/>
                <w:color w:val="000000"/>
                <w:sz w:val="21"/>
                <w:szCs w:val="21"/>
                <w:highlight w:val="none"/>
                <w:lang w:val="en-US" w:eastAsia="zh-CN" w:bidi="ar-SA"/>
              </w:rPr>
              <w:t xml:space="preserve">提供符合要求的承诺函得2分，否则不得分。</w:t>
            </w:r>
            <w:r>
              <w:rPr>
                <w:rFonts w:ascii="宋体" w:hAnsi="宋体" w:eastAsia="宋体" w:cs="宋体"/>
                <w:color w:val="000000"/>
                <w:sz w:val="21"/>
                <w:szCs w:val="21"/>
                <w:highlight w:val="none"/>
                <w:lang w:val="en-US" w:eastAsia="zh-CN" w:bidi="ar-SA"/>
              </w:rPr>
            </w:r>
            <w:r/>
          </w:p>
          <w:p>
            <w:pPr>
              <w:pStyle w:val="907"/>
              <w:jc w:val="left"/>
              <w:spacing w:line="28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t xml:space="preserve">、供应商</w:t>
            </w:r>
            <w:r>
              <w:rPr>
                <w:rFonts w:hint="eastAsia" w:ascii="宋体" w:hAnsi="宋体" w:eastAsia="宋体" w:cs="宋体"/>
                <w:color w:val="000000"/>
                <w:sz w:val="21"/>
                <w:szCs w:val="21"/>
                <w:highlight w:val="none"/>
                <w:lang w:val="en-US" w:eastAsia="zh-CN" w:bidi="ar-SA"/>
              </w:rPr>
              <w:t xml:space="preserve">承诺</w:t>
            </w:r>
            <w:r>
              <w:rPr>
                <w:rFonts w:ascii="宋体" w:hAnsi="宋体" w:eastAsia="宋体" w:cs="宋体"/>
                <w:color w:val="000000"/>
                <w:sz w:val="21"/>
                <w:szCs w:val="21"/>
                <w:highlight w:val="none"/>
                <w:lang w:val="en-US" w:eastAsia="zh-CN" w:bidi="ar-SA"/>
              </w:rPr>
              <w:t xml:space="preserve">能提供紧急救援服务，灌云县内应能在1小时内派人赶到救援现场。</w:t>
            </w:r>
            <w:r>
              <w:rPr>
                <w:rFonts w:hint="eastAsia" w:ascii="宋体" w:hAnsi="宋体" w:eastAsia="宋体" w:cs="宋体"/>
                <w:color w:val="000000"/>
                <w:sz w:val="21"/>
                <w:szCs w:val="21"/>
                <w:highlight w:val="none"/>
                <w:lang w:val="en-US" w:eastAsia="zh-CN" w:bidi="ar-SA"/>
              </w:rPr>
              <w:t xml:space="preserve">提供符合要求的承诺函得2分，否则不得分。</w:t>
            </w:r>
            <w:r>
              <w:rPr>
                <w:rFonts w:ascii="宋体" w:hAnsi="宋体" w:eastAsia="宋体" w:cs="宋体"/>
                <w:color w:val="000000"/>
                <w:sz w:val="21"/>
                <w:szCs w:val="21"/>
                <w:highlight w:val="none"/>
                <w:lang w:val="en-US" w:eastAsia="zh-CN" w:bidi="ar-SA"/>
              </w:rPr>
            </w:r>
            <w:r/>
          </w:p>
        </w:tc>
      </w:tr>
    </w:tbl>
    <w:p>
      <w:pPr>
        <w:pStyle w:val="907"/>
        <w:ind w:firstLine="422"/>
        <w:spacing w:line="360" w:lineRule="auto"/>
        <w:rPr>
          <w:rFonts w:hint="eastAsia" w:ascii="宋体" w:hAnsi="宋体" w:eastAsia="宋体" w:cs="宋体"/>
          <w:b/>
          <w:color w:val="000000"/>
          <w:szCs w:val="21"/>
          <w:lang w:val="en-US" w:eastAsia="zh-CN"/>
        </w:rPr>
        <w:outlineLvl w:val="0"/>
      </w:pPr>
      <w:r>
        <w:rPr>
          <w:rFonts w:hint="eastAsia" w:ascii="宋体" w:hAnsi="宋体" w:eastAsia="宋体" w:cs="宋体"/>
          <w:b/>
          <w:color w:val="000000"/>
          <w:szCs w:val="21"/>
        </w:rPr>
        <w:t xml:space="preserve">备注：</w:t>
      </w:r>
      <w:r>
        <w:rPr>
          <w:rFonts w:hint="eastAsia" w:ascii="宋体" w:hAnsi="宋体" w:eastAsia="宋体" w:cs="宋体"/>
          <w:b/>
          <w:bCs/>
          <w:color w:val="000000"/>
          <w:szCs w:val="21"/>
        </w:rPr>
        <w:t xml:space="preserve">提供上述相关证明材料原件</w:t>
      </w:r>
      <w:r>
        <w:rPr>
          <w:rFonts w:hint="eastAsia" w:ascii="宋体" w:hAnsi="宋体" w:eastAsia="宋体" w:cs="宋体"/>
          <w:b/>
          <w:bCs/>
          <w:color w:val="000000"/>
          <w:szCs w:val="21"/>
          <w:lang w:eastAsia="zh-CN"/>
        </w:rPr>
        <w:t xml:space="preserve">彩色</w:t>
      </w:r>
      <w:r>
        <w:rPr>
          <w:rFonts w:hint="eastAsia" w:ascii="宋体" w:hAnsi="宋体" w:eastAsia="宋体" w:cs="宋体"/>
          <w:b/>
          <w:bCs/>
          <w:color w:val="000000"/>
          <w:szCs w:val="21"/>
        </w:rPr>
        <w:t xml:space="preserve">扫描件上传至电子</w:t>
      </w:r>
      <w:r>
        <w:rPr>
          <w:rFonts w:hint="eastAsia" w:ascii="宋体" w:hAnsi="宋体" w:eastAsia="宋体" w:cs="宋体"/>
          <w:b/>
          <w:bCs/>
          <w:color w:val="000000"/>
          <w:szCs w:val="21"/>
          <w:lang w:eastAsia="zh-CN"/>
        </w:rPr>
        <w:t xml:space="preserve">响应</w:t>
      </w:r>
      <w:r>
        <w:rPr>
          <w:rFonts w:hint="eastAsia" w:ascii="宋体" w:hAnsi="宋体" w:eastAsia="宋体" w:cs="宋体"/>
          <w:b/>
          <w:bCs/>
          <w:color w:val="000000"/>
          <w:szCs w:val="21"/>
        </w:rPr>
        <w:t xml:space="preserve">文件中，否则不得分。</w:t>
      </w:r>
      <w:r>
        <w:rPr>
          <w:rFonts w:hint="eastAsia" w:ascii="宋体" w:hAnsi="宋体" w:eastAsia="宋体" w:cs="宋体"/>
          <w:b/>
          <w:color w:val="000000"/>
          <w:szCs w:val="21"/>
        </w:rPr>
        <w:t xml:space="preserve">造成打分项不能及时得分的，后果由供应商自行承担；</w:t>
      </w:r>
      <w:r>
        <w:rPr>
          <w:rFonts w:hint="eastAsia" w:ascii="宋体" w:hAnsi="宋体" w:eastAsia="宋体" w:cs="宋体"/>
          <w:b/>
          <w:color w:val="000000"/>
          <w:szCs w:val="21"/>
          <w:lang w:val="en-US" w:eastAsia="zh-CN"/>
        </w:rPr>
        <w:t xml:space="preserve">原件备查。</w:t>
      </w:r>
      <w:r>
        <w:rPr>
          <w:rFonts w:hint="eastAsia" w:ascii="宋体" w:hAnsi="宋体" w:eastAsia="宋体" w:cs="宋体"/>
          <w:b/>
          <w:color w:val="000000"/>
          <w:szCs w:val="21"/>
          <w:lang w:val="en-US" w:eastAsia="zh-CN"/>
        </w:rPr>
      </w:r>
      <w:r/>
    </w:p>
    <w:p>
      <w:pPr>
        <w:pStyle w:val="907"/>
        <w:ind w:firstLine="551"/>
        <w:jc w:val="center"/>
        <w:spacing w:line="360" w:lineRule="auto"/>
        <w:rPr>
          <w:rFonts w:ascii="宋体" w:hAnsi="宋体" w:eastAsia="Arial" w:cs="宋体"/>
          <w:b/>
          <w:szCs w:val="21"/>
        </w:rPr>
      </w:pPr>
      <w:r>
        <w:rPr>
          <w:rFonts w:hint="eastAsia" w:ascii="黑体" w:hAnsi="黑体" w:eastAsia="黑体" w:cs="Times New Roman"/>
          <w:sz w:val="32"/>
          <w:szCs w:val="24"/>
          <w:lang w:eastAsia="zh-CN"/>
        </w:rPr>
        <w:br w:type="page" w:clear="all"/>
      </w:r>
      <w:r>
        <w:rPr>
          <w:rFonts w:hint="eastAsia" w:ascii="黑体" w:hAnsi="黑体" w:eastAsia="黑体" w:cs="Times New Roman"/>
          <w:sz w:val="32"/>
          <w:szCs w:val="24"/>
          <w:lang w:eastAsia="zh-CN"/>
        </w:rPr>
        <w:t xml:space="preserve">采购包</w:t>
      </w:r>
      <w:r>
        <w:rPr>
          <w:rFonts w:hint="eastAsia" w:ascii="黑体" w:hAnsi="黑体" w:eastAsia="黑体" w:cs="Times New Roman"/>
          <w:sz w:val="32"/>
          <w:szCs w:val="24"/>
          <w:lang w:val="en-US" w:eastAsia="zh-CN"/>
        </w:rPr>
        <w:t xml:space="preserve">2</w:t>
      </w:r>
      <w:r>
        <w:rPr>
          <w:rFonts w:hint="eastAsia" w:ascii="黑体" w:hAnsi="黑体" w:eastAsia="黑体" w:cs="Times New Roman"/>
          <w:sz w:val="32"/>
          <w:szCs w:val="24"/>
        </w:rPr>
        <w:t xml:space="preserve">综合评分法（</w:t>
      </w:r>
      <w:r>
        <w:rPr>
          <w:rFonts w:hint="eastAsia" w:ascii="黑体" w:hAnsi="黑体" w:eastAsia="黑体" w:cs="Times New Roman"/>
          <w:sz w:val="32"/>
          <w:szCs w:val="24"/>
          <w:lang w:eastAsia="zh-CN"/>
        </w:rPr>
        <w:t xml:space="preserve">评审得分</w:t>
      </w:r>
      <w:r>
        <w:rPr>
          <w:rFonts w:hint="eastAsia" w:ascii="黑体" w:hAnsi="黑体" w:eastAsia="黑体" w:cs="Times New Roman"/>
          <w:sz w:val="32"/>
          <w:szCs w:val="24"/>
        </w:rPr>
        <w:t xml:space="preserve">100分）</w:t>
      </w:r>
      <w:r>
        <w:rPr>
          <w:rFonts w:ascii="宋体" w:hAnsi="宋体" w:eastAsia="Arial" w:cs="宋体"/>
          <w:b/>
          <w:szCs w:val="21"/>
        </w:rPr>
      </w:r>
      <w:r/>
    </w:p>
    <w:tbl>
      <w:tblPr>
        <w:tblW w:w="104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166"/>
        <w:gridCol w:w="1188"/>
        <w:gridCol w:w="1108"/>
        <w:gridCol w:w="6420"/>
      </w:tblGrid>
      <w:tr>
        <w:trPr>
          <w:trHeight w:val="422"/>
        </w:trPr>
        <w:tc>
          <w:tcPr>
            <w:tcW w:w="612" w:type="dxa"/>
            <w:vAlign w:val="center"/>
            <w:textDirection w:val="lrTb"/>
            <w:noWrap w:val="false"/>
          </w:tcPr>
          <w:p>
            <w:pPr>
              <w:pStyle w:val="907"/>
              <w:jc w:val="center"/>
              <w:widowControl/>
              <w:rPr>
                <w:rFonts w:ascii="宋体" w:hAnsi="宋体" w:eastAsia="Arial" w:cs="宋体"/>
                <w:b/>
                <w:bCs/>
                <w:color w:val="000000"/>
                <w:szCs w:val="21"/>
              </w:rPr>
            </w:pPr>
            <w:r>
              <w:rPr>
                <w:rFonts w:hint="eastAsia" w:ascii="宋体" w:hAnsi="宋体" w:eastAsia="Arial" w:cs="宋体"/>
                <w:b/>
                <w:bCs/>
                <w:color w:val="000000"/>
                <w:szCs w:val="21"/>
              </w:rPr>
              <w:t xml:space="preserve">序号</w:t>
            </w:r>
            <w:r>
              <w:rPr>
                <w:rFonts w:ascii="宋体" w:hAnsi="宋体" w:eastAsia="Arial" w:cs="宋体"/>
                <w:b/>
                <w:bCs/>
                <w:color w:val="000000"/>
                <w:szCs w:val="21"/>
              </w:rPr>
            </w:r>
            <w:r/>
          </w:p>
        </w:tc>
        <w:tc>
          <w:tcPr>
            <w:tcW w:w="1166" w:type="dxa"/>
            <w:vAlign w:val="center"/>
            <w:textDirection w:val="lrTb"/>
            <w:noWrap w:val="false"/>
          </w:tcPr>
          <w:p>
            <w:pPr>
              <w:pStyle w:val="907"/>
              <w:jc w:val="center"/>
              <w:widowControl/>
              <w:rPr>
                <w:rFonts w:ascii="宋体" w:hAnsi="宋体" w:eastAsia="Arial" w:cs="宋体"/>
                <w:b/>
                <w:bCs/>
                <w:color w:val="000000"/>
                <w:szCs w:val="21"/>
              </w:rPr>
            </w:pPr>
            <w:r>
              <w:rPr>
                <w:rFonts w:hint="eastAsia" w:ascii="宋体" w:hAnsi="宋体" w:eastAsia="Arial" w:cs="宋体"/>
                <w:b/>
                <w:bCs/>
                <w:color w:val="000000"/>
                <w:szCs w:val="21"/>
              </w:rPr>
              <w:t xml:space="preserve">评分项目</w:t>
            </w:r>
            <w:r>
              <w:rPr>
                <w:rFonts w:ascii="宋体" w:hAnsi="宋体" w:eastAsia="Arial" w:cs="宋体"/>
                <w:b/>
                <w:bCs/>
                <w:color w:val="000000"/>
                <w:szCs w:val="21"/>
              </w:rPr>
            </w:r>
            <w:r/>
          </w:p>
        </w:tc>
        <w:tc>
          <w:tcPr>
            <w:tcW w:w="1188" w:type="dxa"/>
            <w:vAlign w:val="center"/>
            <w:textDirection w:val="lrTb"/>
            <w:noWrap w:val="false"/>
          </w:tcPr>
          <w:p>
            <w:pPr>
              <w:pStyle w:val="907"/>
              <w:jc w:val="center"/>
              <w:widowControl/>
              <w:rPr>
                <w:rFonts w:ascii="宋体" w:hAnsi="宋体" w:eastAsia="Arial" w:cs="宋体"/>
                <w:b/>
                <w:bCs/>
                <w:color w:val="000000"/>
                <w:szCs w:val="21"/>
              </w:rPr>
            </w:pPr>
            <w:r>
              <w:rPr>
                <w:rFonts w:hint="eastAsia" w:ascii="宋体" w:hAnsi="宋体" w:eastAsia="Arial" w:cs="宋体"/>
                <w:b/>
                <w:bCs/>
                <w:color w:val="000000"/>
                <w:szCs w:val="21"/>
              </w:rPr>
              <w:t xml:space="preserve">评审项</w:t>
            </w:r>
            <w:r>
              <w:rPr>
                <w:rFonts w:ascii="宋体" w:hAnsi="宋体" w:eastAsia="Arial" w:cs="宋体"/>
                <w:b/>
                <w:bCs/>
                <w:color w:val="000000"/>
                <w:szCs w:val="21"/>
              </w:rPr>
            </w:r>
            <w:r/>
          </w:p>
        </w:tc>
        <w:tc>
          <w:tcPr>
            <w:tcW w:w="1108" w:type="dxa"/>
            <w:vAlign w:val="center"/>
            <w:textDirection w:val="lrTb"/>
            <w:noWrap w:val="false"/>
          </w:tcPr>
          <w:p>
            <w:pPr>
              <w:pStyle w:val="907"/>
              <w:jc w:val="center"/>
              <w:widowControl/>
              <w:rPr>
                <w:rFonts w:ascii="宋体" w:hAnsi="宋体" w:eastAsia="Arial" w:cs="宋体"/>
                <w:b/>
                <w:bCs/>
                <w:color w:val="000000"/>
                <w:szCs w:val="21"/>
              </w:rPr>
            </w:pPr>
            <w:r>
              <w:rPr>
                <w:rFonts w:hint="eastAsia" w:ascii="宋体" w:hAnsi="宋体" w:eastAsia="Arial" w:cs="宋体"/>
                <w:b/>
                <w:bCs/>
                <w:color w:val="000000"/>
                <w:szCs w:val="21"/>
              </w:rPr>
              <w:t xml:space="preserve">分值（分）</w:t>
            </w:r>
            <w:r>
              <w:rPr>
                <w:rFonts w:ascii="宋体" w:hAnsi="宋体" w:eastAsia="Arial" w:cs="宋体"/>
                <w:b/>
                <w:bCs/>
                <w:color w:val="000000"/>
                <w:szCs w:val="21"/>
              </w:rPr>
            </w:r>
            <w:r/>
          </w:p>
        </w:tc>
        <w:tc>
          <w:tcPr>
            <w:tcW w:w="6420" w:type="dxa"/>
            <w:vAlign w:val="center"/>
            <w:textDirection w:val="lrTb"/>
            <w:noWrap w:val="false"/>
          </w:tcPr>
          <w:p>
            <w:pPr>
              <w:pStyle w:val="907"/>
              <w:jc w:val="center"/>
              <w:widowControl/>
              <w:rPr>
                <w:rFonts w:ascii="宋体" w:hAnsi="宋体" w:eastAsia="Arial" w:cs="宋体"/>
                <w:b/>
                <w:bCs/>
                <w:color w:val="000000"/>
                <w:szCs w:val="21"/>
              </w:rPr>
            </w:pPr>
            <w:r>
              <w:rPr>
                <w:rFonts w:hint="eastAsia" w:ascii="宋体" w:hAnsi="宋体" w:eastAsia="Arial" w:cs="宋体"/>
                <w:b/>
                <w:bCs/>
                <w:color w:val="000000"/>
                <w:szCs w:val="21"/>
              </w:rPr>
              <w:t xml:space="preserve">评分标准</w:t>
            </w:r>
            <w:r>
              <w:rPr>
                <w:rFonts w:ascii="宋体" w:hAnsi="宋体" w:eastAsia="Arial" w:cs="宋体"/>
                <w:b/>
                <w:bCs/>
                <w:color w:val="000000"/>
                <w:szCs w:val="21"/>
              </w:rPr>
            </w:r>
            <w:r/>
          </w:p>
        </w:tc>
      </w:tr>
      <w:tr>
        <w:trPr>
          <w:trHeight w:val="1095"/>
        </w:trPr>
        <w:tc>
          <w:tcPr>
            <w:tcW w:w="612" w:type="dxa"/>
            <w:vAlign w:val="center"/>
            <w:textDirection w:val="lrTb"/>
            <w:noWrap w:val="false"/>
          </w:tcPr>
          <w:p>
            <w:pPr>
              <w:pStyle w:val="907"/>
              <w:jc w:val="center"/>
              <w:widowControl/>
              <w:rPr>
                <w:rFonts w:ascii="宋体" w:hAnsi="宋体" w:eastAsia="Arial" w:cs="宋体"/>
                <w:color w:val="000000"/>
                <w:szCs w:val="21"/>
              </w:rPr>
            </w:pPr>
            <w:r>
              <w:rPr>
                <w:rFonts w:hint="eastAsia" w:ascii="宋体" w:hAnsi="宋体" w:eastAsia="Arial" w:cs="宋体"/>
                <w:color w:val="000000"/>
                <w:szCs w:val="21"/>
              </w:rPr>
              <w:t xml:space="preserve">1</w:t>
            </w:r>
            <w:r>
              <w:rPr>
                <w:rFonts w:ascii="宋体" w:hAnsi="宋体" w:eastAsia="Arial" w:cs="宋体"/>
                <w:color w:val="000000"/>
                <w:szCs w:val="21"/>
              </w:rPr>
            </w:r>
            <w:r/>
          </w:p>
        </w:tc>
        <w:tc>
          <w:tcPr>
            <w:tcW w:w="1166" w:type="dxa"/>
            <w:vAlign w:val="center"/>
            <w:textDirection w:val="lrTb"/>
            <w:noWrap w:val="false"/>
          </w:tcPr>
          <w:p>
            <w:pPr>
              <w:pStyle w:val="907"/>
              <w:jc w:val="center"/>
              <w:widowControl/>
              <w:rPr>
                <w:rFonts w:ascii="宋体" w:hAnsi="宋体" w:eastAsia="Arial" w:cs="宋体"/>
                <w:color w:val="000000"/>
                <w:szCs w:val="21"/>
              </w:rPr>
            </w:pPr>
            <w:r>
              <w:rPr>
                <w:rFonts w:hint="eastAsia" w:ascii="宋体" w:hAnsi="宋体" w:eastAsia="宋体" w:cs="宋体"/>
                <w:color w:val="000000"/>
                <w:szCs w:val="21"/>
                <w:lang w:eastAsia="zh-CN" w:bidi="ar"/>
              </w:rPr>
              <w:t xml:space="preserve">响应报价</w:t>
            </w:r>
            <w:r>
              <w:rPr>
                <w:rFonts w:hint="eastAsia" w:ascii="宋体" w:hAnsi="宋体" w:eastAsia="Arial" w:cs="宋体"/>
                <w:color w:val="000000"/>
                <w:szCs w:val="21"/>
                <w:lang w:bidi="ar"/>
              </w:rPr>
              <w:t xml:space="preserve">（</w:t>
            </w:r>
            <w:r>
              <w:rPr>
                <w:rFonts w:hint="eastAsia" w:ascii="宋体" w:hAnsi="宋体" w:eastAsia="宋体" w:cs="宋体"/>
                <w:color w:val="000000"/>
                <w:szCs w:val="21"/>
                <w:lang w:val="en-US" w:eastAsia="zh-CN" w:bidi="ar"/>
              </w:rPr>
              <w:t xml:space="preserve">30</w:t>
            </w:r>
            <w:r>
              <w:rPr>
                <w:rFonts w:hint="eastAsia" w:ascii="宋体" w:hAnsi="宋体" w:eastAsia="Arial" w:cs="宋体"/>
                <w:color w:val="000000"/>
                <w:szCs w:val="21"/>
                <w:lang w:bidi="ar"/>
              </w:rPr>
              <w:t xml:space="preserve">分）</w:t>
            </w:r>
            <w:r>
              <w:rPr>
                <w:rFonts w:ascii="宋体" w:hAnsi="宋体" w:eastAsia="Arial" w:cs="宋体"/>
                <w:color w:val="000000"/>
                <w:szCs w:val="21"/>
              </w:rPr>
            </w:r>
            <w:r/>
          </w:p>
        </w:tc>
        <w:tc>
          <w:tcPr>
            <w:tcW w:w="1188" w:type="dxa"/>
            <w:vAlign w:val="center"/>
            <w:textDirection w:val="lrTb"/>
            <w:noWrap w:val="false"/>
          </w:tcPr>
          <w:p>
            <w:pPr>
              <w:pStyle w:val="907"/>
              <w:jc w:val="center"/>
              <w:widowControl/>
              <w:rPr>
                <w:rFonts w:ascii="宋体" w:hAnsi="宋体" w:eastAsia="Arial" w:cs="宋体"/>
                <w:color w:val="000000"/>
                <w:szCs w:val="21"/>
                <w:lang w:bidi="ar"/>
              </w:rPr>
            </w:pPr>
            <w:r>
              <w:rPr>
                <w:rFonts w:hint="eastAsia" w:ascii="宋体" w:hAnsi="宋体" w:eastAsia="宋体" w:cs="宋体"/>
                <w:color w:val="000000"/>
                <w:szCs w:val="21"/>
                <w:lang w:eastAsia="zh-CN" w:bidi="ar"/>
              </w:rPr>
              <w:t xml:space="preserve">响应</w:t>
            </w:r>
            <w:r>
              <w:rPr>
                <w:rFonts w:hint="eastAsia" w:ascii="宋体" w:hAnsi="宋体" w:eastAsia="Arial" w:cs="宋体"/>
                <w:color w:val="000000"/>
                <w:szCs w:val="21"/>
                <w:lang w:bidi="ar"/>
              </w:rPr>
              <w:t xml:space="preserve">报价</w:t>
            </w:r>
            <w:r>
              <w:rPr>
                <w:rFonts w:ascii="宋体" w:hAnsi="宋体" w:eastAsia="Arial" w:cs="宋体"/>
                <w:color w:val="000000"/>
                <w:szCs w:val="21"/>
                <w:lang w:bidi="ar"/>
              </w:rPr>
            </w:r>
            <w:r/>
          </w:p>
        </w:tc>
        <w:tc>
          <w:tcPr>
            <w:tcW w:w="1108" w:type="dxa"/>
            <w:vAlign w:val="center"/>
            <w:textDirection w:val="lrTb"/>
            <w:noWrap w:val="false"/>
          </w:tcPr>
          <w:p>
            <w:pPr>
              <w:pStyle w:val="907"/>
              <w:jc w:val="center"/>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30</w:t>
            </w:r>
            <w:r>
              <w:rPr>
                <w:rFonts w:ascii="宋体" w:hAnsi="宋体" w:eastAsia="宋体" w:cs="宋体"/>
                <w:color w:val="000000"/>
                <w:szCs w:val="21"/>
                <w:lang w:val="en-US" w:eastAsia="zh-CN"/>
              </w:rPr>
            </w:r>
            <w:r/>
          </w:p>
        </w:tc>
        <w:tc>
          <w:tcPr>
            <w:tcW w:w="6420" w:type="dxa"/>
            <w:vAlign w:val="center"/>
            <w:textDirection w:val="lrTb"/>
            <w:noWrap w:val="false"/>
          </w:tcPr>
          <w:p>
            <w:pPr>
              <w:pStyle w:val="907"/>
              <w:jc w:val="left"/>
              <w:widowControl/>
              <w:rPr>
                <w:rFonts w:ascii="宋体" w:hAnsi="宋体" w:eastAsia="宋体" w:cs="宋体"/>
                <w:color w:val="000000"/>
                <w:szCs w:val="21"/>
              </w:rPr>
            </w:pPr>
            <w:r>
              <w:rPr>
                <w:rFonts w:hint="eastAsia" w:ascii="宋体" w:hAnsi="宋体" w:eastAsia="宋体" w:cs="宋体"/>
                <w:color w:val="000000"/>
                <w:szCs w:val="21"/>
              </w:rPr>
              <w:t xml:space="preserve">采用低价优先法计算，即满足</w:t>
            </w:r>
            <w:r>
              <w:rPr>
                <w:rFonts w:hint="eastAsia" w:ascii="宋体" w:hAnsi="宋体" w:eastAsia="宋体" w:cs="宋体"/>
                <w:color w:val="000000"/>
                <w:szCs w:val="21"/>
                <w:lang w:eastAsia="zh-CN"/>
              </w:rPr>
              <w:t xml:space="preserve">征集</w:t>
            </w:r>
            <w:r>
              <w:rPr>
                <w:rFonts w:hint="eastAsia" w:ascii="宋体" w:hAnsi="宋体" w:eastAsia="宋体" w:cs="宋体"/>
                <w:color w:val="000000"/>
                <w:szCs w:val="21"/>
              </w:rPr>
              <w:t xml:space="preserve">文件要求且</w:t>
            </w:r>
            <w:r>
              <w:rPr>
                <w:rFonts w:hint="eastAsia" w:ascii="宋体" w:hAnsi="宋体" w:eastAsia="宋体" w:cs="宋体"/>
                <w:color w:val="000000"/>
                <w:szCs w:val="21"/>
                <w:lang w:eastAsia="zh-CN"/>
              </w:rPr>
              <w:t xml:space="preserve">计算</w:t>
            </w:r>
            <w:r>
              <w:rPr>
                <w:rFonts w:hint="eastAsia" w:ascii="宋体" w:hAnsi="宋体" w:eastAsia="宋体" w:cs="宋体"/>
                <w:color w:val="000000"/>
                <w:szCs w:val="21"/>
                <w:lang w:val="en-US" w:eastAsia="zh-CN"/>
              </w:rPr>
              <w:t xml:space="preserve">评审价</w:t>
            </w:r>
            <w:r>
              <w:rPr>
                <w:rFonts w:hint="eastAsia" w:ascii="宋体" w:hAnsi="宋体" w:eastAsia="宋体" w:cs="宋体"/>
                <w:color w:val="000000"/>
                <w:szCs w:val="21"/>
              </w:rPr>
              <w:t xml:space="preserve">最低的供应商</w:t>
            </w:r>
            <w:r>
              <w:rPr>
                <w:rFonts w:hint="eastAsia" w:ascii="宋体" w:hAnsi="宋体" w:eastAsia="宋体" w:cs="宋体"/>
                <w:color w:val="000000"/>
                <w:szCs w:val="21"/>
                <w:lang w:eastAsia="zh-CN"/>
              </w:rPr>
              <w:t xml:space="preserve">的评审价</w:t>
            </w:r>
            <w:r>
              <w:rPr>
                <w:rFonts w:hint="eastAsia" w:ascii="宋体" w:hAnsi="宋体" w:eastAsia="宋体" w:cs="宋体"/>
                <w:color w:val="000000"/>
                <w:szCs w:val="21"/>
              </w:rPr>
              <w:t xml:space="preserve">为基准价，其价格分为满分。其他供应商的价格分统一按照下列公式计算：</w:t>
            </w:r>
            <w:r>
              <w:rPr>
                <w:rFonts w:hint="eastAsia" w:ascii="Times New Roman" w:hAnsi="Times New Roman" w:eastAsia="宋体" w:cs="Times New Roman"/>
                <w:color w:val="000000"/>
                <w:szCs w:val="21"/>
                <w:lang w:eastAsia="zh-CN"/>
              </w:rPr>
              <w:t xml:space="preserve">价格分</w:t>
            </w:r>
            <w:r>
              <w:rPr>
                <w:rFonts w:hint="eastAsia" w:ascii="Times New Roman" w:hAnsi="Times New Roman" w:eastAsia="宋体" w:cs="Times New Roman"/>
                <w:color w:val="000000"/>
                <w:szCs w:val="21"/>
              </w:rPr>
              <w:t xml:space="preserve">=（基准价／</w:t>
            </w:r>
            <w:r>
              <w:rPr>
                <w:rFonts w:hint="eastAsia" w:ascii="Times New Roman" w:hAnsi="Times New Roman" w:eastAsia="宋体" w:cs="Times New Roman"/>
                <w:color w:val="000000"/>
                <w:szCs w:val="21"/>
                <w:lang w:eastAsia="zh-CN"/>
              </w:rPr>
              <w:t xml:space="preserve">其他供应商评审价</w:t>
            </w: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lang w:val="en-US" w:eastAsia="zh-CN"/>
              </w:rPr>
              <w:t xml:space="preserve">30</w:t>
            </w:r>
            <w:r>
              <w:rPr>
                <w:rFonts w:hint="eastAsia" w:ascii="Times New Roman" w:hAnsi="Times New Roman" w:eastAsia="宋体" w:cs="Times New Roman"/>
                <w:color w:val="000000"/>
                <w:szCs w:val="21"/>
              </w:rPr>
              <w:t xml:space="preserve">分（</w:t>
            </w:r>
            <w:r>
              <w:rPr>
                <w:rFonts w:hint="eastAsia" w:ascii="Times New Roman" w:hAnsi="Times New Roman" w:eastAsia="宋体" w:cs="Times New Roman"/>
                <w:color w:val="000000"/>
                <w:szCs w:val="21"/>
                <w:lang w:val="en-US" w:eastAsia="zh-CN"/>
              </w:rPr>
              <w:t xml:space="preserve">计算结果</w:t>
            </w:r>
            <w:r>
              <w:rPr>
                <w:rFonts w:hint="eastAsia" w:ascii="Times New Roman" w:hAnsi="Times New Roman" w:eastAsia="宋体" w:cs="Times New Roman"/>
                <w:color w:val="000000"/>
                <w:szCs w:val="21"/>
              </w:rPr>
              <w:t xml:space="preserve">按四舍五入取至小数</w:t>
            </w:r>
            <w:r>
              <w:rPr>
                <w:rFonts w:hint="eastAsia" w:ascii="宋体" w:hAnsi="宋体" w:eastAsia="宋体" w:cs="宋体"/>
                <w:color w:val="000000"/>
                <w:szCs w:val="21"/>
              </w:rPr>
              <w:t xml:space="preserve">点后两位）。</w:t>
            </w:r>
            <w:r>
              <w:rPr>
                <w:rFonts w:ascii="宋体" w:hAnsi="宋体" w:eastAsia="宋体" w:cs="宋体"/>
                <w:color w:val="000000"/>
                <w:szCs w:val="21"/>
              </w:rPr>
            </w:r>
            <w:r/>
          </w:p>
        </w:tc>
      </w:tr>
      <w:tr>
        <w:trPr>
          <w:trHeight w:val="146"/>
        </w:trPr>
        <w:tc>
          <w:tcPr>
            <w:tcW w:w="612" w:type="dxa"/>
            <w:vAlign w:val="center"/>
            <w:vMerge w:val="restart"/>
            <w:textDirection w:val="lrTb"/>
            <w:noWrap w:val="false"/>
          </w:tcPr>
          <w:p>
            <w:pPr>
              <w:pStyle w:val="907"/>
              <w:jc w:val="center"/>
              <w:widowControl/>
              <w:rPr>
                <w:rFonts w:ascii="宋体" w:hAnsi="宋体" w:eastAsia="Arial" w:cs="宋体"/>
                <w:color w:val="000000"/>
                <w:szCs w:val="21"/>
              </w:rPr>
            </w:pPr>
            <w:r>
              <w:rPr>
                <w:rFonts w:hint="eastAsia" w:ascii="宋体" w:hAnsi="宋体" w:eastAsia="Arial" w:cs="宋体"/>
                <w:color w:val="000000"/>
                <w:szCs w:val="21"/>
              </w:rPr>
              <w:t xml:space="preserve">2</w:t>
            </w:r>
            <w:r>
              <w:rPr>
                <w:rFonts w:ascii="宋体" w:hAnsi="宋体" w:eastAsia="Arial" w:cs="宋体"/>
                <w:color w:val="000000"/>
                <w:szCs w:val="21"/>
              </w:rPr>
            </w:r>
            <w:r/>
          </w:p>
        </w:tc>
        <w:tc>
          <w:tcPr>
            <w:tcW w:w="1166" w:type="dxa"/>
            <w:vAlign w:val="center"/>
            <w:vMerge w:val="restart"/>
            <w:textDirection w:val="lrTb"/>
            <w:noWrap w:val="false"/>
          </w:tcPr>
          <w:p>
            <w:pPr>
              <w:pStyle w:val="907"/>
              <w:jc w:val="center"/>
              <w:rPr>
                <w:rFonts w:ascii="宋体" w:hAnsi="宋体" w:eastAsia="Arial" w:cs="宋体"/>
                <w:color w:val="000000"/>
                <w:szCs w:val="21"/>
              </w:rPr>
            </w:pPr>
            <w:r>
              <w:rPr>
                <w:rFonts w:hint="eastAsia" w:ascii="宋体" w:hAnsi="宋体" w:eastAsia="Arial" w:cs="宋体"/>
                <w:color w:val="000000"/>
                <w:szCs w:val="21"/>
              </w:rPr>
              <w:t xml:space="preserve">技术部分（</w:t>
            </w:r>
            <w:r>
              <w:rPr>
                <w:rFonts w:hint="eastAsia" w:ascii="宋体" w:hAnsi="宋体" w:eastAsia="宋体" w:cs="宋体"/>
                <w:color w:val="000000"/>
                <w:szCs w:val="21"/>
                <w:lang w:val="en-US" w:eastAsia="zh-CN"/>
              </w:rPr>
              <w:t xml:space="preserve">49</w:t>
            </w:r>
            <w:r>
              <w:rPr>
                <w:rFonts w:hint="eastAsia" w:ascii="宋体" w:hAnsi="宋体" w:eastAsia="Arial" w:cs="宋体"/>
                <w:color w:val="000000"/>
                <w:szCs w:val="21"/>
              </w:rPr>
              <w:t xml:space="preserve">分）</w:t>
            </w:r>
            <w:r>
              <w:rPr>
                <w:rFonts w:ascii="宋体" w:hAnsi="宋体" w:eastAsia="Arial" w:cs="宋体"/>
                <w:color w:val="000000"/>
                <w:szCs w:val="21"/>
              </w:rPr>
            </w:r>
            <w:r/>
          </w:p>
        </w:tc>
        <w:tc>
          <w:tcPr>
            <w:tcW w:w="1188" w:type="dxa"/>
            <w:vAlign w:val="center"/>
            <w:textDirection w:val="lrTb"/>
            <w:noWrap w:val="false"/>
          </w:tcPr>
          <w:p>
            <w:pPr>
              <w:pStyle w:val="907"/>
              <w:jc w:val="center"/>
              <w:widowControl/>
              <w:rPr>
                <w:rFonts w:ascii="宋体" w:hAnsi="宋体" w:eastAsia="宋体" w:cs="宋体"/>
                <w:color w:val="000000"/>
                <w:szCs w:val="21"/>
                <w:lang w:eastAsia="zh-CN" w:bidi="ar"/>
              </w:rPr>
            </w:pPr>
            <w:r>
              <w:rPr>
                <w:rFonts w:ascii="宋体" w:hAnsi="宋体" w:eastAsia="宋体" w:cs="宋体"/>
                <w:color w:val="000000"/>
                <w:szCs w:val="21"/>
                <w:lang w:eastAsia="zh-CN" w:bidi="ar"/>
              </w:rPr>
              <w:t xml:space="preserve">项目整体组织管理设想与策划</w:t>
            </w:r>
            <w:r>
              <w:rPr>
                <w:rFonts w:ascii="宋体" w:hAnsi="宋体" w:eastAsia="宋体" w:cs="宋体"/>
                <w:color w:val="000000"/>
                <w:szCs w:val="21"/>
                <w:lang w:eastAsia="zh-CN" w:bidi="ar"/>
              </w:rPr>
            </w:r>
            <w:r/>
          </w:p>
        </w:tc>
        <w:tc>
          <w:tcPr>
            <w:tcW w:w="1108" w:type="dxa"/>
            <w:vAlign w:val="center"/>
            <w:textDirection w:val="lrTb"/>
            <w:noWrap w:val="false"/>
          </w:tcPr>
          <w:p>
            <w:pPr>
              <w:pStyle w:val="907"/>
              <w:jc w:val="center"/>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val="en-US" w:eastAsia="zh-CN" w:bidi="ar"/>
              </w:rPr>
              <w:t xml:space="preserve">9</w:t>
            </w:r>
            <w:r>
              <w:rPr>
                <w:rFonts w:hint="eastAsia" w:ascii="宋体" w:hAnsi="宋体" w:eastAsia="宋体" w:cs="宋体"/>
                <w:color w:val="000000"/>
                <w:szCs w:val="21"/>
                <w:lang w:eastAsia="zh-CN" w:bidi="ar"/>
              </w:rPr>
            </w:r>
            <w:r/>
          </w:p>
        </w:tc>
        <w:tc>
          <w:tcPr>
            <w:tcW w:w="6420" w:type="dxa"/>
            <w:vAlign w:val="center"/>
            <w:textDirection w:val="lrTb"/>
            <w:noWrap w:val="false"/>
          </w:tcPr>
          <w:p>
            <w:pPr>
              <w:pStyle w:val="907"/>
              <w:jc w:val="left"/>
              <w:widowControl/>
              <w:rPr>
                <w:rFonts w:ascii="宋体" w:hAnsi="宋体" w:eastAsia="宋体" w:cs="宋体"/>
                <w:color w:val="000000"/>
                <w:szCs w:val="21"/>
                <w:lang w:eastAsia="zh-CN" w:bidi="ar"/>
              </w:rPr>
            </w:pPr>
            <w:r>
              <w:rPr>
                <w:rFonts w:hint="eastAsia" w:ascii="宋体" w:hAnsi="宋体" w:eastAsia="宋体" w:cs="宋体"/>
                <w:color w:val="000000"/>
                <w:szCs w:val="21"/>
                <w:lang w:val="en-US" w:eastAsia="zh-CN" w:bidi="ar"/>
              </w:rPr>
              <w:t xml:space="preserve">供应商</w:t>
            </w:r>
            <w:r>
              <w:rPr>
                <w:rFonts w:ascii="宋体" w:hAnsi="宋体" w:eastAsia="宋体" w:cs="宋体"/>
                <w:color w:val="000000"/>
                <w:szCs w:val="21"/>
                <w:lang w:eastAsia="zh-CN" w:bidi="ar"/>
              </w:rPr>
              <w:t xml:space="preserve">应建立健全组织管理</w:t>
            </w:r>
            <w:r>
              <w:rPr>
                <w:rFonts w:hint="eastAsia" w:ascii="宋体" w:hAnsi="宋体" w:eastAsia="宋体" w:cs="宋体"/>
                <w:color w:val="000000"/>
                <w:szCs w:val="21"/>
                <w:lang w:eastAsia="zh-CN" w:bidi="ar"/>
              </w:rPr>
              <w:t xml:space="preserve">方案</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方案内容</w:t>
            </w:r>
            <w:r>
              <w:rPr>
                <w:rFonts w:hint="eastAsia" w:ascii="宋体" w:hAnsi="宋体" w:eastAsia="宋体" w:cs="宋体"/>
                <w:color w:val="000000"/>
                <w:szCs w:val="21"/>
                <w:lang w:val="en-US" w:eastAsia="zh-CN" w:bidi="ar"/>
              </w:rPr>
              <w:t xml:space="preserve">包括但不限于</w:t>
            </w:r>
            <w:r>
              <w:rPr>
                <w:rFonts w:ascii="宋体" w:hAnsi="宋体" w:eastAsia="宋体" w:cs="宋体"/>
                <w:color w:val="000000"/>
                <w:szCs w:val="21"/>
                <w:lang w:eastAsia="zh-CN" w:bidi="ar"/>
              </w:rPr>
              <w:t xml:space="preserve">经营、技术、业务、质量、配件、检验、档案、设备、生产和安全环保管理</w:t>
            </w:r>
            <w:r>
              <w:rPr>
                <w:rFonts w:hint="eastAsia" w:ascii="宋体" w:hAnsi="宋体" w:eastAsia="宋体" w:cs="宋体"/>
                <w:color w:val="000000"/>
                <w:szCs w:val="21"/>
                <w:lang w:eastAsia="zh-CN" w:bidi="ar"/>
              </w:rPr>
              <w:t xml:space="preserve">等方面</w:t>
            </w:r>
            <w:r>
              <w:rPr>
                <w:rFonts w:ascii="宋体" w:hAnsi="宋体" w:eastAsia="宋体" w:cs="宋体"/>
                <w:color w:val="000000"/>
                <w:szCs w:val="21"/>
                <w:lang w:eastAsia="zh-CN" w:bidi="ar"/>
              </w:rPr>
              <w:t xml:space="preserve">。</w:t>
            </w:r>
            <w:r>
              <w:rPr>
                <w:rFonts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ascii="宋体" w:hAnsi="宋体" w:eastAsia="宋体" w:cs="宋体"/>
                <w:color w:val="000000"/>
                <w:szCs w:val="21"/>
                <w:lang w:eastAsia="zh-CN" w:bidi="ar"/>
              </w:rPr>
              <w:t xml:space="preserve">方案全面、科学合理、操作可行</w:t>
            </w:r>
            <w:r>
              <w:rPr>
                <w:rFonts w:hint="eastAsia" w:ascii="宋体" w:hAnsi="宋体" w:eastAsia="宋体" w:cs="宋体"/>
                <w:color w:val="000000"/>
                <w:szCs w:val="21"/>
                <w:lang w:eastAsia="zh-CN" w:bidi="ar"/>
              </w:rPr>
              <w:t xml:space="preserve">，能落实责任人</w:t>
            </w:r>
            <w:r>
              <w:rPr>
                <w:rFonts w:ascii="宋体" w:hAnsi="宋体" w:eastAsia="宋体" w:cs="宋体"/>
                <w:color w:val="000000"/>
                <w:szCs w:val="21"/>
                <w:lang w:eastAsia="zh-CN" w:bidi="ar"/>
              </w:rPr>
              <w:t xml:space="preserve">的</w:t>
            </w:r>
            <w:r>
              <w:rPr>
                <w:rFonts w:hint="eastAsia" w:ascii="宋体" w:hAnsi="宋体" w:eastAsia="宋体" w:cs="宋体"/>
                <w:color w:val="000000"/>
                <w:szCs w:val="21"/>
                <w:lang w:val="en-US" w:eastAsia="zh-CN" w:bidi="ar"/>
              </w:rPr>
              <w:t xml:space="preserve">9</w:t>
            </w:r>
            <w:r>
              <w:rPr>
                <w:rFonts w:ascii="宋体" w:hAnsi="宋体" w:eastAsia="宋体" w:cs="宋体"/>
                <w:color w:val="000000"/>
                <w:szCs w:val="21"/>
                <w:lang w:eastAsia="zh-CN" w:bidi="ar"/>
              </w:rPr>
              <w:t xml:space="preserve">分；</w:t>
            </w:r>
            <w:r>
              <w:rPr>
                <w:rFonts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ascii="宋体" w:hAnsi="宋体" w:eastAsia="宋体" w:cs="宋体"/>
                <w:color w:val="000000"/>
                <w:szCs w:val="21"/>
                <w:lang w:eastAsia="zh-CN" w:bidi="ar"/>
              </w:rPr>
              <w:t xml:space="preserve">方案基本可行</w:t>
            </w:r>
            <w:r>
              <w:rPr>
                <w:rFonts w:hint="eastAsia" w:ascii="宋体" w:hAnsi="宋体" w:eastAsia="宋体" w:cs="宋体"/>
                <w:color w:val="000000"/>
                <w:szCs w:val="21"/>
                <w:lang w:eastAsia="zh-CN" w:bidi="ar"/>
              </w:rPr>
              <w:t xml:space="preserve">，</w:t>
            </w:r>
            <w:r>
              <w:rPr>
                <w:rFonts w:ascii="宋体" w:hAnsi="宋体" w:eastAsia="宋体" w:cs="宋体"/>
                <w:color w:val="000000"/>
                <w:szCs w:val="21"/>
                <w:lang w:eastAsia="zh-CN" w:bidi="ar"/>
              </w:rPr>
              <w:t xml:space="preserve">略有不足的</w:t>
            </w:r>
            <w:r>
              <w:rPr>
                <w:rFonts w:hint="eastAsia" w:ascii="宋体" w:hAnsi="宋体" w:eastAsia="宋体" w:cs="宋体"/>
                <w:color w:val="000000"/>
                <w:szCs w:val="21"/>
                <w:lang w:eastAsia="zh-CN" w:bidi="ar"/>
              </w:rPr>
              <w:t xml:space="preserve">，但能落实到位且有责任人</w:t>
            </w:r>
            <w:r>
              <w:rPr>
                <w:rFonts w:ascii="宋体" w:hAnsi="宋体" w:eastAsia="宋体" w:cs="宋体"/>
                <w:color w:val="000000"/>
                <w:szCs w:val="21"/>
                <w:lang w:eastAsia="zh-CN" w:bidi="ar"/>
              </w:rPr>
              <w:t xml:space="preserve">得</w:t>
            </w:r>
            <w:r>
              <w:rPr>
                <w:rFonts w:hint="eastAsia" w:ascii="宋体" w:hAnsi="宋体" w:eastAsia="宋体" w:cs="宋体"/>
                <w:color w:val="000000"/>
                <w:szCs w:val="21"/>
                <w:lang w:val="en-US" w:eastAsia="zh-CN" w:bidi="ar"/>
              </w:rPr>
              <w:t xml:space="preserve">7</w:t>
            </w:r>
            <w:r>
              <w:rPr>
                <w:rFonts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t xml:space="preserve">；</w:t>
            </w:r>
            <w:r>
              <w:rPr>
                <w:rFonts w:ascii="宋体" w:hAnsi="宋体" w:eastAsia="宋体" w:cs="宋体"/>
                <w:color w:val="000000"/>
                <w:szCs w:val="21"/>
                <w:lang w:eastAsia="zh-CN" w:bidi="ar"/>
              </w:rPr>
            </w:r>
            <w:r/>
          </w:p>
          <w:p>
            <w:pPr>
              <w:pStyle w:val="907"/>
              <w:jc w:val="left"/>
              <w:widowControl/>
              <w:rPr>
                <w:rFonts w:hint="eastAsia" w:ascii="宋体" w:hAnsi="宋体" w:eastAsia="宋体" w:cs="宋体"/>
                <w:color w:val="000000"/>
                <w:szCs w:val="21"/>
                <w:lang w:eastAsia="zh-CN" w:bidi="ar"/>
              </w:rPr>
            </w:pPr>
            <w:r>
              <w:rPr>
                <w:rFonts w:ascii="宋体" w:hAnsi="宋体" w:eastAsia="宋体" w:cs="宋体"/>
                <w:color w:val="000000"/>
                <w:szCs w:val="21"/>
                <w:lang w:eastAsia="zh-CN" w:bidi="ar"/>
              </w:rPr>
              <w:t xml:space="preserve">仅有方案思路</w:t>
            </w:r>
            <w:r>
              <w:rPr>
                <w:rFonts w:hint="eastAsia" w:ascii="宋体" w:hAnsi="宋体" w:eastAsia="宋体" w:cs="宋体"/>
                <w:color w:val="000000"/>
                <w:szCs w:val="21"/>
                <w:lang w:eastAsia="zh-CN" w:bidi="ar"/>
              </w:rPr>
              <w:t xml:space="preserve">，大体可行，有基本</w:t>
            </w:r>
            <w:r>
              <w:rPr>
                <w:rFonts w:ascii="宋体" w:hAnsi="宋体" w:eastAsia="宋体" w:cs="宋体"/>
                <w:color w:val="000000"/>
                <w:szCs w:val="21"/>
                <w:lang w:eastAsia="zh-CN" w:bidi="ar"/>
              </w:rPr>
              <w:t xml:space="preserve">措施的</w:t>
            </w:r>
            <w:r>
              <w:rPr>
                <w:rFonts w:hint="eastAsia" w:ascii="宋体" w:hAnsi="宋体" w:eastAsia="宋体" w:cs="宋体"/>
                <w:color w:val="000000"/>
                <w:szCs w:val="21"/>
                <w:lang w:eastAsia="zh-CN" w:bidi="ar"/>
              </w:rPr>
              <w:t xml:space="preserve">，无法准确落实或者责任人不清的</w:t>
            </w:r>
            <w:r>
              <w:rPr>
                <w:rFonts w:ascii="宋体" w:hAnsi="宋体" w:eastAsia="宋体" w:cs="宋体"/>
                <w:color w:val="000000"/>
                <w:szCs w:val="21"/>
                <w:lang w:eastAsia="zh-CN" w:bidi="ar"/>
              </w:rPr>
              <w:t xml:space="preserve">得</w:t>
            </w:r>
            <w:r>
              <w:rPr>
                <w:rFonts w:hint="eastAsia" w:ascii="宋体" w:hAnsi="宋体" w:eastAsia="宋体" w:cs="宋体"/>
                <w:color w:val="000000"/>
                <w:szCs w:val="21"/>
                <w:lang w:val="en-US" w:eastAsia="zh-CN" w:bidi="ar"/>
              </w:rPr>
              <w:t xml:space="preserve">5</w:t>
            </w:r>
            <w:r>
              <w:rPr>
                <w:rFonts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r>
            <w:r/>
          </w:p>
          <w:p>
            <w:pPr>
              <w:pStyle w:val="907"/>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方案总体理解微有偏差，定位不够精准，针对性较差，可行性不高的得</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方案总体理解有重大偏差，定位不精准或没有，没有针对性，可行性很差的得</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eastAsia="zh-CN" w:bidi="ar"/>
              </w:rPr>
              <w:t xml:space="preserve">分；</w:t>
            </w:r>
            <w:r>
              <w:rPr>
                <w:rFonts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ascii="宋体" w:hAnsi="宋体" w:eastAsia="宋体" w:cs="宋体"/>
                <w:color w:val="000000"/>
                <w:szCs w:val="21"/>
                <w:lang w:eastAsia="zh-CN" w:bidi="ar"/>
              </w:rPr>
              <w:t xml:space="preserve">未</w:t>
            </w:r>
            <w:r>
              <w:rPr>
                <w:rFonts w:hint="eastAsia" w:ascii="宋体" w:hAnsi="宋体" w:eastAsia="宋体" w:cs="宋体"/>
                <w:color w:val="000000"/>
                <w:szCs w:val="21"/>
                <w:lang w:eastAsia="zh-CN" w:bidi="ar"/>
              </w:rPr>
              <w:t xml:space="preserve">见</w:t>
            </w:r>
            <w:r>
              <w:rPr>
                <w:rFonts w:ascii="宋体" w:hAnsi="宋体" w:eastAsia="宋体" w:cs="宋体"/>
                <w:color w:val="000000"/>
                <w:szCs w:val="21"/>
                <w:lang w:eastAsia="zh-CN" w:bidi="ar"/>
              </w:rPr>
              <w:t xml:space="preserve">阐述不得分。</w:t>
            </w:r>
            <w:r>
              <w:rPr>
                <w:rFonts w:ascii="宋体" w:hAnsi="宋体" w:eastAsia="宋体" w:cs="宋体"/>
                <w:color w:val="000000"/>
                <w:szCs w:val="21"/>
                <w:lang w:eastAsia="zh-CN" w:bidi="ar"/>
              </w:rPr>
            </w:r>
            <w:r/>
          </w:p>
        </w:tc>
      </w:tr>
      <w:tr>
        <w:trPr>
          <w:trHeight w:val="323"/>
        </w:trPr>
        <w:tc>
          <w:tcPr>
            <w:tcW w:w="612"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166"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188" w:type="dxa"/>
            <w:vAlign w:val="center"/>
            <w:textDirection w:val="lrTb"/>
            <w:noWrap w:val="false"/>
          </w:tcPr>
          <w:p>
            <w:pPr>
              <w:pStyle w:val="907"/>
              <w:jc w:val="center"/>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val="en-US" w:eastAsia="zh-CN" w:bidi="ar"/>
              </w:rPr>
              <w:t xml:space="preserve">经营</w:t>
            </w:r>
            <w:r>
              <w:rPr>
                <w:rFonts w:hint="eastAsia" w:ascii="宋体" w:hAnsi="宋体" w:eastAsia="宋体" w:cs="宋体"/>
                <w:color w:val="000000"/>
                <w:szCs w:val="21"/>
                <w:lang w:eastAsia="zh-CN" w:bidi="ar"/>
              </w:rPr>
              <w:t xml:space="preserve">管理</w:t>
            </w:r>
            <w:r>
              <w:rPr>
                <w:rFonts w:hint="eastAsia" w:ascii="宋体" w:hAnsi="宋体" w:eastAsia="宋体" w:cs="宋体"/>
                <w:color w:val="000000"/>
                <w:szCs w:val="21"/>
                <w:lang w:eastAsia="zh-CN" w:bidi="ar"/>
              </w:rPr>
            </w:r>
            <w:r/>
          </w:p>
          <w:p>
            <w:pPr>
              <w:pStyle w:val="907"/>
              <w:jc w:val="center"/>
              <w:widowControl/>
              <w:rPr>
                <w:rFonts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w:t>
            </w:r>
            <w:r>
              <w:rPr>
                <w:rFonts w:ascii="宋体" w:hAnsi="宋体" w:eastAsia="宋体" w:cs="宋体"/>
                <w:color w:val="000000"/>
                <w:szCs w:val="21"/>
                <w:lang w:eastAsia="zh-CN" w:bidi="ar"/>
              </w:rPr>
            </w:r>
            <w:r/>
          </w:p>
        </w:tc>
        <w:tc>
          <w:tcPr>
            <w:tcW w:w="1108" w:type="dxa"/>
            <w:vAlign w:val="center"/>
            <w:textDirection w:val="lrTb"/>
            <w:noWrap w:val="false"/>
          </w:tcPr>
          <w:p>
            <w:pPr>
              <w:pStyle w:val="907"/>
              <w:jc w:val="center"/>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val="en-US" w:eastAsia="zh-CN" w:bidi="ar"/>
              </w:rPr>
              <w:t xml:space="preserve">8</w:t>
            </w:r>
            <w:r>
              <w:rPr>
                <w:rFonts w:hint="eastAsia" w:ascii="宋体" w:hAnsi="宋体" w:eastAsia="宋体" w:cs="宋体"/>
                <w:color w:val="000000"/>
                <w:szCs w:val="21"/>
                <w:lang w:eastAsia="zh-CN" w:bidi="ar"/>
              </w:rPr>
            </w:r>
            <w:r/>
          </w:p>
        </w:tc>
        <w:tc>
          <w:tcPr>
            <w:tcW w:w="6420" w:type="dxa"/>
            <w:vAlign w:val="center"/>
            <w:textDirection w:val="lrTb"/>
            <w:noWrap w:val="false"/>
          </w:tcPr>
          <w:p>
            <w:pPr>
              <w:pStyle w:val="907"/>
              <w:jc w:val="left"/>
              <w:widowControl/>
              <w:rPr>
                <w:rFonts w:ascii="宋体" w:hAnsi="宋体" w:eastAsia="宋体" w:cs="宋体"/>
                <w:color w:val="000000"/>
                <w:szCs w:val="21"/>
                <w:lang w:eastAsia="zh-CN" w:bidi="ar"/>
              </w:rPr>
            </w:pPr>
            <w:r>
              <w:rPr>
                <w:rFonts w:hint="eastAsia" w:ascii="宋体" w:hAnsi="宋体" w:eastAsia="宋体" w:cs="宋体"/>
                <w:color w:val="000000"/>
                <w:szCs w:val="21"/>
                <w:lang w:val="en-US" w:eastAsia="zh-CN" w:bidi="ar"/>
              </w:rPr>
              <w:t xml:space="preserve">供应商</w:t>
            </w:r>
            <w:r>
              <w:rPr>
                <w:rFonts w:hint="eastAsia" w:ascii="宋体" w:hAnsi="宋体" w:eastAsia="宋体" w:cs="宋体"/>
                <w:color w:val="000000"/>
                <w:szCs w:val="21"/>
                <w:lang w:eastAsia="zh-CN" w:bidi="ar"/>
              </w:rPr>
              <w:t xml:space="preserve">应</w:t>
            </w:r>
            <w:r>
              <w:rPr>
                <w:rFonts w:hint="eastAsia" w:ascii="宋体" w:hAnsi="宋体" w:eastAsia="宋体" w:cs="宋体"/>
                <w:color w:val="000000"/>
                <w:szCs w:val="21"/>
                <w:lang w:val="en-US" w:eastAsia="zh-CN" w:bidi="ar"/>
              </w:rPr>
              <w:t xml:space="preserve">建立</w:t>
            </w:r>
            <w:r>
              <w:rPr>
                <w:rFonts w:hint="eastAsia" w:ascii="宋体" w:hAnsi="宋体" w:eastAsia="宋体" w:cs="宋体"/>
                <w:color w:val="000000"/>
                <w:szCs w:val="21"/>
                <w:lang w:eastAsia="zh-CN" w:bidi="ar"/>
              </w:rPr>
              <w:t xml:space="preserve">业务工作流程、公开业务受理程序、服务承诺和用户抱怨受理程序；建立并执行工时单价备案、汽车维修合同、汽车维修费用结算清单、汽车维修记录和统计信息报送制度；维修过程、配件管理、费用结算和维修档案实行的电子化管理方案。</w:t>
            </w:r>
            <w:r>
              <w:rPr>
                <w:rFonts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ascii="宋体" w:hAnsi="宋体" w:eastAsia="宋体" w:cs="宋体"/>
                <w:color w:val="000000"/>
                <w:szCs w:val="21"/>
                <w:lang w:eastAsia="zh-CN" w:bidi="ar"/>
              </w:rPr>
              <w:t xml:space="preserve">方案全面、</w:t>
            </w:r>
            <w:r>
              <w:rPr>
                <w:rFonts w:hint="eastAsia" w:ascii="宋体" w:hAnsi="宋体" w:eastAsia="宋体" w:cs="宋体"/>
                <w:color w:val="000000"/>
                <w:szCs w:val="21"/>
                <w:lang w:eastAsia="zh-CN" w:bidi="ar"/>
              </w:rPr>
              <w:t xml:space="preserve">流程</w:t>
            </w:r>
            <w:r>
              <w:rPr>
                <w:rFonts w:ascii="宋体" w:hAnsi="宋体" w:eastAsia="宋体" w:cs="宋体"/>
                <w:color w:val="000000"/>
                <w:szCs w:val="21"/>
                <w:lang w:eastAsia="zh-CN" w:bidi="ar"/>
              </w:rPr>
              <w:t xml:space="preserve">科学合理、</w:t>
            </w:r>
            <w:r>
              <w:rPr>
                <w:rFonts w:hint="eastAsia" w:ascii="宋体" w:hAnsi="宋体" w:eastAsia="宋体" w:cs="宋体"/>
                <w:color w:val="000000"/>
                <w:szCs w:val="21"/>
                <w:lang w:eastAsia="zh-CN" w:bidi="ar"/>
              </w:rPr>
              <w:t xml:space="preserve">报送制度及电子化管理方案</w:t>
            </w:r>
            <w:r>
              <w:rPr>
                <w:rFonts w:ascii="宋体" w:hAnsi="宋体" w:eastAsia="宋体" w:cs="宋体"/>
                <w:color w:val="000000"/>
                <w:szCs w:val="21"/>
                <w:lang w:eastAsia="zh-CN" w:bidi="ar"/>
              </w:rPr>
              <w:t xml:space="preserve">操作可行的</w:t>
            </w:r>
            <w:r>
              <w:rPr>
                <w:rFonts w:hint="eastAsia" w:ascii="宋体" w:hAnsi="宋体" w:eastAsia="宋体" w:cs="宋体"/>
                <w:color w:val="000000"/>
                <w:szCs w:val="21"/>
                <w:lang w:eastAsia="zh-CN" w:bidi="ar"/>
              </w:rPr>
              <w:t xml:space="preserve">，且内容详细、实用性强；</w:t>
            </w:r>
            <w:r>
              <w:rPr>
                <w:rFonts w:hint="eastAsia" w:ascii="宋体" w:hAnsi="宋体" w:eastAsia="宋体" w:cs="宋体"/>
                <w:color w:val="000000"/>
                <w:szCs w:val="21"/>
                <w:lang w:val="en-US" w:eastAsia="zh-CN" w:bidi="ar"/>
              </w:rPr>
              <w:t xml:space="preserve">8</w:t>
            </w:r>
            <w:r>
              <w:rPr>
                <w:rFonts w:hint="eastAsia" w:ascii="宋体" w:hAnsi="宋体" w:eastAsia="宋体" w:cs="宋体"/>
                <w:color w:val="000000"/>
                <w:szCs w:val="21"/>
                <w:lang w:eastAsia="zh-CN" w:bidi="ar"/>
              </w:rPr>
              <w:t xml:space="preserve">分；</w:t>
            </w:r>
            <w:r>
              <w:rPr>
                <w:rFonts w:ascii="宋体" w:hAnsi="宋体" w:eastAsia="宋体" w:cs="宋体"/>
                <w:color w:val="000000"/>
                <w:szCs w:val="21"/>
                <w:lang w:eastAsia="zh-CN" w:bidi="ar"/>
              </w:rPr>
            </w:r>
            <w:r/>
          </w:p>
          <w:p>
            <w:pPr>
              <w:pStyle w:val="907"/>
              <w:jc w:val="left"/>
              <w:widowControl/>
              <w:rPr>
                <w:rFonts w:hint="eastAsia" w:ascii="宋体" w:hAnsi="宋体" w:eastAsia="宋体" w:cs="宋体"/>
                <w:color w:val="000000"/>
                <w:szCs w:val="21"/>
                <w:lang w:eastAsia="zh-CN" w:bidi="ar"/>
              </w:rPr>
            </w:pPr>
            <w:r>
              <w:rPr>
                <w:rFonts w:ascii="宋体" w:hAnsi="宋体" w:eastAsia="宋体" w:cs="宋体"/>
                <w:color w:val="000000"/>
                <w:szCs w:val="21"/>
                <w:lang w:eastAsia="zh-CN" w:bidi="ar"/>
              </w:rPr>
              <w:t xml:space="preserve">方案</w:t>
            </w:r>
            <w:r>
              <w:rPr>
                <w:rFonts w:hint="eastAsia" w:ascii="宋体" w:hAnsi="宋体" w:eastAsia="宋体" w:cs="宋体"/>
                <w:color w:val="000000"/>
                <w:szCs w:val="21"/>
                <w:lang w:eastAsia="zh-CN" w:bidi="ar"/>
              </w:rPr>
              <w:t xml:space="preserve">能够实施</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流程略有不足</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报送制度及电子化管理方案</w:t>
            </w:r>
            <w:r>
              <w:rPr>
                <w:rFonts w:ascii="宋体" w:hAnsi="宋体" w:eastAsia="宋体" w:cs="宋体"/>
                <w:color w:val="000000"/>
                <w:szCs w:val="21"/>
                <w:lang w:eastAsia="zh-CN" w:bidi="ar"/>
              </w:rPr>
              <w:t xml:space="preserve">操作</w:t>
            </w:r>
            <w:r>
              <w:rPr>
                <w:rFonts w:hint="eastAsia" w:ascii="宋体" w:hAnsi="宋体" w:eastAsia="宋体" w:cs="宋体"/>
                <w:color w:val="000000"/>
                <w:szCs w:val="21"/>
                <w:lang w:eastAsia="zh-CN" w:bidi="ar"/>
              </w:rPr>
              <w:t xml:space="preserve">一般</w:t>
            </w:r>
            <w:r>
              <w:rPr>
                <w:rFonts w:ascii="宋体" w:hAnsi="宋体" w:eastAsia="宋体" w:cs="宋体"/>
                <w:color w:val="000000"/>
                <w:szCs w:val="21"/>
                <w:lang w:eastAsia="zh-CN" w:bidi="ar"/>
              </w:rPr>
              <w:t xml:space="preserve">的</w:t>
            </w:r>
            <w:r>
              <w:rPr>
                <w:rFonts w:hint="eastAsia" w:ascii="宋体" w:hAnsi="宋体" w:eastAsia="宋体" w:cs="宋体"/>
                <w:color w:val="000000"/>
                <w:szCs w:val="21"/>
                <w:lang w:eastAsia="zh-CN" w:bidi="ar"/>
              </w:rPr>
              <w:t xml:space="preserve">，内容较为详细、实用性合理；</w:t>
            </w:r>
            <w:r>
              <w:rPr>
                <w:rFonts w:hint="eastAsia" w:ascii="宋体" w:hAnsi="宋体" w:eastAsia="宋体" w:cs="宋体"/>
                <w:color w:val="000000"/>
                <w:szCs w:val="21"/>
                <w:lang w:val="en-US" w:eastAsia="zh-CN" w:bidi="ar"/>
              </w:rPr>
              <w:t xml:space="preserve">6</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hint="eastAsia" w:ascii="宋体" w:hAnsi="宋体" w:eastAsia="宋体" w:cs="宋体"/>
                <w:color w:val="000000"/>
                <w:szCs w:val="21"/>
                <w:lang w:eastAsia="zh-CN" w:bidi="ar"/>
              </w:rPr>
            </w:pPr>
            <w:r>
              <w:rPr>
                <w:rFonts w:ascii="宋体" w:hAnsi="宋体" w:eastAsia="宋体" w:cs="宋体"/>
                <w:color w:val="000000"/>
                <w:szCs w:val="21"/>
                <w:lang w:eastAsia="zh-CN" w:bidi="ar"/>
              </w:rPr>
              <w:t xml:space="preserve">方案</w:t>
            </w:r>
            <w:r>
              <w:rPr>
                <w:rFonts w:hint="eastAsia" w:ascii="宋体" w:hAnsi="宋体" w:eastAsia="宋体" w:cs="宋体"/>
                <w:color w:val="000000"/>
                <w:szCs w:val="21"/>
                <w:lang w:eastAsia="zh-CN" w:bidi="ar"/>
              </w:rPr>
              <w:t xml:space="preserve">一般仅能实施</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流程提供</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报送制度及电子化管理方案</w:t>
            </w:r>
            <w:r>
              <w:rPr>
                <w:rFonts w:ascii="宋体" w:hAnsi="宋体" w:eastAsia="宋体" w:cs="宋体"/>
                <w:color w:val="000000"/>
                <w:szCs w:val="21"/>
                <w:lang w:eastAsia="zh-CN" w:bidi="ar"/>
              </w:rPr>
              <w:t xml:space="preserve">操作</w:t>
            </w:r>
            <w:r>
              <w:rPr>
                <w:rFonts w:hint="eastAsia" w:ascii="宋体" w:hAnsi="宋体" w:eastAsia="宋体" w:cs="宋体"/>
                <w:color w:val="000000"/>
                <w:szCs w:val="21"/>
                <w:lang w:eastAsia="zh-CN" w:bidi="ar"/>
              </w:rPr>
              <w:t xml:space="preserve">仅够实施</w:t>
            </w:r>
            <w:r>
              <w:rPr>
                <w:rFonts w:ascii="宋体" w:hAnsi="宋体" w:eastAsia="宋体" w:cs="宋体"/>
                <w:color w:val="000000"/>
                <w:szCs w:val="21"/>
                <w:lang w:eastAsia="zh-CN" w:bidi="ar"/>
              </w:rPr>
              <w:t xml:space="preserve">的</w:t>
            </w:r>
            <w:r>
              <w:rPr>
                <w:rFonts w:hint="eastAsia" w:ascii="宋体" w:hAnsi="宋体" w:eastAsia="宋体" w:cs="宋体"/>
                <w:color w:val="000000"/>
                <w:szCs w:val="21"/>
                <w:lang w:eastAsia="zh-CN" w:bidi="ar"/>
              </w:rPr>
              <w:t xml:space="preserve">，内容不够详细、</w:t>
            </w:r>
            <w:r>
              <w:rPr>
                <w:rFonts w:ascii="宋体" w:hAnsi="宋体" w:eastAsia="宋体" w:cs="宋体"/>
                <w:color w:val="000000"/>
                <w:szCs w:val="21"/>
                <w:lang w:eastAsia="zh-CN" w:bidi="ar"/>
              </w:rPr>
              <w:t xml:space="preserve">没有具体措施的</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val="en-US" w:eastAsia="zh-CN" w:bidi="ar"/>
              </w:rPr>
              <w:t xml:space="preserve">4</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方案总体理解微有偏差，有条件实施，流程提供</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报送制度及电子化管理方案</w:t>
            </w:r>
            <w:r>
              <w:rPr>
                <w:rFonts w:ascii="宋体" w:hAnsi="宋体" w:eastAsia="宋体" w:cs="宋体"/>
                <w:color w:val="000000"/>
                <w:szCs w:val="21"/>
                <w:lang w:eastAsia="zh-CN" w:bidi="ar"/>
              </w:rPr>
              <w:t xml:space="preserve">操作</w:t>
            </w:r>
            <w:r>
              <w:rPr>
                <w:rFonts w:hint="eastAsia" w:ascii="宋体" w:hAnsi="宋体" w:eastAsia="宋体" w:cs="宋体"/>
                <w:color w:val="000000"/>
                <w:szCs w:val="21"/>
                <w:lang w:eastAsia="zh-CN" w:bidi="ar"/>
              </w:rPr>
              <w:t xml:space="preserve">实施困难，内容不完整、</w:t>
            </w:r>
            <w:r>
              <w:rPr>
                <w:rFonts w:ascii="宋体" w:hAnsi="宋体" w:eastAsia="宋体" w:cs="宋体"/>
                <w:color w:val="000000"/>
                <w:szCs w:val="21"/>
                <w:lang w:eastAsia="zh-CN" w:bidi="ar"/>
              </w:rPr>
              <w:t xml:space="preserve">措施</w:t>
            </w:r>
            <w:r>
              <w:rPr>
                <w:rFonts w:hint="eastAsia" w:ascii="宋体" w:hAnsi="宋体" w:eastAsia="宋体" w:cs="宋体"/>
                <w:color w:val="000000"/>
                <w:szCs w:val="21"/>
                <w:lang w:eastAsia="zh-CN" w:bidi="ar"/>
              </w:rPr>
              <w:t xml:space="preserve">杂乱</w:t>
            </w:r>
            <w:r>
              <w:rPr>
                <w:rFonts w:ascii="宋体" w:hAnsi="宋体" w:eastAsia="宋体" w:cs="宋体"/>
                <w:color w:val="000000"/>
                <w:szCs w:val="21"/>
                <w:lang w:eastAsia="zh-CN" w:bidi="ar"/>
              </w:rPr>
              <w:t xml:space="preserve">的</w:t>
            </w:r>
            <w:r>
              <w:rPr>
                <w:rFonts w:hint="eastAsia" w:ascii="宋体" w:hAnsi="宋体" w:eastAsia="宋体" w:cs="宋体"/>
                <w:color w:val="000000"/>
                <w:szCs w:val="21"/>
                <w:lang w:eastAsia="zh-CN" w:bidi="ar"/>
              </w:rPr>
              <w:t xml:space="preserve">的得</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方案总体理解有重大偏差，无法实施，流程提供</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报送制度及电子化管理方案</w:t>
            </w:r>
            <w:r>
              <w:rPr>
                <w:rFonts w:ascii="宋体" w:hAnsi="宋体" w:eastAsia="宋体" w:cs="宋体"/>
                <w:color w:val="000000"/>
                <w:szCs w:val="21"/>
                <w:lang w:eastAsia="zh-CN" w:bidi="ar"/>
              </w:rPr>
              <w:t xml:space="preserve">操作</w:t>
            </w:r>
            <w:r>
              <w:rPr>
                <w:rFonts w:hint="eastAsia" w:ascii="宋体" w:hAnsi="宋体" w:eastAsia="宋体" w:cs="宋体"/>
                <w:color w:val="000000"/>
                <w:szCs w:val="21"/>
                <w:lang w:eastAsia="zh-CN" w:bidi="ar"/>
              </w:rPr>
              <w:t xml:space="preserve">基本没有，无针对性，可行性很差的得</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eastAsia="zh-CN" w:bidi="ar"/>
              </w:rPr>
              <w:t xml:space="preserve">分；</w:t>
            </w:r>
            <w:r>
              <w:rPr>
                <w:rFonts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ascii="宋体" w:hAnsi="宋体" w:eastAsia="宋体" w:cs="宋体"/>
                <w:color w:val="000000"/>
                <w:szCs w:val="21"/>
                <w:lang w:eastAsia="zh-CN" w:bidi="ar"/>
              </w:rPr>
              <w:t xml:space="preserve">未</w:t>
            </w:r>
            <w:r>
              <w:rPr>
                <w:rFonts w:hint="eastAsia" w:ascii="宋体" w:hAnsi="宋体" w:eastAsia="宋体" w:cs="宋体"/>
                <w:color w:val="000000"/>
                <w:szCs w:val="21"/>
                <w:lang w:eastAsia="zh-CN" w:bidi="ar"/>
              </w:rPr>
              <w:t xml:space="preserve">见</w:t>
            </w:r>
            <w:r>
              <w:rPr>
                <w:rFonts w:ascii="宋体" w:hAnsi="宋体" w:eastAsia="宋体" w:cs="宋体"/>
                <w:color w:val="000000"/>
                <w:szCs w:val="21"/>
                <w:lang w:eastAsia="zh-CN" w:bidi="ar"/>
              </w:rPr>
              <w:t xml:space="preserve">阐述不得分。</w:t>
            </w:r>
            <w:r>
              <w:rPr>
                <w:rFonts w:ascii="宋体" w:hAnsi="宋体" w:eastAsia="宋体" w:cs="宋体"/>
                <w:color w:val="000000"/>
                <w:szCs w:val="21"/>
                <w:lang w:eastAsia="zh-CN" w:bidi="ar"/>
              </w:rPr>
            </w:r>
            <w:r/>
          </w:p>
        </w:tc>
      </w:tr>
      <w:tr>
        <w:trPr>
          <w:trHeight w:val="323"/>
        </w:trPr>
        <w:tc>
          <w:tcPr>
            <w:tcW w:w="612"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166"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188" w:type="dxa"/>
            <w:vAlign w:val="center"/>
            <w:textDirection w:val="lrTb"/>
            <w:noWrap w:val="false"/>
          </w:tcPr>
          <w:p>
            <w:pPr>
              <w:pStyle w:val="907"/>
              <w:jc w:val="center"/>
              <w:rPr>
                <w:rFonts w:hint="eastAsia" w:ascii="宋体" w:hAnsi="宋体" w:eastAsia="Arial" w:cs="Times New Roman"/>
                <w:color w:val="000000"/>
                <w:szCs w:val="21"/>
                <w:highlight w:val="red"/>
              </w:rPr>
            </w:pPr>
            <w:r>
              <w:rPr>
                <w:rFonts w:hint="eastAsia" w:ascii="宋体" w:hAnsi="宋体" w:eastAsia="宋体" w:cs="宋体"/>
                <w:color w:val="000000"/>
                <w:szCs w:val="21"/>
                <w:lang w:bidi="ar"/>
              </w:rPr>
              <w:t xml:space="preserve">质量管理制度</w:t>
            </w:r>
            <w:r>
              <w:rPr>
                <w:rFonts w:hint="eastAsia" w:ascii="宋体" w:hAnsi="宋体" w:eastAsia="宋体" w:cs="宋体"/>
                <w:color w:val="000000"/>
                <w:szCs w:val="21"/>
                <w:lang w:eastAsia="zh-CN" w:bidi="ar"/>
              </w:rPr>
              <w:t xml:space="preserve">及措施</w:t>
            </w:r>
            <w:r>
              <w:rPr>
                <w:rFonts w:hint="eastAsia" w:ascii="宋体" w:hAnsi="宋体" w:eastAsia="Arial" w:cs="Times New Roman"/>
                <w:color w:val="000000"/>
                <w:szCs w:val="21"/>
                <w:highlight w:val="red"/>
              </w:rPr>
            </w:r>
            <w:r/>
          </w:p>
        </w:tc>
        <w:tc>
          <w:tcPr>
            <w:tcW w:w="1108" w:type="dxa"/>
            <w:vAlign w:val="center"/>
            <w:textDirection w:val="lrTb"/>
            <w:noWrap w:val="false"/>
          </w:tcPr>
          <w:p>
            <w:pPr>
              <w:pStyle w:val="907"/>
              <w:jc w:val="center"/>
              <w:widowControl/>
              <w:rPr>
                <w:rFonts w:ascii="宋体" w:hAnsi="宋体" w:eastAsia="宋体" w:cs="宋体"/>
                <w:color w:val="000000"/>
                <w:szCs w:val="21"/>
                <w:highlight w:val="red"/>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red"/>
                <w:lang w:val="en-US" w:eastAsia="zh-CN"/>
              </w:rPr>
            </w:r>
            <w:r/>
          </w:p>
        </w:tc>
        <w:tc>
          <w:tcPr>
            <w:tcW w:w="6420" w:type="dxa"/>
            <w:vAlign w:val="center"/>
            <w:textDirection w:val="lrTb"/>
            <w:noWrap w:val="false"/>
          </w:tcPr>
          <w:p>
            <w:pPr>
              <w:pStyle w:val="907"/>
              <w:jc w:val="left"/>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eastAsia="zh-CN" w:bidi="ar"/>
              </w:rPr>
              <w:t xml:space="preserve">供应商</w:t>
            </w:r>
            <w:r>
              <w:rPr>
                <w:rFonts w:hint="eastAsia" w:ascii="宋体" w:hAnsi="宋体" w:eastAsia="宋体" w:cs="宋体"/>
                <w:color w:val="000000"/>
                <w:szCs w:val="21"/>
                <w:lang w:bidi="ar"/>
              </w:rPr>
              <w:t xml:space="preserve">针对本项目提出的汽车维修质量承诺、检验、竣工出厂合格证管理、汽车维修档案管理、计量管理、设备管理、配件管理和人员培训制度</w:t>
            </w:r>
            <w:r>
              <w:rPr>
                <w:rFonts w:hint="eastAsia" w:ascii="宋体" w:hAnsi="宋体" w:eastAsia="宋体" w:cs="宋体"/>
                <w:color w:val="000000"/>
                <w:szCs w:val="21"/>
                <w:lang w:eastAsia="zh-CN" w:bidi="ar"/>
              </w:rPr>
              <w:t xml:space="preserve">及措施</w:t>
            </w:r>
            <w:r>
              <w:rPr>
                <w:rFonts w:hint="eastAsia" w:ascii="宋体" w:hAnsi="宋体" w:eastAsia="宋体" w:cs="宋体"/>
                <w:color w:val="000000"/>
                <w:szCs w:val="21"/>
                <w:lang w:bidi="ar"/>
              </w:rPr>
              <w:t xml:space="preserve">等等。</w:t>
            </w:r>
            <w:r>
              <w:rPr>
                <w:rFonts w:hint="eastAsia" w:ascii="宋体" w:hAnsi="宋体" w:eastAsia="宋体" w:cs="宋体"/>
                <w:color w:val="000000"/>
                <w:szCs w:val="21"/>
                <w:lang w:bidi="ar"/>
              </w:rPr>
            </w:r>
            <w:r/>
          </w:p>
          <w:p>
            <w:pPr>
              <w:pStyle w:val="907"/>
              <w:jc w:val="left"/>
              <w:spacing w:line="240" w:lineRule="auto"/>
              <w:widowControl/>
              <w:rPr>
                <w:rFonts w:ascii="Calibri" w:hAnsi="Calibri" w:eastAsia="Arial" w:cs="Times New Roman"/>
                <w:color w:val="000000"/>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ascii="PHPCCD+ËÎÌå" w:hAnsi="PHPCCD+ËÎÌå" w:eastAsia="Calibri" w:cs="PHPCCD+ËÎÌå"/>
                <w:color w:val="000000"/>
                <w:szCs w:val="22"/>
              </w:rPr>
              <w:t xml:space="preserve">科学合理，</w:t>
            </w:r>
            <w:r>
              <w:rPr>
                <w:rFonts w:hint="eastAsia" w:ascii="PHPCCD+ËÎÌå" w:hAnsi="PHPCCD+ËÎÌå" w:eastAsia="宋体" w:cs="PHPCCD+ËÎÌå"/>
                <w:color w:val="000000"/>
                <w:szCs w:val="22"/>
                <w:lang w:eastAsia="zh-CN"/>
              </w:rPr>
              <w:t xml:space="preserve">供应商</w:t>
            </w:r>
            <w:r>
              <w:rPr>
                <w:rFonts w:hint="eastAsia" w:ascii="宋体" w:hAnsi="宋体" w:eastAsia="Arial" w:cs="宋体"/>
                <w:szCs w:val="21"/>
              </w:rPr>
              <w:t xml:space="preserve">组织保障有力</w:t>
            </w:r>
            <w:r>
              <w:rPr>
                <w:rFonts w:ascii="PHPCCD+ËÎÌå" w:hAnsi="PHPCCD+ËÎÌå" w:eastAsia="Calibri" w:cs="PHPCCD+ËÎÌå"/>
                <w:color w:val="000000"/>
                <w:szCs w:val="22"/>
              </w:rPr>
              <w:t xml:space="preserve">，</w:t>
            </w:r>
            <w:r>
              <w:rPr>
                <w:rFonts w:hint="eastAsia" w:ascii="宋体" w:hAnsi="宋体" w:eastAsia="宋体" w:cs="宋体"/>
                <w:color w:val="000000"/>
                <w:szCs w:val="21"/>
                <w:lang w:bidi="ar"/>
              </w:rPr>
              <w:t xml:space="preserve">质量管理</w:t>
            </w:r>
            <w:r>
              <w:rPr>
                <w:rFonts w:hint="eastAsia" w:ascii="PHPCCD+ËÎÌå" w:hAnsi="PHPCCD+ËÎÌå" w:eastAsia="宋体" w:cs="PHPCCD+ËÎÌå"/>
                <w:color w:val="000000"/>
                <w:szCs w:val="22"/>
                <w:lang w:eastAsia="zh-CN"/>
              </w:rPr>
              <w:t xml:space="preserve">措施</w:t>
            </w:r>
            <w:r>
              <w:rPr>
                <w:rFonts w:ascii="PHPCCD+ËÎÌå" w:hAnsi="PHPCCD+ËÎÌå" w:eastAsia="Calibri" w:cs="PHPCCD+ËÎÌå"/>
                <w:color w:val="000000"/>
                <w:szCs w:val="22"/>
              </w:rPr>
              <w:t xml:space="preserve">操作性、实用性强</w:t>
            </w:r>
            <w:r>
              <w:rPr>
                <w:rFonts w:hint="eastAsia" w:ascii="宋体" w:hAnsi="宋体" w:eastAsia="Arial" w:cs="宋体"/>
                <w:color w:val="000000"/>
                <w:szCs w:val="22"/>
              </w:rPr>
              <w:t xml:space="preserve">；</w:t>
            </w:r>
            <w:r>
              <w:rPr>
                <w:rFonts w:hint="eastAsia" w:ascii="宋体" w:hAnsi="宋体" w:eastAsia="宋体" w:cs="Times New Roman"/>
                <w:bCs/>
                <w:szCs w:val="21"/>
                <w:lang w:val="en-US" w:eastAsia="zh-CN"/>
              </w:rPr>
              <w:t xml:space="preserve">8</w:t>
            </w:r>
            <w:r>
              <w:rPr>
                <w:rFonts w:hint="eastAsia" w:ascii="宋体" w:hAnsi="宋体" w:eastAsia="Arial" w:cs="Times New Roman"/>
                <w:bCs/>
                <w:szCs w:val="21"/>
              </w:rPr>
              <w:t xml:space="preserve">分；</w:t>
            </w:r>
            <w:r>
              <w:rPr>
                <w:rFonts w:ascii="Calibri" w:hAnsi="Calibri" w:eastAsia="Arial" w:cs="Times New Roman"/>
                <w:color w:val="000000"/>
                <w:szCs w:val="21"/>
              </w:rPr>
            </w:r>
            <w:r/>
          </w:p>
          <w:p>
            <w:pPr>
              <w:pStyle w:val="907"/>
              <w:spacing w:line="240" w:lineRule="auto"/>
              <w:rPr>
                <w:rFonts w:ascii="宋体" w:hAnsi="宋体" w:eastAsia="Arial" w:cs="Times New Roman"/>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ascii="PHPCCD+ËÎÌå" w:hAnsi="PHPCCD+ËÎÌå" w:eastAsia="Calibri" w:cs="PHPCCD+ËÎÌå"/>
                <w:color w:val="000000"/>
                <w:szCs w:val="22"/>
              </w:rPr>
              <w:t xml:space="preserve">较为科学合理，</w:t>
            </w:r>
            <w:r>
              <w:rPr>
                <w:rFonts w:hint="eastAsia" w:ascii="宋体" w:hAnsi="宋体" w:eastAsia="宋体" w:cs="宋体"/>
                <w:color w:val="000000"/>
                <w:szCs w:val="21"/>
                <w:lang w:bidi="ar"/>
              </w:rPr>
              <w:t xml:space="preserve">质量管理</w:t>
            </w:r>
            <w:r>
              <w:rPr>
                <w:rFonts w:hint="eastAsia" w:ascii="PHPCCD+ËÎÌå" w:hAnsi="PHPCCD+ËÎÌå" w:eastAsia="宋体" w:cs="PHPCCD+ËÎÌå"/>
                <w:color w:val="000000"/>
                <w:szCs w:val="22"/>
                <w:lang w:eastAsia="zh-CN"/>
              </w:rPr>
              <w:t xml:space="preserve">措施</w:t>
            </w:r>
            <w:r>
              <w:rPr>
                <w:rFonts w:ascii="PHPCCD+ËÎÌå" w:hAnsi="PHPCCD+ËÎÌå" w:eastAsia="Calibri" w:cs="PHPCCD+ËÎÌå"/>
                <w:color w:val="000000"/>
                <w:szCs w:val="22"/>
              </w:rPr>
              <w:t xml:space="preserve">操作性、实用性较强</w:t>
            </w:r>
            <w:r>
              <w:rPr>
                <w:rFonts w:hint="eastAsia" w:ascii="Calibri" w:hAnsi="Calibri" w:eastAsia="Arial" w:cs="Times New Roman"/>
                <w:bCs/>
                <w:color w:val="000000"/>
                <w:szCs w:val="21"/>
              </w:rPr>
              <w:t xml:space="preserve">；</w:t>
            </w:r>
            <w:r>
              <w:rPr>
                <w:rFonts w:hint="eastAsia" w:ascii="Calibri" w:hAnsi="Calibri" w:eastAsia="宋体" w:cs="Times New Roman"/>
                <w:bCs/>
                <w:color w:val="000000"/>
                <w:szCs w:val="21"/>
                <w:lang w:val="en-US" w:eastAsia="zh-CN"/>
              </w:rPr>
              <w:t xml:space="preserve">6</w:t>
            </w:r>
            <w:r>
              <w:rPr>
                <w:rFonts w:hint="eastAsia" w:ascii="宋体" w:hAnsi="宋体" w:eastAsia="Arial" w:cs="Times New Roman"/>
                <w:bCs/>
                <w:color w:val="000000"/>
                <w:szCs w:val="21"/>
              </w:rPr>
              <w:t xml:space="preserve">分；</w:t>
            </w:r>
            <w:r>
              <w:rPr>
                <w:rFonts w:ascii="宋体" w:hAnsi="宋体" w:eastAsia="Arial" w:cs="Times New Roman"/>
                <w:szCs w:val="21"/>
              </w:rPr>
            </w:r>
            <w:r/>
          </w:p>
          <w:p>
            <w:pPr>
              <w:pStyle w:val="907"/>
              <w:spacing w:line="240" w:lineRule="auto"/>
              <w:rPr>
                <w:rFonts w:hint="eastAsia" w:ascii="宋体" w:hAnsi="宋体" w:eastAsia="Arial" w:cs="Times New Roman"/>
                <w:bCs/>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及措施</w:t>
            </w:r>
            <w:r>
              <w:rPr>
                <w:rFonts w:ascii="PHPCCD+ËÎÌå" w:hAnsi="PHPCCD+ËÎÌå" w:eastAsia="Calibri" w:cs="PHPCCD+ËÎÌå"/>
                <w:color w:val="000000"/>
                <w:szCs w:val="22"/>
              </w:rPr>
              <w:t xml:space="preserve">存在不合理，</w:t>
            </w:r>
            <w:r>
              <w:rPr>
                <w:rFonts w:hint="eastAsia" w:ascii="宋体" w:hAnsi="宋体" w:eastAsia="Arial" w:cs="宋体"/>
                <w:szCs w:val="21"/>
              </w:rPr>
              <w:t xml:space="preserve">组织保障一般</w:t>
            </w:r>
            <w:r>
              <w:rPr>
                <w:rFonts w:ascii="PHPCCD+ËÎÌå" w:hAnsi="PHPCCD+ËÎÌå" w:eastAsia="Calibri" w:cs="PHPCCD+ËÎÌå"/>
                <w:color w:val="000000"/>
                <w:szCs w:val="22"/>
              </w:rPr>
              <w:t xml:space="preserve">，有缺陷，可行性</w:t>
            </w:r>
            <w:r>
              <w:rPr>
                <w:rFonts w:hint="eastAsia" w:ascii="PHPCCD+ËÎÌå" w:hAnsi="PHPCCD+ËÎÌå" w:eastAsia="Arial" w:cs="PHPCCD+ËÎÌå"/>
                <w:color w:val="000000"/>
                <w:szCs w:val="22"/>
              </w:rPr>
              <w:t xml:space="preserve">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4</w:t>
            </w:r>
            <w:r>
              <w:rPr>
                <w:rFonts w:hint="eastAsia" w:ascii="宋体" w:hAnsi="宋体" w:eastAsia="Arial" w:cs="Times New Roman"/>
                <w:bCs/>
                <w:szCs w:val="21"/>
              </w:rPr>
              <w:t xml:space="preserve">分；</w:t>
            </w:r>
            <w:r>
              <w:rPr>
                <w:rFonts w:hint="eastAsia" w:ascii="宋体" w:hAnsi="宋体" w:eastAsia="Arial" w:cs="Times New Roman"/>
                <w:bCs/>
                <w:szCs w:val="21"/>
              </w:rPr>
            </w:r>
            <w:r/>
          </w:p>
          <w:p>
            <w:pPr>
              <w:pStyle w:val="907"/>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方案总体理解微有偏差，定位不够精准，</w:t>
            </w:r>
            <w:r>
              <w:rPr>
                <w:rFonts w:hint="eastAsia" w:ascii="宋体" w:hAnsi="宋体" w:eastAsia="宋体" w:cs="宋体"/>
                <w:color w:val="000000"/>
                <w:szCs w:val="21"/>
                <w:lang w:bidi="ar"/>
              </w:rPr>
              <w:t xml:space="preserve">质量管理</w:t>
            </w:r>
            <w:r>
              <w:rPr>
                <w:rFonts w:hint="eastAsia" w:ascii="宋体" w:hAnsi="宋体" w:eastAsia="宋体" w:cs="宋体"/>
                <w:color w:val="000000"/>
                <w:szCs w:val="21"/>
                <w:lang w:eastAsia="zh-CN" w:bidi="ar"/>
              </w:rPr>
              <w:t xml:space="preserve">措施针对性较差，可行性不高的得</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ascii="宋体" w:hAnsi="宋体" w:eastAsia="Arial" w:cs="Times New Roman"/>
                <w:bCs/>
                <w:szCs w:val="21"/>
              </w:rPr>
            </w:pPr>
            <w:r>
              <w:rPr>
                <w:rFonts w:hint="eastAsia" w:ascii="宋体" w:hAnsi="宋体" w:eastAsia="宋体" w:cs="宋体"/>
                <w:color w:val="000000"/>
                <w:szCs w:val="21"/>
                <w:lang w:eastAsia="zh-CN" w:bidi="ar"/>
              </w:rPr>
              <w:t xml:space="preserve">方案总体理解有重大偏差，定位不精准或没有，</w:t>
            </w:r>
            <w:r>
              <w:rPr>
                <w:rFonts w:hint="eastAsia" w:ascii="宋体" w:hAnsi="宋体" w:eastAsia="宋体" w:cs="宋体"/>
                <w:color w:val="000000"/>
                <w:szCs w:val="21"/>
                <w:lang w:bidi="ar"/>
              </w:rPr>
              <w:t xml:space="preserve">质量管理</w:t>
            </w:r>
            <w:r>
              <w:rPr>
                <w:rFonts w:hint="eastAsia" w:ascii="宋体" w:hAnsi="宋体" w:eastAsia="宋体" w:cs="宋体"/>
                <w:color w:val="000000"/>
                <w:szCs w:val="21"/>
                <w:lang w:eastAsia="zh-CN" w:bidi="ar"/>
              </w:rPr>
              <w:t xml:space="preserve">措施没有针对性，可行性很差的得</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eastAsia="zh-CN" w:bidi="ar"/>
              </w:rPr>
              <w:t xml:space="preserve">分；</w:t>
            </w:r>
            <w:r>
              <w:rPr>
                <w:rFonts w:ascii="宋体" w:hAnsi="宋体" w:eastAsia="Arial" w:cs="Times New Roman"/>
                <w:bCs/>
                <w:szCs w:val="21"/>
              </w:rPr>
            </w:r>
            <w:r/>
          </w:p>
          <w:p>
            <w:pPr>
              <w:pStyle w:val="907"/>
              <w:jc w:val="left"/>
              <w:spacing w:line="240" w:lineRule="auto"/>
              <w:widowControl/>
              <w:rPr>
                <w:rFonts w:ascii="宋体" w:hAnsi="宋体" w:eastAsia="Arial" w:cs="Times New Roman"/>
                <w:b/>
                <w:bCs/>
                <w:szCs w:val="21"/>
                <w:highlight w:val="red"/>
              </w:rPr>
            </w:pPr>
            <w:r>
              <w:rPr>
                <w:rFonts w:ascii="宋体" w:hAnsi="宋体" w:eastAsia="Arial" w:cs="Times New Roman"/>
                <w:b/>
                <w:bCs/>
                <w:szCs w:val="21"/>
              </w:rPr>
              <w:t xml:space="preserve">未</w:t>
            </w:r>
            <w:r>
              <w:rPr>
                <w:rFonts w:hint="eastAsia" w:ascii="宋体" w:hAnsi="宋体" w:eastAsia="Arial" w:cs="Times New Roman"/>
                <w:b/>
                <w:bCs/>
                <w:szCs w:val="21"/>
              </w:rPr>
              <w:t xml:space="preserve">见</w:t>
            </w:r>
            <w:r>
              <w:rPr>
                <w:rFonts w:ascii="宋体" w:hAnsi="宋体" w:eastAsia="Arial" w:cs="Times New Roman"/>
                <w:b/>
                <w:bCs/>
                <w:szCs w:val="21"/>
              </w:rPr>
              <w:t xml:space="preserve">阐述不得分</w:t>
            </w:r>
            <w:r>
              <w:rPr>
                <w:rFonts w:ascii="宋体" w:hAnsi="宋体" w:eastAsia="Arial" w:cs="Times New Roman"/>
                <w:szCs w:val="21"/>
              </w:rPr>
              <w:t xml:space="preserve">。</w:t>
            </w:r>
            <w:r>
              <w:rPr>
                <w:rFonts w:ascii="宋体" w:hAnsi="宋体" w:eastAsia="Arial" w:cs="Times New Roman"/>
                <w:b/>
                <w:bCs/>
                <w:szCs w:val="21"/>
                <w:highlight w:val="red"/>
              </w:rPr>
            </w:r>
            <w:r/>
          </w:p>
        </w:tc>
      </w:tr>
      <w:tr>
        <w:trPr>
          <w:trHeight w:val="323"/>
        </w:trPr>
        <w:tc>
          <w:tcPr>
            <w:tcW w:w="612"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166"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188" w:type="dxa"/>
            <w:vAlign w:val="center"/>
            <w:textDirection w:val="lrTb"/>
            <w:noWrap w:val="false"/>
          </w:tcPr>
          <w:p>
            <w:pPr>
              <w:pStyle w:val="907"/>
              <w:jc w:val="center"/>
              <w:rPr>
                <w:rFonts w:hint="eastAsia" w:ascii="宋体" w:hAnsi="宋体" w:eastAsia="Arial" w:cs="Times New Roman"/>
                <w:color w:val="000000"/>
                <w:szCs w:val="21"/>
                <w:highlight w:val="red"/>
              </w:rPr>
            </w:pPr>
            <w:r>
              <w:rPr>
                <w:rFonts w:hint="eastAsia" w:ascii="宋体" w:hAnsi="宋体" w:eastAsia="宋体" w:cs="宋体"/>
                <w:bCs/>
                <w:szCs w:val="21"/>
              </w:rPr>
              <w:t xml:space="preserve">安全管理</w:t>
            </w: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及措施</w:t>
            </w:r>
            <w:r>
              <w:rPr>
                <w:rFonts w:hint="eastAsia" w:ascii="宋体" w:hAnsi="宋体" w:eastAsia="Arial" w:cs="Times New Roman"/>
                <w:color w:val="000000"/>
                <w:szCs w:val="21"/>
                <w:highlight w:val="red"/>
              </w:rPr>
            </w:r>
            <w:r/>
          </w:p>
        </w:tc>
        <w:tc>
          <w:tcPr>
            <w:tcW w:w="1108" w:type="dxa"/>
            <w:vAlign w:val="center"/>
            <w:textDirection w:val="lrTb"/>
            <w:noWrap w:val="false"/>
          </w:tcPr>
          <w:p>
            <w:pPr>
              <w:pStyle w:val="907"/>
              <w:jc w:val="center"/>
              <w:widowControl/>
              <w:rPr>
                <w:rFonts w:ascii="宋体" w:hAnsi="宋体" w:eastAsia="宋体" w:cs="宋体"/>
                <w:color w:val="000000"/>
                <w:szCs w:val="21"/>
                <w:highlight w:val="red"/>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red"/>
                <w:lang w:val="en-US" w:eastAsia="zh-CN"/>
              </w:rPr>
            </w:r>
            <w:r/>
          </w:p>
        </w:tc>
        <w:tc>
          <w:tcPr>
            <w:tcW w:w="6420" w:type="dxa"/>
            <w:vAlign w:val="center"/>
            <w:textDirection w:val="lrTb"/>
            <w:noWrap w:val="false"/>
          </w:tcPr>
          <w:p>
            <w:pPr>
              <w:pStyle w:val="907"/>
              <w:spacing w:line="24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供应商提供其维修作业内容相适应的安全生产管理制度，并具备相应的安全保护措施。</w:t>
            </w:r>
            <w:r>
              <w:rPr>
                <w:rFonts w:hint="eastAsia" w:ascii="宋体" w:hAnsi="宋体" w:eastAsia="宋体" w:cs="宋体"/>
                <w:szCs w:val="22"/>
                <w:highlight w:val="none"/>
                <w:lang w:val="en-US" w:eastAsia="zh-CN"/>
              </w:rPr>
            </w:r>
            <w:r/>
          </w:p>
          <w:p>
            <w:pPr>
              <w:pStyle w:val="907"/>
              <w:jc w:val="left"/>
              <w:spacing w:line="240" w:lineRule="auto"/>
              <w:widowControl/>
              <w:rPr>
                <w:rFonts w:ascii="Calibri" w:hAnsi="Calibri" w:eastAsia="Arial" w:cs="Times New Roman"/>
                <w:color w:val="000000"/>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ascii="PHPCCD+ËÎÌå" w:hAnsi="PHPCCD+ËÎÌå" w:eastAsia="Calibri" w:cs="PHPCCD+ËÎÌå"/>
                <w:color w:val="000000"/>
                <w:szCs w:val="22"/>
              </w:rPr>
              <w:t xml:space="preserve">科学合理，</w:t>
            </w:r>
            <w:r>
              <w:rPr>
                <w:rFonts w:hint="eastAsia" w:ascii="PHPCCD+ËÎÌå" w:hAnsi="PHPCCD+ËÎÌå" w:eastAsia="宋体" w:cs="PHPCCD+ËÎÌå"/>
                <w:color w:val="000000"/>
                <w:szCs w:val="22"/>
                <w:lang w:eastAsia="zh-CN"/>
              </w:rPr>
              <w:t xml:space="preserve">供应商</w:t>
            </w:r>
            <w:r>
              <w:rPr>
                <w:rFonts w:hint="eastAsia" w:ascii="宋体" w:hAnsi="宋体" w:eastAsia="Arial" w:cs="宋体"/>
                <w:szCs w:val="21"/>
              </w:rPr>
              <w:t xml:space="preserve">组织保障有力</w:t>
            </w:r>
            <w:r>
              <w:rPr>
                <w:rFonts w:ascii="PHPCCD+ËÎÌå" w:hAnsi="PHPCCD+ËÎÌå" w:eastAsia="Calibri" w:cs="PHPCCD+ËÎÌå"/>
                <w:color w:val="000000"/>
                <w:szCs w:val="22"/>
              </w:rPr>
              <w:t xml:space="preserve">，</w:t>
            </w:r>
            <w:r>
              <w:rPr>
                <w:rFonts w:hint="eastAsia" w:ascii="PHPCCD+ËÎÌå" w:hAnsi="PHPCCD+ËÎÌå" w:eastAsia="宋体" w:cs="PHPCCD+ËÎÌå"/>
                <w:color w:val="000000"/>
                <w:szCs w:val="22"/>
                <w:lang w:eastAsia="zh-CN"/>
              </w:rPr>
              <w:t xml:space="preserve">安全管理</w:t>
            </w:r>
            <w:r>
              <w:rPr>
                <w:rFonts w:ascii="PHPCCD+ËÎÌå" w:hAnsi="PHPCCD+ËÎÌå" w:eastAsia="Calibri" w:cs="PHPCCD+ËÎÌå"/>
                <w:color w:val="000000"/>
                <w:szCs w:val="22"/>
              </w:rPr>
              <w:t xml:space="preserve">操作性、实用性强</w:t>
            </w:r>
            <w:r>
              <w:rPr>
                <w:rFonts w:hint="eastAsia" w:ascii="宋体" w:hAnsi="宋体" w:eastAsia="Arial" w:cs="宋体"/>
                <w:color w:val="000000"/>
                <w:szCs w:val="22"/>
              </w:rPr>
              <w:t xml:space="preserve">；</w:t>
            </w:r>
            <w:r>
              <w:rPr>
                <w:rFonts w:hint="eastAsia" w:ascii="宋体" w:hAnsi="宋体" w:eastAsia="宋体" w:cs="Times New Roman"/>
                <w:bCs/>
                <w:szCs w:val="21"/>
                <w:lang w:val="en-US" w:eastAsia="zh-CN"/>
              </w:rPr>
              <w:t xml:space="preserve">8</w:t>
            </w:r>
            <w:r>
              <w:rPr>
                <w:rFonts w:hint="eastAsia" w:ascii="宋体" w:hAnsi="宋体" w:eastAsia="Arial" w:cs="Times New Roman"/>
                <w:bCs/>
                <w:szCs w:val="21"/>
              </w:rPr>
              <w:t xml:space="preserve">分；</w:t>
            </w:r>
            <w:r>
              <w:rPr>
                <w:rFonts w:ascii="Calibri" w:hAnsi="Calibri" w:eastAsia="Arial" w:cs="Times New Roman"/>
                <w:color w:val="000000"/>
                <w:szCs w:val="21"/>
              </w:rPr>
            </w:r>
            <w:r/>
          </w:p>
          <w:p>
            <w:pPr>
              <w:pStyle w:val="907"/>
              <w:spacing w:line="240" w:lineRule="auto"/>
              <w:rPr>
                <w:rFonts w:ascii="宋体" w:hAnsi="宋体" w:eastAsia="Arial" w:cs="Times New Roman"/>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ascii="PHPCCD+ËÎÌå" w:hAnsi="PHPCCD+ËÎÌå" w:eastAsia="Calibri" w:cs="PHPCCD+ËÎÌå"/>
                <w:color w:val="000000"/>
                <w:szCs w:val="22"/>
              </w:rPr>
              <w:t xml:space="preserve">较为科学合理，操作性、实用性较强</w:t>
            </w:r>
            <w:r>
              <w:rPr>
                <w:rFonts w:hint="eastAsia" w:ascii="Calibri" w:hAnsi="Calibri" w:eastAsia="Arial" w:cs="Times New Roman"/>
                <w:bCs/>
                <w:color w:val="000000"/>
                <w:szCs w:val="21"/>
              </w:rPr>
              <w:t xml:space="preserve">；</w:t>
            </w:r>
            <w:r>
              <w:rPr>
                <w:rFonts w:hint="eastAsia" w:ascii="宋体" w:hAnsi="宋体" w:eastAsia="宋体" w:cs="Times New Roman"/>
                <w:bCs/>
                <w:color w:val="000000"/>
                <w:szCs w:val="21"/>
                <w:lang w:val="en-US" w:eastAsia="zh-CN"/>
              </w:rPr>
              <w:t xml:space="preserve">6</w:t>
            </w:r>
            <w:r>
              <w:rPr>
                <w:rFonts w:hint="eastAsia" w:ascii="宋体" w:hAnsi="宋体" w:eastAsia="Arial" w:cs="Times New Roman"/>
                <w:bCs/>
                <w:color w:val="000000"/>
                <w:szCs w:val="21"/>
              </w:rPr>
              <w:t xml:space="preserve">分；</w:t>
            </w:r>
            <w:r>
              <w:rPr>
                <w:rFonts w:ascii="宋体" w:hAnsi="宋体" w:eastAsia="Arial" w:cs="Times New Roman"/>
                <w:szCs w:val="21"/>
              </w:rPr>
            </w:r>
            <w:r/>
          </w:p>
          <w:p>
            <w:pPr>
              <w:pStyle w:val="907"/>
              <w:spacing w:line="240" w:lineRule="auto"/>
              <w:rPr>
                <w:rFonts w:hint="eastAsia" w:ascii="宋体" w:hAnsi="宋体" w:eastAsia="Arial" w:cs="Times New Roman"/>
                <w:bCs/>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及措施</w:t>
            </w:r>
            <w:r>
              <w:rPr>
                <w:rFonts w:ascii="PHPCCD+ËÎÌå" w:hAnsi="PHPCCD+ËÎÌå" w:eastAsia="Calibri" w:cs="PHPCCD+ËÎÌå"/>
                <w:color w:val="000000"/>
                <w:szCs w:val="22"/>
              </w:rPr>
              <w:t xml:space="preserve">存在不合理，</w:t>
            </w:r>
            <w:r>
              <w:rPr>
                <w:rFonts w:hint="eastAsia" w:ascii="宋体" w:hAnsi="宋体" w:eastAsia="Arial" w:cs="宋体"/>
                <w:szCs w:val="21"/>
              </w:rPr>
              <w:t xml:space="preserve">组织保障一般</w:t>
            </w:r>
            <w:r>
              <w:rPr>
                <w:rFonts w:ascii="PHPCCD+ËÎÌå" w:hAnsi="PHPCCD+ËÎÌå" w:eastAsia="Calibri" w:cs="PHPCCD+ËÎÌå"/>
                <w:color w:val="000000"/>
                <w:szCs w:val="22"/>
              </w:rPr>
              <w:t xml:space="preserve">，有缺陷，可行性</w:t>
            </w:r>
            <w:r>
              <w:rPr>
                <w:rFonts w:hint="eastAsia" w:ascii="PHPCCD+ËÎÌå" w:hAnsi="PHPCCD+ËÎÌå" w:eastAsia="Arial" w:cs="PHPCCD+ËÎÌå"/>
                <w:color w:val="000000"/>
                <w:szCs w:val="22"/>
              </w:rPr>
              <w:t xml:space="preserve">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4</w:t>
            </w:r>
            <w:r>
              <w:rPr>
                <w:rFonts w:hint="eastAsia" w:ascii="宋体" w:hAnsi="宋体" w:eastAsia="Arial" w:cs="Times New Roman"/>
                <w:bCs/>
                <w:szCs w:val="21"/>
              </w:rPr>
              <w:t xml:space="preserve">分；</w:t>
            </w:r>
            <w:r>
              <w:rPr>
                <w:rFonts w:hint="eastAsia" w:ascii="宋体" w:hAnsi="宋体" w:eastAsia="Arial" w:cs="Times New Roman"/>
                <w:bCs/>
                <w:szCs w:val="21"/>
              </w:rPr>
            </w:r>
            <w:r/>
          </w:p>
          <w:p>
            <w:pPr>
              <w:pStyle w:val="907"/>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方案总体理解微有偏差，定位不够精准，措施针对性较差，可行性不高的得</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ascii="宋体" w:hAnsi="宋体" w:eastAsia="Arial" w:cs="Times New Roman"/>
                <w:bCs/>
                <w:szCs w:val="21"/>
              </w:rPr>
            </w:pPr>
            <w:r>
              <w:rPr>
                <w:rFonts w:hint="eastAsia" w:ascii="宋体" w:hAnsi="宋体" w:eastAsia="宋体" w:cs="宋体"/>
                <w:color w:val="000000"/>
                <w:szCs w:val="21"/>
                <w:lang w:eastAsia="zh-CN" w:bidi="ar"/>
              </w:rPr>
              <w:t xml:space="preserve">方案总体理解有重大偏差，定位不精准或没有，措施没有针对性，可行性很差的得</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eastAsia="zh-CN" w:bidi="ar"/>
              </w:rPr>
              <w:t xml:space="preserve">分；</w:t>
            </w:r>
            <w:r>
              <w:rPr>
                <w:rFonts w:ascii="宋体" w:hAnsi="宋体" w:eastAsia="Arial" w:cs="Times New Roman"/>
                <w:bCs/>
                <w:szCs w:val="21"/>
              </w:rPr>
            </w:r>
            <w:r/>
          </w:p>
          <w:p>
            <w:pPr>
              <w:pStyle w:val="907"/>
              <w:jc w:val="left"/>
              <w:spacing w:line="240" w:lineRule="auto"/>
              <w:widowControl/>
              <w:rPr>
                <w:rFonts w:ascii="宋体" w:hAnsi="宋体" w:eastAsia="Arial" w:cs="Times New Roman"/>
                <w:b/>
                <w:bCs/>
                <w:szCs w:val="21"/>
                <w:highlight w:val="red"/>
              </w:rPr>
            </w:pPr>
            <w:r>
              <w:rPr>
                <w:rFonts w:ascii="宋体" w:hAnsi="宋体" w:eastAsia="Arial" w:cs="Times New Roman"/>
                <w:b/>
                <w:bCs/>
                <w:szCs w:val="21"/>
              </w:rPr>
              <w:t xml:space="preserve">未</w:t>
            </w:r>
            <w:r>
              <w:rPr>
                <w:rFonts w:hint="eastAsia" w:ascii="宋体" w:hAnsi="宋体" w:eastAsia="Arial" w:cs="Times New Roman"/>
                <w:b/>
                <w:bCs/>
                <w:szCs w:val="21"/>
              </w:rPr>
              <w:t xml:space="preserve">见</w:t>
            </w:r>
            <w:r>
              <w:rPr>
                <w:rFonts w:ascii="宋体" w:hAnsi="宋体" w:eastAsia="Arial" w:cs="Times New Roman"/>
                <w:b/>
                <w:bCs/>
                <w:szCs w:val="21"/>
              </w:rPr>
              <w:t xml:space="preserve">阐述不得分</w:t>
            </w:r>
            <w:r>
              <w:rPr>
                <w:rFonts w:ascii="宋体" w:hAnsi="宋体" w:eastAsia="Arial" w:cs="Times New Roman"/>
                <w:szCs w:val="21"/>
              </w:rPr>
              <w:t xml:space="preserve">。</w:t>
            </w:r>
            <w:r>
              <w:rPr>
                <w:rFonts w:ascii="宋体" w:hAnsi="宋体" w:eastAsia="Arial" w:cs="Times New Roman"/>
                <w:b/>
                <w:bCs/>
                <w:szCs w:val="21"/>
                <w:highlight w:val="red"/>
              </w:rPr>
            </w:r>
            <w:r/>
          </w:p>
        </w:tc>
      </w:tr>
      <w:tr>
        <w:trPr>
          <w:trHeight w:val="235"/>
        </w:trPr>
        <w:tc>
          <w:tcPr>
            <w:tcW w:w="612"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166"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188" w:type="dxa"/>
            <w:vAlign w:val="center"/>
            <w:textDirection w:val="lrTb"/>
            <w:noWrap w:val="false"/>
          </w:tcPr>
          <w:p>
            <w:pPr>
              <w:pStyle w:val="907"/>
              <w:jc w:val="center"/>
              <w:rPr>
                <w:rFonts w:hint="eastAsia" w:ascii="宋体" w:hAnsi="宋体" w:eastAsia="宋体" w:cs="宋体"/>
                <w:bCs/>
                <w:szCs w:val="21"/>
              </w:rPr>
            </w:pPr>
            <w:r>
              <w:rPr>
                <w:rFonts w:hint="eastAsia" w:ascii="宋体" w:hAnsi="宋体" w:eastAsia="Arial" w:cs="Times New Roman"/>
                <w:color w:val="000000"/>
                <w:szCs w:val="21"/>
              </w:rPr>
              <w:t xml:space="preserve">应急处理预案</w:t>
            </w:r>
            <w:r>
              <w:rPr>
                <w:rFonts w:hint="eastAsia" w:ascii="宋体" w:hAnsi="宋体" w:eastAsia="宋体" w:cs="宋体"/>
                <w:bCs/>
                <w:szCs w:val="21"/>
              </w:rPr>
            </w:r>
            <w:r/>
          </w:p>
        </w:tc>
        <w:tc>
          <w:tcPr>
            <w:tcW w:w="1108" w:type="dxa"/>
            <w:vAlign w:val="center"/>
            <w:textDirection w:val="lrTb"/>
            <w:noWrap w:val="false"/>
          </w:tcPr>
          <w:p>
            <w:pPr>
              <w:pStyle w:val="907"/>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highlight w:val="none"/>
                <w:lang w:val="en-US" w:eastAsia="zh-CN"/>
              </w:rPr>
            </w:r>
            <w:r/>
          </w:p>
        </w:tc>
        <w:tc>
          <w:tcPr>
            <w:tcW w:w="6420" w:type="dxa"/>
            <w:vAlign w:val="center"/>
            <w:textDirection w:val="lrTb"/>
            <w:noWrap w:val="false"/>
          </w:tcPr>
          <w:p>
            <w:pPr>
              <w:pStyle w:val="907"/>
              <w:jc w:val="left"/>
              <w:widowControl/>
              <w:rPr>
                <w:rFonts w:ascii="Calibri" w:hAnsi="Calibri" w:eastAsia="Arial" w:cs="Times New Roman"/>
                <w:color w:val="000000"/>
                <w:szCs w:val="21"/>
              </w:rPr>
            </w:pPr>
            <w:r>
              <w:rPr>
                <w:rFonts w:hint="eastAsia" w:ascii="宋体" w:hAnsi="宋体" w:eastAsia="Arial" w:cs="宋体"/>
                <w:color w:val="000000"/>
                <w:szCs w:val="21"/>
                <w:lang w:bidi="ar"/>
              </w:rPr>
              <w:t xml:space="preserve">供应商对本项目各种突发</w:t>
            </w:r>
            <w:r>
              <w:rPr>
                <w:rFonts w:hint="eastAsia" w:ascii="宋体" w:hAnsi="宋体" w:eastAsia="宋体" w:cs="宋体"/>
                <w:color w:val="000000"/>
                <w:szCs w:val="21"/>
                <w:lang w:eastAsia="zh-CN" w:bidi="ar"/>
              </w:rPr>
              <w:t xml:space="preserve">天气</w:t>
            </w:r>
            <w:r>
              <w:rPr>
                <w:rFonts w:hint="eastAsia" w:ascii="宋体" w:hAnsi="宋体" w:eastAsia="Arial" w:cs="宋体"/>
                <w:color w:val="000000"/>
                <w:szCs w:val="21"/>
                <w:lang w:bidi="ar"/>
              </w:rPr>
              <w:t xml:space="preserve">事件制定应急</w:t>
            </w:r>
            <w:r>
              <w:rPr>
                <w:rFonts w:hint="eastAsia" w:ascii="宋体" w:hAnsi="宋体" w:eastAsia="宋体" w:cs="宋体"/>
                <w:color w:val="000000"/>
                <w:szCs w:val="21"/>
                <w:lang w:val="en-US" w:eastAsia="zh-CN" w:bidi="ar"/>
              </w:rPr>
              <w:t xml:space="preserve">维修服务及车辆紧急救援</w:t>
            </w:r>
            <w:r>
              <w:rPr>
                <w:rFonts w:hint="eastAsia" w:ascii="宋体" w:hAnsi="宋体" w:eastAsia="Arial" w:cs="宋体"/>
                <w:color w:val="000000"/>
                <w:szCs w:val="21"/>
                <w:lang w:bidi="ar"/>
              </w:rPr>
              <w:t xml:space="preserve">预案。内容包含但不限于（台风、汛期）、（冰雪、极寒）天气</w:t>
            </w:r>
            <w:r>
              <w:rPr>
                <w:rFonts w:hint="eastAsia" w:ascii="宋体" w:hAnsi="宋体" w:eastAsia="宋体" w:cs="宋体"/>
                <w:color w:val="000000"/>
                <w:szCs w:val="21"/>
                <w:lang w:val="en-US" w:eastAsia="zh-CN" w:bidi="ar"/>
              </w:rPr>
              <w:t xml:space="preserve">情况下的</w:t>
            </w:r>
            <w:r>
              <w:rPr>
                <w:rFonts w:hint="eastAsia" w:ascii="宋体" w:hAnsi="宋体" w:eastAsia="Arial" w:cs="宋体"/>
                <w:color w:val="000000"/>
                <w:szCs w:val="21"/>
                <w:lang w:bidi="ar"/>
              </w:rPr>
              <w:t xml:space="preserve">应急</w:t>
            </w:r>
            <w:r>
              <w:rPr>
                <w:rFonts w:hint="eastAsia" w:ascii="宋体" w:hAnsi="宋体" w:eastAsia="宋体" w:cs="宋体"/>
                <w:color w:val="000000"/>
                <w:szCs w:val="21"/>
                <w:lang w:val="en-US" w:eastAsia="zh-CN" w:bidi="ar"/>
              </w:rPr>
              <w:t xml:space="preserve">维修服务、车辆紧急救援、人员救护</w:t>
            </w:r>
            <w:r>
              <w:rPr>
                <w:rFonts w:hint="eastAsia" w:ascii="宋体" w:hAnsi="宋体" w:eastAsia="Arial" w:cs="宋体"/>
                <w:color w:val="000000"/>
                <w:szCs w:val="21"/>
                <w:lang w:bidi="ar"/>
              </w:rPr>
              <w:t xml:space="preserve">等</w:t>
            </w:r>
            <w:r>
              <w:rPr>
                <w:rFonts w:hint="eastAsia" w:ascii="宋体" w:hAnsi="宋体" w:eastAsia="宋体" w:cs="宋体"/>
                <w:color w:val="000000"/>
                <w:szCs w:val="21"/>
                <w:lang w:val="en-US" w:eastAsia="zh-CN" w:bidi="ar"/>
              </w:rPr>
              <w:t xml:space="preserve">工作方案及</w:t>
            </w:r>
            <w:r>
              <w:rPr>
                <w:rFonts w:hint="eastAsia" w:ascii="宋体" w:hAnsi="宋体" w:eastAsia="Arial" w:cs="宋体"/>
                <w:color w:val="000000"/>
                <w:szCs w:val="21"/>
                <w:lang w:bidi="ar"/>
              </w:rPr>
              <w:t xml:space="preserve">预案。</w:t>
            </w:r>
            <w:r>
              <w:rPr>
                <w:rFonts w:ascii="Calibri" w:hAnsi="Calibri" w:eastAsia="Arial" w:cs="Times New Roman"/>
                <w:color w:val="000000"/>
                <w:szCs w:val="21"/>
              </w:rPr>
            </w:r>
            <w:r/>
          </w:p>
          <w:p>
            <w:pPr>
              <w:pStyle w:val="907"/>
              <w:jc w:val="left"/>
              <w:widowControl/>
              <w:rPr>
                <w:rFonts w:ascii="Calibri" w:hAnsi="Calibri" w:eastAsia="Arial" w:cs="Times New Roman"/>
                <w:color w:val="000000"/>
                <w:szCs w:val="21"/>
              </w:rPr>
            </w:pPr>
            <w:r>
              <w:rPr>
                <w:rFonts w:hint="eastAsia" w:ascii="宋体" w:hAnsi="宋体" w:eastAsia="宋体" w:cs="宋体"/>
                <w:color w:val="000000"/>
                <w:lang w:val="en-US" w:eastAsia="zh-CN"/>
              </w:rPr>
              <w:t xml:space="preserve">工作方案</w:t>
            </w:r>
            <w:r>
              <w:rPr>
                <w:rFonts w:ascii="PHPCCD+ËÎÌå" w:hAnsi="PHPCCD+ËÎÌå" w:eastAsia="Calibri" w:cs="PHPCCD+ËÎÌå"/>
                <w:color w:val="000000"/>
              </w:rPr>
              <w:t xml:space="preserve">科学合理，</w:t>
            </w:r>
            <w:r>
              <w:rPr>
                <w:rFonts w:hint="eastAsia" w:ascii="宋体" w:hAnsi="宋体" w:eastAsia="Arial" w:cs="宋体"/>
                <w:szCs w:val="21"/>
              </w:rPr>
              <w:t xml:space="preserve">组织保障有力</w:t>
            </w:r>
            <w:r>
              <w:rPr>
                <w:rFonts w:ascii="PHPCCD+ËÎÌå" w:hAnsi="PHPCCD+ËÎÌå" w:eastAsia="Calibri" w:cs="PHPCCD+ËÎÌå"/>
                <w:color w:val="000000"/>
              </w:rPr>
              <w:t xml:space="preserve">，</w:t>
            </w:r>
            <w:r>
              <w:rPr>
                <w:rFonts w:hint="eastAsia" w:ascii="PHPCCD+ËÎÌå" w:hAnsi="PHPCCD+ËÎÌå" w:eastAsia="宋体" w:cs="PHPCCD+ËÎÌå"/>
                <w:color w:val="000000"/>
                <w:lang w:eastAsia="zh-CN"/>
              </w:rPr>
              <w:t xml:space="preserve">应急</w:t>
            </w:r>
            <w:r>
              <w:rPr>
                <w:rFonts w:hint="eastAsia" w:ascii="宋体" w:hAnsi="宋体" w:eastAsia="Arial" w:cs="宋体"/>
                <w:color w:val="000000"/>
                <w:szCs w:val="21"/>
                <w:lang w:bidi="ar"/>
              </w:rPr>
              <w:t xml:space="preserve">预案</w:t>
            </w:r>
            <w:r>
              <w:rPr>
                <w:rFonts w:ascii="PHPCCD+ËÎÌå" w:hAnsi="PHPCCD+ËÎÌå" w:eastAsia="Calibri" w:cs="PHPCCD+ËÎÌå"/>
                <w:color w:val="000000"/>
              </w:rPr>
              <w:t xml:space="preserve">操作性、实用性强</w:t>
            </w:r>
            <w:r>
              <w:rPr>
                <w:rFonts w:hint="eastAsia" w:ascii="宋体" w:hAnsi="宋体" w:eastAsia="Arial" w:cs="宋体"/>
                <w:color w:val="000000"/>
              </w:rPr>
              <w:t xml:space="preserve">；</w:t>
            </w:r>
            <w:r>
              <w:rPr>
                <w:rFonts w:hint="eastAsia" w:ascii="宋体" w:hAnsi="宋体" w:eastAsia="宋体" w:cs="Times New Roman"/>
                <w:bCs/>
                <w:szCs w:val="21"/>
                <w:lang w:val="en-US" w:eastAsia="zh-CN"/>
              </w:rPr>
              <w:t xml:space="preserve">8</w:t>
            </w:r>
            <w:r>
              <w:rPr>
                <w:rFonts w:hint="eastAsia" w:ascii="宋体" w:hAnsi="宋体" w:eastAsia="Arial" w:cs="Times New Roman"/>
                <w:bCs/>
                <w:szCs w:val="21"/>
              </w:rPr>
              <w:t xml:space="preserve">分；</w:t>
            </w:r>
            <w:r>
              <w:rPr>
                <w:rFonts w:ascii="Calibri" w:hAnsi="Calibri" w:eastAsia="Arial" w:cs="Times New Roman"/>
                <w:color w:val="000000"/>
                <w:szCs w:val="21"/>
              </w:rPr>
            </w:r>
            <w:r/>
          </w:p>
          <w:p>
            <w:pPr>
              <w:pStyle w:val="907"/>
              <w:rPr>
                <w:rFonts w:ascii="宋体" w:hAnsi="宋体" w:eastAsia="Arial" w:cs="Times New Roman"/>
                <w:szCs w:val="21"/>
              </w:rPr>
            </w:pPr>
            <w:r>
              <w:rPr>
                <w:rFonts w:hint="eastAsia" w:ascii="宋体" w:hAnsi="宋体" w:eastAsia="宋体" w:cs="宋体"/>
                <w:color w:val="000000"/>
                <w:lang w:val="en-US" w:eastAsia="zh-CN"/>
              </w:rPr>
              <w:t xml:space="preserve">工作方案</w:t>
            </w:r>
            <w:r>
              <w:rPr>
                <w:rFonts w:ascii="PHPCCD+ËÎÌå" w:hAnsi="PHPCCD+ËÎÌå" w:eastAsia="Calibri" w:cs="PHPCCD+ËÎÌå"/>
                <w:color w:val="000000"/>
              </w:rPr>
              <w:t xml:space="preserve">较为科学合理，</w:t>
            </w:r>
            <w:r>
              <w:rPr>
                <w:rFonts w:hint="eastAsia" w:ascii="PHPCCD+ËÎÌå" w:hAnsi="PHPCCD+ËÎÌå" w:eastAsia="宋体" w:cs="PHPCCD+ËÎÌå"/>
                <w:color w:val="000000"/>
                <w:lang w:eastAsia="zh-CN"/>
              </w:rPr>
              <w:t xml:space="preserve">应急</w:t>
            </w:r>
            <w:r>
              <w:rPr>
                <w:rFonts w:hint="eastAsia" w:ascii="宋体" w:hAnsi="宋体" w:eastAsia="Arial" w:cs="宋体"/>
                <w:color w:val="000000"/>
                <w:szCs w:val="21"/>
                <w:lang w:bidi="ar"/>
              </w:rPr>
              <w:t xml:space="preserve">预案</w:t>
            </w:r>
            <w:r>
              <w:rPr>
                <w:rFonts w:ascii="PHPCCD+ËÎÌå" w:hAnsi="PHPCCD+ËÎÌå" w:eastAsia="Calibri" w:cs="PHPCCD+ËÎÌå"/>
                <w:color w:val="000000"/>
              </w:rPr>
              <w:t xml:space="preserve">操作性、实用性较强</w:t>
            </w:r>
            <w:r>
              <w:rPr>
                <w:rFonts w:hint="eastAsia" w:ascii="Calibri" w:hAnsi="Calibri" w:eastAsia="Arial" w:cs="Times New Roman"/>
                <w:bCs/>
                <w:color w:val="000000"/>
                <w:szCs w:val="21"/>
              </w:rPr>
              <w:t xml:space="preserve">；</w:t>
            </w:r>
            <w:r>
              <w:rPr>
                <w:rFonts w:hint="eastAsia" w:ascii="宋体" w:hAnsi="宋体" w:eastAsia="宋体" w:cs="Times New Roman"/>
                <w:bCs/>
                <w:color w:val="000000"/>
                <w:szCs w:val="21"/>
                <w:lang w:val="en-US" w:eastAsia="zh-CN"/>
              </w:rPr>
              <w:t xml:space="preserve">6</w:t>
            </w:r>
            <w:r>
              <w:rPr>
                <w:rFonts w:hint="eastAsia" w:ascii="宋体" w:hAnsi="宋体" w:eastAsia="Arial" w:cs="Times New Roman"/>
                <w:bCs/>
                <w:color w:val="000000"/>
                <w:szCs w:val="21"/>
              </w:rPr>
              <w:t xml:space="preserve">分；</w:t>
            </w:r>
            <w:r>
              <w:rPr>
                <w:rFonts w:ascii="宋体" w:hAnsi="宋体" w:eastAsia="Arial" w:cs="Times New Roman"/>
                <w:szCs w:val="21"/>
              </w:rPr>
            </w:r>
            <w:r/>
          </w:p>
          <w:p>
            <w:pPr>
              <w:pStyle w:val="907"/>
              <w:rPr>
                <w:rFonts w:hint="eastAsia" w:ascii="宋体" w:hAnsi="宋体" w:eastAsia="Arial" w:cs="Times New Roman"/>
                <w:bCs/>
                <w:szCs w:val="21"/>
              </w:rPr>
            </w:pPr>
            <w:r>
              <w:rPr>
                <w:rFonts w:hint="eastAsia" w:ascii="宋体" w:hAnsi="宋体" w:eastAsia="宋体" w:cs="宋体"/>
                <w:color w:val="000000"/>
                <w:lang w:val="en-US" w:eastAsia="zh-CN"/>
              </w:rPr>
              <w:t xml:space="preserve">工作方案</w:t>
            </w:r>
            <w:r>
              <w:rPr>
                <w:rFonts w:ascii="PHPCCD+ËÎÌå" w:hAnsi="PHPCCD+ËÎÌå" w:eastAsia="Calibri" w:cs="PHPCCD+ËÎÌå"/>
                <w:color w:val="000000"/>
              </w:rPr>
              <w:t xml:space="preserve">存在不合理，</w:t>
            </w:r>
            <w:r>
              <w:rPr>
                <w:rFonts w:hint="eastAsia" w:ascii="宋体" w:hAnsi="宋体" w:eastAsia="Arial" w:cs="宋体"/>
                <w:szCs w:val="21"/>
              </w:rPr>
              <w:t xml:space="preserve">组织保障一般</w:t>
            </w:r>
            <w:r>
              <w:rPr>
                <w:rFonts w:ascii="PHPCCD+ËÎÌå" w:hAnsi="PHPCCD+ËÎÌå" w:eastAsia="Calibri" w:cs="PHPCCD+ËÎÌå"/>
                <w:color w:val="000000"/>
              </w:rPr>
              <w:t xml:space="preserve">，</w:t>
            </w:r>
            <w:r>
              <w:rPr>
                <w:rFonts w:hint="eastAsia" w:ascii="PHPCCD+ËÎÌå" w:hAnsi="PHPCCD+ËÎÌå" w:eastAsia="宋体" w:cs="PHPCCD+ËÎÌå"/>
                <w:color w:val="000000"/>
                <w:lang w:eastAsia="zh-CN"/>
              </w:rPr>
              <w:t xml:space="preserve">应急</w:t>
            </w:r>
            <w:r>
              <w:rPr>
                <w:rFonts w:hint="eastAsia" w:ascii="宋体" w:hAnsi="宋体" w:eastAsia="Arial" w:cs="宋体"/>
                <w:color w:val="000000"/>
                <w:szCs w:val="21"/>
                <w:lang w:bidi="ar"/>
              </w:rPr>
              <w:t xml:space="preserve">预案</w:t>
            </w:r>
            <w:r>
              <w:rPr>
                <w:rFonts w:ascii="PHPCCD+ËÎÌå" w:hAnsi="PHPCCD+ËÎÌå" w:eastAsia="Calibri" w:cs="PHPCCD+ËÎÌå"/>
                <w:color w:val="000000"/>
              </w:rPr>
              <w:t xml:space="preserve">有</w:t>
            </w:r>
            <w:r>
              <w:rPr>
                <w:rFonts w:hint="eastAsia" w:ascii="PHPCCD+ËÎÌå" w:hAnsi="PHPCCD+ËÎÌå" w:eastAsia="宋体" w:cs="PHPCCD+ËÎÌå"/>
                <w:color w:val="000000"/>
                <w:lang w:eastAsia="zh-CN"/>
              </w:rPr>
              <w:t xml:space="preserve">一定</w:t>
            </w:r>
            <w:r>
              <w:rPr>
                <w:rFonts w:ascii="PHPCCD+ËÎÌå" w:hAnsi="PHPCCD+ËÎÌå" w:eastAsia="Calibri" w:cs="PHPCCD+ËÎÌå"/>
                <w:color w:val="000000"/>
              </w:rPr>
              <w:t xml:space="preserve">缺陷，可行性</w:t>
            </w:r>
            <w:r>
              <w:rPr>
                <w:rFonts w:hint="eastAsia" w:ascii="PHPCCD+ËÎÌå" w:hAnsi="PHPCCD+ËÎÌå" w:eastAsia="Arial" w:cs="PHPCCD+ËÎÌå"/>
                <w:color w:val="000000"/>
              </w:rPr>
              <w:t xml:space="preserve">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4</w:t>
            </w:r>
            <w:r>
              <w:rPr>
                <w:rFonts w:hint="eastAsia" w:ascii="宋体" w:hAnsi="宋体" w:eastAsia="Arial" w:cs="Times New Roman"/>
                <w:bCs/>
                <w:szCs w:val="21"/>
              </w:rPr>
              <w:t xml:space="preserve">分；</w:t>
            </w:r>
            <w:r>
              <w:rPr>
                <w:rFonts w:hint="eastAsia" w:ascii="宋体" w:hAnsi="宋体" w:eastAsia="Arial" w:cs="Times New Roman"/>
                <w:bCs/>
                <w:szCs w:val="21"/>
              </w:rPr>
            </w:r>
            <w:r/>
          </w:p>
          <w:p>
            <w:pPr>
              <w:pStyle w:val="907"/>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工作方案总体理解微有偏差，</w:t>
            </w:r>
            <w:r>
              <w:rPr>
                <w:rFonts w:hint="eastAsia" w:ascii="宋体" w:hAnsi="宋体" w:eastAsia="Arial" w:cs="宋体"/>
                <w:szCs w:val="21"/>
              </w:rPr>
              <w:t xml:space="preserve">组织保障</w:t>
            </w:r>
            <w:r>
              <w:rPr>
                <w:rFonts w:hint="eastAsia" w:ascii="宋体" w:hAnsi="宋体" w:eastAsia="宋体" w:cs="宋体"/>
                <w:color w:val="000000"/>
                <w:szCs w:val="21"/>
                <w:lang w:eastAsia="zh-CN" w:bidi="ar"/>
              </w:rPr>
              <w:t xml:space="preserve">不够到位，应急</w:t>
            </w:r>
            <w:r>
              <w:rPr>
                <w:rFonts w:hint="eastAsia" w:ascii="宋体" w:hAnsi="宋体" w:eastAsia="Arial" w:cs="宋体"/>
                <w:color w:val="000000"/>
                <w:szCs w:val="21"/>
                <w:lang w:bidi="ar"/>
              </w:rPr>
              <w:t xml:space="preserve">预案</w:t>
            </w:r>
            <w:r>
              <w:rPr>
                <w:rFonts w:hint="eastAsia" w:ascii="宋体" w:hAnsi="宋体" w:eastAsia="宋体" w:cs="宋体"/>
                <w:color w:val="000000"/>
                <w:szCs w:val="21"/>
                <w:lang w:eastAsia="zh-CN" w:bidi="ar"/>
              </w:rPr>
              <w:t xml:space="preserve">较差，可行性不高的得</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ascii="宋体" w:hAnsi="宋体" w:eastAsia="Arial" w:cs="Times New Roman"/>
                <w:bCs/>
                <w:szCs w:val="21"/>
              </w:rPr>
            </w:pPr>
            <w:r>
              <w:rPr>
                <w:rFonts w:hint="eastAsia" w:ascii="宋体" w:hAnsi="宋体" w:eastAsia="宋体" w:cs="宋体"/>
                <w:color w:val="000000"/>
                <w:szCs w:val="21"/>
                <w:lang w:eastAsia="zh-CN" w:bidi="ar"/>
              </w:rPr>
              <w:t xml:space="preserve">方案总体理解有重大偏差，</w:t>
            </w:r>
            <w:r>
              <w:rPr>
                <w:rFonts w:hint="eastAsia" w:ascii="宋体" w:hAnsi="宋体" w:eastAsia="Arial" w:cs="宋体"/>
                <w:szCs w:val="21"/>
              </w:rPr>
              <w:t xml:space="preserve">组织保障</w:t>
            </w:r>
            <w:r>
              <w:rPr>
                <w:rFonts w:hint="eastAsia" w:ascii="宋体" w:hAnsi="宋体" w:eastAsia="宋体" w:cs="宋体"/>
                <w:color w:val="000000"/>
                <w:szCs w:val="21"/>
                <w:lang w:eastAsia="zh-CN" w:bidi="ar"/>
              </w:rPr>
              <w:t xml:space="preserve">不清楚或没有，应急</w:t>
            </w:r>
            <w:r>
              <w:rPr>
                <w:rFonts w:hint="eastAsia" w:ascii="宋体" w:hAnsi="宋体" w:eastAsia="Arial" w:cs="宋体"/>
                <w:color w:val="000000"/>
                <w:szCs w:val="21"/>
                <w:lang w:bidi="ar"/>
              </w:rPr>
              <w:t xml:space="preserve">预案</w:t>
            </w:r>
            <w:r>
              <w:rPr>
                <w:rFonts w:hint="eastAsia" w:ascii="宋体" w:hAnsi="宋体" w:eastAsia="宋体" w:cs="宋体"/>
                <w:color w:val="000000"/>
                <w:szCs w:val="21"/>
                <w:lang w:eastAsia="zh-CN" w:bidi="ar"/>
              </w:rPr>
              <w:t xml:space="preserve">很差，可行性很差的得</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eastAsia="zh-CN" w:bidi="ar"/>
              </w:rPr>
              <w:t xml:space="preserve">分；</w:t>
            </w:r>
            <w:r>
              <w:rPr>
                <w:rFonts w:ascii="宋体" w:hAnsi="宋体" w:eastAsia="Arial" w:cs="Times New Roman"/>
                <w:bCs/>
                <w:szCs w:val="21"/>
              </w:rPr>
            </w:r>
            <w:r/>
          </w:p>
          <w:p>
            <w:pPr>
              <w:pStyle w:val="907"/>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Times New Roman"/>
                <w:b/>
                <w:bCs/>
                <w:szCs w:val="21"/>
              </w:rPr>
            </w:pPr>
            <w:r>
              <w:rPr>
                <w:rFonts w:ascii="宋体" w:hAnsi="宋体" w:eastAsia="Arial" w:cs="Times New Roman"/>
                <w:b/>
                <w:bCs/>
                <w:szCs w:val="21"/>
              </w:rPr>
              <w:t xml:space="preserve">未</w:t>
            </w:r>
            <w:r>
              <w:rPr>
                <w:rFonts w:hint="eastAsia" w:ascii="宋体" w:hAnsi="宋体" w:eastAsia="Arial" w:cs="Times New Roman"/>
                <w:b/>
                <w:bCs/>
                <w:szCs w:val="21"/>
              </w:rPr>
              <w:t xml:space="preserve">见</w:t>
            </w:r>
            <w:r>
              <w:rPr>
                <w:rFonts w:ascii="宋体" w:hAnsi="宋体" w:eastAsia="Arial" w:cs="Times New Roman"/>
                <w:b/>
                <w:bCs/>
                <w:szCs w:val="21"/>
              </w:rPr>
              <w:t xml:space="preserve">阐述不得分</w:t>
            </w:r>
            <w:r>
              <w:rPr>
                <w:rFonts w:ascii="宋体" w:hAnsi="宋体" w:eastAsia="Arial" w:cs="Times New Roman"/>
                <w:szCs w:val="21"/>
              </w:rPr>
              <w:t xml:space="preserve">。</w:t>
            </w:r>
            <w:r>
              <w:rPr>
                <w:rFonts w:ascii="宋体" w:hAnsi="宋体" w:eastAsia="Arial" w:cs="Times New Roman"/>
                <w:b/>
                <w:bCs/>
                <w:szCs w:val="21"/>
              </w:rPr>
            </w:r>
            <w:r/>
          </w:p>
        </w:tc>
      </w:tr>
      <w:tr>
        <w:trPr>
          <w:trHeight w:val="583"/>
        </w:trPr>
        <w:tc>
          <w:tcPr>
            <w:tcW w:w="612"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166"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188" w:type="dxa"/>
            <w:vAlign w:val="center"/>
            <w:textDirection w:val="lrTb"/>
            <w:noWrap w:val="false"/>
          </w:tcPr>
          <w:p>
            <w:pPr>
              <w:pStyle w:val="907"/>
              <w:jc w:val="center"/>
              <w:widowControl/>
              <w:rPr>
                <w:rFonts w:hint="eastAsia" w:ascii="宋体" w:hAnsi="宋体" w:eastAsia="宋体" w:cs="Times New Roman"/>
                <w:sz w:val="21"/>
                <w:szCs w:val="21"/>
                <w:lang w:eastAsia="zh-CN"/>
              </w:rPr>
            </w:pPr>
            <w:r>
              <w:rPr>
                <w:rFonts w:hint="eastAsia" w:ascii="宋体" w:hAnsi="宋体" w:eastAsia="宋体" w:cs="Times New Roman"/>
                <w:sz w:val="21"/>
                <w:szCs w:val="21"/>
              </w:rPr>
              <w:t xml:space="preserve">环保管理</w:t>
            </w: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hint="eastAsia" w:ascii="宋体" w:hAnsi="宋体" w:eastAsia="宋体" w:cs="Times New Roman"/>
                <w:sz w:val="21"/>
                <w:szCs w:val="21"/>
                <w:lang w:eastAsia="zh-CN"/>
              </w:rPr>
            </w:r>
            <w:r/>
          </w:p>
          <w:p>
            <w:pPr>
              <w:pStyle w:val="907"/>
              <w:jc w:val="center"/>
              <w:rPr>
                <w:rFonts w:ascii="Calibri" w:hAnsi="Calibri" w:eastAsia="Arial" w:cs="Times New Roman"/>
                <w:szCs w:val="21"/>
              </w:rPr>
            </w:pPr>
            <w:r>
              <w:rPr>
                <w:rFonts w:ascii="Calibri" w:hAnsi="Calibri" w:eastAsia="Arial" w:cs="Times New Roman"/>
                <w:szCs w:val="21"/>
              </w:rPr>
            </w:r>
            <w:r/>
          </w:p>
        </w:tc>
        <w:tc>
          <w:tcPr>
            <w:tcW w:w="1108" w:type="dxa"/>
            <w:vAlign w:val="center"/>
            <w:textDirection w:val="lrTb"/>
            <w:noWrap w:val="false"/>
          </w:tcPr>
          <w:p>
            <w:pPr>
              <w:pStyle w:val="907"/>
              <w:jc w:val="center"/>
              <w:widowControl/>
              <w:rPr>
                <w:rFonts w:hint="eastAsia" w:ascii="宋体" w:hAnsi="宋体" w:eastAsia="宋体" w:cs="宋体"/>
                <w:color w:val="000000"/>
                <w:szCs w:val="21"/>
                <w:lang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Cs w:val="21"/>
                <w:lang w:eastAsia="zh-CN"/>
              </w:rPr>
            </w:r>
            <w:r/>
          </w:p>
        </w:tc>
        <w:tc>
          <w:tcPr>
            <w:tcW w:w="6420" w:type="dxa"/>
            <w:vAlign w:val="center"/>
            <w:textDirection w:val="lrTb"/>
            <w:noWrap w:val="false"/>
          </w:tcPr>
          <w:p>
            <w:pPr>
              <w:pStyle w:val="907"/>
              <w:jc w:val="left"/>
              <w:widowControl/>
              <w:rPr>
                <w:rFonts w:hint="eastAsia" w:ascii="宋体" w:hAnsi="宋体" w:eastAsia="Arial" w:cs="宋体"/>
                <w:color w:val="000000"/>
                <w:szCs w:val="22"/>
              </w:rPr>
            </w:pPr>
            <w:r>
              <w:rPr>
                <w:rFonts w:hint="eastAsia" w:ascii="宋体" w:hAnsi="宋体" w:eastAsia="宋体" w:cs="宋体"/>
                <w:color w:val="000000"/>
                <w:szCs w:val="22"/>
                <w:lang w:eastAsia="zh-CN"/>
              </w:rPr>
              <w:t xml:space="preserve">供应商制定</w:t>
            </w:r>
            <w:r>
              <w:rPr>
                <w:rFonts w:hint="eastAsia" w:ascii="宋体" w:hAnsi="宋体" w:eastAsia="Arial" w:cs="宋体"/>
                <w:color w:val="000000"/>
                <w:szCs w:val="22"/>
              </w:rPr>
              <w:t xml:space="preserve">符合环境保护要求的废油、废液、废气、废水、废电池、废轮胎、含石棉废料及有害垃圾集中收集、分类存放、有效处理和保持环境整洁的管理制度。</w:t>
            </w:r>
            <w:r>
              <w:rPr>
                <w:rFonts w:hint="eastAsia" w:ascii="宋体" w:hAnsi="宋体" w:eastAsia="Arial" w:cs="宋体"/>
                <w:color w:val="000000"/>
                <w:szCs w:val="22"/>
              </w:rPr>
            </w:r>
            <w:r/>
          </w:p>
          <w:p>
            <w:pPr>
              <w:pStyle w:val="907"/>
              <w:jc w:val="left"/>
              <w:spacing w:line="240" w:lineRule="auto"/>
              <w:widowControl/>
              <w:rPr>
                <w:rFonts w:ascii="Calibri" w:hAnsi="Calibri" w:eastAsia="Arial" w:cs="Times New Roman"/>
                <w:color w:val="000000"/>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ascii="PHPCCD+ËÎÌå" w:hAnsi="PHPCCD+ËÎÌå" w:eastAsia="Calibri" w:cs="PHPCCD+ËÎÌå"/>
                <w:color w:val="000000"/>
                <w:szCs w:val="22"/>
              </w:rPr>
              <w:t xml:space="preserve">科学合理，</w:t>
            </w:r>
            <w:r>
              <w:rPr>
                <w:rFonts w:hint="eastAsia" w:ascii="PHPCCD+ËÎÌå" w:hAnsi="PHPCCD+ËÎÌå" w:eastAsia="宋体" w:cs="PHPCCD+ËÎÌå"/>
                <w:color w:val="000000"/>
                <w:szCs w:val="22"/>
                <w:lang w:eastAsia="zh-CN"/>
              </w:rPr>
              <w:t xml:space="preserve">供应商</w:t>
            </w:r>
            <w:r>
              <w:rPr>
                <w:rFonts w:hint="eastAsia" w:ascii="宋体" w:hAnsi="宋体" w:eastAsia="Arial" w:cs="宋体"/>
                <w:szCs w:val="21"/>
              </w:rPr>
              <w:t xml:space="preserve">组织保障有力</w:t>
            </w:r>
            <w:r>
              <w:rPr>
                <w:rFonts w:ascii="PHPCCD+ËÎÌå" w:hAnsi="PHPCCD+ËÎÌå" w:eastAsia="Calibri" w:cs="PHPCCD+ËÎÌå"/>
                <w:color w:val="000000"/>
                <w:szCs w:val="22"/>
              </w:rPr>
              <w:t xml:space="preserve">，</w:t>
            </w:r>
            <w:r>
              <w:rPr>
                <w:rFonts w:hint="eastAsia" w:ascii="PHPCCD+ËÎÌå" w:hAnsi="PHPCCD+ËÎÌå" w:eastAsia="宋体" w:cs="PHPCCD+ËÎÌå"/>
                <w:color w:val="000000"/>
                <w:szCs w:val="22"/>
                <w:lang w:eastAsia="zh-CN"/>
              </w:rPr>
              <w:t xml:space="preserve">环保制度</w:t>
            </w:r>
            <w:r>
              <w:rPr>
                <w:rFonts w:ascii="PHPCCD+ËÎÌå" w:hAnsi="PHPCCD+ËÎÌå" w:eastAsia="Calibri" w:cs="PHPCCD+ËÎÌå"/>
                <w:color w:val="000000"/>
                <w:szCs w:val="22"/>
              </w:rPr>
              <w:t xml:space="preserve">操作性、实用性强</w:t>
            </w:r>
            <w:r>
              <w:rPr>
                <w:rFonts w:hint="eastAsia" w:ascii="宋体" w:hAnsi="宋体" w:eastAsia="Arial" w:cs="宋体"/>
                <w:color w:val="000000"/>
                <w:szCs w:val="22"/>
              </w:rPr>
              <w:t xml:space="preserve">；</w:t>
            </w:r>
            <w:r>
              <w:rPr>
                <w:rFonts w:hint="eastAsia" w:ascii="宋体" w:hAnsi="宋体" w:eastAsia="宋体" w:cs="Times New Roman"/>
                <w:bCs/>
                <w:szCs w:val="21"/>
                <w:lang w:val="en-US" w:eastAsia="zh-CN"/>
              </w:rPr>
              <w:t xml:space="preserve">8</w:t>
            </w:r>
            <w:r>
              <w:rPr>
                <w:rFonts w:hint="eastAsia" w:ascii="宋体" w:hAnsi="宋体" w:eastAsia="Arial" w:cs="Times New Roman"/>
                <w:bCs/>
                <w:szCs w:val="21"/>
              </w:rPr>
              <w:t xml:space="preserve">分；</w:t>
            </w:r>
            <w:r>
              <w:rPr>
                <w:rFonts w:ascii="Calibri" w:hAnsi="Calibri" w:eastAsia="Arial" w:cs="Times New Roman"/>
                <w:color w:val="000000"/>
                <w:szCs w:val="21"/>
              </w:rPr>
            </w:r>
            <w:r/>
          </w:p>
          <w:p>
            <w:pPr>
              <w:pStyle w:val="907"/>
              <w:spacing w:line="240" w:lineRule="auto"/>
              <w:rPr>
                <w:rFonts w:ascii="宋体" w:hAnsi="宋体" w:eastAsia="Arial" w:cs="Times New Roman"/>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ascii="PHPCCD+ËÎÌå" w:hAnsi="PHPCCD+ËÎÌå" w:eastAsia="Calibri" w:cs="PHPCCD+ËÎÌå"/>
                <w:color w:val="000000"/>
                <w:szCs w:val="22"/>
              </w:rPr>
              <w:t xml:space="preserve">较为科学合理，</w:t>
            </w:r>
            <w:r>
              <w:rPr>
                <w:rFonts w:hint="eastAsia" w:ascii="PHPCCD+ËÎÌå" w:hAnsi="PHPCCD+ËÎÌå" w:eastAsia="宋体" w:cs="PHPCCD+ËÎÌå"/>
                <w:color w:val="000000"/>
                <w:szCs w:val="22"/>
                <w:lang w:eastAsia="zh-CN"/>
              </w:rPr>
              <w:t xml:space="preserve">环保制度</w:t>
            </w:r>
            <w:r>
              <w:rPr>
                <w:rFonts w:ascii="PHPCCD+ËÎÌå" w:hAnsi="PHPCCD+ËÎÌå" w:eastAsia="Calibri" w:cs="PHPCCD+ËÎÌå"/>
                <w:color w:val="000000"/>
                <w:szCs w:val="22"/>
              </w:rPr>
              <w:t xml:space="preserve">操作性、实用性较强</w:t>
            </w:r>
            <w:r>
              <w:rPr>
                <w:rFonts w:hint="eastAsia" w:ascii="Calibri" w:hAnsi="Calibri" w:eastAsia="Arial" w:cs="Times New Roman"/>
                <w:bCs/>
                <w:color w:val="000000"/>
                <w:szCs w:val="21"/>
              </w:rPr>
              <w:t xml:space="preserve">；</w:t>
            </w:r>
            <w:r>
              <w:rPr>
                <w:rFonts w:hint="eastAsia" w:ascii="Calibri" w:hAnsi="Calibri" w:eastAsia="宋体" w:cs="Times New Roman"/>
                <w:bCs/>
                <w:color w:val="000000"/>
                <w:szCs w:val="21"/>
                <w:lang w:val="en-US" w:eastAsia="zh-CN"/>
              </w:rPr>
              <w:t xml:space="preserve">6</w:t>
            </w:r>
            <w:r>
              <w:rPr>
                <w:rFonts w:hint="eastAsia" w:ascii="宋体" w:hAnsi="宋体" w:eastAsia="Arial" w:cs="Times New Roman"/>
                <w:bCs/>
                <w:color w:val="000000"/>
                <w:szCs w:val="21"/>
              </w:rPr>
              <w:t xml:space="preserve">分；</w:t>
            </w:r>
            <w:r>
              <w:rPr>
                <w:rFonts w:ascii="宋体" w:hAnsi="宋体" w:eastAsia="Arial" w:cs="Times New Roman"/>
                <w:szCs w:val="21"/>
              </w:rPr>
            </w:r>
            <w:r/>
          </w:p>
          <w:p>
            <w:pPr>
              <w:pStyle w:val="907"/>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Cs/>
                <w:szCs w:val="21"/>
                <w:lang w:eastAsia="zh-CN"/>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及措施</w:t>
            </w:r>
            <w:r>
              <w:rPr>
                <w:rFonts w:ascii="PHPCCD+ËÎÌå" w:hAnsi="PHPCCD+ËÎÌå" w:eastAsia="Calibri" w:cs="PHPCCD+ËÎÌå"/>
                <w:color w:val="000000"/>
                <w:szCs w:val="22"/>
              </w:rPr>
              <w:t xml:space="preserve">存在不合理，</w:t>
            </w:r>
            <w:r>
              <w:rPr>
                <w:rFonts w:hint="eastAsia" w:ascii="宋体" w:hAnsi="宋体" w:eastAsia="Arial" w:cs="宋体"/>
                <w:szCs w:val="21"/>
              </w:rPr>
              <w:t xml:space="preserve">组织保障一般</w:t>
            </w:r>
            <w:r>
              <w:rPr>
                <w:rFonts w:ascii="PHPCCD+ËÎÌå" w:hAnsi="PHPCCD+ËÎÌå" w:eastAsia="Calibri" w:cs="PHPCCD+ËÎÌå"/>
                <w:color w:val="000000"/>
                <w:szCs w:val="22"/>
              </w:rPr>
              <w:t xml:space="preserve">，</w:t>
            </w:r>
            <w:r>
              <w:rPr>
                <w:rFonts w:hint="eastAsia" w:ascii="PHPCCD+ËÎÌå" w:hAnsi="PHPCCD+ËÎÌå" w:eastAsia="宋体" w:cs="PHPCCD+ËÎÌå"/>
                <w:color w:val="000000"/>
                <w:szCs w:val="22"/>
                <w:lang w:eastAsia="zh-CN"/>
              </w:rPr>
              <w:t xml:space="preserve">环保制度</w:t>
            </w:r>
            <w:r>
              <w:rPr>
                <w:rFonts w:ascii="PHPCCD+ËÎÌå" w:hAnsi="PHPCCD+ËÎÌå" w:eastAsia="Calibri" w:cs="PHPCCD+ËÎÌå"/>
                <w:color w:val="000000"/>
                <w:szCs w:val="22"/>
              </w:rPr>
              <w:t xml:space="preserve">有</w:t>
            </w:r>
            <w:r>
              <w:rPr>
                <w:rFonts w:hint="eastAsia" w:ascii="PHPCCD+ËÎÌå" w:hAnsi="PHPCCD+ËÎÌå" w:eastAsia="宋体" w:cs="PHPCCD+ËÎÌå"/>
                <w:color w:val="000000"/>
                <w:szCs w:val="22"/>
                <w:lang w:eastAsia="zh-CN"/>
              </w:rPr>
              <w:t xml:space="preserve">一定</w:t>
            </w:r>
            <w:r>
              <w:rPr>
                <w:rFonts w:ascii="PHPCCD+ËÎÌå" w:hAnsi="PHPCCD+ËÎÌå" w:eastAsia="Calibri" w:cs="PHPCCD+ËÎÌå"/>
                <w:color w:val="000000"/>
                <w:szCs w:val="22"/>
              </w:rPr>
              <w:t xml:space="preserve">缺陷，可行性</w:t>
            </w:r>
            <w:r>
              <w:rPr>
                <w:rFonts w:hint="eastAsia" w:ascii="PHPCCD+ËÎÌå" w:hAnsi="PHPCCD+ËÎÌå" w:eastAsia="Arial" w:cs="PHPCCD+ËÎÌå"/>
                <w:color w:val="000000"/>
                <w:szCs w:val="22"/>
              </w:rPr>
              <w:t xml:space="preserve">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4</w:t>
            </w:r>
            <w:r>
              <w:rPr>
                <w:rFonts w:hint="eastAsia" w:ascii="宋体" w:hAnsi="宋体" w:eastAsia="Arial" w:cs="Times New Roman"/>
                <w:bCs/>
                <w:szCs w:val="21"/>
              </w:rPr>
              <w:t xml:space="preserve">分</w:t>
            </w:r>
            <w:r>
              <w:rPr>
                <w:rFonts w:hint="eastAsia" w:ascii="宋体" w:hAnsi="宋体" w:eastAsia="宋体" w:cs="Times New Roman"/>
                <w:bCs/>
                <w:szCs w:val="21"/>
                <w:lang w:eastAsia="zh-CN"/>
              </w:rPr>
              <w:t xml:space="preserve">；</w:t>
            </w:r>
            <w:r>
              <w:rPr>
                <w:rFonts w:hint="eastAsia" w:ascii="宋体" w:hAnsi="宋体" w:eastAsia="宋体" w:cs="Times New Roman"/>
                <w:bCs/>
                <w:szCs w:val="21"/>
                <w:lang w:eastAsia="zh-CN"/>
              </w:rPr>
            </w:r>
            <w:r/>
          </w:p>
          <w:p>
            <w:pPr>
              <w:pStyle w:val="907"/>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及措施总体存在，</w:t>
            </w:r>
            <w:r>
              <w:rPr>
                <w:rFonts w:hint="eastAsia" w:ascii="宋体" w:hAnsi="宋体" w:eastAsia="Arial" w:cs="宋体"/>
                <w:szCs w:val="21"/>
              </w:rPr>
              <w:t xml:space="preserve">组织保障</w:t>
            </w:r>
            <w:r>
              <w:rPr>
                <w:rFonts w:hint="eastAsia" w:ascii="宋体" w:hAnsi="宋体" w:eastAsia="宋体" w:cs="宋体"/>
                <w:color w:val="000000"/>
                <w:szCs w:val="21"/>
                <w:lang w:eastAsia="zh-CN" w:bidi="ar"/>
              </w:rPr>
              <w:t xml:space="preserve">不够精准到位，</w:t>
            </w:r>
            <w:r>
              <w:rPr>
                <w:rFonts w:hint="eastAsia" w:ascii="PHPCCD+ËÎÌå" w:hAnsi="PHPCCD+ËÎÌå" w:eastAsia="宋体" w:cs="PHPCCD+ËÎÌå"/>
                <w:color w:val="000000"/>
                <w:szCs w:val="22"/>
                <w:lang w:eastAsia="zh-CN"/>
              </w:rPr>
              <w:t xml:space="preserve">环保制度</w:t>
            </w:r>
            <w:r>
              <w:rPr>
                <w:rFonts w:ascii="PHPCCD+ËÎÌå" w:hAnsi="PHPCCD+ËÎÌå" w:eastAsia="Calibri" w:cs="PHPCCD+ËÎÌå"/>
                <w:color w:val="000000"/>
                <w:szCs w:val="22"/>
              </w:rPr>
              <w:t xml:space="preserve">有缺陷</w:t>
            </w:r>
            <w:r>
              <w:rPr>
                <w:rFonts w:hint="eastAsia" w:ascii="宋体" w:hAnsi="宋体" w:eastAsia="宋体" w:cs="宋体"/>
                <w:color w:val="000000"/>
                <w:szCs w:val="21"/>
                <w:lang w:eastAsia="zh-CN" w:bidi="ar"/>
              </w:rPr>
              <w:t xml:space="preserve">，可行性不高的得</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hint="eastAsia" w:ascii="宋体" w:hAnsi="宋体" w:eastAsia="宋体" w:cs="Times New Roman"/>
                <w:bCs/>
                <w:szCs w:val="21"/>
                <w:lang w:eastAsia="zh-CN"/>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及措施有重大偏差，</w:t>
            </w:r>
            <w:r>
              <w:rPr>
                <w:rFonts w:hint="eastAsia" w:ascii="宋体" w:hAnsi="宋体" w:eastAsia="Arial" w:cs="宋体"/>
                <w:szCs w:val="21"/>
              </w:rPr>
              <w:t xml:space="preserve">组织保障</w:t>
            </w:r>
            <w:r>
              <w:rPr>
                <w:rFonts w:hint="eastAsia" w:ascii="宋体" w:hAnsi="宋体" w:eastAsia="宋体" w:cs="宋体"/>
                <w:color w:val="000000"/>
                <w:szCs w:val="21"/>
                <w:lang w:eastAsia="zh-CN" w:bidi="ar"/>
              </w:rPr>
              <w:t xml:space="preserve">不精准或没有，</w:t>
            </w:r>
            <w:r>
              <w:rPr>
                <w:rFonts w:hint="eastAsia" w:ascii="PHPCCD+ËÎÌå" w:hAnsi="PHPCCD+ËÎÌå" w:eastAsia="宋体" w:cs="PHPCCD+ËÎÌå"/>
                <w:color w:val="000000"/>
                <w:szCs w:val="22"/>
                <w:lang w:eastAsia="zh-CN"/>
              </w:rPr>
              <w:t xml:space="preserve">环保制度</w:t>
            </w:r>
            <w:r>
              <w:rPr>
                <w:rFonts w:hint="eastAsia" w:ascii="宋体" w:hAnsi="宋体" w:eastAsia="宋体" w:cs="宋体"/>
                <w:color w:val="000000"/>
                <w:szCs w:val="21"/>
                <w:lang w:eastAsia="zh-CN" w:bidi="ar"/>
              </w:rPr>
              <w:t xml:space="preserve">缺陷很多基本无法执行，可行性很差的得</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eastAsia="zh-CN" w:bidi="ar"/>
              </w:rPr>
              <w:t xml:space="preserve">分；</w:t>
            </w:r>
            <w:r>
              <w:rPr>
                <w:rFonts w:hint="eastAsia" w:ascii="宋体" w:hAnsi="宋体" w:eastAsia="宋体" w:cs="Times New Roman"/>
                <w:bCs/>
                <w:szCs w:val="21"/>
                <w:lang w:eastAsia="zh-CN"/>
              </w:rPr>
            </w:r>
            <w:r/>
          </w:p>
          <w:p>
            <w:pPr>
              <w:pStyle w:val="907"/>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Times New Roman"/>
                <w:b/>
                <w:bCs/>
                <w:szCs w:val="21"/>
              </w:rPr>
            </w:pPr>
            <w:r>
              <w:rPr>
                <w:rFonts w:ascii="宋体" w:hAnsi="宋体" w:eastAsia="Arial" w:cs="Times New Roman"/>
                <w:b/>
                <w:bCs/>
                <w:szCs w:val="21"/>
              </w:rPr>
              <w:t xml:space="preserve">未</w:t>
            </w:r>
            <w:r>
              <w:rPr>
                <w:rFonts w:hint="eastAsia" w:ascii="宋体" w:hAnsi="宋体" w:eastAsia="Arial" w:cs="Times New Roman"/>
                <w:b/>
                <w:bCs/>
                <w:szCs w:val="21"/>
              </w:rPr>
              <w:t xml:space="preserve">见</w:t>
            </w:r>
            <w:r>
              <w:rPr>
                <w:rFonts w:ascii="宋体" w:hAnsi="宋体" w:eastAsia="Arial" w:cs="Times New Roman"/>
                <w:b/>
                <w:bCs/>
                <w:szCs w:val="21"/>
              </w:rPr>
              <w:t xml:space="preserve">阐述不得分</w:t>
            </w:r>
            <w:r>
              <w:rPr>
                <w:rFonts w:ascii="宋体" w:hAnsi="宋体" w:eastAsia="Arial" w:cs="Times New Roman"/>
                <w:szCs w:val="21"/>
              </w:rPr>
              <w:t xml:space="preserve">。</w:t>
            </w:r>
            <w:r>
              <w:rPr>
                <w:rFonts w:ascii="宋体" w:hAnsi="宋体" w:eastAsia="Arial" w:cs="Times New Roman"/>
                <w:b/>
                <w:bCs/>
                <w:szCs w:val="21"/>
              </w:rPr>
            </w:r>
            <w:r/>
          </w:p>
        </w:tc>
      </w:tr>
      <w:tr>
        <w:trPr>
          <w:trHeight w:val="323"/>
        </w:trPr>
        <w:tc>
          <w:tcPr>
            <w:tcW w:w="612" w:type="dxa"/>
            <w:vAlign w:val="center"/>
            <w:vMerge w:val="restart"/>
            <w:textDirection w:val="lrTb"/>
            <w:noWrap w:val="false"/>
          </w:tcPr>
          <w:p>
            <w:pPr>
              <w:pStyle w:val="907"/>
              <w:jc w:val="center"/>
              <w:widowControl/>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3</w:t>
            </w:r>
            <w:r>
              <w:rPr>
                <w:rFonts w:hint="eastAsia" w:ascii="宋体" w:hAnsi="宋体" w:eastAsia="宋体" w:cs="宋体"/>
                <w:color w:val="000000"/>
                <w:szCs w:val="21"/>
                <w:lang w:eastAsia="zh-CN"/>
              </w:rPr>
            </w:r>
            <w:r/>
          </w:p>
        </w:tc>
        <w:tc>
          <w:tcPr>
            <w:tcW w:w="1166" w:type="dxa"/>
            <w:vAlign w:val="center"/>
            <w:vMerge w:val="restart"/>
            <w:textDirection w:val="lrTb"/>
            <w:noWrap w:val="false"/>
          </w:tcPr>
          <w:p>
            <w:pPr>
              <w:pStyle w:val="907"/>
              <w:jc w:val="center"/>
              <w:rPr>
                <w:rFonts w:ascii="宋体" w:hAnsi="宋体" w:eastAsia="Arial" w:cs="宋体"/>
                <w:color w:val="000000"/>
                <w:szCs w:val="21"/>
              </w:rPr>
            </w:pPr>
            <w:r>
              <w:rPr>
                <w:rFonts w:hint="eastAsia" w:ascii="宋体" w:hAnsi="宋体" w:eastAsia="宋体" w:cs="宋体"/>
                <w:color w:val="000000"/>
                <w:szCs w:val="21"/>
                <w:lang w:eastAsia="zh-CN"/>
              </w:rPr>
              <w:t xml:space="preserve">商务</w:t>
            </w:r>
            <w:r>
              <w:rPr>
                <w:rFonts w:hint="eastAsia" w:ascii="宋体" w:hAnsi="宋体" w:eastAsia="Arial" w:cs="宋体"/>
                <w:color w:val="000000"/>
                <w:szCs w:val="21"/>
              </w:rPr>
              <w:t xml:space="preserve">部分（</w:t>
            </w:r>
            <w:r>
              <w:rPr>
                <w:rFonts w:hint="eastAsia" w:ascii="宋体" w:hAnsi="宋体" w:eastAsia="宋体" w:cs="宋体"/>
                <w:color w:val="000000"/>
                <w:szCs w:val="21"/>
                <w:lang w:val="en-US" w:eastAsia="zh-CN"/>
              </w:rPr>
              <w:t xml:space="preserve">21</w:t>
            </w:r>
            <w:r>
              <w:rPr>
                <w:rFonts w:hint="eastAsia" w:ascii="宋体" w:hAnsi="宋体" w:eastAsia="Arial" w:cs="宋体"/>
                <w:color w:val="000000"/>
                <w:szCs w:val="21"/>
              </w:rPr>
              <w:t xml:space="preserve">分）</w:t>
            </w:r>
            <w:r>
              <w:rPr>
                <w:rFonts w:ascii="宋体" w:hAnsi="宋体" w:eastAsia="Arial" w:cs="宋体"/>
                <w:color w:val="000000"/>
                <w:szCs w:val="21"/>
              </w:rPr>
            </w:r>
            <w:r/>
          </w:p>
        </w:tc>
        <w:tc>
          <w:tcPr>
            <w:tcW w:w="1188" w:type="dxa"/>
            <w:vAlign w:val="center"/>
            <w:textDirection w:val="lrTb"/>
            <w:noWrap w:val="false"/>
          </w:tcPr>
          <w:p>
            <w:pPr>
              <w:pStyle w:val="907"/>
              <w:jc w:val="center"/>
              <w:rPr>
                <w:rFonts w:ascii="宋体" w:hAnsi="宋体" w:eastAsia="Arial" w:cs="宋体"/>
                <w:szCs w:val="21"/>
              </w:rPr>
            </w:pPr>
            <w:r>
              <w:rPr>
                <w:rFonts w:hint="eastAsia" w:ascii="宋体" w:hAnsi="宋体" w:eastAsia="Arial" w:cs="宋体"/>
                <w:szCs w:val="21"/>
              </w:rPr>
              <w:t xml:space="preserve">类似</w:t>
            </w:r>
            <w:r>
              <w:rPr>
                <w:rFonts w:ascii="宋体" w:hAnsi="宋体" w:eastAsia="Arial" w:cs="宋体"/>
                <w:szCs w:val="21"/>
              </w:rPr>
            </w:r>
            <w:r/>
          </w:p>
          <w:p>
            <w:pPr>
              <w:pStyle w:val="907"/>
              <w:jc w:val="center"/>
              <w:rPr>
                <w:rFonts w:ascii="宋体" w:hAnsi="宋体" w:eastAsia="Arial" w:cs="宋体"/>
                <w:sz w:val="21"/>
                <w:szCs w:val="21"/>
                <w:lang w:val="en-US" w:eastAsia="zh-CN" w:bidi="ar-SA"/>
              </w:rPr>
            </w:pPr>
            <w:r>
              <w:rPr>
                <w:rFonts w:hint="eastAsia" w:ascii="宋体" w:hAnsi="宋体" w:eastAsia="Arial" w:cs="宋体"/>
                <w:szCs w:val="21"/>
              </w:rPr>
              <w:t xml:space="preserve">业绩</w:t>
            </w:r>
            <w:r>
              <w:rPr>
                <w:rFonts w:ascii="宋体" w:hAnsi="宋体" w:eastAsia="Arial" w:cs="宋体"/>
                <w:sz w:val="21"/>
                <w:szCs w:val="21"/>
                <w:lang w:val="en-US" w:eastAsia="zh-CN" w:bidi="ar-SA"/>
              </w:rPr>
            </w:r>
            <w:r/>
          </w:p>
        </w:tc>
        <w:tc>
          <w:tcPr>
            <w:tcW w:w="1108" w:type="dxa"/>
            <w:vAlign w:val="center"/>
            <w:textDirection w:val="lrTb"/>
            <w:noWrap w:val="false"/>
          </w:tcPr>
          <w:p>
            <w:pPr>
              <w:pStyle w:val="907"/>
              <w:jc w:val="center"/>
              <w:widowControl/>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4</w:t>
            </w:r>
            <w:r>
              <w:rPr>
                <w:rFonts w:hint="eastAsia" w:ascii="宋体" w:hAnsi="宋体" w:eastAsia="宋体" w:cs="宋体"/>
                <w:sz w:val="21"/>
                <w:szCs w:val="21"/>
                <w:lang w:val="en-US" w:eastAsia="zh-CN" w:bidi="ar-SA"/>
              </w:rPr>
            </w:r>
            <w:r/>
          </w:p>
        </w:tc>
        <w:tc>
          <w:tcPr>
            <w:tcW w:w="6420" w:type="dxa"/>
            <w:vAlign w:val="center"/>
            <w:textDirection w:val="lrTb"/>
            <w:noWrap w:val="false"/>
          </w:tcPr>
          <w:p>
            <w:pPr>
              <w:pStyle w:val="907"/>
              <w:jc w:val="left"/>
              <w:spacing w:line="280" w:lineRule="exact"/>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t xml:space="preserve">自20</w:t>
            </w:r>
            <w:r>
              <w:rPr>
                <w:rFonts w:hint="eastAsia" w:ascii="宋体" w:hAnsi="宋体" w:eastAsia="宋体" w:cs="宋体"/>
                <w:sz w:val="21"/>
                <w:szCs w:val="21"/>
                <w:highlight w:val="none"/>
                <w:lang w:val="en-US" w:eastAsia="zh-CN" w:bidi="ar-SA"/>
              </w:rPr>
              <w:t xml:space="preserve">21</w:t>
            </w:r>
            <w:r>
              <w:rPr>
                <w:rFonts w:ascii="宋体" w:hAnsi="宋体" w:eastAsia="宋体" w:cs="宋体"/>
                <w:sz w:val="21"/>
                <w:szCs w:val="21"/>
                <w:highlight w:val="none"/>
                <w:lang w:val="en-US" w:eastAsia="zh-CN" w:bidi="ar-SA"/>
              </w:rPr>
              <w:t xml:space="preserve">年</w:t>
            </w:r>
            <w:r>
              <w:rPr>
                <w:rFonts w:hint="eastAsia" w:ascii="宋体" w:hAnsi="宋体" w:eastAsia="宋体" w:cs="宋体"/>
                <w:sz w:val="21"/>
                <w:szCs w:val="21"/>
                <w:highlight w:val="none"/>
                <w:lang w:val="en-US" w:eastAsia="zh-CN" w:bidi="ar-SA"/>
              </w:rPr>
              <w:t xml:space="preserve">1</w:t>
            </w:r>
            <w:r>
              <w:rPr>
                <w:rFonts w:ascii="宋体" w:hAnsi="宋体" w:eastAsia="宋体" w:cs="宋体"/>
                <w:sz w:val="21"/>
                <w:szCs w:val="21"/>
                <w:highlight w:val="none"/>
                <w:lang w:val="en-US" w:eastAsia="zh-CN" w:bidi="ar-SA"/>
              </w:rPr>
              <w:t xml:space="preserve">月1日以来，供应商</w:t>
            </w:r>
            <w:r>
              <w:rPr>
                <w:rFonts w:hint="eastAsia" w:ascii="宋体" w:hAnsi="宋体" w:eastAsia="宋体" w:cs="宋体"/>
                <w:sz w:val="21"/>
                <w:szCs w:val="21"/>
                <w:highlight w:val="none"/>
                <w:lang w:val="en-US" w:eastAsia="zh-CN" w:bidi="ar-SA"/>
              </w:rPr>
              <w:t xml:space="preserve">有</w:t>
            </w:r>
            <w:r>
              <w:rPr>
                <w:rFonts w:ascii="Helvetica" w:hAnsi="Helvetica" w:eastAsia="Helvetica" w:cs="Helvetica"/>
                <w:i w:val="0"/>
                <w:iCs w:val="0"/>
                <w:caps w:val="0"/>
                <w:color w:val="333333"/>
                <w:spacing w:val="0"/>
                <w:sz w:val="21"/>
                <w:szCs w:val="21"/>
                <w:highlight w:val="none"/>
                <w:shd w:val="clear" w:color="auto" w:fill="ffffff"/>
              </w:rPr>
              <w:t xml:space="preserve">国家机关</w:t>
            </w:r>
            <w:r>
              <w:rPr>
                <w:rFonts w:hint="eastAsia" w:ascii="Helvetica" w:hAnsi="Helvetica" w:eastAsia="宋体" w:cs="Helvetica"/>
                <w:i w:val="0"/>
                <w:iCs w:val="0"/>
                <w:caps w:val="0"/>
                <w:color w:val="333333"/>
                <w:spacing w:val="0"/>
                <w:sz w:val="21"/>
                <w:szCs w:val="21"/>
                <w:highlight w:val="none"/>
                <w:shd w:val="clear" w:color="auto" w:fill="ffffff"/>
                <w:lang w:eastAsia="zh-CN"/>
              </w:rPr>
              <w:t xml:space="preserve">或</w:t>
            </w:r>
            <w:r>
              <w:rPr>
                <w:rFonts w:ascii="Helvetica" w:hAnsi="Helvetica" w:eastAsia="Helvetica" w:cs="Helvetica"/>
                <w:i w:val="0"/>
                <w:iCs w:val="0"/>
                <w:caps w:val="0"/>
                <w:color w:val="333333"/>
                <w:spacing w:val="0"/>
                <w:sz w:val="21"/>
                <w:szCs w:val="21"/>
                <w:highlight w:val="none"/>
                <w:shd w:val="clear" w:color="auto" w:fill="ffffff"/>
              </w:rPr>
              <w:t xml:space="preserve">事业单位</w:t>
            </w:r>
            <w:r>
              <w:rPr>
                <w:rFonts w:hint="eastAsia" w:ascii="Helvetica" w:hAnsi="Helvetica" w:eastAsia="宋体" w:cs="Helvetica"/>
                <w:i w:val="0"/>
                <w:iCs w:val="0"/>
                <w:caps w:val="0"/>
                <w:color w:val="333333"/>
                <w:spacing w:val="0"/>
                <w:sz w:val="21"/>
                <w:szCs w:val="21"/>
                <w:highlight w:val="none"/>
                <w:shd w:val="clear" w:color="auto" w:fill="ffffff"/>
                <w:lang w:eastAsia="zh-CN"/>
              </w:rPr>
              <w:t xml:space="preserve">或</w:t>
            </w:r>
            <w:r>
              <w:rPr>
                <w:rFonts w:ascii="Helvetica" w:hAnsi="Helvetica" w:eastAsia="Helvetica" w:cs="Helvetica"/>
                <w:i w:val="0"/>
                <w:iCs w:val="0"/>
                <w:caps w:val="0"/>
                <w:color w:val="333333"/>
                <w:spacing w:val="0"/>
                <w:sz w:val="21"/>
                <w:szCs w:val="21"/>
                <w:highlight w:val="none"/>
                <w:shd w:val="clear" w:color="auto" w:fill="ffffff"/>
              </w:rPr>
              <w:t xml:space="preserve">团体组织</w:t>
            </w:r>
            <w:r>
              <w:rPr>
                <w:rFonts w:hint="eastAsia" w:ascii="宋体" w:hAnsi="宋体" w:eastAsia="宋体" w:cs="宋体"/>
                <w:sz w:val="21"/>
                <w:szCs w:val="21"/>
                <w:highlight w:val="none"/>
                <w:lang w:val="en-US" w:eastAsia="zh-CN" w:bidi="ar-SA"/>
              </w:rPr>
              <w:t xml:space="preserve">或国有企业，车辆维修（或保养）方面</w:t>
            </w:r>
            <w:r>
              <w:rPr>
                <w:rFonts w:ascii="宋体" w:hAnsi="宋体" w:eastAsia="宋体" w:cs="宋体"/>
                <w:sz w:val="21"/>
                <w:szCs w:val="21"/>
                <w:highlight w:val="none"/>
                <w:lang w:val="en-US" w:eastAsia="zh-CN" w:bidi="ar-SA"/>
              </w:rPr>
              <w:t xml:space="preserve">业绩的，每有一个得</w:t>
            </w:r>
            <w:r>
              <w:rPr>
                <w:rFonts w:hint="eastAsia" w:ascii="宋体" w:hAnsi="宋体" w:eastAsia="宋体" w:cs="宋体"/>
                <w:sz w:val="21"/>
                <w:szCs w:val="21"/>
                <w:highlight w:val="none"/>
                <w:lang w:val="en-US" w:eastAsia="zh-CN" w:bidi="ar-SA"/>
              </w:rPr>
              <w:t xml:space="preserve">2</w:t>
            </w:r>
            <w:r>
              <w:rPr>
                <w:rFonts w:ascii="宋体" w:hAnsi="宋体" w:eastAsia="宋体" w:cs="宋体"/>
                <w:sz w:val="21"/>
                <w:szCs w:val="21"/>
                <w:highlight w:val="none"/>
                <w:lang w:val="en-US" w:eastAsia="zh-CN" w:bidi="ar-SA"/>
              </w:rPr>
              <w:t xml:space="preserve">分，本项最高得</w:t>
            </w:r>
            <w:r>
              <w:rPr>
                <w:rFonts w:hint="eastAsia" w:ascii="宋体" w:hAnsi="宋体" w:eastAsia="宋体" w:cs="宋体"/>
                <w:sz w:val="21"/>
                <w:szCs w:val="21"/>
                <w:highlight w:val="none"/>
                <w:lang w:val="en-US" w:eastAsia="zh-CN" w:bidi="ar-SA"/>
              </w:rPr>
              <w:t xml:space="preserve">4</w:t>
            </w:r>
            <w:r>
              <w:rPr>
                <w:rFonts w:ascii="宋体" w:hAnsi="宋体" w:eastAsia="宋体" w:cs="宋体"/>
                <w:sz w:val="21"/>
                <w:szCs w:val="21"/>
                <w:highlight w:val="none"/>
                <w:lang w:val="en-US" w:eastAsia="zh-CN" w:bidi="ar-SA"/>
              </w:rPr>
              <w:t xml:space="preserve">分。</w:t>
            </w:r>
            <w:r>
              <w:rPr>
                <w:rFonts w:ascii="宋体" w:hAnsi="宋体" w:eastAsia="宋体" w:cs="宋体"/>
                <w:sz w:val="21"/>
                <w:szCs w:val="21"/>
                <w:highlight w:val="none"/>
                <w:lang w:val="en-US" w:eastAsia="zh-CN" w:bidi="ar-SA"/>
              </w:rPr>
            </w:r>
            <w:r/>
          </w:p>
          <w:p>
            <w:pPr>
              <w:pStyle w:val="907"/>
              <w:jc w:val="left"/>
              <w:spacing w:line="280" w:lineRule="exact"/>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说明：必须提供类似业绩合同（时间以合同签订日期为准）；提供的业绩材料必须能清晰反映合同价款、时间、项目内容</w:t>
            </w:r>
            <w:r>
              <w:rPr>
                <w:rFonts w:hint="eastAsia" w:ascii="宋体" w:hAnsi="宋体" w:eastAsia="宋体" w:cs="宋体"/>
                <w:sz w:val="21"/>
                <w:szCs w:val="21"/>
                <w:lang w:val="en-US" w:eastAsia="zh-CN" w:bidi="ar-SA"/>
              </w:rPr>
              <w:t xml:space="preserve">、服务单位</w:t>
            </w:r>
            <w:r>
              <w:rPr>
                <w:rFonts w:ascii="宋体" w:hAnsi="宋体" w:eastAsia="宋体" w:cs="宋体"/>
                <w:sz w:val="21"/>
                <w:szCs w:val="21"/>
                <w:lang w:val="en-US" w:eastAsia="zh-CN" w:bidi="ar-SA"/>
              </w:rPr>
              <w:t xml:space="preserve">等需要明确的内容，</w:t>
            </w:r>
            <w:r>
              <w:rPr>
                <w:rFonts w:hint="eastAsia" w:ascii="宋体" w:hAnsi="宋体" w:eastAsia="宋体" w:cs="宋体"/>
                <w:color w:val="000000"/>
                <w:sz w:val="21"/>
                <w:szCs w:val="21"/>
                <w:highlight w:val="none"/>
                <w:lang w:val="en-US" w:eastAsia="zh-CN" w:bidi="ar-SA"/>
              </w:rPr>
              <w:t xml:space="preserve">响应文件中如服务单位性质不明确，供应商可附相关证明、网上查询截图等佐证材料，便于评审。</w:t>
            </w:r>
            <w:r>
              <w:rPr>
                <w:rFonts w:ascii="宋体" w:hAnsi="宋体" w:eastAsia="宋体" w:cs="宋体"/>
                <w:sz w:val="21"/>
                <w:szCs w:val="21"/>
                <w:lang w:val="en-US" w:eastAsia="zh-CN" w:bidi="ar-SA"/>
              </w:rPr>
              <w:t xml:space="preserve">未明确、缺项、含糊不清的不予计分。</w:t>
            </w:r>
            <w:r>
              <w:rPr>
                <w:rFonts w:ascii="宋体" w:hAnsi="宋体" w:eastAsia="宋体" w:cs="宋体"/>
                <w:sz w:val="21"/>
                <w:szCs w:val="21"/>
                <w:lang w:val="en-US" w:eastAsia="zh-CN" w:bidi="ar-SA"/>
              </w:rPr>
            </w:r>
            <w:r/>
          </w:p>
        </w:tc>
      </w:tr>
      <w:tr>
        <w:trPr>
          <w:trHeight w:val="323"/>
        </w:trPr>
        <w:tc>
          <w:tcPr>
            <w:tcW w:w="612"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166"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188" w:type="dxa"/>
            <w:vAlign w:val="center"/>
            <w:textDirection w:val="lrTb"/>
            <w:noWrap w:val="false"/>
          </w:tcPr>
          <w:p>
            <w:pPr>
              <w:pStyle w:val="907"/>
              <w:jc w:val="center"/>
              <w:spacing w:line="380" w:lineRule="exact"/>
              <w:rPr>
                <w:rFonts w:hint="eastAsia" w:ascii="宋体" w:hAnsi="宋体" w:eastAsia="宋体" w:cs="Times New Roman"/>
                <w:color w:val="000000"/>
                <w:szCs w:val="22"/>
                <w:highlight w:val="none"/>
              </w:rPr>
            </w:pPr>
            <w:r>
              <w:rPr>
                <w:rFonts w:hint="eastAsia" w:ascii="宋体" w:hAnsi="宋体" w:eastAsia="宋体" w:cs="Times New Roman"/>
                <w:color w:val="000000"/>
                <w:szCs w:val="22"/>
                <w:highlight w:val="none"/>
              </w:rPr>
              <w:t xml:space="preserve">维修设备</w:t>
            </w:r>
            <w:r>
              <w:rPr>
                <w:rFonts w:hint="eastAsia" w:ascii="宋体" w:hAnsi="宋体" w:eastAsia="宋体" w:cs="Times New Roman"/>
                <w:color w:val="000000"/>
                <w:szCs w:val="22"/>
                <w:highlight w:val="none"/>
              </w:rPr>
            </w:r>
            <w:r/>
          </w:p>
          <w:p>
            <w:pPr>
              <w:pStyle w:val="907"/>
              <w:jc w:val="center"/>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108" w:type="dxa"/>
            <w:vAlign w:val="center"/>
            <w:textDirection w:val="lrTb"/>
            <w:noWrap w:val="false"/>
          </w:tcPr>
          <w:p>
            <w:pPr>
              <w:pStyle w:val="90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6420" w:type="dxa"/>
            <w:vAlign w:val="center"/>
            <w:textDirection w:val="lrTb"/>
            <w:noWrap w:val="false"/>
          </w:tcPr>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供应商在满足附件1对应采购包要求的基础上：</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1、每增加轮胎（轮辋）拆装机1台得1分，本项最高得1分；</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2、每增加车轮动平衡机1台得1分，本项最高得1分；</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3、每增加汽车空调制冷剂回收净化加注设备1台得1分，本项最高得1分；</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4、每增加一个地沟得2分，本项最高得2分。</w:t>
            </w:r>
            <w:r>
              <w:rPr>
                <w:rFonts w:ascii="宋体" w:hAnsi="宋体" w:eastAsia="宋体" w:cs="宋体"/>
                <w:color w:val="000000"/>
                <w:sz w:val="21"/>
                <w:szCs w:val="21"/>
                <w:highlight w:val="none"/>
                <w:lang w:val="en-US" w:eastAsia="zh-CN" w:bidi="ar-SA"/>
              </w:rPr>
            </w:r>
            <w:r/>
          </w:p>
          <w:p>
            <w:pPr>
              <w:pStyle w:val="907"/>
              <w:jc w:val="left"/>
              <w:spacing w:line="280" w:lineRule="exact"/>
              <w:widowControl w:val="off"/>
              <w:rPr>
                <w:rFonts w:ascii="宋体" w:hAnsi="宋体" w:eastAsia="宋体" w:cs="Times New Roman"/>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须提供上述评审项1、2、3相应得分项的设备发票、设备彩色照片，并注明设备名称，否则相应设备不计分；第4评审项地沟需提供照片，并标注排序，否则不得分。响应文件中如设备名称表述不完全一致但功能相近的，供应商可附相关产品说明书、网上查询截图等佐证材料，便于评审。</w:t>
            </w:r>
            <w:r>
              <w:rPr>
                <w:rFonts w:ascii="宋体" w:hAnsi="宋体" w:eastAsia="宋体" w:cs="Times New Roman"/>
                <w:color w:val="000000"/>
                <w:sz w:val="21"/>
                <w:szCs w:val="22"/>
                <w:highlight w:val="none"/>
                <w:lang w:val="en-US" w:eastAsia="zh-CN" w:bidi="ar-SA"/>
              </w:rPr>
            </w:r>
            <w:r/>
          </w:p>
        </w:tc>
      </w:tr>
      <w:tr>
        <w:trPr>
          <w:trHeight w:val="681"/>
        </w:trPr>
        <w:tc>
          <w:tcPr>
            <w:tcW w:w="612"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166"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188" w:type="dxa"/>
            <w:vAlign w:val="center"/>
            <w:textDirection w:val="lrTb"/>
            <w:noWrap w:val="false"/>
          </w:tcPr>
          <w:p>
            <w:pPr>
              <w:pStyle w:val="907"/>
              <w:jc w:val="center"/>
              <w:spacing w:line="380" w:lineRule="exact"/>
              <w:rPr>
                <w:rFonts w:hint="eastAsia" w:ascii="宋体" w:hAnsi="宋体" w:eastAsia="宋体" w:cs="Times New Roman"/>
                <w:color w:val="000000"/>
                <w:szCs w:val="22"/>
                <w:highlight w:val="none"/>
                <w:lang w:eastAsia="zh-CN"/>
              </w:rPr>
            </w:pPr>
            <w:r>
              <w:rPr>
                <w:rFonts w:hint="eastAsia" w:ascii="宋体" w:hAnsi="宋体" w:eastAsia="宋体" w:cs="Times New Roman"/>
                <w:color w:val="000000"/>
                <w:szCs w:val="22"/>
                <w:highlight w:val="none"/>
                <w:lang w:eastAsia="zh-CN"/>
              </w:rPr>
              <w:t xml:space="preserve">增值服务</w:t>
            </w:r>
            <w:r>
              <w:rPr>
                <w:rFonts w:hint="eastAsia" w:ascii="宋体" w:hAnsi="宋体" w:eastAsia="宋体" w:cs="Times New Roman"/>
                <w:color w:val="000000"/>
                <w:szCs w:val="22"/>
                <w:highlight w:val="none"/>
                <w:lang w:eastAsia="zh-CN"/>
              </w:rPr>
            </w:r>
            <w:r/>
          </w:p>
        </w:tc>
        <w:tc>
          <w:tcPr>
            <w:tcW w:w="1108" w:type="dxa"/>
            <w:vAlign w:val="center"/>
            <w:textDirection w:val="lrTb"/>
            <w:noWrap w:val="false"/>
          </w:tcPr>
          <w:p>
            <w:pPr>
              <w:pStyle w:val="907"/>
              <w:jc w:val="center"/>
              <w:spacing w:line="380" w:lineRule="exact"/>
              <w:rPr>
                <w:rFonts w:ascii="宋体" w:hAnsi="宋体" w:eastAsia="宋体" w:cs="Times New Roman"/>
                <w:color w:val="000000"/>
                <w:szCs w:val="22"/>
                <w:highlight w:val="none"/>
                <w:lang w:val="en-US" w:eastAsia="zh-CN"/>
              </w:rPr>
            </w:pPr>
            <w:r>
              <w:rPr>
                <w:rFonts w:hint="eastAsia" w:ascii="宋体" w:hAnsi="宋体" w:eastAsia="宋体" w:cs="Times New Roman"/>
                <w:color w:val="000000"/>
                <w:szCs w:val="22"/>
                <w:highlight w:val="none"/>
                <w:lang w:val="en-US" w:eastAsia="zh-CN"/>
              </w:rPr>
              <w:t xml:space="preserve">12</w:t>
            </w:r>
            <w:r>
              <w:rPr>
                <w:rFonts w:ascii="宋体" w:hAnsi="宋体" w:eastAsia="宋体" w:cs="Times New Roman"/>
                <w:color w:val="000000"/>
                <w:szCs w:val="22"/>
                <w:highlight w:val="none"/>
                <w:lang w:val="en-US" w:eastAsia="zh-CN"/>
              </w:rPr>
            </w:r>
            <w:r/>
          </w:p>
        </w:tc>
        <w:tc>
          <w:tcPr>
            <w:tcW w:w="6420" w:type="dxa"/>
            <w:vAlign w:val="center"/>
            <w:textDirection w:val="lrTb"/>
            <w:noWrap w:val="false"/>
          </w:tcPr>
          <w:p>
            <w:pPr>
              <w:pStyle w:val="907"/>
              <w:jc w:val="left"/>
              <w:spacing w:line="28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1、供应商承诺连云港市内免费拖车施救，承诺对送修车辆实行一车一档案电子管理，承诺为本项目配备清障车及救援服务车。提供符合要求的承诺函得2分，否则不得分。</w:t>
            </w:r>
            <w:r>
              <w:rPr>
                <w:rFonts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供应商具备：公务用车专用维修工位，且维修工位装有2个以上监控设备，并可单独对公务用车维修进行全程24小时监控，且承诺监控内容需保存不少于3个月并可随时按采购中心或公务车辆管理部门要求提供的得2分。（需提供专用工位标识、监控设备摄像头、监控电脑的照片及承诺，否则不得分）</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3、供应商承诺：整车大修和总成大修质保不低于2年（或100000公里）；二级维护不低于12个月（或40000公里）；小修质保不低于6个月（或20000公里）。提供符合要求的承诺函得2分，否则不得分。</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4、供应商承诺为维修车辆定期免费检测，调整制动、灯光、空调等系统，免费为服务单位提供包括但不限于新车保养、老车报废处置等咨询服务。</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提供符合要求的承诺函得2分，否则不得分。</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5、供应商承诺</w:t>
            </w:r>
            <w:r>
              <w:rPr>
                <w:rFonts w:ascii="宋体" w:hAnsi="宋体" w:eastAsia="宋体" w:cs="宋体"/>
                <w:color w:val="000000"/>
                <w:sz w:val="21"/>
                <w:szCs w:val="21"/>
                <w:highlight w:val="none"/>
                <w:lang w:val="en-US" w:eastAsia="zh-CN" w:bidi="ar-SA"/>
              </w:rPr>
              <w:t xml:space="preserve">在接到报修电话后1小时内予以响应，并能提供上门维修服务。</w:t>
            </w:r>
            <w:r>
              <w:rPr>
                <w:rFonts w:hint="eastAsia" w:ascii="宋体" w:hAnsi="宋体" w:eastAsia="宋体" w:cs="宋体"/>
                <w:color w:val="000000"/>
                <w:sz w:val="21"/>
                <w:szCs w:val="21"/>
                <w:highlight w:val="none"/>
                <w:lang w:val="en-US" w:eastAsia="zh-CN" w:bidi="ar-SA"/>
              </w:rPr>
              <w:t xml:space="preserve">提供符合要求的承诺函得2分，否则不得分。</w:t>
            </w:r>
            <w:r>
              <w:rPr>
                <w:rFonts w:ascii="宋体" w:hAnsi="宋体" w:eastAsia="宋体" w:cs="宋体"/>
                <w:color w:val="000000"/>
                <w:sz w:val="21"/>
                <w:szCs w:val="21"/>
                <w:highlight w:val="none"/>
                <w:lang w:val="en-US" w:eastAsia="zh-CN" w:bidi="ar-SA"/>
              </w:rPr>
            </w:r>
            <w:r/>
          </w:p>
          <w:p>
            <w:pPr>
              <w:pStyle w:val="907"/>
              <w:jc w:val="left"/>
              <w:spacing w:line="28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t xml:space="preserve">、供应商</w:t>
            </w:r>
            <w:r>
              <w:rPr>
                <w:rFonts w:hint="eastAsia" w:ascii="宋体" w:hAnsi="宋体" w:eastAsia="宋体" w:cs="宋体"/>
                <w:color w:val="000000"/>
                <w:sz w:val="21"/>
                <w:szCs w:val="21"/>
                <w:highlight w:val="none"/>
                <w:lang w:val="en-US" w:eastAsia="zh-CN" w:bidi="ar-SA"/>
              </w:rPr>
              <w:t xml:space="preserve">承诺</w:t>
            </w:r>
            <w:r>
              <w:rPr>
                <w:rFonts w:ascii="宋体" w:hAnsi="宋体" w:eastAsia="宋体" w:cs="宋体"/>
                <w:color w:val="000000"/>
                <w:sz w:val="21"/>
                <w:szCs w:val="21"/>
                <w:highlight w:val="none"/>
                <w:lang w:val="en-US" w:eastAsia="zh-CN" w:bidi="ar-SA"/>
              </w:rPr>
              <w:t xml:space="preserve">能提供紧急救援服务，灌云县内应能在1小时内派人赶到救援现场。</w:t>
            </w:r>
            <w:r>
              <w:rPr>
                <w:rFonts w:hint="eastAsia" w:ascii="宋体" w:hAnsi="宋体" w:eastAsia="宋体" w:cs="宋体"/>
                <w:color w:val="000000"/>
                <w:sz w:val="21"/>
                <w:szCs w:val="21"/>
                <w:highlight w:val="none"/>
                <w:lang w:val="en-US" w:eastAsia="zh-CN" w:bidi="ar-SA"/>
              </w:rPr>
              <w:t xml:space="preserve">提供符合要求的承诺函得2分，否则不得分。</w:t>
            </w:r>
            <w:r>
              <w:rPr>
                <w:rFonts w:ascii="宋体" w:hAnsi="宋体" w:eastAsia="宋体" w:cs="宋体"/>
                <w:color w:val="000000"/>
                <w:sz w:val="21"/>
                <w:szCs w:val="21"/>
                <w:highlight w:val="none"/>
                <w:lang w:val="en-US" w:eastAsia="zh-CN" w:bidi="ar-SA"/>
              </w:rPr>
            </w:r>
            <w:r/>
          </w:p>
        </w:tc>
      </w:tr>
    </w:tbl>
    <w:p>
      <w:pPr>
        <w:pStyle w:val="907"/>
        <w:ind w:firstLine="422"/>
        <w:spacing w:line="360" w:lineRule="auto"/>
        <w:rPr>
          <w:rFonts w:hint="eastAsia" w:ascii="宋体" w:hAnsi="宋体" w:eastAsia="宋体" w:cs="Times New Roman"/>
          <w:b/>
          <w:sz w:val="28"/>
          <w:szCs w:val="28"/>
        </w:rPr>
        <w:outlineLvl w:val="0"/>
      </w:pPr>
      <w:r>
        <w:rPr>
          <w:rFonts w:hint="eastAsia" w:ascii="宋体" w:hAnsi="宋体" w:eastAsia="宋体" w:cs="宋体"/>
          <w:b/>
          <w:color w:val="000000"/>
          <w:szCs w:val="21"/>
        </w:rPr>
        <w:t xml:space="preserve">备注：</w:t>
      </w:r>
      <w:r>
        <w:rPr>
          <w:rFonts w:hint="eastAsia" w:ascii="宋体" w:hAnsi="宋体" w:eastAsia="宋体" w:cs="宋体"/>
          <w:b/>
          <w:bCs/>
          <w:color w:val="000000"/>
          <w:szCs w:val="21"/>
        </w:rPr>
        <w:t xml:space="preserve">提供上述相关证明材料原件</w:t>
      </w:r>
      <w:r>
        <w:rPr>
          <w:rFonts w:hint="eastAsia" w:ascii="宋体" w:hAnsi="宋体" w:eastAsia="宋体" w:cs="宋体"/>
          <w:b/>
          <w:bCs/>
          <w:color w:val="000000"/>
          <w:szCs w:val="21"/>
          <w:lang w:eastAsia="zh-CN"/>
        </w:rPr>
        <w:t xml:space="preserve">彩色</w:t>
      </w:r>
      <w:r>
        <w:rPr>
          <w:rFonts w:hint="eastAsia" w:ascii="宋体" w:hAnsi="宋体" w:eastAsia="宋体" w:cs="宋体"/>
          <w:b/>
          <w:bCs/>
          <w:color w:val="000000"/>
          <w:szCs w:val="21"/>
        </w:rPr>
        <w:t xml:space="preserve">扫描件上传至电子</w:t>
      </w:r>
      <w:r>
        <w:rPr>
          <w:rFonts w:hint="eastAsia" w:ascii="宋体" w:hAnsi="宋体" w:eastAsia="宋体" w:cs="宋体"/>
          <w:b/>
          <w:bCs/>
          <w:color w:val="000000"/>
          <w:szCs w:val="21"/>
          <w:lang w:eastAsia="zh-CN"/>
        </w:rPr>
        <w:t xml:space="preserve">响应</w:t>
      </w:r>
      <w:r>
        <w:rPr>
          <w:rFonts w:hint="eastAsia" w:ascii="宋体" w:hAnsi="宋体" w:eastAsia="宋体" w:cs="宋体"/>
          <w:b/>
          <w:bCs/>
          <w:color w:val="000000"/>
          <w:szCs w:val="21"/>
        </w:rPr>
        <w:t xml:space="preserve">文件中，否则不得分。</w:t>
      </w:r>
      <w:r>
        <w:rPr>
          <w:rFonts w:hint="eastAsia" w:ascii="宋体" w:hAnsi="宋体" w:eastAsia="宋体" w:cs="宋体"/>
          <w:b/>
          <w:color w:val="000000"/>
          <w:szCs w:val="21"/>
        </w:rPr>
        <w:t xml:space="preserve">造成打分项不能及时得分的，后果由供应商自行承担；</w:t>
      </w:r>
      <w:r>
        <w:rPr>
          <w:rFonts w:hint="eastAsia" w:ascii="宋体" w:hAnsi="宋体" w:eastAsia="宋体" w:cs="宋体"/>
          <w:b/>
          <w:color w:val="000000"/>
          <w:szCs w:val="21"/>
          <w:lang w:val="en-US" w:eastAsia="zh-CN"/>
        </w:rPr>
        <w:t xml:space="preserve">原件备查。</w:t>
      </w:r>
      <w:r>
        <w:rPr>
          <w:rFonts w:hint="eastAsia" w:ascii="宋体" w:hAnsi="宋体" w:eastAsia="宋体" w:cs="Times New Roman"/>
          <w:b/>
          <w:sz w:val="28"/>
          <w:szCs w:val="28"/>
        </w:rPr>
      </w:r>
      <w:r/>
    </w:p>
    <w:p>
      <w:pPr>
        <w:pStyle w:val="907"/>
        <w:ind w:firstLine="551"/>
        <w:jc w:val="center"/>
        <w:spacing w:line="360" w:lineRule="auto"/>
        <w:rPr>
          <w:rFonts w:ascii="宋体" w:hAnsi="宋体" w:eastAsia="Arial" w:cs="宋体"/>
          <w:b/>
          <w:szCs w:val="21"/>
        </w:rPr>
      </w:pPr>
      <w:r>
        <w:rPr>
          <w:rFonts w:hint="eastAsia" w:ascii="黑体" w:hAnsi="黑体" w:eastAsia="黑体" w:cs="Times New Roman"/>
          <w:sz w:val="32"/>
          <w:szCs w:val="24"/>
          <w:lang w:eastAsia="zh-CN"/>
        </w:rPr>
        <w:br w:type="page" w:clear="all"/>
      </w:r>
      <w:r>
        <w:rPr>
          <w:rFonts w:hint="eastAsia" w:ascii="黑体" w:hAnsi="黑体" w:eastAsia="黑体" w:cs="Times New Roman"/>
          <w:sz w:val="32"/>
          <w:szCs w:val="24"/>
          <w:lang w:eastAsia="zh-CN"/>
        </w:rPr>
        <w:t xml:space="preserve">采购包</w:t>
      </w:r>
      <w:r>
        <w:rPr>
          <w:rFonts w:hint="eastAsia" w:ascii="黑体" w:hAnsi="黑体" w:eastAsia="黑体" w:cs="Times New Roman"/>
          <w:sz w:val="32"/>
          <w:szCs w:val="24"/>
          <w:lang w:val="en-US" w:eastAsia="zh-CN"/>
        </w:rPr>
        <w:t xml:space="preserve">3</w:t>
      </w:r>
      <w:r>
        <w:rPr>
          <w:rFonts w:hint="eastAsia" w:ascii="黑体" w:hAnsi="黑体" w:eastAsia="黑体" w:cs="Times New Roman"/>
          <w:sz w:val="32"/>
          <w:szCs w:val="24"/>
        </w:rPr>
        <w:t xml:space="preserve">综合评分法（</w:t>
      </w:r>
      <w:r>
        <w:rPr>
          <w:rFonts w:hint="eastAsia" w:ascii="黑体" w:hAnsi="黑体" w:eastAsia="黑体" w:cs="Times New Roman"/>
          <w:sz w:val="32"/>
          <w:szCs w:val="24"/>
          <w:lang w:eastAsia="zh-CN"/>
        </w:rPr>
        <w:t xml:space="preserve">评审得分</w:t>
      </w:r>
      <w:r>
        <w:rPr>
          <w:rFonts w:hint="eastAsia" w:ascii="黑体" w:hAnsi="黑体" w:eastAsia="黑体" w:cs="Times New Roman"/>
          <w:sz w:val="32"/>
          <w:szCs w:val="24"/>
        </w:rPr>
        <w:t xml:space="preserve">100分）</w:t>
      </w:r>
      <w:r>
        <w:rPr>
          <w:rFonts w:ascii="宋体" w:hAnsi="宋体" w:eastAsia="Arial" w:cs="宋体"/>
          <w:b/>
          <w:szCs w:val="21"/>
        </w:rPr>
      </w:r>
      <w:r/>
    </w:p>
    <w:tbl>
      <w:tblPr>
        <w:tblW w:w="106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166"/>
        <w:gridCol w:w="1188"/>
        <w:gridCol w:w="1108"/>
        <w:gridCol w:w="6574"/>
      </w:tblGrid>
      <w:tr>
        <w:trPr>
          <w:trHeight w:val="422"/>
        </w:trPr>
        <w:tc>
          <w:tcPr>
            <w:tcW w:w="612" w:type="dxa"/>
            <w:vAlign w:val="center"/>
            <w:textDirection w:val="lrTb"/>
            <w:noWrap w:val="false"/>
          </w:tcPr>
          <w:p>
            <w:pPr>
              <w:pStyle w:val="907"/>
              <w:jc w:val="center"/>
              <w:widowControl/>
              <w:rPr>
                <w:rFonts w:ascii="宋体" w:hAnsi="宋体" w:eastAsia="Arial" w:cs="宋体"/>
                <w:b/>
                <w:bCs/>
                <w:color w:val="000000"/>
                <w:szCs w:val="21"/>
              </w:rPr>
            </w:pPr>
            <w:r>
              <w:rPr>
                <w:rFonts w:hint="eastAsia" w:ascii="宋体" w:hAnsi="宋体" w:eastAsia="Arial" w:cs="宋体"/>
                <w:b/>
                <w:bCs/>
                <w:color w:val="000000"/>
                <w:szCs w:val="21"/>
              </w:rPr>
              <w:t xml:space="preserve">序号</w:t>
            </w:r>
            <w:r>
              <w:rPr>
                <w:rFonts w:ascii="宋体" w:hAnsi="宋体" w:eastAsia="Arial" w:cs="宋体"/>
                <w:b/>
                <w:bCs/>
                <w:color w:val="000000"/>
                <w:szCs w:val="21"/>
              </w:rPr>
            </w:r>
            <w:r/>
          </w:p>
        </w:tc>
        <w:tc>
          <w:tcPr>
            <w:tcW w:w="1166" w:type="dxa"/>
            <w:vAlign w:val="center"/>
            <w:textDirection w:val="lrTb"/>
            <w:noWrap w:val="false"/>
          </w:tcPr>
          <w:p>
            <w:pPr>
              <w:pStyle w:val="907"/>
              <w:jc w:val="center"/>
              <w:widowControl/>
              <w:rPr>
                <w:rFonts w:ascii="宋体" w:hAnsi="宋体" w:eastAsia="Arial" w:cs="宋体"/>
                <w:b/>
                <w:bCs/>
                <w:color w:val="000000"/>
                <w:szCs w:val="21"/>
              </w:rPr>
            </w:pPr>
            <w:r>
              <w:rPr>
                <w:rFonts w:hint="eastAsia" w:ascii="宋体" w:hAnsi="宋体" w:eastAsia="Arial" w:cs="宋体"/>
                <w:b/>
                <w:bCs/>
                <w:color w:val="000000"/>
                <w:szCs w:val="21"/>
              </w:rPr>
              <w:t xml:space="preserve">评分项目</w:t>
            </w:r>
            <w:r>
              <w:rPr>
                <w:rFonts w:ascii="宋体" w:hAnsi="宋体" w:eastAsia="Arial" w:cs="宋体"/>
                <w:b/>
                <w:bCs/>
                <w:color w:val="000000"/>
                <w:szCs w:val="21"/>
              </w:rPr>
            </w:r>
            <w:r/>
          </w:p>
        </w:tc>
        <w:tc>
          <w:tcPr>
            <w:tcW w:w="1188" w:type="dxa"/>
            <w:vAlign w:val="center"/>
            <w:textDirection w:val="lrTb"/>
            <w:noWrap w:val="false"/>
          </w:tcPr>
          <w:p>
            <w:pPr>
              <w:pStyle w:val="907"/>
              <w:jc w:val="center"/>
              <w:widowControl/>
              <w:rPr>
                <w:rFonts w:ascii="宋体" w:hAnsi="宋体" w:eastAsia="Arial" w:cs="宋体"/>
                <w:b/>
                <w:bCs/>
                <w:color w:val="000000"/>
                <w:szCs w:val="21"/>
              </w:rPr>
            </w:pPr>
            <w:r>
              <w:rPr>
                <w:rFonts w:hint="eastAsia" w:ascii="宋体" w:hAnsi="宋体" w:eastAsia="Arial" w:cs="宋体"/>
                <w:b/>
                <w:bCs/>
                <w:color w:val="000000"/>
                <w:szCs w:val="21"/>
              </w:rPr>
              <w:t xml:space="preserve">评审项</w:t>
            </w:r>
            <w:r>
              <w:rPr>
                <w:rFonts w:ascii="宋体" w:hAnsi="宋体" w:eastAsia="Arial" w:cs="宋体"/>
                <w:b/>
                <w:bCs/>
                <w:color w:val="000000"/>
                <w:szCs w:val="21"/>
              </w:rPr>
            </w:r>
            <w:r/>
          </w:p>
        </w:tc>
        <w:tc>
          <w:tcPr>
            <w:tcW w:w="1108" w:type="dxa"/>
            <w:vAlign w:val="center"/>
            <w:textDirection w:val="lrTb"/>
            <w:noWrap w:val="false"/>
          </w:tcPr>
          <w:p>
            <w:pPr>
              <w:pStyle w:val="907"/>
              <w:jc w:val="center"/>
              <w:widowControl/>
              <w:rPr>
                <w:rFonts w:ascii="宋体" w:hAnsi="宋体" w:eastAsia="Arial" w:cs="宋体"/>
                <w:b/>
                <w:bCs/>
                <w:color w:val="000000"/>
                <w:szCs w:val="21"/>
              </w:rPr>
            </w:pPr>
            <w:r>
              <w:rPr>
                <w:rFonts w:hint="eastAsia" w:ascii="宋体" w:hAnsi="宋体" w:eastAsia="Arial" w:cs="宋体"/>
                <w:b/>
                <w:bCs/>
                <w:color w:val="000000"/>
                <w:szCs w:val="21"/>
              </w:rPr>
              <w:t xml:space="preserve">分值（分）</w:t>
            </w:r>
            <w:r>
              <w:rPr>
                <w:rFonts w:ascii="宋体" w:hAnsi="宋体" w:eastAsia="Arial" w:cs="宋体"/>
                <w:b/>
                <w:bCs/>
                <w:color w:val="000000"/>
                <w:szCs w:val="21"/>
              </w:rPr>
            </w:r>
            <w:r/>
          </w:p>
        </w:tc>
        <w:tc>
          <w:tcPr>
            <w:tcW w:w="6574" w:type="dxa"/>
            <w:vAlign w:val="center"/>
            <w:textDirection w:val="lrTb"/>
            <w:noWrap w:val="false"/>
          </w:tcPr>
          <w:p>
            <w:pPr>
              <w:pStyle w:val="907"/>
              <w:jc w:val="center"/>
              <w:widowControl/>
              <w:rPr>
                <w:rFonts w:ascii="宋体" w:hAnsi="宋体" w:eastAsia="Arial" w:cs="宋体"/>
                <w:b/>
                <w:bCs/>
                <w:color w:val="000000"/>
                <w:szCs w:val="21"/>
              </w:rPr>
            </w:pPr>
            <w:r>
              <w:rPr>
                <w:rFonts w:hint="eastAsia" w:ascii="宋体" w:hAnsi="宋体" w:eastAsia="Arial" w:cs="宋体"/>
                <w:b/>
                <w:bCs/>
                <w:color w:val="000000"/>
                <w:szCs w:val="21"/>
              </w:rPr>
              <w:t xml:space="preserve">评分标准</w:t>
            </w:r>
            <w:r>
              <w:rPr>
                <w:rFonts w:ascii="宋体" w:hAnsi="宋体" w:eastAsia="Arial" w:cs="宋体"/>
                <w:b/>
                <w:bCs/>
                <w:color w:val="000000"/>
                <w:szCs w:val="21"/>
              </w:rPr>
            </w:r>
            <w:r/>
          </w:p>
        </w:tc>
      </w:tr>
      <w:tr>
        <w:trPr>
          <w:trHeight w:val="1095"/>
        </w:trPr>
        <w:tc>
          <w:tcPr>
            <w:tcW w:w="612" w:type="dxa"/>
            <w:vAlign w:val="center"/>
            <w:textDirection w:val="lrTb"/>
            <w:noWrap w:val="false"/>
          </w:tcPr>
          <w:p>
            <w:pPr>
              <w:pStyle w:val="907"/>
              <w:jc w:val="center"/>
              <w:widowControl/>
              <w:rPr>
                <w:rFonts w:ascii="宋体" w:hAnsi="宋体" w:eastAsia="Arial" w:cs="宋体"/>
                <w:color w:val="000000"/>
                <w:szCs w:val="21"/>
              </w:rPr>
            </w:pPr>
            <w:r>
              <w:rPr>
                <w:rFonts w:hint="eastAsia" w:ascii="宋体" w:hAnsi="宋体" w:eastAsia="Arial" w:cs="宋体"/>
                <w:color w:val="000000"/>
                <w:szCs w:val="21"/>
              </w:rPr>
              <w:t xml:space="preserve">1</w:t>
            </w:r>
            <w:r>
              <w:rPr>
                <w:rFonts w:ascii="宋体" w:hAnsi="宋体" w:eastAsia="Arial" w:cs="宋体"/>
                <w:color w:val="000000"/>
                <w:szCs w:val="21"/>
              </w:rPr>
            </w:r>
            <w:r/>
          </w:p>
        </w:tc>
        <w:tc>
          <w:tcPr>
            <w:tcW w:w="1166" w:type="dxa"/>
            <w:vAlign w:val="center"/>
            <w:textDirection w:val="lrTb"/>
            <w:noWrap w:val="false"/>
          </w:tcPr>
          <w:p>
            <w:pPr>
              <w:pStyle w:val="907"/>
              <w:jc w:val="center"/>
              <w:widowControl/>
              <w:rPr>
                <w:rFonts w:ascii="宋体" w:hAnsi="宋体" w:eastAsia="Arial" w:cs="宋体"/>
                <w:color w:val="000000"/>
                <w:szCs w:val="21"/>
              </w:rPr>
            </w:pPr>
            <w:r>
              <w:rPr>
                <w:rFonts w:hint="eastAsia" w:ascii="宋体" w:hAnsi="宋体" w:eastAsia="宋体" w:cs="宋体"/>
                <w:color w:val="000000"/>
                <w:szCs w:val="21"/>
                <w:lang w:eastAsia="zh-CN" w:bidi="ar"/>
              </w:rPr>
              <w:t xml:space="preserve">响应报价</w:t>
            </w:r>
            <w:r>
              <w:rPr>
                <w:rFonts w:hint="eastAsia" w:ascii="宋体" w:hAnsi="宋体" w:eastAsia="Arial" w:cs="宋体"/>
                <w:color w:val="000000"/>
                <w:szCs w:val="21"/>
                <w:lang w:bidi="ar"/>
              </w:rPr>
              <w:t xml:space="preserve">（</w:t>
            </w:r>
            <w:r>
              <w:rPr>
                <w:rFonts w:hint="eastAsia" w:ascii="宋体" w:hAnsi="宋体" w:eastAsia="宋体" w:cs="宋体"/>
                <w:color w:val="000000"/>
                <w:szCs w:val="21"/>
                <w:lang w:val="en-US" w:eastAsia="zh-CN" w:bidi="ar"/>
              </w:rPr>
              <w:t xml:space="preserve">30</w:t>
            </w:r>
            <w:r>
              <w:rPr>
                <w:rFonts w:hint="eastAsia" w:ascii="宋体" w:hAnsi="宋体" w:eastAsia="Arial" w:cs="宋体"/>
                <w:color w:val="000000"/>
                <w:szCs w:val="21"/>
                <w:lang w:bidi="ar"/>
              </w:rPr>
              <w:t xml:space="preserve">分）</w:t>
            </w:r>
            <w:r>
              <w:rPr>
                <w:rFonts w:ascii="宋体" w:hAnsi="宋体" w:eastAsia="Arial" w:cs="宋体"/>
                <w:color w:val="000000"/>
                <w:szCs w:val="21"/>
              </w:rPr>
            </w:r>
            <w:r/>
          </w:p>
        </w:tc>
        <w:tc>
          <w:tcPr>
            <w:tcW w:w="1188" w:type="dxa"/>
            <w:vAlign w:val="center"/>
            <w:textDirection w:val="lrTb"/>
            <w:noWrap w:val="false"/>
          </w:tcPr>
          <w:p>
            <w:pPr>
              <w:pStyle w:val="907"/>
              <w:jc w:val="center"/>
              <w:widowControl/>
              <w:rPr>
                <w:rFonts w:ascii="宋体" w:hAnsi="宋体" w:eastAsia="Arial" w:cs="宋体"/>
                <w:color w:val="000000"/>
                <w:szCs w:val="21"/>
                <w:lang w:bidi="ar"/>
              </w:rPr>
            </w:pPr>
            <w:r>
              <w:rPr>
                <w:rFonts w:hint="eastAsia" w:ascii="宋体" w:hAnsi="宋体" w:eastAsia="宋体" w:cs="宋体"/>
                <w:color w:val="000000"/>
                <w:szCs w:val="21"/>
                <w:lang w:eastAsia="zh-CN" w:bidi="ar"/>
              </w:rPr>
              <w:t xml:space="preserve">响应</w:t>
            </w:r>
            <w:r>
              <w:rPr>
                <w:rFonts w:hint="eastAsia" w:ascii="宋体" w:hAnsi="宋体" w:eastAsia="Arial" w:cs="宋体"/>
                <w:color w:val="000000"/>
                <w:szCs w:val="21"/>
                <w:lang w:bidi="ar"/>
              </w:rPr>
              <w:t xml:space="preserve">报价</w:t>
            </w:r>
            <w:r>
              <w:rPr>
                <w:rFonts w:ascii="宋体" w:hAnsi="宋体" w:eastAsia="Arial" w:cs="宋体"/>
                <w:color w:val="000000"/>
                <w:szCs w:val="21"/>
                <w:lang w:bidi="ar"/>
              </w:rPr>
            </w:r>
            <w:r/>
          </w:p>
        </w:tc>
        <w:tc>
          <w:tcPr>
            <w:tcW w:w="1108" w:type="dxa"/>
            <w:vAlign w:val="center"/>
            <w:textDirection w:val="lrTb"/>
            <w:noWrap w:val="false"/>
          </w:tcPr>
          <w:p>
            <w:pPr>
              <w:pStyle w:val="907"/>
              <w:jc w:val="center"/>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30</w:t>
            </w:r>
            <w:r>
              <w:rPr>
                <w:rFonts w:ascii="宋体" w:hAnsi="宋体" w:eastAsia="宋体" w:cs="宋体"/>
                <w:color w:val="000000"/>
                <w:szCs w:val="21"/>
                <w:lang w:val="en-US" w:eastAsia="zh-CN"/>
              </w:rPr>
            </w:r>
            <w:r/>
          </w:p>
        </w:tc>
        <w:tc>
          <w:tcPr>
            <w:tcW w:w="6574" w:type="dxa"/>
            <w:vAlign w:val="center"/>
            <w:textDirection w:val="lrTb"/>
            <w:noWrap w:val="false"/>
          </w:tcPr>
          <w:p>
            <w:pPr>
              <w:pStyle w:val="907"/>
              <w:jc w:val="left"/>
              <w:widowControl/>
              <w:rPr>
                <w:rFonts w:ascii="宋体" w:hAnsi="宋体" w:eastAsia="宋体" w:cs="宋体"/>
                <w:color w:val="000000"/>
                <w:szCs w:val="21"/>
              </w:rPr>
            </w:pPr>
            <w:r>
              <w:rPr>
                <w:rFonts w:hint="eastAsia" w:ascii="宋体" w:hAnsi="宋体" w:eastAsia="宋体" w:cs="宋体"/>
                <w:color w:val="000000"/>
                <w:szCs w:val="21"/>
              </w:rPr>
              <w:t xml:space="preserve">采用低价优先法计算，即满足</w:t>
            </w:r>
            <w:r>
              <w:rPr>
                <w:rFonts w:hint="eastAsia" w:ascii="宋体" w:hAnsi="宋体" w:eastAsia="宋体" w:cs="宋体"/>
                <w:color w:val="000000"/>
                <w:szCs w:val="21"/>
                <w:lang w:eastAsia="zh-CN"/>
              </w:rPr>
              <w:t xml:space="preserve">征集</w:t>
            </w:r>
            <w:r>
              <w:rPr>
                <w:rFonts w:hint="eastAsia" w:ascii="宋体" w:hAnsi="宋体" w:eastAsia="宋体" w:cs="宋体"/>
                <w:color w:val="000000"/>
                <w:szCs w:val="21"/>
              </w:rPr>
              <w:t xml:space="preserve">文件要求且</w:t>
            </w:r>
            <w:r>
              <w:rPr>
                <w:rFonts w:hint="eastAsia" w:ascii="宋体" w:hAnsi="宋体" w:eastAsia="宋体" w:cs="宋体"/>
                <w:color w:val="000000"/>
                <w:szCs w:val="21"/>
                <w:lang w:eastAsia="zh-CN"/>
              </w:rPr>
              <w:t xml:space="preserve">计算</w:t>
            </w:r>
            <w:r>
              <w:rPr>
                <w:rFonts w:hint="eastAsia" w:ascii="宋体" w:hAnsi="宋体" w:eastAsia="宋体" w:cs="宋体"/>
                <w:color w:val="000000"/>
                <w:szCs w:val="21"/>
                <w:lang w:val="en-US" w:eastAsia="zh-CN"/>
              </w:rPr>
              <w:t xml:space="preserve">评审价</w:t>
            </w:r>
            <w:r>
              <w:rPr>
                <w:rFonts w:hint="eastAsia" w:ascii="宋体" w:hAnsi="宋体" w:eastAsia="宋体" w:cs="宋体"/>
                <w:color w:val="000000"/>
                <w:szCs w:val="21"/>
              </w:rPr>
              <w:t xml:space="preserve">最低的供应商</w:t>
            </w:r>
            <w:r>
              <w:rPr>
                <w:rFonts w:hint="eastAsia" w:ascii="宋体" w:hAnsi="宋体" w:eastAsia="宋体" w:cs="宋体"/>
                <w:color w:val="000000"/>
                <w:szCs w:val="21"/>
                <w:lang w:eastAsia="zh-CN"/>
              </w:rPr>
              <w:t xml:space="preserve">的评审价</w:t>
            </w:r>
            <w:r>
              <w:rPr>
                <w:rFonts w:hint="eastAsia" w:ascii="宋体" w:hAnsi="宋体" w:eastAsia="宋体" w:cs="宋体"/>
                <w:color w:val="000000"/>
                <w:szCs w:val="21"/>
              </w:rPr>
              <w:t xml:space="preserve">为基准价，其价格分为满分。其他供应商的价格分统一按照下列公式计算：</w:t>
            </w:r>
            <w:r>
              <w:rPr>
                <w:rFonts w:hint="eastAsia" w:ascii="Times New Roman" w:hAnsi="Times New Roman" w:eastAsia="宋体" w:cs="Times New Roman"/>
                <w:color w:val="000000"/>
                <w:szCs w:val="21"/>
                <w:lang w:eastAsia="zh-CN"/>
              </w:rPr>
              <w:t xml:space="preserve">价格分</w:t>
            </w:r>
            <w:r>
              <w:rPr>
                <w:rFonts w:hint="eastAsia" w:ascii="Times New Roman" w:hAnsi="Times New Roman" w:eastAsia="宋体" w:cs="Times New Roman"/>
                <w:color w:val="000000"/>
                <w:szCs w:val="21"/>
              </w:rPr>
              <w:t xml:space="preserve">=（基准价／</w:t>
            </w:r>
            <w:r>
              <w:rPr>
                <w:rFonts w:hint="eastAsia" w:ascii="Times New Roman" w:hAnsi="Times New Roman" w:eastAsia="宋体" w:cs="Times New Roman"/>
                <w:color w:val="000000"/>
                <w:szCs w:val="21"/>
                <w:lang w:eastAsia="zh-CN"/>
              </w:rPr>
              <w:t xml:space="preserve">其他供应商评审价</w:t>
            </w: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lang w:val="en-US" w:eastAsia="zh-CN"/>
              </w:rPr>
              <w:t xml:space="preserve">30</w:t>
            </w:r>
            <w:r>
              <w:rPr>
                <w:rFonts w:hint="eastAsia" w:ascii="Times New Roman" w:hAnsi="Times New Roman" w:eastAsia="宋体" w:cs="Times New Roman"/>
                <w:color w:val="000000"/>
                <w:szCs w:val="21"/>
              </w:rPr>
              <w:t xml:space="preserve">分（</w:t>
            </w:r>
            <w:r>
              <w:rPr>
                <w:rFonts w:hint="eastAsia" w:ascii="Times New Roman" w:hAnsi="Times New Roman" w:eastAsia="宋体" w:cs="Times New Roman"/>
                <w:color w:val="000000"/>
                <w:szCs w:val="21"/>
                <w:lang w:val="en-US" w:eastAsia="zh-CN"/>
              </w:rPr>
              <w:t xml:space="preserve">计算结果</w:t>
            </w:r>
            <w:r>
              <w:rPr>
                <w:rFonts w:hint="eastAsia" w:ascii="Times New Roman" w:hAnsi="Times New Roman" w:eastAsia="宋体" w:cs="Times New Roman"/>
                <w:color w:val="000000"/>
                <w:szCs w:val="21"/>
              </w:rPr>
              <w:t xml:space="preserve">按四舍五入取至小数</w:t>
            </w:r>
            <w:r>
              <w:rPr>
                <w:rFonts w:hint="eastAsia" w:ascii="宋体" w:hAnsi="宋体" w:eastAsia="宋体" w:cs="宋体"/>
                <w:color w:val="000000"/>
                <w:szCs w:val="21"/>
              </w:rPr>
              <w:t xml:space="preserve">点后两位）。</w:t>
            </w:r>
            <w:r>
              <w:rPr>
                <w:rFonts w:ascii="宋体" w:hAnsi="宋体" w:eastAsia="宋体" w:cs="宋体"/>
                <w:color w:val="000000"/>
                <w:szCs w:val="21"/>
              </w:rPr>
            </w:r>
            <w:r/>
          </w:p>
        </w:tc>
      </w:tr>
      <w:tr>
        <w:trPr>
          <w:trHeight w:val="146"/>
        </w:trPr>
        <w:tc>
          <w:tcPr>
            <w:tcW w:w="612" w:type="dxa"/>
            <w:vAlign w:val="center"/>
            <w:vMerge w:val="restart"/>
            <w:textDirection w:val="lrTb"/>
            <w:noWrap w:val="false"/>
          </w:tcPr>
          <w:p>
            <w:pPr>
              <w:pStyle w:val="907"/>
              <w:jc w:val="center"/>
              <w:widowControl/>
              <w:rPr>
                <w:rFonts w:ascii="宋体" w:hAnsi="宋体" w:eastAsia="Arial" w:cs="宋体"/>
                <w:color w:val="000000"/>
                <w:szCs w:val="21"/>
              </w:rPr>
            </w:pPr>
            <w:r>
              <w:rPr>
                <w:rFonts w:hint="eastAsia" w:ascii="宋体" w:hAnsi="宋体" w:eastAsia="Arial" w:cs="宋体"/>
                <w:color w:val="000000"/>
                <w:szCs w:val="21"/>
              </w:rPr>
              <w:t xml:space="preserve">2</w:t>
            </w:r>
            <w:r>
              <w:rPr>
                <w:rFonts w:ascii="宋体" w:hAnsi="宋体" w:eastAsia="Arial" w:cs="宋体"/>
                <w:color w:val="000000"/>
                <w:szCs w:val="21"/>
              </w:rPr>
            </w:r>
            <w:r/>
          </w:p>
        </w:tc>
        <w:tc>
          <w:tcPr>
            <w:tcW w:w="1166" w:type="dxa"/>
            <w:vAlign w:val="center"/>
            <w:vMerge w:val="restart"/>
            <w:textDirection w:val="lrTb"/>
            <w:noWrap w:val="false"/>
          </w:tcPr>
          <w:p>
            <w:pPr>
              <w:pStyle w:val="907"/>
              <w:jc w:val="center"/>
              <w:rPr>
                <w:rFonts w:ascii="宋体" w:hAnsi="宋体" w:eastAsia="Arial" w:cs="宋体"/>
                <w:color w:val="000000"/>
                <w:szCs w:val="21"/>
              </w:rPr>
            </w:pPr>
            <w:r>
              <w:rPr>
                <w:rFonts w:hint="eastAsia" w:ascii="宋体" w:hAnsi="宋体" w:eastAsia="Arial" w:cs="宋体"/>
                <w:color w:val="000000"/>
                <w:szCs w:val="21"/>
              </w:rPr>
              <w:t xml:space="preserve">技术部分（</w:t>
            </w:r>
            <w:r>
              <w:rPr>
                <w:rFonts w:hint="eastAsia" w:ascii="宋体" w:hAnsi="宋体" w:eastAsia="宋体" w:cs="宋体"/>
                <w:color w:val="000000"/>
                <w:szCs w:val="21"/>
                <w:lang w:val="en-US" w:eastAsia="zh-CN"/>
              </w:rPr>
              <w:t xml:space="preserve">49</w:t>
            </w:r>
            <w:r>
              <w:rPr>
                <w:rFonts w:hint="eastAsia" w:ascii="宋体" w:hAnsi="宋体" w:eastAsia="Arial" w:cs="宋体"/>
                <w:color w:val="000000"/>
                <w:szCs w:val="21"/>
              </w:rPr>
              <w:t xml:space="preserve">分）</w:t>
            </w:r>
            <w:r>
              <w:rPr>
                <w:rFonts w:ascii="宋体" w:hAnsi="宋体" w:eastAsia="Arial" w:cs="宋体"/>
                <w:color w:val="000000"/>
                <w:szCs w:val="21"/>
              </w:rPr>
            </w:r>
            <w:r/>
          </w:p>
        </w:tc>
        <w:tc>
          <w:tcPr>
            <w:tcW w:w="1188" w:type="dxa"/>
            <w:vAlign w:val="center"/>
            <w:textDirection w:val="lrTb"/>
            <w:noWrap w:val="false"/>
          </w:tcPr>
          <w:p>
            <w:pPr>
              <w:pStyle w:val="907"/>
              <w:jc w:val="center"/>
              <w:widowControl/>
              <w:rPr>
                <w:rFonts w:ascii="宋体" w:hAnsi="宋体" w:eastAsia="宋体" w:cs="宋体"/>
                <w:color w:val="000000"/>
                <w:szCs w:val="21"/>
                <w:lang w:eastAsia="zh-CN" w:bidi="ar"/>
              </w:rPr>
            </w:pPr>
            <w:r>
              <w:rPr>
                <w:rFonts w:ascii="宋体" w:hAnsi="宋体" w:eastAsia="宋体" w:cs="宋体"/>
                <w:color w:val="000000"/>
                <w:szCs w:val="21"/>
                <w:lang w:eastAsia="zh-CN" w:bidi="ar"/>
              </w:rPr>
              <w:t xml:space="preserve">项目整体组织管理设想与策划</w:t>
            </w:r>
            <w:r>
              <w:rPr>
                <w:rFonts w:ascii="宋体" w:hAnsi="宋体" w:eastAsia="宋体" w:cs="宋体"/>
                <w:color w:val="000000"/>
                <w:szCs w:val="21"/>
                <w:lang w:eastAsia="zh-CN" w:bidi="ar"/>
              </w:rPr>
            </w:r>
            <w:r/>
          </w:p>
        </w:tc>
        <w:tc>
          <w:tcPr>
            <w:tcW w:w="1108" w:type="dxa"/>
            <w:vAlign w:val="center"/>
            <w:textDirection w:val="lrTb"/>
            <w:noWrap w:val="false"/>
          </w:tcPr>
          <w:p>
            <w:pPr>
              <w:pStyle w:val="907"/>
              <w:jc w:val="center"/>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val="en-US" w:eastAsia="zh-CN" w:bidi="ar"/>
              </w:rPr>
              <w:t xml:space="preserve">9</w:t>
            </w:r>
            <w:r>
              <w:rPr>
                <w:rFonts w:hint="eastAsia" w:ascii="宋体" w:hAnsi="宋体" w:eastAsia="宋体" w:cs="宋体"/>
                <w:color w:val="000000"/>
                <w:szCs w:val="21"/>
                <w:lang w:eastAsia="zh-CN" w:bidi="ar"/>
              </w:rPr>
            </w:r>
            <w:r/>
          </w:p>
        </w:tc>
        <w:tc>
          <w:tcPr>
            <w:tcW w:w="6574" w:type="dxa"/>
            <w:vAlign w:val="center"/>
            <w:textDirection w:val="lrTb"/>
            <w:noWrap w:val="false"/>
          </w:tcPr>
          <w:p>
            <w:pPr>
              <w:pStyle w:val="907"/>
              <w:jc w:val="left"/>
              <w:widowControl/>
              <w:rPr>
                <w:rFonts w:ascii="宋体" w:hAnsi="宋体" w:eastAsia="宋体" w:cs="宋体"/>
                <w:color w:val="000000"/>
                <w:szCs w:val="21"/>
                <w:lang w:eastAsia="zh-CN" w:bidi="ar"/>
              </w:rPr>
            </w:pPr>
            <w:r>
              <w:rPr>
                <w:rFonts w:hint="eastAsia" w:ascii="宋体" w:hAnsi="宋体" w:eastAsia="宋体" w:cs="宋体"/>
                <w:color w:val="000000"/>
                <w:szCs w:val="21"/>
                <w:lang w:val="en-US" w:eastAsia="zh-CN" w:bidi="ar"/>
              </w:rPr>
              <w:t xml:space="preserve">供应商</w:t>
            </w:r>
            <w:r>
              <w:rPr>
                <w:rFonts w:ascii="宋体" w:hAnsi="宋体" w:eastAsia="宋体" w:cs="宋体"/>
                <w:color w:val="000000"/>
                <w:szCs w:val="21"/>
                <w:lang w:eastAsia="zh-CN" w:bidi="ar"/>
              </w:rPr>
              <w:t xml:space="preserve">应建立健全组织管理</w:t>
            </w:r>
            <w:r>
              <w:rPr>
                <w:rFonts w:hint="eastAsia" w:ascii="宋体" w:hAnsi="宋体" w:eastAsia="宋体" w:cs="宋体"/>
                <w:color w:val="000000"/>
                <w:szCs w:val="21"/>
                <w:lang w:eastAsia="zh-CN" w:bidi="ar"/>
              </w:rPr>
              <w:t xml:space="preserve">方案</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方案内容</w:t>
            </w:r>
            <w:r>
              <w:rPr>
                <w:rFonts w:hint="eastAsia" w:ascii="宋体" w:hAnsi="宋体" w:eastAsia="宋体" w:cs="宋体"/>
                <w:color w:val="000000"/>
                <w:szCs w:val="21"/>
                <w:lang w:val="en-US" w:eastAsia="zh-CN" w:bidi="ar"/>
              </w:rPr>
              <w:t xml:space="preserve">包括但不限于</w:t>
            </w:r>
            <w:r>
              <w:rPr>
                <w:rFonts w:ascii="宋体" w:hAnsi="宋体" w:eastAsia="宋体" w:cs="宋体"/>
                <w:color w:val="000000"/>
                <w:szCs w:val="21"/>
                <w:lang w:eastAsia="zh-CN" w:bidi="ar"/>
              </w:rPr>
              <w:t xml:space="preserve">经营、技术、业务、质量、配件、检验、档案、设备、生产和安全环保管理</w:t>
            </w:r>
            <w:r>
              <w:rPr>
                <w:rFonts w:hint="eastAsia" w:ascii="宋体" w:hAnsi="宋体" w:eastAsia="宋体" w:cs="宋体"/>
                <w:color w:val="000000"/>
                <w:szCs w:val="21"/>
                <w:lang w:eastAsia="zh-CN" w:bidi="ar"/>
              </w:rPr>
              <w:t xml:space="preserve">等方面</w:t>
            </w:r>
            <w:r>
              <w:rPr>
                <w:rFonts w:ascii="宋体" w:hAnsi="宋体" w:eastAsia="宋体" w:cs="宋体"/>
                <w:color w:val="000000"/>
                <w:szCs w:val="21"/>
                <w:lang w:eastAsia="zh-CN" w:bidi="ar"/>
              </w:rPr>
              <w:t xml:space="preserve">。</w:t>
            </w:r>
            <w:r>
              <w:rPr>
                <w:rFonts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ascii="宋体" w:hAnsi="宋体" w:eastAsia="宋体" w:cs="宋体"/>
                <w:color w:val="000000"/>
                <w:szCs w:val="21"/>
                <w:lang w:eastAsia="zh-CN" w:bidi="ar"/>
              </w:rPr>
              <w:t xml:space="preserve">方案全面、科学合理、操作可行</w:t>
            </w:r>
            <w:r>
              <w:rPr>
                <w:rFonts w:hint="eastAsia" w:ascii="宋体" w:hAnsi="宋体" w:eastAsia="宋体" w:cs="宋体"/>
                <w:color w:val="000000"/>
                <w:szCs w:val="21"/>
                <w:lang w:eastAsia="zh-CN" w:bidi="ar"/>
              </w:rPr>
              <w:t xml:space="preserve">，能落实责任人</w:t>
            </w:r>
            <w:r>
              <w:rPr>
                <w:rFonts w:ascii="宋体" w:hAnsi="宋体" w:eastAsia="宋体" w:cs="宋体"/>
                <w:color w:val="000000"/>
                <w:szCs w:val="21"/>
                <w:lang w:eastAsia="zh-CN" w:bidi="ar"/>
              </w:rPr>
              <w:t xml:space="preserve">的</w:t>
            </w:r>
            <w:r>
              <w:rPr>
                <w:rFonts w:hint="eastAsia" w:ascii="宋体" w:hAnsi="宋体" w:eastAsia="宋体" w:cs="宋体"/>
                <w:color w:val="000000"/>
                <w:szCs w:val="21"/>
                <w:lang w:val="en-US" w:eastAsia="zh-CN" w:bidi="ar"/>
              </w:rPr>
              <w:t xml:space="preserve">9</w:t>
            </w:r>
            <w:r>
              <w:rPr>
                <w:rFonts w:ascii="宋体" w:hAnsi="宋体" w:eastAsia="宋体" w:cs="宋体"/>
                <w:color w:val="000000"/>
                <w:szCs w:val="21"/>
                <w:lang w:eastAsia="zh-CN" w:bidi="ar"/>
              </w:rPr>
              <w:t xml:space="preserve">分；</w:t>
            </w:r>
            <w:r>
              <w:rPr>
                <w:rFonts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ascii="宋体" w:hAnsi="宋体" w:eastAsia="宋体" w:cs="宋体"/>
                <w:color w:val="000000"/>
                <w:szCs w:val="21"/>
                <w:lang w:eastAsia="zh-CN" w:bidi="ar"/>
              </w:rPr>
              <w:t xml:space="preserve">方案基本可行</w:t>
            </w:r>
            <w:r>
              <w:rPr>
                <w:rFonts w:hint="eastAsia" w:ascii="宋体" w:hAnsi="宋体" w:eastAsia="宋体" w:cs="宋体"/>
                <w:color w:val="000000"/>
                <w:szCs w:val="21"/>
                <w:lang w:eastAsia="zh-CN" w:bidi="ar"/>
              </w:rPr>
              <w:t xml:space="preserve">，</w:t>
            </w:r>
            <w:r>
              <w:rPr>
                <w:rFonts w:ascii="宋体" w:hAnsi="宋体" w:eastAsia="宋体" w:cs="宋体"/>
                <w:color w:val="000000"/>
                <w:szCs w:val="21"/>
                <w:lang w:eastAsia="zh-CN" w:bidi="ar"/>
              </w:rPr>
              <w:t xml:space="preserve">略有不足的</w:t>
            </w:r>
            <w:r>
              <w:rPr>
                <w:rFonts w:hint="eastAsia" w:ascii="宋体" w:hAnsi="宋体" w:eastAsia="宋体" w:cs="宋体"/>
                <w:color w:val="000000"/>
                <w:szCs w:val="21"/>
                <w:lang w:eastAsia="zh-CN" w:bidi="ar"/>
              </w:rPr>
              <w:t xml:space="preserve">，但能落实到位且有责任人</w:t>
            </w:r>
            <w:r>
              <w:rPr>
                <w:rFonts w:ascii="宋体" w:hAnsi="宋体" w:eastAsia="宋体" w:cs="宋体"/>
                <w:color w:val="000000"/>
                <w:szCs w:val="21"/>
                <w:lang w:eastAsia="zh-CN" w:bidi="ar"/>
              </w:rPr>
              <w:t xml:space="preserve">得</w:t>
            </w:r>
            <w:r>
              <w:rPr>
                <w:rFonts w:hint="eastAsia" w:ascii="宋体" w:hAnsi="宋体" w:eastAsia="宋体" w:cs="宋体"/>
                <w:color w:val="000000"/>
                <w:szCs w:val="21"/>
                <w:lang w:val="en-US" w:eastAsia="zh-CN" w:bidi="ar"/>
              </w:rPr>
              <w:t xml:space="preserve">7</w:t>
            </w:r>
            <w:r>
              <w:rPr>
                <w:rFonts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t xml:space="preserve">；</w:t>
            </w:r>
            <w:r>
              <w:rPr>
                <w:rFonts w:ascii="宋体" w:hAnsi="宋体" w:eastAsia="宋体" w:cs="宋体"/>
                <w:color w:val="000000"/>
                <w:szCs w:val="21"/>
                <w:lang w:eastAsia="zh-CN" w:bidi="ar"/>
              </w:rPr>
            </w:r>
            <w:r/>
          </w:p>
          <w:p>
            <w:pPr>
              <w:pStyle w:val="907"/>
              <w:jc w:val="left"/>
              <w:widowControl/>
              <w:rPr>
                <w:rFonts w:hint="eastAsia" w:ascii="宋体" w:hAnsi="宋体" w:eastAsia="宋体" w:cs="宋体"/>
                <w:color w:val="000000"/>
                <w:szCs w:val="21"/>
                <w:lang w:eastAsia="zh-CN" w:bidi="ar"/>
              </w:rPr>
            </w:pPr>
            <w:r>
              <w:rPr>
                <w:rFonts w:ascii="宋体" w:hAnsi="宋体" w:eastAsia="宋体" w:cs="宋体"/>
                <w:color w:val="000000"/>
                <w:szCs w:val="21"/>
                <w:lang w:eastAsia="zh-CN" w:bidi="ar"/>
              </w:rPr>
              <w:t xml:space="preserve">仅有方案思路</w:t>
            </w:r>
            <w:r>
              <w:rPr>
                <w:rFonts w:hint="eastAsia" w:ascii="宋体" w:hAnsi="宋体" w:eastAsia="宋体" w:cs="宋体"/>
                <w:color w:val="000000"/>
                <w:szCs w:val="21"/>
                <w:lang w:eastAsia="zh-CN" w:bidi="ar"/>
              </w:rPr>
              <w:t xml:space="preserve">，大体可行，有基本</w:t>
            </w:r>
            <w:r>
              <w:rPr>
                <w:rFonts w:ascii="宋体" w:hAnsi="宋体" w:eastAsia="宋体" w:cs="宋体"/>
                <w:color w:val="000000"/>
                <w:szCs w:val="21"/>
                <w:lang w:eastAsia="zh-CN" w:bidi="ar"/>
              </w:rPr>
              <w:t xml:space="preserve">措施的</w:t>
            </w:r>
            <w:r>
              <w:rPr>
                <w:rFonts w:hint="eastAsia" w:ascii="宋体" w:hAnsi="宋体" w:eastAsia="宋体" w:cs="宋体"/>
                <w:color w:val="000000"/>
                <w:szCs w:val="21"/>
                <w:lang w:eastAsia="zh-CN" w:bidi="ar"/>
              </w:rPr>
              <w:t xml:space="preserve">，无法准确落实或者责任人不清的</w:t>
            </w:r>
            <w:r>
              <w:rPr>
                <w:rFonts w:ascii="宋体" w:hAnsi="宋体" w:eastAsia="宋体" w:cs="宋体"/>
                <w:color w:val="000000"/>
                <w:szCs w:val="21"/>
                <w:lang w:eastAsia="zh-CN" w:bidi="ar"/>
              </w:rPr>
              <w:t xml:space="preserve">得</w:t>
            </w:r>
            <w:r>
              <w:rPr>
                <w:rFonts w:hint="eastAsia" w:ascii="宋体" w:hAnsi="宋体" w:eastAsia="宋体" w:cs="宋体"/>
                <w:color w:val="000000"/>
                <w:szCs w:val="21"/>
                <w:lang w:val="en-US" w:eastAsia="zh-CN" w:bidi="ar"/>
              </w:rPr>
              <w:t xml:space="preserve">5</w:t>
            </w:r>
            <w:r>
              <w:rPr>
                <w:rFonts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r>
            <w:r/>
          </w:p>
          <w:p>
            <w:pPr>
              <w:pStyle w:val="907"/>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方案总体理解微有偏差，定位不够精准，针对性较差，可行性不高的得</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方案总体理解有重大偏差，定位不精准或没有，没有针对性，可行性很差的得</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eastAsia="zh-CN" w:bidi="ar"/>
              </w:rPr>
              <w:t xml:space="preserve">分；</w:t>
            </w:r>
            <w:r>
              <w:rPr>
                <w:rFonts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ascii="宋体" w:hAnsi="宋体" w:eastAsia="宋体" w:cs="宋体"/>
                <w:color w:val="000000"/>
                <w:szCs w:val="21"/>
                <w:lang w:eastAsia="zh-CN" w:bidi="ar"/>
              </w:rPr>
              <w:t xml:space="preserve">未</w:t>
            </w:r>
            <w:r>
              <w:rPr>
                <w:rFonts w:hint="eastAsia" w:ascii="宋体" w:hAnsi="宋体" w:eastAsia="宋体" w:cs="宋体"/>
                <w:color w:val="000000"/>
                <w:szCs w:val="21"/>
                <w:lang w:eastAsia="zh-CN" w:bidi="ar"/>
              </w:rPr>
              <w:t xml:space="preserve">见</w:t>
            </w:r>
            <w:r>
              <w:rPr>
                <w:rFonts w:ascii="宋体" w:hAnsi="宋体" w:eastAsia="宋体" w:cs="宋体"/>
                <w:color w:val="000000"/>
                <w:szCs w:val="21"/>
                <w:lang w:eastAsia="zh-CN" w:bidi="ar"/>
              </w:rPr>
              <w:t xml:space="preserve">阐述不得分。</w:t>
            </w:r>
            <w:r>
              <w:rPr>
                <w:rFonts w:ascii="宋体" w:hAnsi="宋体" w:eastAsia="宋体" w:cs="宋体"/>
                <w:color w:val="000000"/>
                <w:szCs w:val="21"/>
                <w:lang w:eastAsia="zh-CN" w:bidi="ar"/>
              </w:rPr>
            </w:r>
            <w:r/>
          </w:p>
        </w:tc>
      </w:tr>
      <w:tr>
        <w:trPr>
          <w:trHeight w:val="323"/>
        </w:trPr>
        <w:tc>
          <w:tcPr>
            <w:tcW w:w="612"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166"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188" w:type="dxa"/>
            <w:vAlign w:val="center"/>
            <w:textDirection w:val="lrTb"/>
            <w:noWrap w:val="false"/>
          </w:tcPr>
          <w:p>
            <w:pPr>
              <w:pStyle w:val="907"/>
              <w:jc w:val="center"/>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val="en-US" w:eastAsia="zh-CN" w:bidi="ar"/>
              </w:rPr>
              <w:t xml:space="preserve">经营</w:t>
            </w:r>
            <w:r>
              <w:rPr>
                <w:rFonts w:hint="eastAsia" w:ascii="宋体" w:hAnsi="宋体" w:eastAsia="宋体" w:cs="宋体"/>
                <w:color w:val="000000"/>
                <w:szCs w:val="21"/>
                <w:lang w:eastAsia="zh-CN" w:bidi="ar"/>
              </w:rPr>
              <w:t xml:space="preserve">管理</w:t>
            </w:r>
            <w:r>
              <w:rPr>
                <w:rFonts w:hint="eastAsia" w:ascii="宋体" w:hAnsi="宋体" w:eastAsia="宋体" w:cs="宋体"/>
                <w:color w:val="000000"/>
                <w:szCs w:val="21"/>
                <w:lang w:eastAsia="zh-CN" w:bidi="ar"/>
              </w:rPr>
            </w:r>
            <w:r/>
          </w:p>
          <w:p>
            <w:pPr>
              <w:pStyle w:val="907"/>
              <w:jc w:val="center"/>
              <w:widowControl/>
              <w:rPr>
                <w:rFonts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w:t>
            </w:r>
            <w:r>
              <w:rPr>
                <w:rFonts w:ascii="宋体" w:hAnsi="宋体" w:eastAsia="宋体" w:cs="宋体"/>
                <w:color w:val="000000"/>
                <w:szCs w:val="21"/>
                <w:lang w:eastAsia="zh-CN" w:bidi="ar"/>
              </w:rPr>
            </w:r>
            <w:r/>
          </w:p>
        </w:tc>
        <w:tc>
          <w:tcPr>
            <w:tcW w:w="1108" w:type="dxa"/>
            <w:vAlign w:val="center"/>
            <w:textDirection w:val="lrTb"/>
            <w:noWrap w:val="false"/>
          </w:tcPr>
          <w:p>
            <w:pPr>
              <w:pStyle w:val="907"/>
              <w:jc w:val="center"/>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val="en-US" w:eastAsia="zh-CN" w:bidi="ar"/>
              </w:rPr>
              <w:t xml:space="preserve">8</w:t>
            </w:r>
            <w:r>
              <w:rPr>
                <w:rFonts w:hint="eastAsia" w:ascii="宋体" w:hAnsi="宋体" w:eastAsia="宋体" w:cs="宋体"/>
                <w:color w:val="000000"/>
                <w:szCs w:val="21"/>
                <w:lang w:eastAsia="zh-CN" w:bidi="ar"/>
              </w:rPr>
            </w:r>
            <w:r/>
          </w:p>
        </w:tc>
        <w:tc>
          <w:tcPr>
            <w:tcW w:w="6574" w:type="dxa"/>
            <w:vAlign w:val="center"/>
            <w:textDirection w:val="lrTb"/>
            <w:noWrap w:val="false"/>
          </w:tcPr>
          <w:p>
            <w:pPr>
              <w:pStyle w:val="907"/>
              <w:jc w:val="left"/>
              <w:widowControl/>
              <w:rPr>
                <w:rFonts w:ascii="宋体" w:hAnsi="宋体" w:eastAsia="宋体" w:cs="宋体"/>
                <w:color w:val="000000"/>
                <w:szCs w:val="21"/>
                <w:lang w:eastAsia="zh-CN" w:bidi="ar"/>
              </w:rPr>
            </w:pPr>
            <w:r>
              <w:rPr>
                <w:rFonts w:hint="eastAsia" w:ascii="宋体" w:hAnsi="宋体" w:eastAsia="宋体" w:cs="宋体"/>
                <w:color w:val="000000"/>
                <w:szCs w:val="21"/>
                <w:lang w:val="en-US" w:eastAsia="zh-CN" w:bidi="ar"/>
              </w:rPr>
              <w:t xml:space="preserve">供应商</w:t>
            </w:r>
            <w:r>
              <w:rPr>
                <w:rFonts w:hint="eastAsia" w:ascii="宋体" w:hAnsi="宋体" w:eastAsia="宋体" w:cs="宋体"/>
                <w:color w:val="000000"/>
                <w:szCs w:val="21"/>
                <w:lang w:eastAsia="zh-CN" w:bidi="ar"/>
              </w:rPr>
              <w:t xml:space="preserve">应</w:t>
            </w:r>
            <w:r>
              <w:rPr>
                <w:rFonts w:hint="eastAsia" w:ascii="宋体" w:hAnsi="宋体" w:eastAsia="宋体" w:cs="宋体"/>
                <w:color w:val="000000"/>
                <w:szCs w:val="21"/>
                <w:lang w:val="en-US" w:eastAsia="zh-CN" w:bidi="ar"/>
              </w:rPr>
              <w:t xml:space="preserve">建立</w:t>
            </w:r>
            <w:r>
              <w:rPr>
                <w:rFonts w:hint="eastAsia" w:ascii="宋体" w:hAnsi="宋体" w:eastAsia="宋体" w:cs="宋体"/>
                <w:color w:val="000000"/>
                <w:szCs w:val="21"/>
                <w:lang w:eastAsia="zh-CN" w:bidi="ar"/>
              </w:rPr>
              <w:t xml:space="preserve">业务工作流程、公开业务受理程序、服务承诺和用户抱怨受理程序；建立并执行工时单价备案、汽车维修合同、汽车维修费用结算清单、汽车维修记录和统计信息报送制度；维修过程、配件管理、费用结算和维修档案实行的电子化管理方案。</w:t>
            </w:r>
            <w:r>
              <w:rPr>
                <w:rFonts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ascii="宋体" w:hAnsi="宋体" w:eastAsia="宋体" w:cs="宋体"/>
                <w:color w:val="000000"/>
                <w:szCs w:val="21"/>
                <w:lang w:eastAsia="zh-CN" w:bidi="ar"/>
              </w:rPr>
              <w:t xml:space="preserve">方案全面、</w:t>
            </w:r>
            <w:r>
              <w:rPr>
                <w:rFonts w:hint="eastAsia" w:ascii="宋体" w:hAnsi="宋体" w:eastAsia="宋体" w:cs="宋体"/>
                <w:color w:val="000000"/>
                <w:szCs w:val="21"/>
                <w:lang w:eastAsia="zh-CN" w:bidi="ar"/>
              </w:rPr>
              <w:t xml:space="preserve">流程</w:t>
            </w:r>
            <w:r>
              <w:rPr>
                <w:rFonts w:ascii="宋体" w:hAnsi="宋体" w:eastAsia="宋体" w:cs="宋体"/>
                <w:color w:val="000000"/>
                <w:szCs w:val="21"/>
                <w:lang w:eastAsia="zh-CN" w:bidi="ar"/>
              </w:rPr>
              <w:t xml:space="preserve">科学合理、</w:t>
            </w:r>
            <w:r>
              <w:rPr>
                <w:rFonts w:hint="eastAsia" w:ascii="宋体" w:hAnsi="宋体" w:eastAsia="宋体" w:cs="宋体"/>
                <w:color w:val="000000"/>
                <w:szCs w:val="21"/>
                <w:lang w:eastAsia="zh-CN" w:bidi="ar"/>
              </w:rPr>
              <w:t xml:space="preserve">报送制度及电子化管理方案</w:t>
            </w:r>
            <w:r>
              <w:rPr>
                <w:rFonts w:ascii="宋体" w:hAnsi="宋体" w:eastAsia="宋体" w:cs="宋体"/>
                <w:color w:val="000000"/>
                <w:szCs w:val="21"/>
                <w:lang w:eastAsia="zh-CN" w:bidi="ar"/>
              </w:rPr>
              <w:t xml:space="preserve">操作可行的</w:t>
            </w:r>
            <w:r>
              <w:rPr>
                <w:rFonts w:hint="eastAsia" w:ascii="宋体" w:hAnsi="宋体" w:eastAsia="宋体" w:cs="宋体"/>
                <w:color w:val="000000"/>
                <w:szCs w:val="21"/>
                <w:lang w:eastAsia="zh-CN" w:bidi="ar"/>
              </w:rPr>
              <w:t xml:space="preserve">，且内容详细、实用性强；</w:t>
            </w:r>
            <w:r>
              <w:rPr>
                <w:rFonts w:hint="eastAsia" w:ascii="宋体" w:hAnsi="宋体" w:eastAsia="宋体" w:cs="宋体"/>
                <w:color w:val="000000"/>
                <w:szCs w:val="21"/>
                <w:lang w:val="en-US" w:eastAsia="zh-CN" w:bidi="ar"/>
              </w:rPr>
              <w:t xml:space="preserve">8</w:t>
            </w:r>
            <w:r>
              <w:rPr>
                <w:rFonts w:hint="eastAsia" w:ascii="宋体" w:hAnsi="宋体" w:eastAsia="宋体" w:cs="宋体"/>
                <w:color w:val="000000"/>
                <w:szCs w:val="21"/>
                <w:lang w:eastAsia="zh-CN" w:bidi="ar"/>
              </w:rPr>
              <w:t xml:space="preserve">分；</w:t>
            </w:r>
            <w:r>
              <w:rPr>
                <w:rFonts w:ascii="宋体" w:hAnsi="宋体" w:eastAsia="宋体" w:cs="宋体"/>
                <w:color w:val="000000"/>
                <w:szCs w:val="21"/>
                <w:lang w:eastAsia="zh-CN" w:bidi="ar"/>
              </w:rPr>
            </w:r>
            <w:r/>
          </w:p>
          <w:p>
            <w:pPr>
              <w:pStyle w:val="907"/>
              <w:jc w:val="left"/>
              <w:widowControl/>
              <w:rPr>
                <w:rFonts w:hint="eastAsia" w:ascii="宋体" w:hAnsi="宋体" w:eastAsia="宋体" w:cs="宋体"/>
                <w:color w:val="000000"/>
                <w:szCs w:val="21"/>
                <w:lang w:eastAsia="zh-CN" w:bidi="ar"/>
              </w:rPr>
            </w:pPr>
            <w:r>
              <w:rPr>
                <w:rFonts w:ascii="宋体" w:hAnsi="宋体" w:eastAsia="宋体" w:cs="宋体"/>
                <w:color w:val="000000"/>
                <w:szCs w:val="21"/>
                <w:lang w:eastAsia="zh-CN" w:bidi="ar"/>
              </w:rPr>
              <w:t xml:space="preserve">方案</w:t>
            </w:r>
            <w:r>
              <w:rPr>
                <w:rFonts w:hint="eastAsia" w:ascii="宋体" w:hAnsi="宋体" w:eastAsia="宋体" w:cs="宋体"/>
                <w:color w:val="000000"/>
                <w:szCs w:val="21"/>
                <w:lang w:eastAsia="zh-CN" w:bidi="ar"/>
              </w:rPr>
              <w:t xml:space="preserve">能够实施</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流程略有不足</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报送制度及电子化管理方案</w:t>
            </w:r>
            <w:r>
              <w:rPr>
                <w:rFonts w:ascii="宋体" w:hAnsi="宋体" w:eastAsia="宋体" w:cs="宋体"/>
                <w:color w:val="000000"/>
                <w:szCs w:val="21"/>
                <w:lang w:eastAsia="zh-CN" w:bidi="ar"/>
              </w:rPr>
              <w:t xml:space="preserve">操作</w:t>
            </w:r>
            <w:r>
              <w:rPr>
                <w:rFonts w:hint="eastAsia" w:ascii="宋体" w:hAnsi="宋体" w:eastAsia="宋体" w:cs="宋体"/>
                <w:color w:val="000000"/>
                <w:szCs w:val="21"/>
                <w:lang w:eastAsia="zh-CN" w:bidi="ar"/>
              </w:rPr>
              <w:t xml:space="preserve">一般</w:t>
            </w:r>
            <w:r>
              <w:rPr>
                <w:rFonts w:ascii="宋体" w:hAnsi="宋体" w:eastAsia="宋体" w:cs="宋体"/>
                <w:color w:val="000000"/>
                <w:szCs w:val="21"/>
                <w:lang w:eastAsia="zh-CN" w:bidi="ar"/>
              </w:rPr>
              <w:t xml:space="preserve">的</w:t>
            </w:r>
            <w:r>
              <w:rPr>
                <w:rFonts w:hint="eastAsia" w:ascii="宋体" w:hAnsi="宋体" w:eastAsia="宋体" w:cs="宋体"/>
                <w:color w:val="000000"/>
                <w:szCs w:val="21"/>
                <w:lang w:eastAsia="zh-CN" w:bidi="ar"/>
              </w:rPr>
              <w:t xml:space="preserve">，内容较为详细、实用性合理；</w:t>
            </w:r>
            <w:r>
              <w:rPr>
                <w:rFonts w:hint="eastAsia" w:ascii="宋体" w:hAnsi="宋体" w:eastAsia="宋体" w:cs="宋体"/>
                <w:color w:val="000000"/>
                <w:szCs w:val="21"/>
                <w:lang w:val="en-US" w:eastAsia="zh-CN" w:bidi="ar"/>
              </w:rPr>
              <w:t xml:space="preserve">6</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hint="eastAsia" w:ascii="宋体" w:hAnsi="宋体" w:eastAsia="宋体" w:cs="宋体"/>
                <w:color w:val="000000"/>
                <w:szCs w:val="21"/>
                <w:lang w:eastAsia="zh-CN" w:bidi="ar"/>
              </w:rPr>
            </w:pPr>
            <w:r>
              <w:rPr>
                <w:rFonts w:ascii="宋体" w:hAnsi="宋体" w:eastAsia="宋体" w:cs="宋体"/>
                <w:color w:val="000000"/>
                <w:szCs w:val="21"/>
                <w:lang w:eastAsia="zh-CN" w:bidi="ar"/>
              </w:rPr>
              <w:t xml:space="preserve">方案</w:t>
            </w:r>
            <w:r>
              <w:rPr>
                <w:rFonts w:hint="eastAsia" w:ascii="宋体" w:hAnsi="宋体" w:eastAsia="宋体" w:cs="宋体"/>
                <w:color w:val="000000"/>
                <w:szCs w:val="21"/>
                <w:lang w:eastAsia="zh-CN" w:bidi="ar"/>
              </w:rPr>
              <w:t xml:space="preserve">一般仅能实施</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流程提供</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报送制度及电子化管理方案</w:t>
            </w:r>
            <w:r>
              <w:rPr>
                <w:rFonts w:ascii="宋体" w:hAnsi="宋体" w:eastAsia="宋体" w:cs="宋体"/>
                <w:color w:val="000000"/>
                <w:szCs w:val="21"/>
                <w:lang w:eastAsia="zh-CN" w:bidi="ar"/>
              </w:rPr>
              <w:t xml:space="preserve">操作</w:t>
            </w:r>
            <w:r>
              <w:rPr>
                <w:rFonts w:hint="eastAsia" w:ascii="宋体" w:hAnsi="宋体" w:eastAsia="宋体" w:cs="宋体"/>
                <w:color w:val="000000"/>
                <w:szCs w:val="21"/>
                <w:lang w:eastAsia="zh-CN" w:bidi="ar"/>
              </w:rPr>
              <w:t xml:space="preserve">仅够实施</w:t>
            </w:r>
            <w:r>
              <w:rPr>
                <w:rFonts w:ascii="宋体" w:hAnsi="宋体" w:eastAsia="宋体" w:cs="宋体"/>
                <w:color w:val="000000"/>
                <w:szCs w:val="21"/>
                <w:lang w:eastAsia="zh-CN" w:bidi="ar"/>
              </w:rPr>
              <w:t xml:space="preserve">的</w:t>
            </w:r>
            <w:r>
              <w:rPr>
                <w:rFonts w:hint="eastAsia" w:ascii="宋体" w:hAnsi="宋体" w:eastAsia="宋体" w:cs="宋体"/>
                <w:color w:val="000000"/>
                <w:szCs w:val="21"/>
                <w:lang w:eastAsia="zh-CN" w:bidi="ar"/>
              </w:rPr>
              <w:t xml:space="preserve">，内容不够详细、</w:t>
            </w:r>
            <w:r>
              <w:rPr>
                <w:rFonts w:ascii="宋体" w:hAnsi="宋体" w:eastAsia="宋体" w:cs="宋体"/>
                <w:color w:val="000000"/>
                <w:szCs w:val="21"/>
                <w:lang w:eastAsia="zh-CN" w:bidi="ar"/>
              </w:rPr>
              <w:t xml:space="preserve">没有具体措施的</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val="en-US" w:eastAsia="zh-CN" w:bidi="ar"/>
              </w:rPr>
              <w:t xml:space="preserve">4</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方案总体理解微有偏差，有条件实施，流程提供</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报送制度及电子化管理方案</w:t>
            </w:r>
            <w:r>
              <w:rPr>
                <w:rFonts w:ascii="宋体" w:hAnsi="宋体" w:eastAsia="宋体" w:cs="宋体"/>
                <w:color w:val="000000"/>
                <w:szCs w:val="21"/>
                <w:lang w:eastAsia="zh-CN" w:bidi="ar"/>
              </w:rPr>
              <w:t xml:space="preserve">操作</w:t>
            </w:r>
            <w:r>
              <w:rPr>
                <w:rFonts w:hint="eastAsia" w:ascii="宋体" w:hAnsi="宋体" w:eastAsia="宋体" w:cs="宋体"/>
                <w:color w:val="000000"/>
                <w:szCs w:val="21"/>
                <w:lang w:eastAsia="zh-CN" w:bidi="ar"/>
              </w:rPr>
              <w:t xml:space="preserve">实施困难，内容不完整、</w:t>
            </w:r>
            <w:r>
              <w:rPr>
                <w:rFonts w:ascii="宋体" w:hAnsi="宋体" w:eastAsia="宋体" w:cs="宋体"/>
                <w:color w:val="000000"/>
                <w:szCs w:val="21"/>
                <w:lang w:eastAsia="zh-CN" w:bidi="ar"/>
              </w:rPr>
              <w:t xml:space="preserve">措施</w:t>
            </w:r>
            <w:r>
              <w:rPr>
                <w:rFonts w:hint="eastAsia" w:ascii="宋体" w:hAnsi="宋体" w:eastAsia="宋体" w:cs="宋体"/>
                <w:color w:val="000000"/>
                <w:szCs w:val="21"/>
                <w:lang w:eastAsia="zh-CN" w:bidi="ar"/>
              </w:rPr>
              <w:t xml:space="preserve">杂乱</w:t>
            </w:r>
            <w:r>
              <w:rPr>
                <w:rFonts w:ascii="宋体" w:hAnsi="宋体" w:eastAsia="宋体" w:cs="宋体"/>
                <w:color w:val="000000"/>
                <w:szCs w:val="21"/>
                <w:lang w:eastAsia="zh-CN" w:bidi="ar"/>
              </w:rPr>
              <w:t xml:space="preserve">的</w:t>
            </w:r>
            <w:r>
              <w:rPr>
                <w:rFonts w:hint="eastAsia" w:ascii="宋体" w:hAnsi="宋体" w:eastAsia="宋体" w:cs="宋体"/>
                <w:color w:val="000000"/>
                <w:szCs w:val="21"/>
                <w:lang w:eastAsia="zh-CN" w:bidi="ar"/>
              </w:rPr>
              <w:t xml:space="preserve">的得</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方案总体理解有重大偏差，无法实施，流程提供</w:t>
            </w:r>
            <w:r>
              <w:rPr>
                <w:rFonts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t xml:space="preserve">报送制度及电子化管理方案</w:t>
            </w:r>
            <w:r>
              <w:rPr>
                <w:rFonts w:ascii="宋体" w:hAnsi="宋体" w:eastAsia="宋体" w:cs="宋体"/>
                <w:color w:val="000000"/>
                <w:szCs w:val="21"/>
                <w:lang w:eastAsia="zh-CN" w:bidi="ar"/>
              </w:rPr>
              <w:t xml:space="preserve">操作</w:t>
            </w:r>
            <w:r>
              <w:rPr>
                <w:rFonts w:hint="eastAsia" w:ascii="宋体" w:hAnsi="宋体" w:eastAsia="宋体" w:cs="宋体"/>
                <w:color w:val="000000"/>
                <w:szCs w:val="21"/>
                <w:lang w:eastAsia="zh-CN" w:bidi="ar"/>
              </w:rPr>
              <w:t xml:space="preserve">基本没有，无针对性，可行性很差的得</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eastAsia="zh-CN" w:bidi="ar"/>
              </w:rPr>
              <w:t xml:space="preserve">分；</w:t>
            </w:r>
            <w:r>
              <w:rPr>
                <w:rFonts w:ascii="宋体" w:hAnsi="宋体" w:eastAsia="宋体" w:cs="宋体"/>
                <w:color w:val="000000"/>
                <w:szCs w:val="21"/>
                <w:lang w:eastAsia="zh-CN" w:bidi="ar"/>
              </w:rPr>
            </w:r>
            <w:r/>
          </w:p>
          <w:p>
            <w:pPr>
              <w:pStyle w:val="907"/>
              <w:jc w:val="left"/>
              <w:widowControl/>
              <w:rPr>
                <w:rFonts w:ascii="宋体" w:hAnsi="宋体" w:eastAsia="宋体" w:cs="宋体"/>
                <w:color w:val="000000"/>
                <w:szCs w:val="21"/>
                <w:lang w:eastAsia="zh-CN" w:bidi="ar"/>
              </w:rPr>
            </w:pPr>
            <w:r>
              <w:rPr>
                <w:rFonts w:ascii="宋体" w:hAnsi="宋体" w:eastAsia="宋体" w:cs="宋体"/>
                <w:color w:val="000000"/>
                <w:szCs w:val="21"/>
                <w:lang w:eastAsia="zh-CN" w:bidi="ar"/>
              </w:rPr>
              <w:t xml:space="preserve">未</w:t>
            </w:r>
            <w:r>
              <w:rPr>
                <w:rFonts w:hint="eastAsia" w:ascii="宋体" w:hAnsi="宋体" w:eastAsia="宋体" w:cs="宋体"/>
                <w:color w:val="000000"/>
                <w:szCs w:val="21"/>
                <w:lang w:eastAsia="zh-CN" w:bidi="ar"/>
              </w:rPr>
              <w:t xml:space="preserve">见</w:t>
            </w:r>
            <w:r>
              <w:rPr>
                <w:rFonts w:ascii="宋体" w:hAnsi="宋体" w:eastAsia="宋体" w:cs="宋体"/>
                <w:color w:val="000000"/>
                <w:szCs w:val="21"/>
                <w:lang w:eastAsia="zh-CN" w:bidi="ar"/>
              </w:rPr>
              <w:t xml:space="preserve">阐述不得分。</w:t>
            </w:r>
            <w:r>
              <w:rPr>
                <w:rFonts w:ascii="宋体" w:hAnsi="宋体" w:eastAsia="宋体" w:cs="宋体"/>
                <w:color w:val="000000"/>
                <w:szCs w:val="21"/>
                <w:lang w:eastAsia="zh-CN" w:bidi="ar"/>
              </w:rPr>
            </w:r>
            <w:r/>
          </w:p>
        </w:tc>
      </w:tr>
      <w:tr>
        <w:trPr>
          <w:trHeight w:val="323"/>
        </w:trPr>
        <w:tc>
          <w:tcPr>
            <w:tcW w:w="612"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166"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188" w:type="dxa"/>
            <w:vAlign w:val="center"/>
            <w:textDirection w:val="lrTb"/>
            <w:noWrap w:val="false"/>
          </w:tcPr>
          <w:p>
            <w:pPr>
              <w:pStyle w:val="907"/>
              <w:jc w:val="center"/>
              <w:rPr>
                <w:rFonts w:hint="eastAsia" w:ascii="宋体" w:hAnsi="宋体" w:eastAsia="Arial" w:cs="Times New Roman"/>
                <w:color w:val="000000"/>
                <w:szCs w:val="21"/>
                <w:highlight w:val="red"/>
              </w:rPr>
            </w:pPr>
            <w:r>
              <w:rPr>
                <w:rFonts w:hint="eastAsia" w:ascii="宋体" w:hAnsi="宋体" w:eastAsia="宋体" w:cs="宋体"/>
                <w:color w:val="000000"/>
                <w:szCs w:val="21"/>
                <w:lang w:bidi="ar"/>
              </w:rPr>
              <w:t xml:space="preserve">质量管理制度</w:t>
            </w:r>
            <w:r>
              <w:rPr>
                <w:rFonts w:hint="eastAsia" w:ascii="宋体" w:hAnsi="宋体" w:eastAsia="宋体" w:cs="宋体"/>
                <w:color w:val="000000"/>
                <w:szCs w:val="21"/>
                <w:lang w:eastAsia="zh-CN" w:bidi="ar"/>
              </w:rPr>
              <w:t xml:space="preserve">及措施</w:t>
            </w:r>
            <w:r>
              <w:rPr>
                <w:rFonts w:hint="eastAsia" w:ascii="宋体" w:hAnsi="宋体" w:eastAsia="Arial" w:cs="Times New Roman"/>
                <w:color w:val="000000"/>
                <w:szCs w:val="21"/>
                <w:highlight w:val="red"/>
              </w:rPr>
            </w:r>
            <w:r/>
          </w:p>
        </w:tc>
        <w:tc>
          <w:tcPr>
            <w:tcW w:w="1108" w:type="dxa"/>
            <w:vAlign w:val="center"/>
            <w:textDirection w:val="lrTb"/>
            <w:noWrap w:val="false"/>
          </w:tcPr>
          <w:p>
            <w:pPr>
              <w:pStyle w:val="907"/>
              <w:jc w:val="center"/>
              <w:widowControl/>
              <w:rPr>
                <w:rFonts w:ascii="宋体" w:hAnsi="宋体" w:eastAsia="宋体" w:cs="宋体"/>
                <w:color w:val="000000"/>
                <w:szCs w:val="21"/>
                <w:highlight w:val="red"/>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red"/>
                <w:lang w:val="en-US" w:eastAsia="zh-CN"/>
              </w:rPr>
            </w:r>
            <w:r/>
          </w:p>
        </w:tc>
        <w:tc>
          <w:tcPr>
            <w:tcW w:w="6574" w:type="dxa"/>
            <w:vAlign w:val="center"/>
            <w:textDirection w:val="lrTb"/>
            <w:noWrap w:val="false"/>
          </w:tcPr>
          <w:p>
            <w:pPr>
              <w:pStyle w:val="907"/>
              <w:jc w:val="left"/>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eastAsia="zh-CN" w:bidi="ar"/>
              </w:rPr>
              <w:t xml:space="preserve">供应商</w:t>
            </w:r>
            <w:r>
              <w:rPr>
                <w:rFonts w:hint="eastAsia" w:ascii="宋体" w:hAnsi="宋体" w:eastAsia="宋体" w:cs="宋体"/>
                <w:color w:val="000000"/>
                <w:szCs w:val="21"/>
                <w:lang w:bidi="ar"/>
              </w:rPr>
              <w:t xml:space="preserve">针对本项目提出的汽车维修质量承诺、检验、竣工出厂合格证管理、汽车维修档案管理、计量管理、设备管理、配件管理和人员培训制度</w:t>
            </w:r>
            <w:r>
              <w:rPr>
                <w:rFonts w:hint="eastAsia" w:ascii="宋体" w:hAnsi="宋体" w:eastAsia="宋体" w:cs="宋体"/>
                <w:color w:val="000000"/>
                <w:szCs w:val="21"/>
                <w:lang w:eastAsia="zh-CN" w:bidi="ar"/>
              </w:rPr>
              <w:t xml:space="preserve">及措施</w:t>
            </w:r>
            <w:r>
              <w:rPr>
                <w:rFonts w:hint="eastAsia" w:ascii="宋体" w:hAnsi="宋体" w:eastAsia="宋体" w:cs="宋体"/>
                <w:color w:val="000000"/>
                <w:szCs w:val="21"/>
                <w:lang w:bidi="ar"/>
              </w:rPr>
              <w:t xml:space="preserve">等等。</w:t>
            </w:r>
            <w:r>
              <w:rPr>
                <w:rFonts w:hint="eastAsia" w:ascii="宋体" w:hAnsi="宋体" w:eastAsia="宋体" w:cs="宋体"/>
                <w:color w:val="000000"/>
                <w:szCs w:val="21"/>
                <w:lang w:bidi="ar"/>
              </w:rPr>
            </w:r>
            <w:r/>
          </w:p>
          <w:p>
            <w:pPr>
              <w:pStyle w:val="907"/>
              <w:jc w:val="left"/>
              <w:spacing w:line="240" w:lineRule="auto"/>
              <w:widowControl/>
              <w:rPr>
                <w:rFonts w:ascii="Calibri" w:hAnsi="Calibri" w:eastAsia="Arial" w:cs="Times New Roman"/>
                <w:color w:val="000000"/>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ascii="PHPCCD+ËÎÌå" w:hAnsi="PHPCCD+ËÎÌå" w:eastAsia="Calibri" w:cs="PHPCCD+ËÎÌå"/>
                <w:color w:val="000000"/>
                <w:szCs w:val="22"/>
              </w:rPr>
              <w:t xml:space="preserve">科学合理，</w:t>
            </w:r>
            <w:r>
              <w:rPr>
                <w:rFonts w:hint="eastAsia" w:ascii="PHPCCD+ËÎÌå" w:hAnsi="PHPCCD+ËÎÌå" w:eastAsia="宋体" w:cs="PHPCCD+ËÎÌå"/>
                <w:color w:val="000000"/>
                <w:szCs w:val="22"/>
                <w:lang w:eastAsia="zh-CN"/>
              </w:rPr>
              <w:t xml:space="preserve">供应商</w:t>
            </w:r>
            <w:r>
              <w:rPr>
                <w:rFonts w:hint="eastAsia" w:ascii="宋体" w:hAnsi="宋体" w:eastAsia="Arial" w:cs="宋体"/>
                <w:szCs w:val="21"/>
              </w:rPr>
              <w:t xml:space="preserve">组织保障有力</w:t>
            </w:r>
            <w:r>
              <w:rPr>
                <w:rFonts w:ascii="PHPCCD+ËÎÌå" w:hAnsi="PHPCCD+ËÎÌå" w:eastAsia="Calibri" w:cs="PHPCCD+ËÎÌå"/>
                <w:color w:val="000000"/>
                <w:szCs w:val="22"/>
              </w:rPr>
              <w:t xml:space="preserve">，</w:t>
            </w:r>
            <w:r>
              <w:rPr>
                <w:rFonts w:hint="eastAsia" w:ascii="宋体" w:hAnsi="宋体" w:eastAsia="宋体" w:cs="宋体"/>
                <w:color w:val="000000"/>
                <w:szCs w:val="21"/>
                <w:lang w:bidi="ar"/>
              </w:rPr>
              <w:t xml:space="preserve">质量管理</w:t>
            </w:r>
            <w:r>
              <w:rPr>
                <w:rFonts w:hint="eastAsia" w:ascii="PHPCCD+ËÎÌå" w:hAnsi="PHPCCD+ËÎÌå" w:eastAsia="宋体" w:cs="PHPCCD+ËÎÌå"/>
                <w:color w:val="000000"/>
                <w:szCs w:val="22"/>
                <w:lang w:eastAsia="zh-CN"/>
              </w:rPr>
              <w:t xml:space="preserve">措施</w:t>
            </w:r>
            <w:r>
              <w:rPr>
                <w:rFonts w:ascii="PHPCCD+ËÎÌå" w:hAnsi="PHPCCD+ËÎÌå" w:eastAsia="Calibri" w:cs="PHPCCD+ËÎÌå"/>
                <w:color w:val="000000"/>
                <w:szCs w:val="22"/>
              </w:rPr>
              <w:t xml:space="preserve">操作性、实用性强</w:t>
            </w:r>
            <w:r>
              <w:rPr>
                <w:rFonts w:hint="eastAsia" w:ascii="宋体" w:hAnsi="宋体" w:eastAsia="Arial" w:cs="宋体"/>
                <w:color w:val="000000"/>
                <w:szCs w:val="22"/>
              </w:rPr>
              <w:t xml:space="preserve">；</w:t>
            </w:r>
            <w:r>
              <w:rPr>
                <w:rFonts w:hint="eastAsia" w:ascii="宋体" w:hAnsi="宋体" w:eastAsia="宋体" w:cs="Times New Roman"/>
                <w:bCs/>
                <w:szCs w:val="21"/>
                <w:lang w:val="en-US" w:eastAsia="zh-CN"/>
              </w:rPr>
              <w:t xml:space="preserve">8</w:t>
            </w:r>
            <w:r>
              <w:rPr>
                <w:rFonts w:hint="eastAsia" w:ascii="宋体" w:hAnsi="宋体" w:eastAsia="Arial" w:cs="Times New Roman"/>
                <w:bCs/>
                <w:szCs w:val="21"/>
              </w:rPr>
              <w:t xml:space="preserve">分；</w:t>
            </w:r>
            <w:r>
              <w:rPr>
                <w:rFonts w:ascii="Calibri" w:hAnsi="Calibri" w:eastAsia="Arial" w:cs="Times New Roman"/>
                <w:color w:val="000000"/>
                <w:szCs w:val="21"/>
              </w:rPr>
            </w:r>
            <w:r/>
          </w:p>
          <w:p>
            <w:pPr>
              <w:pStyle w:val="907"/>
              <w:spacing w:line="240" w:lineRule="auto"/>
              <w:rPr>
                <w:rFonts w:ascii="宋体" w:hAnsi="宋体" w:eastAsia="Arial" w:cs="Times New Roman"/>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ascii="PHPCCD+ËÎÌå" w:hAnsi="PHPCCD+ËÎÌå" w:eastAsia="Calibri" w:cs="PHPCCD+ËÎÌå"/>
                <w:color w:val="000000"/>
                <w:szCs w:val="22"/>
              </w:rPr>
              <w:t xml:space="preserve">较为科学合理，</w:t>
            </w:r>
            <w:r>
              <w:rPr>
                <w:rFonts w:hint="eastAsia" w:ascii="宋体" w:hAnsi="宋体" w:eastAsia="宋体" w:cs="宋体"/>
                <w:color w:val="000000"/>
                <w:szCs w:val="21"/>
                <w:lang w:bidi="ar"/>
              </w:rPr>
              <w:t xml:space="preserve">质量管理</w:t>
            </w:r>
            <w:r>
              <w:rPr>
                <w:rFonts w:hint="eastAsia" w:ascii="PHPCCD+ËÎÌå" w:hAnsi="PHPCCD+ËÎÌå" w:eastAsia="宋体" w:cs="PHPCCD+ËÎÌå"/>
                <w:color w:val="000000"/>
                <w:szCs w:val="22"/>
                <w:lang w:eastAsia="zh-CN"/>
              </w:rPr>
              <w:t xml:space="preserve">措施</w:t>
            </w:r>
            <w:r>
              <w:rPr>
                <w:rFonts w:ascii="PHPCCD+ËÎÌå" w:hAnsi="PHPCCD+ËÎÌå" w:eastAsia="Calibri" w:cs="PHPCCD+ËÎÌå"/>
                <w:color w:val="000000"/>
                <w:szCs w:val="22"/>
              </w:rPr>
              <w:t xml:space="preserve">操作性、实用性较强</w:t>
            </w:r>
            <w:r>
              <w:rPr>
                <w:rFonts w:hint="eastAsia" w:ascii="Calibri" w:hAnsi="Calibri" w:eastAsia="Arial" w:cs="Times New Roman"/>
                <w:bCs/>
                <w:color w:val="000000"/>
                <w:szCs w:val="21"/>
              </w:rPr>
              <w:t xml:space="preserve">；</w:t>
            </w:r>
            <w:r>
              <w:rPr>
                <w:rFonts w:hint="eastAsia" w:ascii="Calibri" w:hAnsi="Calibri" w:eastAsia="宋体" w:cs="Times New Roman"/>
                <w:bCs/>
                <w:color w:val="000000"/>
                <w:szCs w:val="21"/>
                <w:lang w:val="en-US" w:eastAsia="zh-CN"/>
              </w:rPr>
              <w:t xml:space="preserve">6</w:t>
            </w:r>
            <w:r>
              <w:rPr>
                <w:rFonts w:hint="eastAsia" w:ascii="宋体" w:hAnsi="宋体" w:eastAsia="Arial" w:cs="Times New Roman"/>
                <w:bCs/>
                <w:color w:val="000000"/>
                <w:szCs w:val="21"/>
              </w:rPr>
              <w:t xml:space="preserve">分；</w:t>
            </w:r>
            <w:r>
              <w:rPr>
                <w:rFonts w:ascii="宋体" w:hAnsi="宋体" w:eastAsia="Arial" w:cs="Times New Roman"/>
                <w:szCs w:val="21"/>
              </w:rPr>
            </w:r>
            <w:r/>
          </w:p>
          <w:p>
            <w:pPr>
              <w:pStyle w:val="907"/>
              <w:spacing w:line="240" w:lineRule="auto"/>
              <w:rPr>
                <w:rFonts w:hint="eastAsia" w:ascii="宋体" w:hAnsi="宋体" w:eastAsia="Arial" w:cs="Times New Roman"/>
                <w:bCs/>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及措施</w:t>
            </w:r>
            <w:r>
              <w:rPr>
                <w:rFonts w:ascii="PHPCCD+ËÎÌå" w:hAnsi="PHPCCD+ËÎÌå" w:eastAsia="Calibri" w:cs="PHPCCD+ËÎÌå"/>
                <w:color w:val="000000"/>
                <w:szCs w:val="22"/>
              </w:rPr>
              <w:t xml:space="preserve">存在不合理，</w:t>
            </w:r>
            <w:r>
              <w:rPr>
                <w:rFonts w:hint="eastAsia" w:ascii="宋体" w:hAnsi="宋体" w:eastAsia="Arial" w:cs="宋体"/>
                <w:szCs w:val="21"/>
              </w:rPr>
              <w:t xml:space="preserve">组织保障一般</w:t>
            </w:r>
            <w:r>
              <w:rPr>
                <w:rFonts w:ascii="PHPCCD+ËÎÌå" w:hAnsi="PHPCCD+ËÎÌå" w:eastAsia="Calibri" w:cs="PHPCCD+ËÎÌå"/>
                <w:color w:val="000000"/>
                <w:szCs w:val="22"/>
              </w:rPr>
              <w:t xml:space="preserve">，有缺陷，可行性</w:t>
            </w:r>
            <w:r>
              <w:rPr>
                <w:rFonts w:hint="eastAsia" w:ascii="PHPCCD+ËÎÌå" w:hAnsi="PHPCCD+ËÎÌå" w:eastAsia="Arial" w:cs="PHPCCD+ËÎÌå"/>
                <w:color w:val="000000"/>
                <w:szCs w:val="22"/>
              </w:rPr>
              <w:t xml:space="preserve">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4</w:t>
            </w:r>
            <w:r>
              <w:rPr>
                <w:rFonts w:hint="eastAsia" w:ascii="宋体" w:hAnsi="宋体" w:eastAsia="Arial" w:cs="Times New Roman"/>
                <w:bCs/>
                <w:szCs w:val="21"/>
              </w:rPr>
              <w:t xml:space="preserve">分；</w:t>
            </w:r>
            <w:r>
              <w:rPr>
                <w:rFonts w:hint="eastAsia" w:ascii="宋体" w:hAnsi="宋体" w:eastAsia="Arial" w:cs="Times New Roman"/>
                <w:bCs/>
                <w:szCs w:val="21"/>
              </w:rPr>
            </w:r>
            <w:r/>
          </w:p>
          <w:p>
            <w:pPr>
              <w:pStyle w:val="907"/>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方案总体理解微有偏差，定位不够精准，</w:t>
            </w:r>
            <w:r>
              <w:rPr>
                <w:rFonts w:hint="eastAsia" w:ascii="宋体" w:hAnsi="宋体" w:eastAsia="宋体" w:cs="宋体"/>
                <w:color w:val="000000"/>
                <w:szCs w:val="21"/>
                <w:lang w:bidi="ar"/>
              </w:rPr>
              <w:t xml:space="preserve">质量管理</w:t>
            </w:r>
            <w:r>
              <w:rPr>
                <w:rFonts w:hint="eastAsia" w:ascii="宋体" w:hAnsi="宋体" w:eastAsia="宋体" w:cs="宋体"/>
                <w:color w:val="000000"/>
                <w:szCs w:val="21"/>
                <w:lang w:eastAsia="zh-CN" w:bidi="ar"/>
              </w:rPr>
              <w:t xml:space="preserve">措施针对性较差，可行性不高的得</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ascii="宋体" w:hAnsi="宋体" w:eastAsia="Arial" w:cs="Times New Roman"/>
                <w:bCs/>
                <w:szCs w:val="21"/>
              </w:rPr>
            </w:pPr>
            <w:r>
              <w:rPr>
                <w:rFonts w:hint="eastAsia" w:ascii="宋体" w:hAnsi="宋体" w:eastAsia="宋体" w:cs="宋体"/>
                <w:color w:val="000000"/>
                <w:szCs w:val="21"/>
                <w:lang w:eastAsia="zh-CN" w:bidi="ar"/>
              </w:rPr>
              <w:t xml:space="preserve">方案总体理解有重大偏差，定位不精准或没有，</w:t>
            </w:r>
            <w:r>
              <w:rPr>
                <w:rFonts w:hint="eastAsia" w:ascii="宋体" w:hAnsi="宋体" w:eastAsia="宋体" w:cs="宋体"/>
                <w:color w:val="000000"/>
                <w:szCs w:val="21"/>
                <w:lang w:bidi="ar"/>
              </w:rPr>
              <w:t xml:space="preserve">质量管理</w:t>
            </w:r>
            <w:r>
              <w:rPr>
                <w:rFonts w:hint="eastAsia" w:ascii="宋体" w:hAnsi="宋体" w:eastAsia="宋体" w:cs="宋体"/>
                <w:color w:val="000000"/>
                <w:szCs w:val="21"/>
                <w:lang w:eastAsia="zh-CN" w:bidi="ar"/>
              </w:rPr>
              <w:t xml:space="preserve">措施没有针对性，可行性很差的得</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eastAsia="zh-CN" w:bidi="ar"/>
              </w:rPr>
              <w:t xml:space="preserve">分；</w:t>
            </w:r>
            <w:r>
              <w:rPr>
                <w:rFonts w:ascii="宋体" w:hAnsi="宋体" w:eastAsia="Arial" w:cs="Times New Roman"/>
                <w:bCs/>
                <w:szCs w:val="21"/>
              </w:rPr>
            </w:r>
            <w:r/>
          </w:p>
          <w:p>
            <w:pPr>
              <w:pStyle w:val="907"/>
              <w:jc w:val="left"/>
              <w:spacing w:line="240" w:lineRule="auto"/>
              <w:widowControl/>
              <w:rPr>
                <w:rFonts w:ascii="宋体" w:hAnsi="宋体" w:eastAsia="Arial" w:cs="Times New Roman"/>
                <w:b/>
                <w:bCs/>
                <w:szCs w:val="21"/>
                <w:highlight w:val="red"/>
              </w:rPr>
            </w:pPr>
            <w:r>
              <w:rPr>
                <w:rFonts w:ascii="宋体" w:hAnsi="宋体" w:eastAsia="Arial" w:cs="Times New Roman"/>
                <w:b/>
                <w:bCs/>
                <w:szCs w:val="21"/>
              </w:rPr>
              <w:t xml:space="preserve">未</w:t>
            </w:r>
            <w:r>
              <w:rPr>
                <w:rFonts w:hint="eastAsia" w:ascii="宋体" w:hAnsi="宋体" w:eastAsia="Arial" w:cs="Times New Roman"/>
                <w:b/>
                <w:bCs/>
                <w:szCs w:val="21"/>
              </w:rPr>
              <w:t xml:space="preserve">见</w:t>
            </w:r>
            <w:r>
              <w:rPr>
                <w:rFonts w:ascii="宋体" w:hAnsi="宋体" w:eastAsia="Arial" w:cs="Times New Roman"/>
                <w:b/>
                <w:bCs/>
                <w:szCs w:val="21"/>
              </w:rPr>
              <w:t xml:space="preserve">阐述不得分</w:t>
            </w:r>
            <w:r>
              <w:rPr>
                <w:rFonts w:ascii="宋体" w:hAnsi="宋体" w:eastAsia="Arial" w:cs="Times New Roman"/>
                <w:szCs w:val="21"/>
              </w:rPr>
              <w:t xml:space="preserve">。</w:t>
            </w:r>
            <w:r>
              <w:rPr>
                <w:rFonts w:ascii="宋体" w:hAnsi="宋体" w:eastAsia="Arial" w:cs="Times New Roman"/>
                <w:b/>
                <w:bCs/>
                <w:szCs w:val="21"/>
                <w:highlight w:val="red"/>
              </w:rPr>
            </w:r>
            <w:r/>
          </w:p>
        </w:tc>
      </w:tr>
      <w:tr>
        <w:trPr>
          <w:trHeight w:val="323"/>
        </w:trPr>
        <w:tc>
          <w:tcPr>
            <w:tcW w:w="612"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166"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188" w:type="dxa"/>
            <w:vAlign w:val="center"/>
            <w:textDirection w:val="lrTb"/>
            <w:noWrap w:val="false"/>
          </w:tcPr>
          <w:p>
            <w:pPr>
              <w:pStyle w:val="907"/>
              <w:jc w:val="center"/>
              <w:rPr>
                <w:rFonts w:hint="eastAsia" w:ascii="宋体" w:hAnsi="宋体" w:eastAsia="Arial" w:cs="Times New Roman"/>
                <w:color w:val="000000"/>
                <w:szCs w:val="21"/>
                <w:highlight w:val="red"/>
              </w:rPr>
            </w:pPr>
            <w:r>
              <w:rPr>
                <w:rFonts w:hint="eastAsia" w:ascii="宋体" w:hAnsi="宋体" w:eastAsia="宋体" w:cs="宋体"/>
                <w:bCs/>
                <w:szCs w:val="21"/>
              </w:rPr>
              <w:t xml:space="preserve">安全管理</w:t>
            </w: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及措施</w:t>
            </w:r>
            <w:r>
              <w:rPr>
                <w:rFonts w:hint="eastAsia" w:ascii="宋体" w:hAnsi="宋体" w:eastAsia="Arial" w:cs="Times New Roman"/>
                <w:color w:val="000000"/>
                <w:szCs w:val="21"/>
                <w:highlight w:val="red"/>
              </w:rPr>
            </w:r>
            <w:r/>
          </w:p>
        </w:tc>
        <w:tc>
          <w:tcPr>
            <w:tcW w:w="1108" w:type="dxa"/>
            <w:vAlign w:val="center"/>
            <w:textDirection w:val="lrTb"/>
            <w:noWrap w:val="false"/>
          </w:tcPr>
          <w:p>
            <w:pPr>
              <w:pStyle w:val="907"/>
              <w:jc w:val="center"/>
              <w:widowControl/>
              <w:rPr>
                <w:rFonts w:ascii="宋体" w:hAnsi="宋体" w:eastAsia="宋体" w:cs="宋体"/>
                <w:color w:val="000000"/>
                <w:szCs w:val="21"/>
                <w:highlight w:val="red"/>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red"/>
                <w:lang w:val="en-US" w:eastAsia="zh-CN"/>
              </w:rPr>
            </w:r>
            <w:r/>
          </w:p>
        </w:tc>
        <w:tc>
          <w:tcPr>
            <w:tcW w:w="6574" w:type="dxa"/>
            <w:vAlign w:val="center"/>
            <w:textDirection w:val="lrTb"/>
            <w:noWrap w:val="false"/>
          </w:tcPr>
          <w:p>
            <w:pPr>
              <w:pStyle w:val="907"/>
              <w:spacing w:line="24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供应商提供其维修作业内容相适应的安全生产管理制度，并具备相应的安全保护措施。</w:t>
            </w:r>
            <w:r>
              <w:rPr>
                <w:rFonts w:hint="eastAsia" w:ascii="宋体" w:hAnsi="宋体" w:eastAsia="宋体" w:cs="宋体"/>
                <w:szCs w:val="22"/>
                <w:highlight w:val="none"/>
                <w:lang w:val="en-US" w:eastAsia="zh-CN"/>
              </w:rPr>
            </w:r>
            <w:r/>
          </w:p>
          <w:p>
            <w:pPr>
              <w:pStyle w:val="907"/>
              <w:jc w:val="left"/>
              <w:spacing w:line="240" w:lineRule="auto"/>
              <w:widowControl/>
              <w:rPr>
                <w:rFonts w:ascii="Calibri" w:hAnsi="Calibri" w:eastAsia="Arial" w:cs="Times New Roman"/>
                <w:color w:val="000000"/>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ascii="PHPCCD+ËÎÌå" w:hAnsi="PHPCCD+ËÎÌå" w:eastAsia="Calibri" w:cs="PHPCCD+ËÎÌå"/>
                <w:color w:val="000000"/>
                <w:szCs w:val="22"/>
              </w:rPr>
              <w:t xml:space="preserve">科学合理，</w:t>
            </w:r>
            <w:r>
              <w:rPr>
                <w:rFonts w:hint="eastAsia" w:ascii="PHPCCD+ËÎÌå" w:hAnsi="PHPCCD+ËÎÌå" w:eastAsia="宋体" w:cs="PHPCCD+ËÎÌå"/>
                <w:color w:val="000000"/>
                <w:szCs w:val="22"/>
                <w:lang w:eastAsia="zh-CN"/>
              </w:rPr>
              <w:t xml:space="preserve">供应商</w:t>
            </w:r>
            <w:r>
              <w:rPr>
                <w:rFonts w:hint="eastAsia" w:ascii="宋体" w:hAnsi="宋体" w:eastAsia="Arial" w:cs="宋体"/>
                <w:szCs w:val="21"/>
              </w:rPr>
              <w:t xml:space="preserve">组织保障有力</w:t>
            </w:r>
            <w:r>
              <w:rPr>
                <w:rFonts w:ascii="PHPCCD+ËÎÌå" w:hAnsi="PHPCCD+ËÎÌå" w:eastAsia="Calibri" w:cs="PHPCCD+ËÎÌå"/>
                <w:color w:val="000000"/>
                <w:szCs w:val="22"/>
              </w:rPr>
              <w:t xml:space="preserve">，</w:t>
            </w:r>
            <w:r>
              <w:rPr>
                <w:rFonts w:hint="eastAsia" w:ascii="PHPCCD+ËÎÌå" w:hAnsi="PHPCCD+ËÎÌå" w:eastAsia="宋体" w:cs="PHPCCD+ËÎÌå"/>
                <w:color w:val="000000"/>
                <w:szCs w:val="22"/>
                <w:lang w:eastAsia="zh-CN"/>
              </w:rPr>
              <w:t xml:space="preserve">安全管理</w:t>
            </w:r>
            <w:r>
              <w:rPr>
                <w:rFonts w:ascii="PHPCCD+ËÎÌå" w:hAnsi="PHPCCD+ËÎÌå" w:eastAsia="Calibri" w:cs="PHPCCD+ËÎÌå"/>
                <w:color w:val="000000"/>
                <w:szCs w:val="22"/>
              </w:rPr>
              <w:t xml:space="preserve">操作性、实用性强</w:t>
            </w:r>
            <w:r>
              <w:rPr>
                <w:rFonts w:hint="eastAsia" w:ascii="宋体" w:hAnsi="宋体" w:eastAsia="Arial" w:cs="宋体"/>
                <w:color w:val="000000"/>
                <w:szCs w:val="22"/>
              </w:rPr>
              <w:t xml:space="preserve">；</w:t>
            </w:r>
            <w:r>
              <w:rPr>
                <w:rFonts w:hint="eastAsia" w:ascii="宋体" w:hAnsi="宋体" w:eastAsia="宋体" w:cs="Times New Roman"/>
                <w:bCs/>
                <w:szCs w:val="21"/>
                <w:lang w:val="en-US" w:eastAsia="zh-CN"/>
              </w:rPr>
              <w:t xml:space="preserve">8</w:t>
            </w:r>
            <w:r>
              <w:rPr>
                <w:rFonts w:hint="eastAsia" w:ascii="宋体" w:hAnsi="宋体" w:eastAsia="Arial" w:cs="Times New Roman"/>
                <w:bCs/>
                <w:szCs w:val="21"/>
              </w:rPr>
              <w:t xml:space="preserve">分；</w:t>
            </w:r>
            <w:r>
              <w:rPr>
                <w:rFonts w:ascii="Calibri" w:hAnsi="Calibri" w:eastAsia="Arial" w:cs="Times New Roman"/>
                <w:color w:val="000000"/>
                <w:szCs w:val="21"/>
              </w:rPr>
            </w:r>
            <w:r/>
          </w:p>
          <w:p>
            <w:pPr>
              <w:pStyle w:val="907"/>
              <w:spacing w:line="240" w:lineRule="auto"/>
              <w:rPr>
                <w:rFonts w:ascii="宋体" w:hAnsi="宋体" w:eastAsia="Arial" w:cs="Times New Roman"/>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ascii="PHPCCD+ËÎÌå" w:hAnsi="PHPCCD+ËÎÌå" w:eastAsia="Calibri" w:cs="PHPCCD+ËÎÌå"/>
                <w:color w:val="000000"/>
                <w:szCs w:val="22"/>
              </w:rPr>
              <w:t xml:space="preserve">较为科学合理，操作性、实用性较强</w:t>
            </w:r>
            <w:r>
              <w:rPr>
                <w:rFonts w:hint="eastAsia" w:ascii="Calibri" w:hAnsi="Calibri" w:eastAsia="Arial" w:cs="Times New Roman"/>
                <w:bCs/>
                <w:color w:val="000000"/>
                <w:szCs w:val="21"/>
              </w:rPr>
              <w:t xml:space="preserve">；</w:t>
            </w:r>
            <w:r>
              <w:rPr>
                <w:rFonts w:hint="eastAsia" w:ascii="宋体" w:hAnsi="宋体" w:eastAsia="宋体" w:cs="Times New Roman"/>
                <w:bCs/>
                <w:color w:val="000000"/>
                <w:szCs w:val="21"/>
                <w:lang w:val="en-US" w:eastAsia="zh-CN"/>
              </w:rPr>
              <w:t xml:space="preserve">6</w:t>
            </w:r>
            <w:r>
              <w:rPr>
                <w:rFonts w:hint="eastAsia" w:ascii="宋体" w:hAnsi="宋体" w:eastAsia="Arial" w:cs="Times New Roman"/>
                <w:bCs/>
                <w:color w:val="000000"/>
                <w:szCs w:val="21"/>
              </w:rPr>
              <w:t xml:space="preserve">分；</w:t>
            </w:r>
            <w:r>
              <w:rPr>
                <w:rFonts w:ascii="宋体" w:hAnsi="宋体" w:eastAsia="Arial" w:cs="Times New Roman"/>
                <w:szCs w:val="21"/>
              </w:rPr>
            </w:r>
            <w:r/>
          </w:p>
          <w:p>
            <w:pPr>
              <w:pStyle w:val="907"/>
              <w:spacing w:line="240" w:lineRule="auto"/>
              <w:rPr>
                <w:rFonts w:hint="eastAsia" w:ascii="宋体" w:hAnsi="宋体" w:eastAsia="Arial" w:cs="Times New Roman"/>
                <w:bCs/>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及措施</w:t>
            </w:r>
            <w:r>
              <w:rPr>
                <w:rFonts w:ascii="PHPCCD+ËÎÌå" w:hAnsi="PHPCCD+ËÎÌå" w:eastAsia="Calibri" w:cs="PHPCCD+ËÎÌå"/>
                <w:color w:val="000000"/>
                <w:szCs w:val="22"/>
              </w:rPr>
              <w:t xml:space="preserve">存在不合理，</w:t>
            </w:r>
            <w:r>
              <w:rPr>
                <w:rFonts w:hint="eastAsia" w:ascii="宋体" w:hAnsi="宋体" w:eastAsia="Arial" w:cs="宋体"/>
                <w:szCs w:val="21"/>
              </w:rPr>
              <w:t xml:space="preserve">组织保障一般</w:t>
            </w:r>
            <w:r>
              <w:rPr>
                <w:rFonts w:ascii="PHPCCD+ËÎÌå" w:hAnsi="PHPCCD+ËÎÌå" w:eastAsia="Calibri" w:cs="PHPCCD+ËÎÌå"/>
                <w:color w:val="000000"/>
                <w:szCs w:val="22"/>
              </w:rPr>
              <w:t xml:space="preserve">，有缺陷，可行性</w:t>
            </w:r>
            <w:r>
              <w:rPr>
                <w:rFonts w:hint="eastAsia" w:ascii="PHPCCD+ËÎÌå" w:hAnsi="PHPCCD+ËÎÌå" w:eastAsia="Arial" w:cs="PHPCCD+ËÎÌå"/>
                <w:color w:val="000000"/>
                <w:szCs w:val="22"/>
              </w:rPr>
              <w:t xml:space="preserve">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4</w:t>
            </w:r>
            <w:r>
              <w:rPr>
                <w:rFonts w:hint="eastAsia" w:ascii="宋体" w:hAnsi="宋体" w:eastAsia="Arial" w:cs="Times New Roman"/>
                <w:bCs/>
                <w:szCs w:val="21"/>
              </w:rPr>
              <w:t xml:space="preserve">分；</w:t>
            </w:r>
            <w:r>
              <w:rPr>
                <w:rFonts w:hint="eastAsia" w:ascii="宋体" w:hAnsi="宋体" w:eastAsia="Arial" w:cs="Times New Roman"/>
                <w:bCs/>
                <w:szCs w:val="21"/>
              </w:rPr>
            </w:r>
            <w:r/>
          </w:p>
          <w:p>
            <w:pPr>
              <w:pStyle w:val="907"/>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方案总体理解微有偏差，定位不够精准，措施针对性较差，可行性不高的得</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ascii="宋体" w:hAnsi="宋体" w:eastAsia="Arial" w:cs="Times New Roman"/>
                <w:bCs/>
                <w:szCs w:val="21"/>
              </w:rPr>
            </w:pPr>
            <w:r>
              <w:rPr>
                <w:rFonts w:hint="eastAsia" w:ascii="宋体" w:hAnsi="宋体" w:eastAsia="宋体" w:cs="宋体"/>
                <w:color w:val="000000"/>
                <w:szCs w:val="21"/>
                <w:lang w:eastAsia="zh-CN" w:bidi="ar"/>
              </w:rPr>
              <w:t xml:space="preserve">方案总体理解有重大偏差，定位不精准或没有，措施没有针对性，可行性很差的得</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eastAsia="zh-CN" w:bidi="ar"/>
              </w:rPr>
              <w:t xml:space="preserve">分；</w:t>
            </w:r>
            <w:r>
              <w:rPr>
                <w:rFonts w:ascii="宋体" w:hAnsi="宋体" w:eastAsia="Arial" w:cs="Times New Roman"/>
                <w:bCs/>
                <w:szCs w:val="21"/>
              </w:rPr>
            </w:r>
            <w:r/>
          </w:p>
          <w:p>
            <w:pPr>
              <w:pStyle w:val="907"/>
              <w:jc w:val="left"/>
              <w:spacing w:line="240" w:lineRule="auto"/>
              <w:widowControl/>
              <w:rPr>
                <w:rFonts w:ascii="宋体" w:hAnsi="宋体" w:eastAsia="Arial" w:cs="Times New Roman"/>
                <w:b/>
                <w:bCs/>
                <w:szCs w:val="21"/>
                <w:highlight w:val="red"/>
              </w:rPr>
            </w:pPr>
            <w:r>
              <w:rPr>
                <w:rFonts w:ascii="宋体" w:hAnsi="宋体" w:eastAsia="Arial" w:cs="Times New Roman"/>
                <w:b/>
                <w:bCs/>
                <w:szCs w:val="21"/>
              </w:rPr>
              <w:t xml:space="preserve">未</w:t>
            </w:r>
            <w:r>
              <w:rPr>
                <w:rFonts w:hint="eastAsia" w:ascii="宋体" w:hAnsi="宋体" w:eastAsia="Arial" w:cs="Times New Roman"/>
                <w:b/>
                <w:bCs/>
                <w:szCs w:val="21"/>
              </w:rPr>
              <w:t xml:space="preserve">见</w:t>
            </w:r>
            <w:r>
              <w:rPr>
                <w:rFonts w:ascii="宋体" w:hAnsi="宋体" w:eastAsia="Arial" w:cs="Times New Roman"/>
                <w:b/>
                <w:bCs/>
                <w:szCs w:val="21"/>
              </w:rPr>
              <w:t xml:space="preserve">阐述不得分</w:t>
            </w:r>
            <w:r>
              <w:rPr>
                <w:rFonts w:ascii="宋体" w:hAnsi="宋体" w:eastAsia="Arial" w:cs="Times New Roman"/>
                <w:szCs w:val="21"/>
              </w:rPr>
              <w:t xml:space="preserve">。</w:t>
            </w:r>
            <w:r>
              <w:rPr>
                <w:rFonts w:ascii="宋体" w:hAnsi="宋体" w:eastAsia="Arial" w:cs="Times New Roman"/>
                <w:b/>
                <w:bCs/>
                <w:szCs w:val="21"/>
                <w:highlight w:val="red"/>
              </w:rPr>
            </w:r>
            <w:r/>
          </w:p>
        </w:tc>
      </w:tr>
      <w:tr>
        <w:trPr>
          <w:trHeight w:val="1757"/>
        </w:trPr>
        <w:tc>
          <w:tcPr>
            <w:tcW w:w="612"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166"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188" w:type="dxa"/>
            <w:vAlign w:val="center"/>
            <w:textDirection w:val="lrTb"/>
            <w:noWrap w:val="false"/>
          </w:tcPr>
          <w:p>
            <w:pPr>
              <w:pStyle w:val="907"/>
              <w:jc w:val="center"/>
              <w:rPr>
                <w:rFonts w:hint="eastAsia" w:ascii="宋体" w:hAnsi="宋体" w:eastAsia="宋体" w:cs="宋体"/>
                <w:bCs/>
                <w:szCs w:val="21"/>
              </w:rPr>
            </w:pPr>
            <w:r>
              <w:rPr>
                <w:rFonts w:hint="eastAsia" w:ascii="宋体" w:hAnsi="宋体" w:eastAsia="Arial" w:cs="Times New Roman"/>
                <w:color w:val="000000"/>
                <w:szCs w:val="21"/>
              </w:rPr>
              <w:t xml:space="preserve">应急处理预案</w:t>
            </w:r>
            <w:r>
              <w:rPr>
                <w:rFonts w:hint="eastAsia" w:ascii="宋体" w:hAnsi="宋体" w:eastAsia="宋体" w:cs="宋体"/>
                <w:bCs/>
                <w:szCs w:val="21"/>
              </w:rPr>
            </w:r>
            <w:r/>
          </w:p>
        </w:tc>
        <w:tc>
          <w:tcPr>
            <w:tcW w:w="1108" w:type="dxa"/>
            <w:vAlign w:val="center"/>
            <w:textDirection w:val="lrTb"/>
            <w:noWrap w:val="false"/>
          </w:tcPr>
          <w:p>
            <w:pPr>
              <w:pStyle w:val="907"/>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highlight w:val="none"/>
                <w:lang w:val="en-US" w:eastAsia="zh-CN"/>
              </w:rPr>
            </w:r>
            <w:r/>
          </w:p>
        </w:tc>
        <w:tc>
          <w:tcPr>
            <w:tcW w:w="6574" w:type="dxa"/>
            <w:vAlign w:val="center"/>
            <w:textDirection w:val="lrTb"/>
            <w:noWrap w:val="false"/>
          </w:tcPr>
          <w:p>
            <w:pPr>
              <w:pStyle w:val="907"/>
              <w:jc w:val="left"/>
              <w:widowControl/>
              <w:rPr>
                <w:rFonts w:ascii="Calibri" w:hAnsi="Calibri" w:eastAsia="Arial" w:cs="Times New Roman"/>
                <w:color w:val="000000"/>
                <w:szCs w:val="21"/>
              </w:rPr>
            </w:pPr>
            <w:r>
              <w:rPr>
                <w:rFonts w:hint="eastAsia" w:ascii="宋体" w:hAnsi="宋体" w:eastAsia="Arial" w:cs="宋体"/>
                <w:color w:val="000000"/>
                <w:szCs w:val="21"/>
                <w:lang w:bidi="ar"/>
              </w:rPr>
              <w:t xml:space="preserve">供应商对本项目各种突发</w:t>
            </w:r>
            <w:r>
              <w:rPr>
                <w:rFonts w:hint="eastAsia" w:ascii="宋体" w:hAnsi="宋体" w:eastAsia="宋体" w:cs="宋体"/>
                <w:color w:val="000000"/>
                <w:szCs w:val="21"/>
                <w:lang w:eastAsia="zh-CN" w:bidi="ar"/>
              </w:rPr>
              <w:t xml:space="preserve">天气</w:t>
            </w:r>
            <w:r>
              <w:rPr>
                <w:rFonts w:hint="eastAsia" w:ascii="宋体" w:hAnsi="宋体" w:eastAsia="Arial" w:cs="宋体"/>
                <w:color w:val="000000"/>
                <w:szCs w:val="21"/>
                <w:lang w:bidi="ar"/>
              </w:rPr>
              <w:t xml:space="preserve">事件制定应急</w:t>
            </w:r>
            <w:r>
              <w:rPr>
                <w:rFonts w:hint="eastAsia" w:ascii="宋体" w:hAnsi="宋体" w:eastAsia="宋体" w:cs="宋体"/>
                <w:color w:val="000000"/>
                <w:szCs w:val="21"/>
                <w:lang w:val="en-US" w:eastAsia="zh-CN" w:bidi="ar"/>
              </w:rPr>
              <w:t xml:space="preserve">维修服务及车辆紧急救援</w:t>
            </w:r>
            <w:r>
              <w:rPr>
                <w:rFonts w:hint="eastAsia" w:ascii="宋体" w:hAnsi="宋体" w:eastAsia="Arial" w:cs="宋体"/>
                <w:color w:val="000000"/>
                <w:szCs w:val="21"/>
                <w:lang w:bidi="ar"/>
              </w:rPr>
              <w:t xml:space="preserve">预案。内容包含但不限于（台风、汛期）、（冰雪、极寒）天气</w:t>
            </w:r>
            <w:r>
              <w:rPr>
                <w:rFonts w:hint="eastAsia" w:ascii="宋体" w:hAnsi="宋体" w:eastAsia="宋体" w:cs="宋体"/>
                <w:color w:val="000000"/>
                <w:szCs w:val="21"/>
                <w:lang w:val="en-US" w:eastAsia="zh-CN" w:bidi="ar"/>
              </w:rPr>
              <w:t xml:space="preserve">情况下的</w:t>
            </w:r>
            <w:r>
              <w:rPr>
                <w:rFonts w:hint="eastAsia" w:ascii="宋体" w:hAnsi="宋体" w:eastAsia="Arial" w:cs="宋体"/>
                <w:color w:val="000000"/>
                <w:szCs w:val="21"/>
                <w:lang w:bidi="ar"/>
              </w:rPr>
              <w:t xml:space="preserve">应急</w:t>
            </w:r>
            <w:r>
              <w:rPr>
                <w:rFonts w:hint="eastAsia" w:ascii="宋体" w:hAnsi="宋体" w:eastAsia="宋体" w:cs="宋体"/>
                <w:color w:val="000000"/>
                <w:szCs w:val="21"/>
                <w:lang w:val="en-US" w:eastAsia="zh-CN" w:bidi="ar"/>
              </w:rPr>
              <w:t xml:space="preserve">维修服务、车辆紧急救援、人员救护</w:t>
            </w:r>
            <w:r>
              <w:rPr>
                <w:rFonts w:hint="eastAsia" w:ascii="宋体" w:hAnsi="宋体" w:eastAsia="Arial" w:cs="宋体"/>
                <w:color w:val="000000"/>
                <w:szCs w:val="21"/>
                <w:lang w:bidi="ar"/>
              </w:rPr>
              <w:t xml:space="preserve">等</w:t>
            </w:r>
            <w:r>
              <w:rPr>
                <w:rFonts w:hint="eastAsia" w:ascii="宋体" w:hAnsi="宋体" w:eastAsia="宋体" w:cs="宋体"/>
                <w:color w:val="000000"/>
                <w:szCs w:val="21"/>
                <w:lang w:val="en-US" w:eastAsia="zh-CN" w:bidi="ar"/>
              </w:rPr>
              <w:t xml:space="preserve">工作方案及</w:t>
            </w:r>
            <w:r>
              <w:rPr>
                <w:rFonts w:hint="eastAsia" w:ascii="宋体" w:hAnsi="宋体" w:eastAsia="Arial" w:cs="宋体"/>
                <w:color w:val="000000"/>
                <w:szCs w:val="21"/>
                <w:lang w:bidi="ar"/>
              </w:rPr>
              <w:t xml:space="preserve">预案。</w:t>
            </w:r>
            <w:r>
              <w:rPr>
                <w:rFonts w:ascii="Calibri" w:hAnsi="Calibri" w:eastAsia="Arial" w:cs="Times New Roman"/>
                <w:color w:val="000000"/>
                <w:szCs w:val="21"/>
              </w:rPr>
            </w:r>
            <w:r/>
          </w:p>
          <w:p>
            <w:pPr>
              <w:pStyle w:val="907"/>
              <w:jc w:val="left"/>
              <w:widowControl/>
              <w:rPr>
                <w:rFonts w:ascii="Calibri" w:hAnsi="Calibri" w:eastAsia="Arial" w:cs="Times New Roman"/>
                <w:color w:val="000000"/>
                <w:szCs w:val="21"/>
              </w:rPr>
            </w:pPr>
            <w:r>
              <w:rPr>
                <w:rFonts w:hint="eastAsia" w:ascii="宋体" w:hAnsi="宋体" w:eastAsia="宋体" w:cs="宋体"/>
                <w:color w:val="000000"/>
                <w:lang w:val="en-US" w:eastAsia="zh-CN"/>
              </w:rPr>
              <w:t xml:space="preserve">工作方案</w:t>
            </w:r>
            <w:r>
              <w:rPr>
                <w:rFonts w:ascii="PHPCCD+ËÎÌå" w:hAnsi="PHPCCD+ËÎÌå" w:eastAsia="Calibri" w:cs="PHPCCD+ËÎÌå"/>
                <w:color w:val="000000"/>
              </w:rPr>
              <w:t xml:space="preserve">科学合理，</w:t>
            </w:r>
            <w:r>
              <w:rPr>
                <w:rFonts w:hint="eastAsia" w:ascii="宋体" w:hAnsi="宋体" w:eastAsia="Arial" w:cs="宋体"/>
                <w:szCs w:val="21"/>
              </w:rPr>
              <w:t xml:space="preserve">组织保障有力</w:t>
            </w:r>
            <w:r>
              <w:rPr>
                <w:rFonts w:ascii="PHPCCD+ËÎÌå" w:hAnsi="PHPCCD+ËÎÌå" w:eastAsia="Calibri" w:cs="PHPCCD+ËÎÌå"/>
                <w:color w:val="000000"/>
              </w:rPr>
              <w:t xml:space="preserve">，</w:t>
            </w:r>
            <w:r>
              <w:rPr>
                <w:rFonts w:hint="eastAsia" w:ascii="PHPCCD+ËÎÌå" w:hAnsi="PHPCCD+ËÎÌå" w:eastAsia="宋体" w:cs="PHPCCD+ËÎÌå"/>
                <w:color w:val="000000"/>
                <w:lang w:eastAsia="zh-CN"/>
              </w:rPr>
              <w:t xml:space="preserve">应急</w:t>
            </w:r>
            <w:r>
              <w:rPr>
                <w:rFonts w:hint="eastAsia" w:ascii="宋体" w:hAnsi="宋体" w:eastAsia="Arial" w:cs="宋体"/>
                <w:color w:val="000000"/>
                <w:szCs w:val="21"/>
                <w:lang w:bidi="ar"/>
              </w:rPr>
              <w:t xml:space="preserve">预案</w:t>
            </w:r>
            <w:r>
              <w:rPr>
                <w:rFonts w:ascii="PHPCCD+ËÎÌå" w:hAnsi="PHPCCD+ËÎÌå" w:eastAsia="Calibri" w:cs="PHPCCD+ËÎÌå"/>
                <w:color w:val="000000"/>
              </w:rPr>
              <w:t xml:space="preserve">操作性、实用性强</w:t>
            </w:r>
            <w:r>
              <w:rPr>
                <w:rFonts w:hint="eastAsia" w:ascii="宋体" w:hAnsi="宋体" w:eastAsia="Arial" w:cs="宋体"/>
                <w:color w:val="000000"/>
              </w:rPr>
              <w:t xml:space="preserve">；</w:t>
            </w:r>
            <w:r>
              <w:rPr>
                <w:rFonts w:hint="eastAsia" w:ascii="宋体" w:hAnsi="宋体" w:eastAsia="宋体" w:cs="Times New Roman"/>
                <w:bCs/>
                <w:szCs w:val="21"/>
                <w:lang w:val="en-US" w:eastAsia="zh-CN"/>
              </w:rPr>
              <w:t xml:space="preserve">8</w:t>
            </w:r>
            <w:r>
              <w:rPr>
                <w:rFonts w:hint="eastAsia" w:ascii="宋体" w:hAnsi="宋体" w:eastAsia="Arial" w:cs="Times New Roman"/>
                <w:bCs/>
                <w:szCs w:val="21"/>
              </w:rPr>
              <w:t xml:space="preserve">分；</w:t>
            </w:r>
            <w:r>
              <w:rPr>
                <w:rFonts w:ascii="Calibri" w:hAnsi="Calibri" w:eastAsia="Arial" w:cs="Times New Roman"/>
                <w:color w:val="000000"/>
                <w:szCs w:val="21"/>
              </w:rPr>
            </w:r>
            <w:r/>
          </w:p>
          <w:p>
            <w:pPr>
              <w:pStyle w:val="907"/>
              <w:rPr>
                <w:rFonts w:ascii="宋体" w:hAnsi="宋体" w:eastAsia="Arial" w:cs="Times New Roman"/>
                <w:szCs w:val="21"/>
              </w:rPr>
            </w:pPr>
            <w:r>
              <w:rPr>
                <w:rFonts w:hint="eastAsia" w:ascii="宋体" w:hAnsi="宋体" w:eastAsia="宋体" w:cs="宋体"/>
                <w:color w:val="000000"/>
                <w:lang w:val="en-US" w:eastAsia="zh-CN"/>
              </w:rPr>
              <w:t xml:space="preserve">工作方案</w:t>
            </w:r>
            <w:r>
              <w:rPr>
                <w:rFonts w:ascii="PHPCCD+ËÎÌå" w:hAnsi="PHPCCD+ËÎÌå" w:eastAsia="Calibri" w:cs="PHPCCD+ËÎÌå"/>
                <w:color w:val="000000"/>
              </w:rPr>
              <w:t xml:space="preserve">较为科学合理，</w:t>
            </w:r>
            <w:r>
              <w:rPr>
                <w:rFonts w:hint="eastAsia" w:ascii="PHPCCD+ËÎÌå" w:hAnsi="PHPCCD+ËÎÌå" w:eastAsia="宋体" w:cs="PHPCCD+ËÎÌå"/>
                <w:color w:val="000000"/>
                <w:lang w:eastAsia="zh-CN"/>
              </w:rPr>
              <w:t xml:space="preserve">应急</w:t>
            </w:r>
            <w:r>
              <w:rPr>
                <w:rFonts w:hint="eastAsia" w:ascii="宋体" w:hAnsi="宋体" w:eastAsia="Arial" w:cs="宋体"/>
                <w:color w:val="000000"/>
                <w:szCs w:val="21"/>
                <w:lang w:bidi="ar"/>
              </w:rPr>
              <w:t xml:space="preserve">预案</w:t>
            </w:r>
            <w:r>
              <w:rPr>
                <w:rFonts w:ascii="PHPCCD+ËÎÌå" w:hAnsi="PHPCCD+ËÎÌå" w:eastAsia="Calibri" w:cs="PHPCCD+ËÎÌå"/>
                <w:color w:val="000000"/>
              </w:rPr>
              <w:t xml:space="preserve">操作性、实用性较强</w:t>
            </w:r>
            <w:r>
              <w:rPr>
                <w:rFonts w:hint="eastAsia" w:ascii="Calibri" w:hAnsi="Calibri" w:eastAsia="Arial" w:cs="Times New Roman"/>
                <w:bCs/>
                <w:color w:val="000000"/>
                <w:szCs w:val="21"/>
              </w:rPr>
              <w:t xml:space="preserve">；</w:t>
            </w:r>
            <w:r>
              <w:rPr>
                <w:rFonts w:hint="eastAsia" w:ascii="宋体" w:hAnsi="宋体" w:eastAsia="宋体" w:cs="Times New Roman"/>
                <w:bCs/>
                <w:color w:val="000000"/>
                <w:szCs w:val="21"/>
                <w:lang w:val="en-US" w:eastAsia="zh-CN"/>
              </w:rPr>
              <w:t xml:space="preserve">6</w:t>
            </w:r>
            <w:r>
              <w:rPr>
                <w:rFonts w:hint="eastAsia" w:ascii="宋体" w:hAnsi="宋体" w:eastAsia="Arial" w:cs="Times New Roman"/>
                <w:bCs/>
                <w:color w:val="000000"/>
                <w:szCs w:val="21"/>
              </w:rPr>
              <w:t xml:space="preserve">分；</w:t>
            </w:r>
            <w:r>
              <w:rPr>
                <w:rFonts w:ascii="宋体" w:hAnsi="宋体" w:eastAsia="Arial" w:cs="Times New Roman"/>
                <w:szCs w:val="21"/>
              </w:rPr>
            </w:r>
            <w:r/>
          </w:p>
          <w:p>
            <w:pPr>
              <w:pStyle w:val="907"/>
              <w:rPr>
                <w:rFonts w:hint="eastAsia" w:ascii="宋体" w:hAnsi="宋体" w:eastAsia="Arial" w:cs="Times New Roman"/>
                <w:bCs/>
                <w:szCs w:val="21"/>
              </w:rPr>
            </w:pPr>
            <w:r>
              <w:rPr>
                <w:rFonts w:hint="eastAsia" w:ascii="宋体" w:hAnsi="宋体" w:eastAsia="宋体" w:cs="宋体"/>
                <w:color w:val="000000"/>
                <w:lang w:val="en-US" w:eastAsia="zh-CN"/>
              </w:rPr>
              <w:t xml:space="preserve">工作方案</w:t>
            </w:r>
            <w:r>
              <w:rPr>
                <w:rFonts w:ascii="PHPCCD+ËÎÌå" w:hAnsi="PHPCCD+ËÎÌå" w:eastAsia="Calibri" w:cs="PHPCCD+ËÎÌå"/>
                <w:color w:val="000000"/>
              </w:rPr>
              <w:t xml:space="preserve">存在不合理，</w:t>
            </w:r>
            <w:r>
              <w:rPr>
                <w:rFonts w:hint="eastAsia" w:ascii="宋体" w:hAnsi="宋体" w:eastAsia="Arial" w:cs="宋体"/>
                <w:szCs w:val="21"/>
              </w:rPr>
              <w:t xml:space="preserve">组织保障一般</w:t>
            </w:r>
            <w:r>
              <w:rPr>
                <w:rFonts w:ascii="PHPCCD+ËÎÌå" w:hAnsi="PHPCCD+ËÎÌå" w:eastAsia="Calibri" w:cs="PHPCCD+ËÎÌå"/>
                <w:color w:val="000000"/>
              </w:rPr>
              <w:t xml:space="preserve">，</w:t>
            </w:r>
            <w:r>
              <w:rPr>
                <w:rFonts w:hint="eastAsia" w:ascii="PHPCCD+ËÎÌå" w:hAnsi="PHPCCD+ËÎÌå" w:eastAsia="宋体" w:cs="PHPCCD+ËÎÌå"/>
                <w:color w:val="000000"/>
                <w:lang w:eastAsia="zh-CN"/>
              </w:rPr>
              <w:t xml:space="preserve">应急</w:t>
            </w:r>
            <w:r>
              <w:rPr>
                <w:rFonts w:hint="eastAsia" w:ascii="宋体" w:hAnsi="宋体" w:eastAsia="Arial" w:cs="宋体"/>
                <w:color w:val="000000"/>
                <w:szCs w:val="21"/>
                <w:lang w:bidi="ar"/>
              </w:rPr>
              <w:t xml:space="preserve">预案</w:t>
            </w:r>
            <w:r>
              <w:rPr>
                <w:rFonts w:ascii="PHPCCD+ËÎÌå" w:hAnsi="PHPCCD+ËÎÌå" w:eastAsia="Calibri" w:cs="PHPCCD+ËÎÌå"/>
                <w:color w:val="000000"/>
              </w:rPr>
              <w:t xml:space="preserve">有</w:t>
            </w:r>
            <w:r>
              <w:rPr>
                <w:rFonts w:hint="eastAsia" w:ascii="PHPCCD+ËÎÌå" w:hAnsi="PHPCCD+ËÎÌå" w:eastAsia="宋体" w:cs="PHPCCD+ËÎÌå"/>
                <w:color w:val="000000"/>
                <w:lang w:eastAsia="zh-CN"/>
              </w:rPr>
              <w:t xml:space="preserve">一定</w:t>
            </w:r>
            <w:r>
              <w:rPr>
                <w:rFonts w:ascii="PHPCCD+ËÎÌå" w:hAnsi="PHPCCD+ËÎÌå" w:eastAsia="Calibri" w:cs="PHPCCD+ËÎÌå"/>
                <w:color w:val="000000"/>
              </w:rPr>
              <w:t xml:space="preserve">缺陷，可行性</w:t>
            </w:r>
            <w:r>
              <w:rPr>
                <w:rFonts w:hint="eastAsia" w:ascii="PHPCCD+ËÎÌå" w:hAnsi="PHPCCD+ËÎÌå" w:eastAsia="Arial" w:cs="PHPCCD+ËÎÌå"/>
                <w:color w:val="000000"/>
              </w:rPr>
              <w:t xml:space="preserve">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4</w:t>
            </w:r>
            <w:r>
              <w:rPr>
                <w:rFonts w:hint="eastAsia" w:ascii="宋体" w:hAnsi="宋体" w:eastAsia="Arial" w:cs="Times New Roman"/>
                <w:bCs/>
                <w:szCs w:val="21"/>
              </w:rPr>
              <w:t xml:space="preserve">分；</w:t>
            </w:r>
            <w:r>
              <w:rPr>
                <w:rFonts w:hint="eastAsia" w:ascii="宋体" w:hAnsi="宋体" w:eastAsia="Arial" w:cs="Times New Roman"/>
                <w:bCs/>
                <w:szCs w:val="21"/>
              </w:rPr>
            </w:r>
            <w:r/>
          </w:p>
          <w:p>
            <w:pPr>
              <w:pStyle w:val="907"/>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工作方案总体理解微有偏差，</w:t>
            </w:r>
            <w:r>
              <w:rPr>
                <w:rFonts w:hint="eastAsia" w:ascii="宋体" w:hAnsi="宋体" w:eastAsia="Arial" w:cs="宋体"/>
                <w:szCs w:val="21"/>
              </w:rPr>
              <w:t xml:space="preserve">组织保障</w:t>
            </w:r>
            <w:r>
              <w:rPr>
                <w:rFonts w:hint="eastAsia" w:ascii="宋体" w:hAnsi="宋体" w:eastAsia="宋体" w:cs="宋体"/>
                <w:color w:val="000000"/>
                <w:szCs w:val="21"/>
                <w:lang w:eastAsia="zh-CN" w:bidi="ar"/>
              </w:rPr>
              <w:t xml:space="preserve">不够到位，应急</w:t>
            </w:r>
            <w:r>
              <w:rPr>
                <w:rFonts w:hint="eastAsia" w:ascii="宋体" w:hAnsi="宋体" w:eastAsia="Arial" w:cs="宋体"/>
                <w:color w:val="000000"/>
                <w:szCs w:val="21"/>
                <w:lang w:bidi="ar"/>
              </w:rPr>
              <w:t xml:space="preserve">预案</w:t>
            </w:r>
            <w:r>
              <w:rPr>
                <w:rFonts w:hint="eastAsia" w:ascii="宋体" w:hAnsi="宋体" w:eastAsia="宋体" w:cs="宋体"/>
                <w:color w:val="000000"/>
                <w:szCs w:val="21"/>
                <w:lang w:eastAsia="zh-CN" w:bidi="ar"/>
              </w:rPr>
              <w:t xml:space="preserve">较差，可行性不高的得</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ascii="宋体" w:hAnsi="宋体" w:eastAsia="Arial" w:cs="Times New Roman"/>
                <w:bCs/>
                <w:szCs w:val="21"/>
              </w:rPr>
            </w:pPr>
            <w:r>
              <w:rPr>
                <w:rFonts w:hint="eastAsia" w:ascii="宋体" w:hAnsi="宋体" w:eastAsia="宋体" w:cs="宋体"/>
                <w:color w:val="000000"/>
                <w:szCs w:val="21"/>
                <w:lang w:eastAsia="zh-CN" w:bidi="ar"/>
              </w:rPr>
              <w:t xml:space="preserve">方案总体理解有重大偏差，</w:t>
            </w:r>
            <w:r>
              <w:rPr>
                <w:rFonts w:hint="eastAsia" w:ascii="宋体" w:hAnsi="宋体" w:eastAsia="Arial" w:cs="宋体"/>
                <w:szCs w:val="21"/>
              </w:rPr>
              <w:t xml:space="preserve">组织保障</w:t>
            </w:r>
            <w:r>
              <w:rPr>
                <w:rFonts w:hint="eastAsia" w:ascii="宋体" w:hAnsi="宋体" w:eastAsia="宋体" w:cs="宋体"/>
                <w:color w:val="000000"/>
                <w:szCs w:val="21"/>
                <w:lang w:eastAsia="zh-CN" w:bidi="ar"/>
              </w:rPr>
              <w:t xml:space="preserve">不清楚或没有，应急</w:t>
            </w:r>
            <w:r>
              <w:rPr>
                <w:rFonts w:hint="eastAsia" w:ascii="宋体" w:hAnsi="宋体" w:eastAsia="Arial" w:cs="宋体"/>
                <w:color w:val="000000"/>
                <w:szCs w:val="21"/>
                <w:lang w:bidi="ar"/>
              </w:rPr>
              <w:t xml:space="preserve">预案</w:t>
            </w:r>
            <w:r>
              <w:rPr>
                <w:rFonts w:hint="eastAsia" w:ascii="宋体" w:hAnsi="宋体" w:eastAsia="宋体" w:cs="宋体"/>
                <w:color w:val="000000"/>
                <w:szCs w:val="21"/>
                <w:lang w:eastAsia="zh-CN" w:bidi="ar"/>
              </w:rPr>
              <w:t xml:space="preserve">很差，可行性很差的得</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eastAsia="zh-CN" w:bidi="ar"/>
              </w:rPr>
              <w:t xml:space="preserve">分；</w:t>
            </w:r>
            <w:r>
              <w:rPr>
                <w:rFonts w:ascii="宋体" w:hAnsi="宋体" w:eastAsia="Arial" w:cs="Times New Roman"/>
                <w:bCs/>
                <w:szCs w:val="21"/>
              </w:rPr>
            </w:r>
            <w:r/>
          </w:p>
          <w:p>
            <w:pPr>
              <w:pStyle w:val="907"/>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Times New Roman"/>
                <w:b/>
                <w:bCs/>
                <w:szCs w:val="21"/>
              </w:rPr>
            </w:pPr>
            <w:r>
              <w:rPr>
                <w:rFonts w:ascii="宋体" w:hAnsi="宋体" w:eastAsia="Arial" w:cs="Times New Roman"/>
                <w:b/>
                <w:bCs/>
                <w:szCs w:val="21"/>
              </w:rPr>
              <w:t xml:space="preserve">未</w:t>
            </w:r>
            <w:r>
              <w:rPr>
                <w:rFonts w:hint="eastAsia" w:ascii="宋体" w:hAnsi="宋体" w:eastAsia="Arial" w:cs="Times New Roman"/>
                <w:b/>
                <w:bCs/>
                <w:szCs w:val="21"/>
              </w:rPr>
              <w:t xml:space="preserve">见</w:t>
            </w:r>
            <w:r>
              <w:rPr>
                <w:rFonts w:ascii="宋体" w:hAnsi="宋体" w:eastAsia="Arial" w:cs="Times New Roman"/>
                <w:b/>
                <w:bCs/>
                <w:szCs w:val="21"/>
              </w:rPr>
              <w:t xml:space="preserve">阐述不得分</w:t>
            </w:r>
            <w:r>
              <w:rPr>
                <w:rFonts w:ascii="宋体" w:hAnsi="宋体" w:eastAsia="Arial" w:cs="Times New Roman"/>
                <w:szCs w:val="21"/>
              </w:rPr>
              <w:t xml:space="preserve">。</w:t>
            </w:r>
            <w:r>
              <w:rPr>
                <w:rFonts w:ascii="宋体" w:hAnsi="宋体" w:eastAsia="Arial" w:cs="Times New Roman"/>
                <w:b/>
                <w:bCs/>
                <w:szCs w:val="21"/>
              </w:rPr>
            </w:r>
            <w:r/>
          </w:p>
        </w:tc>
      </w:tr>
      <w:tr>
        <w:trPr>
          <w:trHeight w:val="1746"/>
        </w:trPr>
        <w:tc>
          <w:tcPr>
            <w:tcW w:w="612"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166"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188" w:type="dxa"/>
            <w:vAlign w:val="center"/>
            <w:textDirection w:val="lrTb"/>
            <w:noWrap w:val="false"/>
          </w:tcPr>
          <w:p>
            <w:pPr>
              <w:pStyle w:val="907"/>
              <w:jc w:val="center"/>
              <w:widowControl/>
              <w:rPr>
                <w:rFonts w:hint="eastAsia" w:ascii="宋体" w:hAnsi="宋体" w:eastAsia="宋体" w:cs="Times New Roman"/>
                <w:sz w:val="21"/>
                <w:szCs w:val="21"/>
                <w:lang w:eastAsia="zh-CN"/>
              </w:rPr>
            </w:pPr>
            <w:r>
              <w:rPr>
                <w:rFonts w:hint="eastAsia" w:ascii="宋体" w:hAnsi="宋体" w:eastAsia="宋体" w:cs="Times New Roman"/>
                <w:sz w:val="21"/>
                <w:szCs w:val="21"/>
              </w:rPr>
              <w:t xml:space="preserve">环保管理</w:t>
            </w: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hint="eastAsia" w:ascii="宋体" w:hAnsi="宋体" w:eastAsia="宋体" w:cs="Times New Roman"/>
                <w:sz w:val="21"/>
                <w:szCs w:val="21"/>
                <w:lang w:eastAsia="zh-CN"/>
              </w:rPr>
            </w:r>
            <w:r/>
          </w:p>
          <w:p>
            <w:pPr>
              <w:pStyle w:val="907"/>
              <w:jc w:val="center"/>
              <w:rPr>
                <w:rFonts w:ascii="Calibri" w:hAnsi="Calibri" w:eastAsia="Arial" w:cs="Times New Roman"/>
                <w:szCs w:val="21"/>
              </w:rPr>
            </w:pPr>
            <w:r>
              <w:rPr>
                <w:rFonts w:ascii="Calibri" w:hAnsi="Calibri" w:eastAsia="Arial" w:cs="Times New Roman"/>
                <w:szCs w:val="21"/>
              </w:rPr>
            </w:r>
            <w:r/>
          </w:p>
        </w:tc>
        <w:tc>
          <w:tcPr>
            <w:tcW w:w="1108" w:type="dxa"/>
            <w:vAlign w:val="center"/>
            <w:textDirection w:val="lrTb"/>
            <w:noWrap w:val="false"/>
          </w:tcPr>
          <w:p>
            <w:pPr>
              <w:pStyle w:val="907"/>
              <w:jc w:val="center"/>
              <w:widowControl/>
              <w:rPr>
                <w:rFonts w:hint="eastAsia" w:ascii="宋体" w:hAnsi="宋体" w:eastAsia="宋体" w:cs="宋体"/>
                <w:color w:val="000000"/>
                <w:szCs w:val="21"/>
                <w:lang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Cs w:val="21"/>
                <w:lang w:eastAsia="zh-CN"/>
              </w:rPr>
            </w:r>
            <w:r/>
          </w:p>
        </w:tc>
        <w:tc>
          <w:tcPr>
            <w:tcW w:w="6574" w:type="dxa"/>
            <w:vAlign w:val="center"/>
            <w:textDirection w:val="lrTb"/>
            <w:noWrap w:val="false"/>
          </w:tcPr>
          <w:p>
            <w:pPr>
              <w:pStyle w:val="907"/>
              <w:jc w:val="left"/>
              <w:widowControl/>
              <w:rPr>
                <w:rFonts w:hint="eastAsia" w:ascii="宋体" w:hAnsi="宋体" w:eastAsia="Arial" w:cs="宋体"/>
                <w:color w:val="000000"/>
                <w:szCs w:val="22"/>
              </w:rPr>
            </w:pPr>
            <w:r>
              <w:rPr>
                <w:rFonts w:hint="eastAsia" w:ascii="宋体" w:hAnsi="宋体" w:eastAsia="宋体" w:cs="宋体"/>
                <w:color w:val="000000"/>
                <w:szCs w:val="22"/>
                <w:lang w:eastAsia="zh-CN"/>
              </w:rPr>
              <w:t xml:space="preserve">供应商制定</w:t>
            </w:r>
            <w:r>
              <w:rPr>
                <w:rFonts w:hint="eastAsia" w:ascii="宋体" w:hAnsi="宋体" w:eastAsia="Arial" w:cs="宋体"/>
                <w:color w:val="000000"/>
                <w:szCs w:val="22"/>
              </w:rPr>
              <w:t xml:space="preserve">符合环境保护要求的废油、废液、废气、废水、废电池、废轮胎、含石棉废料及有害垃圾集中收集、分类存放、有效处理和保持环境整洁的管理制度。</w:t>
            </w:r>
            <w:r>
              <w:rPr>
                <w:rFonts w:hint="eastAsia" w:ascii="宋体" w:hAnsi="宋体" w:eastAsia="Arial" w:cs="宋体"/>
                <w:color w:val="000000"/>
                <w:szCs w:val="22"/>
              </w:rPr>
            </w:r>
            <w:r/>
          </w:p>
          <w:p>
            <w:pPr>
              <w:pStyle w:val="907"/>
              <w:jc w:val="left"/>
              <w:spacing w:line="240" w:lineRule="auto"/>
              <w:widowControl/>
              <w:rPr>
                <w:rFonts w:ascii="Calibri" w:hAnsi="Calibri" w:eastAsia="Arial" w:cs="Times New Roman"/>
                <w:color w:val="000000"/>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ascii="PHPCCD+ËÎÌå" w:hAnsi="PHPCCD+ËÎÌå" w:eastAsia="Calibri" w:cs="PHPCCD+ËÎÌå"/>
                <w:color w:val="000000"/>
                <w:szCs w:val="22"/>
              </w:rPr>
              <w:t xml:space="preserve">科学合理，</w:t>
            </w:r>
            <w:r>
              <w:rPr>
                <w:rFonts w:hint="eastAsia" w:ascii="PHPCCD+ËÎÌå" w:hAnsi="PHPCCD+ËÎÌå" w:eastAsia="宋体" w:cs="PHPCCD+ËÎÌå"/>
                <w:color w:val="000000"/>
                <w:szCs w:val="22"/>
                <w:lang w:eastAsia="zh-CN"/>
              </w:rPr>
              <w:t xml:space="preserve">供应商</w:t>
            </w:r>
            <w:r>
              <w:rPr>
                <w:rFonts w:hint="eastAsia" w:ascii="宋体" w:hAnsi="宋体" w:eastAsia="Arial" w:cs="宋体"/>
                <w:szCs w:val="21"/>
              </w:rPr>
              <w:t xml:space="preserve">组织保障有力</w:t>
            </w:r>
            <w:r>
              <w:rPr>
                <w:rFonts w:ascii="PHPCCD+ËÎÌå" w:hAnsi="PHPCCD+ËÎÌå" w:eastAsia="Calibri" w:cs="PHPCCD+ËÎÌå"/>
                <w:color w:val="000000"/>
                <w:szCs w:val="22"/>
              </w:rPr>
              <w:t xml:space="preserve">，</w:t>
            </w:r>
            <w:r>
              <w:rPr>
                <w:rFonts w:hint="eastAsia" w:ascii="PHPCCD+ËÎÌå" w:hAnsi="PHPCCD+ËÎÌå" w:eastAsia="宋体" w:cs="PHPCCD+ËÎÌå"/>
                <w:color w:val="000000"/>
                <w:szCs w:val="22"/>
                <w:lang w:eastAsia="zh-CN"/>
              </w:rPr>
              <w:t xml:space="preserve">环保制度</w:t>
            </w:r>
            <w:r>
              <w:rPr>
                <w:rFonts w:ascii="PHPCCD+ËÎÌå" w:hAnsi="PHPCCD+ËÎÌå" w:eastAsia="Calibri" w:cs="PHPCCD+ËÎÌå"/>
                <w:color w:val="000000"/>
                <w:szCs w:val="22"/>
              </w:rPr>
              <w:t xml:space="preserve">操作性、实用性强</w:t>
            </w:r>
            <w:r>
              <w:rPr>
                <w:rFonts w:hint="eastAsia" w:ascii="宋体" w:hAnsi="宋体" w:eastAsia="Arial" w:cs="宋体"/>
                <w:color w:val="000000"/>
                <w:szCs w:val="22"/>
              </w:rPr>
              <w:t xml:space="preserve">；</w:t>
            </w:r>
            <w:r>
              <w:rPr>
                <w:rFonts w:hint="eastAsia" w:ascii="宋体" w:hAnsi="宋体" w:eastAsia="宋体" w:cs="Times New Roman"/>
                <w:bCs/>
                <w:szCs w:val="21"/>
                <w:lang w:val="en-US" w:eastAsia="zh-CN"/>
              </w:rPr>
              <w:t xml:space="preserve">8</w:t>
            </w:r>
            <w:r>
              <w:rPr>
                <w:rFonts w:hint="eastAsia" w:ascii="宋体" w:hAnsi="宋体" w:eastAsia="Arial" w:cs="Times New Roman"/>
                <w:bCs/>
                <w:szCs w:val="21"/>
              </w:rPr>
              <w:t xml:space="preserve">分；</w:t>
            </w:r>
            <w:r>
              <w:rPr>
                <w:rFonts w:ascii="Calibri" w:hAnsi="Calibri" w:eastAsia="Arial" w:cs="Times New Roman"/>
                <w:color w:val="000000"/>
                <w:szCs w:val="21"/>
              </w:rPr>
            </w:r>
            <w:r/>
          </w:p>
          <w:p>
            <w:pPr>
              <w:pStyle w:val="907"/>
              <w:spacing w:line="240" w:lineRule="auto"/>
              <w:rPr>
                <w:rFonts w:ascii="宋体" w:hAnsi="宋体" w:eastAsia="Arial" w:cs="Times New Roman"/>
                <w:szCs w:val="21"/>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w:t>
            </w:r>
            <w:r>
              <w:rPr>
                <w:rFonts w:hint="eastAsia" w:ascii="宋体" w:hAnsi="宋体" w:eastAsia="宋体" w:cs="宋体"/>
                <w:color w:val="000000"/>
                <w:szCs w:val="22"/>
                <w:lang w:eastAsia="zh-CN"/>
              </w:rPr>
              <w:t xml:space="preserve">措施</w:t>
            </w:r>
            <w:r>
              <w:rPr>
                <w:rFonts w:ascii="PHPCCD+ËÎÌå" w:hAnsi="PHPCCD+ËÎÌå" w:eastAsia="Calibri" w:cs="PHPCCD+ËÎÌå"/>
                <w:color w:val="000000"/>
                <w:szCs w:val="22"/>
              </w:rPr>
              <w:t xml:space="preserve">较为科学合理，</w:t>
            </w:r>
            <w:r>
              <w:rPr>
                <w:rFonts w:hint="eastAsia" w:ascii="PHPCCD+ËÎÌå" w:hAnsi="PHPCCD+ËÎÌå" w:eastAsia="宋体" w:cs="PHPCCD+ËÎÌå"/>
                <w:color w:val="000000"/>
                <w:szCs w:val="22"/>
                <w:lang w:eastAsia="zh-CN"/>
              </w:rPr>
              <w:t xml:space="preserve">环保制度</w:t>
            </w:r>
            <w:r>
              <w:rPr>
                <w:rFonts w:ascii="PHPCCD+ËÎÌå" w:hAnsi="PHPCCD+ËÎÌå" w:eastAsia="Calibri" w:cs="PHPCCD+ËÎÌå"/>
                <w:color w:val="000000"/>
                <w:szCs w:val="22"/>
              </w:rPr>
              <w:t xml:space="preserve">操作性、实用性较强</w:t>
            </w:r>
            <w:r>
              <w:rPr>
                <w:rFonts w:hint="eastAsia" w:ascii="Calibri" w:hAnsi="Calibri" w:eastAsia="Arial" w:cs="Times New Roman"/>
                <w:bCs/>
                <w:color w:val="000000"/>
                <w:szCs w:val="21"/>
              </w:rPr>
              <w:t xml:space="preserve">；</w:t>
            </w:r>
            <w:r>
              <w:rPr>
                <w:rFonts w:hint="eastAsia" w:ascii="Calibri" w:hAnsi="Calibri" w:eastAsia="宋体" w:cs="Times New Roman"/>
                <w:bCs/>
                <w:color w:val="000000"/>
                <w:szCs w:val="21"/>
                <w:lang w:val="en-US" w:eastAsia="zh-CN"/>
              </w:rPr>
              <w:t xml:space="preserve">6</w:t>
            </w:r>
            <w:r>
              <w:rPr>
                <w:rFonts w:hint="eastAsia" w:ascii="宋体" w:hAnsi="宋体" w:eastAsia="Arial" w:cs="Times New Roman"/>
                <w:bCs/>
                <w:color w:val="000000"/>
                <w:szCs w:val="21"/>
              </w:rPr>
              <w:t xml:space="preserve">分；</w:t>
            </w:r>
            <w:r>
              <w:rPr>
                <w:rFonts w:ascii="宋体" w:hAnsi="宋体" w:eastAsia="Arial" w:cs="Times New Roman"/>
                <w:szCs w:val="21"/>
              </w:rPr>
            </w:r>
            <w:r/>
          </w:p>
          <w:p>
            <w:pPr>
              <w:pStyle w:val="907"/>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Cs/>
                <w:szCs w:val="21"/>
                <w:lang w:eastAsia="zh-CN"/>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及措施</w:t>
            </w:r>
            <w:r>
              <w:rPr>
                <w:rFonts w:ascii="PHPCCD+ËÎÌå" w:hAnsi="PHPCCD+ËÎÌå" w:eastAsia="Calibri" w:cs="PHPCCD+ËÎÌå"/>
                <w:color w:val="000000"/>
                <w:szCs w:val="22"/>
              </w:rPr>
              <w:t xml:space="preserve">存在不合理，</w:t>
            </w:r>
            <w:r>
              <w:rPr>
                <w:rFonts w:hint="eastAsia" w:ascii="宋体" w:hAnsi="宋体" w:eastAsia="Arial" w:cs="宋体"/>
                <w:szCs w:val="21"/>
              </w:rPr>
              <w:t xml:space="preserve">组织保障一般</w:t>
            </w:r>
            <w:r>
              <w:rPr>
                <w:rFonts w:ascii="PHPCCD+ËÎÌå" w:hAnsi="PHPCCD+ËÎÌå" w:eastAsia="Calibri" w:cs="PHPCCD+ËÎÌå"/>
                <w:color w:val="000000"/>
                <w:szCs w:val="22"/>
              </w:rPr>
              <w:t xml:space="preserve">，</w:t>
            </w:r>
            <w:r>
              <w:rPr>
                <w:rFonts w:hint="eastAsia" w:ascii="PHPCCD+ËÎÌå" w:hAnsi="PHPCCD+ËÎÌå" w:eastAsia="宋体" w:cs="PHPCCD+ËÎÌå"/>
                <w:color w:val="000000"/>
                <w:szCs w:val="22"/>
                <w:lang w:eastAsia="zh-CN"/>
              </w:rPr>
              <w:t xml:space="preserve">环保制度</w:t>
            </w:r>
            <w:r>
              <w:rPr>
                <w:rFonts w:ascii="PHPCCD+ËÎÌå" w:hAnsi="PHPCCD+ËÎÌå" w:eastAsia="Calibri" w:cs="PHPCCD+ËÎÌå"/>
                <w:color w:val="000000"/>
                <w:szCs w:val="22"/>
              </w:rPr>
              <w:t xml:space="preserve">有</w:t>
            </w:r>
            <w:r>
              <w:rPr>
                <w:rFonts w:hint="eastAsia" w:ascii="PHPCCD+ËÎÌå" w:hAnsi="PHPCCD+ËÎÌå" w:eastAsia="宋体" w:cs="PHPCCD+ËÎÌå"/>
                <w:color w:val="000000"/>
                <w:szCs w:val="22"/>
                <w:lang w:eastAsia="zh-CN"/>
              </w:rPr>
              <w:t xml:space="preserve">一定</w:t>
            </w:r>
            <w:r>
              <w:rPr>
                <w:rFonts w:ascii="PHPCCD+ËÎÌå" w:hAnsi="PHPCCD+ËÎÌå" w:eastAsia="Calibri" w:cs="PHPCCD+ËÎÌå"/>
                <w:color w:val="000000"/>
                <w:szCs w:val="22"/>
              </w:rPr>
              <w:t xml:space="preserve">缺陷，可行性</w:t>
            </w:r>
            <w:r>
              <w:rPr>
                <w:rFonts w:hint="eastAsia" w:ascii="PHPCCD+ËÎÌå" w:hAnsi="PHPCCD+ËÎÌå" w:eastAsia="Arial" w:cs="PHPCCD+ËÎÌå"/>
                <w:color w:val="000000"/>
                <w:szCs w:val="22"/>
              </w:rPr>
              <w:t xml:space="preserve">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4</w:t>
            </w:r>
            <w:r>
              <w:rPr>
                <w:rFonts w:hint="eastAsia" w:ascii="宋体" w:hAnsi="宋体" w:eastAsia="Arial" w:cs="Times New Roman"/>
                <w:bCs/>
                <w:szCs w:val="21"/>
              </w:rPr>
              <w:t xml:space="preserve">分</w:t>
            </w:r>
            <w:r>
              <w:rPr>
                <w:rFonts w:hint="eastAsia" w:ascii="宋体" w:hAnsi="宋体" w:eastAsia="宋体" w:cs="Times New Roman"/>
                <w:bCs/>
                <w:szCs w:val="21"/>
                <w:lang w:eastAsia="zh-CN"/>
              </w:rPr>
              <w:t xml:space="preserve">；</w:t>
            </w:r>
            <w:r>
              <w:rPr>
                <w:rFonts w:hint="eastAsia" w:ascii="宋体" w:hAnsi="宋体" w:eastAsia="宋体" w:cs="Times New Roman"/>
                <w:bCs/>
                <w:szCs w:val="21"/>
                <w:lang w:eastAsia="zh-CN"/>
              </w:rPr>
            </w:r>
            <w:r/>
          </w:p>
          <w:p>
            <w:pPr>
              <w:pStyle w:val="907"/>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及措施总体存在，</w:t>
            </w:r>
            <w:r>
              <w:rPr>
                <w:rFonts w:hint="eastAsia" w:ascii="宋体" w:hAnsi="宋体" w:eastAsia="Arial" w:cs="宋体"/>
                <w:szCs w:val="21"/>
              </w:rPr>
              <w:t xml:space="preserve">组织保障</w:t>
            </w:r>
            <w:r>
              <w:rPr>
                <w:rFonts w:hint="eastAsia" w:ascii="宋体" w:hAnsi="宋体" w:eastAsia="宋体" w:cs="宋体"/>
                <w:color w:val="000000"/>
                <w:szCs w:val="21"/>
                <w:lang w:eastAsia="zh-CN" w:bidi="ar"/>
              </w:rPr>
              <w:t xml:space="preserve">不够精准到位，</w:t>
            </w:r>
            <w:r>
              <w:rPr>
                <w:rFonts w:hint="eastAsia" w:ascii="PHPCCD+ËÎÌå" w:hAnsi="PHPCCD+ËÎÌå" w:eastAsia="宋体" w:cs="PHPCCD+ËÎÌå"/>
                <w:color w:val="000000"/>
                <w:szCs w:val="22"/>
                <w:lang w:eastAsia="zh-CN"/>
              </w:rPr>
              <w:t xml:space="preserve">环保制度</w:t>
            </w:r>
            <w:r>
              <w:rPr>
                <w:rFonts w:ascii="PHPCCD+ËÎÌå" w:hAnsi="PHPCCD+ËÎÌå" w:eastAsia="Calibri" w:cs="PHPCCD+ËÎÌå"/>
                <w:color w:val="000000"/>
                <w:szCs w:val="22"/>
              </w:rPr>
              <w:t xml:space="preserve">有缺陷</w:t>
            </w:r>
            <w:r>
              <w:rPr>
                <w:rFonts w:hint="eastAsia" w:ascii="宋体" w:hAnsi="宋体" w:eastAsia="宋体" w:cs="宋体"/>
                <w:color w:val="000000"/>
                <w:szCs w:val="21"/>
                <w:lang w:eastAsia="zh-CN" w:bidi="ar"/>
              </w:rPr>
              <w:t xml:space="preserve">，可行性不高的得</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eastAsia="zh-CN" w:bidi="ar"/>
              </w:rPr>
              <w:t xml:space="preserve">分；</w:t>
            </w:r>
            <w:r>
              <w:rPr>
                <w:rFonts w:hint="eastAsia" w:ascii="宋体" w:hAnsi="宋体" w:eastAsia="宋体" w:cs="宋体"/>
                <w:color w:val="000000"/>
                <w:szCs w:val="21"/>
                <w:lang w:eastAsia="zh-CN" w:bidi="ar"/>
              </w:rPr>
            </w:r>
            <w:r/>
          </w:p>
          <w:p>
            <w:pPr>
              <w:pStyle w:val="907"/>
              <w:jc w:val="left"/>
              <w:widowControl/>
              <w:rPr>
                <w:rFonts w:hint="eastAsia" w:ascii="宋体" w:hAnsi="宋体" w:eastAsia="宋体" w:cs="Times New Roman"/>
                <w:bCs/>
                <w:szCs w:val="21"/>
                <w:lang w:eastAsia="zh-CN"/>
              </w:rPr>
            </w:pPr>
            <w:r>
              <w:rPr>
                <w:rFonts w:hint="eastAsia" w:ascii="宋体" w:hAnsi="宋体" w:eastAsia="宋体" w:cs="宋体"/>
                <w:color w:val="000000"/>
                <w:szCs w:val="21"/>
                <w:lang w:bidi="ar"/>
              </w:rPr>
              <w:t xml:space="preserve">制度</w:t>
            </w:r>
            <w:r>
              <w:rPr>
                <w:rFonts w:hint="eastAsia" w:ascii="宋体" w:hAnsi="宋体" w:eastAsia="宋体" w:cs="宋体"/>
                <w:color w:val="000000"/>
                <w:szCs w:val="21"/>
                <w:lang w:eastAsia="zh-CN" w:bidi="ar"/>
              </w:rPr>
              <w:t xml:space="preserve">及措施有重大偏差，</w:t>
            </w:r>
            <w:r>
              <w:rPr>
                <w:rFonts w:hint="eastAsia" w:ascii="宋体" w:hAnsi="宋体" w:eastAsia="Arial" w:cs="宋体"/>
                <w:szCs w:val="21"/>
              </w:rPr>
              <w:t xml:space="preserve">组织保障</w:t>
            </w:r>
            <w:r>
              <w:rPr>
                <w:rFonts w:hint="eastAsia" w:ascii="宋体" w:hAnsi="宋体" w:eastAsia="宋体" w:cs="宋体"/>
                <w:color w:val="000000"/>
                <w:szCs w:val="21"/>
                <w:lang w:eastAsia="zh-CN" w:bidi="ar"/>
              </w:rPr>
              <w:t xml:space="preserve">不精准或没有，</w:t>
            </w:r>
            <w:r>
              <w:rPr>
                <w:rFonts w:hint="eastAsia" w:ascii="PHPCCD+ËÎÌå" w:hAnsi="PHPCCD+ËÎÌå" w:eastAsia="宋体" w:cs="PHPCCD+ËÎÌå"/>
                <w:color w:val="000000"/>
                <w:szCs w:val="22"/>
                <w:lang w:eastAsia="zh-CN"/>
              </w:rPr>
              <w:t xml:space="preserve">环保制度</w:t>
            </w:r>
            <w:r>
              <w:rPr>
                <w:rFonts w:hint="eastAsia" w:ascii="宋体" w:hAnsi="宋体" w:eastAsia="宋体" w:cs="宋体"/>
                <w:color w:val="000000"/>
                <w:szCs w:val="21"/>
                <w:lang w:eastAsia="zh-CN" w:bidi="ar"/>
              </w:rPr>
              <w:t xml:space="preserve">缺陷很多基本无法执行，可行性很差的得</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eastAsia="zh-CN" w:bidi="ar"/>
              </w:rPr>
              <w:t xml:space="preserve">分；</w:t>
            </w:r>
            <w:r>
              <w:rPr>
                <w:rFonts w:hint="eastAsia" w:ascii="宋体" w:hAnsi="宋体" w:eastAsia="宋体" w:cs="Times New Roman"/>
                <w:bCs/>
                <w:szCs w:val="21"/>
                <w:lang w:eastAsia="zh-CN"/>
              </w:rPr>
            </w:r>
            <w:r/>
          </w:p>
          <w:p>
            <w:pPr>
              <w:pStyle w:val="907"/>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Times New Roman"/>
                <w:b/>
                <w:bCs/>
                <w:szCs w:val="21"/>
              </w:rPr>
            </w:pPr>
            <w:r>
              <w:rPr>
                <w:rFonts w:ascii="宋体" w:hAnsi="宋体" w:eastAsia="Arial" w:cs="Times New Roman"/>
                <w:b/>
                <w:bCs/>
                <w:szCs w:val="21"/>
              </w:rPr>
              <w:t xml:space="preserve">未</w:t>
            </w:r>
            <w:r>
              <w:rPr>
                <w:rFonts w:hint="eastAsia" w:ascii="宋体" w:hAnsi="宋体" w:eastAsia="Arial" w:cs="Times New Roman"/>
                <w:b/>
                <w:bCs/>
                <w:szCs w:val="21"/>
              </w:rPr>
              <w:t xml:space="preserve">见</w:t>
            </w:r>
            <w:r>
              <w:rPr>
                <w:rFonts w:ascii="宋体" w:hAnsi="宋体" w:eastAsia="Arial" w:cs="Times New Roman"/>
                <w:b/>
                <w:bCs/>
                <w:szCs w:val="21"/>
              </w:rPr>
              <w:t xml:space="preserve">阐述不得分</w:t>
            </w:r>
            <w:r>
              <w:rPr>
                <w:rFonts w:ascii="宋体" w:hAnsi="宋体" w:eastAsia="Arial" w:cs="Times New Roman"/>
                <w:szCs w:val="21"/>
              </w:rPr>
              <w:t xml:space="preserve">。</w:t>
            </w:r>
            <w:r>
              <w:rPr>
                <w:rFonts w:ascii="宋体" w:hAnsi="宋体" w:eastAsia="Arial" w:cs="Times New Roman"/>
                <w:b/>
                <w:bCs/>
                <w:szCs w:val="21"/>
              </w:rPr>
            </w:r>
            <w:r/>
          </w:p>
        </w:tc>
      </w:tr>
      <w:tr>
        <w:trPr>
          <w:trHeight w:val="323"/>
        </w:trPr>
        <w:tc>
          <w:tcPr>
            <w:tcW w:w="612" w:type="dxa"/>
            <w:vAlign w:val="center"/>
            <w:vMerge w:val="restart"/>
            <w:textDirection w:val="lrTb"/>
            <w:noWrap w:val="false"/>
          </w:tcPr>
          <w:p>
            <w:pPr>
              <w:pStyle w:val="907"/>
              <w:jc w:val="center"/>
              <w:widowControl/>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3</w:t>
            </w:r>
            <w:r>
              <w:rPr>
                <w:rFonts w:hint="eastAsia" w:ascii="宋体" w:hAnsi="宋体" w:eastAsia="宋体" w:cs="宋体"/>
                <w:color w:val="000000"/>
                <w:szCs w:val="21"/>
                <w:lang w:eastAsia="zh-CN"/>
              </w:rPr>
            </w:r>
            <w:r/>
          </w:p>
        </w:tc>
        <w:tc>
          <w:tcPr>
            <w:tcW w:w="1166" w:type="dxa"/>
            <w:vAlign w:val="center"/>
            <w:vMerge w:val="restart"/>
            <w:textDirection w:val="lrTb"/>
            <w:noWrap w:val="false"/>
          </w:tcPr>
          <w:p>
            <w:pPr>
              <w:pStyle w:val="907"/>
              <w:jc w:val="center"/>
              <w:rPr>
                <w:rFonts w:ascii="宋体" w:hAnsi="宋体" w:eastAsia="Arial" w:cs="宋体"/>
                <w:color w:val="000000"/>
                <w:szCs w:val="21"/>
              </w:rPr>
            </w:pPr>
            <w:r>
              <w:rPr>
                <w:rFonts w:hint="eastAsia" w:ascii="宋体" w:hAnsi="宋体" w:eastAsia="宋体" w:cs="宋体"/>
                <w:color w:val="000000"/>
                <w:szCs w:val="21"/>
                <w:lang w:eastAsia="zh-CN"/>
              </w:rPr>
              <w:t xml:space="preserve">商务</w:t>
            </w:r>
            <w:r>
              <w:rPr>
                <w:rFonts w:hint="eastAsia" w:ascii="宋体" w:hAnsi="宋体" w:eastAsia="Arial" w:cs="宋体"/>
                <w:color w:val="000000"/>
                <w:szCs w:val="21"/>
              </w:rPr>
              <w:t xml:space="preserve">部分（</w:t>
            </w:r>
            <w:r>
              <w:rPr>
                <w:rFonts w:hint="eastAsia" w:ascii="宋体" w:hAnsi="宋体" w:eastAsia="宋体" w:cs="宋体"/>
                <w:color w:val="000000"/>
                <w:szCs w:val="21"/>
                <w:lang w:val="en-US" w:eastAsia="zh-CN"/>
              </w:rPr>
              <w:t xml:space="preserve">21</w:t>
            </w:r>
            <w:r>
              <w:rPr>
                <w:rFonts w:hint="eastAsia" w:ascii="宋体" w:hAnsi="宋体" w:eastAsia="Arial" w:cs="宋体"/>
                <w:color w:val="000000"/>
                <w:szCs w:val="21"/>
              </w:rPr>
              <w:t xml:space="preserve">分）</w:t>
            </w:r>
            <w:r>
              <w:rPr>
                <w:rFonts w:ascii="宋体" w:hAnsi="宋体" w:eastAsia="Arial" w:cs="宋体"/>
                <w:color w:val="000000"/>
                <w:szCs w:val="21"/>
              </w:rPr>
            </w:r>
            <w:r/>
          </w:p>
        </w:tc>
        <w:tc>
          <w:tcPr>
            <w:tcW w:w="1188" w:type="dxa"/>
            <w:vAlign w:val="center"/>
            <w:textDirection w:val="lrTb"/>
            <w:noWrap w:val="false"/>
          </w:tcPr>
          <w:p>
            <w:pPr>
              <w:pStyle w:val="907"/>
              <w:jc w:val="center"/>
              <w:rPr>
                <w:rFonts w:ascii="宋体" w:hAnsi="宋体" w:eastAsia="Arial" w:cs="宋体"/>
                <w:szCs w:val="21"/>
              </w:rPr>
            </w:pPr>
            <w:r>
              <w:rPr>
                <w:rFonts w:hint="eastAsia" w:ascii="宋体" w:hAnsi="宋体" w:eastAsia="Arial" w:cs="宋体"/>
                <w:szCs w:val="21"/>
              </w:rPr>
              <w:t xml:space="preserve">类似</w:t>
            </w:r>
            <w:r>
              <w:rPr>
                <w:rFonts w:ascii="宋体" w:hAnsi="宋体" w:eastAsia="Arial" w:cs="宋体"/>
                <w:szCs w:val="21"/>
              </w:rPr>
            </w:r>
            <w:r/>
          </w:p>
          <w:p>
            <w:pPr>
              <w:pStyle w:val="907"/>
              <w:jc w:val="center"/>
              <w:rPr>
                <w:rFonts w:ascii="宋体" w:hAnsi="宋体" w:eastAsia="Arial" w:cs="宋体"/>
                <w:sz w:val="21"/>
                <w:szCs w:val="21"/>
                <w:lang w:val="en-US" w:eastAsia="zh-CN" w:bidi="ar-SA"/>
              </w:rPr>
            </w:pPr>
            <w:r>
              <w:rPr>
                <w:rFonts w:hint="eastAsia" w:ascii="宋体" w:hAnsi="宋体" w:eastAsia="Arial" w:cs="宋体"/>
                <w:szCs w:val="21"/>
              </w:rPr>
              <w:t xml:space="preserve">业绩</w:t>
            </w:r>
            <w:r>
              <w:rPr>
                <w:rFonts w:ascii="宋体" w:hAnsi="宋体" w:eastAsia="Arial" w:cs="宋体"/>
                <w:sz w:val="21"/>
                <w:szCs w:val="21"/>
                <w:lang w:val="en-US" w:eastAsia="zh-CN" w:bidi="ar-SA"/>
              </w:rPr>
            </w:r>
            <w:r/>
          </w:p>
        </w:tc>
        <w:tc>
          <w:tcPr>
            <w:tcW w:w="1108" w:type="dxa"/>
            <w:vAlign w:val="center"/>
            <w:textDirection w:val="lrTb"/>
            <w:noWrap w:val="false"/>
          </w:tcPr>
          <w:p>
            <w:pPr>
              <w:pStyle w:val="907"/>
              <w:jc w:val="center"/>
              <w:widowControl/>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4</w:t>
            </w:r>
            <w:r>
              <w:rPr>
                <w:rFonts w:hint="eastAsia" w:ascii="宋体" w:hAnsi="宋体" w:eastAsia="宋体" w:cs="宋体"/>
                <w:sz w:val="21"/>
                <w:szCs w:val="21"/>
                <w:lang w:val="en-US" w:eastAsia="zh-CN" w:bidi="ar-SA"/>
              </w:rPr>
            </w:r>
            <w:r/>
          </w:p>
        </w:tc>
        <w:tc>
          <w:tcPr>
            <w:tcW w:w="6574" w:type="dxa"/>
            <w:vAlign w:val="center"/>
            <w:textDirection w:val="lrTb"/>
            <w:noWrap w:val="false"/>
          </w:tcPr>
          <w:p>
            <w:pPr>
              <w:pStyle w:val="907"/>
              <w:jc w:val="left"/>
              <w:spacing w:line="280" w:lineRule="exact"/>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t xml:space="preserve">自20</w:t>
            </w:r>
            <w:r>
              <w:rPr>
                <w:rFonts w:hint="eastAsia" w:ascii="宋体" w:hAnsi="宋体" w:eastAsia="宋体" w:cs="宋体"/>
                <w:sz w:val="21"/>
                <w:szCs w:val="21"/>
                <w:highlight w:val="none"/>
                <w:lang w:val="en-US" w:eastAsia="zh-CN" w:bidi="ar-SA"/>
              </w:rPr>
              <w:t xml:space="preserve">21</w:t>
            </w:r>
            <w:r>
              <w:rPr>
                <w:rFonts w:ascii="宋体" w:hAnsi="宋体" w:eastAsia="宋体" w:cs="宋体"/>
                <w:sz w:val="21"/>
                <w:szCs w:val="21"/>
                <w:highlight w:val="none"/>
                <w:lang w:val="en-US" w:eastAsia="zh-CN" w:bidi="ar-SA"/>
              </w:rPr>
              <w:t xml:space="preserve">年</w:t>
            </w:r>
            <w:r>
              <w:rPr>
                <w:rFonts w:hint="eastAsia" w:ascii="宋体" w:hAnsi="宋体" w:eastAsia="宋体" w:cs="宋体"/>
                <w:sz w:val="21"/>
                <w:szCs w:val="21"/>
                <w:highlight w:val="none"/>
                <w:lang w:val="en-US" w:eastAsia="zh-CN" w:bidi="ar-SA"/>
              </w:rPr>
              <w:t xml:space="preserve">1</w:t>
            </w:r>
            <w:r>
              <w:rPr>
                <w:rFonts w:ascii="宋体" w:hAnsi="宋体" w:eastAsia="宋体" w:cs="宋体"/>
                <w:sz w:val="21"/>
                <w:szCs w:val="21"/>
                <w:highlight w:val="none"/>
                <w:lang w:val="en-US" w:eastAsia="zh-CN" w:bidi="ar-SA"/>
              </w:rPr>
              <w:t xml:space="preserve">月1日以来，供应商</w:t>
            </w:r>
            <w:r>
              <w:rPr>
                <w:rFonts w:hint="eastAsia" w:ascii="宋体" w:hAnsi="宋体" w:eastAsia="宋体" w:cs="宋体"/>
                <w:sz w:val="21"/>
                <w:szCs w:val="21"/>
                <w:highlight w:val="none"/>
                <w:lang w:val="en-US" w:eastAsia="zh-CN" w:bidi="ar-SA"/>
              </w:rPr>
              <w:t xml:space="preserve">有</w:t>
            </w:r>
            <w:r>
              <w:rPr>
                <w:rFonts w:ascii="Helvetica" w:hAnsi="Helvetica" w:eastAsia="Helvetica" w:cs="Helvetica"/>
                <w:i w:val="0"/>
                <w:iCs w:val="0"/>
                <w:caps w:val="0"/>
                <w:color w:val="333333"/>
                <w:spacing w:val="0"/>
                <w:sz w:val="21"/>
                <w:szCs w:val="21"/>
                <w:highlight w:val="none"/>
                <w:shd w:val="clear" w:color="auto" w:fill="ffffff"/>
              </w:rPr>
              <w:t xml:space="preserve">国家机关</w:t>
            </w:r>
            <w:r>
              <w:rPr>
                <w:rFonts w:hint="eastAsia" w:ascii="Helvetica" w:hAnsi="Helvetica" w:eastAsia="宋体" w:cs="Helvetica"/>
                <w:i w:val="0"/>
                <w:iCs w:val="0"/>
                <w:caps w:val="0"/>
                <w:color w:val="333333"/>
                <w:spacing w:val="0"/>
                <w:sz w:val="21"/>
                <w:szCs w:val="21"/>
                <w:highlight w:val="none"/>
                <w:shd w:val="clear" w:color="auto" w:fill="ffffff"/>
                <w:lang w:eastAsia="zh-CN"/>
              </w:rPr>
              <w:t xml:space="preserve">或</w:t>
            </w:r>
            <w:r>
              <w:rPr>
                <w:rFonts w:ascii="Helvetica" w:hAnsi="Helvetica" w:eastAsia="Helvetica" w:cs="Helvetica"/>
                <w:i w:val="0"/>
                <w:iCs w:val="0"/>
                <w:caps w:val="0"/>
                <w:color w:val="333333"/>
                <w:spacing w:val="0"/>
                <w:sz w:val="21"/>
                <w:szCs w:val="21"/>
                <w:highlight w:val="none"/>
                <w:shd w:val="clear" w:color="auto" w:fill="ffffff"/>
              </w:rPr>
              <w:t xml:space="preserve">事业单位</w:t>
            </w:r>
            <w:r>
              <w:rPr>
                <w:rFonts w:hint="eastAsia" w:ascii="Helvetica" w:hAnsi="Helvetica" w:eastAsia="宋体" w:cs="Helvetica"/>
                <w:i w:val="0"/>
                <w:iCs w:val="0"/>
                <w:caps w:val="0"/>
                <w:color w:val="333333"/>
                <w:spacing w:val="0"/>
                <w:sz w:val="21"/>
                <w:szCs w:val="21"/>
                <w:highlight w:val="none"/>
                <w:shd w:val="clear" w:color="auto" w:fill="ffffff"/>
                <w:lang w:eastAsia="zh-CN"/>
              </w:rPr>
              <w:t xml:space="preserve">或</w:t>
            </w:r>
            <w:r>
              <w:rPr>
                <w:rFonts w:ascii="Helvetica" w:hAnsi="Helvetica" w:eastAsia="Helvetica" w:cs="Helvetica"/>
                <w:i w:val="0"/>
                <w:iCs w:val="0"/>
                <w:caps w:val="0"/>
                <w:color w:val="333333"/>
                <w:spacing w:val="0"/>
                <w:sz w:val="21"/>
                <w:szCs w:val="21"/>
                <w:highlight w:val="none"/>
                <w:shd w:val="clear" w:color="auto" w:fill="ffffff"/>
              </w:rPr>
              <w:t xml:space="preserve">团体组织</w:t>
            </w:r>
            <w:r>
              <w:rPr>
                <w:rFonts w:hint="eastAsia" w:ascii="宋体" w:hAnsi="宋体" w:eastAsia="宋体" w:cs="宋体"/>
                <w:sz w:val="21"/>
                <w:szCs w:val="21"/>
                <w:highlight w:val="none"/>
                <w:lang w:val="en-US" w:eastAsia="zh-CN" w:bidi="ar-SA"/>
              </w:rPr>
              <w:t xml:space="preserve">或国有企业，车辆维修（或保养）方面</w:t>
            </w:r>
            <w:r>
              <w:rPr>
                <w:rFonts w:ascii="宋体" w:hAnsi="宋体" w:eastAsia="宋体" w:cs="宋体"/>
                <w:sz w:val="21"/>
                <w:szCs w:val="21"/>
                <w:highlight w:val="none"/>
                <w:lang w:val="en-US" w:eastAsia="zh-CN" w:bidi="ar-SA"/>
              </w:rPr>
              <w:t xml:space="preserve">业绩的，每有一个得</w:t>
            </w:r>
            <w:r>
              <w:rPr>
                <w:rFonts w:hint="eastAsia" w:ascii="宋体" w:hAnsi="宋体" w:eastAsia="宋体" w:cs="宋体"/>
                <w:sz w:val="21"/>
                <w:szCs w:val="21"/>
                <w:highlight w:val="none"/>
                <w:lang w:val="en-US" w:eastAsia="zh-CN" w:bidi="ar-SA"/>
              </w:rPr>
              <w:t xml:space="preserve">2</w:t>
            </w:r>
            <w:r>
              <w:rPr>
                <w:rFonts w:ascii="宋体" w:hAnsi="宋体" w:eastAsia="宋体" w:cs="宋体"/>
                <w:sz w:val="21"/>
                <w:szCs w:val="21"/>
                <w:highlight w:val="none"/>
                <w:lang w:val="en-US" w:eastAsia="zh-CN" w:bidi="ar-SA"/>
              </w:rPr>
              <w:t xml:space="preserve">分，本项最高得</w:t>
            </w:r>
            <w:r>
              <w:rPr>
                <w:rFonts w:hint="eastAsia" w:ascii="宋体" w:hAnsi="宋体" w:eastAsia="宋体" w:cs="宋体"/>
                <w:sz w:val="21"/>
                <w:szCs w:val="21"/>
                <w:highlight w:val="none"/>
                <w:lang w:val="en-US" w:eastAsia="zh-CN" w:bidi="ar-SA"/>
              </w:rPr>
              <w:t xml:space="preserve">4</w:t>
            </w:r>
            <w:r>
              <w:rPr>
                <w:rFonts w:ascii="宋体" w:hAnsi="宋体" w:eastAsia="宋体" w:cs="宋体"/>
                <w:sz w:val="21"/>
                <w:szCs w:val="21"/>
                <w:highlight w:val="none"/>
                <w:lang w:val="en-US" w:eastAsia="zh-CN" w:bidi="ar-SA"/>
              </w:rPr>
              <w:t xml:space="preserve">分。</w:t>
            </w:r>
            <w:r>
              <w:rPr>
                <w:rFonts w:ascii="宋体" w:hAnsi="宋体" w:eastAsia="宋体" w:cs="宋体"/>
                <w:sz w:val="21"/>
                <w:szCs w:val="21"/>
                <w:highlight w:val="none"/>
                <w:lang w:val="en-US" w:eastAsia="zh-CN" w:bidi="ar-SA"/>
              </w:rPr>
            </w:r>
            <w:r/>
          </w:p>
          <w:p>
            <w:pPr>
              <w:pStyle w:val="907"/>
              <w:jc w:val="left"/>
              <w:spacing w:line="280" w:lineRule="exact"/>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说明：必须提供类似业绩合同（时间以合同签订日期为准）；提供的业绩材料必须能清晰反映合同价款、时间、项目内容</w:t>
            </w:r>
            <w:r>
              <w:rPr>
                <w:rFonts w:hint="eastAsia" w:ascii="宋体" w:hAnsi="宋体" w:eastAsia="宋体" w:cs="宋体"/>
                <w:sz w:val="21"/>
                <w:szCs w:val="21"/>
                <w:lang w:val="en-US" w:eastAsia="zh-CN" w:bidi="ar-SA"/>
              </w:rPr>
              <w:t xml:space="preserve">、服务单位</w:t>
            </w:r>
            <w:r>
              <w:rPr>
                <w:rFonts w:ascii="宋体" w:hAnsi="宋体" w:eastAsia="宋体" w:cs="宋体"/>
                <w:sz w:val="21"/>
                <w:szCs w:val="21"/>
                <w:lang w:val="en-US" w:eastAsia="zh-CN" w:bidi="ar-SA"/>
              </w:rPr>
              <w:t xml:space="preserve">等需要明确的内容，</w:t>
            </w:r>
            <w:r>
              <w:rPr>
                <w:rFonts w:hint="eastAsia" w:ascii="宋体" w:hAnsi="宋体" w:eastAsia="宋体" w:cs="宋体"/>
                <w:color w:val="000000"/>
                <w:sz w:val="21"/>
                <w:szCs w:val="21"/>
                <w:highlight w:val="none"/>
                <w:lang w:val="en-US" w:eastAsia="zh-CN" w:bidi="ar-SA"/>
              </w:rPr>
              <w:t xml:space="preserve">响应文件中如服务单位性质不明确，供应商可附相关证明、网上查询截图等佐证材料，便于评审。</w:t>
            </w:r>
            <w:r>
              <w:rPr>
                <w:rFonts w:ascii="宋体" w:hAnsi="宋体" w:eastAsia="宋体" w:cs="宋体"/>
                <w:sz w:val="21"/>
                <w:szCs w:val="21"/>
                <w:lang w:val="en-US" w:eastAsia="zh-CN" w:bidi="ar-SA"/>
              </w:rPr>
              <w:t xml:space="preserve">未明确、缺项、含糊不清的不予计分。</w:t>
            </w:r>
            <w:r>
              <w:rPr>
                <w:rFonts w:ascii="宋体" w:hAnsi="宋体" w:eastAsia="宋体" w:cs="宋体"/>
                <w:sz w:val="21"/>
                <w:szCs w:val="21"/>
                <w:lang w:val="en-US" w:eastAsia="zh-CN" w:bidi="ar-SA"/>
              </w:rPr>
            </w:r>
            <w:r/>
          </w:p>
        </w:tc>
      </w:tr>
      <w:tr>
        <w:trPr>
          <w:trHeight w:val="323"/>
        </w:trPr>
        <w:tc>
          <w:tcPr>
            <w:tcW w:w="612"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166"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188" w:type="dxa"/>
            <w:vAlign w:val="center"/>
            <w:textDirection w:val="lrTb"/>
            <w:noWrap w:val="false"/>
          </w:tcPr>
          <w:p>
            <w:pPr>
              <w:pStyle w:val="907"/>
              <w:jc w:val="center"/>
              <w:spacing w:line="380" w:lineRule="exact"/>
              <w:rPr>
                <w:rFonts w:hint="eastAsia" w:ascii="宋体" w:hAnsi="宋体" w:eastAsia="宋体" w:cs="Times New Roman"/>
                <w:color w:val="000000"/>
                <w:szCs w:val="22"/>
                <w:highlight w:val="none"/>
              </w:rPr>
            </w:pPr>
            <w:r>
              <w:rPr>
                <w:rFonts w:hint="eastAsia" w:ascii="宋体" w:hAnsi="宋体" w:eastAsia="宋体" w:cs="Times New Roman"/>
                <w:color w:val="000000"/>
                <w:szCs w:val="22"/>
                <w:highlight w:val="none"/>
              </w:rPr>
              <w:t xml:space="preserve">维修设备</w:t>
            </w:r>
            <w:r>
              <w:rPr>
                <w:rFonts w:hint="eastAsia" w:ascii="宋体" w:hAnsi="宋体" w:eastAsia="宋体" w:cs="Times New Roman"/>
                <w:color w:val="000000"/>
                <w:szCs w:val="22"/>
                <w:highlight w:val="none"/>
              </w:rPr>
            </w:r>
            <w:r/>
          </w:p>
          <w:p>
            <w:pPr>
              <w:pStyle w:val="907"/>
              <w:jc w:val="center"/>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108" w:type="dxa"/>
            <w:vAlign w:val="center"/>
            <w:textDirection w:val="lrTb"/>
            <w:noWrap w:val="false"/>
          </w:tcPr>
          <w:p>
            <w:pPr>
              <w:pStyle w:val="90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6574" w:type="dxa"/>
            <w:vAlign w:val="center"/>
            <w:textDirection w:val="lrTb"/>
            <w:noWrap w:val="false"/>
          </w:tcPr>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供应商在满足附件1对应采购包要求的基础上：</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1、每增加轮胎（轮辋）拆装机1台得1分，本项最高得1分；</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2、每增加车轮动平衡机1台得1分，本项最高得1分；</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3、每增加汽车空调制冷剂回收净化加注设备1台得1分，本项最高得1分；</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4、每增加汽车举升设备1台得1分，本项最高得2分。</w:t>
            </w:r>
            <w:r>
              <w:rPr>
                <w:rFonts w:ascii="宋体" w:hAnsi="宋体" w:eastAsia="宋体" w:cs="宋体"/>
                <w:color w:val="000000"/>
                <w:sz w:val="21"/>
                <w:szCs w:val="21"/>
                <w:highlight w:val="none"/>
                <w:lang w:val="en-US" w:eastAsia="zh-CN" w:bidi="ar-SA"/>
              </w:rPr>
            </w:r>
            <w:r/>
          </w:p>
          <w:p>
            <w:pPr>
              <w:pStyle w:val="907"/>
              <w:jc w:val="left"/>
              <w:spacing w:line="280" w:lineRule="exact"/>
              <w:widowControl w:val="off"/>
              <w:rPr>
                <w:rFonts w:ascii="宋体" w:hAnsi="宋体" w:eastAsia="宋体" w:cs="Times New Roman"/>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须提供上述相应得分项的设备发票、设备彩色照片，并注明设备名称，否则相应设备不计分。响应文件中如设备名称表述不完全一致但功能相近的，供应商可附相关产品说明书、网上查询截图等佐证材料，便于评审。</w:t>
            </w:r>
            <w:r>
              <w:rPr>
                <w:rFonts w:ascii="宋体" w:hAnsi="宋体" w:eastAsia="宋体" w:cs="Times New Roman"/>
                <w:color w:val="000000"/>
                <w:sz w:val="21"/>
                <w:szCs w:val="22"/>
                <w:highlight w:val="none"/>
                <w:lang w:val="en-US" w:eastAsia="zh-CN" w:bidi="ar-SA"/>
              </w:rPr>
            </w:r>
            <w:r/>
          </w:p>
        </w:tc>
      </w:tr>
      <w:tr>
        <w:trPr>
          <w:trHeight w:val="681"/>
        </w:trPr>
        <w:tc>
          <w:tcPr>
            <w:tcW w:w="612" w:type="dxa"/>
            <w:vAlign w:val="center"/>
            <w:vMerge w:val="continue"/>
            <w:textDirection w:val="lrTb"/>
            <w:noWrap w:val="false"/>
          </w:tcPr>
          <w:p>
            <w:pPr>
              <w:pStyle w:val="907"/>
              <w:jc w:val="center"/>
              <w:widowControl/>
              <w:rPr>
                <w:rFonts w:ascii="宋体" w:hAnsi="宋体" w:eastAsia="Arial" w:cs="宋体"/>
                <w:color w:val="000000"/>
                <w:szCs w:val="21"/>
              </w:rPr>
            </w:pPr>
            <w:r>
              <w:rPr>
                <w:rFonts w:ascii="宋体" w:hAnsi="宋体" w:eastAsia="Arial" w:cs="宋体"/>
                <w:color w:val="000000"/>
                <w:szCs w:val="21"/>
              </w:rPr>
            </w:r>
            <w:r/>
          </w:p>
        </w:tc>
        <w:tc>
          <w:tcPr>
            <w:tcW w:w="1166" w:type="dxa"/>
            <w:vAlign w:val="center"/>
            <w:vMerge w:val="continue"/>
            <w:textDirection w:val="lrTb"/>
            <w:noWrap w:val="false"/>
          </w:tcPr>
          <w:p>
            <w:pPr>
              <w:pStyle w:val="907"/>
              <w:jc w:val="center"/>
              <w:rPr>
                <w:rFonts w:ascii="宋体" w:hAnsi="宋体" w:eastAsia="Arial" w:cs="宋体"/>
                <w:color w:val="000000"/>
                <w:szCs w:val="21"/>
              </w:rPr>
            </w:pPr>
            <w:r>
              <w:rPr>
                <w:rFonts w:ascii="宋体" w:hAnsi="宋体" w:eastAsia="Arial" w:cs="宋体"/>
                <w:color w:val="000000"/>
                <w:szCs w:val="21"/>
              </w:rPr>
            </w:r>
            <w:r/>
          </w:p>
        </w:tc>
        <w:tc>
          <w:tcPr>
            <w:tcW w:w="1188" w:type="dxa"/>
            <w:vAlign w:val="center"/>
            <w:textDirection w:val="lrTb"/>
            <w:noWrap w:val="false"/>
          </w:tcPr>
          <w:p>
            <w:pPr>
              <w:pStyle w:val="907"/>
              <w:jc w:val="center"/>
              <w:spacing w:line="380" w:lineRule="exact"/>
              <w:rPr>
                <w:rFonts w:hint="eastAsia" w:ascii="宋体" w:hAnsi="宋体" w:eastAsia="宋体" w:cs="Times New Roman"/>
                <w:color w:val="000000"/>
                <w:szCs w:val="22"/>
                <w:highlight w:val="none"/>
                <w:lang w:eastAsia="zh-CN"/>
              </w:rPr>
            </w:pPr>
            <w:r>
              <w:rPr>
                <w:rFonts w:hint="eastAsia" w:ascii="宋体" w:hAnsi="宋体" w:eastAsia="宋体" w:cs="Times New Roman"/>
                <w:color w:val="000000"/>
                <w:szCs w:val="22"/>
                <w:highlight w:val="none"/>
                <w:lang w:eastAsia="zh-CN"/>
              </w:rPr>
              <w:t xml:space="preserve">增值服务</w:t>
            </w:r>
            <w:r>
              <w:rPr>
                <w:rFonts w:hint="eastAsia" w:ascii="宋体" w:hAnsi="宋体" w:eastAsia="宋体" w:cs="Times New Roman"/>
                <w:color w:val="000000"/>
                <w:szCs w:val="22"/>
                <w:highlight w:val="none"/>
                <w:lang w:eastAsia="zh-CN"/>
              </w:rPr>
            </w:r>
            <w:r/>
          </w:p>
        </w:tc>
        <w:tc>
          <w:tcPr>
            <w:tcW w:w="1108" w:type="dxa"/>
            <w:vAlign w:val="center"/>
            <w:textDirection w:val="lrTb"/>
            <w:noWrap w:val="false"/>
          </w:tcPr>
          <w:p>
            <w:pPr>
              <w:pStyle w:val="907"/>
              <w:jc w:val="center"/>
              <w:spacing w:line="380" w:lineRule="exact"/>
              <w:rPr>
                <w:rFonts w:ascii="宋体" w:hAnsi="宋体" w:eastAsia="宋体" w:cs="Times New Roman"/>
                <w:color w:val="000000"/>
                <w:szCs w:val="22"/>
                <w:highlight w:val="none"/>
                <w:lang w:val="en-US" w:eastAsia="zh-CN"/>
              </w:rPr>
            </w:pPr>
            <w:r>
              <w:rPr>
                <w:rFonts w:hint="eastAsia" w:ascii="宋体" w:hAnsi="宋体" w:eastAsia="宋体" w:cs="Times New Roman"/>
                <w:color w:val="000000"/>
                <w:szCs w:val="22"/>
                <w:highlight w:val="none"/>
                <w:lang w:val="en-US" w:eastAsia="zh-CN"/>
              </w:rPr>
              <w:t xml:space="preserve">12</w:t>
            </w:r>
            <w:r>
              <w:rPr>
                <w:rFonts w:ascii="宋体" w:hAnsi="宋体" w:eastAsia="宋体" w:cs="Times New Roman"/>
                <w:color w:val="000000"/>
                <w:szCs w:val="22"/>
                <w:highlight w:val="none"/>
                <w:lang w:val="en-US" w:eastAsia="zh-CN"/>
              </w:rPr>
            </w:r>
            <w:r/>
          </w:p>
        </w:tc>
        <w:tc>
          <w:tcPr>
            <w:tcW w:w="6574" w:type="dxa"/>
            <w:vAlign w:val="center"/>
            <w:textDirection w:val="lrTb"/>
            <w:noWrap w:val="false"/>
          </w:tcPr>
          <w:p>
            <w:pPr>
              <w:pStyle w:val="907"/>
              <w:jc w:val="left"/>
              <w:spacing w:line="28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1、供应商承诺连云港市内免费拖车施救，承诺对送修车辆实行一车一档案电子管理，承诺为本项目配备清障车及救援服务车。提供符合要求的承诺函得2分，否则不得分。</w:t>
            </w:r>
            <w:r>
              <w:rPr>
                <w:rFonts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供应商具备：公务用车专用维修工位，且维修工位装有2个以上监控设备，并可单独对公务用车维修进行全程24小时监控，且承诺监控内容需保存不少于3个月并可随时按采购中心或公务车辆管理部门要求提供的得2分。（需提供专用工位标识、监控设备摄像头、监控电脑的照片及承诺，否则不得分）</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3、供应商承诺：整车大修和总成大修质保不低于2年（或100000公里）；二级维护不低于12个月（或40000公里）；小修质保不低于6个月（或20000公里）。提供符合要求的承诺函得2分，否则不得分。</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4、供应商承诺为维修车辆定期免费检测，调整制动、灯光、空调等系统，免费为服务单位提供包括但不限于新车保养、老车报废处置等咨询服务。</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提供符合要求的承诺函得2分，否则不得分。</w:t>
            </w:r>
            <w:r>
              <w:rPr>
                <w:rFonts w:hint="eastAsia" w:ascii="宋体" w:hAnsi="宋体" w:eastAsia="宋体" w:cs="宋体"/>
                <w:color w:val="000000"/>
                <w:sz w:val="21"/>
                <w:szCs w:val="21"/>
                <w:highlight w:val="none"/>
                <w:lang w:val="en-US" w:eastAsia="zh-CN" w:bidi="ar-SA"/>
              </w:rPr>
            </w:r>
            <w:r/>
          </w:p>
          <w:p>
            <w:pPr>
              <w:pStyle w:val="907"/>
              <w:jc w:val="left"/>
              <w:spacing w:line="28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5、供应商承诺</w:t>
            </w:r>
            <w:r>
              <w:rPr>
                <w:rFonts w:ascii="宋体" w:hAnsi="宋体" w:eastAsia="宋体" w:cs="宋体"/>
                <w:color w:val="000000"/>
                <w:sz w:val="21"/>
                <w:szCs w:val="21"/>
                <w:highlight w:val="none"/>
                <w:lang w:val="en-US" w:eastAsia="zh-CN" w:bidi="ar-SA"/>
              </w:rPr>
              <w:t xml:space="preserve">在接到报修电话后1小时内予以响应，并能提供上门维修服务。</w:t>
            </w:r>
            <w:r>
              <w:rPr>
                <w:rFonts w:hint="eastAsia" w:ascii="宋体" w:hAnsi="宋体" w:eastAsia="宋体" w:cs="宋体"/>
                <w:color w:val="000000"/>
                <w:sz w:val="21"/>
                <w:szCs w:val="21"/>
                <w:highlight w:val="none"/>
                <w:lang w:val="en-US" w:eastAsia="zh-CN" w:bidi="ar-SA"/>
              </w:rPr>
              <w:t xml:space="preserve">提供符合要求的承诺函得2分，否则不得分。</w:t>
            </w:r>
            <w:r>
              <w:rPr>
                <w:rFonts w:ascii="宋体" w:hAnsi="宋体" w:eastAsia="宋体" w:cs="宋体"/>
                <w:color w:val="000000"/>
                <w:sz w:val="21"/>
                <w:szCs w:val="21"/>
                <w:highlight w:val="none"/>
                <w:lang w:val="en-US" w:eastAsia="zh-CN" w:bidi="ar-SA"/>
              </w:rPr>
            </w:r>
            <w:r/>
          </w:p>
          <w:p>
            <w:pPr>
              <w:pStyle w:val="907"/>
              <w:jc w:val="left"/>
              <w:spacing w:line="28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t xml:space="preserve">、供应商</w:t>
            </w:r>
            <w:r>
              <w:rPr>
                <w:rFonts w:hint="eastAsia" w:ascii="宋体" w:hAnsi="宋体" w:eastAsia="宋体" w:cs="宋体"/>
                <w:color w:val="000000"/>
                <w:sz w:val="21"/>
                <w:szCs w:val="21"/>
                <w:highlight w:val="none"/>
                <w:lang w:val="en-US" w:eastAsia="zh-CN" w:bidi="ar-SA"/>
              </w:rPr>
              <w:t xml:space="preserve">承诺</w:t>
            </w:r>
            <w:r>
              <w:rPr>
                <w:rFonts w:ascii="宋体" w:hAnsi="宋体" w:eastAsia="宋体" w:cs="宋体"/>
                <w:color w:val="000000"/>
                <w:sz w:val="21"/>
                <w:szCs w:val="21"/>
                <w:highlight w:val="none"/>
                <w:lang w:val="en-US" w:eastAsia="zh-CN" w:bidi="ar-SA"/>
              </w:rPr>
              <w:t xml:space="preserve">能提供紧急救援服务，灌云县内应能在1小时内派人赶到救援现场。</w:t>
            </w:r>
            <w:r>
              <w:rPr>
                <w:rFonts w:hint="eastAsia" w:ascii="宋体" w:hAnsi="宋体" w:eastAsia="宋体" w:cs="宋体"/>
                <w:color w:val="000000"/>
                <w:sz w:val="21"/>
                <w:szCs w:val="21"/>
                <w:highlight w:val="none"/>
                <w:lang w:val="en-US" w:eastAsia="zh-CN" w:bidi="ar-SA"/>
              </w:rPr>
              <w:t xml:space="preserve">提供符合要求的承诺函得2分，否则不得分。</w:t>
            </w:r>
            <w:r>
              <w:rPr>
                <w:rFonts w:ascii="宋体" w:hAnsi="宋体" w:eastAsia="宋体" w:cs="宋体"/>
                <w:color w:val="000000"/>
                <w:sz w:val="21"/>
                <w:szCs w:val="21"/>
                <w:highlight w:val="none"/>
                <w:lang w:val="en-US" w:eastAsia="zh-CN" w:bidi="ar-SA"/>
              </w:rPr>
            </w:r>
            <w:r/>
          </w:p>
        </w:tc>
      </w:tr>
    </w:tbl>
    <w:p>
      <w:pPr>
        <w:pStyle w:val="907"/>
        <w:ind w:firstLine="422"/>
        <w:spacing w:line="360" w:lineRule="auto"/>
        <w:rPr>
          <w:rFonts w:hint="eastAsia" w:ascii="宋体" w:hAnsi="宋体" w:eastAsia="宋体" w:cs="宋体"/>
          <w:b/>
          <w:color w:val="000000"/>
          <w:szCs w:val="21"/>
          <w:lang w:val="en-US" w:eastAsia="zh-CN"/>
        </w:rPr>
        <w:outlineLvl w:val="0"/>
      </w:pPr>
      <w:r>
        <w:rPr>
          <w:rFonts w:hint="eastAsia" w:ascii="宋体" w:hAnsi="宋体" w:eastAsia="宋体" w:cs="宋体"/>
          <w:b/>
          <w:color w:val="000000"/>
          <w:szCs w:val="21"/>
        </w:rPr>
        <w:t xml:space="preserve">备注：</w:t>
      </w:r>
      <w:r>
        <w:rPr>
          <w:rFonts w:hint="eastAsia" w:ascii="宋体" w:hAnsi="宋体" w:eastAsia="宋体" w:cs="宋体"/>
          <w:b/>
          <w:bCs/>
          <w:color w:val="000000"/>
          <w:szCs w:val="21"/>
        </w:rPr>
        <w:t xml:space="preserve">提供上述相关证明材料原件</w:t>
      </w:r>
      <w:r>
        <w:rPr>
          <w:rFonts w:hint="eastAsia" w:ascii="宋体" w:hAnsi="宋体" w:eastAsia="宋体" w:cs="宋体"/>
          <w:b/>
          <w:bCs/>
          <w:color w:val="000000"/>
          <w:szCs w:val="21"/>
          <w:lang w:eastAsia="zh-CN"/>
        </w:rPr>
        <w:t xml:space="preserve">彩色</w:t>
      </w:r>
      <w:r>
        <w:rPr>
          <w:rFonts w:hint="eastAsia" w:ascii="宋体" w:hAnsi="宋体" w:eastAsia="宋体" w:cs="宋体"/>
          <w:b/>
          <w:bCs/>
          <w:color w:val="000000"/>
          <w:szCs w:val="21"/>
        </w:rPr>
        <w:t xml:space="preserve">扫描件上传至电子</w:t>
      </w:r>
      <w:r>
        <w:rPr>
          <w:rFonts w:hint="eastAsia" w:ascii="宋体" w:hAnsi="宋体" w:eastAsia="宋体" w:cs="宋体"/>
          <w:b/>
          <w:bCs/>
          <w:color w:val="000000"/>
          <w:szCs w:val="21"/>
          <w:lang w:eastAsia="zh-CN"/>
        </w:rPr>
        <w:t xml:space="preserve">响应</w:t>
      </w:r>
      <w:r>
        <w:rPr>
          <w:rFonts w:hint="eastAsia" w:ascii="宋体" w:hAnsi="宋体" w:eastAsia="宋体" w:cs="宋体"/>
          <w:b/>
          <w:bCs/>
          <w:color w:val="000000"/>
          <w:szCs w:val="21"/>
        </w:rPr>
        <w:t xml:space="preserve">文件中，否则不得分。</w:t>
      </w:r>
      <w:r>
        <w:rPr>
          <w:rFonts w:hint="eastAsia" w:ascii="宋体" w:hAnsi="宋体" w:eastAsia="宋体" w:cs="宋体"/>
          <w:b/>
          <w:color w:val="000000"/>
          <w:szCs w:val="21"/>
        </w:rPr>
        <w:t xml:space="preserve">造成打分项不能及时得分的，后果由供应商自行承担；</w:t>
      </w:r>
      <w:r>
        <w:rPr>
          <w:rFonts w:hint="eastAsia" w:ascii="宋体" w:hAnsi="宋体" w:eastAsia="宋体" w:cs="宋体"/>
          <w:b/>
          <w:color w:val="000000"/>
          <w:szCs w:val="21"/>
          <w:lang w:val="en-US" w:eastAsia="zh-CN"/>
        </w:rPr>
        <w:t xml:space="preserve">原件备查。</w:t>
      </w:r>
      <w:r>
        <w:rPr>
          <w:rFonts w:hint="eastAsia" w:ascii="宋体" w:hAnsi="宋体" w:eastAsia="宋体" w:cs="宋体"/>
          <w:b/>
          <w:color w:val="000000"/>
          <w:szCs w:val="21"/>
          <w:lang w:val="en-US" w:eastAsia="zh-CN"/>
        </w:rPr>
      </w:r>
      <w:r/>
    </w:p>
    <w:p>
      <w:pPr>
        <w:pStyle w:val="907"/>
        <w:jc w:val="both"/>
        <w:spacing w:line="500" w:lineRule="exact"/>
        <w:rPr>
          <w:rFonts w:hint="eastAsia" w:ascii="宋体" w:hAnsi="宋体" w:eastAsia="宋体" w:cs="Times New Roman"/>
          <w:b/>
          <w:sz w:val="28"/>
          <w:szCs w:val="28"/>
          <w:lang w:eastAsia="zh-CN"/>
        </w:rPr>
      </w:pPr>
      <w:r>
        <w:rPr>
          <w:rFonts w:hint="eastAsia" w:ascii="宋体" w:hAnsi="宋体" w:eastAsia="宋体" w:cs="Times New Roman"/>
          <w:b/>
          <w:sz w:val="28"/>
          <w:szCs w:val="28"/>
        </w:rPr>
        <w:t xml:space="preserve">二</w:t>
      </w:r>
      <w:r>
        <w:rPr>
          <w:rFonts w:ascii="宋体" w:hAnsi="宋体" w:eastAsia="宋体" w:cs="Times New Roman"/>
          <w:b/>
          <w:sz w:val="28"/>
          <w:szCs w:val="28"/>
        </w:rPr>
        <w:t xml:space="preserve">、确定第二阶段成交供应商的方</w:t>
      </w:r>
      <w:r>
        <w:rPr>
          <w:rFonts w:hint="eastAsia" w:ascii="宋体" w:hAnsi="宋体" w:eastAsia="宋体" w:cs="Times New Roman"/>
          <w:b/>
          <w:sz w:val="28"/>
          <w:szCs w:val="28"/>
        </w:rPr>
        <w:t xml:space="preserve">式</w:t>
      </w:r>
      <w:r>
        <w:rPr>
          <w:rFonts w:hint="eastAsia" w:ascii="宋体" w:hAnsi="宋体" w:eastAsia="宋体" w:cs="Times New Roman"/>
          <w:b/>
          <w:sz w:val="28"/>
          <w:szCs w:val="28"/>
          <w:lang w:eastAsia="zh-CN"/>
        </w:rPr>
      </w:r>
      <w:r/>
    </w:p>
    <w:p>
      <w:pPr>
        <w:pStyle w:val="907"/>
        <w:ind w:firstLine="357"/>
        <w:jc w:val="left"/>
        <w:spacing w:before="120" w:after="120" w:line="500" w:lineRule="exact"/>
        <w:widowControl w:val="off"/>
        <w:rPr>
          <w:rFonts w:hint="eastAsia" w:ascii="Arial" w:hAnsi="Arial"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根据第一轮的</w:t>
      </w:r>
      <w:r>
        <w:rPr>
          <w:rFonts w:hint="eastAsia" w:ascii="宋体" w:hAnsi="宋体" w:eastAsia="宋体" w:cs="Times New Roman"/>
          <w:b/>
          <w:bCs/>
          <w:sz w:val="24"/>
          <w:szCs w:val="24"/>
          <w:lang w:val="en-US" w:eastAsia="zh-CN" w:bidi="ar-SA"/>
        </w:rPr>
        <w:t xml:space="preserve">顺序排列</w:t>
      </w:r>
      <w:r>
        <w:rPr>
          <w:rFonts w:hint="eastAsia" w:ascii="宋体" w:hAnsi="宋体" w:eastAsia="宋体" w:cs="Times New Roman"/>
          <w:sz w:val="24"/>
          <w:szCs w:val="24"/>
          <w:lang w:val="en-US" w:eastAsia="zh-CN" w:bidi="ar-SA"/>
        </w:rPr>
        <w:t xml:space="preserve">后直接选定成交供应商。采购中心在确定成交供应商后，双方应</w:t>
      </w:r>
      <w:r>
        <w:rPr>
          <w:rFonts w:ascii="宋体" w:hAnsi="宋体" w:eastAsia="宋体" w:cs="Times New Roman"/>
          <w:sz w:val="24"/>
          <w:szCs w:val="24"/>
          <w:lang w:val="en-US" w:eastAsia="zh-CN" w:bidi="ar-SA"/>
        </w:rPr>
        <w:t xml:space="preserve">当按照</w:t>
      </w:r>
      <w:r>
        <w:rPr>
          <w:rFonts w:hint="eastAsia" w:ascii="宋体" w:hAnsi="宋体" w:eastAsia="宋体" w:cs="Times New Roman"/>
          <w:sz w:val="24"/>
          <w:szCs w:val="24"/>
          <w:lang w:val="en-US" w:eastAsia="zh-CN" w:bidi="ar-SA"/>
        </w:rPr>
        <w:t xml:space="preserve">框架协议</w:t>
      </w:r>
      <w:r>
        <w:rPr>
          <w:rFonts w:ascii="宋体" w:hAnsi="宋体" w:eastAsia="宋体" w:cs="Times New Roman"/>
          <w:sz w:val="24"/>
          <w:szCs w:val="24"/>
          <w:lang w:val="en-US" w:eastAsia="zh-CN" w:bidi="ar-SA"/>
        </w:rPr>
        <w:t xml:space="preserve">中规定的</w:t>
      </w:r>
      <w:r>
        <w:rPr>
          <w:rFonts w:hint="eastAsia" w:ascii="宋体" w:hAnsi="宋体" w:eastAsia="宋体" w:cs="Times New Roman"/>
          <w:sz w:val="24"/>
          <w:szCs w:val="24"/>
          <w:lang w:val="en-US" w:eastAsia="zh-CN" w:bidi="ar-SA"/>
        </w:rPr>
        <w:t xml:space="preserve">“采购</w:t>
      </w:r>
      <w:r>
        <w:rPr>
          <w:rFonts w:ascii="宋体" w:hAnsi="宋体" w:eastAsia="宋体" w:cs="Times New Roman"/>
          <w:sz w:val="24"/>
          <w:szCs w:val="24"/>
          <w:lang w:val="en-US" w:eastAsia="zh-CN" w:bidi="ar-SA"/>
        </w:rPr>
        <w:t xml:space="preserve">合同文本</w:t>
      </w:r>
      <w:r>
        <w:rPr>
          <w:rFonts w:hint="eastAsia" w:ascii="宋体" w:hAnsi="宋体" w:eastAsia="宋体" w:cs="Times New Roman"/>
          <w:sz w:val="24"/>
          <w:szCs w:val="24"/>
          <w:lang w:val="en-US" w:eastAsia="zh-CN" w:bidi="ar-SA"/>
        </w:rPr>
        <w:t xml:space="preserve">”格式</w:t>
      </w:r>
      <w:r>
        <w:rPr>
          <w:rFonts w:ascii="宋体" w:hAnsi="宋体" w:eastAsia="宋体" w:cs="Times New Roman"/>
          <w:sz w:val="24"/>
          <w:szCs w:val="24"/>
          <w:lang w:val="en-US" w:eastAsia="zh-CN" w:bidi="ar-SA"/>
        </w:rPr>
        <w:t xml:space="preserve">签订</w:t>
      </w:r>
      <w:r>
        <w:rPr>
          <w:rFonts w:hint="eastAsia" w:ascii="宋体" w:hAnsi="宋体" w:eastAsia="宋体" w:cs="Times New Roman"/>
          <w:sz w:val="24"/>
          <w:szCs w:val="24"/>
          <w:lang w:val="en-US" w:eastAsia="zh-CN" w:bidi="ar-SA"/>
        </w:rPr>
        <w:t xml:space="preserve">电子</w:t>
      </w:r>
      <w:r>
        <w:rPr>
          <w:rFonts w:ascii="宋体" w:hAnsi="宋体" w:eastAsia="宋体" w:cs="Times New Roman"/>
          <w:sz w:val="24"/>
          <w:szCs w:val="24"/>
          <w:lang w:val="en-US" w:eastAsia="zh-CN" w:bidi="ar-SA"/>
        </w:rPr>
        <w:t xml:space="preserve">采购合同，</w:t>
      </w:r>
      <w:r>
        <w:rPr>
          <w:rFonts w:hint="eastAsia" w:ascii="宋体" w:hAnsi="宋体" w:eastAsia="宋体" w:cs="Times New Roman"/>
          <w:sz w:val="24"/>
          <w:szCs w:val="24"/>
          <w:lang w:val="en-US" w:eastAsia="zh-CN" w:bidi="ar-SA"/>
        </w:rPr>
        <w:t xml:space="preserve">不得擅自改变框架协议约定的合同实质性条款。如有入围供应商不同意合同价，则视为自动放弃成交处理。</w:t>
      </w:r>
      <w:r>
        <w:rPr>
          <w:rFonts w:hint="eastAsia" w:ascii="Arial" w:hAnsi="Arial" w:eastAsia="宋体" w:cs="Times New Roman"/>
          <w:sz w:val="24"/>
          <w:szCs w:val="24"/>
          <w:lang w:val="en-US" w:eastAsia="zh-CN" w:bidi="ar-SA"/>
        </w:rPr>
      </w:r>
      <w:r/>
    </w:p>
    <w:p>
      <w:pPr>
        <w:pStyle w:val="1017"/>
        <w:ind w:firstLine="357"/>
        <w:spacing w:line="500" w:lineRule="exact"/>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8"/>
        <w:jc w:val="center"/>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w:t>
      </w:r>
      <w:bookmarkEnd w:id="178"/>
      <w:r/>
      <w:bookmarkEnd w:id="179"/>
      <w:r/>
      <w:bookmarkEnd w:id="180"/>
      <w:r>
        <w:rPr>
          <w:rFonts w:hint="eastAsia" w:ascii="黑体" w:eastAsia="黑体"/>
          <w:bCs/>
          <w:sz w:val="44"/>
        </w:rPr>
        <w:t xml:space="preserve">响应文件格式</w:t>
      </w:r>
      <w:r>
        <w:rPr>
          <w:rFonts w:hint="eastAsia" w:ascii="黑体" w:eastAsia="黑体"/>
          <w:bCs/>
          <w:sz w:val="44"/>
        </w:rPr>
      </w:r>
      <w:r/>
    </w:p>
    <w:p>
      <w:pPr>
        <w:pStyle w:val="907"/>
        <w:jc w:val="center"/>
        <w:rPr>
          <w:rFonts w:hint="eastAsia" w:ascii="宋体" w:hAnsi="宋体"/>
          <w:b/>
          <w:sz w:val="72"/>
        </w:rPr>
      </w:pPr>
      <w:r/>
      <w:bookmarkStart w:id="183" w:name="_Hlt26671244"/>
      <w:r/>
      <w:bookmarkEnd w:id="183"/>
      <w:r/>
      <w:bookmarkStart w:id="184" w:name="_Hlt26955039"/>
      <w:r/>
      <w:bookmarkEnd w:id="184"/>
      <w:r>
        <w:rPr>
          <w:rFonts w:hint="eastAsia" w:ascii="宋体" w:hAnsi="宋体"/>
          <w:b/>
          <w:sz w:val="72"/>
        </w:rPr>
      </w:r>
      <w:r/>
    </w:p>
    <w:p>
      <w:pPr>
        <w:pStyle w:val="907"/>
        <w:jc w:val="center"/>
        <w:rPr>
          <w:rFonts w:hint="eastAsia" w:ascii="宋体" w:hAnsi="宋体" w:eastAsia="宋体"/>
          <w:b/>
          <w:sz w:val="72"/>
          <w:lang w:eastAsia="zh-CN"/>
        </w:rPr>
      </w:pPr>
      <w:r>
        <w:rPr>
          <w:rFonts w:hint="eastAsia" w:ascii="宋体" w:hAnsi="宋体"/>
          <w:b/>
          <w:sz w:val="72"/>
          <w:lang w:eastAsia="zh-CN"/>
        </w:rPr>
        <w:t xml:space="preserve">响应文件</w:t>
      </w:r>
      <w:r>
        <w:rPr>
          <w:rFonts w:hint="eastAsia" w:ascii="宋体" w:hAnsi="宋体" w:eastAsia="宋体"/>
          <w:b/>
          <w:sz w:val="72"/>
          <w:lang w:eastAsia="zh-CN"/>
        </w:rPr>
      </w:r>
      <w:r/>
    </w:p>
    <w:p>
      <w:pPr>
        <w:pStyle w:val="907"/>
        <w:jc w:val="center"/>
        <w:rPr>
          <w:rFonts w:hint="eastAsia" w:ascii="宋体" w:hAnsi="宋体"/>
          <w:b/>
          <w:sz w:val="72"/>
        </w:rPr>
      </w:pPr>
      <w:r>
        <w:rPr>
          <w:rFonts w:hint="eastAsia" w:ascii="宋体" w:hAnsi="宋体"/>
          <w:b/>
          <w:sz w:val="72"/>
        </w:rPr>
      </w:r>
      <w:r/>
    </w:p>
    <w:p>
      <w:pPr>
        <w:pStyle w:val="907"/>
        <w:jc w:val="center"/>
        <w:rPr>
          <w:rFonts w:hint="eastAsia" w:ascii="宋体" w:hAnsi="宋体"/>
          <w:b/>
          <w:sz w:val="72"/>
        </w:rPr>
      </w:pPr>
      <w:r>
        <w:rPr>
          <w:rFonts w:hint="eastAsia" w:ascii="宋体" w:hAnsi="宋体"/>
          <w:b/>
          <w:sz w:val="72"/>
        </w:rPr>
      </w:r>
      <w:r/>
    </w:p>
    <w:p>
      <w:pPr>
        <w:pStyle w:val="907"/>
        <w:jc w:val="center"/>
        <w:rPr>
          <w:rFonts w:hint="eastAsia" w:ascii="宋体" w:hAnsi="宋体"/>
          <w:b/>
          <w:sz w:val="36"/>
        </w:rPr>
      </w:pPr>
      <w:r>
        <w:rPr>
          <w:rFonts w:hint="eastAsia" w:ascii="宋体" w:hAnsi="宋体"/>
          <w:b/>
          <w:sz w:val="36"/>
        </w:rPr>
      </w:r>
      <w:r/>
    </w:p>
    <w:p>
      <w:pPr>
        <w:pStyle w:val="907"/>
        <w:jc w:val="center"/>
        <w:rPr>
          <w:rFonts w:hint="eastAsia" w:ascii="宋体" w:hAnsi="宋体"/>
          <w:b/>
          <w:sz w:val="36"/>
        </w:rPr>
      </w:pPr>
      <w:r>
        <w:rPr>
          <w:rFonts w:hint="eastAsia" w:ascii="宋体" w:hAnsi="宋体"/>
          <w:b/>
          <w:sz w:val="36"/>
        </w:rPr>
      </w:r>
      <w:r/>
    </w:p>
    <w:p>
      <w:pPr>
        <w:pStyle w:val="907"/>
        <w:jc w:val="center"/>
        <w:rPr>
          <w:rFonts w:hint="eastAsia" w:ascii="宋体" w:hAnsi="宋体"/>
          <w:b/>
          <w:sz w:val="36"/>
        </w:rPr>
      </w:pPr>
      <w:r>
        <w:rPr>
          <w:rFonts w:hint="eastAsia" w:ascii="宋体" w:hAnsi="宋体"/>
          <w:b/>
          <w:sz w:val="36"/>
        </w:rPr>
      </w:r>
      <w:r/>
    </w:p>
    <w:p>
      <w:pPr>
        <w:pStyle w:val="90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07"/>
        <w:ind w:firstLine="1084"/>
        <w:rPr>
          <w:rFonts w:ascii="宋体" w:hAnsi="宋体"/>
          <w:b/>
          <w:sz w:val="36"/>
          <w:szCs w:val="24"/>
        </w:rPr>
      </w:pPr>
      <w:r>
        <w:rPr>
          <w:rFonts w:hint="eastAsia" w:ascii="宋体" w:hAnsi="宋体"/>
          <w:b/>
          <w:sz w:val="36"/>
          <w:szCs w:val="24"/>
        </w:rPr>
        <w:t xml:space="preserve">供应商名称：</w:t>
      </w:r>
      <w:r>
        <w:rPr>
          <w:rFonts w:ascii="宋体" w:hAnsi="宋体"/>
          <w:b/>
          <w:sz w:val="36"/>
          <w:szCs w:val="24"/>
        </w:rPr>
      </w:r>
      <w:r/>
    </w:p>
    <w:p>
      <w:pPr>
        <w:pStyle w:val="907"/>
        <w:ind w:firstLine="1084"/>
        <w:rPr>
          <w:rFonts w:ascii="宋体" w:hAnsi="宋体"/>
          <w:b/>
          <w:sz w:val="36"/>
          <w:szCs w:val="24"/>
        </w:rPr>
      </w:pPr>
      <w:r>
        <w:rPr>
          <w:rFonts w:hint="eastAsia" w:ascii="宋体" w:hAnsi="宋体"/>
          <w:b/>
          <w:sz w:val="36"/>
          <w:szCs w:val="24"/>
        </w:rPr>
        <w:t xml:space="preserve">供应商地址： </w:t>
      </w:r>
      <w:r>
        <w:rPr>
          <w:rFonts w:ascii="宋体" w:hAnsi="宋体"/>
          <w:b/>
          <w:sz w:val="36"/>
          <w:szCs w:val="24"/>
        </w:rPr>
      </w:r>
      <w:r/>
    </w:p>
    <w:p>
      <w:pPr>
        <w:pStyle w:val="907"/>
        <w:ind w:firstLine="1084"/>
        <w:rPr>
          <w:rFonts w:ascii="宋体" w:hAnsi="宋体"/>
          <w:b/>
          <w:sz w:val="36"/>
          <w:szCs w:val="24"/>
        </w:rPr>
      </w:pPr>
      <w:r>
        <w:rPr>
          <w:rFonts w:hint="eastAsia" w:ascii="宋体" w:hAnsi="宋体"/>
          <w:b/>
          <w:sz w:val="36"/>
          <w:szCs w:val="24"/>
        </w:rPr>
        <w:t xml:space="preserve">法定代表人：</w:t>
      </w:r>
      <w:r>
        <w:rPr>
          <w:rFonts w:ascii="宋体" w:hAnsi="宋体"/>
          <w:b/>
          <w:sz w:val="36"/>
          <w:szCs w:val="24"/>
        </w:rPr>
      </w:r>
      <w:r/>
    </w:p>
    <w:p>
      <w:pPr>
        <w:pStyle w:val="907"/>
        <w:ind w:firstLine="1084"/>
        <w:rPr>
          <w:rFonts w:ascii="宋体" w:hAnsi="宋体"/>
          <w:b/>
          <w:sz w:val="36"/>
          <w:szCs w:val="24"/>
        </w:rPr>
      </w:pPr>
      <w:r>
        <w:rPr>
          <w:rFonts w:hint="eastAsia" w:ascii="宋体" w:hAnsi="宋体"/>
          <w:b/>
          <w:sz w:val="36"/>
          <w:szCs w:val="24"/>
        </w:rPr>
        <w:t xml:space="preserve">委托代理人（委托代理时填写）：              </w:t>
      </w:r>
      <w:r>
        <w:rPr>
          <w:rFonts w:ascii="宋体" w:hAnsi="宋体"/>
          <w:b/>
          <w:sz w:val="36"/>
          <w:szCs w:val="24"/>
        </w:rPr>
      </w:r>
      <w:r/>
    </w:p>
    <w:p>
      <w:pPr>
        <w:pStyle w:val="907"/>
        <w:rPr>
          <w:rFonts w:ascii="宋体" w:hAnsi="宋体"/>
          <w:b/>
          <w:sz w:val="36"/>
          <w:szCs w:val="24"/>
        </w:rPr>
      </w:pPr>
      <w:r>
        <w:rPr>
          <w:rFonts w:hint="eastAsia" w:ascii="宋体" w:hAnsi="宋体"/>
          <w:b/>
          <w:sz w:val="36"/>
          <w:szCs w:val="24"/>
        </w:rPr>
        <w:t xml:space="preserve">      日      期：</w:t>
      </w:r>
      <w:r>
        <w:rPr>
          <w:rFonts w:ascii="宋体" w:hAnsi="宋体"/>
          <w:b/>
          <w:sz w:val="36"/>
          <w:szCs w:val="24"/>
        </w:rPr>
      </w:r>
      <w:r/>
    </w:p>
    <w:p>
      <w:pPr>
        <w:pStyle w:val="907"/>
        <w:rPr>
          <w:rFonts w:ascii="宋体" w:hAnsi="宋体"/>
        </w:rPr>
      </w:pPr>
      <w:r>
        <w:rPr>
          <w:rFonts w:ascii="宋体" w:hAnsi="宋体"/>
        </w:rPr>
      </w:r>
      <w:r/>
    </w:p>
    <w:p>
      <w:pPr>
        <w:pStyle w:val="907"/>
        <w:rPr>
          <w:rFonts w:ascii="宋体" w:hAnsi="宋体"/>
          <w:sz w:val="24"/>
          <w:szCs w:val="24"/>
        </w:rPr>
      </w:pPr>
      <w:r>
        <w:rPr>
          <w:rFonts w:ascii="宋体" w:hAnsi="宋体"/>
          <w:b/>
          <w:sz w:val="36"/>
          <w:u w:val="single"/>
        </w:rPr>
        <w:br w:type="page" w:clear="all"/>
      </w:r>
      <w:r>
        <w:rPr>
          <w:rFonts w:hint="eastAsia" w:ascii="宋体" w:hAnsi="宋体"/>
          <w:sz w:val="24"/>
          <w:szCs w:val="24"/>
        </w:rPr>
        <w:t xml:space="preserve">格式1：</w:t>
      </w:r>
      <w:r>
        <w:rPr>
          <w:rFonts w:ascii="宋体" w:hAnsi="宋体"/>
          <w:sz w:val="24"/>
          <w:szCs w:val="24"/>
        </w:rPr>
      </w:r>
      <w:r/>
    </w:p>
    <w:p>
      <w:pPr>
        <w:pStyle w:val="907"/>
        <w:ind w:firstLine="2319"/>
        <w:spacing w:line="560" w:lineRule="exact"/>
        <w:rPr>
          <w:rFonts w:ascii="宋体" w:hAnsi="宋体"/>
          <w:b/>
          <w:bCs/>
        </w:rPr>
      </w:pPr>
      <w:r>
        <w:rPr>
          <w:rFonts w:hint="eastAsia" w:ascii="宋体" w:hAnsi="宋体"/>
          <w:b/>
          <w:bCs/>
        </w:rPr>
        <w:t xml:space="preserve">            </w:t>
      </w:r>
      <w:r>
        <w:rPr>
          <w:rFonts w:hint="eastAsia" w:ascii="宋体" w:hAnsi="宋体"/>
          <w:b/>
          <w:bCs/>
          <w:lang w:eastAsia="zh-CN"/>
        </w:rPr>
        <w:t xml:space="preserve">响应</w:t>
      </w:r>
      <w:r>
        <w:rPr>
          <w:rFonts w:hint="eastAsia" w:ascii="宋体" w:hAnsi="宋体"/>
          <w:b/>
          <w:bCs/>
        </w:rPr>
        <w:t xml:space="preserve">函（格式）</w:t>
      </w:r>
      <w:r>
        <w:rPr>
          <w:rFonts w:ascii="宋体" w:hAnsi="宋体"/>
          <w:b/>
          <w:bCs/>
        </w:rPr>
      </w:r>
      <w:r/>
    </w:p>
    <w:p>
      <w:pPr>
        <w:pStyle w:val="907"/>
        <w:spacing w:line="560" w:lineRule="exact"/>
        <w:rPr>
          <w:rFonts w:ascii="宋体" w:hAnsi="宋体"/>
        </w:rPr>
      </w:pPr>
      <w:r>
        <w:rPr>
          <w:rFonts w:hint="eastAsia" w:ascii="宋体" w:hAnsi="宋体"/>
        </w:rPr>
        <w:t xml:space="preserve">致： </w:t>
      </w:r>
      <w:r>
        <w:rPr>
          <w:rFonts w:ascii="宋体" w:hAnsi="宋体"/>
        </w:rPr>
      </w:r>
      <w:r/>
    </w:p>
    <w:p>
      <w:pPr>
        <w:pStyle w:val="907"/>
        <w:ind w:firstLine="482"/>
        <w:spacing w:line="560" w:lineRule="exact"/>
        <w:rPr>
          <w:rFonts w:ascii="宋体" w:hAnsi="宋体"/>
        </w:rPr>
      </w:pPr>
      <w:r>
        <w:rPr>
          <w:rFonts w:hint="eastAsia" w:ascii="宋体" w:hAnsi="宋体"/>
        </w:rPr>
        <w:t xml:space="preserve">根据贵方</w:t>
      </w:r>
      <w:r>
        <w:rPr>
          <w:rFonts w:hint="eastAsia" w:ascii="宋体" w:hAnsi="宋体"/>
          <w:u w:val="single"/>
          <w:lang w:val="en-US" w:eastAsia="zh-CN"/>
        </w:rPr>
        <w:t xml:space="preserve"> 灌云县2026-2028年度全县公务用车定点维修服务（专门面向中小微企业）</w:t>
      </w:r>
      <w:r>
        <w:rPr>
          <w:rFonts w:hint="eastAsia" w:ascii="宋体" w:hAnsi="宋体"/>
          <w:lang w:eastAsia="zh-CN"/>
        </w:rPr>
        <w:t xml:space="preserve">征集文件</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），正式授权下述签字人全权代表供应商参加贵方组织的有关采购活动，并提交下述文件。</w:t>
      </w:r>
      <w:r>
        <w:rPr>
          <w:rFonts w:ascii="宋体" w:hAnsi="宋体"/>
        </w:rPr>
      </w:r>
      <w:r/>
    </w:p>
    <w:p>
      <w:pPr>
        <w:pStyle w:val="907"/>
        <w:ind w:firstLine="482"/>
        <w:spacing w:line="560" w:lineRule="exact"/>
        <w:rPr>
          <w:rFonts w:hint="eastAsia" w:ascii="宋体" w:hAnsi="宋体" w:eastAsia="宋体"/>
          <w:lang w:eastAsia="zh-CN"/>
        </w:rPr>
      </w:pPr>
      <w:r>
        <w:rPr>
          <w:rFonts w:hint="eastAsia" w:ascii="宋体" w:hAnsi="宋体"/>
          <w:lang w:eastAsia="zh-CN"/>
        </w:rPr>
        <w:t xml:space="preserve">成交</w:t>
      </w:r>
      <w:r>
        <w:rPr>
          <w:rFonts w:hint="eastAsia" w:ascii="宋体" w:hAnsi="宋体"/>
        </w:rPr>
        <w:t xml:space="preserve">后提交纸质</w:t>
      </w:r>
      <w:r>
        <w:rPr>
          <w:rFonts w:hint="eastAsia" w:ascii="宋体" w:hAnsi="宋体"/>
          <w:lang w:eastAsia="zh-CN"/>
        </w:rPr>
        <w:t xml:space="preserve">响应文件</w:t>
      </w:r>
      <w:r>
        <w:rPr>
          <w:rFonts w:hint="eastAsia" w:ascii="宋体" w:hAnsi="宋体"/>
          <w:u w:val="single"/>
        </w:rPr>
        <w:t xml:space="preserve">一</w:t>
      </w:r>
      <w:r>
        <w:rPr>
          <w:rFonts w:hint="eastAsia" w:ascii="宋体" w:hAnsi="宋体"/>
        </w:rPr>
        <w:t xml:space="preserve">份</w:t>
      </w:r>
      <w:r>
        <w:rPr>
          <w:rFonts w:hint="eastAsia" w:ascii="宋体" w:hAnsi="宋体"/>
          <w:lang w:eastAsia="zh-CN"/>
        </w:rPr>
        <w:t xml:space="preserve">。</w:t>
      </w:r>
      <w:r>
        <w:rPr>
          <w:rFonts w:hint="eastAsia" w:ascii="宋体" w:hAnsi="宋体" w:eastAsia="宋体"/>
          <w:lang w:eastAsia="zh-CN"/>
        </w:rPr>
      </w:r>
      <w:r/>
    </w:p>
    <w:p>
      <w:pPr>
        <w:pStyle w:val="907"/>
        <w:ind w:firstLine="420"/>
        <w:spacing w:line="560" w:lineRule="exact"/>
        <w:rPr>
          <w:rFonts w:ascii="宋体" w:hAnsi="宋体"/>
        </w:rPr>
      </w:pPr>
      <w:r>
        <w:rPr>
          <w:rFonts w:hint="eastAsia" w:ascii="宋体" w:hAnsi="宋体"/>
        </w:rPr>
        <w:t xml:space="preserve">据此函，签字人兹宣布同意如下：</w:t>
      </w:r>
      <w:r>
        <w:rPr>
          <w:rFonts w:ascii="宋体" w:hAnsi="宋体"/>
        </w:rPr>
      </w:r>
      <w:r/>
    </w:p>
    <w:p>
      <w:pPr>
        <w:pStyle w:val="907"/>
        <w:ind w:firstLine="420"/>
        <w:spacing w:line="560" w:lineRule="exact"/>
        <w:rPr>
          <w:rFonts w:ascii="宋体" w:hAnsi="宋体"/>
        </w:rPr>
      </w:pPr>
      <w:r>
        <w:rPr>
          <w:rFonts w:hint="eastAsia" w:ascii="宋体" w:hAnsi="宋体"/>
        </w:rPr>
        <w:t xml:space="preserve">1．我方同意在供应商须知规定的开标日期起遵循本</w:t>
      </w:r>
      <w:r>
        <w:rPr>
          <w:rFonts w:hint="eastAsia" w:ascii="宋体" w:hAnsi="宋体"/>
          <w:lang w:eastAsia="zh-CN"/>
        </w:rPr>
        <w:t xml:space="preserve">响应</w:t>
      </w:r>
      <w:r>
        <w:rPr>
          <w:rFonts w:hint="eastAsia" w:ascii="宋体" w:hAnsi="宋体"/>
        </w:rPr>
        <w:t xml:space="preserve">函，并在规定的</w:t>
      </w:r>
      <w:r>
        <w:rPr>
          <w:rFonts w:hint="eastAsia" w:ascii="宋体" w:hAnsi="宋体"/>
          <w:lang w:eastAsia="zh-CN"/>
        </w:rPr>
        <w:t xml:space="preserve">响应文件</w:t>
      </w:r>
      <w:r>
        <w:rPr>
          <w:rFonts w:hint="eastAsia" w:ascii="宋体" w:hAnsi="宋体"/>
        </w:rPr>
        <w:t xml:space="preserve">有效期满之前均具有约束力，并有可能</w:t>
      </w:r>
      <w:r>
        <w:rPr>
          <w:rFonts w:hint="eastAsia" w:ascii="宋体" w:hAnsi="宋体"/>
          <w:lang w:eastAsia="zh-CN"/>
        </w:rPr>
        <w:t xml:space="preserve">成交</w:t>
      </w:r>
      <w:r>
        <w:rPr>
          <w:rFonts w:hint="eastAsia" w:ascii="宋体" w:hAnsi="宋体"/>
        </w:rPr>
        <w:t xml:space="preserve">。</w:t>
      </w:r>
      <w:r>
        <w:rPr>
          <w:rFonts w:ascii="宋体" w:hAnsi="宋体"/>
        </w:rPr>
      </w:r>
      <w:r/>
    </w:p>
    <w:p>
      <w:pPr>
        <w:pStyle w:val="907"/>
        <w:ind w:firstLine="420"/>
        <w:spacing w:line="560" w:lineRule="exact"/>
        <w:rPr>
          <w:rFonts w:ascii="宋体" w:hAnsi="宋体"/>
        </w:rPr>
      </w:pPr>
      <w:r>
        <w:rPr>
          <w:rFonts w:hint="eastAsia" w:ascii="宋体" w:hAnsi="宋体"/>
        </w:rPr>
        <w:t xml:space="preserve">2. 如果我们的</w:t>
      </w:r>
      <w:r>
        <w:rPr>
          <w:rFonts w:hint="eastAsia" w:ascii="宋体" w:hAnsi="宋体"/>
          <w:lang w:eastAsia="zh-CN"/>
        </w:rPr>
        <w:t xml:space="preserve">响应文件</w:t>
      </w:r>
      <w:r>
        <w:rPr>
          <w:rFonts w:hint="eastAsia" w:ascii="宋体" w:hAnsi="宋体"/>
        </w:rPr>
        <w:t xml:space="preserve">被接受，我们将履行</w:t>
      </w:r>
      <w:r>
        <w:rPr>
          <w:rFonts w:hint="eastAsia" w:ascii="宋体" w:hAnsi="宋体"/>
          <w:lang w:eastAsia="zh-CN"/>
        </w:rPr>
        <w:t xml:space="preserve">征集文件</w:t>
      </w:r>
      <w:r>
        <w:rPr>
          <w:rFonts w:hint="eastAsia" w:ascii="宋体" w:hAnsi="宋体"/>
        </w:rPr>
        <w:t xml:space="preserve">中规定的每项要求，并按我们</w:t>
      </w:r>
      <w:r>
        <w:rPr>
          <w:rFonts w:hint="eastAsia" w:ascii="宋体" w:hAnsi="宋体"/>
          <w:lang w:eastAsia="zh-CN"/>
        </w:rPr>
        <w:t xml:space="preserve">响应文件</w:t>
      </w:r>
      <w:r>
        <w:rPr>
          <w:rFonts w:hint="eastAsia" w:ascii="宋体" w:hAnsi="宋体"/>
        </w:rPr>
        <w:t xml:space="preserve">中的承诺按期、按质、按量交付履约方。</w:t>
      </w:r>
      <w:r>
        <w:rPr>
          <w:rFonts w:ascii="宋体" w:hAnsi="宋体"/>
        </w:rPr>
      </w:r>
      <w:r/>
    </w:p>
    <w:p>
      <w:pPr>
        <w:pStyle w:val="907"/>
        <w:ind w:firstLine="420"/>
        <w:spacing w:line="560" w:lineRule="exact"/>
        <w:rPr>
          <w:rFonts w:ascii="宋体" w:hAnsi="宋体"/>
        </w:rPr>
      </w:pPr>
      <w:r>
        <w:rPr>
          <w:rFonts w:hint="eastAsia" w:ascii="宋体" w:hAnsi="宋体"/>
        </w:rPr>
        <w:t xml:space="preserve">3．我方承诺已经具备《中华人民共和国政府采购法》中规定的参加政府采购活动的供应商应当具备的条件：</w:t>
      </w:r>
      <w:r>
        <w:rPr>
          <w:rFonts w:ascii="宋体" w:hAnsi="宋体"/>
        </w:rPr>
      </w:r>
      <w:r/>
    </w:p>
    <w:p>
      <w:pPr>
        <w:pStyle w:val="907"/>
        <w:numPr>
          <w:ilvl w:val="0"/>
          <w:numId w:val="7"/>
        </w:numPr>
        <w:spacing w:line="560" w:lineRule="exact"/>
        <w:tabs>
          <w:tab w:val="left" w:pos="1140" w:leader="none"/>
        </w:tabs>
        <w:rPr>
          <w:rFonts w:ascii="宋体" w:hAnsi="宋体"/>
        </w:rPr>
      </w:pPr>
      <w:r>
        <w:rPr>
          <w:rFonts w:hint="eastAsia" w:ascii="宋体" w:hAnsi="宋体"/>
        </w:rPr>
        <w:t xml:space="preserve">具有独立承担民事责任的能力；</w:t>
      </w:r>
      <w:r>
        <w:rPr>
          <w:rFonts w:ascii="宋体" w:hAnsi="宋体"/>
        </w:rPr>
      </w:r>
      <w:r/>
    </w:p>
    <w:p>
      <w:pPr>
        <w:pStyle w:val="907"/>
        <w:numPr>
          <w:ilvl w:val="0"/>
          <w:numId w:val="7"/>
        </w:numPr>
        <w:spacing w:line="560" w:lineRule="exact"/>
        <w:tabs>
          <w:tab w:val="left" w:pos="1140" w:leader="none"/>
        </w:tabs>
        <w:rPr>
          <w:rFonts w:ascii="宋体" w:hAnsi="宋体"/>
        </w:rPr>
      </w:pPr>
      <w:r>
        <w:rPr>
          <w:rFonts w:hint="eastAsia" w:ascii="宋体" w:hAnsi="宋体"/>
        </w:rPr>
        <w:t xml:space="preserve">具有良好的商业信誉和健全的财务会计制度；</w:t>
      </w:r>
      <w:r>
        <w:rPr>
          <w:rFonts w:ascii="宋体" w:hAnsi="宋体"/>
        </w:rPr>
      </w:r>
      <w:r/>
    </w:p>
    <w:p>
      <w:pPr>
        <w:pStyle w:val="907"/>
        <w:numPr>
          <w:ilvl w:val="0"/>
          <w:numId w:val="7"/>
        </w:numPr>
        <w:spacing w:line="560" w:lineRule="exact"/>
        <w:tabs>
          <w:tab w:val="left" w:pos="1140" w:leader="none"/>
        </w:tabs>
        <w:rPr>
          <w:rFonts w:ascii="宋体" w:hAnsi="宋体"/>
        </w:rPr>
      </w:pPr>
      <w:r>
        <w:rPr>
          <w:rFonts w:hint="eastAsia" w:ascii="宋体" w:hAnsi="宋体"/>
        </w:rPr>
        <w:t xml:space="preserve">具有履行合同所必需的设备和专业技术能力；</w:t>
      </w:r>
      <w:r>
        <w:rPr>
          <w:rFonts w:ascii="宋体" w:hAnsi="宋体"/>
        </w:rPr>
      </w:r>
      <w:r/>
    </w:p>
    <w:p>
      <w:pPr>
        <w:pStyle w:val="907"/>
        <w:numPr>
          <w:ilvl w:val="0"/>
          <w:numId w:val="7"/>
        </w:numPr>
        <w:spacing w:line="560" w:lineRule="exact"/>
        <w:tabs>
          <w:tab w:val="left" w:pos="1140" w:leader="none"/>
        </w:tabs>
        <w:rPr>
          <w:rFonts w:ascii="宋体" w:hAnsi="宋体"/>
        </w:rPr>
      </w:pPr>
      <w:r>
        <w:rPr>
          <w:rFonts w:hint="eastAsia" w:ascii="宋体" w:hAnsi="宋体"/>
        </w:rPr>
        <w:t xml:space="preserve">有依法缴纳税收和社会保障资金的良好记录；</w:t>
      </w:r>
      <w:r>
        <w:rPr>
          <w:rFonts w:ascii="宋体" w:hAnsi="宋体"/>
        </w:rPr>
      </w:r>
      <w:r/>
    </w:p>
    <w:p>
      <w:pPr>
        <w:pStyle w:val="907"/>
        <w:numPr>
          <w:ilvl w:val="0"/>
          <w:numId w:val="7"/>
        </w:numPr>
        <w:spacing w:line="560" w:lineRule="exact"/>
        <w:tabs>
          <w:tab w:val="left" w:pos="1140" w:leader="none"/>
        </w:tabs>
        <w:rPr>
          <w:rFonts w:ascii="宋体" w:hAnsi="宋体"/>
        </w:rPr>
      </w:pPr>
      <w:r>
        <w:rPr>
          <w:rFonts w:hint="eastAsia" w:ascii="宋体" w:hAnsi="宋体"/>
        </w:rPr>
        <w:t xml:space="preserve">参加此项采购活动前三年内，在经营活动中没有重大违法记录。</w:t>
      </w:r>
      <w:r>
        <w:rPr>
          <w:rFonts w:ascii="宋体" w:hAnsi="宋体"/>
        </w:rPr>
      </w:r>
      <w:r/>
    </w:p>
    <w:p>
      <w:pPr>
        <w:pStyle w:val="907"/>
        <w:ind w:firstLine="420"/>
        <w:spacing w:line="560" w:lineRule="exact"/>
        <w:rPr>
          <w:rFonts w:ascii="宋体" w:hAnsi="宋体"/>
        </w:rPr>
      </w:pPr>
      <w:r>
        <w:rPr>
          <w:rFonts w:hint="eastAsia" w:ascii="宋体" w:hAnsi="宋体"/>
        </w:rPr>
        <w:t xml:space="preserve">4．我方根据征集文件的规定，承担完成合同的责任和义务。</w:t>
      </w:r>
      <w:r>
        <w:rPr>
          <w:rFonts w:ascii="宋体" w:hAnsi="宋体"/>
        </w:rPr>
      </w:r>
      <w:r/>
    </w:p>
    <w:p>
      <w:pPr>
        <w:pStyle w:val="907"/>
        <w:ind w:firstLine="420"/>
        <w:spacing w:line="560" w:lineRule="exact"/>
        <w:rPr>
          <w:rFonts w:ascii="宋体" w:hAnsi="宋体"/>
        </w:rPr>
      </w:pPr>
      <w:r>
        <w:rPr>
          <w:rFonts w:hint="eastAsia" w:ascii="宋体" w:hAnsi="宋体"/>
        </w:rPr>
        <w:t xml:space="preserve">5．我方已详细审核征集文件，我方知道必须放弃提出含糊不清或误解问题的权利。</w:t>
      </w:r>
      <w:r>
        <w:rPr>
          <w:rFonts w:ascii="宋体" w:hAnsi="宋体"/>
        </w:rPr>
      </w:r>
      <w:r/>
    </w:p>
    <w:p>
      <w:pPr>
        <w:pStyle w:val="907"/>
        <w:ind w:firstLine="420"/>
        <w:spacing w:line="560" w:lineRule="exact"/>
        <w:rPr>
          <w:rFonts w:ascii="宋体" w:hAnsi="宋体"/>
        </w:rPr>
      </w:pPr>
      <w:r>
        <w:rPr>
          <w:rFonts w:hint="eastAsia" w:ascii="宋体" w:hAnsi="宋体"/>
        </w:rPr>
        <w:t xml:space="preserve">6．如果在</w:t>
      </w:r>
      <w:r>
        <w:rPr>
          <w:rFonts w:hint="eastAsia" w:ascii="宋体" w:hAnsi="宋体"/>
          <w:lang w:eastAsia="zh-CN"/>
        </w:rPr>
        <w:t xml:space="preserve">响应文件</w:t>
      </w:r>
      <w:r>
        <w:rPr>
          <w:rFonts w:hint="eastAsia" w:ascii="宋体" w:hAnsi="宋体"/>
        </w:rPr>
        <w:t xml:space="preserve">有效期内撤回</w:t>
      </w:r>
      <w:r>
        <w:rPr>
          <w:rFonts w:hint="eastAsia" w:ascii="宋体" w:hAnsi="宋体"/>
          <w:lang w:eastAsia="zh-CN"/>
        </w:rPr>
        <w:t xml:space="preserve">响应</w:t>
      </w:r>
      <w:r>
        <w:rPr>
          <w:rFonts w:hint="eastAsia" w:ascii="宋体" w:hAnsi="宋体"/>
        </w:rPr>
        <w:t xml:space="preserve">或者有其他违约行为，我方的</w:t>
      </w:r>
      <w:r>
        <w:rPr>
          <w:rFonts w:hint="eastAsia" w:ascii="宋体" w:hAnsi="宋体"/>
          <w:lang w:eastAsia="zh-CN"/>
        </w:rPr>
        <w:t xml:space="preserve">响应</w:t>
      </w:r>
      <w:r>
        <w:rPr>
          <w:rFonts w:hint="eastAsia" w:ascii="宋体" w:hAnsi="宋体"/>
        </w:rPr>
        <w:t xml:space="preserve">保证金可被贵方全部或部分没收。</w:t>
      </w:r>
      <w:r>
        <w:rPr>
          <w:rFonts w:ascii="宋体" w:hAnsi="宋体"/>
        </w:rPr>
      </w:r>
      <w:r/>
    </w:p>
    <w:p>
      <w:pPr>
        <w:pStyle w:val="907"/>
        <w:ind w:firstLine="420"/>
        <w:spacing w:line="560" w:lineRule="exact"/>
        <w:rPr>
          <w:rFonts w:ascii="宋体" w:hAnsi="宋体"/>
        </w:rPr>
      </w:pPr>
      <w:r>
        <w:rPr>
          <w:rFonts w:hint="eastAsia" w:ascii="宋体" w:hAnsi="宋体"/>
        </w:rPr>
        <w:t xml:space="preserve">7．同意应贵方要求提供与本</w:t>
      </w:r>
      <w:r>
        <w:rPr>
          <w:rFonts w:hint="eastAsia" w:ascii="宋体" w:hAnsi="宋体"/>
          <w:lang w:eastAsia="zh-CN"/>
        </w:rPr>
        <w:t xml:space="preserve">项目</w:t>
      </w:r>
      <w:r>
        <w:rPr>
          <w:rFonts w:hint="eastAsia" w:ascii="宋体" w:hAnsi="宋体"/>
        </w:rPr>
        <w:t xml:space="preserve">有关的任何数据或资料。</w:t>
      </w:r>
      <w:r>
        <w:rPr>
          <w:rFonts w:ascii="宋体" w:hAnsi="宋体"/>
        </w:rPr>
      </w:r>
      <w:r/>
    </w:p>
    <w:p>
      <w:pPr>
        <w:pStyle w:val="907"/>
        <w:ind w:firstLine="420"/>
        <w:spacing w:line="560" w:lineRule="exact"/>
        <w:rPr>
          <w:rFonts w:ascii="宋体" w:hAnsi="宋体"/>
        </w:rPr>
      </w:pPr>
      <w:r>
        <w:rPr>
          <w:rFonts w:hint="eastAsia" w:ascii="宋体" w:hAnsi="宋体"/>
        </w:rPr>
        <w:t xml:space="preserve">8．我方完全理解贵方不一定要接受最低报价的供应商为</w:t>
      </w:r>
      <w:r>
        <w:rPr>
          <w:rFonts w:hint="eastAsia" w:ascii="宋体" w:hAnsi="宋体"/>
          <w:lang w:eastAsia="zh-CN"/>
        </w:rPr>
        <w:t xml:space="preserve">成交</w:t>
      </w:r>
      <w:r>
        <w:rPr>
          <w:rFonts w:hint="eastAsia" w:ascii="宋体" w:hAnsi="宋体"/>
        </w:rPr>
        <w:t xml:space="preserve">供应商的行为。</w:t>
      </w:r>
      <w:r>
        <w:rPr>
          <w:rFonts w:ascii="宋体" w:hAnsi="宋体"/>
        </w:rPr>
      </w:r>
      <w:r/>
    </w:p>
    <w:p>
      <w:pPr>
        <w:pStyle w:val="907"/>
        <w:ind w:firstLine="420"/>
        <w:spacing w:line="560" w:lineRule="exact"/>
        <w:rPr>
          <w:rFonts w:ascii="宋体" w:hAnsi="宋体"/>
        </w:rPr>
      </w:pPr>
      <w:r>
        <w:rPr>
          <w:rFonts w:hint="eastAsia" w:ascii="宋体" w:hAnsi="宋体"/>
        </w:rPr>
        <w:t xml:space="preserve">9．若贵方需要，我方愿意提供我方作出的一切承诺的证明材料。</w:t>
      </w:r>
      <w:r>
        <w:rPr>
          <w:rFonts w:ascii="宋体" w:hAnsi="宋体"/>
        </w:rPr>
      </w:r>
      <w:r/>
    </w:p>
    <w:p>
      <w:pPr>
        <w:pStyle w:val="907"/>
        <w:ind w:firstLine="338"/>
        <w:spacing w:line="560" w:lineRule="exact"/>
        <w:rPr>
          <w:rFonts w:ascii="宋体" w:hAnsi="宋体"/>
        </w:rPr>
      </w:pPr>
      <w:r>
        <w:rPr>
          <w:rFonts w:hint="eastAsia" w:ascii="宋体" w:hAnsi="宋体"/>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rPr>
      </w:r>
      <w:r/>
    </w:p>
    <w:p>
      <w:pPr>
        <w:pStyle w:val="907"/>
        <w:numPr>
          <w:ilvl w:val="0"/>
          <w:numId w:val="8"/>
        </w:numPr>
        <w:spacing w:line="560" w:lineRule="exact"/>
        <w:tabs>
          <w:tab w:val="left" w:pos="1140" w:leader="none"/>
        </w:tabs>
        <w:rPr>
          <w:rFonts w:ascii="宋体" w:hAnsi="宋体"/>
        </w:rPr>
      </w:pPr>
      <w:r>
        <w:rPr>
          <w:rFonts w:hint="eastAsia" w:ascii="宋体" w:hAnsi="宋体"/>
        </w:rPr>
        <w:t xml:space="preserve">提供虚假材料谋取</w:t>
      </w:r>
      <w:r>
        <w:rPr>
          <w:rFonts w:hint="eastAsia" w:ascii="宋体" w:hAnsi="宋体"/>
          <w:lang w:eastAsia="zh-CN"/>
        </w:rPr>
        <w:t xml:space="preserve">成交</w:t>
      </w:r>
      <w:r>
        <w:rPr>
          <w:rFonts w:hint="eastAsia" w:ascii="宋体" w:hAnsi="宋体"/>
        </w:rPr>
        <w:t xml:space="preserve">、成交的；</w:t>
      </w:r>
      <w:r>
        <w:rPr>
          <w:rFonts w:ascii="宋体" w:hAnsi="宋体"/>
        </w:rPr>
      </w:r>
      <w:r/>
    </w:p>
    <w:p>
      <w:pPr>
        <w:pStyle w:val="907"/>
        <w:numPr>
          <w:ilvl w:val="0"/>
          <w:numId w:val="8"/>
        </w:numPr>
        <w:spacing w:line="560" w:lineRule="exact"/>
        <w:tabs>
          <w:tab w:val="left" w:pos="1140" w:leader="none"/>
        </w:tabs>
        <w:rPr>
          <w:rFonts w:ascii="宋体" w:hAnsi="宋体"/>
        </w:rPr>
      </w:pPr>
      <w:r>
        <w:rPr>
          <w:rFonts w:hint="eastAsia" w:ascii="宋体" w:hAnsi="宋体"/>
        </w:rPr>
        <w:t xml:space="preserve">采取不正当手段诋毁、排挤其他供应商的；</w:t>
      </w:r>
      <w:r>
        <w:rPr>
          <w:rFonts w:ascii="宋体" w:hAnsi="宋体"/>
        </w:rPr>
      </w:r>
      <w:r/>
    </w:p>
    <w:p>
      <w:pPr>
        <w:pStyle w:val="907"/>
        <w:numPr>
          <w:ilvl w:val="0"/>
          <w:numId w:val="8"/>
        </w:numPr>
        <w:spacing w:line="560" w:lineRule="exact"/>
        <w:tabs>
          <w:tab w:val="left" w:pos="1140" w:leader="none"/>
        </w:tabs>
        <w:rPr>
          <w:rFonts w:ascii="宋体" w:hAnsi="宋体"/>
        </w:rPr>
      </w:pPr>
      <w:r>
        <w:rPr>
          <w:rFonts w:hint="eastAsia" w:ascii="宋体" w:hAnsi="宋体"/>
        </w:rPr>
        <w:t xml:space="preserve">与征集人、其他供应商或者采购代理机构恶意串通的；</w:t>
      </w:r>
      <w:r>
        <w:rPr>
          <w:rFonts w:ascii="宋体" w:hAnsi="宋体"/>
        </w:rPr>
      </w:r>
      <w:r/>
    </w:p>
    <w:p>
      <w:pPr>
        <w:pStyle w:val="907"/>
        <w:numPr>
          <w:ilvl w:val="0"/>
          <w:numId w:val="8"/>
        </w:numPr>
        <w:spacing w:line="560" w:lineRule="exact"/>
        <w:tabs>
          <w:tab w:val="left" w:pos="1140" w:leader="none"/>
        </w:tabs>
        <w:rPr>
          <w:rFonts w:ascii="宋体" w:hAnsi="宋体"/>
        </w:rPr>
      </w:pPr>
      <w:r>
        <w:rPr>
          <w:rFonts w:hint="eastAsia" w:ascii="宋体" w:hAnsi="宋体"/>
        </w:rPr>
        <w:t xml:space="preserve">向征集人、采购代理机构行贿或者提供其他不正当利益的；</w:t>
      </w:r>
      <w:r>
        <w:rPr>
          <w:rFonts w:ascii="宋体" w:hAnsi="宋体"/>
        </w:rPr>
      </w:r>
      <w:r/>
    </w:p>
    <w:p>
      <w:pPr>
        <w:pStyle w:val="907"/>
        <w:numPr>
          <w:ilvl w:val="0"/>
          <w:numId w:val="8"/>
        </w:numPr>
        <w:spacing w:line="560" w:lineRule="exact"/>
        <w:tabs>
          <w:tab w:val="left" w:pos="1140" w:leader="none"/>
        </w:tabs>
        <w:rPr>
          <w:rFonts w:ascii="宋体" w:hAnsi="宋体"/>
        </w:rPr>
      </w:pPr>
      <w:r>
        <w:rPr>
          <w:rFonts w:hint="eastAsia" w:ascii="宋体" w:hAnsi="宋体"/>
        </w:rPr>
        <w:t xml:space="preserve">在采购过程中与征集人进行协商谈判的；</w:t>
      </w:r>
      <w:r>
        <w:rPr>
          <w:rFonts w:ascii="宋体" w:hAnsi="宋体"/>
        </w:rPr>
      </w:r>
      <w:r/>
    </w:p>
    <w:p>
      <w:pPr>
        <w:pStyle w:val="907"/>
        <w:numPr>
          <w:ilvl w:val="0"/>
          <w:numId w:val="8"/>
        </w:numPr>
        <w:spacing w:line="560" w:lineRule="exact"/>
        <w:tabs>
          <w:tab w:val="left" w:pos="1140" w:leader="none"/>
        </w:tabs>
        <w:rPr>
          <w:rFonts w:ascii="宋体" w:hAnsi="宋体"/>
        </w:rPr>
      </w:pPr>
      <w:r>
        <w:rPr>
          <w:rFonts w:hint="eastAsia" w:ascii="宋体" w:hAnsi="宋体"/>
        </w:rPr>
        <w:t xml:space="preserve">拒绝有关部门监督检查或提供虚假情况的。</w:t>
      </w:r>
      <w:r>
        <w:rPr>
          <w:rFonts w:ascii="宋体" w:hAnsi="宋体"/>
        </w:rPr>
      </w:r>
      <w:r/>
    </w:p>
    <w:p>
      <w:pPr>
        <w:pStyle w:val="907"/>
        <w:spacing w:line="560" w:lineRule="exact"/>
        <w:rPr>
          <w:rFonts w:ascii="宋体" w:hAnsi="宋体"/>
        </w:rPr>
      </w:pPr>
      <w:r>
        <w:rPr>
          <w:rFonts w:ascii="宋体" w:hAnsi="宋体"/>
        </w:rPr>
      </w:r>
      <w:r/>
    </w:p>
    <w:p>
      <w:pPr>
        <w:pStyle w:val="907"/>
        <w:ind w:firstLine="420"/>
        <w:spacing w:line="560" w:lineRule="exact"/>
        <w:rPr>
          <w:rFonts w:ascii="宋体" w:hAnsi="宋体"/>
        </w:rPr>
      </w:pPr>
      <w:r>
        <w:rPr>
          <w:rFonts w:hint="eastAsia" w:ascii="宋体" w:hAnsi="宋体"/>
        </w:rPr>
        <w:t xml:space="preserve">与本</w:t>
      </w:r>
      <w:r>
        <w:rPr>
          <w:rFonts w:hint="eastAsia" w:ascii="宋体" w:hAnsi="宋体"/>
          <w:lang w:eastAsia="zh-CN"/>
        </w:rPr>
        <w:t xml:space="preserve">响应</w:t>
      </w:r>
      <w:r>
        <w:rPr>
          <w:rFonts w:hint="eastAsia" w:ascii="宋体" w:hAnsi="宋体"/>
        </w:rPr>
        <w:t xml:space="preserve">有关的正式通讯地址为：</w:t>
      </w:r>
      <w:r>
        <w:rPr>
          <w:rFonts w:ascii="宋体" w:hAnsi="宋体"/>
        </w:rPr>
      </w:r>
      <w:r/>
    </w:p>
    <w:p>
      <w:pPr>
        <w:pStyle w:val="907"/>
        <w:ind w:firstLine="420"/>
        <w:spacing w:line="520" w:lineRule="exact"/>
        <w:rPr>
          <w:rFonts w:ascii="宋体" w:hAnsi="宋体"/>
        </w:rPr>
      </w:pPr>
      <w:r>
        <w:rPr>
          <w:rFonts w:hint="eastAsia" w:ascii="宋体" w:hAnsi="宋体"/>
        </w:rPr>
        <w:t xml:space="preserve">地址：　　　　　　　　　 邮政编码：</w:t>
      </w:r>
      <w:r>
        <w:rPr>
          <w:rFonts w:ascii="宋体" w:hAnsi="宋体"/>
        </w:rPr>
      </w:r>
      <w:r/>
    </w:p>
    <w:p>
      <w:pPr>
        <w:pStyle w:val="907"/>
        <w:ind w:firstLine="420"/>
        <w:spacing w:line="520" w:lineRule="exact"/>
        <w:rPr>
          <w:rFonts w:ascii="宋体" w:hAnsi="宋体"/>
          <w:u w:val="single"/>
        </w:rPr>
      </w:pPr>
      <w:r>
        <w:rPr>
          <w:rFonts w:hint="eastAsia" w:ascii="宋体" w:hAnsi="宋体"/>
        </w:rPr>
        <w:t xml:space="preserve">电话：</w:t>
      </w:r>
      <w:r>
        <w:rPr>
          <w:rFonts w:hint="eastAsia" w:ascii="宋体" w:hAnsi="宋体"/>
          <w:u w:val="single"/>
        </w:rPr>
        <w:t xml:space="preserve">                                      　　　　　　　　　</w:t>
      </w:r>
      <w:r>
        <w:rPr>
          <w:rFonts w:ascii="宋体" w:hAnsi="宋体"/>
          <w:u w:val="single"/>
        </w:rPr>
      </w:r>
      <w:r/>
    </w:p>
    <w:p>
      <w:pPr>
        <w:pStyle w:val="907"/>
        <w:ind w:firstLine="420"/>
        <w:spacing w:line="520" w:lineRule="exact"/>
        <w:rPr>
          <w:rFonts w:ascii="宋体" w:hAnsi="宋体"/>
        </w:rPr>
      </w:pPr>
      <w:r>
        <w:rPr>
          <w:rFonts w:hint="eastAsia" w:ascii="宋体" w:hAnsi="宋体"/>
        </w:rPr>
        <w:t xml:space="preserve">传真：</w:t>
      </w:r>
      <w:r>
        <w:rPr>
          <w:rFonts w:hint="eastAsia" w:ascii="宋体" w:hAnsi="宋体"/>
          <w:u w:val="single"/>
        </w:rPr>
        <w:t xml:space="preserve">　　　　　　　　　　　　　　　　　　　　　　　　　　　　</w:t>
      </w:r>
      <w:r>
        <w:rPr>
          <w:rFonts w:ascii="宋体" w:hAnsi="宋体"/>
        </w:rPr>
      </w:r>
      <w:r/>
    </w:p>
    <w:p>
      <w:pPr>
        <w:pStyle w:val="907"/>
        <w:ind w:firstLine="420"/>
        <w:spacing w:line="520" w:lineRule="exact"/>
        <w:rPr>
          <w:rFonts w:ascii="宋体" w:hAnsi="宋体"/>
          <w:u w:val="single"/>
        </w:rPr>
      </w:pPr>
      <w:r>
        <w:rPr>
          <w:rFonts w:hint="eastAsia" w:ascii="宋体" w:hAnsi="宋体"/>
        </w:rPr>
        <w:t xml:space="preserve">开户名称：</w:t>
      </w:r>
      <w:r>
        <w:rPr>
          <w:rFonts w:ascii="宋体" w:hAnsi="宋体"/>
          <w:u w:val="single"/>
        </w:rPr>
      </w:r>
      <w:r/>
    </w:p>
    <w:p>
      <w:pPr>
        <w:pStyle w:val="907"/>
        <w:ind w:firstLine="420"/>
        <w:spacing w:line="520" w:lineRule="exact"/>
        <w:rPr>
          <w:rFonts w:ascii="宋体" w:hAnsi="宋体"/>
          <w:u w:val="single"/>
        </w:rPr>
      </w:pPr>
      <w:r>
        <w:rPr>
          <w:rFonts w:hint="eastAsia" w:ascii="宋体" w:hAnsi="宋体"/>
        </w:rPr>
        <w:t xml:space="preserve">开户银行：</w:t>
      </w:r>
      <w:r>
        <w:rPr>
          <w:rFonts w:ascii="宋体" w:hAnsi="宋体"/>
          <w:u w:val="single"/>
        </w:rPr>
      </w:r>
      <w:r/>
    </w:p>
    <w:p>
      <w:pPr>
        <w:pStyle w:val="907"/>
        <w:ind w:firstLine="420"/>
        <w:spacing w:line="520" w:lineRule="exact"/>
        <w:rPr>
          <w:rFonts w:ascii="宋体" w:hAnsi="宋体"/>
          <w:u w:val="single"/>
        </w:rPr>
      </w:pPr>
      <w:r>
        <w:rPr>
          <w:rFonts w:hint="eastAsia" w:ascii="宋体" w:hAnsi="宋体"/>
        </w:rPr>
        <w:t xml:space="preserve">帐    号：</w:t>
      </w:r>
      <w:r>
        <w:rPr>
          <w:rFonts w:ascii="宋体" w:hAnsi="宋体"/>
          <w:u w:val="single"/>
        </w:rPr>
      </w:r>
      <w:r/>
    </w:p>
    <w:p>
      <w:pPr>
        <w:pStyle w:val="907"/>
        <w:ind w:firstLine="420"/>
        <w:spacing w:line="520" w:lineRule="exact"/>
        <w:rPr>
          <w:rFonts w:ascii="宋体" w:hAnsi="宋体"/>
        </w:rPr>
      </w:pPr>
      <w:r>
        <w:rPr>
          <w:rFonts w:hint="eastAsia" w:ascii="宋体" w:hAnsi="宋体"/>
        </w:rPr>
        <w:t xml:space="preserve">法定代表人或其委托代理人（签名或盖章或签章）：</w:t>
      </w:r>
      <w:r>
        <w:rPr>
          <w:rFonts w:ascii="宋体" w:hAnsi="宋体"/>
        </w:rPr>
      </w:r>
      <w:r/>
    </w:p>
    <w:p>
      <w:pPr>
        <w:pStyle w:val="907"/>
        <w:ind w:firstLine="420"/>
        <w:spacing w:line="520" w:lineRule="exact"/>
        <w:rPr>
          <w:rFonts w:ascii="宋体" w:hAnsi="宋体"/>
        </w:rPr>
      </w:pPr>
      <w:r>
        <w:rPr>
          <w:rFonts w:hint="eastAsia" w:ascii="宋体" w:hAnsi="宋体"/>
        </w:rPr>
        <w:t xml:space="preserve">供应商（加盖公章或签章）：</w:t>
      </w:r>
      <w:r>
        <w:rPr>
          <w:rFonts w:ascii="宋体" w:hAnsi="宋体"/>
        </w:rPr>
      </w:r>
      <w:r/>
    </w:p>
    <w:p>
      <w:pPr>
        <w:pStyle w:val="907"/>
        <w:ind w:firstLine="420"/>
        <w:spacing w:line="520" w:lineRule="exact"/>
        <w:rPr>
          <w:rFonts w:ascii="宋体" w:hAnsi="宋体"/>
          <w:u w:val="single"/>
        </w:rPr>
      </w:pPr>
      <w:r>
        <w:rPr>
          <w:rFonts w:hint="eastAsia" w:ascii="宋体" w:hAnsi="宋体"/>
          <w:lang w:eastAsia="zh-CN"/>
        </w:rPr>
        <w:t xml:space="preserve">响应</w:t>
      </w:r>
      <w:r>
        <w:rPr>
          <w:rFonts w:hint="eastAsia" w:ascii="宋体" w:hAnsi="宋体"/>
        </w:rPr>
        <w:t xml:space="preserve">日期：</w:t>
      </w:r>
      <w:r>
        <w:rPr>
          <w:rFonts w:ascii="宋体" w:hAnsi="宋体"/>
          <w:u w:val="single"/>
        </w:rPr>
      </w:r>
      <w:r/>
    </w:p>
    <w:p>
      <w:pPr>
        <w:pStyle w:val="907"/>
        <w:spacing w:line="560" w:lineRule="exact"/>
        <w:rPr>
          <w:rFonts w:ascii="宋体" w:hAnsi="宋体"/>
        </w:rPr>
      </w:pPr>
      <w:r>
        <w:rPr>
          <w:rFonts w:hint="eastAsia" w:ascii="宋体" w:hAnsi="宋体"/>
          <w:bCs/>
        </w:rPr>
        <w:t xml:space="preserve">注：未按照本</w:t>
      </w:r>
      <w:r>
        <w:rPr>
          <w:rFonts w:hint="eastAsia" w:ascii="宋体" w:hAnsi="宋体"/>
          <w:bCs/>
          <w:lang w:eastAsia="zh-CN"/>
        </w:rPr>
        <w:t xml:space="preserve">响应</w:t>
      </w:r>
      <w:r>
        <w:rPr>
          <w:rFonts w:hint="eastAsia" w:ascii="宋体" w:hAnsi="宋体"/>
          <w:bCs/>
        </w:rPr>
        <w:t xml:space="preserve">函的格式要求填写</w:t>
      </w:r>
      <w:r>
        <w:rPr>
          <w:rFonts w:hint="eastAsia" w:ascii="宋体" w:hAnsi="宋体"/>
          <w:bCs/>
          <w:lang w:eastAsia="zh-CN"/>
        </w:rPr>
        <w:t xml:space="preserve">响应</w:t>
      </w:r>
      <w:r>
        <w:rPr>
          <w:rFonts w:hint="eastAsia" w:ascii="宋体" w:hAnsi="宋体"/>
          <w:bCs/>
        </w:rPr>
        <w:t xml:space="preserve">函的，将造成非实质响应</w:t>
      </w:r>
      <w:r>
        <w:rPr>
          <w:rFonts w:hint="eastAsia" w:ascii="宋体" w:hAnsi="宋体"/>
          <w:bCs/>
          <w:lang w:eastAsia="zh-CN"/>
        </w:rPr>
        <w:t xml:space="preserve">响应</w:t>
      </w:r>
      <w:r>
        <w:rPr>
          <w:rFonts w:hint="eastAsia" w:ascii="宋体" w:hAnsi="宋体"/>
          <w:bCs/>
        </w:rPr>
        <w:t xml:space="preserve">，从而导致该供应商</w:t>
      </w:r>
      <w:r>
        <w:rPr>
          <w:rFonts w:hint="eastAsia" w:ascii="宋体" w:hAnsi="宋体"/>
          <w:bCs/>
          <w:lang w:eastAsia="zh-CN"/>
        </w:rPr>
        <w:t xml:space="preserve">响应</w:t>
      </w:r>
      <w:r>
        <w:rPr>
          <w:rFonts w:hint="eastAsia" w:ascii="宋体" w:hAnsi="宋体"/>
          <w:bCs/>
        </w:rPr>
        <w:t xml:space="preserve">无效。</w:t>
      </w:r>
      <w:r>
        <w:rPr>
          <w:rFonts w:hint="eastAsia" w:ascii="宋体" w:hAnsi="宋体"/>
          <w:b/>
          <w:bCs/>
        </w:rPr>
        <w:br w:type="page" w:clear="all"/>
      </w:r>
      <w:r>
        <w:rPr>
          <w:rFonts w:hint="eastAsia" w:ascii="宋体" w:hAnsi="宋体"/>
        </w:rPr>
        <w:t xml:space="preserve">格式2：</w:t>
      </w:r>
      <w:r>
        <w:rPr>
          <w:rFonts w:ascii="宋体" w:hAnsi="宋体"/>
        </w:rPr>
      </w:r>
      <w:r/>
    </w:p>
    <w:p>
      <w:pPr>
        <w:pStyle w:val="907"/>
        <w:jc w:val="center"/>
        <w:spacing w:line="560" w:lineRule="exact"/>
        <w:rPr>
          <w:rFonts w:hint="eastAsia" w:ascii="宋体" w:hAnsi="宋体"/>
          <w:b/>
          <w:color w:val="000000"/>
          <w:highlight w:val="none"/>
        </w:rPr>
      </w:pPr>
      <w:r>
        <w:rPr>
          <w:rFonts w:hint="eastAsia" w:ascii="宋体" w:hAnsi="宋体"/>
          <w:b/>
          <w:color w:val="000000"/>
          <w:highlight w:val="none"/>
        </w:rPr>
        <w:t xml:space="preserve">开 标 一 览 表（格式）</w:t>
      </w:r>
      <w:r>
        <w:rPr>
          <w:rFonts w:hint="eastAsia" w:ascii="宋体" w:hAnsi="宋体"/>
          <w:b/>
          <w:color w:val="000000"/>
          <w:highlight w:val="none"/>
        </w:rPr>
      </w:r>
      <w:r/>
    </w:p>
    <w:p>
      <w:pPr>
        <w:pStyle w:val="907"/>
        <w:ind w:firstLine="480"/>
        <w:jc w:val="left"/>
        <w:widowControl/>
        <w:rPr>
          <w:rFonts w:ascii="Times New Roman" w:hAnsi="Times New Roman" w:eastAsia="宋体" w:cs="Times New Roman"/>
          <w:sz w:val="24"/>
          <w:szCs w:val="24"/>
        </w:rPr>
      </w:pPr>
      <w:r>
        <w:rPr>
          <w:rFonts w:ascii="宋体" w:hAnsi="宋体" w:eastAsia="宋体" w:cs="Times New Roman"/>
          <w:sz w:val="24"/>
          <w:szCs w:val="24"/>
        </w:rPr>
        <w:t xml:space="preserve">项目名称：</w:t>
      </w:r>
      <w:r>
        <w:rPr>
          <w:rFonts w:ascii="Times New Roman" w:hAnsi="Times New Roman" w:eastAsia="宋体" w:cs="Times New Roman"/>
          <w:sz w:val="24"/>
          <w:szCs w:val="24"/>
        </w:rPr>
      </w:r>
      <w:r/>
    </w:p>
    <w:p>
      <w:pPr>
        <w:pStyle w:val="907"/>
        <w:ind w:firstLine="480"/>
        <w:jc w:val="left"/>
        <w:widowControl/>
        <w:rPr>
          <w:rFonts w:ascii="宋体" w:hAnsi="宋体" w:eastAsia="宋体"/>
          <w:b/>
          <w:color w:val="000000"/>
          <w:highlight w:val="none"/>
          <w:lang w:val="en-US" w:eastAsia="zh-CN"/>
        </w:rPr>
      </w:pPr>
      <w:r>
        <w:rPr>
          <w:rFonts w:ascii="宋体" w:hAnsi="宋体" w:eastAsia="宋体" w:cs="Times New Roman"/>
          <w:sz w:val="24"/>
          <w:szCs w:val="24"/>
        </w:rPr>
        <w:t xml:space="preserve">项目编号：                                </w:t>
      </w:r>
      <w:r>
        <w:rPr>
          <w:rFonts w:hint="eastAsia" w:ascii="宋体" w:hAnsi="宋体" w:eastAsia="宋体" w:cs="Times New Roman"/>
          <w:sz w:val="24"/>
          <w:szCs w:val="24"/>
          <w:lang w:eastAsia="zh-CN"/>
        </w:rPr>
        <w:t xml:space="preserve">采购包</w:t>
      </w:r>
      <w:r>
        <w:rPr>
          <w:rFonts w:ascii="宋体" w:hAnsi="宋体" w:eastAsia="宋体" w:cs="Times New Roman"/>
          <w:sz w:val="24"/>
          <w:szCs w:val="24"/>
        </w:rPr>
        <w:t xml:space="preserve">号：</w:t>
      </w:r>
      <w:r>
        <w:rPr>
          <w:rFonts w:ascii="宋体" w:hAnsi="宋体" w:eastAsia="宋体"/>
          <w:b/>
          <w:color w:val="000000"/>
          <w:highlight w:val="none"/>
          <w:lang w:val="en-US" w:eastAsia="zh-CN"/>
        </w:rPr>
      </w:r>
      <w:r/>
    </w:p>
    <w:tbl>
      <w:tblPr>
        <w:tblpPr w:horzAnchor="margin" w:tblpXSpec="center" w:vertAnchor="text" w:tblpY="225" w:leftFromText="180" w:topFromText="0" w:rightFromText="180" w:bottomFromText="0"/>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1843"/>
        <w:gridCol w:w="4678"/>
      </w:tblGrid>
      <w:tr>
        <w:trPr>
          <w:cantSplit/>
          <w:trHeight w:val="1035"/>
        </w:trPr>
        <w:tc>
          <w:tcPr>
            <w:tcW w:w="2518" w:type="dxa"/>
            <w:vAlign w:val="center"/>
            <w:vMerge w:val="restart"/>
            <w:textDirection w:val="lrTb"/>
            <w:noWrap w:val="false"/>
          </w:tcPr>
          <w:p>
            <w:pPr>
              <w:pStyle w:val="907"/>
              <w:jc w:val="center"/>
              <w:spacing w:line="560" w:lineRule="exact"/>
              <w:rPr>
                <w:rFonts w:hAnsi="宋体" w:cs="宋体"/>
                <w:color w:val="000000"/>
                <w:szCs w:val="24"/>
                <w:highlight w:val="none"/>
              </w:rPr>
              <w:framePr w:vAnchor="page" w:hAnchor="page" w:xAlign="center" w:y="225"/>
            </w:pPr>
            <w:r>
              <w:rPr>
                <w:rFonts w:hint="eastAsia" w:hAnsi="宋体" w:cs="宋体"/>
                <w:color w:val="000000"/>
                <w:szCs w:val="24"/>
                <w:highlight w:val="none"/>
                <w:lang w:eastAsia="zh-CN"/>
              </w:rPr>
              <w:t xml:space="preserve">响应</w:t>
            </w:r>
            <w:r>
              <w:rPr>
                <w:rFonts w:hint="eastAsia" w:hAnsi="宋体" w:cs="宋体"/>
                <w:color w:val="000000"/>
                <w:szCs w:val="24"/>
                <w:highlight w:val="none"/>
              </w:rPr>
              <w:t xml:space="preserve">报价</w:t>
            </w:r>
            <w:r>
              <w:rPr>
                <w:rFonts w:hAnsi="宋体" w:cs="宋体"/>
                <w:color w:val="000000"/>
                <w:szCs w:val="24"/>
                <w:highlight w:val="none"/>
              </w:rPr>
            </w:r>
            <w:r/>
          </w:p>
        </w:tc>
        <w:tc>
          <w:tcPr>
            <w:tcW w:w="1843" w:type="dxa"/>
            <w:vAlign w:val="center"/>
            <w:textDirection w:val="lrTb"/>
            <w:noWrap w:val="false"/>
          </w:tcPr>
          <w:p>
            <w:pPr>
              <w:pStyle w:val="907"/>
              <w:jc w:val="center"/>
              <w:spacing w:line="560" w:lineRule="exact"/>
              <w:rPr>
                <w:rFonts w:hAnsi="宋体" w:cs="宋体"/>
                <w:color w:val="000000"/>
                <w:szCs w:val="24"/>
                <w:highlight w:val="none"/>
              </w:rPr>
              <w:framePr w:vAnchor="page" w:hAnchor="page" w:xAlign="center" w:y="225"/>
            </w:pPr>
            <w:r>
              <w:rPr>
                <w:rFonts w:hint="eastAsia" w:hAnsi="宋体" w:cs="宋体"/>
                <w:color w:val="000000"/>
                <w:szCs w:val="24"/>
                <w:highlight w:val="none"/>
              </w:rPr>
              <w:t xml:space="preserve">工时单价</w:t>
            </w:r>
            <w:r>
              <w:rPr>
                <w:rFonts w:hAnsi="宋体" w:cs="宋体"/>
                <w:color w:val="000000"/>
                <w:szCs w:val="24"/>
                <w:highlight w:val="none"/>
              </w:rPr>
            </w:r>
            <w:r/>
          </w:p>
        </w:tc>
        <w:tc>
          <w:tcPr>
            <w:tcW w:w="4678" w:type="dxa"/>
            <w:vAlign w:val="center"/>
            <w:textDirection w:val="lrTb"/>
            <w:noWrap w:val="false"/>
          </w:tcPr>
          <w:p>
            <w:pPr>
              <w:pStyle w:val="907"/>
              <w:ind w:left="210"/>
              <w:spacing w:line="560" w:lineRule="exact"/>
              <w:rPr>
                <w:rFonts w:hAnsi="宋体" w:cs="宋体"/>
                <w:color w:val="000000"/>
                <w:szCs w:val="24"/>
                <w:highlight w:val="none"/>
              </w:rPr>
              <w:framePr w:vAnchor="page" w:hAnchor="page" w:xAlign="center" w:y="225"/>
            </w:pPr>
            <w:r>
              <w:rPr>
                <w:rFonts w:hint="eastAsia" w:hAnsi="宋体" w:cs="宋体"/>
                <w:color w:val="000000"/>
                <w:szCs w:val="24"/>
                <w:highlight w:val="none"/>
              </w:rPr>
              <w:t xml:space="preserve">人民币： </w:t>
            </w:r>
            <w:r>
              <w:rPr>
                <w:rFonts w:hint="eastAsia" w:hAnsi="宋体" w:cs="宋体"/>
                <w:color w:val="000000"/>
                <w:szCs w:val="24"/>
                <w:highlight w:val="none"/>
                <w:u w:val="single"/>
              </w:rPr>
              <w:t xml:space="preserve">       </w:t>
            </w:r>
            <w:r>
              <w:rPr>
                <w:rFonts w:hint="eastAsia" w:hAnsi="宋体" w:cs="宋体"/>
                <w:color w:val="000000"/>
                <w:szCs w:val="24"/>
                <w:highlight w:val="none"/>
              </w:rPr>
              <w:t xml:space="preserve">元/工时</w:t>
            </w:r>
            <w:r>
              <w:rPr>
                <w:rFonts w:hAnsi="宋体" w:cs="宋体"/>
                <w:color w:val="000000"/>
                <w:szCs w:val="24"/>
                <w:highlight w:val="none"/>
              </w:rPr>
            </w:r>
            <w:r/>
          </w:p>
        </w:tc>
      </w:tr>
      <w:tr>
        <w:trPr>
          <w:cantSplit/>
          <w:trHeight w:val="823"/>
        </w:trPr>
        <w:tc>
          <w:tcPr>
            <w:tcW w:w="2518" w:type="dxa"/>
            <w:vAlign w:val="center"/>
            <w:vMerge w:val="continue"/>
            <w:textDirection w:val="lrTb"/>
            <w:noWrap w:val="false"/>
          </w:tcPr>
          <w:p>
            <w:pPr>
              <w:pStyle w:val="907"/>
              <w:jc w:val="center"/>
              <w:spacing w:line="560" w:lineRule="exact"/>
              <w:rPr>
                <w:rFonts w:hint="eastAsia" w:hAnsi="宋体" w:cs="宋体"/>
                <w:color w:val="000000"/>
                <w:szCs w:val="24"/>
                <w:highlight w:val="none"/>
              </w:rPr>
              <w:framePr w:vAnchor="page" w:hAnchor="page" w:xAlign="center" w:y="225"/>
            </w:pPr>
            <w:r>
              <w:rPr>
                <w:rFonts w:hint="eastAsia" w:hAnsi="宋体" w:cs="宋体"/>
                <w:color w:val="000000"/>
                <w:szCs w:val="24"/>
                <w:highlight w:val="none"/>
              </w:rPr>
            </w:r>
            <w:r/>
          </w:p>
        </w:tc>
        <w:tc>
          <w:tcPr>
            <w:tcW w:w="1843" w:type="dxa"/>
            <w:vAlign w:val="center"/>
            <w:textDirection w:val="lrTb"/>
            <w:noWrap w:val="false"/>
          </w:tcPr>
          <w:p>
            <w:pPr>
              <w:pStyle w:val="907"/>
              <w:jc w:val="center"/>
              <w:spacing w:line="560" w:lineRule="exact"/>
              <w:rPr>
                <w:rFonts w:hint="eastAsia" w:hAnsi="宋体" w:cs="宋体"/>
                <w:color w:val="000000"/>
                <w:szCs w:val="24"/>
                <w:highlight w:val="none"/>
              </w:rPr>
              <w:framePr w:vAnchor="page" w:hAnchor="page" w:xAlign="center" w:y="225"/>
            </w:pPr>
            <w:r>
              <w:rPr>
                <w:rFonts w:hint="eastAsia" w:hAnsi="宋体" w:cs="宋体"/>
                <w:color w:val="000000"/>
                <w:szCs w:val="24"/>
                <w:highlight w:val="none"/>
                <w:lang w:val="en-US" w:eastAsia="zh-CN"/>
              </w:rPr>
              <w:t xml:space="preserve">维修材料、配件进销差价率</w:t>
            </w:r>
            <w:r>
              <w:rPr>
                <w:rFonts w:hint="eastAsia" w:hAnsi="宋体" w:cs="宋体"/>
                <w:color w:val="000000"/>
                <w:szCs w:val="24"/>
                <w:highlight w:val="none"/>
              </w:rPr>
            </w:r>
            <w:r/>
          </w:p>
        </w:tc>
        <w:tc>
          <w:tcPr>
            <w:tcW w:w="4678" w:type="dxa"/>
            <w:vAlign w:val="center"/>
            <w:textDirection w:val="lrTb"/>
            <w:noWrap w:val="false"/>
          </w:tcPr>
          <w:p>
            <w:pPr>
              <w:pStyle w:val="907"/>
              <w:ind w:firstLine="315"/>
              <w:spacing w:line="560" w:lineRule="exact"/>
              <w:rPr>
                <w:rFonts w:hint="eastAsia" w:hAnsi="宋体" w:cs="宋体"/>
                <w:color w:val="000000"/>
                <w:szCs w:val="24"/>
                <w:highlight w:val="none"/>
              </w:rPr>
              <w:framePr w:vAnchor="page" w:hAnchor="page" w:xAlign="center" w:y="225"/>
            </w:pPr>
            <w:r>
              <w:rPr>
                <w:rFonts w:hAnsi="宋体" w:cs="宋体"/>
                <w:color w:val="000000"/>
                <w:szCs w:val="24"/>
                <w:highlight w:val="none"/>
              </w:rPr>
              <w:t xml:space="preserve"> </w:t>
            </w:r>
            <w:r>
              <w:rPr>
                <w:rFonts w:hAnsi="宋体" w:cs="宋体"/>
                <w:color w:val="000000"/>
                <w:szCs w:val="24"/>
                <w:highlight w:val="none"/>
                <w:u w:val="single"/>
              </w:rPr>
              <w:t xml:space="preserve">  </w:t>
            </w:r>
            <w:r>
              <w:rPr>
                <w:rFonts w:hint="eastAsia" w:hAnsi="宋体" w:cs="宋体"/>
                <w:color w:val="000000"/>
                <w:szCs w:val="24"/>
                <w:highlight w:val="none"/>
                <w:u w:val="single"/>
              </w:rPr>
              <w:t xml:space="preserve">  </w:t>
            </w:r>
            <w:r>
              <w:rPr>
                <w:rFonts w:hAnsi="宋体" w:cs="宋体"/>
                <w:color w:val="000000"/>
                <w:szCs w:val="24"/>
                <w:highlight w:val="none"/>
                <w:u w:val="single"/>
              </w:rPr>
              <w:t xml:space="preserve">  </w:t>
            </w:r>
            <w:r>
              <w:rPr>
                <w:rFonts w:hAnsi="宋体" w:cs="宋体"/>
                <w:color w:val="000000"/>
                <w:szCs w:val="24"/>
                <w:highlight w:val="none"/>
              </w:rPr>
              <w:t xml:space="preserve">%</w:t>
            </w:r>
            <w:r>
              <w:rPr>
                <w:rFonts w:hint="eastAsia" w:hAnsi="宋体" w:cs="宋体"/>
                <w:color w:val="000000"/>
                <w:szCs w:val="24"/>
                <w:highlight w:val="none"/>
              </w:rPr>
            </w:r>
            <w:r/>
          </w:p>
        </w:tc>
      </w:tr>
      <w:tr>
        <w:trPr>
          <w:cantSplit/>
          <w:trHeight w:val="986"/>
        </w:trPr>
        <w:tc>
          <w:tcPr>
            <w:tcW w:w="2518" w:type="dxa"/>
            <w:vAlign w:val="center"/>
            <w:textDirection w:val="lrTb"/>
            <w:noWrap w:val="false"/>
          </w:tcPr>
          <w:p>
            <w:pPr>
              <w:pStyle w:val="907"/>
              <w:jc w:val="center"/>
              <w:spacing w:line="560" w:lineRule="exact"/>
              <w:rPr>
                <w:rFonts w:ascii="宋体" w:hAnsi="宋体"/>
                <w:color w:val="000000"/>
                <w:sz w:val="24"/>
                <w:szCs w:val="24"/>
                <w:highlight w:val="none"/>
              </w:rPr>
              <w:framePr w:vAnchor="page" w:hAnchor="page" w:xAlign="center" w:y="225"/>
            </w:pPr>
            <w:r>
              <w:rPr>
                <w:rFonts w:hint="eastAsia" w:ascii="宋体" w:hAnsi="宋体"/>
                <w:color w:val="000000"/>
                <w:sz w:val="24"/>
                <w:szCs w:val="24"/>
                <w:highlight w:val="none"/>
              </w:rPr>
              <w:t xml:space="preserve">备 注</w:t>
            </w:r>
            <w:r>
              <w:rPr>
                <w:rFonts w:ascii="宋体" w:hAnsi="宋体"/>
                <w:color w:val="000000"/>
                <w:sz w:val="24"/>
                <w:szCs w:val="24"/>
                <w:highlight w:val="none"/>
              </w:rPr>
            </w:r>
            <w:r/>
          </w:p>
        </w:tc>
        <w:tc>
          <w:tcPr>
            <w:gridSpan w:val="2"/>
            <w:tcW w:w="6521" w:type="dxa"/>
            <w:vAlign w:val="center"/>
            <w:textDirection w:val="lrTb"/>
            <w:noWrap w:val="false"/>
          </w:tcPr>
          <w:p>
            <w:pPr>
              <w:pStyle w:val="907"/>
              <w:jc w:val="center"/>
              <w:spacing w:line="560" w:lineRule="exact"/>
              <w:rPr>
                <w:rFonts w:ascii="宋体" w:hAnsi="宋体"/>
                <w:color w:val="000000"/>
                <w:sz w:val="24"/>
                <w:szCs w:val="24"/>
                <w:highlight w:val="none"/>
              </w:rPr>
              <w:framePr w:vAnchor="page" w:hAnchor="page" w:xAlign="center" w:y="225"/>
            </w:pPr>
            <w:r>
              <w:rPr>
                <w:rFonts w:ascii="宋体" w:hAnsi="宋体"/>
                <w:color w:val="000000"/>
                <w:sz w:val="24"/>
                <w:szCs w:val="24"/>
                <w:highlight w:val="none"/>
              </w:rPr>
            </w:r>
            <w:r/>
          </w:p>
        </w:tc>
      </w:tr>
    </w:tbl>
    <w:p>
      <w:pPr>
        <w:pStyle w:val="907"/>
        <w:ind w:left="142"/>
        <w:spacing w:before="66"/>
        <w:rPr>
          <w:rFonts w:hint="eastAsia" w:ascii="宋体" w:hAnsi="宋体"/>
          <w:color w:val="000000"/>
          <w:highlight w:val="none"/>
        </w:rPr>
      </w:pPr>
      <w:r>
        <w:rPr>
          <w:rFonts w:hint="eastAsia" w:ascii="宋体" w:hAnsi="宋体"/>
          <w:color w:val="000000"/>
          <w:highlight w:val="none"/>
        </w:rPr>
        <w:t xml:space="preserve">注: ① </w:t>
      </w:r>
      <w:r>
        <w:rPr>
          <w:rFonts w:hint="eastAsia" w:ascii="宋体" w:hAnsi="宋体"/>
          <w:color w:val="000000"/>
          <w:highlight w:val="none"/>
          <w:lang w:eastAsia="zh-CN"/>
        </w:rPr>
        <w:t xml:space="preserve">响应</w:t>
      </w:r>
      <w:r>
        <w:rPr>
          <w:rFonts w:hint="eastAsia" w:ascii="宋体" w:hAnsi="宋体"/>
          <w:color w:val="000000"/>
          <w:highlight w:val="none"/>
        </w:rPr>
        <w:t xml:space="preserve">报价应包括</w:t>
      </w:r>
      <w:r>
        <w:rPr>
          <w:rFonts w:hint="eastAsia" w:ascii="宋体" w:hAnsi="宋体"/>
          <w:color w:val="000000"/>
          <w:highlight w:val="none"/>
          <w:lang w:eastAsia="zh-CN"/>
        </w:rPr>
        <w:t xml:space="preserve">征集</w:t>
      </w:r>
      <w:r>
        <w:rPr>
          <w:rFonts w:hint="eastAsia" w:ascii="宋体" w:hAnsi="宋体"/>
          <w:color w:val="000000"/>
          <w:highlight w:val="none"/>
        </w:rPr>
        <w:t xml:space="preserve">文件所规定的</w:t>
      </w:r>
      <w:r>
        <w:rPr>
          <w:rFonts w:hint="eastAsia" w:ascii="宋体" w:hAnsi="宋体"/>
          <w:color w:val="000000"/>
          <w:highlight w:val="none"/>
          <w:lang w:eastAsia="zh-CN"/>
        </w:rPr>
        <w:t xml:space="preserve">采购</w:t>
      </w:r>
      <w:r>
        <w:rPr>
          <w:rFonts w:hint="eastAsia" w:ascii="宋体" w:hAnsi="宋体"/>
          <w:color w:val="000000"/>
          <w:highlight w:val="none"/>
        </w:rPr>
        <w:t xml:space="preserve">范围的全部内容</w:t>
      </w:r>
      <w:r>
        <w:rPr>
          <w:rFonts w:hint="eastAsia" w:ascii="宋体" w:hAnsi="宋体"/>
          <w:color w:val="000000"/>
          <w:highlight w:val="none"/>
        </w:rPr>
      </w:r>
      <w:r/>
    </w:p>
    <w:p>
      <w:pPr>
        <w:pStyle w:val="907"/>
        <w:ind w:left="142" w:firstLine="420"/>
        <w:spacing w:before="66"/>
        <w:rPr>
          <w:rFonts w:ascii="宋体" w:hAnsi="宋体"/>
          <w:color w:val="000000"/>
          <w:highlight w:val="none"/>
        </w:rPr>
      </w:pPr>
      <w:r>
        <w:rPr>
          <w:rFonts w:ascii="宋体" w:hAnsi="宋体"/>
          <w:color w:val="000000"/>
          <w:highlight w:val="none"/>
        </w:rPr>
        <w:t xml:space="preserve">1</w:t>
      </w:r>
      <w:r>
        <w:rPr>
          <w:rFonts w:hint="eastAsia" w:ascii="宋体" w:hAnsi="宋体"/>
          <w:color w:val="000000"/>
          <w:highlight w:val="none"/>
        </w:rPr>
        <w:t xml:space="preserve">、维修价格</w:t>
      </w:r>
      <w:r>
        <w:rPr>
          <w:rFonts w:ascii="宋体" w:hAnsi="宋体"/>
          <w:color w:val="000000"/>
          <w:highlight w:val="none"/>
        </w:rPr>
        <w:t xml:space="preserve">=</w:t>
      </w:r>
      <w:r>
        <w:rPr>
          <w:rFonts w:hint="eastAsia" w:ascii="宋体" w:hAnsi="宋体"/>
          <w:color w:val="000000"/>
          <w:highlight w:val="none"/>
        </w:rPr>
        <w:t xml:space="preserve">（结算工时定额</w:t>
      </w:r>
      <w:r>
        <w:rPr>
          <w:rFonts w:ascii="宋体" w:hAnsi="宋体"/>
          <w:color w:val="000000"/>
          <w:highlight w:val="none"/>
        </w:rPr>
        <w:t xml:space="preserve">*</w:t>
      </w:r>
      <w:r>
        <w:rPr>
          <w:rFonts w:hint="eastAsia" w:ascii="宋体" w:hAnsi="宋体"/>
          <w:color w:val="000000"/>
          <w:highlight w:val="none"/>
        </w:rPr>
        <w:t xml:space="preserve">工时单价）</w:t>
      </w:r>
      <w:r>
        <w:rPr>
          <w:rFonts w:ascii="宋体" w:hAnsi="宋体"/>
          <w:color w:val="000000"/>
          <w:highlight w:val="none"/>
        </w:rPr>
        <w:t xml:space="preserve">+</w:t>
      </w:r>
      <w:r>
        <w:rPr>
          <w:rFonts w:hint="eastAsia" w:ascii="宋体" w:hAnsi="宋体"/>
          <w:color w:val="000000"/>
          <w:highlight w:val="none"/>
        </w:rPr>
        <w:t xml:space="preserve">材料进价</w:t>
      </w:r>
      <w:r>
        <w:rPr>
          <w:rFonts w:ascii="宋体" w:hAnsi="宋体"/>
          <w:color w:val="000000"/>
          <w:highlight w:val="none"/>
        </w:rPr>
        <w:t xml:space="preserve">*</w:t>
      </w:r>
      <w:r>
        <w:rPr>
          <w:rFonts w:hint="eastAsia" w:ascii="宋体" w:hAnsi="宋体"/>
          <w:color w:val="000000"/>
          <w:highlight w:val="none"/>
        </w:rPr>
        <w:t xml:space="preserve">（</w:t>
      </w:r>
      <w:r>
        <w:rPr>
          <w:rFonts w:ascii="宋体" w:hAnsi="宋体"/>
          <w:color w:val="000000"/>
          <w:highlight w:val="none"/>
        </w:rPr>
        <w:t xml:space="preserve">1+</w:t>
      </w:r>
      <w:r>
        <w:rPr>
          <w:rFonts w:hint="eastAsia" w:ascii="宋体" w:hAnsi="宋体"/>
          <w:color w:val="000000"/>
          <w:highlight w:val="none"/>
        </w:rPr>
        <w:t xml:space="preserve">进销差率）＋外加工费（如有）。</w:t>
      </w:r>
      <w:r>
        <w:rPr>
          <w:rFonts w:ascii="宋体" w:hAnsi="宋体"/>
          <w:color w:val="000000"/>
          <w:highlight w:val="none"/>
        </w:rPr>
      </w:r>
      <w:r/>
    </w:p>
    <w:p>
      <w:pPr>
        <w:pStyle w:val="907"/>
        <w:ind w:left="239" w:right="22" w:firstLine="315"/>
        <w:jc w:val="left"/>
        <w:spacing w:before="3" w:line="242" w:lineRule="auto"/>
        <w:rPr>
          <w:rFonts w:ascii="宋体" w:hAnsi="宋体"/>
          <w:color w:val="000000"/>
          <w:highlight w:val="none"/>
        </w:rPr>
      </w:pPr>
      <w:r>
        <w:rPr>
          <w:rFonts w:ascii="宋体" w:hAnsi="宋体"/>
          <w:color w:val="000000"/>
          <w:highlight w:val="none"/>
        </w:rPr>
        <w:t xml:space="preserve">2</w:t>
      </w:r>
      <w:r>
        <w:rPr>
          <w:rFonts w:hint="eastAsia" w:ascii="宋体" w:hAnsi="宋体"/>
          <w:color w:val="000000"/>
          <w:highlight w:val="none"/>
        </w:rPr>
        <w:t xml:space="preserve">、“结算工时定额”按江苏省交通厅、物价局制定的最新版</w:t>
      </w:r>
      <w:r>
        <w:rPr>
          <w:rFonts w:hint="eastAsia" w:ascii="宋体" w:hAnsi="宋体"/>
          <w:color w:val="000000"/>
          <w:highlight w:val="none"/>
          <w:lang w:eastAsia="zh-CN"/>
        </w:rPr>
        <w:t xml:space="preserve">规定</w:t>
      </w:r>
      <w:r>
        <w:rPr>
          <w:rFonts w:hint="eastAsia" w:ascii="宋体" w:hAnsi="宋体"/>
          <w:color w:val="000000"/>
          <w:highlight w:val="none"/>
        </w:rPr>
        <w:t xml:space="preserve">。结合本地实地情况执行。任何有选择的</w:t>
      </w:r>
      <w:r>
        <w:rPr>
          <w:rFonts w:hint="eastAsia" w:ascii="宋体" w:hAnsi="宋体"/>
          <w:color w:val="000000"/>
          <w:highlight w:val="none"/>
          <w:lang w:eastAsia="zh-CN"/>
        </w:rPr>
        <w:t xml:space="preserve">响应</w:t>
      </w:r>
      <w:r>
        <w:rPr>
          <w:rFonts w:hint="eastAsia" w:ascii="宋体" w:hAnsi="宋体"/>
          <w:color w:val="000000"/>
          <w:highlight w:val="none"/>
        </w:rPr>
        <w:t xml:space="preserve">报价将不予接受。</w:t>
      </w:r>
      <w:r>
        <w:rPr>
          <w:rFonts w:ascii="宋体" w:hAnsi="宋体"/>
          <w:color w:val="000000"/>
          <w:highlight w:val="none"/>
        </w:rPr>
      </w:r>
      <w:r/>
    </w:p>
    <w:p>
      <w:pPr>
        <w:pStyle w:val="907"/>
        <w:ind w:left="239" w:right="908" w:firstLine="315"/>
        <w:jc w:val="left"/>
        <w:spacing w:before="1" w:line="242" w:lineRule="auto"/>
        <w:rPr>
          <w:rFonts w:ascii="宋体" w:hAnsi="宋体"/>
          <w:color w:val="000000"/>
          <w:highlight w:val="none"/>
        </w:rPr>
      </w:pPr>
      <w:r>
        <w:rPr>
          <w:rFonts w:ascii="宋体" w:hAnsi="宋体"/>
          <w:color w:val="000000"/>
          <w:highlight w:val="none"/>
        </w:rPr>
        <w:t xml:space="preserve">3</w:t>
      </w:r>
      <w:r>
        <w:rPr>
          <w:rFonts w:hint="eastAsia" w:ascii="宋体" w:hAnsi="宋体"/>
          <w:color w:val="000000"/>
          <w:highlight w:val="none"/>
        </w:rPr>
        <w:t xml:space="preserve">、“材料</w:t>
      </w:r>
      <w:r>
        <w:rPr>
          <w:rFonts w:hint="eastAsia" w:ascii="宋体" w:hAnsi="宋体"/>
          <w:color w:val="000000"/>
          <w:highlight w:val="none"/>
          <w:lang w:eastAsia="zh-CN"/>
        </w:rPr>
        <w:t xml:space="preserve">、</w:t>
      </w:r>
      <w:r>
        <w:rPr>
          <w:rFonts w:hint="eastAsia" w:hAnsi="宋体" w:cs="宋体"/>
          <w:color w:val="000000"/>
          <w:szCs w:val="24"/>
          <w:highlight w:val="none"/>
          <w:lang w:val="en-US" w:eastAsia="zh-CN"/>
        </w:rPr>
        <w:t xml:space="preserve">配件</w:t>
      </w:r>
      <w:r>
        <w:rPr>
          <w:rFonts w:hint="eastAsia" w:ascii="宋体" w:hAnsi="宋体"/>
          <w:color w:val="000000"/>
          <w:highlight w:val="none"/>
        </w:rPr>
        <w:t xml:space="preserve">进价”以</w:t>
      </w:r>
      <w:r>
        <w:rPr>
          <w:rFonts w:hint="eastAsia" w:ascii="宋体" w:hAnsi="宋体"/>
          <w:color w:val="000000"/>
          <w:highlight w:val="none"/>
          <w:lang w:eastAsia="zh-CN"/>
        </w:rPr>
        <w:t xml:space="preserve">成交</w:t>
      </w:r>
      <w:r>
        <w:rPr>
          <w:rFonts w:hint="eastAsia" w:ascii="宋体" w:hAnsi="宋体"/>
          <w:color w:val="000000"/>
          <w:highlight w:val="none"/>
        </w:rPr>
        <w:t xml:space="preserve">单位提供的配件进货发票及清单价格为准。</w:t>
      </w:r>
      <w:r>
        <w:rPr>
          <w:rFonts w:ascii="宋体" w:hAnsi="宋体"/>
          <w:color w:val="000000"/>
          <w:highlight w:val="none"/>
        </w:rPr>
      </w:r>
      <w:r/>
    </w:p>
    <w:p>
      <w:pPr>
        <w:pStyle w:val="907"/>
        <w:ind w:firstLine="420"/>
        <w:spacing w:after="156" w:line="360" w:lineRule="auto"/>
        <w:rPr>
          <w:rFonts w:ascii="宋体" w:hAnsi="宋体"/>
          <w:color w:val="000000"/>
          <w:highlight w:val="none"/>
        </w:rPr>
      </w:pPr>
      <w:r>
        <w:rPr>
          <w:rFonts w:hint="eastAsia" w:ascii="宋体" w:hAnsi="宋体"/>
          <w:color w:val="000000"/>
          <w:highlight w:val="none"/>
        </w:rPr>
        <w:t xml:space="preserve">②开标一览表格式不得自行改动。</w:t>
      </w:r>
      <w:r>
        <w:rPr>
          <w:rFonts w:ascii="宋体" w:hAnsi="宋体"/>
          <w:color w:val="000000"/>
          <w:highlight w:val="none"/>
        </w:rPr>
      </w:r>
      <w:r/>
    </w:p>
    <w:p>
      <w:pPr>
        <w:pStyle w:val="907"/>
        <w:ind w:firstLine="420"/>
        <w:spacing w:after="156" w:line="360" w:lineRule="auto"/>
        <w:rPr>
          <w:rFonts w:hint="eastAsia" w:ascii="宋体" w:hAnsi="宋体"/>
          <w:color w:val="000000"/>
          <w:highlight w:val="none"/>
        </w:rPr>
      </w:pPr>
      <w:r>
        <w:rPr>
          <w:rFonts w:hint="eastAsia" w:ascii="宋体" w:hAnsi="宋体"/>
          <w:color w:val="000000"/>
          <w:highlight w:val="none"/>
        </w:rPr>
        <w:t xml:space="preserve">③</w:t>
      </w:r>
      <w:r>
        <w:rPr>
          <w:rFonts w:hint="eastAsia" w:ascii="宋体" w:hAnsi="宋体"/>
          <w:color w:val="000000"/>
          <w:highlight w:val="none"/>
          <w:lang w:eastAsia="zh-CN"/>
        </w:rPr>
        <w:t xml:space="preserve">响应</w:t>
      </w:r>
      <w:r>
        <w:rPr>
          <w:rFonts w:hint="eastAsia" w:ascii="宋体" w:hAnsi="宋体"/>
          <w:color w:val="000000"/>
          <w:highlight w:val="none"/>
        </w:rPr>
        <w:t xml:space="preserve">报价最多保留小数点后两位数（可为整数）。</w:t>
      </w:r>
      <w:r>
        <w:rPr>
          <w:rFonts w:hint="eastAsia" w:ascii="宋体" w:hAnsi="宋体"/>
          <w:color w:val="000000"/>
          <w:highlight w:val="none"/>
        </w:rPr>
      </w:r>
      <w:r/>
    </w:p>
    <w:p>
      <w:pPr>
        <w:pStyle w:val="907"/>
        <w:ind w:firstLine="420"/>
        <w:spacing w:after="156" w:line="360" w:lineRule="auto"/>
        <w:rPr>
          <w:rFonts w:hint="eastAsia" w:hAnsi="宋体" w:cs="宋体"/>
          <w:color w:val="000000"/>
          <w:szCs w:val="24"/>
          <w:highlight w:val="none"/>
        </w:rPr>
      </w:pPr>
      <w:r>
        <w:rPr>
          <w:rFonts w:hint="eastAsia" w:ascii="宋体" w:hAnsi="宋体" w:cs="宋体"/>
          <w:color w:val="000000"/>
          <w:highlight w:val="none"/>
        </w:rPr>
        <w:t xml:space="preserve">④</w:t>
      </w:r>
      <w:r>
        <w:rPr>
          <w:rFonts w:hint="eastAsia" w:ascii="宋体" w:hAnsi="宋体"/>
          <w:color w:val="000000"/>
          <w:highlight w:val="none"/>
          <w:lang w:eastAsia="zh-CN"/>
        </w:rPr>
        <w:t xml:space="preserve">响应</w:t>
      </w:r>
      <w:r>
        <w:rPr>
          <w:rFonts w:hint="eastAsia" w:ascii="宋体" w:hAnsi="宋体"/>
          <w:color w:val="000000"/>
          <w:highlight w:val="none"/>
        </w:rPr>
        <w:t xml:space="preserve">时系统中上传</w:t>
      </w:r>
      <w:r>
        <w:rPr>
          <w:rFonts w:hint="eastAsia" w:ascii="宋体" w:hAnsi="宋体"/>
          <w:color w:val="000000"/>
          <w:highlight w:val="none"/>
          <w:lang w:eastAsia="zh-CN"/>
        </w:rPr>
        <w:t xml:space="preserve">及</w:t>
      </w:r>
      <w:r>
        <w:rPr>
          <w:color w:val="000000"/>
          <w:highlight w:val="none"/>
        </w:rPr>
        <w:t xml:space="preserve">制作工具里开标一览表的</w:t>
      </w:r>
      <w:r>
        <w:rPr>
          <w:rFonts w:hint="eastAsia"/>
          <w:color w:val="000000"/>
          <w:highlight w:val="none"/>
          <w:lang w:eastAsia="zh-CN"/>
        </w:rPr>
        <w:t xml:space="preserve">响应</w:t>
      </w:r>
      <w:r>
        <w:rPr>
          <w:color w:val="000000"/>
          <w:highlight w:val="none"/>
        </w:rPr>
        <w:t xml:space="preserve">报价</w:t>
      </w:r>
      <w:r>
        <w:rPr>
          <w:rFonts w:hint="eastAsia"/>
          <w:color w:val="000000"/>
          <w:highlight w:val="none"/>
        </w:rPr>
        <w:t xml:space="preserve">为</w:t>
      </w:r>
      <w:r>
        <w:rPr>
          <w:rFonts w:hint="eastAsia" w:hAnsi="宋体" w:cs="宋体"/>
          <w:color w:val="000000"/>
          <w:szCs w:val="24"/>
          <w:highlight w:val="none"/>
          <w:lang w:val="en-US" w:eastAsia="zh-CN"/>
        </w:rPr>
        <w:t xml:space="preserve">维修材料、配件进销差价率</w:t>
      </w:r>
      <w:r>
        <w:rPr>
          <w:rFonts w:hint="eastAsia" w:hAnsi="宋体" w:cs="宋体"/>
          <w:color w:val="000000"/>
          <w:szCs w:val="24"/>
          <w:highlight w:val="none"/>
        </w:rPr>
        <w:t xml:space="preserve">。</w:t>
      </w:r>
      <w:r>
        <w:rPr>
          <w:rFonts w:hint="eastAsia" w:hAnsi="宋体" w:cs="宋体"/>
          <w:color w:val="000000"/>
          <w:szCs w:val="24"/>
          <w:highlight w:val="none"/>
        </w:rPr>
      </w:r>
      <w:r/>
    </w:p>
    <w:p>
      <w:pPr>
        <w:pStyle w:val="907"/>
        <w:ind w:firstLine="420"/>
        <w:spacing w:after="156" w:line="360" w:lineRule="auto"/>
        <w:rPr>
          <w:rFonts w:hint="eastAsia" w:hAnsi="宋体" w:eastAsia="宋体" w:cs="宋体"/>
          <w:color w:val="000000"/>
          <w:szCs w:val="24"/>
          <w:highlight w:val="none"/>
          <w:lang w:eastAsia="zh-CN"/>
        </w:rPr>
      </w:pPr>
      <w:r>
        <w:rPr>
          <w:rFonts w:hint="eastAsia" w:hAnsi="宋体" w:cs="宋体"/>
          <w:color w:val="000000"/>
          <w:szCs w:val="24"/>
          <w:highlight w:val="none"/>
          <w:lang w:eastAsia="zh-CN"/>
        </w:rPr>
        <w:t xml:space="preserve">特别提醒：本开标一览表需彩色原件上传电子响应文件中，否则响应无效。</w:t>
      </w:r>
      <w:r>
        <w:rPr>
          <w:rFonts w:hint="eastAsia" w:hAnsi="宋体" w:eastAsia="宋体" w:cs="宋体"/>
          <w:color w:val="000000"/>
          <w:szCs w:val="24"/>
          <w:highlight w:val="none"/>
          <w:lang w:eastAsia="zh-CN"/>
        </w:rPr>
      </w:r>
      <w:r/>
    </w:p>
    <w:p>
      <w:pPr>
        <w:pStyle w:val="907"/>
        <w:spacing w:line="560" w:lineRule="exact"/>
        <w:rPr>
          <w:rFonts w:hint="eastAsia" w:ascii="宋体" w:hAnsi="宋体"/>
        </w:rPr>
      </w:pPr>
      <w:r>
        <w:rPr>
          <w:rFonts w:hint="eastAsia" w:ascii="宋体" w:hAnsi="宋体"/>
        </w:rPr>
      </w:r>
      <w:r/>
    </w:p>
    <w:p>
      <w:pPr>
        <w:pStyle w:val="907"/>
        <w:spacing w:line="560" w:lineRule="exact"/>
        <w:rPr>
          <w:rFonts w:hint="eastAsia" w:ascii="宋体" w:hAnsi="宋体"/>
        </w:rPr>
      </w:pPr>
      <w:r>
        <w:rPr>
          <w:rFonts w:hint="eastAsia" w:ascii="宋体" w:hAnsi="宋体"/>
        </w:rPr>
        <w:t xml:space="preserve">法定代表人或其委托代理人（签名或盖章或签章）：</w:t>
      </w:r>
      <w:r>
        <w:rPr>
          <w:rFonts w:hint="eastAsia" w:ascii="宋体" w:hAnsi="宋体"/>
        </w:rPr>
      </w:r>
      <w:r/>
    </w:p>
    <w:p>
      <w:pPr>
        <w:pStyle w:val="907"/>
        <w:spacing w:line="560" w:lineRule="exact"/>
        <w:rPr>
          <w:rFonts w:ascii="宋体" w:hAnsi="宋体"/>
        </w:rPr>
      </w:pPr>
      <w:r>
        <w:rPr>
          <w:rFonts w:ascii="宋体" w:hAnsi="宋体"/>
        </w:rPr>
      </w:r>
      <w:r/>
    </w:p>
    <w:p>
      <w:pPr>
        <w:pStyle w:val="907"/>
        <w:spacing w:line="560" w:lineRule="exact"/>
        <w:rPr>
          <w:rFonts w:ascii="宋体" w:hAnsi="宋体"/>
        </w:rPr>
      </w:pPr>
      <w:r>
        <w:rPr>
          <w:rFonts w:hint="eastAsia" w:ascii="宋体" w:hAnsi="宋体"/>
        </w:rPr>
        <w:t xml:space="preserve">供应商（加盖公章或签章）：</w:t>
      </w:r>
      <w:r>
        <w:rPr>
          <w:rFonts w:ascii="宋体" w:hAnsi="宋体"/>
        </w:rPr>
      </w:r>
      <w:r/>
    </w:p>
    <w:p>
      <w:pPr>
        <w:pStyle w:val="907"/>
        <w:ind w:firstLine="420"/>
        <w:jc w:val="right"/>
        <w:spacing w:line="360" w:lineRule="auto"/>
        <w:rPr>
          <w:rFonts w:hint="eastAsia" w:ascii="宋体" w:hAnsi="宋体" w:cs="宋体"/>
        </w:rPr>
      </w:pPr>
      <w:r>
        <w:rPr>
          <w:rFonts w:hint="eastAsia" w:ascii="宋体" w:hAnsi="宋体" w:cs="宋体"/>
        </w:rPr>
      </w:r>
      <w:r/>
    </w:p>
    <w:p>
      <w:pPr>
        <w:pStyle w:val="907"/>
        <w:ind w:firstLine="420"/>
        <w:jc w:val="center"/>
        <w:spacing w:line="360" w:lineRule="auto"/>
        <w:rPr>
          <w:rFonts w:hint="eastAsia"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hint="eastAsia" w:ascii="宋体" w:hAnsi="宋体" w:cs="宋体"/>
        </w:rPr>
      </w:r>
      <w:r/>
    </w:p>
    <w:p>
      <w:pPr>
        <w:pStyle w:val="907"/>
        <w:jc w:val="left"/>
        <w:rPr>
          <w:rFonts w:ascii="黑体" w:hAnsi="黑体" w:eastAsia="黑体" w:cs="宋体"/>
          <w:bCs/>
          <w:sz w:val="36"/>
          <w:szCs w:val="28"/>
        </w:rPr>
      </w:pPr>
      <w:r>
        <w:rPr>
          <w:rFonts w:hAnsi="宋体"/>
          <w:b/>
          <w:bCs/>
        </w:rPr>
        <w:br w:type="page" w:clear="all"/>
      </w:r>
      <w:r>
        <w:rPr>
          <w:rFonts w:hint="eastAsia" w:hAnsi="宋体"/>
        </w:rPr>
        <w:t xml:space="preserve">格式3：　　　　　　　　　　　</w:t>
      </w:r>
      <w:r>
        <w:rPr>
          <w:rFonts w:ascii="黑体" w:hAnsi="黑体" w:eastAsia="黑体" w:cs="宋体"/>
          <w:bCs/>
          <w:sz w:val="36"/>
          <w:szCs w:val="28"/>
        </w:rPr>
      </w:r>
      <w:r/>
    </w:p>
    <w:p>
      <w:pPr>
        <w:pStyle w:val="907"/>
        <w:jc w:val="center"/>
        <w:rPr>
          <w:rFonts w:ascii="黑体" w:hAnsi="黑体" w:eastAsia="黑体" w:cs="宋体"/>
          <w:bCs/>
          <w:sz w:val="36"/>
          <w:szCs w:val="28"/>
        </w:rPr>
      </w:pPr>
      <w:r>
        <w:rPr>
          <w:rFonts w:hint="eastAsia" w:ascii="黑体" w:hAnsi="黑体" w:eastAsia="黑体" w:cs="宋体"/>
          <w:bCs/>
          <w:sz w:val="36"/>
          <w:szCs w:val="28"/>
          <w:lang w:eastAsia="zh-CN"/>
        </w:rPr>
        <w:t xml:space="preserve">响应</w:t>
      </w:r>
      <w:r>
        <w:rPr>
          <w:rFonts w:hint="eastAsia" w:ascii="黑体" w:hAnsi="黑体" w:eastAsia="黑体" w:cs="宋体"/>
          <w:bCs/>
          <w:sz w:val="36"/>
          <w:szCs w:val="28"/>
        </w:rPr>
        <w:t xml:space="preserve">报价明细表</w:t>
      </w:r>
      <w:r>
        <w:rPr>
          <w:rFonts w:ascii="黑体" w:hAnsi="黑体" w:eastAsia="黑体" w:cs="宋体"/>
          <w:bCs/>
          <w:sz w:val="36"/>
          <w:szCs w:val="28"/>
        </w:rPr>
      </w:r>
      <w:r/>
    </w:p>
    <w:p>
      <w:pPr>
        <w:pStyle w:val="907"/>
        <w:jc w:val="center"/>
        <w:spacing w:line="400" w:lineRule="exact"/>
        <w:rPr>
          <w:rFonts w:hint="eastAsia" w:ascii="宋体" w:hAnsi="宋体"/>
          <w:sz w:val="28"/>
          <w:szCs w:val="24"/>
        </w:rPr>
      </w:pPr>
      <w:r>
        <w:rPr>
          <w:rFonts w:hint="eastAsia" w:ascii="宋体" w:hAnsi="宋体"/>
          <w:sz w:val="28"/>
          <w:szCs w:val="24"/>
        </w:rPr>
      </w:r>
      <w:r/>
    </w:p>
    <w:p>
      <w:pPr>
        <w:pStyle w:val="907"/>
        <w:jc w:val="center"/>
        <w:spacing w:line="400" w:lineRule="exact"/>
        <w:rPr>
          <w:rFonts w:hint="eastAsia" w:ascii="宋体" w:hAnsi="宋体"/>
          <w:b/>
          <w:sz w:val="28"/>
          <w:szCs w:val="30"/>
        </w:rPr>
      </w:pPr>
      <w:r>
        <w:rPr>
          <w:rFonts w:hint="eastAsia" w:ascii="宋体" w:hAnsi="宋体"/>
          <w:sz w:val="28"/>
          <w:szCs w:val="24"/>
        </w:rPr>
        <w:t xml:space="preserve">（根据框架征集文件要求报价，格式自定）</w:t>
      </w:r>
      <w:r>
        <w:rPr>
          <w:rFonts w:hint="eastAsia" w:ascii="宋体" w:hAnsi="宋体"/>
          <w:b/>
          <w:sz w:val="28"/>
          <w:szCs w:val="30"/>
        </w:rPr>
      </w:r>
      <w:r/>
    </w:p>
    <w:p>
      <w:pPr>
        <w:pStyle w:val="907"/>
        <w:ind w:right="42" w:firstLine="1560"/>
        <w:spacing w:line="440" w:lineRule="exact"/>
        <w:tabs>
          <w:tab w:val="left" w:pos="5665" w:leader="none"/>
          <w:tab w:val="right" w:pos="8360" w:leader="none"/>
        </w:tabs>
        <w:rPr>
          <w:rFonts w:hint="eastAsia" w:ascii="宋体" w:hAnsi="宋体" w:cs="宋体"/>
          <w:sz w:val="24"/>
          <w:szCs w:val="24"/>
        </w:rPr>
      </w:pPr>
      <w:r>
        <w:rPr>
          <w:rFonts w:hint="eastAsia" w:ascii="宋体" w:hAnsi="宋体" w:cs="宋体"/>
          <w:sz w:val="24"/>
          <w:szCs w:val="24"/>
        </w:rPr>
      </w:r>
      <w:r/>
    </w:p>
    <w:p>
      <w:pPr>
        <w:pStyle w:val="907"/>
        <w:rPr>
          <w:rFonts w:hint="eastAsia" w:ascii="金山简黑体" w:hAnsi="Courier New" w:eastAsia="金山简黑体"/>
          <w:b/>
          <w:spacing w:val="-8"/>
          <w:sz w:val="44"/>
          <w:szCs w:val="20"/>
        </w:rPr>
      </w:pPr>
      <w:r>
        <w:rPr>
          <w:rFonts w:hint="eastAsia" w:ascii="金山简黑体" w:hAnsi="Courier New" w:eastAsia="金山简黑体"/>
          <w:b/>
          <w:spacing w:val="-8"/>
          <w:sz w:val="44"/>
          <w:szCs w:val="20"/>
        </w:rPr>
      </w:r>
      <w:r/>
    </w:p>
    <w:p>
      <w:pPr>
        <w:pStyle w:val="907"/>
        <w:rPr>
          <w:rFonts w:hint="eastAsia" w:ascii="金山简黑体" w:hAnsi="Courier New" w:eastAsia="金山简黑体"/>
          <w:b/>
          <w:spacing w:val="-8"/>
          <w:sz w:val="44"/>
          <w:szCs w:val="20"/>
        </w:rPr>
      </w:pPr>
      <w:r>
        <w:rPr>
          <w:rFonts w:hint="eastAsia" w:ascii="金山简黑体" w:hAnsi="Courier New" w:eastAsia="金山简黑体"/>
          <w:b/>
          <w:spacing w:val="-8"/>
          <w:sz w:val="44"/>
          <w:szCs w:val="20"/>
        </w:rPr>
      </w:r>
      <w:r/>
    </w:p>
    <w:p>
      <w:pPr>
        <w:pStyle w:val="907"/>
        <w:ind w:right="42" w:firstLine="1365"/>
        <w:spacing w:line="440" w:lineRule="exact"/>
        <w:tabs>
          <w:tab w:val="left" w:pos="5665" w:leader="none"/>
          <w:tab w:val="right" w:pos="8360" w:leader="none"/>
        </w:tabs>
        <w:rPr>
          <w:rFonts w:ascii="宋体" w:hAnsi="宋体"/>
          <w:bCs/>
          <w:szCs w:val="24"/>
        </w:rPr>
      </w:pPr>
      <w:r>
        <w:rPr>
          <w:rFonts w:hint="eastAsia" w:ascii="宋体" w:hAnsi="宋体"/>
          <w:bCs/>
          <w:szCs w:val="24"/>
        </w:rPr>
        <w:t xml:space="preserve">供应商(加盖公章或签章)：</w:t>
      </w:r>
      <w:r>
        <w:rPr>
          <w:rFonts w:ascii="宋体" w:hAnsi="宋体"/>
          <w:bCs/>
          <w:szCs w:val="24"/>
        </w:rPr>
      </w:r>
      <w:r/>
    </w:p>
    <w:p>
      <w:pPr>
        <w:pStyle w:val="907"/>
        <w:ind w:right="42" w:firstLine="1365"/>
        <w:spacing w:line="440" w:lineRule="exact"/>
        <w:tabs>
          <w:tab w:val="left" w:pos="5665" w:leader="none"/>
          <w:tab w:val="right" w:pos="8360" w:leader="none"/>
        </w:tabs>
        <w:rPr>
          <w:rFonts w:ascii="宋体" w:hAnsi="宋体"/>
          <w:bCs/>
          <w:szCs w:val="24"/>
        </w:rPr>
      </w:pPr>
      <w:r>
        <w:rPr>
          <w:rFonts w:hint="eastAsia" w:ascii="宋体" w:hAnsi="宋体"/>
          <w:bCs/>
          <w:szCs w:val="24"/>
          <w:lang w:val="en-US" w:eastAsia="zh-CN"/>
        </w:rPr>
        <w:t xml:space="preserve">法定</w:t>
      </w:r>
      <w:r>
        <w:rPr>
          <w:rFonts w:hint="eastAsia" w:ascii="宋体" w:hAnsi="宋体"/>
          <w:bCs/>
          <w:szCs w:val="24"/>
        </w:rPr>
        <w:t xml:space="preserve">代表人或授权委托人（签名或盖章或签章）：</w:t>
      </w:r>
      <w:r>
        <w:rPr>
          <w:rFonts w:ascii="宋体" w:hAnsi="宋体"/>
          <w:bCs/>
          <w:szCs w:val="24"/>
        </w:rPr>
      </w:r>
      <w:r/>
    </w:p>
    <w:p>
      <w:pPr>
        <w:pStyle w:val="907"/>
        <w:ind w:firstLine="1365"/>
        <w:jc w:val="left"/>
        <w:spacing w:line="440" w:lineRule="exact"/>
        <w:rPr>
          <w:rFonts w:hint="eastAsia" w:ascii="宋体" w:hAnsi="宋体" w:eastAsia="宋体" w:cs="Times New Roman"/>
          <w:b/>
          <w:sz w:val="24"/>
          <w:szCs w:val="24"/>
        </w:rPr>
      </w:pPr>
      <w:r>
        <w:rPr>
          <w:rFonts w:hint="eastAsia" w:ascii="宋体" w:hAnsi="宋体"/>
          <w:bCs/>
          <w:szCs w:val="24"/>
        </w:rPr>
        <w:t xml:space="preserve">日 期：</w:t>
      </w:r>
      <w:r>
        <w:rPr>
          <w:rFonts w:hAnsi="宋体"/>
          <w:b/>
          <w:bCs/>
        </w:rPr>
        <w:br w:type="page" w:clear="all"/>
      </w:r>
      <w:r>
        <w:rPr>
          <w:rFonts w:hint="eastAsia" w:ascii="宋体" w:hAnsi="宋体" w:eastAsia="宋体" w:cs="Times New Roman"/>
        </w:rPr>
        <w:t xml:space="preserve">格式</w:t>
      </w:r>
      <w:r>
        <w:rPr>
          <w:rFonts w:hint="eastAsia" w:ascii="宋体" w:hAnsi="宋体" w:eastAsia="宋体" w:cs="Times New Roman"/>
          <w:lang w:val="en-US" w:eastAsia="zh-CN"/>
        </w:rPr>
        <w:t xml:space="preserve">4</w:t>
      </w:r>
      <w:r>
        <w:rPr>
          <w:rFonts w:hint="eastAsia" w:ascii="宋体" w:hAnsi="宋体" w:eastAsia="宋体" w:cs="Times New Roman"/>
        </w:rPr>
        <w:t xml:space="preserve">：</w:t>
      </w:r>
      <w:r>
        <w:rPr>
          <w:rFonts w:hint="eastAsia" w:ascii="宋体" w:hAnsi="宋体" w:eastAsia="宋体" w:cs="Times New Roman"/>
          <w:b/>
          <w:sz w:val="24"/>
          <w:szCs w:val="24"/>
        </w:rPr>
      </w:r>
      <w:r/>
    </w:p>
    <w:p>
      <w:pPr>
        <w:pStyle w:val="907"/>
        <w:jc w:val="center"/>
        <w:spacing w:line="360" w:lineRule="auto"/>
        <w:rPr>
          <w:rFonts w:ascii="宋体" w:hAnsi="宋体" w:eastAsia="宋体" w:cs="宋体"/>
          <w:sz w:val="32"/>
          <w:szCs w:val="32"/>
        </w:rPr>
      </w:pPr>
      <w:r>
        <w:rPr>
          <w:rFonts w:hint="eastAsia" w:ascii="宋体" w:hAnsi="宋体" w:eastAsia="宋体" w:cs="宋体"/>
          <w:sz w:val="32"/>
          <w:szCs w:val="32"/>
          <w:lang w:eastAsia="zh-CN"/>
        </w:rPr>
        <w:t xml:space="preserve">技术</w:t>
      </w:r>
      <w:r>
        <w:rPr>
          <w:rFonts w:hint="eastAsia" w:ascii="宋体" w:hAnsi="宋体" w:eastAsia="宋体" w:cs="宋体"/>
          <w:sz w:val="32"/>
          <w:szCs w:val="32"/>
        </w:rPr>
        <w:t xml:space="preserve">条款偏离表</w:t>
      </w:r>
      <w:r>
        <w:rPr>
          <w:rFonts w:ascii="宋体" w:hAnsi="宋体" w:eastAsia="宋体" w:cs="宋体"/>
          <w:sz w:val="32"/>
          <w:szCs w:val="32"/>
        </w:rPr>
      </w:r>
      <w:r/>
    </w:p>
    <w:p>
      <w:pPr>
        <w:pStyle w:val="907"/>
        <w:jc w:val="center"/>
        <w:spacing w:line="360" w:lineRule="auto"/>
        <w:rPr>
          <w:rFonts w:ascii="宋体" w:hAnsi="宋体" w:eastAsia="宋体" w:cs="宋体"/>
          <w:szCs w:val="24"/>
        </w:rPr>
      </w:pPr>
      <w:r>
        <w:rPr>
          <w:rFonts w:ascii="宋体" w:hAnsi="宋体" w:eastAsia="宋体" w:cs="宋体"/>
          <w:szCs w:val="24"/>
        </w:rPr>
      </w:r>
      <w:r/>
    </w:p>
    <w:p>
      <w:pPr>
        <w:pStyle w:val="907"/>
        <w:ind w:right="-365" w:firstLine="119"/>
        <w:spacing w:line="360" w:lineRule="auto"/>
        <w:rPr>
          <w:rFonts w:ascii="宋体" w:hAnsi="宋体" w:eastAsia="宋体" w:cs="宋体"/>
        </w:rPr>
      </w:pPr>
      <w:r>
        <w:rPr>
          <w:rFonts w:hint="eastAsia" w:ascii="宋体" w:hAnsi="宋体" w:eastAsia="宋体" w:cs="宋体"/>
          <w:lang w:eastAsia="zh-CN"/>
        </w:rPr>
        <w:t xml:space="preserve">征集</w:t>
      </w:r>
      <w:r>
        <w:rPr>
          <w:rFonts w:hint="eastAsia" w:ascii="宋体" w:hAnsi="宋体" w:eastAsia="宋体" w:cs="宋体"/>
        </w:rPr>
        <w:t xml:space="preserve">文件编号：  </w:t>
      </w:r>
      <w:r>
        <w:rPr>
          <w:rFonts w:hint="eastAsia" w:ascii="宋体" w:hAnsi="宋体" w:eastAsia="宋体" w:cs="宋体"/>
          <w:lang w:val="en-US" w:eastAsia="zh-CN"/>
        </w:rPr>
        <w:t xml:space="preserve"> </w:t>
      </w:r>
      <w:r>
        <w:rPr>
          <w:rFonts w:hint="eastAsia" w:ascii="宋体" w:hAnsi="宋体" w:eastAsia="宋体" w:cs="宋体"/>
        </w:rPr>
        <w:t xml:space="preserve">                                      </w:t>
      </w:r>
      <w:r>
        <w:rPr>
          <w:rFonts w:hint="eastAsia" w:ascii="宋体" w:hAnsi="宋体" w:eastAsia="宋体" w:cs="宋体"/>
          <w:highlight w:val="red"/>
          <w:lang w:eastAsia="zh-CN"/>
        </w:rPr>
        <w:t xml:space="preserve">采购包</w:t>
      </w:r>
      <w:r>
        <w:rPr>
          <w:rFonts w:hint="eastAsia" w:ascii="宋体" w:hAnsi="宋体" w:eastAsia="宋体" w:cs="宋体"/>
          <w:highlight w:val="red"/>
        </w:rPr>
        <w:t xml:space="preserve">号：</w:t>
      </w:r>
      <w:r>
        <w:rPr>
          <w:rFonts w:ascii="宋体" w:hAnsi="宋体" w:eastAsia="宋体" w:cs="宋体"/>
        </w:rPr>
      </w:r>
      <w:r/>
    </w:p>
    <w:tbl>
      <w:tblPr>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649"/>
        <w:gridCol w:w="1962"/>
        <w:gridCol w:w="1550"/>
        <w:gridCol w:w="1263"/>
      </w:tblGrid>
      <w:tr>
        <w:trPr/>
        <w:tc>
          <w:tcPr>
            <w:tcW w:w="956" w:type="dxa"/>
            <w:vAlign w:val="center"/>
            <w:textDirection w:val="lrTb"/>
            <w:noWrap w:val="false"/>
          </w:tcPr>
          <w:p>
            <w:pPr>
              <w:pStyle w:val="907"/>
              <w:jc w:val="center"/>
              <w:spacing w:line="360" w:lineRule="auto"/>
              <w:rPr>
                <w:rFonts w:ascii="宋体" w:hAnsi="宋体" w:eastAsia="宋体" w:cs="宋体"/>
              </w:rPr>
            </w:pPr>
            <w:r>
              <w:rPr>
                <w:rFonts w:hint="eastAsia" w:ascii="宋体" w:hAnsi="宋体" w:eastAsia="宋体" w:cs="宋体"/>
              </w:rPr>
              <w:t xml:space="preserve">序 号</w:t>
            </w:r>
            <w:r>
              <w:rPr>
                <w:rFonts w:ascii="宋体" w:hAnsi="宋体" w:eastAsia="宋体" w:cs="宋体"/>
              </w:rPr>
            </w:r>
            <w:r/>
          </w:p>
        </w:tc>
        <w:tc>
          <w:tcPr>
            <w:tcW w:w="2649" w:type="dxa"/>
            <w:vAlign w:val="bottom"/>
            <w:textDirection w:val="lrTb"/>
            <w:noWrap w:val="false"/>
          </w:tcPr>
          <w:p>
            <w:pPr>
              <w:pStyle w:val="907"/>
              <w:jc w:val="center"/>
              <w:spacing w:line="360" w:lineRule="auto"/>
              <w:rPr>
                <w:rFonts w:ascii="宋体" w:hAnsi="宋体" w:eastAsia="宋体" w:cs="宋体"/>
              </w:rPr>
            </w:pPr>
            <w:r>
              <w:rPr>
                <w:rFonts w:hint="eastAsia" w:ascii="宋体" w:hAnsi="宋体" w:eastAsia="宋体" w:cs="宋体"/>
                <w:lang w:val="en-US" w:eastAsia="zh-CN"/>
              </w:rPr>
              <w:t xml:space="preserve">征集</w:t>
            </w:r>
            <w:r>
              <w:rPr>
                <w:rFonts w:hint="eastAsia" w:ascii="宋体" w:hAnsi="宋体" w:eastAsia="宋体" w:cs="宋体"/>
              </w:rPr>
              <w:t xml:space="preserve">文件的</w:t>
            </w:r>
            <w:r>
              <w:rPr>
                <w:rFonts w:ascii="宋体" w:hAnsi="宋体" w:eastAsia="宋体" w:cs="宋体"/>
              </w:rPr>
            </w:r>
            <w:r/>
          </w:p>
          <w:p>
            <w:pPr>
              <w:pStyle w:val="907"/>
              <w:jc w:val="center"/>
              <w:spacing w:line="360" w:lineRule="auto"/>
              <w:rPr>
                <w:rFonts w:ascii="宋体" w:hAnsi="宋体" w:eastAsia="宋体" w:cs="宋体"/>
              </w:rPr>
            </w:pPr>
            <w:r>
              <w:rPr>
                <w:rFonts w:hint="eastAsia" w:ascii="宋体" w:hAnsi="宋体" w:eastAsia="宋体" w:cs="宋体"/>
                <w:lang w:eastAsia="zh-CN"/>
              </w:rPr>
              <w:t xml:space="preserve">技术</w:t>
            </w:r>
            <w:r>
              <w:rPr>
                <w:rFonts w:hint="eastAsia" w:ascii="宋体" w:hAnsi="宋体" w:eastAsia="宋体" w:cs="宋体"/>
              </w:rPr>
              <w:t xml:space="preserve">条款</w:t>
            </w:r>
            <w:r>
              <w:rPr>
                <w:rFonts w:ascii="宋体" w:hAnsi="宋体" w:eastAsia="宋体" w:cs="宋体"/>
              </w:rPr>
            </w:r>
            <w:r/>
          </w:p>
        </w:tc>
        <w:tc>
          <w:tcPr>
            <w:tcW w:w="1962" w:type="dxa"/>
            <w:vAlign w:val="bottom"/>
            <w:textDirection w:val="lrTb"/>
            <w:noWrap w:val="false"/>
          </w:tcPr>
          <w:p>
            <w:pPr>
              <w:pStyle w:val="907"/>
              <w:jc w:val="center"/>
              <w:spacing w:line="360" w:lineRule="auto"/>
              <w:rPr>
                <w:rFonts w:ascii="宋体" w:hAnsi="宋体" w:eastAsia="宋体" w:cs="宋体"/>
              </w:rPr>
            </w:pPr>
            <w:r>
              <w:rPr>
                <w:rFonts w:hint="eastAsia" w:ascii="宋体" w:hAnsi="宋体" w:eastAsia="宋体" w:cs="宋体"/>
                <w:lang w:eastAsia="zh-CN"/>
              </w:rPr>
              <w:t xml:space="preserve">响应文件</w:t>
            </w:r>
            <w:r>
              <w:rPr>
                <w:rFonts w:hint="eastAsia" w:ascii="宋体" w:hAnsi="宋体" w:eastAsia="宋体" w:cs="宋体"/>
              </w:rPr>
              <w:t xml:space="preserve">的</w:t>
            </w:r>
            <w:r>
              <w:rPr>
                <w:rFonts w:ascii="宋体" w:hAnsi="宋体" w:eastAsia="宋体" w:cs="宋体"/>
              </w:rPr>
            </w:r>
            <w:r/>
          </w:p>
          <w:p>
            <w:pPr>
              <w:pStyle w:val="907"/>
              <w:jc w:val="center"/>
              <w:spacing w:line="360" w:lineRule="auto"/>
              <w:rPr>
                <w:rFonts w:ascii="宋体" w:hAnsi="宋体" w:eastAsia="宋体" w:cs="宋体"/>
              </w:rPr>
            </w:pPr>
            <w:r>
              <w:rPr>
                <w:rFonts w:hint="eastAsia" w:ascii="宋体" w:hAnsi="宋体" w:eastAsia="宋体" w:cs="宋体"/>
                <w:lang w:eastAsia="zh-CN"/>
              </w:rPr>
              <w:t xml:space="preserve">技术</w:t>
            </w:r>
            <w:r>
              <w:rPr>
                <w:rFonts w:hint="eastAsia" w:ascii="宋体" w:hAnsi="宋体" w:eastAsia="宋体" w:cs="宋体"/>
              </w:rPr>
              <w:t xml:space="preserve">条款</w:t>
            </w:r>
            <w:r>
              <w:rPr>
                <w:rFonts w:ascii="宋体" w:hAnsi="宋体" w:eastAsia="宋体" w:cs="宋体"/>
              </w:rPr>
            </w:r>
            <w:r/>
          </w:p>
        </w:tc>
        <w:tc>
          <w:tcPr>
            <w:tcW w:w="1550" w:type="dxa"/>
            <w:vAlign w:val="center"/>
            <w:textDirection w:val="lrTb"/>
            <w:noWrap w:val="false"/>
          </w:tcPr>
          <w:p>
            <w:pPr>
              <w:pStyle w:val="907"/>
              <w:jc w:val="both"/>
              <w:spacing w:line="360" w:lineRule="auto"/>
              <w:rPr>
                <w:rFonts w:ascii="宋体" w:hAnsi="宋体" w:eastAsia="宋体" w:cs="宋体"/>
                <w:lang w:val="en-US" w:eastAsia="zh-CN"/>
              </w:rPr>
            </w:pPr>
            <w:r>
              <w:rPr>
                <w:rFonts w:hint="eastAsia" w:ascii="宋体" w:hAnsi="宋体" w:eastAsia="宋体" w:cs="宋体"/>
                <w:lang w:val="en-US" w:eastAsia="zh-CN"/>
              </w:rPr>
              <w:t xml:space="preserve">正偏离</w:t>
            </w:r>
            <w:r>
              <w:rPr>
                <w:rFonts w:ascii="宋体" w:hAnsi="宋体" w:eastAsia="宋体" w:cs="宋体"/>
                <w:lang w:val="en-US" w:eastAsia="zh-CN"/>
              </w:rPr>
              <w:t xml:space="preserve">、</w:t>
            </w:r>
            <w:r>
              <w:rPr>
                <w:rFonts w:hint="eastAsia" w:ascii="宋体" w:hAnsi="宋体" w:eastAsia="宋体" w:cs="宋体"/>
                <w:lang w:val="en-US" w:eastAsia="zh-CN"/>
              </w:rPr>
              <w:t xml:space="preserve">无偏离</w:t>
            </w:r>
            <w:r>
              <w:rPr>
                <w:rFonts w:ascii="宋体" w:hAnsi="宋体" w:eastAsia="宋体" w:cs="宋体"/>
                <w:lang w:val="en-US" w:eastAsia="zh-CN"/>
              </w:rPr>
              <w:t xml:space="preserve">或</w:t>
            </w:r>
            <w:r>
              <w:rPr>
                <w:rFonts w:hint="eastAsia" w:ascii="宋体" w:hAnsi="宋体" w:eastAsia="宋体" w:cs="宋体"/>
                <w:lang w:val="en-US" w:eastAsia="zh-CN"/>
              </w:rPr>
              <w:t xml:space="preserve">负偏离</w:t>
            </w:r>
            <w:r>
              <w:rPr>
                <w:rFonts w:ascii="宋体" w:hAnsi="宋体" w:eastAsia="宋体" w:cs="宋体"/>
                <w:lang w:val="en-US" w:eastAsia="zh-CN"/>
              </w:rPr>
            </w:r>
            <w:r/>
          </w:p>
        </w:tc>
        <w:tc>
          <w:tcPr>
            <w:tcW w:w="1263" w:type="dxa"/>
            <w:vAlign w:val="center"/>
            <w:textDirection w:val="lrTb"/>
            <w:noWrap w:val="false"/>
          </w:tcPr>
          <w:p>
            <w:pPr>
              <w:pStyle w:val="907"/>
              <w:jc w:val="center"/>
              <w:spacing w:line="360" w:lineRule="auto"/>
              <w:rPr>
                <w:rFonts w:ascii="宋体" w:hAnsi="宋体" w:eastAsia="宋体" w:cs="宋体"/>
                <w:lang w:val="en-US" w:eastAsia="zh-CN"/>
              </w:rPr>
            </w:pPr>
            <w:r>
              <w:rPr>
                <w:rFonts w:hint="eastAsia" w:ascii="宋体" w:hAnsi="宋体" w:eastAsia="宋体" w:cs="宋体"/>
                <w:lang w:val="en-US" w:eastAsia="zh-CN"/>
              </w:rPr>
              <w:t xml:space="preserve">材料页码</w:t>
            </w:r>
            <w:r>
              <w:rPr>
                <w:rFonts w:ascii="宋体" w:hAnsi="宋体" w:eastAsia="宋体" w:cs="宋体"/>
                <w:lang w:val="en-US" w:eastAsia="zh-CN"/>
              </w:rPr>
            </w:r>
            <w:r/>
          </w:p>
        </w:tc>
      </w:tr>
      <w:tr>
        <w:trPr>
          <w:trHeight w:val="744"/>
        </w:trPr>
        <w:tc>
          <w:tcPr>
            <w:tcW w:w="956"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2649"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962"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550"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263"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r>
      <w:tr>
        <w:trPr>
          <w:trHeight w:val="768"/>
        </w:trPr>
        <w:tc>
          <w:tcPr>
            <w:tcW w:w="956"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2649"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962"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550"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263"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r>
      <w:tr>
        <w:trPr>
          <w:trHeight w:val="778"/>
        </w:trPr>
        <w:tc>
          <w:tcPr>
            <w:tcW w:w="956"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2649"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962"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550"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263"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r>
      <w:tr>
        <w:trPr>
          <w:trHeight w:val="774"/>
        </w:trPr>
        <w:tc>
          <w:tcPr>
            <w:tcW w:w="956"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2649"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962"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550"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263"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r>
      <w:tr>
        <w:trPr>
          <w:trHeight w:val="770"/>
        </w:trPr>
        <w:tc>
          <w:tcPr>
            <w:tcW w:w="956"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2649"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962"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550"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263"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r>
      <w:tr>
        <w:trPr>
          <w:trHeight w:val="766"/>
        </w:trPr>
        <w:tc>
          <w:tcPr>
            <w:tcW w:w="956"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2649"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962"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550"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263"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r>
      <w:tr>
        <w:trPr>
          <w:trHeight w:val="763"/>
        </w:trPr>
        <w:tc>
          <w:tcPr>
            <w:tcW w:w="956"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2649"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962"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550"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263"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r>
      <w:tr>
        <w:trPr>
          <w:trHeight w:val="772"/>
        </w:trPr>
        <w:tc>
          <w:tcPr>
            <w:tcW w:w="956"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2649"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962"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550"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263"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r>
      <w:tr>
        <w:trPr>
          <w:trHeight w:val="768"/>
        </w:trPr>
        <w:tc>
          <w:tcPr>
            <w:tcW w:w="956"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2649"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962"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550"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263"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r>
      <w:tr>
        <w:trPr>
          <w:trHeight w:val="768"/>
        </w:trPr>
        <w:tc>
          <w:tcPr>
            <w:tcW w:w="956"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2649"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962"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550"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c>
          <w:tcPr>
            <w:tcW w:w="1263" w:type="dxa"/>
            <w:vAlign w:val="top"/>
            <w:textDirection w:val="lrTb"/>
            <w:noWrap w:val="false"/>
          </w:tcPr>
          <w:p>
            <w:pPr>
              <w:pStyle w:val="907"/>
              <w:spacing w:line="360" w:lineRule="auto"/>
              <w:rPr>
                <w:rFonts w:ascii="宋体" w:hAnsi="宋体" w:eastAsia="宋体" w:cs="宋体"/>
              </w:rPr>
            </w:pPr>
            <w:r>
              <w:rPr>
                <w:rFonts w:ascii="宋体" w:hAnsi="宋体" w:eastAsia="宋体" w:cs="宋体"/>
              </w:rPr>
            </w:r>
            <w:r/>
          </w:p>
        </w:tc>
      </w:tr>
    </w:tbl>
    <w:p>
      <w:pPr>
        <w:pStyle w:val="907"/>
        <w:ind w:left="570" w:hanging="360"/>
        <w:spacing w:line="360" w:lineRule="auto"/>
        <w:rPr>
          <w:rFonts w:ascii="宋体" w:hAnsi="宋体" w:eastAsia="宋体" w:cs="宋体"/>
          <w:sz w:val="18"/>
          <w:szCs w:val="18"/>
        </w:rPr>
      </w:pPr>
      <w:r>
        <w:rPr>
          <w:rFonts w:hint="eastAsia" w:ascii="宋体" w:hAnsi="宋体" w:eastAsia="宋体" w:cs="宋体"/>
          <w:sz w:val="18"/>
          <w:szCs w:val="18"/>
        </w:rPr>
        <w:t xml:space="preserve">注：供应商必须对</w:t>
      </w:r>
      <w:r>
        <w:rPr>
          <w:rFonts w:hint="eastAsia" w:ascii="宋体" w:hAnsi="宋体" w:eastAsia="宋体" w:cs="宋体"/>
          <w:sz w:val="18"/>
          <w:szCs w:val="18"/>
          <w:lang w:eastAsia="zh-CN"/>
        </w:rPr>
        <w:t xml:space="preserve">征集文件</w:t>
      </w:r>
      <w:r>
        <w:rPr>
          <w:rFonts w:hint="eastAsia" w:ascii="宋体" w:hAnsi="宋体" w:eastAsia="宋体" w:cs="宋体"/>
          <w:sz w:val="18"/>
          <w:szCs w:val="18"/>
        </w:rPr>
        <w:t xml:space="preserve">的主要</w:t>
      </w:r>
      <w:r>
        <w:rPr>
          <w:rFonts w:hint="eastAsia" w:ascii="宋体" w:hAnsi="宋体" w:eastAsia="宋体" w:cs="宋体"/>
          <w:sz w:val="18"/>
          <w:szCs w:val="18"/>
          <w:lang w:eastAsia="zh-CN"/>
        </w:rPr>
        <w:t xml:space="preserve">技术</w:t>
      </w:r>
      <w:r>
        <w:rPr>
          <w:rFonts w:hint="eastAsia" w:ascii="宋体" w:hAnsi="宋体" w:eastAsia="宋体" w:cs="宋体"/>
          <w:sz w:val="18"/>
          <w:szCs w:val="18"/>
        </w:rPr>
        <w:t xml:space="preserve">条款，须实质性响应，允许正偏离</w:t>
      </w:r>
      <w:r>
        <w:rPr>
          <w:rFonts w:hint="eastAsia" w:ascii="宋体" w:hAnsi="宋体" w:eastAsia="宋体" w:cs="宋体"/>
          <w:sz w:val="18"/>
          <w:szCs w:val="18"/>
          <w:lang w:val="en-US" w:eastAsia="zh-CN"/>
        </w:rPr>
        <w:t xml:space="preserve">或无偏离，</w:t>
      </w:r>
      <w:r>
        <w:rPr>
          <w:rFonts w:hint="eastAsia" w:ascii="宋体" w:hAnsi="宋体" w:eastAsia="宋体" w:cs="宋体"/>
          <w:sz w:val="18"/>
          <w:szCs w:val="18"/>
        </w:rPr>
        <w:t xml:space="preserve">不允许负偏离，否则视为明显不符合技术规范、技术标准的要求</w:t>
      </w:r>
      <w:r>
        <w:rPr>
          <w:rFonts w:hint="eastAsia" w:ascii="宋体" w:hAnsi="宋体" w:eastAsia="宋体" w:cs="宋体"/>
          <w:sz w:val="18"/>
          <w:szCs w:val="18"/>
          <w:lang w:eastAsia="zh-CN"/>
        </w:rPr>
        <w:t xml:space="preserve">，</w:t>
      </w:r>
      <w:r>
        <w:rPr>
          <w:rFonts w:hint="eastAsia" w:ascii="宋体" w:hAnsi="宋体" w:eastAsia="宋体" w:cs="宋体"/>
          <w:sz w:val="18"/>
          <w:szCs w:val="18"/>
          <w:lang w:val="en-US" w:eastAsia="zh-CN"/>
        </w:rPr>
        <w:t xml:space="preserve">响应无效</w:t>
      </w:r>
      <w:r>
        <w:rPr>
          <w:rFonts w:hint="eastAsia" w:ascii="宋体" w:hAnsi="宋体" w:eastAsia="宋体" w:cs="宋体"/>
          <w:sz w:val="18"/>
          <w:szCs w:val="18"/>
        </w:rPr>
        <w:t xml:space="preserve">。</w:t>
      </w:r>
      <w:r>
        <w:rPr>
          <w:rFonts w:ascii="宋体" w:hAnsi="宋体" w:eastAsia="宋体" w:cs="宋体"/>
          <w:sz w:val="18"/>
          <w:szCs w:val="18"/>
        </w:rPr>
      </w:r>
      <w:r/>
    </w:p>
    <w:p>
      <w:pPr>
        <w:pStyle w:val="907"/>
        <w:ind w:firstLine="4139"/>
        <w:spacing w:line="360" w:lineRule="auto"/>
        <w:rPr>
          <w:rFonts w:ascii="宋体" w:hAnsi="宋体" w:eastAsia="宋体" w:cs="宋体"/>
        </w:rPr>
      </w:pPr>
      <w:r>
        <w:rPr>
          <w:rFonts w:ascii="宋体" w:hAnsi="宋体" w:eastAsia="宋体" w:cs="宋体"/>
        </w:rPr>
      </w:r>
      <w:r/>
    </w:p>
    <w:p>
      <w:pPr>
        <w:pStyle w:val="907"/>
        <w:ind w:right="42" w:firstLine="3150"/>
        <w:spacing w:line="500" w:lineRule="exact"/>
        <w:tabs>
          <w:tab w:val="left" w:pos="5665" w:leader="none"/>
          <w:tab w:val="right" w:pos="8360" w:leader="none"/>
        </w:tabs>
        <w:rPr>
          <w:rFonts w:ascii="宋体" w:hAnsi="Times New Roman" w:eastAsia="宋体" w:cs="Times New Roman"/>
        </w:rPr>
      </w:pPr>
      <w:r>
        <w:rPr>
          <w:rFonts w:hint="eastAsia" w:ascii="宋体" w:hAnsi="Times New Roman" w:eastAsia="宋体" w:cs="Times New Roman"/>
        </w:rPr>
        <w:t xml:space="preserve">供应商(加盖公章或签章)：</w:t>
      </w:r>
      <w:r>
        <w:rPr>
          <w:rFonts w:ascii="宋体" w:hAnsi="Times New Roman" w:eastAsia="宋体" w:cs="Times New Roman"/>
        </w:rPr>
      </w:r>
      <w:r/>
    </w:p>
    <w:p>
      <w:pPr>
        <w:pStyle w:val="907"/>
        <w:ind w:right="42" w:firstLine="1365"/>
        <w:jc w:val="center"/>
        <w:spacing w:line="500" w:lineRule="exact"/>
        <w:tabs>
          <w:tab w:val="left" w:pos="5665" w:leader="none"/>
          <w:tab w:val="right" w:pos="8360" w:leader="none"/>
        </w:tabs>
        <w:rPr>
          <w:rFonts w:ascii="宋体" w:hAnsi="Times New Roman" w:eastAsia="宋体" w:cs="Times New Roman"/>
        </w:rPr>
      </w:pPr>
      <w:r>
        <w:rPr>
          <w:rFonts w:hint="eastAsia" w:ascii="宋体" w:hAnsi="Times New Roman" w:eastAsia="宋体" w:cs="Times New Roman"/>
          <w:lang w:val="en-US" w:eastAsia="zh-CN"/>
        </w:rPr>
        <w:t xml:space="preserve"> 法定</w:t>
      </w:r>
      <w:r>
        <w:rPr>
          <w:rFonts w:hint="eastAsia" w:ascii="宋体" w:hAnsi="Times New Roman" w:eastAsia="宋体" w:cs="Times New Roman"/>
        </w:rPr>
        <w:t xml:space="preserve">代表人或授权委托人（</w:t>
      </w:r>
      <w:r>
        <w:rPr>
          <w:rFonts w:hint="eastAsia" w:ascii="宋体" w:hAnsi="宋体" w:eastAsia="宋体" w:cs="宋体"/>
        </w:rPr>
        <w:t xml:space="preserve">签名或盖章或签章</w:t>
      </w:r>
      <w:r>
        <w:rPr>
          <w:rFonts w:hint="eastAsia" w:ascii="宋体" w:hAnsi="Times New Roman" w:eastAsia="宋体" w:cs="Times New Roman"/>
        </w:rPr>
        <w:t xml:space="preserve">）：</w:t>
      </w:r>
      <w:r>
        <w:rPr>
          <w:rFonts w:ascii="宋体" w:hAnsi="Times New Roman" w:eastAsia="宋体" w:cs="Times New Roman"/>
        </w:rPr>
      </w:r>
      <w:r/>
    </w:p>
    <w:p>
      <w:pPr>
        <w:pStyle w:val="907"/>
        <w:ind w:firstLine="3150"/>
        <w:spacing w:line="500" w:lineRule="exact"/>
        <w:rPr>
          <w:rFonts w:ascii="宋体" w:hAnsi="宋体" w:eastAsia="宋体" w:cs="宋体"/>
        </w:rPr>
      </w:pPr>
      <w:r>
        <w:rPr>
          <w:rFonts w:hint="eastAsia" w:ascii="宋体" w:hAnsi="宋体" w:eastAsia="宋体" w:cs="宋体"/>
        </w:rPr>
        <w:t xml:space="preserve">日             期：</w:t>
      </w:r>
      <w:r>
        <w:rPr>
          <w:rFonts w:ascii="宋体" w:hAnsi="宋体" w:eastAsia="宋体" w:cs="宋体"/>
        </w:rPr>
      </w:r>
      <w:r/>
    </w:p>
    <w:p>
      <w:pPr>
        <w:pStyle w:val="907"/>
        <w:ind w:firstLine="1370"/>
        <w:jc w:val="left"/>
        <w:spacing w:line="440" w:lineRule="exact"/>
        <w:rPr>
          <w:rFonts w:hint="eastAsia" w:ascii="宋体" w:hAnsi="宋体"/>
          <w:b/>
          <w:sz w:val="24"/>
          <w:szCs w:val="24"/>
        </w:rPr>
      </w:pPr>
      <w:r>
        <w:rPr>
          <w:rFonts w:hAnsi="宋体"/>
          <w:b/>
          <w:bCs/>
        </w:rPr>
        <w:br w:type="page" w:clear="all"/>
      </w:r>
      <w:r>
        <w:rPr>
          <w:rFonts w:hint="eastAsia" w:ascii="宋体" w:hAnsi="宋体"/>
        </w:rPr>
        <w:t xml:space="preserve">格式5：</w:t>
      </w:r>
      <w:r>
        <w:rPr>
          <w:rFonts w:hint="eastAsia" w:ascii="宋体" w:hAnsi="宋体"/>
          <w:b/>
          <w:sz w:val="24"/>
          <w:szCs w:val="24"/>
        </w:rPr>
      </w:r>
      <w:r/>
    </w:p>
    <w:p>
      <w:pPr>
        <w:pStyle w:val="907"/>
        <w:jc w:val="center"/>
        <w:spacing w:line="360" w:lineRule="auto"/>
        <w:rPr>
          <w:rFonts w:ascii="宋体" w:hAnsi="宋体" w:cs="宋体"/>
          <w:sz w:val="32"/>
          <w:szCs w:val="32"/>
        </w:rPr>
      </w:pPr>
      <w:r>
        <w:rPr>
          <w:rFonts w:hint="eastAsia" w:ascii="宋体" w:hAnsi="宋体" w:cs="宋体"/>
          <w:sz w:val="32"/>
          <w:szCs w:val="32"/>
        </w:rPr>
        <w:t xml:space="preserve">商务条款偏离表</w:t>
      </w:r>
      <w:r>
        <w:rPr>
          <w:rFonts w:ascii="宋体" w:hAnsi="宋体" w:cs="宋体"/>
          <w:sz w:val="32"/>
          <w:szCs w:val="32"/>
        </w:rPr>
      </w:r>
      <w:r/>
    </w:p>
    <w:p>
      <w:pPr>
        <w:pStyle w:val="907"/>
        <w:jc w:val="center"/>
        <w:spacing w:line="360" w:lineRule="auto"/>
        <w:rPr>
          <w:rFonts w:ascii="宋体" w:hAnsi="宋体" w:cs="宋体"/>
          <w:szCs w:val="24"/>
        </w:rPr>
      </w:pPr>
      <w:r>
        <w:rPr>
          <w:rFonts w:ascii="宋体" w:hAnsi="宋体" w:cs="宋体"/>
          <w:szCs w:val="24"/>
        </w:rPr>
      </w:r>
      <w:r/>
    </w:p>
    <w:p>
      <w:pPr>
        <w:pStyle w:val="907"/>
        <w:ind w:right="-365" w:firstLine="119"/>
        <w:spacing w:line="360" w:lineRule="auto"/>
        <w:rPr>
          <w:rFonts w:ascii="宋体" w:hAnsi="宋体" w:cs="宋体"/>
        </w:rPr>
      </w:pPr>
      <w:r>
        <w:rPr>
          <w:rFonts w:hint="eastAsia" w:ascii="宋体" w:hAnsi="宋体" w:cs="宋体"/>
          <w:lang w:eastAsia="zh-CN"/>
        </w:rPr>
        <w:t xml:space="preserve">征集</w:t>
      </w:r>
      <w:r>
        <w:rPr>
          <w:rFonts w:hint="eastAsia" w:ascii="宋体" w:hAnsi="宋体" w:cs="宋体"/>
        </w:rPr>
        <w:t xml:space="preserve">文件编号：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highlight w:val="red"/>
          <w:lang w:eastAsia="zh-CN"/>
        </w:rPr>
        <w:t xml:space="preserve">采购包</w:t>
      </w:r>
      <w:r>
        <w:rPr>
          <w:rFonts w:hint="eastAsia" w:ascii="宋体" w:hAnsi="宋体" w:cs="宋体"/>
          <w:highlight w:val="red"/>
        </w:rPr>
        <w:t xml:space="preserve">号：</w:t>
      </w:r>
      <w:r>
        <w:rPr>
          <w:rFonts w:ascii="宋体" w:hAnsi="宋体" w:cs="宋体"/>
        </w:rPr>
      </w:r>
      <w:r/>
    </w:p>
    <w:tbl>
      <w:tblPr>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649"/>
        <w:gridCol w:w="1962"/>
        <w:gridCol w:w="1550"/>
        <w:gridCol w:w="1263"/>
      </w:tblGrid>
      <w:tr>
        <w:trPr/>
        <w:tc>
          <w:tcPr>
            <w:tcW w:w="956" w:type="dxa"/>
            <w:vAlign w:val="center"/>
            <w:textDirection w:val="lrTb"/>
            <w:noWrap w:val="false"/>
          </w:tcPr>
          <w:p>
            <w:pPr>
              <w:pStyle w:val="907"/>
              <w:jc w:val="center"/>
              <w:spacing w:line="360" w:lineRule="auto"/>
              <w:rPr>
                <w:rFonts w:ascii="宋体" w:hAnsi="宋体" w:cs="宋体"/>
              </w:rPr>
            </w:pPr>
            <w:r>
              <w:rPr>
                <w:rFonts w:hint="eastAsia" w:ascii="宋体" w:hAnsi="宋体" w:cs="宋体"/>
              </w:rPr>
              <w:t xml:space="preserve">序 号</w:t>
            </w:r>
            <w:r>
              <w:rPr>
                <w:rFonts w:ascii="宋体" w:hAnsi="宋体" w:cs="宋体"/>
              </w:rPr>
            </w:r>
            <w:r/>
          </w:p>
        </w:tc>
        <w:tc>
          <w:tcPr>
            <w:tcW w:w="2649" w:type="dxa"/>
            <w:vAlign w:val="bottom"/>
            <w:textDirection w:val="lrTb"/>
            <w:noWrap w:val="false"/>
          </w:tcPr>
          <w:p>
            <w:pPr>
              <w:pStyle w:val="907"/>
              <w:jc w:val="center"/>
              <w:spacing w:line="360" w:lineRule="auto"/>
              <w:rPr>
                <w:rFonts w:ascii="宋体" w:hAnsi="宋体" w:cs="宋体"/>
              </w:rPr>
            </w:pPr>
            <w:r>
              <w:rPr>
                <w:rFonts w:hint="eastAsia" w:ascii="宋体" w:hAnsi="宋体" w:cs="宋体"/>
                <w:lang w:val="en-US" w:eastAsia="zh-CN"/>
              </w:rPr>
              <w:t xml:space="preserve">征集</w:t>
            </w:r>
            <w:r>
              <w:rPr>
                <w:rFonts w:hint="eastAsia" w:ascii="宋体" w:hAnsi="宋体" w:cs="宋体"/>
              </w:rPr>
              <w:t xml:space="preserve">文件的</w:t>
            </w:r>
            <w:r>
              <w:rPr>
                <w:rFonts w:ascii="宋体" w:hAnsi="宋体" w:cs="宋体"/>
              </w:rPr>
            </w:r>
            <w:r/>
          </w:p>
          <w:p>
            <w:pPr>
              <w:pStyle w:val="907"/>
              <w:jc w:val="center"/>
              <w:spacing w:line="360" w:lineRule="auto"/>
              <w:rPr>
                <w:rFonts w:ascii="宋体" w:hAnsi="宋体" w:cs="宋体"/>
              </w:rPr>
            </w:pPr>
            <w:r>
              <w:rPr>
                <w:rFonts w:hint="eastAsia" w:ascii="宋体" w:hAnsi="宋体" w:cs="宋体"/>
              </w:rPr>
              <w:t xml:space="preserve">商务条款</w:t>
            </w:r>
            <w:r>
              <w:rPr>
                <w:rFonts w:ascii="宋体" w:hAnsi="宋体" w:cs="宋体"/>
              </w:rPr>
            </w:r>
            <w:r/>
          </w:p>
        </w:tc>
        <w:tc>
          <w:tcPr>
            <w:tcW w:w="1962" w:type="dxa"/>
            <w:vAlign w:val="bottom"/>
            <w:textDirection w:val="lrTb"/>
            <w:noWrap w:val="false"/>
          </w:tcPr>
          <w:p>
            <w:pPr>
              <w:pStyle w:val="907"/>
              <w:jc w:val="center"/>
              <w:spacing w:line="360" w:lineRule="auto"/>
              <w:rPr>
                <w:rFonts w:ascii="宋体" w:hAnsi="宋体" w:cs="宋体"/>
              </w:rPr>
            </w:pPr>
            <w:r>
              <w:rPr>
                <w:rFonts w:hint="eastAsia" w:ascii="宋体" w:hAnsi="宋体" w:cs="宋体"/>
              </w:rPr>
              <w:t xml:space="preserve">响应</w:t>
            </w:r>
            <w:r>
              <w:rPr>
                <w:rFonts w:hint="eastAsia" w:ascii="宋体" w:hAnsi="宋体" w:cs="宋体"/>
                <w:lang w:eastAsia="zh-CN"/>
              </w:rPr>
              <w:t xml:space="preserve">响应文件</w:t>
            </w:r>
            <w:r>
              <w:rPr>
                <w:rFonts w:hint="eastAsia" w:ascii="宋体" w:hAnsi="宋体" w:cs="宋体"/>
              </w:rPr>
              <w:t xml:space="preserve">的</w:t>
            </w:r>
            <w:r>
              <w:rPr>
                <w:rFonts w:ascii="宋体" w:hAnsi="宋体" w:cs="宋体"/>
              </w:rPr>
            </w:r>
            <w:r/>
          </w:p>
          <w:p>
            <w:pPr>
              <w:pStyle w:val="907"/>
              <w:jc w:val="center"/>
              <w:spacing w:line="360" w:lineRule="auto"/>
              <w:rPr>
                <w:rFonts w:ascii="宋体" w:hAnsi="宋体" w:cs="宋体"/>
              </w:rPr>
            </w:pPr>
            <w:r>
              <w:rPr>
                <w:rFonts w:hint="eastAsia" w:ascii="宋体" w:hAnsi="宋体" w:cs="宋体"/>
              </w:rPr>
              <w:t xml:space="preserve">商务条款</w:t>
            </w:r>
            <w:r>
              <w:rPr>
                <w:rFonts w:ascii="宋体" w:hAnsi="宋体" w:cs="宋体"/>
              </w:rPr>
            </w:r>
            <w:r/>
          </w:p>
        </w:tc>
        <w:tc>
          <w:tcPr>
            <w:tcW w:w="1550" w:type="dxa"/>
            <w:vAlign w:val="center"/>
            <w:textDirection w:val="lrTb"/>
            <w:noWrap w:val="false"/>
          </w:tcPr>
          <w:p>
            <w:pPr>
              <w:pStyle w:val="907"/>
              <w:jc w:val="both"/>
              <w:spacing w:line="360" w:lineRule="auto"/>
              <w:rPr>
                <w:rFonts w:ascii="宋体" w:hAnsi="宋体" w:eastAsia="宋体" w:cs="宋体"/>
                <w:lang w:val="en-US" w:eastAsia="zh-CN"/>
              </w:rPr>
            </w:pPr>
            <w:r>
              <w:rPr>
                <w:rFonts w:hint="eastAsia" w:ascii="宋体" w:hAnsi="宋体" w:cs="宋体"/>
                <w:lang w:val="en-US" w:eastAsia="zh-CN"/>
              </w:rPr>
              <w:t xml:space="preserve">正偏离</w:t>
            </w:r>
            <w:r>
              <w:rPr>
                <w:rFonts w:ascii="宋体" w:hAnsi="宋体" w:eastAsia="宋体" w:cs="宋体"/>
                <w:lang w:val="en-US" w:eastAsia="zh-CN"/>
              </w:rPr>
              <w:t xml:space="preserve">、</w:t>
            </w:r>
            <w:r>
              <w:rPr>
                <w:rFonts w:hint="eastAsia" w:ascii="宋体" w:hAnsi="宋体" w:cs="宋体"/>
                <w:lang w:val="en-US" w:eastAsia="zh-CN"/>
              </w:rPr>
              <w:t xml:space="preserve">无偏离</w:t>
            </w:r>
            <w:r>
              <w:rPr>
                <w:rFonts w:ascii="宋体" w:hAnsi="宋体" w:eastAsia="宋体" w:cs="宋体"/>
                <w:lang w:val="en-US" w:eastAsia="zh-CN"/>
              </w:rPr>
              <w:t xml:space="preserve">或</w:t>
            </w:r>
            <w:r>
              <w:rPr>
                <w:rFonts w:hint="eastAsia" w:ascii="宋体" w:hAnsi="宋体" w:cs="宋体"/>
                <w:lang w:val="en-US" w:eastAsia="zh-CN"/>
              </w:rPr>
              <w:t xml:space="preserve">负偏离</w:t>
            </w:r>
            <w:r>
              <w:rPr>
                <w:rFonts w:ascii="宋体" w:hAnsi="宋体" w:eastAsia="宋体" w:cs="宋体"/>
                <w:lang w:val="en-US" w:eastAsia="zh-CN"/>
              </w:rPr>
            </w:r>
            <w:r/>
          </w:p>
        </w:tc>
        <w:tc>
          <w:tcPr>
            <w:tcW w:w="1263" w:type="dxa"/>
            <w:vAlign w:val="center"/>
            <w:textDirection w:val="lrTb"/>
            <w:noWrap w:val="false"/>
          </w:tcPr>
          <w:p>
            <w:pPr>
              <w:pStyle w:val="907"/>
              <w:jc w:val="center"/>
              <w:spacing w:line="360" w:lineRule="auto"/>
              <w:rPr>
                <w:rFonts w:ascii="宋体" w:hAnsi="宋体" w:cs="宋体"/>
                <w:lang w:val="en-US" w:eastAsia="zh-CN"/>
              </w:rPr>
            </w:pPr>
            <w:r>
              <w:rPr>
                <w:rFonts w:hint="eastAsia" w:ascii="宋体" w:hAnsi="宋体" w:cs="宋体"/>
                <w:lang w:val="en-US" w:eastAsia="zh-CN"/>
              </w:rPr>
              <w:t xml:space="preserve">材料页码</w:t>
            </w:r>
            <w:r>
              <w:rPr>
                <w:rFonts w:ascii="宋体" w:hAnsi="宋体" w:cs="宋体"/>
                <w:lang w:val="en-US" w:eastAsia="zh-CN"/>
              </w:rPr>
            </w:r>
            <w:r/>
          </w:p>
        </w:tc>
      </w:tr>
      <w:tr>
        <w:trPr>
          <w:trHeight w:val="744"/>
        </w:trPr>
        <w:tc>
          <w:tcPr>
            <w:tcW w:w="956" w:type="dxa"/>
            <w:vAlign w:val="top"/>
            <w:textDirection w:val="lrTb"/>
            <w:noWrap w:val="false"/>
          </w:tcPr>
          <w:p>
            <w:pPr>
              <w:pStyle w:val="907"/>
              <w:spacing w:line="360" w:lineRule="auto"/>
              <w:rPr>
                <w:rFonts w:ascii="宋体" w:hAnsi="宋体" w:cs="宋体"/>
              </w:rPr>
            </w:pPr>
            <w:r>
              <w:rPr>
                <w:rFonts w:ascii="宋体" w:hAnsi="宋体" w:cs="宋体"/>
              </w:rPr>
            </w:r>
            <w:r/>
          </w:p>
        </w:tc>
        <w:tc>
          <w:tcPr>
            <w:tcW w:w="2649" w:type="dxa"/>
            <w:vAlign w:val="top"/>
            <w:textDirection w:val="lrTb"/>
            <w:noWrap w:val="false"/>
          </w:tcPr>
          <w:p>
            <w:pPr>
              <w:pStyle w:val="907"/>
              <w:spacing w:line="360" w:lineRule="auto"/>
              <w:rPr>
                <w:rFonts w:ascii="宋体" w:hAnsi="宋体" w:cs="宋体"/>
              </w:rPr>
            </w:pPr>
            <w:r>
              <w:rPr>
                <w:rFonts w:ascii="宋体" w:hAnsi="宋体" w:cs="宋体"/>
              </w:rPr>
            </w:r>
            <w:r/>
          </w:p>
        </w:tc>
        <w:tc>
          <w:tcPr>
            <w:tcW w:w="1962" w:type="dxa"/>
            <w:vAlign w:val="top"/>
            <w:textDirection w:val="lrTb"/>
            <w:noWrap w:val="false"/>
          </w:tcPr>
          <w:p>
            <w:pPr>
              <w:pStyle w:val="907"/>
              <w:spacing w:line="360" w:lineRule="auto"/>
              <w:rPr>
                <w:rFonts w:ascii="宋体" w:hAnsi="宋体" w:cs="宋体"/>
              </w:rPr>
            </w:pPr>
            <w:r>
              <w:rPr>
                <w:rFonts w:ascii="宋体" w:hAnsi="宋体" w:cs="宋体"/>
              </w:rPr>
            </w:r>
            <w:r/>
          </w:p>
        </w:tc>
        <w:tc>
          <w:tcPr>
            <w:tcW w:w="1550" w:type="dxa"/>
            <w:vAlign w:val="top"/>
            <w:textDirection w:val="lrTb"/>
            <w:noWrap w:val="false"/>
          </w:tcPr>
          <w:p>
            <w:pPr>
              <w:pStyle w:val="907"/>
              <w:spacing w:line="360" w:lineRule="auto"/>
              <w:rPr>
                <w:rFonts w:ascii="宋体" w:hAnsi="宋体" w:cs="宋体"/>
              </w:rPr>
            </w:pPr>
            <w:r>
              <w:rPr>
                <w:rFonts w:ascii="宋体" w:hAnsi="宋体" w:cs="宋体"/>
              </w:rPr>
            </w:r>
            <w:r/>
          </w:p>
        </w:tc>
        <w:tc>
          <w:tcPr>
            <w:tcW w:w="1263" w:type="dxa"/>
            <w:vAlign w:val="top"/>
            <w:textDirection w:val="lrTb"/>
            <w:noWrap w:val="false"/>
          </w:tcPr>
          <w:p>
            <w:pPr>
              <w:pStyle w:val="907"/>
              <w:spacing w:line="360" w:lineRule="auto"/>
              <w:rPr>
                <w:rFonts w:ascii="宋体" w:hAnsi="宋体" w:cs="宋体"/>
              </w:rPr>
            </w:pPr>
            <w:r>
              <w:rPr>
                <w:rFonts w:ascii="宋体" w:hAnsi="宋体" w:cs="宋体"/>
              </w:rPr>
            </w:r>
            <w:r/>
          </w:p>
        </w:tc>
      </w:tr>
      <w:tr>
        <w:trPr>
          <w:trHeight w:val="768"/>
        </w:trPr>
        <w:tc>
          <w:tcPr>
            <w:tcW w:w="956" w:type="dxa"/>
            <w:vAlign w:val="top"/>
            <w:textDirection w:val="lrTb"/>
            <w:noWrap w:val="false"/>
          </w:tcPr>
          <w:p>
            <w:pPr>
              <w:pStyle w:val="907"/>
              <w:spacing w:line="360" w:lineRule="auto"/>
              <w:rPr>
                <w:rFonts w:ascii="宋体" w:hAnsi="宋体" w:cs="宋体"/>
              </w:rPr>
            </w:pPr>
            <w:r>
              <w:rPr>
                <w:rFonts w:ascii="宋体" w:hAnsi="宋体" w:cs="宋体"/>
              </w:rPr>
            </w:r>
            <w:r/>
          </w:p>
        </w:tc>
        <w:tc>
          <w:tcPr>
            <w:tcW w:w="2649" w:type="dxa"/>
            <w:vAlign w:val="top"/>
            <w:textDirection w:val="lrTb"/>
            <w:noWrap w:val="false"/>
          </w:tcPr>
          <w:p>
            <w:pPr>
              <w:pStyle w:val="907"/>
              <w:spacing w:line="360" w:lineRule="auto"/>
              <w:rPr>
                <w:rFonts w:ascii="宋体" w:hAnsi="宋体" w:cs="宋体"/>
              </w:rPr>
            </w:pPr>
            <w:r>
              <w:rPr>
                <w:rFonts w:ascii="宋体" w:hAnsi="宋体" w:cs="宋体"/>
              </w:rPr>
            </w:r>
            <w:r/>
          </w:p>
        </w:tc>
        <w:tc>
          <w:tcPr>
            <w:tcW w:w="1962" w:type="dxa"/>
            <w:vAlign w:val="top"/>
            <w:textDirection w:val="lrTb"/>
            <w:noWrap w:val="false"/>
          </w:tcPr>
          <w:p>
            <w:pPr>
              <w:pStyle w:val="907"/>
              <w:spacing w:line="360" w:lineRule="auto"/>
              <w:rPr>
                <w:rFonts w:ascii="宋体" w:hAnsi="宋体" w:cs="宋体"/>
              </w:rPr>
            </w:pPr>
            <w:r>
              <w:rPr>
                <w:rFonts w:ascii="宋体" w:hAnsi="宋体" w:cs="宋体"/>
              </w:rPr>
            </w:r>
            <w:r/>
          </w:p>
        </w:tc>
        <w:tc>
          <w:tcPr>
            <w:tcW w:w="1550" w:type="dxa"/>
            <w:vAlign w:val="top"/>
            <w:textDirection w:val="lrTb"/>
            <w:noWrap w:val="false"/>
          </w:tcPr>
          <w:p>
            <w:pPr>
              <w:pStyle w:val="907"/>
              <w:spacing w:line="360" w:lineRule="auto"/>
              <w:rPr>
                <w:rFonts w:ascii="宋体" w:hAnsi="宋体" w:cs="宋体"/>
              </w:rPr>
            </w:pPr>
            <w:r>
              <w:rPr>
                <w:rFonts w:ascii="宋体" w:hAnsi="宋体" w:cs="宋体"/>
              </w:rPr>
            </w:r>
            <w:r/>
          </w:p>
        </w:tc>
        <w:tc>
          <w:tcPr>
            <w:tcW w:w="1263" w:type="dxa"/>
            <w:vAlign w:val="top"/>
            <w:textDirection w:val="lrTb"/>
            <w:noWrap w:val="false"/>
          </w:tcPr>
          <w:p>
            <w:pPr>
              <w:pStyle w:val="907"/>
              <w:spacing w:line="360" w:lineRule="auto"/>
              <w:rPr>
                <w:rFonts w:ascii="宋体" w:hAnsi="宋体" w:cs="宋体"/>
              </w:rPr>
            </w:pPr>
            <w:r>
              <w:rPr>
                <w:rFonts w:ascii="宋体" w:hAnsi="宋体" w:cs="宋体"/>
              </w:rPr>
            </w:r>
            <w:r/>
          </w:p>
        </w:tc>
      </w:tr>
      <w:tr>
        <w:trPr>
          <w:trHeight w:val="778"/>
        </w:trPr>
        <w:tc>
          <w:tcPr>
            <w:tcW w:w="956" w:type="dxa"/>
            <w:vAlign w:val="top"/>
            <w:textDirection w:val="lrTb"/>
            <w:noWrap w:val="false"/>
          </w:tcPr>
          <w:p>
            <w:pPr>
              <w:pStyle w:val="907"/>
              <w:spacing w:line="360" w:lineRule="auto"/>
              <w:rPr>
                <w:rFonts w:ascii="宋体" w:hAnsi="宋体" w:cs="宋体"/>
              </w:rPr>
            </w:pPr>
            <w:r>
              <w:rPr>
                <w:rFonts w:ascii="宋体" w:hAnsi="宋体" w:cs="宋体"/>
              </w:rPr>
            </w:r>
            <w:r/>
          </w:p>
        </w:tc>
        <w:tc>
          <w:tcPr>
            <w:tcW w:w="2649" w:type="dxa"/>
            <w:vAlign w:val="top"/>
            <w:textDirection w:val="lrTb"/>
            <w:noWrap w:val="false"/>
          </w:tcPr>
          <w:p>
            <w:pPr>
              <w:pStyle w:val="907"/>
              <w:spacing w:line="360" w:lineRule="auto"/>
              <w:rPr>
                <w:rFonts w:ascii="宋体" w:hAnsi="宋体" w:cs="宋体"/>
              </w:rPr>
            </w:pPr>
            <w:r>
              <w:rPr>
                <w:rFonts w:ascii="宋体" w:hAnsi="宋体" w:cs="宋体"/>
              </w:rPr>
            </w:r>
            <w:r/>
          </w:p>
        </w:tc>
        <w:tc>
          <w:tcPr>
            <w:tcW w:w="1962" w:type="dxa"/>
            <w:vAlign w:val="top"/>
            <w:textDirection w:val="lrTb"/>
            <w:noWrap w:val="false"/>
          </w:tcPr>
          <w:p>
            <w:pPr>
              <w:pStyle w:val="907"/>
              <w:spacing w:line="360" w:lineRule="auto"/>
              <w:rPr>
                <w:rFonts w:ascii="宋体" w:hAnsi="宋体" w:cs="宋体"/>
              </w:rPr>
            </w:pPr>
            <w:r>
              <w:rPr>
                <w:rFonts w:ascii="宋体" w:hAnsi="宋体" w:cs="宋体"/>
              </w:rPr>
            </w:r>
            <w:r/>
          </w:p>
        </w:tc>
        <w:tc>
          <w:tcPr>
            <w:tcW w:w="1550" w:type="dxa"/>
            <w:vAlign w:val="top"/>
            <w:textDirection w:val="lrTb"/>
            <w:noWrap w:val="false"/>
          </w:tcPr>
          <w:p>
            <w:pPr>
              <w:pStyle w:val="907"/>
              <w:spacing w:line="360" w:lineRule="auto"/>
              <w:rPr>
                <w:rFonts w:ascii="宋体" w:hAnsi="宋体" w:cs="宋体"/>
              </w:rPr>
            </w:pPr>
            <w:r>
              <w:rPr>
                <w:rFonts w:ascii="宋体" w:hAnsi="宋体" w:cs="宋体"/>
              </w:rPr>
            </w:r>
            <w:r/>
          </w:p>
        </w:tc>
        <w:tc>
          <w:tcPr>
            <w:tcW w:w="1263" w:type="dxa"/>
            <w:vAlign w:val="top"/>
            <w:textDirection w:val="lrTb"/>
            <w:noWrap w:val="false"/>
          </w:tcPr>
          <w:p>
            <w:pPr>
              <w:pStyle w:val="907"/>
              <w:spacing w:line="360" w:lineRule="auto"/>
              <w:rPr>
                <w:rFonts w:ascii="宋体" w:hAnsi="宋体" w:cs="宋体"/>
              </w:rPr>
            </w:pPr>
            <w:r>
              <w:rPr>
                <w:rFonts w:ascii="宋体" w:hAnsi="宋体" w:cs="宋体"/>
              </w:rPr>
            </w:r>
            <w:r/>
          </w:p>
        </w:tc>
      </w:tr>
      <w:tr>
        <w:trPr>
          <w:trHeight w:val="774"/>
        </w:trPr>
        <w:tc>
          <w:tcPr>
            <w:tcW w:w="956" w:type="dxa"/>
            <w:vAlign w:val="top"/>
            <w:textDirection w:val="lrTb"/>
            <w:noWrap w:val="false"/>
          </w:tcPr>
          <w:p>
            <w:pPr>
              <w:pStyle w:val="907"/>
              <w:spacing w:line="360" w:lineRule="auto"/>
              <w:rPr>
                <w:rFonts w:ascii="宋体" w:hAnsi="宋体" w:cs="宋体"/>
              </w:rPr>
            </w:pPr>
            <w:r>
              <w:rPr>
                <w:rFonts w:ascii="宋体" w:hAnsi="宋体" w:cs="宋体"/>
              </w:rPr>
            </w:r>
            <w:r/>
          </w:p>
        </w:tc>
        <w:tc>
          <w:tcPr>
            <w:tcW w:w="2649" w:type="dxa"/>
            <w:vAlign w:val="top"/>
            <w:textDirection w:val="lrTb"/>
            <w:noWrap w:val="false"/>
          </w:tcPr>
          <w:p>
            <w:pPr>
              <w:pStyle w:val="907"/>
              <w:spacing w:line="360" w:lineRule="auto"/>
              <w:rPr>
                <w:rFonts w:ascii="宋体" w:hAnsi="宋体" w:cs="宋体"/>
              </w:rPr>
            </w:pPr>
            <w:r>
              <w:rPr>
                <w:rFonts w:ascii="宋体" w:hAnsi="宋体" w:cs="宋体"/>
              </w:rPr>
            </w:r>
            <w:r/>
          </w:p>
        </w:tc>
        <w:tc>
          <w:tcPr>
            <w:tcW w:w="1962" w:type="dxa"/>
            <w:vAlign w:val="top"/>
            <w:textDirection w:val="lrTb"/>
            <w:noWrap w:val="false"/>
          </w:tcPr>
          <w:p>
            <w:pPr>
              <w:pStyle w:val="907"/>
              <w:spacing w:line="360" w:lineRule="auto"/>
              <w:rPr>
                <w:rFonts w:ascii="宋体" w:hAnsi="宋体" w:cs="宋体"/>
              </w:rPr>
            </w:pPr>
            <w:r>
              <w:rPr>
                <w:rFonts w:ascii="宋体" w:hAnsi="宋体" w:cs="宋体"/>
              </w:rPr>
            </w:r>
            <w:r/>
          </w:p>
        </w:tc>
        <w:tc>
          <w:tcPr>
            <w:tcW w:w="1550" w:type="dxa"/>
            <w:vAlign w:val="top"/>
            <w:textDirection w:val="lrTb"/>
            <w:noWrap w:val="false"/>
          </w:tcPr>
          <w:p>
            <w:pPr>
              <w:pStyle w:val="907"/>
              <w:spacing w:line="360" w:lineRule="auto"/>
              <w:rPr>
                <w:rFonts w:ascii="宋体" w:hAnsi="宋体" w:cs="宋体"/>
              </w:rPr>
            </w:pPr>
            <w:r>
              <w:rPr>
                <w:rFonts w:ascii="宋体" w:hAnsi="宋体" w:cs="宋体"/>
              </w:rPr>
            </w:r>
            <w:r/>
          </w:p>
        </w:tc>
        <w:tc>
          <w:tcPr>
            <w:tcW w:w="1263" w:type="dxa"/>
            <w:vAlign w:val="top"/>
            <w:textDirection w:val="lrTb"/>
            <w:noWrap w:val="false"/>
          </w:tcPr>
          <w:p>
            <w:pPr>
              <w:pStyle w:val="907"/>
              <w:spacing w:line="360" w:lineRule="auto"/>
              <w:rPr>
                <w:rFonts w:ascii="宋体" w:hAnsi="宋体" w:cs="宋体"/>
              </w:rPr>
            </w:pPr>
            <w:r>
              <w:rPr>
                <w:rFonts w:ascii="宋体" w:hAnsi="宋体" w:cs="宋体"/>
              </w:rPr>
            </w:r>
            <w:r/>
          </w:p>
        </w:tc>
      </w:tr>
      <w:tr>
        <w:trPr>
          <w:trHeight w:val="770"/>
        </w:trPr>
        <w:tc>
          <w:tcPr>
            <w:tcW w:w="956" w:type="dxa"/>
            <w:vAlign w:val="top"/>
            <w:textDirection w:val="lrTb"/>
            <w:noWrap w:val="false"/>
          </w:tcPr>
          <w:p>
            <w:pPr>
              <w:pStyle w:val="907"/>
              <w:spacing w:line="360" w:lineRule="auto"/>
              <w:rPr>
                <w:rFonts w:ascii="宋体" w:hAnsi="宋体" w:cs="宋体"/>
              </w:rPr>
            </w:pPr>
            <w:r>
              <w:rPr>
                <w:rFonts w:ascii="宋体" w:hAnsi="宋体" w:cs="宋体"/>
              </w:rPr>
            </w:r>
            <w:r/>
          </w:p>
        </w:tc>
        <w:tc>
          <w:tcPr>
            <w:tcW w:w="2649" w:type="dxa"/>
            <w:vAlign w:val="top"/>
            <w:textDirection w:val="lrTb"/>
            <w:noWrap w:val="false"/>
          </w:tcPr>
          <w:p>
            <w:pPr>
              <w:pStyle w:val="907"/>
              <w:spacing w:line="360" w:lineRule="auto"/>
              <w:rPr>
                <w:rFonts w:ascii="宋体" w:hAnsi="宋体" w:cs="宋体"/>
              </w:rPr>
            </w:pPr>
            <w:r>
              <w:rPr>
                <w:rFonts w:ascii="宋体" w:hAnsi="宋体" w:cs="宋体"/>
              </w:rPr>
            </w:r>
            <w:r/>
          </w:p>
        </w:tc>
        <w:tc>
          <w:tcPr>
            <w:tcW w:w="1962" w:type="dxa"/>
            <w:vAlign w:val="top"/>
            <w:textDirection w:val="lrTb"/>
            <w:noWrap w:val="false"/>
          </w:tcPr>
          <w:p>
            <w:pPr>
              <w:pStyle w:val="907"/>
              <w:spacing w:line="360" w:lineRule="auto"/>
              <w:rPr>
                <w:rFonts w:ascii="宋体" w:hAnsi="宋体" w:cs="宋体"/>
              </w:rPr>
            </w:pPr>
            <w:r>
              <w:rPr>
                <w:rFonts w:ascii="宋体" w:hAnsi="宋体" w:cs="宋体"/>
              </w:rPr>
            </w:r>
            <w:r/>
          </w:p>
        </w:tc>
        <w:tc>
          <w:tcPr>
            <w:tcW w:w="1550" w:type="dxa"/>
            <w:vAlign w:val="top"/>
            <w:textDirection w:val="lrTb"/>
            <w:noWrap w:val="false"/>
          </w:tcPr>
          <w:p>
            <w:pPr>
              <w:pStyle w:val="907"/>
              <w:spacing w:line="360" w:lineRule="auto"/>
              <w:rPr>
                <w:rFonts w:ascii="宋体" w:hAnsi="宋体" w:cs="宋体"/>
              </w:rPr>
            </w:pPr>
            <w:r>
              <w:rPr>
                <w:rFonts w:ascii="宋体" w:hAnsi="宋体" w:cs="宋体"/>
              </w:rPr>
            </w:r>
            <w:r/>
          </w:p>
        </w:tc>
        <w:tc>
          <w:tcPr>
            <w:tcW w:w="1263" w:type="dxa"/>
            <w:vAlign w:val="top"/>
            <w:textDirection w:val="lrTb"/>
            <w:noWrap w:val="false"/>
          </w:tcPr>
          <w:p>
            <w:pPr>
              <w:pStyle w:val="907"/>
              <w:spacing w:line="360" w:lineRule="auto"/>
              <w:rPr>
                <w:rFonts w:ascii="宋体" w:hAnsi="宋体" w:cs="宋体"/>
              </w:rPr>
            </w:pPr>
            <w:r>
              <w:rPr>
                <w:rFonts w:ascii="宋体" w:hAnsi="宋体" w:cs="宋体"/>
              </w:rPr>
            </w:r>
            <w:r/>
          </w:p>
        </w:tc>
      </w:tr>
      <w:tr>
        <w:trPr>
          <w:trHeight w:val="766"/>
        </w:trPr>
        <w:tc>
          <w:tcPr>
            <w:tcW w:w="956" w:type="dxa"/>
            <w:vAlign w:val="top"/>
            <w:textDirection w:val="lrTb"/>
            <w:noWrap w:val="false"/>
          </w:tcPr>
          <w:p>
            <w:pPr>
              <w:pStyle w:val="907"/>
              <w:spacing w:line="360" w:lineRule="auto"/>
              <w:rPr>
                <w:rFonts w:ascii="宋体" w:hAnsi="宋体" w:cs="宋体"/>
              </w:rPr>
            </w:pPr>
            <w:r>
              <w:rPr>
                <w:rFonts w:ascii="宋体" w:hAnsi="宋体" w:cs="宋体"/>
              </w:rPr>
            </w:r>
            <w:r/>
          </w:p>
        </w:tc>
        <w:tc>
          <w:tcPr>
            <w:tcW w:w="2649" w:type="dxa"/>
            <w:vAlign w:val="top"/>
            <w:textDirection w:val="lrTb"/>
            <w:noWrap w:val="false"/>
          </w:tcPr>
          <w:p>
            <w:pPr>
              <w:pStyle w:val="907"/>
              <w:spacing w:line="360" w:lineRule="auto"/>
              <w:rPr>
                <w:rFonts w:ascii="宋体" w:hAnsi="宋体" w:cs="宋体"/>
              </w:rPr>
            </w:pPr>
            <w:r>
              <w:rPr>
                <w:rFonts w:ascii="宋体" w:hAnsi="宋体" w:cs="宋体"/>
              </w:rPr>
            </w:r>
            <w:r/>
          </w:p>
        </w:tc>
        <w:tc>
          <w:tcPr>
            <w:tcW w:w="1962" w:type="dxa"/>
            <w:vAlign w:val="top"/>
            <w:textDirection w:val="lrTb"/>
            <w:noWrap w:val="false"/>
          </w:tcPr>
          <w:p>
            <w:pPr>
              <w:pStyle w:val="907"/>
              <w:spacing w:line="360" w:lineRule="auto"/>
              <w:rPr>
                <w:rFonts w:ascii="宋体" w:hAnsi="宋体" w:cs="宋体"/>
              </w:rPr>
            </w:pPr>
            <w:r>
              <w:rPr>
                <w:rFonts w:ascii="宋体" w:hAnsi="宋体" w:cs="宋体"/>
              </w:rPr>
            </w:r>
            <w:r/>
          </w:p>
        </w:tc>
        <w:tc>
          <w:tcPr>
            <w:tcW w:w="1550" w:type="dxa"/>
            <w:vAlign w:val="top"/>
            <w:textDirection w:val="lrTb"/>
            <w:noWrap w:val="false"/>
          </w:tcPr>
          <w:p>
            <w:pPr>
              <w:pStyle w:val="907"/>
              <w:spacing w:line="360" w:lineRule="auto"/>
              <w:rPr>
                <w:rFonts w:ascii="宋体" w:hAnsi="宋体" w:cs="宋体"/>
              </w:rPr>
            </w:pPr>
            <w:r>
              <w:rPr>
                <w:rFonts w:ascii="宋体" w:hAnsi="宋体" w:cs="宋体"/>
              </w:rPr>
            </w:r>
            <w:r/>
          </w:p>
        </w:tc>
        <w:tc>
          <w:tcPr>
            <w:tcW w:w="1263" w:type="dxa"/>
            <w:vAlign w:val="top"/>
            <w:textDirection w:val="lrTb"/>
            <w:noWrap w:val="false"/>
          </w:tcPr>
          <w:p>
            <w:pPr>
              <w:pStyle w:val="907"/>
              <w:spacing w:line="360" w:lineRule="auto"/>
              <w:rPr>
                <w:rFonts w:ascii="宋体" w:hAnsi="宋体" w:cs="宋体"/>
              </w:rPr>
            </w:pPr>
            <w:r>
              <w:rPr>
                <w:rFonts w:ascii="宋体" w:hAnsi="宋体" w:cs="宋体"/>
              </w:rPr>
            </w:r>
            <w:r/>
          </w:p>
        </w:tc>
      </w:tr>
      <w:tr>
        <w:trPr>
          <w:trHeight w:val="763"/>
        </w:trPr>
        <w:tc>
          <w:tcPr>
            <w:tcW w:w="956" w:type="dxa"/>
            <w:vAlign w:val="top"/>
            <w:textDirection w:val="lrTb"/>
            <w:noWrap w:val="false"/>
          </w:tcPr>
          <w:p>
            <w:pPr>
              <w:pStyle w:val="907"/>
              <w:spacing w:line="360" w:lineRule="auto"/>
              <w:rPr>
                <w:rFonts w:ascii="宋体" w:hAnsi="宋体" w:cs="宋体"/>
              </w:rPr>
            </w:pPr>
            <w:r>
              <w:rPr>
                <w:rFonts w:ascii="宋体" w:hAnsi="宋体" w:cs="宋体"/>
              </w:rPr>
            </w:r>
            <w:r/>
          </w:p>
        </w:tc>
        <w:tc>
          <w:tcPr>
            <w:tcW w:w="2649" w:type="dxa"/>
            <w:vAlign w:val="top"/>
            <w:textDirection w:val="lrTb"/>
            <w:noWrap w:val="false"/>
          </w:tcPr>
          <w:p>
            <w:pPr>
              <w:pStyle w:val="907"/>
              <w:spacing w:line="360" w:lineRule="auto"/>
              <w:rPr>
                <w:rFonts w:ascii="宋体" w:hAnsi="宋体" w:cs="宋体"/>
              </w:rPr>
            </w:pPr>
            <w:r>
              <w:rPr>
                <w:rFonts w:ascii="宋体" w:hAnsi="宋体" w:cs="宋体"/>
              </w:rPr>
            </w:r>
            <w:r/>
          </w:p>
        </w:tc>
        <w:tc>
          <w:tcPr>
            <w:tcW w:w="1962" w:type="dxa"/>
            <w:vAlign w:val="top"/>
            <w:textDirection w:val="lrTb"/>
            <w:noWrap w:val="false"/>
          </w:tcPr>
          <w:p>
            <w:pPr>
              <w:pStyle w:val="907"/>
              <w:spacing w:line="360" w:lineRule="auto"/>
              <w:rPr>
                <w:rFonts w:ascii="宋体" w:hAnsi="宋体" w:cs="宋体"/>
              </w:rPr>
            </w:pPr>
            <w:r>
              <w:rPr>
                <w:rFonts w:ascii="宋体" w:hAnsi="宋体" w:cs="宋体"/>
              </w:rPr>
            </w:r>
            <w:r/>
          </w:p>
        </w:tc>
        <w:tc>
          <w:tcPr>
            <w:tcW w:w="1550" w:type="dxa"/>
            <w:vAlign w:val="top"/>
            <w:textDirection w:val="lrTb"/>
            <w:noWrap w:val="false"/>
          </w:tcPr>
          <w:p>
            <w:pPr>
              <w:pStyle w:val="907"/>
              <w:spacing w:line="360" w:lineRule="auto"/>
              <w:rPr>
                <w:rFonts w:ascii="宋体" w:hAnsi="宋体" w:cs="宋体"/>
              </w:rPr>
            </w:pPr>
            <w:r>
              <w:rPr>
                <w:rFonts w:ascii="宋体" w:hAnsi="宋体" w:cs="宋体"/>
              </w:rPr>
            </w:r>
            <w:r/>
          </w:p>
        </w:tc>
        <w:tc>
          <w:tcPr>
            <w:tcW w:w="1263" w:type="dxa"/>
            <w:vAlign w:val="top"/>
            <w:textDirection w:val="lrTb"/>
            <w:noWrap w:val="false"/>
          </w:tcPr>
          <w:p>
            <w:pPr>
              <w:pStyle w:val="907"/>
              <w:spacing w:line="360" w:lineRule="auto"/>
              <w:rPr>
                <w:rFonts w:ascii="宋体" w:hAnsi="宋体" w:cs="宋体"/>
              </w:rPr>
            </w:pPr>
            <w:r>
              <w:rPr>
                <w:rFonts w:ascii="宋体" w:hAnsi="宋体" w:cs="宋体"/>
              </w:rPr>
            </w:r>
            <w:r/>
          </w:p>
        </w:tc>
      </w:tr>
      <w:tr>
        <w:trPr>
          <w:trHeight w:val="772"/>
        </w:trPr>
        <w:tc>
          <w:tcPr>
            <w:tcW w:w="956" w:type="dxa"/>
            <w:vAlign w:val="top"/>
            <w:textDirection w:val="lrTb"/>
            <w:noWrap w:val="false"/>
          </w:tcPr>
          <w:p>
            <w:pPr>
              <w:pStyle w:val="907"/>
              <w:spacing w:line="360" w:lineRule="auto"/>
              <w:rPr>
                <w:rFonts w:ascii="宋体" w:hAnsi="宋体" w:cs="宋体"/>
              </w:rPr>
            </w:pPr>
            <w:r>
              <w:rPr>
                <w:rFonts w:ascii="宋体" w:hAnsi="宋体" w:cs="宋体"/>
              </w:rPr>
            </w:r>
            <w:r/>
          </w:p>
        </w:tc>
        <w:tc>
          <w:tcPr>
            <w:tcW w:w="2649" w:type="dxa"/>
            <w:vAlign w:val="top"/>
            <w:textDirection w:val="lrTb"/>
            <w:noWrap w:val="false"/>
          </w:tcPr>
          <w:p>
            <w:pPr>
              <w:pStyle w:val="907"/>
              <w:spacing w:line="360" w:lineRule="auto"/>
              <w:rPr>
                <w:rFonts w:ascii="宋体" w:hAnsi="宋体" w:cs="宋体"/>
              </w:rPr>
            </w:pPr>
            <w:r>
              <w:rPr>
                <w:rFonts w:ascii="宋体" w:hAnsi="宋体" w:cs="宋体"/>
              </w:rPr>
            </w:r>
            <w:r/>
          </w:p>
        </w:tc>
        <w:tc>
          <w:tcPr>
            <w:tcW w:w="1962" w:type="dxa"/>
            <w:vAlign w:val="top"/>
            <w:textDirection w:val="lrTb"/>
            <w:noWrap w:val="false"/>
          </w:tcPr>
          <w:p>
            <w:pPr>
              <w:pStyle w:val="907"/>
              <w:spacing w:line="360" w:lineRule="auto"/>
              <w:rPr>
                <w:rFonts w:ascii="宋体" w:hAnsi="宋体" w:cs="宋体"/>
              </w:rPr>
            </w:pPr>
            <w:r>
              <w:rPr>
                <w:rFonts w:ascii="宋体" w:hAnsi="宋体" w:cs="宋体"/>
              </w:rPr>
            </w:r>
            <w:r/>
          </w:p>
        </w:tc>
        <w:tc>
          <w:tcPr>
            <w:tcW w:w="1550" w:type="dxa"/>
            <w:vAlign w:val="top"/>
            <w:textDirection w:val="lrTb"/>
            <w:noWrap w:val="false"/>
          </w:tcPr>
          <w:p>
            <w:pPr>
              <w:pStyle w:val="907"/>
              <w:spacing w:line="360" w:lineRule="auto"/>
              <w:rPr>
                <w:rFonts w:ascii="宋体" w:hAnsi="宋体" w:cs="宋体"/>
              </w:rPr>
            </w:pPr>
            <w:r>
              <w:rPr>
                <w:rFonts w:ascii="宋体" w:hAnsi="宋体" w:cs="宋体"/>
              </w:rPr>
            </w:r>
            <w:r/>
          </w:p>
        </w:tc>
        <w:tc>
          <w:tcPr>
            <w:tcW w:w="1263" w:type="dxa"/>
            <w:vAlign w:val="top"/>
            <w:textDirection w:val="lrTb"/>
            <w:noWrap w:val="false"/>
          </w:tcPr>
          <w:p>
            <w:pPr>
              <w:pStyle w:val="907"/>
              <w:spacing w:line="360" w:lineRule="auto"/>
              <w:rPr>
                <w:rFonts w:ascii="宋体" w:hAnsi="宋体" w:cs="宋体"/>
              </w:rPr>
            </w:pPr>
            <w:r>
              <w:rPr>
                <w:rFonts w:ascii="宋体" w:hAnsi="宋体" w:cs="宋体"/>
              </w:rPr>
            </w:r>
            <w:r/>
          </w:p>
        </w:tc>
      </w:tr>
      <w:tr>
        <w:trPr>
          <w:trHeight w:val="768"/>
        </w:trPr>
        <w:tc>
          <w:tcPr>
            <w:tcW w:w="956" w:type="dxa"/>
            <w:vAlign w:val="top"/>
            <w:textDirection w:val="lrTb"/>
            <w:noWrap w:val="false"/>
          </w:tcPr>
          <w:p>
            <w:pPr>
              <w:pStyle w:val="907"/>
              <w:spacing w:line="360" w:lineRule="auto"/>
              <w:rPr>
                <w:rFonts w:ascii="宋体" w:hAnsi="宋体" w:cs="宋体"/>
              </w:rPr>
            </w:pPr>
            <w:r>
              <w:rPr>
                <w:rFonts w:ascii="宋体" w:hAnsi="宋体" w:cs="宋体"/>
              </w:rPr>
            </w:r>
            <w:r/>
          </w:p>
        </w:tc>
        <w:tc>
          <w:tcPr>
            <w:tcW w:w="2649" w:type="dxa"/>
            <w:vAlign w:val="top"/>
            <w:textDirection w:val="lrTb"/>
            <w:noWrap w:val="false"/>
          </w:tcPr>
          <w:p>
            <w:pPr>
              <w:pStyle w:val="907"/>
              <w:spacing w:line="360" w:lineRule="auto"/>
              <w:rPr>
                <w:rFonts w:ascii="宋体" w:hAnsi="宋体" w:cs="宋体"/>
              </w:rPr>
            </w:pPr>
            <w:r>
              <w:rPr>
                <w:rFonts w:ascii="宋体" w:hAnsi="宋体" w:cs="宋体"/>
              </w:rPr>
            </w:r>
            <w:r/>
          </w:p>
        </w:tc>
        <w:tc>
          <w:tcPr>
            <w:tcW w:w="1962" w:type="dxa"/>
            <w:vAlign w:val="top"/>
            <w:textDirection w:val="lrTb"/>
            <w:noWrap w:val="false"/>
          </w:tcPr>
          <w:p>
            <w:pPr>
              <w:pStyle w:val="907"/>
              <w:spacing w:line="360" w:lineRule="auto"/>
              <w:rPr>
                <w:rFonts w:ascii="宋体" w:hAnsi="宋体" w:cs="宋体"/>
              </w:rPr>
            </w:pPr>
            <w:r>
              <w:rPr>
                <w:rFonts w:ascii="宋体" w:hAnsi="宋体" w:cs="宋体"/>
              </w:rPr>
            </w:r>
            <w:r/>
          </w:p>
        </w:tc>
        <w:tc>
          <w:tcPr>
            <w:tcW w:w="1550" w:type="dxa"/>
            <w:vAlign w:val="top"/>
            <w:textDirection w:val="lrTb"/>
            <w:noWrap w:val="false"/>
          </w:tcPr>
          <w:p>
            <w:pPr>
              <w:pStyle w:val="907"/>
              <w:spacing w:line="360" w:lineRule="auto"/>
              <w:rPr>
                <w:rFonts w:ascii="宋体" w:hAnsi="宋体" w:cs="宋体"/>
              </w:rPr>
            </w:pPr>
            <w:r>
              <w:rPr>
                <w:rFonts w:ascii="宋体" w:hAnsi="宋体" w:cs="宋体"/>
              </w:rPr>
            </w:r>
            <w:r/>
          </w:p>
        </w:tc>
        <w:tc>
          <w:tcPr>
            <w:tcW w:w="1263" w:type="dxa"/>
            <w:vAlign w:val="top"/>
            <w:textDirection w:val="lrTb"/>
            <w:noWrap w:val="false"/>
          </w:tcPr>
          <w:p>
            <w:pPr>
              <w:pStyle w:val="907"/>
              <w:spacing w:line="360" w:lineRule="auto"/>
              <w:rPr>
                <w:rFonts w:ascii="宋体" w:hAnsi="宋体" w:cs="宋体"/>
              </w:rPr>
            </w:pPr>
            <w:r>
              <w:rPr>
                <w:rFonts w:ascii="宋体" w:hAnsi="宋体" w:cs="宋体"/>
              </w:rPr>
            </w:r>
            <w:r/>
          </w:p>
        </w:tc>
      </w:tr>
      <w:tr>
        <w:trPr>
          <w:trHeight w:val="768"/>
        </w:trPr>
        <w:tc>
          <w:tcPr>
            <w:tcW w:w="956" w:type="dxa"/>
            <w:vAlign w:val="top"/>
            <w:textDirection w:val="lrTb"/>
            <w:noWrap w:val="false"/>
          </w:tcPr>
          <w:p>
            <w:pPr>
              <w:pStyle w:val="907"/>
              <w:spacing w:line="360" w:lineRule="auto"/>
              <w:rPr>
                <w:rFonts w:ascii="宋体" w:hAnsi="宋体" w:cs="宋体"/>
              </w:rPr>
            </w:pPr>
            <w:r>
              <w:rPr>
                <w:rFonts w:ascii="宋体" w:hAnsi="宋体" w:cs="宋体"/>
              </w:rPr>
            </w:r>
            <w:r/>
          </w:p>
        </w:tc>
        <w:tc>
          <w:tcPr>
            <w:tcW w:w="2649" w:type="dxa"/>
            <w:vAlign w:val="top"/>
            <w:textDirection w:val="lrTb"/>
            <w:noWrap w:val="false"/>
          </w:tcPr>
          <w:p>
            <w:pPr>
              <w:pStyle w:val="907"/>
              <w:spacing w:line="360" w:lineRule="auto"/>
              <w:rPr>
                <w:rFonts w:ascii="宋体" w:hAnsi="宋体" w:cs="宋体"/>
              </w:rPr>
            </w:pPr>
            <w:r>
              <w:rPr>
                <w:rFonts w:ascii="宋体" w:hAnsi="宋体" w:cs="宋体"/>
              </w:rPr>
            </w:r>
            <w:r/>
          </w:p>
        </w:tc>
        <w:tc>
          <w:tcPr>
            <w:tcW w:w="1962" w:type="dxa"/>
            <w:vAlign w:val="top"/>
            <w:textDirection w:val="lrTb"/>
            <w:noWrap w:val="false"/>
          </w:tcPr>
          <w:p>
            <w:pPr>
              <w:pStyle w:val="907"/>
              <w:spacing w:line="360" w:lineRule="auto"/>
              <w:rPr>
                <w:rFonts w:ascii="宋体" w:hAnsi="宋体" w:cs="宋体"/>
              </w:rPr>
            </w:pPr>
            <w:r>
              <w:rPr>
                <w:rFonts w:ascii="宋体" w:hAnsi="宋体" w:cs="宋体"/>
              </w:rPr>
            </w:r>
            <w:r/>
          </w:p>
        </w:tc>
        <w:tc>
          <w:tcPr>
            <w:tcW w:w="1550" w:type="dxa"/>
            <w:vAlign w:val="top"/>
            <w:textDirection w:val="lrTb"/>
            <w:noWrap w:val="false"/>
          </w:tcPr>
          <w:p>
            <w:pPr>
              <w:pStyle w:val="907"/>
              <w:spacing w:line="360" w:lineRule="auto"/>
              <w:rPr>
                <w:rFonts w:ascii="宋体" w:hAnsi="宋体" w:cs="宋体"/>
              </w:rPr>
            </w:pPr>
            <w:r>
              <w:rPr>
                <w:rFonts w:ascii="宋体" w:hAnsi="宋体" w:cs="宋体"/>
              </w:rPr>
            </w:r>
            <w:r/>
          </w:p>
        </w:tc>
        <w:tc>
          <w:tcPr>
            <w:tcW w:w="1263" w:type="dxa"/>
            <w:vAlign w:val="top"/>
            <w:textDirection w:val="lrTb"/>
            <w:noWrap w:val="false"/>
          </w:tcPr>
          <w:p>
            <w:pPr>
              <w:pStyle w:val="907"/>
              <w:spacing w:line="360" w:lineRule="auto"/>
              <w:rPr>
                <w:rFonts w:ascii="宋体" w:hAnsi="宋体" w:cs="宋体"/>
              </w:rPr>
            </w:pPr>
            <w:r>
              <w:rPr>
                <w:rFonts w:ascii="宋体" w:hAnsi="宋体" w:cs="宋体"/>
              </w:rPr>
            </w:r>
            <w:r/>
          </w:p>
        </w:tc>
      </w:tr>
    </w:tbl>
    <w:p>
      <w:pPr>
        <w:pStyle w:val="907"/>
        <w:ind w:left="570" w:hanging="360"/>
        <w:spacing w:line="360" w:lineRule="auto"/>
        <w:rPr>
          <w:rFonts w:ascii="宋体" w:hAnsi="宋体" w:cs="宋体"/>
          <w:sz w:val="18"/>
          <w:szCs w:val="18"/>
        </w:rPr>
      </w:pPr>
      <w:r>
        <w:rPr>
          <w:rFonts w:hint="eastAsia" w:ascii="宋体" w:hAnsi="宋体" w:cs="宋体"/>
          <w:sz w:val="18"/>
          <w:szCs w:val="18"/>
        </w:rPr>
        <w:t xml:space="preserve">注：供应商必须对</w:t>
      </w:r>
      <w:r>
        <w:rPr>
          <w:rFonts w:hint="eastAsia" w:ascii="宋体" w:hAnsi="宋体" w:cs="宋体"/>
          <w:sz w:val="18"/>
          <w:szCs w:val="18"/>
          <w:lang w:eastAsia="zh-CN"/>
        </w:rPr>
        <w:t xml:space="preserve">征集文件</w:t>
      </w:r>
      <w:r>
        <w:rPr>
          <w:rFonts w:hint="eastAsia" w:ascii="宋体" w:hAnsi="宋体" w:cs="宋体"/>
          <w:sz w:val="18"/>
          <w:szCs w:val="18"/>
        </w:rPr>
        <w:t xml:space="preserve">的主要商务条款，须实质性响应，允许正偏离</w:t>
      </w:r>
      <w:r>
        <w:rPr>
          <w:rFonts w:hint="eastAsia" w:ascii="宋体" w:hAnsi="宋体" w:cs="宋体"/>
          <w:sz w:val="18"/>
          <w:szCs w:val="18"/>
          <w:lang w:val="en-US" w:eastAsia="zh-CN"/>
        </w:rPr>
        <w:t xml:space="preserve">或无偏离，</w:t>
      </w:r>
      <w:r>
        <w:rPr>
          <w:rFonts w:hint="eastAsia" w:ascii="宋体" w:hAnsi="宋体" w:cs="宋体"/>
          <w:sz w:val="18"/>
          <w:szCs w:val="18"/>
        </w:rPr>
        <w:t xml:space="preserve">不允许负偏离，否则视为明显不符合技术规范、技术标准的要求</w:t>
      </w: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响应无效</w:t>
      </w:r>
      <w:r>
        <w:rPr>
          <w:rFonts w:hint="eastAsia" w:ascii="宋体" w:hAnsi="宋体" w:cs="宋体"/>
          <w:sz w:val="18"/>
          <w:szCs w:val="18"/>
        </w:rPr>
        <w:t xml:space="preserve">。</w:t>
      </w:r>
      <w:r>
        <w:rPr>
          <w:rFonts w:ascii="宋体" w:hAnsi="宋体" w:cs="宋体"/>
          <w:sz w:val="18"/>
          <w:szCs w:val="18"/>
        </w:rPr>
      </w:r>
      <w:r/>
    </w:p>
    <w:p>
      <w:pPr>
        <w:pStyle w:val="907"/>
        <w:ind w:firstLine="4139"/>
        <w:spacing w:line="360" w:lineRule="auto"/>
        <w:rPr>
          <w:rFonts w:ascii="宋体" w:hAnsi="宋体" w:cs="宋体"/>
        </w:rPr>
      </w:pPr>
      <w:r>
        <w:rPr>
          <w:rFonts w:ascii="宋体" w:hAnsi="宋体" w:cs="宋体"/>
        </w:rPr>
      </w:r>
      <w:r/>
    </w:p>
    <w:p>
      <w:pPr>
        <w:pStyle w:val="907"/>
        <w:ind w:right="42" w:firstLine="2940"/>
        <w:spacing w:line="500" w:lineRule="exact"/>
        <w:tabs>
          <w:tab w:val="left" w:pos="5665" w:leader="none"/>
          <w:tab w:val="right" w:pos="8360" w:leader="none"/>
        </w:tabs>
        <w:rPr>
          <w:rFonts w:ascii="宋体"/>
        </w:rPr>
      </w:pPr>
      <w:r>
        <w:rPr>
          <w:rFonts w:hint="eastAsia" w:ascii="宋体"/>
        </w:rPr>
        <w:t xml:space="preserve">供应商(加盖公章或签章)：</w:t>
      </w:r>
      <w:r>
        <w:rPr>
          <w:rFonts w:ascii="宋体"/>
        </w:rPr>
      </w:r>
      <w:r/>
    </w:p>
    <w:p>
      <w:pPr>
        <w:pStyle w:val="907"/>
        <w:ind w:right="42" w:firstLine="1365"/>
        <w:jc w:val="center"/>
        <w:spacing w:line="500" w:lineRule="exact"/>
        <w:tabs>
          <w:tab w:val="left" w:pos="5665" w:leader="none"/>
          <w:tab w:val="right" w:pos="8360" w:leader="none"/>
        </w:tabs>
        <w:rPr>
          <w:rFonts w:ascii="宋体"/>
        </w:rPr>
      </w:pPr>
      <w:r>
        <w:rPr>
          <w:rFonts w:hint="eastAsia" w:ascii="宋体"/>
          <w:lang w:val="en-US" w:eastAsia="zh-CN"/>
        </w:rPr>
        <w:t xml:space="preserve"> 法定</w:t>
      </w:r>
      <w:r>
        <w:rPr>
          <w:rFonts w:hint="eastAsia" w:ascii="宋体"/>
        </w:rPr>
        <w:t xml:space="preserve">代表人或授权委托人（</w:t>
      </w:r>
      <w:r>
        <w:rPr>
          <w:rFonts w:hint="eastAsia" w:ascii="宋体" w:hAnsi="宋体" w:cs="宋体"/>
        </w:rPr>
        <w:t xml:space="preserve">签名或盖章或签章</w:t>
      </w:r>
      <w:r>
        <w:rPr>
          <w:rFonts w:hint="eastAsia" w:ascii="宋体"/>
        </w:rPr>
        <w:t xml:space="preserve">）：</w:t>
      </w:r>
      <w:r>
        <w:rPr>
          <w:rFonts w:ascii="宋体"/>
        </w:rPr>
      </w:r>
      <w:r/>
    </w:p>
    <w:p>
      <w:pPr>
        <w:pStyle w:val="907"/>
        <w:ind w:firstLine="2940"/>
        <w:spacing w:line="500" w:lineRule="exact"/>
        <w:rPr>
          <w:rFonts w:ascii="宋体" w:hAnsi="宋体" w:cs="宋体"/>
        </w:rPr>
      </w:pPr>
      <w:r>
        <w:rPr>
          <w:rFonts w:hint="eastAsia" w:ascii="宋体" w:hAnsi="宋体" w:cs="宋体"/>
        </w:rPr>
        <w:t xml:space="preserve">日             期：</w:t>
      </w:r>
      <w:r>
        <w:rPr>
          <w:rFonts w:ascii="宋体" w:hAnsi="宋体" w:cs="宋体"/>
        </w:rPr>
      </w:r>
      <w:r/>
    </w:p>
    <w:p>
      <w:pPr>
        <w:pStyle w:val="907"/>
        <w:spacing w:line="500" w:lineRule="exact"/>
        <w:rPr>
          <w:rFonts w:ascii="宋体" w:hAnsi="宋体"/>
        </w:rPr>
      </w:pPr>
      <w:r>
        <w:rPr>
          <w:rFonts w:hint="eastAsia" w:ascii="宋体" w:hAnsi="宋体"/>
          <w:b/>
          <w:bCs/>
        </w:rPr>
        <w:br w:type="page" w:clear="all"/>
      </w:r>
      <w:r>
        <w:rPr>
          <w:rFonts w:hint="eastAsia" w:ascii="宋体" w:hAnsi="宋体"/>
        </w:rPr>
        <w:t xml:space="preserve">格式6：</w:t>
      </w:r>
      <w:r>
        <w:rPr>
          <w:rFonts w:ascii="宋体" w:hAnsi="宋体"/>
        </w:rPr>
      </w:r>
      <w:r/>
    </w:p>
    <w:p>
      <w:pPr>
        <w:pStyle w:val="907"/>
        <w:jc w:val="center"/>
        <w:spacing w:line="560" w:lineRule="exact"/>
        <w:rPr>
          <w:rFonts w:ascii="宋体" w:hAnsi="宋体"/>
          <w:b/>
          <w:bCs/>
        </w:rPr>
      </w:pPr>
      <w:r>
        <w:rPr>
          <w:rFonts w:hint="eastAsia" w:ascii="宋体" w:hAnsi="宋体"/>
          <w:b/>
          <w:bCs/>
        </w:rPr>
        <w:t xml:space="preserve">法定代表人授权委托书</w:t>
      </w:r>
      <w:r>
        <w:rPr>
          <w:rFonts w:ascii="宋体" w:hAnsi="宋体"/>
          <w:b/>
          <w:bCs/>
        </w:rPr>
      </w:r>
      <w:r/>
    </w:p>
    <w:p>
      <w:pPr>
        <w:pStyle w:val="907"/>
        <w:ind w:firstLine="420"/>
        <w:spacing w:line="560" w:lineRule="exact"/>
        <w:rPr>
          <w:rFonts w:ascii="宋体" w:hAnsi="宋体"/>
          <w:u w:val="single"/>
        </w:rPr>
      </w:pPr>
      <w:r>
        <w:rPr>
          <w:rFonts w:ascii="宋体" w:hAnsi="宋体"/>
          <w:u w:val="single"/>
        </w:rPr>
      </w:r>
      <w:r/>
    </w:p>
    <w:p>
      <w:pPr>
        <w:pStyle w:val="907"/>
        <w:ind w:firstLine="420"/>
        <w:spacing w:line="560" w:lineRule="exact"/>
        <w:rPr>
          <w:rFonts w:ascii="宋体" w:hAnsi="宋体"/>
          <w:u w:val="single"/>
        </w:rPr>
      </w:pPr>
      <w:r>
        <w:rPr>
          <w:rFonts w:hint="eastAsia" w:ascii="宋体" w:hAnsi="宋体"/>
        </w:rPr>
        <w:t xml:space="preserve">本授权委托书声明：我</w:t>
      </w:r>
      <w:r>
        <w:rPr>
          <w:rFonts w:hint="eastAsia" w:ascii="宋体" w:hAnsi="宋体"/>
          <w:u w:val="single"/>
        </w:rPr>
        <w:t xml:space="preserve">　　</w:t>
      </w:r>
      <w:r>
        <w:rPr>
          <w:rFonts w:hint="eastAsia" w:ascii="宋体" w:hAnsi="宋体"/>
        </w:rPr>
        <w:t xml:space="preserve">（姓名）系</w:t>
      </w:r>
      <w:r>
        <w:rPr>
          <w:rFonts w:hint="eastAsia" w:ascii="宋体" w:hAnsi="宋体"/>
          <w:u w:val="single"/>
        </w:rPr>
        <w:t xml:space="preserve">　　</w:t>
      </w:r>
      <w:r>
        <w:rPr>
          <w:rFonts w:hint="eastAsia" w:ascii="宋体" w:hAnsi="宋体"/>
        </w:rPr>
        <w:t xml:space="preserve">（供应商名称）的法定代表人，现授权委托</w:t>
      </w:r>
      <w:r>
        <w:rPr>
          <w:rFonts w:hint="eastAsia" w:ascii="宋体" w:hAnsi="宋体"/>
          <w:u w:val="single"/>
        </w:rPr>
        <w:t xml:space="preserve">　　</w:t>
      </w:r>
      <w:r>
        <w:rPr>
          <w:rFonts w:hint="eastAsia" w:ascii="宋体" w:hAnsi="宋体"/>
        </w:rPr>
        <w:t xml:space="preserve">（供应商名称）的</w:t>
      </w:r>
      <w:r>
        <w:rPr>
          <w:rFonts w:hint="eastAsia" w:ascii="宋体" w:hAnsi="宋体"/>
          <w:u w:val="single"/>
        </w:rPr>
        <w:t xml:space="preserve">　　　</w:t>
      </w:r>
      <w:r>
        <w:rPr>
          <w:rFonts w:hint="eastAsia" w:ascii="宋体" w:hAnsi="宋体"/>
        </w:rPr>
        <w:t xml:space="preserve">（姓名）为我公司代理人，以本公司的名义参加</w:t>
      </w:r>
      <w:r>
        <w:rPr>
          <w:rFonts w:hint="eastAsia" w:ascii="宋体" w:hAnsi="宋体"/>
          <w:u w:val="single"/>
        </w:rPr>
        <w:t xml:space="preserve">　　　</w:t>
      </w:r>
      <w:r>
        <w:rPr>
          <w:rFonts w:hint="eastAsia" w:ascii="宋体" w:hAnsi="宋体"/>
        </w:rPr>
        <w:t xml:space="preserve">（</w:t>
      </w:r>
      <w:r>
        <w:rPr>
          <w:rFonts w:hint="eastAsia" w:ascii="宋体" w:hAnsi="宋体"/>
          <w:lang w:val="en-US" w:eastAsia="zh-CN"/>
        </w:rPr>
        <w:t xml:space="preserve">征集</w:t>
      </w:r>
      <w:r>
        <w:rPr>
          <w:rFonts w:hint="eastAsia" w:ascii="宋体" w:hAnsi="宋体"/>
        </w:rPr>
        <w:t xml:space="preserve">人）的</w:t>
      </w:r>
      <w:r>
        <w:rPr>
          <w:rFonts w:hint="eastAsia" w:ascii="宋体" w:hAnsi="宋体"/>
          <w:u w:val="single"/>
        </w:rPr>
        <w:t xml:space="preserve">　　　</w:t>
      </w:r>
      <w:r>
        <w:rPr>
          <w:rFonts w:hint="eastAsia" w:ascii="宋体" w:hAnsi="宋体"/>
        </w:rPr>
        <w:t xml:space="preserve">（项目名称）的</w:t>
      </w:r>
      <w:r>
        <w:rPr>
          <w:rFonts w:hint="eastAsia" w:ascii="宋体" w:hAnsi="宋体"/>
          <w:lang w:val="en-US" w:eastAsia="zh-CN"/>
        </w:rPr>
        <w:t xml:space="preserve">采购</w:t>
      </w:r>
      <w:r>
        <w:rPr>
          <w:rFonts w:hint="eastAsia" w:ascii="宋体" w:hAnsi="宋体"/>
        </w:rPr>
        <w:t xml:space="preserve">活动。授权委托人在开标、评标、合同谈判过程中所签署的一切文件和处理与之有关的一切事务，我均予以承认。</w:t>
      </w:r>
      <w:r>
        <w:rPr>
          <w:rFonts w:ascii="宋体" w:hAnsi="宋体"/>
          <w:u w:val="single"/>
        </w:rPr>
      </w:r>
      <w:r/>
    </w:p>
    <w:p>
      <w:pPr>
        <w:pStyle w:val="907"/>
        <w:ind w:firstLine="420"/>
        <w:spacing w:line="560" w:lineRule="exact"/>
        <w:rPr>
          <w:rFonts w:hint="eastAsia" w:ascii="宋体" w:hAnsi="宋体"/>
        </w:rPr>
      </w:pPr>
      <w:r>
        <w:rPr>
          <w:rFonts w:hint="eastAsia" w:ascii="宋体" w:hAnsi="宋体"/>
        </w:rPr>
        <w:t xml:space="preserve">代理人无转委权。特此委托。</w:t>
      </w:r>
      <w:r>
        <w:rPr>
          <w:rFonts w:hint="eastAsia" w:ascii="宋体" w:hAnsi="宋体"/>
        </w:rPr>
      </w:r>
      <w:r/>
    </w:p>
    <w:p>
      <w:pPr>
        <w:pStyle w:val="907"/>
        <w:ind w:firstLine="420"/>
        <w:spacing w:line="560" w:lineRule="exact"/>
        <w:rPr>
          <w:rFonts w:ascii="宋体" w:hAnsi="宋体"/>
        </w:rPr>
      </w:pPr>
      <w:r>
        <w:rPr>
          <w:rFonts w:ascii="宋体" w:hAnsi="宋体"/>
        </w:rPr>
      </w:r>
      <w:r/>
    </w:p>
    <w:p>
      <w:pPr>
        <w:pStyle w:val="907"/>
        <w:ind w:firstLine="420"/>
        <w:spacing w:line="560" w:lineRule="exact"/>
        <w:rPr>
          <w:rFonts w:ascii="宋体" w:hAnsi="宋体"/>
        </w:rPr>
      </w:pPr>
      <w:r>
        <w:rPr>
          <w:rFonts w:hint="eastAsia" w:ascii="宋体" w:hAnsi="宋体"/>
        </w:rPr>
        <w:t xml:space="preserve"> 代理人：     性别：    年龄：</w:t>
      </w:r>
      <w:r>
        <w:rPr>
          <w:rFonts w:ascii="宋体" w:hAnsi="宋体"/>
        </w:rPr>
      </w:r>
      <w:r/>
    </w:p>
    <w:p>
      <w:pPr>
        <w:pStyle w:val="907"/>
        <w:ind w:firstLine="420"/>
        <w:spacing w:line="560" w:lineRule="exact"/>
        <w:rPr>
          <w:rFonts w:ascii="宋体" w:hAnsi="宋体"/>
        </w:rPr>
      </w:pPr>
      <w:r>
        <w:rPr>
          <w:rFonts w:hint="eastAsia" w:ascii="宋体" w:hAnsi="宋体"/>
        </w:rPr>
        <w:t xml:space="preserve"> 单  位：     部门：    职务：</w:t>
      </w:r>
      <w:r>
        <w:rPr>
          <w:rFonts w:ascii="宋体" w:hAnsi="宋体"/>
        </w:rPr>
      </w:r>
      <w:r/>
    </w:p>
    <w:p>
      <w:pPr>
        <w:pStyle w:val="907"/>
        <w:ind w:firstLine="525"/>
        <w:spacing w:line="560" w:lineRule="exact"/>
        <w:rPr>
          <w:rFonts w:ascii="宋体" w:hAnsi="宋体"/>
        </w:rPr>
      </w:pPr>
      <w:r>
        <w:rPr>
          <w:rFonts w:hint="eastAsia" w:ascii="宋体" w:hAnsi="宋体"/>
        </w:rPr>
        <w:t xml:space="preserve">供应商： (加盖公章或签章)</w:t>
      </w:r>
      <w:r>
        <w:rPr>
          <w:rFonts w:ascii="宋体" w:hAnsi="宋体"/>
        </w:rPr>
      </w:r>
      <w:r/>
    </w:p>
    <w:p>
      <w:pPr>
        <w:pStyle w:val="907"/>
        <w:ind w:firstLine="525"/>
        <w:spacing w:line="560" w:lineRule="exact"/>
        <w:rPr>
          <w:rFonts w:ascii="宋体" w:hAnsi="宋体"/>
        </w:rPr>
      </w:pPr>
      <w:r>
        <w:rPr>
          <w:rFonts w:hint="eastAsia" w:ascii="宋体" w:hAnsi="宋体"/>
        </w:rPr>
        <w:t xml:space="preserve">法定代表人： (签名或盖章或签章)</w:t>
      </w:r>
      <w:r>
        <w:rPr>
          <w:rFonts w:ascii="宋体" w:hAnsi="宋体"/>
        </w:rPr>
      </w:r>
      <w:r/>
    </w:p>
    <w:p>
      <w:pPr>
        <w:pStyle w:val="907"/>
        <w:spacing w:line="560" w:lineRule="exact"/>
        <w:rPr>
          <w:rFonts w:ascii="宋体" w:hAnsi="宋体"/>
        </w:rPr>
      </w:pPr>
      <w:r>
        <w:rPr>
          <w:rFonts w:ascii="宋体" w:hAnsi="宋体"/>
        </w:rPr>
      </w:r>
      <w:r/>
    </w:p>
    <w:p>
      <w:pPr>
        <w:pStyle w:val="907"/>
        <w:ind w:firstLine="420"/>
        <w:spacing w:line="560" w:lineRule="exact"/>
        <w:rPr>
          <w:rFonts w:ascii="宋体" w:hAnsi="宋体"/>
        </w:rPr>
      </w:pPr>
      <w:r>
        <w:rPr>
          <w:rFonts w:hint="eastAsia" w:ascii="宋体" w:hAnsi="宋体"/>
        </w:rPr>
        <w:t xml:space="preserve">说明：</w:t>
      </w:r>
      <w:r>
        <w:rPr>
          <w:rFonts w:ascii="宋体" w:hAnsi="宋体"/>
        </w:rPr>
      </w:r>
      <w:r/>
    </w:p>
    <w:p>
      <w:pPr>
        <w:pStyle w:val="907"/>
        <w:ind w:firstLine="420"/>
        <w:spacing w:line="560" w:lineRule="exact"/>
        <w:rPr>
          <w:rFonts w:ascii="宋体" w:hAnsi="宋体"/>
        </w:rPr>
      </w:pPr>
      <w:r>
        <w:rPr>
          <w:rFonts w:hint="eastAsia" w:ascii="宋体" w:hAnsi="宋体"/>
        </w:rPr>
        <w:t xml:space="preserve">1．委托书内容填写要明确，涂改无效。</w:t>
      </w:r>
      <w:r>
        <w:rPr>
          <w:rFonts w:ascii="宋体" w:hAnsi="宋体"/>
        </w:rPr>
      </w:r>
      <w:r/>
    </w:p>
    <w:p>
      <w:pPr>
        <w:pStyle w:val="907"/>
        <w:ind w:firstLine="420"/>
        <w:spacing w:line="560" w:lineRule="exact"/>
        <w:rPr>
          <w:rFonts w:hint="eastAsia" w:ascii="宋体" w:hAnsi="宋体"/>
        </w:rPr>
      </w:pPr>
      <w:r>
        <w:rPr>
          <w:rFonts w:hint="eastAsia" w:ascii="宋体" w:hAnsi="宋体"/>
        </w:rPr>
        <w:t xml:space="preserve">2．委托代理人根据授权范围，以委托单位的名义签订合同，并将此委托书提交给对方作为合同附件。</w:t>
      </w:r>
      <w:r>
        <w:rPr>
          <w:rFonts w:hint="eastAsia" w:ascii="宋体" w:hAnsi="宋体"/>
        </w:rPr>
      </w:r>
      <w:r/>
    </w:p>
    <w:p>
      <w:pPr>
        <w:pStyle w:val="907"/>
        <w:spacing w:line="560" w:lineRule="exact"/>
        <w:rPr>
          <w:rFonts w:ascii="宋体" w:hAnsi="宋体"/>
        </w:rPr>
      </w:pPr>
      <w:r>
        <w:rPr>
          <w:rFonts w:ascii="宋体" w:hAnsi="宋体"/>
        </w:rPr>
      </w:r>
      <w:r/>
    </w:p>
    <w:p>
      <w:pPr>
        <w:pStyle w:val="907"/>
        <w:spacing w:line="560" w:lineRule="exact"/>
        <w:rPr>
          <w:rFonts w:ascii="宋体" w:hAnsi="宋体"/>
        </w:rPr>
      </w:pPr>
      <w:r>
        <w:rPr>
          <w:rFonts w:ascii="宋体" w:hAnsi="宋体"/>
        </w:rPr>
      </w:r>
      <w:r/>
    </w:p>
    <w:p>
      <w:pPr>
        <w:pStyle w:val="907"/>
        <w:jc w:val="left"/>
        <w:spacing w:line="560" w:lineRule="exact"/>
        <w:rPr>
          <w:rFonts w:ascii="宋体" w:hAnsi="宋体"/>
        </w:rPr>
      </w:pPr>
      <w:r>
        <w:rPr>
          <w:rFonts w:hint="eastAsia" w:ascii="宋体" w:hAnsi="宋体"/>
        </w:rPr>
        <w:br w:type="page" w:clear="all"/>
      </w:r>
      <w:r>
        <w:rPr>
          <w:rFonts w:hint="eastAsia" w:ascii="宋体" w:hAnsi="宋体"/>
        </w:rPr>
        <w:t xml:space="preserve">格式7：</w:t>
      </w:r>
      <w:r>
        <w:rPr>
          <w:rFonts w:ascii="宋体" w:hAnsi="宋体"/>
        </w:rPr>
      </w:r>
      <w:r/>
    </w:p>
    <w:p>
      <w:pPr>
        <w:pStyle w:val="907"/>
        <w:jc w:val="center"/>
        <w:rPr>
          <w:rFonts w:ascii="黑体" w:hAnsi="Courier New" w:eastAsia="黑体"/>
          <w:b/>
          <w:sz w:val="32"/>
          <w:szCs w:val="32"/>
        </w:rPr>
      </w:pPr>
      <w:r>
        <w:rPr>
          <w:rFonts w:hint="eastAsia" w:ascii="黑体" w:hAnsi="Courier New" w:eastAsia="黑体"/>
          <w:b/>
          <w:sz w:val="32"/>
          <w:szCs w:val="32"/>
        </w:rPr>
        <w:t xml:space="preserve">供应商基本情况</w:t>
      </w:r>
      <w:r>
        <w:rPr>
          <w:rFonts w:ascii="黑体" w:hAnsi="Courier New" w:eastAsia="黑体"/>
          <w:b/>
          <w:sz w:val="32"/>
          <w:szCs w:val="32"/>
        </w:rPr>
      </w:r>
      <w:r/>
    </w:p>
    <w:p>
      <w:pPr>
        <w:pStyle w:val="907"/>
        <w:jc w:val="center"/>
        <w:rPr>
          <w:rFonts w:ascii="宋体"/>
          <w:sz w:val="28"/>
          <w:szCs w:val="28"/>
        </w:rPr>
      </w:pPr>
      <w:r>
        <w:rPr>
          <w:rFonts w:ascii="宋体"/>
          <w:sz w:val="28"/>
          <w:szCs w:val="28"/>
        </w:rPr>
      </w:r>
      <w:r/>
    </w:p>
    <w:tbl>
      <w:tblPr>
        <w:tblW w:w="92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4"/>
        <w:gridCol w:w="1126"/>
        <w:gridCol w:w="85"/>
        <w:gridCol w:w="1211"/>
        <w:gridCol w:w="1014"/>
        <w:gridCol w:w="1366"/>
        <w:gridCol w:w="1091"/>
        <w:gridCol w:w="1549"/>
      </w:tblGrid>
      <w:tr>
        <w:trPr>
          <w:trHeight w:val="567"/>
        </w:trPr>
        <w:tc>
          <w:tcPr>
            <w:tcW w:w="1764" w:type="dxa"/>
            <w:vAlign w:val="center"/>
            <w:textDirection w:val="lrTb"/>
            <w:noWrap w:val="false"/>
          </w:tcPr>
          <w:p>
            <w:pPr>
              <w:pStyle w:val="907"/>
              <w:jc w:val="center"/>
              <w:rPr>
                <w:rFonts w:ascii="宋体"/>
              </w:rPr>
            </w:pPr>
            <w:r>
              <w:rPr>
                <w:rFonts w:hint="eastAsia" w:ascii="宋体" w:hAnsi="宋体"/>
              </w:rPr>
              <w:t xml:space="preserve">申请人名称</w:t>
            </w:r>
            <w:r>
              <w:rPr>
                <w:rFonts w:ascii="宋体"/>
              </w:rPr>
            </w:r>
            <w:r/>
          </w:p>
        </w:tc>
        <w:tc>
          <w:tcPr>
            <w:gridSpan w:val="7"/>
            <w:tcW w:w="7442" w:type="dxa"/>
            <w:vAlign w:val="center"/>
            <w:textDirection w:val="lrTb"/>
            <w:noWrap w:val="false"/>
          </w:tcPr>
          <w:p>
            <w:pPr>
              <w:pStyle w:val="907"/>
              <w:jc w:val="center"/>
              <w:rPr>
                <w:rFonts w:ascii="宋体"/>
              </w:rPr>
            </w:pPr>
            <w:r>
              <w:rPr>
                <w:rFonts w:ascii="宋体"/>
              </w:rPr>
            </w:r>
            <w:r/>
          </w:p>
        </w:tc>
      </w:tr>
      <w:tr>
        <w:trPr>
          <w:trHeight w:val="567"/>
        </w:trPr>
        <w:tc>
          <w:tcPr>
            <w:tcW w:w="1764" w:type="dxa"/>
            <w:vAlign w:val="center"/>
            <w:textDirection w:val="lrTb"/>
            <w:noWrap w:val="false"/>
          </w:tcPr>
          <w:p>
            <w:pPr>
              <w:pStyle w:val="907"/>
              <w:jc w:val="center"/>
              <w:rPr>
                <w:rFonts w:ascii="宋体"/>
              </w:rPr>
            </w:pPr>
            <w:r>
              <w:rPr>
                <w:rFonts w:hint="eastAsia" w:ascii="宋体" w:hAnsi="宋体"/>
              </w:rPr>
              <w:t xml:space="preserve">注册地址</w:t>
            </w:r>
            <w:r>
              <w:rPr>
                <w:rFonts w:ascii="宋体"/>
              </w:rPr>
            </w:r>
            <w:r/>
          </w:p>
        </w:tc>
        <w:tc>
          <w:tcPr>
            <w:gridSpan w:val="4"/>
            <w:tcW w:w="3436" w:type="dxa"/>
            <w:vAlign w:val="center"/>
            <w:textDirection w:val="lrTb"/>
            <w:noWrap w:val="false"/>
          </w:tcPr>
          <w:p>
            <w:pPr>
              <w:pStyle w:val="907"/>
              <w:jc w:val="center"/>
              <w:rPr>
                <w:rFonts w:ascii="宋体"/>
              </w:rPr>
            </w:pPr>
            <w:r>
              <w:rPr>
                <w:rFonts w:ascii="宋体"/>
              </w:rPr>
            </w:r>
            <w:r/>
          </w:p>
        </w:tc>
        <w:tc>
          <w:tcPr>
            <w:tcW w:w="1366" w:type="dxa"/>
            <w:vAlign w:val="center"/>
            <w:textDirection w:val="lrTb"/>
            <w:noWrap w:val="false"/>
          </w:tcPr>
          <w:p>
            <w:pPr>
              <w:pStyle w:val="907"/>
              <w:jc w:val="center"/>
              <w:rPr>
                <w:rFonts w:ascii="宋体"/>
              </w:rPr>
            </w:pPr>
            <w:r>
              <w:rPr>
                <w:rFonts w:hint="eastAsia" w:ascii="宋体" w:hAnsi="宋体"/>
              </w:rPr>
              <w:t xml:space="preserve">邮编</w:t>
            </w:r>
            <w:r>
              <w:rPr>
                <w:rFonts w:ascii="宋体"/>
              </w:rPr>
            </w:r>
            <w:r/>
          </w:p>
        </w:tc>
        <w:tc>
          <w:tcPr>
            <w:gridSpan w:val="2"/>
            <w:tcW w:w="2640" w:type="dxa"/>
            <w:vAlign w:val="center"/>
            <w:textDirection w:val="lrTb"/>
            <w:noWrap w:val="false"/>
          </w:tcPr>
          <w:p>
            <w:pPr>
              <w:pStyle w:val="907"/>
              <w:jc w:val="center"/>
              <w:rPr>
                <w:rFonts w:ascii="宋体"/>
              </w:rPr>
            </w:pPr>
            <w:r>
              <w:rPr>
                <w:rFonts w:ascii="宋体"/>
              </w:rPr>
            </w:r>
            <w:r/>
          </w:p>
        </w:tc>
      </w:tr>
      <w:tr>
        <w:trPr>
          <w:trHeight w:val="567"/>
        </w:trPr>
        <w:tc>
          <w:tcPr>
            <w:tcW w:w="1764" w:type="dxa"/>
            <w:vAlign w:val="center"/>
            <w:vMerge w:val="restart"/>
            <w:textDirection w:val="lrTb"/>
            <w:noWrap w:val="false"/>
          </w:tcPr>
          <w:p>
            <w:pPr>
              <w:pStyle w:val="907"/>
              <w:jc w:val="center"/>
              <w:rPr>
                <w:rFonts w:ascii="宋体"/>
              </w:rPr>
            </w:pPr>
            <w:r>
              <w:rPr>
                <w:rFonts w:hint="eastAsia" w:ascii="宋体" w:hAnsi="宋体"/>
              </w:rPr>
              <w:t xml:space="preserve">联系方式</w:t>
            </w:r>
            <w:r>
              <w:rPr>
                <w:rFonts w:ascii="宋体"/>
              </w:rPr>
            </w:r>
            <w:r/>
          </w:p>
        </w:tc>
        <w:tc>
          <w:tcPr>
            <w:gridSpan w:val="2"/>
            <w:tcW w:w="1211" w:type="dxa"/>
            <w:vAlign w:val="center"/>
            <w:textDirection w:val="lrTb"/>
            <w:noWrap w:val="false"/>
          </w:tcPr>
          <w:p>
            <w:pPr>
              <w:pStyle w:val="907"/>
              <w:jc w:val="center"/>
              <w:rPr>
                <w:rFonts w:ascii="宋体"/>
              </w:rPr>
            </w:pPr>
            <w:r>
              <w:rPr>
                <w:rFonts w:hint="eastAsia" w:ascii="宋体" w:hAnsi="宋体"/>
              </w:rPr>
              <w:t xml:space="preserve">联系人</w:t>
            </w:r>
            <w:r>
              <w:rPr>
                <w:rFonts w:ascii="宋体"/>
              </w:rPr>
            </w:r>
            <w:r/>
          </w:p>
        </w:tc>
        <w:tc>
          <w:tcPr>
            <w:gridSpan w:val="2"/>
            <w:tcW w:w="2225" w:type="dxa"/>
            <w:vAlign w:val="center"/>
            <w:textDirection w:val="lrTb"/>
            <w:noWrap w:val="false"/>
          </w:tcPr>
          <w:p>
            <w:pPr>
              <w:pStyle w:val="907"/>
              <w:jc w:val="center"/>
              <w:rPr>
                <w:rFonts w:ascii="宋体"/>
              </w:rPr>
            </w:pPr>
            <w:r>
              <w:rPr>
                <w:rFonts w:ascii="宋体"/>
              </w:rPr>
            </w:r>
            <w:r/>
          </w:p>
        </w:tc>
        <w:tc>
          <w:tcPr>
            <w:tcW w:w="1366" w:type="dxa"/>
            <w:vAlign w:val="center"/>
            <w:textDirection w:val="lrTb"/>
            <w:noWrap w:val="false"/>
          </w:tcPr>
          <w:p>
            <w:pPr>
              <w:pStyle w:val="907"/>
              <w:jc w:val="center"/>
              <w:rPr>
                <w:rFonts w:ascii="宋体"/>
              </w:rPr>
            </w:pPr>
            <w:r>
              <w:rPr>
                <w:rFonts w:hint="eastAsia" w:ascii="宋体" w:hAnsi="宋体"/>
              </w:rPr>
              <w:t xml:space="preserve">电话</w:t>
            </w:r>
            <w:r>
              <w:rPr>
                <w:rFonts w:ascii="宋体"/>
              </w:rPr>
            </w:r>
            <w:r/>
          </w:p>
        </w:tc>
        <w:tc>
          <w:tcPr>
            <w:gridSpan w:val="2"/>
            <w:tcW w:w="2640" w:type="dxa"/>
            <w:vAlign w:val="center"/>
            <w:textDirection w:val="lrTb"/>
            <w:noWrap w:val="false"/>
          </w:tcPr>
          <w:p>
            <w:pPr>
              <w:pStyle w:val="907"/>
              <w:jc w:val="center"/>
              <w:rPr>
                <w:rFonts w:ascii="宋体"/>
              </w:rPr>
            </w:pPr>
            <w:r>
              <w:rPr>
                <w:rFonts w:ascii="宋体"/>
              </w:rPr>
            </w:r>
            <w:r/>
          </w:p>
        </w:tc>
      </w:tr>
      <w:tr>
        <w:trPr>
          <w:trHeight w:val="567"/>
        </w:trPr>
        <w:tc>
          <w:tcPr>
            <w:tcW w:w="1764" w:type="dxa"/>
            <w:vAlign w:val="center"/>
            <w:vMerge w:val="continue"/>
            <w:textDirection w:val="lrTb"/>
            <w:noWrap w:val="false"/>
          </w:tcPr>
          <w:p>
            <w:pPr>
              <w:pStyle w:val="907"/>
              <w:jc w:val="center"/>
              <w:rPr>
                <w:rFonts w:ascii="宋体"/>
              </w:rPr>
            </w:pPr>
            <w:r>
              <w:rPr>
                <w:rFonts w:ascii="宋体"/>
              </w:rPr>
            </w:r>
            <w:r/>
          </w:p>
        </w:tc>
        <w:tc>
          <w:tcPr>
            <w:gridSpan w:val="2"/>
            <w:tcW w:w="1211" w:type="dxa"/>
            <w:vAlign w:val="center"/>
            <w:textDirection w:val="lrTb"/>
            <w:noWrap w:val="false"/>
          </w:tcPr>
          <w:p>
            <w:pPr>
              <w:pStyle w:val="907"/>
              <w:jc w:val="center"/>
              <w:rPr>
                <w:rFonts w:ascii="宋体"/>
              </w:rPr>
            </w:pPr>
            <w:r>
              <w:rPr>
                <w:rFonts w:hint="eastAsia" w:ascii="宋体" w:hAnsi="宋体"/>
              </w:rPr>
              <w:t xml:space="preserve">传真</w:t>
            </w:r>
            <w:r>
              <w:rPr>
                <w:rFonts w:ascii="宋体"/>
              </w:rPr>
            </w:r>
            <w:r/>
          </w:p>
        </w:tc>
        <w:tc>
          <w:tcPr>
            <w:gridSpan w:val="2"/>
            <w:tcW w:w="2225" w:type="dxa"/>
            <w:vAlign w:val="center"/>
            <w:textDirection w:val="lrTb"/>
            <w:noWrap w:val="false"/>
          </w:tcPr>
          <w:p>
            <w:pPr>
              <w:pStyle w:val="907"/>
              <w:jc w:val="center"/>
              <w:rPr>
                <w:rFonts w:ascii="宋体"/>
              </w:rPr>
            </w:pPr>
            <w:r>
              <w:rPr>
                <w:rFonts w:ascii="宋体"/>
              </w:rPr>
            </w:r>
            <w:r/>
          </w:p>
        </w:tc>
        <w:tc>
          <w:tcPr>
            <w:tcW w:w="1366" w:type="dxa"/>
            <w:vAlign w:val="center"/>
            <w:textDirection w:val="lrTb"/>
            <w:noWrap w:val="false"/>
          </w:tcPr>
          <w:p>
            <w:pPr>
              <w:pStyle w:val="907"/>
              <w:jc w:val="center"/>
              <w:rPr>
                <w:rFonts w:ascii="宋体"/>
              </w:rPr>
            </w:pPr>
            <w:r>
              <w:rPr>
                <w:rFonts w:hint="eastAsia" w:ascii="宋体" w:hAnsi="宋体"/>
              </w:rPr>
              <w:t xml:space="preserve">网址</w:t>
            </w:r>
            <w:r>
              <w:rPr>
                <w:rFonts w:ascii="宋体"/>
              </w:rPr>
            </w:r>
            <w:r/>
          </w:p>
        </w:tc>
        <w:tc>
          <w:tcPr>
            <w:gridSpan w:val="2"/>
            <w:tcW w:w="2640" w:type="dxa"/>
            <w:vAlign w:val="center"/>
            <w:textDirection w:val="lrTb"/>
            <w:noWrap w:val="false"/>
          </w:tcPr>
          <w:p>
            <w:pPr>
              <w:pStyle w:val="907"/>
              <w:jc w:val="center"/>
              <w:rPr>
                <w:rFonts w:ascii="宋体"/>
              </w:rPr>
            </w:pPr>
            <w:r>
              <w:rPr>
                <w:rFonts w:ascii="宋体"/>
              </w:rPr>
            </w:r>
            <w:r/>
          </w:p>
        </w:tc>
      </w:tr>
      <w:tr>
        <w:trPr>
          <w:trHeight w:val="567"/>
        </w:trPr>
        <w:tc>
          <w:tcPr>
            <w:tcW w:w="1764" w:type="dxa"/>
            <w:vAlign w:val="center"/>
            <w:textDirection w:val="lrTb"/>
            <w:noWrap w:val="false"/>
          </w:tcPr>
          <w:p>
            <w:pPr>
              <w:pStyle w:val="907"/>
              <w:jc w:val="center"/>
              <w:rPr>
                <w:rFonts w:ascii="宋体"/>
              </w:rPr>
            </w:pPr>
            <w:r>
              <w:rPr>
                <w:rFonts w:hint="eastAsia" w:ascii="宋体" w:hAnsi="宋体"/>
              </w:rPr>
              <w:t xml:space="preserve">组织结构</w:t>
            </w:r>
            <w:r>
              <w:rPr>
                <w:rFonts w:ascii="宋体"/>
              </w:rPr>
            </w:r>
            <w:r/>
          </w:p>
        </w:tc>
        <w:tc>
          <w:tcPr>
            <w:gridSpan w:val="7"/>
            <w:tcW w:w="7442" w:type="dxa"/>
            <w:vAlign w:val="center"/>
            <w:textDirection w:val="lrTb"/>
            <w:noWrap w:val="false"/>
          </w:tcPr>
          <w:p>
            <w:pPr>
              <w:pStyle w:val="907"/>
              <w:jc w:val="center"/>
              <w:rPr>
                <w:rFonts w:ascii="宋体"/>
              </w:rPr>
            </w:pPr>
            <w:r>
              <w:rPr>
                <w:rFonts w:ascii="宋体"/>
              </w:rPr>
            </w:r>
            <w:r/>
          </w:p>
        </w:tc>
      </w:tr>
      <w:tr>
        <w:trPr>
          <w:trHeight w:val="567"/>
        </w:trPr>
        <w:tc>
          <w:tcPr>
            <w:tcW w:w="1764" w:type="dxa"/>
            <w:vAlign w:val="center"/>
            <w:textDirection w:val="lrTb"/>
            <w:noWrap w:val="false"/>
          </w:tcPr>
          <w:p>
            <w:pPr>
              <w:pStyle w:val="907"/>
              <w:jc w:val="center"/>
              <w:rPr>
                <w:rFonts w:ascii="宋体"/>
              </w:rPr>
            </w:pPr>
            <w:r>
              <w:rPr>
                <w:rFonts w:hint="eastAsia" w:ascii="宋体" w:hAnsi="宋体"/>
              </w:rPr>
              <w:t xml:space="preserve">法定代表人</w:t>
            </w:r>
            <w:r>
              <w:rPr>
                <w:rFonts w:ascii="宋体"/>
              </w:rPr>
            </w:r>
            <w:r/>
          </w:p>
        </w:tc>
        <w:tc>
          <w:tcPr>
            <w:tcW w:w="1126" w:type="dxa"/>
            <w:vAlign w:val="center"/>
            <w:textDirection w:val="lrTb"/>
            <w:noWrap w:val="false"/>
          </w:tcPr>
          <w:p>
            <w:pPr>
              <w:pStyle w:val="907"/>
              <w:jc w:val="center"/>
              <w:rPr>
                <w:rFonts w:ascii="宋体"/>
              </w:rPr>
            </w:pPr>
            <w:r>
              <w:rPr>
                <w:rFonts w:hint="eastAsia" w:ascii="宋体" w:hAnsi="宋体"/>
              </w:rPr>
              <w:t xml:space="preserve">姓名</w:t>
            </w:r>
            <w:r>
              <w:rPr>
                <w:rFonts w:ascii="宋体"/>
              </w:rPr>
            </w:r>
            <w:r/>
          </w:p>
        </w:tc>
        <w:tc>
          <w:tcPr>
            <w:gridSpan w:val="2"/>
            <w:tcW w:w="1296" w:type="dxa"/>
            <w:vAlign w:val="center"/>
            <w:textDirection w:val="lrTb"/>
            <w:noWrap w:val="false"/>
          </w:tcPr>
          <w:p>
            <w:pPr>
              <w:pStyle w:val="907"/>
              <w:jc w:val="center"/>
              <w:rPr>
                <w:rFonts w:ascii="宋体"/>
              </w:rPr>
            </w:pPr>
            <w:r>
              <w:rPr>
                <w:rFonts w:ascii="宋体"/>
              </w:rPr>
            </w:r>
            <w:r/>
          </w:p>
        </w:tc>
        <w:tc>
          <w:tcPr>
            <w:tcW w:w="1014" w:type="dxa"/>
            <w:vAlign w:val="center"/>
            <w:textDirection w:val="lrTb"/>
            <w:noWrap w:val="false"/>
          </w:tcPr>
          <w:p>
            <w:pPr>
              <w:pStyle w:val="907"/>
              <w:jc w:val="center"/>
              <w:rPr>
                <w:rFonts w:ascii="宋体"/>
              </w:rPr>
            </w:pPr>
            <w:r>
              <w:rPr>
                <w:rFonts w:hint="eastAsia" w:ascii="宋体" w:hAnsi="宋体"/>
              </w:rPr>
              <w:t xml:space="preserve">职称</w:t>
            </w:r>
            <w:r>
              <w:rPr>
                <w:rFonts w:ascii="宋体"/>
              </w:rPr>
            </w:r>
            <w:r/>
          </w:p>
        </w:tc>
        <w:tc>
          <w:tcPr>
            <w:tcW w:w="1366" w:type="dxa"/>
            <w:vAlign w:val="center"/>
            <w:textDirection w:val="lrTb"/>
            <w:noWrap w:val="false"/>
          </w:tcPr>
          <w:p>
            <w:pPr>
              <w:pStyle w:val="907"/>
              <w:jc w:val="center"/>
              <w:rPr>
                <w:rFonts w:ascii="宋体"/>
              </w:rPr>
            </w:pPr>
            <w:r>
              <w:rPr>
                <w:rFonts w:ascii="宋体"/>
              </w:rPr>
            </w:r>
            <w:r/>
          </w:p>
        </w:tc>
        <w:tc>
          <w:tcPr>
            <w:tcW w:w="1091" w:type="dxa"/>
            <w:vAlign w:val="center"/>
            <w:textDirection w:val="lrTb"/>
            <w:noWrap w:val="false"/>
          </w:tcPr>
          <w:p>
            <w:pPr>
              <w:pStyle w:val="907"/>
              <w:jc w:val="center"/>
              <w:rPr>
                <w:rFonts w:ascii="宋体"/>
              </w:rPr>
            </w:pPr>
            <w:r>
              <w:rPr>
                <w:rFonts w:hint="eastAsia" w:ascii="宋体" w:hAnsi="宋体"/>
              </w:rPr>
              <w:t xml:space="preserve">电话</w:t>
            </w:r>
            <w:r>
              <w:rPr>
                <w:rFonts w:ascii="宋体"/>
              </w:rPr>
            </w:r>
            <w:r/>
          </w:p>
        </w:tc>
        <w:tc>
          <w:tcPr>
            <w:tcW w:w="1549" w:type="dxa"/>
            <w:vAlign w:val="center"/>
            <w:textDirection w:val="lrTb"/>
            <w:noWrap w:val="false"/>
          </w:tcPr>
          <w:p>
            <w:pPr>
              <w:pStyle w:val="907"/>
              <w:jc w:val="left"/>
              <w:rPr>
                <w:rFonts w:ascii="宋体"/>
              </w:rPr>
            </w:pPr>
            <w:r>
              <w:rPr>
                <w:rFonts w:ascii="宋体"/>
              </w:rPr>
            </w:r>
            <w:r/>
          </w:p>
        </w:tc>
      </w:tr>
      <w:tr>
        <w:trPr>
          <w:trHeight w:val="567"/>
        </w:trPr>
        <w:tc>
          <w:tcPr>
            <w:tcW w:w="1764" w:type="dxa"/>
            <w:vAlign w:val="center"/>
            <w:textDirection w:val="lrTb"/>
            <w:noWrap w:val="false"/>
          </w:tcPr>
          <w:p>
            <w:pPr>
              <w:pStyle w:val="907"/>
              <w:jc w:val="center"/>
              <w:rPr>
                <w:rFonts w:ascii="宋体"/>
              </w:rPr>
            </w:pPr>
            <w:r>
              <w:rPr>
                <w:rFonts w:hint="eastAsia" w:ascii="宋体" w:hAnsi="宋体"/>
              </w:rPr>
              <w:t xml:space="preserve">成立时间</w:t>
            </w:r>
            <w:r>
              <w:rPr>
                <w:rFonts w:ascii="宋体"/>
              </w:rPr>
            </w:r>
            <w:r/>
          </w:p>
        </w:tc>
        <w:tc>
          <w:tcPr>
            <w:gridSpan w:val="3"/>
            <w:tcW w:w="2422" w:type="dxa"/>
            <w:vAlign w:val="center"/>
            <w:textDirection w:val="lrTb"/>
            <w:noWrap w:val="false"/>
          </w:tcPr>
          <w:p>
            <w:pPr>
              <w:pStyle w:val="907"/>
              <w:jc w:val="center"/>
              <w:rPr>
                <w:rFonts w:ascii="宋体"/>
              </w:rPr>
            </w:pPr>
            <w:r>
              <w:rPr>
                <w:rFonts w:ascii="宋体"/>
              </w:rPr>
            </w:r>
            <w:r/>
          </w:p>
        </w:tc>
        <w:tc>
          <w:tcPr>
            <w:gridSpan w:val="4"/>
            <w:tcW w:w="5020" w:type="dxa"/>
            <w:vAlign w:val="center"/>
            <w:textDirection w:val="lrTb"/>
            <w:noWrap w:val="false"/>
          </w:tcPr>
          <w:p>
            <w:pPr>
              <w:pStyle w:val="907"/>
              <w:rPr>
                <w:rFonts w:ascii="宋体"/>
              </w:rPr>
            </w:pPr>
            <w:r>
              <w:rPr>
                <w:rFonts w:hint="eastAsia" w:ascii="宋体" w:hAnsi="宋体"/>
              </w:rPr>
              <w:t xml:space="preserve">员工总人数：</w:t>
            </w:r>
            <w:r>
              <w:rPr>
                <w:rFonts w:ascii="宋体"/>
              </w:rPr>
            </w:r>
            <w:r/>
          </w:p>
        </w:tc>
      </w:tr>
      <w:tr>
        <w:trPr>
          <w:trHeight w:val="2061"/>
        </w:trPr>
        <w:tc>
          <w:tcPr>
            <w:tcW w:w="1764" w:type="dxa"/>
            <w:vAlign w:val="center"/>
            <w:textDirection w:val="lrTb"/>
            <w:noWrap w:val="false"/>
          </w:tcPr>
          <w:p>
            <w:pPr>
              <w:pStyle w:val="907"/>
              <w:jc w:val="center"/>
              <w:rPr>
                <w:rFonts w:ascii="宋体"/>
              </w:rPr>
            </w:pPr>
            <w:r>
              <w:rPr>
                <w:rFonts w:hint="eastAsia" w:ascii="宋体" w:hAnsi="宋体"/>
              </w:rPr>
              <w:t xml:space="preserve">经营范围</w:t>
            </w:r>
            <w:r>
              <w:rPr>
                <w:rFonts w:ascii="宋体"/>
              </w:rPr>
            </w:r>
            <w:r/>
          </w:p>
        </w:tc>
        <w:tc>
          <w:tcPr>
            <w:gridSpan w:val="7"/>
            <w:tcW w:w="7442" w:type="dxa"/>
            <w:vAlign w:val="center"/>
            <w:textDirection w:val="lrTb"/>
            <w:noWrap w:val="false"/>
          </w:tcPr>
          <w:p>
            <w:pPr>
              <w:pStyle w:val="907"/>
              <w:jc w:val="left"/>
              <w:rPr>
                <w:rFonts w:ascii="宋体"/>
              </w:rPr>
            </w:pPr>
            <w:r>
              <w:rPr>
                <w:rFonts w:ascii="宋体"/>
              </w:rPr>
            </w:r>
            <w:r/>
          </w:p>
        </w:tc>
      </w:tr>
      <w:tr>
        <w:trPr>
          <w:trHeight w:val="1147"/>
        </w:trPr>
        <w:tc>
          <w:tcPr>
            <w:tcW w:w="1764" w:type="dxa"/>
            <w:vAlign w:val="center"/>
            <w:textDirection w:val="lrTb"/>
            <w:noWrap w:val="false"/>
          </w:tcPr>
          <w:p>
            <w:pPr>
              <w:pStyle w:val="907"/>
              <w:jc w:val="center"/>
              <w:rPr>
                <w:rFonts w:ascii="宋体"/>
              </w:rPr>
            </w:pPr>
            <w:r>
              <w:rPr>
                <w:rFonts w:hint="eastAsia" w:ascii="宋体" w:hAnsi="宋体"/>
              </w:rPr>
              <w:t xml:space="preserve">备注</w:t>
            </w:r>
            <w:r>
              <w:rPr>
                <w:rFonts w:ascii="宋体"/>
              </w:rPr>
            </w:r>
            <w:r/>
          </w:p>
        </w:tc>
        <w:tc>
          <w:tcPr>
            <w:gridSpan w:val="7"/>
            <w:tcW w:w="7442" w:type="dxa"/>
            <w:vAlign w:val="center"/>
            <w:textDirection w:val="lrTb"/>
            <w:noWrap w:val="false"/>
          </w:tcPr>
          <w:p>
            <w:pPr>
              <w:pStyle w:val="907"/>
              <w:jc w:val="left"/>
              <w:rPr>
                <w:rFonts w:ascii="宋体"/>
              </w:rPr>
            </w:pPr>
            <w:r>
              <w:rPr>
                <w:rFonts w:ascii="宋体"/>
              </w:rPr>
            </w:r>
            <w:r/>
          </w:p>
        </w:tc>
      </w:tr>
    </w:tbl>
    <w:p>
      <w:pPr>
        <w:pStyle w:val="907"/>
        <w:ind w:firstLine="600"/>
        <w:spacing w:line="700" w:lineRule="exact"/>
        <w:rPr>
          <w:rFonts w:ascii="宋体" w:hAnsi="宋体"/>
          <w:sz w:val="24"/>
          <w:szCs w:val="20"/>
        </w:rPr>
      </w:pPr>
      <w:r>
        <w:rPr>
          <w:rFonts w:ascii="宋体" w:hAnsi="宋体"/>
          <w:sz w:val="24"/>
          <w:szCs w:val="20"/>
        </w:rPr>
      </w:r>
      <w:r/>
    </w:p>
    <w:p>
      <w:pPr>
        <w:pStyle w:val="907"/>
        <w:ind w:firstLine="420"/>
        <w:spacing w:line="360" w:lineRule="auto"/>
        <w:rPr>
          <w:rFonts w:ascii="宋体" w:hAnsi="宋体"/>
        </w:rPr>
      </w:pPr>
      <w:r>
        <w:rPr>
          <w:rFonts w:ascii="宋体" w:hAnsi="宋体"/>
        </w:rPr>
      </w:r>
      <w:r/>
    </w:p>
    <w:p>
      <w:pPr>
        <w:pStyle w:val="907"/>
        <w:ind w:firstLine="420"/>
        <w:spacing w:line="360" w:lineRule="auto"/>
        <w:rPr>
          <w:rFonts w:ascii="宋体" w:hAnsi="宋体"/>
        </w:rPr>
      </w:pPr>
      <w:r>
        <w:rPr>
          <w:rFonts w:hint="eastAsia" w:ascii="宋体" w:hAnsi="宋体"/>
        </w:rPr>
        <w:t xml:space="preserve">供应商</w:t>
      </w:r>
      <w:r>
        <w:rPr>
          <w:rFonts w:ascii="宋体" w:hAnsi="宋体"/>
        </w:rPr>
        <w:t xml:space="preserve">(</w:t>
      </w:r>
      <w:r>
        <w:rPr>
          <w:rFonts w:hint="eastAsia" w:ascii="宋体" w:hAnsi="宋体"/>
        </w:rPr>
        <w:t xml:space="preserve">加盖公章或签章</w:t>
      </w:r>
      <w:r>
        <w:rPr>
          <w:rFonts w:ascii="宋体" w:hAnsi="宋体"/>
        </w:rPr>
        <w:t xml:space="preserve">)</w:t>
      </w:r>
      <w:r>
        <w:rPr>
          <w:rFonts w:hint="eastAsia" w:ascii="宋体" w:hAnsi="宋体"/>
        </w:rPr>
        <w:t xml:space="preserve">：</w:t>
      </w:r>
      <w:r>
        <w:rPr>
          <w:rFonts w:ascii="宋体" w:hAnsi="宋体"/>
        </w:rPr>
      </w:r>
      <w:r/>
    </w:p>
    <w:p>
      <w:pPr>
        <w:pStyle w:val="907"/>
        <w:ind w:firstLine="420"/>
        <w:spacing w:line="360" w:lineRule="auto"/>
        <w:rPr>
          <w:rFonts w:ascii="宋体" w:hAnsi="宋体"/>
        </w:rPr>
      </w:pPr>
      <w:r>
        <w:rPr>
          <w:rFonts w:hint="eastAsia" w:ascii="宋体" w:hAnsi="宋体"/>
        </w:rPr>
        <w:t xml:space="preserve">法定代表人或委托代理人</w:t>
      </w:r>
      <w:r>
        <w:rPr>
          <w:rFonts w:ascii="宋体" w:hAnsi="宋体"/>
        </w:rPr>
        <w:t xml:space="preserve">(</w:t>
      </w:r>
      <w:r>
        <w:rPr>
          <w:rFonts w:hint="eastAsia" w:ascii="宋体" w:hAnsi="宋体"/>
        </w:rPr>
        <w:t xml:space="preserve">签名或盖章或签章</w:t>
      </w:r>
      <w:r>
        <w:rPr>
          <w:rFonts w:ascii="宋体" w:hAnsi="宋体"/>
        </w:rPr>
        <w:t xml:space="preserve">)</w:t>
      </w:r>
      <w:r>
        <w:rPr>
          <w:rFonts w:hint="eastAsia" w:ascii="宋体" w:hAnsi="宋体"/>
        </w:rPr>
        <w:t xml:space="preserve">：</w:t>
      </w:r>
      <w:r>
        <w:rPr>
          <w:rFonts w:ascii="宋体" w:hAnsi="宋体"/>
        </w:rPr>
      </w:r>
      <w:r/>
    </w:p>
    <w:p>
      <w:pPr>
        <w:pStyle w:val="907"/>
        <w:ind w:firstLine="420"/>
        <w:spacing w:line="360" w:lineRule="auto"/>
        <w:rPr>
          <w:rFonts w:ascii="宋体"/>
        </w:rPr>
      </w:pPr>
      <w:r>
        <w:rPr>
          <w:rFonts w:ascii="宋体"/>
        </w:rPr>
      </w:r>
      <w:r/>
    </w:p>
    <w:p>
      <w:pPr>
        <w:pStyle w:val="907"/>
        <w:ind w:firstLine="420"/>
        <w:spacing w:line="480" w:lineRule="auto"/>
        <w:rPr>
          <w:rFonts w:ascii="宋体"/>
          <w:sz w:val="24"/>
          <w:szCs w:val="24"/>
        </w:rPr>
      </w:pPr>
      <w:r>
        <w:rPr>
          <w:rFonts w:hint="eastAsia" w:ascii="宋体" w:hAnsi="宋体"/>
        </w:rPr>
        <w:t xml:space="preserve">日期：年月日</w:t>
      </w:r>
      <w:r>
        <w:rPr>
          <w:rFonts w:ascii="宋体"/>
          <w:sz w:val="24"/>
          <w:szCs w:val="24"/>
        </w:rPr>
      </w:r>
      <w:r/>
    </w:p>
    <w:p>
      <w:pPr>
        <w:pStyle w:val="907"/>
        <w:jc w:val="left"/>
        <w:spacing w:line="560" w:lineRule="exact"/>
        <w:rPr>
          <w:rFonts w:ascii="宋体" w:hAnsi="宋体"/>
        </w:rPr>
      </w:pPr>
      <w:r>
        <w:rPr>
          <w:rFonts w:ascii="宋体" w:hAnsi="宋体"/>
        </w:rPr>
        <w:br w:type="page" w:clear="all"/>
      </w:r>
      <w:r>
        <w:rPr>
          <w:rFonts w:hint="eastAsia" w:ascii="宋体" w:hAnsi="宋体"/>
        </w:rPr>
        <w:t xml:space="preserve">格式8：</w:t>
      </w:r>
      <w:r>
        <w:rPr>
          <w:rFonts w:ascii="宋体" w:hAnsi="宋体"/>
        </w:rPr>
      </w:r>
      <w:r/>
    </w:p>
    <w:p>
      <w:pPr>
        <w:pStyle w:val="907"/>
        <w:jc w:val="center"/>
        <w:spacing w:line="360" w:lineRule="auto"/>
        <w:rPr>
          <w:rFonts w:ascii="宋体"/>
          <w:b/>
          <w:bCs/>
          <w:sz w:val="36"/>
          <w:szCs w:val="36"/>
        </w:rPr>
      </w:pPr>
      <w:r>
        <w:rPr>
          <w:rFonts w:hint="eastAsia" w:ascii="黑体" w:hAnsi="Courier New" w:eastAsia="黑体"/>
          <w:b/>
          <w:sz w:val="32"/>
          <w:szCs w:val="32"/>
        </w:rPr>
        <w:t xml:space="preserve">人员配备一览表</w:t>
      </w:r>
      <w:r>
        <w:rPr>
          <w:rFonts w:ascii="宋体"/>
          <w:b/>
          <w:bCs/>
          <w:sz w:val="36"/>
          <w:szCs w:val="36"/>
        </w:rPr>
      </w:r>
      <w:r/>
    </w:p>
    <w:p>
      <w:pPr>
        <w:pStyle w:val="907"/>
        <w:spacing w:line="360" w:lineRule="auto"/>
        <w:rPr>
          <w:rFonts w:ascii="宋体"/>
          <w:sz w:val="24"/>
          <w:szCs w:val="24"/>
        </w:rPr>
      </w:pPr>
      <w:r>
        <w:rPr>
          <w:rFonts w:ascii="宋体"/>
          <w:sz w:val="24"/>
          <w:szCs w:val="24"/>
        </w:rPr>
      </w:r>
      <w:r/>
    </w:p>
    <w:tbl>
      <w:tblPr>
        <w:tblW w:w="94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842"/>
        <w:gridCol w:w="1560"/>
        <w:gridCol w:w="2126"/>
        <w:gridCol w:w="1790"/>
        <w:gridCol w:w="1209"/>
      </w:tblGrid>
      <w:tr>
        <w:trPr>
          <w:trHeight w:val="1271"/>
        </w:trPr>
        <w:tc>
          <w:tcPr>
            <w:tcW w:w="954" w:type="dxa"/>
            <w:vAlign w:val="center"/>
            <w:textDirection w:val="lrTb"/>
            <w:noWrap w:val="false"/>
          </w:tcPr>
          <w:p>
            <w:pPr>
              <w:pStyle w:val="907"/>
              <w:jc w:val="center"/>
              <w:spacing w:line="360" w:lineRule="auto"/>
              <w:rPr>
                <w:rFonts w:ascii="宋体" w:cs="宋体"/>
              </w:rPr>
            </w:pPr>
            <w:r>
              <w:rPr>
                <w:rFonts w:hint="eastAsia" w:ascii="宋体" w:cs="宋体"/>
              </w:rPr>
              <w:t xml:space="preserve">序号</w:t>
            </w:r>
            <w:r>
              <w:rPr>
                <w:rFonts w:ascii="宋体" w:cs="宋体"/>
              </w:rPr>
            </w:r>
            <w:r/>
          </w:p>
        </w:tc>
        <w:tc>
          <w:tcPr>
            <w:tcW w:w="1842" w:type="dxa"/>
            <w:vAlign w:val="center"/>
            <w:textDirection w:val="lrTb"/>
            <w:noWrap w:val="false"/>
          </w:tcPr>
          <w:p>
            <w:pPr>
              <w:pStyle w:val="907"/>
              <w:jc w:val="center"/>
              <w:spacing w:line="360" w:lineRule="auto"/>
              <w:rPr>
                <w:rFonts w:ascii="宋体" w:cs="宋体"/>
              </w:rPr>
            </w:pPr>
            <w:r>
              <w:rPr>
                <w:rFonts w:hint="eastAsia" w:ascii="宋体" w:cs="宋体"/>
              </w:rPr>
              <w:t xml:space="preserve">姓名</w:t>
            </w:r>
            <w:r>
              <w:rPr>
                <w:rFonts w:ascii="宋体" w:cs="宋体"/>
              </w:rPr>
            </w:r>
            <w:r/>
          </w:p>
        </w:tc>
        <w:tc>
          <w:tcPr>
            <w:tcW w:w="1560" w:type="dxa"/>
            <w:vAlign w:val="center"/>
            <w:textDirection w:val="lrTb"/>
            <w:noWrap w:val="false"/>
          </w:tcPr>
          <w:p>
            <w:pPr>
              <w:pStyle w:val="907"/>
              <w:jc w:val="center"/>
              <w:spacing w:line="360" w:lineRule="auto"/>
              <w:rPr>
                <w:rFonts w:ascii="宋体" w:cs="宋体"/>
              </w:rPr>
            </w:pPr>
            <w:r>
              <w:rPr>
                <w:rFonts w:hint="eastAsia" w:ascii="宋体" w:cs="宋体"/>
              </w:rPr>
              <w:t xml:space="preserve">专业或岗位名称</w:t>
            </w:r>
            <w:r>
              <w:rPr>
                <w:rFonts w:ascii="宋体" w:cs="宋体"/>
              </w:rPr>
            </w:r>
            <w:r/>
          </w:p>
        </w:tc>
        <w:tc>
          <w:tcPr>
            <w:tcW w:w="2126" w:type="dxa"/>
            <w:vAlign w:val="center"/>
            <w:textDirection w:val="lrTb"/>
            <w:noWrap w:val="false"/>
          </w:tcPr>
          <w:p>
            <w:pPr>
              <w:pStyle w:val="907"/>
              <w:jc w:val="center"/>
              <w:spacing w:line="360" w:lineRule="auto"/>
              <w:rPr>
                <w:rFonts w:ascii="宋体" w:cs="宋体"/>
              </w:rPr>
            </w:pPr>
            <w:r>
              <w:rPr>
                <w:rFonts w:hint="eastAsia" w:ascii="宋体" w:cs="宋体"/>
              </w:rPr>
              <w:t xml:space="preserve">证书名称及编号</w:t>
            </w:r>
            <w:r>
              <w:rPr>
                <w:rFonts w:ascii="宋体" w:cs="宋体"/>
              </w:rPr>
            </w:r>
            <w:r/>
          </w:p>
        </w:tc>
        <w:tc>
          <w:tcPr>
            <w:tcW w:w="1790" w:type="dxa"/>
            <w:vAlign w:val="center"/>
            <w:textDirection w:val="lrTb"/>
            <w:noWrap w:val="false"/>
          </w:tcPr>
          <w:p>
            <w:pPr>
              <w:pStyle w:val="907"/>
              <w:jc w:val="center"/>
              <w:spacing w:line="360" w:lineRule="auto"/>
              <w:rPr>
                <w:rFonts w:ascii="宋体" w:cs="宋体"/>
              </w:rPr>
            </w:pPr>
            <w:r>
              <w:rPr>
                <w:rFonts w:hint="eastAsia" w:ascii="宋体" w:cs="宋体"/>
              </w:rPr>
              <w:t xml:space="preserve">类似工作经验</w:t>
            </w:r>
            <w:r>
              <w:rPr>
                <w:rFonts w:ascii="宋体" w:cs="宋体"/>
              </w:rPr>
            </w:r>
            <w:r/>
          </w:p>
        </w:tc>
        <w:tc>
          <w:tcPr>
            <w:tcW w:w="1209" w:type="dxa"/>
            <w:vAlign w:val="center"/>
            <w:textDirection w:val="lrTb"/>
            <w:noWrap w:val="false"/>
          </w:tcPr>
          <w:p>
            <w:pPr>
              <w:pStyle w:val="907"/>
              <w:jc w:val="center"/>
              <w:spacing w:line="360" w:lineRule="auto"/>
              <w:rPr>
                <w:rFonts w:ascii="宋体" w:cs="宋体"/>
              </w:rPr>
            </w:pPr>
            <w:r>
              <w:rPr>
                <w:rFonts w:hint="eastAsia" w:ascii="宋体" w:cs="宋体"/>
              </w:rPr>
              <w:t xml:space="preserve">备注</w:t>
            </w:r>
            <w:r>
              <w:rPr>
                <w:rFonts w:ascii="宋体" w:cs="宋体"/>
              </w:rPr>
            </w:r>
            <w:r/>
          </w:p>
        </w:tc>
      </w:tr>
      <w:tr>
        <w:trPr>
          <w:trHeight w:val="567"/>
        </w:trPr>
        <w:tc>
          <w:tcPr>
            <w:tcW w:w="954" w:type="dxa"/>
            <w:vAlign w:val="center"/>
            <w:textDirection w:val="lrTb"/>
            <w:noWrap w:val="false"/>
          </w:tcPr>
          <w:p>
            <w:pPr>
              <w:pStyle w:val="907"/>
              <w:jc w:val="center"/>
              <w:spacing w:line="360" w:lineRule="auto"/>
              <w:rPr>
                <w:rFonts w:ascii="宋体" w:cs="宋体"/>
              </w:rPr>
            </w:pPr>
            <w:r>
              <w:rPr>
                <w:rFonts w:hint="eastAsia" w:ascii="宋体" w:cs="宋体"/>
              </w:rPr>
              <w:t xml:space="preserve">1</w:t>
            </w:r>
            <w:r>
              <w:rPr>
                <w:rFonts w:ascii="宋体" w:cs="宋体"/>
              </w:rPr>
            </w:r>
            <w:r/>
          </w:p>
        </w:tc>
        <w:tc>
          <w:tcPr>
            <w:tcW w:w="1842" w:type="dxa"/>
            <w:vAlign w:val="center"/>
            <w:textDirection w:val="lrTb"/>
            <w:noWrap w:val="false"/>
          </w:tcPr>
          <w:p>
            <w:pPr>
              <w:pStyle w:val="907"/>
              <w:jc w:val="center"/>
              <w:spacing w:line="360" w:lineRule="auto"/>
              <w:rPr>
                <w:rFonts w:ascii="宋体" w:cs="宋体"/>
              </w:rPr>
            </w:pPr>
            <w:r>
              <w:rPr>
                <w:rFonts w:ascii="宋体" w:cs="宋体"/>
              </w:rPr>
            </w:r>
            <w:r/>
          </w:p>
        </w:tc>
        <w:tc>
          <w:tcPr>
            <w:tcW w:w="1560" w:type="dxa"/>
            <w:vAlign w:val="center"/>
            <w:textDirection w:val="lrTb"/>
            <w:noWrap w:val="false"/>
          </w:tcPr>
          <w:p>
            <w:pPr>
              <w:pStyle w:val="907"/>
              <w:jc w:val="center"/>
              <w:spacing w:line="360" w:lineRule="auto"/>
              <w:rPr>
                <w:rFonts w:ascii="宋体" w:cs="宋体"/>
              </w:rPr>
            </w:pPr>
            <w:r>
              <w:rPr>
                <w:rFonts w:ascii="宋体" w:cs="宋体"/>
              </w:rPr>
            </w:r>
            <w:r/>
          </w:p>
        </w:tc>
        <w:tc>
          <w:tcPr>
            <w:tcW w:w="2126" w:type="dxa"/>
            <w:vAlign w:val="center"/>
            <w:textDirection w:val="lrTb"/>
            <w:noWrap w:val="false"/>
          </w:tcPr>
          <w:p>
            <w:pPr>
              <w:pStyle w:val="907"/>
              <w:jc w:val="center"/>
              <w:spacing w:line="360" w:lineRule="auto"/>
              <w:rPr>
                <w:rFonts w:ascii="宋体" w:cs="宋体"/>
              </w:rPr>
            </w:pPr>
            <w:r>
              <w:rPr>
                <w:rFonts w:ascii="宋体" w:cs="宋体"/>
              </w:rPr>
            </w:r>
            <w:r/>
          </w:p>
        </w:tc>
        <w:tc>
          <w:tcPr>
            <w:tcW w:w="1790" w:type="dxa"/>
            <w:vAlign w:val="center"/>
            <w:textDirection w:val="lrTb"/>
            <w:noWrap w:val="false"/>
          </w:tcPr>
          <w:p>
            <w:pPr>
              <w:pStyle w:val="907"/>
              <w:jc w:val="center"/>
              <w:spacing w:line="360" w:lineRule="auto"/>
              <w:rPr>
                <w:rFonts w:ascii="宋体" w:cs="宋体"/>
              </w:rPr>
            </w:pPr>
            <w:r>
              <w:rPr>
                <w:rFonts w:ascii="宋体" w:cs="宋体"/>
              </w:rPr>
            </w:r>
            <w:r/>
          </w:p>
        </w:tc>
        <w:tc>
          <w:tcPr>
            <w:tcW w:w="1209" w:type="dxa"/>
            <w:vAlign w:val="center"/>
            <w:textDirection w:val="lrTb"/>
            <w:noWrap w:val="false"/>
          </w:tcPr>
          <w:p>
            <w:pPr>
              <w:pStyle w:val="907"/>
              <w:jc w:val="center"/>
              <w:spacing w:line="360" w:lineRule="auto"/>
              <w:rPr>
                <w:rFonts w:ascii="宋体" w:cs="宋体"/>
              </w:rPr>
            </w:pPr>
            <w:r>
              <w:rPr>
                <w:rFonts w:ascii="宋体" w:cs="宋体"/>
              </w:rPr>
            </w:r>
            <w:r/>
          </w:p>
        </w:tc>
      </w:tr>
      <w:tr>
        <w:trPr>
          <w:trHeight w:val="567"/>
        </w:trPr>
        <w:tc>
          <w:tcPr>
            <w:tcW w:w="954" w:type="dxa"/>
            <w:vAlign w:val="center"/>
            <w:textDirection w:val="lrTb"/>
            <w:noWrap w:val="false"/>
          </w:tcPr>
          <w:p>
            <w:pPr>
              <w:pStyle w:val="907"/>
              <w:jc w:val="center"/>
              <w:spacing w:line="360" w:lineRule="auto"/>
              <w:rPr>
                <w:rFonts w:ascii="宋体" w:cs="宋体"/>
              </w:rPr>
            </w:pPr>
            <w:r>
              <w:rPr>
                <w:rFonts w:hint="eastAsia" w:ascii="宋体" w:cs="宋体"/>
              </w:rPr>
              <w:t xml:space="preserve">2</w:t>
            </w:r>
            <w:r>
              <w:rPr>
                <w:rFonts w:ascii="宋体" w:cs="宋体"/>
              </w:rPr>
            </w:r>
            <w:r/>
          </w:p>
        </w:tc>
        <w:tc>
          <w:tcPr>
            <w:tcW w:w="1842" w:type="dxa"/>
            <w:vAlign w:val="center"/>
            <w:textDirection w:val="lrTb"/>
            <w:noWrap w:val="false"/>
          </w:tcPr>
          <w:p>
            <w:pPr>
              <w:pStyle w:val="907"/>
              <w:jc w:val="center"/>
              <w:spacing w:line="360" w:lineRule="auto"/>
              <w:rPr>
                <w:rFonts w:ascii="宋体" w:cs="宋体"/>
              </w:rPr>
            </w:pPr>
            <w:r>
              <w:rPr>
                <w:rFonts w:ascii="宋体" w:cs="宋体"/>
              </w:rPr>
            </w:r>
            <w:r/>
          </w:p>
        </w:tc>
        <w:tc>
          <w:tcPr>
            <w:tcW w:w="1560" w:type="dxa"/>
            <w:vAlign w:val="center"/>
            <w:textDirection w:val="lrTb"/>
            <w:noWrap w:val="false"/>
          </w:tcPr>
          <w:p>
            <w:pPr>
              <w:pStyle w:val="907"/>
              <w:jc w:val="center"/>
              <w:spacing w:line="360" w:lineRule="auto"/>
              <w:rPr>
                <w:rFonts w:ascii="宋体" w:cs="宋体"/>
              </w:rPr>
            </w:pPr>
            <w:r>
              <w:rPr>
                <w:rFonts w:ascii="宋体" w:cs="宋体"/>
              </w:rPr>
            </w:r>
            <w:r/>
          </w:p>
        </w:tc>
        <w:tc>
          <w:tcPr>
            <w:tcW w:w="2126" w:type="dxa"/>
            <w:vAlign w:val="center"/>
            <w:textDirection w:val="lrTb"/>
            <w:noWrap w:val="false"/>
          </w:tcPr>
          <w:p>
            <w:pPr>
              <w:pStyle w:val="907"/>
              <w:jc w:val="center"/>
              <w:spacing w:line="360" w:lineRule="auto"/>
              <w:rPr>
                <w:rFonts w:ascii="宋体" w:cs="宋体"/>
              </w:rPr>
            </w:pPr>
            <w:r>
              <w:rPr>
                <w:rFonts w:ascii="宋体" w:cs="宋体"/>
              </w:rPr>
            </w:r>
            <w:r/>
          </w:p>
        </w:tc>
        <w:tc>
          <w:tcPr>
            <w:tcW w:w="1790" w:type="dxa"/>
            <w:vAlign w:val="center"/>
            <w:textDirection w:val="lrTb"/>
            <w:noWrap w:val="false"/>
          </w:tcPr>
          <w:p>
            <w:pPr>
              <w:pStyle w:val="907"/>
              <w:jc w:val="center"/>
              <w:spacing w:line="360" w:lineRule="auto"/>
              <w:rPr>
                <w:rFonts w:ascii="宋体" w:cs="宋体"/>
              </w:rPr>
            </w:pPr>
            <w:r>
              <w:rPr>
                <w:rFonts w:ascii="宋体" w:cs="宋体"/>
              </w:rPr>
            </w:r>
            <w:r/>
          </w:p>
        </w:tc>
        <w:tc>
          <w:tcPr>
            <w:tcW w:w="1209" w:type="dxa"/>
            <w:vAlign w:val="center"/>
            <w:textDirection w:val="lrTb"/>
            <w:noWrap w:val="false"/>
          </w:tcPr>
          <w:p>
            <w:pPr>
              <w:pStyle w:val="907"/>
              <w:jc w:val="center"/>
              <w:spacing w:line="360" w:lineRule="auto"/>
              <w:rPr>
                <w:rFonts w:ascii="宋体" w:cs="宋体"/>
              </w:rPr>
            </w:pPr>
            <w:r>
              <w:rPr>
                <w:rFonts w:ascii="宋体" w:cs="宋体"/>
              </w:rPr>
            </w:r>
            <w:r/>
          </w:p>
        </w:tc>
      </w:tr>
      <w:tr>
        <w:trPr>
          <w:trHeight w:val="567"/>
        </w:trPr>
        <w:tc>
          <w:tcPr>
            <w:tcW w:w="954" w:type="dxa"/>
            <w:vAlign w:val="center"/>
            <w:textDirection w:val="lrTb"/>
            <w:noWrap w:val="false"/>
          </w:tcPr>
          <w:p>
            <w:pPr>
              <w:pStyle w:val="907"/>
              <w:jc w:val="center"/>
              <w:spacing w:line="360" w:lineRule="auto"/>
              <w:rPr>
                <w:rFonts w:ascii="宋体" w:cs="宋体"/>
              </w:rPr>
            </w:pPr>
            <w:r>
              <w:rPr>
                <w:rFonts w:hint="eastAsia" w:ascii="宋体" w:cs="宋体"/>
              </w:rPr>
              <w:t xml:space="preserve">3</w:t>
            </w:r>
            <w:r>
              <w:rPr>
                <w:rFonts w:ascii="宋体" w:cs="宋体"/>
              </w:rPr>
            </w:r>
            <w:r/>
          </w:p>
        </w:tc>
        <w:tc>
          <w:tcPr>
            <w:tcW w:w="1842" w:type="dxa"/>
            <w:vAlign w:val="center"/>
            <w:textDirection w:val="lrTb"/>
            <w:noWrap w:val="false"/>
          </w:tcPr>
          <w:p>
            <w:pPr>
              <w:pStyle w:val="907"/>
              <w:jc w:val="center"/>
              <w:spacing w:line="360" w:lineRule="auto"/>
              <w:rPr>
                <w:rFonts w:ascii="宋体" w:cs="宋体"/>
              </w:rPr>
            </w:pPr>
            <w:r>
              <w:rPr>
                <w:rFonts w:ascii="宋体" w:cs="宋体"/>
              </w:rPr>
            </w:r>
            <w:r/>
          </w:p>
        </w:tc>
        <w:tc>
          <w:tcPr>
            <w:tcW w:w="1560" w:type="dxa"/>
            <w:vAlign w:val="center"/>
            <w:textDirection w:val="lrTb"/>
            <w:noWrap w:val="false"/>
          </w:tcPr>
          <w:p>
            <w:pPr>
              <w:pStyle w:val="907"/>
              <w:jc w:val="center"/>
              <w:spacing w:line="360" w:lineRule="auto"/>
              <w:rPr>
                <w:rFonts w:ascii="宋体" w:cs="宋体"/>
              </w:rPr>
            </w:pPr>
            <w:r>
              <w:rPr>
                <w:rFonts w:ascii="宋体" w:cs="宋体"/>
              </w:rPr>
            </w:r>
            <w:r/>
          </w:p>
        </w:tc>
        <w:tc>
          <w:tcPr>
            <w:tcW w:w="2126" w:type="dxa"/>
            <w:vAlign w:val="center"/>
            <w:textDirection w:val="lrTb"/>
            <w:noWrap w:val="false"/>
          </w:tcPr>
          <w:p>
            <w:pPr>
              <w:pStyle w:val="907"/>
              <w:jc w:val="center"/>
              <w:spacing w:line="360" w:lineRule="auto"/>
              <w:rPr>
                <w:rFonts w:ascii="宋体" w:cs="宋体"/>
              </w:rPr>
            </w:pPr>
            <w:r>
              <w:rPr>
                <w:rFonts w:ascii="宋体" w:cs="宋体"/>
              </w:rPr>
            </w:r>
            <w:r/>
          </w:p>
        </w:tc>
        <w:tc>
          <w:tcPr>
            <w:tcW w:w="1790" w:type="dxa"/>
            <w:vAlign w:val="center"/>
            <w:textDirection w:val="lrTb"/>
            <w:noWrap w:val="false"/>
          </w:tcPr>
          <w:p>
            <w:pPr>
              <w:pStyle w:val="907"/>
              <w:jc w:val="center"/>
              <w:spacing w:line="360" w:lineRule="auto"/>
              <w:rPr>
                <w:rFonts w:ascii="宋体" w:cs="宋体"/>
              </w:rPr>
            </w:pPr>
            <w:r>
              <w:rPr>
                <w:rFonts w:ascii="宋体" w:cs="宋体"/>
              </w:rPr>
            </w:r>
            <w:r/>
          </w:p>
        </w:tc>
        <w:tc>
          <w:tcPr>
            <w:tcW w:w="1209" w:type="dxa"/>
            <w:vAlign w:val="center"/>
            <w:textDirection w:val="lrTb"/>
            <w:noWrap w:val="false"/>
          </w:tcPr>
          <w:p>
            <w:pPr>
              <w:pStyle w:val="907"/>
              <w:jc w:val="center"/>
              <w:spacing w:line="360" w:lineRule="auto"/>
              <w:rPr>
                <w:rFonts w:ascii="宋体" w:cs="宋体"/>
              </w:rPr>
            </w:pPr>
            <w:r>
              <w:rPr>
                <w:rFonts w:ascii="宋体" w:cs="宋体"/>
              </w:rPr>
            </w:r>
            <w:r/>
          </w:p>
        </w:tc>
      </w:tr>
      <w:tr>
        <w:trPr>
          <w:trHeight w:val="567"/>
        </w:trPr>
        <w:tc>
          <w:tcPr>
            <w:tcW w:w="954" w:type="dxa"/>
            <w:vAlign w:val="center"/>
            <w:textDirection w:val="lrTb"/>
            <w:noWrap w:val="false"/>
          </w:tcPr>
          <w:p>
            <w:pPr>
              <w:pStyle w:val="907"/>
              <w:jc w:val="center"/>
              <w:spacing w:line="360" w:lineRule="auto"/>
              <w:rPr>
                <w:rFonts w:ascii="宋体" w:cs="宋体"/>
              </w:rPr>
            </w:pPr>
            <w:r>
              <w:rPr>
                <w:rFonts w:hint="eastAsia" w:ascii="宋体" w:cs="宋体"/>
              </w:rPr>
              <w:t xml:space="preserve">...</w:t>
            </w:r>
            <w:r>
              <w:rPr>
                <w:rFonts w:ascii="宋体" w:cs="宋体"/>
              </w:rPr>
            </w:r>
            <w:r/>
          </w:p>
        </w:tc>
        <w:tc>
          <w:tcPr>
            <w:tcW w:w="1842" w:type="dxa"/>
            <w:vAlign w:val="center"/>
            <w:textDirection w:val="lrTb"/>
            <w:noWrap w:val="false"/>
          </w:tcPr>
          <w:p>
            <w:pPr>
              <w:pStyle w:val="907"/>
              <w:jc w:val="center"/>
              <w:spacing w:line="360" w:lineRule="auto"/>
              <w:rPr>
                <w:rFonts w:ascii="宋体" w:cs="宋体"/>
              </w:rPr>
            </w:pPr>
            <w:r>
              <w:rPr>
                <w:rFonts w:ascii="宋体" w:cs="宋体"/>
              </w:rPr>
            </w:r>
            <w:r/>
          </w:p>
        </w:tc>
        <w:tc>
          <w:tcPr>
            <w:tcW w:w="1560" w:type="dxa"/>
            <w:vAlign w:val="center"/>
            <w:textDirection w:val="lrTb"/>
            <w:noWrap w:val="false"/>
          </w:tcPr>
          <w:p>
            <w:pPr>
              <w:pStyle w:val="907"/>
              <w:jc w:val="center"/>
              <w:spacing w:line="360" w:lineRule="auto"/>
              <w:rPr>
                <w:rFonts w:ascii="宋体" w:cs="宋体"/>
              </w:rPr>
            </w:pPr>
            <w:r>
              <w:rPr>
                <w:rFonts w:ascii="宋体" w:cs="宋体"/>
              </w:rPr>
            </w:r>
            <w:r/>
          </w:p>
        </w:tc>
        <w:tc>
          <w:tcPr>
            <w:tcW w:w="2126" w:type="dxa"/>
            <w:vAlign w:val="center"/>
            <w:textDirection w:val="lrTb"/>
            <w:noWrap w:val="false"/>
          </w:tcPr>
          <w:p>
            <w:pPr>
              <w:pStyle w:val="907"/>
              <w:jc w:val="center"/>
              <w:spacing w:line="360" w:lineRule="auto"/>
              <w:rPr>
                <w:rFonts w:ascii="宋体" w:cs="宋体"/>
              </w:rPr>
            </w:pPr>
            <w:r>
              <w:rPr>
                <w:rFonts w:ascii="宋体" w:cs="宋体"/>
              </w:rPr>
            </w:r>
            <w:r/>
          </w:p>
        </w:tc>
        <w:tc>
          <w:tcPr>
            <w:tcW w:w="1790" w:type="dxa"/>
            <w:vAlign w:val="center"/>
            <w:textDirection w:val="lrTb"/>
            <w:noWrap w:val="false"/>
          </w:tcPr>
          <w:p>
            <w:pPr>
              <w:pStyle w:val="907"/>
              <w:jc w:val="center"/>
              <w:spacing w:line="360" w:lineRule="auto"/>
              <w:rPr>
                <w:rFonts w:ascii="宋体" w:cs="宋体"/>
              </w:rPr>
            </w:pPr>
            <w:r>
              <w:rPr>
                <w:rFonts w:ascii="宋体" w:cs="宋体"/>
              </w:rPr>
            </w:r>
            <w:r/>
          </w:p>
        </w:tc>
        <w:tc>
          <w:tcPr>
            <w:tcW w:w="1209" w:type="dxa"/>
            <w:vAlign w:val="center"/>
            <w:textDirection w:val="lrTb"/>
            <w:noWrap w:val="false"/>
          </w:tcPr>
          <w:p>
            <w:pPr>
              <w:pStyle w:val="907"/>
              <w:jc w:val="center"/>
              <w:spacing w:line="360" w:lineRule="auto"/>
              <w:rPr>
                <w:rFonts w:ascii="宋体" w:cs="宋体"/>
              </w:rPr>
            </w:pPr>
            <w:r>
              <w:rPr>
                <w:rFonts w:ascii="宋体" w:cs="宋体"/>
              </w:rPr>
            </w:r>
            <w:r/>
          </w:p>
        </w:tc>
      </w:tr>
      <w:tr>
        <w:trPr>
          <w:trHeight w:val="567"/>
        </w:trPr>
        <w:tc>
          <w:tcPr>
            <w:tcW w:w="954" w:type="dxa"/>
            <w:vAlign w:val="center"/>
            <w:textDirection w:val="lrTb"/>
            <w:noWrap w:val="false"/>
          </w:tcPr>
          <w:p>
            <w:pPr>
              <w:pStyle w:val="907"/>
              <w:jc w:val="center"/>
              <w:spacing w:line="360" w:lineRule="auto"/>
              <w:rPr>
                <w:rFonts w:ascii="宋体" w:cs="宋体"/>
              </w:rPr>
            </w:pPr>
            <w:r>
              <w:rPr>
                <w:rFonts w:ascii="宋体" w:cs="宋体"/>
              </w:rPr>
            </w:r>
            <w:r/>
          </w:p>
        </w:tc>
        <w:tc>
          <w:tcPr>
            <w:tcW w:w="1842" w:type="dxa"/>
            <w:vAlign w:val="center"/>
            <w:textDirection w:val="lrTb"/>
            <w:noWrap w:val="false"/>
          </w:tcPr>
          <w:p>
            <w:pPr>
              <w:pStyle w:val="907"/>
              <w:jc w:val="center"/>
              <w:spacing w:line="360" w:lineRule="auto"/>
              <w:rPr>
                <w:rFonts w:ascii="宋体" w:cs="宋体"/>
              </w:rPr>
            </w:pPr>
            <w:r>
              <w:rPr>
                <w:rFonts w:ascii="宋体" w:cs="宋体"/>
              </w:rPr>
            </w:r>
            <w:r/>
          </w:p>
        </w:tc>
        <w:tc>
          <w:tcPr>
            <w:tcW w:w="1560" w:type="dxa"/>
            <w:vAlign w:val="center"/>
            <w:textDirection w:val="lrTb"/>
            <w:noWrap w:val="false"/>
          </w:tcPr>
          <w:p>
            <w:pPr>
              <w:pStyle w:val="907"/>
              <w:jc w:val="center"/>
              <w:spacing w:line="360" w:lineRule="auto"/>
              <w:rPr>
                <w:rFonts w:ascii="宋体" w:cs="宋体"/>
              </w:rPr>
            </w:pPr>
            <w:r>
              <w:rPr>
                <w:rFonts w:ascii="宋体" w:cs="宋体"/>
              </w:rPr>
            </w:r>
            <w:r/>
          </w:p>
        </w:tc>
        <w:tc>
          <w:tcPr>
            <w:tcW w:w="2126" w:type="dxa"/>
            <w:vAlign w:val="center"/>
            <w:textDirection w:val="lrTb"/>
            <w:noWrap w:val="false"/>
          </w:tcPr>
          <w:p>
            <w:pPr>
              <w:pStyle w:val="907"/>
              <w:jc w:val="center"/>
              <w:spacing w:line="360" w:lineRule="auto"/>
              <w:rPr>
                <w:rFonts w:ascii="宋体" w:cs="宋体"/>
              </w:rPr>
            </w:pPr>
            <w:r>
              <w:rPr>
                <w:rFonts w:ascii="宋体" w:cs="宋体"/>
              </w:rPr>
            </w:r>
            <w:r/>
          </w:p>
        </w:tc>
        <w:tc>
          <w:tcPr>
            <w:tcW w:w="1790" w:type="dxa"/>
            <w:vAlign w:val="center"/>
            <w:textDirection w:val="lrTb"/>
            <w:noWrap w:val="false"/>
          </w:tcPr>
          <w:p>
            <w:pPr>
              <w:pStyle w:val="907"/>
              <w:jc w:val="center"/>
              <w:spacing w:line="360" w:lineRule="auto"/>
              <w:rPr>
                <w:rFonts w:ascii="宋体" w:cs="宋体"/>
              </w:rPr>
            </w:pPr>
            <w:r>
              <w:rPr>
                <w:rFonts w:ascii="宋体" w:cs="宋体"/>
              </w:rPr>
            </w:r>
            <w:r/>
          </w:p>
        </w:tc>
        <w:tc>
          <w:tcPr>
            <w:tcW w:w="1209" w:type="dxa"/>
            <w:vAlign w:val="center"/>
            <w:textDirection w:val="lrTb"/>
            <w:noWrap w:val="false"/>
          </w:tcPr>
          <w:p>
            <w:pPr>
              <w:pStyle w:val="907"/>
              <w:jc w:val="center"/>
              <w:spacing w:line="360" w:lineRule="auto"/>
              <w:rPr>
                <w:rFonts w:ascii="宋体" w:cs="宋体"/>
              </w:rPr>
            </w:pPr>
            <w:r>
              <w:rPr>
                <w:rFonts w:ascii="宋体" w:cs="宋体"/>
              </w:rPr>
            </w:r>
            <w:r/>
          </w:p>
        </w:tc>
      </w:tr>
      <w:tr>
        <w:trPr>
          <w:trHeight w:val="567"/>
        </w:trPr>
        <w:tc>
          <w:tcPr>
            <w:tcW w:w="954" w:type="dxa"/>
            <w:vAlign w:val="center"/>
            <w:textDirection w:val="lrTb"/>
            <w:noWrap w:val="false"/>
          </w:tcPr>
          <w:p>
            <w:pPr>
              <w:pStyle w:val="907"/>
              <w:jc w:val="center"/>
              <w:spacing w:line="360" w:lineRule="auto"/>
              <w:rPr>
                <w:rFonts w:ascii="宋体" w:cs="宋体"/>
              </w:rPr>
            </w:pPr>
            <w:r>
              <w:rPr>
                <w:rFonts w:ascii="宋体" w:cs="宋体"/>
              </w:rPr>
            </w:r>
            <w:r/>
          </w:p>
        </w:tc>
        <w:tc>
          <w:tcPr>
            <w:tcW w:w="1842" w:type="dxa"/>
            <w:vAlign w:val="center"/>
            <w:textDirection w:val="lrTb"/>
            <w:noWrap w:val="false"/>
          </w:tcPr>
          <w:p>
            <w:pPr>
              <w:pStyle w:val="907"/>
              <w:jc w:val="center"/>
              <w:spacing w:line="360" w:lineRule="auto"/>
              <w:rPr>
                <w:rFonts w:ascii="宋体" w:cs="宋体"/>
              </w:rPr>
            </w:pPr>
            <w:r>
              <w:rPr>
                <w:rFonts w:ascii="宋体" w:cs="宋体"/>
              </w:rPr>
            </w:r>
            <w:r/>
          </w:p>
        </w:tc>
        <w:tc>
          <w:tcPr>
            <w:tcW w:w="1560" w:type="dxa"/>
            <w:vAlign w:val="center"/>
            <w:textDirection w:val="lrTb"/>
            <w:noWrap w:val="false"/>
          </w:tcPr>
          <w:p>
            <w:pPr>
              <w:pStyle w:val="907"/>
              <w:jc w:val="center"/>
              <w:spacing w:line="360" w:lineRule="auto"/>
              <w:rPr>
                <w:rFonts w:ascii="宋体" w:cs="宋体"/>
              </w:rPr>
            </w:pPr>
            <w:r>
              <w:rPr>
                <w:rFonts w:ascii="宋体" w:cs="宋体"/>
              </w:rPr>
            </w:r>
            <w:r/>
          </w:p>
        </w:tc>
        <w:tc>
          <w:tcPr>
            <w:tcW w:w="2126" w:type="dxa"/>
            <w:vAlign w:val="center"/>
            <w:textDirection w:val="lrTb"/>
            <w:noWrap w:val="false"/>
          </w:tcPr>
          <w:p>
            <w:pPr>
              <w:pStyle w:val="907"/>
              <w:jc w:val="center"/>
              <w:spacing w:line="360" w:lineRule="auto"/>
              <w:rPr>
                <w:rFonts w:ascii="宋体" w:cs="宋体"/>
              </w:rPr>
            </w:pPr>
            <w:r>
              <w:rPr>
                <w:rFonts w:ascii="宋体" w:cs="宋体"/>
              </w:rPr>
            </w:r>
            <w:r/>
          </w:p>
        </w:tc>
        <w:tc>
          <w:tcPr>
            <w:tcW w:w="1790" w:type="dxa"/>
            <w:vAlign w:val="center"/>
            <w:textDirection w:val="lrTb"/>
            <w:noWrap w:val="false"/>
          </w:tcPr>
          <w:p>
            <w:pPr>
              <w:pStyle w:val="907"/>
              <w:jc w:val="center"/>
              <w:spacing w:line="360" w:lineRule="auto"/>
              <w:rPr>
                <w:rFonts w:ascii="宋体" w:cs="宋体"/>
              </w:rPr>
            </w:pPr>
            <w:r>
              <w:rPr>
                <w:rFonts w:ascii="宋体" w:cs="宋体"/>
              </w:rPr>
            </w:r>
            <w:r/>
          </w:p>
        </w:tc>
        <w:tc>
          <w:tcPr>
            <w:tcW w:w="1209" w:type="dxa"/>
            <w:vAlign w:val="center"/>
            <w:textDirection w:val="lrTb"/>
            <w:noWrap w:val="false"/>
          </w:tcPr>
          <w:p>
            <w:pPr>
              <w:pStyle w:val="907"/>
              <w:jc w:val="center"/>
              <w:spacing w:line="360" w:lineRule="auto"/>
              <w:rPr>
                <w:rFonts w:ascii="宋体" w:cs="宋体"/>
              </w:rPr>
            </w:pPr>
            <w:r>
              <w:rPr>
                <w:rFonts w:ascii="宋体" w:cs="宋体"/>
              </w:rPr>
            </w:r>
            <w:r/>
          </w:p>
        </w:tc>
      </w:tr>
      <w:tr>
        <w:trPr>
          <w:trHeight w:val="567"/>
        </w:trPr>
        <w:tc>
          <w:tcPr>
            <w:tcW w:w="954" w:type="dxa"/>
            <w:vAlign w:val="center"/>
            <w:textDirection w:val="lrTb"/>
            <w:noWrap w:val="false"/>
          </w:tcPr>
          <w:p>
            <w:pPr>
              <w:pStyle w:val="907"/>
              <w:jc w:val="center"/>
              <w:spacing w:line="360" w:lineRule="auto"/>
              <w:rPr>
                <w:rFonts w:ascii="宋体" w:cs="宋体"/>
              </w:rPr>
            </w:pPr>
            <w:r>
              <w:rPr>
                <w:rFonts w:ascii="宋体" w:cs="宋体"/>
              </w:rPr>
            </w:r>
            <w:r/>
          </w:p>
        </w:tc>
        <w:tc>
          <w:tcPr>
            <w:tcW w:w="1842" w:type="dxa"/>
            <w:vAlign w:val="center"/>
            <w:textDirection w:val="lrTb"/>
            <w:noWrap w:val="false"/>
          </w:tcPr>
          <w:p>
            <w:pPr>
              <w:pStyle w:val="907"/>
              <w:jc w:val="center"/>
              <w:spacing w:line="360" w:lineRule="auto"/>
              <w:rPr>
                <w:rFonts w:ascii="宋体" w:cs="宋体"/>
              </w:rPr>
            </w:pPr>
            <w:r>
              <w:rPr>
                <w:rFonts w:ascii="宋体" w:cs="宋体"/>
              </w:rPr>
            </w:r>
            <w:r/>
          </w:p>
        </w:tc>
        <w:tc>
          <w:tcPr>
            <w:tcW w:w="1560" w:type="dxa"/>
            <w:vAlign w:val="center"/>
            <w:textDirection w:val="lrTb"/>
            <w:noWrap w:val="false"/>
          </w:tcPr>
          <w:p>
            <w:pPr>
              <w:pStyle w:val="907"/>
              <w:jc w:val="center"/>
              <w:spacing w:line="360" w:lineRule="auto"/>
              <w:rPr>
                <w:rFonts w:ascii="宋体" w:cs="宋体"/>
              </w:rPr>
            </w:pPr>
            <w:r>
              <w:rPr>
                <w:rFonts w:ascii="宋体" w:cs="宋体"/>
              </w:rPr>
            </w:r>
            <w:r/>
          </w:p>
        </w:tc>
        <w:tc>
          <w:tcPr>
            <w:tcW w:w="2126" w:type="dxa"/>
            <w:vAlign w:val="center"/>
            <w:textDirection w:val="lrTb"/>
            <w:noWrap w:val="false"/>
          </w:tcPr>
          <w:p>
            <w:pPr>
              <w:pStyle w:val="907"/>
              <w:jc w:val="center"/>
              <w:spacing w:line="360" w:lineRule="auto"/>
              <w:rPr>
                <w:rFonts w:ascii="宋体" w:cs="宋体"/>
              </w:rPr>
            </w:pPr>
            <w:r>
              <w:rPr>
                <w:rFonts w:ascii="宋体" w:cs="宋体"/>
              </w:rPr>
            </w:r>
            <w:r/>
          </w:p>
        </w:tc>
        <w:tc>
          <w:tcPr>
            <w:tcW w:w="1790" w:type="dxa"/>
            <w:vAlign w:val="center"/>
            <w:textDirection w:val="lrTb"/>
            <w:noWrap w:val="false"/>
          </w:tcPr>
          <w:p>
            <w:pPr>
              <w:pStyle w:val="907"/>
              <w:jc w:val="center"/>
              <w:spacing w:line="360" w:lineRule="auto"/>
              <w:rPr>
                <w:rFonts w:ascii="宋体" w:cs="宋体"/>
              </w:rPr>
            </w:pPr>
            <w:r>
              <w:rPr>
                <w:rFonts w:ascii="宋体" w:cs="宋体"/>
              </w:rPr>
            </w:r>
            <w:r/>
          </w:p>
        </w:tc>
        <w:tc>
          <w:tcPr>
            <w:tcW w:w="1209" w:type="dxa"/>
            <w:vAlign w:val="center"/>
            <w:textDirection w:val="lrTb"/>
            <w:noWrap w:val="false"/>
          </w:tcPr>
          <w:p>
            <w:pPr>
              <w:pStyle w:val="907"/>
              <w:jc w:val="center"/>
              <w:spacing w:line="360" w:lineRule="auto"/>
              <w:rPr>
                <w:rFonts w:ascii="宋体" w:cs="宋体"/>
              </w:rPr>
            </w:pPr>
            <w:r>
              <w:rPr>
                <w:rFonts w:ascii="宋体" w:cs="宋体"/>
              </w:rPr>
            </w:r>
            <w:r/>
          </w:p>
        </w:tc>
      </w:tr>
      <w:tr>
        <w:trPr>
          <w:trHeight w:val="567"/>
        </w:trPr>
        <w:tc>
          <w:tcPr>
            <w:tcW w:w="954" w:type="dxa"/>
            <w:vAlign w:val="center"/>
            <w:textDirection w:val="lrTb"/>
            <w:noWrap w:val="false"/>
          </w:tcPr>
          <w:p>
            <w:pPr>
              <w:pStyle w:val="907"/>
              <w:jc w:val="center"/>
              <w:spacing w:line="360" w:lineRule="auto"/>
              <w:rPr>
                <w:rFonts w:ascii="宋体" w:cs="宋体"/>
              </w:rPr>
            </w:pPr>
            <w:r>
              <w:rPr>
                <w:rFonts w:ascii="宋体" w:cs="宋体"/>
              </w:rPr>
            </w:r>
            <w:r/>
          </w:p>
        </w:tc>
        <w:tc>
          <w:tcPr>
            <w:tcW w:w="1842" w:type="dxa"/>
            <w:vAlign w:val="center"/>
            <w:textDirection w:val="lrTb"/>
            <w:noWrap w:val="false"/>
          </w:tcPr>
          <w:p>
            <w:pPr>
              <w:pStyle w:val="907"/>
              <w:jc w:val="center"/>
              <w:spacing w:line="360" w:lineRule="auto"/>
              <w:rPr>
                <w:rFonts w:ascii="宋体" w:cs="宋体"/>
              </w:rPr>
            </w:pPr>
            <w:r>
              <w:rPr>
                <w:rFonts w:ascii="宋体" w:cs="宋体"/>
              </w:rPr>
            </w:r>
            <w:r/>
          </w:p>
        </w:tc>
        <w:tc>
          <w:tcPr>
            <w:tcW w:w="1560" w:type="dxa"/>
            <w:vAlign w:val="center"/>
            <w:textDirection w:val="lrTb"/>
            <w:noWrap w:val="false"/>
          </w:tcPr>
          <w:p>
            <w:pPr>
              <w:pStyle w:val="907"/>
              <w:jc w:val="center"/>
              <w:spacing w:line="360" w:lineRule="auto"/>
              <w:rPr>
                <w:rFonts w:ascii="宋体" w:cs="宋体"/>
              </w:rPr>
            </w:pPr>
            <w:r>
              <w:rPr>
                <w:rFonts w:ascii="宋体" w:cs="宋体"/>
              </w:rPr>
            </w:r>
            <w:r/>
          </w:p>
        </w:tc>
        <w:tc>
          <w:tcPr>
            <w:tcW w:w="2126" w:type="dxa"/>
            <w:vAlign w:val="center"/>
            <w:textDirection w:val="lrTb"/>
            <w:noWrap w:val="false"/>
          </w:tcPr>
          <w:p>
            <w:pPr>
              <w:pStyle w:val="907"/>
              <w:jc w:val="center"/>
              <w:spacing w:line="360" w:lineRule="auto"/>
              <w:rPr>
                <w:rFonts w:ascii="宋体" w:cs="宋体"/>
              </w:rPr>
            </w:pPr>
            <w:r>
              <w:rPr>
                <w:rFonts w:ascii="宋体" w:cs="宋体"/>
              </w:rPr>
            </w:r>
            <w:r/>
          </w:p>
        </w:tc>
        <w:tc>
          <w:tcPr>
            <w:tcW w:w="1790" w:type="dxa"/>
            <w:vAlign w:val="center"/>
            <w:textDirection w:val="lrTb"/>
            <w:noWrap w:val="false"/>
          </w:tcPr>
          <w:p>
            <w:pPr>
              <w:pStyle w:val="907"/>
              <w:jc w:val="center"/>
              <w:spacing w:line="360" w:lineRule="auto"/>
              <w:rPr>
                <w:rFonts w:ascii="宋体" w:cs="宋体"/>
              </w:rPr>
            </w:pPr>
            <w:r>
              <w:rPr>
                <w:rFonts w:ascii="宋体" w:cs="宋体"/>
              </w:rPr>
            </w:r>
            <w:r/>
          </w:p>
        </w:tc>
        <w:tc>
          <w:tcPr>
            <w:tcW w:w="1209" w:type="dxa"/>
            <w:vAlign w:val="center"/>
            <w:textDirection w:val="lrTb"/>
            <w:noWrap w:val="false"/>
          </w:tcPr>
          <w:p>
            <w:pPr>
              <w:pStyle w:val="907"/>
              <w:jc w:val="center"/>
              <w:spacing w:line="360" w:lineRule="auto"/>
              <w:rPr>
                <w:rFonts w:ascii="宋体" w:cs="宋体"/>
              </w:rPr>
            </w:pPr>
            <w:r>
              <w:rPr>
                <w:rFonts w:ascii="宋体" w:cs="宋体"/>
              </w:rPr>
            </w:r>
            <w:r/>
          </w:p>
        </w:tc>
      </w:tr>
      <w:tr>
        <w:trPr>
          <w:trHeight w:val="567"/>
        </w:trPr>
        <w:tc>
          <w:tcPr>
            <w:tcW w:w="954" w:type="dxa"/>
            <w:vAlign w:val="center"/>
            <w:textDirection w:val="lrTb"/>
            <w:noWrap w:val="false"/>
          </w:tcPr>
          <w:p>
            <w:pPr>
              <w:pStyle w:val="907"/>
              <w:jc w:val="center"/>
              <w:spacing w:line="360" w:lineRule="auto"/>
              <w:rPr>
                <w:rFonts w:ascii="宋体" w:cs="宋体"/>
              </w:rPr>
            </w:pPr>
            <w:r>
              <w:rPr>
                <w:rFonts w:ascii="宋体" w:cs="宋体"/>
              </w:rPr>
            </w:r>
            <w:r/>
          </w:p>
        </w:tc>
        <w:tc>
          <w:tcPr>
            <w:tcW w:w="1842" w:type="dxa"/>
            <w:vAlign w:val="center"/>
            <w:textDirection w:val="lrTb"/>
            <w:noWrap w:val="false"/>
          </w:tcPr>
          <w:p>
            <w:pPr>
              <w:pStyle w:val="907"/>
              <w:jc w:val="center"/>
              <w:spacing w:line="360" w:lineRule="auto"/>
              <w:rPr>
                <w:rFonts w:ascii="宋体" w:cs="宋体"/>
              </w:rPr>
            </w:pPr>
            <w:r>
              <w:rPr>
                <w:rFonts w:ascii="宋体" w:cs="宋体"/>
              </w:rPr>
            </w:r>
            <w:r/>
          </w:p>
        </w:tc>
        <w:tc>
          <w:tcPr>
            <w:tcW w:w="1560" w:type="dxa"/>
            <w:vAlign w:val="center"/>
            <w:textDirection w:val="lrTb"/>
            <w:noWrap w:val="false"/>
          </w:tcPr>
          <w:p>
            <w:pPr>
              <w:pStyle w:val="907"/>
              <w:jc w:val="center"/>
              <w:spacing w:line="360" w:lineRule="auto"/>
              <w:rPr>
                <w:rFonts w:ascii="宋体" w:cs="宋体"/>
              </w:rPr>
            </w:pPr>
            <w:r>
              <w:rPr>
                <w:rFonts w:ascii="宋体" w:cs="宋体"/>
              </w:rPr>
            </w:r>
            <w:r/>
          </w:p>
        </w:tc>
        <w:tc>
          <w:tcPr>
            <w:tcW w:w="2126" w:type="dxa"/>
            <w:vAlign w:val="center"/>
            <w:textDirection w:val="lrTb"/>
            <w:noWrap w:val="false"/>
          </w:tcPr>
          <w:p>
            <w:pPr>
              <w:pStyle w:val="907"/>
              <w:jc w:val="center"/>
              <w:spacing w:line="360" w:lineRule="auto"/>
              <w:rPr>
                <w:rFonts w:ascii="宋体" w:cs="宋体"/>
              </w:rPr>
            </w:pPr>
            <w:r>
              <w:rPr>
                <w:rFonts w:ascii="宋体" w:cs="宋体"/>
              </w:rPr>
            </w:r>
            <w:r/>
          </w:p>
        </w:tc>
        <w:tc>
          <w:tcPr>
            <w:tcW w:w="1790" w:type="dxa"/>
            <w:vAlign w:val="center"/>
            <w:textDirection w:val="lrTb"/>
            <w:noWrap w:val="false"/>
          </w:tcPr>
          <w:p>
            <w:pPr>
              <w:pStyle w:val="907"/>
              <w:jc w:val="center"/>
              <w:spacing w:line="360" w:lineRule="auto"/>
              <w:rPr>
                <w:rFonts w:ascii="宋体" w:cs="宋体"/>
              </w:rPr>
            </w:pPr>
            <w:r>
              <w:rPr>
                <w:rFonts w:ascii="宋体" w:cs="宋体"/>
              </w:rPr>
            </w:r>
            <w:r/>
          </w:p>
        </w:tc>
        <w:tc>
          <w:tcPr>
            <w:tcW w:w="1209" w:type="dxa"/>
            <w:vAlign w:val="center"/>
            <w:textDirection w:val="lrTb"/>
            <w:noWrap w:val="false"/>
          </w:tcPr>
          <w:p>
            <w:pPr>
              <w:pStyle w:val="907"/>
              <w:jc w:val="center"/>
              <w:spacing w:line="360" w:lineRule="auto"/>
              <w:rPr>
                <w:rFonts w:ascii="宋体" w:cs="宋体"/>
              </w:rPr>
            </w:pPr>
            <w:r>
              <w:rPr>
                <w:rFonts w:ascii="宋体" w:cs="宋体"/>
              </w:rPr>
            </w:r>
            <w:r/>
          </w:p>
        </w:tc>
      </w:tr>
      <w:tr>
        <w:trPr>
          <w:trHeight w:val="567"/>
        </w:trPr>
        <w:tc>
          <w:tcPr>
            <w:tcW w:w="954" w:type="dxa"/>
            <w:vAlign w:val="center"/>
            <w:textDirection w:val="lrTb"/>
            <w:noWrap w:val="false"/>
          </w:tcPr>
          <w:p>
            <w:pPr>
              <w:pStyle w:val="907"/>
              <w:jc w:val="center"/>
              <w:spacing w:line="360" w:lineRule="auto"/>
              <w:rPr>
                <w:rFonts w:ascii="宋体" w:cs="宋体"/>
              </w:rPr>
            </w:pPr>
            <w:r>
              <w:rPr>
                <w:rFonts w:ascii="宋体" w:cs="宋体"/>
              </w:rPr>
            </w:r>
            <w:r/>
          </w:p>
        </w:tc>
        <w:tc>
          <w:tcPr>
            <w:tcW w:w="1842" w:type="dxa"/>
            <w:vAlign w:val="center"/>
            <w:textDirection w:val="lrTb"/>
            <w:noWrap w:val="false"/>
          </w:tcPr>
          <w:p>
            <w:pPr>
              <w:pStyle w:val="907"/>
              <w:jc w:val="center"/>
              <w:spacing w:line="360" w:lineRule="auto"/>
              <w:rPr>
                <w:rFonts w:ascii="宋体" w:cs="宋体"/>
              </w:rPr>
            </w:pPr>
            <w:r>
              <w:rPr>
                <w:rFonts w:ascii="宋体" w:cs="宋体"/>
              </w:rPr>
            </w:r>
            <w:r/>
          </w:p>
        </w:tc>
        <w:tc>
          <w:tcPr>
            <w:tcW w:w="1560" w:type="dxa"/>
            <w:vAlign w:val="center"/>
            <w:textDirection w:val="lrTb"/>
            <w:noWrap w:val="false"/>
          </w:tcPr>
          <w:p>
            <w:pPr>
              <w:pStyle w:val="907"/>
              <w:jc w:val="center"/>
              <w:spacing w:line="360" w:lineRule="auto"/>
              <w:rPr>
                <w:rFonts w:ascii="宋体" w:cs="宋体"/>
              </w:rPr>
            </w:pPr>
            <w:r>
              <w:rPr>
                <w:rFonts w:ascii="宋体" w:cs="宋体"/>
              </w:rPr>
            </w:r>
            <w:r/>
          </w:p>
        </w:tc>
        <w:tc>
          <w:tcPr>
            <w:tcW w:w="2126" w:type="dxa"/>
            <w:vAlign w:val="center"/>
            <w:textDirection w:val="lrTb"/>
            <w:noWrap w:val="false"/>
          </w:tcPr>
          <w:p>
            <w:pPr>
              <w:pStyle w:val="907"/>
              <w:jc w:val="center"/>
              <w:spacing w:line="360" w:lineRule="auto"/>
              <w:rPr>
                <w:rFonts w:ascii="宋体" w:cs="宋体"/>
              </w:rPr>
            </w:pPr>
            <w:r>
              <w:rPr>
                <w:rFonts w:ascii="宋体" w:cs="宋体"/>
              </w:rPr>
            </w:r>
            <w:r/>
          </w:p>
        </w:tc>
        <w:tc>
          <w:tcPr>
            <w:tcW w:w="1790" w:type="dxa"/>
            <w:vAlign w:val="center"/>
            <w:textDirection w:val="lrTb"/>
            <w:noWrap w:val="false"/>
          </w:tcPr>
          <w:p>
            <w:pPr>
              <w:pStyle w:val="907"/>
              <w:jc w:val="center"/>
              <w:spacing w:line="360" w:lineRule="auto"/>
              <w:rPr>
                <w:rFonts w:ascii="宋体" w:cs="宋体"/>
              </w:rPr>
            </w:pPr>
            <w:r>
              <w:rPr>
                <w:rFonts w:ascii="宋体" w:cs="宋体"/>
              </w:rPr>
            </w:r>
            <w:r/>
          </w:p>
        </w:tc>
        <w:tc>
          <w:tcPr>
            <w:tcW w:w="1209" w:type="dxa"/>
            <w:vAlign w:val="center"/>
            <w:textDirection w:val="lrTb"/>
            <w:noWrap w:val="false"/>
          </w:tcPr>
          <w:p>
            <w:pPr>
              <w:pStyle w:val="907"/>
              <w:jc w:val="center"/>
              <w:spacing w:line="360" w:lineRule="auto"/>
              <w:rPr>
                <w:rFonts w:ascii="宋体" w:cs="宋体"/>
              </w:rPr>
            </w:pPr>
            <w:r>
              <w:rPr>
                <w:rFonts w:ascii="宋体" w:cs="宋体"/>
              </w:rPr>
            </w:r>
            <w:r/>
          </w:p>
        </w:tc>
      </w:tr>
    </w:tbl>
    <w:p>
      <w:pPr>
        <w:pStyle w:val="907"/>
        <w:spacing w:line="560" w:lineRule="exact"/>
        <w:rPr>
          <w:rFonts w:ascii="宋体" w:hAnsi="宋体"/>
        </w:rPr>
      </w:pPr>
      <w:r>
        <w:rPr>
          <w:rFonts w:hint="eastAsia" w:ascii="宋体" w:cs="宋体"/>
        </w:rPr>
        <w:t xml:space="preserve">注：</w:t>
      </w:r>
      <w:r>
        <w:rPr>
          <w:rFonts w:hint="eastAsia" w:ascii="宋体" w:hAnsi="宋体"/>
        </w:rPr>
        <w:t xml:space="preserve">1、如供应商</w:t>
      </w:r>
      <w:r>
        <w:rPr>
          <w:rFonts w:hint="eastAsia" w:ascii="宋体" w:hAnsi="宋体"/>
          <w:lang w:eastAsia="zh-CN"/>
        </w:rPr>
        <w:t xml:space="preserve">成交</w:t>
      </w:r>
      <w:r>
        <w:rPr>
          <w:rFonts w:hint="eastAsia" w:ascii="宋体" w:hAnsi="宋体"/>
        </w:rPr>
        <w:t xml:space="preserve">，本项目团队人员必须按本表承诺人员实际操作，不得随意更换，擅自更换属违约行为；</w:t>
      </w:r>
      <w:r>
        <w:rPr>
          <w:rFonts w:ascii="宋体" w:hAnsi="宋体"/>
        </w:rPr>
      </w:r>
      <w:r/>
    </w:p>
    <w:p>
      <w:pPr>
        <w:pStyle w:val="907"/>
        <w:spacing w:line="560" w:lineRule="exact"/>
        <w:rPr>
          <w:rFonts w:ascii="宋体" w:hAnsi="宋体"/>
        </w:rPr>
      </w:pPr>
      <w:r>
        <w:rPr>
          <w:rFonts w:hint="eastAsia" w:ascii="宋体" w:hAnsi="宋体"/>
        </w:rPr>
        <w:t xml:space="preserve">2、参与本项目人员的证书等证明材料附后。</w:t>
      </w:r>
      <w:r>
        <w:rPr>
          <w:rFonts w:ascii="宋体" w:hAnsi="宋体"/>
        </w:rPr>
      </w:r>
      <w:r/>
    </w:p>
    <w:p>
      <w:pPr>
        <w:pStyle w:val="907"/>
        <w:ind w:firstLine="480"/>
        <w:jc w:val="left"/>
        <w:spacing w:line="360" w:lineRule="auto"/>
        <w:rPr>
          <w:rFonts w:ascii="宋体" w:hAnsi="宋体" w:cs="宋体"/>
          <w:sz w:val="24"/>
          <w:szCs w:val="24"/>
        </w:rPr>
      </w:pPr>
      <w:r>
        <w:rPr>
          <w:rFonts w:ascii="宋体" w:hAnsi="宋体" w:cs="宋体"/>
          <w:sz w:val="24"/>
          <w:szCs w:val="24"/>
        </w:rPr>
      </w:r>
      <w:r/>
    </w:p>
    <w:p>
      <w:pPr>
        <w:pStyle w:val="907"/>
        <w:ind w:firstLine="480"/>
        <w:jc w:val="left"/>
        <w:spacing w:line="360" w:lineRule="auto"/>
        <w:rPr>
          <w:rFonts w:ascii="宋体" w:cs="宋体"/>
          <w:sz w:val="24"/>
          <w:szCs w:val="24"/>
        </w:rPr>
      </w:pPr>
      <w:r>
        <w:rPr>
          <w:rFonts w:ascii="宋体" w:cs="宋体"/>
          <w:sz w:val="24"/>
          <w:szCs w:val="24"/>
        </w:rPr>
      </w:r>
      <w:r/>
    </w:p>
    <w:p>
      <w:pPr>
        <w:pStyle w:val="907"/>
        <w:ind w:firstLine="480"/>
        <w:jc w:val="left"/>
        <w:spacing w:line="360" w:lineRule="auto"/>
        <w:rPr>
          <w:rFonts w:ascii="宋体" w:cs="宋体"/>
          <w:sz w:val="24"/>
          <w:szCs w:val="24"/>
        </w:rPr>
      </w:pPr>
      <w:r>
        <w:rPr>
          <w:rFonts w:ascii="宋体" w:cs="宋体"/>
          <w:sz w:val="24"/>
          <w:szCs w:val="24"/>
        </w:rPr>
      </w:r>
      <w:r/>
    </w:p>
    <w:p>
      <w:pPr>
        <w:pStyle w:val="907"/>
        <w:ind w:firstLine="420"/>
        <w:spacing w:line="360" w:lineRule="auto"/>
        <w:rPr>
          <w:rFonts w:ascii="宋体" w:hAnsi="宋体"/>
        </w:rPr>
      </w:pPr>
      <w:r>
        <w:rPr>
          <w:rFonts w:hint="eastAsia" w:ascii="宋体" w:hAnsi="宋体"/>
        </w:rPr>
        <w:t xml:space="preserve">供应商</w:t>
      </w:r>
      <w:r>
        <w:rPr>
          <w:rFonts w:ascii="宋体" w:hAnsi="宋体"/>
        </w:rPr>
        <w:t xml:space="preserve">(</w:t>
      </w:r>
      <w:r>
        <w:rPr>
          <w:rFonts w:hint="eastAsia" w:ascii="宋体" w:hAnsi="宋体"/>
        </w:rPr>
        <w:t xml:space="preserve">加盖公章或签章</w:t>
      </w:r>
      <w:r>
        <w:rPr>
          <w:rFonts w:ascii="宋体" w:hAnsi="宋体"/>
        </w:rPr>
        <w:t xml:space="preserve">)</w:t>
      </w:r>
      <w:r>
        <w:rPr>
          <w:rFonts w:hint="eastAsia" w:ascii="宋体" w:hAnsi="宋体"/>
        </w:rPr>
        <w:t xml:space="preserve">：</w:t>
      </w:r>
      <w:r>
        <w:rPr>
          <w:rFonts w:ascii="宋体" w:hAnsi="宋体"/>
        </w:rPr>
      </w:r>
      <w:r/>
    </w:p>
    <w:p>
      <w:pPr>
        <w:pStyle w:val="907"/>
        <w:ind w:firstLine="420"/>
        <w:spacing w:line="360" w:lineRule="auto"/>
        <w:rPr>
          <w:rFonts w:ascii="宋体" w:hAnsi="宋体"/>
        </w:rPr>
      </w:pPr>
      <w:r>
        <w:rPr>
          <w:rFonts w:hint="eastAsia" w:ascii="宋体" w:hAnsi="宋体"/>
        </w:rPr>
        <w:t xml:space="preserve">法定代表人或委托代理人</w:t>
      </w:r>
      <w:r>
        <w:rPr>
          <w:rFonts w:ascii="宋体" w:hAnsi="宋体"/>
        </w:rPr>
        <w:t xml:space="preserve">(</w:t>
      </w:r>
      <w:r>
        <w:rPr>
          <w:rFonts w:hint="eastAsia" w:ascii="宋体" w:hAnsi="宋体"/>
        </w:rPr>
        <w:t xml:space="preserve">签名或盖章或签章</w:t>
      </w:r>
      <w:r>
        <w:rPr>
          <w:rFonts w:ascii="宋体" w:hAnsi="宋体"/>
        </w:rPr>
        <w:t xml:space="preserve">)</w:t>
      </w:r>
      <w:r>
        <w:rPr>
          <w:rFonts w:hint="eastAsia" w:ascii="宋体" w:hAnsi="宋体"/>
        </w:rPr>
        <w:t xml:space="preserve">：</w:t>
      </w:r>
      <w:r>
        <w:rPr>
          <w:rFonts w:ascii="宋体" w:hAnsi="宋体"/>
        </w:rPr>
      </w:r>
      <w:r/>
    </w:p>
    <w:p>
      <w:pPr>
        <w:pStyle w:val="907"/>
        <w:ind w:firstLine="480"/>
        <w:jc w:val="left"/>
        <w:spacing w:line="360" w:lineRule="auto"/>
        <w:rPr>
          <w:rFonts w:ascii="宋体" w:hAnsi="宋体"/>
          <w:sz w:val="24"/>
          <w:szCs w:val="24"/>
        </w:rPr>
      </w:pPr>
      <w:r>
        <w:rPr>
          <w:rFonts w:hint="eastAsia" w:ascii="宋体" w:hAnsi="宋体"/>
        </w:rPr>
        <w:t xml:space="preserve">日期：年</w:t>
      </w:r>
      <w:r>
        <w:rPr>
          <w:rFonts w:hint="eastAsia" w:ascii="宋体" w:hAnsi="宋体"/>
          <w:lang w:val="en-US" w:eastAsia="zh-CN"/>
        </w:rPr>
        <w:t xml:space="preserve"> </w:t>
      </w:r>
      <w:r>
        <w:rPr>
          <w:rFonts w:hint="eastAsia" w:ascii="宋体" w:hAnsi="宋体"/>
        </w:rPr>
        <w:t xml:space="preserve">月</w:t>
      </w:r>
      <w:r>
        <w:rPr>
          <w:rFonts w:hint="eastAsia" w:ascii="宋体" w:hAnsi="宋体"/>
          <w:lang w:val="en-US" w:eastAsia="zh-CN"/>
        </w:rPr>
        <w:t xml:space="preserve"> </w:t>
      </w:r>
      <w:r>
        <w:rPr>
          <w:rFonts w:hint="eastAsia" w:ascii="宋体" w:hAnsi="宋体"/>
        </w:rPr>
        <w:t xml:space="preserve">日</w:t>
      </w:r>
      <w:r>
        <w:rPr>
          <w:rFonts w:ascii="宋体" w:hAnsi="宋体"/>
          <w:sz w:val="24"/>
          <w:szCs w:val="24"/>
        </w:rPr>
      </w:r>
      <w:r/>
    </w:p>
    <w:p>
      <w:pPr>
        <w:pStyle w:val="907"/>
        <w:ind w:firstLine="142"/>
        <w:jc w:val="left"/>
        <w:spacing w:before="145" w:after="290" w:line="360" w:lineRule="auto"/>
        <w:rPr>
          <w:rFonts w:hint="eastAsia" w:ascii="宋体" w:hAnsi="宋体"/>
        </w:rPr>
      </w:pPr>
      <w:r>
        <w:rPr>
          <w:rFonts w:ascii="宋体" w:hAnsi="宋体"/>
          <w:sz w:val="24"/>
          <w:szCs w:val="24"/>
        </w:rPr>
        <w:br w:type="page" w:clear="all"/>
      </w:r>
      <w:r>
        <w:rPr>
          <w:rFonts w:hint="eastAsia" w:ascii="宋体" w:hAnsi="宋体"/>
        </w:rPr>
        <w:t xml:space="preserve">格式9：</w:t>
      </w:r>
      <w:r>
        <w:rPr>
          <w:rFonts w:hint="eastAsia" w:ascii="宋体" w:hAnsi="宋体"/>
        </w:rPr>
      </w:r>
      <w:r/>
    </w:p>
    <w:p>
      <w:pPr>
        <w:pStyle w:val="907"/>
        <w:jc w:val="center"/>
        <w:rPr>
          <w:rFonts w:hint="eastAsia" w:ascii="黑体" w:hAnsi="黑体" w:eastAsia="黑体" w:cs="宋体"/>
          <w:bCs/>
          <w:sz w:val="36"/>
          <w:szCs w:val="28"/>
        </w:rPr>
      </w:pPr>
      <w:r>
        <w:rPr>
          <w:rFonts w:hint="eastAsia" w:ascii="黑体" w:hAnsi="黑体" w:eastAsia="黑体" w:cs="宋体"/>
          <w:bCs/>
          <w:sz w:val="36"/>
          <w:szCs w:val="28"/>
        </w:rPr>
        <w:t xml:space="preserve">售后服务承诺书</w:t>
      </w:r>
      <w:r>
        <w:rPr>
          <w:rFonts w:hint="eastAsia" w:ascii="黑体" w:hAnsi="黑体" w:eastAsia="黑体" w:cs="宋体"/>
          <w:bCs/>
          <w:sz w:val="36"/>
          <w:szCs w:val="28"/>
        </w:rPr>
      </w:r>
      <w:r/>
    </w:p>
    <w:p>
      <w:pPr>
        <w:pStyle w:val="907"/>
        <w:ind w:firstLine="480"/>
        <w:jc w:val="center"/>
        <w:spacing w:line="360" w:lineRule="auto"/>
        <w:rPr>
          <w:rFonts w:ascii="宋体" w:hAnsi="宋体"/>
          <w:sz w:val="24"/>
          <w:szCs w:val="24"/>
        </w:rPr>
      </w:pPr>
      <w:r>
        <w:rPr>
          <w:rFonts w:hint="eastAsia" w:ascii="宋体" w:hAnsi="宋体"/>
          <w:sz w:val="24"/>
          <w:szCs w:val="20"/>
        </w:rPr>
        <w:t xml:space="preserve">（供应商按“项目需求”等内容要求自行填写，格式自定)</w:t>
      </w:r>
      <w:r>
        <w:rPr>
          <w:rFonts w:ascii="宋体" w:hAnsi="宋体"/>
          <w:sz w:val="24"/>
          <w:szCs w:val="24"/>
        </w:rPr>
      </w:r>
      <w:r/>
    </w:p>
    <w:p>
      <w:pPr>
        <w:pStyle w:val="907"/>
        <w:ind w:firstLine="480"/>
        <w:spacing w:line="360" w:lineRule="auto"/>
        <w:rPr>
          <w:rFonts w:ascii="宋体" w:hAnsi="宋体"/>
          <w:sz w:val="24"/>
          <w:szCs w:val="24"/>
        </w:rPr>
      </w:pPr>
      <w:r>
        <w:rPr>
          <w:rFonts w:ascii="宋体" w:hAnsi="宋体"/>
          <w:sz w:val="24"/>
          <w:szCs w:val="24"/>
        </w:rPr>
      </w:r>
      <w:r/>
    </w:p>
    <w:p>
      <w:pPr>
        <w:pStyle w:val="907"/>
        <w:ind w:firstLine="723"/>
        <w:jc w:val="left"/>
        <w:spacing w:before="145" w:after="290" w:line="360" w:lineRule="auto"/>
        <w:rPr>
          <w:rFonts w:hint="eastAsia" w:ascii="宋体" w:hAnsi="宋体"/>
        </w:rPr>
      </w:pPr>
      <w:r>
        <w:rPr>
          <w:rFonts w:hint="eastAsia" w:ascii="宋体" w:hAnsi="宋体"/>
        </w:rPr>
      </w:r>
      <w:r/>
    </w:p>
    <w:p>
      <w:pPr>
        <w:pStyle w:val="907"/>
        <w:ind w:firstLine="723"/>
        <w:jc w:val="left"/>
        <w:spacing w:before="145" w:after="290" w:line="360" w:lineRule="auto"/>
        <w:rPr>
          <w:rFonts w:ascii="Arial" w:hAnsi="Arial" w:cs="宋体"/>
          <w:b/>
          <w:bCs/>
          <w:sz w:val="32"/>
          <w:szCs w:val="20"/>
        </w:rPr>
      </w:pPr>
      <w:r>
        <w:rPr>
          <w:rFonts w:ascii="Arial" w:hAnsi="Arial" w:cs="宋体"/>
          <w:b/>
          <w:bCs/>
          <w:sz w:val="32"/>
          <w:szCs w:val="20"/>
        </w:rPr>
        <w:t xml:space="preserve"> </w:t>
      </w:r>
      <w:r>
        <w:rPr>
          <w:rFonts w:ascii="Arial" w:hAnsi="Arial" w:cs="宋体"/>
          <w:b/>
          <w:bCs/>
          <w:sz w:val="32"/>
          <w:szCs w:val="20"/>
        </w:rPr>
      </w:r>
      <w:r/>
    </w:p>
    <w:p>
      <w:pPr>
        <w:pStyle w:val="907"/>
        <w:ind w:right="42" w:firstLine="2940"/>
        <w:spacing w:line="500" w:lineRule="exact"/>
        <w:tabs>
          <w:tab w:val="left" w:pos="5665" w:leader="none"/>
          <w:tab w:val="right" w:pos="8360" w:leader="none"/>
        </w:tabs>
        <w:rPr>
          <w:rFonts w:ascii="宋体"/>
        </w:rPr>
      </w:pPr>
      <w:r>
        <w:rPr>
          <w:rFonts w:hint="eastAsia" w:ascii="宋体"/>
        </w:rPr>
        <w:t xml:space="preserve">供应商(加盖公章或签章)：</w:t>
      </w:r>
      <w:r>
        <w:rPr>
          <w:rFonts w:ascii="宋体"/>
        </w:rPr>
      </w:r>
      <w:r/>
    </w:p>
    <w:p>
      <w:pPr>
        <w:pStyle w:val="907"/>
        <w:ind w:right="42" w:firstLine="1365"/>
        <w:jc w:val="center"/>
        <w:spacing w:line="500" w:lineRule="exact"/>
        <w:tabs>
          <w:tab w:val="left" w:pos="5665" w:leader="none"/>
          <w:tab w:val="right" w:pos="8360" w:leader="none"/>
        </w:tabs>
        <w:rPr>
          <w:rFonts w:ascii="宋体"/>
        </w:rPr>
      </w:pPr>
      <w:r>
        <w:rPr>
          <w:rFonts w:ascii="宋体"/>
        </w:rPr>
      </w:r>
      <w:r/>
    </w:p>
    <w:p>
      <w:pPr>
        <w:pStyle w:val="907"/>
        <w:ind w:right="42" w:firstLine="1365"/>
        <w:jc w:val="center"/>
        <w:spacing w:line="500" w:lineRule="exact"/>
        <w:tabs>
          <w:tab w:val="left" w:pos="5665" w:leader="none"/>
          <w:tab w:val="right" w:pos="8360" w:leader="none"/>
        </w:tabs>
        <w:rPr>
          <w:rFonts w:hint="eastAsia" w:ascii="宋体"/>
        </w:rPr>
      </w:pPr>
      <w:r>
        <w:rPr>
          <w:rFonts w:hint="eastAsia" w:ascii="宋体"/>
          <w:lang w:val="en-US" w:eastAsia="zh-CN"/>
        </w:rPr>
        <w:t xml:space="preserve"> </w:t>
      </w:r>
      <w:r>
        <w:rPr>
          <w:rFonts w:hint="eastAsia" w:ascii="宋体"/>
        </w:rPr>
        <w:t xml:space="preserve">法人代表人或授权委托人（</w:t>
      </w:r>
      <w:r>
        <w:rPr>
          <w:rFonts w:hint="eastAsia" w:ascii="宋体" w:hAnsi="宋体" w:cs="宋体"/>
        </w:rPr>
        <w:t xml:space="preserve">签名或盖章或签章</w:t>
      </w:r>
      <w:r>
        <w:rPr>
          <w:rFonts w:hint="eastAsia" w:ascii="宋体"/>
        </w:rPr>
        <w:t xml:space="preserve">）：</w:t>
      </w:r>
      <w:r>
        <w:rPr>
          <w:rFonts w:hint="eastAsia" w:ascii="宋体"/>
        </w:rPr>
      </w:r>
      <w:r/>
    </w:p>
    <w:p>
      <w:pPr>
        <w:pStyle w:val="907"/>
        <w:ind w:right="42" w:firstLine="1365"/>
        <w:jc w:val="center"/>
        <w:spacing w:line="500" w:lineRule="exact"/>
        <w:tabs>
          <w:tab w:val="left" w:pos="5665" w:leader="none"/>
          <w:tab w:val="right" w:pos="8360" w:leader="none"/>
        </w:tabs>
        <w:rPr>
          <w:rFonts w:hint="eastAsia" w:ascii="宋体"/>
        </w:rPr>
      </w:pPr>
      <w:r>
        <w:rPr>
          <w:rFonts w:hint="eastAsia" w:ascii="宋体"/>
        </w:rPr>
      </w:r>
      <w:r/>
    </w:p>
    <w:p>
      <w:pPr>
        <w:pStyle w:val="907"/>
        <w:ind w:firstLine="2835"/>
        <w:spacing w:line="500" w:lineRule="exact"/>
        <w:rPr>
          <w:rFonts w:ascii="宋体" w:hAnsi="宋体" w:cs="宋体"/>
        </w:rPr>
      </w:pPr>
      <w:r>
        <w:rPr>
          <w:rFonts w:hint="eastAsia" w:ascii="宋体" w:hAnsi="宋体" w:cs="宋体"/>
        </w:rPr>
        <w:t xml:space="preserve">日             期：</w:t>
      </w:r>
      <w:r>
        <w:rPr>
          <w:rFonts w:ascii="宋体" w:hAnsi="宋体" w:cs="宋体"/>
        </w:rPr>
      </w:r>
      <w:r/>
    </w:p>
    <w:p>
      <w:pPr>
        <w:pStyle w:val="907"/>
        <w:jc w:val="left"/>
        <w:spacing w:line="560" w:lineRule="exact"/>
        <w:widowControl/>
        <w:rPr>
          <w:rFonts w:ascii="宋体" w:hAnsi="宋体"/>
        </w:rPr>
      </w:pPr>
      <w:r>
        <w:rPr>
          <w:rFonts w:hint="eastAsia" w:ascii="宋体" w:hAnsi="宋体"/>
          <w:sz w:val="24"/>
          <w:szCs w:val="24"/>
        </w:rPr>
        <w:br w:type="page" w:clear="all"/>
      </w:r>
      <w:r>
        <w:rPr>
          <w:rFonts w:hint="eastAsia" w:ascii="宋体" w:hAnsi="宋体"/>
        </w:rPr>
        <w:t xml:space="preserve">格式10：</w:t>
      </w:r>
      <w:r>
        <w:rPr>
          <w:rFonts w:ascii="宋体" w:hAnsi="宋体"/>
        </w:rPr>
      </w:r>
      <w:r/>
    </w:p>
    <w:p>
      <w:pPr>
        <w:pStyle w:val="907"/>
        <w:jc w:val="center"/>
        <w:spacing w:line="360" w:lineRule="auto"/>
        <w:rPr>
          <w:rFonts w:ascii="宋体"/>
          <w:sz w:val="24"/>
          <w:szCs w:val="24"/>
        </w:rPr>
      </w:pPr>
      <w:r>
        <w:rPr>
          <w:rFonts w:hint="eastAsia" w:ascii="黑体" w:hAnsi="Courier New" w:eastAsia="黑体"/>
          <w:b/>
          <w:sz w:val="32"/>
          <w:szCs w:val="32"/>
        </w:rPr>
        <w:t xml:space="preserve">类似业绩一览表</w:t>
      </w:r>
      <w:r>
        <w:rPr>
          <w:rFonts w:ascii="宋体"/>
          <w:sz w:val="24"/>
          <w:szCs w:val="24"/>
        </w:rPr>
      </w:r>
      <w:r/>
    </w:p>
    <w:p>
      <w:pPr>
        <w:pStyle w:val="907"/>
        <w:jc w:val="center"/>
        <w:spacing w:after="145"/>
        <w:rPr>
          <w:rFonts w:ascii="宋体"/>
          <w:sz w:val="24"/>
          <w:szCs w:val="24"/>
        </w:rPr>
      </w:pPr>
      <w:r>
        <w:rPr>
          <w:rFonts w:asci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0"/>
        <w:gridCol w:w="1919"/>
        <w:gridCol w:w="1327"/>
        <w:gridCol w:w="1236"/>
        <w:gridCol w:w="1831"/>
        <w:gridCol w:w="1260"/>
      </w:tblGrid>
      <w:tr>
        <w:trPr>
          <w:trHeight w:val="1110"/>
        </w:trPr>
        <w:tc>
          <w:tcPr>
            <w:tcW w:w="1480" w:type="dxa"/>
            <w:vAlign w:val="center"/>
            <w:textDirection w:val="lrTb"/>
            <w:noWrap w:val="false"/>
          </w:tcPr>
          <w:p>
            <w:pPr>
              <w:pStyle w:val="907"/>
              <w:jc w:val="center"/>
              <w:rPr>
                <w:rFonts w:hint="eastAsia" w:ascii="宋体"/>
              </w:rPr>
            </w:pPr>
            <w:r>
              <w:rPr>
                <w:rFonts w:hint="eastAsia" w:ascii="宋体"/>
              </w:rPr>
              <w:t xml:space="preserve">序号</w:t>
            </w:r>
            <w:r>
              <w:rPr>
                <w:rFonts w:hint="eastAsia" w:ascii="宋体"/>
              </w:rPr>
            </w:r>
            <w:r/>
          </w:p>
        </w:tc>
        <w:tc>
          <w:tcPr>
            <w:tcW w:w="1919" w:type="dxa"/>
            <w:vAlign w:val="center"/>
            <w:textDirection w:val="lrTb"/>
            <w:noWrap w:val="false"/>
          </w:tcPr>
          <w:p>
            <w:pPr>
              <w:pStyle w:val="907"/>
              <w:jc w:val="center"/>
              <w:rPr>
                <w:rFonts w:hint="eastAsia" w:ascii="宋体"/>
              </w:rPr>
            </w:pPr>
            <w:r>
              <w:rPr>
                <w:rFonts w:hint="eastAsia" w:ascii="宋体"/>
              </w:rPr>
              <w:t xml:space="preserve">项目名称</w:t>
            </w:r>
            <w:r>
              <w:rPr>
                <w:rFonts w:hint="eastAsia" w:ascii="宋体"/>
              </w:rPr>
            </w:r>
            <w:r/>
          </w:p>
        </w:tc>
        <w:tc>
          <w:tcPr>
            <w:tcW w:w="1327" w:type="dxa"/>
            <w:vAlign w:val="center"/>
            <w:textDirection w:val="lrTb"/>
            <w:noWrap w:val="false"/>
          </w:tcPr>
          <w:p>
            <w:pPr>
              <w:pStyle w:val="907"/>
              <w:jc w:val="center"/>
              <w:rPr>
                <w:rFonts w:hint="eastAsia" w:ascii="宋体"/>
              </w:rPr>
            </w:pPr>
            <w:r>
              <w:rPr>
                <w:rFonts w:hint="eastAsia" w:ascii="宋体"/>
              </w:rPr>
              <w:t xml:space="preserve">项目金额</w:t>
            </w:r>
            <w:r>
              <w:rPr>
                <w:rFonts w:hint="eastAsia" w:ascii="宋体"/>
              </w:rPr>
            </w:r>
            <w:r/>
          </w:p>
          <w:p>
            <w:pPr>
              <w:pStyle w:val="907"/>
              <w:jc w:val="center"/>
              <w:rPr>
                <w:rFonts w:hint="eastAsia" w:ascii="宋体"/>
              </w:rPr>
            </w:pPr>
            <w:r>
              <w:rPr>
                <w:rFonts w:hint="eastAsia" w:ascii="宋体"/>
              </w:rPr>
              <w:t xml:space="preserve">（元）</w:t>
            </w:r>
            <w:r>
              <w:rPr>
                <w:rFonts w:hint="eastAsia" w:ascii="宋体"/>
              </w:rPr>
            </w:r>
            <w:r/>
          </w:p>
        </w:tc>
        <w:tc>
          <w:tcPr>
            <w:tcW w:w="1236" w:type="dxa"/>
            <w:vAlign w:val="center"/>
            <w:textDirection w:val="lrTb"/>
            <w:noWrap w:val="false"/>
          </w:tcPr>
          <w:p>
            <w:pPr>
              <w:pStyle w:val="907"/>
              <w:jc w:val="center"/>
              <w:rPr>
                <w:rFonts w:hint="eastAsia" w:ascii="宋体"/>
              </w:rPr>
            </w:pPr>
            <w:r>
              <w:rPr>
                <w:rFonts w:hint="eastAsia" w:ascii="宋体"/>
              </w:rPr>
              <w:t xml:space="preserve">业主单位</w:t>
            </w:r>
            <w:r>
              <w:rPr>
                <w:rFonts w:hint="eastAsia" w:ascii="宋体"/>
              </w:rPr>
            </w:r>
            <w:r/>
          </w:p>
        </w:tc>
        <w:tc>
          <w:tcPr>
            <w:tcW w:w="1831" w:type="dxa"/>
            <w:vAlign w:val="center"/>
            <w:textDirection w:val="lrTb"/>
            <w:noWrap w:val="false"/>
          </w:tcPr>
          <w:p>
            <w:pPr>
              <w:pStyle w:val="907"/>
              <w:jc w:val="center"/>
              <w:rPr>
                <w:rFonts w:hint="eastAsia" w:ascii="宋体"/>
              </w:rPr>
            </w:pPr>
            <w:r>
              <w:rPr>
                <w:rFonts w:hint="eastAsia" w:ascii="宋体"/>
              </w:rPr>
              <w:t xml:space="preserve">合同/证明材料</w:t>
            </w:r>
            <w:r>
              <w:rPr>
                <w:rFonts w:hint="eastAsia" w:ascii="宋体"/>
              </w:rPr>
            </w:r>
            <w:r/>
          </w:p>
        </w:tc>
        <w:tc>
          <w:tcPr>
            <w:tcW w:w="1260" w:type="dxa"/>
            <w:vAlign w:val="center"/>
            <w:textDirection w:val="lrTb"/>
            <w:noWrap w:val="false"/>
          </w:tcPr>
          <w:p>
            <w:pPr>
              <w:pStyle w:val="907"/>
              <w:jc w:val="center"/>
              <w:rPr>
                <w:rFonts w:hint="eastAsia" w:ascii="宋体"/>
              </w:rPr>
            </w:pPr>
            <w:r>
              <w:rPr>
                <w:rFonts w:hint="eastAsia" w:ascii="宋体"/>
              </w:rPr>
              <w:t xml:space="preserve">项目时间</w:t>
            </w:r>
            <w:r>
              <w:rPr>
                <w:rFonts w:hint="eastAsia" w:ascii="宋体"/>
              </w:rPr>
            </w:r>
            <w:r/>
          </w:p>
        </w:tc>
      </w:tr>
      <w:tr>
        <w:trPr>
          <w:trHeight w:val="552"/>
        </w:trPr>
        <w:tc>
          <w:tcPr>
            <w:tcW w:w="1480" w:type="dxa"/>
            <w:vAlign w:val="center"/>
            <w:textDirection w:val="lrTb"/>
            <w:noWrap w:val="false"/>
          </w:tcPr>
          <w:p>
            <w:pPr>
              <w:pStyle w:val="907"/>
              <w:jc w:val="center"/>
              <w:rPr>
                <w:rFonts w:hint="eastAsia" w:ascii="宋体"/>
              </w:rPr>
            </w:pPr>
            <w:r>
              <w:rPr>
                <w:rFonts w:hint="eastAsia" w:ascii="宋体"/>
              </w:rPr>
              <w:t xml:space="preserve">1</w:t>
            </w:r>
            <w:r>
              <w:rPr>
                <w:rFonts w:hint="eastAsia" w:ascii="宋体"/>
              </w:rPr>
            </w:r>
            <w:r/>
          </w:p>
        </w:tc>
        <w:tc>
          <w:tcPr>
            <w:tcW w:w="1919" w:type="dxa"/>
            <w:vAlign w:val="center"/>
            <w:textDirection w:val="lrTb"/>
            <w:noWrap w:val="false"/>
          </w:tcPr>
          <w:p>
            <w:pPr>
              <w:pStyle w:val="907"/>
              <w:jc w:val="center"/>
              <w:rPr>
                <w:rFonts w:hint="eastAsia" w:ascii="宋体"/>
              </w:rPr>
            </w:pPr>
            <w:r>
              <w:rPr>
                <w:rFonts w:hint="eastAsia" w:ascii="宋体"/>
              </w:rPr>
            </w:r>
            <w:r/>
          </w:p>
        </w:tc>
        <w:tc>
          <w:tcPr>
            <w:tcW w:w="1327" w:type="dxa"/>
            <w:vAlign w:val="top"/>
            <w:textDirection w:val="lrTb"/>
            <w:noWrap w:val="false"/>
          </w:tcPr>
          <w:p>
            <w:pPr>
              <w:pStyle w:val="907"/>
              <w:jc w:val="center"/>
              <w:rPr>
                <w:rFonts w:hint="eastAsia" w:ascii="宋体"/>
              </w:rPr>
            </w:pPr>
            <w:r>
              <w:rPr>
                <w:rFonts w:hint="eastAsia" w:ascii="宋体"/>
              </w:rPr>
            </w:r>
            <w:r/>
          </w:p>
        </w:tc>
        <w:tc>
          <w:tcPr>
            <w:tcW w:w="1236" w:type="dxa"/>
            <w:vAlign w:val="center"/>
            <w:textDirection w:val="lrTb"/>
            <w:noWrap w:val="false"/>
          </w:tcPr>
          <w:p>
            <w:pPr>
              <w:pStyle w:val="907"/>
              <w:jc w:val="center"/>
              <w:rPr>
                <w:rFonts w:hint="eastAsia" w:ascii="宋体"/>
              </w:rPr>
            </w:pPr>
            <w:r>
              <w:rPr>
                <w:rFonts w:hint="eastAsia" w:ascii="宋体"/>
              </w:rPr>
            </w:r>
            <w:r/>
          </w:p>
        </w:tc>
        <w:tc>
          <w:tcPr>
            <w:tcW w:w="1831" w:type="dxa"/>
            <w:vAlign w:val="center"/>
            <w:textDirection w:val="lrTb"/>
            <w:noWrap w:val="false"/>
          </w:tcPr>
          <w:p>
            <w:pPr>
              <w:pStyle w:val="907"/>
              <w:jc w:val="center"/>
              <w:rPr>
                <w:rFonts w:hint="eastAsia" w:ascii="宋体"/>
              </w:rPr>
            </w:pPr>
            <w:r>
              <w:rPr>
                <w:rFonts w:hint="eastAsia" w:ascii="宋体"/>
              </w:rPr>
            </w:r>
            <w:r/>
          </w:p>
        </w:tc>
        <w:tc>
          <w:tcPr>
            <w:tcW w:w="1260" w:type="dxa"/>
            <w:vAlign w:val="center"/>
            <w:textDirection w:val="lrTb"/>
            <w:noWrap w:val="false"/>
          </w:tcPr>
          <w:p>
            <w:pPr>
              <w:pStyle w:val="907"/>
              <w:jc w:val="center"/>
              <w:rPr>
                <w:rFonts w:hint="eastAsia" w:ascii="宋体"/>
              </w:rPr>
            </w:pPr>
            <w:r>
              <w:rPr>
                <w:rFonts w:hint="eastAsia" w:ascii="宋体"/>
              </w:rPr>
            </w:r>
            <w:r/>
          </w:p>
        </w:tc>
      </w:tr>
      <w:tr>
        <w:trPr>
          <w:trHeight w:val="544"/>
        </w:trPr>
        <w:tc>
          <w:tcPr>
            <w:tcW w:w="1480" w:type="dxa"/>
            <w:vAlign w:val="center"/>
            <w:textDirection w:val="lrTb"/>
            <w:noWrap w:val="false"/>
          </w:tcPr>
          <w:p>
            <w:pPr>
              <w:pStyle w:val="907"/>
              <w:jc w:val="center"/>
              <w:rPr>
                <w:rFonts w:hint="eastAsia" w:ascii="宋体"/>
              </w:rPr>
            </w:pPr>
            <w:r>
              <w:rPr>
                <w:rFonts w:hint="eastAsia" w:ascii="宋体"/>
              </w:rPr>
              <w:t xml:space="preserve">2</w:t>
            </w:r>
            <w:r>
              <w:rPr>
                <w:rFonts w:hint="eastAsia" w:ascii="宋体"/>
              </w:rPr>
            </w:r>
            <w:r/>
          </w:p>
        </w:tc>
        <w:tc>
          <w:tcPr>
            <w:tcW w:w="1919" w:type="dxa"/>
            <w:vAlign w:val="center"/>
            <w:textDirection w:val="lrTb"/>
            <w:noWrap w:val="false"/>
          </w:tcPr>
          <w:p>
            <w:pPr>
              <w:pStyle w:val="907"/>
              <w:jc w:val="center"/>
              <w:rPr>
                <w:rFonts w:hint="eastAsia" w:ascii="宋体"/>
              </w:rPr>
            </w:pPr>
            <w:r>
              <w:rPr>
                <w:rFonts w:hint="eastAsia" w:ascii="宋体"/>
              </w:rPr>
            </w:r>
            <w:r/>
          </w:p>
        </w:tc>
        <w:tc>
          <w:tcPr>
            <w:tcW w:w="1327" w:type="dxa"/>
            <w:vAlign w:val="top"/>
            <w:textDirection w:val="lrTb"/>
            <w:noWrap w:val="false"/>
          </w:tcPr>
          <w:p>
            <w:pPr>
              <w:pStyle w:val="907"/>
              <w:jc w:val="center"/>
              <w:rPr>
                <w:rFonts w:hint="eastAsia" w:ascii="宋体"/>
              </w:rPr>
            </w:pPr>
            <w:r>
              <w:rPr>
                <w:rFonts w:hint="eastAsia" w:ascii="宋体"/>
              </w:rPr>
            </w:r>
            <w:r/>
          </w:p>
        </w:tc>
        <w:tc>
          <w:tcPr>
            <w:tcW w:w="1236" w:type="dxa"/>
            <w:vAlign w:val="center"/>
            <w:textDirection w:val="lrTb"/>
            <w:noWrap w:val="false"/>
          </w:tcPr>
          <w:p>
            <w:pPr>
              <w:pStyle w:val="907"/>
              <w:jc w:val="center"/>
              <w:rPr>
                <w:rFonts w:hint="eastAsia" w:ascii="宋体"/>
              </w:rPr>
            </w:pPr>
            <w:r>
              <w:rPr>
                <w:rFonts w:hint="eastAsia" w:ascii="宋体"/>
              </w:rPr>
            </w:r>
            <w:r/>
          </w:p>
        </w:tc>
        <w:tc>
          <w:tcPr>
            <w:tcW w:w="1831" w:type="dxa"/>
            <w:vAlign w:val="center"/>
            <w:textDirection w:val="lrTb"/>
            <w:noWrap w:val="false"/>
          </w:tcPr>
          <w:p>
            <w:pPr>
              <w:pStyle w:val="907"/>
              <w:jc w:val="center"/>
              <w:rPr>
                <w:rFonts w:hint="eastAsia" w:ascii="宋体"/>
              </w:rPr>
            </w:pPr>
            <w:r>
              <w:rPr>
                <w:rFonts w:hint="eastAsia" w:ascii="宋体"/>
              </w:rPr>
            </w:r>
            <w:r/>
          </w:p>
        </w:tc>
        <w:tc>
          <w:tcPr>
            <w:tcW w:w="1260" w:type="dxa"/>
            <w:vAlign w:val="center"/>
            <w:textDirection w:val="lrTb"/>
            <w:noWrap w:val="false"/>
          </w:tcPr>
          <w:p>
            <w:pPr>
              <w:pStyle w:val="907"/>
              <w:jc w:val="center"/>
              <w:rPr>
                <w:rFonts w:hint="eastAsia" w:ascii="宋体"/>
              </w:rPr>
            </w:pPr>
            <w:r>
              <w:rPr>
                <w:rFonts w:hint="eastAsia" w:ascii="宋体"/>
              </w:rPr>
            </w:r>
            <w:r/>
          </w:p>
        </w:tc>
      </w:tr>
      <w:tr>
        <w:trPr>
          <w:trHeight w:val="681"/>
        </w:trPr>
        <w:tc>
          <w:tcPr>
            <w:tcW w:w="1480" w:type="dxa"/>
            <w:vAlign w:val="center"/>
            <w:textDirection w:val="lrTb"/>
            <w:noWrap w:val="false"/>
          </w:tcPr>
          <w:p>
            <w:pPr>
              <w:pStyle w:val="907"/>
              <w:jc w:val="center"/>
              <w:rPr>
                <w:rFonts w:hint="eastAsia" w:ascii="宋体"/>
              </w:rPr>
            </w:pPr>
            <w:r>
              <w:rPr>
                <w:rFonts w:hint="eastAsia" w:ascii="宋体"/>
              </w:rPr>
              <w:t xml:space="preserve">3</w:t>
            </w:r>
            <w:r>
              <w:rPr>
                <w:rFonts w:hint="eastAsia" w:ascii="宋体"/>
              </w:rPr>
            </w:r>
            <w:r/>
          </w:p>
        </w:tc>
        <w:tc>
          <w:tcPr>
            <w:tcW w:w="1919" w:type="dxa"/>
            <w:vAlign w:val="center"/>
            <w:textDirection w:val="lrTb"/>
            <w:noWrap w:val="false"/>
          </w:tcPr>
          <w:p>
            <w:pPr>
              <w:pStyle w:val="907"/>
              <w:jc w:val="center"/>
              <w:rPr>
                <w:rFonts w:hint="eastAsia" w:ascii="宋体"/>
              </w:rPr>
            </w:pPr>
            <w:r>
              <w:rPr>
                <w:rFonts w:hint="eastAsia" w:ascii="宋体"/>
              </w:rPr>
            </w:r>
            <w:r/>
          </w:p>
        </w:tc>
        <w:tc>
          <w:tcPr>
            <w:tcW w:w="1327" w:type="dxa"/>
            <w:vAlign w:val="top"/>
            <w:textDirection w:val="lrTb"/>
            <w:noWrap w:val="false"/>
          </w:tcPr>
          <w:p>
            <w:pPr>
              <w:pStyle w:val="907"/>
              <w:jc w:val="center"/>
              <w:rPr>
                <w:rFonts w:hint="eastAsia" w:ascii="宋体"/>
              </w:rPr>
            </w:pPr>
            <w:r>
              <w:rPr>
                <w:rFonts w:hint="eastAsia" w:ascii="宋体"/>
              </w:rPr>
            </w:r>
            <w:r/>
          </w:p>
        </w:tc>
        <w:tc>
          <w:tcPr>
            <w:tcW w:w="1236" w:type="dxa"/>
            <w:vAlign w:val="center"/>
            <w:textDirection w:val="lrTb"/>
            <w:noWrap w:val="false"/>
          </w:tcPr>
          <w:p>
            <w:pPr>
              <w:pStyle w:val="907"/>
              <w:jc w:val="center"/>
              <w:rPr>
                <w:rFonts w:hint="eastAsia" w:ascii="宋体"/>
              </w:rPr>
            </w:pPr>
            <w:r>
              <w:rPr>
                <w:rFonts w:hint="eastAsia" w:ascii="宋体"/>
              </w:rPr>
            </w:r>
            <w:r/>
          </w:p>
        </w:tc>
        <w:tc>
          <w:tcPr>
            <w:tcW w:w="1831" w:type="dxa"/>
            <w:vAlign w:val="center"/>
            <w:textDirection w:val="lrTb"/>
            <w:noWrap w:val="false"/>
          </w:tcPr>
          <w:p>
            <w:pPr>
              <w:pStyle w:val="907"/>
              <w:jc w:val="center"/>
              <w:rPr>
                <w:rFonts w:hint="eastAsia" w:ascii="宋体"/>
              </w:rPr>
            </w:pPr>
            <w:r>
              <w:rPr>
                <w:rFonts w:hint="eastAsia" w:ascii="宋体"/>
              </w:rPr>
            </w:r>
            <w:r/>
          </w:p>
        </w:tc>
        <w:tc>
          <w:tcPr>
            <w:tcW w:w="1260" w:type="dxa"/>
            <w:vAlign w:val="center"/>
            <w:textDirection w:val="lrTb"/>
            <w:noWrap w:val="false"/>
          </w:tcPr>
          <w:p>
            <w:pPr>
              <w:pStyle w:val="907"/>
              <w:jc w:val="center"/>
              <w:rPr>
                <w:rFonts w:hint="eastAsia" w:ascii="宋体"/>
              </w:rPr>
            </w:pPr>
            <w:r>
              <w:rPr>
                <w:rFonts w:hint="eastAsia" w:ascii="宋体"/>
              </w:rPr>
            </w:r>
            <w:r/>
          </w:p>
        </w:tc>
      </w:tr>
      <w:tr>
        <w:trPr>
          <w:trHeight w:val="575"/>
        </w:trPr>
        <w:tc>
          <w:tcPr>
            <w:tcW w:w="1480" w:type="dxa"/>
            <w:vAlign w:val="center"/>
            <w:textDirection w:val="lrTb"/>
            <w:noWrap w:val="false"/>
          </w:tcPr>
          <w:p>
            <w:pPr>
              <w:pStyle w:val="907"/>
              <w:jc w:val="center"/>
              <w:rPr>
                <w:rFonts w:hint="eastAsia" w:ascii="宋体"/>
              </w:rPr>
            </w:pPr>
            <w:r>
              <w:rPr>
                <w:rFonts w:hint="eastAsia" w:ascii="宋体"/>
              </w:rPr>
              <w:t xml:space="preserve">4</w:t>
            </w:r>
            <w:r>
              <w:rPr>
                <w:rFonts w:hint="eastAsia" w:ascii="宋体"/>
              </w:rPr>
            </w:r>
            <w:r/>
          </w:p>
        </w:tc>
        <w:tc>
          <w:tcPr>
            <w:tcW w:w="1919" w:type="dxa"/>
            <w:vAlign w:val="center"/>
            <w:textDirection w:val="lrTb"/>
            <w:noWrap w:val="false"/>
          </w:tcPr>
          <w:p>
            <w:pPr>
              <w:pStyle w:val="907"/>
              <w:jc w:val="center"/>
              <w:rPr>
                <w:rFonts w:hint="eastAsia" w:ascii="宋体"/>
              </w:rPr>
            </w:pPr>
            <w:r>
              <w:rPr>
                <w:rFonts w:hint="eastAsia" w:ascii="宋体"/>
              </w:rPr>
            </w:r>
            <w:r/>
          </w:p>
        </w:tc>
        <w:tc>
          <w:tcPr>
            <w:tcW w:w="1327" w:type="dxa"/>
            <w:vAlign w:val="top"/>
            <w:textDirection w:val="lrTb"/>
            <w:noWrap w:val="false"/>
          </w:tcPr>
          <w:p>
            <w:pPr>
              <w:pStyle w:val="907"/>
              <w:jc w:val="center"/>
              <w:rPr>
                <w:rFonts w:hint="eastAsia" w:ascii="宋体"/>
              </w:rPr>
            </w:pPr>
            <w:r>
              <w:rPr>
                <w:rFonts w:hint="eastAsia" w:ascii="宋体"/>
              </w:rPr>
            </w:r>
            <w:r/>
          </w:p>
        </w:tc>
        <w:tc>
          <w:tcPr>
            <w:tcW w:w="1236" w:type="dxa"/>
            <w:vAlign w:val="center"/>
            <w:textDirection w:val="lrTb"/>
            <w:noWrap w:val="false"/>
          </w:tcPr>
          <w:p>
            <w:pPr>
              <w:pStyle w:val="907"/>
              <w:jc w:val="center"/>
              <w:rPr>
                <w:rFonts w:hint="eastAsia" w:ascii="宋体"/>
              </w:rPr>
            </w:pPr>
            <w:r>
              <w:rPr>
                <w:rFonts w:hint="eastAsia" w:ascii="宋体"/>
              </w:rPr>
            </w:r>
            <w:r/>
          </w:p>
        </w:tc>
        <w:tc>
          <w:tcPr>
            <w:tcW w:w="1831" w:type="dxa"/>
            <w:vAlign w:val="center"/>
            <w:textDirection w:val="lrTb"/>
            <w:noWrap w:val="false"/>
          </w:tcPr>
          <w:p>
            <w:pPr>
              <w:pStyle w:val="907"/>
              <w:jc w:val="center"/>
              <w:rPr>
                <w:rFonts w:hint="eastAsia" w:ascii="宋体"/>
              </w:rPr>
            </w:pPr>
            <w:r>
              <w:rPr>
                <w:rFonts w:hint="eastAsia" w:ascii="宋体"/>
              </w:rPr>
            </w:r>
            <w:r/>
          </w:p>
        </w:tc>
        <w:tc>
          <w:tcPr>
            <w:tcW w:w="1260" w:type="dxa"/>
            <w:vAlign w:val="center"/>
            <w:textDirection w:val="lrTb"/>
            <w:noWrap w:val="false"/>
          </w:tcPr>
          <w:p>
            <w:pPr>
              <w:pStyle w:val="907"/>
              <w:jc w:val="center"/>
              <w:rPr>
                <w:rFonts w:hint="eastAsia" w:ascii="宋体"/>
              </w:rPr>
            </w:pPr>
            <w:r>
              <w:rPr>
                <w:rFonts w:hint="eastAsia" w:ascii="宋体"/>
              </w:rPr>
            </w:r>
            <w:r/>
          </w:p>
        </w:tc>
      </w:tr>
      <w:tr>
        <w:trPr>
          <w:trHeight w:val="553"/>
        </w:trPr>
        <w:tc>
          <w:tcPr>
            <w:tcW w:w="1480" w:type="dxa"/>
            <w:vAlign w:val="center"/>
            <w:textDirection w:val="lrTb"/>
            <w:noWrap w:val="false"/>
          </w:tcPr>
          <w:p>
            <w:pPr>
              <w:pStyle w:val="907"/>
              <w:jc w:val="center"/>
              <w:rPr>
                <w:rFonts w:hint="eastAsia" w:ascii="宋体"/>
              </w:rPr>
            </w:pPr>
            <w:r>
              <w:rPr>
                <w:rFonts w:hint="eastAsia" w:ascii="宋体"/>
              </w:rPr>
              <w:t xml:space="preserve">5</w:t>
            </w:r>
            <w:r>
              <w:rPr>
                <w:rFonts w:hint="eastAsia" w:ascii="宋体"/>
              </w:rPr>
            </w:r>
            <w:r/>
          </w:p>
        </w:tc>
        <w:tc>
          <w:tcPr>
            <w:tcW w:w="1919" w:type="dxa"/>
            <w:vAlign w:val="center"/>
            <w:textDirection w:val="lrTb"/>
            <w:noWrap w:val="false"/>
          </w:tcPr>
          <w:p>
            <w:pPr>
              <w:pStyle w:val="907"/>
              <w:jc w:val="center"/>
              <w:rPr>
                <w:rFonts w:hint="eastAsia" w:ascii="宋体"/>
              </w:rPr>
            </w:pPr>
            <w:r>
              <w:rPr>
                <w:rFonts w:hint="eastAsia" w:ascii="宋体"/>
              </w:rPr>
            </w:r>
            <w:r/>
          </w:p>
        </w:tc>
        <w:tc>
          <w:tcPr>
            <w:tcW w:w="1327" w:type="dxa"/>
            <w:vAlign w:val="top"/>
            <w:textDirection w:val="lrTb"/>
            <w:noWrap w:val="false"/>
          </w:tcPr>
          <w:p>
            <w:pPr>
              <w:pStyle w:val="907"/>
              <w:jc w:val="center"/>
              <w:rPr>
                <w:rFonts w:hint="eastAsia" w:ascii="宋体"/>
              </w:rPr>
            </w:pPr>
            <w:r>
              <w:rPr>
                <w:rFonts w:hint="eastAsia" w:ascii="宋体"/>
              </w:rPr>
            </w:r>
            <w:r/>
          </w:p>
        </w:tc>
        <w:tc>
          <w:tcPr>
            <w:tcW w:w="1236" w:type="dxa"/>
            <w:vAlign w:val="center"/>
            <w:textDirection w:val="lrTb"/>
            <w:noWrap w:val="false"/>
          </w:tcPr>
          <w:p>
            <w:pPr>
              <w:pStyle w:val="907"/>
              <w:jc w:val="center"/>
              <w:rPr>
                <w:rFonts w:hint="eastAsia" w:ascii="宋体"/>
              </w:rPr>
            </w:pPr>
            <w:r>
              <w:rPr>
                <w:rFonts w:hint="eastAsia" w:ascii="宋体"/>
              </w:rPr>
            </w:r>
            <w:r/>
          </w:p>
        </w:tc>
        <w:tc>
          <w:tcPr>
            <w:tcW w:w="1831" w:type="dxa"/>
            <w:vAlign w:val="center"/>
            <w:textDirection w:val="lrTb"/>
            <w:noWrap w:val="false"/>
          </w:tcPr>
          <w:p>
            <w:pPr>
              <w:pStyle w:val="907"/>
              <w:jc w:val="center"/>
              <w:rPr>
                <w:rFonts w:hint="eastAsia" w:ascii="宋体"/>
              </w:rPr>
            </w:pPr>
            <w:r>
              <w:rPr>
                <w:rFonts w:hint="eastAsia" w:ascii="宋体"/>
              </w:rPr>
            </w:r>
            <w:r/>
          </w:p>
        </w:tc>
        <w:tc>
          <w:tcPr>
            <w:tcW w:w="1260" w:type="dxa"/>
            <w:vAlign w:val="center"/>
            <w:textDirection w:val="lrTb"/>
            <w:noWrap w:val="false"/>
          </w:tcPr>
          <w:p>
            <w:pPr>
              <w:pStyle w:val="907"/>
              <w:jc w:val="center"/>
              <w:rPr>
                <w:rFonts w:hint="eastAsia" w:ascii="宋体"/>
              </w:rPr>
            </w:pPr>
            <w:r>
              <w:rPr>
                <w:rFonts w:hint="eastAsia" w:ascii="宋体"/>
              </w:rPr>
            </w:r>
            <w:r/>
          </w:p>
        </w:tc>
      </w:tr>
      <w:tr>
        <w:trPr>
          <w:trHeight w:val="545"/>
        </w:trPr>
        <w:tc>
          <w:tcPr>
            <w:tcW w:w="1480" w:type="dxa"/>
            <w:vAlign w:val="center"/>
            <w:textDirection w:val="lrTb"/>
            <w:noWrap w:val="false"/>
          </w:tcPr>
          <w:p>
            <w:pPr>
              <w:pStyle w:val="907"/>
              <w:jc w:val="center"/>
              <w:rPr>
                <w:rFonts w:hint="eastAsia" w:ascii="宋体"/>
              </w:rPr>
            </w:pPr>
            <w:r>
              <w:rPr>
                <w:rFonts w:hint="eastAsia" w:ascii="宋体"/>
              </w:rPr>
              <w:t xml:space="preserve">6</w:t>
            </w:r>
            <w:r>
              <w:rPr>
                <w:rFonts w:hint="eastAsia" w:ascii="宋体"/>
              </w:rPr>
            </w:r>
            <w:r/>
          </w:p>
        </w:tc>
        <w:tc>
          <w:tcPr>
            <w:tcW w:w="1919" w:type="dxa"/>
            <w:vAlign w:val="center"/>
            <w:textDirection w:val="lrTb"/>
            <w:noWrap w:val="false"/>
          </w:tcPr>
          <w:p>
            <w:pPr>
              <w:pStyle w:val="907"/>
              <w:jc w:val="center"/>
              <w:rPr>
                <w:rFonts w:hint="eastAsia" w:ascii="宋体"/>
              </w:rPr>
            </w:pPr>
            <w:r>
              <w:rPr>
                <w:rFonts w:hint="eastAsia" w:ascii="宋体"/>
              </w:rPr>
            </w:r>
            <w:r/>
          </w:p>
        </w:tc>
        <w:tc>
          <w:tcPr>
            <w:tcW w:w="1327" w:type="dxa"/>
            <w:vAlign w:val="top"/>
            <w:textDirection w:val="lrTb"/>
            <w:noWrap w:val="false"/>
          </w:tcPr>
          <w:p>
            <w:pPr>
              <w:pStyle w:val="907"/>
              <w:jc w:val="center"/>
              <w:rPr>
                <w:rFonts w:hint="eastAsia" w:ascii="宋体"/>
              </w:rPr>
            </w:pPr>
            <w:r>
              <w:rPr>
                <w:rFonts w:hint="eastAsia" w:ascii="宋体"/>
              </w:rPr>
            </w:r>
            <w:r/>
          </w:p>
        </w:tc>
        <w:tc>
          <w:tcPr>
            <w:tcW w:w="1236" w:type="dxa"/>
            <w:vAlign w:val="center"/>
            <w:textDirection w:val="lrTb"/>
            <w:noWrap w:val="false"/>
          </w:tcPr>
          <w:p>
            <w:pPr>
              <w:pStyle w:val="907"/>
              <w:jc w:val="center"/>
              <w:rPr>
                <w:rFonts w:hint="eastAsia" w:ascii="宋体"/>
              </w:rPr>
            </w:pPr>
            <w:r>
              <w:rPr>
                <w:rFonts w:hint="eastAsia" w:ascii="宋体"/>
              </w:rPr>
            </w:r>
            <w:r/>
          </w:p>
        </w:tc>
        <w:tc>
          <w:tcPr>
            <w:tcW w:w="1831" w:type="dxa"/>
            <w:vAlign w:val="center"/>
            <w:textDirection w:val="lrTb"/>
            <w:noWrap w:val="false"/>
          </w:tcPr>
          <w:p>
            <w:pPr>
              <w:pStyle w:val="907"/>
              <w:jc w:val="center"/>
              <w:rPr>
                <w:rFonts w:hint="eastAsia" w:ascii="宋体"/>
              </w:rPr>
            </w:pPr>
            <w:r>
              <w:rPr>
                <w:rFonts w:hint="eastAsia" w:ascii="宋体"/>
              </w:rPr>
            </w:r>
            <w:r/>
          </w:p>
        </w:tc>
        <w:tc>
          <w:tcPr>
            <w:tcW w:w="1260" w:type="dxa"/>
            <w:vAlign w:val="center"/>
            <w:textDirection w:val="lrTb"/>
            <w:noWrap w:val="false"/>
          </w:tcPr>
          <w:p>
            <w:pPr>
              <w:pStyle w:val="907"/>
              <w:jc w:val="center"/>
              <w:rPr>
                <w:rFonts w:hint="eastAsia" w:ascii="宋体"/>
              </w:rPr>
            </w:pPr>
            <w:r>
              <w:rPr>
                <w:rFonts w:hint="eastAsia" w:ascii="宋体"/>
              </w:rPr>
            </w:r>
            <w:r/>
          </w:p>
        </w:tc>
      </w:tr>
      <w:tr>
        <w:trPr>
          <w:trHeight w:val="538"/>
        </w:trPr>
        <w:tc>
          <w:tcPr>
            <w:tcW w:w="1480" w:type="dxa"/>
            <w:vAlign w:val="center"/>
            <w:textDirection w:val="lrTb"/>
            <w:noWrap w:val="false"/>
          </w:tcPr>
          <w:p>
            <w:pPr>
              <w:pStyle w:val="907"/>
              <w:jc w:val="center"/>
              <w:rPr>
                <w:rFonts w:hint="eastAsia" w:ascii="宋体"/>
              </w:rPr>
            </w:pPr>
            <w:r>
              <w:rPr>
                <w:rFonts w:hint="eastAsia" w:ascii="宋体"/>
              </w:rPr>
              <w:t xml:space="preserve">7</w:t>
            </w:r>
            <w:r>
              <w:rPr>
                <w:rFonts w:hint="eastAsia" w:ascii="宋体"/>
              </w:rPr>
            </w:r>
            <w:r/>
          </w:p>
        </w:tc>
        <w:tc>
          <w:tcPr>
            <w:tcW w:w="1919" w:type="dxa"/>
            <w:vAlign w:val="center"/>
            <w:textDirection w:val="lrTb"/>
            <w:noWrap w:val="false"/>
          </w:tcPr>
          <w:p>
            <w:pPr>
              <w:pStyle w:val="907"/>
              <w:jc w:val="center"/>
              <w:rPr>
                <w:rFonts w:hint="eastAsia" w:ascii="宋体"/>
              </w:rPr>
            </w:pPr>
            <w:r>
              <w:rPr>
                <w:rFonts w:hint="eastAsia" w:ascii="宋体"/>
              </w:rPr>
            </w:r>
            <w:r/>
          </w:p>
        </w:tc>
        <w:tc>
          <w:tcPr>
            <w:tcW w:w="1327" w:type="dxa"/>
            <w:vAlign w:val="top"/>
            <w:textDirection w:val="lrTb"/>
            <w:noWrap w:val="false"/>
          </w:tcPr>
          <w:p>
            <w:pPr>
              <w:pStyle w:val="907"/>
              <w:jc w:val="center"/>
              <w:rPr>
                <w:rFonts w:hint="eastAsia" w:ascii="宋体"/>
              </w:rPr>
            </w:pPr>
            <w:r>
              <w:rPr>
                <w:rFonts w:hint="eastAsia" w:ascii="宋体"/>
              </w:rPr>
            </w:r>
            <w:r/>
          </w:p>
        </w:tc>
        <w:tc>
          <w:tcPr>
            <w:tcW w:w="1236" w:type="dxa"/>
            <w:vAlign w:val="center"/>
            <w:textDirection w:val="lrTb"/>
            <w:noWrap w:val="false"/>
          </w:tcPr>
          <w:p>
            <w:pPr>
              <w:pStyle w:val="907"/>
              <w:jc w:val="center"/>
              <w:rPr>
                <w:rFonts w:hint="eastAsia" w:ascii="宋体"/>
              </w:rPr>
            </w:pPr>
            <w:r>
              <w:rPr>
                <w:rFonts w:hint="eastAsia" w:ascii="宋体"/>
              </w:rPr>
            </w:r>
            <w:r/>
          </w:p>
        </w:tc>
        <w:tc>
          <w:tcPr>
            <w:tcW w:w="1831" w:type="dxa"/>
            <w:vAlign w:val="center"/>
            <w:textDirection w:val="lrTb"/>
            <w:noWrap w:val="false"/>
          </w:tcPr>
          <w:p>
            <w:pPr>
              <w:pStyle w:val="907"/>
              <w:jc w:val="center"/>
              <w:rPr>
                <w:rFonts w:hint="eastAsia" w:ascii="宋体"/>
              </w:rPr>
            </w:pPr>
            <w:r>
              <w:rPr>
                <w:rFonts w:hint="eastAsia" w:ascii="宋体"/>
              </w:rPr>
            </w:r>
            <w:r/>
          </w:p>
        </w:tc>
        <w:tc>
          <w:tcPr>
            <w:tcW w:w="1260" w:type="dxa"/>
            <w:vAlign w:val="center"/>
            <w:textDirection w:val="lrTb"/>
            <w:noWrap w:val="false"/>
          </w:tcPr>
          <w:p>
            <w:pPr>
              <w:pStyle w:val="907"/>
              <w:jc w:val="center"/>
              <w:rPr>
                <w:rFonts w:hint="eastAsia" w:ascii="宋体"/>
              </w:rPr>
            </w:pPr>
            <w:r>
              <w:rPr>
                <w:rFonts w:hint="eastAsia" w:ascii="宋体"/>
              </w:rPr>
            </w:r>
            <w:r/>
          </w:p>
        </w:tc>
      </w:tr>
      <w:tr>
        <w:trPr>
          <w:trHeight w:val="538"/>
        </w:trPr>
        <w:tc>
          <w:tcPr>
            <w:tcW w:w="1480" w:type="dxa"/>
            <w:vAlign w:val="center"/>
            <w:textDirection w:val="lrTb"/>
            <w:noWrap w:val="false"/>
          </w:tcPr>
          <w:p>
            <w:pPr>
              <w:pStyle w:val="907"/>
              <w:jc w:val="center"/>
              <w:rPr>
                <w:rFonts w:hint="eastAsia" w:ascii="宋体"/>
              </w:rPr>
            </w:pPr>
            <w:r>
              <w:rPr>
                <w:rFonts w:hint="eastAsia" w:ascii="宋体"/>
              </w:rPr>
              <w:t xml:space="preserve">8</w:t>
            </w:r>
            <w:r>
              <w:rPr>
                <w:rFonts w:hint="eastAsia" w:ascii="宋体"/>
              </w:rPr>
            </w:r>
            <w:r/>
          </w:p>
        </w:tc>
        <w:tc>
          <w:tcPr>
            <w:tcW w:w="1919" w:type="dxa"/>
            <w:vAlign w:val="center"/>
            <w:textDirection w:val="lrTb"/>
            <w:noWrap w:val="false"/>
          </w:tcPr>
          <w:p>
            <w:pPr>
              <w:pStyle w:val="907"/>
              <w:jc w:val="center"/>
              <w:rPr>
                <w:rFonts w:hint="eastAsia" w:ascii="宋体"/>
              </w:rPr>
            </w:pPr>
            <w:r>
              <w:rPr>
                <w:rFonts w:hint="eastAsia" w:ascii="宋体"/>
              </w:rPr>
            </w:r>
            <w:r/>
          </w:p>
        </w:tc>
        <w:tc>
          <w:tcPr>
            <w:tcW w:w="1327" w:type="dxa"/>
            <w:vAlign w:val="top"/>
            <w:textDirection w:val="lrTb"/>
            <w:noWrap w:val="false"/>
          </w:tcPr>
          <w:p>
            <w:pPr>
              <w:pStyle w:val="907"/>
              <w:jc w:val="center"/>
              <w:rPr>
                <w:rFonts w:hint="eastAsia" w:ascii="宋体"/>
              </w:rPr>
            </w:pPr>
            <w:r>
              <w:rPr>
                <w:rFonts w:hint="eastAsia" w:ascii="宋体"/>
              </w:rPr>
            </w:r>
            <w:r/>
          </w:p>
        </w:tc>
        <w:tc>
          <w:tcPr>
            <w:tcW w:w="1236" w:type="dxa"/>
            <w:vAlign w:val="center"/>
            <w:textDirection w:val="lrTb"/>
            <w:noWrap w:val="false"/>
          </w:tcPr>
          <w:p>
            <w:pPr>
              <w:pStyle w:val="907"/>
              <w:jc w:val="center"/>
              <w:rPr>
                <w:rFonts w:hint="eastAsia" w:ascii="宋体"/>
              </w:rPr>
            </w:pPr>
            <w:r>
              <w:rPr>
                <w:rFonts w:hint="eastAsia" w:ascii="宋体"/>
              </w:rPr>
            </w:r>
            <w:r/>
          </w:p>
        </w:tc>
        <w:tc>
          <w:tcPr>
            <w:tcW w:w="1831" w:type="dxa"/>
            <w:vAlign w:val="center"/>
            <w:textDirection w:val="lrTb"/>
            <w:noWrap w:val="false"/>
          </w:tcPr>
          <w:p>
            <w:pPr>
              <w:pStyle w:val="907"/>
              <w:jc w:val="center"/>
              <w:rPr>
                <w:rFonts w:hint="eastAsia" w:ascii="宋体"/>
              </w:rPr>
            </w:pPr>
            <w:r>
              <w:rPr>
                <w:rFonts w:hint="eastAsia" w:ascii="宋体"/>
              </w:rPr>
            </w:r>
            <w:r/>
          </w:p>
        </w:tc>
        <w:tc>
          <w:tcPr>
            <w:tcW w:w="1260" w:type="dxa"/>
            <w:vAlign w:val="center"/>
            <w:textDirection w:val="lrTb"/>
            <w:noWrap w:val="false"/>
          </w:tcPr>
          <w:p>
            <w:pPr>
              <w:pStyle w:val="907"/>
              <w:jc w:val="center"/>
              <w:rPr>
                <w:rFonts w:hint="eastAsia" w:ascii="宋体"/>
              </w:rPr>
            </w:pPr>
            <w:r>
              <w:rPr>
                <w:rFonts w:hint="eastAsia" w:ascii="宋体"/>
              </w:rPr>
            </w:r>
            <w:r/>
          </w:p>
        </w:tc>
      </w:tr>
      <w:tr>
        <w:trPr>
          <w:trHeight w:val="538"/>
        </w:trPr>
        <w:tc>
          <w:tcPr>
            <w:tcW w:w="1480" w:type="dxa"/>
            <w:vAlign w:val="center"/>
            <w:textDirection w:val="lrTb"/>
            <w:noWrap w:val="false"/>
          </w:tcPr>
          <w:p>
            <w:pPr>
              <w:pStyle w:val="907"/>
              <w:jc w:val="center"/>
              <w:rPr>
                <w:rFonts w:hint="eastAsia" w:ascii="宋体"/>
              </w:rPr>
            </w:pPr>
            <w:r>
              <w:rPr>
                <w:rFonts w:hint="eastAsia" w:ascii="宋体"/>
              </w:rPr>
              <w:t xml:space="preserve">9</w:t>
            </w:r>
            <w:r>
              <w:rPr>
                <w:rFonts w:hint="eastAsia" w:ascii="宋体"/>
              </w:rPr>
            </w:r>
            <w:r/>
          </w:p>
        </w:tc>
        <w:tc>
          <w:tcPr>
            <w:tcW w:w="1919" w:type="dxa"/>
            <w:vAlign w:val="center"/>
            <w:textDirection w:val="lrTb"/>
            <w:noWrap w:val="false"/>
          </w:tcPr>
          <w:p>
            <w:pPr>
              <w:pStyle w:val="907"/>
              <w:jc w:val="center"/>
              <w:rPr>
                <w:rFonts w:hint="eastAsia" w:ascii="宋体"/>
              </w:rPr>
            </w:pPr>
            <w:r>
              <w:rPr>
                <w:rFonts w:hint="eastAsia" w:ascii="宋体"/>
              </w:rPr>
            </w:r>
            <w:r/>
          </w:p>
        </w:tc>
        <w:tc>
          <w:tcPr>
            <w:tcW w:w="1327" w:type="dxa"/>
            <w:vAlign w:val="top"/>
            <w:textDirection w:val="lrTb"/>
            <w:noWrap w:val="false"/>
          </w:tcPr>
          <w:p>
            <w:pPr>
              <w:pStyle w:val="907"/>
              <w:jc w:val="center"/>
              <w:rPr>
                <w:rFonts w:hint="eastAsia" w:ascii="宋体"/>
              </w:rPr>
            </w:pPr>
            <w:r>
              <w:rPr>
                <w:rFonts w:hint="eastAsia" w:ascii="宋体"/>
              </w:rPr>
            </w:r>
            <w:r/>
          </w:p>
        </w:tc>
        <w:tc>
          <w:tcPr>
            <w:tcW w:w="1236" w:type="dxa"/>
            <w:vAlign w:val="center"/>
            <w:textDirection w:val="lrTb"/>
            <w:noWrap w:val="false"/>
          </w:tcPr>
          <w:p>
            <w:pPr>
              <w:pStyle w:val="907"/>
              <w:jc w:val="center"/>
              <w:rPr>
                <w:rFonts w:hint="eastAsia" w:ascii="宋体"/>
              </w:rPr>
            </w:pPr>
            <w:r>
              <w:rPr>
                <w:rFonts w:hint="eastAsia" w:ascii="宋体"/>
              </w:rPr>
            </w:r>
            <w:r/>
          </w:p>
        </w:tc>
        <w:tc>
          <w:tcPr>
            <w:tcW w:w="1831" w:type="dxa"/>
            <w:vAlign w:val="center"/>
            <w:textDirection w:val="lrTb"/>
            <w:noWrap w:val="false"/>
          </w:tcPr>
          <w:p>
            <w:pPr>
              <w:pStyle w:val="907"/>
              <w:jc w:val="center"/>
              <w:rPr>
                <w:rFonts w:hint="eastAsia" w:ascii="宋体"/>
              </w:rPr>
            </w:pPr>
            <w:r>
              <w:rPr>
                <w:rFonts w:hint="eastAsia" w:ascii="宋体"/>
              </w:rPr>
            </w:r>
            <w:r/>
          </w:p>
        </w:tc>
        <w:tc>
          <w:tcPr>
            <w:tcW w:w="1260" w:type="dxa"/>
            <w:vAlign w:val="center"/>
            <w:textDirection w:val="lrTb"/>
            <w:noWrap w:val="false"/>
          </w:tcPr>
          <w:p>
            <w:pPr>
              <w:pStyle w:val="907"/>
              <w:jc w:val="center"/>
              <w:rPr>
                <w:rFonts w:hint="eastAsia" w:ascii="宋体"/>
              </w:rPr>
            </w:pPr>
            <w:r>
              <w:rPr>
                <w:rFonts w:hint="eastAsia" w:ascii="宋体"/>
              </w:rPr>
            </w:r>
            <w:r/>
          </w:p>
        </w:tc>
      </w:tr>
      <w:tr>
        <w:trPr>
          <w:trHeight w:val="538"/>
        </w:trPr>
        <w:tc>
          <w:tcPr>
            <w:tcW w:w="1480" w:type="dxa"/>
            <w:vAlign w:val="center"/>
            <w:textDirection w:val="lrTb"/>
            <w:noWrap w:val="false"/>
          </w:tcPr>
          <w:p>
            <w:pPr>
              <w:pStyle w:val="907"/>
              <w:jc w:val="center"/>
              <w:rPr>
                <w:rFonts w:hint="eastAsia" w:ascii="宋体"/>
              </w:rPr>
            </w:pPr>
            <w:r>
              <w:rPr>
                <w:rFonts w:hint="eastAsia" w:ascii="宋体"/>
              </w:rPr>
              <w:t xml:space="preserve">10</w:t>
            </w:r>
            <w:r>
              <w:rPr>
                <w:rFonts w:hint="eastAsia" w:ascii="宋体"/>
              </w:rPr>
            </w:r>
            <w:r/>
          </w:p>
        </w:tc>
        <w:tc>
          <w:tcPr>
            <w:tcW w:w="1919" w:type="dxa"/>
            <w:vAlign w:val="center"/>
            <w:textDirection w:val="lrTb"/>
            <w:noWrap w:val="false"/>
          </w:tcPr>
          <w:p>
            <w:pPr>
              <w:pStyle w:val="907"/>
              <w:jc w:val="center"/>
              <w:rPr>
                <w:rFonts w:hint="eastAsia" w:ascii="宋体"/>
              </w:rPr>
            </w:pPr>
            <w:r>
              <w:rPr>
                <w:rFonts w:hint="eastAsia" w:ascii="宋体"/>
              </w:rPr>
            </w:r>
            <w:r/>
          </w:p>
        </w:tc>
        <w:tc>
          <w:tcPr>
            <w:tcW w:w="1327" w:type="dxa"/>
            <w:vAlign w:val="top"/>
            <w:textDirection w:val="lrTb"/>
            <w:noWrap w:val="false"/>
          </w:tcPr>
          <w:p>
            <w:pPr>
              <w:pStyle w:val="907"/>
              <w:jc w:val="center"/>
              <w:rPr>
                <w:rFonts w:hint="eastAsia" w:ascii="宋体"/>
              </w:rPr>
            </w:pPr>
            <w:r>
              <w:rPr>
                <w:rFonts w:hint="eastAsia" w:ascii="宋体"/>
              </w:rPr>
            </w:r>
            <w:r/>
          </w:p>
        </w:tc>
        <w:tc>
          <w:tcPr>
            <w:tcW w:w="1236" w:type="dxa"/>
            <w:vAlign w:val="center"/>
            <w:textDirection w:val="lrTb"/>
            <w:noWrap w:val="false"/>
          </w:tcPr>
          <w:p>
            <w:pPr>
              <w:pStyle w:val="907"/>
              <w:jc w:val="center"/>
              <w:rPr>
                <w:rFonts w:hint="eastAsia" w:ascii="宋体"/>
              </w:rPr>
            </w:pPr>
            <w:r>
              <w:rPr>
                <w:rFonts w:hint="eastAsia" w:ascii="宋体"/>
              </w:rPr>
            </w:r>
            <w:r/>
          </w:p>
        </w:tc>
        <w:tc>
          <w:tcPr>
            <w:tcW w:w="1831" w:type="dxa"/>
            <w:vAlign w:val="center"/>
            <w:textDirection w:val="lrTb"/>
            <w:noWrap w:val="false"/>
          </w:tcPr>
          <w:p>
            <w:pPr>
              <w:pStyle w:val="907"/>
              <w:jc w:val="center"/>
              <w:rPr>
                <w:rFonts w:hint="eastAsia" w:ascii="宋体"/>
              </w:rPr>
            </w:pPr>
            <w:r>
              <w:rPr>
                <w:rFonts w:hint="eastAsia" w:ascii="宋体"/>
              </w:rPr>
            </w:r>
            <w:r/>
          </w:p>
        </w:tc>
        <w:tc>
          <w:tcPr>
            <w:tcW w:w="1260" w:type="dxa"/>
            <w:vAlign w:val="center"/>
            <w:textDirection w:val="lrTb"/>
            <w:noWrap w:val="false"/>
          </w:tcPr>
          <w:p>
            <w:pPr>
              <w:pStyle w:val="907"/>
              <w:jc w:val="center"/>
              <w:rPr>
                <w:rFonts w:hint="eastAsia" w:ascii="宋体"/>
              </w:rPr>
            </w:pPr>
            <w:r>
              <w:rPr>
                <w:rFonts w:hint="eastAsia" w:ascii="宋体"/>
              </w:rPr>
            </w:r>
            <w:r/>
          </w:p>
        </w:tc>
      </w:tr>
    </w:tbl>
    <w:p>
      <w:pPr>
        <w:pStyle w:val="907"/>
        <w:ind w:firstLine="420"/>
        <w:jc w:val="left"/>
        <w:spacing w:before="100" w:beforeAutospacing="1"/>
        <w:rPr>
          <w:rFonts w:ascii="宋体"/>
        </w:rPr>
      </w:pPr>
      <w:r>
        <w:rPr>
          <w:rFonts w:hint="eastAsia" w:ascii="宋体"/>
        </w:rPr>
        <w:t xml:space="preserve">注：</w:t>
      </w:r>
      <w:r>
        <w:rPr>
          <w:rFonts w:hint="eastAsia" w:ascii="宋体" w:hAnsi="宋体" w:cs="宋体"/>
        </w:rPr>
        <w:t xml:space="preserve">供应商根据评标方法与评标标准的要求提供，并附相关证明资料；行数不够，自行添加</w:t>
      </w:r>
      <w:r>
        <w:rPr>
          <w:rFonts w:hint="eastAsia" w:ascii="宋体"/>
        </w:rPr>
        <w:t xml:space="preserve">。</w:t>
      </w:r>
      <w:r>
        <w:rPr>
          <w:rFonts w:ascii="宋体"/>
        </w:rPr>
      </w:r>
      <w:r/>
    </w:p>
    <w:p>
      <w:pPr>
        <w:pStyle w:val="907"/>
        <w:jc w:val="center"/>
        <w:spacing w:before="100" w:beforeAutospacing="1"/>
        <w:rPr>
          <w:rFonts w:ascii="宋体"/>
          <w:sz w:val="24"/>
          <w:szCs w:val="24"/>
        </w:rPr>
      </w:pPr>
      <w:r>
        <w:rPr>
          <w:rFonts w:ascii="宋体"/>
          <w:sz w:val="24"/>
          <w:szCs w:val="24"/>
        </w:rPr>
      </w:r>
      <w:r/>
    </w:p>
    <w:p>
      <w:pPr>
        <w:pStyle w:val="907"/>
        <w:jc w:val="center"/>
        <w:spacing w:before="100" w:beforeAutospacing="1"/>
        <w:rPr>
          <w:rFonts w:ascii="宋体"/>
          <w:sz w:val="24"/>
          <w:szCs w:val="24"/>
        </w:rPr>
      </w:pPr>
      <w:r>
        <w:rPr>
          <w:rFonts w:ascii="宋体"/>
          <w:sz w:val="24"/>
          <w:szCs w:val="24"/>
        </w:rPr>
      </w:r>
      <w:r/>
    </w:p>
    <w:p>
      <w:pPr>
        <w:pStyle w:val="907"/>
        <w:jc w:val="center"/>
        <w:spacing w:before="100" w:beforeAutospacing="1"/>
        <w:rPr>
          <w:rFonts w:ascii="宋体"/>
          <w:sz w:val="24"/>
          <w:szCs w:val="24"/>
        </w:rPr>
      </w:pPr>
      <w:r>
        <w:rPr>
          <w:rFonts w:ascii="宋体"/>
          <w:sz w:val="24"/>
          <w:szCs w:val="24"/>
        </w:rPr>
      </w:r>
      <w:r/>
    </w:p>
    <w:p>
      <w:pPr>
        <w:pStyle w:val="907"/>
        <w:ind w:firstLine="420"/>
        <w:spacing w:line="360" w:lineRule="auto"/>
        <w:rPr>
          <w:rFonts w:ascii="宋体" w:hAnsi="宋体"/>
        </w:rPr>
      </w:pPr>
      <w:r>
        <w:rPr>
          <w:rFonts w:hint="eastAsia" w:ascii="宋体" w:hAnsi="宋体"/>
        </w:rPr>
        <w:t xml:space="preserve">供应商</w:t>
      </w:r>
      <w:r>
        <w:rPr>
          <w:rFonts w:ascii="宋体" w:hAnsi="宋体"/>
        </w:rPr>
        <w:t xml:space="preserve">(</w:t>
      </w:r>
      <w:r>
        <w:rPr>
          <w:rFonts w:hint="eastAsia" w:ascii="宋体" w:hAnsi="宋体"/>
        </w:rPr>
        <w:t xml:space="preserve">加盖公章或签章</w:t>
      </w:r>
      <w:r>
        <w:rPr>
          <w:rFonts w:ascii="宋体" w:hAnsi="宋体"/>
        </w:rPr>
        <w:t xml:space="preserve">)</w:t>
      </w:r>
      <w:r>
        <w:rPr>
          <w:rFonts w:hint="eastAsia" w:ascii="宋体" w:hAnsi="宋体"/>
        </w:rPr>
        <w:t xml:space="preserve">：</w:t>
      </w:r>
      <w:r>
        <w:rPr>
          <w:rFonts w:ascii="宋体" w:hAnsi="宋体"/>
        </w:rPr>
      </w:r>
      <w:r/>
    </w:p>
    <w:p>
      <w:pPr>
        <w:pStyle w:val="907"/>
        <w:ind w:firstLine="420"/>
        <w:spacing w:line="360" w:lineRule="auto"/>
        <w:rPr>
          <w:rFonts w:hint="eastAsia" w:ascii="宋体" w:hAnsi="宋体"/>
        </w:rPr>
      </w:pPr>
      <w:r>
        <w:rPr>
          <w:rFonts w:hint="eastAsia" w:ascii="宋体" w:hAnsi="宋体"/>
        </w:rPr>
      </w:r>
      <w:r/>
    </w:p>
    <w:p>
      <w:pPr>
        <w:pStyle w:val="907"/>
        <w:ind w:firstLine="420"/>
        <w:spacing w:line="360" w:lineRule="auto"/>
        <w:rPr>
          <w:rFonts w:ascii="宋体" w:hAnsi="宋体"/>
        </w:rPr>
      </w:pPr>
      <w:r>
        <w:rPr>
          <w:rFonts w:hint="eastAsia" w:ascii="宋体" w:hAnsi="宋体"/>
        </w:rPr>
        <w:t xml:space="preserve">法定代表人或委托代理人</w:t>
      </w:r>
      <w:r>
        <w:rPr>
          <w:rFonts w:ascii="宋体" w:hAnsi="宋体"/>
        </w:rPr>
        <w:t xml:space="preserve">(</w:t>
      </w:r>
      <w:r>
        <w:rPr>
          <w:rFonts w:hint="eastAsia" w:ascii="宋体" w:hAnsi="宋体"/>
        </w:rPr>
        <w:t xml:space="preserve">签名或盖章或签章</w:t>
      </w:r>
      <w:r>
        <w:rPr>
          <w:rFonts w:ascii="宋体" w:hAnsi="宋体"/>
        </w:rPr>
        <w:t xml:space="preserve">)</w:t>
      </w:r>
      <w:r>
        <w:rPr>
          <w:rFonts w:hint="eastAsia" w:ascii="宋体" w:hAnsi="宋体"/>
        </w:rPr>
        <w:t xml:space="preserve">：</w:t>
      </w:r>
      <w:r>
        <w:rPr>
          <w:rFonts w:ascii="宋体" w:hAnsi="宋体"/>
        </w:rPr>
      </w:r>
      <w:r/>
    </w:p>
    <w:p>
      <w:pPr>
        <w:pStyle w:val="907"/>
        <w:ind w:firstLine="420"/>
        <w:spacing w:line="360" w:lineRule="auto"/>
        <w:rPr>
          <w:rFonts w:ascii="宋体"/>
        </w:rPr>
      </w:pPr>
      <w:r>
        <w:rPr>
          <w:rFonts w:ascii="宋体"/>
        </w:rPr>
      </w:r>
      <w:r/>
    </w:p>
    <w:p>
      <w:pPr>
        <w:pStyle w:val="907"/>
        <w:ind w:firstLine="480"/>
        <w:jc w:val="left"/>
        <w:spacing w:line="360" w:lineRule="auto"/>
        <w:rPr>
          <w:rFonts w:ascii="黑体" w:hAnsi="Courier New" w:eastAsia="黑体"/>
          <w:b/>
          <w:sz w:val="32"/>
          <w:szCs w:val="32"/>
        </w:rPr>
      </w:pPr>
      <w:r>
        <w:rPr>
          <w:rFonts w:hint="eastAsia" w:ascii="宋体" w:hAnsi="宋体"/>
        </w:rPr>
        <w:t xml:space="preserve">日期：　　　年　月　日</w:t>
      </w:r>
      <w:r>
        <w:rPr>
          <w:rFonts w:ascii="宋体"/>
          <w:sz w:val="24"/>
          <w:szCs w:val="24"/>
        </w:rPr>
        <w:br w:type="page" w:clear="all"/>
      </w:r>
      <w:r>
        <w:rPr>
          <w:rFonts w:hint="eastAsia" w:ascii="宋体" w:hAnsi="宋体"/>
        </w:rPr>
        <w:t xml:space="preserve">格式11：</w:t>
      </w:r>
      <w:r>
        <w:rPr>
          <w:rFonts w:ascii="黑体" w:hAnsi="Courier New" w:eastAsia="黑体"/>
          <w:b/>
          <w:sz w:val="32"/>
          <w:szCs w:val="32"/>
        </w:rPr>
      </w:r>
      <w:r/>
    </w:p>
    <w:p>
      <w:pPr>
        <w:pStyle w:val="907"/>
        <w:jc w:val="center"/>
        <w:rPr>
          <w:rFonts w:ascii="黑体" w:hAnsi="Courier New" w:eastAsia="黑体"/>
          <w:b/>
          <w:sz w:val="32"/>
          <w:szCs w:val="32"/>
        </w:rPr>
      </w:pPr>
      <w:r>
        <w:rPr>
          <w:rFonts w:hint="eastAsia" w:ascii="黑体" w:hAnsi="Courier New" w:eastAsia="黑体"/>
          <w:b/>
          <w:sz w:val="32"/>
          <w:szCs w:val="32"/>
        </w:rPr>
        <w:t xml:space="preserve">相关方案</w:t>
      </w:r>
      <w:r>
        <w:rPr>
          <w:rFonts w:ascii="黑体" w:hAnsi="Courier New" w:eastAsia="黑体"/>
          <w:b/>
          <w:sz w:val="32"/>
          <w:szCs w:val="32"/>
        </w:rPr>
      </w:r>
      <w:r/>
    </w:p>
    <w:p>
      <w:pPr>
        <w:pStyle w:val="907"/>
        <w:spacing w:line="560" w:lineRule="exact"/>
        <w:rPr>
          <w:rFonts w:ascii="仿宋" w:hAnsi="仿宋" w:eastAsia="仿宋"/>
          <w:sz w:val="24"/>
          <w:szCs w:val="24"/>
        </w:rPr>
      </w:pPr>
      <w:r>
        <w:rPr>
          <w:rFonts w:ascii="仿宋" w:hAnsi="仿宋" w:eastAsia="仿宋"/>
          <w:sz w:val="24"/>
          <w:szCs w:val="24"/>
        </w:rPr>
      </w:r>
      <w:r/>
    </w:p>
    <w:p>
      <w:pPr>
        <w:pStyle w:val="907"/>
        <w:ind w:firstLine="3720"/>
        <w:spacing w:line="560" w:lineRule="exact"/>
        <w:rPr>
          <w:rFonts w:ascii="宋体" w:hAnsi="宋体"/>
          <w:sz w:val="24"/>
          <w:szCs w:val="24"/>
        </w:rPr>
      </w:pPr>
      <w:r>
        <w:rPr>
          <w:rFonts w:hint="eastAsia" w:ascii="宋体" w:hAnsi="宋体"/>
          <w:sz w:val="24"/>
          <w:szCs w:val="24"/>
        </w:rPr>
        <w:t xml:space="preserve">（格式自定）</w:t>
      </w:r>
      <w:r>
        <w:rPr>
          <w:rFonts w:ascii="宋体" w:hAnsi="宋体"/>
          <w:sz w:val="24"/>
          <w:szCs w:val="24"/>
        </w:rPr>
      </w:r>
      <w:r/>
    </w:p>
    <w:p>
      <w:pPr>
        <w:pStyle w:val="907"/>
        <w:jc w:val="center"/>
        <w:spacing w:before="100" w:beforeAutospacing="1"/>
        <w:rPr>
          <w:rFonts w:ascii="黑体" w:hAnsi="Courier New" w:eastAsia="黑体"/>
          <w:b/>
          <w:sz w:val="32"/>
          <w:szCs w:val="32"/>
        </w:rPr>
      </w:pPr>
      <w:r>
        <w:rPr>
          <w:rFonts w:ascii="黑体" w:hAnsi="Courier New" w:eastAsia="黑体"/>
          <w:b/>
          <w:sz w:val="32"/>
          <w:szCs w:val="32"/>
        </w:rPr>
      </w:r>
      <w:r/>
    </w:p>
    <w:p>
      <w:pPr>
        <w:pStyle w:val="907"/>
        <w:jc w:val="center"/>
        <w:spacing w:before="100" w:beforeAutospacing="1"/>
        <w:rPr>
          <w:rFonts w:ascii="黑体" w:hAnsi="Courier New" w:eastAsia="黑体"/>
          <w:b/>
          <w:sz w:val="32"/>
          <w:szCs w:val="32"/>
        </w:rPr>
      </w:pPr>
      <w:r>
        <w:rPr>
          <w:rFonts w:ascii="黑体" w:hAnsi="Courier New" w:eastAsia="黑体"/>
          <w:b/>
          <w:sz w:val="32"/>
          <w:szCs w:val="32"/>
        </w:rPr>
      </w:r>
      <w:r/>
    </w:p>
    <w:p>
      <w:pPr>
        <w:pStyle w:val="907"/>
        <w:jc w:val="center"/>
        <w:spacing w:before="100" w:beforeAutospacing="1"/>
        <w:rPr>
          <w:sz w:val="24"/>
          <w:szCs w:val="24"/>
        </w:rPr>
      </w:pPr>
      <w:r>
        <w:rPr>
          <w:sz w:val="24"/>
          <w:szCs w:val="24"/>
        </w:rPr>
      </w:r>
      <w:r/>
    </w:p>
    <w:p>
      <w:pPr>
        <w:pStyle w:val="907"/>
        <w:spacing w:before="100" w:beforeAutospacing="1"/>
        <w:rPr>
          <w:sz w:val="24"/>
          <w:szCs w:val="24"/>
        </w:rPr>
      </w:pPr>
      <w:r>
        <w:rPr>
          <w:sz w:val="24"/>
          <w:szCs w:val="24"/>
        </w:rPr>
      </w:r>
      <w:r/>
    </w:p>
    <w:p>
      <w:pPr>
        <w:pStyle w:val="907"/>
        <w:jc w:val="left"/>
        <w:spacing w:line="560" w:lineRule="exact"/>
        <w:rPr>
          <w:rFonts w:ascii="宋体" w:hAnsi="宋体"/>
          <w:b/>
          <w:bCs/>
        </w:rPr>
      </w:pPr>
      <w:r>
        <w:rPr>
          <w:rFonts w:ascii="黑体" w:hAnsi="Courier New" w:eastAsia="黑体"/>
          <w:b/>
          <w:sz w:val="32"/>
          <w:szCs w:val="32"/>
        </w:rPr>
        <w:br w:type="page" w:clear="all"/>
      </w:r>
      <w:r>
        <w:rPr>
          <w:rFonts w:ascii="宋体" w:hAnsi="宋体"/>
          <w:b/>
          <w:bCs/>
        </w:rPr>
      </w:r>
      <w:r/>
    </w:p>
    <w:p>
      <w:pPr>
        <w:pStyle w:val="907"/>
        <w:spacing w:line="560" w:lineRule="exact"/>
        <w:rPr>
          <w:rFonts w:ascii="宋体" w:hAnsi="宋体"/>
        </w:rPr>
      </w:pPr>
      <w:r>
        <w:rPr>
          <w:rFonts w:hint="eastAsia" w:ascii="宋体" w:hAnsi="宋体"/>
        </w:rPr>
        <w:t xml:space="preserve">格式12：</w:t>
      </w:r>
      <w:r>
        <w:rPr>
          <w:rFonts w:ascii="宋体" w:hAnsi="宋体"/>
        </w:rPr>
      </w:r>
      <w:r/>
    </w:p>
    <w:p>
      <w:pPr>
        <w:pStyle w:val="907"/>
        <w:jc w:val="center"/>
        <w:rPr>
          <w:rFonts w:eastAsia="黑体"/>
          <w:bCs/>
          <w:sz w:val="28"/>
          <w:szCs w:val="28"/>
        </w:rPr>
      </w:pPr>
      <w:r>
        <w:rPr>
          <w:rFonts w:ascii="宋体" w:hAnsi="宋体"/>
          <w:b/>
          <w:sz w:val="24"/>
          <w:szCs w:val="24"/>
        </w:rPr>
        <w:t xml:space="preserve">参加政府采购活动前3年内在经营活动中没有重大违法记录的声明</w:t>
      </w:r>
      <w:r>
        <w:rPr>
          <w:rFonts w:eastAsia="黑体"/>
          <w:bCs/>
          <w:sz w:val="28"/>
          <w:szCs w:val="28"/>
        </w:rPr>
      </w:r>
      <w:r/>
    </w:p>
    <w:p>
      <w:pPr>
        <w:pStyle w:val="907"/>
        <w:ind w:firstLine="720"/>
        <w:spacing w:line="360" w:lineRule="auto"/>
        <w:rPr>
          <w:rFonts w:hint="eastAsia" w:eastAsia="黑体"/>
          <w:bCs/>
          <w:sz w:val="36"/>
          <w:szCs w:val="28"/>
        </w:rPr>
      </w:pPr>
      <w:r>
        <w:rPr>
          <w:rFonts w:hint="eastAsia" w:eastAsia="黑体"/>
          <w:bCs/>
          <w:sz w:val="36"/>
          <w:szCs w:val="28"/>
        </w:rPr>
      </w:r>
      <w:r/>
    </w:p>
    <w:p>
      <w:pPr>
        <w:pStyle w:val="907"/>
        <w:contextualSpacing/>
        <w:ind w:left="720"/>
        <w:jc w:val="left"/>
        <w:widowControl/>
        <w:rPr>
          <w:rFonts w:hint="eastAsia" w:ascii="Calibri" w:hAnsi="Calibri"/>
          <w:sz w:val="24"/>
          <w:szCs w:val="24"/>
        </w:rPr>
      </w:pPr>
      <w:r>
        <w:rPr>
          <w:rFonts w:hint="eastAsia" w:ascii="Calibri" w:hAnsi="Calibri"/>
          <w:sz w:val="24"/>
          <w:szCs w:val="24"/>
        </w:rPr>
      </w:r>
      <w:r/>
    </w:p>
    <w:p>
      <w:pPr>
        <w:pStyle w:val="907"/>
        <w:ind w:firstLine="480"/>
        <w:spacing w:line="360" w:lineRule="auto"/>
        <w:rPr>
          <w:sz w:val="24"/>
          <w:szCs w:val="24"/>
        </w:rPr>
      </w:pPr>
      <w:r>
        <w:rPr>
          <w:sz w:val="24"/>
          <w:szCs w:val="24"/>
        </w:rPr>
        <w:t xml:space="preserve">我公司郑重声明：参加本次政府采购活动前 3 年内，我公司在经营活动中没有</w:t>
      </w:r>
      <w:r>
        <w:rPr>
          <w:rFonts w:hint="eastAsia"/>
          <w:sz w:val="24"/>
          <w:szCs w:val="24"/>
        </w:rPr>
        <w:t xml:space="preserve">重大违法记录</w:t>
      </w:r>
      <w:r>
        <w:rPr>
          <w:sz w:val="24"/>
          <w:szCs w:val="24"/>
        </w:rPr>
        <w:t xml:space="preserve">。</w:t>
      </w:r>
      <w:r>
        <w:rPr>
          <w:sz w:val="24"/>
          <w:szCs w:val="24"/>
        </w:rPr>
      </w:r>
      <w:r/>
    </w:p>
    <w:p>
      <w:pPr>
        <w:pStyle w:val="907"/>
        <w:ind w:firstLine="480"/>
        <w:spacing w:line="360" w:lineRule="auto"/>
        <w:rPr>
          <w:bCs/>
          <w:sz w:val="24"/>
          <w:szCs w:val="24"/>
        </w:rPr>
      </w:pPr>
      <w:r>
        <w:rPr>
          <w:bCs/>
          <w:sz w:val="24"/>
          <w:szCs w:val="24"/>
        </w:rPr>
      </w:r>
      <w:r/>
    </w:p>
    <w:p>
      <w:pPr>
        <w:pStyle w:val="907"/>
        <w:ind w:firstLine="480"/>
        <w:spacing w:line="360" w:lineRule="auto"/>
        <w:rPr>
          <w:sz w:val="24"/>
          <w:szCs w:val="24"/>
        </w:rPr>
      </w:pPr>
      <w:r>
        <w:rPr>
          <w:sz w:val="24"/>
          <w:szCs w:val="24"/>
        </w:rPr>
        <w:t xml:space="preserve">供应商（</w:t>
      </w:r>
      <w:r>
        <w:rPr>
          <w:rFonts w:hint="eastAsia" w:ascii="宋体" w:hAnsi="宋体"/>
          <w:bCs/>
          <w:sz w:val="24"/>
          <w:szCs w:val="24"/>
        </w:rPr>
        <w:t xml:space="preserve">加盖公章或签章</w:t>
      </w:r>
      <w:r>
        <w:rPr>
          <w:sz w:val="24"/>
          <w:szCs w:val="24"/>
        </w:rPr>
        <w:t xml:space="preserve">）：</w:t>
      </w:r>
      <w:r>
        <w:rPr>
          <w:sz w:val="24"/>
          <w:szCs w:val="24"/>
        </w:rPr>
      </w:r>
      <w:r/>
    </w:p>
    <w:p>
      <w:pPr>
        <w:pStyle w:val="907"/>
        <w:ind w:firstLine="480"/>
        <w:spacing w:line="360" w:lineRule="auto"/>
        <w:rPr>
          <w:sz w:val="24"/>
          <w:szCs w:val="24"/>
        </w:rPr>
      </w:pPr>
      <w:r>
        <w:rPr>
          <w:sz w:val="24"/>
          <w:szCs w:val="24"/>
        </w:rPr>
        <w:t xml:space="preserve">法定代表人或委托代理人</w:t>
      </w:r>
      <w:r>
        <w:rPr>
          <w:rFonts w:hint="eastAsia" w:hAnsi="宋体"/>
        </w:rPr>
        <w:t xml:space="preserve">（</w:t>
      </w:r>
      <w:r>
        <w:rPr>
          <w:rFonts w:hint="eastAsia" w:ascii="宋体" w:hAnsi="宋体"/>
          <w:bCs/>
          <w:sz w:val="24"/>
          <w:szCs w:val="24"/>
        </w:rPr>
        <w:t xml:space="preserve">签名或盖章或签章</w:t>
      </w:r>
      <w:r>
        <w:rPr>
          <w:rFonts w:hint="eastAsia" w:hAnsi="宋体"/>
        </w:rPr>
        <w:t xml:space="preserve">）</w:t>
      </w:r>
      <w:r>
        <w:rPr>
          <w:sz w:val="24"/>
          <w:szCs w:val="24"/>
        </w:rPr>
        <w:t xml:space="preserve">：</w:t>
      </w:r>
      <w:r>
        <w:rPr>
          <w:sz w:val="24"/>
          <w:szCs w:val="24"/>
        </w:rPr>
      </w:r>
      <w:r/>
    </w:p>
    <w:p>
      <w:pPr>
        <w:pStyle w:val="907"/>
        <w:ind w:firstLine="480"/>
        <w:spacing w:line="360" w:lineRule="auto"/>
        <w:rPr>
          <w:sz w:val="24"/>
          <w:szCs w:val="24"/>
        </w:rPr>
      </w:pPr>
      <w:r>
        <w:rPr>
          <w:sz w:val="24"/>
          <w:szCs w:val="24"/>
        </w:rPr>
        <w:t xml:space="preserve">日期：    年     月     日</w:t>
      </w:r>
      <w:r>
        <w:rPr>
          <w:sz w:val="24"/>
          <w:szCs w:val="24"/>
        </w:rPr>
      </w:r>
      <w:r/>
    </w:p>
    <w:p>
      <w:pPr>
        <w:pStyle w:val="907"/>
        <w:ind w:firstLine="4006"/>
        <w:tabs>
          <w:tab w:val="left" w:pos="360" w:leader="none"/>
        </w:tabs>
        <w:rPr>
          <w:rFonts w:ascii="宋体" w:hAnsi="宋体"/>
          <w:b/>
          <w:bCs/>
          <w:sz w:val="30"/>
          <w:szCs w:val="30"/>
        </w:rPr>
      </w:pPr>
      <w:r>
        <w:rPr>
          <w:rFonts w:ascii="宋体" w:hAnsi="宋体"/>
          <w:b/>
          <w:bCs/>
          <w:sz w:val="30"/>
          <w:szCs w:val="30"/>
        </w:rPr>
      </w:r>
      <w:r/>
    </w:p>
    <w:p>
      <w:pPr>
        <w:pStyle w:val="907"/>
        <w:jc w:val="left"/>
        <w:spacing w:line="360" w:lineRule="auto"/>
        <w:rPr>
          <w:rFonts w:ascii="宋体"/>
          <w:sz w:val="24"/>
          <w:szCs w:val="24"/>
        </w:rPr>
      </w:pPr>
      <w:r>
        <w:rPr>
          <w:rFonts w:ascii="宋体"/>
          <w:sz w:val="24"/>
          <w:szCs w:val="24"/>
        </w:rPr>
        <w:br w:type="page" w:clear="all"/>
      </w:r>
      <w:r>
        <w:rPr>
          <w:rFonts w:hint="eastAsia" w:ascii="宋体" w:hAnsi="宋体"/>
        </w:rPr>
        <w:t xml:space="preserve">格式13：</w:t>
      </w:r>
      <w:r>
        <w:rPr>
          <w:rFonts w:ascii="宋体"/>
          <w:sz w:val="24"/>
          <w:szCs w:val="24"/>
        </w:rPr>
      </w:r>
      <w:r/>
    </w:p>
    <w:p>
      <w:pPr>
        <w:pStyle w:val="907"/>
        <w:jc w:val="center"/>
        <w:rPr>
          <w:rFonts w:hint="eastAsia" w:eastAsia="黑体"/>
          <w:bCs/>
          <w:sz w:val="24"/>
          <w:szCs w:val="24"/>
        </w:rPr>
      </w:pPr>
      <w:r>
        <w:rPr>
          <w:rFonts w:ascii="宋体" w:hAnsi="宋体"/>
          <w:b/>
          <w:bCs/>
          <w:sz w:val="24"/>
          <w:szCs w:val="24"/>
        </w:rPr>
        <w:t xml:space="preserve">具备履行合同所必需的设备和专业技术能力的声明</w:t>
      </w:r>
      <w:r>
        <w:rPr>
          <w:rFonts w:hint="eastAsia" w:ascii="宋体" w:hAnsi="宋体"/>
          <w:b/>
          <w:bCs/>
          <w:sz w:val="24"/>
          <w:szCs w:val="24"/>
        </w:rPr>
        <w:t xml:space="preserve">及证明材料</w:t>
      </w:r>
      <w:r>
        <w:rPr>
          <w:rFonts w:hint="eastAsia" w:eastAsia="黑体"/>
          <w:bCs/>
          <w:sz w:val="24"/>
          <w:szCs w:val="24"/>
        </w:rPr>
      </w:r>
      <w:r/>
    </w:p>
    <w:p>
      <w:pPr>
        <w:pStyle w:val="907"/>
        <w:contextualSpacing/>
        <w:ind w:left="720"/>
        <w:jc w:val="left"/>
        <w:widowControl/>
        <w:rPr>
          <w:rFonts w:ascii="Calibri" w:hAnsi="Calibri"/>
          <w:sz w:val="24"/>
          <w:szCs w:val="24"/>
        </w:rPr>
      </w:pPr>
      <w:r>
        <w:rPr>
          <w:rFonts w:ascii="Calibri" w:hAnsi="Calibri"/>
          <w:sz w:val="24"/>
          <w:szCs w:val="24"/>
        </w:rPr>
      </w:r>
      <w:r/>
    </w:p>
    <w:p>
      <w:pPr>
        <w:pStyle w:val="907"/>
        <w:ind w:firstLine="480"/>
        <w:spacing w:line="360" w:lineRule="auto"/>
        <w:rPr>
          <w:sz w:val="24"/>
          <w:szCs w:val="24"/>
        </w:rPr>
      </w:pPr>
      <w:r>
        <w:rPr>
          <w:sz w:val="24"/>
          <w:szCs w:val="24"/>
          <w:u w:val="single"/>
        </w:rPr>
        <w:t xml:space="preserve">（供应商名称）</w:t>
      </w:r>
      <w:r>
        <w:rPr>
          <w:sz w:val="24"/>
          <w:szCs w:val="24"/>
        </w:rPr>
        <w:t xml:space="preserve">郑重声明：我单位具备履行本项采购合同所必需的设备和专业技术能力，为履行本项采购合同我单位具备如下主要设备和主要专业技术能力：</w:t>
      </w:r>
      <w:r>
        <w:rPr>
          <w:sz w:val="24"/>
          <w:szCs w:val="24"/>
        </w:rPr>
      </w:r>
      <w:r/>
    </w:p>
    <w:p>
      <w:pPr>
        <w:pStyle w:val="907"/>
        <w:ind w:firstLine="480"/>
        <w:spacing w:line="360" w:lineRule="auto"/>
        <w:rPr>
          <w:sz w:val="24"/>
          <w:szCs w:val="24"/>
        </w:rPr>
      </w:pPr>
      <w:r>
        <w:rPr>
          <w:sz w:val="24"/>
          <w:szCs w:val="24"/>
        </w:rPr>
        <w:t xml:space="preserve">主要设备有：</w:t>
      </w:r>
      <w:r>
        <w:rPr>
          <w:sz w:val="24"/>
          <w:szCs w:val="24"/>
          <w:u w:val="single"/>
        </w:rPr>
        <w:t xml:space="preserve">                                  </w:t>
      </w:r>
      <w:r>
        <w:rPr>
          <w:sz w:val="24"/>
          <w:szCs w:val="24"/>
        </w:rPr>
        <w:t xml:space="preserve">。</w:t>
      </w:r>
      <w:r>
        <w:rPr>
          <w:sz w:val="24"/>
          <w:szCs w:val="24"/>
        </w:rPr>
      </w:r>
      <w:r/>
    </w:p>
    <w:p>
      <w:pPr>
        <w:pStyle w:val="907"/>
        <w:ind w:firstLine="480"/>
        <w:spacing w:line="360" w:lineRule="auto"/>
        <w:rPr>
          <w:sz w:val="24"/>
          <w:szCs w:val="24"/>
        </w:rPr>
      </w:pPr>
      <w:r>
        <w:rPr>
          <w:sz w:val="24"/>
          <w:szCs w:val="24"/>
        </w:rPr>
        <w:t xml:space="preserve">主要专业技术能力有：</w:t>
      </w:r>
      <w:r>
        <w:rPr>
          <w:sz w:val="24"/>
          <w:szCs w:val="24"/>
          <w:u w:val="single"/>
        </w:rPr>
        <w:t xml:space="preserve">                          </w:t>
      </w:r>
      <w:r>
        <w:rPr>
          <w:sz w:val="24"/>
          <w:szCs w:val="24"/>
        </w:rPr>
        <w:t xml:space="preserve">。</w:t>
      </w:r>
      <w:r>
        <w:rPr>
          <w:sz w:val="24"/>
          <w:szCs w:val="24"/>
        </w:rPr>
      </w:r>
      <w:r/>
    </w:p>
    <w:p>
      <w:pPr>
        <w:pStyle w:val="907"/>
        <w:ind w:firstLine="480"/>
        <w:spacing w:line="360" w:lineRule="auto"/>
        <w:rPr>
          <w:sz w:val="24"/>
          <w:szCs w:val="24"/>
        </w:rPr>
      </w:pPr>
      <w:r>
        <w:rPr>
          <w:sz w:val="24"/>
          <w:szCs w:val="24"/>
        </w:rPr>
      </w:r>
      <w:r/>
    </w:p>
    <w:p>
      <w:pPr>
        <w:pStyle w:val="907"/>
        <w:ind w:firstLine="480"/>
        <w:spacing w:line="360" w:lineRule="auto"/>
        <w:rPr>
          <w:sz w:val="24"/>
          <w:szCs w:val="24"/>
        </w:rPr>
      </w:pPr>
      <w:r>
        <w:rPr>
          <w:sz w:val="24"/>
          <w:szCs w:val="24"/>
        </w:rPr>
      </w:r>
      <w:r/>
    </w:p>
    <w:p>
      <w:pPr>
        <w:pStyle w:val="907"/>
        <w:ind w:firstLine="480"/>
        <w:spacing w:line="360" w:lineRule="auto"/>
        <w:rPr>
          <w:sz w:val="24"/>
          <w:szCs w:val="24"/>
        </w:rPr>
      </w:pPr>
      <w:r>
        <w:rPr>
          <w:sz w:val="24"/>
          <w:szCs w:val="24"/>
        </w:rPr>
        <w:t xml:space="preserve">声明人</w:t>
      </w:r>
      <w:r>
        <w:rPr>
          <w:rFonts w:hint="eastAsia" w:hAnsi="宋体"/>
        </w:rPr>
        <w:t xml:space="preserve">（</w:t>
      </w:r>
      <w:r>
        <w:rPr>
          <w:rFonts w:hint="eastAsia" w:ascii="宋体" w:hAnsi="宋体"/>
          <w:bCs/>
          <w:sz w:val="24"/>
          <w:szCs w:val="24"/>
        </w:rPr>
        <w:t xml:space="preserve">加盖公章或签章</w:t>
      </w:r>
      <w:r>
        <w:rPr>
          <w:rFonts w:hint="eastAsia" w:hAnsi="宋体"/>
        </w:rPr>
        <w:t xml:space="preserve">）</w:t>
      </w:r>
      <w:r>
        <w:rPr>
          <w:sz w:val="24"/>
          <w:szCs w:val="24"/>
        </w:rPr>
        <w:t xml:space="preserve">：</w:t>
      </w:r>
      <w:r>
        <w:rPr>
          <w:sz w:val="24"/>
          <w:szCs w:val="24"/>
        </w:rPr>
      </w:r>
      <w:r/>
    </w:p>
    <w:p>
      <w:pPr>
        <w:pStyle w:val="907"/>
        <w:ind w:firstLine="480"/>
        <w:spacing w:line="360" w:lineRule="auto"/>
        <w:rPr>
          <w:sz w:val="24"/>
          <w:szCs w:val="24"/>
        </w:rPr>
      </w:pPr>
      <w:r>
        <w:rPr>
          <w:sz w:val="24"/>
          <w:szCs w:val="24"/>
        </w:rPr>
        <w:t xml:space="preserve">日期：  年   月  日</w:t>
      </w:r>
      <w:r>
        <w:rPr>
          <w:sz w:val="24"/>
          <w:szCs w:val="24"/>
        </w:rPr>
      </w:r>
      <w:r/>
    </w:p>
    <w:p>
      <w:pPr>
        <w:pStyle w:val="907"/>
        <w:ind w:firstLine="4006"/>
        <w:tabs>
          <w:tab w:val="left" w:pos="360" w:leader="none"/>
        </w:tabs>
        <w:rPr>
          <w:rFonts w:hint="eastAsia" w:ascii="宋体" w:hAnsi="宋体"/>
          <w:b/>
          <w:bCs/>
          <w:sz w:val="30"/>
          <w:szCs w:val="30"/>
        </w:rPr>
      </w:pPr>
      <w:r>
        <w:rPr>
          <w:rFonts w:hint="eastAsia" w:ascii="宋体" w:hAnsi="宋体"/>
          <w:b/>
          <w:bCs/>
          <w:sz w:val="30"/>
          <w:szCs w:val="30"/>
        </w:rPr>
      </w:r>
      <w:r/>
    </w:p>
    <w:p>
      <w:pPr>
        <w:pStyle w:val="907"/>
        <w:jc w:val="left"/>
        <w:rPr>
          <w:rFonts w:hint="eastAsia" w:ascii="宋体" w:hAnsi="宋体"/>
        </w:rPr>
      </w:pPr>
      <w:r>
        <w:rPr>
          <w:rFonts w:ascii="宋体" w:hAnsi="宋体"/>
        </w:rPr>
        <w:br w:type="page" w:clear="all"/>
      </w:r>
      <w:r>
        <w:rPr>
          <w:rFonts w:hint="eastAsia" w:ascii="宋体" w:hAnsi="宋体"/>
        </w:rPr>
        <w:t xml:space="preserve">格式14：</w:t>
      </w:r>
      <w:r>
        <w:rPr>
          <w:rFonts w:hint="eastAsia" w:ascii="宋体" w:hAnsi="宋体"/>
        </w:rPr>
      </w:r>
      <w:r/>
    </w:p>
    <w:p>
      <w:pPr>
        <w:pStyle w:val="907"/>
        <w:jc w:val="left"/>
        <w:widowControl/>
        <w:rPr>
          <w:rFonts w:hint="eastAsia" w:ascii="宋体" w:hAnsi="宋体"/>
        </w:rPr>
      </w:pPr>
      <w:r>
        <w:rPr>
          <w:rFonts w:hint="eastAsia" w:ascii="宋体" w:hAnsi="宋体"/>
        </w:rPr>
      </w:r>
      <w:r/>
    </w:p>
    <w:p>
      <w:pPr>
        <w:pStyle w:val="907"/>
        <w:jc w:val="center"/>
        <w:widowControl/>
        <w:rPr>
          <w:rFonts w:hint="eastAsia"/>
          <w:spacing w:val="15"/>
          <w:sz w:val="28"/>
          <w:szCs w:val="28"/>
        </w:rPr>
      </w:pPr>
      <w:r>
        <w:rPr>
          <w:rFonts w:hint="eastAsia"/>
          <w:spacing w:val="15"/>
          <w:sz w:val="28"/>
          <w:szCs w:val="28"/>
        </w:rPr>
      </w:r>
      <w:r/>
    </w:p>
    <w:p>
      <w:pPr>
        <w:pStyle w:val="907"/>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rPr>
          <w:rFonts w:ascii="宋体" w:hAnsi="宋体" w:eastAsia="宋体" w:cs="Times New Roman"/>
          <w:color w:val="000000"/>
          <w:sz w:val="24"/>
          <w:szCs w:val="24"/>
        </w:rPr>
      </w:r>
      <w:r/>
    </w:p>
    <w:p>
      <w:pPr>
        <w:pStyle w:val="907"/>
        <w:ind w:firstLine="480"/>
        <w:spacing w:line="500" w:lineRule="exact"/>
        <w:rPr>
          <w:rFonts w:ascii="宋体" w:hAnsi="宋体" w:eastAsia="宋体" w:cs="Times New Roman"/>
          <w:sz w:val="24"/>
          <w:szCs w:val="22"/>
        </w:rPr>
      </w:pPr>
      <w:r>
        <w:rPr>
          <w:rFonts w:hint="eastAsia" w:ascii="宋体" w:hAnsi="宋体" w:eastAsia="宋体" w:cs="Times New Roman"/>
          <w:color w:val="000000"/>
          <w:sz w:val="24"/>
          <w:szCs w:val="24"/>
        </w:rPr>
        <w:t xml:space="preserve">本公司郑重声明，根据《政府采购促进中小企业发展管理办法》(财库〔2020〕46号)的规定，本公司参加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eastAsia="宋体" w:cs="Times New Roman"/>
          <w:sz w:val="24"/>
          <w:szCs w:val="22"/>
        </w:rPr>
        <w:t xml:space="preserve">服务全部由符合政策要求的中小企业承接。</w:t>
      </w:r>
      <w:r>
        <w:rPr>
          <w:rFonts w:ascii="宋体" w:hAnsi="宋体" w:eastAsia="宋体" w:cs="Times New Roman"/>
          <w:sz w:val="24"/>
          <w:szCs w:val="22"/>
        </w:rPr>
      </w:r>
      <w:r/>
    </w:p>
    <w:p>
      <w:pPr>
        <w:pStyle w:val="907"/>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rPr>
          <w:rFonts w:ascii="宋体" w:hAnsi="宋体" w:eastAsia="宋体" w:cs="Times New Roman"/>
          <w:i/>
          <w:color w:val="000000"/>
          <w:sz w:val="24"/>
          <w:szCs w:val="24"/>
          <w:u w:val="single"/>
        </w:rPr>
      </w:r>
      <w:r/>
    </w:p>
    <w:p>
      <w:pPr>
        <w:pStyle w:val="907"/>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rPr>
          <w:rFonts w:ascii="宋体" w:hAnsi="宋体" w:eastAsia="宋体" w:cs="Times New Roman"/>
          <w:color w:val="000000"/>
          <w:sz w:val="24"/>
          <w:szCs w:val="24"/>
        </w:rPr>
      </w:r>
      <w:r/>
    </w:p>
    <w:p>
      <w:pPr>
        <w:pStyle w:val="907"/>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rPr>
          <w:rFonts w:ascii="宋体" w:hAnsi="宋体" w:eastAsia="宋体" w:cs="Times New Roman"/>
          <w:color w:val="000000"/>
          <w:sz w:val="24"/>
          <w:szCs w:val="24"/>
        </w:rPr>
      </w:r>
      <w:r/>
    </w:p>
    <w:p>
      <w:pPr>
        <w:pStyle w:val="907"/>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907"/>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rPr>
          <w:rFonts w:ascii="宋体" w:hAnsi="宋体" w:eastAsia="宋体" w:cs="Times New Roman"/>
          <w:color w:val="000000"/>
          <w:sz w:val="24"/>
          <w:szCs w:val="24"/>
        </w:rPr>
      </w:r>
      <w:r/>
    </w:p>
    <w:p>
      <w:pPr>
        <w:pStyle w:val="907"/>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rPr>
          <w:rFonts w:ascii="宋体" w:hAnsi="宋体" w:eastAsia="宋体" w:cs="Times New Roman"/>
          <w:color w:val="000000"/>
          <w:sz w:val="24"/>
          <w:szCs w:val="24"/>
        </w:rPr>
      </w:r>
      <w:r/>
    </w:p>
    <w:p>
      <w:pPr>
        <w:pStyle w:val="907"/>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pStyle w:val="907"/>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pStyle w:val="907"/>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rPr>
          <w:rFonts w:ascii="宋体" w:hAnsi="宋体" w:eastAsia="宋体" w:cs="Times New Roman"/>
          <w:sz w:val="24"/>
          <w:szCs w:val="24"/>
        </w:rPr>
      </w:r>
      <w:r/>
    </w:p>
    <w:p>
      <w:pPr>
        <w:pStyle w:val="907"/>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rPr>
          <w:rFonts w:ascii="宋体" w:hAnsi="宋体" w:eastAsia="宋体" w:cs="Times New Roman"/>
          <w:sz w:val="24"/>
          <w:szCs w:val="24"/>
        </w:rPr>
      </w:r>
      <w:r/>
    </w:p>
    <w:p>
      <w:pPr>
        <w:pStyle w:val="907"/>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eastAsia="宋体" w:cs="Times New Roman"/>
          <w:sz w:val="24"/>
          <w:szCs w:val="22"/>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rPr>
          <w:rFonts w:ascii="宋体" w:hAnsi="宋体" w:eastAsia="宋体" w:cs="Times New Roman"/>
          <w:sz w:val="24"/>
          <w:szCs w:val="24"/>
        </w:rPr>
      </w:r>
      <w:r/>
    </w:p>
    <w:p>
      <w:pPr>
        <w:pStyle w:val="907"/>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lang w:eastAsia="zh-CN"/>
        </w:rPr>
        <w:t xml:space="preserve">成交供应商</w:t>
      </w:r>
      <w:r>
        <w:rPr>
          <w:rFonts w:hint="eastAsia" w:ascii="宋体" w:hAnsi="宋体" w:eastAsia="宋体" w:cs="Times New Roman"/>
          <w:sz w:val="24"/>
          <w:szCs w:val="24"/>
        </w:rPr>
        <w:t xml:space="preserve">的《中小企业声明函》随</w:t>
      </w:r>
      <w:r>
        <w:rPr>
          <w:rFonts w:hint="eastAsia" w:ascii="宋体" w:hAnsi="宋体" w:eastAsia="宋体" w:cs="Times New Roman"/>
          <w:sz w:val="24"/>
          <w:szCs w:val="24"/>
          <w:lang w:eastAsia="zh-CN"/>
        </w:rPr>
        <w:t xml:space="preserve">成交</w:t>
      </w:r>
      <w:r>
        <w:rPr>
          <w:rFonts w:hint="eastAsia" w:ascii="宋体" w:hAnsi="宋体" w:eastAsia="宋体" w:cs="Times New Roman"/>
          <w:sz w:val="24"/>
          <w:szCs w:val="24"/>
        </w:rPr>
        <w:t xml:space="preserve">结果公开，接受社会监督。</w:t>
      </w:r>
      <w:r>
        <w:rPr>
          <w:rFonts w:hint="eastAsia" w:ascii="宋体" w:hAnsi="宋体" w:eastAsia="宋体" w:cs="Times New Roman"/>
          <w:sz w:val="24"/>
          <w:szCs w:val="24"/>
        </w:rPr>
      </w:r>
      <w:r/>
    </w:p>
    <w:p>
      <w:pPr>
        <w:pStyle w:val="907"/>
        <w:jc w:val="center"/>
        <w:spacing w:line="360" w:lineRule="auto"/>
        <w:tabs>
          <w:tab w:val="left" w:pos="360" w:leader="none"/>
        </w:tabs>
        <w:rPr>
          <w:rFonts w:ascii="宋体" w:hAnsi="宋体" w:eastAsia="宋体" w:cs="Times New Roman"/>
          <w:color w:val="000000"/>
          <w:sz w:val="24"/>
          <w:szCs w:val="21"/>
        </w:rPr>
      </w:pPr>
      <w:r>
        <w:rPr>
          <w:rFonts w:hint="eastAsia" w:ascii="宋体" w:hAnsi="宋体" w:eastAsia="宋体" w:cs="Times New Roman"/>
          <w:sz w:val="24"/>
          <w:szCs w:val="24"/>
        </w:rPr>
        <w:br w:type="page" w:clear="all"/>
      </w:r>
      <w:r>
        <w:rPr>
          <w:rFonts w:hint="eastAsia" w:ascii="黑体" w:hAnsi="黑体" w:eastAsia="黑体" w:cs="宋体"/>
          <w:bCs/>
          <w:sz w:val="36"/>
          <w:szCs w:val="28"/>
        </w:rPr>
        <w:t xml:space="preserve">残疾人福利性单位声明函</w:t>
      </w:r>
      <w:r>
        <w:rPr>
          <w:rFonts w:ascii="宋体" w:hAnsi="宋体" w:eastAsia="宋体" w:cs="Times New Roman"/>
          <w:color w:val="000000"/>
          <w:sz w:val="24"/>
          <w:szCs w:val="21"/>
        </w:rPr>
      </w:r>
      <w:r/>
    </w:p>
    <w:p>
      <w:pPr>
        <w:pStyle w:val="907"/>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rPr>
          <w:rFonts w:ascii="宋体" w:hAnsi="宋体" w:eastAsia="宋体" w:cs="Times New Roman"/>
          <w:color w:val="000000"/>
          <w:sz w:val="24"/>
          <w:szCs w:val="21"/>
        </w:rPr>
      </w:r>
      <w:r/>
    </w:p>
    <w:p>
      <w:pPr>
        <w:pStyle w:val="907"/>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rPr>
          <w:rFonts w:ascii="宋体" w:hAnsi="宋体" w:eastAsia="宋体" w:cs="Times New Roman"/>
          <w:color w:val="000000"/>
          <w:sz w:val="24"/>
          <w:szCs w:val="21"/>
        </w:rPr>
      </w:r>
      <w:r/>
    </w:p>
    <w:p>
      <w:pPr>
        <w:pStyle w:val="907"/>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907"/>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rPr>
          <w:rFonts w:ascii="宋体" w:hAnsi="宋体" w:eastAsia="宋体" w:cs="Times New Roman"/>
          <w:color w:val="000000"/>
          <w:sz w:val="24"/>
          <w:szCs w:val="24"/>
        </w:rPr>
      </w:r>
      <w:r/>
    </w:p>
    <w:p>
      <w:pPr>
        <w:pStyle w:val="907"/>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rPr>
          <w:rFonts w:ascii="宋体" w:hAnsi="宋体" w:eastAsia="宋体" w:cs="Times New Roman"/>
          <w:color w:val="000000"/>
          <w:sz w:val="24"/>
          <w:szCs w:val="24"/>
        </w:rPr>
      </w:r>
      <w:r/>
    </w:p>
    <w:p>
      <w:pPr>
        <w:pStyle w:val="907"/>
        <w:rPr>
          <w:rFonts w:ascii="Calibri" w:hAnsi="Calibri" w:eastAsia="宋体" w:cs="Times New Roman"/>
          <w:szCs w:val="22"/>
        </w:rPr>
      </w:pPr>
      <w:r>
        <w:rPr>
          <w:rFonts w:ascii="Calibri" w:hAnsi="Calibri" w:eastAsia="宋体" w:cs="Times New Roman"/>
          <w:szCs w:val="22"/>
        </w:rPr>
      </w:r>
      <w:r/>
    </w:p>
    <w:p>
      <w:pPr>
        <w:pStyle w:val="907"/>
        <w:rPr>
          <w:rFonts w:ascii="Calibri" w:hAnsi="Calibri" w:eastAsia="宋体" w:cs="Times New Roman"/>
          <w:szCs w:val="22"/>
        </w:rPr>
      </w:pPr>
      <w:r>
        <w:rPr>
          <w:rFonts w:ascii="Calibri" w:hAnsi="Calibri" w:eastAsia="宋体" w:cs="Times New Roman"/>
          <w:szCs w:val="22"/>
        </w:rPr>
      </w:r>
      <w:r/>
    </w:p>
    <w:p>
      <w:pPr>
        <w:pStyle w:val="907"/>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rPr>
          <w:rFonts w:ascii="宋体" w:hAnsi="宋体" w:eastAsia="宋体" w:cs="Times New Roman"/>
          <w:bCs/>
          <w:sz w:val="24"/>
          <w:szCs w:val="24"/>
        </w:rPr>
      </w:r>
      <w:r/>
    </w:p>
    <w:p>
      <w:pPr>
        <w:pStyle w:val="907"/>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eastAsia="宋体" w:cs="Times New Roman"/>
          <w:bCs/>
          <w:sz w:val="24"/>
          <w:szCs w:val="22"/>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rPr>
          <w:rFonts w:ascii="宋体" w:hAnsi="宋体" w:eastAsia="宋体" w:cs="Times New Roman"/>
          <w:bCs/>
          <w:sz w:val="24"/>
          <w:szCs w:val="24"/>
        </w:rPr>
      </w:r>
      <w:r/>
    </w:p>
    <w:p>
      <w:pPr>
        <w:pStyle w:val="907"/>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w:t>
      </w:r>
      <w:r>
        <w:rPr>
          <w:rFonts w:hint="eastAsia" w:ascii="宋体" w:hAnsi="宋体" w:eastAsia="宋体" w:cs="Times New Roman"/>
          <w:bCs/>
          <w:sz w:val="24"/>
          <w:szCs w:val="24"/>
          <w:lang w:eastAsia="zh-CN"/>
        </w:rPr>
        <w:t xml:space="preserve">成交供应商</w:t>
      </w:r>
      <w:r>
        <w:rPr>
          <w:rFonts w:hint="eastAsia" w:ascii="宋体" w:hAnsi="宋体" w:eastAsia="宋体" w:cs="Times New Roman"/>
          <w:bCs/>
          <w:sz w:val="24"/>
          <w:szCs w:val="24"/>
        </w:rPr>
        <w:t xml:space="preserve">的《残疾人福利性单位声明函》随</w:t>
      </w:r>
      <w:r>
        <w:rPr>
          <w:rFonts w:hint="eastAsia" w:ascii="宋体" w:hAnsi="宋体" w:eastAsia="宋体" w:cs="Times New Roman"/>
          <w:bCs/>
          <w:sz w:val="24"/>
          <w:szCs w:val="24"/>
          <w:lang w:eastAsia="zh-CN"/>
        </w:rPr>
        <w:t xml:space="preserve">成交</w:t>
      </w:r>
      <w:r>
        <w:rPr>
          <w:rFonts w:hint="eastAsia" w:ascii="宋体" w:hAnsi="宋体" w:eastAsia="宋体" w:cs="Times New Roman"/>
          <w:bCs/>
          <w:sz w:val="24"/>
          <w:szCs w:val="24"/>
        </w:rPr>
        <w:t xml:space="preserve">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rPr>
          <w:rFonts w:ascii="Times New Roman" w:hAnsi="Times New Roman" w:eastAsia="宋体" w:cs="Times New Roman"/>
          <w:sz w:val="24"/>
          <w:szCs w:val="24"/>
        </w:rPr>
      </w:r>
      <w:r/>
    </w:p>
    <w:p>
      <w:pPr>
        <w:pStyle w:val="907"/>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907"/>
        <w:widowControl/>
        <w:rPr>
          <w:rFonts w:ascii="宋体" w:hAnsi="宋体"/>
        </w:rPr>
      </w:pPr>
      <w:r>
        <w:rPr>
          <w:rFonts w:ascii="宋体" w:hAnsi="宋体"/>
        </w:rPr>
      </w:r>
      <w:r/>
    </w:p>
    <w:p>
      <w:pPr>
        <w:pStyle w:val="907"/>
        <w:widowControl/>
        <w:rPr>
          <w:rFonts w:hint="eastAsia" w:ascii="宋体" w:hAnsi="宋体"/>
        </w:rPr>
      </w:pPr>
      <w:r>
        <w:rPr>
          <w:szCs w:val="24"/>
        </w:rPr>
        <w:br w:type="page" w:clear="all"/>
      </w:r>
      <w:r>
        <w:rPr>
          <w:rFonts w:hint="eastAsia" w:ascii="宋体" w:hAnsi="宋体"/>
        </w:rPr>
        <w:t xml:space="preserve">格式15：</w:t>
      </w:r>
      <w:r>
        <w:rPr>
          <w:rFonts w:hint="eastAsia" w:ascii="宋体" w:hAnsi="宋体"/>
        </w:rPr>
      </w:r>
      <w:r/>
    </w:p>
    <w:p>
      <w:pPr>
        <w:pStyle w:val="907"/>
        <w:contextualSpacing/>
        <w:ind w:left="720"/>
        <w:jc w:val="center"/>
        <w:widowControl/>
        <w:rPr>
          <w:rFonts w:hint="eastAsia" w:ascii="宋体" w:hAnsi="宋体"/>
          <w:b/>
          <w:sz w:val="24"/>
          <w:szCs w:val="24"/>
          <w:lang w:bidi="en-US"/>
        </w:rPr>
      </w:pPr>
      <w:r>
        <w:rPr>
          <w:rFonts w:hint="eastAsia" w:ascii="宋体" w:hAnsi="宋体"/>
          <w:b/>
          <w:sz w:val="24"/>
          <w:szCs w:val="24"/>
          <w:lang w:bidi="en-US"/>
        </w:rPr>
      </w:r>
      <w:r/>
    </w:p>
    <w:p>
      <w:pPr>
        <w:pStyle w:val="907"/>
        <w:contextualSpacing/>
        <w:ind w:left="720"/>
        <w:jc w:val="center"/>
        <w:widowControl/>
        <w:rPr>
          <w:rFonts w:hint="eastAsia"/>
          <w:spacing w:val="15"/>
          <w:sz w:val="28"/>
          <w:szCs w:val="28"/>
        </w:rPr>
      </w:pPr>
      <w:r>
        <w:rPr>
          <w:rFonts w:hint="eastAsia"/>
          <w:spacing w:val="15"/>
          <w:sz w:val="28"/>
          <w:szCs w:val="28"/>
        </w:rPr>
      </w:r>
      <w:r/>
    </w:p>
    <w:p>
      <w:pPr>
        <w:pStyle w:val="907"/>
        <w:jc w:val="center"/>
        <w:spacing w:line="560" w:lineRule="exact"/>
        <w:rPr>
          <w:rFonts w:hint="eastAsia"/>
          <w:spacing w:val="15"/>
          <w:sz w:val="28"/>
          <w:szCs w:val="28"/>
        </w:rPr>
      </w:pPr>
      <w:r>
        <w:rPr>
          <w:rFonts w:hint="eastAsia"/>
          <w:spacing w:val="15"/>
          <w:sz w:val="28"/>
          <w:szCs w:val="28"/>
        </w:rPr>
        <w:t xml:space="preserve">财务状况报告及税收、社会保障资金</w:t>
      </w:r>
      <w:r>
        <w:rPr>
          <w:rFonts w:hint="eastAsia"/>
          <w:spacing w:val="15"/>
          <w:sz w:val="28"/>
          <w:szCs w:val="28"/>
        </w:rPr>
      </w:r>
      <w:r/>
    </w:p>
    <w:p>
      <w:pPr>
        <w:pStyle w:val="907"/>
        <w:jc w:val="center"/>
        <w:spacing w:line="560" w:lineRule="exact"/>
        <w:rPr>
          <w:rFonts w:hint="eastAsia"/>
          <w:spacing w:val="15"/>
          <w:sz w:val="28"/>
          <w:szCs w:val="28"/>
        </w:rPr>
      </w:pPr>
      <w:r>
        <w:rPr>
          <w:rFonts w:hint="eastAsia"/>
          <w:spacing w:val="15"/>
          <w:sz w:val="28"/>
          <w:szCs w:val="28"/>
        </w:rPr>
        <w:t xml:space="preserve">缴纳情况承诺函</w:t>
      </w:r>
      <w:r>
        <w:rPr>
          <w:rFonts w:hint="eastAsia"/>
          <w:spacing w:val="15"/>
          <w:sz w:val="28"/>
          <w:szCs w:val="28"/>
        </w:rPr>
      </w:r>
      <w:r/>
    </w:p>
    <w:p>
      <w:pPr>
        <w:pStyle w:val="907"/>
        <w:contextualSpacing/>
        <w:jc w:val="left"/>
        <w:spacing w:line="600" w:lineRule="exact"/>
        <w:widowControl/>
        <w:rPr>
          <w:rFonts w:ascii="宋体" w:hAnsi="宋体" w:cs="仿宋_GB2312"/>
          <w:bCs/>
        </w:rPr>
      </w:pPr>
      <w:r>
        <w:rPr>
          <w:rFonts w:hint="eastAsia" w:ascii="宋体" w:hAnsi="宋体" w:cs="仿宋_GB2312"/>
          <w:bCs/>
        </w:rPr>
        <w:t xml:space="preserve">致：</w:t>
      </w:r>
      <w:r>
        <w:rPr>
          <w:rFonts w:hint="eastAsia" w:ascii="宋体" w:hAnsi="宋体" w:cs="仿宋_GB2312"/>
          <w:bCs/>
          <w:u w:val="single"/>
        </w:rPr>
        <w:t xml:space="preserve">征集人名称</w:t>
      </w:r>
      <w:r>
        <w:rPr>
          <w:rFonts w:ascii="宋体" w:hAnsi="宋体" w:cs="仿宋_GB2312"/>
          <w:bCs/>
        </w:rPr>
      </w:r>
      <w:r/>
    </w:p>
    <w:p>
      <w:pPr>
        <w:pStyle w:val="907"/>
        <w:contextualSpacing/>
        <w:jc w:val="left"/>
        <w:spacing w:line="600" w:lineRule="exact"/>
        <w:widowControl/>
        <w:rPr>
          <w:rFonts w:ascii="宋体" w:hAnsi="宋体" w:cs="仿宋_GB2312"/>
          <w:bCs/>
        </w:rPr>
      </w:pPr>
      <w:r>
        <w:rPr>
          <w:rFonts w:hint="eastAsia" w:ascii="宋体" w:hAnsi="宋体" w:cs="仿宋_GB2312"/>
          <w:bCs/>
        </w:rPr>
        <w:t xml:space="preserve">    我方</w:t>
      </w:r>
      <w:r>
        <w:rPr>
          <w:rFonts w:hint="eastAsia" w:ascii="宋体" w:hAnsi="宋体" w:cs="仿宋_GB2312"/>
          <w:bCs/>
          <w:u w:val="single"/>
        </w:rPr>
        <w:t xml:space="preserve"> （供应商名称）</w:t>
      </w:r>
      <w:r>
        <w:rPr>
          <w:rFonts w:hint="eastAsia" w:ascii="宋体" w:hAnsi="宋体" w:cs="仿宋_GB2312"/>
          <w:bCs/>
        </w:rPr>
        <w:t xml:space="preserve">参加</w:t>
      </w:r>
      <w:r>
        <w:rPr>
          <w:rFonts w:hint="eastAsia" w:ascii="宋体" w:hAnsi="宋体" w:cs="仿宋_GB2312"/>
          <w:bCs/>
          <w:u w:val="single"/>
        </w:rPr>
        <w:t xml:space="preserve">　　　</w:t>
      </w:r>
      <w:r>
        <w:rPr>
          <w:rFonts w:hint="eastAsia" w:ascii="宋体" w:hAnsi="宋体" w:cs="仿宋_GB2312"/>
          <w:bCs/>
        </w:rPr>
        <w:t xml:space="preserve">项目名称（项目编号：</w:t>
      </w:r>
      <w:r>
        <w:rPr>
          <w:rFonts w:hint="eastAsia" w:ascii="宋体" w:hAnsi="宋体" w:cs="仿宋_GB2312"/>
          <w:bCs/>
          <w:u w:val="single"/>
        </w:rPr>
        <w:t xml:space="preserve">　　　　</w:t>
      </w:r>
      <w:r>
        <w:rPr>
          <w:rFonts w:hint="eastAsia" w:ascii="宋体" w:hAnsi="宋体" w:cs="仿宋_GB2312"/>
          <w:bCs/>
        </w:rPr>
        <w:t xml:space="preserve">）采购，根据《关于简化政府采购供应商资格审查有关事项的通知》，我方承诺具备《中华人民共和国政府采购法》第二十二条第（二）、第（四）项，《中华人民共和国政府采购法实施条例》第十七条第（二）项规定条件的，具体包括：</w:t>
      </w:r>
      <w:r>
        <w:rPr>
          <w:rFonts w:ascii="宋体" w:hAnsi="宋体" w:cs="仿宋_GB2312"/>
          <w:bCs/>
        </w:rPr>
      </w:r>
      <w:r/>
    </w:p>
    <w:p>
      <w:pPr>
        <w:pStyle w:val="907"/>
        <w:contextualSpacing/>
        <w:jc w:val="left"/>
        <w:spacing w:line="600" w:lineRule="exact"/>
        <w:widowControl/>
        <w:rPr>
          <w:rFonts w:ascii="宋体" w:hAnsi="宋体" w:cs="仿宋_GB2312"/>
          <w:bCs/>
        </w:rPr>
      </w:pPr>
      <w:r>
        <w:rPr>
          <w:rFonts w:hint="eastAsia" w:ascii="宋体" w:hAnsi="宋体" w:cs="仿宋_GB2312"/>
          <w:bCs/>
        </w:rPr>
        <w:t xml:space="preserve">    （1）具有良好的商业信誉和健全的财务会计制度（财务状况报告）；</w:t>
      </w:r>
      <w:r>
        <w:rPr>
          <w:rFonts w:ascii="宋体" w:hAnsi="宋体" w:cs="仿宋_GB2312"/>
          <w:bCs/>
        </w:rPr>
      </w:r>
      <w:r/>
    </w:p>
    <w:p>
      <w:pPr>
        <w:pStyle w:val="907"/>
        <w:contextualSpacing/>
        <w:jc w:val="left"/>
        <w:spacing w:line="600" w:lineRule="exact"/>
        <w:widowControl/>
        <w:rPr>
          <w:rFonts w:ascii="宋体" w:hAnsi="宋体" w:cs="仿宋_GB2312"/>
          <w:bCs/>
        </w:rPr>
      </w:pPr>
      <w:r>
        <w:rPr>
          <w:rFonts w:hint="eastAsia" w:ascii="宋体" w:hAnsi="宋体" w:cs="仿宋_GB2312"/>
          <w:bCs/>
        </w:rPr>
        <w:t xml:space="preserve">    （2）有依法缴纳税收和社会保障资金的良好记录。</w:t>
      </w:r>
      <w:r>
        <w:rPr>
          <w:rFonts w:ascii="宋体" w:hAnsi="宋体" w:cs="仿宋_GB2312"/>
          <w:bCs/>
        </w:rPr>
      </w:r>
      <w:r/>
    </w:p>
    <w:p>
      <w:pPr>
        <w:pStyle w:val="907"/>
        <w:contextualSpacing/>
        <w:jc w:val="left"/>
        <w:spacing w:line="600" w:lineRule="exact"/>
        <w:widowControl/>
        <w:rPr>
          <w:rFonts w:ascii="宋体" w:hAnsi="宋体" w:cs="仿宋_GB2312"/>
          <w:bCs/>
        </w:rPr>
      </w:pPr>
      <w:r>
        <w:rPr>
          <w:rFonts w:hint="eastAsia" w:ascii="宋体" w:hAnsi="宋体" w:cs="仿宋_GB2312"/>
          <w:bCs/>
        </w:rPr>
        <w:t xml:space="preserve">    我方对上述承诺的真实性负责，如有虚假，将依法承担提供虚假材料谋取</w:t>
      </w:r>
      <w:r>
        <w:rPr>
          <w:rFonts w:hint="eastAsia" w:ascii="宋体" w:hAnsi="宋体" w:cs="仿宋_GB2312"/>
          <w:bCs/>
          <w:lang w:eastAsia="zh-CN"/>
        </w:rPr>
        <w:t xml:space="preserve">成交</w:t>
      </w:r>
      <w:r>
        <w:rPr>
          <w:rFonts w:hint="eastAsia" w:ascii="宋体" w:hAnsi="宋体" w:cs="仿宋_GB2312"/>
          <w:bCs/>
        </w:rPr>
        <w:t xml:space="preserve">、成交责任，同时同意有关主管部门将相关失信信息记入公共信用信息系统并在相关政府门户网站公开。</w:t>
      </w:r>
      <w:r>
        <w:rPr>
          <w:rFonts w:ascii="宋体" w:hAnsi="宋体" w:cs="仿宋_GB2312"/>
          <w:bCs/>
        </w:rPr>
      </w:r>
      <w:r/>
    </w:p>
    <w:p>
      <w:pPr>
        <w:pStyle w:val="907"/>
        <w:contextualSpacing/>
        <w:ind w:firstLine="707"/>
        <w:jc w:val="left"/>
        <w:spacing w:line="600" w:lineRule="exact"/>
        <w:widowControl/>
        <w:rPr>
          <w:rFonts w:ascii="宋体" w:hAnsi="宋体" w:cs="仿宋_GB2312"/>
          <w:bCs/>
        </w:rPr>
      </w:pPr>
      <w:r>
        <w:rPr>
          <w:rFonts w:hint="eastAsia" w:ascii="宋体" w:hAnsi="宋体" w:cs="仿宋_GB2312"/>
          <w:bCs/>
        </w:rPr>
        <w:t xml:space="preserve">特此承诺</w:t>
      </w:r>
      <w:r>
        <w:rPr>
          <w:rFonts w:ascii="宋体" w:hAnsi="宋体" w:cs="仿宋_GB2312"/>
          <w:bCs/>
        </w:rPr>
      </w:r>
      <w:r/>
    </w:p>
    <w:p>
      <w:pPr>
        <w:pStyle w:val="907"/>
        <w:contextualSpacing/>
        <w:ind w:left="720"/>
        <w:jc w:val="left"/>
        <w:spacing w:line="600" w:lineRule="exact"/>
        <w:widowControl/>
        <w:rPr>
          <w:rFonts w:ascii="宋体" w:hAnsi="宋体"/>
        </w:rPr>
      </w:pPr>
      <w:r>
        <w:rPr>
          <w:rFonts w:ascii="宋体" w:hAnsi="宋体"/>
        </w:rPr>
      </w:r>
      <w:r/>
    </w:p>
    <w:p>
      <w:pPr>
        <w:pStyle w:val="907"/>
        <w:contextualSpacing/>
        <w:ind w:left="720"/>
        <w:jc w:val="left"/>
        <w:spacing w:line="600" w:lineRule="exact"/>
        <w:widowControl/>
        <w:rPr>
          <w:rFonts w:ascii="宋体" w:hAnsi="宋体"/>
        </w:rPr>
      </w:pPr>
      <w:r>
        <w:rPr>
          <w:rFonts w:ascii="宋体" w:hAnsi="宋体"/>
        </w:rPr>
      </w:r>
      <w:r/>
    </w:p>
    <w:p>
      <w:pPr>
        <w:pStyle w:val="907"/>
        <w:ind w:firstLine="420"/>
        <w:jc w:val="right"/>
        <w:spacing w:line="360" w:lineRule="auto"/>
        <w:rPr>
          <w:rFonts w:ascii="宋体" w:hAnsi="宋体"/>
        </w:rPr>
      </w:pPr>
      <w:r>
        <w:rPr>
          <w:rFonts w:hint="eastAsia" w:ascii="宋体" w:hAnsi="宋体"/>
        </w:rPr>
        <w:t xml:space="preserve">供应商</w:t>
      </w:r>
      <w:r>
        <w:rPr>
          <w:rFonts w:ascii="宋体" w:hAnsi="宋体"/>
        </w:rPr>
        <w:t xml:space="preserve">(</w:t>
      </w:r>
      <w:r>
        <w:rPr>
          <w:rFonts w:hint="eastAsia" w:ascii="宋体" w:hAnsi="宋体"/>
        </w:rPr>
        <w:t xml:space="preserve">加盖公章或签章</w:t>
      </w:r>
      <w:r>
        <w:rPr>
          <w:rFonts w:ascii="宋体" w:hAnsi="宋体"/>
        </w:rPr>
        <w:t xml:space="preserve">)</w:t>
      </w:r>
      <w:r>
        <w:rPr>
          <w:rFonts w:hint="eastAsia" w:ascii="宋体" w:hAnsi="宋体"/>
        </w:rPr>
        <w:t xml:space="preserve">：</w:t>
      </w:r>
      <w:r>
        <w:rPr>
          <w:rFonts w:ascii="宋体" w:hAnsi="宋体"/>
        </w:rPr>
      </w:r>
      <w:r/>
    </w:p>
    <w:p>
      <w:pPr>
        <w:pStyle w:val="907"/>
        <w:ind w:firstLine="420"/>
        <w:jc w:val="right"/>
        <w:spacing w:line="360" w:lineRule="auto"/>
        <w:rPr>
          <w:rFonts w:ascii="宋体" w:hAnsi="宋体"/>
        </w:rPr>
      </w:pPr>
      <w:r>
        <w:rPr>
          <w:rFonts w:hint="eastAsia" w:ascii="宋体" w:hAnsi="宋体"/>
        </w:rPr>
        <w:t xml:space="preserve">法定代表人或委托代理人</w:t>
      </w:r>
      <w:r>
        <w:rPr>
          <w:rFonts w:ascii="宋体" w:hAnsi="宋体"/>
        </w:rPr>
        <w:t xml:space="preserve">(</w:t>
      </w:r>
      <w:r>
        <w:rPr>
          <w:rFonts w:hint="eastAsia" w:ascii="宋体" w:hAnsi="宋体"/>
        </w:rPr>
        <w:t xml:space="preserve">签名或盖章或签章</w:t>
      </w:r>
      <w:r>
        <w:rPr>
          <w:rFonts w:ascii="宋体" w:hAnsi="宋体"/>
        </w:rPr>
        <w:t xml:space="preserve">)</w:t>
      </w:r>
      <w:r>
        <w:rPr>
          <w:rFonts w:hint="eastAsia" w:ascii="宋体" w:hAnsi="宋体"/>
        </w:rPr>
        <w:t xml:space="preserve">：</w:t>
      </w:r>
      <w:r>
        <w:rPr>
          <w:rFonts w:ascii="宋体" w:hAnsi="宋体"/>
        </w:rPr>
      </w:r>
      <w:r/>
    </w:p>
    <w:p>
      <w:pPr>
        <w:pStyle w:val="907"/>
        <w:ind w:right="-58" w:firstLine="420"/>
        <w:jc w:val="right"/>
        <w:spacing w:line="600" w:lineRule="exact"/>
        <w:rPr>
          <w:rFonts w:ascii="宋体" w:hAnsi="宋体"/>
        </w:rPr>
      </w:pPr>
      <w:r>
        <w:rPr>
          <w:rFonts w:hint="eastAsia" w:ascii="宋体" w:hAnsi="宋体"/>
        </w:rPr>
        <w:t xml:space="preserve">日期：   年   月    日</w:t>
      </w:r>
      <w:r>
        <w:rPr>
          <w:rFonts w:ascii="宋体" w:hAnsi="宋体"/>
        </w:rPr>
      </w:r>
      <w:r/>
    </w:p>
    <w:p>
      <w:pPr>
        <w:pStyle w:val="907"/>
        <w:jc w:val="center"/>
        <w:spacing w:line="600" w:lineRule="exact"/>
        <w:rPr>
          <w:rFonts w:ascii="宋体" w:hAnsi="宋体"/>
        </w:rPr>
      </w:pPr>
      <w:r>
        <w:rPr>
          <w:rFonts w:ascii="宋体" w:hAnsi="宋体"/>
        </w:rPr>
      </w:r>
      <w:r/>
    </w:p>
    <w:p>
      <w:pPr>
        <w:pStyle w:val="907"/>
        <w:widowControl/>
        <w:rPr>
          <w:rFonts w:ascii="宋体" w:hAnsi="宋体" w:cs="宋体"/>
          <w:b/>
          <w:bCs/>
          <w:sz w:val="28"/>
          <w:szCs w:val="28"/>
        </w:rPr>
      </w:pPr>
      <w:r>
        <w:rPr>
          <w:szCs w:val="24"/>
        </w:rPr>
        <w:br w:type="page" w:clear="all"/>
      </w:r>
      <w:r>
        <w:rPr>
          <w:rFonts w:hint="eastAsia" w:ascii="宋体" w:hAnsi="宋体"/>
        </w:rPr>
        <w:t xml:space="preserve">格式1</w:t>
      </w:r>
      <w:r>
        <w:rPr>
          <w:rFonts w:hint="eastAsia" w:ascii="宋体" w:hAnsi="宋体"/>
          <w:lang w:val="en-US" w:eastAsia="zh-CN"/>
        </w:rPr>
        <w:t xml:space="preserve">6</w:t>
      </w:r>
      <w:r>
        <w:rPr>
          <w:rFonts w:hint="eastAsia" w:ascii="宋体" w:hAnsi="宋体"/>
        </w:rPr>
        <w:t xml:space="preserve">：</w:t>
      </w:r>
      <w:r>
        <w:rPr>
          <w:rFonts w:ascii="宋体" w:hAnsi="宋体" w:cs="宋体"/>
          <w:b/>
          <w:bCs/>
          <w:sz w:val="28"/>
          <w:szCs w:val="28"/>
        </w:rPr>
      </w:r>
      <w:r/>
    </w:p>
    <w:p>
      <w:pPr>
        <w:pStyle w:val="907"/>
        <w:spacing w:line="560" w:lineRule="exact"/>
        <w:rPr>
          <w:rFonts w:ascii="宋体" w:hAnsi="宋体"/>
        </w:rPr>
      </w:pPr>
      <w:r>
        <w:rPr>
          <w:rFonts w:ascii="宋体" w:hAnsi="宋体"/>
        </w:rPr>
      </w:r>
      <w:r/>
    </w:p>
    <w:p>
      <w:pPr>
        <w:pStyle w:val="907"/>
        <w:jc w:val="center"/>
        <w:spacing w:line="560" w:lineRule="exact"/>
        <w:rPr>
          <w:rFonts w:ascii="宋体" w:hAnsi="宋体"/>
          <w:b/>
          <w:bCs/>
        </w:rPr>
      </w:pPr>
      <w:r>
        <w:rPr>
          <w:rFonts w:hint="eastAsia" w:ascii="宋体" w:hAnsi="宋体"/>
          <w:b/>
          <w:bCs/>
        </w:rPr>
        <w:t xml:space="preserve">其它材料</w:t>
      </w:r>
      <w:r>
        <w:rPr>
          <w:rFonts w:ascii="宋体" w:hAnsi="宋体"/>
          <w:b/>
          <w:bCs/>
        </w:rPr>
      </w:r>
      <w:r/>
    </w:p>
    <w:p>
      <w:pPr>
        <w:pStyle w:val="907"/>
        <w:ind w:firstLine="315"/>
        <w:spacing w:line="560" w:lineRule="exact"/>
        <w:rPr>
          <w:rFonts w:ascii="宋体" w:hAnsi="宋体"/>
        </w:rPr>
      </w:pPr>
      <w:r>
        <w:rPr>
          <w:rFonts w:ascii="宋体" w:hAnsi="宋体"/>
        </w:rPr>
      </w:r>
      <w:r/>
    </w:p>
    <w:p>
      <w:pPr>
        <w:pStyle w:val="907"/>
        <w:ind w:firstLine="315"/>
        <w:spacing w:line="560" w:lineRule="exact"/>
        <w:rPr>
          <w:rFonts w:ascii="宋体" w:hAnsi="宋体"/>
        </w:rPr>
      </w:pPr>
      <w:r>
        <w:rPr>
          <w:rFonts w:ascii="宋体" w:hAnsi="宋体"/>
        </w:rPr>
      </w:r>
      <w:r/>
    </w:p>
    <w:p>
      <w:pPr>
        <w:pStyle w:val="907"/>
        <w:ind w:firstLine="315"/>
        <w:spacing w:line="560" w:lineRule="exact"/>
        <w:rPr>
          <w:rFonts w:ascii="宋体" w:hAnsi="宋体"/>
        </w:rPr>
      </w:pPr>
      <w:r>
        <w:rPr>
          <w:rFonts w:hint="eastAsia" w:ascii="宋体" w:hAnsi="宋体"/>
        </w:rPr>
        <w:t xml:space="preserve">资格审查所需资料或供应商认为有必要提供的材料或评分标准中需要提供的材料。</w:t>
      </w:r>
      <w:r>
        <w:rPr>
          <w:rFonts w:ascii="宋体" w:hAnsi="宋体"/>
        </w:rPr>
      </w:r>
      <w:r/>
    </w:p>
    <w:p>
      <w:pPr>
        <w:pStyle w:val="907"/>
        <w:ind w:left="425"/>
        <w:keepNext/>
        <w:spacing w:before="120" w:line="360" w:lineRule="auto"/>
        <w:tabs>
          <w:tab w:val="left" w:pos="1021" w:leader="none"/>
        </w:tabs>
        <w:rPr>
          <w:rFonts w:hint="eastAsia" w:ascii="宋体" w:hAnsi="宋体"/>
          <w:b/>
          <w:sz w:val="32"/>
          <w:szCs w:val="32"/>
        </w:rPr>
        <w:outlineLvl w:val="1"/>
      </w:pPr>
      <w:r>
        <w:rPr>
          <w:rFonts w:eastAsia="黑体"/>
          <w:b/>
          <w:sz w:val="28"/>
          <w:szCs w:val="20"/>
        </w:rPr>
        <w:br w:type="page" w:clear="all"/>
      </w:r>
      <w:r>
        <w:rPr>
          <w:rFonts w:hint="eastAsia" w:ascii="Arial" w:hAnsi="Arial" w:eastAsia="黑体"/>
          <w:b/>
          <w:bCs/>
          <w:sz w:val="24"/>
          <w:szCs w:val="32"/>
        </w:rPr>
        <w:t xml:space="preserve">主要车型常用维修材料报价一览表</w:t>
      </w:r>
      <w:r>
        <w:rPr>
          <w:rFonts w:hint="eastAsia" w:ascii="宋体" w:hAnsi="宋体"/>
          <w:b/>
          <w:sz w:val="32"/>
          <w:szCs w:val="32"/>
        </w:rPr>
      </w:r>
      <w:r/>
    </w:p>
    <w:p>
      <w:pPr>
        <w:pStyle w:val="907"/>
        <w:ind w:firstLine="645"/>
        <w:jc w:val="center"/>
        <w:rPr>
          <w:rFonts w:hint="eastAsia" w:ascii="宋体" w:hAnsi="宋体"/>
          <w:b/>
          <w:sz w:val="32"/>
          <w:szCs w:val="32"/>
        </w:rPr>
      </w:pPr>
      <w:r>
        <w:rPr>
          <w:rFonts w:hint="eastAsia" w:ascii="宋体" w:hAnsi="宋体"/>
          <w:b/>
          <w:sz w:val="32"/>
          <w:szCs w:val="32"/>
        </w:rPr>
      </w:r>
      <w:r/>
    </w:p>
    <w:p>
      <w:pPr>
        <w:pStyle w:val="907"/>
        <w:rPr>
          <w:rFonts w:hint="eastAsia"/>
          <w:szCs w:val="20"/>
        </w:rPr>
      </w:pPr>
      <w:r>
        <w:rPr>
          <w:rFonts w:hint="eastAsia"/>
          <w:szCs w:val="20"/>
        </w:rPr>
      </w:r>
      <w:r/>
    </w:p>
    <w:p>
      <w:pPr>
        <w:pStyle w:val="907"/>
        <w:ind w:firstLine="600"/>
        <w:rPr>
          <w:rFonts w:hint="eastAsia"/>
          <w:sz w:val="30"/>
          <w:szCs w:val="30"/>
        </w:rPr>
      </w:pPr>
      <w:r>
        <w:rPr>
          <w:rFonts w:hint="eastAsia"/>
          <w:sz w:val="30"/>
          <w:szCs w:val="30"/>
        </w:rPr>
        <w:t xml:space="preserve">车型  </w:t>
      </w:r>
      <w:r>
        <w:rPr>
          <w:rFonts w:hint="eastAsia"/>
          <w:sz w:val="30"/>
          <w:szCs w:val="30"/>
          <w:u w:val="single"/>
        </w:rPr>
        <w:t xml:space="preserve">                     </w:t>
      </w:r>
      <w:r>
        <w:rPr>
          <w:rFonts w:hint="eastAsia"/>
          <w:sz w:val="30"/>
          <w:szCs w:val="30"/>
        </w:rPr>
      </w:r>
      <w:r/>
    </w:p>
    <w:p>
      <w:pPr>
        <w:pStyle w:val="907"/>
        <w:rPr>
          <w:rFonts w:hint="eastAsia"/>
          <w:szCs w:val="24"/>
        </w:rPr>
      </w:pPr>
      <w:r>
        <w:rPr>
          <w:rFonts w:hint="eastAsia"/>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907"/>
              <w:spacing w:before="19" w:line="360" w:lineRule="auto"/>
              <w:widowControl/>
              <w:rPr>
                <w:rFonts w:hint="eastAsia" w:ascii="仿宋_GB2312" w:eastAsia="仿宋_GB2312"/>
                <w:b/>
                <w:sz w:val="24"/>
                <w:szCs w:val="24"/>
              </w:rPr>
            </w:pPr>
            <w:r>
              <w:rPr>
                <w:rFonts w:hint="eastAsia" w:hAnsi="宋体" w:cs="宋体"/>
                <w:b/>
                <w:sz w:val="24"/>
                <w:szCs w:val="24"/>
              </w:rPr>
              <w:t xml:space="preserve">项目</w:t>
            </w:r>
            <w:r>
              <w:rPr>
                <w:rFonts w:hint="eastAsia" w:ascii="仿宋_GB2312" w:eastAsia="仿宋_GB2312"/>
                <w:b/>
                <w:sz w:val="24"/>
                <w:szCs w:val="24"/>
              </w:rPr>
            </w:r>
            <w:r/>
          </w:p>
        </w:tc>
        <w:tc>
          <w:tcPr>
            <w:tcW w:w="2130" w:type="dxa"/>
            <w:vAlign w:val="top"/>
            <w:textDirection w:val="lrTb"/>
            <w:noWrap w:val="false"/>
          </w:tcPr>
          <w:p>
            <w:pPr>
              <w:pStyle w:val="907"/>
              <w:spacing w:before="19" w:line="360" w:lineRule="auto"/>
              <w:widowControl/>
              <w:rPr>
                <w:rFonts w:hint="eastAsia" w:ascii="仿宋_GB2312" w:eastAsia="仿宋_GB2312"/>
                <w:b/>
                <w:sz w:val="24"/>
                <w:szCs w:val="24"/>
              </w:rPr>
            </w:pPr>
            <w:r>
              <w:rPr>
                <w:rFonts w:hint="eastAsia" w:hAnsi="宋体" w:cs="宋体"/>
                <w:b/>
                <w:sz w:val="24"/>
                <w:szCs w:val="24"/>
              </w:rPr>
              <w:t xml:space="preserve">品牌</w:t>
            </w:r>
            <w:r>
              <w:rPr>
                <w:rFonts w:hint="eastAsia" w:ascii="仿宋_GB2312" w:eastAsia="仿宋_GB2312"/>
                <w:b/>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b/>
                <w:sz w:val="24"/>
                <w:szCs w:val="24"/>
              </w:rPr>
            </w:pPr>
            <w:r>
              <w:rPr>
                <w:rFonts w:hint="eastAsia" w:hAnsi="宋体" w:cs="宋体"/>
                <w:b/>
                <w:sz w:val="24"/>
                <w:szCs w:val="24"/>
              </w:rPr>
              <w:t xml:space="preserve">型号</w:t>
            </w:r>
            <w:r>
              <w:rPr>
                <w:rFonts w:hint="eastAsia" w:ascii="仿宋_GB2312" w:eastAsia="仿宋_GB2312"/>
                <w:b/>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b/>
                <w:sz w:val="24"/>
                <w:szCs w:val="24"/>
              </w:rPr>
            </w:pPr>
            <w:r>
              <w:rPr>
                <w:rFonts w:hint="eastAsia" w:hAnsi="宋体" w:cs="宋体"/>
                <w:b/>
                <w:sz w:val="24"/>
                <w:szCs w:val="24"/>
              </w:rPr>
              <w:t xml:space="preserve">购入价格</w:t>
            </w:r>
            <w:r>
              <w:rPr>
                <w:rFonts w:hint="eastAsia" w:ascii="仿宋_GB2312" w:eastAsia="仿宋_GB2312"/>
                <w:b/>
                <w:sz w:val="24"/>
                <w:szCs w:val="24"/>
              </w:rPr>
            </w:r>
            <w:r/>
          </w:p>
        </w:tc>
      </w:tr>
      <w:tr>
        <w:trPr/>
        <w:tc>
          <w:tcPr>
            <w:tcW w:w="2130"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hAnsi="宋体" w:cs="宋体"/>
                <w:sz w:val="24"/>
                <w:szCs w:val="24"/>
              </w:rPr>
              <w:t xml:space="preserve">机油</w:t>
            </w:r>
            <w:r>
              <w:rPr>
                <w:rFonts w:hint="eastAsia" w:ascii="仿宋_GB2312" w:eastAsia="仿宋_GB2312"/>
                <w:sz w:val="24"/>
                <w:szCs w:val="24"/>
              </w:rPr>
            </w:r>
            <w:r/>
          </w:p>
        </w:tc>
        <w:tc>
          <w:tcPr>
            <w:tcW w:w="2130"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r>
      <w:tr>
        <w:trPr/>
        <w:tc>
          <w:tcPr>
            <w:tcW w:w="2130"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hAnsi="宋体" w:cs="宋体"/>
                <w:sz w:val="24"/>
                <w:szCs w:val="24"/>
              </w:rPr>
              <w:t xml:space="preserve">机滤</w:t>
            </w:r>
            <w:r>
              <w:rPr>
                <w:rFonts w:hint="eastAsia" w:ascii="仿宋_GB2312" w:eastAsia="仿宋_GB2312"/>
                <w:sz w:val="24"/>
                <w:szCs w:val="24"/>
              </w:rPr>
            </w:r>
            <w:r/>
          </w:p>
        </w:tc>
        <w:tc>
          <w:tcPr>
            <w:tcW w:w="2130"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r>
      <w:tr>
        <w:trPr/>
        <w:tc>
          <w:tcPr>
            <w:tcW w:w="2130"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t xml:space="preserve">……</w:t>
            </w:r>
            <w:r>
              <w:rPr>
                <w:rFonts w:hint="eastAsia" w:ascii="仿宋_GB2312" w:eastAsia="仿宋_GB2312"/>
                <w:sz w:val="24"/>
                <w:szCs w:val="24"/>
              </w:rPr>
            </w:r>
            <w:r/>
          </w:p>
        </w:tc>
        <w:tc>
          <w:tcPr>
            <w:tcW w:w="2130"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r>
      <w:tr>
        <w:trPr/>
        <w:tc>
          <w:tcPr>
            <w:tcW w:w="2130"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0"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r>
      <w:tr>
        <w:trPr/>
        <w:tc>
          <w:tcPr>
            <w:tcW w:w="2130"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0"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r>
      <w:tr>
        <w:trPr/>
        <w:tc>
          <w:tcPr>
            <w:tcW w:w="2130"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0"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r>
      <w:tr>
        <w:trPr/>
        <w:tc>
          <w:tcPr>
            <w:tcW w:w="2130" w:type="dxa"/>
            <w:vAlign w:val="top"/>
            <w:textDirection w:val="lrTb"/>
            <w:noWrap w:val="false"/>
          </w:tcPr>
          <w:p>
            <w:pPr>
              <w:pStyle w:val="907"/>
              <w:spacing w:before="19" w:line="360" w:lineRule="auto"/>
              <w:widowControl/>
              <w:rPr>
                <w:rFonts w:hint="eastAsia" w:ascii="仿宋_GB2312" w:eastAsia="仿宋_GB2312"/>
                <w:b/>
                <w:i/>
                <w:sz w:val="24"/>
                <w:szCs w:val="24"/>
              </w:rPr>
            </w:pPr>
            <w:r>
              <w:rPr>
                <w:rFonts w:hint="eastAsia" w:ascii="仿宋_GB2312" w:eastAsia="仿宋_GB2312"/>
                <w:b/>
                <w:i/>
                <w:sz w:val="24"/>
                <w:szCs w:val="24"/>
              </w:rPr>
            </w:r>
            <w:r/>
          </w:p>
        </w:tc>
        <w:tc>
          <w:tcPr>
            <w:tcW w:w="2130"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r>
      <w:tr>
        <w:trPr/>
        <w:tc>
          <w:tcPr>
            <w:tcW w:w="2130"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0"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r>
      <w:tr>
        <w:trPr/>
        <w:tc>
          <w:tcPr>
            <w:tcW w:w="2130"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0" w:type="dxa"/>
            <w:vAlign w:val="top"/>
            <w:textDirection w:val="lrTb"/>
            <w:noWrap w:val="false"/>
          </w:tcPr>
          <w:p>
            <w:pPr>
              <w:pStyle w:val="907"/>
              <w:spacing w:before="19" w:line="360" w:lineRule="auto"/>
              <w:widowControl/>
              <w:rPr>
                <w:rFonts w:hint="eastAsia" w:ascii="仿宋_GB2312" w:eastAsia="仿宋_GB2312"/>
                <w:b/>
                <w:i/>
                <w:sz w:val="24"/>
                <w:szCs w:val="24"/>
              </w:rPr>
            </w:pPr>
            <w:r>
              <w:rPr>
                <w:rFonts w:hint="eastAsia" w:ascii="仿宋_GB2312" w:eastAsia="仿宋_GB2312"/>
                <w:b/>
                <w:i/>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b/>
                <w:i/>
                <w:sz w:val="24"/>
                <w:szCs w:val="24"/>
              </w:rPr>
            </w:pPr>
            <w:r>
              <w:rPr>
                <w:rFonts w:hint="eastAsia" w:ascii="仿宋_GB2312" w:eastAsia="仿宋_GB2312"/>
                <w:b/>
                <w:i/>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b/>
                <w:i/>
                <w:sz w:val="24"/>
                <w:szCs w:val="24"/>
              </w:rPr>
            </w:pPr>
            <w:r>
              <w:rPr>
                <w:rFonts w:hint="eastAsia" w:ascii="仿宋_GB2312" w:eastAsia="仿宋_GB2312"/>
                <w:b/>
                <w:i/>
                <w:sz w:val="24"/>
                <w:szCs w:val="24"/>
              </w:rPr>
            </w:r>
            <w:r/>
          </w:p>
        </w:tc>
      </w:tr>
      <w:tr>
        <w:trPr/>
        <w:tc>
          <w:tcPr>
            <w:tcW w:w="2130"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0" w:type="dxa"/>
            <w:vAlign w:val="top"/>
            <w:textDirection w:val="lrTb"/>
            <w:noWrap w:val="false"/>
          </w:tcPr>
          <w:p>
            <w:pPr>
              <w:pStyle w:val="907"/>
              <w:spacing w:before="19" w:line="360" w:lineRule="auto"/>
              <w:widowControl/>
              <w:rPr>
                <w:rFonts w:hint="eastAsia" w:ascii="仿宋_GB2312" w:eastAsia="仿宋_GB2312"/>
                <w:b/>
                <w:i/>
                <w:sz w:val="24"/>
                <w:szCs w:val="24"/>
              </w:rPr>
            </w:pPr>
            <w:r>
              <w:rPr>
                <w:rFonts w:hint="eastAsia" w:ascii="仿宋_GB2312" w:eastAsia="仿宋_GB2312"/>
                <w:b/>
                <w:i/>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b/>
                <w:i/>
                <w:sz w:val="24"/>
                <w:szCs w:val="24"/>
              </w:rPr>
            </w:pPr>
            <w:r>
              <w:rPr>
                <w:rFonts w:hint="eastAsia" w:ascii="仿宋_GB2312" w:eastAsia="仿宋_GB2312"/>
                <w:b/>
                <w:i/>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b/>
                <w:i/>
                <w:sz w:val="24"/>
                <w:szCs w:val="24"/>
              </w:rPr>
            </w:pPr>
            <w:r>
              <w:rPr>
                <w:rFonts w:hint="eastAsia" w:ascii="仿宋_GB2312" w:eastAsia="仿宋_GB2312"/>
                <w:b/>
                <w:i/>
                <w:sz w:val="24"/>
                <w:szCs w:val="24"/>
              </w:rPr>
            </w:r>
            <w:r/>
          </w:p>
        </w:tc>
      </w:tr>
      <w:tr>
        <w:trPr/>
        <w:tc>
          <w:tcPr>
            <w:tcW w:w="2130" w:type="dxa"/>
            <w:vAlign w:val="top"/>
            <w:textDirection w:val="lrTb"/>
            <w:noWrap w:val="false"/>
          </w:tcPr>
          <w:p>
            <w:pPr>
              <w:pStyle w:val="907"/>
              <w:spacing w:before="19" w:line="360" w:lineRule="auto"/>
              <w:widowControl/>
              <w:rPr>
                <w:rFonts w:hint="eastAsia" w:ascii="仿宋_GB2312" w:eastAsia="仿宋_GB2312"/>
                <w:sz w:val="24"/>
                <w:szCs w:val="24"/>
              </w:rPr>
            </w:pPr>
            <w:r>
              <w:rPr>
                <w:rFonts w:hint="eastAsia" w:ascii="仿宋_GB2312" w:eastAsia="仿宋_GB2312"/>
                <w:sz w:val="24"/>
                <w:szCs w:val="24"/>
              </w:rPr>
            </w:r>
            <w:r/>
          </w:p>
        </w:tc>
        <w:tc>
          <w:tcPr>
            <w:tcW w:w="2130" w:type="dxa"/>
            <w:vAlign w:val="top"/>
            <w:textDirection w:val="lrTb"/>
            <w:noWrap w:val="false"/>
          </w:tcPr>
          <w:p>
            <w:pPr>
              <w:pStyle w:val="907"/>
              <w:spacing w:before="19" w:line="360" w:lineRule="auto"/>
              <w:widowControl/>
              <w:rPr>
                <w:rFonts w:hint="eastAsia" w:ascii="仿宋_GB2312" w:eastAsia="仿宋_GB2312"/>
                <w:b/>
                <w:i/>
                <w:sz w:val="24"/>
                <w:szCs w:val="24"/>
              </w:rPr>
            </w:pPr>
            <w:r>
              <w:rPr>
                <w:rFonts w:hint="eastAsia" w:ascii="仿宋_GB2312" w:eastAsia="仿宋_GB2312"/>
                <w:b/>
                <w:i/>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b/>
                <w:i/>
                <w:sz w:val="24"/>
                <w:szCs w:val="24"/>
              </w:rPr>
            </w:pPr>
            <w:r>
              <w:rPr>
                <w:rFonts w:hint="eastAsia" w:ascii="仿宋_GB2312" w:eastAsia="仿宋_GB2312"/>
                <w:b/>
                <w:i/>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b/>
                <w:i/>
                <w:sz w:val="24"/>
                <w:szCs w:val="24"/>
              </w:rPr>
            </w:pPr>
            <w:r>
              <w:rPr>
                <w:rFonts w:hint="eastAsia" w:ascii="仿宋_GB2312" w:eastAsia="仿宋_GB2312"/>
                <w:b/>
                <w:i/>
                <w:sz w:val="24"/>
                <w:szCs w:val="24"/>
              </w:rPr>
            </w:r>
            <w:r/>
          </w:p>
        </w:tc>
      </w:tr>
      <w:tr>
        <w:trPr/>
        <w:tc>
          <w:tcPr>
            <w:tcW w:w="2130" w:type="dxa"/>
            <w:vAlign w:val="top"/>
            <w:textDirection w:val="lrTb"/>
            <w:noWrap w:val="false"/>
          </w:tcPr>
          <w:p>
            <w:pPr>
              <w:pStyle w:val="907"/>
              <w:spacing w:before="19" w:line="360" w:lineRule="auto"/>
              <w:widowControl/>
              <w:rPr>
                <w:rFonts w:hint="eastAsia" w:ascii="仿宋_GB2312" w:eastAsia="仿宋_GB2312"/>
                <w:b/>
                <w:i/>
                <w:sz w:val="24"/>
                <w:szCs w:val="24"/>
              </w:rPr>
            </w:pPr>
            <w:r>
              <w:rPr>
                <w:rFonts w:hint="eastAsia" w:ascii="仿宋_GB2312" w:eastAsia="仿宋_GB2312"/>
                <w:b/>
                <w:i/>
                <w:sz w:val="24"/>
                <w:szCs w:val="24"/>
              </w:rPr>
            </w:r>
            <w:r/>
          </w:p>
        </w:tc>
        <w:tc>
          <w:tcPr>
            <w:tcW w:w="2130" w:type="dxa"/>
            <w:vAlign w:val="top"/>
            <w:textDirection w:val="lrTb"/>
            <w:noWrap w:val="false"/>
          </w:tcPr>
          <w:p>
            <w:pPr>
              <w:pStyle w:val="907"/>
              <w:spacing w:before="19" w:line="360" w:lineRule="auto"/>
              <w:widowControl/>
              <w:rPr>
                <w:rFonts w:hint="eastAsia" w:ascii="仿宋_GB2312" w:eastAsia="仿宋_GB2312"/>
                <w:b/>
                <w:i/>
                <w:sz w:val="24"/>
                <w:szCs w:val="24"/>
              </w:rPr>
            </w:pPr>
            <w:r>
              <w:rPr>
                <w:rFonts w:hint="eastAsia" w:ascii="仿宋_GB2312" w:eastAsia="仿宋_GB2312"/>
                <w:b/>
                <w:i/>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b/>
                <w:i/>
                <w:sz w:val="24"/>
                <w:szCs w:val="24"/>
              </w:rPr>
            </w:pPr>
            <w:r>
              <w:rPr>
                <w:rFonts w:hint="eastAsia" w:ascii="仿宋_GB2312" w:eastAsia="仿宋_GB2312"/>
                <w:b/>
                <w:i/>
                <w:sz w:val="24"/>
                <w:szCs w:val="24"/>
              </w:rPr>
            </w:r>
            <w:r/>
          </w:p>
        </w:tc>
        <w:tc>
          <w:tcPr>
            <w:tcW w:w="2131" w:type="dxa"/>
            <w:vAlign w:val="top"/>
            <w:textDirection w:val="lrTb"/>
            <w:noWrap w:val="false"/>
          </w:tcPr>
          <w:p>
            <w:pPr>
              <w:pStyle w:val="907"/>
              <w:spacing w:before="19" w:line="360" w:lineRule="auto"/>
              <w:widowControl/>
              <w:rPr>
                <w:rFonts w:hint="eastAsia" w:ascii="仿宋_GB2312" w:eastAsia="仿宋_GB2312"/>
                <w:b/>
                <w:i/>
                <w:sz w:val="24"/>
                <w:szCs w:val="24"/>
              </w:rPr>
            </w:pPr>
            <w:r>
              <w:rPr>
                <w:rFonts w:hint="eastAsia" w:ascii="仿宋_GB2312" w:eastAsia="仿宋_GB2312"/>
                <w:b/>
                <w:i/>
                <w:sz w:val="24"/>
                <w:szCs w:val="24"/>
              </w:rPr>
            </w:r>
            <w:r/>
          </w:p>
        </w:tc>
      </w:tr>
    </w:tbl>
    <w:p>
      <w:pPr>
        <w:pStyle w:val="907"/>
        <w:spacing w:before="19" w:line="360" w:lineRule="auto"/>
        <w:widowControl/>
        <w:rPr>
          <w:rFonts w:hint="eastAsia" w:ascii="仿宋_GB2312" w:eastAsia="仿宋_GB2312"/>
          <w:b/>
          <w:i/>
          <w:sz w:val="32"/>
          <w:szCs w:val="24"/>
        </w:rPr>
      </w:pPr>
      <w:r>
        <w:rPr>
          <w:rFonts w:hint="eastAsia" w:ascii="仿宋_GB2312" w:eastAsia="仿宋_GB2312"/>
          <w:b/>
          <w:i/>
          <w:sz w:val="32"/>
          <w:szCs w:val="24"/>
        </w:rPr>
      </w:r>
      <w:r/>
    </w:p>
    <w:p>
      <w:pPr>
        <w:pStyle w:val="907"/>
        <w:spacing w:before="19" w:line="360" w:lineRule="auto"/>
        <w:widowControl/>
        <w:rPr>
          <w:rFonts w:hAnsi="宋体" w:cs="宋体"/>
        </w:rPr>
      </w:pPr>
      <w:r>
        <w:rPr>
          <w:rFonts w:hint="eastAsia" w:hAnsi="宋体" w:cs="宋体"/>
        </w:rPr>
        <w:t xml:space="preserve">填报三个或者以上主流公务用车车型的一维和小修、二维主要维修材料，每个车系填一张上表。该表将会在征集人选择</w:t>
      </w:r>
      <w:r>
        <w:rPr>
          <w:rFonts w:hint="eastAsia" w:hAnsi="宋体" w:cs="宋体"/>
          <w:lang w:eastAsia="zh-CN"/>
        </w:rPr>
        <w:t xml:space="preserve">供应商</w:t>
      </w:r>
      <w:r>
        <w:rPr>
          <w:rFonts w:hint="eastAsia" w:hAnsi="宋体" w:cs="宋体"/>
        </w:rPr>
        <w:t xml:space="preserve">时进行公示，作为选定</w:t>
      </w:r>
      <w:r>
        <w:rPr>
          <w:rFonts w:hint="eastAsia" w:hAnsi="宋体" w:cs="宋体"/>
          <w:lang w:eastAsia="zh-CN"/>
        </w:rPr>
        <w:t xml:space="preserve">供应商</w:t>
      </w:r>
      <w:r>
        <w:rPr>
          <w:rFonts w:hint="eastAsia" w:hAnsi="宋体" w:cs="宋体"/>
        </w:rPr>
        <w:t xml:space="preserve">的主要依据。</w:t>
      </w:r>
      <w:r>
        <w:rPr>
          <w:rFonts w:hAnsi="宋体" w:cs="宋体"/>
        </w:rPr>
      </w:r>
      <w:r/>
    </w:p>
    <w:p>
      <w:pPr>
        <w:pStyle w:val="907"/>
        <w:rPr>
          <w:rFonts w:ascii="金山简黑体" w:hAnsi="Courier New" w:eastAsia="金山简黑体"/>
          <w:b/>
          <w:spacing w:val="-8"/>
          <w:sz w:val="44"/>
          <w:szCs w:val="20"/>
        </w:rPr>
      </w:pPr>
      <w:r>
        <w:rPr>
          <w:rFonts w:ascii="金山简黑体" w:hAnsi="Courier New" w:eastAsia="金山简黑体"/>
          <w:b/>
          <w:spacing w:val="-8"/>
          <w:sz w:val="44"/>
          <w:szCs w:val="20"/>
        </w:rPr>
        <w:br w:type="page" w:clear="all"/>
      </w:r>
      <w:r>
        <w:rPr>
          <w:rFonts w:ascii="金山简黑体" w:hAnsi="Courier New" w:eastAsia="金山简黑体"/>
          <w:b/>
          <w:spacing w:val="-8"/>
          <w:sz w:val="44"/>
          <w:szCs w:val="20"/>
        </w:rPr>
      </w:r>
      <w:r/>
    </w:p>
    <w:p>
      <w:pPr>
        <w:pStyle w:val="907"/>
        <w:spacing w:line="360" w:lineRule="auto"/>
        <w:rPr>
          <w:rFonts w:ascii="Arial" w:hAnsi="Arial" w:eastAsia="黑体"/>
          <w:b/>
          <w:bCs/>
          <w:sz w:val="24"/>
          <w:szCs w:val="32"/>
        </w:rPr>
      </w:pPr>
      <w:r>
        <w:rPr>
          <w:rFonts w:hint="eastAsia" w:ascii="Arial" w:hAnsi="Arial" w:eastAsia="黑体"/>
          <w:b/>
          <w:bCs/>
          <w:sz w:val="24"/>
          <w:szCs w:val="32"/>
        </w:rPr>
        <w:t xml:space="preserve">供应商</w:t>
      </w:r>
      <w:r>
        <w:rPr>
          <w:rFonts w:ascii="Arial" w:hAnsi="Arial" w:eastAsia="黑体"/>
          <w:b/>
          <w:bCs/>
          <w:sz w:val="24"/>
          <w:szCs w:val="32"/>
        </w:rPr>
        <w:t xml:space="preserve">主要维修设备一览表：</w:t>
      </w:r>
      <w:r>
        <w:rPr>
          <w:rFonts w:ascii="Arial" w:hAnsi="Arial" w:eastAsia="黑体"/>
          <w:b/>
          <w:bCs/>
          <w:sz w:val="24"/>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35"/>
        <w:gridCol w:w="1934"/>
        <w:gridCol w:w="1302"/>
        <w:gridCol w:w="1533"/>
        <w:gridCol w:w="1470"/>
      </w:tblGrid>
      <w:tr>
        <w:trPr>
          <w:trHeight w:val="20"/>
        </w:trPr>
        <w:tc>
          <w:tcPr>
            <w:tcW w:w="2635" w:type="dxa"/>
            <w:vAlign w:val="top"/>
            <w:textDirection w:val="lrTb"/>
            <w:noWrap w:val="false"/>
          </w:tcPr>
          <w:p>
            <w:pPr>
              <w:pStyle w:val="907"/>
              <w:jc w:val="center"/>
              <w:rPr>
                <w:sz w:val="24"/>
                <w:szCs w:val="24"/>
              </w:rPr>
            </w:pPr>
            <w:r>
              <w:rPr>
                <w:rFonts w:hAnsi="宋体"/>
                <w:sz w:val="24"/>
                <w:szCs w:val="24"/>
              </w:rPr>
              <w:t xml:space="preserve">设备名称</w:t>
            </w:r>
            <w:r>
              <w:rPr>
                <w:sz w:val="24"/>
                <w:szCs w:val="24"/>
              </w:rPr>
            </w:r>
            <w:r/>
          </w:p>
        </w:tc>
        <w:tc>
          <w:tcPr>
            <w:tcW w:w="1934" w:type="dxa"/>
            <w:vAlign w:val="top"/>
            <w:textDirection w:val="lrTb"/>
            <w:noWrap w:val="false"/>
          </w:tcPr>
          <w:p>
            <w:pPr>
              <w:pStyle w:val="907"/>
              <w:jc w:val="center"/>
              <w:rPr>
                <w:sz w:val="24"/>
                <w:szCs w:val="24"/>
              </w:rPr>
            </w:pPr>
            <w:r>
              <w:rPr>
                <w:rFonts w:hAnsi="宋体"/>
                <w:sz w:val="24"/>
                <w:szCs w:val="24"/>
              </w:rPr>
              <w:t xml:space="preserve">规格型号</w:t>
            </w:r>
            <w:r>
              <w:rPr>
                <w:sz w:val="24"/>
                <w:szCs w:val="24"/>
              </w:rPr>
            </w:r>
            <w:r/>
          </w:p>
        </w:tc>
        <w:tc>
          <w:tcPr>
            <w:tcW w:w="1302" w:type="dxa"/>
            <w:vAlign w:val="top"/>
            <w:textDirection w:val="lrTb"/>
            <w:noWrap w:val="false"/>
          </w:tcPr>
          <w:p>
            <w:pPr>
              <w:pStyle w:val="907"/>
              <w:jc w:val="center"/>
              <w:rPr>
                <w:sz w:val="24"/>
                <w:szCs w:val="24"/>
              </w:rPr>
            </w:pPr>
            <w:r>
              <w:rPr>
                <w:rFonts w:hAnsi="宋体"/>
                <w:sz w:val="24"/>
                <w:szCs w:val="24"/>
              </w:rPr>
              <w:t xml:space="preserve">数量</w:t>
            </w:r>
            <w:r>
              <w:rPr>
                <w:sz w:val="24"/>
                <w:szCs w:val="24"/>
              </w:rPr>
            </w:r>
            <w:r/>
          </w:p>
        </w:tc>
        <w:tc>
          <w:tcPr>
            <w:tcW w:w="1533" w:type="dxa"/>
            <w:vAlign w:val="top"/>
            <w:textDirection w:val="lrTb"/>
            <w:noWrap w:val="false"/>
          </w:tcPr>
          <w:p>
            <w:pPr>
              <w:pStyle w:val="907"/>
              <w:jc w:val="center"/>
              <w:rPr>
                <w:sz w:val="24"/>
                <w:szCs w:val="24"/>
              </w:rPr>
            </w:pPr>
            <w:r>
              <w:rPr>
                <w:rFonts w:hAnsi="宋体"/>
                <w:sz w:val="24"/>
                <w:szCs w:val="24"/>
              </w:rPr>
              <w:t xml:space="preserve">出厂日期</w:t>
            </w:r>
            <w:r>
              <w:rPr>
                <w:sz w:val="24"/>
                <w:szCs w:val="24"/>
              </w:rPr>
            </w:r>
            <w:r/>
          </w:p>
        </w:tc>
        <w:tc>
          <w:tcPr>
            <w:tcW w:w="1470" w:type="dxa"/>
            <w:vAlign w:val="top"/>
            <w:textDirection w:val="lrTb"/>
            <w:noWrap w:val="false"/>
          </w:tcPr>
          <w:p>
            <w:pPr>
              <w:pStyle w:val="907"/>
              <w:jc w:val="center"/>
              <w:rPr>
                <w:sz w:val="24"/>
                <w:szCs w:val="24"/>
              </w:rPr>
            </w:pPr>
            <w:r>
              <w:rPr>
                <w:rFonts w:hAnsi="宋体"/>
                <w:sz w:val="24"/>
                <w:szCs w:val="24"/>
              </w:rPr>
              <w:t xml:space="preserve">设备原值</w:t>
            </w:r>
            <w:r>
              <w:rPr>
                <w:sz w:val="24"/>
                <w:szCs w:val="24"/>
              </w:rPr>
            </w:r>
            <w:r/>
          </w:p>
        </w:tc>
      </w:tr>
      <w:tr>
        <w:trPr>
          <w:trHeight w:val="20"/>
        </w:trPr>
        <w:tc>
          <w:tcPr>
            <w:tcW w:w="2635" w:type="dxa"/>
            <w:vAlign w:val="top"/>
            <w:textDirection w:val="lrTb"/>
            <w:noWrap w:val="false"/>
          </w:tcPr>
          <w:p>
            <w:pPr>
              <w:pStyle w:val="907"/>
              <w:rPr>
                <w:rFonts w:hAnsi="宋体"/>
                <w:sz w:val="24"/>
                <w:szCs w:val="24"/>
              </w:rPr>
            </w:pPr>
            <w:r>
              <w:rPr>
                <w:rFonts w:hAnsi="宋体"/>
                <w:sz w:val="24"/>
                <w:szCs w:val="24"/>
              </w:rPr>
            </w:r>
            <w:r/>
          </w:p>
        </w:tc>
        <w:tc>
          <w:tcPr>
            <w:tcW w:w="1934" w:type="dxa"/>
            <w:vAlign w:val="top"/>
            <w:textDirection w:val="lrTb"/>
            <w:noWrap w:val="false"/>
          </w:tcPr>
          <w:p>
            <w:pPr>
              <w:pStyle w:val="907"/>
              <w:rPr>
                <w:sz w:val="24"/>
                <w:szCs w:val="24"/>
              </w:rPr>
            </w:pPr>
            <w:r>
              <w:rPr>
                <w:sz w:val="24"/>
                <w:szCs w:val="24"/>
              </w:rPr>
            </w:r>
            <w:r/>
          </w:p>
        </w:tc>
        <w:tc>
          <w:tcPr>
            <w:tcW w:w="1302" w:type="dxa"/>
            <w:vAlign w:val="top"/>
            <w:textDirection w:val="lrTb"/>
            <w:noWrap w:val="false"/>
          </w:tcPr>
          <w:p>
            <w:pPr>
              <w:pStyle w:val="907"/>
              <w:rPr>
                <w:sz w:val="24"/>
                <w:szCs w:val="24"/>
              </w:rPr>
            </w:pPr>
            <w:r>
              <w:rPr>
                <w:sz w:val="24"/>
                <w:szCs w:val="24"/>
              </w:rPr>
            </w:r>
            <w:r/>
          </w:p>
        </w:tc>
        <w:tc>
          <w:tcPr>
            <w:tcW w:w="1533" w:type="dxa"/>
            <w:vAlign w:val="top"/>
            <w:textDirection w:val="lrTb"/>
            <w:noWrap w:val="false"/>
          </w:tcPr>
          <w:p>
            <w:pPr>
              <w:pStyle w:val="907"/>
              <w:rPr>
                <w:sz w:val="24"/>
                <w:szCs w:val="24"/>
              </w:rPr>
            </w:pPr>
            <w:r>
              <w:rPr>
                <w:sz w:val="24"/>
                <w:szCs w:val="24"/>
              </w:rPr>
            </w:r>
            <w:r/>
          </w:p>
        </w:tc>
        <w:tc>
          <w:tcPr>
            <w:tcW w:w="1470" w:type="dxa"/>
            <w:vAlign w:val="top"/>
            <w:textDirection w:val="lrTb"/>
            <w:noWrap w:val="false"/>
          </w:tcPr>
          <w:p>
            <w:pPr>
              <w:pStyle w:val="907"/>
              <w:rPr>
                <w:sz w:val="24"/>
                <w:szCs w:val="24"/>
              </w:rPr>
            </w:pPr>
            <w:r>
              <w:rPr>
                <w:sz w:val="24"/>
                <w:szCs w:val="24"/>
              </w:rPr>
            </w:r>
            <w:r/>
          </w:p>
        </w:tc>
      </w:tr>
      <w:tr>
        <w:trPr>
          <w:trHeight w:val="20"/>
        </w:trPr>
        <w:tc>
          <w:tcPr>
            <w:tcW w:w="2635" w:type="dxa"/>
            <w:vAlign w:val="top"/>
            <w:textDirection w:val="lrTb"/>
            <w:noWrap w:val="false"/>
          </w:tcPr>
          <w:p>
            <w:pPr>
              <w:pStyle w:val="907"/>
              <w:rPr>
                <w:rFonts w:hAnsi="宋体"/>
                <w:sz w:val="24"/>
                <w:szCs w:val="24"/>
              </w:rPr>
            </w:pPr>
            <w:r>
              <w:rPr>
                <w:rFonts w:hAnsi="宋体"/>
                <w:sz w:val="24"/>
                <w:szCs w:val="24"/>
              </w:rPr>
            </w:r>
            <w:r/>
          </w:p>
        </w:tc>
        <w:tc>
          <w:tcPr>
            <w:tcW w:w="1934" w:type="dxa"/>
            <w:vAlign w:val="top"/>
            <w:textDirection w:val="lrTb"/>
            <w:noWrap w:val="false"/>
          </w:tcPr>
          <w:p>
            <w:pPr>
              <w:pStyle w:val="907"/>
              <w:rPr>
                <w:sz w:val="24"/>
                <w:szCs w:val="24"/>
              </w:rPr>
            </w:pPr>
            <w:r>
              <w:rPr>
                <w:sz w:val="24"/>
                <w:szCs w:val="24"/>
              </w:rPr>
            </w:r>
            <w:r/>
          </w:p>
        </w:tc>
        <w:tc>
          <w:tcPr>
            <w:tcW w:w="1302" w:type="dxa"/>
            <w:vAlign w:val="top"/>
            <w:textDirection w:val="lrTb"/>
            <w:noWrap w:val="false"/>
          </w:tcPr>
          <w:p>
            <w:pPr>
              <w:pStyle w:val="907"/>
              <w:rPr>
                <w:sz w:val="24"/>
                <w:szCs w:val="24"/>
              </w:rPr>
            </w:pPr>
            <w:r>
              <w:rPr>
                <w:sz w:val="24"/>
                <w:szCs w:val="24"/>
              </w:rPr>
            </w:r>
            <w:r/>
          </w:p>
        </w:tc>
        <w:tc>
          <w:tcPr>
            <w:tcW w:w="1533" w:type="dxa"/>
            <w:vAlign w:val="top"/>
            <w:textDirection w:val="lrTb"/>
            <w:noWrap w:val="false"/>
          </w:tcPr>
          <w:p>
            <w:pPr>
              <w:pStyle w:val="907"/>
              <w:rPr>
                <w:sz w:val="24"/>
                <w:szCs w:val="24"/>
              </w:rPr>
            </w:pPr>
            <w:r>
              <w:rPr>
                <w:sz w:val="24"/>
                <w:szCs w:val="24"/>
              </w:rPr>
            </w:r>
            <w:r/>
          </w:p>
        </w:tc>
        <w:tc>
          <w:tcPr>
            <w:tcW w:w="1470" w:type="dxa"/>
            <w:vAlign w:val="top"/>
            <w:textDirection w:val="lrTb"/>
            <w:noWrap w:val="false"/>
          </w:tcPr>
          <w:p>
            <w:pPr>
              <w:pStyle w:val="907"/>
              <w:rPr>
                <w:sz w:val="24"/>
                <w:szCs w:val="24"/>
              </w:rPr>
            </w:pPr>
            <w:r>
              <w:rPr>
                <w:sz w:val="24"/>
                <w:szCs w:val="24"/>
              </w:rPr>
            </w:r>
            <w:r/>
          </w:p>
        </w:tc>
      </w:tr>
      <w:tr>
        <w:trPr>
          <w:trHeight w:val="20"/>
        </w:trPr>
        <w:tc>
          <w:tcPr>
            <w:tcW w:w="2635" w:type="dxa"/>
            <w:vAlign w:val="top"/>
            <w:textDirection w:val="lrTb"/>
            <w:noWrap w:val="false"/>
          </w:tcPr>
          <w:p>
            <w:pPr>
              <w:pStyle w:val="907"/>
              <w:rPr>
                <w:rFonts w:hAnsi="宋体"/>
                <w:sz w:val="24"/>
                <w:szCs w:val="24"/>
              </w:rPr>
            </w:pPr>
            <w:r>
              <w:rPr>
                <w:rFonts w:hAnsi="宋体"/>
                <w:sz w:val="24"/>
                <w:szCs w:val="24"/>
              </w:rPr>
            </w:r>
            <w:r/>
          </w:p>
        </w:tc>
        <w:tc>
          <w:tcPr>
            <w:tcW w:w="1934" w:type="dxa"/>
            <w:vAlign w:val="top"/>
            <w:textDirection w:val="lrTb"/>
            <w:noWrap w:val="false"/>
          </w:tcPr>
          <w:p>
            <w:pPr>
              <w:pStyle w:val="907"/>
              <w:rPr>
                <w:sz w:val="24"/>
                <w:szCs w:val="24"/>
              </w:rPr>
            </w:pPr>
            <w:r>
              <w:rPr>
                <w:sz w:val="24"/>
                <w:szCs w:val="24"/>
              </w:rPr>
            </w:r>
            <w:r/>
          </w:p>
        </w:tc>
        <w:tc>
          <w:tcPr>
            <w:tcW w:w="1302" w:type="dxa"/>
            <w:vAlign w:val="top"/>
            <w:textDirection w:val="lrTb"/>
            <w:noWrap w:val="false"/>
          </w:tcPr>
          <w:p>
            <w:pPr>
              <w:pStyle w:val="907"/>
              <w:rPr>
                <w:sz w:val="24"/>
                <w:szCs w:val="24"/>
              </w:rPr>
            </w:pPr>
            <w:r>
              <w:rPr>
                <w:sz w:val="24"/>
                <w:szCs w:val="24"/>
              </w:rPr>
            </w:r>
            <w:r/>
          </w:p>
        </w:tc>
        <w:tc>
          <w:tcPr>
            <w:tcW w:w="1533" w:type="dxa"/>
            <w:vAlign w:val="top"/>
            <w:textDirection w:val="lrTb"/>
            <w:noWrap w:val="false"/>
          </w:tcPr>
          <w:p>
            <w:pPr>
              <w:pStyle w:val="907"/>
              <w:rPr>
                <w:sz w:val="24"/>
                <w:szCs w:val="24"/>
              </w:rPr>
            </w:pPr>
            <w:r>
              <w:rPr>
                <w:sz w:val="24"/>
                <w:szCs w:val="24"/>
              </w:rPr>
            </w:r>
            <w:r/>
          </w:p>
        </w:tc>
        <w:tc>
          <w:tcPr>
            <w:tcW w:w="1470" w:type="dxa"/>
            <w:vAlign w:val="top"/>
            <w:textDirection w:val="lrTb"/>
            <w:noWrap w:val="false"/>
          </w:tcPr>
          <w:p>
            <w:pPr>
              <w:pStyle w:val="907"/>
              <w:rPr>
                <w:sz w:val="24"/>
                <w:szCs w:val="24"/>
              </w:rPr>
            </w:pPr>
            <w:r>
              <w:rPr>
                <w:sz w:val="24"/>
                <w:szCs w:val="24"/>
              </w:rPr>
            </w:r>
            <w:r/>
          </w:p>
        </w:tc>
      </w:tr>
      <w:tr>
        <w:trPr>
          <w:trHeight w:val="20"/>
        </w:trPr>
        <w:tc>
          <w:tcPr>
            <w:tcW w:w="2635" w:type="dxa"/>
            <w:vAlign w:val="top"/>
            <w:textDirection w:val="lrTb"/>
            <w:noWrap w:val="false"/>
          </w:tcPr>
          <w:p>
            <w:pPr>
              <w:pStyle w:val="907"/>
              <w:rPr>
                <w:rFonts w:hAnsi="宋体"/>
                <w:sz w:val="24"/>
                <w:szCs w:val="24"/>
              </w:rPr>
            </w:pPr>
            <w:r>
              <w:rPr>
                <w:rFonts w:hAnsi="宋体"/>
                <w:sz w:val="24"/>
                <w:szCs w:val="24"/>
              </w:rPr>
            </w:r>
            <w:r/>
          </w:p>
        </w:tc>
        <w:tc>
          <w:tcPr>
            <w:tcW w:w="1934" w:type="dxa"/>
            <w:vAlign w:val="top"/>
            <w:textDirection w:val="lrTb"/>
            <w:noWrap w:val="false"/>
          </w:tcPr>
          <w:p>
            <w:pPr>
              <w:pStyle w:val="907"/>
              <w:rPr>
                <w:sz w:val="24"/>
                <w:szCs w:val="24"/>
              </w:rPr>
            </w:pPr>
            <w:r>
              <w:rPr>
                <w:sz w:val="24"/>
                <w:szCs w:val="24"/>
              </w:rPr>
            </w:r>
            <w:r/>
          </w:p>
        </w:tc>
        <w:tc>
          <w:tcPr>
            <w:tcW w:w="1302" w:type="dxa"/>
            <w:vAlign w:val="top"/>
            <w:textDirection w:val="lrTb"/>
            <w:noWrap w:val="false"/>
          </w:tcPr>
          <w:p>
            <w:pPr>
              <w:pStyle w:val="907"/>
              <w:rPr>
                <w:sz w:val="24"/>
                <w:szCs w:val="24"/>
              </w:rPr>
            </w:pPr>
            <w:r>
              <w:rPr>
                <w:sz w:val="24"/>
                <w:szCs w:val="24"/>
              </w:rPr>
            </w:r>
            <w:r/>
          </w:p>
        </w:tc>
        <w:tc>
          <w:tcPr>
            <w:tcW w:w="1533" w:type="dxa"/>
            <w:vAlign w:val="top"/>
            <w:textDirection w:val="lrTb"/>
            <w:noWrap w:val="false"/>
          </w:tcPr>
          <w:p>
            <w:pPr>
              <w:pStyle w:val="907"/>
              <w:rPr>
                <w:sz w:val="24"/>
                <w:szCs w:val="24"/>
              </w:rPr>
            </w:pPr>
            <w:r>
              <w:rPr>
                <w:sz w:val="24"/>
                <w:szCs w:val="24"/>
              </w:rPr>
            </w:r>
            <w:r/>
          </w:p>
        </w:tc>
        <w:tc>
          <w:tcPr>
            <w:tcW w:w="1470" w:type="dxa"/>
            <w:vAlign w:val="top"/>
            <w:textDirection w:val="lrTb"/>
            <w:noWrap w:val="false"/>
          </w:tcPr>
          <w:p>
            <w:pPr>
              <w:pStyle w:val="907"/>
              <w:rPr>
                <w:sz w:val="24"/>
                <w:szCs w:val="24"/>
              </w:rPr>
            </w:pPr>
            <w:r>
              <w:rPr>
                <w:sz w:val="24"/>
                <w:szCs w:val="24"/>
              </w:rPr>
            </w:r>
            <w:r/>
          </w:p>
        </w:tc>
      </w:tr>
      <w:tr>
        <w:trPr>
          <w:trHeight w:val="20"/>
        </w:trPr>
        <w:tc>
          <w:tcPr>
            <w:tcW w:w="2635" w:type="dxa"/>
            <w:vAlign w:val="top"/>
            <w:textDirection w:val="lrTb"/>
            <w:noWrap w:val="false"/>
          </w:tcPr>
          <w:p>
            <w:pPr>
              <w:pStyle w:val="907"/>
              <w:rPr>
                <w:rFonts w:hAnsi="宋体"/>
                <w:sz w:val="24"/>
                <w:szCs w:val="24"/>
              </w:rPr>
            </w:pPr>
            <w:r>
              <w:rPr>
                <w:rFonts w:hAnsi="宋体"/>
                <w:sz w:val="24"/>
                <w:szCs w:val="24"/>
              </w:rPr>
            </w:r>
            <w:r/>
          </w:p>
        </w:tc>
        <w:tc>
          <w:tcPr>
            <w:tcW w:w="1934" w:type="dxa"/>
            <w:vAlign w:val="top"/>
            <w:textDirection w:val="lrTb"/>
            <w:noWrap w:val="false"/>
          </w:tcPr>
          <w:p>
            <w:pPr>
              <w:pStyle w:val="907"/>
              <w:rPr>
                <w:sz w:val="24"/>
                <w:szCs w:val="24"/>
              </w:rPr>
            </w:pPr>
            <w:r>
              <w:rPr>
                <w:sz w:val="24"/>
                <w:szCs w:val="24"/>
              </w:rPr>
            </w:r>
            <w:r/>
          </w:p>
        </w:tc>
        <w:tc>
          <w:tcPr>
            <w:tcW w:w="1302" w:type="dxa"/>
            <w:vAlign w:val="top"/>
            <w:textDirection w:val="lrTb"/>
            <w:noWrap w:val="false"/>
          </w:tcPr>
          <w:p>
            <w:pPr>
              <w:pStyle w:val="907"/>
              <w:rPr>
                <w:sz w:val="24"/>
                <w:szCs w:val="24"/>
              </w:rPr>
            </w:pPr>
            <w:r>
              <w:rPr>
                <w:sz w:val="24"/>
                <w:szCs w:val="24"/>
              </w:rPr>
            </w:r>
            <w:r/>
          </w:p>
        </w:tc>
        <w:tc>
          <w:tcPr>
            <w:tcW w:w="1533" w:type="dxa"/>
            <w:vAlign w:val="top"/>
            <w:textDirection w:val="lrTb"/>
            <w:noWrap w:val="false"/>
          </w:tcPr>
          <w:p>
            <w:pPr>
              <w:pStyle w:val="907"/>
              <w:rPr>
                <w:sz w:val="24"/>
                <w:szCs w:val="24"/>
              </w:rPr>
            </w:pPr>
            <w:r>
              <w:rPr>
                <w:sz w:val="24"/>
                <w:szCs w:val="24"/>
              </w:rPr>
            </w:r>
            <w:r/>
          </w:p>
        </w:tc>
        <w:tc>
          <w:tcPr>
            <w:tcW w:w="1470" w:type="dxa"/>
            <w:vAlign w:val="top"/>
            <w:textDirection w:val="lrTb"/>
            <w:noWrap w:val="false"/>
          </w:tcPr>
          <w:p>
            <w:pPr>
              <w:pStyle w:val="907"/>
              <w:rPr>
                <w:sz w:val="24"/>
                <w:szCs w:val="24"/>
              </w:rPr>
            </w:pPr>
            <w:r>
              <w:rPr>
                <w:sz w:val="24"/>
                <w:szCs w:val="24"/>
              </w:rPr>
            </w:r>
            <w:r/>
          </w:p>
        </w:tc>
      </w:tr>
      <w:tr>
        <w:trPr>
          <w:trHeight w:val="20"/>
        </w:trPr>
        <w:tc>
          <w:tcPr>
            <w:tcW w:w="2635" w:type="dxa"/>
            <w:vAlign w:val="top"/>
            <w:textDirection w:val="lrTb"/>
            <w:noWrap w:val="false"/>
          </w:tcPr>
          <w:p>
            <w:pPr>
              <w:pStyle w:val="907"/>
              <w:rPr>
                <w:rFonts w:hAnsi="宋体"/>
                <w:sz w:val="24"/>
                <w:szCs w:val="24"/>
              </w:rPr>
            </w:pPr>
            <w:r>
              <w:rPr>
                <w:rFonts w:hAnsi="宋体"/>
                <w:sz w:val="24"/>
                <w:szCs w:val="24"/>
              </w:rPr>
            </w:r>
            <w:r/>
          </w:p>
        </w:tc>
        <w:tc>
          <w:tcPr>
            <w:tcW w:w="1934" w:type="dxa"/>
            <w:vAlign w:val="top"/>
            <w:textDirection w:val="lrTb"/>
            <w:noWrap w:val="false"/>
          </w:tcPr>
          <w:p>
            <w:pPr>
              <w:pStyle w:val="907"/>
              <w:rPr>
                <w:sz w:val="24"/>
                <w:szCs w:val="24"/>
              </w:rPr>
            </w:pPr>
            <w:r>
              <w:rPr>
                <w:sz w:val="24"/>
                <w:szCs w:val="24"/>
              </w:rPr>
            </w:r>
            <w:r/>
          </w:p>
        </w:tc>
        <w:tc>
          <w:tcPr>
            <w:tcW w:w="1302" w:type="dxa"/>
            <w:vAlign w:val="top"/>
            <w:textDirection w:val="lrTb"/>
            <w:noWrap w:val="false"/>
          </w:tcPr>
          <w:p>
            <w:pPr>
              <w:pStyle w:val="907"/>
              <w:rPr>
                <w:sz w:val="24"/>
                <w:szCs w:val="24"/>
              </w:rPr>
            </w:pPr>
            <w:r>
              <w:rPr>
                <w:sz w:val="24"/>
                <w:szCs w:val="24"/>
              </w:rPr>
            </w:r>
            <w:r/>
          </w:p>
        </w:tc>
        <w:tc>
          <w:tcPr>
            <w:tcW w:w="1533" w:type="dxa"/>
            <w:vAlign w:val="top"/>
            <w:textDirection w:val="lrTb"/>
            <w:noWrap w:val="false"/>
          </w:tcPr>
          <w:p>
            <w:pPr>
              <w:pStyle w:val="907"/>
              <w:rPr>
                <w:sz w:val="24"/>
                <w:szCs w:val="24"/>
              </w:rPr>
            </w:pPr>
            <w:r>
              <w:rPr>
                <w:sz w:val="24"/>
                <w:szCs w:val="24"/>
              </w:rPr>
            </w:r>
            <w:r/>
          </w:p>
        </w:tc>
        <w:tc>
          <w:tcPr>
            <w:tcW w:w="1470" w:type="dxa"/>
            <w:vAlign w:val="top"/>
            <w:textDirection w:val="lrTb"/>
            <w:noWrap w:val="false"/>
          </w:tcPr>
          <w:p>
            <w:pPr>
              <w:pStyle w:val="907"/>
              <w:rPr>
                <w:sz w:val="24"/>
                <w:szCs w:val="24"/>
              </w:rPr>
            </w:pPr>
            <w:r>
              <w:rPr>
                <w:sz w:val="24"/>
                <w:szCs w:val="24"/>
              </w:rPr>
            </w:r>
            <w:r/>
          </w:p>
        </w:tc>
      </w:tr>
      <w:tr>
        <w:trPr>
          <w:trHeight w:val="20"/>
        </w:trPr>
        <w:tc>
          <w:tcPr>
            <w:tcW w:w="2635" w:type="dxa"/>
            <w:vAlign w:val="top"/>
            <w:textDirection w:val="lrTb"/>
            <w:noWrap w:val="false"/>
          </w:tcPr>
          <w:p>
            <w:pPr>
              <w:pStyle w:val="907"/>
              <w:rPr>
                <w:rFonts w:hint="eastAsia" w:hAnsi="宋体"/>
                <w:sz w:val="24"/>
                <w:szCs w:val="24"/>
              </w:rPr>
            </w:pPr>
            <w:r>
              <w:rPr>
                <w:rFonts w:hint="eastAsia" w:hAnsi="宋体"/>
                <w:sz w:val="24"/>
                <w:szCs w:val="24"/>
              </w:rPr>
            </w:r>
            <w:r/>
          </w:p>
        </w:tc>
        <w:tc>
          <w:tcPr>
            <w:tcW w:w="1934" w:type="dxa"/>
            <w:vAlign w:val="top"/>
            <w:textDirection w:val="lrTb"/>
            <w:noWrap w:val="false"/>
          </w:tcPr>
          <w:p>
            <w:pPr>
              <w:pStyle w:val="907"/>
              <w:rPr>
                <w:sz w:val="24"/>
                <w:szCs w:val="24"/>
              </w:rPr>
            </w:pPr>
            <w:r>
              <w:rPr>
                <w:sz w:val="24"/>
                <w:szCs w:val="24"/>
              </w:rPr>
            </w:r>
            <w:r/>
          </w:p>
        </w:tc>
        <w:tc>
          <w:tcPr>
            <w:tcW w:w="1302" w:type="dxa"/>
            <w:vAlign w:val="top"/>
            <w:textDirection w:val="lrTb"/>
            <w:noWrap w:val="false"/>
          </w:tcPr>
          <w:p>
            <w:pPr>
              <w:pStyle w:val="907"/>
              <w:rPr>
                <w:sz w:val="24"/>
                <w:szCs w:val="24"/>
              </w:rPr>
            </w:pPr>
            <w:r>
              <w:rPr>
                <w:sz w:val="24"/>
                <w:szCs w:val="24"/>
              </w:rPr>
            </w:r>
            <w:r/>
          </w:p>
        </w:tc>
        <w:tc>
          <w:tcPr>
            <w:tcW w:w="1533" w:type="dxa"/>
            <w:vAlign w:val="top"/>
            <w:textDirection w:val="lrTb"/>
            <w:noWrap w:val="false"/>
          </w:tcPr>
          <w:p>
            <w:pPr>
              <w:pStyle w:val="907"/>
              <w:rPr>
                <w:sz w:val="24"/>
                <w:szCs w:val="24"/>
              </w:rPr>
            </w:pPr>
            <w:r>
              <w:rPr>
                <w:sz w:val="24"/>
                <w:szCs w:val="24"/>
              </w:rPr>
            </w:r>
            <w:r/>
          </w:p>
        </w:tc>
        <w:tc>
          <w:tcPr>
            <w:tcW w:w="1470" w:type="dxa"/>
            <w:vAlign w:val="top"/>
            <w:textDirection w:val="lrTb"/>
            <w:noWrap w:val="false"/>
          </w:tcPr>
          <w:p>
            <w:pPr>
              <w:pStyle w:val="907"/>
              <w:rPr>
                <w:sz w:val="24"/>
                <w:szCs w:val="24"/>
              </w:rPr>
            </w:pPr>
            <w:r>
              <w:rPr>
                <w:sz w:val="24"/>
                <w:szCs w:val="24"/>
              </w:rPr>
            </w:r>
            <w:r/>
          </w:p>
        </w:tc>
      </w:tr>
      <w:tr>
        <w:trPr>
          <w:trHeight w:val="20"/>
        </w:trPr>
        <w:tc>
          <w:tcPr>
            <w:tcW w:w="2635" w:type="dxa"/>
            <w:vAlign w:val="top"/>
            <w:textDirection w:val="lrTb"/>
            <w:noWrap w:val="false"/>
          </w:tcPr>
          <w:p>
            <w:pPr>
              <w:pStyle w:val="907"/>
              <w:rPr>
                <w:rFonts w:hAnsi="宋体"/>
                <w:sz w:val="24"/>
                <w:szCs w:val="24"/>
              </w:rPr>
            </w:pPr>
            <w:r>
              <w:rPr>
                <w:rFonts w:hAnsi="宋体"/>
                <w:sz w:val="24"/>
                <w:szCs w:val="24"/>
              </w:rPr>
            </w:r>
            <w:r/>
          </w:p>
        </w:tc>
        <w:tc>
          <w:tcPr>
            <w:tcW w:w="1934" w:type="dxa"/>
            <w:vAlign w:val="top"/>
            <w:textDirection w:val="lrTb"/>
            <w:noWrap w:val="false"/>
          </w:tcPr>
          <w:p>
            <w:pPr>
              <w:pStyle w:val="907"/>
              <w:rPr>
                <w:sz w:val="24"/>
                <w:szCs w:val="24"/>
              </w:rPr>
            </w:pPr>
            <w:r>
              <w:rPr>
                <w:sz w:val="24"/>
                <w:szCs w:val="24"/>
              </w:rPr>
            </w:r>
            <w:r/>
          </w:p>
        </w:tc>
        <w:tc>
          <w:tcPr>
            <w:tcW w:w="1302" w:type="dxa"/>
            <w:vAlign w:val="top"/>
            <w:textDirection w:val="lrTb"/>
            <w:noWrap w:val="false"/>
          </w:tcPr>
          <w:p>
            <w:pPr>
              <w:pStyle w:val="907"/>
              <w:rPr>
                <w:sz w:val="24"/>
                <w:szCs w:val="24"/>
              </w:rPr>
            </w:pPr>
            <w:r>
              <w:rPr>
                <w:sz w:val="24"/>
                <w:szCs w:val="24"/>
              </w:rPr>
            </w:r>
            <w:r/>
          </w:p>
        </w:tc>
        <w:tc>
          <w:tcPr>
            <w:tcW w:w="1533" w:type="dxa"/>
            <w:vAlign w:val="top"/>
            <w:textDirection w:val="lrTb"/>
            <w:noWrap w:val="false"/>
          </w:tcPr>
          <w:p>
            <w:pPr>
              <w:pStyle w:val="907"/>
              <w:rPr>
                <w:sz w:val="24"/>
                <w:szCs w:val="24"/>
              </w:rPr>
            </w:pPr>
            <w:r>
              <w:rPr>
                <w:sz w:val="24"/>
                <w:szCs w:val="24"/>
              </w:rPr>
            </w:r>
            <w:r/>
          </w:p>
        </w:tc>
        <w:tc>
          <w:tcPr>
            <w:tcW w:w="1470" w:type="dxa"/>
            <w:vAlign w:val="top"/>
            <w:textDirection w:val="lrTb"/>
            <w:noWrap w:val="false"/>
          </w:tcPr>
          <w:p>
            <w:pPr>
              <w:pStyle w:val="907"/>
              <w:rPr>
                <w:sz w:val="24"/>
                <w:szCs w:val="24"/>
              </w:rPr>
            </w:pPr>
            <w:r>
              <w:rPr>
                <w:sz w:val="24"/>
                <w:szCs w:val="24"/>
              </w:rPr>
            </w:r>
            <w:r/>
          </w:p>
        </w:tc>
      </w:tr>
      <w:tr>
        <w:trPr>
          <w:trHeight w:val="20"/>
        </w:trPr>
        <w:tc>
          <w:tcPr>
            <w:tcW w:w="2635" w:type="dxa"/>
            <w:vAlign w:val="top"/>
            <w:textDirection w:val="lrTb"/>
            <w:noWrap w:val="false"/>
          </w:tcPr>
          <w:p>
            <w:pPr>
              <w:pStyle w:val="907"/>
              <w:rPr>
                <w:rFonts w:hAnsi="宋体"/>
                <w:sz w:val="24"/>
                <w:szCs w:val="24"/>
              </w:rPr>
            </w:pPr>
            <w:r>
              <w:rPr>
                <w:rFonts w:hAnsi="宋体"/>
                <w:sz w:val="24"/>
                <w:szCs w:val="24"/>
              </w:rPr>
            </w:r>
            <w:r/>
          </w:p>
        </w:tc>
        <w:tc>
          <w:tcPr>
            <w:tcW w:w="1934" w:type="dxa"/>
            <w:vAlign w:val="top"/>
            <w:textDirection w:val="lrTb"/>
            <w:noWrap w:val="false"/>
          </w:tcPr>
          <w:p>
            <w:pPr>
              <w:pStyle w:val="907"/>
              <w:rPr>
                <w:sz w:val="24"/>
                <w:szCs w:val="24"/>
              </w:rPr>
            </w:pPr>
            <w:r>
              <w:rPr>
                <w:sz w:val="24"/>
                <w:szCs w:val="24"/>
              </w:rPr>
            </w:r>
            <w:r/>
          </w:p>
        </w:tc>
        <w:tc>
          <w:tcPr>
            <w:tcW w:w="1302" w:type="dxa"/>
            <w:vAlign w:val="top"/>
            <w:textDirection w:val="lrTb"/>
            <w:noWrap w:val="false"/>
          </w:tcPr>
          <w:p>
            <w:pPr>
              <w:pStyle w:val="907"/>
              <w:rPr>
                <w:sz w:val="24"/>
                <w:szCs w:val="24"/>
              </w:rPr>
            </w:pPr>
            <w:r>
              <w:rPr>
                <w:sz w:val="24"/>
                <w:szCs w:val="24"/>
              </w:rPr>
            </w:r>
            <w:r/>
          </w:p>
        </w:tc>
        <w:tc>
          <w:tcPr>
            <w:tcW w:w="1533" w:type="dxa"/>
            <w:vAlign w:val="top"/>
            <w:textDirection w:val="lrTb"/>
            <w:noWrap w:val="false"/>
          </w:tcPr>
          <w:p>
            <w:pPr>
              <w:pStyle w:val="907"/>
              <w:rPr>
                <w:sz w:val="24"/>
                <w:szCs w:val="24"/>
              </w:rPr>
            </w:pPr>
            <w:r>
              <w:rPr>
                <w:sz w:val="24"/>
                <w:szCs w:val="24"/>
              </w:rPr>
            </w:r>
            <w:r/>
          </w:p>
        </w:tc>
        <w:tc>
          <w:tcPr>
            <w:tcW w:w="1470" w:type="dxa"/>
            <w:vAlign w:val="top"/>
            <w:textDirection w:val="lrTb"/>
            <w:noWrap w:val="false"/>
          </w:tcPr>
          <w:p>
            <w:pPr>
              <w:pStyle w:val="907"/>
              <w:rPr>
                <w:sz w:val="24"/>
                <w:szCs w:val="24"/>
              </w:rPr>
            </w:pPr>
            <w:r>
              <w:rPr>
                <w:sz w:val="24"/>
                <w:szCs w:val="24"/>
              </w:rPr>
            </w:r>
            <w:r/>
          </w:p>
        </w:tc>
      </w:tr>
      <w:tr>
        <w:trPr>
          <w:trHeight w:val="20"/>
        </w:trPr>
        <w:tc>
          <w:tcPr>
            <w:tcW w:w="2635" w:type="dxa"/>
            <w:vAlign w:val="top"/>
            <w:textDirection w:val="lrTb"/>
            <w:noWrap w:val="false"/>
          </w:tcPr>
          <w:p>
            <w:pPr>
              <w:pStyle w:val="907"/>
              <w:rPr>
                <w:sz w:val="24"/>
                <w:szCs w:val="24"/>
              </w:rPr>
            </w:pPr>
            <w:r>
              <w:rPr>
                <w:sz w:val="24"/>
                <w:szCs w:val="24"/>
              </w:rPr>
            </w:r>
            <w:r/>
          </w:p>
        </w:tc>
        <w:tc>
          <w:tcPr>
            <w:tcW w:w="1934" w:type="dxa"/>
            <w:vAlign w:val="top"/>
            <w:textDirection w:val="lrTb"/>
            <w:noWrap w:val="false"/>
          </w:tcPr>
          <w:p>
            <w:pPr>
              <w:pStyle w:val="907"/>
              <w:rPr>
                <w:sz w:val="24"/>
                <w:szCs w:val="24"/>
              </w:rPr>
            </w:pPr>
            <w:r>
              <w:rPr>
                <w:sz w:val="24"/>
                <w:szCs w:val="24"/>
              </w:rPr>
            </w:r>
            <w:r/>
          </w:p>
        </w:tc>
        <w:tc>
          <w:tcPr>
            <w:tcW w:w="1302" w:type="dxa"/>
            <w:vAlign w:val="top"/>
            <w:textDirection w:val="lrTb"/>
            <w:noWrap w:val="false"/>
          </w:tcPr>
          <w:p>
            <w:pPr>
              <w:pStyle w:val="907"/>
              <w:rPr>
                <w:sz w:val="24"/>
                <w:szCs w:val="24"/>
              </w:rPr>
            </w:pPr>
            <w:r>
              <w:rPr>
                <w:sz w:val="24"/>
                <w:szCs w:val="24"/>
              </w:rPr>
            </w:r>
            <w:r/>
          </w:p>
        </w:tc>
        <w:tc>
          <w:tcPr>
            <w:tcW w:w="1533" w:type="dxa"/>
            <w:vAlign w:val="top"/>
            <w:textDirection w:val="lrTb"/>
            <w:noWrap w:val="false"/>
          </w:tcPr>
          <w:p>
            <w:pPr>
              <w:pStyle w:val="907"/>
              <w:rPr>
                <w:sz w:val="24"/>
                <w:szCs w:val="24"/>
              </w:rPr>
            </w:pPr>
            <w:r>
              <w:rPr>
                <w:sz w:val="24"/>
                <w:szCs w:val="24"/>
              </w:rPr>
            </w:r>
            <w:r/>
          </w:p>
        </w:tc>
        <w:tc>
          <w:tcPr>
            <w:tcW w:w="1470" w:type="dxa"/>
            <w:vAlign w:val="top"/>
            <w:textDirection w:val="lrTb"/>
            <w:noWrap w:val="false"/>
          </w:tcPr>
          <w:p>
            <w:pPr>
              <w:pStyle w:val="907"/>
              <w:rPr>
                <w:sz w:val="24"/>
                <w:szCs w:val="24"/>
              </w:rPr>
            </w:pPr>
            <w:r>
              <w:rPr>
                <w:sz w:val="24"/>
                <w:szCs w:val="24"/>
              </w:rPr>
            </w:r>
            <w:r/>
          </w:p>
        </w:tc>
      </w:tr>
      <w:tr>
        <w:trPr>
          <w:trHeight w:val="20"/>
        </w:trPr>
        <w:tc>
          <w:tcPr>
            <w:tcW w:w="2635" w:type="dxa"/>
            <w:vAlign w:val="top"/>
            <w:textDirection w:val="lrTb"/>
            <w:noWrap w:val="false"/>
          </w:tcPr>
          <w:p>
            <w:pPr>
              <w:pStyle w:val="907"/>
              <w:rPr>
                <w:sz w:val="24"/>
                <w:szCs w:val="24"/>
              </w:rPr>
            </w:pPr>
            <w:r>
              <w:rPr>
                <w:sz w:val="24"/>
                <w:szCs w:val="24"/>
              </w:rPr>
            </w:r>
            <w:r/>
          </w:p>
        </w:tc>
        <w:tc>
          <w:tcPr>
            <w:tcW w:w="1934" w:type="dxa"/>
            <w:vAlign w:val="top"/>
            <w:textDirection w:val="lrTb"/>
            <w:noWrap w:val="false"/>
          </w:tcPr>
          <w:p>
            <w:pPr>
              <w:pStyle w:val="907"/>
              <w:rPr>
                <w:sz w:val="24"/>
                <w:szCs w:val="24"/>
              </w:rPr>
            </w:pPr>
            <w:r>
              <w:rPr>
                <w:sz w:val="24"/>
                <w:szCs w:val="24"/>
              </w:rPr>
            </w:r>
            <w:r/>
          </w:p>
        </w:tc>
        <w:tc>
          <w:tcPr>
            <w:tcW w:w="1302" w:type="dxa"/>
            <w:vAlign w:val="top"/>
            <w:textDirection w:val="lrTb"/>
            <w:noWrap w:val="false"/>
          </w:tcPr>
          <w:p>
            <w:pPr>
              <w:pStyle w:val="907"/>
              <w:rPr>
                <w:sz w:val="24"/>
                <w:szCs w:val="24"/>
              </w:rPr>
            </w:pPr>
            <w:r>
              <w:rPr>
                <w:sz w:val="24"/>
                <w:szCs w:val="24"/>
              </w:rPr>
            </w:r>
            <w:r/>
          </w:p>
        </w:tc>
        <w:tc>
          <w:tcPr>
            <w:tcW w:w="1533" w:type="dxa"/>
            <w:vAlign w:val="top"/>
            <w:textDirection w:val="lrTb"/>
            <w:noWrap w:val="false"/>
          </w:tcPr>
          <w:p>
            <w:pPr>
              <w:pStyle w:val="907"/>
              <w:rPr>
                <w:sz w:val="24"/>
                <w:szCs w:val="24"/>
              </w:rPr>
            </w:pPr>
            <w:r>
              <w:rPr>
                <w:sz w:val="24"/>
                <w:szCs w:val="24"/>
              </w:rPr>
            </w:r>
            <w:r/>
          </w:p>
        </w:tc>
        <w:tc>
          <w:tcPr>
            <w:tcW w:w="1470" w:type="dxa"/>
            <w:vAlign w:val="top"/>
            <w:textDirection w:val="lrTb"/>
            <w:noWrap w:val="false"/>
          </w:tcPr>
          <w:p>
            <w:pPr>
              <w:pStyle w:val="907"/>
              <w:rPr>
                <w:sz w:val="24"/>
                <w:szCs w:val="24"/>
              </w:rPr>
            </w:pPr>
            <w:r>
              <w:rPr>
                <w:sz w:val="24"/>
                <w:szCs w:val="24"/>
              </w:rPr>
            </w:r>
            <w:r/>
          </w:p>
        </w:tc>
      </w:tr>
      <w:tr>
        <w:trPr>
          <w:trHeight w:val="20"/>
        </w:trPr>
        <w:tc>
          <w:tcPr>
            <w:tcW w:w="2635" w:type="dxa"/>
            <w:vAlign w:val="top"/>
            <w:textDirection w:val="lrTb"/>
            <w:noWrap w:val="false"/>
          </w:tcPr>
          <w:p>
            <w:pPr>
              <w:pStyle w:val="907"/>
              <w:rPr>
                <w:sz w:val="24"/>
                <w:szCs w:val="24"/>
              </w:rPr>
            </w:pPr>
            <w:r>
              <w:rPr>
                <w:sz w:val="24"/>
                <w:szCs w:val="24"/>
              </w:rPr>
            </w:r>
            <w:r/>
          </w:p>
        </w:tc>
        <w:tc>
          <w:tcPr>
            <w:tcW w:w="1934" w:type="dxa"/>
            <w:vAlign w:val="top"/>
            <w:textDirection w:val="lrTb"/>
            <w:noWrap w:val="false"/>
          </w:tcPr>
          <w:p>
            <w:pPr>
              <w:pStyle w:val="907"/>
              <w:rPr>
                <w:sz w:val="24"/>
                <w:szCs w:val="24"/>
              </w:rPr>
            </w:pPr>
            <w:r>
              <w:rPr>
                <w:sz w:val="24"/>
                <w:szCs w:val="24"/>
              </w:rPr>
            </w:r>
            <w:r/>
          </w:p>
        </w:tc>
        <w:tc>
          <w:tcPr>
            <w:tcW w:w="1302" w:type="dxa"/>
            <w:vAlign w:val="top"/>
            <w:textDirection w:val="lrTb"/>
            <w:noWrap w:val="false"/>
          </w:tcPr>
          <w:p>
            <w:pPr>
              <w:pStyle w:val="907"/>
              <w:rPr>
                <w:sz w:val="24"/>
                <w:szCs w:val="24"/>
              </w:rPr>
            </w:pPr>
            <w:r>
              <w:rPr>
                <w:sz w:val="24"/>
                <w:szCs w:val="24"/>
              </w:rPr>
            </w:r>
            <w:r/>
          </w:p>
        </w:tc>
        <w:tc>
          <w:tcPr>
            <w:tcW w:w="1533" w:type="dxa"/>
            <w:vAlign w:val="top"/>
            <w:textDirection w:val="lrTb"/>
            <w:noWrap w:val="false"/>
          </w:tcPr>
          <w:p>
            <w:pPr>
              <w:pStyle w:val="907"/>
              <w:rPr>
                <w:sz w:val="24"/>
                <w:szCs w:val="24"/>
              </w:rPr>
            </w:pPr>
            <w:r>
              <w:rPr>
                <w:sz w:val="24"/>
                <w:szCs w:val="24"/>
              </w:rPr>
            </w:r>
            <w:r/>
          </w:p>
        </w:tc>
        <w:tc>
          <w:tcPr>
            <w:tcW w:w="1470" w:type="dxa"/>
            <w:vAlign w:val="top"/>
            <w:textDirection w:val="lrTb"/>
            <w:noWrap w:val="false"/>
          </w:tcPr>
          <w:p>
            <w:pPr>
              <w:pStyle w:val="907"/>
              <w:rPr>
                <w:sz w:val="24"/>
                <w:szCs w:val="24"/>
              </w:rPr>
            </w:pPr>
            <w:r>
              <w:rPr>
                <w:sz w:val="24"/>
                <w:szCs w:val="24"/>
              </w:rPr>
            </w:r>
            <w:r/>
          </w:p>
        </w:tc>
      </w:tr>
      <w:tr>
        <w:trPr>
          <w:trHeight w:val="20"/>
        </w:trPr>
        <w:tc>
          <w:tcPr>
            <w:tcW w:w="2635" w:type="dxa"/>
            <w:vAlign w:val="top"/>
            <w:textDirection w:val="lrTb"/>
            <w:noWrap w:val="false"/>
          </w:tcPr>
          <w:p>
            <w:pPr>
              <w:pStyle w:val="907"/>
              <w:rPr>
                <w:sz w:val="24"/>
                <w:szCs w:val="24"/>
              </w:rPr>
            </w:pPr>
            <w:r>
              <w:rPr>
                <w:sz w:val="24"/>
                <w:szCs w:val="24"/>
              </w:rPr>
            </w:r>
            <w:r/>
          </w:p>
        </w:tc>
        <w:tc>
          <w:tcPr>
            <w:tcW w:w="1934" w:type="dxa"/>
            <w:vAlign w:val="top"/>
            <w:textDirection w:val="lrTb"/>
            <w:noWrap w:val="false"/>
          </w:tcPr>
          <w:p>
            <w:pPr>
              <w:pStyle w:val="907"/>
              <w:rPr>
                <w:sz w:val="24"/>
                <w:szCs w:val="24"/>
              </w:rPr>
            </w:pPr>
            <w:r>
              <w:rPr>
                <w:sz w:val="24"/>
                <w:szCs w:val="24"/>
              </w:rPr>
            </w:r>
            <w:r/>
          </w:p>
        </w:tc>
        <w:tc>
          <w:tcPr>
            <w:tcW w:w="1302" w:type="dxa"/>
            <w:vAlign w:val="top"/>
            <w:textDirection w:val="lrTb"/>
            <w:noWrap w:val="false"/>
          </w:tcPr>
          <w:p>
            <w:pPr>
              <w:pStyle w:val="907"/>
              <w:rPr>
                <w:sz w:val="24"/>
                <w:szCs w:val="24"/>
              </w:rPr>
            </w:pPr>
            <w:r>
              <w:rPr>
                <w:sz w:val="24"/>
                <w:szCs w:val="24"/>
              </w:rPr>
            </w:r>
            <w:r/>
          </w:p>
        </w:tc>
        <w:tc>
          <w:tcPr>
            <w:tcW w:w="1533" w:type="dxa"/>
            <w:vAlign w:val="top"/>
            <w:textDirection w:val="lrTb"/>
            <w:noWrap w:val="false"/>
          </w:tcPr>
          <w:p>
            <w:pPr>
              <w:pStyle w:val="907"/>
              <w:rPr>
                <w:sz w:val="24"/>
                <w:szCs w:val="24"/>
              </w:rPr>
            </w:pPr>
            <w:r>
              <w:rPr>
                <w:sz w:val="24"/>
                <w:szCs w:val="24"/>
              </w:rPr>
            </w:r>
            <w:r/>
          </w:p>
        </w:tc>
        <w:tc>
          <w:tcPr>
            <w:tcW w:w="1470" w:type="dxa"/>
            <w:vAlign w:val="top"/>
            <w:textDirection w:val="lrTb"/>
            <w:noWrap w:val="false"/>
          </w:tcPr>
          <w:p>
            <w:pPr>
              <w:pStyle w:val="907"/>
              <w:rPr>
                <w:sz w:val="24"/>
                <w:szCs w:val="24"/>
              </w:rPr>
            </w:pPr>
            <w:r>
              <w:rPr>
                <w:sz w:val="24"/>
                <w:szCs w:val="24"/>
              </w:rPr>
            </w:r>
            <w:r/>
          </w:p>
        </w:tc>
      </w:tr>
      <w:tr>
        <w:trPr>
          <w:trHeight w:val="20"/>
        </w:trPr>
        <w:tc>
          <w:tcPr>
            <w:tcW w:w="2635" w:type="dxa"/>
            <w:vAlign w:val="top"/>
            <w:textDirection w:val="lrTb"/>
            <w:noWrap w:val="false"/>
          </w:tcPr>
          <w:p>
            <w:pPr>
              <w:pStyle w:val="907"/>
              <w:rPr>
                <w:sz w:val="24"/>
                <w:szCs w:val="24"/>
              </w:rPr>
            </w:pPr>
            <w:r>
              <w:rPr>
                <w:sz w:val="24"/>
                <w:szCs w:val="24"/>
              </w:rPr>
            </w:r>
            <w:r/>
          </w:p>
        </w:tc>
        <w:tc>
          <w:tcPr>
            <w:tcW w:w="1934" w:type="dxa"/>
            <w:vAlign w:val="top"/>
            <w:textDirection w:val="lrTb"/>
            <w:noWrap w:val="false"/>
          </w:tcPr>
          <w:p>
            <w:pPr>
              <w:pStyle w:val="907"/>
              <w:rPr>
                <w:sz w:val="24"/>
                <w:szCs w:val="24"/>
              </w:rPr>
            </w:pPr>
            <w:r>
              <w:rPr>
                <w:sz w:val="24"/>
                <w:szCs w:val="24"/>
              </w:rPr>
            </w:r>
            <w:r/>
          </w:p>
        </w:tc>
        <w:tc>
          <w:tcPr>
            <w:tcW w:w="1302" w:type="dxa"/>
            <w:vAlign w:val="top"/>
            <w:textDirection w:val="lrTb"/>
            <w:noWrap w:val="false"/>
          </w:tcPr>
          <w:p>
            <w:pPr>
              <w:pStyle w:val="907"/>
              <w:rPr>
                <w:sz w:val="24"/>
                <w:szCs w:val="24"/>
              </w:rPr>
            </w:pPr>
            <w:r>
              <w:rPr>
                <w:sz w:val="24"/>
                <w:szCs w:val="24"/>
              </w:rPr>
            </w:r>
            <w:r/>
          </w:p>
        </w:tc>
        <w:tc>
          <w:tcPr>
            <w:tcW w:w="1533" w:type="dxa"/>
            <w:vAlign w:val="top"/>
            <w:textDirection w:val="lrTb"/>
            <w:noWrap w:val="false"/>
          </w:tcPr>
          <w:p>
            <w:pPr>
              <w:pStyle w:val="907"/>
              <w:rPr>
                <w:sz w:val="24"/>
                <w:szCs w:val="24"/>
              </w:rPr>
            </w:pPr>
            <w:r>
              <w:rPr>
                <w:sz w:val="24"/>
                <w:szCs w:val="24"/>
              </w:rPr>
            </w:r>
            <w:r/>
          </w:p>
        </w:tc>
        <w:tc>
          <w:tcPr>
            <w:tcW w:w="1470" w:type="dxa"/>
            <w:vAlign w:val="top"/>
            <w:textDirection w:val="lrTb"/>
            <w:noWrap w:val="false"/>
          </w:tcPr>
          <w:p>
            <w:pPr>
              <w:pStyle w:val="907"/>
              <w:rPr>
                <w:sz w:val="24"/>
                <w:szCs w:val="24"/>
              </w:rPr>
            </w:pPr>
            <w:r>
              <w:rPr>
                <w:sz w:val="24"/>
                <w:szCs w:val="24"/>
              </w:rPr>
            </w:r>
            <w:r/>
          </w:p>
        </w:tc>
      </w:tr>
      <w:tr>
        <w:trPr>
          <w:trHeight w:val="20"/>
        </w:trPr>
        <w:tc>
          <w:tcPr>
            <w:tcW w:w="2635" w:type="dxa"/>
            <w:vAlign w:val="top"/>
            <w:textDirection w:val="lrTb"/>
            <w:noWrap w:val="false"/>
          </w:tcPr>
          <w:p>
            <w:pPr>
              <w:pStyle w:val="907"/>
              <w:rPr>
                <w:sz w:val="24"/>
                <w:szCs w:val="24"/>
              </w:rPr>
            </w:pPr>
            <w:r>
              <w:rPr>
                <w:sz w:val="24"/>
                <w:szCs w:val="24"/>
              </w:rPr>
            </w:r>
            <w:r/>
          </w:p>
        </w:tc>
        <w:tc>
          <w:tcPr>
            <w:tcW w:w="1934" w:type="dxa"/>
            <w:vAlign w:val="top"/>
            <w:textDirection w:val="lrTb"/>
            <w:noWrap w:val="false"/>
          </w:tcPr>
          <w:p>
            <w:pPr>
              <w:pStyle w:val="907"/>
              <w:rPr>
                <w:sz w:val="24"/>
                <w:szCs w:val="24"/>
              </w:rPr>
            </w:pPr>
            <w:r>
              <w:rPr>
                <w:sz w:val="24"/>
                <w:szCs w:val="24"/>
              </w:rPr>
            </w:r>
            <w:r/>
          </w:p>
        </w:tc>
        <w:tc>
          <w:tcPr>
            <w:tcW w:w="1302" w:type="dxa"/>
            <w:vAlign w:val="top"/>
            <w:textDirection w:val="lrTb"/>
            <w:noWrap w:val="false"/>
          </w:tcPr>
          <w:p>
            <w:pPr>
              <w:pStyle w:val="907"/>
              <w:rPr>
                <w:sz w:val="24"/>
                <w:szCs w:val="24"/>
              </w:rPr>
            </w:pPr>
            <w:r>
              <w:rPr>
                <w:sz w:val="24"/>
                <w:szCs w:val="24"/>
              </w:rPr>
            </w:r>
            <w:r/>
          </w:p>
        </w:tc>
        <w:tc>
          <w:tcPr>
            <w:tcW w:w="1533" w:type="dxa"/>
            <w:vAlign w:val="top"/>
            <w:textDirection w:val="lrTb"/>
            <w:noWrap w:val="false"/>
          </w:tcPr>
          <w:p>
            <w:pPr>
              <w:pStyle w:val="907"/>
              <w:rPr>
                <w:sz w:val="24"/>
                <w:szCs w:val="24"/>
              </w:rPr>
            </w:pPr>
            <w:r>
              <w:rPr>
                <w:sz w:val="24"/>
                <w:szCs w:val="24"/>
              </w:rPr>
            </w:r>
            <w:r/>
          </w:p>
        </w:tc>
        <w:tc>
          <w:tcPr>
            <w:tcW w:w="1470" w:type="dxa"/>
            <w:vAlign w:val="top"/>
            <w:textDirection w:val="lrTb"/>
            <w:noWrap w:val="false"/>
          </w:tcPr>
          <w:p>
            <w:pPr>
              <w:pStyle w:val="907"/>
              <w:rPr>
                <w:sz w:val="24"/>
                <w:szCs w:val="24"/>
              </w:rPr>
            </w:pPr>
            <w:r>
              <w:rPr>
                <w:sz w:val="24"/>
                <w:szCs w:val="24"/>
              </w:rPr>
            </w:r>
            <w:r/>
          </w:p>
        </w:tc>
      </w:tr>
      <w:tr>
        <w:trPr>
          <w:trHeight w:val="20"/>
        </w:trPr>
        <w:tc>
          <w:tcPr>
            <w:tcW w:w="2635" w:type="dxa"/>
            <w:vAlign w:val="top"/>
            <w:textDirection w:val="lrTb"/>
            <w:noWrap w:val="false"/>
          </w:tcPr>
          <w:p>
            <w:pPr>
              <w:pStyle w:val="907"/>
              <w:rPr>
                <w:sz w:val="24"/>
                <w:szCs w:val="24"/>
              </w:rPr>
            </w:pPr>
            <w:r>
              <w:rPr>
                <w:sz w:val="24"/>
                <w:szCs w:val="24"/>
              </w:rPr>
            </w:r>
            <w:r/>
          </w:p>
        </w:tc>
        <w:tc>
          <w:tcPr>
            <w:tcW w:w="1934" w:type="dxa"/>
            <w:vAlign w:val="top"/>
            <w:textDirection w:val="lrTb"/>
            <w:noWrap w:val="false"/>
          </w:tcPr>
          <w:p>
            <w:pPr>
              <w:pStyle w:val="907"/>
              <w:rPr>
                <w:sz w:val="24"/>
                <w:szCs w:val="24"/>
              </w:rPr>
            </w:pPr>
            <w:r>
              <w:rPr>
                <w:sz w:val="24"/>
                <w:szCs w:val="24"/>
              </w:rPr>
            </w:r>
            <w:r/>
          </w:p>
        </w:tc>
        <w:tc>
          <w:tcPr>
            <w:tcW w:w="1302" w:type="dxa"/>
            <w:vAlign w:val="top"/>
            <w:textDirection w:val="lrTb"/>
            <w:noWrap w:val="false"/>
          </w:tcPr>
          <w:p>
            <w:pPr>
              <w:pStyle w:val="907"/>
              <w:rPr>
                <w:sz w:val="24"/>
                <w:szCs w:val="24"/>
              </w:rPr>
            </w:pPr>
            <w:r>
              <w:rPr>
                <w:sz w:val="24"/>
                <w:szCs w:val="24"/>
              </w:rPr>
            </w:r>
            <w:r/>
          </w:p>
        </w:tc>
        <w:tc>
          <w:tcPr>
            <w:tcW w:w="1533" w:type="dxa"/>
            <w:vAlign w:val="top"/>
            <w:textDirection w:val="lrTb"/>
            <w:noWrap w:val="false"/>
          </w:tcPr>
          <w:p>
            <w:pPr>
              <w:pStyle w:val="907"/>
              <w:rPr>
                <w:sz w:val="24"/>
                <w:szCs w:val="24"/>
              </w:rPr>
            </w:pPr>
            <w:r>
              <w:rPr>
                <w:sz w:val="24"/>
                <w:szCs w:val="24"/>
              </w:rPr>
            </w:r>
            <w:r/>
          </w:p>
        </w:tc>
        <w:tc>
          <w:tcPr>
            <w:tcW w:w="1470" w:type="dxa"/>
            <w:vAlign w:val="top"/>
            <w:textDirection w:val="lrTb"/>
            <w:noWrap w:val="false"/>
          </w:tcPr>
          <w:p>
            <w:pPr>
              <w:pStyle w:val="907"/>
              <w:rPr>
                <w:sz w:val="24"/>
                <w:szCs w:val="24"/>
              </w:rPr>
            </w:pPr>
            <w:r>
              <w:rPr>
                <w:sz w:val="24"/>
                <w:szCs w:val="24"/>
              </w:rPr>
            </w:r>
            <w:r/>
          </w:p>
        </w:tc>
      </w:tr>
      <w:tr>
        <w:trPr>
          <w:trHeight w:val="20"/>
        </w:trPr>
        <w:tc>
          <w:tcPr>
            <w:tcW w:w="2635" w:type="dxa"/>
            <w:vAlign w:val="top"/>
            <w:textDirection w:val="lrTb"/>
            <w:noWrap w:val="false"/>
          </w:tcPr>
          <w:p>
            <w:pPr>
              <w:pStyle w:val="907"/>
              <w:rPr>
                <w:sz w:val="24"/>
                <w:szCs w:val="24"/>
              </w:rPr>
            </w:pPr>
            <w:r>
              <w:rPr>
                <w:sz w:val="24"/>
                <w:szCs w:val="24"/>
              </w:rPr>
            </w:r>
            <w:r/>
          </w:p>
        </w:tc>
        <w:tc>
          <w:tcPr>
            <w:tcW w:w="1934" w:type="dxa"/>
            <w:vAlign w:val="top"/>
            <w:textDirection w:val="lrTb"/>
            <w:noWrap w:val="false"/>
          </w:tcPr>
          <w:p>
            <w:pPr>
              <w:pStyle w:val="907"/>
              <w:rPr>
                <w:sz w:val="24"/>
                <w:szCs w:val="24"/>
              </w:rPr>
            </w:pPr>
            <w:r>
              <w:rPr>
                <w:sz w:val="24"/>
                <w:szCs w:val="24"/>
              </w:rPr>
            </w:r>
            <w:r/>
          </w:p>
        </w:tc>
        <w:tc>
          <w:tcPr>
            <w:tcW w:w="1302" w:type="dxa"/>
            <w:vAlign w:val="top"/>
            <w:textDirection w:val="lrTb"/>
            <w:noWrap w:val="false"/>
          </w:tcPr>
          <w:p>
            <w:pPr>
              <w:pStyle w:val="907"/>
              <w:rPr>
                <w:sz w:val="24"/>
                <w:szCs w:val="24"/>
              </w:rPr>
            </w:pPr>
            <w:r>
              <w:rPr>
                <w:sz w:val="24"/>
                <w:szCs w:val="24"/>
              </w:rPr>
            </w:r>
            <w:r/>
          </w:p>
        </w:tc>
        <w:tc>
          <w:tcPr>
            <w:tcW w:w="1533" w:type="dxa"/>
            <w:vAlign w:val="top"/>
            <w:textDirection w:val="lrTb"/>
            <w:noWrap w:val="false"/>
          </w:tcPr>
          <w:p>
            <w:pPr>
              <w:pStyle w:val="907"/>
              <w:rPr>
                <w:sz w:val="24"/>
                <w:szCs w:val="24"/>
              </w:rPr>
            </w:pPr>
            <w:r>
              <w:rPr>
                <w:sz w:val="24"/>
                <w:szCs w:val="24"/>
              </w:rPr>
            </w:r>
            <w:r/>
          </w:p>
        </w:tc>
        <w:tc>
          <w:tcPr>
            <w:tcW w:w="1470" w:type="dxa"/>
            <w:vAlign w:val="top"/>
            <w:textDirection w:val="lrTb"/>
            <w:noWrap w:val="false"/>
          </w:tcPr>
          <w:p>
            <w:pPr>
              <w:pStyle w:val="907"/>
              <w:rPr>
                <w:sz w:val="24"/>
                <w:szCs w:val="24"/>
              </w:rPr>
            </w:pPr>
            <w:r>
              <w:rPr>
                <w:sz w:val="24"/>
                <w:szCs w:val="24"/>
              </w:rPr>
            </w:r>
            <w:r/>
          </w:p>
        </w:tc>
      </w:tr>
    </w:tbl>
    <w:p>
      <w:pPr>
        <w:pStyle w:val="907"/>
        <w:rPr>
          <w:rFonts w:hint="eastAsia" w:eastAsia="宋体"/>
          <w:lang w:eastAsia="zh-CN"/>
        </w:rPr>
      </w:pPr>
      <w:r>
        <w:rPr>
          <w:rFonts w:hAnsi="宋体"/>
        </w:rPr>
        <w:t xml:space="preserve">注：以上表</w:t>
      </w:r>
      <w:r>
        <w:rPr>
          <w:rFonts w:hint="eastAsia" w:hAnsi="宋体"/>
        </w:rPr>
        <w:t xml:space="preserve">格按实填写</w:t>
      </w:r>
      <w:r>
        <w:rPr>
          <w:rFonts w:hAnsi="宋体"/>
        </w:rPr>
        <w:t xml:space="preserve">，供应商根据自身现有设备填写</w:t>
      </w:r>
      <w:r>
        <w:rPr>
          <w:rFonts w:hint="eastAsia" w:hAnsi="宋体"/>
          <w:lang w:eastAsia="zh-CN"/>
        </w:rPr>
        <w:t xml:space="preserve">并提供相关证明材料。</w:t>
      </w:r>
      <w:r>
        <w:rPr>
          <w:rFonts w:hint="eastAsia" w:eastAsia="宋体"/>
          <w:lang w:eastAsia="zh-CN"/>
        </w:rPr>
      </w:r>
      <w:r/>
    </w:p>
    <w:p>
      <w:pPr>
        <w:pStyle w:val="907"/>
        <w:rPr>
          <w:rFonts w:hint="eastAsia" w:hAnsi="宋体"/>
        </w:rPr>
      </w:pPr>
      <w:r>
        <w:rPr>
          <w:rFonts w:hint="eastAsia" w:hAnsi="宋体"/>
        </w:rPr>
      </w:r>
      <w:r/>
    </w:p>
    <w:p>
      <w:pPr>
        <w:pStyle w:val="907"/>
        <w:rPr>
          <w:rFonts w:hint="eastAsia" w:hAnsi="宋体"/>
        </w:rPr>
      </w:pPr>
      <w:r>
        <w:rPr>
          <w:rFonts w:hint="eastAsia" w:hAnsi="宋体"/>
        </w:rPr>
      </w:r>
      <w:r/>
    </w:p>
    <w:p>
      <w:pPr>
        <w:pStyle w:val="907"/>
        <w:rPr>
          <w:rFonts w:hint="eastAsia" w:hAnsi="宋体"/>
        </w:rPr>
      </w:pPr>
      <w:r>
        <w:rPr>
          <w:rFonts w:hint="eastAsia" w:hAnsi="宋体"/>
        </w:rPr>
      </w:r>
      <w:r/>
    </w:p>
    <w:p>
      <w:pPr>
        <w:pStyle w:val="907"/>
        <w:rPr>
          <w:rFonts w:hint="eastAsia" w:hAnsi="宋体"/>
        </w:rPr>
      </w:pPr>
      <w:r>
        <w:rPr>
          <w:rFonts w:hint="eastAsia" w:hAnsi="宋体"/>
        </w:rPr>
      </w:r>
      <w:r/>
    </w:p>
    <w:p>
      <w:pPr>
        <w:pStyle w:val="907"/>
      </w:pPr>
      <w:r>
        <w:rPr>
          <w:rFonts w:hAnsi="宋体"/>
        </w:rPr>
        <w:t xml:space="preserve">法定代表人或法定代表人授权代表签字或盖章：</w:t>
      </w:r>
      <w:r/>
    </w:p>
    <w:p>
      <w:pPr>
        <w:pStyle w:val="907"/>
        <w:rPr>
          <w:rFonts w:hint="eastAsia"/>
          <w:b/>
          <w:sz w:val="24"/>
          <w:szCs w:val="24"/>
        </w:rPr>
      </w:pPr>
      <w:r>
        <w:rPr>
          <w:rFonts w:hint="eastAsia"/>
          <w:b/>
          <w:sz w:val="24"/>
          <w:szCs w:val="24"/>
        </w:rPr>
      </w:r>
      <w:r/>
    </w:p>
    <w:p>
      <w:pPr>
        <w:pStyle w:val="907"/>
        <w:ind w:right="-58" w:firstLine="420"/>
        <w:jc w:val="right"/>
        <w:spacing w:line="600" w:lineRule="exact"/>
        <w:rPr>
          <w:rFonts w:ascii="宋体" w:hAnsi="宋体"/>
        </w:rPr>
      </w:pPr>
      <w:r>
        <w:rPr>
          <w:rFonts w:hint="eastAsia" w:ascii="宋体" w:hAnsi="宋体"/>
        </w:rPr>
        <w:t xml:space="preserve">日期：   年   月    日</w:t>
      </w:r>
      <w:r>
        <w:rPr>
          <w:rFonts w:ascii="宋体" w:hAnsi="宋体"/>
        </w:rPr>
      </w:r>
      <w:r/>
    </w:p>
    <w:p>
      <w:pPr>
        <w:pStyle w:val="907"/>
        <w:rPr>
          <w:rFonts w:hint="eastAsia"/>
          <w:b/>
          <w:sz w:val="24"/>
          <w:szCs w:val="24"/>
        </w:rPr>
      </w:pPr>
      <w:r>
        <w:rPr>
          <w:rFonts w:hint="eastAsia"/>
          <w:b/>
          <w:sz w:val="24"/>
          <w:szCs w:val="24"/>
        </w:rPr>
      </w:r>
      <w:r/>
    </w:p>
    <w:p>
      <w:pPr>
        <w:pStyle w:val="907"/>
        <w:rPr>
          <w:rFonts w:hint="eastAsia"/>
          <w:sz w:val="24"/>
          <w:szCs w:val="24"/>
        </w:rPr>
      </w:pPr>
      <w:r>
        <w:rPr>
          <w:rFonts w:hint="eastAsia"/>
          <w:sz w:val="24"/>
          <w:szCs w:val="24"/>
        </w:rPr>
      </w:r>
      <w:r/>
    </w:p>
    <w:p>
      <w:pPr>
        <w:pStyle w:val="907"/>
        <w:jc w:val="left"/>
        <w:rPr>
          <w:rFonts w:hint="eastAsia"/>
          <w:sz w:val="24"/>
          <w:szCs w:val="24"/>
        </w:rPr>
      </w:pPr>
      <w:r>
        <w:rPr>
          <w:rFonts w:hint="eastAsia"/>
          <w:sz w:val="24"/>
          <w:szCs w:val="24"/>
        </w:rPr>
      </w:r>
      <w:r/>
    </w:p>
    <w:p>
      <w:pPr>
        <w:pStyle w:val="907"/>
        <w:jc w:val="left"/>
        <w:rPr>
          <w:rFonts w:hint="eastAsia"/>
          <w:sz w:val="24"/>
          <w:szCs w:val="24"/>
        </w:rPr>
      </w:pPr>
      <w:r>
        <w:rPr>
          <w:rFonts w:hint="eastAsia"/>
          <w:sz w:val="24"/>
          <w:szCs w:val="24"/>
        </w:rPr>
      </w:r>
      <w:r/>
    </w:p>
    <w:p>
      <w:pPr>
        <w:pStyle w:val="907"/>
        <w:rPr>
          <w:rFonts w:hint="eastAsia" w:ascii="Arial" w:hAnsi="Arial" w:eastAsia="黑体"/>
          <w:b/>
          <w:bCs/>
          <w:sz w:val="24"/>
          <w:szCs w:val="32"/>
        </w:rPr>
      </w:pPr>
      <w:r>
        <w:rPr>
          <w:b/>
          <w:sz w:val="24"/>
          <w:szCs w:val="24"/>
        </w:rPr>
        <w:br w:type="page" w:clear="all"/>
      </w:r>
      <w:r>
        <w:rPr>
          <w:rFonts w:hint="eastAsia" w:ascii="Arial" w:hAnsi="Arial" w:eastAsia="黑体"/>
          <w:b/>
          <w:bCs/>
          <w:sz w:val="24"/>
          <w:szCs w:val="32"/>
        </w:rPr>
      </w:r>
      <w:r/>
    </w:p>
    <w:p>
      <w:pPr>
        <w:pStyle w:val="907"/>
        <w:rPr>
          <w:rFonts w:hint="eastAsia" w:ascii="Arial" w:hAnsi="Arial" w:eastAsia="黑体"/>
          <w:b/>
          <w:bCs/>
          <w:sz w:val="24"/>
          <w:szCs w:val="32"/>
        </w:rPr>
        <w:pBdr>
          <w:bottom w:val="single" w:color="000000" w:sz="4" w:space="1"/>
        </w:pBdr>
      </w:pPr>
      <w:r>
        <w:rPr>
          <w:rFonts w:hint="eastAsia" w:ascii="Arial" w:hAnsi="Arial" w:eastAsia="黑体"/>
          <w:b/>
          <w:bCs/>
          <w:sz w:val="24"/>
          <w:szCs w:val="32"/>
        </w:rPr>
        <w:t xml:space="preserve">维修材料报价一览表：</w:t>
      </w:r>
      <w:r>
        <w:rPr>
          <w:rFonts w:hint="eastAsia" w:ascii="Arial" w:hAnsi="Arial" w:eastAsia="黑体"/>
          <w:b/>
          <w:bCs/>
          <w:sz w:val="24"/>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23"/>
        <w:gridCol w:w="3930"/>
        <w:gridCol w:w="2559"/>
      </w:tblGrid>
      <w:tr>
        <w:trPr>
          <w:cantSplit/>
          <w:trHeight w:val="650"/>
        </w:trPr>
        <w:tc>
          <w:tcPr>
            <w:tcW w:w="3223" w:type="dxa"/>
            <w:vAlign w:val="center"/>
            <w:textDirection w:val="lrTb"/>
            <w:noWrap w:val="false"/>
          </w:tcPr>
          <w:p>
            <w:pPr>
              <w:pStyle w:val="907"/>
              <w:jc w:val="center"/>
            </w:pPr>
            <w:r>
              <w:t xml:space="preserve">主修车型</w:t>
            </w:r>
            <w:r/>
          </w:p>
        </w:tc>
        <w:tc>
          <w:tcPr>
            <w:tcW w:w="3930" w:type="dxa"/>
            <w:vAlign w:val="center"/>
            <w:textDirection w:val="lrTb"/>
            <w:noWrap w:val="false"/>
          </w:tcPr>
          <w:p>
            <w:pPr>
              <w:pStyle w:val="907"/>
              <w:jc w:val="center"/>
            </w:pPr>
            <w:r>
              <w:t xml:space="preserve">主要零件来源</w:t>
            </w:r>
            <w:r/>
          </w:p>
        </w:tc>
        <w:tc>
          <w:tcPr>
            <w:tcW w:w="2559" w:type="dxa"/>
            <w:vAlign w:val="center"/>
            <w:textDirection w:val="lrTb"/>
            <w:noWrap w:val="false"/>
          </w:tcPr>
          <w:p>
            <w:pPr>
              <w:pStyle w:val="907"/>
              <w:ind w:left="-302" w:firstLine="197"/>
              <w:jc w:val="center"/>
            </w:pPr>
            <w:r>
              <w:t xml:space="preserve">证明材料(协议或证书)</w:t>
            </w:r>
            <w:r/>
          </w:p>
        </w:tc>
      </w:tr>
      <w:tr>
        <w:trPr>
          <w:cantSplit/>
        </w:trPr>
        <w:tc>
          <w:tcPr>
            <w:tcW w:w="3223" w:type="dxa"/>
            <w:vAlign w:val="top"/>
            <w:textDirection w:val="lrTb"/>
            <w:noWrap w:val="false"/>
          </w:tcPr>
          <w:p>
            <w:pPr>
              <w:pStyle w:val="907"/>
              <w:jc w:val="center"/>
            </w:pPr>
            <w:r/>
            <w:r/>
          </w:p>
        </w:tc>
        <w:tc>
          <w:tcPr>
            <w:tcW w:w="3930" w:type="dxa"/>
            <w:vAlign w:val="top"/>
            <w:textDirection w:val="lrTb"/>
            <w:noWrap w:val="false"/>
          </w:tcPr>
          <w:p>
            <w:pPr>
              <w:pStyle w:val="907"/>
              <w:jc w:val="center"/>
            </w:pPr>
            <w:r/>
            <w:r/>
          </w:p>
        </w:tc>
        <w:tc>
          <w:tcPr>
            <w:tcW w:w="2559" w:type="dxa"/>
            <w:vAlign w:val="top"/>
            <w:textDirection w:val="lrTb"/>
            <w:noWrap w:val="false"/>
          </w:tcPr>
          <w:p>
            <w:pPr>
              <w:pStyle w:val="907"/>
              <w:jc w:val="center"/>
            </w:pPr>
            <w:r/>
            <w:r/>
          </w:p>
        </w:tc>
      </w:tr>
      <w:tr>
        <w:trPr>
          <w:cantSplit/>
        </w:trPr>
        <w:tc>
          <w:tcPr>
            <w:tcW w:w="3223" w:type="dxa"/>
            <w:vAlign w:val="top"/>
            <w:textDirection w:val="lrTb"/>
            <w:noWrap w:val="false"/>
          </w:tcPr>
          <w:p>
            <w:pPr>
              <w:pStyle w:val="907"/>
              <w:jc w:val="center"/>
            </w:pPr>
            <w:r/>
            <w:r/>
          </w:p>
        </w:tc>
        <w:tc>
          <w:tcPr>
            <w:tcW w:w="3930" w:type="dxa"/>
            <w:vAlign w:val="top"/>
            <w:textDirection w:val="lrTb"/>
            <w:noWrap w:val="false"/>
          </w:tcPr>
          <w:p>
            <w:pPr>
              <w:pStyle w:val="907"/>
              <w:jc w:val="center"/>
            </w:pPr>
            <w:r/>
            <w:r/>
          </w:p>
        </w:tc>
        <w:tc>
          <w:tcPr>
            <w:tcW w:w="2559" w:type="dxa"/>
            <w:vAlign w:val="top"/>
            <w:textDirection w:val="lrTb"/>
            <w:noWrap w:val="false"/>
          </w:tcPr>
          <w:p>
            <w:pPr>
              <w:pStyle w:val="907"/>
              <w:jc w:val="center"/>
            </w:pPr>
            <w:r/>
            <w:r/>
          </w:p>
        </w:tc>
      </w:tr>
      <w:tr>
        <w:trPr>
          <w:cantSplit/>
        </w:trPr>
        <w:tc>
          <w:tcPr>
            <w:tcW w:w="3223" w:type="dxa"/>
            <w:vAlign w:val="top"/>
            <w:textDirection w:val="lrTb"/>
            <w:noWrap w:val="false"/>
          </w:tcPr>
          <w:p>
            <w:pPr>
              <w:pStyle w:val="907"/>
              <w:jc w:val="center"/>
            </w:pPr>
            <w:r/>
            <w:r/>
          </w:p>
        </w:tc>
        <w:tc>
          <w:tcPr>
            <w:tcW w:w="3930" w:type="dxa"/>
            <w:vAlign w:val="top"/>
            <w:textDirection w:val="lrTb"/>
            <w:noWrap w:val="false"/>
          </w:tcPr>
          <w:p>
            <w:pPr>
              <w:pStyle w:val="907"/>
              <w:jc w:val="center"/>
            </w:pPr>
            <w:r/>
            <w:r/>
          </w:p>
        </w:tc>
        <w:tc>
          <w:tcPr>
            <w:tcW w:w="2559" w:type="dxa"/>
            <w:vAlign w:val="top"/>
            <w:textDirection w:val="lrTb"/>
            <w:noWrap w:val="false"/>
          </w:tcPr>
          <w:p>
            <w:pPr>
              <w:pStyle w:val="907"/>
              <w:jc w:val="center"/>
            </w:pPr>
            <w:r/>
            <w:r/>
          </w:p>
        </w:tc>
      </w:tr>
      <w:tr>
        <w:trPr>
          <w:cantSplit/>
        </w:trPr>
        <w:tc>
          <w:tcPr>
            <w:tcW w:w="3223" w:type="dxa"/>
            <w:vAlign w:val="top"/>
            <w:textDirection w:val="lrTb"/>
            <w:noWrap w:val="false"/>
          </w:tcPr>
          <w:p>
            <w:pPr>
              <w:pStyle w:val="907"/>
              <w:jc w:val="center"/>
            </w:pPr>
            <w:r/>
            <w:r/>
          </w:p>
        </w:tc>
        <w:tc>
          <w:tcPr>
            <w:tcW w:w="3930" w:type="dxa"/>
            <w:vAlign w:val="top"/>
            <w:textDirection w:val="lrTb"/>
            <w:noWrap w:val="false"/>
          </w:tcPr>
          <w:p>
            <w:pPr>
              <w:pStyle w:val="907"/>
              <w:jc w:val="center"/>
            </w:pPr>
            <w:r/>
            <w:r/>
          </w:p>
        </w:tc>
        <w:tc>
          <w:tcPr>
            <w:tcW w:w="2559" w:type="dxa"/>
            <w:vAlign w:val="top"/>
            <w:textDirection w:val="lrTb"/>
            <w:noWrap w:val="false"/>
          </w:tcPr>
          <w:p>
            <w:pPr>
              <w:pStyle w:val="907"/>
              <w:jc w:val="center"/>
            </w:pPr>
            <w:r/>
            <w:r/>
          </w:p>
        </w:tc>
      </w:tr>
      <w:tr>
        <w:trPr>
          <w:cantSplit/>
        </w:trPr>
        <w:tc>
          <w:tcPr>
            <w:tcW w:w="3223" w:type="dxa"/>
            <w:vAlign w:val="top"/>
            <w:textDirection w:val="lrTb"/>
            <w:noWrap w:val="false"/>
          </w:tcPr>
          <w:p>
            <w:pPr>
              <w:pStyle w:val="907"/>
              <w:jc w:val="center"/>
            </w:pPr>
            <w:r/>
            <w:r/>
          </w:p>
        </w:tc>
        <w:tc>
          <w:tcPr>
            <w:tcW w:w="3930" w:type="dxa"/>
            <w:vAlign w:val="top"/>
            <w:textDirection w:val="lrTb"/>
            <w:noWrap w:val="false"/>
          </w:tcPr>
          <w:p>
            <w:pPr>
              <w:pStyle w:val="907"/>
              <w:jc w:val="center"/>
            </w:pPr>
            <w:r/>
            <w:r/>
          </w:p>
        </w:tc>
        <w:tc>
          <w:tcPr>
            <w:tcW w:w="2559" w:type="dxa"/>
            <w:vAlign w:val="top"/>
            <w:textDirection w:val="lrTb"/>
            <w:noWrap w:val="false"/>
          </w:tcPr>
          <w:p>
            <w:pPr>
              <w:pStyle w:val="907"/>
              <w:jc w:val="center"/>
            </w:pPr>
            <w:r/>
            <w:r/>
          </w:p>
        </w:tc>
      </w:tr>
      <w:tr>
        <w:trPr>
          <w:cantSplit/>
        </w:trPr>
        <w:tc>
          <w:tcPr>
            <w:tcW w:w="3223" w:type="dxa"/>
            <w:vAlign w:val="top"/>
            <w:textDirection w:val="lrTb"/>
            <w:noWrap w:val="false"/>
          </w:tcPr>
          <w:p>
            <w:pPr>
              <w:pStyle w:val="907"/>
              <w:jc w:val="center"/>
            </w:pPr>
            <w:r/>
            <w:r/>
          </w:p>
        </w:tc>
        <w:tc>
          <w:tcPr>
            <w:tcW w:w="3930" w:type="dxa"/>
            <w:vAlign w:val="top"/>
            <w:textDirection w:val="lrTb"/>
            <w:noWrap w:val="false"/>
          </w:tcPr>
          <w:p>
            <w:pPr>
              <w:pStyle w:val="907"/>
              <w:jc w:val="center"/>
            </w:pPr>
            <w:r/>
            <w:r/>
          </w:p>
        </w:tc>
        <w:tc>
          <w:tcPr>
            <w:tcW w:w="2559" w:type="dxa"/>
            <w:vAlign w:val="top"/>
            <w:textDirection w:val="lrTb"/>
            <w:noWrap w:val="false"/>
          </w:tcPr>
          <w:p>
            <w:pPr>
              <w:pStyle w:val="907"/>
              <w:jc w:val="center"/>
            </w:pPr>
            <w:r/>
            <w:r/>
          </w:p>
        </w:tc>
      </w:tr>
      <w:tr>
        <w:trPr>
          <w:cantSplit/>
        </w:trPr>
        <w:tc>
          <w:tcPr>
            <w:tcW w:w="3223" w:type="dxa"/>
            <w:vAlign w:val="top"/>
            <w:textDirection w:val="lrTb"/>
            <w:noWrap w:val="false"/>
          </w:tcPr>
          <w:p>
            <w:pPr>
              <w:pStyle w:val="907"/>
              <w:jc w:val="center"/>
            </w:pPr>
            <w:r/>
            <w:r/>
          </w:p>
        </w:tc>
        <w:tc>
          <w:tcPr>
            <w:tcW w:w="3930" w:type="dxa"/>
            <w:vAlign w:val="top"/>
            <w:textDirection w:val="lrTb"/>
            <w:noWrap w:val="false"/>
          </w:tcPr>
          <w:p>
            <w:pPr>
              <w:pStyle w:val="907"/>
              <w:jc w:val="center"/>
            </w:pPr>
            <w:r/>
            <w:r/>
          </w:p>
        </w:tc>
        <w:tc>
          <w:tcPr>
            <w:tcW w:w="2559" w:type="dxa"/>
            <w:vAlign w:val="top"/>
            <w:textDirection w:val="lrTb"/>
            <w:noWrap w:val="false"/>
          </w:tcPr>
          <w:p>
            <w:pPr>
              <w:pStyle w:val="907"/>
              <w:jc w:val="center"/>
            </w:pPr>
            <w:r/>
            <w:r/>
          </w:p>
        </w:tc>
      </w:tr>
      <w:tr>
        <w:trPr>
          <w:cantSplit/>
        </w:trPr>
        <w:tc>
          <w:tcPr>
            <w:tcW w:w="3223" w:type="dxa"/>
            <w:vAlign w:val="top"/>
            <w:textDirection w:val="lrTb"/>
            <w:noWrap w:val="false"/>
          </w:tcPr>
          <w:p>
            <w:pPr>
              <w:pStyle w:val="907"/>
              <w:jc w:val="center"/>
            </w:pPr>
            <w:r/>
            <w:r/>
          </w:p>
        </w:tc>
        <w:tc>
          <w:tcPr>
            <w:tcW w:w="3930" w:type="dxa"/>
            <w:vAlign w:val="top"/>
            <w:textDirection w:val="lrTb"/>
            <w:noWrap w:val="false"/>
          </w:tcPr>
          <w:p>
            <w:pPr>
              <w:pStyle w:val="907"/>
              <w:jc w:val="center"/>
            </w:pPr>
            <w:r/>
            <w:r/>
          </w:p>
        </w:tc>
        <w:tc>
          <w:tcPr>
            <w:tcW w:w="2559" w:type="dxa"/>
            <w:vAlign w:val="top"/>
            <w:textDirection w:val="lrTb"/>
            <w:noWrap w:val="false"/>
          </w:tcPr>
          <w:p>
            <w:pPr>
              <w:pStyle w:val="907"/>
              <w:jc w:val="center"/>
            </w:pPr>
            <w:r/>
            <w:r/>
          </w:p>
        </w:tc>
      </w:tr>
      <w:tr>
        <w:trPr>
          <w:cantSplit/>
        </w:trPr>
        <w:tc>
          <w:tcPr>
            <w:tcW w:w="3223" w:type="dxa"/>
            <w:vAlign w:val="top"/>
            <w:textDirection w:val="lrTb"/>
            <w:noWrap w:val="false"/>
          </w:tcPr>
          <w:p>
            <w:pPr>
              <w:pStyle w:val="907"/>
              <w:jc w:val="center"/>
            </w:pPr>
            <w:r/>
            <w:r/>
          </w:p>
        </w:tc>
        <w:tc>
          <w:tcPr>
            <w:tcW w:w="3930" w:type="dxa"/>
            <w:vAlign w:val="top"/>
            <w:textDirection w:val="lrTb"/>
            <w:noWrap w:val="false"/>
          </w:tcPr>
          <w:p>
            <w:pPr>
              <w:pStyle w:val="907"/>
              <w:jc w:val="center"/>
            </w:pPr>
            <w:r/>
            <w:r/>
          </w:p>
        </w:tc>
        <w:tc>
          <w:tcPr>
            <w:tcW w:w="2559" w:type="dxa"/>
            <w:vAlign w:val="top"/>
            <w:textDirection w:val="lrTb"/>
            <w:noWrap w:val="false"/>
          </w:tcPr>
          <w:p>
            <w:pPr>
              <w:pStyle w:val="907"/>
              <w:jc w:val="center"/>
            </w:pPr>
            <w:r/>
            <w:r/>
          </w:p>
        </w:tc>
      </w:tr>
      <w:tr>
        <w:trPr>
          <w:cantSplit/>
        </w:trPr>
        <w:tc>
          <w:tcPr>
            <w:tcW w:w="3223" w:type="dxa"/>
            <w:vAlign w:val="top"/>
            <w:textDirection w:val="lrTb"/>
            <w:noWrap w:val="false"/>
          </w:tcPr>
          <w:p>
            <w:pPr>
              <w:pStyle w:val="907"/>
              <w:jc w:val="center"/>
            </w:pPr>
            <w:r>
              <w:rPr>
                <w:rFonts w:hint="eastAsia"/>
              </w:rPr>
              <w:t xml:space="preserve">维修材料、配件进销差价率</w:t>
            </w:r>
            <w:r>
              <w:t xml:space="preserve">        </w:t>
            </w:r>
            <w:r/>
          </w:p>
        </w:tc>
        <w:tc>
          <w:tcPr>
            <w:gridSpan w:val="2"/>
            <w:tcW w:w="6489" w:type="dxa"/>
            <w:vAlign w:val="center"/>
            <w:textDirection w:val="lrTb"/>
            <w:noWrap w:val="false"/>
          </w:tcPr>
          <w:p>
            <w:pPr>
              <w:pStyle w:val="907"/>
              <w:jc w:val="center"/>
            </w:pPr>
            <w:r>
              <w:rPr>
                <w:u w:val="single"/>
              </w:rPr>
              <w:t xml:space="preserve">     </w:t>
            </w:r>
            <w:r>
              <w:t xml:space="preserve">%</w:t>
            </w:r>
            <w:r/>
          </w:p>
        </w:tc>
      </w:tr>
      <w:tr>
        <w:trPr>
          <w:cantSplit/>
          <w:trHeight w:val="784"/>
        </w:trPr>
        <w:tc>
          <w:tcPr>
            <w:tcW w:w="3223" w:type="dxa"/>
            <w:vAlign w:val="top"/>
            <w:textDirection w:val="lrTb"/>
            <w:noWrap w:val="false"/>
          </w:tcPr>
          <w:p>
            <w:pPr>
              <w:pStyle w:val="907"/>
              <w:spacing w:line="500" w:lineRule="exact"/>
            </w:pPr>
            <w:r>
              <w:t xml:space="preserve">简单介绍本企业在采购维修材料质量保证方面的措施</w:t>
            </w:r>
            <w:r/>
          </w:p>
        </w:tc>
        <w:tc>
          <w:tcPr>
            <w:gridSpan w:val="2"/>
            <w:tcW w:w="6489" w:type="dxa"/>
            <w:vAlign w:val="center"/>
            <w:textDirection w:val="lrTb"/>
            <w:noWrap w:val="false"/>
          </w:tcPr>
          <w:p>
            <w:pPr>
              <w:pStyle w:val="907"/>
            </w:pPr>
            <w:r/>
            <w:r/>
          </w:p>
        </w:tc>
      </w:tr>
    </w:tbl>
    <w:p>
      <w:pPr>
        <w:pStyle w:val="907"/>
        <w:rPr>
          <w:b/>
          <w:bCs/>
          <w:sz w:val="24"/>
          <w:szCs w:val="24"/>
        </w:rPr>
      </w:pPr>
      <w:r>
        <w:rPr>
          <w:b/>
          <w:bCs/>
          <w:sz w:val="24"/>
          <w:szCs w:val="24"/>
        </w:rPr>
        <w:t xml:space="preserve">注：1、主修车型填写供应商维修有优势的各类车型；</w:t>
      </w:r>
      <w:r>
        <w:rPr>
          <w:b/>
          <w:bCs/>
          <w:sz w:val="24"/>
          <w:szCs w:val="24"/>
        </w:rPr>
      </w:r>
      <w:r/>
    </w:p>
    <w:p>
      <w:pPr>
        <w:pStyle w:val="907"/>
        <w:ind w:firstLine="361"/>
        <w:spacing w:line="360" w:lineRule="auto"/>
        <w:rPr>
          <w:b/>
          <w:bCs/>
          <w:sz w:val="24"/>
          <w:szCs w:val="24"/>
        </w:rPr>
      </w:pPr>
      <w:r>
        <w:rPr>
          <w:rFonts w:hint="eastAsia"/>
          <w:b/>
          <w:bCs/>
          <w:sz w:val="24"/>
          <w:szCs w:val="24"/>
          <w:lang w:val="en-US" w:eastAsia="zh-CN"/>
        </w:rPr>
        <w:t xml:space="preserve">2</w:t>
      </w:r>
      <w:r>
        <w:rPr>
          <w:b/>
          <w:bCs/>
          <w:sz w:val="24"/>
          <w:szCs w:val="24"/>
        </w:rPr>
        <w:t xml:space="preserve">、如本表格不能满足需要，供应商可根据此表格式自行划表填写。</w:t>
      </w:r>
      <w:r>
        <w:rPr>
          <w:b/>
          <w:bCs/>
          <w:sz w:val="24"/>
          <w:szCs w:val="24"/>
        </w:rPr>
      </w:r>
      <w:r/>
    </w:p>
    <w:p>
      <w:pPr>
        <w:pStyle w:val="907"/>
        <w:ind w:firstLine="482"/>
        <w:rPr>
          <w:b/>
          <w:bCs/>
          <w:sz w:val="24"/>
          <w:szCs w:val="24"/>
        </w:rPr>
      </w:pPr>
      <w:r>
        <w:rPr>
          <w:b/>
          <w:bCs/>
          <w:sz w:val="24"/>
          <w:szCs w:val="24"/>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hint="eastAsia" w:ascii="Arial" w:hAnsi="Arial" w:eastAsia="黑体"/>
          <w:b/>
          <w:bCs/>
          <w:sz w:val="24"/>
          <w:szCs w:val="32"/>
        </w:rPr>
      </w:pPr>
      <w:r>
        <w:rPr>
          <w:rFonts w:hint="eastAsia" w:ascii="Arial" w:hAnsi="Arial" w:eastAsia="黑体"/>
          <w:b/>
          <w:bCs/>
          <w:sz w:val="24"/>
          <w:szCs w:val="32"/>
        </w:rPr>
      </w:r>
      <w:r/>
    </w:p>
    <w:p>
      <w:pPr>
        <w:pStyle w:val="907"/>
        <w:jc w:val="left"/>
        <w:rPr>
          <w:rFonts w:ascii="Arial" w:hAnsi="Arial" w:eastAsia="黑体"/>
          <w:b/>
          <w:bCs/>
          <w:sz w:val="24"/>
          <w:szCs w:val="32"/>
        </w:rPr>
      </w:pPr>
      <w:r>
        <w:rPr>
          <w:rFonts w:ascii="Arial" w:hAnsi="Arial" w:eastAsia="黑体"/>
          <w:b/>
          <w:bCs/>
          <w:sz w:val="24"/>
          <w:szCs w:val="32"/>
        </w:rPr>
        <w:br w:type="page" w:clear="all"/>
      </w:r>
      <w:r>
        <w:rPr>
          <w:rFonts w:ascii="Arial" w:hAnsi="Arial" w:eastAsia="黑体"/>
          <w:b/>
          <w:bCs/>
          <w:sz w:val="24"/>
          <w:szCs w:val="32"/>
        </w:rPr>
        <w:t xml:space="preserve">零配件质保期承诺表</w:t>
      </w:r>
      <w:r>
        <w:rPr>
          <w:rFonts w:ascii="Arial" w:hAnsi="Arial" w:eastAsia="黑体"/>
          <w:b/>
          <w:bCs/>
          <w:sz w:val="24"/>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11"/>
        <w:gridCol w:w="2012"/>
        <w:gridCol w:w="2012"/>
        <w:gridCol w:w="2012"/>
        <w:gridCol w:w="1508"/>
      </w:tblGrid>
      <w:tr>
        <w:trPr>
          <w:trHeight w:val="435"/>
        </w:trPr>
        <w:tc>
          <w:tcPr>
            <w:tcW w:w="2011" w:type="dxa"/>
            <w:vAlign w:val="center"/>
            <w:textDirection w:val="lrTb"/>
            <w:noWrap w:val="false"/>
          </w:tcPr>
          <w:p>
            <w:pPr>
              <w:pStyle w:val="907"/>
              <w:jc w:val="center"/>
              <w:rPr>
                <w:sz w:val="24"/>
                <w:szCs w:val="24"/>
              </w:rPr>
            </w:pPr>
            <w:r>
              <w:rPr>
                <w:sz w:val="24"/>
                <w:szCs w:val="24"/>
              </w:rPr>
              <w:t xml:space="preserve">序号</w:t>
            </w:r>
            <w:r>
              <w:rPr>
                <w:sz w:val="24"/>
                <w:szCs w:val="24"/>
              </w:rPr>
            </w:r>
            <w:r/>
          </w:p>
        </w:tc>
        <w:tc>
          <w:tcPr>
            <w:tcW w:w="2012" w:type="dxa"/>
            <w:vAlign w:val="center"/>
            <w:textDirection w:val="lrTb"/>
            <w:noWrap w:val="false"/>
          </w:tcPr>
          <w:p>
            <w:pPr>
              <w:pStyle w:val="907"/>
              <w:jc w:val="center"/>
              <w:rPr>
                <w:sz w:val="24"/>
                <w:szCs w:val="24"/>
              </w:rPr>
            </w:pPr>
            <w:r>
              <w:rPr>
                <w:sz w:val="24"/>
                <w:szCs w:val="24"/>
              </w:rPr>
              <w:t xml:space="preserve">零配件名称</w:t>
            </w:r>
            <w:r>
              <w:rPr>
                <w:sz w:val="24"/>
                <w:szCs w:val="24"/>
              </w:rPr>
            </w:r>
            <w:r/>
          </w:p>
        </w:tc>
        <w:tc>
          <w:tcPr>
            <w:tcW w:w="2012" w:type="dxa"/>
            <w:vAlign w:val="center"/>
            <w:textDirection w:val="lrTb"/>
            <w:noWrap w:val="false"/>
          </w:tcPr>
          <w:p>
            <w:pPr>
              <w:pStyle w:val="907"/>
              <w:jc w:val="center"/>
              <w:rPr>
                <w:sz w:val="24"/>
                <w:szCs w:val="24"/>
              </w:rPr>
            </w:pPr>
            <w:r>
              <w:rPr>
                <w:sz w:val="24"/>
                <w:szCs w:val="24"/>
              </w:rPr>
              <w:t xml:space="preserve">承诺质保期</w:t>
            </w:r>
            <w:r>
              <w:rPr>
                <w:sz w:val="24"/>
                <w:szCs w:val="24"/>
              </w:rPr>
            </w:r>
            <w:r/>
          </w:p>
        </w:tc>
        <w:tc>
          <w:tcPr>
            <w:tcW w:w="2012" w:type="dxa"/>
            <w:vAlign w:val="center"/>
            <w:textDirection w:val="lrTb"/>
            <w:noWrap w:val="false"/>
          </w:tcPr>
          <w:p>
            <w:pPr>
              <w:pStyle w:val="907"/>
              <w:jc w:val="center"/>
              <w:rPr>
                <w:sz w:val="24"/>
                <w:szCs w:val="24"/>
              </w:rPr>
            </w:pPr>
            <w:r>
              <w:rPr>
                <w:sz w:val="24"/>
                <w:szCs w:val="24"/>
              </w:rPr>
              <w:t xml:space="preserve">价格</w:t>
            </w:r>
            <w:r>
              <w:rPr>
                <w:sz w:val="24"/>
                <w:szCs w:val="24"/>
              </w:rPr>
            </w:r>
            <w:r/>
          </w:p>
        </w:tc>
        <w:tc>
          <w:tcPr>
            <w:tcW w:w="1508" w:type="dxa"/>
            <w:vAlign w:val="center"/>
            <w:textDirection w:val="lrTb"/>
            <w:noWrap w:val="false"/>
          </w:tcPr>
          <w:p>
            <w:pPr>
              <w:pStyle w:val="907"/>
              <w:jc w:val="center"/>
              <w:rPr>
                <w:sz w:val="24"/>
                <w:szCs w:val="24"/>
              </w:rPr>
            </w:pPr>
            <w:r>
              <w:rPr>
                <w:sz w:val="24"/>
                <w:szCs w:val="24"/>
              </w:rPr>
              <w:t xml:space="preserve">备注</w:t>
            </w:r>
            <w:r>
              <w:rPr>
                <w:sz w:val="24"/>
                <w:szCs w:val="24"/>
              </w:rPr>
            </w:r>
            <w:r/>
          </w:p>
        </w:tc>
      </w:tr>
      <w:tr>
        <w:trPr>
          <w:trHeight w:val="276"/>
        </w:trPr>
        <w:tc>
          <w:tcPr>
            <w:tcW w:w="2011"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1508" w:type="dxa"/>
            <w:vAlign w:val="center"/>
            <w:textDirection w:val="lrTb"/>
            <w:noWrap w:val="false"/>
          </w:tcPr>
          <w:p>
            <w:pPr>
              <w:pStyle w:val="907"/>
              <w:jc w:val="center"/>
              <w:rPr>
                <w:sz w:val="24"/>
                <w:szCs w:val="24"/>
              </w:rPr>
            </w:pPr>
            <w:r>
              <w:rPr>
                <w:sz w:val="24"/>
                <w:szCs w:val="24"/>
              </w:rPr>
            </w:r>
            <w:r/>
          </w:p>
        </w:tc>
      </w:tr>
      <w:tr>
        <w:trPr>
          <w:trHeight w:val="153"/>
        </w:trPr>
        <w:tc>
          <w:tcPr>
            <w:tcW w:w="2011"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1508" w:type="dxa"/>
            <w:vAlign w:val="center"/>
            <w:textDirection w:val="lrTb"/>
            <w:noWrap w:val="false"/>
          </w:tcPr>
          <w:p>
            <w:pPr>
              <w:pStyle w:val="907"/>
              <w:jc w:val="center"/>
              <w:rPr>
                <w:sz w:val="24"/>
                <w:szCs w:val="24"/>
              </w:rPr>
            </w:pPr>
            <w:r>
              <w:rPr>
                <w:sz w:val="24"/>
                <w:szCs w:val="24"/>
              </w:rPr>
            </w:r>
            <w:r/>
          </w:p>
        </w:tc>
      </w:tr>
      <w:tr>
        <w:trPr>
          <w:trHeight w:val="77"/>
        </w:trPr>
        <w:tc>
          <w:tcPr>
            <w:tcW w:w="2011"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1508" w:type="dxa"/>
            <w:vAlign w:val="center"/>
            <w:textDirection w:val="lrTb"/>
            <w:noWrap w:val="false"/>
          </w:tcPr>
          <w:p>
            <w:pPr>
              <w:pStyle w:val="907"/>
              <w:jc w:val="center"/>
              <w:rPr>
                <w:sz w:val="24"/>
                <w:szCs w:val="24"/>
              </w:rPr>
            </w:pPr>
            <w:r>
              <w:rPr>
                <w:sz w:val="24"/>
                <w:szCs w:val="24"/>
              </w:rPr>
            </w:r>
            <w:r/>
          </w:p>
        </w:tc>
      </w:tr>
      <w:tr>
        <w:trPr>
          <w:trHeight w:val="77"/>
        </w:trPr>
        <w:tc>
          <w:tcPr>
            <w:tcW w:w="2011"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1508" w:type="dxa"/>
            <w:vAlign w:val="center"/>
            <w:textDirection w:val="lrTb"/>
            <w:noWrap w:val="false"/>
          </w:tcPr>
          <w:p>
            <w:pPr>
              <w:pStyle w:val="907"/>
              <w:jc w:val="center"/>
              <w:rPr>
                <w:sz w:val="24"/>
                <w:szCs w:val="24"/>
              </w:rPr>
            </w:pPr>
            <w:r>
              <w:rPr>
                <w:sz w:val="24"/>
                <w:szCs w:val="24"/>
              </w:rPr>
            </w:r>
            <w:r/>
          </w:p>
        </w:tc>
      </w:tr>
      <w:tr>
        <w:trPr>
          <w:trHeight w:val="77"/>
        </w:trPr>
        <w:tc>
          <w:tcPr>
            <w:tcW w:w="2011"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1508" w:type="dxa"/>
            <w:vAlign w:val="center"/>
            <w:textDirection w:val="lrTb"/>
            <w:noWrap w:val="false"/>
          </w:tcPr>
          <w:p>
            <w:pPr>
              <w:pStyle w:val="907"/>
              <w:jc w:val="center"/>
              <w:rPr>
                <w:sz w:val="24"/>
                <w:szCs w:val="24"/>
              </w:rPr>
            </w:pPr>
            <w:r>
              <w:rPr>
                <w:sz w:val="24"/>
                <w:szCs w:val="24"/>
              </w:rPr>
            </w:r>
            <w:r/>
          </w:p>
        </w:tc>
      </w:tr>
      <w:tr>
        <w:trPr>
          <w:trHeight w:val="77"/>
        </w:trPr>
        <w:tc>
          <w:tcPr>
            <w:tcW w:w="2011"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1508" w:type="dxa"/>
            <w:vAlign w:val="center"/>
            <w:textDirection w:val="lrTb"/>
            <w:noWrap w:val="false"/>
          </w:tcPr>
          <w:p>
            <w:pPr>
              <w:pStyle w:val="907"/>
              <w:jc w:val="center"/>
              <w:rPr>
                <w:sz w:val="24"/>
                <w:szCs w:val="24"/>
              </w:rPr>
            </w:pPr>
            <w:r>
              <w:rPr>
                <w:sz w:val="24"/>
                <w:szCs w:val="24"/>
              </w:rPr>
            </w:r>
            <w:r/>
          </w:p>
        </w:tc>
      </w:tr>
      <w:tr>
        <w:trPr>
          <w:trHeight w:val="77"/>
        </w:trPr>
        <w:tc>
          <w:tcPr>
            <w:tcW w:w="2011"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1508" w:type="dxa"/>
            <w:vAlign w:val="center"/>
            <w:textDirection w:val="lrTb"/>
            <w:noWrap w:val="false"/>
          </w:tcPr>
          <w:p>
            <w:pPr>
              <w:pStyle w:val="907"/>
              <w:jc w:val="center"/>
              <w:rPr>
                <w:sz w:val="24"/>
                <w:szCs w:val="24"/>
              </w:rPr>
            </w:pPr>
            <w:r>
              <w:rPr>
                <w:sz w:val="24"/>
                <w:szCs w:val="24"/>
              </w:rPr>
            </w:r>
            <w:r/>
          </w:p>
        </w:tc>
      </w:tr>
      <w:tr>
        <w:trPr>
          <w:trHeight w:val="80"/>
        </w:trPr>
        <w:tc>
          <w:tcPr>
            <w:tcW w:w="2011"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1508" w:type="dxa"/>
            <w:vAlign w:val="center"/>
            <w:textDirection w:val="lrTb"/>
            <w:noWrap w:val="false"/>
          </w:tcPr>
          <w:p>
            <w:pPr>
              <w:pStyle w:val="907"/>
              <w:jc w:val="center"/>
              <w:rPr>
                <w:sz w:val="24"/>
                <w:szCs w:val="24"/>
              </w:rPr>
            </w:pPr>
            <w:r>
              <w:rPr>
                <w:sz w:val="24"/>
                <w:szCs w:val="24"/>
              </w:rPr>
            </w:r>
            <w:r/>
          </w:p>
        </w:tc>
      </w:tr>
      <w:tr>
        <w:trPr>
          <w:trHeight w:val="83"/>
        </w:trPr>
        <w:tc>
          <w:tcPr>
            <w:tcW w:w="2011"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1508" w:type="dxa"/>
            <w:vAlign w:val="center"/>
            <w:textDirection w:val="lrTb"/>
            <w:noWrap w:val="false"/>
          </w:tcPr>
          <w:p>
            <w:pPr>
              <w:pStyle w:val="907"/>
              <w:jc w:val="center"/>
              <w:rPr>
                <w:sz w:val="24"/>
                <w:szCs w:val="24"/>
              </w:rPr>
            </w:pPr>
            <w:r>
              <w:rPr>
                <w:sz w:val="24"/>
                <w:szCs w:val="24"/>
              </w:rPr>
            </w:r>
            <w:r/>
          </w:p>
        </w:tc>
      </w:tr>
      <w:tr>
        <w:trPr>
          <w:trHeight w:val="77"/>
        </w:trPr>
        <w:tc>
          <w:tcPr>
            <w:tcW w:w="2011"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1508" w:type="dxa"/>
            <w:vAlign w:val="center"/>
            <w:textDirection w:val="lrTb"/>
            <w:noWrap w:val="false"/>
          </w:tcPr>
          <w:p>
            <w:pPr>
              <w:pStyle w:val="907"/>
              <w:jc w:val="center"/>
              <w:rPr>
                <w:sz w:val="24"/>
                <w:szCs w:val="24"/>
              </w:rPr>
            </w:pPr>
            <w:r>
              <w:rPr>
                <w:sz w:val="24"/>
                <w:szCs w:val="24"/>
              </w:rPr>
            </w:r>
            <w:r/>
          </w:p>
        </w:tc>
      </w:tr>
      <w:tr>
        <w:trPr>
          <w:trHeight w:val="77"/>
        </w:trPr>
        <w:tc>
          <w:tcPr>
            <w:tcW w:w="2011"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1508" w:type="dxa"/>
            <w:vAlign w:val="center"/>
            <w:textDirection w:val="lrTb"/>
            <w:noWrap w:val="false"/>
          </w:tcPr>
          <w:p>
            <w:pPr>
              <w:pStyle w:val="907"/>
              <w:jc w:val="center"/>
              <w:rPr>
                <w:sz w:val="24"/>
                <w:szCs w:val="24"/>
              </w:rPr>
            </w:pPr>
            <w:r>
              <w:rPr>
                <w:sz w:val="24"/>
                <w:szCs w:val="24"/>
              </w:rPr>
            </w:r>
            <w:r/>
          </w:p>
        </w:tc>
      </w:tr>
      <w:tr>
        <w:trPr>
          <w:trHeight w:val="77"/>
        </w:trPr>
        <w:tc>
          <w:tcPr>
            <w:tcW w:w="2011"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1508" w:type="dxa"/>
            <w:vAlign w:val="center"/>
            <w:textDirection w:val="lrTb"/>
            <w:noWrap w:val="false"/>
          </w:tcPr>
          <w:p>
            <w:pPr>
              <w:pStyle w:val="907"/>
              <w:jc w:val="center"/>
              <w:rPr>
                <w:sz w:val="24"/>
                <w:szCs w:val="24"/>
              </w:rPr>
            </w:pPr>
            <w:r>
              <w:rPr>
                <w:sz w:val="24"/>
                <w:szCs w:val="24"/>
              </w:rPr>
            </w:r>
            <w:r/>
          </w:p>
        </w:tc>
      </w:tr>
      <w:tr>
        <w:trPr>
          <w:trHeight w:val="180"/>
        </w:trPr>
        <w:tc>
          <w:tcPr>
            <w:tcW w:w="2011"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2012" w:type="dxa"/>
            <w:vAlign w:val="center"/>
            <w:textDirection w:val="lrTb"/>
            <w:noWrap w:val="false"/>
          </w:tcPr>
          <w:p>
            <w:pPr>
              <w:pStyle w:val="907"/>
              <w:jc w:val="center"/>
              <w:rPr>
                <w:sz w:val="24"/>
                <w:szCs w:val="24"/>
              </w:rPr>
            </w:pPr>
            <w:r>
              <w:rPr>
                <w:sz w:val="24"/>
                <w:szCs w:val="24"/>
              </w:rPr>
            </w:r>
            <w:r/>
          </w:p>
        </w:tc>
        <w:tc>
          <w:tcPr>
            <w:tcW w:w="1508" w:type="dxa"/>
            <w:vAlign w:val="center"/>
            <w:textDirection w:val="lrTb"/>
            <w:noWrap w:val="false"/>
          </w:tcPr>
          <w:p>
            <w:pPr>
              <w:pStyle w:val="907"/>
              <w:jc w:val="center"/>
              <w:rPr>
                <w:sz w:val="24"/>
                <w:szCs w:val="24"/>
              </w:rPr>
            </w:pPr>
            <w:r>
              <w:rPr>
                <w:sz w:val="24"/>
                <w:szCs w:val="24"/>
              </w:rPr>
            </w:r>
            <w:r/>
          </w:p>
        </w:tc>
      </w:tr>
    </w:tbl>
    <w:p>
      <w:pPr>
        <w:pStyle w:val="907"/>
        <w:ind w:firstLine="482"/>
        <w:rPr>
          <w:b/>
          <w:bCs/>
          <w:sz w:val="24"/>
          <w:szCs w:val="24"/>
        </w:rPr>
      </w:pPr>
      <w:r>
        <w:rPr>
          <w:b/>
          <w:bCs/>
          <w:sz w:val="24"/>
          <w:szCs w:val="24"/>
        </w:rPr>
      </w:r>
      <w:r/>
    </w:p>
    <w:p>
      <w:pPr>
        <w:pStyle w:val="907"/>
        <w:spacing w:before="5" w:line="360" w:lineRule="auto"/>
        <w:rPr>
          <w:rFonts w:hint="eastAsia"/>
          <w:b/>
          <w:bCs/>
          <w:sz w:val="24"/>
          <w:szCs w:val="24"/>
        </w:rPr>
      </w:pPr>
      <w:r>
        <w:rPr>
          <w:sz w:val="24"/>
          <w:szCs w:val="24"/>
        </w:rPr>
        <w:t xml:space="preserve">法定代表人或法定代表人授权代表签字或盖章：</w:t>
      </w:r>
      <w:r>
        <w:rPr>
          <w:rFonts w:hint="eastAsia"/>
          <w:b/>
          <w:bCs/>
          <w:sz w:val="24"/>
          <w:szCs w:val="24"/>
        </w:rPr>
      </w:r>
      <w:r/>
    </w:p>
    <w:p>
      <w:pPr>
        <w:pStyle w:val="907"/>
        <w:rPr>
          <w:rFonts w:hint="eastAsia"/>
          <w:sz w:val="24"/>
          <w:szCs w:val="24"/>
        </w:rPr>
      </w:pPr>
      <w:r>
        <w:rPr>
          <w:rFonts w:hint="eastAsia"/>
          <w:sz w:val="24"/>
          <w:szCs w:val="24"/>
        </w:rPr>
      </w:r>
      <w:r/>
    </w:p>
    <w:p>
      <w:pPr>
        <w:pStyle w:val="907"/>
        <w:rPr>
          <w:rFonts w:hint="eastAsia"/>
          <w:b/>
          <w:sz w:val="24"/>
          <w:szCs w:val="24"/>
        </w:rPr>
      </w:pPr>
      <w:r>
        <w:rPr>
          <w:b/>
          <w:sz w:val="24"/>
          <w:szCs w:val="24"/>
        </w:rPr>
        <w:br w:type="page" w:clear="all"/>
      </w:r>
      <w:r>
        <w:rPr>
          <w:rFonts w:hint="eastAsia"/>
          <w:b/>
          <w:sz w:val="24"/>
          <w:szCs w:val="24"/>
        </w:rPr>
      </w:r>
      <w:r/>
    </w:p>
    <w:p>
      <w:pPr>
        <w:pStyle w:val="907"/>
        <w:rPr>
          <w:rFonts w:hint="eastAsia"/>
          <w:b/>
          <w:sz w:val="24"/>
          <w:szCs w:val="24"/>
        </w:rPr>
      </w:pPr>
      <w:r>
        <w:rPr>
          <w:rFonts w:hint="eastAsia"/>
          <w:b/>
          <w:sz w:val="24"/>
          <w:szCs w:val="24"/>
        </w:rPr>
      </w:r>
      <w:r/>
    </w:p>
    <w:p>
      <w:pPr>
        <w:pStyle w:val="907"/>
        <w:jc w:val="center"/>
        <w:spacing w:line="360" w:lineRule="auto"/>
        <w:rPr>
          <w:rFonts w:hint="eastAsia" w:ascii="Arial" w:hAnsi="Arial" w:eastAsia="黑体"/>
          <w:b/>
          <w:bCs/>
          <w:sz w:val="28"/>
          <w:szCs w:val="28"/>
        </w:rPr>
      </w:pPr>
      <w:r>
        <w:rPr>
          <w:rFonts w:hint="eastAsia" w:ascii="Arial" w:hAnsi="Arial" w:eastAsia="黑体"/>
          <w:b/>
          <w:bCs/>
          <w:sz w:val="28"/>
          <w:szCs w:val="28"/>
        </w:rPr>
        <w:t xml:space="preserve">质量保证书</w:t>
      </w:r>
      <w:r>
        <w:rPr>
          <w:rFonts w:hint="eastAsia" w:ascii="Arial" w:hAnsi="Arial" w:eastAsia="黑体"/>
          <w:b/>
          <w:bCs/>
          <w:sz w:val="28"/>
          <w:szCs w:val="28"/>
        </w:rPr>
      </w:r>
      <w:r/>
    </w:p>
    <w:p>
      <w:pPr>
        <w:pStyle w:val="907"/>
        <w:jc w:val="center"/>
        <w:rPr>
          <w:rFonts w:hint="eastAsia" w:ascii="宋体" w:hAnsi="宋体"/>
          <w:b/>
          <w:sz w:val="30"/>
          <w:szCs w:val="30"/>
        </w:rPr>
      </w:pPr>
      <w:r>
        <w:rPr>
          <w:rFonts w:hint="eastAsia" w:ascii="宋体" w:hAnsi="宋体"/>
          <w:b/>
          <w:sz w:val="30"/>
          <w:szCs w:val="30"/>
        </w:rPr>
      </w:r>
      <w:r/>
    </w:p>
    <w:p>
      <w:pPr>
        <w:pStyle w:val="907"/>
        <w:rPr>
          <w:rFonts w:hint="eastAsia" w:ascii="宋体" w:hAnsi="宋体"/>
          <w:sz w:val="24"/>
          <w:szCs w:val="24"/>
        </w:rPr>
      </w:pPr>
      <w:r>
        <w:rPr>
          <w:rFonts w:hint="eastAsia" w:ascii="宋体" w:hAnsi="宋体"/>
          <w:sz w:val="24"/>
          <w:szCs w:val="24"/>
        </w:rPr>
        <w:t xml:space="preserve">致</w:t>
      </w:r>
      <w:r>
        <w:rPr>
          <w:rFonts w:hint="eastAsia" w:ascii="宋体" w:hAnsi="宋体"/>
          <w:b/>
          <w:sz w:val="24"/>
          <w:szCs w:val="24"/>
        </w:rPr>
        <w:t xml:space="preserve">：</w:t>
      </w:r>
      <w:r>
        <w:rPr>
          <w:rFonts w:hint="eastAsia" w:ascii="宋体" w:hAnsi="宋体"/>
          <w:b/>
          <w:sz w:val="24"/>
          <w:szCs w:val="24"/>
          <w:u w:val="single"/>
        </w:rPr>
        <w:t xml:space="preserve">      </w:t>
      </w:r>
      <w:r>
        <w:rPr>
          <w:rFonts w:hint="eastAsia" w:ascii="宋体" w:hAnsi="宋体"/>
          <w:sz w:val="24"/>
          <w:szCs w:val="24"/>
        </w:rPr>
        <w:t xml:space="preserve">（征集人名称）</w:t>
      </w:r>
      <w:r>
        <w:rPr>
          <w:rFonts w:hint="eastAsia" w:ascii="宋体" w:hAnsi="宋体"/>
          <w:sz w:val="24"/>
          <w:szCs w:val="24"/>
        </w:rPr>
      </w:r>
      <w:r/>
    </w:p>
    <w:p>
      <w:pPr>
        <w:pStyle w:val="907"/>
        <w:ind w:firstLine="645"/>
        <w:rPr>
          <w:rFonts w:hint="eastAsia" w:ascii="宋体" w:hAnsi="宋体"/>
          <w:sz w:val="24"/>
          <w:szCs w:val="24"/>
        </w:rPr>
      </w:pPr>
      <w:r>
        <w:rPr>
          <w:rFonts w:hint="eastAsia" w:ascii="宋体" w:hAnsi="宋体"/>
          <w:sz w:val="24"/>
          <w:szCs w:val="24"/>
        </w:rPr>
        <w:t xml:space="preserve">本保证书作为</w:t>
      </w:r>
      <w:r>
        <w:rPr>
          <w:rFonts w:hint="eastAsia" w:ascii="宋体" w:hAnsi="宋体"/>
          <w:sz w:val="24"/>
          <w:szCs w:val="24"/>
          <w:u w:val="single"/>
        </w:rPr>
        <w:t xml:space="preserve">             </w:t>
      </w:r>
      <w:r>
        <w:rPr>
          <w:rFonts w:hint="eastAsia" w:ascii="宋体" w:hAnsi="宋体"/>
          <w:sz w:val="24"/>
          <w:szCs w:val="24"/>
        </w:rPr>
        <w:t xml:space="preserve">（供应商单位名称）参加</w:t>
      </w:r>
      <w:r>
        <w:rPr>
          <w:rFonts w:hint="eastAsia" w:ascii="宋体" w:hAnsi="宋体"/>
          <w:sz w:val="24"/>
          <w:szCs w:val="24"/>
          <w:u w:val="single"/>
        </w:rPr>
        <w:t xml:space="preserve"> （项目名称）</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）项目</w:t>
      </w:r>
      <w:r>
        <w:rPr>
          <w:rFonts w:hint="eastAsia" w:ascii="宋体" w:hAnsi="宋体"/>
          <w:sz w:val="24"/>
          <w:szCs w:val="24"/>
          <w:lang w:eastAsia="zh-CN"/>
        </w:rPr>
        <w:t xml:space="preserve">响应文件</w:t>
      </w:r>
      <w:r>
        <w:rPr>
          <w:rFonts w:hint="eastAsia" w:ascii="宋体" w:hAnsi="宋体"/>
          <w:sz w:val="24"/>
          <w:szCs w:val="24"/>
        </w:rPr>
        <w:t xml:space="preserve">的不可分割的一部分。如我单位有幸成为灌云县公务用车保养及维修的定点维修单位，在本次合同有效期内，特向贵方保证，在以下维修合格出厂车辆的质量保证里程或日期内，因维修质量造成的机械事故和经济损失，由我单位承担全部责任。</w:t>
      </w:r>
      <w:r>
        <w:rPr>
          <w:rFonts w:hint="eastAsia" w:ascii="宋体" w:hAnsi="宋体"/>
          <w:sz w:val="24"/>
          <w:szCs w:val="24"/>
        </w:rPr>
      </w:r>
      <w:r/>
    </w:p>
    <w:p>
      <w:pPr>
        <w:pStyle w:val="907"/>
        <w:ind w:firstLine="645"/>
        <w:rPr>
          <w:rFonts w:hint="eastAsia" w:ascii="宋体" w:hAnsi="宋体"/>
          <w:sz w:val="24"/>
          <w:szCs w:val="24"/>
        </w:rPr>
      </w:pPr>
      <w:r>
        <w:rPr>
          <w:rFonts w:hint="eastAsia" w:ascii="宋体" w:hAnsi="宋体"/>
          <w:sz w:val="24"/>
          <w:szCs w:val="24"/>
        </w:rPr>
        <w:t xml:space="preserve">维修合格出厂车辆的质量保证里程或时间为：</w:t>
      </w:r>
      <w:r>
        <w:rPr>
          <w:rFonts w:hint="eastAsia" w:ascii="宋体" w:hAnsi="宋体"/>
          <w:sz w:val="24"/>
          <w:szCs w:val="24"/>
        </w:rPr>
      </w:r>
      <w:r/>
    </w:p>
    <w:p>
      <w:pPr>
        <w:pStyle w:val="907"/>
        <w:numPr>
          <w:ilvl w:val="0"/>
          <w:numId w:val="9"/>
        </w:numPr>
        <w:tabs>
          <w:tab w:val="left" w:pos="1125" w:leader="none"/>
        </w:tabs>
        <w:rPr>
          <w:rFonts w:hint="eastAsia" w:ascii="宋体" w:hAnsi="宋体"/>
          <w:sz w:val="24"/>
          <w:szCs w:val="24"/>
        </w:rPr>
      </w:pPr>
      <w:r>
        <w:rPr>
          <w:rFonts w:hint="eastAsia" w:ascii="宋体" w:hAnsi="宋体"/>
          <w:sz w:val="24"/>
          <w:szCs w:val="24"/>
        </w:rPr>
        <w:t xml:space="preserve">整车大修和总成大修：</w:t>
      </w:r>
      <w:r>
        <w:rPr>
          <w:rFonts w:hint="eastAsia" w:ascii="宋体" w:hAnsi="宋体"/>
          <w:sz w:val="24"/>
          <w:szCs w:val="24"/>
          <w:u w:val="single"/>
        </w:rPr>
        <w:t xml:space="preserve">                       </w:t>
      </w:r>
      <w:r>
        <w:rPr>
          <w:rFonts w:hint="eastAsia" w:ascii="宋体" w:hAnsi="宋体"/>
          <w:sz w:val="24"/>
          <w:szCs w:val="24"/>
        </w:rPr>
      </w:r>
      <w:r/>
    </w:p>
    <w:p>
      <w:pPr>
        <w:pStyle w:val="907"/>
        <w:numPr>
          <w:ilvl w:val="0"/>
          <w:numId w:val="9"/>
        </w:numPr>
        <w:tabs>
          <w:tab w:val="left" w:pos="1125" w:leader="none"/>
        </w:tabs>
        <w:rPr>
          <w:rFonts w:hint="eastAsia" w:ascii="宋体" w:hAnsi="宋体"/>
          <w:sz w:val="24"/>
          <w:szCs w:val="24"/>
        </w:rPr>
      </w:pPr>
      <w:r>
        <w:rPr>
          <w:rFonts w:hint="eastAsia" w:ascii="宋体" w:hAnsi="宋体"/>
          <w:sz w:val="24"/>
          <w:szCs w:val="24"/>
        </w:rPr>
        <w:t xml:space="preserve">二级维护：</w:t>
      </w:r>
      <w:r>
        <w:rPr>
          <w:rFonts w:hint="eastAsia" w:ascii="宋体" w:hAnsi="宋体"/>
          <w:sz w:val="24"/>
          <w:szCs w:val="24"/>
          <w:u w:val="single"/>
        </w:rPr>
        <w:t xml:space="preserve">                     </w:t>
      </w:r>
      <w:r>
        <w:rPr>
          <w:rFonts w:hint="eastAsia" w:ascii="宋体" w:hAnsi="宋体"/>
          <w:sz w:val="24"/>
          <w:szCs w:val="24"/>
        </w:rPr>
      </w:r>
      <w:r/>
    </w:p>
    <w:p>
      <w:pPr>
        <w:pStyle w:val="907"/>
        <w:numPr>
          <w:ilvl w:val="0"/>
          <w:numId w:val="9"/>
        </w:numPr>
        <w:tabs>
          <w:tab w:val="left" w:pos="1125" w:leader="none"/>
        </w:tabs>
        <w:rPr>
          <w:rFonts w:hint="eastAsia" w:ascii="宋体" w:hAnsi="宋体"/>
          <w:sz w:val="24"/>
          <w:szCs w:val="24"/>
        </w:rPr>
      </w:pPr>
      <w:r>
        <w:rPr>
          <w:rFonts w:hint="eastAsia" w:ascii="宋体" w:hAnsi="宋体"/>
          <w:sz w:val="24"/>
          <w:szCs w:val="24"/>
        </w:rPr>
        <w:t xml:space="preserve">一级维护、小修：</w:t>
      </w:r>
      <w:r>
        <w:rPr>
          <w:rFonts w:hint="eastAsia" w:ascii="宋体" w:hAnsi="宋体"/>
          <w:sz w:val="24"/>
          <w:szCs w:val="24"/>
          <w:u w:val="single"/>
        </w:rPr>
        <w:t xml:space="preserve">                      </w:t>
      </w:r>
      <w:r>
        <w:rPr>
          <w:rFonts w:hint="eastAsia" w:ascii="宋体" w:hAnsi="宋体"/>
          <w:sz w:val="24"/>
          <w:szCs w:val="24"/>
        </w:rPr>
      </w:r>
      <w:r/>
    </w:p>
    <w:p>
      <w:pPr>
        <w:pStyle w:val="907"/>
        <w:ind w:left="645"/>
        <w:rPr>
          <w:rFonts w:hint="eastAsia" w:ascii="宋体" w:hAnsi="宋体"/>
          <w:sz w:val="24"/>
          <w:szCs w:val="24"/>
        </w:rPr>
      </w:pPr>
      <w:r>
        <w:rPr>
          <w:rFonts w:hint="eastAsia" w:ascii="宋体" w:hAnsi="宋体"/>
          <w:sz w:val="24"/>
          <w:szCs w:val="24"/>
        </w:rPr>
      </w:r>
      <w:r/>
    </w:p>
    <w:p>
      <w:pPr>
        <w:pStyle w:val="907"/>
        <w:ind w:left="645"/>
        <w:rPr>
          <w:rFonts w:hint="eastAsia" w:ascii="宋体" w:hAnsi="宋体"/>
          <w:sz w:val="24"/>
          <w:szCs w:val="24"/>
        </w:rPr>
      </w:pPr>
      <w:r>
        <w:rPr>
          <w:rFonts w:hint="eastAsia" w:ascii="宋体" w:hAnsi="宋体"/>
          <w:sz w:val="24"/>
          <w:szCs w:val="24"/>
        </w:rPr>
        <w:t xml:space="preserve">单位名称（加盖公章）：</w:t>
      </w:r>
      <w:r>
        <w:rPr>
          <w:rFonts w:hint="eastAsia" w:ascii="宋体" w:hAnsi="宋体"/>
          <w:sz w:val="24"/>
          <w:szCs w:val="24"/>
        </w:rPr>
      </w:r>
      <w:r/>
    </w:p>
    <w:p>
      <w:pPr>
        <w:pStyle w:val="907"/>
        <w:ind w:firstLine="720"/>
        <w:rPr>
          <w:rFonts w:hint="eastAsia" w:ascii="宋体" w:hAnsi="宋体"/>
          <w:sz w:val="24"/>
          <w:szCs w:val="24"/>
        </w:rPr>
      </w:pPr>
      <w:r>
        <w:rPr>
          <w:rFonts w:hint="eastAsia" w:ascii="宋体" w:hAnsi="宋体"/>
          <w:sz w:val="24"/>
          <w:szCs w:val="24"/>
        </w:rPr>
        <w:t xml:space="preserve">法定代表人或授权代表签字：</w:t>
      </w:r>
      <w:r>
        <w:rPr>
          <w:rFonts w:hint="eastAsia" w:ascii="宋体" w:hAnsi="宋体"/>
          <w:sz w:val="24"/>
          <w:szCs w:val="24"/>
        </w:rPr>
      </w:r>
      <w:r/>
    </w:p>
    <w:p>
      <w:pPr>
        <w:pStyle w:val="907"/>
        <w:jc w:val="center"/>
        <w:rPr>
          <w:rFonts w:hint="eastAsia" w:ascii="宋体" w:hAnsi="宋体"/>
          <w:sz w:val="24"/>
          <w:szCs w:val="24"/>
        </w:rPr>
      </w:pPr>
      <w:r>
        <w:rPr>
          <w:rFonts w:hint="eastAsia" w:ascii="宋体" w:hAnsi="宋体"/>
          <w:sz w:val="24"/>
          <w:szCs w:val="24"/>
        </w:rPr>
      </w:r>
      <w:r/>
    </w:p>
    <w:p>
      <w:pPr>
        <w:pStyle w:val="907"/>
        <w:ind w:firstLine="480"/>
        <w:spacing w:line="440" w:lineRule="exact"/>
        <w:rPr>
          <w:rFonts w:ascii="宋体" w:hAnsi="宋体"/>
          <w:sz w:val="24"/>
          <w:szCs w:val="24"/>
        </w:rPr>
      </w:pP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  </w:t>
      </w:r>
      <w:r>
        <w:rPr>
          <w:rFonts w:ascii="宋体" w:hAnsi="宋体"/>
          <w:sz w:val="24"/>
          <w:szCs w:val="24"/>
        </w:rPr>
      </w:r>
      <w:r/>
    </w:p>
    <w:p>
      <w:pPr>
        <w:pStyle w:val="907"/>
        <w:jc w:val="center"/>
        <w:rPr>
          <w:rFonts w:ascii="黑体" w:hAnsi="黑体" w:eastAsia="黑体" w:cs="仿宋"/>
          <w:bCs/>
          <w:color w:val="000000"/>
          <w:sz w:val="40"/>
          <w:szCs w:val="32"/>
        </w:rPr>
      </w:pPr>
      <w:r>
        <w:rPr>
          <w:rFonts w:ascii="宋体" w:hAnsi="宋体"/>
          <w:sz w:val="24"/>
          <w:szCs w:val="24"/>
        </w:rPr>
        <w:br w:type="page" w:clear="all"/>
      </w: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907"/>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rPr>
          <w:rFonts w:ascii="宋体" w:hAnsi="宋体" w:eastAsia="宋体" w:cs="仿宋"/>
          <w:bCs/>
          <w:color w:val="000000"/>
          <w:sz w:val="24"/>
          <w:szCs w:val="24"/>
        </w:rPr>
      </w:r>
      <w:r/>
    </w:p>
    <w:p>
      <w:pPr>
        <w:pStyle w:val="907"/>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907"/>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07"/>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07"/>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07"/>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07"/>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07"/>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07"/>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907"/>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07"/>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07"/>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07"/>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07"/>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907"/>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07"/>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07"/>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07"/>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07"/>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07"/>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rPr>
          <w:rFonts w:ascii="宋体" w:hAnsi="宋体" w:eastAsia="宋体" w:cs="仿宋"/>
          <w:color w:val="000000"/>
          <w:sz w:val="24"/>
          <w:szCs w:val="24"/>
          <w:u w:val="single"/>
        </w:rPr>
      </w:r>
      <w:r/>
    </w:p>
    <w:p>
      <w:pPr>
        <w:pStyle w:val="907"/>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907"/>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907"/>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07"/>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rPr>
          <w:rFonts w:ascii="宋体" w:hAnsi="宋体" w:eastAsia="宋体" w:cs="Times New Roman"/>
          <w:color w:val="000000"/>
          <w:sz w:val="24"/>
          <w:szCs w:val="24"/>
        </w:rPr>
      </w:r>
      <w:r/>
    </w:p>
    <w:p>
      <w:pPr>
        <w:pStyle w:val="907"/>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rPr>
          <w:rFonts w:ascii="宋体" w:hAnsi="宋体" w:eastAsia="宋体" w:cs="Times New Roman"/>
          <w:color w:val="000000"/>
          <w:sz w:val="24"/>
          <w:szCs w:val="24"/>
        </w:rPr>
      </w:r>
      <w:r/>
    </w:p>
    <w:p>
      <w:pPr>
        <w:pStyle w:val="907"/>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rPr>
          <w:rFonts w:ascii="宋体" w:hAnsi="宋体" w:eastAsia="宋体" w:cs="Times New Roman"/>
          <w:b/>
          <w:color w:val="000000"/>
          <w:sz w:val="24"/>
          <w:szCs w:val="24"/>
        </w:rPr>
      </w:r>
      <w:r/>
    </w:p>
    <w:p>
      <w:pPr>
        <w:pStyle w:val="907"/>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rPr>
          <w:rFonts w:ascii="宋体" w:hAnsi="宋体" w:eastAsia="宋体" w:cs="Times New Roman"/>
          <w:color w:val="000000"/>
          <w:sz w:val="24"/>
          <w:szCs w:val="24"/>
        </w:rPr>
      </w:r>
      <w:r/>
    </w:p>
    <w:p>
      <w:pPr>
        <w:pStyle w:val="907"/>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cs="Times New Roman"/>
          <w:color w:val="000000"/>
          <w:sz w:val="24"/>
          <w:szCs w:val="24"/>
        </w:rPr>
      </w:r>
      <w:r/>
    </w:p>
    <w:p>
      <w:pPr>
        <w:pStyle w:val="907"/>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rPr>
          <w:rFonts w:ascii="宋体" w:hAnsi="宋体" w:eastAsia="宋体" w:cs="Times New Roman"/>
          <w:color w:val="000000"/>
          <w:sz w:val="24"/>
          <w:szCs w:val="24"/>
        </w:rPr>
      </w:r>
      <w:r/>
    </w:p>
    <w:p>
      <w:pPr>
        <w:pStyle w:val="907"/>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rPr>
          <w:rFonts w:ascii="宋体" w:hAnsi="宋体" w:eastAsia="宋体" w:cs="Times New Roman"/>
          <w:color w:val="000000"/>
          <w:sz w:val="24"/>
          <w:szCs w:val="24"/>
        </w:rPr>
      </w:r>
      <w:r/>
    </w:p>
    <w:p>
      <w:pPr>
        <w:pStyle w:val="907"/>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rPr>
          <w:rFonts w:ascii="宋体" w:hAnsi="宋体" w:eastAsia="宋体" w:cs="Times New Roman"/>
          <w:color w:val="000000"/>
          <w:sz w:val="24"/>
          <w:szCs w:val="24"/>
        </w:rPr>
      </w:r>
      <w:r/>
    </w:p>
    <w:p>
      <w:pPr>
        <w:pStyle w:val="907"/>
        <w:ind w:firstLine="480"/>
        <w:jc w:val="left"/>
        <w:spacing w:line="500" w:lineRule="exact"/>
        <w:widowControl/>
        <w:rPr>
          <w:rFonts w:ascii="Calibri" w:hAnsi="Calibri" w:eastAsia="宋体" w:cs="Times New Roman"/>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ascii="Calibri" w:hAnsi="Calibri" w:eastAsia="宋体" w:cs="Times New Roman"/>
          <w:sz w:val="24"/>
          <w:szCs w:val="24"/>
        </w:rPr>
      </w:r>
      <w:r/>
    </w:p>
    <w:p>
      <w:pPr>
        <w:pStyle w:val="907"/>
        <w:ind w:firstLine="480"/>
        <w:spacing w:line="440" w:lineRule="exact"/>
        <w:rPr>
          <w:rFonts w:hint="eastAsia" w:ascii="宋体" w:hAnsi="宋体"/>
          <w:sz w:val="24"/>
          <w:szCs w:val="24"/>
          <w:lang w:val="en-US" w:eastAsia="zh-CN"/>
        </w:rPr>
      </w:pPr>
      <w:r>
        <w:rPr>
          <w:rFonts w:ascii="宋体" w:hAnsi="宋体"/>
          <w:sz w:val="24"/>
          <w:szCs w:val="24"/>
        </w:rPr>
        <w:br w:type="page" w:clear="all"/>
      </w:r>
      <w:r>
        <w:rPr>
          <w:rFonts w:hint="eastAsia" w:ascii="宋体" w:hAnsi="宋体"/>
          <w:b/>
          <w:bCs/>
          <w:sz w:val="24"/>
          <w:szCs w:val="24"/>
          <w:lang w:eastAsia="zh-CN"/>
        </w:rPr>
        <w:t xml:space="preserve">附件</w:t>
      </w:r>
      <w:r>
        <w:rPr>
          <w:rFonts w:hint="eastAsia" w:ascii="宋体" w:hAnsi="宋体"/>
          <w:b/>
          <w:bCs/>
          <w:sz w:val="24"/>
          <w:szCs w:val="24"/>
          <w:lang w:val="en-US" w:eastAsia="zh-CN"/>
        </w:rPr>
        <w:t xml:space="preserve">1：</w:t>
      </w:r>
      <w:r>
        <w:rPr>
          <w:rFonts w:hint="eastAsia" w:ascii="宋体" w:hAnsi="宋体"/>
          <w:sz w:val="24"/>
          <w:szCs w:val="24"/>
          <w:lang w:val="en-US" w:eastAsia="zh-CN"/>
        </w:rPr>
      </w:r>
      <w:r/>
    </w:p>
    <w:p>
      <w:pPr>
        <w:pStyle w:val="907"/>
        <w:ind w:firstLine="607"/>
        <w:spacing w:line="44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提供车辆维修和保养服务的供应商应当满足《汽车维修业经营业务条件》（GB/T 16739）规定的经营条件，按照相关行业主管部门备案（批准）的范围提供相关服务，并符合如下要求（未要求提供资料的，响应即可）：</w:t>
      </w:r>
      <w:r>
        <w:rPr>
          <w:rFonts w:hint="eastAsia" w:ascii="宋体" w:hAnsi="宋体" w:eastAsia="宋体" w:cs="Times New Roman"/>
          <w:sz w:val="24"/>
          <w:szCs w:val="24"/>
          <w:lang w:val="en-US" w:eastAsia="zh-CN"/>
        </w:rPr>
      </w:r>
      <w:r/>
    </w:p>
    <w:p>
      <w:pPr>
        <w:pStyle w:val="907"/>
        <w:ind w:firstLine="610"/>
        <w:spacing w:line="440" w:lineRule="exact"/>
        <w:rPr>
          <w:rFonts w:hint="eastAsia" w:ascii="宋体" w:hAnsi="宋体" w:eastAsia="宋体" w:cs="Times New Roman"/>
          <w:sz w:val="24"/>
          <w:szCs w:val="24"/>
          <w:lang w:val="en-US" w:eastAsia="zh-CN"/>
        </w:rPr>
      </w:pPr>
      <w:r>
        <w:rPr>
          <w:rFonts w:hint="eastAsia" w:ascii="宋体" w:hAnsi="宋体" w:eastAsia="宋体" w:cs="Times New Roman"/>
          <w:b/>
          <w:bCs/>
          <w:color w:val="000000"/>
          <w:sz w:val="24"/>
          <w:szCs w:val="24"/>
          <w:lang w:val="en-US" w:eastAsia="zh-CN"/>
        </w:rPr>
        <w:t xml:space="preserve">人员条件</w:t>
      </w:r>
      <w:r>
        <w:rPr>
          <w:rFonts w:hint="eastAsia" w:ascii="宋体" w:hAnsi="宋体" w:eastAsia="宋体" w:cs="Times New Roman"/>
          <w:color w:val="000000"/>
          <w:sz w:val="24"/>
          <w:szCs w:val="24"/>
          <w:lang w:val="en-US" w:eastAsia="zh-CN"/>
        </w:rPr>
        <w:t xml:space="preserve">：供应商应具有技术负责人员、安全生产管理人员、质量检验人员、业务接待人员以及从事机修、电器、钣金 (车身修复)和涂漆(车身涂装)的维修技术人员。（提供人员名</w:t>
      </w:r>
      <w:r>
        <w:rPr>
          <w:rFonts w:hint="eastAsia" w:ascii="宋体" w:hAnsi="宋体" w:eastAsia="宋体" w:cs="Times New Roman"/>
          <w:sz w:val="24"/>
          <w:szCs w:val="24"/>
          <w:lang w:val="en-US" w:eastAsia="zh-CN"/>
        </w:rPr>
        <w:t xml:space="preserve">录及有效劳动合同彩色原件扫描件）</w:t>
      </w:r>
      <w:r>
        <w:rPr>
          <w:rFonts w:hint="eastAsia" w:ascii="宋体" w:hAnsi="宋体" w:eastAsia="宋体" w:cs="Times New Roman"/>
          <w:sz w:val="24"/>
          <w:szCs w:val="24"/>
          <w:lang w:val="en-US" w:eastAsia="zh-CN"/>
        </w:rPr>
      </w:r>
      <w:r/>
    </w:p>
    <w:p>
      <w:pPr>
        <w:pStyle w:val="907"/>
        <w:ind w:firstLine="607"/>
        <w:spacing w:line="44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技术负责人员具有汽车维修或相关专业大专及以上学历,或者具有汽车维修或相关专业中级及以上专业技术职称。（提供相关有效证书彩色原件扫描件或有效的电子证照）</w:t>
      </w:r>
      <w:r>
        <w:rPr>
          <w:rFonts w:hint="eastAsia" w:ascii="宋体" w:hAnsi="宋体" w:eastAsia="宋体" w:cs="Times New Roman"/>
          <w:sz w:val="24"/>
          <w:szCs w:val="24"/>
          <w:lang w:val="en-US" w:eastAsia="zh-CN"/>
        </w:rPr>
      </w:r>
      <w:r/>
    </w:p>
    <w:p>
      <w:pPr>
        <w:pStyle w:val="907"/>
        <w:ind w:firstLine="607"/>
        <w:spacing w:line="44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质量检验人员具有高中及以上学历。</w:t>
      </w:r>
      <w:r>
        <w:rPr>
          <w:rFonts w:ascii="宋体" w:hAnsi="宋体" w:eastAsia="宋体" w:cs="Times New Roman"/>
          <w:sz w:val="24"/>
          <w:szCs w:val="24"/>
          <w:highlight w:val="none"/>
          <w:lang w:val="en-US" w:eastAsia="zh-CN"/>
        </w:rPr>
        <w:t xml:space="preserve">大中型客车维修企业的质量检验人员</w:t>
      </w:r>
      <w:r>
        <w:rPr>
          <w:rFonts w:hint="eastAsia" w:ascii="宋体" w:hAnsi="宋体" w:eastAsia="宋体" w:cs="Times New Roman"/>
          <w:sz w:val="24"/>
          <w:szCs w:val="24"/>
          <w:highlight w:val="none"/>
          <w:lang w:val="en-US" w:eastAsia="zh-CN"/>
        </w:rPr>
        <w:t xml:space="preserve">需持有有效的A1驾驶证；</w:t>
      </w:r>
      <w:r>
        <w:rPr>
          <w:rFonts w:ascii="宋体" w:hAnsi="宋体" w:eastAsia="宋体" w:cs="Times New Roman"/>
          <w:sz w:val="24"/>
          <w:szCs w:val="24"/>
          <w:highlight w:val="none"/>
          <w:lang w:val="en-US" w:eastAsia="zh-CN"/>
        </w:rPr>
        <w:t xml:space="preserve">大型货车维修企业的质量检验人员</w:t>
      </w:r>
      <w:r>
        <w:rPr>
          <w:rFonts w:hint="eastAsia" w:ascii="宋体" w:hAnsi="宋体" w:eastAsia="宋体" w:cs="Times New Roman"/>
          <w:sz w:val="24"/>
          <w:szCs w:val="24"/>
          <w:highlight w:val="none"/>
          <w:lang w:val="en-US" w:eastAsia="zh-CN"/>
        </w:rPr>
        <w:t xml:space="preserve">需持有有效的A2或B2驾驶证；</w:t>
      </w:r>
      <w:r>
        <w:rPr>
          <w:rFonts w:ascii="宋体" w:hAnsi="宋体" w:eastAsia="宋体" w:cs="Times New Roman"/>
          <w:sz w:val="24"/>
          <w:szCs w:val="24"/>
          <w:highlight w:val="none"/>
          <w:lang w:val="en-US" w:eastAsia="zh-CN"/>
        </w:rPr>
        <w:t xml:space="preserve">小型车维修企业的质量检验人员</w:t>
      </w:r>
      <w:r>
        <w:rPr>
          <w:rFonts w:hint="eastAsia" w:ascii="宋体" w:hAnsi="宋体" w:eastAsia="宋体" w:cs="Times New Roman"/>
          <w:sz w:val="24"/>
          <w:szCs w:val="24"/>
          <w:highlight w:val="none"/>
          <w:lang w:val="en-US" w:eastAsia="zh-CN"/>
        </w:rPr>
        <w:t xml:space="preserve">需持有有效的C1及以上驾驶证。（提供相关有效证书彩色原件扫描件或有效的电子证照）</w:t>
      </w:r>
      <w:r>
        <w:rPr>
          <w:rFonts w:hint="eastAsia" w:ascii="宋体" w:hAnsi="宋体" w:eastAsia="宋体" w:cs="Times New Roman"/>
          <w:sz w:val="24"/>
          <w:szCs w:val="24"/>
          <w:highlight w:val="none"/>
          <w:lang w:val="en-US" w:eastAsia="zh-CN"/>
        </w:rPr>
      </w:r>
      <w:r/>
    </w:p>
    <w:p>
      <w:pPr>
        <w:pStyle w:val="907"/>
        <w:ind w:firstLine="607"/>
        <w:spacing w:line="440" w:lineRule="exact"/>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机修、</w:t>
      </w:r>
      <w:r>
        <w:rPr>
          <w:rFonts w:hint="eastAsia" w:ascii="宋体" w:hAnsi="宋体" w:eastAsia="宋体" w:cs="Times New Roman"/>
          <w:color w:val="000000"/>
          <w:sz w:val="24"/>
          <w:szCs w:val="24"/>
          <w:lang w:val="en-US" w:eastAsia="zh-CN"/>
        </w:rPr>
        <w:t xml:space="preserve">电器、钣金（车身修复）和涂漆（车身涂装）的维修技术人员具有初中及以上学历。</w:t>
      </w:r>
      <w:r>
        <w:rPr>
          <w:rFonts w:hint="eastAsia" w:ascii="宋体" w:hAnsi="宋体" w:eastAsia="宋体" w:cs="Times New Roman"/>
          <w:sz w:val="24"/>
          <w:szCs w:val="24"/>
          <w:lang w:val="en-US" w:eastAsia="zh-CN"/>
        </w:rPr>
        <w:t xml:space="preserve">（提供相关有效证书彩色原件扫描件或有效的电子证照）</w:t>
      </w:r>
      <w:r>
        <w:rPr>
          <w:rFonts w:ascii="宋体" w:hAnsi="宋体" w:eastAsia="宋体" w:cs="Times New Roman"/>
          <w:sz w:val="24"/>
          <w:szCs w:val="24"/>
          <w:lang w:val="en-US" w:eastAsia="zh-CN"/>
        </w:rPr>
      </w:r>
      <w:r/>
    </w:p>
    <w:p>
      <w:pPr>
        <w:pStyle w:val="907"/>
        <w:ind w:firstLine="607"/>
        <w:spacing w:line="440" w:lineRule="exact"/>
        <w:rPr>
          <w:rFonts w:ascii="宋体" w:hAnsi="宋体" w:eastAsia="宋体" w:cs="Times New Roman"/>
          <w:sz w:val="24"/>
          <w:szCs w:val="24"/>
          <w:lang w:val="en-US" w:eastAsia="zh-CN"/>
        </w:rPr>
      </w:pPr>
      <w:r>
        <w:rPr>
          <w:rFonts w:ascii="宋体" w:hAnsi="宋体" w:eastAsia="宋体" w:cs="Times New Roman"/>
          <w:sz w:val="24"/>
          <w:szCs w:val="24"/>
          <w:lang w:val="en-US" w:eastAsia="zh-CN"/>
        </w:rPr>
        <w:t xml:space="preserve">注：一类企业的质量检验人员应配备不少于2名；</w:t>
      </w:r>
      <w:r>
        <w:rPr>
          <w:rFonts w:hint="eastAsia" w:ascii="宋体" w:hAnsi="宋体" w:eastAsia="宋体" w:cs="Times New Roman"/>
          <w:sz w:val="24"/>
          <w:szCs w:val="24"/>
          <w:lang w:val="en-US" w:eastAsia="zh-CN"/>
        </w:rPr>
        <w:t xml:space="preserve">二</w:t>
      </w:r>
      <w:r>
        <w:rPr>
          <w:rFonts w:ascii="宋体" w:hAnsi="宋体" w:eastAsia="宋体" w:cs="Times New Roman"/>
          <w:sz w:val="24"/>
          <w:szCs w:val="24"/>
          <w:lang w:val="en-US" w:eastAsia="zh-CN"/>
        </w:rPr>
        <w:t xml:space="preserve">类企业中</w:t>
      </w:r>
      <w:r>
        <w:rPr>
          <w:rFonts w:hint="eastAsia" w:ascii="宋体" w:hAnsi="宋体" w:eastAsia="宋体" w:cs="Times New Roman"/>
          <w:sz w:val="24"/>
          <w:szCs w:val="24"/>
          <w:lang w:val="en-US" w:eastAsia="zh-CN"/>
        </w:rPr>
        <w:t xml:space="preserve">，</w:t>
      </w:r>
      <w:r>
        <w:rPr>
          <w:rFonts w:ascii="宋体" w:hAnsi="宋体" w:eastAsia="宋体" w:cs="Times New Roman"/>
          <w:sz w:val="24"/>
          <w:szCs w:val="24"/>
          <w:lang w:val="en-US" w:eastAsia="zh-CN"/>
        </w:rPr>
        <w:t xml:space="preserve">大中型客车及大型货车维修企业的质量检验人员应配备不少于2名；</w:t>
      </w:r>
      <w:r>
        <w:rPr>
          <w:rFonts w:hint="eastAsia" w:ascii="宋体" w:hAnsi="宋体" w:eastAsia="宋体" w:cs="Times New Roman"/>
          <w:sz w:val="24"/>
          <w:szCs w:val="24"/>
          <w:lang w:val="en-US" w:eastAsia="zh-CN"/>
        </w:rPr>
        <w:t xml:space="preserve">二</w:t>
      </w:r>
      <w:r>
        <w:rPr>
          <w:rFonts w:ascii="宋体" w:hAnsi="宋体" w:eastAsia="宋体" w:cs="Times New Roman"/>
          <w:sz w:val="24"/>
          <w:szCs w:val="24"/>
          <w:lang w:val="en-US" w:eastAsia="zh-CN"/>
        </w:rPr>
        <w:t xml:space="preserve">类企业中</w:t>
      </w:r>
      <w:r>
        <w:rPr>
          <w:rFonts w:hint="eastAsia" w:ascii="宋体" w:hAnsi="宋体" w:eastAsia="宋体" w:cs="Times New Roman"/>
          <w:sz w:val="24"/>
          <w:szCs w:val="24"/>
          <w:lang w:val="en-US" w:eastAsia="zh-CN"/>
        </w:rPr>
        <w:t xml:space="preserve">，</w:t>
      </w:r>
      <w:r>
        <w:rPr>
          <w:rFonts w:ascii="宋体" w:hAnsi="宋体" w:eastAsia="宋体" w:cs="Times New Roman"/>
          <w:sz w:val="24"/>
          <w:szCs w:val="24"/>
          <w:lang w:val="en-US" w:eastAsia="zh-CN"/>
        </w:rPr>
        <w:t xml:space="preserve">小型车维修企业的质量检验人员应配备不少于1名。</w:t>
      </w:r>
      <w:r>
        <w:rPr>
          <w:rFonts w:ascii="宋体" w:hAnsi="宋体" w:eastAsia="宋体" w:cs="Times New Roman"/>
          <w:sz w:val="24"/>
          <w:szCs w:val="24"/>
          <w:lang w:val="en-US" w:eastAsia="zh-CN"/>
        </w:rPr>
      </w:r>
      <w:r/>
    </w:p>
    <w:p>
      <w:pPr>
        <w:pStyle w:val="907"/>
        <w:ind w:firstLine="607"/>
        <w:spacing w:line="440" w:lineRule="exact"/>
        <w:rPr>
          <w:rFonts w:ascii="宋体" w:hAnsi="宋体" w:eastAsia="宋体" w:cs="Times New Roman"/>
          <w:sz w:val="24"/>
          <w:szCs w:val="24"/>
          <w:lang w:val="en-US" w:eastAsia="zh-CN"/>
        </w:rPr>
      </w:pPr>
      <w:r>
        <w:rPr>
          <w:rFonts w:ascii="宋体" w:hAnsi="宋体" w:eastAsia="宋体" w:cs="Times New Roman"/>
          <w:sz w:val="24"/>
          <w:szCs w:val="24"/>
          <w:lang w:val="en-US" w:eastAsia="zh-CN"/>
        </w:rPr>
        <w:t xml:space="preserve">一类企业的机修和电器的维修技术人员应各配备不少于2名；</w:t>
      </w:r>
      <w:r>
        <w:rPr>
          <w:rFonts w:hint="eastAsia" w:ascii="宋体" w:hAnsi="宋体" w:eastAsia="宋体" w:cs="Times New Roman"/>
          <w:sz w:val="24"/>
          <w:szCs w:val="24"/>
          <w:lang w:val="en-US" w:eastAsia="zh-CN"/>
        </w:rPr>
        <w:t xml:space="preserve">二</w:t>
      </w:r>
      <w:r>
        <w:rPr>
          <w:rFonts w:ascii="宋体" w:hAnsi="宋体" w:eastAsia="宋体" w:cs="Times New Roman"/>
          <w:sz w:val="24"/>
          <w:szCs w:val="24"/>
          <w:lang w:val="en-US" w:eastAsia="zh-CN"/>
        </w:rPr>
        <w:t xml:space="preserve">类企业的机修和电器的维修技术人员应各配备不少于1名。</w:t>
      </w:r>
      <w:r>
        <w:rPr>
          <w:rFonts w:ascii="宋体" w:hAnsi="宋体" w:eastAsia="宋体" w:cs="Times New Roman"/>
          <w:sz w:val="24"/>
          <w:szCs w:val="24"/>
          <w:lang w:val="en-US" w:eastAsia="zh-CN"/>
        </w:rPr>
      </w:r>
      <w:r/>
    </w:p>
    <w:p>
      <w:pPr>
        <w:pStyle w:val="907"/>
        <w:ind w:firstLine="607"/>
        <w:spacing w:line="440" w:lineRule="exact"/>
        <w:rPr>
          <w:rFonts w:ascii="宋体" w:hAnsi="宋体" w:eastAsia="宋体" w:cs="Times New Roman"/>
          <w:sz w:val="24"/>
          <w:szCs w:val="24"/>
          <w:lang w:val="en-US" w:eastAsia="zh-CN"/>
        </w:rPr>
      </w:pPr>
      <w:r>
        <w:rPr>
          <w:rFonts w:ascii="宋体" w:hAnsi="宋体" w:eastAsia="宋体" w:cs="Times New Roman"/>
          <w:sz w:val="24"/>
          <w:szCs w:val="24"/>
          <w:lang w:val="en-US" w:eastAsia="zh-CN"/>
        </w:rPr>
        <w:t xml:space="preserve">一类企业的钣金和涂漆的维修技术人员</w:t>
      </w:r>
      <w:r>
        <w:rPr>
          <w:rFonts w:hint="eastAsia" w:ascii="宋体" w:hAnsi="宋体" w:eastAsia="宋体" w:cs="Times New Roman"/>
          <w:sz w:val="24"/>
          <w:szCs w:val="24"/>
          <w:lang w:val="en-US" w:eastAsia="zh-CN"/>
        </w:rPr>
        <w:t xml:space="preserve">应</w:t>
      </w:r>
      <w:r>
        <w:rPr>
          <w:rFonts w:ascii="宋体" w:hAnsi="宋体" w:eastAsia="宋体" w:cs="Times New Roman"/>
          <w:sz w:val="24"/>
          <w:szCs w:val="24"/>
          <w:lang w:val="en-US" w:eastAsia="zh-CN"/>
        </w:rPr>
        <w:t xml:space="preserve">各配备不少于2名；二类企业的钣金和涂漆的维修技术人员应各配备不少于1名；喷烤漆房外协的一类企业中</w:t>
      </w:r>
      <w:r>
        <w:rPr>
          <w:rFonts w:hint="eastAsia" w:ascii="宋体" w:hAnsi="宋体" w:eastAsia="宋体" w:cs="Times New Roman"/>
          <w:sz w:val="24"/>
          <w:szCs w:val="24"/>
          <w:lang w:val="en-US" w:eastAsia="zh-CN"/>
        </w:rPr>
        <w:t xml:space="preserve">，</w:t>
      </w:r>
      <w:r>
        <w:rPr>
          <w:rFonts w:ascii="宋体" w:hAnsi="宋体" w:eastAsia="宋体" w:cs="Times New Roman"/>
          <w:sz w:val="24"/>
          <w:szCs w:val="24"/>
          <w:lang w:val="en-US" w:eastAsia="zh-CN"/>
        </w:rPr>
        <w:t xml:space="preserve">大中型客车及大型货车维修企业和二类维修企业可不配备钣金和涂漆的维修技术人员。</w:t>
      </w:r>
      <w:r>
        <w:rPr>
          <w:rFonts w:ascii="宋体" w:hAnsi="宋体" w:eastAsia="宋体" w:cs="Times New Roman"/>
          <w:sz w:val="24"/>
          <w:szCs w:val="24"/>
          <w:lang w:val="en-US" w:eastAsia="zh-CN"/>
        </w:rPr>
      </w:r>
      <w:r/>
    </w:p>
    <w:p>
      <w:pPr>
        <w:pStyle w:val="907"/>
        <w:ind w:firstLine="607"/>
        <w:spacing w:line="440" w:lineRule="exact"/>
        <w:rPr>
          <w:rFonts w:ascii="宋体" w:hAnsi="宋体" w:eastAsia="宋体" w:cs="Times New Roman"/>
          <w:sz w:val="24"/>
          <w:szCs w:val="24"/>
          <w:lang w:val="en-US" w:eastAsia="zh-CN"/>
        </w:rPr>
      </w:pPr>
      <w:r>
        <w:rPr>
          <w:rFonts w:ascii="宋体" w:hAnsi="宋体" w:eastAsia="宋体" w:cs="Times New Roman"/>
          <w:sz w:val="24"/>
          <w:szCs w:val="24"/>
          <w:lang w:val="en-US" w:eastAsia="zh-CN"/>
        </w:rPr>
        <w:t xml:space="preserve">一类企业和二类企业的技术负责人员</w:t>
      </w:r>
      <w:r>
        <w:rPr>
          <w:rFonts w:hint="eastAsia" w:ascii="宋体" w:hAnsi="宋体" w:eastAsia="宋体" w:cs="Times New Roman"/>
          <w:sz w:val="24"/>
          <w:szCs w:val="24"/>
          <w:lang w:val="en-US" w:eastAsia="zh-CN"/>
        </w:rPr>
        <w:t xml:space="preserve">和</w:t>
      </w:r>
      <w:r>
        <w:rPr>
          <w:rFonts w:ascii="宋体" w:hAnsi="宋体" w:eastAsia="宋体" w:cs="Times New Roman"/>
          <w:sz w:val="24"/>
          <w:szCs w:val="24"/>
          <w:lang w:val="en-US" w:eastAsia="zh-CN"/>
        </w:rPr>
        <w:t xml:space="preserve">业务接待</w:t>
      </w:r>
      <w:r>
        <w:rPr>
          <w:rFonts w:hint="eastAsia" w:ascii="宋体" w:hAnsi="宋体" w:eastAsia="宋体" w:cs="Times New Roman"/>
          <w:sz w:val="24"/>
          <w:szCs w:val="24"/>
          <w:lang w:val="en-US" w:eastAsia="zh-CN"/>
        </w:rPr>
        <w:t xml:space="preserve">人</w:t>
      </w:r>
      <w:r>
        <w:rPr>
          <w:rFonts w:ascii="宋体" w:hAnsi="宋体" w:eastAsia="宋体" w:cs="Times New Roman"/>
          <w:sz w:val="24"/>
          <w:szCs w:val="24"/>
          <w:lang w:val="en-US" w:eastAsia="zh-CN"/>
        </w:rPr>
        <w:t xml:space="preserve">员应各配备不少于1名。</w:t>
      </w:r>
      <w:r>
        <w:rPr>
          <w:rFonts w:ascii="宋体" w:hAnsi="宋体" w:eastAsia="宋体" w:cs="Times New Roman"/>
          <w:sz w:val="24"/>
          <w:szCs w:val="24"/>
          <w:lang w:val="en-US" w:eastAsia="zh-CN"/>
        </w:rPr>
      </w:r>
      <w:r/>
    </w:p>
    <w:p>
      <w:pPr>
        <w:pStyle w:val="907"/>
        <w:ind w:firstLine="610"/>
        <w:spacing w:line="440" w:lineRule="exact"/>
        <w:rPr>
          <w:rFonts w:ascii="宋体" w:hAnsi="宋体" w:eastAsia="宋体" w:cs="Times New Roman"/>
          <w:b/>
          <w:bCs/>
          <w:sz w:val="24"/>
          <w:szCs w:val="24"/>
          <w:highlight w:val="none"/>
          <w:lang w:val="en-US" w:eastAsia="zh-CN"/>
        </w:rPr>
      </w:pPr>
      <w:r>
        <w:rPr>
          <w:rFonts w:ascii="宋体" w:hAnsi="宋体" w:eastAsia="宋体" w:cs="Times New Roman"/>
          <w:b/>
          <w:bCs/>
          <w:sz w:val="24"/>
          <w:szCs w:val="24"/>
          <w:highlight w:val="none"/>
          <w:lang w:val="en-US" w:eastAsia="zh-CN"/>
        </w:rPr>
        <w:t xml:space="preserve">从事小型车、大中型客车以及大型货车维修多个经营项目的企业，人员数量应不少于其中人员数量要求最多的单一经营项目。</w:t>
      </w:r>
      <w:r>
        <w:rPr>
          <w:rFonts w:ascii="宋体" w:hAnsi="宋体" w:eastAsia="宋体" w:cs="Times New Roman"/>
          <w:b/>
          <w:bCs/>
          <w:sz w:val="24"/>
          <w:szCs w:val="24"/>
          <w:highlight w:val="none"/>
          <w:lang w:val="en-US" w:eastAsia="zh-CN"/>
        </w:rPr>
      </w:r>
      <w:r/>
    </w:p>
    <w:p>
      <w:pPr>
        <w:pStyle w:val="907"/>
        <w:ind w:firstLine="482"/>
        <w:spacing w:line="440" w:lineRule="exact"/>
        <w:rPr>
          <w:rFonts w:ascii="宋体" w:hAnsi="宋体" w:eastAsia="宋体" w:cs="Times New Roman"/>
          <w:b/>
          <w:bCs/>
          <w:sz w:val="24"/>
          <w:szCs w:val="24"/>
          <w:lang w:val="en-US" w:eastAsia="zh-CN"/>
        </w:rPr>
      </w:pPr>
      <w:r>
        <w:rPr>
          <w:rFonts w:ascii="宋体" w:hAnsi="宋体" w:eastAsia="宋体" w:cs="Times New Roman"/>
          <w:b/>
          <w:bCs/>
          <w:sz w:val="24"/>
          <w:szCs w:val="24"/>
          <w:lang w:val="en-US" w:eastAsia="zh-CN"/>
        </w:rPr>
        <w:t xml:space="preserve">企业人员数量在100人以下的，可配备兼职的安全生产管理人员</w:t>
      </w:r>
      <w:r>
        <w:rPr>
          <w:rFonts w:hint="eastAsia" w:ascii="宋体" w:hAnsi="宋体" w:eastAsia="宋体" w:cs="Times New Roman"/>
          <w:b/>
          <w:bCs/>
          <w:sz w:val="24"/>
          <w:szCs w:val="24"/>
          <w:lang w:val="en-US" w:eastAsia="zh-CN"/>
        </w:rPr>
        <w:t xml:space="preserve">。其他人员不得兼职</w:t>
      </w:r>
      <w:r>
        <w:rPr>
          <w:rFonts w:ascii="宋体" w:hAnsi="宋体" w:eastAsia="宋体" w:cs="Times New Roman"/>
          <w:b/>
          <w:bCs/>
          <w:sz w:val="24"/>
          <w:szCs w:val="24"/>
          <w:lang w:val="en-US" w:eastAsia="zh-CN"/>
        </w:rPr>
        <w:t xml:space="preserve">。</w:t>
      </w:r>
      <w:r>
        <w:rPr>
          <w:rFonts w:ascii="宋体" w:hAnsi="宋体" w:eastAsia="宋体" w:cs="Times New Roman"/>
          <w:b/>
          <w:bCs/>
          <w:sz w:val="24"/>
          <w:szCs w:val="24"/>
          <w:lang w:val="en-US" w:eastAsia="zh-CN"/>
        </w:rPr>
      </w:r>
      <w:r/>
    </w:p>
    <w:p>
      <w:pPr>
        <w:pStyle w:val="907"/>
        <w:ind w:firstLine="482"/>
        <w:keepLines w:val="0"/>
        <w:keepNext w:val="0"/>
        <w:pageBreakBefore w:val="0"/>
        <w:spacing w:line="440" w:lineRule="exact"/>
        <w:widowControl w:val="off"/>
        <w:rPr>
          <w:rFonts w:hint="eastAsia" w:ascii="宋体" w:hAnsi="宋体" w:eastAsia="宋体" w:cs="Times New Roman"/>
          <w:sz w:val="24"/>
          <w:szCs w:val="24"/>
          <w:lang w:val="en-US" w:eastAsia="zh-CN"/>
        </w:rPr>
      </w:pPr>
      <w:r>
        <w:rPr>
          <w:rFonts w:hint="eastAsia" w:ascii="宋体" w:hAnsi="宋体" w:eastAsia="宋体" w:cs="Times New Roman"/>
          <w:b/>
          <w:bCs/>
          <w:sz w:val="24"/>
          <w:szCs w:val="24"/>
          <w:lang w:val="en-US" w:eastAsia="zh-CN"/>
        </w:rPr>
        <w:t xml:space="preserve">设施条件</w:t>
      </w:r>
      <w:r>
        <w:rPr>
          <w:rFonts w:hint="eastAsia" w:ascii="宋体" w:hAnsi="宋体" w:eastAsia="宋体" w:cs="Times New Roman"/>
          <w:sz w:val="24"/>
          <w:szCs w:val="24"/>
          <w:lang w:val="en-US" w:eastAsia="zh-CN"/>
        </w:rPr>
        <w:t xml:space="preserve">：供应商设有接待室（含客户休息室，接待室应整洁明亮，并应有客户休息的设施），一类企业的接待室面积应不小于80m², 二类企业的接待室面积应不小于20m²；</w:t>
      </w:r>
      <w:r>
        <w:rPr>
          <w:rFonts w:hint="eastAsia" w:ascii="宋体" w:hAnsi="宋体" w:eastAsia="宋体" w:cs="Times New Roman"/>
          <w:sz w:val="24"/>
          <w:szCs w:val="24"/>
          <w:lang w:val="en-US" w:eastAsia="zh-CN"/>
        </w:rPr>
      </w:r>
      <w:r/>
    </w:p>
    <w:p>
      <w:pPr>
        <w:pStyle w:val="907"/>
        <w:ind w:firstLine="480"/>
        <w:keepLines w:val="0"/>
        <w:keepNext w:val="0"/>
        <w:pageBreakBefore w:val="0"/>
        <w:spacing w:line="440" w:lineRule="exact"/>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一类企业的停车场面积应不小于200m², 二类企业的停车场面积应不小于150m²。停车场地面应平整坚实，停车场标志标线应清晰。（停车场如是自有，提供产权证书；如是租赁，提供租赁合同及承诺函（承诺如因为停车场产生的纠纷及法律责任由承诺人负责，租赁合同的租赁期限不少于1年。）（提供相关有效证明彩色原件扫描件或有效的电子证照）</w:t>
      </w:r>
      <w:r>
        <w:rPr>
          <w:rFonts w:hint="eastAsia" w:ascii="宋体" w:hAnsi="宋体" w:eastAsia="宋体" w:cs="Times New Roman"/>
          <w:sz w:val="24"/>
          <w:szCs w:val="24"/>
          <w:lang w:val="en-US" w:eastAsia="zh-CN"/>
        </w:rPr>
      </w:r>
      <w:r/>
    </w:p>
    <w:p>
      <w:pPr>
        <w:pStyle w:val="907"/>
        <w:ind w:firstLine="480"/>
        <w:keepLines w:val="0"/>
        <w:keepNext w:val="0"/>
        <w:pageBreakBefore w:val="0"/>
        <w:spacing w:line="440" w:lineRule="exact"/>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生产厂房及场地：仅从事小型车、大中型客车以及大型货车维修单一经营项目的一类企业生产厂房面积应不小于800m²,仅从事小型车、大中型客车以及大型货车维修单一经营项目的二类企业生产厂房面积应不小于200m²。</w:t>
      </w:r>
      <w:r>
        <w:rPr>
          <w:rFonts w:hint="eastAsia" w:ascii="宋体" w:hAnsi="宋体" w:eastAsia="宋体" w:cs="Times New Roman"/>
          <w:b/>
          <w:bCs/>
          <w:sz w:val="24"/>
          <w:szCs w:val="24"/>
          <w:lang w:val="en-US" w:eastAsia="zh-CN"/>
        </w:rPr>
        <w:t xml:space="preserve">从事小型车、大中型客车以及大型货车维修多个经营项目的企业，其生产厂房面积应不小于单一经营项目维修企业生产厂房面积的累加值。</w:t>
      </w:r>
      <w:r>
        <w:rPr>
          <w:rFonts w:hint="eastAsia" w:ascii="宋体" w:hAnsi="宋体" w:eastAsia="宋体" w:cs="Times New Roman"/>
          <w:sz w:val="24"/>
          <w:szCs w:val="24"/>
          <w:lang w:val="en-US" w:eastAsia="zh-CN"/>
        </w:rPr>
        <w:t xml:space="preserve">（生产厂房如是自有，提供产权证书；如是租赁，提供租赁合同及其他证明产权所有的证明资料（如产权证书，房屋租赁登记备案证明，政府、街道等官方部门出具的证明，或出租人与开发商签订的原始合同，其他均不认可），租赁期限不少于1年。）（提供相关有效材料彩色原件扫描件或有效的电子证照）</w:t>
      </w:r>
      <w:r>
        <w:rPr>
          <w:rFonts w:hint="eastAsia" w:ascii="宋体" w:hAnsi="宋体" w:eastAsia="宋体" w:cs="Times New Roman"/>
          <w:sz w:val="24"/>
          <w:szCs w:val="24"/>
          <w:lang w:val="en-US" w:eastAsia="zh-CN"/>
        </w:rPr>
      </w:r>
      <w:r/>
    </w:p>
    <w:p>
      <w:pPr>
        <w:pStyle w:val="907"/>
        <w:ind w:firstLine="607"/>
        <w:spacing w:line="44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生产厂房内应设有预检工位、总成维修间或隔离工位，并与其承修车型相适应， 一、二类企业总成维修间或隔离工位面积均应不小于20m²。</w:t>
      </w:r>
      <w:r>
        <w:rPr>
          <w:rFonts w:hint="eastAsia" w:ascii="宋体" w:hAnsi="宋体" w:eastAsia="宋体" w:cs="Times New Roman"/>
          <w:sz w:val="24"/>
          <w:szCs w:val="24"/>
          <w:lang w:val="en-US" w:eastAsia="zh-CN"/>
        </w:rPr>
      </w:r>
      <w:r/>
    </w:p>
    <w:p>
      <w:pPr>
        <w:pStyle w:val="907"/>
        <w:ind w:firstLine="610"/>
        <w:spacing w:line="440" w:lineRule="exact"/>
        <w:rPr>
          <w:rFonts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特别提醒：</w:t>
      </w:r>
      <w:r>
        <w:rPr>
          <w:rFonts w:ascii="宋体" w:hAnsi="宋体" w:eastAsia="宋体" w:cs="Times New Roman"/>
          <w:b/>
          <w:bCs/>
          <w:sz w:val="24"/>
          <w:szCs w:val="24"/>
          <w:highlight w:val="none"/>
          <w:lang w:val="en-US" w:eastAsia="zh-CN"/>
        </w:rPr>
        <w:t xml:space="preserve">从事小型车、大中型客车</w:t>
      </w:r>
      <w:r>
        <w:rPr>
          <w:rFonts w:hint="eastAsia" w:ascii="宋体" w:hAnsi="宋体" w:eastAsia="宋体" w:cs="Times New Roman"/>
          <w:b/>
          <w:bCs/>
          <w:sz w:val="24"/>
          <w:szCs w:val="24"/>
          <w:highlight w:val="none"/>
          <w:lang w:val="en-US" w:eastAsia="zh-CN"/>
        </w:rPr>
        <w:t xml:space="preserve">、</w:t>
      </w:r>
      <w:r>
        <w:rPr>
          <w:rFonts w:ascii="宋体" w:hAnsi="宋体" w:eastAsia="宋体" w:cs="Times New Roman"/>
          <w:b/>
          <w:bCs/>
          <w:sz w:val="24"/>
          <w:szCs w:val="24"/>
          <w:highlight w:val="none"/>
          <w:lang w:val="en-US" w:eastAsia="zh-CN"/>
        </w:rPr>
        <w:t xml:space="preserve">大型货车维修多个经营项目的</w:t>
      </w:r>
      <w:r>
        <w:rPr>
          <w:rFonts w:hint="eastAsia" w:ascii="宋体" w:hAnsi="宋体" w:eastAsia="宋体" w:cs="Times New Roman"/>
          <w:b/>
          <w:bCs/>
          <w:sz w:val="24"/>
          <w:szCs w:val="24"/>
          <w:highlight w:val="none"/>
          <w:lang w:val="en-US" w:eastAsia="zh-CN"/>
        </w:rPr>
        <w:t xml:space="preserve">供应商</w:t>
      </w:r>
      <w:r>
        <w:rPr>
          <w:rFonts w:ascii="宋体" w:hAnsi="宋体" w:eastAsia="宋体" w:cs="Times New Roman"/>
          <w:b/>
          <w:bCs/>
          <w:sz w:val="24"/>
          <w:szCs w:val="24"/>
          <w:highlight w:val="none"/>
          <w:lang w:val="en-US" w:eastAsia="zh-CN"/>
        </w:rPr>
        <w:t xml:space="preserve">，</w:t>
      </w:r>
      <w:r>
        <w:rPr>
          <w:rFonts w:hint="eastAsia" w:ascii="宋体" w:hAnsi="宋体" w:eastAsia="宋体" w:cs="Times New Roman"/>
          <w:b/>
          <w:bCs/>
          <w:sz w:val="24"/>
          <w:szCs w:val="24"/>
          <w:highlight w:val="none"/>
          <w:lang w:val="en-US" w:eastAsia="zh-CN"/>
        </w:rPr>
        <w:t xml:space="preserve">参加多个采购包时，因</w:t>
      </w:r>
      <w:r>
        <w:rPr>
          <w:rFonts w:ascii="宋体" w:hAnsi="宋体" w:eastAsia="宋体" w:cs="Times New Roman"/>
          <w:b/>
          <w:bCs/>
          <w:sz w:val="24"/>
          <w:szCs w:val="24"/>
          <w:highlight w:val="none"/>
          <w:lang w:val="en-US" w:eastAsia="zh-CN"/>
        </w:rPr>
        <w:t xml:space="preserve">人员数量少于其中人员数量要求最多的单一经营项目</w:t>
      </w:r>
      <w:r>
        <w:rPr>
          <w:rFonts w:hint="eastAsia" w:ascii="宋体" w:hAnsi="宋体" w:eastAsia="宋体" w:cs="Times New Roman"/>
          <w:b/>
          <w:bCs/>
          <w:sz w:val="24"/>
          <w:szCs w:val="24"/>
          <w:highlight w:val="none"/>
          <w:lang w:val="en-US" w:eastAsia="zh-CN"/>
        </w:rPr>
        <w:t xml:space="preserve">或生产厂房面积小于单一经营项目生产厂房面积的累加值时，所有采购包均按响应无效处理</w:t>
      </w:r>
      <w:r>
        <w:rPr>
          <w:rFonts w:ascii="宋体" w:hAnsi="宋体" w:eastAsia="宋体" w:cs="Times New Roman"/>
          <w:b/>
          <w:bCs/>
          <w:sz w:val="24"/>
          <w:szCs w:val="24"/>
          <w:highlight w:val="none"/>
          <w:lang w:val="en-US" w:eastAsia="zh-CN"/>
        </w:rPr>
        <w:t xml:space="preserve">。</w:t>
      </w:r>
      <w:r>
        <w:rPr>
          <w:rFonts w:ascii="宋体" w:hAnsi="宋体" w:eastAsia="宋体" w:cs="Times New Roman"/>
          <w:b/>
          <w:bCs/>
          <w:sz w:val="24"/>
          <w:szCs w:val="24"/>
          <w:highlight w:val="none"/>
          <w:lang w:val="en-US" w:eastAsia="zh-CN"/>
        </w:rPr>
      </w:r>
      <w:r/>
    </w:p>
    <w:p>
      <w:pPr>
        <w:pStyle w:val="907"/>
        <w:ind w:firstLine="610"/>
        <w:spacing w:line="440" w:lineRule="exact"/>
        <w:rPr>
          <w:rFonts w:hint="eastAsia" w:ascii="宋体" w:hAnsi="宋体" w:eastAsia="宋体" w:cs="Times New Roman"/>
          <w:sz w:val="24"/>
          <w:szCs w:val="24"/>
          <w:lang w:val="en-US" w:eastAsia="zh-CN"/>
        </w:rPr>
      </w:pPr>
      <w:r>
        <w:rPr>
          <w:rFonts w:hint="eastAsia" w:ascii="宋体" w:hAnsi="宋体" w:eastAsia="宋体" w:cs="Times New Roman"/>
          <w:b/>
          <w:bCs/>
          <w:sz w:val="24"/>
          <w:szCs w:val="24"/>
          <w:lang w:val="en-US" w:eastAsia="zh-CN"/>
        </w:rPr>
        <w:t xml:space="preserve">设备条件</w:t>
      </w:r>
      <w:r>
        <w:rPr>
          <w:rFonts w:hint="eastAsia" w:ascii="宋体" w:hAnsi="宋体" w:eastAsia="宋体" w:cs="Times New Roman"/>
          <w:sz w:val="24"/>
          <w:szCs w:val="24"/>
          <w:lang w:val="en-US" w:eastAsia="zh-CN"/>
        </w:rPr>
        <w:t xml:space="preserve">：仪</w:t>
      </w:r>
      <w:r>
        <w:rPr>
          <w:rFonts w:hint="eastAsia" w:ascii="宋体" w:hAnsi="宋体" w:eastAsia="宋体" w:cs="Times New Roman"/>
          <w:sz w:val="24"/>
          <w:szCs w:val="24"/>
          <w:highlight w:val="none"/>
          <w:lang w:val="en-US" w:eastAsia="zh-CN"/>
        </w:rPr>
        <w:t xml:space="preserve">表工具：气缸压力表、燃油压力表、液压油压力表、真空表、空调检漏设备、轮胎气压表、扭力扳手；</w:t>
      </w:r>
      <w:r>
        <w:rPr>
          <w:rFonts w:hint="eastAsia" w:ascii="宋体" w:hAnsi="宋体" w:eastAsia="宋体" w:cs="Times New Roman"/>
          <w:sz w:val="24"/>
          <w:szCs w:val="24"/>
          <w:lang w:val="en-US" w:eastAsia="zh-CN"/>
        </w:rPr>
      </w:r>
      <w:r/>
    </w:p>
    <w:p>
      <w:pPr>
        <w:pStyle w:val="907"/>
        <w:ind w:firstLine="607"/>
        <w:spacing w:line="44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lang w:val="en-US" w:eastAsia="zh-CN"/>
        </w:rPr>
        <w:t xml:space="preserve">专用设备：废油收集设备、齿轮油加注设备、液压油加注设备、制动液更换加注器、脂类加注器（小型车维修企业不要求配备）、轮胎(轮辋)拆装机、轮胎螺母拆装设备（小型车维修企业不要求配备）、车轮动平衡机、四轮定位仪（大中型客车维修企业及大型货车维修企业不要求配备，二类企业允许外协）、四轮定位仪或转向轮定位仪（四轮定位仪或转向轮定位仪，小型车维修企业不要求配备，二类企业允许外协，一类大型货车维修企业可用侧滑台代替）、汽车空调制冷剂回收净化加注设备、总成吊装设备或变速箱等总成顶举设备、汽车举升设备或地</w:t>
      </w:r>
      <w:r>
        <w:rPr>
          <w:rFonts w:hint="eastAsia" w:ascii="宋体" w:hAnsi="宋体" w:eastAsia="宋体" w:cs="Times New Roman"/>
          <w:sz w:val="24"/>
          <w:szCs w:val="24"/>
          <w:highlight w:val="none"/>
          <w:lang w:val="en-US" w:eastAsia="zh-CN"/>
        </w:rPr>
        <w:t xml:space="preserve">沟（汽车举升设备或地沟，一类企业应配备不少于5个、二类企业应配备不少于2个，大中型客车维修企业及大型货车维修企业提供地沟不少于1个）、汽车故障电脑诊断仪、蓄电池检查（充电）设备、打磨抛光设备（大型货车维修企业不要求配备，二类企业允许外协）、除尘除垢设备（大型货车维修企业不要求配备，二类企业允许外协）、车身整形设备（二类企业允许外协）、</w:t>
      </w:r>
      <w:r>
        <w:rPr>
          <w:rFonts w:hint="eastAsia" w:ascii="宋体" w:hAnsi="宋体" w:eastAsia="宋体" w:cs="Times New Roman"/>
          <w:sz w:val="24"/>
          <w:szCs w:val="24"/>
          <w:lang w:val="en-US" w:eastAsia="zh-CN"/>
        </w:rPr>
        <w:t xml:space="preserve">车体校正设备（大中型客车维修企业不要求配备，二类企业允许外协）、喷烤漆房及设备（大型货车维修企业不要求配备，一类大中型客车维修企业允许外协，二类企业允许外协）、喷油器试验设备、排气分析仪。</w:t>
      </w:r>
      <w:r>
        <w:rPr>
          <w:rFonts w:hint="eastAsia" w:ascii="宋体" w:hAnsi="宋体" w:eastAsia="宋体" w:cs="Times New Roman"/>
          <w:sz w:val="24"/>
          <w:szCs w:val="24"/>
          <w:highlight w:val="none"/>
          <w:lang w:val="en-US" w:eastAsia="zh-CN"/>
        </w:rPr>
      </w:r>
      <w:r/>
    </w:p>
    <w:p>
      <w:pPr>
        <w:pStyle w:val="907"/>
        <w:ind w:firstLine="480"/>
        <w:spacing w:line="440" w:lineRule="exact"/>
        <w:rPr>
          <w:rFonts w:ascii="宋体" w:hAnsi="宋体"/>
          <w:sz w:val="24"/>
          <w:highlight w:val="none"/>
        </w:rPr>
      </w:pPr>
      <w:r>
        <w:rPr>
          <w:rFonts w:hint="eastAsia" w:ascii="宋体" w:hAnsi="宋体" w:eastAsia="宋体" w:cs="Times New Roman"/>
          <w:sz w:val="24"/>
          <w:szCs w:val="24"/>
          <w:highlight w:val="none"/>
          <w:lang w:val="en-US" w:eastAsia="zh-CN"/>
        </w:rPr>
        <w:t xml:space="preserve">注：以上</w:t>
      </w:r>
      <w:r>
        <w:rPr>
          <w:rFonts w:hint="eastAsia" w:ascii="宋体" w:hAnsi="宋体" w:eastAsia="宋体" w:cs="Times New Roman"/>
          <w:b/>
          <w:bCs/>
          <w:sz w:val="24"/>
          <w:szCs w:val="24"/>
          <w:highlight w:val="none"/>
          <w:lang w:val="en-US" w:eastAsia="zh-CN"/>
        </w:rPr>
        <w:t xml:space="preserve">设备条件</w:t>
      </w:r>
      <w:r>
        <w:rPr>
          <w:rFonts w:hint="eastAsia" w:ascii="宋体" w:hAnsi="宋体" w:eastAsia="宋体" w:cs="Times New Roman"/>
          <w:sz w:val="24"/>
          <w:szCs w:val="24"/>
          <w:highlight w:val="none"/>
          <w:lang w:val="en-US" w:eastAsia="zh-CN"/>
        </w:rPr>
        <w:t xml:space="preserve">中，地沟需提供照片，并标注排序；外协的设备须提供书面合同书、出租方的设备发票、设备彩色照片，并注明设备名称；其他未外协的设备提供发票、设备彩色照片，并注明设备名称。响应文件中如设备名称表述不完全一致但功能相近的，供应商可附相关产品说明书、网上查询截图等佐证材料，便于评审。未按要求提供或提供的证明材料有缺陷的或无法证明符合要求的，响应无效。</w:t>
      </w:r>
      <w:r>
        <w:rPr>
          <w:rFonts w:ascii="宋体" w:hAnsi="宋体"/>
          <w:sz w:val="24"/>
          <w:highlight w:val="none"/>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sectPr>
      <w:footnotePr/>
      <w:endnotePr/>
      <w:type w:val="nextPage"/>
      <w:pgSz w:w="11906" w:h="16838" w:orient="portrait"/>
      <w:pgMar w:top="1418" w:right="1219"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新宋体">
    <w:panose1 w:val="02010609030101010101"/>
  </w:font>
  <w:font w:name="Symbol">
    <w:panose1 w:val="05050102010706020507"/>
  </w:font>
  <w:font w:name="Wingdings">
    <w:panose1 w:val="05000000000000000000"/>
  </w:font>
  <w:font w:name="PHPCCD+ËÎÌå">
    <w:panose1 w:val="020B0503020202020204"/>
  </w:font>
  <w:font w:name="金山简黑体">
    <w:panose1 w:val="020B0503020202020204"/>
  </w:font>
  <w:font w:name="华文细黑">
    <w:panose1 w:val="02010600040101010101"/>
  </w:font>
  <w:font w:name="MingLiU">
    <w:panose1 w:val="02020500000000000000"/>
  </w:font>
  <w:font w:name="仿宋">
    <w:panose1 w:val="02010609060101010101"/>
  </w:font>
  <w:font w:name="等线">
    <w:panose1 w:val="02010600030101010101"/>
  </w:font>
  <w:font w:name="MS Mincho">
    <w:panose1 w:val="02020603050405090304"/>
  </w:font>
  <w:font w:name="Tahoma">
    <w:panose1 w:val="020B0604030504040204"/>
  </w:font>
  <w:font w:name="AdobeSongStd-Light">
    <w:panose1 w:val="020B0503020202020204"/>
  </w:font>
  <w:font w:name="微软雅黑">
    <w:panose1 w:val="020B0503020204020204"/>
  </w:font>
  <w:font w:name="Calibri">
    <w:panose1 w:val="020F0502020204030204"/>
  </w:font>
  <w:font w:name="Courier New">
    <w:panose1 w:val="02070309020205020404"/>
  </w:font>
  <w:font w:name="方正黑体_GBK">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Arial Black">
    <w:panose1 w:val="020B0A04020102020204"/>
  </w:font>
  <w:font w:name="Helvetica">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0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0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0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0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7"/>
        <w:ind w:left="1140" w:hanging="720"/>
        <w:tabs>
          <w:tab w:val="num" w:pos="1140" w:leader="none"/>
        </w:tabs>
      </w:pPr>
      <w:rPr>
        <w:rFonts w:hint="eastAsia"/>
      </w:rPr>
    </w:lvl>
    <w:lvl w:ilvl="1">
      <w:start w:val="1"/>
      <w:numFmt w:val="lowerLetter"/>
      <w:isLgl w:val="false"/>
      <w:suff w:val="tab"/>
      <w:lvlText w:val="%2)"/>
      <w:lvlJc w:val="left"/>
      <w:pPr>
        <w:pStyle w:val="907"/>
        <w:ind w:left="1260" w:hanging="420"/>
        <w:tabs>
          <w:tab w:val="num" w:pos="1260" w:leader="none"/>
        </w:tabs>
      </w:pPr>
    </w:lvl>
    <w:lvl w:ilvl="2">
      <w:start w:val="1"/>
      <w:numFmt w:val="lowerRoman"/>
      <w:isLgl w:val="false"/>
      <w:suff w:val="tab"/>
      <w:lvlText w:val="%3."/>
      <w:lvlJc w:val="right"/>
      <w:pPr>
        <w:pStyle w:val="907"/>
        <w:ind w:left="1680" w:hanging="420"/>
        <w:tabs>
          <w:tab w:val="num" w:pos="1680" w:leader="none"/>
        </w:tabs>
      </w:pPr>
    </w:lvl>
    <w:lvl w:ilvl="3">
      <w:start w:val="1"/>
      <w:numFmt w:val="decimal"/>
      <w:isLgl w:val="false"/>
      <w:suff w:val="tab"/>
      <w:lvlText w:val="%4."/>
      <w:lvlJc w:val="left"/>
      <w:pPr>
        <w:pStyle w:val="907"/>
        <w:ind w:left="2100" w:hanging="420"/>
        <w:tabs>
          <w:tab w:val="num" w:pos="2100" w:leader="none"/>
        </w:tabs>
      </w:pPr>
    </w:lvl>
    <w:lvl w:ilvl="4">
      <w:start w:val="1"/>
      <w:numFmt w:val="lowerLetter"/>
      <w:isLgl w:val="false"/>
      <w:suff w:val="tab"/>
      <w:lvlText w:val="%5)"/>
      <w:lvlJc w:val="left"/>
      <w:pPr>
        <w:pStyle w:val="907"/>
        <w:ind w:left="2520" w:hanging="420"/>
        <w:tabs>
          <w:tab w:val="num" w:pos="2520" w:leader="none"/>
        </w:tabs>
      </w:pPr>
    </w:lvl>
    <w:lvl w:ilvl="5">
      <w:start w:val="1"/>
      <w:numFmt w:val="lowerRoman"/>
      <w:isLgl w:val="false"/>
      <w:suff w:val="tab"/>
      <w:lvlText w:val="%6."/>
      <w:lvlJc w:val="right"/>
      <w:pPr>
        <w:pStyle w:val="907"/>
        <w:ind w:left="2940" w:hanging="420"/>
        <w:tabs>
          <w:tab w:val="num" w:pos="2940" w:leader="none"/>
        </w:tabs>
      </w:pPr>
    </w:lvl>
    <w:lvl w:ilvl="6">
      <w:start w:val="1"/>
      <w:numFmt w:val="decimal"/>
      <w:isLgl w:val="false"/>
      <w:suff w:val="tab"/>
      <w:lvlText w:val="%7."/>
      <w:lvlJc w:val="left"/>
      <w:pPr>
        <w:pStyle w:val="907"/>
        <w:ind w:left="3360" w:hanging="420"/>
        <w:tabs>
          <w:tab w:val="num" w:pos="3360" w:leader="none"/>
        </w:tabs>
      </w:pPr>
    </w:lvl>
    <w:lvl w:ilvl="7">
      <w:start w:val="1"/>
      <w:numFmt w:val="lowerLetter"/>
      <w:isLgl w:val="false"/>
      <w:suff w:val="tab"/>
      <w:lvlText w:val="%8)"/>
      <w:lvlJc w:val="left"/>
      <w:pPr>
        <w:pStyle w:val="907"/>
        <w:ind w:left="3780" w:hanging="420"/>
        <w:tabs>
          <w:tab w:val="num" w:pos="3780" w:leader="none"/>
        </w:tabs>
      </w:pPr>
    </w:lvl>
    <w:lvl w:ilvl="8">
      <w:start w:val="1"/>
      <w:numFmt w:val="lowerRoman"/>
      <w:isLgl w:val="false"/>
      <w:suff w:val="tab"/>
      <w:lvlText w:val="%9."/>
      <w:lvlJc w:val="right"/>
      <w:pPr>
        <w:pStyle w:val="907"/>
        <w:ind w:left="4200" w:hanging="420"/>
        <w:tabs>
          <w:tab w:val="num" w:pos="4200" w:leader="none"/>
        </w:tabs>
      </w:pPr>
    </w:lvl>
  </w:abstractNum>
  <w:abstractNum w:abstractNumId="1">
    <w:multiLevelType w:val="hybridMultilevel"/>
    <w:lvl w:ilvl="0">
      <w:start w:val="1"/>
      <w:numFmt w:val="decimal"/>
      <w:isLgl w:val="false"/>
      <w:suff w:val="tab"/>
      <w:lvlText w:val="（%1）"/>
      <w:lvlJc w:val="left"/>
      <w:pPr>
        <w:pStyle w:val="907"/>
        <w:ind w:left="1140" w:hanging="720"/>
        <w:tabs>
          <w:tab w:val="num" w:pos="1140" w:leader="none"/>
        </w:tabs>
      </w:pPr>
      <w:rPr>
        <w:rFonts w:hint="eastAsia"/>
      </w:rPr>
    </w:lvl>
    <w:lvl w:ilvl="1">
      <w:start w:val="1"/>
      <w:numFmt w:val="lowerLetter"/>
      <w:isLgl w:val="false"/>
      <w:suff w:val="tab"/>
      <w:lvlText w:val="%2)"/>
      <w:lvlJc w:val="left"/>
      <w:pPr>
        <w:pStyle w:val="907"/>
        <w:ind w:left="1260" w:hanging="420"/>
        <w:tabs>
          <w:tab w:val="num" w:pos="1260" w:leader="none"/>
        </w:tabs>
      </w:pPr>
    </w:lvl>
    <w:lvl w:ilvl="2">
      <w:start w:val="1"/>
      <w:numFmt w:val="lowerRoman"/>
      <w:isLgl w:val="false"/>
      <w:suff w:val="tab"/>
      <w:lvlText w:val="%3."/>
      <w:lvlJc w:val="right"/>
      <w:pPr>
        <w:pStyle w:val="907"/>
        <w:ind w:left="1680" w:hanging="420"/>
        <w:tabs>
          <w:tab w:val="num" w:pos="1680" w:leader="none"/>
        </w:tabs>
      </w:pPr>
    </w:lvl>
    <w:lvl w:ilvl="3">
      <w:start w:val="1"/>
      <w:numFmt w:val="decimal"/>
      <w:isLgl w:val="false"/>
      <w:suff w:val="tab"/>
      <w:lvlText w:val="%4."/>
      <w:lvlJc w:val="left"/>
      <w:pPr>
        <w:pStyle w:val="907"/>
        <w:ind w:left="2100" w:hanging="420"/>
        <w:tabs>
          <w:tab w:val="num" w:pos="2100" w:leader="none"/>
        </w:tabs>
      </w:pPr>
    </w:lvl>
    <w:lvl w:ilvl="4">
      <w:start w:val="1"/>
      <w:numFmt w:val="lowerLetter"/>
      <w:isLgl w:val="false"/>
      <w:suff w:val="tab"/>
      <w:lvlText w:val="%5)"/>
      <w:lvlJc w:val="left"/>
      <w:pPr>
        <w:pStyle w:val="907"/>
        <w:ind w:left="2520" w:hanging="420"/>
        <w:tabs>
          <w:tab w:val="num" w:pos="2520" w:leader="none"/>
        </w:tabs>
      </w:pPr>
    </w:lvl>
    <w:lvl w:ilvl="5">
      <w:start w:val="1"/>
      <w:numFmt w:val="lowerRoman"/>
      <w:isLgl w:val="false"/>
      <w:suff w:val="tab"/>
      <w:lvlText w:val="%6."/>
      <w:lvlJc w:val="right"/>
      <w:pPr>
        <w:pStyle w:val="907"/>
        <w:ind w:left="2940" w:hanging="420"/>
        <w:tabs>
          <w:tab w:val="num" w:pos="2940" w:leader="none"/>
        </w:tabs>
      </w:pPr>
    </w:lvl>
    <w:lvl w:ilvl="6">
      <w:start w:val="1"/>
      <w:numFmt w:val="decimal"/>
      <w:isLgl w:val="false"/>
      <w:suff w:val="tab"/>
      <w:lvlText w:val="%7."/>
      <w:lvlJc w:val="left"/>
      <w:pPr>
        <w:pStyle w:val="907"/>
        <w:ind w:left="3360" w:hanging="420"/>
        <w:tabs>
          <w:tab w:val="num" w:pos="3360" w:leader="none"/>
        </w:tabs>
      </w:pPr>
    </w:lvl>
    <w:lvl w:ilvl="7">
      <w:start w:val="1"/>
      <w:numFmt w:val="lowerLetter"/>
      <w:isLgl w:val="false"/>
      <w:suff w:val="tab"/>
      <w:lvlText w:val="%8)"/>
      <w:lvlJc w:val="left"/>
      <w:pPr>
        <w:pStyle w:val="907"/>
        <w:ind w:left="3780" w:hanging="420"/>
        <w:tabs>
          <w:tab w:val="num" w:pos="3780" w:leader="none"/>
        </w:tabs>
      </w:pPr>
    </w:lvl>
    <w:lvl w:ilvl="8">
      <w:start w:val="1"/>
      <w:numFmt w:val="lowerRoman"/>
      <w:isLgl w:val="false"/>
      <w:suff w:val="tab"/>
      <w:lvlText w:val="%9."/>
      <w:lvlJc w:val="right"/>
      <w:pPr>
        <w:pStyle w:val="907"/>
        <w:ind w:left="4200" w:hanging="420"/>
        <w:tabs>
          <w:tab w:val="num" w:pos="4200" w:leader="none"/>
        </w:tabs>
      </w:pPr>
    </w:lvl>
  </w:abstractNum>
  <w:abstractNum w:abstractNumId="2">
    <w:multiLevelType w:val="hybridMultilevel"/>
    <w:lvl w:ilvl="0">
      <w:start w:val="1"/>
      <w:numFmt w:val="upperLetter"/>
      <w:pStyle w:val="1009"/>
      <w:isLgl w:val="false"/>
      <w:suff w:val="tab"/>
      <w:lvlText w:val="附录%1."/>
      <w:lvlJc w:val="left"/>
      <w:pPr>
        <w:pStyle w:val="90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07"/>
        <w:ind w:left="1125" w:hanging="480"/>
        <w:tabs>
          <w:tab w:val="num" w:pos="112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pStyle w:val="90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27"/>
      <w:isLgl w:val="false"/>
      <w:suff w:val="tab"/>
      <w:lvlText w:val="%1."/>
      <w:lvlJc w:val="left"/>
      <w:pPr>
        <w:pStyle w:val="907"/>
        <w:ind w:left="709" w:hanging="709"/>
        <w:tabs>
          <w:tab w:val="num" w:pos="709" w:leader="none"/>
        </w:tabs>
      </w:pPr>
      <w:rPr>
        <w:rFonts w:hint="eastAsia"/>
      </w:rPr>
    </w:lvl>
    <w:lvl w:ilvl="1">
      <w:start w:val="1"/>
      <w:numFmt w:val="decimal"/>
      <w:isLgl w:val="false"/>
      <w:suff w:val="tab"/>
      <w:lvlText w:val="%1.%2"/>
      <w:lvlJc w:val="left"/>
      <w:pPr>
        <w:pStyle w:val="907"/>
        <w:ind w:left="709" w:hanging="709"/>
        <w:tabs>
          <w:tab w:val="num" w:pos="709" w:leader="none"/>
        </w:tabs>
      </w:pPr>
      <w:rPr>
        <w:rFonts w:hint="eastAsia"/>
      </w:rPr>
    </w:lvl>
    <w:lvl w:ilvl="2">
      <w:start w:val="1"/>
      <w:numFmt w:val="decimal"/>
      <w:isLgl w:val="false"/>
      <w:suff w:val="tab"/>
      <w:lvlText w:val="%1.%2.%3."/>
      <w:lvlJc w:val="left"/>
      <w:pPr>
        <w:pStyle w:val="907"/>
        <w:ind w:left="425" w:hanging="425"/>
        <w:tabs>
          <w:tab w:val="num" w:pos="425" w:leader="none"/>
        </w:tabs>
      </w:pPr>
      <w:rPr>
        <w:rFonts w:hint="eastAsia"/>
      </w:rPr>
    </w:lvl>
    <w:lvl w:ilvl="3">
      <w:start w:val="1"/>
      <w:numFmt w:val="decimal"/>
      <w:isLgl w:val="false"/>
      <w:suff w:val="tab"/>
      <w:lvlText w:val="%1.%2.%3.%4."/>
      <w:lvlJc w:val="left"/>
      <w:pPr>
        <w:pStyle w:val="907"/>
        <w:ind w:left="851" w:hanging="851"/>
        <w:tabs>
          <w:tab w:val="num" w:pos="851" w:leader="none"/>
        </w:tabs>
      </w:pPr>
      <w:rPr>
        <w:rFonts w:hint="eastAsia"/>
      </w:rPr>
    </w:lvl>
    <w:lvl w:ilvl="4">
      <w:start w:val="1"/>
      <w:numFmt w:val="decimal"/>
      <w:isLgl w:val="false"/>
      <w:suff w:val="tab"/>
      <w:lvlText w:val="%1.%2.%3.%4.%5."/>
      <w:lvlJc w:val="left"/>
      <w:pPr>
        <w:pStyle w:val="907"/>
        <w:ind w:left="992" w:hanging="992"/>
        <w:tabs>
          <w:tab w:val="num" w:pos="992" w:leader="none"/>
        </w:tabs>
      </w:pPr>
      <w:rPr>
        <w:rFonts w:hint="eastAsia"/>
      </w:rPr>
    </w:lvl>
    <w:lvl w:ilvl="5">
      <w:start w:val="1"/>
      <w:numFmt w:val="decimal"/>
      <w:isLgl w:val="false"/>
      <w:suff w:val="tab"/>
      <w:lvlText w:val="%1.%2.%3.%4.%5.%6."/>
      <w:lvlJc w:val="left"/>
      <w:pPr>
        <w:pStyle w:val="907"/>
        <w:ind w:left="1134" w:hanging="1134"/>
        <w:tabs>
          <w:tab w:val="num" w:pos="1134" w:leader="none"/>
        </w:tabs>
      </w:pPr>
      <w:rPr>
        <w:rFonts w:hint="eastAsia"/>
      </w:rPr>
    </w:lvl>
    <w:lvl w:ilvl="6">
      <w:start w:val="1"/>
      <w:numFmt w:val="decimal"/>
      <w:isLgl w:val="false"/>
      <w:suff w:val="tab"/>
      <w:lvlText w:val="%1.%2.%3.%4.%5.%6.%7."/>
      <w:lvlJc w:val="left"/>
      <w:pPr>
        <w:pStyle w:val="907"/>
        <w:ind w:left="1276" w:hanging="1276"/>
        <w:tabs>
          <w:tab w:val="num" w:pos="1276" w:leader="none"/>
        </w:tabs>
      </w:pPr>
      <w:rPr>
        <w:rFonts w:hint="eastAsia"/>
      </w:rPr>
    </w:lvl>
    <w:lvl w:ilvl="7">
      <w:start w:val="1"/>
      <w:numFmt w:val="decimal"/>
      <w:isLgl w:val="false"/>
      <w:suff w:val="tab"/>
      <w:lvlText w:val="%1.%2.%3.%4.%5.%6.%7.%8."/>
      <w:lvlJc w:val="left"/>
      <w:pPr>
        <w:pStyle w:val="907"/>
        <w:ind w:left="1418" w:hanging="1418"/>
        <w:tabs>
          <w:tab w:val="num" w:pos="1418" w:leader="none"/>
        </w:tabs>
      </w:pPr>
      <w:rPr>
        <w:rFonts w:hint="eastAsia"/>
      </w:rPr>
    </w:lvl>
    <w:lvl w:ilvl="8">
      <w:start w:val="1"/>
      <w:numFmt w:val="decimal"/>
      <w:isLgl w:val="false"/>
      <w:suff w:val="tab"/>
      <w:lvlText w:val="%1.%2.%3.%4.%5.%6.%7.%8.%9."/>
      <w:lvlJc w:val="left"/>
      <w:pPr>
        <w:pStyle w:val="907"/>
        <w:ind w:left="1559" w:hanging="1559"/>
        <w:tabs>
          <w:tab w:val="num" w:pos="1559" w:leader="none"/>
        </w:tabs>
      </w:pPr>
      <w:rPr>
        <w:rFonts w:hint="eastAsia"/>
      </w:rPr>
    </w:lvl>
  </w:abstractNum>
  <w:abstractNum w:abstractNumId="6">
    <w:multiLevelType w:val="hybridMultilevel"/>
    <w:lvl w:ilvl="0">
      <w:start w:val="4"/>
      <w:numFmt w:val="chineseCounting"/>
      <w:isLgl w:val="false"/>
      <w:suff w:val="space"/>
      <w:lvlText w:val="第%1章"/>
      <w:lvlJc w:val="left"/>
      <w:pPr>
        <w:pStyle w:val="9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907"/>
        <w:ind w:left="0" w:firstLine="0"/>
      </w:pPr>
      <w:rPr>
        <w:rFonts w:hint="eastAsia"/>
      </w:rPr>
    </w:lvl>
    <w:lvl w:ilvl="1">
      <w:start w:val="1"/>
      <w:numFmt w:val="decimal"/>
      <w:isLgl w:val="false"/>
      <w:suff w:val="nothing"/>
      <w:lvlText w:val="%2、"/>
      <w:lvlJc w:val="left"/>
      <w:pPr>
        <w:pStyle w:val="907"/>
        <w:ind w:left="0" w:firstLine="0"/>
      </w:pPr>
      <w:rPr>
        <w:rFonts w:hint="eastAsia"/>
      </w:rPr>
    </w:lvl>
    <w:lvl w:ilvl="2">
      <w:start w:val="1"/>
      <w:numFmt w:val="decimal"/>
      <w:isLgl w:val="false"/>
      <w:suff w:val="nothing"/>
      <w:lvlText w:val="%2.%3 "/>
      <w:lvlJc w:val="left"/>
      <w:pPr>
        <w:pStyle w:val="907"/>
        <w:ind w:left="0" w:firstLine="0"/>
      </w:pPr>
      <w:rPr>
        <w:rFonts w:hint="eastAsia"/>
      </w:rPr>
    </w:lvl>
    <w:lvl w:ilvl="3">
      <w:start w:val="1"/>
      <w:numFmt w:val="decimal"/>
      <w:isLgl w:val="false"/>
      <w:suff w:val="nothing"/>
      <w:lvlText w:val="%2.%3.%4 "/>
      <w:lvlJc w:val="left"/>
      <w:pPr>
        <w:pStyle w:val="907"/>
        <w:ind w:left="0" w:firstLine="0"/>
      </w:pPr>
      <w:rPr>
        <w:rFonts w:hint="eastAsia"/>
      </w:rPr>
    </w:lvl>
    <w:lvl w:ilvl="4">
      <w:start w:val="1"/>
      <w:numFmt w:val="decimal"/>
      <w:isLgl w:val="false"/>
      <w:suff w:val="nothing"/>
      <w:lvlText w:val="%2.%3.%4.%5 "/>
      <w:lvlJc w:val="left"/>
      <w:pPr>
        <w:pStyle w:val="907"/>
        <w:ind w:left="0" w:firstLine="0"/>
      </w:pPr>
      <w:rPr>
        <w:rFonts w:hint="eastAsia"/>
      </w:rPr>
    </w:lvl>
    <w:lvl w:ilvl="5">
      <w:start w:val="1"/>
      <w:numFmt w:val="decimal"/>
      <w:pStyle w:val="913"/>
      <w:isLgl w:val="false"/>
      <w:suff w:val="nothing"/>
      <w:lvlText w:val=""/>
      <w:lvlJc w:val="left"/>
      <w:pPr>
        <w:pStyle w:val="907"/>
        <w:ind w:left="0" w:firstLine="0"/>
      </w:pPr>
      <w:rPr>
        <w:rFonts w:hint="eastAsia"/>
      </w:rPr>
    </w:lvl>
    <w:lvl w:ilvl="6">
      <w:start w:val="1"/>
      <w:numFmt w:val="decimal"/>
      <w:pStyle w:val="914"/>
      <w:isLgl w:val="false"/>
      <w:suff w:val="nothing"/>
      <w:lvlText w:val=""/>
      <w:lvlJc w:val="left"/>
      <w:pPr>
        <w:pStyle w:val="907"/>
        <w:ind w:left="0" w:firstLine="0"/>
      </w:pPr>
      <w:rPr>
        <w:rFonts w:hint="eastAsia"/>
      </w:rPr>
    </w:lvl>
    <w:lvl w:ilvl="7">
      <w:start w:val="1"/>
      <w:numFmt w:val="decimal"/>
      <w:pStyle w:val="915"/>
      <w:isLgl w:val="false"/>
      <w:suff w:val="nothing"/>
      <w:lvlText w:val=""/>
      <w:lvlJc w:val="left"/>
      <w:pPr>
        <w:pStyle w:val="907"/>
        <w:ind w:left="0" w:firstLine="0"/>
      </w:pPr>
      <w:rPr>
        <w:rFonts w:hint="eastAsia"/>
      </w:rPr>
    </w:lvl>
    <w:lvl w:ilvl="8">
      <w:start w:val="1"/>
      <w:numFmt w:val="decimal"/>
      <w:pStyle w:val="916"/>
      <w:isLgl w:val="false"/>
      <w:suff w:val="nothing"/>
      <w:lvlText w:val=""/>
      <w:lvlJc w:val="left"/>
      <w:pPr>
        <w:pStyle w:val="907"/>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90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5"/>
  </w:num>
  <w:num w:numId="4">
    <w:abstractNumId w:val="8"/>
  </w:num>
  <w:num w:numId="5">
    <w:abstractNumId w:val="6"/>
  </w:num>
  <w:num w:numId="6">
    <w:abstractNumId w:val="4"/>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907"/>
    <w:next w:val="907"/>
    <w:link w:val="731"/>
    <w:uiPriority w:val="9"/>
    <w:qFormat/>
    <w:pPr>
      <w:keepLines/>
      <w:keepNext/>
      <w:spacing w:before="480" w:after="200"/>
      <w:outlineLvl w:val="0"/>
    </w:pPr>
    <w:rPr>
      <w:rFonts w:ascii="Arial" w:hAnsi="Arial" w:eastAsia="Arial" w:cs="Arial"/>
      <w:sz w:val="40"/>
      <w:szCs w:val="40"/>
    </w:rPr>
  </w:style>
  <w:style w:type="character" w:styleId="731">
    <w:name w:val="Heading 1 Char"/>
    <w:link w:val="730"/>
    <w:uiPriority w:val="9"/>
    <w:rPr>
      <w:rFonts w:ascii="Arial" w:hAnsi="Arial" w:eastAsia="Arial" w:cs="Arial"/>
      <w:sz w:val="40"/>
      <w:szCs w:val="40"/>
    </w:rPr>
  </w:style>
  <w:style w:type="paragraph" w:styleId="732">
    <w:name w:val="Heading 2"/>
    <w:basedOn w:val="907"/>
    <w:next w:val="907"/>
    <w:link w:val="733"/>
    <w:uiPriority w:val="9"/>
    <w:unhideWhenUsed/>
    <w:qFormat/>
    <w:pPr>
      <w:keepLines/>
      <w:keepNext/>
      <w:spacing w:before="360" w:after="200"/>
      <w:outlineLvl w:val="1"/>
    </w:pPr>
    <w:rPr>
      <w:rFonts w:ascii="Arial" w:hAnsi="Arial" w:eastAsia="Arial" w:cs="Arial"/>
      <w:sz w:val="34"/>
    </w:rPr>
  </w:style>
  <w:style w:type="character" w:styleId="733">
    <w:name w:val="Heading 2 Char"/>
    <w:link w:val="732"/>
    <w:uiPriority w:val="9"/>
    <w:rPr>
      <w:rFonts w:ascii="Arial" w:hAnsi="Arial" w:eastAsia="Arial" w:cs="Arial"/>
      <w:sz w:val="34"/>
    </w:rPr>
  </w:style>
  <w:style w:type="paragraph" w:styleId="734">
    <w:name w:val="Heading 3"/>
    <w:basedOn w:val="907"/>
    <w:next w:val="907"/>
    <w:link w:val="735"/>
    <w:uiPriority w:val="9"/>
    <w:unhideWhenUsed/>
    <w:qFormat/>
    <w:pPr>
      <w:keepLines/>
      <w:keepNext/>
      <w:spacing w:before="320" w:after="200"/>
      <w:outlineLvl w:val="2"/>
    </w:pPr>
    <w:rPr>
      <w:rFonts w:ascii="Arial" w:hAnsi="Arial" w:eastAsia="Arial" w:cs="Arial"/>
      <w:sz w:val="30"/>
      <w:szCs w:val="30"/>
    </w:rPr>
  </w:style>
  <w:style w:type="character" w:styleId="735">
    <w:name w:val="Heading 3 Char"/>
    <w:link w:val="734"/>
    <w:uiPriority w:val="9"/>
    <w:rPr>
      <w:rFonts w:ascii="Arial" w:hAnsi="Arial" w:eastAsia="Arial" w:cs="Arial"/>
      <w:sz w:val="30"/>
      <w:szCs w:val="30"/>
    </w:rPr>
  </w:style>
  <w:style w:type="paragraph" w:styleId="736">
    <w:name w:val="Heading 4"/>
    <w:basedOn w:val="907"/>
    <w:next w:val="907"/>
    <w:link w:val="737"/>
    <w:uiPriority w:val="9"/>
    <w:unhideWhenUsed/>
    <w:qFormat/>
    <w:pPr>
      <w:keepLines/>
      <w:keepNext/>
      <w:spacing w:before="320" w:after="200"/>
      <w:outlineLvl w:val="3"/>
    </w:pPr>
    <w:rPr>
      <w:rFonts w:ascii="Arial" w:hAnsi="Arial" w:eastAsia="Arial" w:cs="Arial"/>
      <w:b/>
      <w:bCs/>
      <w:sz w:val="26"/>
      <w:szCs w:val="26"/>
    </w:rPr>
  </w:style>
  <w:style w:type="character" w:styleId="737">
    <w:name w:val="Heading 4 Char"/>
    <w:link w:val="736"/>
    <w:uiPriority w:val="9"/>
    <w:rPr>
      <w:rFonts w:ascii="Arial" w:hAnsi="Arial" w:eastAsia="Arial" w:cs="Arial"/>
      <w:b/>
      <w:bCs/>
      <w:sz w:val="26"/>
      <w:szCs w:val="26"/>
    </w:rPr>
  </w:style>
  <w:style w:type="paragraph" w:styleId="738">
    <w:name w:val="Heading 5"/>
    <w:basedOn w:val="907"/>
    <w:next w:val="907"/>
    <w:link w:val="739"/>
    <w:uiPriority w:val="9"/>
    <w:unhideWhenUsed/>
    <w:qFormat/>
    <w:pPr>
      <w:keepLines/>
      <w:keepNext/>
      <w:spacing w:before="320" w:after="200"/>
      <w:outlineLvl w:val="4"/>
    </w:pPr>
    <w:rPr>
      <w:rFonts w:ascii="Arial" w:hAnsi="Arial" w:eastAsia="Arial" w:cs="Arial"/>
      <w:b/>
      <w:bCs/>
      <w:sz w:val="24"/>
      <w:szCs w:val="24"/>
    </w:rPr>
  </w:style>
  <w:style w:type="character" w:styleId="739">
    <w:name w:val="Heading 5 Char"/>
    <w:link w:val="738"/>
    <w:uiPriority w:val="9"/>
    <w:rPr>
      <w:rFonts w:ascii="Arial" w:hAnsi="Arial" w:eastAsia="Arial" w:cs="Arial"/>
      <w:b/>
      <w:bCs/>
      <w:sz w:val="24"/>
      <w:szCs w:val="24"/>
    </w:rPr>
  </w:style>
  <w:style w:type="paragraph" w:styleId="740">
    <w:name w:val="Heading 6"/>
    <w:basedOn w:val="907"/>
    <w:next w:val="907"/>
    <w:link w:val="741"/>
    <w:uiPriority w:val="9"/>
    <w:unhideWhenUsed/>
    <w:qFormat/>
    <w:pPr>
      <w:keepLines/>
      <w:keepNext/>
      <w:spacing w:before="320" w:after="200"/>
      <w:outlineLvl w:val="5"/>
    </w:pPr>
    <w:rPr>
      <w:rFonts w:ascii="Arial" w:hAnsi="Arial" w:eastAsia="Arial" w:cs="Arial"/>
      <w:b/>
      <w:bCs/>
      <w:sz w:val="22"/>
      <w:szCs w:val="22"/>
    </w:rPr>
  </w:style>
  <w:style w:type="character" w:styleId="741">
    <w:name w:val="Heading 6 Char"/>
    <w:link w:val="740"/>
    <w:uiPriority w:val="9"/>
    <w:rPr>
      <w:rFonts w:ascii="Arial" w:hAnsi="Arial" w:eastAsia="Arial" w:cs="Arial"/>
      <w:b/>
      <w:bCs/>
      <w:sz w:val="22"/>
      <w:szCs w:val="22"/>
    </w:rPr>
  </w:style>
  <w:style w:type="paragraph" w:styleId="742">
    <w:name w:val="Heading 7"/>
    <w:basedOn w:val="907"/>
    <w:next w:val="907"/>
    <w:link w:val="743"/>
    <w:uiPriority w:val="9"/>
    <w:unhideWhenUsed/>
    <w:qFormat/>
    <w:pPr>
      <w:keepLines/>
      <w:keepNext/>
      <w:spacing w:before="320" w:after="200"/>
      <w:outlineLvl w:val="6"/>
    </w:pPr>
    <w:rPr>
      <w:rFonts w:ascii="Arial" w:hAnsi="Arial" w:eastAsia="Arial" w:cs="Arial"/>
      <w:b/>
      <w:bCs/>
      <w:i/>
      <w:iCs/>
      <w:sz w:val="22"/>
      <w:szCs w:val="22"/>
    </w:rPr>
  </w:style>
  <w:style w:type="character" w:styleId="743">
    <w:name w:val="Heading 7 Char"/>
    <w:link w:val="742"/>
    <w:uiPriority w:val="9"/>
    <w:rPr>
      <w:rFonts w:ascii="Arial" w:hAnsi="Arial" w:eastAsia="Arial" w:cs="Arial"/>
      <w:b/>
      <w:bCs/>
      <w:i/>
      <w:iCs/>
      <w:sz w:val="22"/>
      <w:szCs w:val="22"/>
    </w:rPr>
  </w:style>
  <w:style w:type="paragraph" w:styleId="744">
    <w:name w:val="Heading 8"/>
    <w:basedOn w:val="907"/>
    <w:next w:val="907"/>
    <w:link w:val="745"/>
    <w:uiPriority w:val="9"/>
    <w:unhideWhenUsed/>
    <w:qFormat/>
    <w:pPr>
      <w:keepLines/>
      <w:keepNext/>
      <w:spacing w:before="320" w:after="200"/>
      <w:outlineLvl w:val="7"/>
    </w:pPr>
    <w:rPr>
      <w:rFonts w:ascii="Arial" w:hAnsi="Arial" w:eastAsia="Arial" w:cs="Arial"/>
      <w:i/>
      <w:iCs/>
      <w:sz w:val="22"/>
      <w:szCs w:val="22"/>
    </w:rPr>
  </w:style>
  <w:style w:type="character" w:styleId="745">
    <w:name w:val="Heading 8 Char"/>
    <w:link w:val="744"/>
    <w:uiPriority w:val="9"/>
    <w:rPr>
      <w:rFonts w:ascii="Arial" w:hAnsi="Arial" w:eastAsia="Arial" w:cs="Arial"/>
      <w:i/>
      <w:iCs/>
      <w:sz w:val="22"/>
      <w:szCs w:val="22"/>
    </w:rPr>
  </w:style>
  <w:style w:type="paragraph" w:styleId="746">
    <w:name w:val="Heading 9"/>
    <w:basedOn w:val="907"/>
    <w:next w:val="907"/>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link w:val="746"/>
    <w:uiPriority w:val="9"/>
    <w:rPr>
      <w:rFonts w:ascii="Arial" w:hAnsi="Arial" w:eastAsia="Arial" w:cs="Arial"/>
      <w:i/>
      <w:iCs/>
      <w:sz w:val="21"/>
      <w:szCs w:val="21"/>
    </w:rPr>
  </w:style>
  <w:style w:type="paragraph" w:styleId="748">
    <w:name w:val="No Spacing"/>
    <w:uiPriority w:val="1"/>
    <w:qFormat/>
    <w:pPr>
      <w:spacing w:before="0" w:after="0" w:line="240" w:lineRule="auto"/>
    </w:pPr>
  </w:style>
  <w:style w:type="paragraph" w:styleId="749">
    <w:name w:val="Title"/>
    <w:basedOn w:val="907"/>
    <w:next w:val="907"/>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907"/>
    <w:next w:val="907"/>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907"/>
    <w:next w:val="907"/>
    <w:link w:val="754"/>
    <w:uiPriority w:val="29"/>
    <w:qFormat/>
    <w:pPr>
      <w:ind w:left="720" w:right="720"/>
    </w:pPr>
    <w:rPr>
      <w:i/>
    </w:rPr>
  </w:style>
  <w:style w:type="character" w:styleId="754">
    <w:name w:val="Quote Char"/>
    <w:link w:val="753"/>
    <w:uiPriority w:val="29"/>
    <w:rPr>
      <w:i/>
    </w:rPr>
  </w:style>
  <w:style w:type="paragraph" w:styleId="755">
    <w:name w:val="Intense Quote"/>
    <w:basedOn w:val="907"/>
    <w:next w:val="907"/>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907"/>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907"/>
    <w:link w:val="762"/>
    <w:uiPriority w:val="99"/>
    <w:unhideWhenUsed/>
    <w:pPr>
      <w:spacing w:after="0" w:line="240" w:lineRule="auto"/>
      <w:tabs>
        <w:tab w:val="center" w:pos="7143" w:leader="none"/>
        <w:tab w:val="right" w:pos="14287" w:leader="none"/>
      </w:tabs>
    </w:pPr>
  </w:style>
  <w:style w:type="character" w:styleId="760">
    <w:name w:val="Footer Char"/>
    <w:link w:val="759"/>
    <w:uiPriority w:val="99"/>
  </w:style>
  <w:style w:type="paragraph" w:styleId="761">
    <w:name w:val="Caption"/>
    <w:basedOn w:val="907"/>
    <w:next w:val="907"/>
    <w:uiPriority w:val="35"/>
    <w:semiHidden/>
    <w:unhideWhenUsed/>
    <w:qFormat/>
    <w:pPr>
      <w:spacing w:line="276" w:lineRule="auto"/>
    </w:pPr>
    <w:rPr>
      <w:b/>
      <w:bCs/>
      <w:color w:val="4f81bd" w:themeColor="accent1"/>
      <w:sz w:val="18"/>
      <w:szCs w:val="18"/>
    </w:rPr>
  </w:style>
  <w:style w:type="character" w:styleId="762">
    <w:name w:val="Caption Char"/>
    <w:basedOn w:val="761"/>
    <w:link w:val="759"/>
    <w:uiPriority w:val="99"/>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90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uiPriority w:val="99"/>
    <w:unhideWhenUsed/>
    <w:rPr>
      <w:vertAlign w:val="superscript"/>
    </w:rPr>
  </w:style>
  <w:style w:type="paragraph" w:styleId="893">
    <w:name w:val="endnote text"/>
    <w:basedOn w:val="90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uiPriority w:val="99"/>
    <w:semiHidden/>
    <w:unhideWhenUsed/>
    <w:rPr>
      <w:vertAlign w:val="superscript"/>
    </w:rPr>
  </w:style>
  <w:style w:type="paragraph" w:styleId="896">
    <w:name w:val="toc 1"/>
    <w:basedOn w:val="907"/>
    <w:next w:val="907"/>
    <w:uiPriority w:val="39"/>
    <w:unhideWhenUsed/>
    <w:pPr>
      <w:ind w:left="0" w:right="0" w:firstLine="0"/>
      <w:spacing w:after="57"/>
    </w:p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07"/>
    <w:link w:val="907"/>
    <w:qFormat/>
    <w:pPr>
      <w:jc w:val="both"/>
      <w:widowControl w:val="off"/>
    </w:pPr>
    <w:rPr>
      <w:sz w:val="21"/>
      <w:szCs w:val="21"/>
      <w:lang w:val="en-US" w:eastAsia="zh-CN" w:bidi="ar-SA"/>
    </w:rPr>
  </w:style>
  <w:style w:type="paragraph" w:styleId="908">
    <w:name w:val="标题 1"/>
    <w:basedOn w:val="907"/>
    <w:next w:val="907"/>
    <w:link w:val="919"/>
    <w:qFormat/>
    <w:pPr>
      <w:jc w:val="center"/>
      <w:keepNext/>
      <w:outlineLvl w:val="0"/>
    </w:pPr>
    <w:rPr>
      <w:rFonts w:ascii="楷体_GB2312" w:eastAsia="楷体_GB2312"/>
      <w:sz w:val="28"/>
      <w:szCs w:val="28"/>
    </w:rPr>
  </w:style>
  <w:style w:type="paragraph" w:styleId="909">
    <w:name w:val="标题 2"/>
    <w:basedOn w:val="907"/>
    <w:next w:val="921"/>
    <w:link w:val="920"/>
    <w:uiPriority w:val="99"/>
    <w:qFormat/>
    <w:pPr>
      <w:jc w:val="center"/>
      <w:keepLines/>
      <w:keepNext/>
      <w:spacing w:before="260" w:after="260" w:line="416" w:lineRule="auto"/>
      <w:outlineLvl w:val="1"/>
    </w:pPr>
    <w:rPr>
      <w:rFonts w:ascii="Arial" w:hAnsi="Arial" w:eastAsia="幼圆"/>
      <w:b/>
      <w:bCs/>
      <w:sz w:val="44"/>
      <w:szCs w:val="44"/>
    </w:rPr>
  </w:style>
  <w:style w:type="paragraph" w:styleId="910">
    <w:name w:val="标题 3"/>
    <w:basedOn w:val="907"/>
    <w:next w:val="921"/>
    <w:link w:val="923"/>
    <w:qFormat/>
    <w:pPr>
      <w:keepLines/>
      <w:keepNext/>
      <w:spacing w:before="260" w:after="260" w:line="416" w:lineRule="auto"/>
      <w:outlineLvl w:val="2"/>
    </w:pPr>
    <w:rPr>
      <w:b/>
      <w:bCs/>
      <w:sz w:val="32"/>
      <w:szCs w:val="32"/>
    </w:rPr>
  </w:style>
  <w:style w:type="paragraph" w:styleId="911">
    <w:name w:val="标题 4"/>
    <w:basedOn w:val="907"/>
    <w:next w:val="921"/>
    <w:link w:val="924"/>
    <w:qFormat/>
    <w:pPr>
      <w:keepLines/>
      <w:keepNext/>
      <w:spacing w:before="280" w:after="290" w:line="376" w:lineRule="auto"/>
      <w:outlineLvl w:val="3"/>
    </w:pPr>
    <w:rPr>
      <w:rFonts w:ascii="Arial" w:hAnsi="Arial" w:eastAsia="黑体"/>
      <w:b/>
      <w:bCs/>
      <w:sz w:val="28"/>
      <w:szCs w:val="28"/>
    </w:rPr>
  </w:style>
  <w:style w:type="paragraph" w:styleId="912">
    <w:name w:val="标题 5"/>
    <w:basedOn w:val="907"/>
    <w:next w:val="921"/>
    <w:link w:val="925"/>
    <w:uiPriority w:val="9"/>
    <w:qFormat/>
    <w:pPr>
      <w:keepNext/>
      <w:outlineLvl w:val="4"/>
    </w:pPr>
    <w:rPr>
      <w:rFonts w:ascii="宋体"/>
      <w:color w:val="000000"/>
      <w:sz w:val="28"/>
      <w:szCs w:val="28"/>
    </w:rPr>
  </w:style>
  <w:style w:type="paragraph" w:styleId="913">
    <w:name w:val="标题 6"/>
    <w:basedOn w:val="907"/>
    <w:next w:val="907"/>
    <w:link w:val="926"/>
    <w:qFormat/>
    <w:pPr>
      <w:numPr>
        <w:ilvl w:val="5"/>
        <w:numId w:val="1"/>
      </w:numPr>
      <w:keepLines/>
      <w:keepNext/>
      <w:spacing w:before="240" w:after="64" w:line="320" w:lineRule="auto"/>
      <w:outlineLvl w:val="5"/>
    </w:pPr>
    <w:rPr>
      <w:rFonts w:ascii="Arial" w:hAnsi="Arial" w:eastAsia="黑体"/>
      <w:b/>
      <w:bCs/>
      <w:sz w:val="24"/>
      <w:szCs w:val="24"/>
    </w:rPr>
  </w:style>
  <w:style w:type="paragraph" w:styleId="914">
    <w:name w:val="标题 7"/>
    <w:basedOn w:val="907"/>
    <w:next w:val="907"/>
    <w:link w:val="927"/>
    <w:qFormat/>
    <w:pPr>
      <w:numPr>
        <w:ilvl w:val="6"/>
        <w:numId w:val="1"/>
      </w:numPr>
      <w:keepLines/>
      <w:keepNext/>
      <w:spacing w:before="240" w:after="64" w:line="320" w:lineRule="auto"/>
      <w:outlineLvl w:val="6"/>
    </w:pPr>
    <w:rPr>
      <w:b/>
      <w:bCs/>
      <w:sz w:val="24"/>
      <w:szCs w:val="24"/>
    </w:rPr>
  </w:style>
  <w:style w:type="paragraph" w:styleId="915">
    <w:name w:val="标题 8"/>
    <w:basedOn w:val="907"/>
    <w:next w:val="907"/>
    <w:link w:val="928"/>
    <w:qFormat/>
    <w:pPr>
      <w:numPr>
        <w:ilvl w:val="7"/>
        <w:numId w:val="1"/>
      </w:numPr>
      <w:keepLines/>
      <w:keepNext/>
      <w:spacing w:before="240" w:after="64" w:line="320" w:lineRule="auto"/>
      <w:outlineLvl w:val="7"/>
    </w:pPr>
    <w:rPr>
      <w:rFonts w:ascii="Arial" w:hAnsi="Arial" w:eastAsia="黑体"/>
      <w:sz w:val="24"/>
      <w:szCs w:val="24"/>
    </w:rPr>
  </w:style>
  <w:style w:type="paragraph" w:styleId="916">
    <w:name w:val="标题 9"/>
    <w:basedOn w:val="907"/>
    <w:next w:val="907"/>
    <w:link w:val="929"/>
    <w:qFormat/>
    <w:pPr>
      <w:numPr>
        <w:ilvl w:val="8"/>
        <w:numId w:val="1"/>
      </w:numPr>
      <w:keepLines/>
      <w:keepNext/>
      <w:spacing w:before="240" w:after="64" w:line="320" w:lineRule="auto"/>
      <w:outlineLvl w:val="8"/>
    </w:pPr>
    <w:rPr>
      <w:rFonts w:ascii="Arial" w:hAnsi="Arial" w:eastAsia="黑体"/>
    </w:rPr>
  </w:style>
  <w:style w:type="character" w:styleId="917">
    <w:name w:val="默认段落字体"/>
    <w:next w:val="917"/>
    <w:link w:val="907"/>
    <w:semiHidden/>
  </w:style>
  <w:style w:type="table" w:styleId="918">
    <w:name w:val="普通表格"/>
    <w:next w:val="918"/>
    <w:link w:val="907"/>
    <w:semiHidden/>
    <w:tblPr/>
  </w:style>
  <w:style w:type="character" w:styleId="919">
    <w:name w:val="标题 1 Char"/>
    <w:next w:val="919"/>
    <w:link w:val="908"/>
    <w:qFormat/>
    <w:rPr>
      <w:rFonts w:ascii="楷体_GB2312" w:eastAsia="楷体_GB2312"/>
      <w:sz w:val="28"/>
      <w:szCs w:val="28"/>
    </w:rPr>
  </w:style>
  <w:style w:type="character" w:styleId="920">
    <w:name w:val="标题 2 Char"/>
    <w:next w:val="920"/>
    <w:link w:val="909"/>
    <w:uiPriority w:val="99"/>
    <w:qFormat/>
    <w:rPr>
      <w:rFonts w:ascii="Arial" w:hAnsi="Arial" w:eastAsia="幼圆" w:cs="Arial"/>
      <w:b/>
      <w:bCs/>
      <w:sz w:val="44"/>
      <w:szCs w:val="44"/>
    </w:rPr>
  </w:style>
  <w:style w:type="paragraph" w:styleId="921">
    <w:name w:val="正文缩进"/>
    <w:basedOn w:val="907"/>
    <w:next w:val="921"/>
    <w:link w:val="922"/>
    <w:qFormat/>
    <w:pPr>
      <w:ind w:firstLine="420"/>
    </w:pPr>
  </w:style>
  <w:style w:type="character" w:styleId="922">
    <w:name w:val="正文缩进 Char"/>
    <w:next w:val="922"/>
    <w:link w:val="921"/>
    <w:qFormat/>
    <w:rPr>
      <w:sz w:val="21"/>
      <w:szCs w:val="21"/>
    </w:rPr>
  </w:style>
  <w:style w:type="character" w:styleId="923">
    <w:name w:val="标题 3 Char"/>
    <w:next w:val="923"/>
    <w:link w:val="910"/>
    <w:qFormat/>
    <w:rPr>
      <w:b/>
      <w:bCs/>
      <w:sz w:val="32"/>
      <w:szCs w:val="32"/>
    </w:rPr>
  </w:style>
  <w:style w:type="character" w:styleId="924">
    <w:name w:val="标题 4 Char"/>
    <w:next w:val="924"/>
    <w:link w:val="911"/>
    <w:qFormat/>
    <w:rPr>
      <w:rFonts w:ascii="Arial" w:hAnsi="Arial" w:eastAsia="黑体" w:cs="Arial"/>
      <w:b/>
      <w:bCs/>
      <w:sz w:val="28"/>
      <w:szCs w:val="28"/>
    </w:rPr>
  </w:style>
  <w:style w:type="character" w:styleId="925">
    <w:name w:val="标题 5 Char"/>
    <w:basedOn w:val="917"/>
    <w:next w:val="925"/>
    <w:link w:val="912"/>
    <w:uiPriority w:val="9"/>
    <w:rPr>
      <w:rFonts w:ascii="宋体"/>
      <w:color w:val="000000"/>
      <w:sz w:val="28"/>
      <w:szCs w:val="28"/>
    </w:rPr>
  </w:style>
  <w:style w:type="character" w:styleId="926">
    <w:name w:val="标题 6 Char"/>
    <w:basedOn w:val="917"/>
    <w:next w:val="926"/>
    <w:link w:val="913"/>
    <w:qFormat/>
    <w:rPr>
      <w:rFonts w:ascii="Arial" w:hAnsi="Arial" w:eastAsia="黑体"/>
      <w:b/>
      <w:bCs/>
      <w:sz w:val="24"/>
      <w:szCs w:val="24"/>
    </w:rPr>
  </w:style>
  <w:style w:type="character" w:styleId="927">
    <w:name w:val="标题 7 Char"/>
    <w:basedOn w:val="917"/>
    <w:next w:val="927"/>
    <w:link w:val="914"/>
    <w:qFormat/>
    <w:rPr>
      <w:b/>
      <w:bCs/>
      <w:sz w:val="24"/>
      <w:szCs w:val="24"/>
    </w:rPr>
  </w:style>
  <w:style w:type="character" w:styleId="928">
    <w:name w:val="标题 8 Char"/>
    <w:basedOn w:val="917"/>
    <w:next w:val="928"/>
    <w:link w:val="915"/>
    <w:qFormat/>
    <w:rPr>
      <w:rFonts w:ascii="Arial" w:hAnsi="Arial" w:eastAsia="黑体"/>
      <w:sz w:val="24"/>
      <w:szCs w:val="24"/>
    </w:rPr>
  </w:style>
  <w:style w:type="character" w:styleId="929">
    <w:name w:val="标题 9 Char"/>
    <w:basedOn w:val="917"/>
    <w:next w:val="929"/>
    <w:link w:val="916"/>
    <w:qFormat/>
    <w:rPr>
      <w:rFonts w:ascii="Arial" w:hAnsi="Arial" w:eastAsia="黑体"/>
      <w:sz w:val="21"/>
      <w:szCs w:val="21"/>
    </w:rPr>
  </w:style>
  <w:style w:type="paragraph" w:styleId="930">
    <w:name w:val="列表 3"/>
    <w:basedOn w:val="907"/>
    <w:next w:val="930"/>
    <w:link w:val="907"/>
    <w:pPr>
      <w:ind w:left="100" w:hanging="200"/>
    </w:pPr>
  </w:style>
  <w:style w:type="paragraph" w:styleId="931">
    <w:name w:val="目录 7"/>
    <w:basedOn w:val="907"/>
    <w:next w:val="907"/>
    <w:link w:val="907"/>
    <w:uiPriority w:val="39"/>
    <w:qFormat/>
    <w:pPr>
      <w:ind w:left="1260"/>
      <w:jc w:val="left"/>
    </w:pPr>
  </w:style>
  <w:style w:type="paragraph" w:styleId="932">
    <w:name w:val="题注"/>
    <w:basedOn w:val="907"/>
    <w:next w:val="907"/>
    <w:link w:val="907"/>
    <w:uiPriority w:val="35"/>
    <w:qFormat/>
    <w:rPr>
      <w:rFonts w:ascii="Cambria" w:hAnsi="Cambria" w:eastAsia="黑体"/>
      <w:sz w:val="20"/>
      <w:szCs w:val="20"/>
    </w:rPr>
  </w:style>
  <w:style w:type="paragraph" w:styleId="933">
    <w:name w:val="文档结构图"/>
    <w:basedOn w:val="907"/>
    <w:next w:val="933"/>
    <w:link w:val="934"/>
    <w:uiPriority w:val="99"/>
    <w:qFormat/>
    <w:pPr>
      <w:shd w:val="clear" w:color="auto" w:fill="000080"/>
    </w:pPr>
  </w:style>
  <w:style w:type="character" w:styleId="934">
    <w:name w:val="文档结构图 Char"/>
    <w:next w:val="934"/>
    <w:link w:val="933"/>
    <w:uiPriority w:val="99"/>
    <w:qFormat/>
    <w:rPr>
      <w:sz w:val="21"/>
      <w:szCs w:val="21"/>
      <w:shd w:val="clear" w:color="auto" w:fill="000080"/>
    </w:rPr>
  </w:style>
  <w:style w:type="paragraph" w:styleId="935">
    <w:name w:val="批注文字"/>
    <w:basedOn w:val="907"/>
    <w:next w:val="935"/>
    <w:link w:val="936"/>
    <w:uiPriority w:val="99"/>
    <w:qFormat/>
    <w:pPr>
      <w:jc w:val="left"/>
    </w:pPr>
  </w:style>
  <w:style w:type="character" w:styleId="936">
    <w:name w:val="批注文字 Char"/>
    <w:next w:val="936"/>
    <w:link w:val="935"/>
    <w:uiPriority w:val="99"/>
    <w:qFormat/>
    <w:rPr>
      <w:sz w:val="21"/>
      <w:szCs w:val="21"/>
    </w:rPr>
  </w:style>
  <w:style w:type="paragraph" w:styleId="937">
    <w:name w:val="正文文本 3"/>
    <w:basedOn w:val="907"/>
    <w:next w:val="937"/>
    <w:link w:val="938"/>
    <w:qFormat/>
    <w:rPr>
      <w:rFonts w:ascii="仿宋_GB2312" w:hAnsi="Arial" w:eastAsia="仿宋_GB2312"/>
      <w:sz w:val="32"/>
      <w:szCs w:val="32"/>
    </w:rPr>
  </w:style>
  <w:style w:type="character" w:styleId="938">
    <w:name w:val="正文文本 3 Char"/>
    <w:next w:val="938"/>
    <w:link w:val="937"/>
    <w:qFormat/>
    <w:rPr>
      <w:rFonts w:ascii="仿宋_GB2312" w:hAnsi="Arial" w:eastAsia="仿宋_GB2312"/>
      <w:sz w:val="32"/>
      <w:szCs w:val="32"/>
    </w:rPr>
  </w:style>
  <w:style w:type="paragraph" w:styleId="939">
    <w:name w:val="正文文本"/>
    <w:basedOn w:val="907"/>
    <w:next w:val="939"/>
    <w:link w:val="940"/>
    <w:qFormat/>
    <w:rPr>
      <w:rFonts w:ascii="楷体_GB2312" w:hAnsi="Arial" w:eastAsia="楷体_GB2312"/>
      <w:sz w:val="28"/>
      <w:szCs w:val="28"/>
    </w:rPr>
  </w:style>
  <w:style w:type="character" w:styleId="940">
    <w:name w:val="正文文本 Char"/>
    <w:next w:val="940"/>
    <w:link w:val="939"/>
    <w:qFormat/>
    <w:rPr>
      <w:rFonts w:ascii="楷体_GB2312" w:hAnsi="Arial" w:eastAsia="楷体_GB2312"/>
      <w:sz w:val="28"/>
      <w:szCs w:val="28"/>
    </w:rPr>
  </w:style>
  <w:style w:type="paragraph" w:styleId="941">
    <w:name w:val="正文文本缩进"/>
    <w:basedOn w:val="907"/>
    <w:next w:val="941"/>
    <w:link w:val="942"/>
    <w:qFormat/>
    <w:pPr>
      <w:ind w:firstLine="645"/>
    </w:pPr>
    <w:rPr>
      <w:rFonts w:ascii="楷体_GB2312" w:eastAsia="楷体_GB2312"/>
      <w:sz w:val="32"/>
      <w:szCs w:val="32"/>
    </w:rPr>
  </w:style>
  <w:style w:type="character" w:styleId="942">
    <w:name w:val="正文文本缩进 Char"/>
    <w:next w:val="942"/>
    <w:link w:val="941"/>
    <w:qFormat/>
    <w:rPr>
      <w:rFonts w:ascii="楷体_GB2312" w:eastAsia="楷体_GB2312"/>
      <w:sz w:val="32"/>
      <w:szCs w:val="32"/>
    </w:rPr>
  </w:style>
  <w:style w:type="paragraph" w:styleId="943">
    <w:name w:val="列表 2"/>
    <w:basedOn w:val="907"/>
    <w:next w:val="943"/>
    <w:link w:val="907"/>
    <w:pPr>
      <w:ind w:left="100" w:hanging="200"/>
    </w:pPr>
  </w:style>
  <w:style w:type="paragraph" w:styleId="944">
    <w:name w:val="目录 5"/>
    <w:basedOn w:val="907"/>
    <w:next w:val="907"/>
    <w:link w:val="907"/>
    <w:uiPriority w:val="39"/>
    <w:qFormat/>
    <w:pPr>
      <w:ind w:left="840"/>
      <w:jc w:val="left"/>
    </w:pPr>
  </w:style>
  <w:style w:type="paragraph" w:styleId="945">
    <w:name w:val="目录 3"/>
    <w:basedOn w:val="907"/>
    <w:next w:val="907"/>
    <w:link w:val="907"/>
    <w:uiPriority w:val="39"/>
    <w:qFormat/>
    <w:pPr>
      <w:ind w:left="420"/>
      <w:jc w:val="left"/>
    </w:pPr>
    <w:rPr>
      <w:i/>
      <w:iCs/>
      <w:szCs w:val="24"/>
    </w:rPr>
  </w:style>
  <w:style w:type="paragraph" w:styleId="946">
    <w:name w:val="纯文本"/>
    <w:basedOn w:val="907"/>
    <w:next w:val="946"/>
    <w:link w:val="947"/>
    <w:qFormat/>
    <w:rPr>
      <w:rFonts w:ascii="宋体" w:hAnsi="Courier New"/>
    </w:rPr>
  </w:style>
  <w:style w:type="character" w:styleId="947">
    <w:name w:val="纯文本 Char"/>
    <w:next w:val="947"/>
    <w:link w:val="946"/>
    <w:qFormat/>
    <w:rPr>
      <w:rFonts w:ascii="宋体" w:hAnsi="Courier New" w:cs="Courier New"/>
      <w:sz w:val="21"/>
      <w:szCs w:val="21"/>
    </w:rPr>
  </w:style>
  <w:style w:type="paragraph" w:styleId="948">
    <w:name w:val="目录 8"/>
    <w:basedOn w:val="907"/>
    <w:next w:val="907"/>
    <w:link w:val="907"/>
    <w:uiPriority w:val="39"/>
    <w:qFormat/>
    <w:pPr>
      <w:ind w:left="1470"/>
      <w:jc w:val="left"/>
    </w:pPr>
  </w:style>
  <w:style w:type="paragraph" w:styleId="949">
    <w:name w:val="日期"/>
    <w:basedOn w:val="907"/>
    <w:next w:val="907"/>
    <w:link w:val="950"/>
    <w:qFormat/>
    <w:rPr>
      <w:sz w:val="24"/>
      <w:szCs w:val="24"/>
    </w:rPr>
  </w:style>
  <w:style w:type="character" w:styleId="950">
    <w:name w:val="日期 Char"/>
    <w:next w:val="950"/>
    <w:link w:val="949"/>
    <w:qFormat/>
    <w:rPr>
      <w:sz w:val="24"/>
      <w:szCs w:val="24"/>
    </w:rPr>
  </w:style>
  <w:style w:type="paragraph" w:styleId="951">
    <w:name w:val="正文文本缩进 2"/>
    <w:basedOn w:val="907"/>
    <w:next w:val="951"/>
    <w:link w:val="952"/>
    <w:qFormat/>
    <w:pPr>
      <w:ind w:left="630" w:firstLine="645"/>
    </w:pPr>
    <w:rPr>
      <w:rFonts w:ascii="Arial" w:hAnsi="Arial" w:eastAsia="仿宋_GB2312"/>
      <w:sz w:val="32"/>
      <w:szCs w:val="32"/>
    </w:rPr>
  </w:style>
  <w:style w:type="character" w:styleId="952">
    <w:name w:val="正文文本缩进 2 Char"/>
    <w:next w:val="952"/>
    <w:link w:val="951"/>
    <w:qFormat/>
    <w:rPr>
      <w:rFonts w:ascii="Arial" w:hAnsi="Arial" w:eastAsia="仿宋_GB2312" w:cs="Arial"/>
      <w:sz w:val="32"/>
      <w:szCs w:val="32"/>
    </w:rPr>
  </w:style>
  <w:style w:type="paragraph" w:styleId="953">
    <w:name w:val="批注框文本"/>
    <w:basedOn w:val="907"/>
    <w:next w:val="953"/>
    <w:link w:val="954"/>
    <w:uiPriority w:val="99"/>
    <w:qFormat/>
    <w:rPr>
      <w:sz w:val="18"/>
      <w:szCs w:val="18"/>
    </w:rPr>
  </w:style>
  <w:style w:type="character" w:styleId="954">
    <w:name w:val="批注框文本 Char"/>
    <w:next w:val="954"/>
    <w:link w:val="953"/>
    <w:uiPriority w:val="99"/>
    <w:qFormat/>
    <w:rPr>
      <w:sz w:val="18"/>
      <w:szCs w:val="18"/>
    </w:rPr>
  </w:style>
  <w:style w:type="paragraph" w:styleId="955">
    <w:name w:val="页脚"/>
    <w:basedOn w:val="907"/>
    <w:next w:val="955"/>
    <w:link w:val="956"/>
    <w:uiPriority w:val="99"/>
    <w:qFormat/>
    <w:pPr>
      <w:jc w:val="left"/>
      <w:tabs>
        <w:tab w:val="center" w:pos="4153" w:leader="none"/>
        <w:tab w:val="right" w:pos="8306" w:leader="none"/>
      </w:tabs>
    </w:pPr>
    <w:rPr>
      <w:sz w:val="18"/>
      <w:szCs w:val="18"/>
    </w:rPr>
  </w:style>
  <w:style w:type="character" w:styleId="956">
    <w:name w:val="页脚 Char"/>
    <w:next w:val="956"/>
    <w:link w:val="955"/>
    <w:uiPriority w:val="99"/>
    <w:qFormat/>
    <w:rPr>
      <w:sz w:val="18"/>
      <w:szCs w:val="18"/>
    </w:rPr>
  </w:style>
  <w:style w:type="paragraph" w:styleId="957">
    <w:name w:val="页眉"/>
    <w:basedOn w:val="907"/>
    <w:next w:val="957"/>
    <w:link w:val="958"/>
    <w:uiPriority w:val="99"/>
    <w:qFormat/>
    <w:pPr>
      <w:jc w:val="center"/>
      <w:tabs>
        <w:tab w:val="center" w:pos="4153" w:leader="none"/>
        <w:tab w:val="right" w:pos="8306" w:leader="none"/>
      </w:tabs>
      <w:pBdr>
        <w:bottom w:val="single" w:color="000000" w:sz="6" w:space="1"/>
      </w:pBdr>
    </w:pPr>
    <w:rPr>
      <w:sz w:val="18"/>
      <w:szCs w:val="18"/>
    </w:rPr>
  </w:style>
  <w:style w:type="character" w:styleId="958">
    <w:name w:val="页眉 Char"/>
    <w:next w:val="958"/>
    <w:link w:val="957"/>
    <w:uiPriority w:val="99"/>
    <w:qFormat/>
    <w:rPr>
      <w:sz w:val="18"/>
      <w:szCs w:val="18"/>
    </w:rPr>
  </w:style>
  <w:style w:type="paragraph" w:styleId="959">
    <w:name w:val="目录 1"/>
    <w:basedOn w:val="907"/>
    <w:next w:val="907"/>
    <w:link w:val="907"/>
    <w:uiPriority w:val="39"/>
    <w:qFormat/>
    <w:pPr>
      <w:jc w:val="left"/>
      <w:spacing w:before="120" w:after="120" w:line="400" w:lineRule="exact"/>
      <w:tabs>
        <w:tab w:val="right" w:pos="8720" w:leader="dot"/>
      </w:tabs>
    </w:pPr>
    <w:rPr>
      <w:rFonts w:ascii="宋体" w:hAnsi="宋体"/>
      <w:caps/>
      <w:sz w:val="24"/>
      <w:szCs w:val="24"/>
    </w:rPr>
  </w:style>
  <w:style w:type="paragraph" w:styleId="960">
    <w:name w:val="目录 4"/>
    <w:basedOn w:val="907"/>
    <w:next w:val="907"/>
    <w:link w:val="907"/>
    <w:uiPriority w:val="39"/>
    <w:qFormat/>
    <w:pPr>
      <w:ind w:left="630"/>
      <w:jc w:val="left"/>
    </w:pPr>
  </w:style>
  <w:style w:type="paragraph" w:styleId="961">
    <w:name w:val="副标题"/>
    <w:basedOn w:val="907"/>
    <w:next w:val="907"/>
    <w:link w:val="962"/>
    <w:uiPriority w:val="11"/>
    <w:qFormat/>
    <w:pPr>
      <w:jc w:val="center"/>
      <w:spacing w:before="240" w:after="60" w:line="312" w:lineRule="auto"/>
      <w:outlineLvl w:val="1"/>
    </w:pPr>
    <w:rPr>
      <w:rFonts w:ascii="Cambria" w:hAnsi="Cambria"/>
      <w:b/>
      <w:bCs/>
      <w:sz w:val="32"/>
      <w:szCs w:val="32"/>
    </w:rPr>
  </w:style>
  <w:style w:type="character" w:styleId="962">
    <w:name w:val="副标题 Char2"/>
    <w:basedOn w:val="917"/>
    <w:next w:val="962"/>
    <w:link w:val="961"/>
    <w:rPr>
      <w:rFonts w:ascii="Cambria" w:hAnsi="Cambria" w:cs="Times New Roman"/>
      <w:b/>
      <w:bCs/>
      <w:sz w:val="32"/>
      <w:szCs w:val="32"/>
    </w:rPr>
  </w:style>
  <w:style w:type="paragraph" w:styleId="963">
    <w:name w:val="列表"/>
    <w:basedOn w:val="907"/>
    <w:next w:val="963"/>
    <w:link w:val="907"/>
    <w:pPr>
      <w:ind w:left="200" w:hanging="200"/>
    </w:pPr>
  </w:style>
  <w:style w:type="paragraph" w:styleId="964">
    <w:name w:val="脚注文本"/>
    <w:basedOn w:val="907"/>
    <w:next w:val="964"/>
    <w:link w:val="965"/>
    <w:qFormat/>
    <w:pPr>
      <w:jc w:val="left"/>
    </w:pPr>
    <w:rPr>
      <w:sz w:val="18"/>
      <w:szCs w:val="24"/>
    </w:rPr>
  </w:style>
  <w:style w:type="character" w:styleId="965">
    <w:name w:val="脚注文本 Char1"/>
    <w:basedOn w:val="917"/>
    <w:next w:val="965"/>
    <w:link w:val="964"/>
    <w:rPr>
      <w:sz w:val="18"/>
      <w:szCs w:val="18"/>
    </w:rPr>
  </w:style>
  <w:style w:type="paragraph" w:styleId="966">
    <w:name w:val="目录 6"/>
    <w:basedOn w:val="907"/>
    <w:next w:val="907"/>
    <w:link w:val="907"/>
    <w:uiPriority w:val="39"/>
    <w:qFormat/>
    <w:pPr>
      <w:ind w:left="1050"/>
      <w:jc w:val="left"/>
    </w:pPr>
  </w:style>
  <w:style w:type="paragraph" w:styleId="967">
    <w:name w:val="正文文本缩进 3"/>
    <w:basedOn w:val="907"/>
    <w:next w:val="967"/>
    <w:link w:val="968"/>
    <w:qFormat/>
    <w:pPr>
      <w:ind w:left="645" w:firstLine="645"/>
    </w:pPr>
    <w:rPr>
      <w:rFonts w:ascii="Arial" w:hAnsi="Arial" w:eastAsia="仿宋_GB2312"/>
      <w:color w:val="ffff00"/>
      <w:sz w:val="32"/>
      <w:szCs w:val="32"/>
    </w:rPr>
  </w:style>
  <w:style w:type="character" w:styleId="968">
    <w:name w:val="正文文本缩进 3 Char"/>
    <w:next w:val="968"/>
    <w:link w:val="967"/>
    <w:qFormat/>
    <w:rPr>
      <w:rFonts w:ascii="Arial" w:hAnsi="Arial" w:eastAsia="仿宋_GB2312" w:cs="Arial"/>
      <w:color w:val="ffff00"/>
      <w:sz w:val="32"/>
      <w:szCs w:val="32"/>
    </w:rPr>
  </w:style>
  <w:style w:type="paragraph" w:styleId="969">
    <w:name w:val="图表目录"/>
    <w:basedOn w:val="907"/>
    <w:next w:val="907"/>
    <w:link w:val="907"/>
    <w:pPr>
      <w:ind w:left="840" w:hanging="420"/>
    </w:pPr>
  </w:style>
  <w:style w:type="paragraph" w:styleId="970">
    <w:name w:val="目录 2"/>
    <w:basedOn w:val="907"/>
    <w:next w:val="907"/>
    <w:link w:val="907"/>
    <w:uiPriority w:val="39"/>
    <w:qFormat/>
    <w:pPr>
      <w:ind w:left="210"/>
      <w:jc w:val="left"/>
    </w:pPr>
    <w:rPr>
      <w:smallCaps/>
      <w:szCs w:val="24"/>
    </w:rPr>
  </w:style>
  <w:style w:type="paragraph" w:styleId="971">
    <w:name w:val="目录 9"/>
    <w:basedOn w:val="907"/>
    <w:next w:val="907"/>
    <w:link w:val="907"/>
    <w:uiPriority w:val="39"/>
    <w:qFormat/>
    <w:pPr>
      <w:ind w:left="1680"/>
      <w:jc w:val="left"/>
    </w:pPr>
  </w:style>
  <w:style w:type="paragraph" w:styleId="972">
    <w:name w:val="正文文本 2"/>
    <w:basedOn w:val="907"/>
    <w:next w:val="972"/>
    <w:link w:val="973"/>
    <w:qFormat/>
    <w:pPr>
      <w:jc w:val="center"/>
      <w:widowControl/>
    </w:pPr>
    <w:rPr>
      <w:rFonts w:ascii="楷体_GB2312" w:eastAsia="楷体_GB2312"/>
      <w:sz w:val="28"/>
      <w:szCs w:val="28"/>
    </w:rPr>
  </w:style>
  <w:style w:type="character" w:styleId="973">
    <w:name w:val="正文文本 2 Char"/>
    <w:next w:val="973"/>
    <w:link w:val="972"/>
    <w:qFormat/>
    <w:rPr>
      <w:rFonts w:ascii="楷体_GB2312" w:eastAsia="楷体_GB2312"/>
      <w:sz w:val="28"/>
      <w:szCs w:val="28"/>
    </w:rPr>
  </w:style>
  <w:style w:type="paragraph" w:styleId="974">
    <w:name w:val="列表接续 2"/>
    <w:basedOn w:val="907"/>
    <w:next w:val="974"/>
    <w:link w:val="907"/>
    <w:pPr>
      <w:ind w:left="840"/>
      <w:spacing w:after="120"/>
    </w:pPr>
    <w:rPr>
      <w:rFonts w:ascii="Calibri" w:hAnsi="Calibri"/>
      <w:szCs w:val="24"/>
    </w:rPr>
  </w:style>
  <w:style w:type="paragraph" w:styleId="975">
    <w:name w:val="信息标题"/>
    <w:basedOn w:val="907"/>
    <w:next w:val="975"/>
    <w:link w:val="976"/>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character" w:styleId="976">
    <w:name w:val="信息标题 Char"/>
    <w:basedOn w:val="917"/>
    <w:next w:val="976"/>
    <w:link w:val="975"/>
    <w:rPr>
      <w:rFonts w:ascii="Cambria" w:hAnsi="Cambria"/>
      <w:sz w:val="24"/>
      <w:szCs w:val="24"/>
      <w:shd w:val="pct20" w:color="auto" w:fill="auto"/>
    </w:rPr>
  </w:style>
  <w:style w:type="paragraph" w:styleId="977">
    <w:name w:val="HTML 预设格式"/>
    <w:basedOn w:val="907"/>
    <w:next w:val="977"/>
    <w:link w:val="97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78">
    <w:name w:val="HTML 预设格式 Char1"/>
    <w:basedOn w:val="917"/>
    <w:next w:val="978"/>
    <w:link w:val="977"/>
    <w:rPr>
      <w:rFonts w:ascii="Courier New" w:hAnsi="Courier New" w:cs="Courier New"/>
    </w:rPr>
  </w:style>
  <w:style w:type="paragraph" w:styleId="979">
    <w:name w:val="普通(网站)"/>
    <w:basedOn w:val="907"/>
    <w:next w:val="979"/>
    <w:link w:val="907"/>
    <w:qFormat/>
    <w:pPr>
      <w:jc w:val="left"/>
      <w:spacing w:before="100" w:beforeAutospacing="1" w:after="100" w:afterAutospacing="1"/>
      <w:widowControl/>
    </w:pPr>
    <w:rPr>
      <w:rFonts w:ascii="宋体" w:hAnsi="宋体" w:cs="宋体"/>
      <w:sz w:val="24"/>
      <w:szCs w:val="24"/>
    </w:rPr>
  </w:style>
  <w:style w:type="paragraph" w:styleId="980">
    <w:name w:val="索引 1"/>
    <w:basedOn w:val="907"/>
    <w:next w:val="907"/>
    <w:link w:val="907"/>
    <w:semiHidden/>
    <w:pPr>
      <w:spacing w:line="240" w:lineRule="atLeast"/>
    </w:pPr>
    <w:rPr>
      <w:b/>
      <w:bCs/>
    </w:rPr>
  </w:style>
  <w:style w:type="paragraph" w:styleId="981">
    <w:name w:val="标题"/>
    <w:basedOn w:val="907"/>
    <w:next w:val="907"/>
    <w:link w:val="982"/>
    <w:qFormat/>
    <w:pPr>
      <w:jc w:val="center"/>
      <w:spacing w:before="240" w:after="60"/>
      <w:widowControl/>
      <w:outlineLvl w:val="0"/>
    </w:pPr>
    <w:rPr>
      <w:rFonts w:ascii="Cambria" w:hAnsi="Cambria"/>
      <w:b/>
      <w:bCs/>
      <w:sz w:val="32"/>
      <w:szCs w:val="32"/>
    </w:rPr>
  </w:style>
  <w:style w:type="character" w:styleId="982">
    <w:name w:val="标题 Char"/>
    <w:basedOn w:val="917"/>
    <w:next w:val="982"/>
    <w:link w:val="981"/>
    <w:qFormat/>
    <w:rPr>
      <w:rFonts w:ascii="Cambria" w:hAnsi="Cambria"/>
      <w:b/>
      <w:bCs/>
      <w:sz w:val="32"/>
      <w:szCs w:val="32"/>
    </w:rPr>
  </w:style>
  <w:style w:type="paragraph" w:styleId="983">
    <w:name w:val="批注主题"/>
    <w:basedOn w:val="935"/>
    <w:next w:val="935"/>
    <w:link w:val="984"/>
    <w:qFormat/>
    <w:rPr>
      <w:b/>
      <w:bCs/>
    </w:rPr>
  </w:style>
  <w:style w:type="character" w:styleId="984">
    <w:name w:val="批注主题 Char"/>
    <w:next w:val="984"/>
    <w:link w:val="983"/>
    <w:qFormat/>
    <w:rPr>
      <w:b/>
      <w:bCs/>
      <w:sz w:val="21"/>
      <w:szCs w:val="21"/>
    </w:rPr>
  </w:style>
  <w:style w:type="paragraph" w:styleId="985">
    <w:name w:val="正文首行缩进"/>
    <w:basedOn w:val="907"/>
    <w:next w:val="985"/>
    <w:link w:val="986"/>
    <w:qFormat/>
    <w:pPr>
      <w:ind w:firstLine="200"/>
      <w:spacing w:line="360" w:lineRule="auto"/>
    </w:pPr>
    <w:rPr>
      <w:rFonts w:ascii="仿宋_GB2312" w:eastAsia="仿宋_GB2312"/>
      <w:sz w:val="30"/>
      <w:szCs w:val="30"/>
    </w:rPr>
  </w:style>
  <w:style w:type="character" w:styleId="986">
    <w:name w:val="正文首行缩进 Char"/>
    <w:next w:val="986"/>
    <w:link w:val="985"/>
    <w:qFormat/>
    <w:rPr>
      <w:rFonts w:ascii="仿宋_GB2312" w:eastAsia="仿宋_GB2312"/>
      <w:sz w:val="30"/>
      <w:szCs w:val="30"/>
    </w:rPr>
  </w:style>
  <w:style w:type="paragraph" w:styleId="987">
    <w:name w:val="正文首行缩进 2"/>
    <w:basedOn w:val="941"/>
    <w:next w:val="987"/>
    <w:link w:val="988"/>
    <w:qFormat/>
    <w:pPr>
      <w:ind w:firstLine="420"/>
      <w:spacing w:line="360" w:lineRule="auto"/>
    </w:pPr>
    <w:rPr>
      <w:rFonts w:ascii="宋体" w:hAnsi="宋体" w:eastAsia="宋体"/>
      <w:sz w:val="21"/>
      <w:szCs w:val="20"/>
    </w:rPr>
  </w:style>
  <w:style w:type="character" w:styleId="988">
    <w:name w:val="正文首行缩进 2 Char"/>
    <w:basedOn w:val="942"/>
    <w:next w:val="988"/>
    <w:link w:val="987"/>
    <w:rPr>
      <w:rFonts w:ascii="宋体" w:hAnsi="宋体"/>
      <w:sz w:val="21"/>
    </w:rPr>
  </w:style>
  <w:style w:type="table" w:styleId="989">
    <w:name w:val="网格型"/>
    <w:basedOn w:val="918"/>
    <w:next w:val="989"/>
    <w:link w:val="907"/>
    <w:qFormat/>
    <w:pPr>
      <w:jc w:val="both"/>
      <w:widowControl w:val="off"/>
    </w:pPr>
    <w:tblPr/>
  </w:style>
  <w:style w:type="character" w:styleId="990">
    <w:name w:val="要点"/>
    <w:next w:val="990"/>
    <w:link w:val="907"/>
    <w:uiPriority w:val="22"/>
    <w:qFormat/>
    <w:rPr>
      <w:b/>
      <w:bCs/>
    </w:rPr>
  </w:style>
  <w:style w:type="character" w:styleId="991">
    <w:name w:val="页码"/>
    <w:next w:val="991"/>
    <w:link w:val="907"/>
    <w:uiPriority w:val="99"/>
    <w:qFormat/>
  </w:style>
  <w:style w:type="character" w:styleId="992">
    <w:name w:val="已访问的超链接"/>
    <w:next w:val="992"/>
    <w:link w:val="907"/>
    <w:uiPriority w:val="99"/>
    <w:qFormat/>
    <w:rPr>
      <w:color w:val="800080"/>
      <w:u w:val="single"/>
    </w:rPr>
  </w:style>
  <w:style w:type="character" w:styleId="993">
    <w:name w:val="强调"/>
    <w:next w:val="993"/>
    <w:link w:val="907"/>
    <w:uiPriority w:val="20"/>
    <w:qFormat/>
    <w:rPr>
      <w:i/>
      <w:iCs/>
    </w:rPr>
  </w:style>
  <w:style w:type="character" w:styleId="994">
    <w:name w:val="HTML 定义"/>
    <w:next w:val="994"/>
    <w:link w:val="907"/>
    <w:rPr>
      <w:b w:val="0"/>
      <w:i w:val="0"/>
    </w:rPr>
  </w:style>
  <w:style w:type="character" w:styleId="995">
    <w:name w:val="HTML 打字机"/>
    <w:next w:val="995"/>
    <w:link w:val="907"/>
    <w:rPr>
      <w:rFonts w:ascii="monospace" w:hAnsi="monospace" w:eastAsia="monospace" w:cs="monospace"/>
      <w:sz w:val="20"/>
    </w:rPr>
  </w:style>
  <w:style w:type="character" w:styleId="996">
    <w:name w:val="HTML 缩写"/>
    <w:basedOn w:val="917"/>
    <w:next w:val="996"/>
    <w:link w:val="907"/>
  </w:style>
  <w:style w:type="character" w:styleId="997">
    <w:name w:val="HTML 变量"/>
    <w:next w:val="997"/>
    <w:link w:val="907"/>
    <w:qFormat/>
  </w:style>
  <w:style w:type="character" w:styleId="998">
    <w:name w:val="超链接"/>
    <w:next w:val="998"/>
    <w:link w:val="907"/>
    <w:uiPriority w:val="99"/>
    <w:qFormat/>
    <w:rPr>
      <w:color w:val="0000ff"/>
      <w:u w:val="single"/>
    </w:rPr>
  </w:style>
  <w:style w:type="character" w:styleId="999">
    <w:name w:val="HTML 代码"/>
    <w:next w:val="999"/>
    <w:link w:val="907"/>
    <w:rPr>
      <w:rFonts w:ascii="monospace" w:hAnsi="monospace" w:eastAsia="monospace" w:cs="monospace"/>
      <w:b w:val="0"/>
      <w:i w:val="0"/>
      <w:sz w:val="20"/>
    </w:rPr>
  </w:style>
  <w:style w:type="character" w:styleId="1000">
    <w:name w:val="批注引用"/>
    <w:next w:val="1000"/>
    <w:link w:val="907"/>
    <w:uiPriority w:val="99"/>
    <w:qFormat/>
    <w:rPr>
      <w:sz w:val="21"/>
      <w:szCs w:val="21"/>
    </w:rPr>
  </w:style>
  <w:style w:type="character" w:styleId="1001">
    <w:name w:val="HTML 引文"/>
    <w:next w:val="1001"/>
    <w:link w:val="907"/>
    <w:rPr>
      <w:b w:val="0"/>
      <w:i w:val="0"/>
    </w:rPr>
  </w:style>
  <w:style w:type="character" w:styleId="1002">
    <w:name w:val="脚注引用"/>
    <w:next w:val="1002"/>
    <w:link w:val="907"/>
    <w:qFormat/>
    <w:rPr>
      <w:rFonts w:ascii="Times New Roman" w:hAnsi="Times New Roman" w:eastAsia="宋体" w:cs="Times New Roman"/>
      <w:vertAlign w:val="superscript"/>
    </w:rPr>
  </w:style>
  <w:style w:type="character" w:styleId="1003">
    <w:name w:val="HTML 键盘"/>
    <w:next w:val="1003"/>
    <w:link w:val="907"/>
    <w:rPr>
      <w:rFonts w:ascii="monospace" w:hAnsi="monospace" w:eastAsia="monospace" w:cs="monospace"/>
      <w:sz w:val="20"/>
    </w:rPr>
  </w:style>
  <w:style w:type="character" w:styleId="1004">
    <w:name w:val="HTML 样本"/>
    <w:next w:val="1004"/>
    <w:link w:val="907"/>
    <w:rPr>
      <w:rFonts w:ascii="monospace" w:hAnsi="monospace" w:eastAsia="monospace" w:cs="monospace"/>
    </w:rPr>
  </w:style>
  <w:style w:type="character" w:styleId="1005">
    <w:name w:val="信息标题 Char1"/>
    <w:basedOn w:val="917"/>
    <w:next w:val="1005"/>
    <w:link w:val="975"/>
    <w:rPr>
      <w:rFonts w:ascii="Cambria" w:hAnsi="Cambria" w:eastAsia="宋体" w:cs="Times New Roman"/>
      <w:sz w:val="24"/>
      <w:szCs w:val="24"/>
      <w:shd w:val="pct20" w:color="auto" w:fill="auto"/>
    </w:rPr>
  </w:style>
  <w:style w:type="character" w:styleId="1006">
    <w:name w:val="标题 Char2"/>
    <w:basedOn w:val="917"/>
    <w:next w:val="1006"/>
    <w:link w:val="981"/>
    <w:rPr>
      <w:rFonts w:ascii="Cambria" w:hAnsi="Cambria" w:cs="Times New Roman"/>
      <w:b/>
      <w:bCs/>
      <w:sz w:val="32"/>
      <w:szCs w:val="32"/>
    </w:rPr>
  </w:style>
  <w:style w:type="character" w:styleId="1007">
    <w:name w:val="font5 Char"/>
    <w:next w:val="1007"/>
    <w:link w:val="907"/>
    <w:rPr>
      <w:rFonts w:ascii="宋体" w:hAnsi="宋体" w:eastAsia="宋体"/>
      <w:sz w:val="28"/>
      <w:szCs w:val="28"/>
      <w:lang w:val="en-US" w:eastAsia="zh-CN" w:bidi="ar-SA"/>
    </w:rPr>
  </w:style>
  <w:style w:type="character" w:styleId="1008">
    <w:name w:val="二级目录 Char"/>
    <w:next w:val="1008"/>
    <w:link w:val="1009"/>
    <w:rPr>
      <w:b/>
      <w:sz w:val="30"/>
      <w:szCs w:val="28"/>
      <w:lang w:val="en-US" w:eastAsia="zh-CN" w:bidi="ar-SA"/>
    </w:rPr>
  </w:style>
  <w:style w:type="paragraph" w:styleId="1009">
    <w:name w:val="二级目录"/>
    <w:next w:val="907"/>
    <w:link w:val="1008"/>
    <w:pPr>
      <w:numPr>
        <w:ilvl w:val="0"/>
        <w:numId w:val="2"/>
      </w:numPr>
      <w:tabs>
        <w:tab w:val="left" w:pos="907" w:leader="none"/>
        <w:tab w:val="left" w:pos="1145" w:leader="none"/>
      </w:tabs>
      <w:outlineLvl w:val="1"/>
    </w:pPr>
    <w:rPr>
      <w:b/>
      <w:sz w:val="30"/>
      <w:szCs w:val="28"/>
      <w:lang w:val="en-US" w:eastAsia="zh-CN" w:bidi="ar-SA"/>
    </w:rPr>
  </w:style>
  <w:style w:type="character" w:styleId="1010">
    <w:name w:val="列出段落 Char,Bullet List Char,numbered Char,FooterText Char,List Paragraph1 Char,Paragraphe de liste1 Char"/>
    <w:next w:val="1010"/>
    <w:link w:val="1011"/>
    <w:uiPriority w:val="34"/>
    <w:qFormat/>
    <w:rPr>
      <w:rFonts w:ascii="Calibri" w:hAnsi="Calibri"/>
      <w:sz w:val="24"/>
      <w:szCs w:val="24"/>
      <w:lang w:eastAsia="en-US" w:bidi="en-US"/>
    </w:rPr>
  </w:style>
  <w:style w:type="paragraph" w:styleId="1011">
    <w:name w:val="列出段落1"/>
    <w:basedOn w:val="907"/>
    <w:next w:val="1011"/>
    <w:link w:val="1010"/>
    <w:uiPriority w:val="34"/>
    <w:qFormat/>
    <w:pPr>
      <w:contextualSpacing/>
      <w:ind w:left="720"/>
      <w:jc w:val="left"/>
      <w:widowControl/>
    </w:pPr>
    <w:rPr>
      <w:rFonts w:ascii="Calibri" w:hAnsi="Calibri"/>
      <w:sz w:val="24"/>
      <w:szCs w:val="24"/>
      <w:lang w:eastAsia="en-US" w:bidi="en-US"/>
    </w:rPr>
  </w:style>
  <w:style w:type="paragraph" w:styleId="1012">
    <w:name w:val="Body Text(ch)"/>
    <w:basedOn w:val="907"/>
    <w:next w:val="939"/>
    <w:link w:val="907"/>
    <w:pPr>
      <w:spacing w:after="120"/>
    </w:pPr>
    <w:rPr>
      <w:rFonts w:ascii="宋体" w:hAnsi="Arial"/>
      <w:bCs/>
      <w:iCs/>
      <w:szCs w:val="24"/>
    </w:rPr>
  </w:style>
  <w:style w:type="paragraph" w:styleId="1013">
    <w:name w:val="xl27"/>
    <w:basedOn w:val="907"/>
    <w:next w:val="1013"/>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name w:val="xl26"/>
    <w:basedOn w:val="907"/>
    <w:next w:val="1014"/>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5">
    <w:name w:val="Char"/>
    <w:basedOn w:val="907"/>
    <w:next w:val="1015"/>
    <w:link w:val="907"/>
    <w:qFormat/>
    <w:pPr>
      <w:ind w:firstLine="200"/>
      <w:tabs>
        <w:tab w:val="left" w:pos="360" w:leader="none"/>
      </w:tabs>
    </w:pPr>
    <w:rPr>
      <w:sz w:val="28"/>
      <w:szCs w:val="30"/>
    </w:rPr>
  </w:style>
  <w:style w:type="paragraph" w:styleId="1016">
    <w:name w:val=" Char"/>
    <w:basedOn w:val="933"/>
    <w:next w:val="1016"/>
    <w:link w:val="907"/>
    <w:rPr>
      <w:rFonts w:ascii="Tahoma" w:hAnsi="Tahoma"/>
      <w:sz w:val="24"/>
      <w:szCs w:val="24"/>
    </w:rPr>
  </w:style>
  <w:style w:type="paragraph" w:styleId="1017">
    <w:name w:val="普通正文"/>
    <w:basedOn w:val="907"/>
    <w:next w:val="1017"/>
    <w:link w:val="1018"/>
    <w:qFormat/>
    <w:pPr>
      <w:ind w:firstLine="480"/>
      <w:jc w:val="left"/>
      <w:spacing w:before="120" w:after="120" w:line="360" w:lineRule="auto"/>
    </w:pPr>
    <w:rPr>
      <w:rFonts w:ascii="Arial" w:hAnsi="Arial"/>
      <w:sz w:val="24"/>
      <w:szCs w:val="24"/>
    </w:rPr>
  </w:style>
  <w:style w:type="character" w:styleId="1018">
    <w:name w:val="普通正文 Char"/>
    <w:next w:val="1018"/>
    <w:link w:val="1017"/>
    <w:qFormat/>
    <w:rPr>
      <w:rFonts w:ascii="Arial" w:hAnsi="Arial"/>
      <w:sz w:val="24"/>
      <w:szCs w:val="24"/>
    </w:rPr>
  </w:style>
  <w:style w:type="paragraph" w:styleId="1019">
    <w:name w:val="table_lines"/>
    <w:basedOn w:val="907"/>
    <w:next w:val="1019"/>
    <w:link w:val="907"/>
    <w:pPr>
      <w:jc w:val="left"/>
      <w:widowControl/>
    </w:pPr>
    <w:rPr>
      <w:sz w:val="20"/>
      <w:szCs w:val="20"/>
      <w:lang w:val="de-DE" w:eastAsia="de-DE"/>
    </w:rPr>
  </w:style>
  <w:style w:type="paragraph" w:styleId="1020">
    <w:name w:val="附录1"/>
    <w:next w:val="1020"/>
    <w:link w:val="907"/>
    <w:pPr>
      <w:numPr>
        <w:ilvl w:val="0"/>
        <w:numId w:val="2"/>
      </w:numPr>
      <w:spacing w:before="240" w:line="600" w:lineRule="atLeast"/>
      <w:tabs>
        <w:tab w:val="left" w:pos="907" w:leader="none"/>
      </w:tabs>
    </w:pPr>
    <w:rPr>
      <w:b/>
      <w:i/>
      <w:sz w:val="28"/>
      <w:lang w:val="en-US" w:eastAsia="zh-CN" w:bidi="ar-SA"/>
    </w:rPr>
  </w:style>
  <w:style w:type="paragraph" w:styleId="1021">
    <w:name w:val="font7"/>
    <w:basedOn w:val="907"/>
    <w:next w:val="1021"/>
    <w:link w:val="907"/>
    <w:pPr>
      <w:jc w:val="left"/>
      <w:spacing w:before="100" w:beforeAutospacing="1" w:after="100" w:afterAutospacing="1"/>
      <w:widowControl/>
    </w:pPr>
    <w:rPr>
      <w:rFonts w:hint="eastAsia" w:ascii="宋体" w:hAnsi="宋体"/>
      <w:sz w:val="18"/>
      <w:szCs w:val="18"/>
    </w:rPr>
  </w:style>
  <w:style w:type="paragraph" w:styleId="1022">
    <w:name w:val=" Char Char Char Char"/>
    <w:basedOn w:val="933"/>
    <w:next w:val="1022"/>
    <w:link w:val="907"/>
    <w:pPr>
      <w:spacing w:line="360" w:lineRule="auto"/>
    </w:pPr>
    <w:rPr>
      <w:rFonts w:ascii="Tahoma" w:hAnsi="Tahoma"/>
      <w:sz w:val="24"/>
      <w:szCs w:val="24"/>
    </w:rPr>
  </w:style>
  <w:style w:type="paragraph" w:styleId="1023">
    <w:name w:val="列出段落"/>
    <w:basedOn w:val="907"/>
    <w:next w:val="1023"/>
    <w:link w:val="907"/>
    <w:uiPriority w:val="34"/>
    <w:qFormat/>
    <w:pPr>
      <w:contextualSpacing/>
      <w:ind w:left="720"/>
      <w:jc w:val="left"/>
      <w:widowControl/>
    </w:pPr>
    <w:rPr>
      <w:rFonts w:ascii="Calibri" w:hAnsi="Calibri"/>
      <w:sz w:val="24"/>
      <w:szCs w:val="24"/>
      <w:lang w:eastAsia="en-US" w:bidi="en-US"/>
    </w:rPr>
  </w:style>
  <w:style w:type="paragraph" w:styleId="1024">
    <w:name w:val="4"/>
    <w:basedOn w:val="907"/>
    <w:next w:val="967"/>
    <w:link w:val="907"/>
    <w:pPr>
      <w:ind w:firstLine="420"/>
      <w:spacing w:line="360" w:lineRule="auto"/>
    </w:pPr>
    <w:rPr>
      <w:color w:val="ff0000"/>
      <w:sz w:val="24"/>
      <w:szCs w:val="24"/>
    </w:rPr>
  </w:style>
  <w:style w:type="paragraph" w:styleId="1025">
    <w:name w:val="普通 (Web)"/>
    <w:basedOn w:val="907"/>
    <w:next w:val="1025"/>
    <w:link w:val="907"/>
    <w:pPr>
      <w:jc w:val="left"/>
      <w:spacing w:before="100" w:beforeAutospacing="1" w:after="100" w:afterAutospacing="1"/>
      <w:widowControl/>
    </w:pPr>
    <w:rPr>
      <w:rFonts w:ascii="宋体" w:hAnsi="宋体"/>
      <w:sz w:val="24"/>
      <w:szCs w:val="24"/>
    </w:rPr>
  </w:style>
  <w:style w:type="paragraph" w:styleId="1026">
    <w:name w:val=" Char Char Char Char Char Char Char Char Char Char"/>
    <w:basedOn w:val="907"/>
    <w:next w:val="1026"/>
    <w:link w:val="907"/>
    <w:pPr>
      <w:spacing w:line="360" w:lineRule="auto"/>
    </w:pPr>
    <w:rPr>
      <w:sz w:val="24"/>
      <w:szCs w:val="20"/>
    </w:rPr>
  </w:style>
  <w:style w:type="paragraph" w:styleId="1027">
    <w:name w:val="样式1"/>
    <w:basedOn w:val="907"/>
    <w:next w:val="1027"/>
    <w:link w:val="907"/>
    <w:qFormat/>
    <w:pPr>
      <w:numPr>
        <w:ilvl w:val="0"/>
        <w:numId w:val="3"/>
      </w:numPr>
      <w:tabs>
        <w:tab w:val="left" w:pos="709" w:leader="none"/>
      </w:tabs>
    </w:pPr>
    <w:rPr>
      <w:rFonts w:ascii="宋体" w:hAnsi="宋体"/>
    </w:rPr>
  </w:style>
  <w:style w:type="paragraph" w:styleId="1028">
    <w:name w:val="font6"/>
    <w:basedOn w:val="907"/>
    <w:next w:val="1028"/>
    <w:link w:val="907"/>
    <w:pPr>
      <w:jc w:val="left"/>
      <w:spacing w:before="100" w:beforeAutospacing="1" w:after="100" w:afterAutospacing="1"/>
      <w:widowControl/>
    </w:pPr>
    <w:rPr>
      <w:rFonts w:hint="eastAsia" w:ascii="宋体" w:hAnsi="宋体"/>
      <w:sz w:val="28"/>
      <w:szCs w:val="28"/>
      <w:u w:val="single"/>
    </w:rPr>
  </w:style>
  <w:style w:type="paragraph" w:styleId="1029">
    <w:name w:val="xl25"/>
    <w:basedOn w:val="907"/>
    <w:next w:val="1029"/>
    <w:link w:val="90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name w:val="图标"/>
    <w:basedOn w:val="907"/>
    <w:next w:val="907"/>
    <w:link w:val="90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name w:val="标题3"/>
    <w:basedOn w:val="907"/>
    <w:next w:val="907"/>
    <w:link w:val="907"/>
    <w:pPr>
      <w:ind w:firstLine="624"/>
      <w:spacing w:line="590" w:lineRule="atLeast"/>
    </w:pPr>
    <w:rPr>
      <w:rFonts w:ascii="方正黑体_GBK" w:eastAsia="方正黑体_GBK"/>
      <w:sz w:val="32"/>
      <w:szCs w:val="32"/>
    </w:rPr>
  </w:style>
  <w:style w:type="paragraph" w:styleId="1032">
    <w:name w:val="xl24"/>
    <w:basedOn w:val="907"/>
    <w:next w:val="1032"/>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name w:val="xl29"/>
    <w:basedOn w:val="907"/>
    <w:next w:val="1033"/>
    <w:link w:val="90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4">
    <w:name w:val="Char Char Char Char Char Char Char Char"/>
    <w:basedOn w:val="907"/>
    <w:next w:val="1034"/>
    <w:link w:val="907"/>
    <w:pPr>
      <w:jc w:val="left"/>
      <w:spacing w:after="160" w:line="240" w:lineRule="exact"/>
      <w:widowControl/>
    </w:pPr>
    <w:rPr>
      <w:rFonts w:ascii="Verdana" w:hAnsi="Verdana"/>
      <w:sz w:val="20"/>
      <w:szCs w:val="20"/>
      <w:lang w:eastAsia="en-US"/>
    </w:rPr>
  </w:style>
  <w:style w:type="paragraph" w:styleId="1035">
    <w:name w:val="xl28"/>
    <w:basedOn w:val="907"/>
    <w:next w:val="1035"/>
    <w:link w:val="90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6">
    <w:name w:val=" Char Char Char Char Char Char Char Char"/>
    <w:basedOn w:val="907"/>
    <w:next w:val="1036"/>
    <w:link w:val="907"/>
    <w:pPr>
      <w:jc w:val="left"/>
      <w:spacing w:after="160" w:line="240" w:lineRule="exact"/>
      <w:widowControl/>
    </w:pPr>
    <w:rPr>
      <w:rFonts w:ascii="Verdana" w:hAnsi="Verdana"/>
      <w:sz w:val="20"/>
      <w:szCs w:val="20"/>
      <w:lang w:eastAsia="en-US"/>
    </w:rPr>
  </w:style>
  <w:style w:type="paragraph" w:styleId="1037">
    <w:name w:val="xl30"/>
    <w:basedOn w:val="907"/>
    <w:next w:val="1037"/>
    <w:link w:val="907"/>
    <w:pPr>
      <w:jc w:val="center"/>
      <w:spacing w:before="100" w:beforeAutospacing="1" w:after="100" w:afterAutospacing="1"/>
      <w:widowControl/>
    </w:pPr>
    <w:rPr>
      <w:rFonts w:ascii="宋体" w:hAnsi="宋体"/>
      <w:b/>
      <w:bCs/>
      <w:sz w:val="36"/>
      <w:szCs w:val="36"/>
    </w:rPr>
  </w:style>
  <w:style w:type="paragraph" w:styleId="1038">
    <w:name w:val="Char Char Char Char"/>
    <w:basedOn w:val="933"/>
    <w:next w:val="1038"/>
    <w:link w:val="907"/>
    <w:qFormat/>
    <w:pPr>
      <w:spacing w:line="360" w:lineRule="auto"/>
    </w:pPr>
    <w:rPr>
      <w:rFonts w:ascii="Tahoma" w:hAnsi="Tahoma"/>
      <w:sz w:val="24"/>
      <w:szCs w:val="24"/>
    </w:rPr>
  </w:style>
  <w:style w:type="paragraph" w:styleId="1039">
    <w:name w:val="table_1stline"/>
    <w:basedOn w:val="907"/>
    <w:next w:val="1039"/>
    <w:link w:val="907"/>
    <w:qFormat/>
    <w:pPr>
      <w:jc w:val="left"/>
      <w:spacing w:before="120"/>
      <w:widowControl/>
    </w:pPr>
    <w:rPr>
      <w:bCs/>
      <w:sz w:val="20"/>
      <w:szCs w:val="20"/>
      <w:lang w:val="de-DE" w:eastAsia="de-DE"/>
    </w:rPr>
  </w:style>
  <w:style w:type="paragraph" w:styleId="1040">
    <w:name w:val="font5"/>
    <w:basedOn w:val="907"/>
    <w:next w:val="1040"/>
    <w:link w:val="907"/>
    <w:pPr>
      <w:jc w:val="left"/>
      <w:spacing w:before="100" w:beforeAutospacing="1" w:after="100" w:afterAutospacing="1"/>
      <w:widowControl/>
    </w:pPr>
    <w:rPr>
      <w:rFonts w:hint="eastAsia" w:ascii="宋体" w:hAnsi="宋体"/>
      <w:sz w:val="28"/>
      <w:szCs w:val="28"/>
    </w:rPr>
  </w:style>
  <w:style w:type="paragraph" w:styleId="1041">
    <w:name w:val="标题1"/>
    <w:basedOn w:val="907"/>
    <w:next w:val="907"/>
    <w:link w:val="90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2">
    <w:name w:val="修订"/>
    <w:next w:val="1042"/>
    <w:link w:val="907"/>
    <w:uiPriority w:val="99"/>
    <w:semiHidden/>
    <w:rPr>
      <w:sz w:val="21"/>
      <w:szCs w:val="21"/>
      <w:lang w:val="en-US" w:eastAsia="zh-CN" w:bidi="ar-SA"/>
    </w:rPr>
  </w:style>
  <w:style w:type="paragraph" w:styleId="1043">
    <w:name w:val="无间隔"/>
    <w:next w:val="1043"/>
    <w:link w:val="907"/>
    <w:uiPriority w:val="1"/>
    <w:qFormat/>
    <w:pPr>
      <w:jc w:val="both"/>
      <w:widowControl w:val="off"/>
    </w:pPr>
    <w:rPr>
      <w:sz w:val="21"/>
      <w:szCs w:val="21"/>
      <w:lang w:val="en-US" w:eastAsia="zh-CN" w:bidi="ar-SA"/>
    </w:rPr>
  </w:style>
  <w:style w:type="character" w:styleId="1044">
    <w:name w:val="不明显强调1"/>
    <w:next w:val="1044"/>
    <w:link w:val="907"/>
    <w:rPr>
      <w:i/>
      <w:color w:val="7f7f7f"/>
    </w:rPr>
  </w:style>
  <w:style w:type="character" w:styleId="1045">
    <w:name w:val="副标题 Char1"/>
    <w:next w:val="1045"/>
    <w:link w:val="907"/>
    <w:rPr>
      <w:rFonts w:ascii="Cambria" w:hAnsi="Cambria" w:eastAsia="Cambria" w:cs="Times New Roman"/>
      <w:b/>
      <w:sz w:val="32"/>
      <w:szCs w:val="32"/>
      <w:lang w:eastAsia="en-US" w:bidi="en-US"/>
    </w:rPr>
  </w:style>
  <w:style w:type="character" w:styleId="1046">
    <w:name w:val="普通文字1 Char1"/>
    <w:next w:val="1046"/>
    <w:link w:val="907"/>
    <w:qFormat/>
    <w:rPr>
      <w:rFonts w:ascii="宋体" w:hAnsi="Courier New" w:eastAsia="宋体" w:cs="Times New Roman"/>
      <w:sz w:val="21"/>
    </w:rPr>
  </w:style>
  <w:style w:type="character" w:styleId="1047">
    <w:name w:val="hover2"/>
    <w:next w:val="1047"/>
    <w:link w:val="907"/>
    <w:rPr>
      <w:color w:val="ffffff"/>
    </w:rPr>
  </w:style>
  <w:style w:type="character" w:styleId="1048">
    <w:name w:val="列出段落 字符,编号 字符,lp1 字符,List Paragraph1 字符,stc标题4 字符,项目符号 字符,正文段落1 字符,彩色列表 - 强调文字颜色 11 字符,列出段落12 字符,列出段落4 字符,符号列表 字符"/>
    <w:next w:val="1048"/>
    <w:link w:val="1049"/>
    <w:uiPriority w:val="34"/>
    <w:qFormat/>
    <w:rPr>
      <w:szCs w:val="24"/>
    </w:rPr>
  </w:style>
  <w:style w:type="paragraph" w:styleId="1049">
    <w:name w:val="编号"/>
    <w:basedOn w:val="907"/>
    <w:next w:val="1023"/>
    <w:link w:val="1048"/>
    <w:uiPriority w:val="34"/>
    <w:qFormat/>
    <w:pPr>
      <w:ind w:firstLine="420"/>
    </w:pPr>
    <w:rPr>
      <w:sz w:val="20"/>
      <w:szCs w:val="24"/>
    </w:rPr>
  </w:style>
  <w:style w:type="character" w:styleId="1050">
    <w:name w:val="标题 Char1"/>
    <w:next w:val="1050"/>
    <w:link w:val="907"/>
    <w:rPr>
      <w:rFonts w:ascii="Cambria" w:hAnsi="Cambria" w:eastAsia="Cambria" w:cs="Times New Roman"/>
      <w:b/>
      <w:sz w:val="32"/>
      <w:szCs w:val="32"/>
      <w:lang w:eastAsia="en-US" w:bidi="en-US"/>
    </w:rPr>
  </w:style>
  <w:style w:type="character" w:styleId="1051">
    <w:name w:val="z-窗体顶端 Char"/>
    <w:basedOn w:val="917"/>
    <w:next w:val="1051"/>
    <w:link w:val="907"/>
    <w:rPr>
      <w:rFonts w:ascii="Arial" w:hAnsi="Arial" w:cs="Arial"/>
      <w:vanish/>
      <w:sz w:val="16"/>
      <w:szCs w:val="16"/>
    </w:rPr>
  </w:style>
  <w:style w:type="paragraph" w:styleId="1052">
    <w:name w:val="z-窗体顶端"/>
    <w:basedOn w:val="907"/>
    <w:next w:val="907"/>
    <w:link w:val="1053"/>
    <w:pPr>
      <w:jc w:val="center"/>
      <w:widowControl/>
      <w:pBdr>
        <w:bottom w:val="single" w:color="000000" w:sz="6" w:space="1"/>
      </w:pBdr>
    </w:pPr>
    <w:rPr>
      <w:rFonts w:ascii="Arial" w:hAnsi="Arial" w:cs="Arial"/>
      <w:vanish/>
      <w:sz w:val="16"/>
      <w:szCs w:val="16"/>
    </w:rPr>
  </w:style>
  <w:style w:type="character" w:styleId="1053">
    <w:name w:val="z-窗体顶端 Char1"/>
    <w:basedOn w:val="917"/>
    <w:next w:val="1053"/>
    <w:link w:val="1052"/>
    <w:uiPriority w:val="99"/>
    <w:semiHidden/>
    <w:rPr>
      <w:rFonts w:ascii="Arial" w:hAnsi="Arial" w:cs="Arial"/>
      <w:vanish/>
      <w:sz w:val="16"/>
      <w:szCs w:val="16"/>
    </w:rPr>
  </w:style>
  <w:style w:type="character" w:styleId="1054">
    <w:name w:val="font01"/>
    <w:next w:val="1054"/>
    <w:link w:val="907"/>
    <w:qFormat/>
    <w:rPr>
      <w:rFonts w:hint="eastAsia" w:ascii="宋体" w:hAnsi="宋体" w:eastAsia="宋体"/>
      <w:b/>
      <w:bCs/>
      <w:color w:val="ff0000"/>
      <w:sz w:val="18"/>
      <w:szCs w:val="18"/>
      <w:u w:val="none"/>
    </w:rPr>
  </w:style>
  <w:style w:type="character" w:styleId="1055">
    <w:name w:val="明显引用 Char"/>
    <w:next w:val="1055"/>
    <w:link w:val="907"/>
    <w:uiPriority w:val="30"/>
    <w:rPr>
      <w:b/>
      <w:i/>
      <w:color w:val="4f81bd"/>
    </w:rPr>
  </w:style>
  <w:style w:type="paragraph" w:styleId="1056">
    <w:name w:val="明显引用"/>
    <w:basedOn w:val="907"/>
    <w:next w:val="907"/>
    <w:link w:val="1057"/>
    <w:uiPriority w:val="30"/>
    <w:qFormat/>
    <w:pPr>
      <w:ind w:left="936" w:right="936"/>
      <w:spacing w:before="200" w:after="280"/>
      <w:pBdr>
        <w:bottom w:val="single" w:color="4F81BD" w:sz="4" w:space="4"/>
      </w:pBdr>
    </w:pPr>
    <w:rPr>
      <w:b/>
      <w:i/>
      <w:color w:val="4f81bd"/>
      <w:sz w:val="20"/>
      <w:szCs w:val="20"/>
    </w:rPr>
  </w:style>
  <w:style w:type="character" w:styleId="1057">
    <w:name w:val="明显引用 Char1"/>
    <w:basedOn w:val="917"/>
    <w:next w:val="1057"/>
    <w:link w:val="1056"/>
    <w:uiPriority w:val="99"/>
    <w:rPr>
      <w:b/>
      <w:bCs/>
      <w:i/>
      <w:iCs/>
      <w:color w:val="4f81bd"/>
      <w:sz w:val="21"/>
      <w:szCs w:val="21"/>
    </w:rPr>
  </w:style>
  <w:style w:type="character" w:styleId="1058">
    <w:name w:val="ca-412"/>
    <w:next w:val="1058"/>
    <w:link w:val="907"/>
    <w:qFormat/>
    <w:rPr>
      <w:rFonts w:ascii="Times New Roman" w:hAnsi="Times New Roman" w:eastAsia="宋体" w:cs="Times New Roman"/>
    </w:rPr>
  </w:style>
  <w:style w:type="character" w:styleId="1059">
    <w:name w:val="三级标题 Char"/>
    <w:next w:val="1059"/>
    <w:link w:val="1060"/>
    <w:qFormat/>
    <w:rPr>
      <w:rFonts w:ascii="华文中宋" w:hAnsi="华文中宋" w:eastAsia="华文中宋"/>
      <w:sz w:val="24"/>
      <w:szCs w:val="24"/>
    </w:rPr>
  </w:style>
  <w:style w:type="paragraph" w:styleId="1060">
    <w:name w:val="三级标题"/>
    <w:basedOn w:val="907"/>
    <w:next w:val="907"/>
    <w:link w:val="1059"/>
    <w:qFormat/>
    <w:pPr>
      <w:spacing w:line="360" w:lineRule="auto"/>
      <w:outlineLvl w:val="2"/>
    </w:pPr>
    <w:rPr>
      <w:rFonts w:ascii="华文中宋" w:hAnsi="华文中宋" w:eastAsia="华文中宋"/>
      <w:sz w:val="24"/>
      <w:szCs w:val="24"/>
    </w:rPr>
  </w:style>
  <w:style w:type="character" w:styleId="1061">
    <w:name w:val="书籍标题1"/>
    <w:next w:val="1061"/>
    <w:link w:val="907"/>
    <w:rPr>
      <w:b/>
      <w:smallCaps/>
      <w:spacing w:val="5"/>
    </w:rPr>
  </w:style>
  <w:style w:type="character" w:styleId="1062">
    <w:name w:val="font31"/>
    <w:next w:val="1062"/>
    <w:link w:val="907"/>
    <w:rPr>
      <w:rFonts w:hint="eastAsia" w:ascii="微软雅黑" w:hAnsi="微软雅黑" w:eastAsia="微软雅黑" w:cs="微软雅黑"/>
      <w:b/>
      <w:i w:val="0"/>
      <w:color w:val="000000"/>
      <w:sz w:val="20"/>
      <w:szCs w:val="20"/>
      <w:u w:val="none"/>
    </w:rPr>
  </w:style>
  <w:style w:type="character" w:styleId="1063">
    <w:name w:val="页脚 Char1"/>
    <w:next w:val="1063"/>
    <w:link w:val="907"/>
    <w:uiPriority w:val="99"/>
    <w:rPr>
      <w:sz w:val="18"/>
      <w:szCs w:val="18"/>
      <w:lang w:eastAsia="en-US" w:bidi="en-US"/>
    </w:rPr>
  </w:style>
  <w:style w:type="character" w:styleId="1064">
    <w:name w:val="font11"/>
    <w:next w:val="1064"/>
    <w:link w:val="907"/>
    <w:qFormat/>
    <w:rPr>
      <w:rFonts w:hint="eastAsia" w:ascii="宋体" w:hAnsi="宋体" w:eastAsia="宋体"/>
      <w:color w:val="000000"/>
      <w:sz w:val="18"/>
      <w:szCs w:val="18"/>
      <w:u w:val="none"/>
    </w:rPr>
  </w:style>
  <w:style w:type="character" w:styleId="1065">
    <w:name w:val="无 A"/>
    <w:next w:val="1065"/>
    <w:link w:val="907"/>
    <w:rPr>
      <w:lang w:val="zh-TW" w:eastAsia="zh-TW"/>
    </w:rPr>
  </w:style>
  <w:style w:type="character" w:styleId="1066">
    <w:name w:val="纯文本 Char1,纯文本 Char Char1,普通文字 Char Char1,纯文本 Char Char Char,普通文字 Char Char Char,普通文字 Char Char Char Char Char Char Char Char Char Char Char,普通文字 Char Char Char Char Char Char Char Char Char Char Char Char Char"/>
    <w:next w:val="1066"/>
    <w:link w:val="907"/>
    <w:qFormat/>
    <w:rPr>
      <w:rFonts w:ascii="宋体" w:hAnsi="Courier New" w:eastAsia="宋体" w:cs="Times New Roman"/>
      <w:sz w:val="21"/>
    </w:rPr>
  </w:style>
  <w:style w:type="character" w:styleId="1067">
    <w:name w:val="apple-converted-space"/>
    <w:basedOn w:val="917"/>
    <w:next w:val="1067"/>
    <w:link w:val="907"/>
  </w:style>
  <w:style w:type="character" w:styleId="1068">
    <w:name w:val="HTML 预设格式 Char"/>
    <w:next w:val="1068"/>
    <w:link w:val="907"/>
    <w:qFormat/>
    <w:rPr>
      <w:rFonts w:ascii="宋体" w:hAnsi="宋体" w:cs="宋体"/>
      <w:sz w:val="24"/>
      <w:szCs w:val="24"/>
    </w:rPr>
  </w:style>
  <w:style w:type="character" w:styleId="1069">
    <w:name w:val="二级标题2 Char"/>
    <w:next w:val="1069"/>
    <w:link w:val="1070"/>
    <w:qFormat/>
    <w:rPr>
      <w:rFonts w:ascii="华文中宋" w:hAnsi="华文中宋" w:eastAsia="华文中宋"/>
      <w:b/>
      <w:bCs/>
      <w:sz w:val="24"/>
      <w:szCs w:val="24"/>
    </w:rPr>
  </w:style>
  <w:style w:type="paragraph" w:styleId="1070">
    <w:name w:val="二级标题2"/>
    <w:basedOn w:val="909"/>
    <w:next w:val="939"/>
    <w:link w:val="1069"/>
    <w:qFormat/>
    <w:pPr>
      <w:jc w:val="both"/>
      <w:spacing w:before="0" w:after="0" w:line="360" w:lineRule="auto"/>
      <w:tabs>
        <w:tab w:val="left" w:pos="1021" w:leader="none"/>
      </w:tabs>
    </w:pPr>
    <w:rPr>
      <w:rFonts w:ascii="华文中宋" w:hAnsi="华文中宋" w:eastAsia="华文中宋"/>
      <w:sz w:val="24"/>
      <w:szCs w:val="24"/>
    </w:rPr>
  </w:style>
  <w:style w:type="character" w:styleId="1071">
    <w:name w:val="z-窗体底端 Char"/>
    <w:basedOn w:val="917"/>
    <w:next w:val="1071"/>
    <w:link w:val="907"/>
    <w:rPr>
      <w:rFonts w:ascii="Arial" w:hAnsi="Arial" w:cs="Arial"/>
      <w:vanish/>
      <w:sz w:val="16"/>
      <w:szCs w:val="16"/>
    </w:rPr>
  </w:style>
  <w:style w:type="paragraph" w:styleId="1072">
    <w:name w:val="z-窗体底端"/>
    <w:basedOn w:val="907"/>
    <w:next w:val="907"/>
    <w:link w:val="1073"/>
    <w:pPr>
      <w:jc w:val="center"/>
      <w:widowControl/>
      <w:pBdr>
        <w:top w:val="single" w:color="000000" w:sz="6" w:space="1"/>
      </w:pBdr>
    </w:pPr>
    <w:rPr>
      <w:rFonts w:ascii="Arial" w:hAnsi="Arial" w:cs="Arial"/>
      <w:vanish/>
      <w:sz w:val="16"/>
      <w:szCs w:val="16"/>
    </w:rPr>
  </w:style>
  <w:style w:type="character" w:styleId="1073">
    <w:name w:val="z-窗体底端 Char1"/>
    <w:basedOn w:val="917"/>
    <w:next w:val="1073"/>
    <w:link w:val="1072"/>
    <w:uiPriority w:val="99"/>
    <w:semiHidden/>
    <w:rPr>
      <w:rFonts w:ascii="Arial" w:hAnsi="Arial" w:cs="Arial"/>
      <w:vanish/>
      <w:sz w:val="16"/>
      <w:szCs w:val="16"/>
    </w:rPr>
  </w:style>
  <w:style w:type="character" w:styleId="1074">
    <w:name w:val="font21"/>
    <w:next w:val="1074"/>
    <w:link w:val="907"/>
    <w:rPr>
      <w:rFonts w:ascii="Times New Roman" w:hAnsi="Times New Roman" w:cs="Times New Roman"/>
      <w:color w:val="000000"/>
      <w:sz w:val="24"/>
      <w:szCs w:val="24"/>
      <w:u w:val="none"/>
    </w:rPr>
  </w:style>
  <w:style w:type="character" w:styleId="1075">
    <w:name w:val="明显参考1"/>
    <w:next w:val="1075"/>
    <w:link w:val="907"/>
    <w:rPr>
      <w:b/>
      <w:smallCaps/>
      <w:color w:val="c0504d"/>
      <w:spacing w:val="5"/>
      <w:u w:val="single"/>
    </w:rPr>
  </w:style>
  <w:style w:type="character" w:styleId="1076">
    <w:name w:val="页眉 Char1"/>
    <w:next w:val="1076"/>
    <w:link w:val="907"/>
    <w:uiPriority w:val="99"/>
    <w:rPr>
      <w:sz w:val="18"/>
      <w:szCs w:val="18"/>
      <w:lang w:eastAsia="en-US" w:bidi="en-US"/>
    </w:rPr>
  </w:style>
  <w:style w:type="character" w:styleId="1077">
    <w:name w:val="引用 Char"/>
    <w:next w:val="1077"/>
    <w:link w:val="907"/>
    <w:uiPriority w:val="29"/>
    <w:rPr>
      <w:i/>
      <w:color w:val="000000"/>
    </w:rPr>
  </w:style>
  <w:style w:type="paragraph" w:styleId="1078">
    <w:name w:val="引用"/>
    <w:basedOn w:val="907"/>
    <w:next w:val="907"/>
    <w:link w:val="1079"/>
    <w:uiPriority w:val="29"/>
    <w:qFormat/>
    <w:rPr>
      <w:i/>
      <w:color w:val="000000"/>
      <w:sz w:val="20"/>
      <w:szCs w:val="20"/>
    </w:rPr>
  </w:style>
  <w:style w:type="character" w:styleId="1079">
    <w:name w:val="引用 Char1"/>
    <w:basedOn w:val="917"/>
    <w:next w:val="1079"/>
    <w:link w:val="1078"/>
    <w:uiPriority w:val="99"/>
    <w:rPr>
      <w:i/>
      <w:iCs/>
      <w:color w:val="000000"/>
      <w:sz w:val="21"/>
      <w:szCs w:val="21"/>
    </w:rPr>
  </w:style>
  <w:style w:type="character" w:styleId="1080">
    <w:name w:val="正文缩进 Char1"/>
    <w:next w:val="1080"/>
    <w:link w:val="907"/>
    <w:rPr>
      <w:sz w:val="21"/>
      <w:szCs w:val="24"/>
    </w:rPr>
  </w:style>
  <w:style w:type="character" w:styleId="1081">
    <w:name w:val="正文文本缩进 Char1"/>
    <w:next w:val="1081"/>
    <w:link w:val="907"/>
    <w:rPr>
      <w:sz w:val="22"/>
      <w:szCs w:val="22"/>
      <w:lang w:eastAsia="en-US" w:bidi="en-US"/>
    </w:rPr>
  </w:style>
  <w:style w:type="character" w:styleId="1082">
    <w:name w:val="脚注文本 Char"/>
    <w:next w:val="1082"/>
    <w:link w:val="907"/>
    <w:qFormat/>
    <w:rPr>
      <w:sz w:val="18"/>
      <w:szCs w:val="24"/>
    </w:rPr>
  </w:style>
  <w:style w:type="character" w:styleId="1083">
    <w:name w:val="hover"/>
    <w:next w:val="1083"/>
    <w:link w:val="907"/>
    <w:rPr>
      <w:color w:val="5fb878"/>
    </w:rPr>
  </w:style>
  <w:style w:type="character" w:styleId="1084">
    <w:name w:val="明显强调1"/>
    <w:next w:val="1084"/>
    <w:link w:val="907"/>
    <w:rPr>
      <w:b/>
      <w:i/>
      <w:color w:val="4f81bd"/>
    </w:rPr>
  </w:style>
  <w:style w:type="character" w:styleId="1085">
    <w:name w:val="apple-style-span"/>
    <w:next w:val="1085"/>
    <w:link w:val="907"/>
    <w:qFormat/>
    <w:rPr>
      <w:rFonts w:ascii="Times New Roman" w:hAnsi="Times New Roman" w:eastAsia="宋体" w:cs="Times New Roman"/>
    </w:rPr>
  </w:style>
  <w:style w:type="character" w:styleId="1086">
    <w:name w:val="不明显参考1"/>
    <w:next w:val="1086"/>
    <w:link w:val="907"/>
    <w:rPr>
      <w:smallCaps/>
      <w:color w:val="c0504d"/>
      <w:u w:val="single"/>
    </w:rPr>
  </w:style>
  <w:style w:type="character" w:styleId="1087">
    <w:name w:val="无间隔 Char"/>
    <w:next w:val="1087"/>
    <w:link w:val="907"/>
    <w:uiPriority w:val="1"/>
    <w:rPr>
      <w:sz w:val="22"/>
      <w:szCs w:val="22"/>
      <w:lang w:eastAsia="en-US" w:bidi="en-US"/>
    </w:rPr>
  </w:style>
  <w:style w:type="character" w:styleId="1088">
    <w:name w:val="hover1"/>
    <w:next w:val="1088"/>
    <w:link w:val="907"/>
    <w:rPr>
      <w:color w:val="5fb878"/>
    </w:rPr>
  </w:style>
  <w:style w:type="character" w:styleId="1089">
    <w:name w:val="ca-72"/>
    <w:next w:val="1089"/>
    <w:link w:val="907"/>
    <w:qFormat/>
    <w:rPr>
      <w:rFonts w:ascii="Times New Roman" w:hAnsi="Times New Roman" w:eastAsia="宋体" w:cs="Times New Roman"/>
    </w:rPr>
  </w:style>
  <w:style w:type="character" w:styleId="1090">
    <w:name w:val="批注框文本 Char1"/>
    <w:next w:val="1090"/>
    <w:link w:val="907"/>
    <w:rPr>
      <w:sz w:val="18"/>
      <w:szCs w:val="18"/>
      <w:lang w:eastAsia="en-US" w:bidi="en-US"/>
    </w:rPr>
  </w:style>
  <w:style w:type="character" w:styleId="1091">
    <w:name w:val="正文文本缩进 2 Char1"/>
    <w:next w:val="1091"/>
    <w:link w:val="907"/>
    <w:rPr>
      <w:sz w:val="21"/>
      <w:szCs w:val="24"/>
    </w:rPr>
  </w:style>
  <w:style w:type="character" w:styleId="1092">
    <w:name w:val="副标题 Char"/>
    <w:next w:val="1092"/>
    <w:link w:val="907"/>
    <w:uiPriority w:val="11"/>
    <w:qFormat/>
    <w:rPr>
      <w:rFonts w:ascii="Cambria" w:hAnsi="Cambria"/>
      <w:b/>
      <w:bCs/>
      <w:sz w:val="32"/>
      <w:szCs w:val="32"/>
    </w:rPr>
  </w:style>
  <w:style w:type="character" w:styleId="1093">
    <w:name w:val="font"/>
    <w:next w:val="1093"/>
    <w:link w:val="907"/>
    <w:qFormat/>
    <w:rPr>
      <w:rFonts w:ascii="Times New Roman" w:hAnsi="Times New Roman" w:eastAsia="宋体" w:cs="Times New Roman"/>
    </w:rPr>
  </w:style>
  <w:style w:type="paragraph" w:styleId="1094">
    <w:name w:val="ecxmsonormal"/>
    <w:basedOn w:val="907"/>
    <w:next w:val="1094"/>
    <w:link w:val="907"/>
    <w:qFormat/>
    <w:pPr>
      <w:jc w:val="left"/>
      <w:spacing w:after="324"/>
      <w:widowControl/>
    </w:pPr>
    <w:rPr>
      <w:rFonts w:ascii="宋体" w:hAnsi="宋体" w:cs="宋体"/>
      <w:sz w:val="24"/>
      <w:szCs w:val="24"/>
    </w:rPr>
  </w:style>
  <w:style w:type="paragraph" w:styleId="1095">
    <w:name w:val="Char Char Char Char1 Char Char Char1"/>
    <w:basedOn w:val="907"/>
    <w:next w:val="1095"/>
    <w:link w:val="907"/>
    <w:qFormat/>
    <w:rPr>
      <w:rFonts w:ascii="Tahoma" w:hAnsi="Tahoma"/>
      <w:sz w:val="24"/>
      <w:szCs w:val="20"/>
    </w:rPr>
  </w:style>
  <w:style w:type="paragraph" w:styleId="1096">
    <w:name w:val="纯文本1"/>
    <w:basedOn w:val="907"/>
    <w:next w:val="1096"/>
    <w:link w:val="907"/>
    <w:qFormat/>
    <w:rPr>
      <w:rFonts w:ascii="宋体" w:hAnsi="Courier New"/>
      <w:szCs w:val="24"/>
    </w:rPr>
  </w:style>
  <w:style w:type="paragraph" w:styleId="1097">
    <w:name w:val="正文1"/>
    <w:next w:val="1097"/>
    <w:link w:val="907"/>
    <w:qFormat/>
    <w:pPr>
      <w:jc w:val="both"/>
    </w:pPr>
    <w:rPr>
      <w:sz w:val="21"/>
      <w:szCs w:val="21"/>
      <w:lang w:val="en-US" w:eastAsia="zh-CN" w:bidi="ar-SA"/>
    </w:rPr>
  </w:style>
  <w:style w:type="paragraph" w:styleId="1098">
    <w:name w:val="正文 A"/>
    <w:next w:val="1098"/>
    <w:link w:val="907"/>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099">
    <w:name w:val="纯文本11"/>
    <w:basedOn w:val="907"/>
    <w:next w:val="1099"/>
    <w:link w:val="907"/>
    <w:qFormat/>
    <w:rPr>
      <w:rFonts w:ascii="宋体" w:hAnsi="Courier New" w:eastAsia="楷体_GB2312"/>
      <w:sz w:val="26"/>
      <w:szCs w:val="24"/>
    </w:rPr>
  </w:style>
  <w:style w:type="paragraph" w:styleId="1100">
    <w:name w:val="Default"/>
    <w:next w:val="1100"/>
    <w:link w:val="907"/>
    <w:qFormat/>
    <w:pPr>
      <w:widowControl w:val="off"/>
    </w:pPr>
    <w:rPr>
      <w:rFonts w:ascii="MS Mincho" w:hAnsi="Calibri" w:eastAsia="MS Mincho" w:cs="MS Mincho"/>
      <w:color w:val="000000"/>
      <w:sz w:val="24"/>
      <w:szCs w:val="24"/>
      <w:lang w:val="en-US" w:eastAsia="zh-CN" w:bidi="ar-SA"/>
    </w:rPr>
  </w:style>
  <w:style w:type="paragraph" w:styleId="1101">
    <w:name w:val="xl53"/>
    <w:basedOn w:val="907"/>
    <w:next w:val="1101"/>
    <w:link w:val="907"/>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102">
    <w:name w:val="g3"/>
    <w:basedOn w:val="907"/>
    <w:next w:val="1102"/>
    <w:link w:val="907"/>
    <w:qFormat/>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1103">
    <w:name w:val="p0"/>
    <w:basedOn w:val="907"/>
    <w:next w:val="1103"/>
    <w:link w:val="907"/>
    <w:qFormat/>
    <w:pPr>
      <w:jc w:val="left"/>
      <w:spacing w:before="100" w:beforeAutospacing="1" w:after="100" w:afterAutospacing="1"/>
      <w:widowControl/>
    </w:pPr>
    <w:rPr>
      <w:rFonts w:ascii="宋体" w:hAnsi="宋体" w:cs="宋体"/>
      <w:sz w:val="24"/>
      <w:szCs w:val="24"/>
    </w:rPr>
  </w:style>
  <w:style w:type="paragraph" w:styleId="1104">
    <w:name w:val="Char Char Char Char1 Char Char Char"/>
    <w:basedOn w:val="907"/>
    <w:next w:val="1104"/>
    <w:link w:val="907"/>
    <w:qFormat/>
    <w:rPr>
      <w:rFonts w:ascii="Tahoma" w:hAnsi="Tahoma"/>
      <w:sz w:val="24"/>
      <w:szCs w:val="20"/>
    </w:rPr>
  </w:style>
  <w:style w:type="paragraph" w:styleId="1105">
    <w:name w:val="_Style 135"/>
    <w:next w:val="1105"/>
    <w:link w:val="907"/>
    <w:uiPriority w:val="99"/>
    <w:pPr>
      <w:jc w:val="both"/>
      <w:widowControl w:val="off"/>
    </w:pPr>
    <w:rPr>
      <w:sz w:val="21"/>
      <w:szCs w:val="24"/>
      <w:lang w:val="en-US" w:eastAsia="zh-CN" w:bidi="ar-SA"/>
    </w:rPr>
  </w:style>
  <w:style w:type="paragraph" w:styleId="1106">
    <w:name w:val="_正文段落"/>
    <w:basedOn w:val="907"/>
    <w:next w:val="1106"/>
    <w:link w:val="907"/>
    <w:qFormat/>
    <w:pPr>
      <w:ind w:firstLine="200"/>
    </w:pPr>
    <w:rPr>
      <w:rFonts w:ascii="Calibri" w:hAnsi="等线"/>
      <w:color w:val="000000"/>
      <w:sz w:val="24"/>
      <w:szCs w:val="24"/>
    </w:rPr>
  </w:style>
  <w:style w:type="paragraph" w:styleId="1107">
    <w:name w:val="[基本段落]"/>
    <w:basedOn w:val="907"/>
    <w:next w:val="1107"/>
    <w:link w:val="907"/>
    <w:uiPriority w:val="99"/>
    <w:qFormat/>
    <w:pPr>
      <w:spacing w:line="288" w:lineRule="auto"/>
    </w:pPr>
    <w:rPr>
      <w:rFonts w:ascii="AdobeSongStd-Light" w:hAnsi="Calibri" w:eastAsia="AdobeSongStd-Light" w:cs="AdobeSongStd-Light"/>
      <w:color w:val="000000"/>
      <w:sz w:val="24"/>
      <w:szCs w:val="24"/>
      <w:lang w:val="zh-CN"/>
    </w:rPr>
  </w:style>
  <w:style w:type="paragraph" w:styleId="1108">
    <w:name w:val="默认 A"/>
    <w:next w:val="1108"/>
    <w:link w:val="907"/>
    <w:qFormat/>
    <w:rPr>
      <w:rFonts w:ascii="Helvetica" w:hAnsi="Helvetica" w:eastAsia="Arial Unicode MS" w:cs="Arial Unicode MS"/>
      <w:color w:val="000000"/>
      <w:sz w:val="22"/>
      <w:szCs w:val="22"/>
      <w:lang w:val="de-DE" w:eastAsia="zh-CN" w:bidi="ar-SA"/>
    </w:rPr>
  </w:style>
  <w:style w:type="paragraph" w:styleId="1109">
    <w:name w:val="默认段落字体 Para Char Char Char Char Char Char Char"/>
    <w:basedOn w:val="933"/>
    <w:next w:val="1109"/>
    <w:link w:val="907"/>
    <w:qFormat/>
    <w:pPr>
      <w:ind w:left="357"/>
      <w:jc w:val="left"/>
      <w:spacing w:line="436" w:lineRule="exact"/>
      <w:outlineLvl w:val="3"/>
    </w:pPr>
    <w:rPr>
      <w:rFonts w:ascii="Tahoma" w:hAnsi="Tahoma"/>
      <w:b/>
      <w:sz w:val="24"/>
      <w:szCs w:val="24"/>
    </w:rPr>
  </w:style>
  <w:style w:type="paragraph" w:styleId="1110">
    <w:name w:val="彩色列表 - 强调文字颜色 11"/>
    <w:basedOn w:val="907"/>
    <w:next w:val="1110"/>
    <w:link w:val="907"/>
    <w:pPr>
      <w:ind w:firstLine="420"/>
    </w:pPr>
    <w:rPr>
      <w:szCs w:val="24"/>
    </w:rPr>
  </w:style>
  <w:style w:type="paragraph" w:styleId="1111">
    <w:name w:val="列出段落11"/>
    <w:basedOn w:val="907"/>
    <w:next w:val="1111"/>
    <w:link w:val="907"/>
    <w:pPr>
      <w:ind w:firstLine="420"/>
    </w:pPr>
    <w:rPr>
      <w:szCs w:val="24"/>
    </w:rPr>
  </w:style>
  <w:style w:type="paragraph" w:styleId="1112">
    <w:name w:val="标题 2 + 黑色 行距: 1.5 倍行距"/>
    <w:basedOn w:val="909"/>
    <w:next w:val="1112"/>
    <w:link w:val="907"/>
    <w:pPr>
      <w:jc w:val="both"/>
      <w:spacing w:line="360" w:lineRule="auto"/>
    </w:pPr>
    <w:rPr>
      <w:rFonts w:eastAsia="宋体" w:cs="宋体"/>
      <w:color w:val="000000"/>
      <w:sz w:val="32"/>
      <w:szCs w:val="20"/>
    </w:rPr>
  </w:style>
  <w:style w:type="paragraph" w:styleId="1113">
    <w:name w:val="_Style 23"/>
    <w:basedOn w:val="907"/>
    <w:next w:val="1023"/>
    <w:link w:val="907"/>
    <w:uiPriority w:val="34"/>
    <w:qFormat/>
    <w:pPr>
      <w:ind w:firstLine="420"/>
    </w:pPr>
    <w:rPr>
      <w:szCs w:val="24"/>
    </w:rPr>
  </w:style>
  <w:style w:type="paragraph" w:styleId="1114">
    <w:name w:val="p15"/>
    <w:basedOn w:val="907"/>
    <w:next w:val="1114"/>
    <w:link w:val="907"/>
    <w:qFormat/>
    <w:pPr>
      <w:widowControl/>
    </w:pPr>
    <w:rPr>
      <w:rFonts w:ascii="Calibri" w:hAnsi="Calibri" w:cs="宋体"/>
    </w:rPr>
  </w:style>
  <w:style w:type="paragraph" w:styleId="1115">
    <w:name w:val="列出段落3"/>
    <w:basedOn w:val="907"/>
    <w:next w:val="1115"/>
    <w:link w:val="907"/>
    <w:pPr>
      <w:ind w:firstLine="420"/>
      <w:jc w:val="left"/>
      <w:spacing w:line="276" w:lineRule="auto"/>
      <w:widowControl/>
    </w:pPr>
    <w:rPr>
      <w:rFonts w:ascii="Calibri" w:hAnsi="Calibri"/>
      <w:sz w:val="22"/>
      <w:szCs w:val="22"/>
    </w:rPr>
  </w:style>
  <w:style w:type="paragraph" w:styleId="1116">
    <w:name w:val="我的正文"/>
    <w:basedOn w:val="907"/>
    <w:next w:val="1116"/>
    <w:link w:val="907"/>
    <w:qFormat/>
    <w:pPr>
      <w:ind w:firstLine="200"/>
      <w:spacing w:line="540" w:lineRule="exact"/>
    </w:pPr>
    <w:rPr>
      <w:sz w:val="28"/>
      <w:szCs w:val="24"/>
    </w:rPr>
  </w:style>
  <w:style w:type="paragraph" w:styleId="1117">
    <w:name w:val="正文，首行缩进:"/>
    <w:basedOn w:val="907"/>
    <w:next w:val="1117"/>
    <w:link w:val="907"/>
    <w:qFormat/>
    <w:pPr>
      <w:ind w:firstLine="480"/>
      <w:jc w:val="left"/>
      <w:spacing w:line="360" w:lineRule="auto"/>
    </w:pPr>
    <w:rPr>
      <w:rFonts w:ascii="仿宋_GB2312" w:hAnsi="Arial" w:eastAsia="仿宋_GB2312"/>
      <w:sz w:val="24"/>
      <w:szCs w:val="20"/>
    </w:rPr>
  </w:style>
  <w:style w:type="paragraph" w:styleId="1118">
    <w:name w:val="段"/>
    <w:next w:val="907"/>
    <w:link w:val="907"/>
    <w:qFormat/>
    <w:pPr>
      <w:ind w:firstLine="200"/>
      <w:jc w:val="both"/>
    </w:pPr>
    <w:rPr>
      <w:rFonts w:ascii="宋体"/>
      <w:sz w:val="21"/>
      <w:lang w:val="en-US" w:eastAsia="zh-CN" w:bidi="ar-SA"/>
    </w:rPr>
  </w:style>
  <w:style w:type="paragraph" w:styleId="1119">
    <w:name w:val="Char1"/>
    <w:basedOn w:val="907"/>
    <w:next w:val="1119"/>
    <w:link w:val="907"/>
    <w:pPr>
      <w:tabs>
        <w:tab w:val="left" w:pos="360" w:leader="none"/>
      </w:tabs>
    </w:pPr>
    <w:rPr>
      <w:sz w:val="24"/>
      <w:szCs w:val="24"/>
    </w:rPr>
  </w:style>
  <w:style w:type="paragraph" w:styleId="1120">
    <w:name w:val="Char11"/>
    <w:basedOn w:val="907"/>
    <w:next w:val="1120"/>
    <w:link w:val="907"/>
    <w:qFormat/>
    <w:pPr>
      <w:jc w:val="left"/>
      <w:spacing w:after="160" w:line="240" w:lineRule="exact"/>
      <w:widowControl/>
    </w:pPr>
    <w:rPr>
      <w:rFonts w:ascii="Arial" w:hAnsi="Arial" w:eastAsia="Times New Roman" w:cs="Verdana"/>
      <w:b/>
      <w:sz w:val="24"/>
      <w:szCs w:val="20"/>
      <w:lang w:eastAsia="en-US"/>
    </w:rPr>
  </w:style>
  <w:style w:type="paragraph" w:styleId="1121">
    <w:name w:val="正文格式（小四）"/>
    <w:basedOn w:val="907"/>
    <w:next w:val="1121"/>
    <w:link w:val="907"/>
    <w:qFormat/>
    <w:pPr>
      <w:ind w:firstLine="482"/>
      <w:jc w:val="left"/>
      <w:spacing w:line="360" w:lineRule="auto"/>
      <w:widowControl/>
    </w:pPr>
    <w:rPr>
      <w:sz w:val="24"/>
      <w:szCs w:val="24"/>
    </w:rPr>
  </w:style>
  <w:style w:type="paragraph" w:styleId="1122">
    <w:name w:val="Char Char Char Char1"/>
    <w:basedOn w:val="907"/>
    <w:next w:val="1122"/>
    <w:link w:val="907"/>
    <w:qFormat/>
    <w:rPr>
      <w:rFonts w:ascii="Tahoma" w:hAnsi="Tahoma"/>
      <w:sz w:val="24"/>
      <w:szCs w:val="20"/>
    </w:rPr>
  </w:style>
  <w:style w:type="paragraph" w:styleId="1123">
    <w:name w:val="TOC 标题1"/>
    <w:basedOn w:val="908"/>
    <w:next w:val="907"/>
    <w:link w:val="907"/>
    <w:uiPriority w:val="39"/>
    <w:qFormat/>
    <w:pPr>
      <w:jc w:val="left"/>
      <w:keepLines/>
      <w:spacing w:before="480" w:line="276" w:lineRule="auto"/>
      <w:widowControl/>
      <w:tabs>
        <w:tab w:val="left" w:pos="360" w:leader="none"/>
      </w:tabs>
      <w:outlineLvl w:val="9"/>
    </w:pPr>
    <w:rPr>
      <w:rFonts w:ascii="Cambria" w:hAnsi="Cambria" w:eastAsia="宋体"/>
      <w:b/>
      <w:bCs/>
      <w:color w:val="365f91"/>
    </w:rPr>
  </w:style>
  <w:style w:type="paragraph" w:styleId="1124">
    <w:name w:val="pa-5"/>
    <w:basedOn w:val="907"/>
    <w:next w:val="1124"/>
    <w:link w:val="907"/>
    <w:qFormat/>
    <w:pPr>
      <w:jc w:val="left"/>
      <w:spacing w:before="100" w:beforeAutospacing="1" w:after="100" w:afterAutospacing="1"/>
      <w:widowControl/>
    </w:pPr>
    <w:rPr>
      <w:rFonts w:ascii="宋体" w:hAnsi="宋体" w:cs="宋体"/>
      <w:sz w:val="24"/>
      <w:szCs w:val="24"/>
    </w:rPr>
  </w:style>
  <w:style w:type="paragraph" w:styleId="1125">
    <w:name w:val="样式 标题 2 + 黑色 行距: 1.5 倍行距"/>
    <w:basedOn w:val="909"/>
    <w:next w:val="1125"/>
    <w:link w:val="907"/>
    <w:pPr>
      <w:jc w:val="both"/>
      <w:spacing w:line="360" w:lineRule="auto"/>
    </w:pPr>
    <w:rPr>
      <w:rFonts w:eastAsia="宋体" w:cs="宋体"/>
      <w:color w:val="000000"/>
      <w:sz w:val="32"/>
      <w:szCs w:val="20"/>
    </w:rPr>
  </w:style>
  <w:style w:type="paragraph" w:styleId="1126">
    <w:name w:val="Char Char1 Char Char Char"/>
    <w:basedOn w:val="907"/>
    <w:next w:val="1126"/>
    <w:link w:val="907"/>
    <w:qFormat/>
    <w:rPr>
      <w:szCs w:val="20"/>
    </w:rPr>
  </w:style>
  <w:style w:type="paragraph" w:styleId="1127">
    <w:name w:val="列出段落31"/>
    <w:basedOn w:val="907"/>
    <w:next w:val="1127"/>
    <w:link w:val="907"/>
    <w:pPr>
      <w:ind w:firstLine="420"/>
    </w:pPr>
    <w:rPr>
      <w:rFonts w:ascii="Calibri" w:hAnsi="Calibri"/>
      <w:szCs w:val="22"/>
    </w:rPr>
  </w:style>
  <w:style w:type="paragraph" w:styleId="1128">
    <w:name w:val="Table Paragraph"/>
    <w:basedOn w:val="907"/>
    <w:next w:val="1128"/>
    <w:link w:val="907"/>
    <w:uiPriority w:val="1"/>
    <w:qFormat/>
    <w:pPr>
      <w:jc w:val="left"/>
    </w:pPr>
    <w:rPr>
      <w:sz w:val="24"/>
      <w:szCs w:val="24"/>
    </w:rPr>
  </w:style>
  <w:style w:type="paragraph" w:styleId="1129">
    <w:name w:val="List Paragraph"/>
    <w:basedOn w:val="907"/>
    <w:next w:val="1129"/>
    <w:link w:val="907"/>
    <w:uiPriority w:val="34"/>
    <w:qFormat/>
    <w:pPr>
      <w:ind w:firstLine="420"/>
    </w:pPr>
    <w:rPr>
      <w:rFonts w:ascii="Calibri" w:hAnsi="Calibri"/>
      <w:szCs w:val="22"/>
    </w:rPr>
  </w:style>
  <w:style w:type="paragraph" w:styleId="1130">
    <w:name w:val="para"/>
    <w:basedOn w:val="907"/>
    <w:next w:val="1130"/>
    <w:link w:val="907"/>
    <w:qFormat/>
    <w:pPr>
      <w:ind w:firstLine="425"/>
      <w:spacing w:before="160" w:line="360" w:lineRule="auto"/>
      <w:widowControl/>
    </w:pPr>
    <w:rPr>
      <w:sz w:val="24"/>
      <w:szCs w:val="20"/>
      <w:lang w:eastAsia="en-US"/>
    </w:rPr>
  </w:style>
  <w:style w:type="paragraph" w:styleId="1131">
    <w:name w:val="HTML 预设格式1"/>
    <w:basedOn w:val="907"/>
    <w:next w:val="1131"/>
    <w:link w:val="90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1132">
    <w:name w:val="font61"/>
    <w:next w:val="1132"/>
    <w:link w:val="907"/>
    <w:qFormat/>
    <w:rPr>
      <w:rFonts w:hint="eastAsia" w:ascii="宋体" w:hAnsi="宋体" w:eastAsia="宋体" w:cs="宋体"/>
      <w:color w:val="000000"/>
      <w:sz w:val="24"/>
      <w:szCs w:val="24"/>
      <w:u w:val="none"/>
    </w:rPr>
  </w:style>
  <w:style w:type="character" w:styleId="1133">
    <w:name w:val="Char Char8"/>
    <w:next w:val="1133"/>
    <w:link w:val="907"/>
    <w:rPr>
      <w:rFonts w:ascii="Arial" w:hAnsi="Arial" w:eastAsia="黑体"/>
      <w:b/>
      <w:bCs/>
      <w:sz w:val="32"/>
      <w:szCs w:val="32"/>
      <w:lang w:val="en-US" w:eastAsia="zh-CN" w:bidi="ar-SA"/>
    </w:rPr>
  </w:style>
  <w:style w:type="character" w:styleId="1134">
    <w:name w:val="标题 3 Char1"/>
    <w:next w:val="1134"/>
    <w:link w:val="907"/>
    <w:uiPriority w:val="99"/>
    <w:unhideWhenUsed/>
    <w:rPr>
      <w:rFonts w:hAnsi="黑体" w:eastAsia="黑体"/>
      <w:sz w:val="24"/>
    </w:rPr>
  </w:style>
  <w:style w:type="character" w:styleId="1135">
    <w:name w:val="明显参考"/>
    <w:next w:val="1135"/>
    <w:link w:val="907"/>
    <w:uiPriority w:val="32"/>
    <w:qFormat/>
    <w:rPr>
      <w:b/>
      <w:bCs/>
      <w:smallCaps/>
      <w:color w:val="c0504d"/>
      <w:spacing w:val="5"/>
      <w:u w:val="single"/>
    </w:rPr>
  </w:style>
  <w:style w:type="character" w:styleId="1136">
    <w:name w:val="不明显强调"/>
    <w:next w:val="1136"/>
    <w:link w:val="907"/>
    <w:uiPriority w:val="19"/>
    <w:qFormat/>
    <w:rPr>
      <w:i/>
      <w:iCs/>
      <w:color w:val="808080"/>
    </w:rPr>
  </w:style>
  <w:style w:type="character" w:styleId="1137">
    <w:name w:val="font161"/>
    <w:next w:val="1137"/>
    <w:link w:val="907"/>
    <w:rPr>
      <w:b/>
      <w:bCs/>
      <w:sz w:val="32"/>
      <w:szCs w:val="32"/>
    </w:rPr>
  </w:style>
  <w:style w:type="character" w:styleId="1138">
    <w:name w:val="书籍标题"/>
    <w:next w:val="1138"/>
    <w:link w:val="907"/>
    <w:uiPriority w:val="33"/>
    <w:qFormat/>
    <w:rPr>
      <w:b/>
      <w:bCs/>
      <w:smallCaps/>
      <w:spacing w:val="5"/>
    </w:rPr>
  </w:style>
  <w:style w:type="character" w:styleId="1139">
    <w:name w:val="lb_mainimg3"/>
    <w:next w:val="1139"/>
    <w:link w:val="907"/>
    <w:unhideWhenUsed/>
    <w:qFormat/>
    <w:rPr>
      <w:sz w:val="24"/>
    </w:rPr>
  </w:style>
  <w:style w:type="character" w:styleId="1140">
    <w:name w:val="正文文本 (5)_"/>
    <w:next w:val="1140"/>
    <w:link w:val="1141"/>
    <w:rPr>
      <w:rFonts w:ascii="MingLiU" w:hAnsi="MingLiU" w:eastAsia="MingLiU" w:cs="MingLiU"/>
      <w:sz w:val="22"/>
      <w:szCs w:val="22"/>
      <w:shd w:val="clear" w:color="auto" w:fill="ffffff"/>
    </w:rPr>
  </w:style>
  <w:style w:type="paragraph" w:styleId="1141">
    <w:name w:val="正文文本 (5)"/>
    <w:basedOn w:val="907"/>
    <w:next w:val="1141"/>
    <w:link w:val="1140"/>
    <w:pPr>
      <w:ind w:hanging="320"/>
      <w:jc w:val="left"/>
      <w:spacing w:before="900" w:line="0" w:lineRule="atLeast"/>
      <w:shd w:val="clear" w:color="auto" w:fill="ffffff"/>
    </w:pPr>
    <w:rPr>
      <w:rFonts w:ascii="MingLiU" w:hAnsi="MingLiU" w:eastAsia="MingLiU"/>
      <w:sz w:val="22"/>
      <w:szCs w:val="22"/>
    </w:rPr>
  </w:style>
  <w:style w:type="character" w:styleId="1142">
    <w:name w:val="Char Char"/>
    <w:next w:val="1142"/>
    <w:link w:val="907"/>
    <w:rPr>
      <w:rFonts w:ascii="Arial" w:hAnsi="Arial" w:eastAsia="黑体"/>
      <w:b/>
      <w:bCs/>
      <w:sz w:val="32"/>
      <w:szCs w:val="32"/>
      <w:lang w:val="en-US" w:eastAsia="zh-CN" w:bidi="ar-SA"/>
    </w:rPr>
  </w:style>
  <w:style w:type="character" w:styleId="1143">
    <w:name w:val="A3"/>
    <w:next w:val="1143"/>
    <w:link w:val="907"/>
    <w:qFormat/>
    <w:rPr>
      <w:rFonts w:eastAsia="宋体"/>
      <w:b/>
      <w:color w:val="000000"/>
      <w:sz w:val="18"/>
    </w:rPr>
  </w:style>
  <w:style w:type="character" w:styleId="1144">
    <w:name w:val="批注文字 Char1"/>
    <w:next w:val="1144"/>
    <w:link w:val="907"/>
    <w:uiPriority w:val="99"/>
    <w:semiHidden/>
    <w:rPr>
      <w:sz w:val="21"/>
    </w:rPr>
  </w:style>
  <w:style w:type="character" w:styleId="1145">
    <w:name w:val="不明显参考"/>
    <w:next w:val="1145"/>
    <w:link w:val="907"/>
    <w:uiPriority w:val="31"/>
    <w:qFormat/>
    <w:rPr>
      <w:smallCaps/>
      <w:color w:val="c0504d"/>
      <w:u w:val="single"/>
    </w:rPr>
  </w:style>
  <w:style w:type="character" w:styleId="1146">
    <w:name w:val="明显强调"/>
    <w:next w:val="1146"/>
    <w:link w:val="907"/>
    <w:uiPriority w:val="21"/>
    <w:qFormat/>
    <w:rPr>
      <w:b/>
      <w:bCs/>
      <w:i/>
      <w:iCs/>
      <w:color w:val="4f81bd"/>
    </w:rPr>
  </w:style>
  <w:style w:type="character" w:styleId="1147">
    <w:name w:val="标题 4 Char1"/>
    <w:next w:val="1147"/>
    <w:link w:val="907"/>
    <w:uiPriority w:val="99"/>
    <w:unhideWhenUsed/>
    <w:rPr>
      <w:rFonts w:hint="eastAsia" w:ascii="Cambria" w:hAnsi="Cambria" w:eastAsia="宋体"/>
      <w:b/>
      <w:sz w:val="28"/>
    </w:rPr>
  </w:style>
  <w:style w:type="character" w:styleId="1148">
    <w:name w:val="Char Char7"/>
    <w:next w:val="1148"/>
    <w:link w:val="907"/>
    <w:rPr>
      <w:rFonts w:ascii="Arial" w:hAnsi="Arial" w:eastAsia="黑体"/>
      <w:b/>
      <w:bCs/>
      <w:sz w:val="32"/>
      <w:szCs w:val="32"/>
      <w:lang w:val="en-US" w:eastAsia="zh-CN" w:bidi="ar-SA"/>
    </w:rPr>
  </w:style>
  <w:style w:type="character" w:styleId="1149">
    <w:name w:val="样式 Char"/>
    <w:next w:val="1149"/>
    <w:link w:val="1150"/>
    <w:rPr>
      <w:rFonts w:ascii="宋体" w:hAnsi="宋体" w:cs="宋体"/>
      <w:sz w:val="24"/>
      <w:szCs w:val="24"/>
      <w:lang w:val="en-US" w:eastAsia="zh-CN" w:bidi="ar-SA"/>
    </w:rPr>
  </w:style>
  <w:style w:type="paragraph" w:styleId="1150">
    <w:name w:val="样式"/>
    <w:next w:val="1150"/>
    <w:link w:val="1149"/>
    <w:pPr>
      <w:widowControl w:val="off"/>
    </w:pPr>
    <w:rPr>
      <w:rFonts w:ascii="宋体" w:hAnsi="宋体" w:cs="宋体"/>
      <w:sz w:val="24"/>
      <w:szCs w:val="24"/>
      <w:lang w:val="en-US" w:eastAsia="zh-CN" w:bidi="ar-SA"/>
    </w:rPr>
  </w:style>
  <w:style w:type="character" w:styleId="1151">
    <w:name w:val="正文文本 Char1"/>
    <w:next w:val="1151"/>
    <w:link w:val="907"/>
    <w:rPr>
      <w:sz w:val="21"/>
      <w:szCs w:val="24"/>
    </w:rPr>
  </w:style>
  <w:style w:type="character" w:styleId="1152">
    <w:name w:val="Char Char2"/>
    <w:next w:val="1152"/>
    <w:link w:val="907"/>
    <w:rPr>
      <w:rFonts w:eastAsia="宋体"/>
      <w:sz w:val="21"/>
      <w:szCs w:val="24"/>
      <w:lang w:val="en-US" w:eastAsia="zh-CN" w:bidi="ar-SA"/>
    </w:rPr>
  </w:style>
  <w:style w:type="paragraph" w:styleId="1153">
    <w:name w:val="百灵正文"/>
    <w:basedOn w:val="907"/>
    <w:next w:val="1153"/>
    <w:link w:val="907"/>
    <w:qFormat/>
    <w:pPr>
      <w:ind w:firstLine="200"/>
      <w:jc w:val="left"/>
      <w:widowControl/>
    </w:pPr>
    <w:rPr>
      <w:rFonts w:eastAsia="仿宋" w:cs="Arial Black"/>
      <w:color w:val="000000"/>
      <w:sz w:val="28"/>
    </w:rPr>
  </w:style>
  <w:style w:type="paragraph" w:styleId="1154">
    <w:name w:val="Personal Name"/>
    <w:basedOn w:val="981"/>
    <w:next w:val="1154"/>
    <w:link w:val="907"/>
  </w:style>
  <w:style w:type="paragraph" w:styleId="1155">
    <w:name w:val="无缩进"/>
    <w:basedOn w:val="907"/>
    <w:next w:val="907"/>
    <w:link w:val="907"/>
    <w:qFormat/>
    <w:pPr>
      <w:jc w:val="left"/>
      <w:widowControl/>
    </w:pPr>
    <w:rPr>
      <w:rFonts w:cs="Arial Black"/>
      <w:b/>
      <w:color w:val="000000"/>
      <w:sz w:val="24"/>
    </w:rPr>
  </w:style>
  <w:style w:type="paragraph" w:styleId="1156">
    <w:name w:val="首行缩进"/>
    <w:basedOn w:val="907"/>
    <w:next w:val="939"/>
    <w:link w:val="907"/>
    <w:qFormat/>
    <w:pPr>
      <w:ind w:firstLine="480"/>
      <w:spacing w:line="360" w:lineRule="auto"/>
    </w:pPr>
    <w:rPr>
      <w:rFonts w:ascii="Calibri" w:hAnsi="Calibri"/>
      <w:sz w:val="24"/>
      <w:szCs w:val="22"/>
      <w:lang w:val="zh-CN"/>
    </w:rPr>
  </w:style>
  <w:style w:type="paragraph" w:styleId="1157">
    <w:name w:val="w正文"/>
    <w:basedOn w:val="907"/>
    <w:next w:val="1157"/>
    <w:link w:val="907"/>
    <w:pPr>
      <w:ind w:firstLine="200"/>
      <w:jc w:val="left"/>
      <w:spacing w:before="120"/>
    </w:pPr>
    <w:rPr>
      <w:rFonts w:ascii="宋体" w:hAnsi="Calibri"/>
      <w:sz w:val="24"/>
      <w:szCs w:val="20"/>
    </w:rPr>
  </w:style>
  <w:style w:type="paragraph" w:styleId="1158">
    <w:name w:val="列表段落1"/>
    <w:basedOn w:val="907"/>
    <w:next w:val="1158"/>
    <w:link w:val="907"/>
    <w:uiPriority w:val="99"/>
    <w:qFormat/>
    <w:pPr>
      <w:ind w:firstLine="420"/>
      <w:jc w:val="left"/>
      <w:spacing w:line="360" w:lineRule="auto"/>
      <w:widowControl/>
    </w:pPr>
    <w:rPr>
      <w:rFonts w:cs="仿宋"/>
      <w:color w:val="000000"/>
      <w:sz w:val="24"/>
    </w:rPr>
  </w:style>
  <w:style w:type="paragraph" w:styleId="1159">
    <w:name w:val="样式3"/>
    <w:basedOn w:val="910"/>
    <w:next w:val="1159"/>
    <w:link w:val="907"/>
    <w:pPr>
      <w:ind w:firstLine="137"/>
      <w:spacing w:before="20" w:after="20" w:line="415" w:lineRule="auto"/>
    </w:pPr>
    <w:rPr>
      <w:rFonts w:ascii="Calibri" w:hAnsi="黑体" w:eastAsia="Arial"/>
      <w:b w:val="0"/>
      <w:bCs w:val="0"/>
      <w:sz w:val="24"/>
      <w:szCs w:val="20"/>
    </w:rPr>
  </w:style>
  <w:style w:type="paragraph" w:styleId="1160">
    <w:name w:val="目录 71"/>
    <w:basedOn w:val="907"/>
    <w:next w:val="907"/>
    <w:link w:val="907"/>
    <w:qFormat/>
    <w:pPr>
      <w:ind w:left="2520"/>
      <w:jc w:val="left"/>
      <w:widowControl/>
    </w:pPr>
    <w:rPr>
      <w:rFonts w:ascii="Calibri" w:hAnsi="宋体" w:cs="宋体"/>
      <w:color w:val="000000"/>
      <w:sz w:val="24"/>
      <w:szCs w:val="20"/>
    </w:rPr>
  </w:style>
  <w:style w:type="paragraph" w:styleId="1161">
    <w:name w:val="样式 标题 2 + Times New Roman 四号 非加粗 段前: 5 磅 段后: 0 磅 行距: 固定值 20..."/>
    <w:basedOn w:val="909"/>
    <w:next w:val="1161"/>
    <w:link w:val="907"/>
    <w:pPr>
      <w:jc w:val="both"/>
      <w:spacing w:before="100" w:after="0" w:line="400" w:lineRule="exact"/>
    </w:pPr>
    <w:rPr>
      <w:rFonts w:ascii="Times New Roman" w:hAnsi="Times New Roman" w:eastAsia="黑体" w:cs="宋体"/>
      <w:b w:val="0"/>
      <w:bCs w:val="0"/>
      <w:sz w:val="28"/>
      <w:szCs w:val="20"/>
    </w:rPr>
  </w:style>
  <w:style w:type="paragraph" w:styleId="1162">
    <w:name w:val="正文加黑"/>
    <w:basedOn w:val="907"/>
    <w:next w:val="907"/>
    <w:link w:val="907"/>
    <w:qFormat/>
    <w:pPr>
      <w:ind w:firstLine="480"/>
      <w:jc w:val="left"/>
      <w:widowControl/>
    </w:pPr>
    <w:rPr>
      <w:rFonts w:cs="Arial Black"/>
      <w:b/>
      <w:color w:val="000000"/>
      <w:sz w:val="24"/>
    </w:rPr>
  </w:style>
  <w:style w:type="paragraph" w:styleId="1163">
    <w:name w:val="样式4"/>
    <w:basedOn w:val="910"/>
    <w:next w:val="1163"/>
    <w:link w:val="907"/>
    <w:pPr>
      <w:ind w:firstLine="137"/>
      <w:spacing w:before="20" w:after="20" w:line="415" w:lineRule="auto"/>
    </w:pPr>
    <w:rPr>
      <w:rFonts w:ascii="Calibri" w:hAnsi="黑体" w:eastAsia="Arial"/>
      <w:b w:val="0"/>
      <w:bCs w:val="0"/>
      <w:sz w:val="24"/>
      <w:szCs w:val="20"/>
    </w:rPr>
  </w:style>
  <w:style w:type="paragraph" w:styleId="1164">
    <w:name w:val="样式 正文文本缩进 + 左  0 字符"/>
    <w:basedOn w:val="941"/>
    <w:next w:val="1164"/>
    <w:link w:val="907"/>
    <w:qFormat/>
    <w:pPr>
      <w:ind w:firstLine="0"/>
      <w:jc w:val="left"/>
      <w:widowControl/>
    </w:pPr>
    <w:rPr>
      <w:rFonts w:ascii="Times New Roman" w:eastAsia="宋体" w:cs="宋体"/>
      <w:color w:val="000000"/>
      <w:sz w:val="24"/>
      <w:szCs w:val="20"/>
    </w:rPr>
  </w:style>
  <w:style w:type="paragraph" w:styleId="1165">
    <w:name w:val="表格文字"/>
    <w:basedOn w:val="907"/>
    <w:next w:val="1165"/>
    <w:link w:val="907"/>
    <w:pPr>
      <w:jc w:val="left"/>
      <w:spacing w:line="420" w:lineRule="atLeast"/>
    </w:pPr>
    <w:rPr>
      <w:rFonts w:ascii="Calibri" w:hAnsi="Calibri"/>
      <w:szCs w:val="24"/>
    </w:rPr>
  </w:style>
  <w:style w:type="paragraph" w:styleId="1166">
    <w:name w:val="6'"/>
    <w:basedOn w:val="907"/>
    <w:next w:val="1166"/>
    <w:link w:val="907"/>
    <w:pPr>
      <w:jc w:val="center"/>
      <w:spacing w:line="320" w:lineRule="exact"/>
    </w:pPr>
    <w:rPr>
      <w:rFonts w:ascii="Calibri" w:hAnsi="Calibri"/>
      <w:spacing w:val="20"/>
      <w:szCs w:val="24"/>
    </w:rPr>
  </w:style>
  <w:style w:type="paragraph" w:styleId="1167">
    <w:name w:val="TOC 标题"/>
    <w:basedOn w:val="908"/>
    <w:next w:val="907"/>
    <w:link w:val="907"/>
    <w:uiPriority w:val="39"/>
    <w:qFormat/>
    <w:pPr>
      <w:keepLines/>
      <w:spacing w:before="340" w:after="330" w:line="578" w:lineRule="auto"/>
      <w:outlineLvl w:val="9"/>
    </w:pPr>
    <w:rPr>
      <w:rFonts w:ascii="Calibri" w:hAnsi="Calibri" w:eastAsia="宋体"/>
      <w:b/>
      <w:bCs/>
      <w:sz w:val="44"/>
      <w:szCs w:val="44"/>
    </w:rPr>
  </w:style>
  <w:style w:type="paragraph" w:styleId="1168">
    <w:name w:val="msolistparagraph"/>
    <w:basedOn w:val="907"/>
    <w:next w:val="1168"/>
    <w:link w:val="907"/>
    <w:qFormat/>
    <w:pPr>
      <w:ind w:firstLine="420"/>
      <w:jc w:val="left"/>
      <w:widowControl/>
    </w:pPr>
    <w:rPr>
      <w:rFonts w:ascii="Calibri" w:hAnsi="Calibri"/>
      <w:color w:val="000000"/>
      <w:sz w:val="24"/>
    </w:rPr>
  </w:style>
  <w:style w:type="paragraph" w:styleId="1169">
    <w:name w:val="Char Char2 Char Char"/>
    <w:basedOn w:val="933"/>
    <w:next w:val="1169"/>
    <w:link w:val="907"/>
    <w:uiPriority w:val="99"/>
    <w:unhideWhenUsed/>
    <w:rPr>
      <w:rFonts w:hint="eastAsia" w:ascii="Tahoma" w:hAnsi="Tahoma"/>
      <w:sz w:val="24"/>
      <w:szCs w:val="24"/>
    </w:rPr>
  </w:style>
  <w:style w:type="paragraph" w:styleId="1170">
    <w:name w:val="正文文本缩进1"/>
    <w:basedOn w:val="907"/>
    <w:next w:val="1170"/>
    <w:link w:val="907"/>
    <w:pPr>
      <w:ind w:firstLine="420"/>
      <w:spacing w:line="360" w:lineRule="auto"/>
    </w:pPr>
    <w:rPr>
      <w:rFonts w:ascii="宋体" w:hAnsi="Calibri"/>
      <w:sz w:val="24"/>
      <w:szCs w:val="24"/>
    </w:rPr>
  </w:style>
  <w:style w:type="paragraph" w:styleId="1171">
    <w:name w:val="样式2"/>
    <w:basedOn w:val="910"/>
    <w:next w:val="1171"/>
    <w:link w:val="907"/>
    <w:pPr>
      <w:ind w:firstLine="137"/>
      <w:spacing w:before="20" w:after="20" w:line="415" w:lineRule="auto"/>
    </w:pPr>
    <w:rPr>
      <w:rFonts w:ascii="Calibri" w:hAnsi="黑体" w:eastAsia="黑体"/>
      <w:b w:val="0"/>
      <w:bCs w:val="0"/>
      <w:sz w:val="24"/>
      <w:szCs w:val="20"/>
    </w:rPr>
  </w:style>
  <w:style w:type="paragraph" w:styleId="1172">
    <w:name w:val="1"/>
    <w:basedOn w:val="907"/>
    <w:next w:val="907"/>
    <w:link w:val="907"/>
    <w:rPr>
      <w:rFonts w:ascii="Calibri" w:hAnsi="Calibri"/>
      <w:szCs w:val="24"/>
    </w:rPr>
  </w:style>
  <w:style w:type="paragraph" w:styleId="1173">
    <w:name w:val="样式 样式 样式 五号 左侧:  1 厘米 + 首行缩进:  1 字符 + 首行缩进:  1 字符"/>
    <w:basedOn w:val="907"/>
    <w:next w:val="1173"/>
    <w:link w:val="907"/>
    <w:pPr>
      <w:ind w:firstLine="200"/>
      <w:spacing w:line="360" w:lineRule="auto"/>
    </w:pPr>
    <w:rPr>
      <w:rFonts w:ascii="Arial" w:hAnsi="Arial" w:eastAsia="幼圆"/>
      <w:spacing w:val="8"/>
      <w:szCs w:val="20"/>
    </w:rPr>
  </w:style>
  <w:style w:type="paragraph" w:styleId="1174">
    <w:name w:val="表格"/>
    <w:basedOn w:val="907"/>
    <w:next w:val="1174"/>
    <w:link w:val="907"/>
    <w:pPr>
      <w:jc w:val="center"/>
    </w:pPr>
    <w:rPr>
      <w:rFonts w:ascii="华文细黑" w:hAnsi="华文细黑"/>
      <w:szCs w:val="24"/>
    </w:rPr>
  </w:style>
  <w:style w:type="paragraph" w:styleId="1175">
    <w:name w:val="样式 标题 3 + (中文) 黑体 小四 非加粗 段前: 7.8 磅 段后: 0 磅 行距: 固定值 20 磅"/>
    <w:basedOn w:val="910"/>
    <w:next w:val="1175"/>
    <w:link w:val="907"/>
    <w:pPr>
      <w:ind w:firstLine="137"/>
      <w:spacing w:before="0" w:after="0" w:line="400" w:lineRule="exact"/>
    </w:pPr>
    <w:rPr>
      <w:rFonts w:ascii="Calibri" w:hAnsi="黑体" w:eastAsia="黑体" w:cs="宋体"/>
      <w:sz w:val="24"/>
      <w:szCs w:val="20"/>
    </w:rPr>
  </w:style>
  <w:style w:type="paragraph" w:styleId="1176">
    <w:name w:val="样式 标题 1 + 黑体 三号 非加粗 居中 段前: 6 磅 段后: 6 磅 行距: 固定值 20 磅"/>
    <w:basedOn w:val="908"/>
    <w:next w:val="1176"/>
    <w:link w:val="907"/>
    <w:pPr>
      <w:keepLines/>
      <w:spacing w:before="120" w:after="120" w:line="400" w:lineRule="exact"/>
    </w:pPr>
    <w:rPr>
      <w:rFonts w:ascii="黑体" w:hAnsi="黑体" w:eastAsia="黑体" w:cs="宋体"/>
      <w:sz w:val="32"/>
      <w:szCs w:val="20"/>
    </w:rPr>
  </w:style>
  <w:style w:type="table" w:styleId="1177">
    <w:name w:val="网格型1"/>
    <w:basedOn w:val="918"/>
    <w:next w:val="1177"/>
    <w:link w:val="907"/>
    <w:uiPriority w:val="39"/>
    <w:qFormat/>
    <w:pPr>
      <w:jc w:val="both"/>
      <w:widowControl w:val="off"/>
    </w:pPr>
    <w:rPr>
      <w:rFonts w:ascii="Calibri" w:hAnsi="Calibri"/>
    </w:rPr>
    <w:tblPr/>
  </w:style>
  <w:style w:type="table" w:styleId="1178">
    <w:name w:val="网格型2"/>
    <w:basedOn w:val="918"/>
    <w:next w:val="1178"/>
    <w:link w:val="907"/>
    <w:uiPriority w:val="39"/>
    <w:qFormat/>
    <w:pPr>
      <w:jc w:val="both"/>
      <w:widowControl w:val="off"/>
    </w:pPr>
    <w:rPr>
      <w:rFonts w:ascii="Calibri" w:hAnsi="Calibri"/>
    </w:rPr>
    <w:tblPr/>
  </w:style>
  <w:style w:type="character" w:styleId="1179">
    <w:name w:val="正文文本 字符1"/>
    <w:next w:val="1179"/>
    <w:link w:val="907"/>
    <w:qFormat/>
    <w:rPr>
      <w:rFonts w:ascii="金山简黑体" w:hAnsi="Courier New" w:eastAsia="金山简黑体" w:cs="Times New Roman"/>
      <w:b/>
      <w:spacing w:val="-8"/>
      <w:sz w:val="44"/>
    </w:rPr>
  </w:style>
  <w:style w:type="table" w:styleId="1180">
    <w:name w:val="网格型3"/>
    <w:basedOn w:val="918"/>
    <w:next w:val="1180"/>
    <w:link w:val="907"/>
    <w:uiPriority w:val="59"/>
    <w:qFormat/>
    <w:rPr>
      <w:rFonts w:ascii="Calibri" w:hAnsi="Calibri"/>
    </w:rPr>
    <w:tblPr/>
  </w:style>
  <w:style w:type="character" w:styleId="1181">
    <w:name w:val="font51"/>
    <w:basedOn w:val="917"/>
    <w:next w:val="1181"/>
    <w:link w:val="907"/>
    <w:qFormat/>
    <w:rPr>
      <w:rFonts w:hint="eastAsia" w:ascii="仿宋" w:hAnsi="仿宋" w:eastAsia="仿宋" w:cs="仿宋"/>
      <w:color w:val="000000"/>
      <w:sz w:val="21"/>
      <w:szCs w:val="21"/>
      <w:u w:val="none"/>
    </w:rPr>
  </w:style>
  <w:style w:type="paragraph" w:styleId="1182">
    <w:name w:val="标准正文样式"/>
    <w:basedOn w:val="1183"/>
    <w:next w:val="1182"/>
    <w:link w:val="907"/>
    <w:qFormat/>
    <w:pPr>
      <w:ind w:firstLine="200"/>
    </w:pPr>
  </w:style>
  <w:style w:type="paragraph" w:styleId="1183">
    <w:name w:val="样式 样式 正文首行缩进 2 + 首行缩进:  2 字符 + 首行缩进:  2 字符"/>
    <w:basedOn w:val="907"/>
    <w:next w:val="1183"/>
    <w:link w:val="907"/>
    <w:qFormat/>
    <w:pPr>
      <w:ind w:firstLine="480"/>
      <w:spacing w:line="360" w:lineRule="auto"/>
    </w:pPr>
    <w:rPr>
      <w:rFonts w:ascii="Calibri" w:hAnsi="Calibri"/>
      <w:sz w:val="24"/>
      <w:szCs w:val="20"/>
    </w:rPr>
  </w:style>
  <w:style w:type="character" w:styleId="1184" w:default="1">
    <w:name w:val="Default Paragraph Font"/>
    <w:uiPriority w:val="1"/>
    <w:semiHidden/>
    <w:unhideWhenUsed/>
  </w:style>
  <w:style w:type="numbering" w:styleId="1185" w:default="1">
    <w:name w:val="No List"/>
    <w:uiPriority w:val="99"/>
    <w:semiHidden/>
    <w:unhideWhenUsed/>
  </w:style>
  <w:style w:type="table" w:styleId="11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肸</dc:creator>
  <cp:lastModifiedBy>冯亚军</cp:lastModifiedBy>
  <cp:revision>4</cp:revision>
  <dcterms:created xsi:type="dcterms:W3CDTF">2023-09-03T01:06:00Z</dcterms:created>
  <dcterms:modified xsi:type="dcterms:W3CDTF">2026-04-08T07:13:15Z</dcterms:modified>
</cp:coreProperties>
</file>