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cs="宋体"/>
          <w:b/>
          <w:color w:val="000000"/>
          <w:sz w:val="24"/>
          <w:szCs w:val="24"/>
        </w:rPr>
      </w:pPr>
      <w:r>
        <w:rPr>
          <w:rFonts w:ascii="宋体" w:hAnsi="宋体" w:cs="宋体"/>
          <w:b/>
          <w:color w:val="000000"/>
          <w:sz w:val="24"/>
          <w:szCs w:val="24"/>
        </w:rPr>
      </w:r>
      <w:r/>
    </w:p>
    <w:p>
      <w:pPr>
        <w:pStyle w:val="870"/>
        <w:rPr>
          <w:rFonts w:hAnsi="宋体"/>
          <w:sz w:val="72"/>
          <w:szCs w:val="72"/>
        </w:rPr>
      </w:pPr>
      <w:r>
        <w:rPr>
          <w:rFonts w:hAnsi="宋体"/>
          <w:sz w:val="72"/>
          <w:szCs w:val="72"/>
        </w:rPr>
      </w:r>
      <w:r/>
    </w:p>
    <w:p>
      <w:pPr>
        <w:jc w:val="center"/>
        <w:spacing w:line="360" w:lineRule="auto"/>
        <w:rPr>
          <w:rFonts w:ascii="宋体" w:hAnsi="宋体" w:cs="宋体"/>
          <w:b/>
          <w:color w:val="000000"/>
          <w:sz w:val="72"/>
          <w:szCs w:val="72"/>
        </w:rPr>
      </w:pPr>
      <w:r>
        <w:rPr>
          <w:rFonts w:hint="eastAsia" w:ascii="宋体" w:hAnsi="宋体" w:cs="宋体"/>
          <w:b/>
          <w:color w:val="000000"/>
          <w:sz w:val="72"/>
          <w:szCs w:val="72"/>
        </w:rPr>
        <w:t xml:space="preserve">苏州政府采购</w:t>
      </w:r>
      <w:r>
        <w:rPr>
          <w:rFonts w:hint="eastAsia" w:ascii="宋体" w:hAnsi="宋体" w:cs="宋体"/>
          <w:b/>
          <w:color w:val="000000"/>
          <w:sz w:val="72"/>
          <w:szCs w:val="72"/>
        </w:rPr>
        <w:t xml:space="preserve">文件</w:t>
      </w:r>
      <w:r/>
    </w:p>
    <w:p>
      <w:pPr>
        <w:jc w:val="center"/>
        <w:spacing w:line="360" w:lineRule="auto"/>
        <w:rPr>
          <w:rFonts w:ascii="宋体" w:hAnsi="宋体" w:cs="宋体"/>
          <w:b/>
          <w:color w:val="000000"/>
          <w:sz w:val="72"/>
          <w:szCs w:val="72"/>
        </w:rPr>
      </w:pPr>
      <w:r>
        <w:rPr>
          <w:rFonts w:hint="eastAsia" w:ascii="宋体" w:hAnsi="宋体" w:cs="宋体"/>
          <w:b/>
          <w:color w:val="000000"/>
          <w:sz w:val="72"/>
          <w:szCs w:val="72"/>
        </w:rPr>
        <w:t xml:space="preserve">单一来源</w:t>
      </w:r>
      <w:r/>
    </w:p>
    <w:p>
      <w:pPr>
        <w:ind w:left="0"/>
        <w:jc w:val="center"/>
        <w:spacing w:line="360" w:lineRule="auto"/>
        <w:rPr>
          <w:rFonts w:ascii="宋体" w:hAnsi="宋体" w:cs="宋体"/>
          <w:color w:val="000000"/>
          <w:sz w:val="24"/>
          <w:szCs w:val="24"/>
        </w:rPr>
      </w:pPr>
      <w:r>
        <w:rPr>
          <w:rFonts w:ascii="宋体" w:hAnsi="宋体" w:cs="宋体"/>
          <w:color w:val="000000"/>
          <w:sz w:val="24"/>
          <w:szCs w:val="24"/>
        </w:rPr>
      </w:r>
      <w:r/>
    </w:p>
    <w:p>
      <w:pPr>
        <w:ind w:left="0"/>
        <w:jc w:val="center"/>
        <w:spacing w:line="360" w:lineRule="auto"/>
        <w:rPr>
          <w:rFonts w:ascii="宋体" w:hAnsi="宋体" w:cs="宋体"/>
          <w:b/>
          <w:color w:val="000000"/>
          <w:sz w:val="24"/>
          <w:szCs w:val="24"/>
        </w:rPr>
      </w:pPr>
      <w:r>
        <w:rPr>
          <w:rFonts w:ascii="宋体" w:hAnsi="宋体" w:cs="宋体"/>
          <w:b/>
          <w:color w:val="000000"/>
          <w:sz w:val="24"/>
          <w:szCs w:val="24"/>
        </w:rPr>
      </w:r>
      <w:r/>
    </w:p>
    <w:p>
      <w:pPr>
        <w:pStyle w:val="898"/>
        <w:ind w:left="1000" w:firstLine="0"/>
        <w:spacing w:line="360" w:lineRule="auto"/>
        <w:rPr>
          <w:rFonts w:ascii="宋体" w:hAnsi="宋体" w:cs="宋体"/>
          <w:b/>
          <w:color w:val="000000"/>
          <w:sz w:val="28"/>
          <w:szCs w:val="24"/>
        </w:rPr>
      </w:pPr>
      <w:r>
        <w:rPr>
          <w:rFonts w:ascii="宋体" w:hAnsi="宋体" w:cs="宋体"/>
          <w:b/>
          <w:color w:val="000000"/>
          <w:sz w:val="28"/>
          <w:szCs w:val="24"/>
        </w:rPr>
      </w:r>
      <w:r/>
    </w:p>
    <w:p>
      <w:pPr>
        <w:ind w:left="900"/>
        <w:spacing w:line="360" w:lineRule="auto"/>
        <w:rPr>
          <w:rFonts w:ascii="宋体" w:hAnsi="宋体" w:cs="宋体"/>
          <w:b/>
          <w:color w:val="000000"/>
          <w:sz w:val="28"/>
          <w:szCs w:val="24"/>
        </w:rPr>
      </w:pPr>
      <w:r>
        <w:rPr>
          <w:rFonts w:hint="eastAsia" w:ascii="宋体" w:hAnsi="宋体" w:cs="宋体"/>
          <w:b/>
          <w:color w:val="000000"/>
          <w:sz w:val="28"/>
          <w:szCs w:val="24"/>
        </w:rPr>
        <w:t xml:space="preserve">采购编号：</w:t>
      </w:r>
      <w:r>
        <w:rPr>
          <w:rFonts w:hint="eastAsia" w:ascii="宋体" w:hAnsi="宋体" w:cs="宋体"/>
          <w:b/>
          <w:color w:val="000000"/>
          <w:sz w:val="28"/>
          <w:szCs w:val="24"/>
        </w:rPr>
        <w:t xml:space="preserve">JSZC-320508-SZYS-D2026-0003</w:t>
      </w:r>
      <w:r/>
    </w:p>
    <w:p>
      <w:pPr>
        <w:ind w:left="900"/>
        <w:spacing w:line="360" w:lineRule="auto"/>
        <w:rPr>
          <w:rFonts w:ascii="宋体" w:hAnsi="宋体" w:cs="宋体"/>
          <w:b/>
          <w:color w:val="000000"/>
          <w:sz w:val="28"/>
          <w:szCs w:val="24"/>
        </w:rPr>
      </w:pPr>
      <w:r>
        <w:rPr>
          <w:rFonts w:hint="eastAsia" w:ascii="宋体" w:hAnsi="宋体" w:cs="宋体"/>
          <w:b/>
          <w:color w:val="000000"/>
          <w:sz w:val="28"/>
          <w:szCs w:val="24"/>
        </w:rPr>
        <w:t xml:space="preserve">项目名称：《千年姑苏•名城之“核”》大型全媒体宣传报道项目</w:t>
      </w:r>
      <w:r/>
    </w:p>
    <w:p>
      <w:pPr>
        <w:ind w:left="900"/>
        <w:spacing w:line="360" w:lineRule="auto"/>
        <w:rPr>
          <w:rFonts w:ascii="宋体" w:hAnsi="宋体" w:cs="宋体"/>
          <w:b/>
          <w:color w:val="000000"/>
          <w:sz w:val="28"/>
          <w:szCs w:val="24"/>
        </w:rPr>
      </w:pPr>
      <w:r>
        <w:rPr>
          <w:rFonts w:hint="eastAsia" w:ascii="宋体" w:hAnsi="宋体" w:cs="宋体"/>
          <w:b/>
          <w:color w:val="000000"/>
          <w:sz w:val="28"/>
          <w:szCs w:val="24"/>
        </w:rPr>
        <w:t xml:space="preserve">采 购 人：中国共产党苏州市姑苏区委员会宣传部</w:t>
      </w:r>
      <w:r/>
    </w:p>
    <w:p>
      <w:pPr>
        <w:ind w:left="900"/>
        <w:spacing w:line="360" w:lineRule="auto"/>
        <w:rPr>
          <w:rFonts w:ascii="宋体" w:hAnsi="宋体" w:cs="宋体"/>
          <w:b/>
          <w:color w:val="000000"/>
          <w:sz w:val="28"/>
          <w:szCs w:val="24"/>
        </w:rPr>
      </w:pPr>
      <w:r>
        <w:rPr>
          <w:rFonts w:hint="eastAsia" w:ascii="宋体" w:hAnsi="宋体" w:cs="宋体"/>
          <w:b/>
          <w:color w:val="000000"/>
          <w:sz w:val="28"/>
          <w:szCs w:val="24"/>
        </w:rPr>
        <w:t xml:space="preserve">采购类别：服务类-其他</w:t>
      </w:r>
      <w:r/>
    </w:p>
    <w:p>
      <w:pPr>
        <w:ind w:left="1000"/>
        <w:spacing w:line="360" w:lineRule="auto"/>
        <w:rPr>
          <w:rFonts w:ascii="宋体" w:hAnsi="宋体" w:cs="宋体"/>
          <w:b/>
          <w:color w:val="000000"/>
          <w:sz w:val="28"/>
          <w:szCs w:val="24"/>
        </w:rPr>
      </w:pPr>
      <w:r>
        <w:rPr>
          <w:rFonts w:ascii="宋体" w:hAnsi="宋体" w:cs="宋体"/>
          <w:b/>
          <w:color w:val="000000"/>
          <w:sz w:val="28"/>
          <w:szCs w:val="24"/>
        </w:rPr>
      </w:r>
      <w:r/>
    </w:p>
    <w:p>
      <w:pPr>
        <w:ind w:left="1000"/>
        <w:jc w:val="center"/>
        <w:spacing w:line="360" w:lineRule="auto"/>
        <w:rPr>
          <w:rFonts w:ascii="宋体" w:hAnsi="宋体" w:cs="宋体"/>
          <w:b/>
          <w:color w:val="000000"/>
          <w:sz w:val="28"/>
          <w:szCs w:val="24"/>
        </w:rPr>
      </w:pPr>
      <w:r>
        <w:rPr>
          <w:rFonts w:ascii="宋体" w:hAnsi="宋体" w:cs="宋体"/>
          <w:b/>
          <w:color w:val="000000"/>
          <w:sz w:val="28"/>
          <w:szCs w:val="24"/>
        </w:rPr>
      </w:r>
      <w:r/>
    </w:p>
    <w:p>
      <w:pPr>
        <w:ind w:left="1000"/>
        <w:jc w:val="center"/>
        <w:spacing w:line="360" w:lineRule="auto"/>
        <w:rPr>
          <w:rFonts w:ascii="宋体" w:hAnsi="宋体" w:cs="宋体"/>
          <w:b/>
          <w:color w:val="000000"/>
          <w:sz w:val="28"/>
          <w:szCs w:val="24"/>
        </w:rPr>
      </w:pPr>
      <w:r>
        <w:rPr>
          <w:rFonts w:ascii="宋体" w:hAnsi="宋体" w:cs="宋体"/>
          <w:b/>
          <w:color w:val="000000"/>
          <w:sz w:val="28"/>
          <w:szCs w:val="24"/>
        </w:rPr>
      </w:r>
      <w:r/>
    </w:p>
    <w:p>
      <w:pPr>
        <w:ind w:left="1000"/>
        <w:jc w:val="center"/>
        <w:spacing w:line="360" w:lineRule="auto"/>
        <w:rPr>
          <w:rFonts w:ascii="宋体" w:hAnsi="宋体" w:cs="宋体"/>
          <w:b/>
          <w:color w:val="000000"/>
          <w:sz w:val="28"/>
          <w:szCs w:val="24"/>
        </w:rPr>
      </w:pPr>
      <w:r>
        <w:rPr>
          <w:rFonts w:ascii="宋体" w:hAnsi="宋体" w:cs="宋体"/>
          <w:b/>
          <w:color w:val="000000"/>
          <w:sz w:val="28"/>
          <w:szCs w:val="24"/>
        </w:rPr>
      </w:r>
      <w:r/>
    </w:p>
    <w:p>
      <w:pPr>
        <w:ind w:left="1000"/>
        <w:jc w:val="center"/>
        <w:spacing w:before="1920" w:line="360" w:lineRule="auto"/>
        <w:rPr>
          <w:rFonts w:ascii="宋体" w:hAnsi="宋体" w:cs="宋体"/>
          <w:b/>
          <w:color w:val="000000"/>
          <w:sz w:val="28"/>
          <w:szCs w:val="24"/>
        </w:rPr>
      </w:pPr>
      <w:r>
        <w:rPr>
          <w:rFonts w:hint="eastAsia" w:ascii="宋体" w:hAnsi="宋体" w:cs="宋体"/>
          <w:b/>
          <w:color w:val="000000"/>
          <w:sz w:val="28"/>
          <w:szCs w:val="24"/>
        </w:rPr>
        <w:t xml:space="preserve">苏州</w:t>
      </w:r>
      <w:r>
        <w:rPr>
          <w:rFonts w:hint="eastAsia" w:ascii="宋体" w:hAnsi="宋体" w:cs="宋体"/>
          <w:b/>
          <w:color w:val="000000"/>
          <w:sz w:val="28"/>
          <w:szCs w:val="24"/>
        </w:rPr>
        <w:t xml:space="preserve">悦思招</w:t>
      </w:r>
      <w:r>
        <w:rPr>
          <w:rFonts w:hint="eastAsia" w:ascii="宋体" w:hAnsi="宋体" w:cs="宋体"/>
          <w:b/>
          <w:color w:val="000000"/>
          <w:sz w:val="28"/>
          <w:szCs w:val="24"/>
        </w:rPr>
        <w:t xml:space="preserve">投标咨询服务有限公司</w:t>
      </w:r>
      <w:r/>
    </w:p>
    <w:p>
      <w:pPr>
        <w:ind w:left="1000"/>
        <w:jc w:val="center"/>
        <w:spacing w:line="360" w:lineRule="auto"/>
        <w:rPr>
          <w:rFonts w:ascii="宋体" w:hAnsi="宋体" w:cs="宋体"/>
          <w:b/>
          <w:color w:val="000000"/>
          <w:sz w:val="28"/>
          <w:szCs w:val="24"/>
        </w:rPr>
      </w:pPr>
      <w:r>
        <w:rPr>
          <w:rFonts w:hint="eastAsia" w:ascii="宋体" w:hAnsi="宋体" w:cs="宋体"/>
          <w:b/>
          <w:color w:val="000000"/>
          <w:sz w:val="28"/>
          <w:szCs w:val="24"/>
        </w:rPr>
        <w:t xml:space="preserve">二零二六年</w:t>
      </w:r>
      <w:r>
        <w:rPr>
          <w:rFonts w:hint="eastAsia" w:ascii="宋体" w:hAnsi="宋体" w:cs="宋体"/>
          <w:b/>
          <w:color w:val="000000"/>
          <w:sz w:val="28"/>
          <w:szCs w:val="24"/>
        </w:rPr>
        <w:t xml:space="preserve">五</w:t>
      </w:r>
      <w:r>
        <w:rPr>
          <w:rFonts w:hint="eastAsia" w:ascii="宋体" w:hAnsi="宋体" w:cs="宋体"/>
          <w:b/>
          <w:color w:val="000000"/>
          <w:sz w:val="28"/>
          <w:szCs w:val="24"/>
        </w:rPr>
        <w:t xml:space="preserve">月</w:t>
      </w:r>
      <w:r/>
    </w:p>
    <w:p>
      <w:pPr>
        <w:ind w:left="1000"/>
        <w:spacing w:line="360" w:lineRule="auto"/>
        <w:rPr>
          <w:rFonts w:ascii="宋体" w:hAnsi="宋体" w:cs="宋体"/>
          <w:b/>
          <w:color w:val="000000"/>
          <w:sz w:val="24"/>
          <w:szCs w:val="24"/>
        </w:rPr>
      </w:pPr>
      <w:r>
        <w:rPr>
          <w:rFonts w:ascii="宋体" w:hAnsi="宋体" w:cs="宋体"/>
          <w:b/>
          <w:color w:val="000000"/>
          <w:sz w:val="24"/>
          <w:szCs w:val="24"/>
        </w:rPr>
      </w:r>
      <w:r/>
    </w:p>
    <w:p>
      <w:pPr>
        <w:ind w:left="1000"/>
        <w:spacing w:line="360" w:lineRule="auto"/>
        <w:rPr>
          <w:rFonts w:ascii="宋体" w:hAnsi="宋体" w:cs="宋体"/>
          <w:color w:val="000000"/>
          <w:sz w:val="24"/>
          <w:szCs w:val="24"/>
        </w:rPr>
      </w:pPr>
      <w:r>
        <w:rPr>
          <w:rFonts w:hint="eastAsia" w:ascii="宋体" w:hAnsi="宋体" w:cs="宋体"/>
          <w:color w:val="000000"/>
          <w:sz w:val="24"/>
          <w:szCs w:val="24"/>
        </w:rPr>
        <w:br w:type="page" w:clear="all"/>
      </w:r>
      <w:bookmarkStart w:id="0" w:name="_Toc19808"/>
      <w:r/>
      <w:bookmarkStart w:id="1" w:name="_Toc58248879"/>
      <w:r/>
      <w:bookmarkStart w:id="2" w:name="_Toc57376405"/>
      <w:r/>
      <w:bookmarkStart w:id="3" w:name="_Toc7166"/>
      <w:r/>
      <w:bookmarkStart w:id="4" w:name="_Toc28592"/>
      <w:r/>
      <w:bookmarkStart w:id="5" w:name="_Toc62806710"/>
      <w:r/>
      <w:r/>
    </w:p>
    <w:p>
      <w:pPr>
        <w:ind w:left="1000"/>
        <w:spacing w:line="360" w:lineRule="auto"/>
        <w:rPr>
          <w:rFonts w:ascii="宋体" w:hAnsi="宋体" w:cs="宋体"/>
          <w:color w:val="000000"/>
          <w:sz w:val="28"/>
          <w:szCs w:val="28"/>
        </w:rPr>
      </w:pPr>
      <w:r>
        <w:rPr>
          <w:rFonts w:ascii="宋体" w:hAnsi="宋体" w:cs="宋体"/>
          <w:color w:val="000000"/>
          <w:sz w:val="28"/>
          <w:szCs w:val="28"/>
        </w:rPr>
      </w:r>
      <w:r/>
    </w:p>
    <w:p>
      <w:pPr>
        <w:ind w:left="1000"/>
        <w:jc w:val="center"/>
        <w:spacing w:line="360" w:lineRule="auto"/>
        <w:rPr>
          <w:rFonts w:ascii="宋体" w:hAnsi="宋体" w:cs="宋体"/>
          <w:b/>
          <w:color w:val="000000"/>
          <w:sz w:val="32"/>
          <w:szCs w:val="28"/>
        </w:rPr>
      </w:pPr>
      <w:r>
        <w:rPr>
          <w:rFonts w:hint="eastAsia" w:ascii="宋体" w:hAnsi="宋体" w:cs="宋体"/>
          <w:b/>
          <w:color w:val="000000"/>
          <w:sz w:val="32"/>
          <w:szCs w:val="28"/>
        </w:rPr>
        <w:t xml:space="preserve">总目录</w:t>
      </w:r>
      <w:r/>
    </w:p>
    <w:p>
      <w:pPr>
        <w:pStyle w:val="896"/>
        <w:rPr>
          <w:rFonts w:cs="宋体"/>
          <w:color w:val="000000"/>
          <w:sz w:val="28"/>
          <w:szCs w:val="28"/>
        </w:rPr>
      </w:pPr>
      <w:r>
        <w:rPr>
          <w:rFonts w:cs="宋体"/>
          <w:color w:val="000000"/>
          <w:sz w:val="28"/>
          <w:szCs w:val="28"/>
        </w:rPr>
      </w:r>
      <w:r/>
    </w:p>
    <w:p>
      <w:pPr>
        <w:ind w:left="1134"/>
        <w:spacing w:line="480" w:lineRule="auto"/>
        <w:rPr>
          <w:rFonts w:ascii="宋体" w:hAnsi="宋体"/>
          <w:b/>
          <w:sz w:val="28"/>
          <w:szCs w:val="28"/>
        </w:rPr>
      </w:pPr>
      <w:r>
        <w:rPr>
          <w:rFonts w:hint="eastAsia" w:ascii="宋体" w:hAnsi="宋体"/>
          <w:b/>
          <w:sz w:val="28"/>
          <w:szCs w:val="28"/>
        </w:rPr>
        <w:fldChar w:fldCharType="begin"/>
      </w:r>
      <w:r>
        <w:rPr>
          <w:rFonts w:hint="eastAsia" w:ascii="宋体" w:hAnsi="宋体"/>
          <w:b/>
          <w:sz w:val="28"/>
          <w:szCs w:val="28"/>
        </w:rPr>
        <w:instrText xml:space="preserve"> TOC \o "1-3" \h \z \u </w:instrText>
      </w:r>
      <w:r>
        <w:rPr>
          <w:rFonts w:hint="eastAsia" w:ascii="宋体" w:hAnsi="宋体"/>
          <w:b/>
          <w:sz w:val="28"/>
          <w:szCs w:val="28"/>
        </w:rPr>
        <w:fldChar w:fldCharType="separate"/>
      </w:r>
      <w:hyperlink w:tooltip="#_Toc103590237" w:anchor="_Toc103590237" w:history="1">
        <w:r>
          <w:rPr>
            <w:rStyle w:val="852"/>
            <w:rFonts w:hint="eastAsia" w:ascii="宋体" w:hAnsi="宋体"/>
            <w:b/>
            <w:sz w:val="28"/>
            <w:szCs w:val="28"/>
          </w:rPr>
          <w:t xml:space="preserve">第一章 单一来源采购邀请函</w:t>
        </w:r>
      </w:hyperlink>
      <w:r/>
      <w:r/>
    </w:p>
    <w:p>
      <w:pPr>
        <w:ind w:left="1134"/>
        <w:spacing w:line="480" w:lineRule="auto"/>
        <w:rPr>
          <w:rFonts w:ascii="宋体" w:hAnsi="宋体"/>
          <w:b/>
          <w:sz w:val="28"/>
          <w:szCs w:val="28"/>
        </w:rPr>
      </w:pPr>
      <w:r/>
      <w:hyperlink w:tooltip="#_Toc103590238" w:anchor="_Toc103590238" w:history="1">
        <w:r>
          <w:rPr>
            <w:rStyle w:val="852"/>
            <w:rFonts w:hint="eastAsia" w:ascii="宋体" w:hAnsi="宋体"/>
            <w:b/>
            <w:sz w:val="28"/>
            <w:szCs w:val="28"/>
          </w:rPr>
          <w:t xml:space="preserve">第二章 供应商须知</w:t>
        </w:r>
      </w:hyperlink>
      <w:r/>
      <w:r/>
    </w:p>
    <w:p>
      <w:pPr>
        <w:ind w:left="1134"/>
        <w:spacing w:line="480" w:lineRule="auto"/>
        <w:rPr>
          <w:rFonts w:ascii="宋体" w:hAnsi="宋体"/>
          <w:b/>
          <w:sz w:val="28"/>
          <w:szCs w:val="28"/>
        </w:rPr>
      </w:pPr>
      <w:r/>
      <w:hyperlink w:tooltip="#_Toc103590239" w:anchor="_Toc103590239" w:history="1">
        <w:r>
          <w:rPr>
            <w:rStyle w:val="852"/>
            <w:rFonts w:hint="eastAsia" w:ascii="宋体" w:hAnsi="宋体"/>
            <w:b/>
            <w:sz w:val="28"/>
            <w:szCs w:val="28"/>
          </w:rPr>
          <w:t xml:space="preserve">第三章 响应文件格式</w:t>
        </w:r>
      </w:hyperlink>
      <w:r/>
      <w:r/>
    </w:p>
    <w:p>
      <w:pPr>
        <w:ind w:left="1134"/>
        <w:spacing w:line="480" w:lineRule="auto"/>
        <w:rPr>
          <w:rFonts w:ascii="宋体" w:hAnsi="宋体"/>
          <w:b/>
          <w:sz w:val="28"/>
          <w:szCs w:val="28"/>
        </w:rPr>
      </w:pPr>
      <w:r/>
      <w:hyperlink w:tooltip="#_Toc103590252" w:anchor="_Toc103590252" w:history="1">
        <w:r>
          <w:rPr>
            <w:rStyle w:val="852"/>
            <w:rFonts w:hint="eastAsia" w:ascii="宋体" w:hAnsi="宋体"/>
            <w:b/>
            <w:sz w:val="28"/>
            <w:szCs w:val="28"/>
          </w:rPr>
          <w:t xml:space="preserve">第四章 采购需求</w:t>
        </w:r>
      </w:hyperlink>
      <w:r/>
      <w:r/>
    </w:p>
    <w:p>
      <w:pPr>
        <w:ind w:left="1134"/>
        <w:spacing w:line="480" w:lineRule="auto"/>
        <w:rPr>
          <w:rFonts w:ascii="宋体" w:hAnsi="宋体"/>
          <w:b/>
          <w:sz w:val="28"/>
          <w:szCs w:val="28"/>
        </w:rPr>
      </w:pPr>
      <w:r/>
      <w:hyperlink w:tooltip="#_Toc103590253" w:anchor="_Toc103590253" w:history="1">
        <w:r>
          <w:rPr>
            <w:rStyle w:val="852"/>
            <w:rFonts w:hint="eastAsia" w:ascii="宋体" w:hAnsi="宋体"/>
            <w:b/>
            <w:sz w:val="28"/>
            <w:szCs w:val="28"/>
          </w:rPr>
          <w:t xml:space="preserve">第五章 合同及主要条款</w:t>
        </w:r>
      </w:hyperlink>
      <w:r/>
      <w:r/>
    </w:p>
    <w:p>
      <w:pPr>
        <w:ind w:left="1134"/>
        <w:spacing w:line="480" w:lineRule="auto"/>
        <w:rPr>
          <w:rFonts w:ascii="宋体" w:hAnsi="宋体"/>
          <w:b/>
          <w:sz w:val="28"/>
          <w:szCs w:val="28"/>
        </w:rPr>
      </w:pPr>
      <w:r>
        <w:rPr>
          <w:rFonts w:ascii="宋体" w:hAnsi="宋体"/>
          <w:b/>
          <w:sz w:val="28"/>
          <w:szCs w:val="28"/>
        </w:rPr>
      </w:r>
      <w:r/>
    </w:p>
    <w:p>
      <w:pPr>
        <w:ind w:left="0"/>
        <w:spacing w:line="480" w:lineRule="auto"/>
        <w:rPr>
          <w:rFonts w:ascii="宋体" w:hAnsi="宋体"/>
          <w:sz w:val="24"/>
          <w:szCs w:val="24"/>
          <w:lang w:val="zh-CN"/>
        </w:rPr>
      </w:pPr>
      <w:r>
        <w:rPr>
          <w:rFonts w:hint="eastAsia" w:ascii="宋体" w:hAnsi="宋体"/>
          <w:b/>
          <w:sz w:val="28"/>
          <w:szCs w:val="28"/>
        </w:rPr>
        <w:fldChar w:fldCharType="end"/>
      </w:r>
      <w:r/>
    </w:p>
    <w:p>
      <w:pPr>
        <w:pStyle w:val="689"/>
        <w:ind w:left="0" w:firstLine="0"/>
        <w:jc w:val="center"/>
        <w:spacing w:before="0" w:after="0" w:line="360" w:lineRule="auto"/>
        <w:rPr>
          <w:rFonts w:ascii="宋体" w:hAnsi="宋体" w:cs="宋体"/>
          <w:b/>
          <w:color w:val="000000"/>
          <w:sz w:val="32"/>
          <w:szCs w:val="32"/>
        </w:rPr>
      </w:pPr>
      <w:r>
        <w:rPr>
          <w:rFonts w:hint="eastAsia" w:ascii="宋体" w:hAnsi="宋体" w:cs="宋体"/>
          <w:b/>
          <w:color w:val="000000"/>
          <w:sz w:val="24"/>
          <w:szCs w:val="24"/>
        </w:rPr>
        <w:br w:type="page" w:clear="all"/>
      </w:r>
      <w:bookmarkStart w:id="6" w:name="_Toc103590237"/>
      <w:r/>
      <w:bookmarkStart w:id="7" w:name="_Toc65658040"/>
      <w:r>
        <w:rPr>
          <w:rFonts w:hint="eastAsia" w:ascii="宋体" w:hAnsi="宋体" w:cs="宋体"/>
          <w:b/>
          <w:color w:val="000000"/>
          <w:sz w:val="32"/>
          <w:szCs w:val="32"/>
        </w:rPr>
        <w:t xml:space="preserve">第一章 </w:t>
      </w:r>
      <w:bookmarkEnd w:id="0"/>
      <w:r/>
      <w:bookmarkEnd w:id="1"/>
      <w:r/>
      <w:bookmarkEnd w:id="2"/>
      <w:r/>
      <w:bookmarkEnd w:id="3"/>
      <w:r/>
      <w:bookmarkEnd w:id="4"/>
      <w:r>
        <w:rPr>
          <w:rFonts w:hint="eastAsia" w:ascii="宋体" w:hAnsi="宋体" w:cs="宋体"/>
          <w:b/>
          <w:color w:val="000000"/>
          <w:sz w:val="32"/>
          <w:szCs w:val="32"/>
        </w:rPr>
        <w:t xml:space="preserve">单一来源采购邀请函</w:t>
      </w:r>
      <w:bookmarkEnd w:id="5"/>
      <w:r/>
      <w:bookmarkEnd w:id="6"/>
      <w:r/>
      <w:bookmarkEnd w:id="7"/>
      <w:r/>
      <w:r/>
    </w:p>
    <w:p>
      <w:pPr>
        <w:pStyle w:val="885"/>
        <w:rPr>
          <w:rFonts w:cs="宋体"/>
          <w:color w:val="000000"/>
          <w:sz w:val="24"/>
          <w:szCs w:val="24"/>
        </w:rPr>
      </w:pPr>
      <w:r/>
      <w:bookmarkStart w:id="8" w:name="_Toc19838"/>
      <w:r/>
      <w:bookmarkStart w:id="9" w:name="_Toc14794"/>
      <w:r>
        <w:rPr>
          <w:rFonts w:hint="eastAsia" w:cs="宋体"/>
          <w:color w:val="000000"/>
          <w:sz w:val="24"/>
          <w:szCs w:val="24"/>
        </w:rPr>
        <w:t xml:space="preserve">苏州</w:t>
      </w:r>
      <w:r>
        <w:rPr>
          <w:rFonts w:hint="eastAsia" w:cs="宋体"/>
          <w:color w:val="000000"/>
          <w:sz w:val="24"/>
          <w:szCs w:val="24"/>
        </w:rPr>
        <w:t xml:space="preserve">悦思招</w:t>
      </w:r>
      <w:r>
        <w:rPr>
          <w:rFonts w:hint="eastAsia" w:cs="宋体"/>
          <w:color w:val="000000"/>
          <w:sz w:val="24"/>
          <w:szCs w:val="24"/>
        </w:rPr>
        <w:t xml:space="preserve">投标咨询服务有限公司受采购人中国共产党苏州市姑苏区委员会宣传部的委托，就其所需要的《千年姑苏•名城之“核”》大型全媒体宣传报道项目在国内组织单一来源采购。</w:t>
      </w:r>
      <w:r/>
    </w:p>
    <w:p>
      <w:pPr>
        <w:pStyle w:val="885"/>
        <w:ind w:firstLine="0"/>
        <w:rPr>
          <w:rFonts w:cs="宋体"/>
          <w:b/>
          <w:bCs/>
          <w:color w:val="000000"/>
          <w:sz w:val="24"/>
          <w:szCs w:val="24"/>
        </w:rPr>
      </w:pPr>
      <w:r>
        <w:rPr>
          <w:rFonts w:hint="eastAsia" w:cs="宋体"/>
          <w:b/>
          <w:bCs/>
          <w:color w:val="000000"/>
          <w:sz w:val="24"/>
          <w:szCs w:val="24"/>
        </w:rPr>
        <w:t xml:space="preserve">一、项目基本情况</w:t>
      </w:r>
      <w:r/>
    </w:p>
    <w:p>
      <w:pPr>
        <w:pStyle w:val="885"/>
        <w:rPr>
          <w:rFonts w:cs="宋体"/>
          <w:color w:val="000000"/>
          <w:sz w:val="24"/>
          <w:szCs w:val="24"/>
        </w:rPr>
      </w:pPr>
      <w:r>
        <w:rPr>
          <w:rFonts w:hint="eastAsia" w:cs="宋体"/>
          <w:color w:val="000000"/>
          <w:sz w:val="24"/>
          <w:szCs w:val="24"/>
        </w:rPr>
        <w:t xml:space="preserve">项目编号：</w:t>
      </w:r>
      <w:r>
        <w:rPr>
          <w:rFonts w:hint="eastAsia" w:cs="宋体"/>
          <w:color w:val="000000"/>
          <w:sz w:val="24"/>
          <w:szCs w:val="24"/>
        </w:rPr>
        <w:t xml:space="preserve">JSZC-320508-SZYS-D2026-0003</w:t>
      </w:r>
      <w:r/>
    </w:p>
    <w:p>
      <w:pPr>
        <w:pStyle w:val="885"/>
        <w:rPr>
          <w:rFonts w:cs="宋体"/>
          <w:color w:val="000000"/>
          <w:sz w:val="24"/>
          <w:szCs w:val="24"/>
        </w:rPr>
      </w:pPr>
      <w:r>
        <w:rPr>
          <w:rFonts w:hint="eastAsia" w:cs="宋体"/>
          <w:color w:val="000000"/>
          <w:sz w:val="24"/>
          <w:szCs w:val="24"/>
        </w:rPr>
        <w:t xml:space="preserve">项目名称：</w:t>
      </w:r>
      <w:r>
        <w:rPr>
          <w:rFonts w:hint="eastAsia" w:cs="宋体"/>
          <w:color w:val="000000"/>
          <w:sz w:val="24"/>
          <w:szCs w:val="24"/>
        </w:rPr>
        <w:t xml:space="preserve">《千年姑苏•名城之“核”》大型全媒体宣传报道项目</w:t>
      </w:r>
      <w:r/>
    </w:p>
    <w:p>
      <w:pPr>
        <w:pStyle w:val="885"/>
        <w:rPr>
          <w:rFonts w:cs="宋体"/>
          <w:color w:val="000000"/>
          <w:sz w:val="24"/>
          <w:szCs w:val="24"/>
        </w:rPr>
      </w:pPr>
      <w:r>
        <w:rPr>
          <w:rFonts w:hint="eastAsia" w:cs="宋体"/>
          <w:color w:val="000000"/>
          <w:sz w:val="24"/>
          <w:szCs w:val="24"/>
        </w:rPr>
        <w:t xml:space="preserve">预算金额：人民币</w:t>
      </w:r>
      <w:r>
        <w:rPr>
          <w:rFonts w:hint="eastAsia" w:cs="宋体"/>
          <w:color w:val="000000"/>
          <w:sz w:val="24"/>
          <w:szCs w:val="24"/>
        </w:rPr>
        <w:t xml:space="preserve">叁佰捌</w:t>
      </w:r>
      <w:r>
        <w:rPr>
          <w:rFonts w:hint="eastAsia" w:cs="宋体"/>
          <w:color w:val="000000"/>
          <w:sz w:val="24"/>
          <w:szCs w:val="24"/>
        </w:rPr>
        <w:t xml:space="preserve">拾万元整（¥</w:t>
      </w:r>
      <w:r>
        <w:rPr>
          <w:rFonts w:hint="eastAsia" w:cs="宋体"/>
          <w:color w:val="000000"/>
          <w:sz w:val="24"/>
          <w:szCs w:val="24"/>
        </w:rPr>
        <w:t xml:space="preserve">3800000</w:t>
      </w:r>
      <w:r>
        <w:rPr>
          <w:rFonts w:hint="eastAsia" w:cs="宋体"/>
          <w:color w:val="000000"/>
          <w:sz w:val="24"/>
          <w:szCs w:val="24"/>
        </w:rPr>
        <w:t xml:space="preserve">.00）</w:t>
      </w:r>
      <w:r/>
    </w:p>
    <w:p>
      <w:pPr>
        <w:pStyle w:val="885"/>
        <w:rPr>
          <w:rFonts w:cs="宋体"/>
          <w:color w:val="000000"/>
          <w:sz w:val="24"/>
          <w:szCs w:val="24"/>
        </w:rPr>
      </w:pPr>
      <w:r>
        <w:rPr>
          <w:rFonts w:hint="eastAsia" w:cs="宋体"/>
          <w:color w:val="000000"/>
          <w:sz w:val="24"/>
          <w:szCs w:val="24"/>
        </w:rPr>
        <w:t xml:space="preserve">采购需求：</w:t>
      </w:r>
      <w:r>
        <w:rPr>
          <w:rFonts w:hint="eastAsia" w:cs="宋体"/>
          <w:color w:val="000000"/>
          <w:sz w:val="24"/>
          <w:szCs w:val="24"/>
        </w:rPr>
        <w:t xml:space="preserve">为更好的宣传姑苏区2026年工作内容，并宣传古城姑苏保护和发展的丰富性，需要</w:t>
      </w:r>
      <w:r>
        <w:rPr>
          <w:rFonts w:hint="eastAsia" w:cs="宋体"/>
          <w:color w:val="000000"/>
          <w:sz w:val="24"/>
          <w:szCs w:val="24"/>
        </w:rPr>
        <w:t xml:space="preserve">采购全</w:t>
      </w:r>
      <w:r>
        <w:rPr>
          <w:rFonts w:hint="eastAsia" w:cs="宋体"/>
          <w:color w:val="000000"/>
          <w:sz w:val="24"/>
          <w:szCs w:val="24"/>
        </w:rPr>
        <w:t xml:space="preserve">媒体宣传方案，内容主要包含有：</w:t>
      </w:r>
      <w:r/>
    </w:p>
    <w:p>
      <w:pPr>
        <w:pStyle w:val="885"/>
        <w:rPr>
          <w:rFonts w:cs="宋体"/>
          <w:color w:val="000000"/>
          <w:sz w:val="24"/>
          <w:szCs w:val="24"/>
        </w:rPr>
      </w:pPr>
      <w:r>
        <w:rPr>
          <w:rFonts w:hint="eastAsia" w:cs="宋体"/>
          <w:color w:val="000000"/>
          <w:sz w:val="24"/>
          <w:szCs w:val="24"/>
        </w:rPr>
        <w:t xml:space="preserve">1.专栏合作：由《联播苏州》团队制作《千年姑苏•名城之“核”》专栏，每期5-8分钟，全年不低于20期。并在《联播苏州》进行宣推。</w:t>
      </w:r>
      <w:r/>
    </w:p>
    <w:p>
      <w:pPr>
        <w:pStyle w:val="885"/>
        <w:rPr>
          <w:rFonts w:cs="宋体"/>
          <w:color w:val="000000"/>
          <w:sz w:val="24"/>
          <w:szCs w:val="24"/>
        </w:rPr>
      </w:pPr>
      <w:r>
        <w:rPr>
          <w:rFonts w:hint="eastAsia" w:cs="宋体"/>
          <w:color w:val="000000"/>
          <w:sz w:val="24"/>
          <w:szCs w:val="24"/>
        </w:rPr>
        <w:t xml:space="preserve">2.短视频宣传：由广电团队制作实时资讯类短视频，1分钟左右，全年不低于60条。并在视频号进行宣推。</w:t>
      </w:r>
      <w:r/>
    </w:p>
    <w:p>
      <w:pPr>
        <w:pStyle w:val="885"/>
        <w:rPr>
          <w:rFonts w:cs="宋体"/>
          <w:color w:val="000000"/>
          <w:sz w:val="24"/>
          <w:szCs w:val="24"/>
        </w:rPr>
      </w:pPr>
      <w:r>
        <w:rPr>
          <w:rFonts w:hint="eastAsia" w:cs="宋体"/>
          <w:color w:val="000000"/>
          <w:sz w:val="24"/>
          <w:szCs w:val="24"/>
        </w:rPr>
        <w:t xml:space="preserve">3.主题策划类短视频：由广电编导、美编团队完成主题策划类短视频（公益宣传短片），并进行包装、美化，每条1到2分钟，全年12条。并进行宣推。</w:t>
      </w:r>
      <w:r/>
    </w:p>
    <w:p>
      <w:pPr>
        <w:pStyle w:val="885"/>
        <w:rPr>
          <w:rFonts w:cs="宋体"/>
          <w:color w:val="000000"/>
          <w:sz w:val="24"/>
          <w:szCs w:val="24"/>
        </w:rPr>
      </w:pPr>
      <w:r>
        <w:rPr>
          <w:rFonts w:hint="eastAsia" w:cs="宋体"/>
          <w:color w:val="000000"/>
          <w:sz w:val="24"/>
          <w:szCs w:val="24"/>
        </w:rPr>
        <w:t xml:space="preserve">4.宣传片：《苏州新闻》前或《社会传真》前播出15秒宣传片，全年根据重点月份3月、6月、9月、10月、12月等，根据实际需求调整，指定专人负责对接联络，并对提供素材进行制作，全年120次。</w:t>
      </w:r>
      <w:r/>
    </w:p>
    <w:p>
      <w:pPr>
        <w:pStyle w:val="885"/>
        <w:rPr>
          <w:rFonts w:cs="宋体"/>
          <w:color w:val="000000"/>
          <w:sz w:val="24"/>
          <w:szCs w:val="24"/>
        </w:rPr>
      </w:pPr>
      <w:r>
        <w:rPr>
          <w:rFonts w:hint="eastAsia" w:cs="宋体"/>
          <w:color w:val="000000"/>
          <w:sz w:val="24"/>
          <w:szCs w:val="24"/>
        </w:rPr>
        <w:t xml:space="preserve">5.移动资源：根据宣传的整体布局，在“轨道交通3号线、4号线”和全市拥有的公交车厢屏幕视频终端播出宣传片15秒/8次/天，累计播出120天。临时性活动宣传片，15秒/16次/天，累计播出35天。</w:t>
      </w:r>
      <w:r/>
    </w:p>
    <w:p>
      <w:pPr>
        <w:pStyle w:val="885"/>
        <w:rPr>
          <w:rFonts w:cs="宋体"/>
          <w:color w:val="000000"/>
          <w:sz w:val="24"/>
          <w:szCs w:val="24"/>
        </w:rPr>
      </w:pPr>
      <w:r>
        <w:rPr>
          <w:rFonts w:hint="eastAsia" w:cs="宋体"/>
          <w:color w:val="000000"/>
          <w:sz w:val="24"/>
          <w:szCs w:val="24"/>
        </w:rPr>
        <w:t xml:space="preserve">合同履行期限：</w:t>
      </w:r>
      <w:r>
        <w:rPr>
          <w:rFonts w:hint="eastAsia" w:cs="仿宋_GB2312"/>
          <w:color w:val="000000"/>
          <w:sz w:val="24"/>
        </w:rPr>
        <w:t xml:space="preserve">自</w:t>
      </w:r>
      <w:r>
        <w:rPr>
          <w:rFonts w:hint="eastAsia" w:cs="仿宋_GB2312"/>
          <w:color w:val="000000"/>
          <w:sz w:val="24"/>
        </w:rPr>
        <w:t xml:space="preserve">合同签订之日起一年</w:t>
      </w:r>
      <w:r>
        <w:rPr>
          <w:rFonts w:hint="eastAsia" w:cs="宋体"/>
          <w:color w:val="000000"/>
          <w:sz w:val="24"/>
          <w:szCs w:val="24"/>
        </w:rPr>
        <w:t xml:space="preserve">。</w:t>
      </w:r>
      <w:r/>
    </w:p>
    <w:p>
      <w:pPr>
        <w:pStyle w:val="885"/>
        <w:rPr>
          <w:rFonts w:cs="宋体"/>
          <w:color w:val="000000"/>
          <w:sz w:val="24"/>
          <w:szCs w:val="24"/>
        </w:rPr>
      </w:pPr>
      <w:r>
        <w:rPr>
          <w:rFonts w:hint="eastAsia" w:cs="宋体"/>
          <w:color w:val="000000"/>
          <w:sz w:val="24"/>
          <w:szCs w:val="24"/>
        </w:rPr>
        <w:t xml:space="preserve">本项目（是/否）接受联合体投标：</w:t>
      </w:r>
      <w:r>
        <w:rPr>
          <w:rFonts w:hint="eastAsia" w:cs="宋体"/>
          <w:color w:val="000000"/>
          <w:sz w:val="24"/>
          <w:szCs w:val="24"/>
        </w:rPr>
        <w:t xml:space="preserve">否</w:t>
      </w:r>
      <w:r/>
    </w:p>
    <w:p>
      <w:pPr>
        <w:pStyle w:val="885"/>
        <w:ind w:firstLine="0"/>
        <w:rPr>
          <w:rFonts w:cs="宋体"/>
          <w:b/>
          <w:bCs/>
          <w:color w:val="000000"/>
          <w:sz w:val="24"/>
          <w:szCs w:val="24"/>
        </w:rPr>
      </w:pPr>
      <w:r>
        <w:rPr>
          <w:rFonts w:hint="eastAsia" w:cs="宋体"/>
          <w:b/>
          <w:bCs/>
          <w:color w:val="000000"/>
          <w:sz w:val="24"/>
          <w:szCs w:val="24"/>
        </w:rPr>
        <w:t xml:space="preserve">二、申请人的资格要求</w:t>
      </w:r>
      <w:r/>
    </w:p>
    <w:p>
      <w:pPr>
        <w:pStyle w:val="885"/>
        <w:rPr>
          <w:rFonts w:cs="宋体"/>
          <w:color w:val="000000"/>
          <w:sz w:val="24"/>
          <w:szCs w:val="24"/>
        </w:rPr>
      </w:pPr>
      <w:r>
        <w:rPr>
          <w:rFonts w:hint="eastAsia" w:cs="宋体"/>
          <w:color w:val="000000"/>
          <w:sz w:val="24"/>
          <w:szCs w:val="24"/>
        </w:rPr>
        <w:t xml:space="preserve">1.满足《中华人民共和国政府采购法》第二十二条规定：</w:t>
      </w:r>
      <w:r/>
    </w:p>
    <w:p>
      <w:pPr>
        <w:pStyle w:val="885"/>
        <w:rPr>
          <w:rFonts w:cs="宋体"/>
          <w:color w:val="000000"/>
          <w:sz w:val="24"/>
          <w:szCs w:val="24"/>
        </w:rPr>
      </w:pPr>
      <w:r>
        <w:rPr>
          <w:rFonts w:hint="eastAsia" w:cs="宋体"/>
          <w:color w:val="000000"/>
          <w:sz w:val="24"/>
          <w:szCs w:val="24"/>
        </w:rPr>
        <w:t xml:space="preserve">（1）具有独立承担民事责任的能力；</w:t>
      </w:r>
      <w:r/>
    </w:p>
    <w:p>
      <w:pPr>
        <w:pStyle w:val="885"/>
        <w:rPr>
          <w:rFonts w:cs="宋体"/>
          <w:color w:val="000000"/>
          <w:sz w:val="24"/>
          <w:szCs w:val="24"/>
        </w:rPr>
      </w:pPr>
      <w:r>
        <w:rPr>
          <w:rFonts w:hint="eastAsia" w:cs="宋体"/>
          <w:color w:val="000000"/>
          <w:sz w:val="24"/>
          <w:szCs w:val="24"/>
        </w:rPr>
        <w:t xml:space="preserve">（2）具有良好的商业信誉和健全的财务会计制度；</w:t>
      </w:r>
      <w:r/>
    </w:p>
    <w:p>
      <w:pPr>
        <w:pStyle w:val="885"/>
        <w:rPr>
          <w:rFonts w:cs="宋体"/>
          <w:color w:val="000000"/>
          <w:sz w:val="24"/>
          <w:szCs w:val="24"/>
        </w:rPr>
      </w:pPr>
      <w:r>
        <w:rPr>
          <w:rFonts w:hint="eastAsia" w:cs="宋体"/>
          <w:color w:val="000000"/>
          <w:sz w:val="24"/>
          <w:szCs w:val="24"/>
        </w:rPr>
        <w:t xml:space="preserve">（3）具有履行合同所必需的设备和专业技术能力；</w:t>
      </w:r>
      <w:r/>
    </w:p>
    <w:p>
      <w:pPr>
        <w:pStyle w:val="885"/>
        <w:rPr>
          <w:rFonts w:cs="宋体"/>
          <w:color w:val="000000"/>
          <w:sz w:val="24"/>
          <w:szCs w:val="24"/>
        </w:rPr>
      </w:pPr>
      <w:r>
        <w:rPr>
          <w:rFonts w:hint="eastAsia" w:cs="宋体"/>
          <w:color w:val="000000"/>
          <w:sz w:val="24"/>
          <w:szCs w:val="24"/>
        </w:rPr>
        <w:t xml:space="preserve">（4）有依法缴纳税收和社会保障资金的良好记录；</w:t>
      </w:r>
      <w:r/>
    </w:p>
    <w:p>
      <w:pPr>
        <w:pStyle w:val="885"/>
        <w:rPr>
          <w:rFonts w:cs="宋体"/>
          <w:color w:val="000000"/>
          <w:sz w:val="24"/>
          <w:szCs w:val="24"/>
        </w:rPr>
      </w:pPr>
      <w:r>
        <w:rPr>
          <w:rFonts w:hint="eastAsia" w:cs="宋体"/>
          <w:color w:val="000000"/>
          <w:sz w:val="24"/>
          <w:szCs w:val="24"/>
        </w:rPr>
        <w:t xml:space="preserve">（5）参加政府采购活动前三年内，在经营活动中没有重大违法记录；</w:t>
      </w:r>
      <w:r/>
    </w:p>
    <w:p>
      <w:pPr>
        <w:pStyle w:val="885"/>
        <w:rPr>
          <w:rFonts w:cs="宋体"/>
          <w:color w:val="000000"/>
          <w:sz w:val="24"/>
          <w:szCs w:val="24"/>
        </w:rPr>
      </w:pPr>
      <w:r>
        <w:rPr>
          <w:rFonts w:hint="eastAsia" w:cs="宋体"/>
          <w:color w:val="000000"/>
          <w:sz w:val="24"/>
          <w:szCs w:val="24"/>
        </w:rPr>
        <w:t xml:space="preserve">（6）法律、行政法规规定的其他条件。</w:t>
      </w:r>
      <w:r/>
    </w:p>
    <w:p>
      <w:pPr>
        <w:pStyle w:val="885"/>
        <w:rPr>
          <w:rFonts w:cs="宋体"/>
          <w:color w:val="000000"/>
          <w:sz w:val="24"/>
          <w:szCs w:val="24"/>
        </w:rPr>
      </w:pPr>
      <w:r/>
      <w:bookmarkStart w:id="10" w:name="_Toc28359004"/>
      <w:r>
        <w:rPr>
          <w:rFonts w:hint="eastAsia" w:cs="宋体"/>
          <w:color w:val="000000"/>
          <w:sz w:val="24"/>
          <w:szCs w:val="24"/>
        </w:rPr>
        <w:t xml:space="preserve">2.落实政府采购政策需满足的资格要求：</w:t>
      </w:r>
      <w:bookmarkStart w:id="11" w:name="_Toc35393792"/>
      <w:r/>
      <w:bookmarkEnd w:id="10"/>
      <w:r>
        <w:rPr>
          <w:rFonts w:hint="eastAsia" w:cs="宋体"/>
          <w:color w:val="000000"/>
          <w:sz w:val="24"/>
          <w:szCs w:val="24"/>
        </w:rPr>
        <w:t xml:space="preserve">无。</w:t>
      </w:r>
      <w:r/>
    </w:p>
    <w:p>
      <w:pPr>
        <w:pStyle w:val="885"/>
        <w:rPr>
          <w:rFonts w:cs="宋体"/>
          <w:color w:val="000000"/>
          <w:sz w:val="24"/>
          <w:szCs w:val="24"/>
        </w:rPr>
      </w:pPr>
      <w:r>
        <w:rPr>
          <w:rFonts w:hint="eastAsia" w:cs="宋体"/>
          <w:color w:val="000000"/>
          <w:sz w:val="24"/>
          <w:szCs w:val="24"/>
        </w:rPr>
        <w:t xml:space="preserve">3.本项目的特定资格要求：未被“信用中国”网站列入失信被执行人、重大税收违法案件当事人名单、政府采购严重失信行为记录名单。</w:t>
      </w:r>
      <w:bookmarkEnd w:id="11"/>
      <w:r/>
    </w:p>
    <w:p>
      <w:pPr>
        <w:pStyle w:val="885"/>
        <w:ind w:firstLine="0"/>
        <w:rPr>
          <w:rFonts w:cs="宋体"/>
          <w:b/>
          <w:bCs/>
          <w:color w:val="000000"/>
          <w:sz w:val="24"/>
          <w:szCs w:val="24"/>
        </w:rPr>
      </w:pPr>
      <w:r>
        <w:rPr>
          <w:rFonts w:hint="eastAsia" w:cs="宋体"/>
          <w:b/>
          <w:bCs/>
          <w:color w:val="000000"/>
          <w:sz w:val="24"/>
          <w:szCs w:val="24"/>
        </w:rPr>
        <w:t xml:space="preserve">三、获取采购文件</w:t>
      </w:r>
      <w:r/>
    </w:p>
    <w:p>
      <w:pPr>
        <w:pStyle w:val="885"/>
        <w:rPr>
          <w:rFonts w:cs="宋体"/>
          <w:color w:val="000000"/>
          <w:sz w:val="24"/>
          <w:szCs w:val="24"/>
        </w:rPr>
      </w:pPr>
      <w:r>
        <w:rPr>
          <w:rFonts w:hint="eastAsia" w:cs="宋体"/>
          <w:color w:val="000000"/>
          <w:sz w:val="24"/>
          <w:szCs w:val="24"/>
        </w:rPr>
        <w:t xml:space="preserve">1.时间：2026年0</w:t>
      </w:r>
      <w:r>
        <w:rPr>
          <w:rFonts w:hint="eastAsia" w:cs="宋体"/>
          <w:color w:val="000000"/>
          <w:sz w:val="24"/>
          <w:szCs w:val="24"/>
        </w:rPr>
        <w:t xml:space="preserve">5</w:t>
      </w:r>
      <w:r>
        <w:rPr>
          <w:rFonts w:hint="eastAsia" w:cs="宋体"/>
          <w:color w:val="000000"/>
          <w:sz w:val="24"/>
          <w:szCs w:val="24"/>
        </w:rPr>
        <w:t xml:space="preserve">月</w:t>
      </w:r>
      <w:r>
        <w:rPr>
          <w:rFonts w:hint="eastAsia" w:cs="宋体"/>
          <w:color w:val="000000"/>
          <w:sz w:val="24"/>
          <w:szCs w:val="24"/>
        </w:rPr>
        <w:t xml:space="preserve">9</w:t>
      </w:r>
      <w:r>
        <w:rPr>
          <w:rFonts w:hint="eastAsia" w:cs="宋体"/>
          <w:color w:val="000000"/>
          <w:sz w:val="24"/>
          <w:szCs w:val="24"/>
        </w:rPr>
        <w:t xml:space="preserve">日至2026年0</w:t>
      </w:r>
      <w:r>
        <w:rPr>
          <w:rFonts w:hint="eastAsia" w:cs="宋体"/>
          <w:color w:val="000000"/>
          <w:sz w:val="24"/>
          <w:szCs w:val="24"/>
        </w:rPr>
        <w:t xml:space="preserve">5</w:t>
      </w:r>
      <w:r>
        <w:rPr>
          <w:rFonts w:hint="eastAsia" w:cs="宋体"/>
          <w:color w:val="000000"/>
          <w:sz w:val="24"/>
          <w:szCs w:val="24"/>
        </w:rPr>
        <w:t xml:space="preserve">月</w:t>
      </w:r>
      <w:r>
        <w:rPr>
          <w:rFonts w:hint="eastAsia" w:cs="宋体"/>
          <w:color w:val="000000"/>
          <w:sz w:val="24"/>
          <w:szCs w:val="24"/>
        </w:rPr>
        <w:t xml:space="preserve">12</w:t>
      </w:r>
      <w:r>
        <w:rPr>
          <w:rFonts w:hint="eastAsia" w:cs="宋体"/>
          <w:color w:val="000000"/>
          <w:sz w:val="24"/>
          <w:szCs w:val="24"/>
        </w:rPr>
        <w:t xml:space="preserve">日</w:t>
      </w:r>
      <w:r/>
    </w:p>
    <w:p>
      <w:pPr>
        <w:pStyle w:val="885"/>
        <w:rPr>
          <w:rFonts w:cs="宋体"/>
          <w:color w:val="000000"/>
          <w:sz w:val="24"/>
          <w:szCs w:val="24"/>
        </w:rPr>
      </w:pPr>
      <w:r>
        <w:rPr>
          <w:rFonts w:hint="eastAsia" w:cs="宋体"/>
          <w:color w:val="000000"/>
          <w:sz w:val="24"/>
          <w:szCs w:val="24"/>
        </w:rPr>
        <w:t xml:space="preserve">2.地点：“苏</w:t>
      </w:r>
      <w:r>
        <w:rPr>
          <w:rFonts w:hint="eastAsia" w:cs="宋体"/>
          <w:color w:val="000000"/>
          <w:sz w:val="24"/>
          <w:szCs w:val="24"/>
        </w:rPr>
        <w:t xml:space="preserve">采云</w:t>
      </w:r>
      <w:r>
        <w:rPr>
          <w:rFonts w:hint="eastAsia" w:cs="宋体"/>
          <w:color w:val="000000"/>
          <w:sz w:val="24"/>
          <w:szCs w:val="24"/>
        </w:rPr>
        <w:t xml:space="preserve">”系统自行下载采购文件</w:t>
      </w:r>
      <w:r/>
    </w:p>
    <w:p>
      <w:pPr>
        <w:pStyle w:val="885"/>
        <w:rPr>
          <w:rFonts w:cs="宋体"/>
          <w:color w:val="000000"/>
          <w:sz w:val="24"/>
          <w:szCs w:val="24"/>
        </w:rPr>
      </w:pPr>
      <w:r>
        <w:rPr>
          <w:rFonts w:hint="eastAsia" w:cs="宋体"/>
          <w:color w:val="000000"/>
          <w:sz w:val="24"/>
          <w:szCs w:val="24"/>
        </w:rPr>
        <w:t xml:space="preserve">3.方式：自行下载</w:t>
      </w:r>
      <w:r/>
    </w:p>
    <w:p>
      <w:pPr>
        <w:pStyle w:val="885"/>
        <w:rPr>
          <w:rFonts w:cs="宋体"/>
          <w:bCs/>
          <w:color w:val="000000"/>
          <w:sz w:val="24"/>
          <w:szCs w:val="24"/>
        </w:rPr>
      </w:pPr>
      <w:r>
        <w:rPr>
          <w:rFonts w:hint="eastAsia" w:cs="宋体"/>
          <w:bCs/>
          <w:color w:val="000000"/>
          <w:sz w:val="24"/>
          <w:szCs w:val="24"/>
        </w:rPr>
        <w:t xml:space="preserve">4.售价：免费</w:t>
      </w:r>
      <w:r/>
    </w:p>
    <w:p>
      <w:pPr>
        <w:pStyle w:val="885"/>
        <w:ind w:firstLine="0"/>
        <w:rPr>
          <w:rFonts w:cs="宋体"/>
          <w:b/>
          <w:bCs/>
          <w:color w:val="000000"/>
          <w:sz w:val="24"/>
          <w:szCs w:val="24"/>
        </w:rPr>
      </w:pPr>
      <w:r>
        <w:rPr>
          <w:rFonts w:hint="eastAsia" w:cs="宋体"/>
          <w:b/>
          <w:bCs/>
          <w:color w:val="000000"/>
          <w:sz w:val="24"/>
          <w:szCs w:val="24"/>
        </w:rPr>
        <w:t xml:space="preserve">四、响应文件提交</w:t>
      </w:r>
      <w:bookmarkStart w:id="12" w:name="_Toc25813"/>
      <w:r/>
      <w:bookmarkEnd w:id="8"/>
      <w:r/>
      <w:bookmarkEnd w:id="9"/>
      <w:r/>
      <w:r/>
    </w:p>
    <w:p>
      <w:pPr>
        <w:pStyle w:val="885"/>
        <w:rPr>
          <w:rFonts w:cs="宋体"/>
          <w:color w:val="000000"/>
          <w:sz w:val="24"/>
          <w:szCs w:val="24"/>
        </w:rPr>
      </w:pPr>
      <w:r>
        <w:rPr>
          <w:rFonts w:hint="eastAsia" w:cs="宋体"/>
          <w:color w:val="000000"/>
          <w:sz w:val="24"/>
          <w:szCs w:val="24"/>
        </w:rPr>
        <w:t xml:space="preserve">1.递交响应文件截止时间：</w:t>
      </w:r>
      <w:r>
        <w:rPr>
          <w:rFonts w:hint="eastAsia" w:cs="宋体"/>
          <w:color w:val="000000"/>
          <w:sz w:val="24"/>
          <w:szCs w:val="24"/>
          <w:u w:val="single"/>
        </w:rPr>
        <w:t xml:space="preserve">2026年0</w:t>
      </w:r>
      <w:r>
        <w:rPr>
          <w:rFonts w:hint="eastAsia" w:cs="宋体"/>
          <w:color w:val="000000"/>
          <w:sz w:val="24"/>
          <w:szCs w:val="24"/>
          <w:u w:val="single"/>
        </w:rPr>
        <w:t xml:space="preserve">5</w:t>
      </w:r>
      <w:r>
        <w:rPr>
          <w:rFonts w:hint="eastAsia" w:cs="宋体"/>
          <w:color w:val="000000"/>
          <w:sz w:val="24"/>
          <w:szCs w:val="24"/>
          <w:u w:val="single"/>
        </w:rPr>
        <w:t xml:space="preserve">月</w:t>
      </w:r>
      <w:r>
        <w:rPr>
          <w:rFonts w:hint="eastAsia" w:cs="宋体"/>
          <w:color w:val="000000"/>
          <w:sz w:val="24"/>
          <w:szCs w:val="24"/>
          <w:u w:val="single"/>
        </w:rPr>
        <w:t xml:space="preserve">15</w:t>
      </w:r>
      <w:r>
        <w:rPr>
          <w:rFonts w:hint="eastAsia" w:cs="宋体"/>
          <w:color w:val="000000"/>
          <w:sz w:val="24"/>
          <w:szCs w:val="24"/>
          <w:u w:val="single"/>
        </w:rPr>
        <w:t xml:space="preserve">日9</w:t>
      </w:r>
      <w:r>
        <w:rPr>
          <w:rFonts w:hint="eastAsia" w:cs="宋体"/>
          <w:color w:val="000000"/>
          <w:sz w:val="24"/>
          <w:szCs w:val="24"/>
          <w:u w:val="single"/>
        </w:rPr>
        <w:t xml:space="preserve">：</w:t>
      </w:r>
      <w:r>
        <w:rPr>
          <w:rFonts w:hint="eastAsia" w:cs="宋体"/>
          <w:color w:val="000000"/>
          <w:sz w:val="24"/>
          <w:szCs w:val="24"/>
          <w:u w:val="single"/>
        </w:rPr>
        <w:t xml:space="preserve">3</w:t>
      </w:r>
      <w:r>
        <w:rPr>
          <w:rFonts w:hint="eastAsia" w:cs="宋体"/>
          <w:color w:val="000000"/>
          <w:sz w:val="24"/>
          <w:szCs w:val="24"/>
          <w:u w:val="single"/>
        </w:rPr>
        <w:t xml:space="preserve">0</w:t>
      </w:r>
      <w:r>
        <w:rPr>
          <w:rFonts w:hint="eastAsia" w:cs="宋体"/>
          <w:color w:val="000000"/>
          <w:sz w:val="24"/>
          <w:szCs w:val="24"/>
        </w:rPr>
        <w:t xml:space="preserve">（北京时间）。</w:t>
      </w:r>
      <w:r/>
    </w:p>
    <w:p>
      <w:pPr>
        <w:pStyle w:val="885"/>
        <w:rPr>
          <w:rFonts w:cs="宋体"/>
          <w:color w:val="000000"/>
          <w:sz w:val="24"/>
          <w:szCs w:val="24"/>
        </w:rPr>
      </w:pPr>
      <w:r>
        <w:rPr>
          <w:rFonts w:hint="eastAsia" w:cs="宋体"/>
          <w:color w:val="000000"/>
          <w:sz w:val="24"/>
          <w:szCs w:val="24"/>
        </w:rPr>
        <w:t xml:space="preserve">2.开启时间：</w:t>
      </w:r>
      <w:r>
        <w:rPr>
          <w:rFonts w:hint="eastAsia" w:cs="宋体"/>
          <w:color w:val="000000"/>
          <w:sz w:val="24"/>
          <w:szCs w:val="24"/>
          <w:u w:val="single"/>
        </w:rPr>
        <w:t xml:space="preserve">2026年0</w:t>
      </w:r>
      <w:r>
        <w:rPr>
          <w:rFonts w:hint="eastAsia" w:cs="宋体"/>
          <w:color w:val="000000"/>
          <w:sz w:val="24"/>
          <w:szCs w:val="24"/>
          <w:u w:val="single"/>
        </w:rPr>
        <w:t xml:space="preserve">5</w:t>
      </w:r>
      <w:r>
        <w:rPr>
          <w:rFonts w:hint="eastAsia" w:cs="宋体"/>
          <w:color w:val="000000"/>
          <w:sz w:val="24"/>
          <w:szCs w:val="24"/>
          <w:u w:val="single"/>
        </w:rPr>
        <w:t xml:space="preserve">月</w:t>
      </w:r>
      <w:r>
        <w:rPr>
          <w:rFonts w:hint="eastAsia" w:cs="宋体"/>
          <w:color w:val="000000"/>
          <w:sz w:val="24"/>
          <w:szCs w:val="24"/>
          <w:u w:val="single"/>
        </w:rPr>
        <w:t xml:space="preserve">15</w:t>
      </w:r>
      <w:r>
        <w:rPr>
          <w:rFonts w:hint="eastAsia" w:cs="宋体"/>
          <w:color w:val="000000"/>
          <w:sz w:val="24"/>
          <w:szCs w:val="24"/>
          <w:u w:val="single"/>
        </w:rPr>
        <w:t xml:space="preserve">日9</w:t>
      </w:r>
      <w:r>
        <w:rPr>
          <w:rFonts w:hint="eastAsia" w:cs="宋体"/>
          <w:color w:val="000000"/>
          <w:sz w:val="24"/>
          <w:szCs w:val="24"/>
          <w:u w:val="single"/>
        </w:rPr>
        <w:t xml:space="preserve">：3</w:t>
      </w:r>
      <w:r>
        <w:rPr>
          <w:rFonts w:hint="eastAsia" w:cs="宋体"/>
          <w:color w:val="000000"/>
          <w:sz w:val="24"/>
          <w:szCs w:val="24"/>
          <w:u w:val="single"/>
        </w:rPr>
        <w:t xml:space="preserve">0</w:t>
      </w:r>
      <w:r>
        <w:rPr>
          <w:rFonts w:hint="eastAsia" w:cs="宋体"/>
          <w:color w:val="000000"/>
          <w:sz w:val="24"/>
          <w:szCs w:val="24"/>
        </w:rPr>
        <w:t xml:space="preserve">（北京时间）。</w:t>
      </w:r>
      <w:r/>
    </w:p>
    <w:p>
      <w:pPr>
        <w:pStyle w:val="885"/>
        <w:rPr>
          <w:rFonts w:cs="宋体"/>
          <w:color w:val="000000"/>
          <w:sz w:val="24"/>
          <w:szCs w:val="24"/>
        </w:rPr>
      </w:pPr>
      <w:r>
        <w:rPr>
          <w:rFonts w:hint="eastAsia" w:cs="宋体"/>
          <w:color w:val="000000"/>
          <w:sz w:val="24"/>
          <w:szCs w:val="24"/>
        </w:rPr>
        <w:t xml:space="preserve">3.地点：</w:t>
      </w:r>
      <w:r>
        <w:rPr>
          <w:rFonts w:hint="eastAsia" w:cs="宋体"/>
          <w:b/>
          <w:color w:val="000000"/>
          <w:sz w:val="24"/>
          <w:szCs w:val="24"/>
        </w:rPr>
        <w:t xml:space="preserve">“苏</w:t>
      </w:r>
      <w:r>
        <w:rPr>
          <w:rFonts w:hint="eastAsia" w:cs="宋体"/>
          <w:b/>
          <w:color w:val="000000"/>
          <w:sz w:val="24"/>
          <w:szCs w:val="24"/>
        </w:rPr>
        <w:t xml:space="preserve">采云</w:t>
      </w:r>
      <w:r>
        <w:rPr>
          <w:rFonts w:hint="eastAsia" w:cs="宋体"/>
          <w:b/>
          <w:color w:val="000000"/>
          <w:sz w:val="24"/>
          <w:szCs w:val="24"/>
        </w:rPr>
        <w:t xml:space="preserve">”系统（网址：http：//jszfcg.jsczt.cn/）</w:t>
      </w:r>
      <w:r>
        <w:rPr>
          <w:rFonts w:hint="eastAsia" w:cs="宋体"/>
          <w:color w:val="000000"/>
          <w:sz w:val="24"/>
          <w:szCs w:val="24"/>
        </w:rPr>
        <w:t xml:space="preserve">。响应文件网上递交，不需要现场参加采购活动，无需提供纸质响应文件。</w:t>
      </w:r>
      <w:r/>
    </w:p>
    <w:p>
      <w:pPr>
        <w:pStyle w:val="885"/>
        <w:rPr>
          <w:rFonts w:cs="宋体"/>
          <w:b/>
          <w:color w:val="000000"/>
          <w:sz w:val="24"/>
          <w:szCs w:val="24"/>
        </w:rPr>
      </w:pPr>
      <w:r>
        <w:rPr>
          <w:rFonts w:hint="eastAsia" w:cs="宋体"/>
          <w:color w:val="000000"/>
          <w:sz w:val="24"/>
          <w:szCs w:val="24"/>
        </w:rPr>
        <w:t xml:space="preserve">4.本项目采用电子招投标形式，请供应商按照《苏</w:t>
      </w:r>
      <w:r>
        <w:rPr>
          <w:rFonts w:hint="eastAsia" w:cs="宋体"/>
          <w:color w:val="000000"/>
          <w:sz w:val="24"/>
          <w:szCs w:val="24"/>
        </w:rPr>
        <w:t xml:space="preserve">采云</w:t>
      </w:r>
      <w:r>
        <w:rPr>
          <w:rFonts w:hint="eastAsia" w:cs="宋体"/>
          <w:color w:val="000000"/>
          <w:sz w:val="24"/>
          <w:szCs w:val="24"/>
        </w:rPr>
        <w:t xml:space="preserve">系统供应商操作手册》进行制作、上传电子响应文件。电子响应文件制作完成后请于响应文件递交截止时间前成功上传至“苏</w:t>
      </w:r>
      <w:r>
        <w:rPr>
          <w:rFonts w:hint="eastAsia" w:cs="宋体"/>
          <w:color w:val="000000"/>
          <w:sz w:val="24"/>
          <w:szCs w:val="24"/>
        </w:rPr>
        <w:t xml:space="preserve">采云</w:t>
      </w:r>
      <w:r>
        <w:rPr>
          <w:rFonts w:hint="eastAsia" w:cs="宋体"/>
          <w:color w:val="000000"/>
          <w:sz w:val="24"/>
          <w:szCs w:val="24"/>
        </w:rPr>
        <w:t xml:space="preserve">”系统，否则视为放弃参加该采购项目。</w:t>
      </w:r>
      <w:r>
        <w:rPr>
          <w:rFonts w:hint="eastAsia" w:cs="宋体"/>
          <w:b/>
          <w:color w:val="000000"/>
          <w:sz w:val="24"/>
          <w:szCs w:val="24"/>
        </w:rPr>
        <w:t xml:space="preserve">供应商应充分考虑到网络环境、网络带宽等风险因素，</w:t>
      </w:r>
      <w:bookmarkStart w:id="13" w:name="_GoBack"/>
      <w:r/>
      <w:bookmarkEnd w:id="13"/>
      <w:r>
        <w:rPr>
          <w:rFonts w:hint="eastAsia" w:cs="宋体"/>
          <w:b/>
          <w:color w:val="000000"/>
          <w:sz w:val="24"/>
          <w:szCs w:val="24"/>
        </w:rPr>
        <w:t xml:space="preserve">如因供应商自身原因造成的电子响应文件上传不成功由供应商自行承担全部责任。</w:t>
      </w:r>
      <w:r/>
    </w:p>
    <w:p>
      <w:pPr>
        <w:pStyle w:val="885"/>
        <w:rPr>
          <w:rFonts w:cs="宋体"/>
          <w:b/>
          <w:color w:val="000000"/>
          <w:sz w:val="24"/>
          <w:szCs w:val="24"/>
        </w:rPr>
      </w:pPr>
      <w:r>
        <w:rPr>
          <w:rFonts w:hint="eastAsia" w:cs="宋体"/>
          <w:color w:val="000000"/>
          <w:sz w:val="24"/>
          <w:szCs w:val="24"/>
        </w:rPr>
        <w:t xml:space="preserve">5.线上参加开标（开启）会方式：供应商登录“苏</w:t>
      </w:r>
      <w:r>
        <w:rPr>
          <w:rFonts w:hint="eastAsia" w:cs="宋体"/>
          <w:color w:val="000000"/>
          <w:sz w:val="24"/>
          <w:szCs w:val="24"/>
        </w:rPr>
        <w:t xml:space="preserve">采云</w:t>
      </w:r>
      <w:r>
        <w:rPr>
          <w:rFonts w:hint="eastAsia" w:cs="宋体"/>
          <w:color w:val="000000"/>
          <w:sz w:val="24"/>
          <w:szCs w:val="24"/>
        </w:rPr>
        <w:t xml:space="preserve">”系统在平台首页点击“开标大厅”，进入江苏省政府采购一体化不见面开标（采购）大厅，在今日项目列表，点击项目，进入不见面开标系统。</w:t>
      </w:r>
      <w:r>
        <w:rPr>
          <w:rFonts w:hint="eastAsia" w:cs="宋体"/>
          <w:b/>
          <w:color w:val="000000"/>
          <w:sz w:val="24"/>
          <w:szCs w:val="24"/>
        </w:rPr>
        <w:t xml:space="preserve">本项目为不见面交易项目，开启阶段供应商在【供应商解密】环节必须使用CA证书解密电子响应文件，如在系统规定的解密时间（响应文件提交截止时间后 30 分钟)内未能完成解密的视为放弃参与本项目。</w:t>
      </w:r>
      <w:r/>
    </w:p>
    <w:p>
      <w:pPr>
        <w:pStyle w:val="885"/>
        <w:rPr>
          <w:rFonts w:cs="宋体"/>
          <w:color w:val="000000"/>
          <w:sz w:val="24"/>
          <w:szCs w:val="24"/>
        </w:rPr>
      </w:pPr>
      <w:r>
        <w:rPr>
          <w:rFonts w:hint="eastAsia" w:cs="宋体"/>
          <w:color w:val="000000"/>
          <w:sz w:val="24"/>
          <w:szCs w:val="24"/>
        </w:rPr>
        <w:t xml:space="preserve">请供应商确保电脑、系统及其他设备（视频输入输出设备等）无误，且开启直至项目结束始终保持系统在线状态。</w:t>
      </w:r>
      <w:r/>
    </w:p>
    <w:p>
      <w:pPr>
        <w:pStyle w:val="885"/>
        <w:rPr>
          <w:rFonts w:cs="宋体"/>
          <w:color w:val="000000"/>
          <w:sz w:val="24"/>
          <w:szCs w:val="24"/>
        </w:rPr>
      </w:pPr>
      <w:r>
        <w:rPr>
          <w:rFonts w:hint="eastAsia" w:cs="宋体"/>
          <w:color w:val="000000"/>
          <w:sz w:val="24"/>
          <w:szCs w:val="24"/>
        </w:rPr>
        <w:t xml:space="preserve">6.协商过程中如有问题采购代理机构工作人员会及时通过报名时在投标确认函模块留存的手机号与供应商联系，请供应商确保该手机号当日通讯畅通，</w:t>
      </w:r>
      <w:r>
        <w:rPr>
          <w:rFonts w:hint="eastAsia" w:cs="宋体"/>
          <w:color w:val="000000"/>
          <w:sz w:val="24"/>
          <w:szCs w:val="24"/>
        </w:rPr>
        <w:t xml:space="preserve">否则导致</w:t>
      </w:r>
      <w:r>
        <w:rPr>
          <w:rFonts w:hint="eastAsia" w:cs="宋体"/>
          <w:color w:val="000000"/>
          <w:sz w:val="24"/>
          <w:szCs w:val="24"/>
        </w:rPr>
        <w:t xml:space="preserve">的不利后果由供应商自行承担。</w:t>
      </w:r>
      <w:r/>
    </w:p>
    <w:p>
      <w:pPr>
        <w:pStyle w:val="885"/>
        <w:ind w:firstLine="0"/>
        <w:rPr>
          <w:rFonts w:cs="宋体"/>
          <w:b/>
          <w:bCs/>
          <w:color w:val="000000"/>
          <w:sz w:val="24"/>
          <w:szCs w:val="24"/>
        </w:rPr>
      </w:pPr>
      <w:r>
        <w:rPr>
          <w:rFonts w:hint="eastAsia" w:cs="宋体"/>
          <w:b/>
          <w:bCs/>
          <w:color w:val="000000"/>
          <w:sz w:val="24"/>
          <w:szCs w:val="24"/>
        </w:rPr>
        <w:t xml:space="preserve">五、其他补充事宜</w:t>
      </w:r>
      <w:r/>
    </w:p>
    <w:p>
      <w:pPr>
        <w:pStyle w:val="885"/>
        <w:rPr>
          <w:rFonts w:cs="宋体"/>
          <w:bCs/>
          <w:color w:val="000000"/>
          <w:sz w:val="24"/>
          <w:szCs w:val="24"/>
        </w:rPr>
      </w:pPr>
      <w:r>
        <w:rPr>
          <w:rFonts w:hint="eastAsia" w:cs="宋体"/>
          <w:bCs/>
          <w:color w:val="000000"/>
          <w:sz w:val="24"/>
          <w:szCs w:val="24"/>
        </w:rPr>
        <w:t xml:space="preserve">1.CA证书办理</w:t>
      </w:r>
      <w:r/>
    </w:p>
    <w:p>
      <w:pPr>
        <w:pStyle w:val="885"/>
        <w:rPr>
          <w:rFonts w:cs="宋体"/>
          <w:b/>
          <w:bCs/>
          <w:color w:val="000000"/>
          <w:sz w:val="24"/>
          <w:szCs w:val="24"/>
        </w:rPr>
      </w:pPr>
      <w:r>
        <w:rPr>
          <w:rFonts w:hint="eastAsia" w:cs="宋体"/>
          <w:bCs/>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cs="宋体"/>
          <w:bCs/>
          <w:color w:val="000000"/>
          <w:sz w:val="24"/>
          <w:szCs w:val="24"/>
        </w:rPr>
        <w:t xml:space="preserve">—法规</w:t>
      </w:r>
      <w:r>
        <w:rPr>
          <w:rFonts w:hint="eastAsia" w:cs="宋体"/>
          <w:bCs/>
          <w:color w:val="000000"/>
          <w:sz w:val="24"/>
          <w:szCs w:val="24"/>
        </w:rPr>
        <w:t xml:space="preserve">政策--《转发省财政厅关于更换全省政府采购交易系统CA数字证书和电子签章的通知》或者“苏</w:t>
      </w:r>
      <w:r>
        <w:rPr>
          <w:rFonts w:hint="eastAsia" w:cs="宋体"/>
          <w:bCs/>
          <w:color w:val="000000"/>
          <w:sz w:val="24"/>
          <w:szCs w:val="24"/>
        </w:rPr>
        <w:t xml:space="preserve">采云</w:t>
      </w:r>
      <w:r>
        <w:rPr>
          <w:rFonts w:hint="eastAsia" w:cs="宋体"/>
          <w:bCs/>
          <w:color w:val="000000"/>
          <w:sz w:val="24"/>
          <w:szCs w:val="24"/>
        </w:rPr>
        <w:t xml:space="preserve">”系统登录界面中的“新CA办理指南”。“苏</w:t>
      </w:r>
      <w:r>
        <w:rPr>
          <w:rFonts w:hint="eastAsia" w:cs="宋体"/>
          <w:bCs/>
          <w:color w:val="000000"/>
          <w:sz w:val="24"/>
          <w:szCs w:val="24"/>
        </w:rPr>
        <w:t xml:space="preserve">采云</w:t>
      </w:r>
      <w:r>
        <w:rPr>
          <w:rFonts w:hint="eastAsia" w:cs="宋体"/>
          <w:bCs/>
          <w:color w:val="000000"/>
          <w:sz w:val="24"/>
          <w:szCs w:val="24"/>
        </w:rPr>
        <w:t xml:space="preserve">”系统目前仅支持“苏</w:t>
      </w:r>
      <w:r>
        <w:rPr>
          <w:rFonts w:hint="eastAsia" w:cs="宋体"/>
          <w:bCs/>
          <w:color w:val="000000"/>
          <w:sz w:val="24"/>
          <w:szCs w:val="24"/>
        </w:rPr>
        <w:t xml:space="preserve">采云</w:t>
      </w:r>
      <w:r>
        <w:rPr>
          <w:rFonts w:hint="eastAsia" w:cs="宋体"/>
          <w:bCs/>
          <w:color w:val="000000"/>
          <w:sz w:val="24"/>
          <w:szCs w:val="24"/>
        </w:rPr>
        <w:t xml:space="preserve">”系统下的政务CA证书，江苏省内各地区办理的“苏</w:t>
      </w:r>
      <w:r>
        <w:rPr>
          <w:rFonts w:hint="eastAsia" w:cs="宋体"/>
          <w:bCs/>
          <w:color w:val="000000"/>
          <w:sz w:val="24"/>
          <w:szCs w:val="24"/>
        </w:rPr>
        <w:t xml:space="preserve">采云</w:t>
      </w:r>
      <w:r>
        <w:rPr>
          <w:rFonts w:hint="eastAsia" w:cs="宋体"/>
          <w:bCs/>
          <w:color w:val="000000"/>
          <w:sz w:val="24"/>
          <w:szCs w:val="24"/>
        </w:rPr>
        <w:t xml:space="preserve">”系统下的政务CA证书全省通用。</w:t>
      </w:r>
      <w:r>
        <w:rPr>
          <w:rFonts w:hint="eastAsia" w:cs="宋体"/>
          <w:b/>
          <w:bCs/>
          <w:color w:val="000000"/>
          <w:sz w:val="24"/>
          <w:szCs w:val="24"/>
        </w:rPr>
        <w:t xml:space="preserve">苏州现场办理地址：苏州市高新区邓尉路105号狮山科技馆一楼服务大厅，咨询电话：0512-65737699。</w:t>
      </w:r>
      <w:r/>
    </w:p>
    <w:p>
      <w:pPr>
        <w:pStyle w:val="885"/>
        <w:rPr>
          <w:rFonts w:cs="宋体"/>
          <w:b/>
          <w:color w:val="000000"/>
          <w:sz w:val="24"/>
          <w:szCs w:val="24"/>
        </w:rPr>
      </w:pPr>
      <w:r>
        <w:rPr>
          <w:rFonts w:hint="eastAsia" w:cs="宋体"/>
          <w:color w:val="000000"/>
          <w:sz w:val="24"/>
          <w:szCs w:val="24"/>
        </w:rPr>
        <w:t xml:space="preserve">2.参与采购活动</w:t>
      </w:r>
      <w:r/>
    </w:p>
    <w:p>
      <w:pPr>
        <w:pStyle w:val="885"/>
        <w:rPr>
          <w:rFonts w:cs="宋体"/>
          <w:color w:val="000000"/>
          <w:sz w:val="24"/>
          <w:szCs w:val="24"/>
        </w:rPr>
      </w:pPr>
      <w:r>
        <w:rPr>
          <w:rFonts w:hint="eastAsia" w:cs="宋体"/>
          <w:color w:val="000000"/>
          <w:sz w:val="24"/>
          <w:szCs w:val="24"/>
        </w:rPr>
        <w:t xml:space="preserve">供应商插入CA证书登录“苏</w:t>
      </w:r>
      <w:r>
        <w:rPr>
          <w:rFonts w:hint="eastAsia" w:cs="宋体"/>
          <w:color w:val="000000"/>
          <w:sz w:val="24"/>
          <w:szCs w:val="24"/>
        </w:rPr>
        <w:t xml:space="preserve">采云</w:t>
      </w:r>
      <w:r>
        <w:rPr>
          <w:rFonts w:hint="eastAsia" w:cs="宋体"/>
          <w:color w:val="000000"/>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5"/>
        <w:widowControl w:val="off"/>
        <w:rPr>
          <w:rFonts w:cs="宋体"/>
          <w:color w:val="000000"/>
          <w:sz w:val="24"/>
          <w:szCs w:val="24"/>
        </w:rPr>
      </w:pPr>
      <w:r>
        <w:rPr>
          <w:rFonts w:hint="eastAsia" w:cs="宋体"/>
          <w:color w:val="000000"/>
          <w:sz w:val="24"/>
          <w:szCs w:val="24"/>
        </w:rPr>
        <w:t xml:space="preserve">3.电子投标准备</w:t>
      </w:r>
      <w:r/>
    </w:p>
    <w:p>
      <w:pPr>
        <w:pStyle w:val="885"/>
        <w:widowControl w:val="off"/>
        <w:rPr>
          <w:rFonts w:cs="宋体"/>
          <w:color w:val="000000"/>
          <w:sz w:val="24"/>
          <w:szCs w:val="24"/>
        </w:rPr>
      </w:pPr>
      <w:r>
        <w:rPr>
          <w:rFonts w:hint="eastAsia" w:cs="宋体"/>
          <w:color w:val="000000"/>
          <w:sz w:val="24"/>
          <w:szCs w:val="24"/>
        </w:rPr>
        <w:t xml:space="preserve">供应商在“苏</w:t>
      </w:r>
      <w:r>
        <w:rPr>
          <w:rFonts w:hint="eastAsia" w:cs="宋体"/>
          <w:color w:val="000000"/>
          <w:sz w:val="24"/>
          <w:szCs w:val="24"/>
        </w:rPr>
        <w:t xml:space="preserve">采云</w:t>
      </w:r>
      <w:r>
        <w:rPr>
          <w:rFonts w:hint="eastAsia" w:cs="宋体"/>
          <w:color w:val="000000"/>
          <w:sz w:val="24"/>
          <w:szCs w:val="24"/>
        </w:rPr>
        <w:t xml:space="preserve">”系统中操作参与项目后，必须在“已参与项目”界面中下载电子采购文件（后缀名为“.</w:t>
      </w:r>
      <w:r>
        <w:rPr>
          <w:rFonts w:hint="eastAsia" w:cs="宋体"/>
          <w:color w:val="000000"/>
          <w:sz w:val="24"/>
          <w:szCs w:val="24"/>
        </w:rPr>
        <w:t xml:space="preserve">kedt</w:t>
      </w:r>
      <w:r>
        <w:rPr>
          <w:rFonts w:hint="eastAsia" w:cs="宋体"/>
          <w:color w:val="000000"/>
          <w:sz w:val="24"/>
          <w:szCs w:val="24"/>
        </w:rPr>
        <w:t xml:space="preserve">”）并导入政府采购客户端工具后方可进行响应文件制作和提交</w:t>
      </w:r>
      <w:r>
        <w:rPr>
          <w:rFonts w:hint="eastAsia" w:cs="宋体"/>
          <w:b/>
          <w:color w:val="000000"/>
          <w:sz w:val="24"/>
          <w:szCs w:val="24"/>
        </w:rPr>
        <w:t xml:space="preserve">（具体详见《苏</w:t>
      </w:r>
      <w:r>
        <w:rPr>
          <w:rFonts w:hint="eastAsia" w:cs="宋体"/>
          <w:b/>
          <w:color w:val="000000"/>
          <w:sz w:val="24"/>
          <w:szCs w:val="24"/>
        </w:rPr>
        <w:t xml:space="preserve">采云</w:t>
      </w:r>
      <w:r>
        <w:rPr>
          <w:rFonts w:hint="eastAsia" w:cs="宋体"/>
          <w:b/>
          <w:color w:val="000000"/>
          <w:sz w:val="24"/>
          <w:szCs w:val="24"/>
        </w:rPr>
        <w:t xml:space="preserve">系统供应商操作手册》，网址链接https：//czju.suzhou.gov.cn/</w:t>
      </w:r>
      <w:r>
        <w:rPr>
          <w:rFonts w:hint="eastAsia" w:cs="宋体"/>
          <w:b/>
          <w:color w:val="000000"/>
          <w:sz w:val="24"/>
          <w:szCs w:val="24"/>
        </w:rPr>
        <w:t xml:space="preserve">zfcg</w:t>
      </w:r>
      <w:r>
        <w:rPr>
          <w:rFonts w:hint="eastAsia" w:cs="宋体"/>
          <w:b/>
          <w:color w:val="000000"/>
          <w:sz w:val="24"/>
          <w:szCs w:val="24"/>
        </w:rPr>
        <w:t xml:space="preserve">/html/content/20231220161910031.shtml）</w:t>
      </w:r>
      <w:r>
        <w:rPr>
          <w:rFonts w:hint="eastAsia" w:cs="宋体"/>
          <w:color w:val="000000"/>
          <w:sz w:val="24"/>
          <w:szCs w:val="24"/>
        </w:rPr>
        <w:t xml:space="preserve">。</w:t>
      </w:r>
      <w:r/>
    </w:p>
    <w:p>
      <w:pPr>
        <w:pStyle w:val="885"/>
        <w:rPr>
          <w:rFonts w:cs="宋体"/>
          <w:color w:val="000000"/>
          <w:sz w:val="24"/>
          <w:szCs w:val="24"/>
        </w:rPr>
      </w:pPr>
      <w:r>
        <w:rPr>
          <w:rFonts w:hint="eastAsia" w:cs="宋体"/>
          <w:color w:val="000000"/>
          <w:sz w:val="24"/>
          <w:szCs w:val="24"/>
        </w:rPr>
        <w:t xml:space="preserve">在系统操作过程中如有疑问，请按以下方式联系：</w:t>
      </w:r>
      <w:r/>
    </w:p>
    <w:p>
      <w:pPr>
        <w:pStyle w:val="885"/>
        <w:rPr>
          <w:rFonts w:cs="宋体"/>
          <w:color w:val="000000"/>
          <w:sz w:val="24"/>
          <w:szCs w:val="24"/>
        </w:rPr>
      </w:pPr>
      <w:r>
        <w:rPr>
          <w:rFonts w:hint="eastAsia" w:cs="宋体"/>
          <w:color w:val="000000"/>
          <w:sz w:val="24"/>
          <w:szCs w:val="24"/>
        </w:rPr>
        <w:t xml:space="preserve">CA技术咨询电话：400-608-6099；</w:t>
      </w:r>
      <w:r/>
    </w:p>
    <w:p>
      <w:pPr>
        <w:pStyle w:val="885"/>
        <w:rPr>
          <w:rFonts w:cs="宋体"/>
          <w:color w:val="000000"/>
          <w:sz w:val="24"/>
          <w:szCs w:val="24"/>
        </w:rPr>
      </w:pPr>
      <w:r>
        <w:rPr>
          <w:rFonts w:hint="eastAsia" w:cs="宋体"/>
          <w:color w:val="000000"/>
          <w:sz w:val="24"/>
          <w:szCs w:val="24"/>
        </w:rPr>
        <w:t xml:space="preserve">签章使用问题：025-83633811、025-83633812、15380932027、13675197356；</w:t>
      </w:r>
      <w:r/>
    </w:p>
    <w:p>
      <w:pPr>
        <w:pStyle w:val="885"/>
        <w:rPr>
          <w:rFonts w:cs="宋体"/>
          <w:color w:val="000000"/>
          <w:sz w:val="24"/>
          <w:szCs w:val="24"/>
        </w:rPr>
      </w:pPr>
      <w:r>
        <w:rPr>
          <w:rFonts w:hint="eastAsia" w:cs="宋体"/>
          <w:color w:val="000000"/>
          <w:sz w:val="24"/>
          <w:szCs w:val="24"/>
        </w:rPr>
        <w:t xml:space="preserve">系统使用指导与咨询：联系电话：0519-86722802、13914088964、18261002950；智能客服：登录苏</w:t>
      </w:r>
      <w:r>
        <w:rPr>
          <w:rFonts w:hint="eastAsia" w:cs="宋体"/>
          <w:color w:val="000000"/>
          <w:sz w:val="24"/>
          <w:szCs w:val="24"/>
        </w:rPr>
        <w:t xml:space="preserve">采云</w:t>
      </w:r>
      <w:r>
        <w:rPr>
          <w:rFonts w:hint="eastAsia" w:cs="宋体"/>
          <w:color w:val="000000"/>
          <w:sz w:val="24"/>
          <w:szCs w:val="24"/>
        </w:rPr>
        <w:t xml:space="preserve">系统后，联系系统右下方智能客服图标进行咨询。</w:t>
      </w:r>
      <w:r/>
    </w:p>
    <w:p>
      <w:pPr>
        <w:pStyle w:val="885"/>
        <w:rPr>
          <w:rFonts w:cs="宋体"/>
          <w:color w:val="000000"/>
          <w:sz w:val="24"/>
          <w:szCs w:val="24"/>
        </w:rPr>
      </w:pPr>
      <w:r>
        <w:rPr>
          <w:rFonts w:hint="eastAsia" w:cs="宋体"/>
          <w:color w:val="000000"/>
          <w:sz w:val="24"/>
          <w:szCs w:val="24"/>
        </w:rPr>
        <w:t xml:space="preserve">4.根据苏州市财政局《关于深入开展苏州市政府采购合同信用融资业务的通知》相关要求，本项目支持政府采购合同信用融资。</w:t>
      </w:r>
      <w:r/>
    </w:p>
    <w:p>
      <w:pPr>
        <w:pStyle w:val="885"/>
        <w:rPr>
          <w:rFonts w:cs="宋体"/>
          <w:color w:val="000000"/>
          <w:sz w:val="24"/>
          <w:szCs w:val="24"/>
        </w:rPr>
      </w:pPr>
      <w:r>
        <w:rPr>
          <w:rFonts w:hint="eastAsia" w:cs="宋体"/>
          <w:color w:val="000000"/>
          <w:sz w:val="24"/>
          <w:szCs w:val="24"/>
        </w:rPr>
        <w:t xml:space="preserve">5</w:t>
      </w:r>
      <w:r>
        <w:rPr>
          <w:rFonts w:hint="eastAsia" w:cs="宋体"/>
          <w:color w:val="000000"/>
          <w:sz w:val="24"/>
          <w:szCs w:val="24"/>
        </w:rPr>
        <w:t xml:space="preserve">.本次采购的相关信息刊登在江苏政府采购网、苏州市政府采购网。</w:t>
      </w:r>
      <w:r/>
    </w:p>
    <w:p>
      <w:pPr>
        <w:pStyle w:val="885"/>
        <w:ind w:firstLine="0"/>
        <w:rPr>
          <w:rFonts w:cs="宋体"/>
          <w:b/>
          <w:bCs/>
          <w:color w:val="000000"/>
          <w:sz w:val="24"/>
          <w:szCs w:val="24"/>
        </w:rPr>
      </w:pPr>
      <w:r>
        <w:rPr>
          <w:rFonts w:hint="eastAsia" w:cs="宋体"/>
          <w:b/>
          <w:bCs/>
          <w:color w:val="000000"/>
          <w:sz w:val="24"/>
          <w:szCs w:val="24"/>
        </w:rPr>
        <w:t xml:space="preserve">六、本次采购联系事项</w:t>
      </w:r>
      <w:r/>
    </w:p>
    <w:p>
      <w:pPr>
        <w:pStyle w:val="885"/>
        <w:rPr>
          <w:rFonts w:cs="宋体"/>
          <w:color w:val="000000"/>
          <w:sz w:val="24"/>
          <w:szCs w:val="24"/>
        </w:rPr>
      </w:pPr>
      <w:r>
        <w:rPr>
          <w:rFonts w:hint="eastAsia" w:cs="宋体"/>
          <w:color w:val="000000"/>
          <w:sz w:val="24"/>
          <w:szCs w:val="24"/>
        </w:rPr>
        <w:t xml:space="preserve">1.采购人信息：</w:t>
      </w:r>
      <w:bookmarkEnd w:id="12"/>
      <w:r/>
      <w:r/>
    </w:p>
    <w:p>
      <w:pPr>
        <w:pStyle w:val="885"/>
        <w:rPr>
          <w:rFonts w:cs="宋体"/>
          <w:color w:val="000000"/>
          <w:sz w:val="24"/>
          <w:szCs w:val="24"/>
        </w:rPr>
      </w:pPr>
      <w:r/>
      <w:bookmarkStart w:id="14" w:name="_Toc29150"/>
      <w:r>
        <w:rPr>
          <w:rFonts w:hint="eastAsia" w:cs="宋体"/>
          <w:color w:val="000000"/>
          <w:sz w:val="24"/>
          <w:szCs w:val="24"/>
        </w:rPr>
        <w:t xml:space="preserve">单位名称：</w:t>
      </w:r>
      <w:r>
        <w:rPr>
          <w:rFonts w:hint="eastAsia" w:cs="宋体"/>
          <w:bCs/>
          <w:color w:val="000000"/>
          <w:sz w:val="24"/>
        </w:rPr>
        <w:t xml:space="preserve">中国共产党苏州市姑苏区委员会宣传部</w:t>
      </w:r>
      <w:r/>
    </w:p>
    <w:p>
      <w:pPr>
        <w:pStyle w:val="885"/>
        <w:rPr>
          <w:rFonts w:cs="宋体"/>
          <w:color w:val="000000"/>
          <w:sz w:val="24"/>
          <w:szCs w:val="24"/>
        </w:rPr>
      </w:pPr>
      <w:r>
        <w:rPr>
          <w:rFonts w:hint="eastAsia" w:cs="宋体"/>
          <w:color w:val="000000"/>
          <w:sz w:val="24"/>
          <w:szCs w:val="24"/>
        </w:rPr>
        <w:t xml:space="preserve">单位地址：</w:t>
      </w:r>
      <w:r>
        <w:rPr>
          <w:rFonts w:hint="eastAsia" w:cs="宋体"/>
          <w:color w:val="000000"/>
          <w:sz w:val="24"/>
          <w:szCs w:val="24"/>
        </w:rPr>
        <w:t xml:space="preserve">苏州市姑苏区平川路510号</w:t>
      </w:r>
      <w:r/>
    </w:p>
    <w:p>
      <w:pPr>
        <w:pStyle w:val="885"/>
        <w:rPr>
          <w:rFonts w:cs="宋体"/>
          <w:color w:val="000000"/>
          <w:sz w:val="24"/>
          <w:szCs w:val="24"/>
        </w:rPr>
      </w:pPr>
      <w:r>
        <w:rPr>
          <w:rFonts w:hint="eastAsia" w:cs="宋体"/>
          <w:color w:val="000000"/>
          <w:sz w:val="24"/>
          <w:szCs w:val="24"/>
        </w:rPr>
        <w:t xml:space="preserve">联系人：</w:t>
      </w:r>
      <w:r>
        <w:rPr>
          <w:rFonts w:hint="eastAsia" w:cs="宋体"/>
          <w:color w:val="000000"/>
          <w:sz w:val="24"/>
          <w:szCs w:val="24"/>
        </w:rPr>
        <w:t xml:space="preserve">束晓舒</w:t>
      </w:r>
      <w:r/>
    </w:p>
    <w:p>
      <w:pPr>
        <w:pStyle w:val="885"/>
        <w:rPr>
          <w:rFonts w:cs="宋体"/>
          <w:color w:val="000000"/>
          <w:sz w:val="24"/>
          <w:szCs w:val="24"/>
        </w:rPr>
      </w:pPr>
      <w:r>
        <w:rPr>
          <w:rFonts w:hint="eastAsia" w:cs="宋体"/>
          <w:color w:val="000000"/>
          <w:sz w:val="24"/>
          <w:szCs w:val="24"/>
        </w:rPr>
        <w:t xml:space="preserve">联系电话：</w:t>
      </w:r>
      <w:r>
        <w:rPr>
          <w:color w:val="000000"/>
          <w:sz w:val="24"/>
        </w:rPr>
        <w:t xml:space="preserve">13913999341</w:t>
      </w:r>
      <w:r/>
    </w:p>
    <w:p>
      <w:pPr>
        <w:pStyle w:val="885"/>
        <w:rPr>
          <w:rFonts w:cs="宋体"/>
          <w:color w:val="000000"/>
          <w:sz w:val="24"/>
          <w:szCs w:val="24"/>
        </w:rPr>
      </w:pPr>
      <w:r>
        <w:rPr>
          <w:rFonts w:hint="eastAsia" w:cs="宋体"/>
          <w:color w:val="000000"/>
          <w:sz w:val="24"/>
          <w:szCs w:val="24"/>
        </w:rPr>
        <w:t xml:space="preserve">2.采购代理机构信息：</w:t>
      </w:r>
      <w:bookmarkEnd w:id="14"/>
      <w:r/>
      <w:r/>
    </w:p>
    <w:p>
      <w:pPr>
        <w:pStyle w:val="885"/>
        <w:rPr>
          <w:rFonts w:cs="宋体"/>
          <w:color w:val="000000"/>
          <w:sz w:val="24"/>
          <w:szCs w:val="24"/>
        </w:rPr>
      </w:pPr>
      <w:r>
        <w:rPr>
          <w:rFonts w:hint="eastAsia" w:cs="宋体"/>
          <w:color w:val="000000"/>
          <w:sz w:val="24"/>
          <w:szCs w:val="24"/>
        </w:rPr>
        <w:t xml:space="preserve">单位名称：</w:t>
      </w:r>
      <w:r>
        <w:rPr>
          <w:rFonts w:hint="eastAsia" w:cs="宋体"/>
          <w:color w:val="000000"/>
          <w:sz w:val="24"/>
          <w:szCs w:val="24"/>
        </w:rPr>
        <w:t xml:space="preserve">苏州</w:t>
      </w:r>
      <w:r>
        <w:rPr>
          <w:rFonts w:hint="eastAsia" w:cs="宋体"/>
          <w:color w:val="000000"/>
          <w:sz w:val="24"/>
          <w:szCs w:val="24"/>
        </w:rPr>
        <w:t xml:space="preserve">悦思招</w:t>
      </w:r>
      <w:r>
        <w:rPr>
          <w:rFonts w:hint="eastAsia" w:cs="宋体"/>
          <w:color w:val="000000"/>
          <w:sz w:val="24"/>
          <w:szCs w:val="24"/>
        </w:rPr>
        <w:t xml:space="preserve">投标咨询服务有限公司   </w:t>
      </w:r>
      <w:r/>
    </w:p>
    <w:p>
      <w:pPr>
        <w:pStyle w:val="885"/>
        <w:rPr>
          <w:rFonts w:cs="宋体"/>
          <w:color w:val="000000"/>
          <w:sz w:val="24"/>
          <w:szCs w:val="24"/>
        </w:rPr>
      </w:pPr>
      <w:r>
        <w:rPr>
          <w:rFonts w:hint="eastAsia" w:cs="宋体"/>
          <w:color w:val="000000"/>
          <w:sz w:val="24"/>
          <w:szCs w:val="24"/>
        </w:rPr>
        <w:t xml:space="preserve">地址：苏州市姑苏区</w:t>
      </w:r>
      <w:r>
        <w:rPr>
          <w:rFonts w:hint="eastAsia" w:cs="宋体"/>
          <w:color w:val="000000"/>
          <w:sz w:val="24"/>
          <w:szCs w:val="24"/>
        </w:rPr>
        <w:t xml:space="preserve">络香路</w:t>
      </w:r>
      <w:r>
        <w:rPr>
          <w:rFonts w:hint="eastAsia" w:cs="宋体"/>
          <w:color w:val="000000"/>
          <w:sz w:val="24"/>
          <w:szCs w:val="24"/>
        </w:rPr>
        <w:t xml:space="preserve">2号星辉1976产业园2号楼2028室</w:t>
      </w:r>
      <w:r/>
    </w:p>
    <w:p>
      <w:pPr>
        <w:pStyle w:val="885"/>
        <w:rPr>
          <w:rFonts w:cs="宋体"/>
          <w:color w:val="000000"/>
          <w:sz w:val="24"/>
          <w:szCs w:val="24"/>
        </w:rPr>
      </w:pPr>
      <w:r>
        <w:rPr>
          <w:rFonts w:hint="eastAsia" w:cs="宋体"/>
          <w:color w:val="000000"/>
          <w:sz w:val="24"/>
          <w:szCs w:val="24"/>
        </w:rPr>
        <w:t xml:space="preserve">联系人：葛雪晴、陈月琴 </w:t>
      </w:r>
      <w:r/>
    </w:p>
    <w:p>
      <w:pPr>
        <w:pStyle w:val="885"/>
        <w:rPr>
          <w:rFonts w:cs="宋体"/>
          <w:color w:val="000000"/>
          <w:sz w:val="24"/>
          <w:szCs w:val="24"/>
        </w:rPr>
      </w:pPr>
      <w:r>
        <w:rPr>
          <w:rFonts w:hint="eastAsia" w:cs="宋体"/>
          <w:color w:val="000000"/>
          <w:sz w:val="24"/>
          <w:szCs w:val="24"/>
        </w:rPr>
        <w:t xml:space="preserve">联系电话：15152122921</w:t>
      </w:r>
      <w:r/>
    </w:p>
    <w:p>
      <w:pPr>
        <w:pStyle w:val="885"/>
        <w:rPr>
          <w:rFonts w:cs="宋体"/>
          <w:color w:val="000000"/>
          <w:sz w:val="24"/>
          <w:szCs w:val="24"/>
        </w:rPr>
      </w:pPr>
      <w:r>
        <w:rPr>
          <w:rFonts w:hint="eastAsia" w:cs="宋体"/>
          <w:color w:val="000000"/>
          <w:sz w:val="24"/>
          <w:szCs w:val="24"/>
        </w:rPr>
        <w:t xml:space="preserve">3.项目联系方式</w:t>
      </w:r>
      <w:r/>
    </w:p>
    <w:p>
      <w:pPr>
        <w:pStyle w:val="885"/>
        <w:rPr>
          <w:rFonts w:cs="宋体"/>
          <w:color w:val="000000"/>
          <w:sz w:val="24"/>
          <w:szCs w:val="24"/>
        </w:rPr>
      </w:pPr>
      <w:r>
        <w:rPr>
          <w:rFonts w:hint="eastAsia" w:cs="宋体"/>
          <w:color w:val="000000"/>
          <w:sz w:val="24"/>
          <w:szCs w:val="24"/>
        </w:rPr>
        <w:t xml:space="preserve">项目联系人：</w:t>
      </w:r>
      <w:r>
        <w:rPr>
          <w:rFonts w:hint="eastAsia" w:cs="宋体"/>
          <w:color w:val="000000"/>
          <w:sz w:val="24"/>
          <w:szCs w:val="24"/>
        </w:rPr>
        <w:t xml:space="preserve">葛雪晴、陈月琴      </w:t>
      </w:r>
      <w:r/>
    </w:p>
    <w:p>
      <w:pPr>
        <w:pStyle w:val="885"/>
        <w:rPr>
          <w:rFonts w:cs="宋体"/>
          <w:color w:val="000000"/>
          <w:sz w:val="24"/>
          <w:szCs w:val="24"/>
        </w:rPr>
      </w:pPr>
      <w:r>
        <w:rPr>
          <w:rFonts w:hint="eastAsia" w:cs="宋体"/>
          <w:color w:val="000000"/>
          <w:sz w:val="24"/>
          <w:szCs w:val="24"/>
        </w:rPr>
        <w:t xml:space="preserve">联系电话：15152122921</w:t>
      </w:r>
      <w:r/>
    </w:p>
    <w:p>
      <w:pPr>
        <w:pStyle w:val="689"/>
        <w:ind w:left="0" w:firstLine="0"/>
        <w:jc w:val="center"/>
        <w:spacing w:before="0" w:after="0" w:line="360" w:lineRule="auto"/>
        <w:rPr>
          <w:rFonts w:ascii="宋体" w:hAnsi="宋体" w:cs="宋体"/>
          <w:b/>
          <w:color w:val="000000"/>
          <w:sz w:val="32"/>
          <w:szCs w:val="24"/>
        </w:rPr>
      </w:pPr>
      <w:r/>
      <w:bookmarkStart w:id="15" w:name="_Toc103590238"/>
      <w:r/>
      <w:bookmarkStart w:id="16" w:name="_Toc65658041"/>
      <w:r/>
      <w:bookmarkStart w:id="17" w:name="_Toc6217"/>
      <w:r/>
      <w:bookmarkStart w:id="18" w:name="_Toc2412"/>
      <w:r/>
      <w:bookmarkStart w:id="19" w:name="_Toc11400"/>
      <w:r/>
      <w:bookmarkStart w:id="20" w:name="_Toc62806711"/>
      <w:r/>
      <w:bookmarkStart w:id="21" w:name="_Toc57376406"/>
      <w:r/>
      <w:bookmarkStart w:id="22" w:name="_Toc58248880"/>
      <w:r>
        <w:rPr>
          <w:rFonts w:hint="eastAsia" w:ascii="宋体" w:hAnsi="宋体" w:cs="宋体"/>
          <w:b/>
          <w:color w:val="000000"/>
          <w:sz w:val="24"/>
          <w:szCs w:val="24"/>
        </w:rPr>
        <w:br w:type="page" w:clear="all"/>
      </w:r>
      <w:r>
        <w:rPr>
          <w:rFonts w:hint="eastAsia" w:ascii="宋体" w:hAnsi="宋体" w:cs="宋体"/>
          <w:b/>
          <w:color w:val="000000"/>
          <w:sz w:val="32"/>
          <w:szCs w:val="24"/>
        </w:rPr>
        <w:t xml:space="preserve">第二章 供应商须知</w:t>
      </w:r>
      <w:bookmarkEnd w:id="15"/>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一、响应文件组成及要求（部分格式详见第三章，未提供格式的内容，供应商可自行拟定格式并提供）：</w:t>
      </w:r>
      <w:r/>
    </w:p>
    <w:p>
      <w:pPr>
        <w:pStyle w:val="885"/>
        <w:ind w:firstLine="482"/>
        <w:rPr>
          <w:rFonts w:cs="宋体"/>
          <w:b/>
          <w:bCs/>
          <w:color w:val="000000"/>
          <w:sz w:val="24"/>
          <w:szCs w:val="24"/>
        </w:rPr>
      </w:pPr>
      <w:r>
        <w:rPr>
          <w:rFonts w:hint="eastAsia" w:cs="宋体"/>
          <w:b/>
          <w:bCs/>
          <w:color w:val="000000"/>
          <w:sz w:val="24"/>
          <w:szCs w:val="24"/>
        </w:rPr>
        <w:t xml:space="preserve">1.封面；</w:t>
      </w:r>
      <w:r/>
    </w:p>
    <w:p>
      <w:pPr>
        <w:pStyle w:val="885"/>
        <w:ind w:firstLine="482"/>
        <w:rPr>
          <w:rFonts w:cs="宋体"/>
          <w:b/>
          <w:bCs/>
          <w:color w:val="000000"/>
          <w:sz w:val="24"/>
          <w:szCs w:val="24"/>
        </w:rPr>
      </w:pPr>
      <w:r>
        <w:rPr>
          <w:rFonts w:hint="eastAsia" w:cs="宋体"/>
          <w:b/>
          <w:bCs/>
          <w:color w:val="000000"/>
          <w:sz w:val="24"/>
          <w:szCs w:val="24"/>
        </w:rPr>
        <w:t xml:space="preserve">2.开标一览表；</w:t>
      </w:r>
      <w:r/>
    </w:p>
    <w:p>
      <w:pPr>
        <w:pStyle w:val="885"/>
        <w:ind w:firstLine="480"/>
        <w:rPr>
          <w:rFonts w:cs="宋体"/>
          <w:color w:val="000000"/>
          <w:sz w:val="24"/>
          <w:szCs w:val="24"/>
        </w:rPr>
      </w:pPr>
      <w:r>
        <w:rPr>
          <w:rFonts w:hint="eastAsia" w:cs="宋体"/>
          <w:color w:val="000000"/>
          <w:sz w:val="24"/>
          <w:szCs w:val="24"/>
        </w:rPr>
        <w:t xml:space="preserve">3.报价分析表；</w:t>
      </w:r>
      <w:r/>
    </w:p>
    <w:p>
      <w:pPr>
        <w:pStyle w:val="885"/>
        <w:ind w:firstLine="480"/>
        <w:rPr>
          <w:rFonts w:cs="宋体"/>
          <w:color w:val="000000"/>
          <w:sz w:val="24"/>
          <w:szCs w:val="24"/>
        </w:rPr>
      </w:pPr>
      <w:r>
        <w:rPr>
          <w:rFonts w:hint="eastAsia" w:cs="宋体"/>
          <w:color w:val="000000"/>
          <w:sz w:val="24"/>
          <w:szCs w:val="24"/>
        </w:rPr>
        <w:t xml:space="preserve">4.合格供应商的基本条件：</w:t>
      </w:r>
      <w:r/>
    </w:p>
    <w:p>
      <w:pPr>
        <w:pStyle w:val="885"/>
        <w:ind w:firstLine="480"/>
        <w:rPr>
          <w:rFonts w:cs="宋体"/>
          <w:color w:val="000000"/>
          <w:sz w:val="24"/>
          <w:szCs w:val="24"/>
        </w:rPr>
      </w:pPr>
      <w:r>
        <w:rPr>
          <w:rFonts w:hint="eastAsia" w:cs="宋体"/>
          <w:color w:val="000000"/>
          <w:sz w:val="24"/>
          <w:szCs w:val="24"/>
        </w:rPr>
        <w:t xml:space="preserve">4.1具有独立承担民事责任的能力证明。包括法人或者其他组织的营业执照等证明文件，自然人的身份证明；</w:t>
      </w:r>
      <w:r/>
    </w:p>
    <w:p>
      <w:pPr>
        <w:pStyle w:val="885"/>
        <w:ind w:firstLine="480"/>
        <w:rPr>
          <w:rFonts w:cs="宋体"/>
          <w:bCs/>
          <w:color w:val="000000"/>
          <w:sz w:val="24"/>
          <w:szCs w:val="24"/>
        </w:rPr>
      </w:pPr>
      <w:r>
        <w:rPr>
          <w:rFonts w:hint="eastAsia" w:cs="宋体"/>
          <w:color w:val="000000"/>
          <w:sz w:val="24"/>
          <w:szCs w:val="24"/>
        </w:rPr>
        <w:t xml:space="preserve">4.</w:t>
      </w:r>
      <w:r>
        <w:rPr>
          <w:rFonts w:hint="eastAsia" w:cs="宋体"/>
          <w:bCs/>
          <w:color w:val="000000"/>
          <w:sz w:val="24"/>
          <w:szCs w:val="24"/>
        </w:rPr>
        <w:t xml:space="preserve">2具有良好的商业信誉和健全的财务会计制度证明</w:t>
      </w:r>
      <w:r>
        <w:rPr>
          <w:rFonts w:hint="eastAsia" w:cs="宋体"/>
          <w:b/>
          <w:color w:val="000000"/>
          <w:sz w:val="24"/>
          <w:szCs w:val="24"/>
        </w:rPr>
        <w:t xml:space="preserve">（法人应提供最近一期经会计师事务所审计的财务报告，其他组织、自然人及成立未满一年的法人应提供银行出具的资信证明）</w:t>
      </w:r>
      <w:r>
        <w:rPr>
          <w:rFonts w:hint="eastAsia" w:cs="宋体"/>
          <w:bCs/>
          <w:color w:val="000000"/>
          <w:sz w:val="24"/>
          <w:szCs w:val="24"/>
        </w:rPr>
        <w:t xml:space="preserve">；</w:t>
      </w:r>
      <w:r/>
    </w:p>
    <w:p>
      <w:pPr>
        <w:pStyle w:val="885"/>
        <w:ind w:firstLine="480"/>
        <w:rPr>
          <w:rFonts w:cs="宋体"/>
          <w:color w:val="000000"/>
          <w:sz w:val="24"/>
          <w:szCs w:val="24"/>
        </w:rPr>
      </w:pPr>
      <w:r>
        <w:rPr>
          <w:rFonts w:hint="eastAsia" w:cs="宋体"/>
          <w:color w:val="000000"/>
          <w:sz w:val="24"/>
          <w:szCs w:val="24"/>
        </w:rPr>
        <w:t xml:space="preserve">4.3具有履行合同所必需的设备和专业技术能力的证明材料或承诺；</w:t>
      </w:r>
      <w:r/>
    </w:p>
    <w:p>
      <w:pPr>
        <w:pStyle w:val="885"/>
        <w:ind w:firstLine="480"/>
        <w:rPr>
          <w:rFonts w:cs="宋体"/>
          <w:bCs/>
          <w:color w:val="000000"/>
          <w:sz w:val="24"/>
          <w:szCs w:val="24"/>
        </w:rPr>
      </w:pPr>
      <w:r>
        <w:rPr>
          <w:rFonts w:hint="eastAsia" w:cs="宋体"/>
          <w:color w:val="000000"/>
          <w:sz w:val="24"/>
          <w:szCs w:val="24"/>
        </w:rPr>
        <w:t xml:space="preserve">4</w:t>
      </w:r>
      <w:r>
        <w:rPr>
          <w:rFonts w:hint="eastAsia" w:cs="宋体"/>
          <w:bCs/>
          <w:color w:val="000000"/>
          <w:sz w:val="24"/>
          <w:szCs w:val="24"/>
        </w:rPr>
        <w:t xml:space="preserve">.4有依法缴纳税收和社会保障资金的良好记录</w:t>
      </w:r>
      <w:r>
        <w:rPr>
          <w:rFonts w:hint="eastAsia" w:cs="宋体"/>
          <w:b/>
          <w:color w:val="000000"/>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cs="宋体"/>
          <w:bCs/>
          <w:color w:val="000000"/>
          <w:sz w:val="24"/>
          <w:szCs w:val="24"/>
        </w:rPr>
        <w:t xml:space="preserve">；</w:t>
      </w:r>
      <w:r/>
    </w:p>
    <w:p>
      <w:pPr>
        <w:pStyle w:val="885"/>
        <w:ind w:firstLine="480"/>
        <w:rPr>
          <w:rFonts w:cs="宋体"/>
          <w:color w:val="000000"/>
          <w:sz w:val="24"/>
          <w:szCs w:val="24"/>
        </w:rPr>
      </w:pPr>
      <w:r>
        <w:rPr>
          <w:rFonts w:hint="eastAsia" w:cs="宋体"/>
          <w:color w:val="000000"/>
          <w:sz w:val="24"/>
          <w:szCs w:val="24"/>
        </w:rPr>
        <w:t xml:space="preserve">4.5参加政府采购活动前三年内在经营活动中没有重大违法记录的书面声明函；</w:t>
      </w:r>
      <w:r/>
    </w:p>
    <w:p>
      <w:pPr>
        <w:pStyle w:val="885"/>
        <w:ind w:firstLine="480"/>
        <w:rPr>
          <w:rFonts w:cs="宋体"/>
          <w:color w:val="000000"/>
          <w:sz w:val="24"/>
          <w:szCs w:val="24"/>
        </w:rPr>
      </w:pPr>
      <w:r>
        <w:rPr>
          <w:rFonts w:hint="eastAsia" w:cs="宋体"/>
          <w:color w:val="000000"/>
          <w:sz w:val="24"/>
          <w:szCs w:val="24"/>
        </w:rPr>
        <w:t xml:space="preserve">5.未被“信用中国”网站列入失信被执行人、重大税收违法案件当事人名单、政府采购严重失信行为记录名单。需提供下载报告或网页证明材料复印件；</w:t>
      </w:r>
      <w:r/>
    </w:p>
    <w:p>
      <w:pPr>
        <w:pStyle w:val="885"/>
        <w:ind w:firstLine="480"/>
        <w:rPr>
          <w:rFonts w:cs="宋体"/>
          <w:color w:val="000000"/>
          <w:sz w:val="24"/>
          <w:szCs w:val="24"/>
        </w:rPr>
      </w:pPr>
      <w:r>
        <w:rPr>
          <w:rFonts w:hint="eastAsia" w:cs="宋体"/>
          <w:color w:val="000000"/>
          <w:sz w:val="24"/>
          <w:szCs w:val="24"/>
        </w:rPr>
        <w:t xml:space="preserve">6.关于资格文件的声明函；</w:t>
      </w:r>
      <w:r/>
    </w:p>
    <w:p>
      <w:pPr>
        <w:pStyle w:val="885"/>
        <w:ind w:firstLine="480"/>
        <w:rPr>
          <w:rFonts w:cs="宋体"/>
          <w:color w:val="000000"/>
          <w:sz w:val="24"/>
          <w:szCs w:val="24"/>
        </w:rPr>
      </w:pPr>
      <w:r>
        <w:rPr>
          <w:rFonts w:hint="eastAsia" w:cs="宋体"/>
          <w:color w:val="000000"/>
          <w:sz w:val="24"/>
          <w:szCs w:val="24"/>
        </w:rPr>
        <w:t xml:space="preserve">7.响应单位法定代表人身份证复印件；</w:t>
      </w:r>
      <w:r/>
    </w:p>
    <w:p>
      <w:pPr>
        <w:pStyle w:val="885"/>
        <w:ind w:firstLine="480"/>
        <w:rPr>
          <w:rFonts w:cs="宋体"/>
          <w:color w:val="000000"/>
          <w:sz w:val="24"/>
          <w:szCs w:val="24"/>
        </w:rPr>
      </w:pPr>
      <w:r>
        <w:rPr>
          <w:rFonts w:hint="eastAsia" w:cs="宋体"/>
          <w:color w:val="000000"/>
          <w:sz w:val="24"/>
          <w:szCs w:val="24"/>
        </w:rPr>
        <w:t xml:space="preserve">8.响应单位法定代表人授权委托书（如有授权）；</w:t>
      </w:r>
      <w:r/>
    </w:p>
    <w:p>
      <w:pPr>
        <w:pStyle w:val="885"/>
        <w:ind w:firstLine="480"/>
        <w:rPr>
          <w:rFonts w:cs="宋体"/>
          <w:color w:val="000000"/>
          <w:sz w:val="24"/>
          <w:szCs w:val="24"/>
        </w:rPr>
      </w:pPr>
      <w:r>
        <w:rPr>
          <w:rFonts w:hint="eastAsia" w:cs="宋体"/>
          <w:color w:val="000000"/>
          <w:sz w:val="24"/>
          <w:szCs w:val="24"/>
        </w:rPr>
        <w:t xml:space="preserve">9.响应单位代理人身份证复印件（如有授权）；</w:t>
      </w:r>
      <w:r/>
    </w:p>
    <w:p>
      <w:pPr>
        <w:pStyle w:val="885"/>
        <w:ind w:firstLine="480"/>
        <w:rPr>
          <w:rFonts w:cs="宋体"/>
          <w:color w:val="000000"/>
          <w:sz w:val="24"/>
          <w:szCs w:val="24"/>
        </w:rPr>
      </w:pPr>
      <w:r>
        <w:rPr>
          <w:rFonts w:hint="eastAsia" w:cs="宋体"/>
          <w:color w:val="000000"/>
          <w:sz w:val="24"/>
          <w:szCs w:val="24"/>
        </w:rPr>
        <w:t xml:space="preserve">10.响应函；</w:t>
      </w:r>
      <w:r/>
    </w:p>
    <w:p>
      <w:pPr>
        <w:pStyle w:val="885"/>
        <w:ind w:firstLine="480"/>
        <w:rPr>
          <w:rFonts w:cs="宋体"/>
          <w:color w:val="000000"/>
          <w:sz w:val="24"/>
          <w:szCs w:val="24"/>
        </w:rPr>
      </w:pPr>
      <w:r>
        <w:rPr>
          <w:rFonts w:hint="eastAsia" w:cs="宋体"/>
          <w:color w:val="000000"/>
          <w:sz w:val="24"/>
          <w:szCs w:val="24"/>
        </w:rPr>
        <w:t xml:space="preserve">11.服务要求偏离表、商务条款偏离表；</w:t>
      </w:r>
      <w:r/>
    </w:p>
    <w:p>
      <w:pPr>
        <w:pStyle w:val="885"/>
        <w:ind w:firstLine="480"/>
        <w:rPr>
          <w:rFonts w:cs="宋体"/>
          <w:color w:val="000000"/>
          <w:sz w:val="24"/>
          <w:szCs w:val="24"/>
        </w:rPr>
      </w:pPr>
      <w:r>
        <w:rPr>
          <w:rFonts w:hint="eastAsia" w:cs="宋体"/>
          <w:color w:val="000000"/>
          <w:sz w:val="24"/>
          <w:szCs w:val="24"/>
        </w:rPr>
        <w:t xml:space="preserve">12.响应单位与其他单位存在控股、管理关系情况表；</w:t>
      </w:r>
      <w:r/>
    </w:p>
    <w:p>
      <w:pPr>
        <w:pStyle w:val="885"/>
        <w:ind w:firstLine="480"/>
        <w:rPr>
          <w:rFonts w:cs="宋体"/>
          <w:color w:val="000000"/>
          <w:sz w:val="24"/>
          <w:szCs w:val="24"/>
        </w:rPr>
      </w:pPr>
      <w:r>
        <w:rPr>
          <w:rFonts w:hint="eastAsia" w:cs="宋体"/>
          <w:color w:val="000000"/>
          <w:sz w:val="24"/>
          <w:szCs w:val="24"/>
        </w:rPr>
        <w:t xml:space="preserve">13.投标（响应）保证承诺书；</w:t>
      </w:r>
      <w:r/>
    </w:p>
    <w:p>
      <w:pPr>
        <w:pStyle w:val="885"/>
        <w:ind w:firstLine="480"/>
        <w:rPr>
          <w:rFonts w:cs="宋体"/>
          <w:color w:val="000000"/>
          <w:sz w:val="24"/>
          <w:szCs w:val="24"/>
        </w:rPr>
      </w:pPr>
      <w:r>
        <w:rPr>
          <w:rFonts w:hint="eastAsia" w:cs="宋体"/>
          <w:color w:val="000000"/>
          <w:sz w:val="24"/>
          <w:szCs w:val="24"/>
        </w:rPr>
        <w:t xml:space="preserve">14.项目实施方案；</w:t>
      </w:r>
      <w:r/>
    </w:p>
    <w:p>
      <w:pPr>
        <w:pStyle w:val="885"/>
        <w:ind w:firstLine="480"/>
        <w:rPr>
          <w:rFonts w:cs="宋体"/>
          <w:color w:val="000000"/>
          <w:sz w:val="24"/>
          <w:szCs w:val="24"/>
        </w:rPr>
      </w:pPr>
      <w:r>
        <w:rPr>
          <w:rFonts w:hint="eastAsia" w:cs="宋体"/>
          <w:color w:val="000000"/>
          <w:sz w:val="24"/>
          <w:szCs w:val="24"/>
        </w:rPr>
        <w:t xml:space="preserve">15.其他证明资料（如有，包括采购标的成本、同类项目合同价格）；</w:t>
      </w:r>
      <w:r/>
    </w:p>
    <w:p>
      <w:pPr>
        <w:pStyle w:val="885"/>
        <w:ind w:firstLine="480"/>
        <w:rPr>
          <w:rFonts w:cs="宋体"/>
          <w:color w:val="000000"/>
          <w:sz w:val="24"/>
          <w:szCs w:val="24"/>
        </w:rPr>
      </w:pPr>
      <w:r>
        <w:rPr>
          <w:rFonts w:hint="eastAsia" w:cs="宋体"/>
          <w:color w:val="000000"/>
          <w:sz w:val="24"/>
          <w:szCs w:val="24"/>
        </w:rPr>
        <w:t xml:space="preserve">16.相关专利、专有技术资料（如有）；</w:t>
      </w:r>
      <w:r/>
    </w:p>
    <w:p>
      <w:pPr>
        <w:pStyle w:val="885"/>
        <w:ind w:firstLine="480"/>
        <w:rPr>
          <w:rFonts w:cs="宋体"/>
          <w:color w:val="000000"/>
          <w:sz w:val="24"/>
          <w:szCs w:val="24"/>
        </w:rPr>
      </w:pPr>
      <w:r>
        <w:rPr>
          <w:rFonts w:hint="eastAsia" w:cs="宋体"/>
          <w:color w:val="000000"/>
          <w:sz w:val="24"/>
          <w:szCs w:val="24"/>
        </w:rPr>
        <w:t xml:space="preserve">17.</w:t>
      </w:r>
      <w:r>
        <w:rPr>
          <w:rFonts w:cs="宋体"/>
          <w:color w:val="000000"/>
          <w:sz w:val="24"/>
          <w:szCs w:val="24"/>
        </w:rPr>
        <w:t xml:space="preserve">采购需求中所涉及到的</w:t>
      </w:r>
      <w:r>
        <w:rPr>
          <w:rFonts w:hint="eastAsia" w:cs="宋体"/>
          <w:color w:val="000000"/>
          <w:sz w:val="24"/>
          <w:szCs w:val="24"/>
        </w:rPr>
        <w:t xml:space="preserve">相关内容</w:t>
      </w:r>
      <w:r>
        <w:rPr>
          <w:rFonts w:cs="宋体"/>
          <w:color w:val="000000"/>
          <w:sz w:val="24"/>
          <w:szCs w:val="24"/>
        </w:rPr>
        <w:t xml:space="preserve">或供应商认为需加以说明</w:t>
      </w:r>
      <w:r>
        <w:rPr>
          <w:rFonts w:hint="eastAsia" w:cs="宋体"/>
          <w:color w:val="000000"/>
          <w:sz w:val="24"/>
          <w:szCs w:val="24"/>
        </w:rPr>
        <w:t xml:space="preserve">或证明的材料（如有）；</w:t>
      </w:r>
      <w:r/>
    </w:p>
    <w:p>
      <w:pPr>
        <w:pStyle w:val="885"/>
        <w:ind w:firstLine="480"/>
        <w:rPr>
          <w:rFonts w:cs="宋体"/>
          <w:color w:val="000000"/>
          <w:sz w:val="24"/>
          <w:szCs w:val="24"/>
        </w:rPr>
      </w:pPr>
      <w:r>
        <w:rPr>
          <w:rFonts w:hint="eastAsia" w:cs="宋体"/>
          <w:color w:val="000000"/>
          <w:sz w:val="24"/>
          <w:szCs w:val="24"/>
        </w:rPr>
        <w:t xml:space="preserve">18.《中小企业声明函》或《残疾人福利性单位声明函》或由省级以上监狱管理局、戒毒管理局（含新疆生产建设兵团）出具的属于监狱企业的证明文件(如有）。</w:t>
      </w:r>
      <w:r/>
    </w:p>
    <w:p>
      <w:pPr>
        <w:pStyle w:val="885"/>
        <w:ind w:firstLine="480"/>
        <w:rPr>
          <w:rFonts w:cs="宋体"/>
          <w:b/>
          <w:color w:val="000000"/>
          <w:sz w:val="24"/>
          <w:szCs w:val="24"/>
        </w:rPr>
      </w:pPr>
      <w:r>
        <w:rPr>
          <w:rFonts w:hint="eastAsia" w:cs="宋体"/>
          <w:color w:val="000000"/>
          <w:sz w:val="24"/>
          <w:szCs w:val="24"/>
        </w:rPr>
        <w:t xml:space="preserve">备注：</w:t>
      </w:r>
      <w:r>
        <w:rPr>
          <w:rFonts w:hint="eastAsia" w:cs="宋体"/>
          <w:b/>
          <w:color w:val="000000"/>
          <w:sz w:val="24"/>
          <w:szCs w:val="24"/>
        </w:rPr>
        <w:t xml:space="preserve">（1）以上4-5为资格审查要求提供的材料，是作为对供应商资格审查、质疑身份认定的依据，响应供应商必须提供并加盖电子公章。否则，响应文件将被认定为不符合资格审查要求。</w:t>
      </w:r>
      <w:r/>
    </w:p>
    <w:p>
      <w:pPr>
        <w:pStyle w:val="885"/>
        <w:ind w:firstLine="482"/>
        <w:rPr>
          <w:rFonts w:cs="宋体"/>
          <w:b/>
          <w:color w:val="000000"/>
          <w:sz w:val="24"/>
          <w:szCs w:val="24"/>
        </w:rPr>
      </w:pPr>
      <w:r>
        <w:rPr>
          <w:rFonts w:hint="eastAsia" w:cs="宋体"/>
          <w:b/>
          <w:color w:val="000000"/>
          <w:sz w:val="24"/>
          <w:szCs w:val="24"/>
        </w:rPr>
        <w:t xml:space="preserve">（2）以上1-14</w:t>
      </w:r>
      <w:r>
        <w:rPr>
          <w:rFonts w:hint="eastAsia" w:cs="宋体"/>
          <w:b/>
          <w:color w:val="000000"/>
          <w:sz w:val="24"/>
          <w:szCs w:val="24"/>
        </w:rPr>
        <w:t xml:space="preserve">为须提供</w:t>
      </w:r>
      <w:r>
        <w:rPr>
          <w:rFonts w:hint="eastAsia" w:cs="宋体"/>
          <w:b/>
          <w:color w:val="000000"/>
          <w:sz w:val="24"/>
          <w:szCs w:val="24"/>
        </w:rPr>
        <w:t xml:space="preserve">的资料，响应供应商必须提供并加盖电子公章。否则，响应文件将被认定为未实质性响应。</w:t>
      </w:r>
      <w:r/>
    </w:p>
    <w:p>
      <w:pPr>
        <w:pStyle w:val="885"/>
        <w:ind w:firstLine="480"/>
        <w:rPr>
          <w:rFonts w:cs="宋体"/>
          <w:color w:val="000000"/>
          <w:sz w:val="24"/>
          <w:szCs w:val="24"/>
        </w:rPr>
      </w:pPr>
      <w:r>
        <w:rPr>
          <w:rFonts w:hint="eastAsia" w:cs="宋体"/>
          <w:color w:val="000000"/>
          <w:sz w:val="24"/>
          <w:szCs w:val="24"/>
        </w:rPr>
        <w:t xml:space="preserve">（3）制作电子响应文件时必须与投标文件制作软件目录一一对应，将相关资料上传至相应模块。</w:t>
      </w:r>
      <w:r/>
    </w:p>
    <w:p>
      <w:pPr>
        <w:pStyle w:val="885"/>
        <w:ind w:firstLine="482"/>
        <w:rPr>
          <w:rFonts w:cs="宋体"/>
          <w:color w:val="000000"/>
          <w:sz w:val="24"/>
          <w:szCs w:val="24"/>
        </w:rPr>
      </w:pPr>
      <w:r>
        <w:rPr>
          <w:rFonts w:hint="eastAsia" w:cs="宋体"/>
          <w:b/>
          <w:color w:val="000000"/>
          <w:sz w:val="24"/>
          <w:szCs w:val="24"/>
        </w:rPr>
        <w:t xml:space="preserve">（4）响应文件编制要求：</w:t>
      </w:r>
      <w:r>
        <w:rPr>
          <w:rFonts w:hint="eastAsia" w:cs="宋体"/>
          <w:color w:val="000000"/>
          <w:sz w:val="24"/>
          <w:szCs w:val="24"/>
        </w:rPr>
        <w:t xml:space="preserve">本项目采用电子招投标形式，请供应商按照《苏</w:t>
      </w:r>
      <w:r>
        <w:rPr>
          <w:rFonts w:hint="eastAsia" w:cs="宋体"/>
          <w:color w:val="000000"/>
          <w:sz w:val="24"/>
          <w:szCs w:val="24"/>
        </w:rPr>
        <w:t xml:space="preserve">采云</w:t>
      </w:r>
      <w:r>
        <w:rPr>
          <w:rFonts w:hint="eastAsia" w:cs="宋体"/>
          <w:color w:val="000000"/>
          <w:sz w:val="24"/>
          <w:szCs w:val="24"/>
        </w:rPr>
        <w:t xml:space="preserve">系统供应商操作手册》进行制作、上传电子响应文件。</w:t>
      </w:r>
      <w:r>
        <w:rPr>
          <w:rFonts w:hint="eastAsia" w:cs="宋体"/>
          <w:b/>
          <w:color w:val="000000"/>
          <w:sz w:val="24"/>
          <w:szCs w:val="24"/>
        </w:rPr>
        <w:t xml:space="preserve">电子响应文件制作完成后请于响应文件递交截止时间前成功上传至“苏</w:t>
      </w:r>
      <w:r>
        <w:rPr>
          <w:rFonts w:hint="eastAsia" w:cs="宋体"/>
          <w:b/>
          <w:color w:val="000000"/>
          <w:sz w:val="24"/>
          <w:szCs w:val="24"/>
        </w:rPr>
        <w:t xml:space="preserve">采云</w:t>
      </w:r>
      <w:r>
        <w:rPr>
          <w:rFonts w:hint="eastAsia" w:cs="宋体"/>
          <w:b/>
          <w:color w:val="000000"/>
          <w:sz w:val="24"/>
          <w:szCs w:val="24"/>
        </w:rPr>
        <w:t xml:space="preserve">”系统，否则视为放弃参加该采购项目。</w:t>
      </w:r>
      <w:r>
        <w:rPr>
          <w:rFonts w:hint="eastAsia" w:cs="宋体"/>
          <w:color w:val="000000"/>
          <w:sz w:val="24"/>
          <w:szCs w:val="24"/>
        </w:rPr>
        <w:t xml:space="preserve">供应商应充分考虑到网络环境、网络带宽等风险因素，如因供应商自身原因造成的电子响应文件上传不成功由供应商自行承担全部责任。</w:t>
      </w:r>
      <w:r/>
    </w:p>
    <w:p>
      <w:pPr>
        <w:pStyle w:val="885"/>
        <w:ind w:firstLine="0"/>
        <w:rPr>
          <w:rFonts w:cs="宋体"/>
          <w:b/>
          <w:bCs/>
          <w:color w:val="000000"/>
          <w:sz w:val="24"/>
          <w:szCs w:val="24"/>
        </w:rPr>
      </w:pPr>
      <w:r>
        <w:rPr>
          <w:rFonts w:hint="eastAsia" w:cs="宋体"/>
          <w:b/>
          <w:bCs/>
          <w:color w:val="000000"/>
          <w:sz w:val="24"/>
          <w:szCs w:val="24"/>
        </w:rPr>
        <w:t xml:space="preserve">二、单一来源协商程序：</w:t>
      </w:r>
      <w:r/>
    </w:p>
    <w:p>
      <w:pPr>
        <w:pStyle w:val="885"/>
        <w:ind w:firstLine="480"/>
        <w:rPr>
          <w:rFonts w:cs="宋体"/>
          <w:color w:val="000000"/>
          <w:sz w:val="24"/>
          <w:szCs w:val="24"/>
        </w:rPr>
      </w:pPr>
      <w:r>
        <w:rPr>
          <w:rFonts w:hint="eastAsia" w:cs="宋体"/>
          <w:color w:val="000000"/>
          <w:sz w:val="24"/>
          <w:szCs w:val="24"/>
        </w:rPr>
        <w:t xml:space="preserve">1.采购代理机构按本须知规定的时间、地点主持采购活动。</w:t>
      </w:r>
      <w:r/>
    </w:p>
    <w:p>
      <w:pPr>
        <w:pStyle w:val="885"/>
        <w:ind w:firstLine="480"/>
        <w:rPr>
          <w:rFonts w:cs="宋体"/>
          <w:bCs/>
          <w:color w:val="000000"/>
          <w:sz w:val="24"/>
          <w:szCs w:val="24"/>
        </w:rPr>
      </w:pPr>
      <w:r>
        <w:rPr>
          <w:rFonts w:hint="eastAsia" w:cs="宋体"/>
          <w:color w:val="000000"/>
          <w:sz w:val="24"/>
          <w:szCs w:val="24"/>
        </w:rPr>
        <w:t xml:space="preserve">2.供应商通过“苏</w:t>
      </w:r>
      <w:r>
        <w:rPr>
          <w:rFonts w:hint="eastAsia" w:cs="宋体"/>
          <w:color w:val="000000"/>
          <w:sz w:val="24"/>
          <w:szCs w:val="24"/>
        </w:rPr>
        <w:t xml:space="preserve">采云</w:t>
      </w:r>
      <w:r>
        <w:rPr>
          <w:rFonts w:hint="eastAsia" w:cs="宋体"/>
          <w:color w:val="000000"/>
          <w:sz w:val="24"/>
          <w:szCs w:val="24"/>
        </w:rPr>
        <w:t xml:space="preserve">”系统在线参与单一来源采购活动。</w:t>
      </w:r>
      <w:r>
        <w:rPr>
          <w:rFonts w:hint="eastAsia" w:cs="宋体"/>
          <w:b/>
          <w:color w:val="000000"/>
          <w:sz w:val="24"/>
          <w:szCs w:val="24"/>
        </w:rPr>
        <w:t xml:space="preserve">供应商应当按照《苏</w:t>
      </w:r>
      <w:r>
        <w:rPr>
          <w:rFonts w:hint="eastAsia" w:cs="宋体"/>
          <w:b/>
          <w:color w:val="000000"/>
          <w:sz w:val="24"/>
          <w:szCs w:val="24"/>
        </w:rPr>
        <w:t xml:space="preserve">采云</w:t>
      </w:r>
      <w:r>
        <w:rPr>
          <w:rFonts w:hint="eastAsia" w:cs="宋体"/>
          <w:b/>
          <w:color w:val="000000"/>
          <w:sz w:val="24"/>
          <w:szCs w:val="24"/>
        </w:rPr>
        <w:t xml:space="preserve">系统供应商操作手册》规定在“苏</w:t>
      </w:r>
      <w:r>
        <w:rPr>
          <w:rFonts w:hint="eastAsia" w:cs="宋体"/>
          <w:b/>
          <w:color w:val="000000"/>
          <w:sz w:val="24"/>
          <w:szCs w:val="24"/>
        </w:rPr>
        <w:t xml:space="preserve">采云</w:t>
      </w:r>
      <w:r>
        <w:rPr>
          <w:rFonts w:hint="eastAsia" w:cs="宋体"/>
          <w:b/>
          <w:color w:val="000000"/>
          <w:sz w:val="24"/>
          <w:szCs w:val="24"/>
        </w:rPr>
        <w:t xml:space="preserve">”系统规定的时间内对响应文件进行解密。</w:t>
      </w:r>
      <w:r/>
    </w:p>
    <w:p>
      <w:pPr>
        <w:pStyle w:val="885"/>
        <w:ind w:firstLine="480"/>
        <w:rPr>
          <w:rFonts w:cs="宋体"/>
          <w:color w:val="000000"/>
          <w:sz w:val="24"/>
          <w:szCs w:val="24"/>
        </w:rPr>
      </w:pPr>
      <w:r>
        <w:rPr>
          <w:rFonts w:hint="eastAsia" w:cs="宋体"/>
          <w:color w:val="000000"/>
          <w:sz w:val="24"/>
          <w:szCs w:val="24"/>
        </w:rPr>
        <w:t xml:space="preserve">3.由评审小组（评审小组由相关专家及采购人代表组成）按采购文件的要求进行资格性和符合性审查。</w:t>
      </w:r>
      <w:r/>
    </w:p>
    <w:p>
      <w:pPr>
        <w:pStyle w:val="885"/>
        <w:ind w:firstLine="480"/>
        <w:rPr>
          <w:rFonts w:cs="宋体"/>
          <w:color w:val="000000"/>
          <w:sz w:val="24"/>
          <w:szCs w:val="24"/>
        </w:rPr>
      </w:pPr>
      <w:r>
        <w:rPr>
          <w:rFonts w:hint="eastAsia" w:cs="宋体"/>
          <w:color w:val="000000"/>
          <w:sz w:val="24"/>
          <w:szCs w:val="24"/>
        </w:rPr>
        <w:t xml:space="preserve">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85"/>
        <w:ind w:firstLine="480"/>
        <w:rPr>
          <w:rFonts w:cs="宋体"/>
          <w:color w:val="000000"/>
          <w:sz w:val="24"/>
          <w:szCs w:val="24"/>
        </w:rPr>
      </w:pPr>
      <w:r>
        <w:rPr>
          <w:rFonts w:hint="eastAsia" w:cs="宋体"/>
          <w:color w:val="000000"/>
          <w:sz w:val="24"/>
          <w:szCs w:val="24"/>
        </w:rPr>
        <w:t xml:space="preserve">评审小组要求供应商澄清、说明或者更正响应文件应当以书面形式做出。供应商的澄清、说明或者更正应当由其单位加盖电子公章。</w:t>
      </w:r>
      <w:r/>
    </w:p>
    <w:p>
      <w:pPr>
        <w:pStyle w:val="1310"/>
        <w:ind w:firstLine="482"/>
        <w:rPr>
          <w:rFonts w:cs="宋体"/>
          <w:b/>
          <w:color w:val="000000"/>
          <w:sz w:val="24"/>
          <w:szCs w:val="24"/>
        </w:rPr>
      </w:pPr>
      <w:r>
        <w:rPr>
          <w:rFonts w:hint="eastAsia" w:cs="宋体"/>
          <w:b/>
          <w:color w:val="000000"/>
          <w:sz w:val="24"/>
          <w:szCs w:val="24"/>
        </w:rPr>
        <w:t xml:space="preserve">本项目供应商的澄清、说明或者补正采用线上澄清：评审小组将通过“苏</w:t>
      </w:r>
      <w:r>
        <w:rPr>
          <w:rFonts w:hint="eastAsia" w:cs="宋体"/>
          <w:b/>
          <w:color w:val="000000"/>
          <w:sz w:val="24"/>
          <w:szCs w:val="24"/>
        </w:rPr>
        <w:t xml:space="preserve">采云</w:t>
      </w:r>
      <w:r>
        <w:rPr>
          <w:rFonts w:hint="eastAsia" w:cs="宋体"/>
          <w:b/>
          <w:color w:val="000000"/>
          <w:sz w:val="24"/>
          <w:szCs w:val="24"/>
        </w:rPr>
        <w:t xml:space="preserve">”系统向供应商发布“澄清要求函”，接到“澄清要求函”的供应商应当按要求在规定时间内通过“苏</w:t>
      </w:r>
      <w:r>
        <w:rPr>
          <w:rFonts w:hint="eastAsia" w:cs="宋体"/>
          <w:b/>
          <w:color w:val="000000"/>
          <w:sz w:val="24"/>
          <w:szCs w:val="24"/>
        </w:rPr>
        <w:t xml:space="preserve">采云</w:t>
      </w:r>
      <w:r>
        <w:rPr>
          <w:rFonts w:hint="eastAsia" w:cs="宋体"/>
          <w:b/>
          <w:color w:val="000000"/>
          <w:sz w:val="24"/>
          <w:szCs w:val="24"/>
        </w:rPr>
        <w:t xml:space="preserve">”系统提交“澄清响应函”并加盖CA电子公章，澄清、说明和补充的内容作为响应文件的补充部分。</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5.评审小组根据采购文件、响应文件与单一来源供应商就服务质量、技术、售后服务及价格等方面进行</w:t>
      </w:r>
      <w:r>
        <w:rPr>
          <w:rFonts w:hint="eastAsia" w:ascii="宋体" w:hAnsi="宋体" w:cs="宋体"/>
          <w:b/>
          <w:color w:val="000000"/>
          <w:sz w:val="24"/>
          <w:szCs w:val="24"/>
        </w:rPr>
        <w:t xml:space="preserve">线上</w:t>
      </w:r>
      <w:r>
        <w:rPr>
          <w:rFonts w:hint="eastAsia" w:ascii="宋体" w:hAnsi="宋体" w:cs="宋体"/>
          <w:color w:val="000000"/>
          <w:sz w:val="24"/>
          <w:szCs w:val="24"/>
        </w:rPr>
        <w:t xml:space="preserve">商谈。</w:t>
      </w:r>
      <w:r/>
    </w:p>
    <w:p>
      <w:pPr>
        <w:pStyle w:val="936"/>
        <w:ind w:left="0"/>
        <w:spacing w:line="360" w:lineRule="auto"/>
        <w:rPr>
          <w:rFonts w:ascii="宋体" w:hAnsi="宋体" w:cs="宋体"/>
          <w:b/>
          <w:color w:val="000000"/>
          <w:sz w:val="24"/>
          <w:szCs w:val="24"/>
        </w:rPr>
      </w:pPr>
      <w:r>
        <w:rPr>
          <w:rFonts w:hint="eastAsia" w:ascii="宋体" w:hAnsi="宋体" w:cs="宋体"/>
          <w:color w:val="000000"/>
          <w:sz w:val="24"/>
          <w:szCs w:val="24"/>
        </w:rPr>
        <w:t xml:space="preserve">6.评审小组与单一来源供应商</w:t>
      </w:r>
      <w:r>
        <w:rPr>
          <w:rFonts w:hint="eastAsia" w:ascii="宋体" w:hAnsi="宋体" w:cs="宋体"/>
          <w:b/>
          <w:color w:val="000000"/>
          <w:sz w:val="24"/>
          <w:szCs w:val="24"/>
        </w:rPr>
        <w:t xml:space="preserve">在线</w:t>
      </w:r>
      <w:r>
        <w:rPr>
          <w:rFonts w:hint="eastAsia" w:ascii="宋体" w:hAnsi="宋体" w:cs="宋体"/>
          <w:color w:val="000000"/>
          <w:sz w:val="24"/>
          <w:szCs w:val="24"/>
        </w:rPr>
        <w:t xml:space="preserve">商定合理的成交价格并保证采购项目质量，最终成交价格不得高于项目预算金额。</w:t>
      </w:r>
      <w:r>
        <w:rPr>
          <w:rFonts w:hint="eastAsia" w:ascii="宋体" w:hAnsi="宋体" w:cs="宋体"/>
          <w:b/>
          <w:color w:val="000000"/>
          <w:sz w:val="24"/>
          <w:szCs w:val="24"/>
        </w:rPr>
        <w:t xml:space="preserve">供应商应当在“苏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中以书面形式对采购过程中做出的承诺与澄清进行确认，并在评审小组规定的时间内完成最后报价（此处规定时间的计算以系统中的倒计时间为准，供应商应随时保持系统在线，如因供应商自身原因未在规定时间内提交最后报价的，导致的不利后果由供应商自行承担）。</w:t>
      </w:r>
      <w:r/>
    </w:p>
    <w:p>
      <w:pPr>
        <w:pStyle w:val="936"/>
        <w:ind w:left="0"/>
        <w:spacing w:line="360" w:lineRule="auto"/>
        <w:tabs>
          <w:tab w:val="left" w:pos="753" w:leader="none"/>
        </w:tabs>
        <w:rPr>
          <w:rFonts w:ascii="宋体" w:hAnsi="宋体" w:cs="宋体"/>
          <w:color w:val="000000"/>
          <w:sz w:val="24"/>
          <w:szCs w:val="24"/>
        </w:rPr>
      </w:pPr>
      <w:r>
        <w:rPr>
          <w:rFonts w:hint="eastAsia" w:ascii="宋体" w:hAnsi="宋体" w:cs="宋体"/>
          <w:color w:val="000000"/>
          <w:sz w:val="24"/>
          <w:szCs w:val="24"/>
        </w:rPr>
        <w:t xml:space="preserve">7.根据《</w:t>
      </w:r>
      <w:r>
        <w:rPr>
          <w:rFonts w:hint="eastAsia" w:ascii="宋体" w:hAnsi="宋体" w:cs="宋体"/>
          <w:color w:val="000000"/>
          <w:sz w:val="24"/>
          <w:szCs w:val="24"/>
          <w:lang w:val="en-US"/>
        </w:rPr>
        <w:t xml:space="preserve">关于推动解决政府采购异常低价问题的通知</w:t>
      </w:r>
      <w:r>
        <w:rPr>
          <w:rFonts w:hint="eastAsia" w:ascii="宋体" w:hAnsi="宋体" w:cs="宋体"/>
          <w:color w:val="000000"/>
          <w:sz w:val="24"/>
          <w:szCs w:val="24"/>
        </w:rPr>
        <w:t xml:space="preserve">》（财库〔2026〕2号）规定，评审过程中出现下列情形之一的，评审委员会应当启动异常低价投标（响应）审查程序：</w:t>
      </w:r>
      <w:r/>
    </w:p>
    <w:p>
      <w:pPr>
        <w:pStyle w:val="936"/>
        <w:ind w:left="0"/>
        <w:spacing w:line="360" w:lineRule="auto"/>
        <w:tabs>
          <w:tab w:val="left" w:pos="753" w:leader="none"/>
        </w:tabs>
        <w:rPr>
          <w:rFonts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（1）投标（响应）报价低于全部通过符合性审查供应商投标（响应）报价平均值50%的，即投标（响应）报价&lt;全部通过符合性审查供应商投标（响应）报价平均值×50%；</w:t>
      </w:r>
      <w:r/>
    </w:p>
    <w:p>
      <w:pPr>
        <w:pStyle w:val="936"/>
        <w:ind w:left="0"/>
        <w:spacing w:line="360" w:lineRule="auto"/>
        <w:tabs>
          <w:tab w:val="left" w:pos="753" w:leader="none"/>
        </w:tabs>
        <w:rPr>
          <w:rFonts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p>
    <w:p>
      <w:pPr>
        <w:pStyle w:val="936"/>
        <w:ind w:left="0"/>
        <w:spacing w:line="360" w:lineRule="auto"/>
        <w:tabs>
          <w:tab w:val="left" w:pos="753" w:leader="none"/>
        </w:tabs>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（3）投标（响应）报价低于采购项目最高限价45%的，即投标（响应）报价&lt;采购项目最高限价×45%；</w:t>
      </w:r>
      <w:r/>
    </w:p>
    <w:p>
      <w:pPr>
        <w:pStyle w:val="936"/>
        <w:ind w:left="0"/>
        <w:spacing w:line="360" w:lineRule="auto"/>
        <w:tabs>
          <w:tab w:val="left" w:pos="753" w:leader="none"/>
        </w:tabs>
        <w:rPr>
          <w:rFonts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采购人可以结合具体项目实际情况，提高上述第（1）项至第（3）项中启动异常低价投标（响应）审查的数值标准，但是最高不得超过65%。</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解释，</w:t>
      </w:r>
      <w:bookmarkStart w:id="23" w:name="OLE_LINK2"/>
      <w:r>
        <w:rPr>
          <w:rFonts w:hint="eastAsia" w:ascii="宋体" w:hAnsi="宋体" w:cs="宋体"/>
          <w:color w:val="000000"/>
          <w:sz w:val="24"/>
          <w:szCs w:val="24"/>
        </w:rPr>
        <w:t xml:space="preserve">提供项目具体成本测算等与报价合理性相关的书面说明及必要的证明材料，包括但不限于原材料成本、人工成本、制造费用等</w:t>
      </w:r>
      <w:bookmarkEnd w:id="23"/>
      <w:r>
        <w:rPr>
          <w:rFonts w:hint="eastAsia" w:ascii="宋体" w:hAnsi="宋体" w:cs="宋体"/>
          <w:color w:val="000000"/>
          <w:sz w:val="24"/>
          <w:szCs w:val="24"/>
        </w:rPr>
        <w:t xml:space="preserve">，给予相关供应商的合理时间一般不少</w:t>
      </w:r>
      <w:r>
        <w:rPr>
          <w:rFonts w:hint="eastAsia" w:ascii="宋体" w:hAnsi="宋体" w:cs="宋体"/>
          <w:color w:val="000000"/>
          <w:sz w:val="24"/>
          <w:szCs w:val="24"/>
        </w:rPr>
        <w:t xml:space="preserve">于30分钟。其中，属于第（3）项情形，供应商已随投标（响应）文件一并提交相关书面说明及必要的证明材料的，在评审现场可不再重复提交。</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6"/>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8.评审小组编写协商情况记录，并予以签字认可。</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”系统及时下载成交通知书）。</w:t>
      </w:r>
      <w:r/>
    </w:p>
    <w:p>
      <w:pPr>
        <w:ind w:left="0"/>
        <w:spacing w:line="360" w:lineRule="auto"/>
        <w:widowControl w:val="off"/>
        <w:rPr>
          <w:rFonts w:ascii="宋体" w:hAnsi="宋体" w:cs="宋体"/>
          <w:b/>
          <w:color w:val="000000"/>
          <w:sz w:val="24"/>
          <w:szCs w:val="24"/>
        </w:rPr>
      </w:pPr>
      <w:r>
        <w:rPr>
          <w:rFonts w:hint="eastAsia" w:ascii="宋体" w:hAnsi="宋体" w:cs="宋体"/>
          <w:b/>
          <w:bCs/>
          <w:color w:val="000000"/>
          <w:sz w:val="24"/>
          <w:szCs w:val="24"/>
        </w:rPr>
        <w:t xml:space="preserve">三、</w:t>
      </w:r>
      <w:r>
        <w:rPr>
          <w:rFonts w:hint="eastAsia" w:ascii="宋体" w:hAnsi="宋体" w:cs="宋体"/>
          <w:b/>
          <w:color w:val="000000"/>
          <w:sz w:val="24"/>
          <w:szCs w:val="24"/>
        </w:rPr>
        <w:t xml:space="preserve">单一来源成交原则：</w:t>
      </w:r>
      <w:r/>
    </w:p>
    <w:p>
      <w:pPr>
        <w:ind w:left="0"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评审小组根据单一来源采购响应单位提供的单一来源采购响应文件对服务质量、技术、售后服务及价格等方面的商谈进行评审，且单一来源采购响应单位的报价不超过采购单位预算价格，最终由评审小组确认并根据单一来源成交原则确定成交供应商。</w:t>
      </w:r>
      <w:r/>
    </w:p>
    <w:p>
      <w:pPr>
        <w:ind w:left="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四、质疑：</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答复。</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2.本次采购文件要求供应商在法定质疑期内一次性提出针对同一采购程序环节的质疑。</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（1）供应商的姓名或者名称（以提供的营业执照副本复印件为准）、地址、邮编、联系人及联系电话；</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（4）事实依据；</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（5）必要的法律依据；</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rPr>
        <w:t xml:space="preserve">授权委托书</w:t>
      </w:r>
      <w:r>
        <w:rPr>
          <w:rFonts w:hint="eastAsia" w:ascii="宋体" w:hAnsi="宋体" w:cs="宋体"/>
          <w:color w:val="000000"/>
          <w:sz w:val="24"/>
          <w:szCs w:val="24"/>
        </w:rPr>
        <w:t xml:space="preserve">上应当载明代理人的姓名或者名称、代理事项、具体权限、期限和相关事项。</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并将合法获取采购文件的证明材料</w:t>
      </w:r>
      <w:r>
        <w:rPr>
          <w:rFonts w:hint="eastAsia" w:ascii="宋体" w:hAnsi="宋体" w:cs="宋体"/>
          <w:b/>
          <w:color w:val="000000"/>
          <w:sz w:val="24"/>
          <w:szCs w:val="24"/>
        </w:rPr>
        <w:t xml:space="preserve">（即《供应商参加投标确认函》）</w:t>
      </w:r>
      <w:r>
        <w:rPr>
          <w:rFonts w:hint="eastAsia" w:ascii="宋体" w:hAnsi="宋体" w:cs="宋体"/>
          <w:color w:val="000000"/>
          <w:sz w:val="24"/>
          <w:szCs w:val="24"/>
        </w:rPr>
        <w:t xml:space="preserve">与质疑</w:t>
      </w:r>
      <w:r>
        <w:rPr>
          <w:rFonts w:hint="eastAsia" w:ascii="宋体" w:hAnsi="宋体" w:cs="宋体"/>
          <w:color w:val="000000"/>
          <w:sz w:val="24"/>
          <w:szCs w:val="24"/>
        </w:rPr>
        <w:t xml:space="preserve">函一起</w:t>
      </w:r>
      <w:r>
        <w:rPr>
          <w:rFonts w:hint="eastAsia" w:ascii="宋体" w:hAnsi="宋体" w:cs="宋体"/>
          <w:color w:val="000000"/>
          <w:sz w:val="24"/>
          <w:szCs w:val="24"/>
        </w:rPr>
        <w:t xml:space="preserve">递交，否则不予受理。</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5.接收质疑函的方式：书面形式（当场送达或邮寄方式）</w:t>
      </w:r>
      <w:r/>
    </w:p>
    <w:p>
      <w:pPr>
        <w:pStyle w:val="885"/>
        <w:ind w:firstLine="480"/>
        <w:rPr>
          <w:rFonts w:cs="宋体"/>
          <w:color w:val="000000"/>
          <w:sz w:val="24"/>
          <w:szCs w:val="24"/>
        </w:rPr>
      </w:pPr>
      <w:r>
        <w:rPr>
          <w:rFonts w:hint="eastAsia" w:cs="宋体"/>
          <w:color w:val="000000"/>
          <w:sz w:val="24"/>
          <w:szCs w:val="24"/>
        </w:rPr>
        <w:t xml:space="preserve">质疑联系人：</w:t>
      </w:r>
      <w:r>
        <w:rPr>
          <w:rFonts w:hint="eastAsia" w:cs="宋体"/>
          <w:color w:val="000000"/>
          <w:sz w:val="24"/>
          <w:szCs w:val="24"/>
        </w:rPr>
        <w:t xml:space="preserve">葛雪晴</w:t>
      </w:r>
      <w:r/>
    </w:p>
    <w:p>
      <w:pPr>
        <w:pStyle w:val="885"/>
        <w:ind w:firstLine="480"/>
        <w:rPr>
          <w:rFonts w:cs="宋体"/>
          <w:color w:val="000000"/>
          <w:sz w:val="24"/>
          <w:szCs w:val="24"/>
        </w:rPr>
      </w:pPr>
      <w:r>
        <w:rPr>
          <w:rFonts w:hint="eastAsia" w:cs="宋体"/>
          <w:color w:val="000000"/>
          <w:sz w:val="24"/>
          <w:szCs w:val="24"/>
        </w:rPr>
        <w:t xml:space="preserve">联系电话：</w:t>
      </w:r>
      <w:r>
        <w:rPr>
          <w:rFonts w:hint="eastAsia" w:cs="宋体"/>
          <w:color w:val="000000"/>
          <w:sz w:val="24"/>
          <w:szCs w:val="24"/>
        </w:rPr>
        <w:t xml:space="preserve">15152122921</w:t>
      </w:r>
      <w:r/>
    </w:p>
    <w:p>
      <w:pPr>
        <w:pStyle w:val="885"/>
        <w:ind w:firstLine="480"/>
        <w:rPr>
          <w:rFonts w:cs="宋体"/>
          <w:b/>
          <w:color w:val="000000"/>
          <w:sz w:val="24"/>
          <w:szCs w:val="24"/>
        </w:rPr>
      </w:pPr>
      <w:r>
        <w:rPr>
          <w:rFonts w:hint="eastAsia" w:cs="宋体"/>
          <w:color w:val="000000"/>
          <w:sz w:val="24"/>
          <w:szCs w:val="24"/>
        </w:rPr>
        <w:t xml:space="preserve">联系地址：</w:t>
      </w:r>
      <w:r>
        <w:rPr>
          <w:rFonts w:hint="eastAsia"/>
          <w:bCs/>
          <w:color w:val="000000"/>
          <w:sz w:val="24"/>
        </w:rPr>
        <w:t xml:space="preserve">苏州市姑苏区</w:t>
      </w:r>
      <w:r>
        <w:rPr>
          <w:rFonts w:hint="eastAsia"/>
          <w:bCs/>
          <w:color w:val="000000"/>
          <w:sz w:val="24"/>
        </w:rPr>
        <w:t xml:space="preserve">络香路</w:t>
      </w:r>
      <w:r>
        <w:rPr>
          <w:rFonts w:hint="eastAsia"/>
          <w:bCs/>
          <w:color w:val="000000"/>
          <w:sz w:val="24"/>
        </w:rPr>
        <w:t xml:space="preserve">2号星辉1976产业园2号楼</w:t>
      </w:r>
      <w:r>
        <w:rPr>
          <w:rFonts w:hint="eastAsia"/>
          <w:bCs/>
          <w:color w:val="000000"/>
          <w:sz w:val="24"/>
        </w:rPr>
        <w:t xml:space="preserve">2028室</w:t>
      </w:r>
      <w:r>
        <w:rPr>
          <w:rFonts w:hint="eastAsia" w:cs="宋体"/>
          <w:color w:val="000000"/>
          <w:sz w:val="24"/>
          <w:szCs w:val="24"/>
        </w:rPr>
        <w:t xml:space="preserve">。</w:t>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五、出现下列情形之一的，将终止单一来源采购活动：</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1.情况变化，不再符合规定的单一来源采购方式适用情形的；</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3.响应报价超过采购预算的。</w:t>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六、响应文件有效期：</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响应文件有效期为响应文件递交截止之日九十天（日历天）。</w:t>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七、保证金：</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根据《江苏省财政厅关于做好政府采购支持企业发展有关事项的通知》（</w:t>
      </w:r>
      <w:r>
        <w:rPr>
          <w:rFonts w:hint="eastAsia" w:ascii="宋体" w:hAnsi="宋体" w:cs="宋体"/>
          <w:color w:val="000000"/>
          <w:sz w:val="24"/>
          <w:szCs w:val="24"/>
        </w:rPr>
        <w:t xml:space="preserve">苏财购【2020】</w:t>
      </w:r>
      <w:r>
        <w:rPr>
          <w:rFonts w:hint="eastAsia" w:ascii="宋体" w:hAnsi="宋体" w:cs="宋体"/>
          <w:color w:val="000000"/>
          <w:sz w:val="24"/>
          <w:szCs w:val="24"/>
        </w:rPr>
        <w:t xml:space="preserve">52号）相关规定，本项目不收取保证金。</w:t>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八、履约保证金：</w:t>
      </w:r>
      <w:r/>
    </w:p>
    <w:p>
      <w:pPr>
        <w:ind w:left="0"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本项目不收取履约保证金。</w:t>
      </w:r>
      <w:r/>
    </w:p>
    <w:p>
      <w:pPr>
        <w:ind w:left="0"/>
        <w:spacing w:line="360" w:lineRule="auto"/>
        <w:rPr>
          <w:rFonts w:ascii="宋体" w:hAnsi="宋体" w:cs="宋体"/>
          <w:b/>
          <w:color w:val="000000"/>
          <w:sz w:val="24"/>
          <w:szCs w:val="24"/>
        </w:rPr>
      </w:pPr>
      <w:r>
        <w:rPr>
          <w:rFonts w:hint="eastAsia" w:ascii="宋体" w:hAnsi="宋体" w:cs="宋体"/>
          <w:b/>
          <w:color w:val="000000"/>
          <w:sz w:val="24"/>
          <w:szCs w:val="24"/>
        </w:rPr>
        <w:t xml:space="preserve">九、成交服务费：</w:t>
      </w:r>
      <w:r/>
    </w:p>
    <w:p>
      <w:pPr>
        <w:pStyle w:val="885"/>
        <w:ind w:firstLine="480"/>
        <w:rPr>
          <w:rFonts w:cs="宋体"/>
          <w:color w:val="000000"/>
          <w:sz w:val="24"/>
          <w:szCs w:val="24"/>
        </w:rPr>
      </w:pPr>
      <w:r>
        <w:rPr>
          <w:rFonts w:hint="eastAsia" w:cs="宋体"/>
          <w:color w:val="000000"/>
          <w:sz w:val="24"/>
          <w:szCs w:val="24"/>
        </w:rPr>
        <w:t xml:space="preserve">成交单位须</w:t>
      </w:r>
      <w:r>
        <w:rPr>
          <w:rFonts w:hint="eastAsia" w:cs="宋体"/>
          <w:color w:val="000000"/>
          <w:sz w:val="24"/>
          <w:szCs w:val="24"/>
          <w:lang w:val="zh-CN"/>
        </w:rPr>
        <w:t xml:space="preserve">以项目预算金额作为代理服务费的计算基数，按照以下差额定率累进法计算方法确定政府采购代理服务费金额：</w:t>
      </w:r>
      <w:r/>
    </w:p>
    <w:p>
      <w:pPr>
        <w:pStyle w:val="885"/>
        <w:ind w:firstLine="480"/>
        <w:rPr>
          <w:rFonts w:cs="宋体"/>
          <w:color w:val="000000"/>
          <w:sz w:val="24"/>
          <w:szCs w:val="24"/>
          <w:lang w:val="zh-CN"/>
        </w:rPr>
      </w:pPr>
      <w:r>
        <w:rPr>
          <w:rFonts w:hint="eastAsia" w:cs="宋体"/>
          <w:color w:val="000000"/>
          <w:sz w:val="24"/>
          <w:szCs w:val="24"/>
          <w:lang w:val="zh-CN"/>
        </w:rPr>
        <w:t xml:space="preserve">预算金额：100万元以下部分按预算金额的1.5%收取；</w:t>
      </w:r>
      <w:r/>
    </w:p>
    <w:p>
      <w:pPr>
        <w:pStyle w:val="885"/>
        <w:ind w:firstLine="480"/>
        <w:rPr>
          <w:rFonts w:cs="宋体"/>
          <w:color w:val="000000"/>
          <w:sz w:val="24"/>
          <w:szCs w:val="24"/>
          <w:lang w:val="zh-CN"/>
        </w:rPr>
      </w:pPr>
      <w:r>
        <w:rPr>
          <w:rFonts w:hint="eastAsia" w:cs="宋体"/>
          <w:color w:val="000000"/>
          <w:sz w:val="24"/>
          <w:szCs w:val="24"/>
          <w:lang w:val="zh-CN"/>
        </w:rPr>
        <w:t xml:space="preserve">预算金额：100万元（含）~500万元以下部分按预算金额的1.1%收取；</w:t>
      </w:r>
      <w:r/>
    </w:p>
    <w:p>
      <w:pPr>
        <w:pStyle w:val="885"/>
        <w:ind w:firstLine="480"/>
        <w:rPr>
          <w:rFonts w:cs="宋体"/>
          <w:color w:val="000000"/>
          <w:sz w:val="24"/>
          <w:szCs w:val="24"/>
          <w:lang w:val="zh-CN"/>
        </w:rPr>
      </w:pPr>
      <w:r>
        <w:rPr>
          <w:rFonts w:hint="eastAsia" w:cs="宋体"/>
          <w:color w:val="000000"/>
          <w:sz w:val="24"/>
          <w:szCs w:val="24"/>
          <w:lang w:val="zh-CN"/>
        </w:rPr>
        <w:t xml:space="preserve">预算金额：500万元（含）~1000万元以下部分按预算金额的0.8%收取；</w:t>
      </w:r>
      <w:r/>
    </w:p>
    <w:p>
      <w:pPr>
        <w:pStyle w:val="885"/>
        <w:ind w:firstLine="480"/>
        <w:rPr>
          <w:rFonts w:cs="宋体"/>
          <w:color w:val="000000"/>
          <w:sz w:val="24"/>
          <w:szCs w:val="24"/>
          <w:lang w:val="zh-CN"/>
        </w:rPr>
      </w:pPr>
      <w:r>
        <w:rPr>
          <w:rFonts w:hint="eastAsia" w:cs="宋体"/>
          <w:color w:val="000000"/>
          <w:sz w:val="24"/>
          <w:szCs w:val="24"/>
          <w:lang w:val="zh-CN"/>
        </w:rPr>
        <w:t xml:space="preserve">预算金额：1000万元（含）~5000万元以下部分按预算金额的0.5%收取；</w:t>
      </w:r>
      <w:r/>
    </w:p>
    <w:p>
      <w:pPr>
        <w:pStyle w:val="885"/>
        <w:ind w:firstLine="480"/>
        <w:rPr>
          <w:rFonts w:cs="宋体"/>
          <w:color w:val="000000"/>
          <w:sz w:val="24"/>
          <w:szCs w:val="24"/>
          <w:lang w:val="zh-CN"/>
        </w:rPr>
      </w:pPr>
      <w:r>
        <w:rPr>
          <w:rFonts w:hint="eastAsia" w:cs="宋体"/>
          <w:color w:val="000000"/>
          <w:sz w:val="24"/>
          <w:szCs w:val="24"/>
          <w:lang w:val="zh-CN"/>
        </w:rPr>
        <w:t xml:space="preserve">预算金额：5000万元（含）以上部分按预算金额的0.25%收取；</w:t>
      </w:r>
      <w:r/>
    </w:p>
    <w:p>
      <w:pPr>
        <w:pStyle w:val="885"/>
        <w:ind w:firstLine="480"/>
        <w:rPr>
          <w:rFonts w:cs="宋体"/>
          <w:color w:val="000000"/>
          <w:sz w:val="24"/>
          <w:szCs w:val="24"/>
          <w:lang w:val="zh-CN"/>
        </w:rPr>
      </w:pPr>
      <w:r>
        <w:rPr>
          <w:rFonts w:hint="eastAsia" w:cs="宋体"/>
          <w:color w:val="000000"/>
          <w:sz w:val="24"/>
          <w:szCs w:val="24"/>
          <w:lang w:val="zh-CN"/>
        </w:rPr>
        <w:t xml:space="preserve">领取成交通知书时向</w:t>
      </w:r>
      <w:r>
        <w:rPr>
          <w:rFonts w:hint="eastAsia" w:cs="宋体"/>
          <w:color w:val="000000"/>
          <w:sz w:val="24"/>
          <w:szCs w:val="24"/>
        </w:rPr>
        <w:t xml:space="preserve">采购</w:t>
      </w:r>
      <w:r>
        <w:rPr>
          <w:rFonts w:hint="eastAsia" w:cs="宋体"/>
          <w:color w:val="000000"/>
          <w:sz w:val="24"/>
          <w:szCs w:val="24"/>
          <w:lang w:val="zh-CN"/>
        </w:rPr>
        <w:t xml:space="preserve">代理机构一次性付清。</w:t>
      </w:r>
      <w:r/>
    </w:p>
    <w:p>
      <w:pPr>
        <w:pStyle w:val="885"/>
        <w:ind w:firstLine="480"/>
        <w:rPr>
          <w:rFonts w:cs="宋体"/>
          <w:color w:val="000000"/>
          <w:sz w:val="24"/>
          <w:szCs w:val="24"/>
        </w:rPr>
      </w:pPr>
      <w:r>
        <w:rPr>
          <w:rFonts w:hint="eastAsia" w:cs="宋体"/>
          <w:color w:val="000000"/>
          <w:sz w:val="24"/>
          <w:szCs w:val="24"/>
        </w:rPr>
        <w:t xml:space="preserve">本项目</w:t>
      </w:r>
      <w:bookmarkStart w:id="24" w:name="OLE_LINK1"/>
      <w:r>
        <w:rPr>
          <w:rFonts w:hint="eastAsia" w:cs="宋体"/>
          <w:color w:val="000000"/>
          <w:sz w:val="24"/>
          <w:szCs w:val="24"/>
        </w:rPr>
        <w:t xml:space="preserve">成交服务费</w:t>
      </w:r>
      <w:bookmarkEnd w:id="24"/>
      <w:r>
        <w:rPr>
          <w:rFonts w:hint="eastAsia" w:cs="宋体"/>
          <w:color w:val="000000"/>
          <w:sz w:val="24"/>
          <w:szCs w:val="24"/>
        </w:rPr>
        <w:t xml:space="preserve">为人民币</w:t>
      </w:r>
      <w:r>
        <w:rPr>
          <w:rFonts w:hint="eastAsia" w:cs="宋体"/>
          <w:color w:val="000000"/>
          <w:sz w:val="24"/>
          <w:szCs w:val="24"/>
        </w:rPr>
        <w:t xml:space="preserve">肆</w:t>
      </w:r>
      <w:r>
        <w:rPr>
          <w:rFonts w:hint="eastAsia" w:cs="宋体"/>
          <w:color w:val="000000"/>
          <w:sz w:val="24"/>
          <w:szCs w:val="24"/>
        </w:rPr>
        <w:t xml:space="preserve">万</w:t>
      </w:r>
      <w:r>
        <w:rPr>
          <w:rFonts w:hint="eastAsia" w:cs="宋体"/>
          <w:color w:val="000000"/>
          <w:sz w:val="24"/>
          <w:szCs w:val="24"/>
        </w:rPr>
        <w:t xml:space="preserve">伍</w:t>
      </w:r>
      <w:r>
        <w:rPr>
          <w:rFonts w:hint="eastAsia" w:cs="宋体"/>
          <w:color w:val="000000"/>
          <w:sz w:val="24"/>
          <w:szCs w:val="24"/>
        </w:rPr>
        <w:t xml:space="preserve">仟</w:t>
      </w:r>
      <w:r>
        <w:rPr>
          <w:rFonts w:hint="eastAsia" w:cs="宋体"/>
          <w:color w:val="000000"/>
          <w:sz w:val="24"/>
          <w:szCs w:val="24"/>
        </w:rPr>
        <w:t xml:space="preserve">捌</w:t>
      </w:r>
      <w:r>
        <w:rPr>
          <w:rFonts w:hint="eastAsia" w:cs="宋体"/>
          <w:color w:val="000000"/>
          <w:sz w:val="24"/>
          <w:szCs w:val="24"/>
        </w:rPr>
        <w:t xml:space="preserve">佰</w:t>
      </w:r>
      <w:r>
        <w:rPr>
          <w:rFonts w:hint="eastAsia" w:cs="宋体"/>
          <w:color w:val="000000"/>
          <w:sz w:val="24"/>
          <w:szCs w:val="24"/>
        </w:rPr>
        <w:t xml:space="preserve">元整（￥</w:t>
      </w:r>
      <w:r>
        <w:rPr>
          <w:rFonts w:hint="eastAsia" w:cs="宋体"/>
          <w:color w:val="000000"/>
          <w:sz w:val="24"/>
          <w:szCs w:val="24"/>
        </w:rPr>
        <w:t xml:space="preserve">458</w:t>
      </w:r>
      <w:r>
        <w:rPr>
          <w:rFonts w:hint="eastAsia" w:cs="宋体"/>
          <w:color w:val="000000"/>
          <w:sz w:val="24"/>
          <w:szCs w:val="24"/>
        </w:rPr>
        <w:t xml:space="preserve">00.00），含税。</w:t>
      </w:r>
      <w:r/>
    </w:p>
    <w:p>
      <w:pPr>
        <w:pStyle w:val="885"/>
        <w:ind w:firstLine="0"/>
        <w:rPr>
          <w:rFonts w:cs="宋体"/>
          <w:b/>
          <w:color w:val="000000"/>
          <w:sz w:val="24"/>
          <w:szCs w:val="24"/>
        </w:rPr>
      </w:pPr>
      <w:r>
        <w:rPr>
          <w:rFonts w:hint="eastAsia" w:cs="宋体"/>
          <w:b/>
          <w:color w:val="000000"/>
          <w:sz w:val="24"/>
          <w:szCs w:val="24"/>
        </w:rPr>
        <w:t xml:space="preserve">十</w:t>
      </w:r>
      <w:r>
        <w:rPr>
          <w:rFonts w:hint="eastAsia" w:cs="宋体"/>
          <w:b/>
          <w:color w:val="000000"/>
          <w:sz w:val="24"/>
          <w:szCs w:val="24"/>
        </w:rPr>
        <w:t xml:space="preserve">、</w:t>
      </w:r>
      <w:r>
        <w:rPr>
          <w:rFonts w:hint="eastAsia" w:cs="宋体"/>
          <w:b/>
          <w:color w:val="000000"/>
          <w:sz w:val="24"/>
          <w:szCs w:val="24"/>
        </w:rPr>
        <w:t xml:space="preserve">二次报价：</w:t>
      </w:r>
      <w:r/>
    </w:p>
    <w:p>
      <w:pPr>
        <w:pStyle w:val="885"/>
        <w:ind w:firstLine="480"/>
        <w:rPr>
          <w:rFonts w:cs="宋体"/>
          <w:b/>
          <w:color w:val="000000"/>
          <w:sz w:val="24"/>
          <w:szCs w:val="24"/>
        </w:rPr>
      </w:pPr>
      <w:r>
        <w:rPr>
          <w:rFonts w:hint="eastAsia" w:cs="宋体"/>
          <w:color w:val="000000"/>
          <w:sz w:val="24"/>
          <w:szCs w:val="24"/>
        </w:rPr>
        <w:t xml:space="preserve">本</w:t>
      </w:r>
      <w:r>
        <w:rPr>
          <w:rFonts w:hint="eastAsia" w:cs="宋体"/>
          <w:color w:val="000000"/>
          <w:sz w:val="24"/>
          <w:szCs w:val="24"/>
        </w:rPr>
        <w:t xml:space="preserve">项目</w:t>
      </w:r>
      <w:r>
        <w:rPr>
          <w:rFonts w:hint="eastAsia" w:cs="宋体"/>
          <w:color w:val="000000"/>
          <w:sz w:val="24"/>
          <w:szCs w:val="24"/>
        </w:rPr>
        <w:t xml:space="preserve">允许二次报价，以第二次报价为最终报价。评审小组将在“苏</w:t>
      </w:r>
      <w:r>
        <w:rPr>
          <w:rFonts w:hint="eastAsia" w:cs="宋体"/>
          <w:color w:val="000000"/>
          <w:sz w:val="24"/>
          <w:szCs w:val="24"/>
        </w:rPr>
        <w:t xml:space="preserve">采云</w:t>
      </w:r>
      <w:r>
        <w:rPr>
          <w:rFonts w:hint="eastAsia" w:cs="宋体"/>
          <w:color w:val="000000"/>
          <w:sz w:val="24"/>
          <w:szCs w:val="24"/>
        </w:rPr>
        <w:t xml:space="preserve">”系统向供应商发布“最后报价要求函”及最后报价格式表，要求供应商在规定时间内提交最后报价。供应商未在评审小组规定的时间内在“苏</w:t>
      </w:r>
      <w:r>
        <w:rPr>
          <w:rFonts w:hint="eastAsia" w:cs="宋体"/>
          <w:color w:val="000000"/>
          <w:sz w:val="24"/>
          <w:szCs w:val="24"/>
        </w:rPr>
        <w:t xml:space="preserve">采云</w:t>
      </w:r>
      <w:r>
        <w:rPr>
          <w:rFonts w:hint="eastAsia" w:cs="宋体"/>
          <w:color w:val="000000"/>
          <w:sz w:val="24"/>
          <w:szCs w:val="24"/>
        </w:rPr>
        <w:t xml:space="preserve">”系统中提交最后报价的视为放弃响应，最后报价格式表须加盖CA电子公章,否则视为未提交最后报价。</w:t>
      </w:r>
      <w:r/>
    </w:p>
    <w:p>
      <w:pPr>
        <w:pStyle w:val="885"/>
        <w:ind w:firstLine="0"/>
        <w:rPr>
          <w:rFonts w:cs="宋体"/>
          <w:color w:val="000000"/>
          <w:sz w:val="24"/>
          <w:szCs w:val="24"/>
        </w:rPr>
      </w:pPr>
      <w:r>
        <w:rPr>
          <w:rFonts w:hint="eastAsia" w:cs="宋体"/>
          <w:b/>
          <w:color w:val="000000"/>
          <w:sz w:val="24"/>
          <w:szCs w:val="24"/>
        </w:rPr>
        <w:t xml:space="preserve">十</w:t>
      </w:r>
      <w:r>
        <w:rPr>
          <w:rFonts w:hint="eastAsia" w:cs="宋体"/>
          <w:b/>
          <w:color w:val="000000"/>
          <w:sz w:val="24"/>
          <w:szCs w:val="24"/>
        </w:rPr>
        <w:t xml:space="preserve">一</w:t>
      </w:r>
      <w:r>
        <w:rPr>
          <w:rFonts w:hint="eastAsia" w:cs="宋体"/>
          <w:b/>
          <w:color w:val="000000"/>
          <w:sz w:val="24"/>
          <w:szCs w:val="24"/>
        </w:rPr>
        <w:t xml:space="preserve">、</w:t>
      </w:r>
      <w:r>
        <w:rPr>
          <w:rFonts w:hint="eastAsia" w:cs="宋体"/>
          <w:b/>
          <w:color w:val="000000"/>
          <w:sz w:val="24"/>
          <w:szCs w:val="24"/>
        </w:rPr>
        <w:t xml:space="preserve">协商说明：</w:t>
      </w:r>
      <w:r/>
    </w:p>
    <w:p>
      <w:pPr>
        <w:pStyle w:val="885"/>
        <w:ind w:firstLine="480"/>
        <w:rPr>
          <w:rFonts w:cs="宋体"/>
          <w:color w:val="000000"/>
          <w:sz w:val="24"/>
          <w:szCs w:val="24"/>
        </w:rPr>
      </w:pPr>
      <w:r>
        <w:rPr>
          <w:rFonts w:hint="eastAsia" w:cs="宋体"/>
          <w:color w:val="000000"/>
          <w:sz w:val="24"/>
          <w:szCs w:val="24"/>
        </w:rPr>
        <w:t xml:space="preserve">1.不符合供应商资格要求的响应文件将被认定为无效响应；</w:t>
      </w:r>
      <w:r/>
    </w:p>
    <w:p>
      <w:pPr>
        <w:pStyle w:val="885"/>
        <w:ind w:firstLine="480"/>
        <w:rPr>
          <w:rFonts w:cs="宋体"/>
          <w:color w:val="000000"/>
          <w:sz w:val="24"/>
          <w:szCs w:val="24"/>
        </w:rPr>
      </w:pPr>
      <w:r>
        <w:rPr>
          <w:rFonts w:hint="eastAsia" w:cs="宋体"/>
          <w:color w:val="000000"/>
          <w:sz w:val="24"/>
          <w:szCs w:val="24"/>
        </w:rPr>
        <w:t xml:space="preserve">2.最终报价超过采购预算或最高限价的不能成交；</w:t>
      </w:r>
      <w:r/>
    </w:p>
    <w:p>
      <w:pPr>
        <w:pStyle w:val="885"/>
        <w:ind w:firstLine="480"/>
        <w:rPr>
          <w:rFonts w:cs="宋体"/>
          <w:color w:val="000000"/>
          <w:sz w:val="24"/>
          <w:szCs w:val="24"/>
        </w:rPr>
      </w:pPr>
      <w:r>
        <w:rPr>
          <w:rFonts w:hint="eastAsia" w:cs="宋体"/>
          <w:color w:val="000000"/>
          <w:sz w:val="24"/>
          <w:szCs w:val="24"/>
        </w:rPr>
        <w:t xml:space="preserve">3.</w:t>
      </w:r>
      <w:r>
        <w:rPr>
          <w:rFonts w:hint="eastAsia" w:cs="宋体"/>
          <w:color w:val="000000"/>
          <w:sz w:val="24"/>
          <w:szCs w:val="24"/>
        </w:rPr>
        <w:t xml:space="preserve">不</w:t>
      </w:r>
      <w:r>
        <w:rPr>
          <w:rFonts w:hint="eastAsia" w:cs="宋体"/>
          <w:color w:val="000000"/>
          <w:sz w:val="24"/>
          <w:szCs w:val="24"/>
        </w:rPr>
        <w:t xml:space="preserve">实质性响应采购文件的不能成交。</w:t>
      </w:r>
      <w:r/>
    </w:p>
    <w:p>
      <w:pPr>
        <w:pStyle w:val="689"/>
        <w:ind w:left="0" w:firstLine="0"/>
        <w:jc w:val="center"/>
        <w:rPr>
          <w:rFonts w:ascii="宋体" w:hAnsi="宋体" w:cs="宋体"/>
          <w:b/>
          <w:color w:val="000000"/>
          <w:sz w:val="24"/>
          <w:szCs w:val="24"/>
        </w:rPr>
      </w:pPr>
      <w:r/>
      <w:bookmarkStart w:id="25" w:name="_Toc62806714"/>
      <w:r/>
      <w:bookmarkStart w:id="26" w:name="_Toc57376409"/>
      <w:r/>
      <w:bookmarkStart w:id="27" w:name="_Toc58248883"/>
      <w:r/>
      <w:bookmarkStart w:id="28" w:name="_Toc5111"/>
      <w:r/>
      <w:bookmarkStart w:id="29" w:name="_Toc12719"/>
      <w:r/>
      <w:bookmarkStart w:id="30" w:name="_Toc11789"/>
      <w:r/>
      <w:bookmarkStart w:id="31" w:name="_Toc103590239"/>
      <w:r/>
      <w:bookmarkStart w:id="32" w:name="_Toc65658044"/>
      <w:r/>
      <w:bookmarkStart w:id="33" w:name="_Hlk55741158"/>
      <w:r/>
      <w:bookmarkEnd w:id="16"/>
      <w:r/>
      <w:bookmarkEnd w:id="17"/>
      <w:r/>
      <w:bookmarkEnd w:id="18"/>
      <w:r/>
      <w:bookmarkEnd w:id="19"/>
      <w:r/>
      <w:bookmarkEnd w:id="20"/>
      <w:r/>
      <w:bookmarkEnd w:id="21"/>
      <w:r/>
      <w:bookmarkEnd w:id="22"/>
      <w:r>
        <w:rPr>
          <w:rFonts w:hint="eastAsia" w:ascii="宋体" w:hAnsi="宋体" w:cs="宋体"/>
          <w:b/>
          <w:color w:val="000000"/>
          <w:sz w:val="24"/>
          <w:szCs w:val="24"/>
        </w:rPr>
        <w:br w:type="page" w:clear="all"/>
      </w:r>
      <w:r>
        <w:rPr>
          <w:rFonts w:hint="eastAsia" w:ascii="宋体" w:hAnsi="宋体" w:cs="宋体"/>
          <w:b/>
          <w:color w:val="000000"/>
          <w:sz w:val="32"/>
          <w:szCs w:val="24"/>
        </w:rPr>
        <w:t xml:space="preserve">第三章 </w:t>
      </w:r>
      <w:bookmarkStart w:id="34" w:name="合同的特殊条款"/>
      <w:r/>
      <w:bookmarkEnd w:id="25"/>
      <w:r/>
      <w:bookmarkEnd w:id="26"/>
      <w:r/>
      <w:bookmarkEnd w:id="27"/>
      <w:r/>
      <w:bookmarkEnd w:id="28"/>
      <w:r/>
      <w:bookmarkEnd w:id="29"/>
      <w:r/>
      <w:bookmarkEnd w:id="30"/>
      <w:r/>
      <w:bookmarkEnd w:id="34"/>
      <w:r>
        <w:rPr>
          <w:rFonts w:hint="eastAsia" w:ascii="宋体" w:hAnsi="宋体" w:cs="宋体"/>
          <w:b/>
          <w:color w:val="000000"/>
          <w:sz w:val="32"/>
          <w:szCs w:val="24"/>
        </w:rPr>
        <w:t xml:space="preserve">响应文件格式</w:t>
      </w:r>
      <w:bookmarkEnd w:id="31"/>
      <w:r/>
      <w:bookmarkEnd w:id="32"/>
      <w:r/>
      <w:bookmarkEnd w:id="33"/>
      <w:r/>
    </w:p>
    <w:p>
      <w:pPr>
        <w:ind w:left="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说明：</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rPr>
          <w:rFonts w:ascii="宋体" w:hAnsi="宋体" w:cs="宋体"/>
          <w:b/>
          <w:color w:val="000000"/>
          <w:sz w:val="24"/>
          <w:szCs w:val="24"/>
        </w:rPr>
        <w:outlineLvl w:val="0"/>
      </w:pPr>
      <w:r/>
      <w:bookmarkStart w:id="35" w:name="_Toc17036"/>
      <w:r/>
      <w:bookmarkStart w:id="36" w:name="_Toc3821"/>
      <w:r/>
      <w:bookmarkStart w:id="37" w:name="_Toc103590240"/>
      <w:r/>
      <w:bookmarkStart w:id="38" w:name="_Toc92892989"/>
      <w:r>
        <w:rPr>
          <w:rFonts w:hint="eastAsia" w:ascii="宋体" w:hAnsi="宋体" w:cs="宋体"/>
          <w:b/>
          <w:color w:val="000000"/>
          <w:sz w:val="24"/>
          <w:szCs w:val="24"/>
        </w:rPr>
        <w:br w:type="page" w:clear="all"/>
      </w:r>
      <w:bookmarkStart w:id="39" w:name="_Toc92892991"/>
      <w:r/>
      <w:bookmarkStart w:id="40" w:name="_Toc103590242"/>
      <w:r>
        <w:rPr>
          <w:rFonts w:hint="eastAsia" w:ascii="宋体" w:hAnsi="宋体" w:cs="宋体"/>
          <w:b/>
          <w:color w:val="000000"/>
          <w:sz w:val="24"/>
          <w:szCs w:val="24"/>
        </w:rPr>
        <w:t xml:space="preserve">附件1.</w:t>
      </w:r>
      <w:bookmarkEnd w:id="39"/>
      <w:r/>
      <w:bookmarkEnd w:id="40"/>
      <w:r>
        <w:rPr>
          <w:rFonts w:hint="eastAsia" w:ascii="宋体" w:hAnsi="宋体" w:cs="宋体"/>
          <w:b/>
          <w:color w:val="000000"/>
          <w:sz w:val="24"/>
          <w:szCs w:val="24"/>
        </w:rPr>
        <w:t xml:space="preserve">开标一览表</w:t>
      </w:r>
      <w:r/>
    </w:p>
    <w:p>
      <w:pPr>
        <w:pStyle w:val="1308"/>
        <w:rPr>
          <w:rFonts w:cs="宋体"/>
          <w:color w:val="000000"/>
          <w:sz w:val="24"/>
        </w:rPr>
      </w:pPr>
      <w:r>
        <w:rPr>
          <w:rFonts w:cs="宋体"/>
          <w:color w:val="000000"/>
          <w:sz w:val="24"/>
        </w:rPr>
      </w:r>
      <w:r/>
    </w:p>
    <w:p>
      <w:pPr>
        <w:pStyle w:val="1308"/>
        <w:rPr>
          <w:rFonts w:cs="宋体"/>
          <w:color w:val="000000"/>
          <w:sz w:val="24"/>
        </w:rPr>
      </w:pPr>
      <w:r>
        <w:rPr>
          <w:rFonts w:hint="eastAsia" w:cs="宋体"/>
          <w:color w:val="000000"/>
          <w:sz w:val="24"/>
        </w:rPr>
        <w:t xml:space="preserve">开标一览表（总报价）</w:t>
      </w:r>
      <w:r/>
    </w:p>
    <w:p>
      <w:pPr>
        <w:pStyle w:val="1308"/>
        <w:rPr>
          <w:rFonts w:cs="宋体"/>
          <w:color w:val="000000"/>
          <w:sz w:val="24"/>
        </w:rPr>
      </w:pPr>
      <w:r>
        <w:rPr>
          <w:rFonts w:cs="宋体"/>
          <w:color w:val="000000"/>
          <w:sz w:val="24"/>
        </w:rPr>
      </w:r>
      <w:r/>
    </w:p>
    <w:p>
      <w:pPr>
        <w:ind w:left="0"/>
        <w:jc w:val="center"/>
        <w:rPr>
          <w:rFonts w:ascii="宋体" w:hAnsi="宋体" w:cs="宋体"/>
          <w:b/>
          <w:bCs/>
          <w:color w:val="000000"/>
          <w:sz w:val="24"/>
          <w:szCs w:val="24"/>
        </w:rPr>
        <w:outlineLvl w:val="0"/>
      </w:pPr>
      <w:r/>
      <w:bookmarkStart w:id="41" w:name="_Toc92893009"/>
      <w:r/>
      <w:bookmarkStart w:id="42" w:name="_Toc103590244"/>
      <w:r>
        <w:rPr>
          <w:rFonts w:hint="eastAsia" w:ascii="宋体" w:hAnsi="宋体" w:cs="宋体"/>
          <w:b/>
          <w:bCs/>
          <w:color w:val="000000"/>
          <w:sz w:val="24"/>
          <w:szCs w:val="24"/>
        </w:rPr>
        <w:t xml:space="preserve">具体按“苏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”系统填报。</w:t>
      </w:r>
      <w:r/>
    </w:p>
    <w:p>
      <w:pPr>
        <w:ind w:left="0"/>
        <w:rPr>
          <w:rFonts w:ascii="宋体" w:hAnsi="宋体" w:cs="宋体"/>
          <w:b/>
          <w:color w:val="000000"/>
          <w:sz w:val="24"/>
          <w:szCs w:val="24"/>
        </w:rPr>
        <w:outlineLvl w:val="0"/>
      </w:pPr>
      <w:r>
        <w:rPr>
          <w:rFonts w:ascii="宋体" w:hAnsi="宋体" w:cs="宋体"/>
          <w:b/>
          <w:color w:val="000000"/>
          <w:sz w:val="24"/>
          <w:szCs w:val="24"/>
        </w:rPr>
      </w:r>
      <w:r/>
    </w:p>
    <w:p>
      <w:pPr>
        <w:ind w:left="0"/>
        <w:rPr>
          <w:rFonts w:ascii="宋体" w:hAnsi="宋体" w:cs="宋体"/>
          <w:b/>
          <w:bCs/>
          <w:color w:val="000000"/>
          <w:sz w:val="24"/>
          <w:szCs w:val="24"/>
        </w:rPr>
        <w:outlineLvl w:val="0"/>
      </w:pPr>
      <w:r>
        <w:rPr>
          <w:rFonts w:hint="eastAsia" w:ascii="宋体" w:hAnsi="宋体" w:cs="宋体"/>
          <w:b/>
          <w:color w:val="000000"/>
          <w:sz w:val="24"/>
          <w:szCs w:val="24"/>
        </w:rPr>
        <w:t xml:space="preserve">附件2.报价分析表</w:t>
      </w:r>
      <w:r/>
    </w:p>
    <w:p>
      <w:pPr>
        <w:pStyle w:val="896"/>
        <w:rPr>
          <w:rFonts w:cs="宋体"/>
          <w:color w:val="000000"/>
          <w:sz w:val="24"/>
          <w:szCs w:val="24"/>
        </w:rPr>
      </w:pPr>
      <w:r>
        <w:rPr>
          <w:rFonts w:cs="宋体"/>
          <w:color w:val="000000"/>
          <w:sz w:val="24"/>
          <w:szCs w:val="24"/>
        </w:rPr>
      </w:r>
      <w:r/>
    </w:p>
    <w:p>
      <w:pPr>
        <w:ind w:left="0"/>
        <w:jc w:val="center"/>
        <w:widowControl w:val="off"/>
        <w:rPr>
          <w:rFonts w:ascii="宋体" w:hAnsi="宋体" w:cs="宋体"/>
          <w:b/>
          <w:color w:val="000000"/>
          <w:sz w:val="24"/>
          <w:szCs w:val="24"/>
        </w:rPr>
      </w:pPr>
      <w:r>
        <w:rPr>
          <w:rFonts w:hint="eastAsia" w:ascii="宋体" w:hAnsi="宋体" w:cs="宋体"/>
          <w:b/>
          <w:color w:val="000000"/>
          <w:sz w:val="24"/>
          <w:szCs w:val="24"/>
        </w:rPr>
        <w:t xml:space="preserve">报价分析表</w:t>
      </w:r>
      <w:r/>
    </w:p>
    <w:p>
      <w:pPr>
        <w:ind w:left="0"/>
        <w:widowControl w:val="off"/>
        <w:rPr>
          <w:rFonts w:ascii="宋体" w:hAnsi="宋体" w:cs="宋体"/>
          <w:color w:val="000000"/>
          <w:sz w:val="24"/>
          <w:szCs w:val="24"/>
        </w:rPr>
      </w:pPr>
      <w:r>
        <w:rPr>
          <w:rFonts w:ascii="宋体" w:hAnsi="宋体" w:cs="宋体"/>
          <w:color w:val="000000"/>
          <w:sz w:val="24"/>
          <w:szCs w:val="24"/>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4"/>
        <w:gridCol w:w="1797"/>
        <w:gridCol w:w="1113"/>
        <w:gridCol w:w="1407"/>
        <w:gridCol w:w="1407"/>
        <w:gridCol w:w="1512"/>
        <w:gridCol w:w="1176"/>
      </w:tblGrid>
      <w:tr>
        <w:trPr>
          <w:cantSplit/>
          <w:jc w:val="center"/>
          <w:trHeight w:val="510"/>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序号</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费用项目</w:t>
            </w:r>
            <w:r/>
          </w:p>
        </w:tc>
        <w:tc>
          <w:tcPr>
            <w:tcW w:w="1113"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单位</w:t>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数量</w:t>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单价（元）</w:t>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总价（元）</w:t>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备注</w:t>
            </w:r>
            <w:r/>
          </w:p>
        </w:tc>
      </w:tr>
      <w:tr>
        <w:trPr>
          <w:cantSplit/>
          <w:jc w:val="center"/>
          <w:trHeight w:val="435"/>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13" w:type="dxa"/>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r>
      <w:tr>
        <w:trPr>
          <w:cantSplit/>
          <w:jc w:val="center"/>
          <w:trHeight w:val="408"/>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2</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13" w:type="dxa"/>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r>
      <w:tr>
        <w:trPr>
          <w:cantSplit/>
          <w:jc w:val="center"/>
          <w:trHeight w:val="451"/>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3</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13" w:type="dxa"/>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r>
      <w:tr>
        <w:trPr>
          <w:cantSplit/>
          <w:jc w:val="center"/>
          <w:trHeight w:val="451"/>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4</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13" w:type="dxa"/>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ascii="宋体" w:hAnsi="宋体" w:cs="宋体"/>
                <w:color w:val="000000"/>
                <w:sz w:val="24"/>
                <w:szCs w:val="24"/>
              </w:rPr>
            </w:r>
            <w:r/>
          </w:p>
        </w:tc>
      </w:tr>
      <w:tr>
        <w:trPr>
          <w:cantSplit/>
          <w:jc w:val="center"/>
          <w:trHeight w:val="451"/>
        </w:trPr>
        <w:tc>
          <w:tcPr>
            <w:tcW w:w="784"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79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113" w:type="dxa"/>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407"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512"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c>
          <w:tcPr>
            <w:tcW w:w="1176"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p>
        </w:tc>
      </w:tr>
      <w:tr>
        <w:trPr>
          <w:cantSplit/>
          <w:jc w:val="center"/>
          <w:trHeight w:val="525"/>
        </w:trPr>
        <w:tc>
          <w:tcPr>
            <w:gridSpan w:val="2"/>
            <w:tcW w:w="2581"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合计总报价</w:t>
            </w:r>
            <w:r/>
          </w:p>
        </w:tc>
        <w:tc>
          <w:tcPr>
            <w:gridSpan w:val="5"/>
            <w:tcW w:w="6615" w:type="dxa"/>
            <w:vAlign w:val="center"/>
            <w:textDirection w:val="lrTb"/>
            <w:noWrap w:val="false"/>
          </w:tcPr>
          <w:p>
            <w:pPr>
              <w:ind w:left="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人民币大写：</w:t>
            </w:r>
            <w:r/>
          </w:p>
          <w:p>
            <w:pPr>
              <w:ind w:left="0" w:firstLine="63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小写：       元</w:t>
            </w:r>
            <w:r/>
          </w:p>
        </w:tc>
      </w:tr>
      <w:tr>
        <w:trPr>
          <w:cantSplit/>
          <w:jc w:val="center"/>
          <w:trHeight w:val="535"/>
        </w:trPr>
        <w:tc>
          <w:tcPr>
            <w:gridSpan w:val="2"/>
            <w:tcW w:w="2581" w:type="dxa"/>
            <w:vAlign w:val="center"/>
            <w:textDirection w:val="lrTb"/>
            <w:noWrap w:val="false"/>
          </w:tcPr>
          <w:p>
            <w:pPr>
              <w:ind w:left="0"/>
              <w:jc w:val="center"/>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服务期限</w:t>
            </w:r>
            <w:r/>
          </w:p>
        </w:tc>
        <w:tc>
          <w:tcPr>
            <w:gridSpan w:val="5"/>
            <w:tcW w:w="6615" w:type="dxa"/>
            <w:vAlign w:val="center"/>
            <w:textDirection w:val="lrTb"/>
            <w:noWrap w:val="false"/>
          </w:tcPr>
          <w:p>
            <w:pPr>
              <w:ind w:left="0"/>
              <w:spacing w:line="400" w:lineRule="exact"/>
              <w:widowControl w:val="off"/>
              <w:rPr>
                <w:rFonts w:ascii="宋体" w:hAnsi="宋体" w:cs="宋体"/>
                <w:color w:val="000000"/>
                <w:sz w:val="24"/>
                <w:szCs w:val="24"/>
              </w:rPr>
            </w:pPr>
            <w:r>
              <w:rPr>
                <w:rFonts w:ascii="宋体" w:hAnsi="宋体" w:cs="宋体"/>
                <w:color w:val="000000"/>
                <w:sz w:val="24"/>
                <w:szCs w:val="24"/>
              </w:rPr>
            </w:r>
            <w:r/>
          </w:p>
        </w:tc>
      </w:tr>
    </w:tbl>
    <w:p>
      <w:pPr>
        <w:ind w:left="0" w:right="-200"/>
        <w:jc w:val="right"/>
        <w:widowControl w:val="off"/>
        <w:rPr>
          <w:rFonts w:ascii="宋体" w:hAnsi="宋体" w:cs="宋体"/>
          <w:color w:val="000000"/>
          <w:sz w:val="24"/>
          <w:szCs w:val="24"/>
        </w:rPr>
      </w:pPr>
      <w:r>
        <w:rPr>
          <w:rFonts w:ascii="宋体" w:hAnsi="宋体" w:cs="宋体"/>
          <w:color w:val="000000"/>
          <w:sz w:val="24"/>
          <w:szCs w:val="24"/>
        </w:rPr>
      </w:r>
      <w:r/>
    </w:p>
    <w:p>
      <w:pPr>
        <w:ind w:left="0" w:right="-200"/>
        <w:jc w:val="left"/>
        <w:spacing w:line="360" w:lineRule="auto"/>
        <w:widowControl w:val="off"/>
        <w:rPr>
          <w:rFonts w:ascii="宋体" w:hAnsi="宋体" w:cs="宋体"/>
          <w:color w:val="000000"/>
          <w:sz w:val="24"/>
          <w:szCs w:val="24"/>
          <w:lang w:val="zh-CN"/>
        </w:rPr>
      </w:pPr>
      <w:r>
        <w:rPr>
          <w:rFonts w:hint="eastAsia" w:ascii="宋体" w:hAnsi="宋体" w:cs="宋体"/>
          <w:color w:val="000000"/>
          <w:sz w:val="24"/>
          <w:szCs w:val="24"/>
        </w:rPr>
        <w:t xml:space="preserve">                                                  供应商名称：（公章）</w:t>
      </w:r>
      <w:r/>
    </w:p>
    <w:p>
      <w:pPr>
        <w:ind w:left="0" w:firstLine="21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法定代表人或</w:t>
      </w:r>
      <w:r>
        <w:rPr>
          <w:rFonts w:hint="eastAsia" w:ascii="宋体" w:hAnsi="宋体" w:cs="宋体"/>
          <w:color w:val="000000"/>
          <w:sz w:val="24"/>
          <w:szCs w:val="24"/>
        </w:rPr>
        <w:t xml:space="preserve">被授权</w:t>
      </w:r>
      <w:r>
        <w:rPr>
          <w:rFonts w:hint="eastAsia" w:ascii="宋体" w:hAnsi="宋体" w:cs="宋体"/>
          <w:color w:val="000000"/>
          <w:sz w:val="24"/>
          <w:szCs w:val="24"/>
          <w:lang w:val="zh-CN"/>
        </w:rPr>
        <w:t xml:space="preserve">人：（签字或盖章）</w:t>
      </w:r>
      <w:r/>
    </w:p>
    <w:p>
      <w:pPr>
        <w:ind w:left="0" w:right="30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                                                  日    期：     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   </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p>
    <w:p>
      <w:pPr>
        <w:ind w:left="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注：1.《报价分析表》包含响应单位各项成本核算和投入的成本明细，合计金额应与《开标一览表》金额一致；否则，以《开标一览表》为准。</w:t>
      </w:r>
      <w:r/>
    </w:p>
    <w:p>
      <w:pPr>
        <w:ind w:left="0" w:firstLine="420"/>
        <w:spacing w:line="360" w:lineRule="auto"/>
        <w:widowControl w:val="off"/>
        <w:rPr>
          <w:rFonts w:ascii="宋体" w:hAnsi="宋体" w:cs="宋体"/>
          <w:color w:val="000000"/>
          <w:sz w:val="24"/>
          <w:szCs w:val="24"/>
        </w:rPr>
      </w:pPr>
      <w:r>
        <w:rPr>
          <w:rFonts w:hint="eastAsia" w:ascii="宋体" w:hAnsi="宋体" w:cs="宋体"/>
          <w:bCs/>
          <w:color w:val="000000"/>
          <w:sz w:val="24"/>
          <w:szCs w:val="24"/>
        </w:rPr>
        <w:t xml:space="preserve">2.若事</w:t>
      </w:r>
      <w:r>
        <w:rPr>
          <w:rFonts w:hint="eastAsia" w:ascii="宋体" w:hAnsi="宋体" w:cs="宋体"/>
          <w:color w:val="000000"/>
          <w:sz w:val="24"/>
          <w:szCs w:val="24"/>
        </w:rPr>
        <w:t xml:space="preserve">项较多，供应商可根据实际情况另纸说明。</w:t>
      </w:r>
      <w:r/>
    </w:p>
    <w:p>
      <w:pPr>
        <w:ind w:left="0"/>
        <w:rPr>
          <w:rFonts w:ascii="宋体" w:hAnsi="宋体" w:cs="宋体"/>
          <w:b/>
          <w:color w:val="000000"/>
          <w:sz w:val="24"/>
          <w:szCs w:val="24"/>
        </w:rPr>
        <w:outlineLvl w:val="0"/>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附件3.关于资格文件的声明函</w:t>
      </w:r>
      <w:bookmarkEnd w:id="41"/>
      <w:r/>
      <w:bookmarkEnd w:id="42"/>
      <w:r/>
      <w:r/>
    </w:p>
    <w:p>
      <w:pPr>
        <w:pStyle w:val="896"/>
        <w:rPr>
          <w:rFonts w:cs="宋体"/>
          <w:color w:val="000000"/>
          <w:sz w:val="24"/>
          <w:szCs w:val="24"/>
        </w:rPr>
      </w:pPr>
      <w:r>
        <w:rPr>
          <w:rFonts w:cs="宋体"/>
          <w:color w:val="000000"/>
          <w:sz w:val="24"/>
          <w:szCs w:val="24"/>
        </w:rPr>
      </w:r>
      <w:r/>
    </w:p>
    <w:p>
      <w:pPr>
        <w:ind w:left="0" w:firstLine="420"/>
        <w:jc w:val="center"/>
        <w:rPr>
          <w:rFonts w:ascii="宋体" w:hAnsi="宋体" w:cs="宋体"/>
          <w:b/>
          <w:color w:val="000000"/>
          <w:sz w:val="24"/>
          <w:szCs w:val="24"/>
        </w:rPr>
      </w:pPr>
      <w:r>
        <w:rPr>
          <w:rFonts w:hint="eastAsia" w:ascii="宋体" w:hAnsi="宋体" w:cs="宋体"/>
          <w:b/>
          <w:color w:val="000000"/>
          <w:sz w:val="24"/>
          <w:szCs w:val="24"/>
        </w:rPr>
        <w:t xml:space="preserve">关于资格文件的声明函</w:t>
      </w:r>
      <w:r/>
    </w:p>
    <w:p>
      <w:pPr>
        <w:ind w:left="0" w:firstLine="420"/>
        <w:jc w:val="center"/>
        <w:rPr>
          <w:rFonts w:ascii="宋体" w:hAnsi="宋体" w:cs="宋体"/>
          <w:color w:val="000000"/>
          <w:sz w:val="24"/>
          <w:szCs w:val="24"/>
        </w:rPr>
      </w:pPr>
      <w:r>
        <w:rPr>
          <w:rFonts w:ascii="宋体" w:hAnsi="宋体" w:cs="宋体"/>
          <w:color w:val="000000"/>
          <w:sz w:val="24"/>
          <w:szCs w:val="24"/>
        </w:rPr>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苏州</w:t>
      </w:r>
      <w:r>
        <w:rPr>
          <w:rFonts w:hint="eastAsia" w:ascii="宋体" w:hAnsi="宋体" w:cs="宋体"/>
          <w:color w:val="000000"/>
          <w:sz w:val="24"/>
          <w:szCs w:val="24"/>
          <w:u w:val="single"/>
        </w:rPr>
        <w:t xml:space="preserve">悦思招</w:t>
      </w:r>
      <w:r>
        <w:rPr>
          <w:rFonts w:hint="eastAsia" w:ascii="宋体" w:hAnsi="宋体" w:cs="宋体"/>
          <w:color w:val="000000"/>
          <w:sz w:val="24"/>
          <w:szCs w:val="24"/>
          <w:u w:val="single"/>
        </w:rPr>
        <w:t xml:space="preserve">投标咨询服务有限公司  </w:t>
      </w:r>
      <w:r>
        <w:rPr>
          <w:rFonts w:hint="eastAsia" w:ascii="宋体" w:hAnsi="宋体" w:cs="宋体"/>
          <w:color w:val="000000"/>
          <w:sz w:val="24"/>
          <w:szCs w:val="24"/>
        </w:rPr>
        <w:t xml:space="preserve">：</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本公司愿就由贵单位组织实施的编号为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号（项目编号）的单一来源采购活动进行响应。本公司所提交的响应文件中所有关于资格的文件、证明和陈述均是真实的、准确的。若与真实情况不符，本公司愿意承担由此而产生的一切后果。</w:t>
      </w:r>
      <w:r/>
    </w:p>
    <w:p>
      <w:pPr>
        <w:pStyle w:val="885"/>
        <w:rPr>
          <w:rFonts w:cs="宋体"/>
          <w:color w:val="000000"/>
          <w:sz w:val="24"/>
          <w:szCs w:val="24"/>
        </w:rPr>
      </w:pPr>
      <w:r>
        <w:rPr>
          <w:rFonts w:cs="宋体"/>
          <w:color w:val="000000"/>
          <w:sz w:val="24"/>
          <w:szCs w:val="24"/>
        </w:rPr>
      </w:r>
      <w:r/>
    </w:p>
    <w:p>
      <w:pPr>
        <w:ind w:left="0"/>
        <w:rPr>
          <w:rFonts w:ascii="宋体" w:hAnsi="宋体" w:cs="宋体"/>
          <w:color w:val="000000"/>
          <w:sz w:val="24"/>
          <w:szCs w:val="24"/>
        </w:rPr>
      </w:pPr>
      <w:r>
        <w:rPr>
          <w:rFonts w:ascii="宋体" w:hAnsi="宋体" w:cs="宋体"/>
          <w:color w:val="000000"/>
          <w:sz w:val="24"/>
          <w:szCs w:val="24"/>
        </w:rPr>
      </w:r>
      <w:r/>
    </w:p>
    <w:p>
      <w:pPr>
        <w:pStyle w:val="896"/>
        <w:rPr>
          <w:rFonts w:cs="宋体"/>
          <w:color w:val="000000"/>
          <w:sz w:val="24"/>
          <w:szCs w:val="24"/>
        </w:rPr>
      </w:pPr>
      <w:r>
        <w:rPr>
          <w:rFonts w:cs="宋体"/>
          <w:color w:val="000000"/>
          <w:sz w:val="24"/>
          <w:szCs w:val="24"/>
        </w:rPr>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供应商名称：（公章）</w:t>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日    期：     年     月    日</w:t>
      </w:r>
      <w:r/>
    </w:p>
    <w:p>
      <w:pPr>
        <w:ind w:left="0"/>
        <w:rPr>
          <w:rFonts w:ascii="宋体" w:hAnsi="宋体" w:cs="宋体"/>
          <w:b/>
          <w:color w:val="000000"/>
          <w:sz w:val="24"/>
          <w:szCs w:val="24"/>
        </w:rPr>
        <w:outlineLvl w:val="0"/>
      </w:pPr>
      <w:r>
        <w:rPr>
          <w:rFonts w:hint="eastAsia" w:ascii="宋体" w:hAnsi="宋体" w:cs="宋体"/>
          <w:b/>
          <w:color w:val="000000"/>
          <w:sz w:val="24"/>
          <w:szCs w:val="24"/>
        </w:rPr>
        <w:t xml:space="preserve">附件4.法定代表人授权委托书</w:t>
      </w:r>
      <w:r/>
    </w:p>
    <w:p>
      <w:pPr>
        <w:ind w:left="0"/>
        <w:rPr>
          <w:rFonts w:ascii="宋体" w:hAnsi="宋体" w:cs="宋体"/>
          <w:b/>
          <w:color w:val="000000"/>
          <w:sz w:val="24"/>
          <w:szCs w:val="24"/>
        </w:rPr>
      </w:pPr>
      <w:r>
        <w:rPr>
          <w:rFonts w:ascii="宋体" w:hAnsi="宋体" w:cs="宋体"/>
          <w:b/>
          <w:color w:val="000000"/>
          <w:sz w:val="24"/>
          <w:szCs w:val="24"/>
        </w:rPr>
      </w:r>
      <w:r/>
    </w:p>
    <w:p>
      <w:pPr>
        <w:ind w:left="0" w:firstLine="3584"/>
        <w:spacing w:before="100" w:beforeAutospacing="1" w:after="100" w:afterAutospacing="1" w:line="480" w:lineRule="auto"/>
        <w:rPr>
          <w:rFonts w:ascii="宋体" w:hAnsi="宋体" w:cs="宋体"/>
          <w:b/>
          <w:color w:val="000000"/>
          <w:sz w:val="24"/>
          <w:szCs w:val="24"/>
        </w:rPr>
      </w:pPr>
      <w:r>
        <w:rPr>
          <w:rFonts w:hint="eastAsia" w:ascii="宋体" w:hAnsi="宋体" w:cs="宋体"/>
          <w:b/>
          <w:color w:val="000000"/>
          <w:sz w:val="24"/>
          <w:szCs w:val="24"/>
        </w:rPr>
        <w:t xml:space="preserve">法定代表人授权委托书</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本授权委托书声明：我</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（供应商名称）的法定代表人，现授权委托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（姓名）为我公司授权代表（即代理人），以本公司的名义参加</w:t>
      </w:r>
      <w:r>
        <w:rPr>
          <w:rFonts w:hint="eastAsia" w:ascii="宋体" w:hAnsi="宋体" w:cs="宋体"/>
          <w:color w:val="000000"/>
          <w:sz w:val="24"/>
          <w:szCs w:val="24"/>
          <w:u w:val="single"/>
        </w:rPr>
        <w:t xml:space="preserve">苏州</w:t>
      </w:r>
      <w:r>
        <w:rPr>
          <w:rFonts w:hint="eastAsia" w:ascii="宋体" w:hAnsi="宋体" w:cs="宋体"/>
          <w:color w:val="000000"/>
          <w:sz w:val="24"/>
          <w:szCs w:val="24"/>
          <w:u w:val="single"/>
        </w:rPr>
        <w:t xml:space="preserve">悦思招</w:t>
      </w:r>
      <w:r>
        <w:rPr>
          <w:rFonts w:hint="eastAsia" w:ascii="宋体" w:hAnsi="宋体" w:cs="宋体"/>
          <w:color w:val="000000"/>
          <w:sz w:val="24"/>
          <w:szCs w:val="24"/>
          <w:u w:val="single"/>
        </w:rPr>
        <w:t xml:space="preserve">投标咨询服务有限公司</w:t>
      </w:r>
      <w:r>
        <w:rPr>
          <w:rFonts w:hint="eastAsia" w:ascii="宋体" w:hAnsi="宋体" w:cs="宋体"/>
          <w:color w:val="000000"/>
          <w:sz w:val="24"/>
          <w:szCs w:val="24"/>
        </w:rPr>
        <w:t xml:space="preserve">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号（项目编号）的单一来源采购活动。代理人在采购活动过程中所签署的一切文件和处理与这有关的一切事务，我均予以承认。</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代理人在授权委托书有效期内签署的所有文件不因授权委托的撤销而失效，除非有撤销授权委托的书面通知，本授权委托书自采购活动开始至合同履行完毕止。</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代理人无转委托权。特此委托。</w:t>
      </w:r>
      <w:r/>
    </w:p>
    <w:p>
      <w:pPr>
        <w:ind w:left="0"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供应商名称：（公章）</w:t>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法定代表人：（签字或盖章）</w:t>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代理人：（签字或盖章）</w:t>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日    期：     年     月    日</w:t>
      </w:r>
      <w:r/>
    </w:p>
    <w:p>
      <w:pPr>
        <w:ind w:left="0"/>
        <w:rPr>
          <w:rFonts w:ascii="宋体" w:hAnsi="宋体" w:cs="宋体"/>
          <w:b/>
          <w:color w:val="000000"/>
          <w:sz w:val="24"/>
          <w:szCs w:val="24"/>
        </w:rPr>
        <w:outlineLvl w:val="0"/>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w:t>
      </w:r>
      <w:bookmarkEnd w:id="35"/>
      <w:r/>
      <w:bookmarkEnd w:id="36"/>
      <w:r>
        <w:rPr>
          <w:rFonts w:hint="eastAsia" w:ascii="宋体" w:hAnsi="宋体" w:cs="宋体"/>
          <w:b/>
          <w:color w:val="000000"/>
          <w:sz w:val="24"/>
          <w:szCs w:val="24"/>
        </w:rPr>
        <w:t xml:space="preserve">5.响应函</w:t>
      </w:r>
      <w:bookmarkEnd w:id="37"/>
      <w:r/>
      <w:bookmarkEnd w:id="38"/>
      <w:r/>
      <w:r/>
    </w:p>
    <w:p>
      <w:pPr>
        <w:ind w:left="0" w:firstLine="4638"/>
        <w:jc w:val="left"/>
        <w:spacing w:line="440" w:lineRule="exact"/>
        <w:rPr>
          <w:rFonts w:ascii="宋体" w:hAnsi="宋体" w:cs="宋体"/>
          <w:b/>
          <w:color w:val="000000"/>
          <w:sz w:val="24"/>
          <w:szCs w:val="24"/>
        </w:rPr>
      </w:pPr>
      <w:r>
        <w:rPr>
          <w:rFonts w:hint="eastAsia" w:ascii="宋体" w:hAnsi="宋体" w:cs="宋体"/>
          <w:b/>
          <w:color w:val="000000"/>
          <w:sz w:val="24"/>
          <w:szCs w:val="24"/>
        </w:rPr>
        <w:t xml:space="preserve">响应函</w:t>
      </w:r>
      <w:r/>
    </w:p>
    <w:p>
      <w:pPr>
        <w:ind w:left="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致：</w:t>
      </w:r>
      <w:r>
        <w:rPr>
          <w:rFonts w:hint="eastAsia" w:ascii="宋体" w:hAnsi="宋体" w:cs="宋体"/>
          <w:color w:val="000000"/>
          <w:sz w:val="24"/>
          <w:szCs w:val="24"/>
          <w:u w:val="single"/>
          <w:lang w:val="zh-CN"/>
        </w:rPr>
        <w:t xml:space="preserve">苏州</w:t>
      </w:r>
      <w:r>
        <w:rPr>
          <w:rFonts w:hint="eastAsia" w:ascii="宋体" w:hAnsi="宋体" w:cs="宋体"/>
          <w:color w:val="000000"/>
          <w:sz w:val="24"/>
          <w:szCs w:val="24"/>
          <w:u w:val="single"/>
          <w:lang w:val="zh-CN"/>
        </w:rPr>
        <w:t xml:space="preserve">悦思招</w:t>
      </w:r>
      <w:r>
        <w:rPr>
          <w:rFonts w:hint="eastAsia" w:ascii="宋体" w:hAnsi="宋体" w:cs="宋体"/>
          <w:color w:val="000000"/>
          <w:sz w:val="24"/>
          <w:szCs w:val="24"/>
          <w:u w:val="single"/>
          <w:lang w:val="zh-CN"/>
        </w:rPr>
        <w:t xml:space="preserve">投标咨询服务有限公司</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我方收到贵</w:t>
      </w:r>
      <w:r>
        <w:rPr>
          <w:rFonts w:hint="eastAsia" w:ascii="宋体" w:hAnsi="宋体" w:cs="宋体"/>
          <w:color w:val="000000"/>
          <w:sz w:val="24"/>
          <w:szCs w:val="24"/>
        </w:rPr>
        <w:t xml:space="preserve">单位</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（项目编号）采购文件，经仔细阅读和研究，我方决定参加单一来源</w:t>
      </w:r>
      <w:r>
        <w:rPr>
          <w:rFonts w:hint="eastAsia" w:ascii="宋体" w:hAnsi="宋体" w:cs="宋体"/>
          <w:color w:val="000000"/>
          <w:sz w:val="24"/>
          <w:szCs w:val="24"/>
        </w:rPr>
        <w:t xml:space="preserve">采购</w:t>
      </w:r>
      <w:r>
        <w:rPr>
          <w:rFonts w:hint="eastAsia" w:ascii="宋体" w:hAnsi="宋体" w:cs="宋体"/>
          <w:color w:val="000000"/>
          <w:sz w:val="24"/>
          <w:szCs w:val="24"/>
          <w:lang w:val="zh-CN"/>
        </w:rPr>
        <w:t xml:space="preserve">活动，并向贵</w:t>
      </w:r>
      <w:r>
        <w:rPr>
          <w:rFonts w:hint="eastAsia" w:ascii="宋体" w:hAnsi="宋体" w:cs="宋体"/>
          <w:color w:val="000000"/>
          <w:sz w:val="24"/>
          <w:szCs w:val="24"/>
        </w:rPr>
        <w:t xml:space="preserve">单位</w:t>
      </w:r>
      <w:r>
        <w:rPr>
          <w:rFonts w:hint="eastAsia" w:ascii="宋体" w:hAnsi="宋体" w:cs="宋体"/>
          <w:color w:val="000000"/>
          <w:sz w:val="24"/>
          <w:szCs w:val="24"/>
          <w:lang w:val="zh-CN"/>
        </w:rPr>
        <w:t xml:space="preserve">作出</w:t>
      </w:r>
      <w:r>
        <w:rPr>
          <w:rFonts w:hint="eastAsia" w:ascii="宋体" w:hAnsi="宋体" w:cs="宋体"/>
          <w:color w:val="000000"/>
          <w:sz w:val="24"/>
          <w:szCs w:val="24"/>
          <w:lang w:val="zh-CN"/>
        </w:rPr>
        <w:t xml:space="preserve">如下承诺：</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2.如果我方的响应文件被接受，我方将严格履行采购文件中规定的每一项要求，严格履行合同的责任和义务，保证按期、按质履行合同，完成合同所规定的全部内容。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4.我们同意按采购文件中的规定，本响应文件的有效期限</w:t>
      </w:r>
      <w:r>
        <w:rPr>
          <w:rFonts w:hint="eastAsia" w:ascii="宋体" w:hAnsi="宋体" w:cs="宋体"/>
          <w:color w:val="000000"/>
          <w:sz w:val="24"/>
          <w:szCs w:val="24"/>
        </w:rPr>
        <w:t xml:space="preserve">为响应文件接收</w:t>
      </w:r>
      <w:r>
        <w:rPr>
          <w:rFonts w:hint="eastAsia" w:ascii="宋体" w:hAnsi="宋体" w:cs="宋体"/>
          <w:color w:val="000000"/>
          <w:sz w:val="24"/>
          <w:szCs w:val="24"/>
          <w:lang w:val="zh-CN"/>
        </w:rPr>
        <w:t xml:space="preserve">截止时间之日起</w:t>
      </w:r>
      <w:r>
        <w:rPr>
          <w:rFonts w:hint="eastAsia" w:ascii="宋体" w:hAnsi="宋体" w:cs="宋体"/>
          <w:color w:val="000000"/>
          <w:sz w:val="24"/>
          <w:szCs w:val="24"/>
        </w:rPr>
        <w:t xml:space="preserve">90</w:t>
      </w:r>
      <w:r>
        <w:rPr>
          <w:rFonts w:hint="eastAsia" w:ascii="宋体" w:hAnsi="宋体" w:cs="宋体"/>
          <w:color w:val="000000"/>
          <w:sz w:val="24"/>
          <w:szCs w:val="24"/>
          <w:lang w:val="zh-CN"/>
        </w:rPr>
        <w:t xml:space="preserve">天。</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6.我方承诺响应文件在协商开始后的全过程中保持有效，不作任何更改和变动。</w:t>
      </w:r>
      <w:r/>
    </w:p>
    <w:p>
      <w:pPr>
        <w:ind w:left="0" w:firstLine="42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7</w:t>
      </w:r>
      <w:r>
        <w:rPr>
          <w:rFonts w:hint="eastAsia" w:ascii="宋体" w:hAnsi="宋体" w:cs="宋体"/>
          <w:color w:val="000000"/>
          <w:sz w:val="24"/>
          <w:szCs w:val="24"/>
          <w:lang w:val="zh-CN"/>
        </w:rPr>
        <w:t xml:space="preserve">.与本次单一来源响应文件有关的通讯地址：</w:t>
      </w:r>
      <w:r/>
    </w:p>
    <w:p>
      <w:pPr>
        <w:ind w:left="0" w:firstLine="21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单  </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 位：                                             联 系 人：</w:t>
      </w:r>
      <w:r/>
    </w:p>
    <w:p>
      <w:pPr>
        <w:ind w:left="0" w:firstLine="21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地  </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 址：                                             邮政编码：</w:t>
      </w:r>
      <w:r/>
    </w:p>
    <w:p>
      <w:pPr>
        <w:ind w:left="0" w:firstLine="210"/>
        <w:jc w:val="left"/>
        <w:spacing w:line="44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联系电话：                                             电子邮箱：</w:t>
      </w:r>
      <w:r/>
    </w:p>
    <w:p>
      <w:pPr>
        <w:ind w:left="0" w:right="366" w:firstLine="5103"/>
        <w:jc w:val="left"/>
        <w:spacing w:line="360" w:lineRule="auto"/>
        <w:widowControl w:val="off"/>
        <w:rPr>
          <w:rFonts w:ascii="宋体" w:hAnsi="宋体" w:cs="宋体"/>
          <w:color w:val="000000"/>
          <w:sz w:val="24"/>
          <w:szCs w:val="24"/>
        </w:rPr>
      </w:pPr>
      <w:r>
        <w:rPr>
          <w:rFonts w:ascii="宋体" w:hAnsi="宋体" w:cs="宋体"/>
          <w:color w:val="000000"/>
          <w:sz w:val="24"/>
          <w:szCs w:val="24"/>
        </w:rPr>
      </w:r>
      <w:r/>
    </w:p>
    <w:p>
      <w:pPr>
        <w:ind w:left="0" w:right="366"/>
        <w:jc w:val="left"/>
        <w:spacing w:line="360" w:lineRule="auto"/>
        <w:widowControl w:val="off"/>
        <w:rPr>
          <w:rFonts w:ascii="宋体" w:hAnsi="宋体" w:cs="宋体"/>
          <w:color w:val="000000"/>
          <w:sz w:val="24"/>
          <w:szCs w:val="24"/>
          <w:lang w:val="zh-CN"/>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供应商名称：（公章）</w:t>
      </w:r>
      <w:r/>
    </w:p>
    <w:p>
      <w:pPr>
        <w:ind w:left="0" w:right="366"/>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 法定代表人或</w:t>
      </w:r>
      <w:r>
        <w:rPr>
          <w:rFonts w:hint="eastAsia" w:ascii="宋体" w:hAnsi="宋体" w:cs="宋体"/>
          <w:color w:val="000000"/>
          <w:sz w:val="24"/>
          <w:szCs w:val="24"/>
        </w:rPr>
        <w:t xml:space="preserve">被授权</w:t>
      </w:r>
      <w:r>
        <w:rPr>
          <w:rFonts w:hint="eastAsia" w:ascii="宋体" w:hAnsi="宋体" w:cs="宋体"/>
          <w:color w:val="000000"/>
          <w:sz w:val="24"/>
          <w:szCs w:val="24"/>
          <w:lang w:val="zh-CN"/>
        </w:rPr>
        <w:t xml:space="preserve">人：（签字或盖章）</w:t>
      </w:r>
      <w:r/>
    </w:p>
    <w:p>
      <w:pPr>
        <w:ind w:left="0" w:right="366"/>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日    期：     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   </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p>
    <w:p>
      <w:pPr>
        <w:ind w:left="0" w:right="366" w:firstLine="5103"/>
        <w:jc w:val="left"/>
        <w:spacing w:line="360" w:lineRule="auto"/>
        <w:widowControl w:val="off"/>
        <w:rPr>
          <w:rFonts w:ascii="宋体" w:hAnsi="宋体" w:cs="宋体"/>
          <w:color w:val="000000"/>
          <w:sz w:val="24"/>
          <w:szCs w:val="24"/>
          <w:lang w:val="zh-CN"/>
        </w:rPr>
      </w:pPr>
      <w:r/>
      <w:bookmarkStart w:id="43" w:name="_Toc92892990"/>
      <w:r/>
      <w:r/>
    </w:p>
    <w:p>
      <w:pPr>
        <w:pStyle w:val="896"/>
        <w:rPr>
          <w:rFonts w:cs="宋体"/>
          <w:color w:val="000000"/>
          <w:sz w:val="24"/>
          <w:szCs w:val="24"/>
          <w:lang w:val="zh-CN"/>
        </w:rPr>
      </w:pPr>
      <w:r>
        <w:rPr>
          <w:rFonts w:cs="宋体"/>
          <w:color w:val="000000"/>
          <w:sz w:val="24"/>
          <w:szCs w:val="24"/>
          <w:lang w:val="zh-CN"/>
        </w:rPr>
      </w:r>
      <w:r/>
    </w:p>
    <w:p>
      <w:pPr>
        <w:ind w:left="0"/>
        <w:rPr>
          <w:rFonts w:ascii="宋体" w:hAnsi="宋体" w:cs="宋体"/>
          <w:b/>
          <w:color w:val="000000"/>
          <w:sz w:val="24"/>
          <w:szCs w:val="24"/>
        </w:rPr>
        <w:outlineLvl w:val="0"/>
      </w:pPr>
      <w:r/>
      <w:bookmarkStart w:id="44" w:name="_Toc103590241"/>
      <w:r>
        <w:rPr>
          <w:rFonts w:hint="eastAsia" w:ascii="宋体" w:hAnsi="宋体" w:cs="宋体"/>
          <w:b/>
          <w:color w:val="000000"/>
          <w:sz w:val="24"/>
          <w:szCs w:val="24"/>
        </w:rPr>
        <w:br w:type="page" w:clear="all"/>
      </w:r>
      <w:bookmarkStart w:id="45" w:name="_Toc21574"/>
      <w:r/>
      <w:bookmarkStart w:id="46" w:name="_Toc19621"/>
      <w:r/>
      <w:bookmarkStart w:id="47" w:name="_Toc92893011"/>
      <w:r/>
      <w:bookmarkStart w:id="48" w:name="_Toc103590246"/>
      <w:r/>
      <w:bookmarkEnd w:id="43"/>
      <w:r/>
      <w:bookmarkEnd w:id="44"/>
      <w:r>
        <w:rPr>
          <w:rFonts w:hint="eastAsia" w:ascii="宋体" w:hAnsi="宋体" w:cs="宋体"/>
          <w:b/>
          <w:color w:val="000000"/>
          <w:sz w:val="24"/>
          <w:szCs w:val="24"/>
        </w:rPr>
        <w:t xml:space="preserve">附件6.中小企业声明函</w:t>
      </w:r>
      <w:bookmarkEnd w:id="45"/>
      <w:r/>
      <w:bookmarkEnd w:id="46"/>
      <w:r/>
      <w:bookmarkEnd w:id="47"/>
      <w:r/>
      <w:bookmarkEnd w:id="48"/>
      <w:r>
        <w:rPr>
          <w:rFonts w:hint="eastAsia" w:ascii="宋体" w:hAnsi="宋体" w:cs="宋体"/>
          <w:b/>
          <w:color w:val="000000"/>
          <w:sz w:val="24"/>
          <w:szCs w:val="24"/>
        </w:rPr>
        <w:t xml:space="preserve">(如有)</w:t>
      </w:r>
      <w:r/>
    </w:p>
    <w:p>
      <w:pPr>
        <w:ind w:left="0"/>
        <w:jc w:val="center"/>
        <w:spacing w:line="480" w:lineRule="exact"/>
        <w:rPr>
          <w:rFonts w:ascii="宋体" w:hAnsi="宋体" w:cs="宋体"/>
          <w:b/>
          <w:color w:val="000000"/>
          <w:sz w:val="24"/>
          <w:szCs w:val="24"/>
        </w:rPr>
      </w:pPr>
      <w:r>
        <w:rPr>
          <w:rFonts w:hint="eastAsia" w:ascii="宋体" w:hAnsi="宋体" w:cs="宋体"/>
          <w:b/>
          <w:color w:val="000000"/>
          <w:sz w:val="24"/>
          <w:szCs w:val="24"/>
        </w:rPr>
        <w:t xml:space="preserve">中小企业声明函</w:t>
      </w:r>
      <w:r/>
    </w:p>
    <w:p>
      <w:pPr>
        <w:ind w:left="0" w:firstLine="420"/>
        <w:jc w:val="left"/>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本公司郑重声明，根据《政府采购促进中小企业发展管理办法》（财库[2020]46号）的规定，本公司参</w:t>
      </w:r>
      <w:r>
        <w:rPr>
          <w:rFonts w:hint="eastAsia" w:ascii="宋体" w:hAnsi="宋体" w:cs="宋体"/>
          <w:color w:val="000000"/>
          <w:sz w:val="24"/>
          <w:szCs w:val="24"/>
        </w:rPr>
        <w:t xml:space="preserve">加</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采购单位</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采购活动，服务全部由符合政策要求的中小企业承接。相关企业</w:t>
      </w:r>
      <w:r>
        <w:rPr>
          <w:rFonts w:hint="eastAsia" w:ascii="宋体" w:hAnsi="宋体" w:cs="宋体"/>
          <w:color w:val="000000"/>
          <w:sz w:val="24"/>
          <w:szCs w:val="24"/>
        </w:rPr>
        <w:t xml:space="preserve">的具体情况如下：</w:t>
      </w:r>
      <w:r/>
    </w:p>
    <w:p>
      <w:pPr>
        <w:ind w:left="0" w:firstLine="420"/>
        <w:jc w:val="left"/>
        <w:spacing w:line="360" w:lineRule="auto"/>
        <w:rPr>
          <w:rFonts w:ascii="宋体" w:hAnsi="宋体" w:cs="宋体"/>
          <w:color w:val="000000"/>
          <w:sz w:val="24"/>
          <w:szCs w:val="24"/>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标的名称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w:t>
      </w:r>
      <w:r>
        <w:rPr>
          <w:rFonts w:hint="eastAsia" w:ascii="宋体" w:hAnsi="宋体" w:cs="宋体"/>
          <w:color w:val="000000"/>
          <w:sz w:val="24"/>
          <w:szCs w:val="24"/>
        </w:rPr>
        <w:t xml:space="preserve">，属于</w:t>
      </w:r>
      <w:r>
        <w:rPr>
          <w:rFonts w:hint="eastAsia" w:ascii="宋体" w:hAnsi="宋体" w:cs="宋体"/>
          <w:b/>
          <w:color w:val="000000"/>
          <w:sz w:val="24"/>
          <w:szCs w:val="24"/>
          <w:u w:val="single"/>
        </w:rPr>
        <w:t xml:space="preserve">租赁和商务服务业</w:t>
      </w:r>
      <w:r>
        <w:rPr>
          <w:rFonts w:hint="eastAsia" w:ascii="宋体" w:hAnsi="宋体" w:cs="宋体"/>
          <w:color w:val="000000"/>
          <w:sz w:val="24"/>
          <w:szCs w:val="24"/>
        </w:rPr>
        <w:t xml:space="preserve">；承接企业为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（中型企业、小型企业、微型企业）；</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left="0" w:firstLine="5810"/>
        <w:jc w:val="left"/>
        <w:spacing w:line="360" w:lineRule="auto"/>
        <w:rPr>
          <w:rFonts w:ascii="宋体" w:hAnsi="宋体" w:cs="宋体"/>
          <w:color w:val="000000"/>
          <w:sz w:val="24"/>
          <w:szCs w:val="24"/>
        </w:rPr>
      </w:pPr>
      <w:r>
        <w:rPr>
          <w:rFonts w:ascii="宋体" w:hAnsi="宋体" w:cs="宋体"/>
          <w:color w:val="000000"/>
          <w:sz w:val="24"/>
          <w:szCs w:val="24"/>
        </w:rPr>
      </w:r>
      <w:r/>
    </w:p>
    <w:p>
      <w:pPr>
        <w:ind w:left="0" w:firstLine="581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供应商名称：（盖章）</w:t>
      </w:r>
      <w:r/>
    </w:p>
    <w:p>
      <w:pPr>
        <w:ind w:left="0" w:firstLine="581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pStyle w:val="870"/>
      </w:pPr>
      <w:r/>
      <w:r/>
    </w:p>
    <w:p>
      <w:pPr>
        <w:ind w:left="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备注：1.从业人员、营业收入、资产总额填报上一年度数据，无上</w:t>
      </w:r>
      <w:r>
        <w:rPr>
          <w:rFonts w:hint="eastAsia" w:ascii="宋体" w:hAnsi="宋体" w:cs="宋体"/>
          <w:color w:val="000000"/>
          <w:sz w:val="24"/>
          <w:szCs w:val="24"/>
          <w:lang w:val="zh-CN"/>
        </w:rPr>
        <w:t xml:space="preserve">一</w:t>
      </w:r>
      <w:r>
        <w:rPr>
          <w:rFonts w:hint="eastAsia" w:ascii="宋体" w:hAnsi="宋体" w:cs="宋体"/>
          <w:color w:val="000000"/>
          <w:sz w:val="24"/>
          <w:szCs w:val="24"/>
          <w:lang w:val="zh-CN"/>
        </w:rPr>
        <w:t xml:space="preserve">年度数据的新成立企业可不填报。</w:t>
      </w:r>
      <w:r/>
    </w:p>
    <w:p>
      <w:pPr>
        <w:ind w:left="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供应商应对照《工业和信息化部、国家统计局、国家发展和改革委员会、财政部关于印发中小企业划型标准规定的通知》（工信部企业[2011]300号)的规定，对承接企业的企业规模类型（中型企业、小型企业、微型企业）</w:t>
      </w:r>
      <w:r>
        <w:rPr>
          <w:rFonts w:hint="eastAsia" w:ascii="宋体" w:hAnsi="宋体" w:cs="宋体"/>
          <w:color w:val="000000"/>
          <w:sz w:val="24"/>
          <w:szCs w:val="24"/>
          <w:lang w:val="zh-CN"/>
        </w:rPr>
        <w:t xml:space="preserve">进行勾选或</w:t>
      </w:r>
      <w:r>
        <w:rPr>
          <w:rFonts w:hint="eastAsia" w:ascii="宋体" w:hAnsi="宋体" w:cs="宋体"/>
          <w:color w:val="000000"/>
          <w:sz w:val="24"/>
          <w:szCs w:val="24"/>
          <w:lang w:val="zh-CN"/>
        </w:rPr>
        <w:t xml:space="preserve">明确，如供应商未</w:t>
      </w:r>
      <w:r>
        <w:rPr>
          <w:rFonts w:hint="eastAsia" w:ascii="宋体" w:hAnsi="宋体" w:cs="宋体"/>
          <w:color w:val="000000"/>
          <w:sz w:val="24"/>
          <w:szCs w:val="24"/>
          <w:lang w:val="zh-CN"/>
        </w:rPr>
        <w:t xml:space="preserve">进行勾选或</w:t>
      </w:r>
      <w:r>
        <w:rPr>
          <w:rFonts w:hint="eastAsia" w:ascii="宋体" w:hAnsi="宋体" w:cs="宋体"/>
          <w:color w:val="000000"/>
          <w:sz w:val="24"/>
          <w:szCs w:val="24"/>
          <w:lang w:val="zh-CN"/>
        </w:rPr>
        <w:t xml:space="preserve">明确的，自行承担《中小企业声明函》可能不被认可的不利后果。</w:t>
      </w:r>
      <w:r/>
    </w:p>
    <w:p>
      <w:pPr>
        <w:ind w:left="0"/>
        <w:spacing w:line="360" w:lineRule="auto"/>
        <w:rPr>
          <w:rFonts w:ascii="宋体" w:hAnsi="宋体" w:cs="宋体"/>
          <w:b/>
          <w:bCs/>
          <w:color w:val="000000"/>
          <w:sz w:val="24"/>
          <w:szCs w:val="24"/>
          <w:lang w:val="zh-CN"/>
        </w:rPr>
      </w:pPr>
      <w:r>
        <w:rPr>
          <w:rFonts w:hint="eastAsia" w:ascii="宋体" w:hAnsi="宋体" w:cs="宋体"/>
          <w:color w:val="000000"/>
          <w:sz w:val="24"/>
          <w:szCs w:val="24"/>
          <w:lang w:val="zh-CN"/>
        </w:rPr>
        <w:t xml:space="preserve">3.《中小企业声明函》中所填的行业应与本采购标的对应的中小企业划分标准所属行业一致，</w:t>
      </w:r>
      <w:r>
        <w:rPr>
          <w:rFonts w:hint="eastAsia" w:ascii="宋体" w:hAnsi="宋体" w:cs="宋体"/>
          <w:b/>
          <w:bCs/>
          <w:color w:val="000000"/>
          <w:sz w:val="24"/>
          <w:szCs w:val="24"/>
          <w:lang w:val="zh-CN"/>
        </w:rPr>
        <w:t xml:space="preserve">本采购标的对应的中小企业划分标准所属行业，以采购文件中具体规定为准。</w:t>
      </w:r>
      <w:r/>
    </w:p>
    <w:p>
      <w:pPr>
        <w:ind w:left="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4.在服务采购项目中，服务由中小企业承接，即提供服务的人员为中小企业依照《中华人民共和国劳动合同法》订立劳动合同的从业人员，才可享受规定的中小企业扶持政策。</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5.供应</w:t>
      </w:r>
      <w:r>
        <w:rPr>
          <w:rFonts w:hint="eastAsia" w:ascii="宋体" w:hAnsi="宋体" w:cs="宋体"/>
          <w:color w:val="000000"/>
          <w:sz w:val="24"/>
          <w:szCs w:val="24"/>
          <w:lang w:val="zh-CN"/>
        </w:rPr>
        <w:t xml:space="preserve">商享受</w:t>
      </w:r>
      <w:r>
        <w:rPr>
          <w:rFonts w:hint="eastAsia" w:ascii="宋体" w:hAnsi="宋体" w:cs="宋体"/>
          <w:color w:val="000000"/>
          <w:sz w:val="24"/>
          <w:szCs w:val="24"/>
          <w:lang w:val="zh-CN"/>
        </w:rPr>
        <w:t xml:space="preserve">中小企业扶持政策的，《中小企业声明函》将随成交结果同时公告。</w:t>
      </w:r>
      <w:r/>
    </w:p>
    <w:p>
      <w:pPr>
        <w:pStyle w:val="870"/>
        <w:rPr>
          <w:b/>
          <w:sz w:val="22"/>
        </w:rPr>
      </w:pPr>
      <w:r/>
      <w:bookmarkStart w:id="49" w:name="_Toc92893012"/>
      <w:r/>
      <w:bookmarkStart w:id="50" w:name="_Toc103590247"/>
      <w:r>
        <w:rPr>
          <w:rFonts w:hAnsi="宋体" w:cs="宋体"/>
          <w:color w:val="000000"/>
          <w:szCs w:val="24"/>
        </w:rPr>
        <w:br w:type="page" w:clear="all"/>
      </w:r>
      <w:r>
        <w:rPr>
          <w:rFonts w:hint="eastAsia"/>
          <w:b/>
          <w:sz w:val="22"/>
        </w:rPr>
        <w:t xml:space="preserve">附：中小企业划型标准规定</w:t>
      </w:r>
      <w:r/>
    </w:p>
    <w:p>
      <w:pPr>
        <w:pStyle w:val="870"/>
        <w:rPr>
          <w:sz w:val="22"/>
        </w:rPr>
      </w:pPr>
      <w:r>
        <w:rPr>
          <w:rFonts w:hint="eastAsia"/>
          <w:sz w:val="22"/>
        </w:rPr>
        <w:t xml:space="preserve">（一）农、林、牧、渔业。营业收入20000万元以下的为中小微型企业。其中，营业收入500万元及以上的为中型企业，营业收入50万元及以上的为小型企业，营业收入50万元以下的为微型企业。</w:t>
      </w:r>
      <w:r/>
    </w:p>
    <w:p>
      <w:pPr>
        <w:pStyle w:val="870"/>
        <w:rPr>
          <w:sz w:val="22"/>
        </w:rPr>
      </w:pPr>
      <w:r>
        <w:rPr>
          <w:rFonts w:hint="eastAsia"/>
          <w:sz w:val="22"/>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0"/>
        <w:rPr>
          <w:sz w:val="22"/>
        </w:rPr>
      </w:pPr>
      <w:r>
        <w:rPr>
          <w:rFonts w:hint="eastAsia"/>
          <w:sz w:val="22"/>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70"/>
        <w:rPr>
          <w:sz w:val="22"/>
        </w:rPr>
      </w:pPr>
      <w:r>
        <w:rPr>
          <w:rFonts w:hint="eastAsia"/>
          <w:sz w:val="22"/>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0"/>
        <w:rPr>
          <w:sz w:val="22"/>
        </w:rPr>
      </w:pPr>
      <w:r>
        <w:rPr>
          <w:rFonts w:hint="eastAsia"/>
          <w:sz w:val="22"/>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70"/>
        <w:rPr>
          <w:sz w:val="22"/>
        </w:rPr>
      </w:pPr>
      <w:r>
        <w:rPr>
          <w:rFonts w:hint="eastAsia"/>
          <w:sz w:val="22"/>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0"/>
        <w:rPr>
          <w:sz w:val="22"/>
        </w:rPr>
      </w:pPr>
      <w:r>
        <w:rPr>
          <w:rFonts w:hint="eastAsia"/>
          <w:sz w:val="22"/>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0"/>
        <w:rPr>
          <w:sz w:val="22"/>
        </w:rPr>
      </w:pPr>
      <w:r>
        <w:rPr>
          <w:rFonts w:hint="eastAsia"/>
          <w:sz w:val="22"/>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0"/>
        <w:rPr>
          <w:sz w:val="22"/>
        </w:rPr>
      </w:pPr>
      <w:r>
        <w:rPr>
          <w:rFonts w:hint="eastAsia"/>
          <w:sz w:val="22"/>
        </w:rPr>
        <w:t xml:space="preserve">（九）住宿业。从业人员300人以下或营业收入10000万元以下的为中小微型企业。其中，从业人员100人及以上，且营业收入2000万元及以上的为中型企业；从业人员10人及以上，</w:t>
      </w:r>
      <w:r>
        <w:rPr>
          <w:rFonts w:hint="eastAsia"/>
          <w:sz w:val="22"/>
        </w:rPr>
        <w:t xml:space="preserve">且营业收入100万元及以上的为小型企业；从业人员10人以下或营业收入100万元以下的为微型企业。</w:t>
      </w:r>
      <w:r/>
    </w:p>
    <w:p>
      <w:pPr>
        <w:pStyle w:val="870"/>
        <w:rPr>
          <w:sz w:val="22"/>
        </w:rPr>
      </w:pPr>
      <w:r>
        <w:rPr>
          <w:rFonts w:hint="eastAsia"/>
          <w:sz w:val="22"/>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0"/>
        <w:rPr>
          <w:sz w:val="22"/>
        </w:rPr>
      </w:pPr>
      <w:r>
        <w:rPr>
          <w:rFonts w:hint="eastAsia"/>
          <w:sz w:val="22"/>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0"/>
        <w:rPr>
          <w:sz w:val="22"/>
        </w:rPr>
      </w:pPr>
      <w:r>
        <w:rPr>
          <w:rFonts w:hint="eastAsia"/>
          <w:sz w:val="22"/>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0"/>
        <w:rPr>
          <w:sz w:val="22"/>
        </w:rPr>
      </w:pPr>
      <w:r>
        <w:rPr>
          <w:rFonts w:hint="eastAsia"/>
          <w:sz w:val="22"/>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0"/>
        <w:rPr>
          <w:sz w:val="22"/>
        </w:rPr>
      </w:pPr>
      <w:r>
        <w:rPr>
          <w:rFonts w:hint="eastAsia"/>
          <w:sz w:val="22"/>
        </w:rPr>
        <w:t xml:space="preserve">（十四）物业管理。从业人员1000人以下或营业收入5000万元以下的为中小微型企业。其中，从业人员</w:t>
      </w:r>
      <w:r/>
    </w:p>
    <w:p>
      <w:pPr>
        <w:pStyle w:val="870"/>
        <w:rPr>
          <w:sz w:val="22"/>
        </w:rPr>
      </w:pPr>
      <w:r>
        <w:rPr>
          <w:rFonts w:hint="eastAsia"/>
          <w:sz w:val="22"/>
        </w:rPr>
        <w:t xml:space="preserve">300人及以上，且营业收入1000万元及以上的为中型企业；从业人员100人及以上，且营业收入500万元及以上的为小型企业；从业人员100人以下或营业收入500万元以下的为微型企业。</w:t>
      </w:r>
      <w:r/>
    </w:p>
    <w:p>
      <w:pPr>
        <w:pStyle w:val="870"/>
        <w:rPr>
          <w:sz w:val="22"/>
        </w:rPr>
      </w:pPr>
      <w:r>
        <w:rPr>
          <w:rFonts w:hint="eastAsia"/>
          <w:sz w:val="22"/>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0"/>
      </w:pPr>
      <w:r>
        <w:rPr>
          <w:rFonts w:hint="eastAsia"/>
          <w:sz w:val="22"/>
        </w:rPr>
        <w:t xml:space="preserve">（十六）其他未列明行业。从业人员300人以下的为中小微型企业。其中，从业人员100人及以上的为中型企业；从业人员10人及以上的为小型企业；从业人员10人以下的为微型企业。</w:t>
      </w:r>
      <w:r/>
    </w:p>
    <w:p>
      <w:pPr>
        <w:ind w:left="0"/>
        <w:rPr>
          <w:rFonts w:ascii="宋体" w:hAnsi="宋体" w:cs="宋体"/>
          <w:b/>
          <w:color w:val="000000"/>
          <w:sz w:val="24"/>
          <w:szCs w:val="24"/>
        </w:rPr>
        <w:outlineLvl w:val="0"/>
      </w:pPr>
      <w:r>
        <w:rPr>
          <w:rFonts w:ascii="宋体" w:hAnsi="宋体" w:cs="宋体"/>
          <w:b/>
          <w:color w:val="000000"/>
          <w:sz w:val="24"/>
          <w:szCs w:val="24"/>
        </w:rPr>
        <w:br w:type="page" w:clear="all"/>
      </w:r>
      <w:r>
        <w:rPr>
          <w:rFonts w:hint="eastAsia" w:ascii="宋体" w:hAnsi="宋体" w:cs="宋体"/>
          <w:b/>
          <w:color w:val="000000"/>
          <w:sz w:val="24"/>
          <w:szCs w:val="24"/>
        </w:rPr>
        <w:t xml:space="preserve">附件7.残疾人福利性单位声明函</w:t>
      </w:r>
      <w:bookmarkEnd w:id="49"/>
      <w:r/>
      <w:bookmarkEnd w:id="50"/>
      <w:r>
        <w:rPr>
          <w:rFonts w:hint="eastAsia" w:ascii="宋体" w:hAnsi="宋体" w:cs="宋体"/>
          <w:b/>
          <w:color w:val="000000"/>
          <w:sz w:val="24"/>
          <w:szCs w:val="24"/>
        </w:rPr>
        <w:t xml:space="preserve">（如有）</w:t>
      </w:r>
      <w:r/>
    </w:p>
    <w:p>
      <w:pPr>
        <w:ind w:left="0"/>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残疾人福利性单位声明函</w:t>
      </w:r>
      <w:r/>
    </w:p>
    <w:p>
      <w:pPr>
        <w:ind w:left="0" w:firstLine="424"/>
        <w:spacing w:line="360" w:lineRule="auto"/>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pStyle w:val="1149"/>
        <w:ind w:left="0"/>
        <w:spacing w:line="360" w:lineRule="auto"/>
        <w:rPr>
          <w:rFonts w:hAnsi="宋体" w:cs="宋体"/>
          <w:color w:val="000000"/>
          <w:sz w:val="24"/>
          <w:szCs w:val="24"/>
        </w:rPr>
      </w:pPr>
      <w:r>
        <w:rPr>
          <w:rFonts w:hAnsi="宋体" w:cs="宋体"/>
          <w:color w:val="000000"/>
          <w:sz w:val="24"/>
          <w:szCs w:val="24"/>
        </w:rPr>
      </w:r>
      <w:r/>
    </w:p>
    <w:p>
      <w:pPr>
        <w:ind w:left="0"/>
        <w:spacing w:line="360" w:lineRule="auto"/>
        <w:rPr>
          <w:rFonts w:ascii="宋体" w:hAnsi="宋体" w:cs="宋体"/>
          <w:b/>
          <w:color w:val="000000"/>
          <w:sz w:val="24"/>
          <w:szCs w:val="24"/>
        </w:rPr>
      </w:pPr>
      <w:r>
        <w:rPr>
          <w:rFonts w:ascii="宋体" w:hAnsi="宋体" w:cs="宋体"/>
          <w:b/>
          <w:color w:val="000000"/>
          <w:sz w:val="24"/>
          <w:szCs w:val="24"/>
        </w:rPr>
      </w:r>
      <w:r/>
    </w:p>
    <w:p>
      <w:pPr>
        <w:ind w:left="0"/>
        <w:spacing w:line="360" w:lineRule="auto"/>
        <w:rPr>
          <w:rFonts w:ascii="宋体" w:hAnsi="宋体" w:cs="宋体"/>
          <w:b/>
          <w:color w:val="000000"/>
          <w:sz w:val="24"/>
          <w:szCs w:val="24"/>
        </w:rPr>
      </w:pPr>
      <w:r>
        <w:rPr>
          <w:rFonts w:ascii="宋体" w:hAnsi="宋体" w:cs="宋体"/>
          <w:b/>
          <w:color w:val="000000"/>
          <w:sz w:val="24"/>
          <w:szCs w:val="24"/>
        </w:rPr>
      </w:r>
      <w:r/>
    </w:p>
    <w:p>
      <w:pPr>
        <w:ind w:left="0"/>
        <w:spacing w:line="360" w:lineRule="auto"/>
        <w:rPr>
          <w:rFonts w:ascii="宋体" w:hAnsi="宋体" w:cs="宋体"/>
          <w:b/>
          <w:color w:val="000000"/>
          <w:sz w:val="24"/>
          <w:szCs w:val="24"/>
        </w:rPr>
      </w:pPr>
      <w:r>
        <w:rPr>
          <w:rFonts w:ascii="宋体" w:hAnsi="宋体" w:cs="宋体"/>
          <w:b/>
          <w:color w:val="000000"/>
          <w:sz w:val="24"/>
          <w:szCs w:val="24"/>
        </w:rPr>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供应商名称：（公章）</w:t>
      </w:r>
      <w:r/>
    </w:p>
    <w:p>
      <w:pPr>
        <w:ind w:left="0" w:right="366" w:firstLine="5103"/>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日    期：     年     月    日</w:t>
      </w:r>
      <w:r/>
    </w:p>
    <w:p>
      <w:pPr>
        <w:pStyle w:val="929"/>
        <w:ind w:left="0" w:firstLine="0"/>
        <w:spacing w:after="0"/>
        <w:rPr>
          <w:rFonts w:ascii="宋体" w:hAnsi="宋体" w:cs="宋体"/>
          <w:b/>
          <w:color w:val="000000"/>
          <w:sz w:val="24"/>
          <w:szCs w:val="24"/>
          <w:lang w:val="zh-CN"/>
        </w:rPr>
      </w:pPr>
      <w:r>
        <w:rPr>
          <w:rFonts w:ascii="宋体" w:hAnsi="宋体" w:cs="宋体"/>
          <w:b/>
          <w:color w:val="000000"/>
          <w:sz w:val="24"/>
          <w:szCs w:val="24"/>
          <w:lang w:val="zh-CN"/>
        </w:rPr>
      </w:r>
      <w:r/>
    </w:p>
    <w:p>
      <w:pPr>
        <w:pStyle w:val="929"/>
        <w:ind w:left="0" w:firstLine="0"/>
        <w:spacing w:after="0"/>
        <w:rPr>
          <w:rFonts w:ascii="宋体" w:hAnsi="宋体" w:cs="宋体"/>
          <w:b/>
          <w:color w:val="000000"/>
          <w:sz w:val="24"/>
          <w:szCs w:val="24"/>
          <w:lang w:val="zh-CN"/>
        </w:rPr>
      </w:pPr>
      <w:r>
        <w:rPr>
          <w:rFonts w:ascii="宋体" w:hAnsi="宋体" w:cs="宋体"/>
          <w:b/>
          <w:color w:val="000000"/>
          <w:sz w:val="24"/>
          <w:szCs w:val="24"/>
          <w:lang w:val="zh-CN"/>
        </w:rPr>
      </w:r>
      <w:r/>
    </w:p>
    <w:p>
      <w:pPr>
        <w:ind w:left="0"/>
        <w:rPr>
          <w:rFonts w:ascii="宋体" w:hAnsi="宋体" w:cs="宋体"/>
          <w:b/>
          <w:color w:val="000000"/>
          <w:sz w:val="24"/>
          <w:szCs w:val="24"/>
        </w:rPr>
        <w:outlineLvl w:val="0"/>
      </w:pPr>
      <w:r>
        <w:rPr>
          <w:rFonts w:hint="eastAsia" w:ascii="宋体" w:hAnsi="宋体" w:cs="宋体"/>
          <w:color w:val="000000"/>
          <w:sz w:val="24"/>
          <w:szCs w:val="24"/>
        </w:rPr>
        <w:br w:type="page" w:clear="all"/>
      </w:r>
      <w:bookmarkStart w:id="51" w:name="_Toc103590248"/>
      <w:r/>
      <w:bookmarkStart w:id="52" w:name="_Toc92893013"/>
      <w:r>
        <w:rPr>
          <w:rFonts w:hint="eastAsia" w:ascii="宋体" w:hAnsi="宋体" w:cs="宋体"/>
          <w:b/>
          <w:color w:val="000000"/>
          <w:sz w:val="24"/>
          <w:szCs w:val="24"/>
        </w:rPr>
        <w:t xml:space="preserve">附件8.服务要求偏离表</w:t>
      </w:r>
      <w:r/>
    </w:p>
    <w:p>
      <w:pPr>
        <w:ind w:left="0"/>
        <w:jc w:val="left"/>
        <w:rPr>
          <w:rFonts w:ascii="宋体" w:hAnsi="宋体" w:cs="宋体"/>
          <w:b/>
          <w:color w:val="000000"/>
          <w:sz w:val="24"/>
          <w:szCs w:val="24"/>
        </w:rPr>
      </w:pPr>
      <w:r>
        <w:rPr>
          <w:rFonts w:ascii="宋体" w:hAnsi="宋体" w:cs="宋体"/>
          <w:b/>
          <w:color w:val="000000"/>
          <w:sz w:val="24"/>
          <w:szCs w:val="24"/>
        </w:rPr>
      </w:r>
      <w:r/>
    </w:p>
    <w:p>
      <w:pPr>
        <w:ind w:left="0"/>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服务要求偏离表</w:t>
      </w:r>
      <w:r/>
    </w:p>
    <w:tbl>
      <w:tblPr>
        <w:tblW w:w="0" w:type="auto"/>
        <w:tblInd w:w="-216" w:type="dxa"/>
        <w:tblLayout w:type="fixed"/>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center"/>
              <w:spacing w:line="400" w:lineRule="exact"/>
              <w:rPr>
                <w:rFonts w:ascii="宋体" w:hAnsi="宋体" w:cs="宋体"/>
                <w:color w:val="000000"/>
                <w:sz w:val="24"/>
                <w:szCs w:val="24"/>
              </w:rPr>
            </w:pPr>
            <w:r>
              <w:rPr>
                <w:rFonts w:ascii="宋体" w:hAnsi="宋体" w:cs="宋体"/>
                <w:color w:val="000000"/>
                <w:sz w:val="24"/>
                <w:szCs w:val="24"/>
              </w:rPr>
            </w:r>
            <w:r/>
          </w:p>
        </w:tc>
      </w:tr>
    </w:tbl>
    <w:p>
      <w:pPr>
        <w:ind w:left="0" w:firstLine="480"/>
        <w:spacing w:line="400" w:lineRule="exact"/>
        <w:rPr>
          <w:rFonts w:ascii="宋体" w:hAnsi="宋体" w:cs="宋体"/>
          <w:color w:val="000000"/>
          <w:sz w:val="24"/>
          <w:szCs w:val="24"/>
        </w:rPr>
      </w:pPr>
      <w:r>
        <w:rPr>
          <w:rFonts w:ascii="宋体" w:hAnsi="宋体" w:cs="宋体"/>
          <w:color w:val="000000"/>
          <w:sz w:val="24"/>
          <w:szCs w:val="24"/>
        </w:rPr>
      </w:r>
      <w:r/>
    </w:p>
    <w:p>
      <w:pPr>
        <w:ind w:left="0"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注：</w:t>
      </w:r>
      <w:r/>
    </w:p>
    <w:p>
      <w:pPr>
        <w:ind w:left="0"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1、响应单位应对照采购文件服务要求等要求，所响应服务与采购文件的规定有偏离的，应在此表中申明与服务要求条文的偏差和例外。</w:t>
      </w:r>
      <w:r/>
    </w:p>
    <w:p>
      <w:pPr>
        <w:ind w:left="0"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2、未在上表中说明的，如在响应文件其他内容中已有文字说明的，则以已有文字说明为准，否则，将被认为</w:t>
      </w:r>
      <w:r>
        <w:rPr>
          <w:rFonts w:hint="eastAsia" w:ascii="宋体" w:hAnsi="宋体" w:cs="宋体"/>
          <w:color w:val="000000"/>
          <w:sz w:val="24"/>
          <w:szCs w:val="24"/>
        </w:rPr>
        <w:t xml:space="preserve">完全响应</w:t>
      </w:r>
      <w:r>
        <w:rPr>
          <w:rFonts w:hint="eastAsia" w:ascii="宋体" w:hAnsi="宋体" w:cs="宋体"/>
          <w:color w:val="000000"/>
          <w:sz w:val="24"/>
          <w:szCs w:val="24"/>
        </w:rPr>
        <w:t xml:space="preserve">采购文件的规定。但该表不作为响应单位对所响应服务关于服务要求等详细描述和说明的替代。</w:t>
      </w:r>
      <w:r/>
    </w:p>
    <w:p>
      <w:pPr>
        <w:ind w:left="0"/>
        <w:jc w:val="left"/>
        <w:rPr>
          <w:rFonts w:ascii="宋体" w:hAnsi="宋体" w:cs="宋体"/>
          <w:b/>
          <w:color w:val="000000"/>
          <w:sz w:val="24"/>
          <w:szCs w:val="24"/>
        </w:rPr>
      </w:pPr>
      <w:r>
        <w:rPr>
          <w:rFonts w:ascii="宋体" w:hAnsi="宋体" w:cs="宋体"/>
          <w:b/>
          <w:color w:val="000000"/>
          <w:sz w:val="24"/>
          <w:szCs w:val="24"/>
        </w:rPr>
      </w:r>
      <w:r/>
    </w:p>
    <w:p>
      <w:pPr>
        <w:pStyle w:val="896"/>
        <w:rPr>
          <w:rFonts w:cs="宋体"/>
          <w:color w:val="000000"/>
          <w:sz w:val="24"/>
          <w:szCs w:val="24"/>
        </w:rPr>
      </w:pPr>
      <w:r>
        <w:rPr>
          <w:rFonts w:cs="宋体"/>
          <w:color w:val="000000"/>
          <w:sz w:val="24"/>
          <w:szCs w:val="24"/>
        </w:rPr>
      </w:r>
      <w:r/>
    </w:p>
    <w:p>
      <w:pPr>
        <w:ind w:left="0"/>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供应商名称：（公章）</w:t>
      </w:r>
      <w:r/>
    </w:p>
    <w:p>
      <w:pPr>
        <w:ind w:left="0"/>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法定代表人或被授权人：（签字或盖章）</w:t>
      </w:r>
      <w:r/>
    </w:p>
    <w:p>
      <w:pPr>
        <w:ind w:left="0"/>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日    期：     年     月    日</w:t>
      </w:r>
      <w:r/>
    </w:p>
    <w:p>
      <w:pPr>
        <w:ind w:left="0"/>
        <w:spacing w:line="400" w:lineRule="exact"/>
        <w:rPr>
          <w:rFonts w:ascii="宋体" w:hAnsi="宋体" w:cs="宋体"/>
          <w:b/>
          <w:bCs/>
          <w:color w:val="000000"/>
          <w:sz w:val="24"/>
          <w:szCs w:val="24"/>
        </w:rPr>
      </w:pPr>
      <w:r>
        <w:rPr>
          <w:rFonts w:ascii="宋体" w:hAnsi="宋体" w:cs="宋体"/>
          <w:b/>
          <w:bCs/>
          <w:color w:val="000000"/>
          <w:sz w:val="24"/>
          <w:szCs w:val="24"/>
        </w:rPr>
      </w:r>
      <w:r/>
    </w:p>
    <w:p>
      <w:pPr>
        <w:ind w:left="0"/>
        <w:spacing w:line="400" w:lineRule="exact"/>
        <w:rPr>
          <w:rFonts w:ascii="宋体" w:hAnsi="宋体" w:cs="宋体"/>
          <w:b/>
          <w:bCs/>
          <w:color w:val="000000"/>
          <w:sz w:val="24"/>
          <w:szCs w:val="24"/>
        </w:rPr>
      </w:pPr>
      <w:r>
        <w:rPr>
          <w:rFonts w:ascii="宋体" w:hAnsi="宋体" w:cs="宋体"/>
          <w:b/>
          <w:color w:val="000000"/>
          <w:sz w:val="24"/>
          <w:szCs w:val="24"/>
        </w:rPr>
        <w:br w:type="page" w:clear="all"/>
      </w:r>
      <w:r>
        <w:rPr>
          <w:rFonts w:hint="eastAsia" w:ascii="宋体" w:hAnsi="宋体" w:cs="宋体"/>
          <w:b/>
          <w:color w:val="000000"/>
          <w:sz w:val="24"/>
          <w:szCs w:val="24"/>
        </w:rPr>
        <w:t xml:space="preserve">附件9.商务条款偏离表</w:t>
      </w:r>
      <w:r/>
    </w:p>
    <w:p>
      <w:pPr>
        <w:ind w:left="0"/>
        <w:jc w:val="left"/>
        <w:spacing w:line="360" w:lineRule="auto"/>
        <w:rPr>
          <w:rFonts w:ascii="宋体" w:hAnsi="宋体" w:cs="宋体"/>
          <w:b/>
          <w:color w:val="000000"/>
          <w:sz w:val="24"/>
          <w:szCs w:val="24"/>
        </w:rPr>
      </w:pPr>
      <w:r>
        <w:rPr>
          <w:rFonts w:ascii="宋体" w:hAnsi="宋体" w:cs="宋体"/>
          <w:b/>
          <w:color w:val="000000"/>
          <w:sz w:val="24"/>
          <w:szCs w:val="24"/>
        </w:rPr>
      </w:r>
      <w:r/>
    </w:p>
    <w:p>
      <w:pPr>
        <w:ind w:left="0"/>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商务条款偏离表</w:t>
      </w:r>
      <w:r/>
    </w:p>
    <w:p>
      <w:pPr>
        <w:ind w:left="0"/>
        <w:spacing w:line="360" w:lineRule="auto"/>
        <w:rPr>
          <w:rFonts w:ascii="宋体" w:hAnsi="宋体" w:cs="宋体"/>
          <w:color w:val="000000"/>
          <w:sz w:val="24"/>
          <w:szCs w:val="24"/>
        </w:rPr>
      </w:pPr>
      <w:r>
        <w:rPr>
          <w:rFonts w:ascii="宋体" w:hAnsi="宋体" w:cs="宋体"/>
          <w:color w:val="000000"/>
          <w:sz w:val="24"/>
          <w:szCs w:val="24"/>
        </w:rPr>
      </w:r>
      <w:r/>
    </w:p>
    <w:tbl>
      <w:tblPr>
        <w:tblW w:w="0" w:type="auto"/>
        <w:jc w:val="center"/>
        <w:tblInd w:w="-108" w:type="dxa"/>
        <w:tblLayout w:type="fixed"/>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hint="eastAsia" w:ascii="宋体" w:hAnsi="宋体" w:cs="宋体"/>
                <w:color w:val="000000"/>
                <w:sz w:val="24"/>
                <w:szCs w:val="24"/>
              </w:rPr>
              <w:t xml:space="preserve">采购文件条目号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hint="eastAsia" w:ascii="宋体" w:hAnsi="宋体" w:cs="宋体"/>
                <w:color w:val="000000"/>
                <w:sz w:val="24"/>
                <w:szCs w:val="24"/>
              </w:rPr>
              <w:t xml:space="preserve">采购文件的商务条款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hint="eastAsia" w:ascii="宋体" w:hAnsi="宋体" w:cs="宋体"/>
                <w:color w:val="000000"/>
                <w:sz w:val="24"/>
                <w:szCs w:val="24"/>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center"/>
              <w:rPr>
                <w:rFonts w:ascii="宋体" w:hAnsi="宋体" w:cs="宋体"/>
                <w:color w:val="000000"/>
                <w:sz w:val="24"/>
                <w:szCs w:val="24"/>
              </w:rPr>
            </w:pPr>
            <w:r>
              <w:rPr>
                <w:rFonts w:ascii="宋体" w:hAnsi="宋体" w:cs="宋体"/>
                <w:color w:val="000000"/>
                <w:sz w:val="24"/>
                <w:szCs w:val="24"/>
              </w:rPr>
            </w:r>
            <w:r/>
          </w:p>
        </w:tc>
      </w:tr>
    </w:tbl>
    <w:p>
      <w:pPr>
        <w:pStyle w:val="870"/>
        <w:ind w:firstLine="420"/>
        <w:rPr>
          <w:rFonts w:hAnsi="宋体" w:cs="宋体"/>
          <w:color w:val="000000"/>
          <w:szCs w:val="24"/>
        </w:rPr>
      </w:pPr>
      <w:r>
        <w:rPr>
          <w:rFonts w:hAnsi="宋体" w:cs="宋体"/>
          <w:color w:val="000000"/>
          <w:szCs w:val="24"/>
        </w:rPr>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注：响应单位的采购文件（除服务要求部分）与采购文件规定的有偏离的，应在此表中说明。未在上表中说明的，如在响应文件其他内容中已有文字说明的，则以已有文字说明为准，否则，将被认为</w:t>
      </w:r>
      <w:r>
        <w:rPr>
          <w:rFonts w:hint="eastAsia" w:ascii="宋体" w:hAnsi="宋体" w:cs="宋体"/>
          <w:color w:val="000000"/>
          <w:sz w:val="24"/>
          <w:szCs w:val="24"/>
        </w:rPr>
        <w:t xml:space="preserve">完全响应</w:t>
      </w:r>
      <w:r>
        <w:rPr>
          <w:rFonts w:hint="eastAsia" w:ascii="宋体" w:hAnsi="宋体" w:cs="宋体"/>
          <w:color w:val="000000"/>
          <w:sz w:val="24"/>
          <w:szCs w:val="24"/>
        </w:rPr>
        <w:t xml:space="preserve">采购文件的规定。但该表不作为响应单位对所响应服务关于商务条款等详细描述和说明的替代。</w:t>
      </w:r>
      <w:r/>
    </w:p>
    <w:p>
      <w:pPr>
        <w:ind w:left="0" w:firstLine="420"/>
        <w:spacing w:line="360" w:lineRule="auto"/>
        <w:rPr>
          <w:rFonts w:ascii="宋体" w:hAnsi="宋体" w:cs="宋体"/>
          <w:color w:val="000000"/>
          <w:sz w:val="24"/>
          <w:szCs w:val="24"/>
        </w:rPr>
      </w:pPr>
      <w:r>
        <w:rPr>
          <w:rFonts w:ascii="宋体" w:hAnsi="宋体" w:cs="宋体"/>
          <w:color w:val="000000"/>
          <w:sz w:val="24"/>
          <w:szCs w:val="24"/>
        </w:rPr>
      </w:r>
      <w:r/>
    </w:p>
    <w:p>
      <w:pPr>
        <w:pStyle w:val="896"/>
        <w:rPr>
          <w:rFonts w:cs="宋体"/>
          <w:color w:val="000000"/>
          <w:sz w:val="24"/>
          <w:szCs w:val="24"/>
        </w:rPr>
      </w:pPr>
      <w:r>
        <w:rPr>
          <w:rFonts w:cs="宋体"/>
          <w:color w:val="000000"/>
          <w:sz w:val="24"/>
          <w:szCs w:val="24"/>
        </w:rPr>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供应商名称：（公章）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法定代表人或被授权人：（签字或盖章）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日    期：     年     月    日</w:t>
      </w:r>
      <w:r/>
    </w:p>
    <w:p>
      <w:pPr>
        <w:ind w:left="0"/>
        <w:rPr>
          <w:rFonts w:ascii="宋体" w:hAnsi="宋体" w:cs="宋体"/>
          <w:b/>
          <w:color w:val="000000"/>
          <w:sz w:val="24"/>
          <w:szCs w:val="24"/>
        </w:rPr>
        <w:outlineLvl w:val="0"/>
      </w:pPr>
      <w:r>
        <w:rPr>
          <w:rFonts w:hint="eastAsia" w:ascii="宋体" w:hAnsi="宋体" w:cs="宋体"/>
          <w:b/>
          <w:color w:val="000000"/>
          <w:sz w:val="24"/>
          <w:szCs w:val="24"/>
        </w:rPr>
        <w:br w:type="page" w:clear="all"/>
      </w:r>
      <w:bookmarkStart w:id="53" w:name="_Toc103590250"/>
      <w:r/>
      <w:bookmarkStart w:id="54" w:name="_Toc92893015"/>
      <w:r/>
      <w:bookmarkEnd w:id="51"/>
      <w:r/>
      <w:bookmarkEnd w:id="52"/>
      <w:r>
        <w:rPr>
          <w:rFonts w:hint="eastAsia" w:ascii="宋体" w:hAnsi="宋体" w:cs="宋体"/>
          <w:b/>
          <w:color w:val="000000"/>
          <w:sz w:val="24"/>
          <w:szCs w:val="24"/>
        </w:rPr>
        <w:t xml:space="preserve">附件10.</w:t>
      </w:r>
      <w:bookmarkStart w:id="55" w:name="_Toc92893014"/>
      <w:r/>
      <w:bookmarkStart w:id="56" w:name="_Toc103590249"/>
      <w:r/>
      <w:bookmarkStart w:id="57" w:name="_Toc103590251"/>
      <w:r/>
      <w:bookmarkStart w:id="58" w:name="_Toc92893016"/>
      <w:r/>
      <w:bookmarkEnd w:id="53"/>
      <w:r/>
      <w:bookmarkEnd w:id="54"/>
      <w:r>
        <w:rPr>
          <w:rFonts w:hint="eastAsia" w:ascii="宋体" w:hAnsi="宋体" w:cs="宋体"/>
          <w:b/>
          <w:color w:val="000000"/>
          <w:sz w:val="24"/>
          <w:szCs w:val="24"/>
        </w:rPr>
        <w:t xml:space="preserve">项目实施方案</w:t>
      </w:r>
      <w:bookmarkEnd w:id="55"/>
      <w:r/>
      <w:bookmarkEnd w:id="56"/>
      <w:r/>
      <w:r/>
    </w:p>
    <w:p>
      <w:pPr>
        <w:pStyle w:val="896"/>
        <w:rPr>
          <w:rFonts w:cs="宋体"/>
          <w:color w:val="000000"/>
          <w:sz w:val="24"/>
          <w:szCs w:val="24"/>
        </w:rPr>
      </w:pPr>
      <w:r>
        <w:rPr>
          <w:rFonts w:cs="宋体"/>
          <w:color w:val="000000"/>
          <w:sz w:val="24"/>
          <w:szCs w:val="24"/>
        </w:rPr>
      </w:r>
      <w:r/>
    </w:p>
    <w:tbl>
      <w:tblPr>
        <w:tblW w:w="498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051"/>
      </w:tblGrid>
      <w:tr>
        <w:trPr>
          <w:trHeight w:val="625"/>
        </w:trPr>
        <w:tc>
          <w:tcPr>
            <w:tcW w:w="5000" w:type="dxa"/>
            <w:vAlign w:val="center"/>
            <w:textDirection w:val="lrTb"/>
            <w:noWrap w:val="false"/>
          </w:tcPr>
          <w:p>
            <w:pPr>
              <w:ind w:left="0"/>
              <w:spacing w:line="276" w:lineRule="auto"/>
              <w:widowControl w:val="off"/>
              <w:rPr>
                <w:rFonts w:ascii="宋体" w:hAnsi="宋体" w:cs="宋体"/>
                <w:color w:val="000000"/>
                <w:sz w:val="24"/>
                <w:szCs w:val="24"/>
              </w:rPr>
            </w:pPr>
            <w:r>
              <w:rPr>
                <w:rFonts w:hint="eastAsia" w:ascii="宋体" w:hAnsi="宋体" w:cs="宋体"/>
                <w:color w:val="000000"/>
                <w:sz w:val="24"/>
                <w:szCs w:val="24"/>
              </w:rPr>
              <w:t xml:space="preserve">提示：</w:t>
            </w:r>
            <w:r/>
          </w:p>
          <w:p>
            <w:pPr>
              <w:ind w:left="0"/>
              <w:spacing w:line="276" w:lineRule="auto"/>
              <w:widowControl w:val="off"/>
              <w:rPr>
                <w:rFonts w:ascii="宋体" w:hAnsi="宋体" w:cs="宋体"/>
                <w:color w:val="000000"/>
                <w:sz w:val="24"/>
                <w:szCs w:val="24"/>
              </w:rPr>
            </w:pPr>
            <w:r>
              <w:rPr>
                <w:rFonts w:hint="eastAsia" w:ascii="宋体" w:hAnsi="宋体" w:cs="宋体"/>
                <w:color w:val="000000"/>
                <w:sz w:val="24"/>
                <w:szCs w:val="24"/>
              </w:rPr>
              <w:t xml:space="preserve">1.供应商针对本项目制定的实施方案</w:t>
            </w:r>
            <w:r/>
          </w:p>
          <w:p>
            <w:pPr>
              <w:ind w:left="0"/>
              <w:spacing w:line="276" w:lineRule="auto"/>
              <w:widowControl w:val="off"/>
              <w:rPr>
                <w:rFonts w:ascii="宋体" w:hAnsi="宋体" w:cs="宋体"/>
                <w:color w:val="000000"/>
                <w:sz w:val="24"/>
                <w:szCs w:val="24"/>
              </w:rPr>
            </w:pPr>
            <w:r>
              <w:rPr>
                <w:rFonts w:hint="eastAsia" w:ascii="宋体" w:hAnsi="宋体" w:cs="宋体"/>
                <w:color w:val="000000"/>
                <w:sz w:val="24"/>
                <w:szCs w:val="24"/>
              </w:rPr>
              <w:t xml:space="preserve">2.供应商可根据自身情况编写，本页</w:t>
            </w:r>
            <w:r>
              <w:rPr>
                <w:rFonts w:hint="eastAsia" w:ascii="宋体" w:hAnsi="宋体" w:cs="宋体"/>
                <w:color w:val="000000"/>
                <w:sz w:val="24"/>
                <w:szCs w:val="24"/>
              </w:rPr>
              <w:t xml:space="preserve">不够可</w:t>
            </w:r>
            <w:r>
              <w:rPr>
                <w:rFonts w:hint="eastAsia" w:ascii="宋体" w:hAnsi="宋体" w:cs="宋体"/>
                <w:color w:val="000000"/>
                <w:sz w:val="24"/>
                <w:szCs w:val="24"/>
              </w:rPr>
              <w:t xml:space="preserve">另加页附后。</w:t>
            </w:r>
            <w:r/>
          </w:p>
        </w:tc>
      </w:tr>
      <w:tr>
        <w:trPr>
          <w:trHeight w:val="3830"/>
        </w:trPr>
        <w:tc>
          <w:tcPr>
            <w:tcW w:w="5000" w:type="dxa"/>
            <w:vAlign w:val="center"/>
            <w:textDirection w:val="lrTb"/>
            <w:noWrap w:val="false"/>
          </w:tcPr>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spacing w:line="276" w:lineRule="auto"/>
              <w:widowControl w:val="off"/>
              <w:rPr>
                <w:rFonts w:ascii="宋体" w:hAnsi="宋体" w:cs="宋体"/>
                <w:color w:val="000000"/>
                <w:sz w:val="24"/>
                <w:szCs w:val="24"/>
              </w:rPr>
            </w:pPr>
            <w:r>
              <w:rPr>
                <w:rFonts w:ascii="宋体" w:hAnsi="宋体" w:cs="宋体"/>
                <w:color w:val="000000"/>
                <w:sz w:val="24"/>
                <w:szCs w:val="24"/>
              </w:rPr>
            </w:r>
            <w:r/>
          </w:p>
          <w:p>
            <w:pPr>
              <w:ind w:left="0" w:right="510"/>
              <w:jc w:val="left"/>
              <w:spacing w:line="400" w:lineRule="exact"/>
              <w:rPr>
                <w:rFonts w:ascii="宋体" w:hAnsi="宋体" w:cs="宋体"/>
                <w:color w:val="000000"/>
                <w:sz w:val="24"/>
                <w:szCs w:val="24"/>
              </w:rPr>
            </w:pPr>
            <w:r>
              <w:rPr>
                <w:rFonts w:ascii="宋体" w:hAnsi="宋体" w:cs="宋体"/>
                <w:color w:val="000000"/>
                <w:sz w:val="24"/>
                <w:szCs w:val="24"/>
              </w:rPr>
            </w:r>
            <w:r/>
          </w:p>
        </w:tc>
      </w:tr>
    </w:tbl>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供应商名称：（公章）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法定代表人或被授权人：（签字或盖章）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日    期：     年     月    日</w:t>
      </w:r>
      <w:r/>
    </w:p>
    <w:p>
      <w:pPr>
        <w:ind w:left="0"/>
        <w:rPr>
          <w:rFonts w:ascii="宋体" w:hAnsi="宋体" w:cs="宋体"/>
          <w:b/>
          <w:color w:val="000000"/>
          <w:sz w:val="24"/>
          <w:szCs w:val="24"/>
        </w:rPr>
        <w:outlineLvl w:val="0"/>
      </w:pPr>
      <w:r>
        <w:rPr>
          <w:rFonts w:ascii="宋体" w:hAnsi="宋体" w:cs="宋体"/>
          <w:b/>
          <w:color w:val="000000"/>
          <w:sz w:val="24"/>
          <w:szCs w:val="24"/>
        </w:rPr>
      </w:r>
      <w:r/>
    </w:p>
    <w:p>
      <w:pPr>
        <w:ind w:left="0"/>
        <w:rPr>
          <w:rFonts w:ascii="宋体" w:hAnsi="宋体" w:cs="宋体"/>
          <w:b/>
          <w:bCs/>
          <w:color w:val="000000"/>
          <w:sz w:val="24"/>
          <w:szCs w:val="24"/>
        </w:rPr>
        <w:outlineLvl w:val="0"/>
      </w:pPr>
      <w:r>
        <w:rPr>
          <w:rFonts w:ascii="宋体" w:hAnsi="宋体" w:cs="宋体"/>
          <w:b/>
          <w:bCs/>
          <w:color w:val="000000"/>
          <w:sz w:val="24"/>
          <w:szCs w:val="24"/>
        </w:rPr>
        <w:br w:type="page" w:clear="all"/>
      </w:r>
      <w:r>
        <w:rPr>
          <w:rFonts w:hint="eastAsia" w:ascii="宋体" w:hAnsi="宋体" w:cs="宋体"/>
          <w:b/>
          <w:color w:val="000000"/>
          <w:sz w:val="24"/>
          <w:szCs w:val="24"/>
        </w:rPr>
        <w:t xml:space="preserve">附件11.响应单位与其他单位存在控股、管理关系情况表</w:t>
      </w:r>
      <w:r/>
    </w:p>
    <w:p>
      <w:pPr>
        <w:ind w:left="0"/>
        <w:jc w:val="left"/>
        <w:spacing w:line="360" w:lineRule="auto"/>
        <w:tabs>
          <w:tab w:val="left" w:pos="8930" w:leader="none"/>
          <w:tab w:val="left" w:pos="9306" w:leader="none"/>
        </w:tabs>
        <w:rPr>
          <w:rFonts w:ascii="宋体" w:hAnsi="宋体" w:cs="宋体"/>
          <w:b/>
          <w:color w:val="000000"/>
          <w:sz w:val="24"/>
          <w:szCs w:val="24"/>
        </w:rPr>
      </w:pPr>
      <w:r>
        <w:rPr>
          <w:rFonts w:ascii="宋体" w:hAnsi="宋体" w:cs="宋体"/>
          <w:b/>
          <w:color w:val="000000"/>
          <w:sz w:val="24"/>
          <w:szCs w:val="24"/>
        </w:rPr>
      </w:r>
      <w:r/>
    </w:p>
    <w:p>
      <w:pPr>
        <w:pStyle w:val="896"/>
        <w:jc w:val="center"/>
        <w:spacing w:line="360" w:lineRule="auto"/>
        <w:rPr>
          <w:rFonts w:cs="宋体"/>
          <w:color w:val="000000"/>
          <w:sz w:val="24"/>
          <w:szCs w:val="24"/>
        </w:rPr>
      </w:pPr>
      <w:r>
        <w:rPr>
          <w:rFonts w:hint="eastAsia" w:cs="宋体"/>
          <w:color w:val="000000"/>
          <w:sz w:val="24"/>
          <w:szCs w:val="24"/>
        </w:rPr>
        <w:t xml:space="preserve">响应单位与其他单位存在控股、管理关系情况表</w:t>
      </w:r>
      <w:r/>
    </w:p>
    <w:tbl>
      <w:tblPr>
        <w:tblW w:w="9628" w:type="dxa"/>
        <w:tblInd w:w="-108" w:type="dxa"/>
        <w:tblLayout w:type="fixed"/>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hint="eastAsia" w:cs="宋体"/>
                <w:color w:val="000000"/>
                <w:sz w:val="24"/>
                <w:szCs w:val="24"/>
              </w:rPr>
              <w:t xml:space="preserve">与供应</w:t>
            </w:r>
            <w:r>
              <w:rPr>
                <w:rFonts w:hint="eastAsia" w:cs="宋体"/>
                <w:color w:val="000000"/>
                <w:sz w:val="24"/>
                <w:szCs w:val="24"/>
              </w:rPr>
              <w:t xml:space="preserve">商存在</w:t>
            </w:r>
            <w:r>
              <w:rPr>
                <w:rFonts w:hint="eastAsia" w:cs="宋体"/>
                <w:color w:val="000000"/>
                <w:sz w:val="24"/>
                <w:szCs w:val="24"/>
              </w:rPr>
              <w:t xml:space="preserve">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hint="eastAsia" w:cs="宋体"/>
                <w:color w:val="000000"/>
                <w:sz w:val="24"/>
                <w:szCs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96"/>
              <w:spacing w:line="360" w:lineRule="auto"/>
              <w:rPr>
                <w:rFonts w:cs="宋体"/>
                <w:color w:val="000000"/>
                <w:sz w:val="24"/>
                <w:szCs w:val="24"/>
              </w:rPr>
            </w:pPr>
            <w:r>
              <w:rPr>
                <w:rFonts w:cs="宋体"/>
                <w:color w:val="000000"/>
                <w:sz w:val="24"/>
                <w:szCs w:val="24"/>
              </w:rPr>
            </w:r>
            <w:r/>
          </w:p>
        </w:tc>
      </w:tr>
    </w:tbl>
    <w:p>
      <w:pPr>
        <w:pStyle w:val="896"/>
        <w:spacing w:line="360" w:lineRule="auto"/>
        <w:rPr>
          <w:rFonts w:cs="宋体"/>
          <w:color w:val="000000"/>
          <w:sz w:val="24"/>
          <w:szCs w:val="24"/>
        </w:rPr>
      </w:pPr>
      <w:r>
        <w:rPr>
          <w:rFonts w:hint="eastAsia" w:cs="宋体"/>
          <w:color w:val="000000"/>
          <w:sz w:val="24"/>
          <w:szCs w:val="24"/>
        </w:rPr>
        <w:t xml:space="preserve">注：响应单位应当按实填写所有与之有控股、管理关系的情况。</w:t>
      </w:r>
      <w:r/>
    </w:p>
    <w:p>
      <w:pPr>
        <w:pStyle w:val="896"/>
        <w:spacing w:line="360" w:lineRule="auto"/>
        <w:rPr>
          <w:rFonts w:cs="宋体"/>
          <w:color w:val="000000"/>
          <w:sz w:val="24"/>
          <w:szCs w:val="24"/>
        </w:rPr>
      </w:pPr>
      <w:r>
        <w:rPr>
          <w:rFonts w:cs="宋体"/>
          <w:color w:val="000000"/>
          <w:sz w:val="24"/>
          <w:szCs w:val="24"/>
        </w:rPr>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供应商名称：（公章）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法定代表人或被授权人：（签字或盖章）</w:t>
      </w:r>
      <w:r/>
    </w:p>
    <w:p>
      <w:pPr>
        <w:ind w:left="0" w:right="366"/>
        <w:jc w:val="left"/>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日    期：     年     月    日</w:t>
      </w:r>
      <w:r/>
    </w:p>
    <w:p>
      <w:pPr>
        <w:ind w:left="0"/>
        <w:spacing w:line="360" w:lineRule="auto"/>
        <w:rPr>
          <w:rFonts w:ascii="宋体" w:hAnsi="宋体" w:cs="宋体"/>
          <w:b/>
          <w:bCs/>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附件12.</w:t>
      </w:r>
      <w:r>
        <w:rPr>
          <w:rFonts w:hint="eastAsia" w:ascii="宋体" w:hAnsi="宋体" w:cs="宋体"/>
          <w:b/>
          <w:bCs/>
          <w:color w:val="000000"/>
          <w:sz w:val="24"/>
          <w:szCs w:val="24"/>
        </w:rPr>
        <w:t xml:space="preserve">投标（响应）保证承诺书</w:t>
      </w:r>
      <w:r/>
    </w:p>
    <w:p>
      <w:pPr>
        <w:jc w:val="center"/>
        <w:spacing w:line="360" w:lineRule="auto"/>
        <w:tabs>
          <w:tab w:val="left" w:pos="8930" w:leader="none"/>
          <w:tab w:val="left" w:pos="9306" w:leader="none"/>
        </w:tabs>
        <w:rPr>
          <w:rFonts w:ascii="宋体" w:hAnsi="宋体" w:cs="宋体"/>
          <w:b/>
          <w:bCs/>
          <w:color w:val="000000"/>
          <w:sz w:val="24"/>
          <w:szCs w:val="24"/>
        </w:rPr>
      </w:pPr>
      <w:r>
        <w:rPr>
          <w:rFonts w:hint="eastAsia" w:ascii="宋体" w:hAnsi="宋体" w:cs="宋体"/>
          <w:b/>
          <w:bCs/>
          <w:color w:val="000000"/>
          <w:sz w:val="24"/>
          <w:szCs w:val="24"/>
        </w:rPr>
        <w:t xml:space="preserve">投标（响应）保证承诺书</w:t>
      </w:r>
      <w:r/>
    </w:p>
    <w:p>
      <w:pPr>
        <w:ind w:left="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苏州</w:t>
      </w:r>
      <w:r>
        <w:rPr>
          <w:rFonts w:hint="eastAsia" w:ascii="宋体" w:hAnsi="宋体" w:cs="宋体"/>
          <w:color w:val="000000"/>
          <w:sz w:val="24"/>
          <w:szCs w:val="24"/>
          <w:u w:val="single"/>
        </w:rPr>
        <w:t xml:space="preserve">悦思招</w:t>
      </w:r>
      <w:r>
        <w:rPr>
          <w:rFonts w:hint="eastAsia" w:ascii="宋体" w:hAnsi="宋体" w:cs="宋体"/>
          <w:color w:val="000000"/>
          <w:sz w:val="24"/>
          <w:szCs w:val="24"/>
          <w:u w:val="single"/>
        </w:rPr>
        <w:t xml:space="preserve">投标咨询服务有限公司  </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（项目名称和采购编号）</w:t>
      </w:r>
      <w:r>
        <w:rPr>
          <w:rFonts w:hint="eastAsia" w:ascii="宋体" w:hAnsi="宋体" w:cs="宋体"/>
          <w:color w:val="000000"/>
          <w:sz w:val="24"/>
          <w:szCs w:val="24"/>
        </w:rPr>
        <w:t xml:space="preserve">的投标（响应），并做出如下承诺：</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3、中标（成交）后不按本采购文件规定向贵方缴纳采购代理费。</w:t>
      </w:r>
      <w:r/>
    </w:p>
    <w:p>
      <w:pPr>
        <w:ind w:left="0" w:firstLine="420"/>
        <w:jc w:val="left"/>
        <w:spacing w:line="360" w:lineRule="auto"/>
        <w:tabs>
          <w:tab w:val="left" w:pos="8930" w:leader="none"/>
          <w:tab w:val="left" w:pos="9306" w:leader="none"/>
        </w:tabs>
        <w:rPr>
          <w:rFonts w:ascii="宋体" w:hAnsi="宋体" w:cs="宋体"/>
          <w:color w:val="000000"/>
          <w:sz w:val="24"/>
          <w:szCs w:val="24"/>
        </w:rPr>
      </w:pPr>
      <w:r>
        <w:rPr>
          <w:rFonts w:hint="eastAsia" w:ascii="宋体" w:hAnsi="宋体" w:cs="宋体"/>
          <w:color w:val="000000"/>
          <w:sz w:val="24"/>
          <w:szCs w:val="24"/>
        </w:rPr>
        <w:t xml:space="preserve">二、我单位知晓上述行为的法律后果，承认</w:t>
      </w:r>
      <w:r>
        <w:rPr>
          <w:rFonts w:hint="eastAsia" w:ascii="宋体" w:hAnsi="宋体" w:cs="宋体"/>
          <w:color w:val="000000"/>
          <w:sz w:val="24"/>
          <w:szCs w:val="24"/>
        </w:rPr>
        <w:t xml:space="preserve">本承诺</w:t>
      </w:r>
      <w:r>
        <w:rPr>
          <w:rFonts w:hint="eastAsia" w:ascii="宋体" w:hAnsi="宋体" w:cs="宋体"/>
          <w:color w:val="000000"/>
          <w:sz w:val="24"/>
          <w:szCs w:val="24"/>
        </w:rPr>
        <w:t xml:space="preserve">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ascii="宋体" w:hAnsi="宋体" w:cs="宋体"/>
          <w:color w:val="000000"/>
          <w:sz w:val="24"/>
          <w:szCs w:val="24"/>
        </w:rPr>
      </w:pPr>
      <w:r>
        <w:rPr>
          <w:rFonts w:ascii="宋体" w:hAnsi="宋体" w:cs="宋体"/>
          <w:color w:val="000000"/>
          <w:sz w:val="24"/>
          <w:szCs w:val="24"/>
        </w:rPr>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供应商名称：（加盖CA电子公章）</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电话：</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传真：</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电子邮件：</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邮编：</w:t>
      </w:r>
      <w:r/>
    </w:p>
    <w:p>
      <w:pPr>
        <w:ind w:left="0"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日期：</w:t>
      </w:r>
      <w:r/>
    </w:p>
    <w:p>
      <w:pPr>
        <w:pStyle w:val="689"/>
        <w:ind w:left="0" w:firstLine="0"/>
        <w:jc w:val="center"/>
        <w:spacing w:before="0" w:after="0" w:line="360" w:lineRule="auto"/>
        <w:rPr>
          <w:rFonts w:ascii="宋体" w:hAnsi="宋体" w:cs="宋体"/>
          <w:b/>
          <w:color w:val="000000"/>
          <w:sz w:val="24"/>
          <w:szCs w:val="24"/>
        </w:rPr>
      </w:pPr>
      <w:r>
        <w:rPr>
          <w:rFonts w:hint="eastAsia" w:ascii="宋体" w:hAnsi="宋体" w:cs="宋体"/>
          <w:b/>
          <w:color w:val="000000"/>
          <w:sz w:val="24"/>
          <w:szCs w:val="24"/>
        </w:rPr>
        <w:br w:type="page" w:clear="all"/>
      </w:r>
      <w:bookmarkStart w:id="59" w:name="_Toc103590252"/>
      <w:r/>
      <w:bookmarkEnd w:id="57"/>
      <w:r/>
      <w:bookmarkEnd w:id="58"/>
      <w:r>
        <w:rPr>
          <w:rFonts w:hint="eastAsia" w:ascii="宋体" w:hAnsi="宋体" w:cs="宋体"/>
          <w:b/>
          <w:color w:val="000000"/>
          <w:sz w:val="32"/>
          <w:szCs w:val="24"/>
        </w:rPr>
        <w:t xml:space="preserve">第四章 </w:t>
      </w:r>
      <w:bookmarkStart w:id="60" w:name="投标人须知"/>
      <w:r/>
      <w:bookmarkEnd w:id="60"/>
      <w:r>
        <w:rPr>
          <w:rFonts w:hint="eastAsia" w:ascii="宋体" w:hAnsi="宋体" w:cs="宋体"/>
          <w:b/>
          <w:color w:val="000000"/>
          <w:sz w:val="32"/>
          <w:szCs w:val="24"/>
        </w:rPr>
        <w:t xml:space="preserve">采购需求</w:t>
      </w:r>
      <w:bookmarkEnd w:id="59"/>
      <w:r/>
      <w:r/>
    </w:p>
    <w:p>
      <w:pPr>
        <w:ind w:left="0" w:firstLine="480"/>
        <w:spacing w:line="360" w:lineRule="auto"/>
        <w:rPr>
          <w:rFonts w:ascii="宋体" w:hAnsi="宋体"/>
          <w:color w:val="000000"/>
          <w:sz w:val="24"/>
        </w:rPr>
      </w:pPr>
      <w:r>
        <w:rPr>
          <w:rFonts w:hint="eastAsia" w:ascii="宋体" w:hAnsi="宋体"/>
          <w:color w:val="000000"/>
          <w:sz w:val="24"/>
        </w:rPr>
        <w:t xml:space="preserve">苏州</w:t>
      </w:r>
      <w:r>
        <w:rPr>
          <w:rFonts w:hint="eastAsia" w:ascii="宋体" w:hAnsi="宋体"/>
          <w:color w:val="000000"/>
          <w:sz w:val="24"/>
        </w:rPr>
        <w:t xml:space="preserve">悦思招</w:t>
      </w:r>
      <w:r>
        <w:rPr>
          <w:rFonts w:hint="eastAsia" w:ascii="宋体" w:hAnsi="宋体"/>
          <w:color w:val="000000"/>
          <w:sz w:val="24"/>
        </w:rPr>
        <w:t xml:space="preserve">投标咨询服务有限公司受</w:t>
      </w:r>
      <w:r>
        <w:rPr>
          <w:rFonts w:hint="eastAsia" w:ascii="宋体" w:hAnsi="宋体" w:cs="宋体"/>
          <w:bCs/>
          <w:color w:val="000000"/>
          <w:sz w:val="24"/>
        </w:rPr>
        <w:t xml:space="preserve">采购人中国共产党苏州市姑苏区委员会宣传部</w:t>
      </w:r>
      <w:r>
        <w:rPr>
          <w:rFonts w:hint="eastAsia" w:ascii="宋体" w:hAnsi="宋体"/>
          <w:color w:val="000000"/>
          <w:sz w:val="24"/>
        </w:rPr>
        <w:t xml:space="preserve">的委托，就其所需要的《千年姑苏•名城之“核”》大型全媒体宣传报道项目采用单一来源采购</w:t>
      </w:r>
      <w:r>
        <w:rPr>
          <w:rFonts w:hint="eastAsia" w:ascii="宋体" w:hAnsi="宋体" w:cs="宋体"/>
          <w:color w:val="000000"/>
          <w:sz w:val="24"/>
          <w:szCs w:val="24"/>
        </w:rPr>
        <w:t xml:space="preserve">方式进行采购</w:t>
      </w:r>
      <w:r>
        <w:rPr>
          <w:rFonts w:hint="eastAsia" w:ascii="宋体" w:hAnsi="宋体"/>
          <w:color w:val="000000"/>
          <w:sz w:val="24"/>
        </w:rPr>
        <w:t xml:space="preserve">。</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一、项目编号：</w:t>
      </w:r>
      <w:r>
        <w:rPr>
          <w:rFonts w:ascii="宋体" w:hAnsi="宋体" w:cs="宋体"/>
          <w:color w:val="000000"/>
          <w:sz w:val="24"/>
          <w:szCs w:val="24"/>
        </w:rPr>
        <w:t xml:space="preserve">JSZC-320508-SZYS-D2026-0003</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二、项目名称：</w:t>
      </w:r>
      <w:r>
        <w:rPr>
          <w:rFonts w:hint="eastAsia" w:ascii="宋体" w:hAnsi="宋体" w:cs="宋体"/>
          <w:color w:val="000000"/>
          <w:sz w:val="24"/>
          <w:szCs w:val="24"/>
        </w:rPr>
        <w:t xml:space="preserve">《千年姑苏•名城之“核”》大型全媒体宣传报道项目</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三、预算金额：人民币</w:t>
      </w:r>
      <w:r>
        <w:rPr>
          <w:rFonts w:hint="eastAsia" w:ascii="宋体" w:hAnsi="宋体" w:cs="宋体"/>
          <w:color w:val="000000"/>
          <w:sz w:val="24"/>
          <w:szCs w:val="24"/>
        </w:rPr>
        <w:t xml:space="preserve">叁佰捌拾万元整（￥3800000.00）</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四、</w:t>
      </w:r>
      <w:r>
        <w:rPr>
          <w:rFonts w:hint="eastAsia" w:ascii="宋体" w:hAnsi="宋体" w:cs="宋体"/>
          <w:color w:val="000000"/>
          <w:sz w:val="24"/>
          <w:szCs w:val="24"/>
        </w:rPr>
        <w:t xml:space="preserve">服务时间：自</w:t>
      </w:r>
      <w:r>
        <w:rPr>
          <w:rFonts w:hint="eastAsia" w:ascii="宋体" w:hAnsi="宋体" w:cs="宋体"/>
          <w:color w:val="000000"/>
          <w:sz w:val="24"/>
          <w:szCs w:val="24"/>
        </w:rPr>
        <w:t xml:space="preserve">合同签订之日起</w:t>
      </w:r>
      <w:r>
        <w:rPr>
          <w:rFonts w:hint="eastAsia" w:ascii="宋体" w:hAnsi="宋体" w:cs="宋体"/>
          <w:color w:val="000000"/>
          <w:sz w:val="24"/>
          <w:szCs w:val="24"/>
        </w:rPr>
        <w:t xml:space="preserve">一年</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五</w:t>
      </w:r>
      <w:r>
        <w:rPr>
          <w:rFonts w:hint="eastAsia" w:ascii="宋体" w:hAnsi="宋体" w:cs="宋体"/>
          <w:color w:val="000000"/>
          <w:sz w:val="24"/>
          <w:szCs w:val="24"/>
        </w:rPr>
        <w:t xml:space="preserve">、</w:t>
      </w:r>
      <w:r>
        <w:rPr>
          <w:rFonts w:hint="eastAsia" w:ascii="宋体" w:hAnsi="宋体" w:cs="宋体"/>
          <w:color w:val="000000"/>
          <w:sz w:val="24"/>
          <w:szCs w:val="24"/>
        </w:rPr>
        <w:t xml:space="preserve">采购明细及需求：为更好的宣传姑苏区2026年工作内容，并宣传古城姑苏保护和发展的丰富性，需要</w:t>
      </w:r>
      <w:r>
        <w:rPr>
          <w:rFonts w:hint="eastAsia" w:ascii="宋体" w:hAnsi="宋体" w:cs="宋体"/>
          <w:color w:val="000000"/>
          <w:sz w:val="24"/>
          <w:szCs w:val="24"/>
        </w:rPr>
        <w:t xml:space="preserve">采购全</w:t>
      </w:r>
      <w:r>
        <w:rPr>
          <w:rFonts w:hint="eastAsia" w:ascii="宋体" w:hAnsi="宋体" w:cs="宋体"/>
          <w:color w:val="000000"/>
          <w:sz w:val="24"/>
          <w:szCs w:val="24"/>
        </w:rPr>
        <w:t xml:space="preserve">媒体宣传方案，内容主要包含有：</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1.专栏合作：由《联播苏州》团队制作《千年姑苏•名城之“核”》专栏，每期5-8分钟，全年不低于20期。并在《联播苏州》进行宣推。</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2.短视频宣传：由广电团队制作实时资讯类短视频，1分钟左右，全年不低于60条。并在视频号进行宣推。</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3.主题策划类短视频：由广电编导、美编团队完成主题策划类短视频（公益宣传短片），并进行包装、美化，每条1到2分钟，全年12条。并进行宣推。</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4.宣传片：《苏州新闻》前或《社会传真》前播出15秒宣传片，全年根据重点月份3月、6月、9月、10月、12月等，根据实际需求调整，指定专人负责对接联络，并对提供素材进行制作，全年120次。</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5.移动资源：根据宣传的整体布局，在“轨道交通3号线、4号线”和全市拥有的公交车厢屏幕视频终端播出宣传片15秒/8次/天，累计播出120天。临时性活动宣传片，15秒/16次/天，累计播出35天。</w:t>
      </w:r>
      <w:r/>
    </w:p>
    <w:p>
      <w:pPr>
        <w:ind w:left="0"/>
        <w:spacing w:line="360" w:lineRule="auto"/>
        <w:rPr>
          <w:rFonts w:ascii="宋体" w:hAnsi="宋体" w:cs="宋体"/>
          <w:color w:val="000000"/>
          <w:sz w:val="24"/>
          <w:szCs w:val="24"/>
        </w:rPr>
      </w:pPr>
      <w:r/>
      <w:bookmarkStart w:id="61" w:name="_Toc73000677"/>
      <w:r/>
      <w:bookmarkStart w:id="62" w:name="_Toc68611038"/>
      <w:r/>
      <w:bookmarkStart w:id="63" w:name="_Toc103590253"/>
      <w:r>
        <w:rPr>
          <w:rFonts w:hint="eastAsia" w:ascii="宋体" w:hAnsi="宋体" w:cs="宋体"/>
          <w:color w:val="000000"/>
          <w:sz w:val="24"/>
          <w:szCs w:val="24"/>
        </w:rPr>
        <w:t xml:space="preserve">六</w:t>
      </w:r>
      <w:r>
        <w:rPr>
          <w:rFonts w:hint="eastAsia" w:ascii="宋体" w:hAnsi="宋体" w:cs="宋体"/>
          <w:color w:val="000000"/>
          <w:sz w:val="24"/>
          <w:szCs w:val="24"/>
        </w:rPr>
        <w:t xml:space="preserve">、其他：</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1.《千年姑苏•名城之“核”》系列报道宣传内容由采购单位负责统筹协调；成交单位负责策划、创作、发布等。</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成交单位应保证其为采购单位宣传所制作、编辑、发布的相关视频、图片、文字等内容的真实性、合法性、原创性，若视频内容存在违反国家相关法律、法规及政策或侵犯任何第三方合法权益的情形，如因此导致产生采购单位被投诉、举报、提起诉讼等纠纷的，成交单位应承</w:t>
      </w:r>
      <w:r>
        <w:rPr>
          <w:rFonts w:hint="eastAsia" w:ascii="宋体" w:hAnsi="宋体" w:cs="宋体"/>
          <w:color w:val="000000"/>
          <w:sz w:val="24"/>
          <w:szCs w:val="24"/>
        </w:rPr>
        <w:t xml:space="preserve">担一切</w:t>
      </w:r>
      <w:r>
        <w:rPr>
          <w:rFonts w:hint="eastAsia" w:ascii="宋体" w:hAnsi="宋体" w:cs="宋体"/>
          <w:color w:val="000000"/>
          <w:sz w:val="24"/>
          <w:szCs w:val="24"/>
        </w:rPr>
        <w:t xml:space="preserve">法律及赔偿责任，但因采购单位提供的素材原因而导致的除外。采购单位因以上原因导致承担责任的，采购单位产生的全部损失及责</w:t>
      </w:r>
      <w:r>
        <w:rPr>
          <w:rFonts w:hint="eastAsia" w:ascii="宋体" w:hAnsi="宋体" w:cs="宋体"/>
          <w:color w:val="000000"/>
          <w:sz w:val="24"/>
          <w:szCs w:val="24"/>
        </w:rPr>
        <w:t xml:space="preserve">任</w:t>
      </w:r>
      <w:r>
        <w:rPr>
          <w:rFonts w:hint="eastAsia" w:ascii="宋体" w:hAnsi="宋体" w:cs="宋体"/>
          <w:color w:val="000000"/>
          <w:sz w:val="24"/>
          <w:szCs w:val="24"/>
        </w:rPr>
        <w:t xml:space="preserve">由成交</w:t>
      </w:r>
      <w:r>
        <w:rPr>
          <w:rFonts w:hint="eastAsia" w:ascii="宋体" w:hAnsi="宋体" w:cs="宋体"/>
          <w:color w:val="000000"/>
          <w:sz w:val="24"/>
          <w:szCs w:val="24"/>
        </w:rPr>
        <w:t xml:space="preserve">单位负责承担，成交单位应在采购单位责任确定后代替采购单位履行相应的赔偿及其他责任。</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3.采购单位应保证提供</w:t>
      </w:r>
      <w:r>
        <w:rPr>
          <w:rFonts w:hint="eastAsia" w:ascii="宋体" w:hAnsi="宋体" w:cs="宋体"/>
          <w:color w:val="000000"/>
          <w:sz w:val="24"/>
          <w:szCs w:val="24"/>
        </w:rPr>
        <w:t xml:space="preserve">给成交</w:t>
      </w:r>
      <w:r>
        <w:rPr>
          <w:rFonts w:hint="eastAsia" w:ascii="宋体" w:hAnsi="宋体" w:cs="宋体"/>
          <w:color w:val="000000"/>
          <w:sz w:val="24"/>
          <w:szCs w:val="24"/>
        </w:rPr>
        <w:t xml:space="preserve">单位使用的图文、视频等所有素材不侵犯任何第三方合法权益，若因成交单位使用采购单位提供之素材而产生的确定属于采购单位责任的损害赔偿，应当由采购单位承担责任。</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4.成交单位应保证按照合同约定使用采购单位提供的素材，若需用于其他地方，必须事先经得采购单位书面同意，否则成交单位须承担相关赔偿及违约责任。</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5.《千年姑苏•名城之“核”》系列报道所形成作品的著作权归属采购单位和成交单位共有，成交单位及具体制作单位有作品的参展权和署名权。《苏州新闻》、《联播苏州》等栏目的版权</w:t>
      </w:r>
      <w:r>
        <w:rPr>
          <w:rFonts w:hint="eastAsia" w:ascii="宋体" w:hAnsi="宋体" w:cs="宋体"/>
          <w:color w:val="000000"/>
          <w:sz w:val="24"/>
          <w:szCs w:val="24"/>
        </w:rPr>
        <w:t xml:space="preserve">归成交</w:t>
      </w:r>
      <w:r>
        <w:rPr>
          <w:rFonts w:hint="eastAsia" w:ascii="宋体" w:hAnsi="宋体" w:cs="宋体"/>
          <w:color w:val="000000"/>
          <w:sz w:val="24"/>
          <w:szCs w:val="24"/>
        </w:rPr>
        <w:t xml:space="preserve">单位所有。</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6.成交单位应当保证每次为采购单位发布相关短视频、宣传片、专栏合作等内容前，均应当提交采购单位审核确认，成交单位知晓采购单位审核确认</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视为免除成交单位可能产生的侵权责任。</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七、有关说明：</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1.响应单位须达到以上服务质量要求，如果以其中某些条款不响应时，应在文件中逐条列出，未列出的视同响应。</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报价必须包括完成本项目涉及的一切服务费用、人工、机械、技术、管理、保险、劳保、利润、税金、政策性文件规定及合同包含的所有风险、责任等各项应有费用，采购人不再支付其他任何费用。同时，除非合同条款中另有规定，否则，响应单位所报价格在合同实施期间不因市场变化因素而变动,政策性条款例外。</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3.报价人应对所需全部内容进行报价，只</w:t>
      </w:r>
      <w:r>
        <w:rPr>
          <w:rFonts w:hint="eastAsia" w:ascii="宋体" w:hAnsi="宋体" w:cs="宋体"/>
          <w:color w:val="000000"/>
          <w:sz w:val="24"/>
          <w:szCs w:val="24"/>
        </w:rPr>
        <w:t xml:space="preserve">报其中</w:t>
      </w:r>
      <w:r>
        <w:rPr>
          <w:rFonts w:hint="eastAsia" w:ascii="宋体" w:hAnsi="宋体" w:cs="宋体"/>
          <w:color w:val="000000"/>
          <w:sz w:val="24"/>
          <w:szCs w:val="24"/>
        </w:rPr>
        <w:t xml:space="preserve">部分内容的，为无效报价。</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4.供应商在提交响应文件截止时间前，可以对所提交的响应文件进行补充、修改或者撤回，并书面通知采购代理机构。 </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5.响应单位所提供资料应是真实的。若有虚假，由其自行承担一切后果。</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6.如响应单位对本通知书有疑义，以书面形式向招标公司咨询，一切材料以招标公司的书面材料为准。</w:t>
      </w:r>
      <w:r/>
    </w:p>
    <w:p>
      <w:pPr>
        <w:ind w:left="0" w:firstLine="480"/>
        <w:spacing w:line="360" w:lineRule="auto"/>
        <w:rPr>
          <w:rFonts w:ascii="宋体" w:hAnsi="宋体" w:cs="宋体"/>
          <w:color w:val="000000"/>
          <w:sz w:val="24"/>
          <w:szCs w:val="24"/>
        </w:rPr>
      </w:pPr>
      <w:r>
        <w:rPr>
          <w:rFonts w:ascii="宋体" w:hAnsi="宋体" w:cs="宋体"/>
          <w:color w:val="000000"/>
          <w:sz w:val="24"/>
          <w:szCs w:val="24"/>
        </w:rPr>
      </w:r>
      <w:r/>
    </w:p>
    <w:p>
      <w:pPr>
        <w:ind w:left="0" w:firstLine="480"/>
        <w:jc w:val="center"/>
        <w:spacing w:line="360" w:lineRule="auto"/>
        <w:rPr>
          <w:rFonts w:ascii="宋体" w:hAnsi="宋体" w:cs="宋体"/>
          <w:b/>
          <w:color w:val="000000"/>
          <w:sz w:val="32"/>
          <w:szCs w:val="24"/>
        </w:rPr>
      </w:pPr>
      <w:r>
        <w:rPr>
          <w:rFonts w:hint="eastAsia" w:ascii="宋体" w:hAnsi="宋体" w:cs="宋体"/>
          <w:color w:val="000000"/>
          <w:sz w:val="24"/>
          <w:szCs w:val="24"/>
        </w:rPr>
        <w:br w:type="page" w:clear="all"/>
      </w:r>
      <w:r>
        <w:rPr>
          <w:rFonts w:hint="eastAsia" w:ascii="宋体" w:hAnsi="宋体" w:cs="宋体"/>
          <w:b/>
          <w:color w:val="000000"/>
          <w:sz w:val="32"/>
          <w:szCs w:val="24"/>
        </w:rPr>
        <w:t xml:space="preserve">第五章 合同及主要条款</w:t>
      </w:r>
      <w:bookmarkEnd w:id="61"/>
      <w:r/>
      <w:bookmarkEnd w:id="62"/>
      <w:r/>
      <w:bookmarkEnd w:id="63"/>
      <w:r/>
      <w:r/>
    </w:p>
    <w:p>
      <w:pPr>
        <w:ind w:left="0"/>
        <w:jc w:val="center"/>
        <w:rPr>
          <w:rFonts w:ascii="宋体" w:hAnsi="宋体" w:cs="宋体"/>
          <w:b/>
          <w:color w:val="000000"/>
          <w:sz w:val="24"/>
          <w:szCs w:val="24"/>
        </w:rPr>
      </w:pPr>
      <w:r>
        <w:rPr>
          <w:rFonts w:hint="eastAsia" w:ascii="宋体" w:hAnsi="宋体" w:cs="宋体"/>
          <w:b/>
          <w:color w:val="000000"/>
          <w:sz w:val="24"/>
          <w:szCs w:val="24"/>
        </w:rPr>
        <w:t xml:space="preserve">政府采购合同</w:t>
      </w:r>
      <w:r/>
    </w:p>
    <w:p>
      <w:pPr>
        <w:ind w:left="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项目名称：</w:t>
      </w:r>
      <w:r/>
    </w:p>
    <w:p>
      <w:pPr>
        <w:ind w:left="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项目编号：</w:t>
      </w:r>
      <w:r/>
    </w:p>
    <w:p>
      <w:pPr>
        <w:rPr>
          <w:rFonts w:ascii="宋体" w:hAnsi="宋体" w:cs="宋体"/>
          <w:color w:val="000000"/>
          <w:sz w:val="24"/>
          <w:szCs w:val="24"/>
        </w:rPr>
      </w:pPr>
      <w:r>
        <w:rPr>
          <w:rFonts w:ascii="宋体" w:hAnsi="宋体" w:cs="宋体"/>
          <w:color w:val="000000"/>
          <w:sz w:val="24"/>
          <w:szCs w:val="24"/>
        </w:rPr>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甲方：</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r/>
    </w:p>
    <w:p>
      <w:pPr>
        <w:ind w:left="0"/>
        <w:jc w:val="left"/>
        <w:spacing w:line="360" w:lineRule="auto"/>
        <w:rPr>
          <w:rFonts w:ascii="宋体" w:hAnsi="宋体" w:cs="宋体"/>
          <w:color w:val="000000"/>
          <w:sz w:val="24"/>
          <w:szCs w:val="24"/>
        </w:rPr>
      </w:pPr>
      <w:r>
        <w:rPr>
          <w:rFonts w:ascii="宋体" w:hAnsi="宋体" w:cs="宋体"/>
          <w:color w:val="000000"/>
          <w:sz w:val="24"/>
          <w:szCs w:val="24"/>
        </w:rPr>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乙方：</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p>
    <w:p>
      <w:pPr>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根据苏州市政府采购招标编号</w:t>
      </w:r>
      <w:r>
        <w:rPr>
          <w:rFonts w:hint="eastAsia" w:ascii="宋体" w:hAnsi="宋体" w:cs="宋体"/>
          <w:color w:val="000000"/>
          <w:sz w:val="24"/>
          <w:szCs w:val="24"/>
        </w:rPr>
        <w:t xml:space="preserve">JSZC-320508-SZYS-D2026-0003</w:t>
      </w:r>
      <w:r>
        <w:rPr>
          <w:rFonts w:hint="eastAsia" w:ascii="宋体" w:hAnsi="宋体" w:cs="宋体"/>
          <w:color w:val="000000"/>
          <w:sz w:val="24"/>
          <w:szCs w:val="24"/>
        </w:rPr>
        <w:t xml:space="preserve">号采购文件及中标单位的响应文件和成交通知书，甲乙双方就此次成交的事宜，签订本合同书。</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一、合同内容：</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1.乙方负责完成甲方的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2.下列文件为本合同不可分割部分：</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①采购文件及相关附件；②乙方成交的响应文件；③乙方在协商过程中所作的其他承诺、声明、书面澄清等；④成交通知书。</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二、费用与支付：</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1.合同价格按成交价格执行，合同总金额为人民币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元，报价应包含完成本项目涉及的一切服务费用、人工、机械、技术、管理、保险、劳保、利润、税金、政策性文件规定及合同包含的所有风险、责任等各项应有费用，则甲方无需就本项目的开展和本合同履行再向乙方支付的合同金额以外的任何费用。</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2.支付步骤：（1）合同签订生效后，甲方在收到乙方合格发票15日内支付合同金额的30%作为预付款（</w:t>
      </w:r>
      <w:r>
        <w:rPr>
          <w:rFonts w:hint="eastAsia" w:ascii="宋体" w:hAnsi="宋体" w:cs="宋体"/>
          <w:color w:val="000000"/>
          <w:sz w:val="24"/>
          <w:szCs w:val="24"/>
        </w:rPr>
        <w:t xml:space="preserve">数币支付</w:t>
      </w:r>
      <w:r>
        <w:rPr>
          <w:rFonts w:hint="eastAsia" w:ascii="宋体" w:hAnsi="宋体" w:cs="宋体"/>
          <w:color w:val="000000"/>
          <w:sz w:val="24"/>
          <w:szCs w:val="24"/>
        </w:rPr>
        <w:t xml:space="preserve">），甲方在2026年6月30日前支付合同金额的20%；乙方按约定完成本合同全部宣传内容后，甲方支付合同金额的40%；在合同全部项目内容结束并经甲方验收合格之后一个月内付清剩余合同金额的10%。</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乙方应当在甲方付款前（以乙方已经完成本合同约定的事项为前提）向甲方提供下例单据（A、B、C）。A、甲方签收的确认单。B、合格销售发票。C、由甲乙双方及代理机构签章的《政府采购合同履行验收报告》。</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（3）在签订合同时，乙方明确表示无需预付款或者主动要求降低预付款比例的，甲方可不适用上述关于预付款的规定。</w:t>
      </w:r>
      <w:r/>
    </w:p>
    <w:p>
      <w:p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3、付款方式：</w:t>
      </w:r>
      <w:r>
        <w:rPr>
          <w:rFonts w:hint="eastAsia" w:ascii="宋体" w:hAnsi="宋体" w:cs="宋体"/>
          <w:color w:val="000000"/>
          <w:sz w:val="24"/>
          <w:szCs w:val="24"/>
        </w:rPr>
        <w:t xml:space="preserve">数币支付</w:t>
      </w:r>
      <w:r>
        <w:rPr>
          <w:rFonts w:hint="eastAsia" w:ascii="宋体" w:hAnsi="宋体" w:cs="宋体"/>
          <w:color w:val="000000"/>
          <w:sz w:val="24"/>
          <w:szCs w:val="24"/>
        </w:rPr>
        <w:t xml:space="preserve">。</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三、服务时间：自合同签订之日起</w:t>
      </w:r>
      <w:r>
        <w:rPr>
          <w:rFonts w:hint="eastAsia" w:ascii="宋体" w:hAnsi="宋体" w:cs="宋体"/>
          <w:color w:val="000000"/>
          <w:sz w:val="24"/>
          <w:szCs w:val="24"/>
        </w:rPr>
        <w:t xml:space="preserve">一年</w:t>
      </w:r>
      <w:r>
        <w:rPr>
          <w:rFonts w:hint="eastAsia" w:ascii="宋体" w:hAnsi="宋体" w:cs="宋体"/>
          <w:color w:val="000000"/>
          <w:sz w:val="24"/>
          <w:szCs w:val="24"/>
        </w:rPr>
        <w:t xml:space="preserve">。乙方应当自本合同签订之日</w:t>
      </w:r>
      <w:r>
        <w:rPr>
          <w:rFonts w:hint="eastAsia" w:ascii="宋体" w:hAnsi="宋体" w:cs="宋体"/>
          <w:color w:val="000000"/>
          <w:sz w:val="24"/>
          <w:szCs w:val="24"/>
        </w:rPr>
        <w:t xml:space="preserve">起根据</w:t>
      </w:r>
      <w:r>
        <w:rPr>
          <w:rFonts w:hint="eastAsia" w:ascii="宋体" w:hAnsi="宋体" w:cs="宋体"/>
          <w:color w:val="000000"/>
          <w:sz w:val="24"/>
          <w:szCs w:val="24"/>
        </w:rPr>
        <w:t xml:space="preserve">甲方的要求开始履行合同义务。</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四、违约责任：</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合同一方不履行合同义务或者履行合同义务不符合规定的，应当承担继续履行、采取补救措施或者赔偿损失等违约责任。</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1.甲方违约责任：在合同生效且乙方按甲方要求提供</w:t>
      </w:r>
      <w:r>
        <w:rPr>
          <w:rFonts w:hint="eastAsia" w:ascii="宋体" w:hAnsi="宋体" w:cs="宋体"/>
          <w:color w:val="000000"/>
          <w:sz w:val="24"/>
          <w:szCs w:val="24"/>
        </w:rPr>
        <w:t xml:space="preserve">过符合</w:t>
      </w:r>
      <w:r>
        <w:rPr>
          <w:rFonts w:hint="eastAsia" w:ascii="宋体" w:hAnsi="宋体" w:cs="宋体"/>
          <w:color w:val="000000"/>
          <w:sz w:val="24"/>
          <w:szCs w:val="24"/>
        </w:rPr>
        <w:t xml:space="preserve">甲方要求的宣传服务内容后，甲方要求解除合同的，应向乙方偿付合同总价款5%的违约金，违约金不足以补偿损失的，乙方有权要求甲方补足。</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2.乙方违约责任：乙方不能履行合同从而影响甲方按期实施的，甲方有权解除合同，乙方向甲方偿付合同总价款5%的违约金，违约金不足以补偿损失的甲方有权要求乙方补足。</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乙方未能在甲方要求的时间段内宣传或者宣传频率不符合甲方要求或者宣传内容不符合甲方要求、合同约定的，乙方除应当重新发布符合甲方要求的宣传内容外，还应当向甲方偿付合同总价款5%的违约金，违约金不足以补偿损失的甲方有权要求乙方补足。乙方向甲方承担损失的范围包括但不限于诉讼费/仲裁费、律师费、鉴定费、公证费、取证费、公告费、执行费等全部维权费用。</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五、不可抗力</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1.因不可抗力（或甲、乙双方不能控制的原因）不能履行合同的，根据不可抗力的影响，部分或者全部免除责任。但合同一方迟延履行后发生不可抗力的，不能免除责任。</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2.合同一方因不可抗力不能履行合同的，应当及时通知对方，以减轻可能给对方造成的损失，并应当在合理期限内提供证明。</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六、合同生效及其它</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1.本合同在双方签字并盖章后即生效，同时合同须经政府采购管理机构备案。</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2.合同在执行过程中出现的未尽事宜，双方在不违背本合同和招标文件的原则下协商解决，协商结果以书面形式盖章记录在案，作为本合同的附件，与本合同具有同等效力，但需向甲方提交二份备存。</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双方同意文首所记载的通讯地址及联系方式作为送达各项文书材料的送达地址，包括但不限于双方往来、仲裁等文书的送达地址，因载明的地址有误或未及时书面告知另一方变更后的地址及联系方式，导致相关文书及仲裁、诉讼文书未能及时实际被接收的、邮寄送达的（包括但不限于因地址不详、查无此人、联系不上、拒收等情形被退回的），相关文书及仲裁、诉讼文书退回之日即视为送达之日。</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七、争议处置</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 在执行本合同中所发生的一切争议，各方（甲方、乙方）应通过友好协商的办法进行解决，如协商不能解决的，任一方均可提请苏州仲裁委员会仲裁。</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 仲裁地为苏州，仲裁裁决为最终裁决，对当事各方均有约束力。</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八、合同的解除和转让</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1.甲方和乙方协商一致，可以解除合同。</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2.有下列情形之一，合同一方可以解除合同： 因不可抗力致使不能实现合同目的，未受不可抗力影响的一方有权解除合同； 因合同一方违约导致合同不能履行，另一方有权解除合同；有权解除合同的一方，应当在违约事实或不可抗力发生之后三十天内书面通知对方以主张解除合同，合同在书面通知到达对方时解除。</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3.合同的部分和全部都不得转让。</w:t>
      </w:r>
      <w:r/>
    </w:p>
    <w:p>
      <w:p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九、附则</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1.合同份数：本合同一式</w:t>
      </w:r>
      <w:r>
        <w:rPr>
          <w:rFonts w:hint="eastAsia" w:ascii="宋体" w:hAnsi="宋体" w:cs="宋体"/>
          <w:color w:val="000000"/>
          <w:sz w:val="24"/>
          <w:szCs w:val="24"/>
        </w:rPr>
        <w:t xml:space="preserve">伍</w:t>
      </w:r>
      <w:r>
        <w:rPr>
          <w:rFonts w:hint="eastAsia" w:ascii="宋体" w:hAnsi="宋体" w:cs="宋体"/>
          <w:color w:val="000000"/>
          <w:sz w:val="24"/>
          <w:szCs w:val="24"/>
        </w:rPr>
        <w:t xml:space="preserve">份，甲乙双方各执</w:t>
      </w:r>
      <w:r>
        <w:rPr>
          <w:rFonts w:hint="eastAsia" w:ascii="宋体" w:hAnsi="宋体" w:cs="宋体"/>
          <w:color w:val="000000"/>
          <w:sz w:val="24"/>
          <w:szCs w:val="24"/>
        </w:rPr>
        <w:t xml:space="preserve">贰</w:t>
      </w:r>
      <w:r>
        <w:rPr>
          <w:rFonts w:hint="eastAsia" w:ascii="宋体" w:hAnsi="宋体" w:cs="宋体"/>
          <w:color w:val="000000"/>
          <w:sz w:val="24"/>
          <w:szCs w:val="24"/>
        </w:rPr>
        <w:t xml:space="preserve">份，采购代理机构</w:t>
      </w:r>
      <w:r>
        <w:rPr>
          <w:rFonts w:hint="eastAsia" w:ascii="宋体" w:hAnsi="宋体" w:cs="宋体"/>
          <w:color w:val="000000"/>
          <w:sz w:val="24"/>
          <w:szCs w:val="24"/>
        </w:rPr>
        <w:t xml:space="preserve">壹</w:t>
      </w:r>
      <w:r>
        <w:rPr>
          <w:rFonts w:hint="eastAsia" w:ascii="宋体" w:hAnsi="宋体" w:cs="宋体"/>
          <w:color w:val="000000"/>
          <w:sz w:val="24"/>
          <w:szCs w:val="24"/>
        </w:rPr>
        <w:t xml:space="preserve">份。</w:t>
      </w:r>
      <w:r/>
    </w:p>
    <w:p>
      <w:pPr>
        <w:ind w:left="0"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2.未尽事宜：本合同未尽事宜应按《中华人民共和国民法典》、《中华人民共和国政府采购法》以及其他相关法律、法规之规定解释。</w:t>
      </w:r>
      <w:r/>
    </w:p>
    <w:p>
      <w:pPr>
        <w:ind w:left="0" w:firstLine="42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（以下无正文）</w:t>
      </w:r>
      <w:r/>
    </w:p>
    <w:p>
      <w:pPr>
        <w:ind w:left="0"/>
        <w:spacing w:line="400" w:lineRule="exact"/>
        <w:rPr>
          <w:rFonts w:ascii="宋体" w:hAnsi="宋体" w:cs="宋体"/>
          <w:color w:val="000000"/>
          <w:sz w:val="24"/>
          <w:szCs w:val="24"/>
        </w:rPr>
      </w:pPr>
      <w:r>
        <w:rPr>
          <w:rFonts w:ascii="宋体" w:hAnsi="宋体" w:cs="宋体"/>
          <w:color w:val="000000"/>
          <w:sz w:val="24"/>
          <w:szCs w:val="24"/>
        </w:rPr>
      </w:r>
      <w:r/>
    </w:p>
    <w:p>
      <w:pPr>
        <w:ind w:left="0"/>
        <w:spacing w:line="400" w:lineRule="exact"/>
        <w:rPr>
          <w:rFonts w:ascii="宋体" w:hAnsi="宋体" w:cs="宋体"/>
          <w:color w:val="000000"/>
          <w:sz w:val="24"/>
          <w:szCs w:val="24"/>
        </w:rPr>
      </w:pPr>
      <w:r>
        <w:rPr>
          <w:rFonts w:hint="eastAsia" w:ascii="宋体" w:hAnsi="宋体" w:cs="宋体"/>
          <w:color w:val="000000"/>
          <w:sz w:val="24"/>
          <w:szCs w:val="24"/>
        </w:rPr>
        <w:t xml:space="preserve">甲方（盖章）：                           乙方（盖章）：</w:t>
      </w:r>
      <w:r/>
    </w:p>
    <w:p>
      <w:pPr>
        <w:ind w:left="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rPr>
          <w:rFonts w:hint="eastAsia" w:ascii="宋体" w:hAnsi="宋体" w:cs="宋体"/>
          <w:color w:val="000000"/>
          <w:sz w:val="24"/>
          <w:szCs w:val="24"/>
        </w:rPr>
        <w:t xml:space="preserve">     </w:t>
      </w:r>
      <w:r>
        <w:rPr>
          <w:rFonts w:hint="eastAsia" w:ascii="宋体" w:hAnsi="宋体" w:cs="宋体"/>
          <w:color w:val="000000"/>
          <w:sz w:val="24"/>
          <w:szCs w:val="24"/>
        </w:rPr>
        <w:t xml:space="preserve">法定代表人或授权代表（签字或盖章）</w:t>
      </w:r>
      <w:r/>
    </w:p>
    <w:p>
      <w:pPr>
        <w:ind w:left="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日期：                                   日期：</w:t>
      </w:r>
      <w:r/>
    </w:p>
    <w:p>
      <w:pPr>
        <w:pStyle w:val="870"/>
        <w:rPr>
          <w:rFonts w:hAnsi="宋体" w:cs="宋体"/>
          <w:color w:val="000000"/>
          <w:szCs w:val="24"/>
        </w:rPr>
      </w:pPr>
      <w:r>
        <w:rPr>
          <w:rFonts w:hAnsi="宋体" w:cs="宋体"/>
          <w:color w:val="000000"/>
          <w:szCs w:val="24"/>
        </w:rPr>
      </w:r>
      <w:r/>
    </w:p>
    <w:p>
      <w:pPr>
        <w:rPr>
          <w:rFonts w:ascii="宋体" w:hAnsi="宋体"/>
          <w:color w:val="000000"/>
          <w:sz w:val="24"/>
          <w:szCs w:val="24"/>
        </w:rPr>
      </w:pPr>
      <w:r>
        <w:rPr>
          <w:rFonts w:ascii="宋体" w:hAnsi="宋体"/>
          <w:color w:val="000000"/>
          <w:sz w:val="24"/>
          <w:szCs w:val="24"/>
        </w:rPr>
      </w:r>
      <w:r/>
    </w:p>
    <w:p>
      <w:pPr>
        <w:ind w:left="0"/>
        <w:jc w:val="center"/>
        <w:rPr>
          <w:rFonts w:ascii="宋体" w:hAnsi="宋体"/>
          <w:b/>
          <w:color w:val="000000"/>
          <w:sz w:val="24"/>
          <w:szCs w:val="24"/>
        </w:rPr>
      </w:pPr>
      <w:r>
        <w:rPr>
          <w:rFonts w:ascii="宋体" w:hAnsi="宋体" w:cs="宋体"/>
          <w:color w:val="000000"/>
          <w:sz w:val="24"/>
          <w:szCs w:val="24"/>
        </w:rPr>
        <w:br w:type="page" w:clear="all"/>
      </w:r>
      <w:r/>
    </w:p>
    <w:p>
      <w:pPr>
        <w:ind w:left="0"/>
        <w:spacing w:line="360" w:lineRule="auto"/>
        <w:rPr>
          <w:rFonts w:ascii="宋体" w:hAnsi="宋体"/>
          <w:b/>
          <w:color w:val="000000"/>
          <w:sz w:val="24"/>
          <w:szCs w:val="24"/>
        </w:rPr>
      </w:pPr>
      <w:r>
        <w:rPr>
          <w:rFonts w:hint="eastAsia" w:ascii="宋体" w:hAnsi="宋体"/>
          <w:b/>
          <w:color w:val="000000"/>
          <w:sz w:val="24"/>
          <w:szCs w:val="24"/>
        </w:rPr>
        <w:t xml:space="preserve">附表</w:t>
      </w:r>
      <w:r/>
    </w:p>
    <w:p>
      <w:pPr>
        <w:pStyle w:val="926"/>
        <w:ind w:left="0" w:right="0" w:firstLine="0"/>
        <w:spacing w:before="0" w:after="0" w:line="360" w:lineRule="auto"/>
        <w:rPr>
          <w:rFonts w:ascii="宋体" w:hAnsi="宋体"/>
          <w:color w:val="000000"/>
          <w:sz w:val="24"/>
          <w:szCs w:val="24"/>
        </w:rPr>
      </w:pPr>
      <w:r>
        <w:rPr>
          <w:rFonts w:hint="eastAsia" w:ascii="宋体" w:hAnsi="宋体"/>
          <w:color w:val="000000"/>
          <w:sz w:val="24"/>
          <w:szCs w:val="24"/>
        </w:rPr>
        <w:t xml:space="preserve">代理服务收费标准</w:t>
      </w:r>
      <w:r/>
    </w:p>
    <w:tbl>
      <w:tblPr>
        <w:tblW w:w="9667" w:type="dxa"/>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left w:w="28" w:type="dxa"/>
          <w:right w:w="28" w:type="dxa"/>
        </w:tblCellMar>
        <w:tblLook w:val="0000" w:firstRow="0" w:lastRow="0" w:firstColumn="0" w:lastColumn="0" w:noHBand="0" w:noVBand="0"/>
      </w:tblPr>
      <w:tblGrid>
        <w:gridCol w:w="699"/>
        <w:gridCol w:w="4291"/>
        <w:gridCol w:w="2409"/>
        <w:gridCol w:w="2268"/>
      </w:tblGrid>
      <w:tr>
        <w:trPr>
          <w:trHeight w:val="317"/>
        </w:trPr>
        <w:tc>
          <w:tcPr>
            <w:tcBorders>
              <w:top w:val="single" w:color="auto" w:sz="8" w:space="0"/>
            </w:tcBorders>
            <w:tcW w:w="699" w:type="dxa"/>
            <w:vAlign w:val="center"/>
            <w:textDirection w:val="lrTb"/>
            <w:noWrap w:val="false"/>
          </w:tcPr>
          <w:p>
            <w:pPr>
              <w:ind w:left="0"/>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Borders>
              <w:top w:val="single" w:color="auto" w:sz="8" w:space="0"/>
            </w:tcBorders>
            <w:tcW w:w="4291" w:type="dxa"/>
            <w:vAlign w:val="center"/>
            <w:textDirection w:val="lrTb"/>
            <w:noWrap w:val="false"/>
          </w:tcPr>
          <w:p>
            <w:pPr>
              <w:ind w:left="0"/>
              <w:jc w:val="center"/>
              <w:spacing w:line="360" w:lineRule="auto"/>
              <w:rPr>
                <w:rFonts w:ascii="宋体" w:hAnsi="宋体"/>
                <w:color w:val="000000"/>
                <w:sz w:val="24"/>
                <w:szCs w:val="24"/>
              </w:rPr>
            </w:pPr>
            <w:r>
              <w:rPr>
                <w:rFonts w:hint="eastAsia" w:ascii="宋体" w:hAnsi="宋体"/>
                <w:color w:val="000000"/>
                <w:sz w:val="24"/>
                <w:szCs w:val="24"/>
              </w:rPr>
              <w:t xml:space="preserve">公布预算金额的采购项目</w:t>
            </w:r>
            <w:r/>
          </w:p>
          <w:p>
            <w:pPr>
              <w:ind w:left="0"/>
              <w:jc w:val="center"/>
              <w:spacing w:line="360" w:lineRule="auto"/>
              <w:rPr>
                <w:rFonts w:ascii="宋体" w:hAnsi="宋体"/>
                <w:color w:val="000000"/>
                <w:sz w:val="24"/>
                <w:szCs w:val="24"/>
              </w:rPr>
            </w:pPr>
            <w:r>
              <w:rPr>
                <w:rFonts w:hint="eastAsia" w:ascii="宋体" w:hAnsi="宋体"/>
                <w:color w:val="000000"/>
                <w:sz w:val="24"/>
                <w:szCs w:val="24"/>
              </w:rPr>
              <w:t xml:space="preserve">收费基数（万元）</w:t>
            </w:r>
            <w:r/>
          </w:p>
        </w:tc>
        <w:tc>
          <w:tcPr>
            <w:tcBorders>
              <w:top w:val="single" w:color="auto" w:sz="8" w:space="0"/>
            </w:tcBorders>
            <w:tcW w:w="2409" w:type="dxa"/>
            <w:vAlign w:val="center"/>
            <w:textDirection w:val="lrTb"/>
            <w:noWrap w:val="false"/>
          </w:tcPr>
          <w:p>
            <w:pPr>
              <w:ind w:left="0"/>
              <w:jc w:val="center"/>
              <w:spacing w:line="360" w:lineRule="auto"/>
              <w:rPr>
                <w:rFonts w:ascii="宋体" w:hAnsi="宋体"/>
                <w:color w:val="000000"/>
                <w:sz w:val="24"/>
                <w:szCs w:val="24"/>
              </w:rPr>
            </w:pPr>
            <w:r>
              <w:rPr>
                <w:rFonts w:hint="eastAsia" w:ascii="宋体" w:hAnsi="宋体"/>
                <w:color w:val="000000"/>
                <w:sz w:val="24"/>
                <w:szCs w:val="24"/>
              </w:rPr>
              <w:t xml:space="preserve">基数依据</w:t>
            </w:r>
            <w:r/>
          </w:p>
        </w:tc>
        <w:tc>
          <w:tcPr>
            <w:tcBorders>
              <w:top w:val="single" w:color="auto" w:sz="8" w:space="0"/>
            </w:tcBorders>
            <w:tcW w:w="2268" w:type="dxa"/>
            <w:vAlign w:val="center"/>
            <w:textDirection w:val="lrTb"/>
            <w:noWrap w:val="false"/>
          </w:tcPr>
          <w:p>
            <w:pPr>
              <w:ind w:left="0"/>
              <w:jc w:val="center"/>
              <w:spacing w:line="360" w:lineRule="auto"/>
              <w:rPr>
                <w:rFonts w:ascii="宋体" w:hAnsi="宋体"/>
                <w:color w:val="000000"/>
                <w:sz w:val="24"/>
                <w:szCs w:val="24"/>
              </w:rPr>
            </w:pPr>
            <w:r>
              <w:rPr>
                <w:rFonts w:hint="eastAsia" w:ascii="宋体" w:hAnsi="宋体"/>
                <w:color w:val="000000"/>
                <w:sz w:val="24"/>
                <w:szCs w:val="24"/>
              </w:rPr>
              <w:t xml:space="preserve">收费比例上限（</w:t>
            </w:r>
            <w:r>
              <w:rPr>
                <w:rFonts w:ascii="宋体" w:hAnsi="宋体"/>
                <w:color w:val="000000"/>
                <w:sz w:val="24"/>
                <w:szCs w:val="24"/>
              </w:rPr>
              <w:t xml:space="preserve">%</w:t>
            </w:r>
            <w:r>
              <w:rPr>
                <w:rFonts w:hint="eastAsia" w:ascii="宋体" w:hAnsi="宋体"/>
                <w:color w:val="000000"/>
                <w:sz w:val="24"/>
                <w:szCs w:val="24"/>
              </w:rPr>
              <w:t xml:space="preserve">）</w:t>
            </w:r>
            <w:r/>
          </w:p>
        </w:tc>
      </w:tr>
      <w:tr>
        <w:trPr>
          <w:trHeight w:val="317"/>
        </w:trPr>
        <w:tc>
          <w:tcPr>
            <w:tcW w:w="699"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1</w:t>
            </w:r>
            <w:r/>
          </w:p>
        </w:tc>
        <w:tc>
          <w:tcPr>
            <w:tcW w:w="4291" w:type="dxa"/>
            <w:vAlign w:val="center"/>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100</w:t>
            </w:r>
            <w:r>
              <w:rPr>
                <w:rFonts w:hint="eastAsia" w:ascii="宋体" w:hAnsi="宋体"/>
                <w:color w:val="000000"/>
                <w:spacing w:val="-4"/>
                <w:sz w:val="24"/>
                <w:szCs w:val="24"/>
              </w:rPr>
              <w:t xml:space="preserve">万元</w:t>
            </w:r>
            <w:r>
              <w:rPr>
                <w:rFonts w:hint="eastAsia" w:ascii="宋体" w:hAnsi="宋体"/>
                <w:color w:val="000000"/>
                <w:sz w:val="24"/>
                <w:szCs w:val="24"/>
              </w:rPr>
              <w:t xml:space="preserve">（含）</w:t>
            </w:r>
            <w:r>
              <w:rPr>
                <w:rFonts w:hint="eastAsia" w:ascii="宋体" w:hAnsi="宋体"/>
                <w:color w:val="000000"/>
                <w:spacing w:val="-4"/>
                <w:sz w:val="24"/>
                <w:szCs w:val="24"/>
              </w:rPr>
              <w:t xml:space="preserve">以下部分</w:t>
            </w:r>
            <w:r/>
          </w:p>
        </w:tc>
        <w:tc>
          <w:tcPr>
            <w:tcW w:w="2409" w:type="dxa"/>
            <w:vAlign w:val="center"/>
            <w:vMerge w:val="restart"/>
            <w:textDirection w:val="lrTb"/>
            <w:noWrap w:val="false"/>
          </w:tcPr>
          <w:p>
            <w:pPr>
              <w:ind w:left="0"/>
              <w:jc w:val="center"/>
              <w:spacing w:line="360" w:lineRule="auto"/>
              <w:rPr>
                <w:rFonts w:ascii="宋体" w:hAnsi="宋体"/>
                <w:color w:val="000000"/>
                <w:sz w:val="24"/>
                <w:szCs w:val="24"/>
              </w:rPr>
            </w:pPr>
            <w:r>
              <w:rPr>
                <w:rFonts w:hint="eastAsia" w:ascii="MS Mincho" w:hAnsi="MS Mincho" w:eastAsia="MS Mincho" w:cs="MS Mincho"/>
                <w:color w:val="000000"/>
                <w:sz w:val="24"/>
                <w:szCs w:val="24"/>
                <w:shd w:val="clear" w:color="auto" w:fill="ffffff"/>
              </w:rPr>
              <w:t xml:space="preserve">☑</w:t>
            </w:r>
            <w:r>
              <w:rPr>
                <w:rFonts w:hint="eastAsia" w:ascii="宋体" w:hAnsi="宋体" w:cs="宋体"/>
                <w:color w:val="000000"/>
                <w:sz w:val="24"/>
                <w:szCs w:val="24"/>
              </w:rPr>
              <w:t xml:space="preserve">预算金额</w:t>
            </w:r>
            <w:r/>
          </w:p>
        </w:tc>
        <w:tc>
          <w:tcPr>
            <w:tcW w:w="2268" w:type="dxa"/>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1.5%</w:t>
            </w:r>
            <w:r/>
          </w:p>
        </w:tc>
      </w:tr>
      <w:tr>
        <w:trPr>
          <w:trHeight w:val="317"/>
        </w:trPr>
        <w:tc>
          <w:tcPr>
            <w:tcW w:w="699"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2</w:t>
            </w:r>
            <w:r/>
          </w:p>
        </w:tc>
        <w:tc>
          <w:tcPr>
            <w:tcW w:w="4291"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100</w:t>
            </w:r>
            <w:r>
              <w:rPr>
                <w:rFonts w:hint="eastAsia" w:ascii="宋体" w:hAnsi="宋体" w:cs="宋体"/>
                <w:color w:val="000000"/>
                <w:sz w:val="24"/>
                <w:szCs w:val="24"/>
              </w:rPr>
              <w:t xml:space="preserve">万元</w:t>
            </w:r>
            <w:r>
              <w:rPr>
                <w:rFonts w:ascii="宋体" w:hAnsi="宋体"/>
                <w:color w:val="000000"/>
                <w:sz w:val="24"/>
                <w:szCs w:val="24"/>
              </w:rPr>
              <w:t xml:space="preserve">~ 500</w:t>
            </w:r>
            <w:r>
              <w:rPr>
                <w:rFonts w:hint="eastAsia" w:ascii="宋体" w:hAnsi="宋体" w:cs="宋体"/>
                <w:color w:val="000000"/>
                <w:sz w:val="24"/>
                <w:szCs w:val="24"/>
              </w:rPr>
              <w:t xml:space="preserve">万元（含）部分</w:t>
            </w:r>
            <w:r/>
          </w:p>
        </w:tc>
        <w:tc>
          <w:tcPr>
            <w:tcW w:w="2409" w:type="dxa"/>
            <w:vAlign w:val="center"/>
            <w:vMerge w:val="continue"/>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r>
            <w:r/>
          </w:p>
        </w:tc>
        <w:tc>
          <w:tcPr>
            <w:tcW w:w="2268" w:type="dxa"/>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1.1%</w:t>
            </w:r>
            <w:r/>
          </w:p>
        </w:tc>
      </w:tr>
      <w:tr>
        <w:trPr>
          <w:trHeight w:val="317"/>
        </w:trPr>
        <w:tc>
          <w:tcPr>
            <w:tcW w:w="699"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3</w:t>
            </w:r>
            <w:r/>
          </w:p>
        </w:tc>
        <w:tc>
          <w:tcPr>
            <w:tcW w:w="4291" w:type="dxa"/>
            <w:vAlign w:val="center"/>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500</w:t>
            </w:r>
            <w:r>
              <w:rPr>
                <w:rFonts w:hint="eastAsia" w:ascii="宋体" w:hAnsi="宋体"/>
                <w:color w:val="000000"/>
                <w:spacing w:val="-4"/>
                <w:sz w:val="24"/>
                <w:szCs w:val="24"/>
              </w:rPr>
              <w:t xml:space="preserve">万元</w:t>
            </w:r>
            <w:r>
              <w:rPr>
                <w:rFonts w:ascii="宋体" w:hAnsi="宋体"/>
                <w:color w:val="000000"/>
                <w:spacing w:val="-4"/>
                <w:sz w:val="24"/>
                <w:szCs w:val="24"/>
              </w:rPr>
              <w:t xml:space="preserve">~1000</w:t>
            </w:r>
            <w:r>
              <w:rPr>
                <w:rFonts w:hint="eastAsia" w:ascii="宋体" w:hAnsi="宋体"/>
                <w:color w:val="000000"/>
                <w:spacing w:val="-4"/>
                <w:sz w:val="24"/>
                <w:szCs w:val="24"/>
              </w:rPr>
              <w:t xml:space="preserve">万元</w:t>
            </w:r>
            <w:r>
              <w:rPr>
                <w:rFonts w:hint="eastAsia" w:ascii="宋体" w:hAnsi="宋体"/>
                <w:color w:val="000000"/>
                <w:sz w:val="24"/>
                <w:szCs w:val="24"/>
              </w:rPr>
              <w:t xml:space="preserve">（含）</w:t>
            </w:r>
            <w:r>
              <w:rPr>
                <w:rFonts w:hint="eastAsia" w:ascii="宋体" w:hAnsi="宋体"/>
                <w:color w:val="000000"/>
                <w:spacing w:val="-4"/>
                <w:sz w:val="24"/>
                <w:szCs w:val="24"/>
              </w:rPr>
              <w:t xml:space="preserve">部分</w:t>
            </w:r>
            <w:r/>
          </w:p>
        </w:tc>
        <w:tc>
          <w:tcPr>
            <w:tcW w:w="2409" w:type="dxa"/>
            <w:vAlign w:val="center"/>
            <w:vMerge w:val="continue"/>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r>
            <w:r/>
          </w:p>
        </w:tc>
        <w:tc>
          <w:tcPr>
            <w:tcW w:w="2268" w:type="dxa"/>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0.8%</w:t>
            </w:r>
            <w:r/>
          </w:p>
        </w:tc>
      </w:tr>
      <w:tr>
        <w:trPr>
          <w:trHeight w:val="317"/>
        </w:trPr>
        <w:tc>
          <w:tcPr>
            <w:tcW w:w="699"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4</w:t>
            </w:r>
            <w:r/>
          </w:p>
        </w:tc>
        <w:tc>
          <w:tcPr>
            <w:tcW w:w="4291"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1000</w:t>
            </w:r>
            <w:r>
              <w:rPr>
                <w:rFonts w:hint="eastAsia" w:ascii="宋体" w:hAnsi="宋体" w:cs="宋体"/>
                <w:color w:val="000000"/>
                <w:sz w:val="24"/>
                <w:szCs w:val="24"/>
              </w:rPr>
              <w:t xml:space="preserve">万元</w:t>
            </w:r>
            <w:r>
              <w:rPr>
                <w:rFonts w:ascii="宋体" w:hAnsi="宋体"/>
                <w:color w:val="000000"/>
                <w:sz w:val="24"/>
                <w:szCs w:val="24"/>
              </w:rPr>
              <w:t xml:space="preserve">~5000</w:t>
            </w:r>
            <w:r>
              <w:rPr>
                <w:rFonts w:hint="eastAsia" w:ascii="宋体" w:hAnsi="宋体" w:cs="宋体"/>
                <w:color w:val="000000"/>
                <w:sz w:val="24"/>
                <w:szCs w:val="24"/>
              </w:rPr>
              <w:t xml:space="preserve">万元（含）部分</w:t>
            </w:r>
            <w:r/>
          </w:p>
        </w:tc>
        <w:tc>
          <w:tcPr>
            <w:tcW w:w="2409" w:type="dxa"/>
            <w:vAlign w:val="center"/>
            <w:vMerge w:val="continue"/>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r>
            <w:r/>
          </w:p>
        </w:tc>
        <w:tc>
          <w:tcPr>
            <w:tcW w:w="2268" w:type="dxa"/>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0.5%</w:t>
            </w:r>
            <w:r/>
          </w:p>
        </w:tc>
      </w:tr>
      <w:tr>
        <w:trPr>
          <w:trHeight w:val="317"/>
        </w:trPr>
        <w:tc>
          <w:tcPr>
            <w:tcW w:w="699"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5</w:t>
            </w:r>
            <w:r/>
          </w:p>
        </w:tc>
        <w:tc>
          <w:tcPr>
            <w:tcW w:w="4291" w:type="dxa"/>
            <w:vAlign w:val="center"/>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t xml:space="preserve">5000</w:t>
            </w:r>
            <w:r>
              <w:rPr>
                <w:rFonts w:hint="eastAsia" w:ascii="宋体" w:hAnsi="宋体" w:cs="宋体"/>
                <w:color w:val="000000"/>
                <w:sz w:val="24"/>
                <w:szCs w:val="24"/>
              </w:rPr>
              <w:t xml:space="preserve">万元以上部分</w:t>
            </w:r>
            <w:r/>
          </w:p>
        </w:tc>
        <w:tc>
          <w:tcPr>
            <w:tcW w:w="2409" w:type="dxa"/>
            <w:vAlign w:val="center"/>
            <w:vMerge w:val="continue"/>
            <w:textDirection w:val="lrTb"/>
            <w:noWrap w:val="false"/>
          </w:tcPr>
          <w:p>
            <w:pPr>
              <w:ind w:left="0"/>
              <w:jc w:val="center"/>
              <w:spacing w:line="360" w:lineRule="auto"/>
              <w:rPr>
                <w:rFonts w:ascii="宋体" w:hAnsi="宋体"/>
                <w:color w:val="000000"/>
                <w:sz w:val="24"/>
                <w:szCs w:val="24"/>
              </w:rPr>
            </w:pPr>
            <w:r>
              <w:rPr>
                <w:rFonts w:ascii="宋体" w:hAnsi="宋体"/>
                <w:color w:val="000000"/>
                <w:sz w:val="24"/>
                <w:szCs w:val="24"/>
              </w:rPr>
            </w:r>
            <w:r/>
          </w:p>
        </w:tc>
        <w:tc>
          <w:tcPr>
            <w:tcW w:w="2268" w:type="dxa"/>
            <w:textDirection w:val="lrTb"/>
            <w:noWrap w:val="false"/>
          </w:tcPr>
          <w:p>
            <w:pPr>
              <w:pStyle w:val="710"/>
              <w:ind w:left="0"/>
              <w:jc w:val="center"/>
              <w:spacing w:line="360" w:lineRule="auto"/>
              <w:rPr>
                <w:rFonts w:ascii="宋体" w:hAnsi="宋体"/>
                <w:color w:val="000000"/>
                <w:spacing w:val="-4"/>
                <w:sz w:val="24"/>
                <w:szCs w:val="24"/>
              </w:rPr>
            </w:pPr>
            <w:r>
              <w:rPr>
                <w:rFonts w:ascii="宋体" w:hAnsi="宋体"/>
                <w:color w:val="000000"/>
                <w:spacing w:val="-4"/>
                <w:sz w:val="24"/>
                <w:szCs w:val="24"/>
              </w:rPr>
              <w:t xml:space="preserve">0.25%</w:t>
            </w:r>
            <w:r/>
          </w:p>
        </w:tc>
      </w:tr>
      <w:tr>
        <w:trPr>
          <w:trHeight w:val="317"/>
        </w:trPr>
        <w:tc>
          <w:tcPr>
            <w:gridSpan w:val="4"/>
            <w:tcW w:w="9667" w:type="dxa"/>
            <w:vAlign w:val="center"/>
            <w:textDirection w:val="lrTb"/>
            <w:noWrap w:val="false"/>
          </w:tcPr>
          <w:p>
            <w:pPr>
              <w:pStyle w:val="710"/>
              <w:ind w:left="0"/>
              <w:spacing w:line="360" w:lineRule="auto"/>
              <w:rPr>
                <w:rFonts w:ascii="宋体" w:hAnsi="宋体"/>
                <w:color w:val="000000"/>
                <w:spacing w:val="-4"/>
                <w:sz w:val="24"/>
                <w:szCs w:val="24"/>
              </w:rPr>
            </w:pPr>
            <w:r>
              <w:rPr>
                <w:rFonts w:hint="eastAsia" w:ascii="宋体" w:hAnsi="宋体"/>
                <w:color w:val="000000"/>
                <w:spacing w:val="-4"/>
                <w:sz w:val="24"/>
                <w:szCs w:val="24"/>
              </w:rPr>
              <w:t xml:space="preserve">备注:</w:t>
            </w:r>
            <w:r>
              <w:rPr>
                <w:rFonts w:ascii="宋体" w:hAnsi="宋体"/>
                <w:color w:val="000000"/>
                <w:spacing w:val="-4"/>
                <w:sz w:val="24"/>
                <w:szCs w:val="24"/>
              </w:rPr>
              <w:t xml:space="preserve">1.</w:t>
            </w:r>
            <w:r>
              <w:rPr>
                <w:rFonts w:hint="eastAsia" w:ascii="宋体" w:hAnsi="宋体"/>
                <w:color w:val="000000"/>
                <w:spacing w:val="-4"/>
                <w:sz w:val="24"/>
                <w:szCs w:val="24"/>
              </w:rPr>
              <w:t xml:space="preserve">代理服务收费以“收费基数”为标准，按收费比例差额定率累进法计算。</w:t>
            </w:r>
            <w:r/>
          </w:p>
          <w:p>
            <w:pPr>
              <w:pStyle w:val="710"/>
              <w:ind w:left="0"/>
              <w:spacing w:line="360" w:lineRule="auto"/>
              <w:rPr>
                <w:rFonts w:ascii="宋体" w:hAnsi="宋体"/>
                <w:color w:val="000000"/>
                <w:spacing w:val="-4"/>
                <w:sz w:val="24"/>
                <w:szCs w:val="24"/>
              </w:rPr>
            </w:pPr>
            <w:r>
              <w:rPr>
                <w:rFonts w:ascii="宋体" w:hAnsi="宋体"/>
                <w:color w:val="000000"/>
                <w:spacing w:val="-4"/>
                <w:sz w:val="24"/>
                <w:szCs w:val="24"/>
              </w:rPr>
              <w:t xml:space="preserve">2.</w:t>
            </w:r>
            <w:r>
              <w:rPr>
                <w:rFonts w:hint="eastAsia" w:ascii="宋体" w:hAnsi="宋体"/>
                <w:color w:val="000000"/>
                <w:spacing w:val="-4"/>
                <w:sz w:val="24"/>
                <w:szCs w:val="24"/>
              </w:rPr>
              <w:t xml:space="preserve">单个项目收费不低于</w:t>
            </w:r>
            <w:r>
              <w:rPr>
                <w:rFonts w:ascii="宋体" w:hAnsi="宋体"/>
                <w:color w:val="000000"/>
                <w:spacing w:val="-4"/>
                <w:sz w:val="24"/>
                <w:szCs w:val="24"/>
              </w:rPr>
              <w:t xml:space="preserve">3000</w:t>
            </w:r>
            <w:r>
              <w:rPr>
                <w:rFonts w:hint="eastAsia" w:ascii="宋体" w:hAnsi="宋体"/>
                <w:color w:val="000000"/>
                <w:spacing w:val="-4"/>
                <w:sz w:val="24"/>
                <w:szCs w:val="24"/>
              </w:rPr>
              <w:t xml:space="preserve">元；</w:t>
            </w:r>
            <w:r/>
          </w:p>
          <w:p>
            <w:pPr>
              <w:pStyle w:val="710"/>
              <w:ind w:left="0"/>
              <w:spacing w:line="360" w:lineRule="auto"/>
              <w:rPr>
                <w:rFonts w:ascii="宋体" w:hAnsi="宋体"/>
                <w:color w:val="000000"/>
                <w:spacing w:val="-4"/>
                <w:sz w:val="24"/>
                <w:szCs w:val="24"/>
              </w:rPr>
            </w:pPr>
            <w:r>
              <w:rPr>
                <w:rFonts w:ascii="宋体" w:hAnsi="宋体"/>
                <w:color w:val="000000"/>
                <w:spacing w:val="-4"/>
                <w:sz w:val="24"/>
                <w:szCs w:val="24"/>
              </w:rPr>
              <w:t xml:space="preserve">3.“</w:t>
            </w:r>
            <w:r>
              <w:rPr>
                <w:rFonts w:hint="eastAsia" w:ascii="宋体" w:hAnsi="宋体"/>
                <w:color w:val="000000"/>
                <w:spacing w:val="-4"/>
                <w:sz w:val="24"/>
                <w:szCs w:val="24"/>
              </w:rPr>
              <w:t xml:space="preserve">单价采购项目”、“定点供应商采购”有预算的以预算为准，以“收费基数”标准，按收费比例差额定率累进法计算服务费总收取额。</w:t>
            </w:r>
            <w:r/>
          </w:p>
        </w:tc>
      </w:tr>
    </w:tbl>
    <w:p>
      <w:pPr>
        <w:ind w:left="0"/>
        <w:jc w:val="right"/>
        <w:spacing w:line="360" w:lineRule="auto"/>
        <w:rPr>
          <w:rFonts w:ascii="宋体" w:hAnsi="宋体"/>
          <w:color w:val="000000"/>
          <w:sz w:val="24"/>
          <w:szCs w:val="24"/>
        </w:rPr>
      </w:pPr>
      <w:r>
        <w:rPr>
          <w:rFonts w:ascii="宋体" w:hAnsi="宋体"/>
          <w:color w:val="000000"/>
          <w:sz w:val="24"/>
          <w:szCs w:val="24"/>
        </w:rPr>
      </w:r>
      <w:r/>
    </w:p>
    <w:p>
      <w:pPr>
        <w:pStyle w:val="926"/>
        <w:ind w:left="0" w:right="0" w:firstLine="0"/>
        <w:jc w:val="right"/>
        <w:spacing w:before="0" w:after="0" w:line="360" w:lineRule="auto"/>
        <w:rPr>
          <w:rFonts w:ascii="宋体" w:hAnsi="宋体"/>
          <w:color w:val="000000"/>
          <w:sz w:val="24"/>
          <w:szCs w:val="24"/>
        </w:rPr>
      </w:pPr>
      <w:r>
        <w:rPr>
          <w:rFonts w:hint="eastAsia" w:ascii="宋体" w:hAnsi="宋体"/>
          <w:color w:val="000000"/>
          <w:sz w:val="24"/>
          <w:szCs w:val="24"/>
        </w:rPr>
        <w:t xml:space="preserve">（全文 完）</w:t>
      </w:r>
      <w:r/>
    </w:p>
    <w:p>
      <w:pPr>
        <w:pStyle w:val="870"/>
      </w:pPr>
      <w:r/>
      <w:r/>
    </w:p>
    <w:p>
      <w:r/>
      <w:r/>
    </w:p>
    <w:sectPr>
      <w:headerReference w:type="default" r:id="rId8"/>
      <w:footerReference w:type="default" r:id="rId9"/>
      <w:footerReference w:type="first" r:id="rId10"/>
      <w:footnotePr/>
      <w:endnotePr/>
      <w:type w:val="nextPage"/>
      <w:pgSz w:w="11906" w:h="16838" w:orient="portrait"/>
      <w:pgMar w:top="1134" w:right="1418" w:bottom="1247"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_GB2312">
    <w:panose1 w:val="02010609060101010101"/>
  </w:font>
  <w:font w:name="黑体">
    <w:panose1 w:val="02010609060101010101"/>
  </w:font>
  <w:font w:name="幼圆">
    <w:panose1 w:val="02010509060101010101"/>
  </w:font>
  <w:font w:name="等线 Light">
    <w:panose1 w:val="02010600030101010101"/>
  </w:font>
  <w:font w:name="MS Mincho">
    <w:panose1 w:val="02020603050405090304"/>
  </w:font>
  <w:font w:name="Tahoma">
    <w:panose1 w:val="020B0604030504040204"/>
  </w:font>
  <w:font w:name="楷体_GB2312">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0"/>
      <w:jc w:val="center"/>
      <w:rPr>
        <w:rFonts w:ascii="宋体" w:hAnsi="宋体"/>
        <w:sz w:val="18"/>
        <w:szCs w:val="18"/>
      </w:rPr>
    </w:pP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4</w:t>
    </w:r>
    <w:r>
      <w:rPr>
        <w:rFonts w:ascii="宋体" w:hAnsi="宋体"/>
        <w:bCs/>
        <w:sz w:val="18"/>
        <w:szCs w:val="18"/>
      </w:rPr>
      <w:fldChar w:fldCharType="end"/>
    </w:r>
    <w:r>
      <w:rPr>
        <w:rFonts w:ascii="宋体" w:hAnsi="宋体"/>
        <w:sz w:val="18"/>
        <w:szCs w:val="18"/>
        <w:lang w:val="zh-CN"/>
      </w:rPr>
      <w:t xml:space="preserve"> /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31</w:t>
    </w:r>
    <w:r>
      <w:rPr>
        <w:rFonts w:ascii="宋体" w:hAnsi="宋体"/>
        <w:bCs/>
        <w:sz w:val="18"/>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0"/>
      <w:jc w:val="center"/>
      <w:rPr>
        <w:rFonts w:ascii="宋体" w:hAnsi="宋体"/>
        <w:sz w:val="18"/>
        <w:szCs w:val="18"/>
      </w:rPr>
    </w:pP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1</w:t>
    </w:r>
    <w:r>
      <w:rPr>
        <w:rFonts w:ascii="宋体" w:hAnsi="宋体"/>
        <w:bCs/>
        <w:sz w:val="18"/>
        <w:szCs w:val="18"/>
      </w:rPr>
      <w:fldChar w:fldCharType="end"/>
    </w:r>
    <w:r>
      <w:rPr>
        <w:rFonts w:ascii="宋体" w:hAnsi="宋体"/>
        <w:sz w:val="18"/>
        <w:szCs w:val="18"/>
        <w:lang w:val="zh-CN"/>
      </w:rPr>
      <w:t xml:space="preserve"> </w:t>
    </w:r>
    <w:r>
      <w:rPr>
        <w:rFonts w:ascii="宋体" w:hAnsi="宋体"/>
        <w:sz w:val="18"/>
        <w:szCs w:val="18"/>
        <w:lang w:val="zh-CN"/>
      </w:rPr>
      <w:t xml:space="preserve">/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31</w:t>
    </w:r>
    <w:r>
      <w:rPr>
        <w:rFonts w:ascii="宋体" w:hAnsi="宋体"/>
        <w:bCs/>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firstLine="0"/>
      <w:jc w:val="both"/>
    </w:pPr>
    <w:r>
      <w:rPr>
        <w:rFonts w:hint="eastAsia"/>
      </w:rPr>
      <w:t xml:space="preserve">苏州</w:t>
    </w:r>
    <w:r>
      <w:rPr>
        <w:rFonts w:hint="eastAsia"/>
      </w:rPr>
      <w:t xml:space="preserve">悦思招</w:t>
    </w:r>
    <w:r>
      <w:rPr>
        <w:rFonts w:hint="eastAsia"/>
      </w:rPr>
      <w:t xml:space="preserve">投标咨询服务有限公司</w:t>
    </w:r>
    <w:r>
      <w:rPr>
        <w:rFonts w:hint="eastAsia"/>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98"/>
    <w:link w:val="714"/>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175">
    <w:name w:val="Footnote Text Char"/>
    <w:link w:val="853"/>
    <w:uiPriority w:val="99"/>
    <w:rPr>
      <w:sz w:val="18"/>
    </w:rPr>
  </w:style>
  <w:style w:type="character" w:styleId="178">
    <w:name w:val="Endnote Text Char"/>
    <w:link w:val="856"/>
    <w:uiPriority w:val="99"/>
    <w:rPr>
      <w:sz w:val="20"/>
    </w:rPr>
  </w:style>
  <w:style w:type="paragraph" w:styleId="688" w:default="1">
    <w:name w:val="Normal"/>
    <w:next w:val="870"/>
    <w:qFormat/>
    <w:pPr>
      <w:ind w:left="1024"/>
      <w:jc w:val="both"/>
    </w:pPr>
    <w:rPr>
      <w:rFonts w:ascii="Calibri" w:hAnsi="Calibri"/>
    </w:rPr>
  </w:style>
  <w:style w:type="paragraph" w:styleId="689">
    <w:name w:val="Heading 1"/>
    <w:basedOn w:val="688"/>
    <w:next w:val="688"/>
    <w:link w:val="872"/>
    <w:qFormat/>
    <w:pPr>
      <w:ind w:left="432" w:firstLine="18"/>
      <w:spacing w:before="340" w:after="330" w:line="578" w:lineRule="auto"/>
      <w:outlineLvl w:val="0"/>
    </w:pPr>
  </w:style>
  <w:style w:type="paragraph" w:styleId="690">
    <w:name w:val="Heading 2"/>
    <w:basedOn w:val="688"/>
    <w:next w:val="688"/>
    <w:link w:val="873"/>
    <w:qFormat/>
    <w:pPr>
      <w:ind w:left="576" w:firstLine="24"/>
      <w:spacing w:before="260" w:after="260" w:line="416" w:lineRule="auto"/>
      <w:outlineLvl w:val="1"/>
    </w:pPr>
  </w:style>
  <w:style w:type="paragraph" w:styleId="691">
    <w:name w:val="Heading 3"/>
    <w:basedOn w:val="688"/>
    <w:next w:val="688"/>
    <w:link w:val="874"/>
    <w:qFormat/>
    <w:pPr>
      <w:ind w:left="720"/>
      <w:spacing w:before="260" w:after="260" w:line="416" w:lineRule="auto"/>
      <w:outlineLvl w:val="2"/>
    </w:pPr>
  </w:style>
  <w:style w:type="paragraph" w:styleId="692">
    <w:name w:val="Heading 4"/>
    <w:basedOn w:val="688"/>
    <w:next w:val="688"/>
    <w:link w:val="875"/>
    <w:qFormat/>
    <w:pPr>
      <w:ind w:left="864" w:firstLine="24"/>
      <w:spacing w:before="280" w:after="290" w:line="376" w:lineRule="auto"/>
      <w:outlineLvl w:val="3"/>
    </w:pPr>
  </w:style>
  <w:style w:type="paragraph" w:styleId="693">
    <w:name w:val="Heading 5"/>
    <w:basedOn w:val="688"/>
    <w:next w:val="688"/>
    <w:link w:val="876"/>
    <w:qFormat/>
    <w:pPr>
      <w:ind w:left="1008"/>
      <w:spacing w:before="280" w:after="290" w:line="376" w:lineRule="auto"/>
      <w:outlineLvl w:val="4"/>
    </w:pPr>
  </w:style>
  <w:style w:type="paragraph" w:styleId="694">
    <w:name w:val="Heading 6"/>
    <w:basedOn w:val="688"/>
    <w:next w:val="688"/>
    <w:link w:val="877"/>
    <w:qFormat/>
    <w:pPr>
      <w:ind w:left="1152" w:firstLine="20"/>
      <w:spacing w:before="240" w:after="64" w:line="320" w:lineRule="auto"/>
      <w:outlineLvl w:val="5"/>
    </w:pPr>
  </w:style>
  <w:style w:type="paragraph" w:styleId="695">
    <w:name w:val="Heading 7"/>
    <w:basedOn w:val="688"/>
    <w:next w:val="688"/>
    <w:link w:val="878"/>
    <w:qFormat/>
    <w:pPr>
      <w:ind w:left="1296" w:firstLine="14"/>
      <w:spacing w:before="240" w:after="64" w:line="320" w:lineRule="auto"/>
      <w:outlineLvl w:val="6"/>
    </w:pPr>
  </w:style>
  <w:style w:type="paragraph" w:styleId="696">
    <w:name w:val="Heading 8"/>
    <w:basedOn w:val="688"/>
    <w:next w:val="688"/>
    <w:link w:val="879"/>
    <w:qFormat/>
    <w:pPr>
      <w:ind w:left="1440"/>
      <w:spacing w:before="240" w:after="64" w:line="320" w:lineRule="auto"/>
      <w:outlineLvl w:val="7"/>
    </w:pPr>
  </w:style>
  <w:style w:type="paragraph" w:styleId="697">
    <w:name w:val="Heading 9"/>
    <w:basedOn w:val="688"/>
    <w:next w:val="688"/>
    <w:link w:val="880"/>
    <w:qFormat/>
    <w:pPr>
      <w:ind w:left="1584" w:firstLine="22"/>
      <w:spacing w:before="240" w:after="64" w:line="320" w:lineRule="auto"/>
      <w:outlineLvl w:val="8"/>
    </w:p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character" w:styleId="701" w:customStyle="1">
    <w:name w:val="Heading 1 Char"/>
    <w:uiPriority w:val="9"/>
    <w:rPr>
      <w:rFonts w:ascii="Arial" w:hAnsi="Arial" w:eastAsia="Arial" w:cs="Arial"/>
      <w:sz w:val="40"/>
      <w:szCs w:val="40"/>
    </w:rPr>
  </w:style>
  <w:style w:type="character" w:styleId="702" w:customStyle="1">
    <w:name w:val="Heading 2 Char"/>
    <w:uiPriority w:val="9"/>
    <w:rPr>
      <w:rFonts w:ascii="Arial" w:hAnsi="Arial" w:eastAsia="Arial" w:cs="Arial"/>
      <w:sz w:val="34"/>
    </w:rPr>
  </w:style>
  <w:style w:type="character" w:styleId="703" w:customStyle="1">
    <w:name w:val="Heading 3 Char"/>
    <w:uiPriority w:val="9"/>
    <w:rPr>
      <w:rFonts w:ascii="Arial" w:hAnsi="Arial" w:eastAsia="Arial" w:cs="Arial"/>
      <w:sz w:val="30"/>
      <w:szCs w:val="30"/>
    </w:rPr>
  </w:style>
  <w:style w:type="character" w:styleId="704" w:customStyle="1">
    <w:name w:val="Heading 4 Char"/>
    <w:uiPriority w:val="9"/>
    <w:rPr>
      <w:rFonts w:ascii="Arial" w:hAnsi="Arial" w:eastAsia="Arial" w:cs="Arial"/>
      <w:b/>
      <w:bCs/>
      <w:sz w:val="26"/>
      <w:szCs w:val="26"/>
    </w:rPr>
  </w:style>
  <w:style w:type="character" w:styleId="705" w:customStyle="1">
    <w:name w:val="Heading 5 Char"/>
    <w:uiPriority w:val="9"/>
    <w:rPr>
      <w:rFonts w:ascii="Arial" w:hAnsi="Arial" w:eastAsia="Arial" w:cs="Arial"/>
      <w:b/>
      <w:bCs/>
      <w:sz w:val="24"/>
      <w:szCs w:val="24"/>
    </w:rPr>
  </w:style>
  <w:style w:type="character" w:styleId="706" w:customStyle="1">
    <w:name w:val="Heading 6 Char"/>
    <w:uiPriority w:val="9"/>
    <w:rPr>
      <w:rFonts w:ascii="Arial" w:hAnsi="Arial" w:eastAsia="Arial" w:cs="Arial"/>
      <w:b/>
      <w:bCs/>
      <w:sz w:val="22"/>
      <w:szCs w:val="22"/>
    </w:rPr>
  </w:style>
  <w:style w:type="character" w:styleId="707" w:customStyle="1">
    <w:name w:val="Heading 7 Char"/>
    <w:uiPriority w:val="9"/>
    <w:rPr>
      <w:rFonts w:ascii="Arial" w:hAnsi="Arial" w:eastAsia="Arial" w:cs="Arial"/>
      <w:b/>
      <w:bCs/>
      <w:i/>
      <w:iCs/>
      <w:sz w:val="22"/>
      <w:szCs w:val="22"/>
    </w:rPr>
  </w:style>
  <w:style w:type="character" w:styleId="708" w:customStyle="1">
    <w:name w:val="Heading 8 Char"/>
    <w:uiPriority w:val="9"/>
    <w:rPr>
      <w:rFonts w:ascii="Arial" w:hAnsi="Arial" w:eastAsia="Arial" w:cs="Arial"/>
      <w:i/>
      <w:iCs/>
      <w:sz w:val="22"/>
      <w:szCs w:val="22"/>
    </w:rPr>
  </w:style>
  <w:style w:type="character" w:styleId="709" w:customStyle="1">
    <w:name w:val="Heading 9 Char"/>
    <w:uiPriority w:val="9"/>
    <w:rPr>
      <w:rFonts w:ascii="Arial" w:hAnsi="Arial" w:eastAsia="Arial" w:cs="Arial"/>
      <w:i/>
      <w:iCs/>
      <w:sz w:val="21"/>
      <w:szCs w:val="21"/>
    </w:rPr>
  </w:style>
  <w:style w:type="paragraph" w:styleId="710">
    <w:name w:val="List Paragraph"/>
    <w:basedOn w:val="688"/>
    <w:uiPriority w:val="34"/>
    <w:qFormat/>
    <w:pPr>
      <w:contextualSpacing/>
      <w:ind w:left="720"/>
    </w:pPr>
  </w:style>
  <w:style w:type="paragraph" w:styleId="711">
    <w:name w:val="No Spacing"/>
    <w:uiPriority w:val="1"/>
    <w:qFormat/>
  </w:style>
  <w:style w:type="paragraph" w:styleId="712">
    <w:name w:val="Title"/>
    <w:basedOn w:val="688"/>
    <w:link w:val="928"/>
    <w:qFormat/>
    <w:pPr>
      <w:ind w:left="0"/>
      <w:jc w:val="center"/>
      <w:spacing w:before="240" w:after="60"/>
      <w:widowControl w:val="off"/>
      <w:outlineLvl w:val="0"/>
    </w:pPr>
    <w:rPr>
      <w:rFonts w:ascii="Arial" w:hAnsi="Arial" w:cs="Arial"/>
      <w:b/>
      <w:bCs/>
      <w:sz w:val="32"/>
      <w:szCs w:val="32"/>
    </w:rPr>
  </w:style>
  <w:style w:type="character" w:styleId="713" w:customStyle="1">
    <w:name w:val="Title Char"/>
    <w:uiPriority w:val="10"/>
    <w:rPr>
      <w:sz w:val="48"/>
      <w:szCs w:val="48"/>
    </w:rPr>
  </w:style>
  <w:style w:type="paragraph" w:styleId="714">
    <w:name w:val="Subtitle"/>
    <w:basedOn w:val="688"/>
    <w:next w:val="688"/>
    <w:link w:val="715"/>
    <w:qFormat/>
    <w:pPr>
      <w:jc w:val="center"/>
      <w:spacing w:after="60"/>
    </w:pPr>
  </w:style>
  <w:style w:type="character" w:styleId="715" w:customStyle="1">
    <w:name w:val="副标题 Char"/>
    <w:link w:val="714"/>
    <w:uiPriority w:val="11"/>
    <w:rPr>
      <w:sz w:val="24"/>
      <w:szCs w:val="24"/>
    </w:rPr>
  </w:style>
  <w:style w:type="paragraph" w:styleId="716">
    <w:name w:val="Quote"/>
    <w:basedOn w:val="688"/>
    <w:next w:val="688"/>
    <w:link w:val="717"/>
    <w:qFormat/>
    <w:pPr>
      <w:ind w:left="3680" w:right="864"/>
      <w:jc w:val="center"/>
      <w:spacing w:before="200" w:after="160"/>
    </w:pPr>
    <w:rPr>
      <w:i/>
    </w:rPr>
  </w:style>
  <w:style w:type="character" w:styleId="717" w:customStyle="1">
    <w:name w:val="引用 Char"/>
    <w:link w:val="716"/>
    <w:uiPriority w:val="29"/>
    <w:rPr>
      <w:i/>
    </w:rPr>
  </w:style>
  <w:style w:type="paragraph" w:styleId="718">
    <w:name w:val="Intense Quote"/>
    <w:basedOn w:val="688"/>
    <w:next w:val="688"/>
    <w:link w:val="719"/>
    <w:qFormat/>
    <w:pPr>
      <w:ind w:left="3766" w:right="950"/>
      <w:jc w:val="center"/>
      <w:spacing w:before="360" w:after="360"/>
    </w:pPr>
    <w:rPr>
      <w:i/>
    </w:rPr>
  </w:style>
  <w:style w:type="character" w:styleId="719" w:customStyle="1">
    <w:name w:val="明显引用 Char"/>
    <w:link w:val="718"/>
    <w:uiPriority w:val="30"/>
    <w:rPr>
      <w:i/>
    </w:rPr>
  </w:style>
  <w:style w:type="paragraph" w:styleId="720">
    <w:name w:val="Header"/>
    <w:basedOn w:val="688"/>
    <w:next w:val="908"/>
    <w:link w:val="916"/>
    <w:uiPriority w:val="99"/>
    <w:qFormat/>
    <w:pPr>
      <w:ind w:left="0" w:firstLine="3584"/>
      <w:jc w:val="center"/>
    </w:pPr>
  </w:style>
  <w:style w:type="character" w:styleId="721" w:customStyle="1">
    <w:name w:val="Header Char"/>
    <w:uiPriority w:val="99"/>
  </w:style>
  <w:style w:type="paragraph" w:styleId="722">
    <w:name w:val="Footer"/>
    <w:basedOn w:val="688"/>
    <w:next w:val="915"/>
    <w:link w:val="914"/>
    <w:uiPriority w:val="99"/>
    <w:qFormat/>
    <w:pPr>
      <w:ind w:left="0" w:firstLine="3584"/>
    </w:pPr>
  </w:style>
  <w:style w:type="character" w:styleId="723" w:customStyle="1">
    <w:name w:val="Footer Char"/>
    <w:uiPriority w:val="99"/>
  </w:style>
  <w:style w:type="paragraph" w:styleId="724">
    <w:name w:val="Caption"/>
    <w:basedOn w:val="688"/>
    <w:next w:val="688"/>
    <w:link w:val="887"/>
    <w:uiPriority w:val="35"/>
    <w:qFormat/>
    <w:pPr>
      <w:ind w:left="200" w:firstLine="2248"/>
      <w:jc w:val="center"/>
    </w:pPr>
  </w:style>
  <w:style w:type="character" w:styleId="725" w:customStyle="1">
    <w:name w:val="Caption Char"/>
    <w:uiPriority w:val="99"/>
  </w:style>
  <w:style w:type="table" w:styleId="726">
    <w:name w:val="Table Grid"/>
    <w:uiPriority w:val="59"/>
    <w:qFormat/>
    <w:pPr>
      <w:jc w:val="both"/>
      <w:widowControl w:val="off"/>
    </w:pPr>
    <w:tblPr>
      <w:tblCellMar>
        <w:left w:w="0" w:type="dxa"/>
        <w:top w:w="0" w:type="dxa"/>
        <w:right w:w="0" w:type="dxa"/>
        <w:bottom w:w="0" w:type="dxa"/>
      </w:tblCellMar>
    </w:tblPr>
  </w:style>
  <w:style w:type="table" w:styleId="727"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8"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9"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0"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31"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32"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33"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4"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5"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6"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7"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8"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9"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0"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1"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2"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3"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4"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5"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6"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7"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8"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9"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0"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1"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2"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3"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4"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5"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6"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7"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8"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9"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0"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1"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2"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3"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4"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5"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6"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7"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68"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9"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0"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6"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7"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1"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2"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83"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4"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5"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6"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87"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0"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1"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2"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3"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4"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5"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6"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7"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8"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9"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0"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1"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2"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3"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4"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5"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6"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7"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8"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9"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0"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1"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2"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3"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4"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5"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6"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7"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8"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19"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0"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1"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2"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3"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4"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5"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6"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7"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28"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29"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0"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1"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9"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0"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1"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2"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3"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4"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5"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6"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2">
    <w:name w:val="Hyperlink"/>
    <w:uiPriority w:val="99"/>
    <w:qFormat/>
    <w:rPr>
      <w:color w:val="333333"/>
      <w:sz w:val="20"/>
      <w:u w:val="none"/>
    </w:rPr>
  </w:style>
  <w:style w:type="paragraph" w:styleId="853">
    <w:name w:val="footnote text"/>
    <w:basedOn w:val="688"/>
    <w:next w:val="903"/>
    <w:link w:val="854"/>
    <w:qFormat/>
    <w:pPr>
      <w:ind w:left="0" w:firstLine="3584"/>
      <w:spacing w:line="360" w:lineRule="auto"/>
    </w:pPr>
  </w:style>
  <w:style w:type="character" w:styleId="854" w:customStyle="1">
    <w:name w:val="脚注文本 Char1"/>
    <w:link w:val="853"/>
    <w:uiPriority w:val="99"/>
    <w:rPr>
      <w:sz w:val="18"/>
    </w:rPr>
  </w:style>
  <w:style w:type="character" w:styleId="855">
    <w:name w:val="footnote reference"/>
    <w:unhideWhenUsed/>
    <w:rPr>
      <w:vertAlign w:val="superscript"/>
    </w:rPr>
  </w:style>
  <w:style w:type="paragraph" w:styleId="856">
    <w:name w:val="endnote text"/>
    <w:basedOn w:val="688"/>
    <w:next w:val="912"/>
    <w:link w:val="857"/>
    <w:qFormat/>
    <w:pPr>
      <w:ind w:left="0" w:firstLine="2560"/>
      <w:spacing w:line="360" w:lineRule="auto"/>
    </w:pPr>
  </w:style>
  <w:style w:type="character" w:styleId="857" w:customStyle="1">
    <w:name w:val="尾注文本 Char1"/>
    <w:link w:val="856"/>
    <w:uiPriority w:val="99"/>
    <w:rPr>
      <w:sz w:val="20"/>
    </w:rPr>
  </w:style>
  <w:style w:type="character" w:styleId="858">
    <w:name w:val="endnote reference"/>
    <w:uiPriority w:val="99"/>
    <w:semiHidden/>
    <w:unhideWhenUsed/>
    <w:rPr>
      <w:vertAlign w:val="superscript"/>
    </w:rPr>
  </w:style>
  <w:style w:type="paragraph" w:styleId="859">
    <w:name w:val="toc 1"/>
    <w:basedOn w:val="688"/>
    <w:next w:val="688"/>
    <w:uiPriority w:val="39"/>
    <w:qFormat/>
    <w:pPr>
      <w:ind w:left="0" w:firstLine="4608"/>
    </w:pPr>
  </w:style>
  <w:style w:type="paragraph" w:styleId="860">
    <w:name w:val="toc 2"/>
    <w:basedOn w:val="688"/>
    <w:next w:val="688"/>
    <w:uiPriority w:val="39"/>
    <w:qFormat/>
    <w:pPr>
      <w:ind w:left="0" w:firstLine="1024"/>
      <w:spacing w:line="360" w:lineRule="auto"/>
    </w:pPr>
  </w:style>
  <w:style w:type="paragraph" w:styleId="861">
    <w:name w:val="toc 3"/>
    <w:basedOn w:val="688"/>
    <w:next w:val="688"/>
    <w:uiPriority w:val="39"/>
    <w:qFormat/>
    <w:pPr>
      <w:ind w:left="0" w:firstLine="1024"/>
      <w:spacing w:line="360" w:lineRule="auto"/>
    </w:pPr>
  </w:style>
  <w:style w:type="paragraph" w:styleId="862">
    <w:name w:val="toc 4"/>
    <w:basedOn w:val="688"/>
    <w:next w:val="688"/>
    <w:uiPriority w:val="39"/>
    <w:qFormat/>
    <w:pPr>
      <w:ind w:left="1260" w:firstLine="1024"/>
    </w:pPr>
  </w:style>
  <w:style w:type="paragraph" w:styleId="863">
    <w:name w:val="toc 5"/>
    <w:basedOn w:val="688"/>
    <w:next w:val="688"/>
    <w:uiPriority w:val="39"/>
    <w:qFormat/>
    <w:pPr>
      <w:ind w:left="1160" w:firstLine="3784"/>
      <w:spacing w:line="360" w:lineRule="auto"/>
    </w:pPr>
  </w:style>
  <w:style w:type="paragraph" w:styleId="864">
    <w:name w:val="toc 6"/>
    <w:basedOn w:val="688"/>
    <w:next w:val="688"/>
    <w:uiPriority w:val="39"/>
    <w:qFormat/>
    <w:pPr>
      <w:ind w:left="1400" w:firstLine="3784"/>
      <w:spacing w:line="360" w:lineRule="auto"/>
    </w:pPr>
  </w:style>
  <w:style w:type="paragraph" w:styleId="865">
    <w:name w:val="toc 7"/>
    <w:basedOn w:val="688"/>
    <w:next w:val="688"/>
    <w:uiPriority w:val="39"/>
    <w:qFormat/>
    <w:pPr>
      <w:ind w:left="1640" w:firstLine="3784"/>
      <w:spacing w:line="360" w:lineRule="auto"/>
    </w:pPr>
  </w:style>
  <w:style w:type="paragraph" w:styleId="866">
    <w:name w:val="toc 8"/>
    <w:basedOn w:val="688"/>
    <w:next w:val="688"/>
    <w:uiPriority w:val="39"/>
    <w:qFormat/>
    <w:pPr>
      <w:ind w:left="1880" w:firstLine="3784"/>
      <w:spacing w:line="360" w:lineRule="auto"/>
    </w:pPr>
  </w:style>
  <w:style w:type="paragraph" w:styleId="867">
    <w:name w:val="toc 9"/>
    <w:basedOn w:val="688"/>
    <w:next w:val="688"/>
    <w:uiPriority w:val="39"/>
    <w:qFormat/>
    <w:pPr>
      <w:ind w:left="2120" w:firstLine="3784"/>
      <w:spacing w:line="360" w:lineRule="auto"/>
    </w:pPr>
  </w:style>
  <w:style w:type="paragraph" w:styleId="868">
    <w:name w:val="TOC Heading"/>
    <w:basedOn w:val="689"/>
    <w:next w:val="688"/>
    <w:uiPriority w:val="39"/>
    <w:qFormat/>
    <w:pPr>
      <w:ind w:left="0" w:firstLine="0"/>
      <w:keepLines/>
      <w:keepNext/>
      <w:spacing w:before="240" w:after="0" w:line="259" w:lineRule="auto"/>
      <w:outlineLvl w:val="9"/>
    </w:pPr>
    <w:rPr>
      <w:rFonts w:ascii="Cambria" w:hAnsi="Cambria"/>
      <w:color w:val="365f91"/>
      <w:sz w:val="32"/>
      <w:szCs w:val="32"/>
    </w:rPr>
  </w:style>
  <w:style w:type="paragraph" w:styleId="869">
    <w:name w:val="table of figures"/>
    <w:basedOn w:val="688"/>
    <w:next w:val="688"/>
    <w:uiPriority w:val="99"/>
    <w:pPr>
      <w:ind w:left="420" w:hanging="420"/>
      <w:jc w:val="left"/>
      <w:spacing w:after="240"/>
      <w:widowControl w:val="off"/>
    </w:pPr>
    <w:rPr>
      <w:rFonts w:ascii="Times New Roman" w:hAnsi="Times New Roman"/>
      <w:smallCaps/>
      <w:sz w:val="24"/>
      <w:szCs w:val="22"/>
    </w:rPr>
  </w:style>
  <w:style w:type="paragraph" w:styleId="870" w:customStyle="1">
    <w:name w:val="段"/>
    <w:basedOn w:val="871"/>
    <w:next w:val="688"/>
    <w:qFormat/>
    <w:pPr>
      <w:ind w:firstLine="200"/>
      <w:spacing w:line="360" w:lineRule="auto"/>
    </w:pPr>
    <w:rPr>
      <w:rFonts w:ascii="宋体"/>
      <w:sz w:val="24"/>
    </w:rPr>
  </w:style>
  <w:style w:type="paragraph" w:styleId="871" w:customStyle="1">
    <w:name w:val="正文_6"/>
    <w:qFormat/>
    <w:pPr>
      <w:jc w:val="both"/>
      <w:widowControl w:val="off"/>
    </w:pPr>
    <w:rPr>
      <w:rFonts w:ascii="Calibri" w:hAnsi="Calibri"/>
      <w:sz w:val="21"/>
      <w:szCs w:val="22"/>
    </w:rPr>
  </w:style>
  <w:style w:type="character" w:styleId="872" w:customStyle="1">
    <w:name w:val="标题 1 Char2"/>
    <w:link w:val="689"/>
    <w:rPr>
      <w:rFonts w:ascii="Calibri" w:hAnsi="Calibri"/>
    </w:rPr>
  </w:style>
  <w:style w:type="character" w:styleId="873" w:customStyle="1">
    <w:name w:val="标题 2 Char2"/>
    <w:link w:val="690"/>
    <w:rPr>
      <w:rFonts w:ascii="Calibri" w:hAnsi="Calibri"/>
    </w:rPr>
  </w:style>
  <w:style w:type="character" w:styleId="874" w:customStyle="1">
    <w:name w:val="标题 3 Char2"/>
    <w:link w:val="691"/>
    <w:rPr>
      <w:rFonts w:ascii="Calibri" w:hAnsi="Calibri"/>
    </w:rPr>
  </w:style>
  <w:style w:type="character" w:styleId="875" w:customStyle="1">
    <w:name w:val="标题 4 Char2"/>
    <w:link w:val="692"/>
    <w:rPr>
      <w:rFonts w:ascii="Calibri" w:hAnsi="Calibri"/>
    </w:rPr>
  </w:style>
  <w:style w:type="character" w:styleId="876" w:customStyle="1">
    <w:name w:val="标题 5 Char2"/>
    <w:link w:val="693"/>
    <w:rPr>
      <w:rFonts w:ascii="Calibri" w:hAnsi="Calibri"/>
    </w:rPr>
  </w:style>
  <w:style w:type="character" w:styleId="877" w:customStyle="1">
    <w:name w:val="标题 6 Char2"/>
    <w:link w:val="694"/>
    <w:rPr>
      <w:rFonts w:ascii="Calibri" w:hAnsi="Calibri"/>
    </w:rPr>
  </w:style>
  <w:style w:type="character" w:styleId="878" w:customStyle="1">
    <w:name w:val="标题 7 Char2"/>
    <w:link w:val="695"/>
    <w:rPr>
      <w:rFonts w:ascii="Calibri" w:hAnsi="Calibri"/>
    </w:rPr>
  </w:style>
  <w:style w:type="character" w:styleId="879" w:customStyle="1">
    <w:name w:val="标题 8 Char1"/>
    <w:link w:val="696"/>
    <w:rPr>
      <w:rFonts w:ascii="Calibri" w:hAnsi="Calibri"/>
    </w:rPr>
  </w:style>
  <w:style w:type="character" w:styleId="880" w:customStyle="1">
    <w:name w:val="标题 9 Char1"/>
    <w:link w:val="697"/>
    <w:rPr>
      <w:rFonts w:ascii="Calibri" w:hAnsi="Calibri"/>
    </w:rPr>
  </w:style>
  <w:style w:type="paragraph" w:styleId="881">
    <w:name w:val="table of authorities"/>
    <w:basedOn w:val="688"/>
    <w:next w:val="688"/>
    <w:qFormat/>
    <w:pPr>
      <w:ind w:left="420"/>
    </w:pPr>
  </w:style>
  <w:style w:type="paragraph" w:styleId="882">
    <w:name w:val="List Bullet 4"/>
    <w:basedOn w:val="689"/>
    <w:next w:val="883"/>
    <w:qFormat/>
    <w:pPr>
      <w:ind w:left="1620" w:firstLine="2652"/>
      <w:spacing w:before="0" w:after="0" w:line="360" w:lineRule="auto"/>
    </w:pPr>
  </w:style>
  <w:style w:type="paragraph" w:styleId="883">
    <w:name w:val="List Bullet 2"/>
    <w:basedOn w:val="689"/>
    <w:next w:val="688"/>
    <w:qFormat/>
    <w:pPr>
      <w:ind w:left="900" w:firstLine="2652"/>
      <w:spacing w:before="0" w:after="0" w:line="360" w:lineRule="auto"/>
    </w:pPr>
  </w:style>
  <w:style w:type="paragraph" w:styleId="884">
    <w:name w:val="List Number"/>
    <w:basedOn w:val="689"/>
    <w:next w:val="688"/>
    <w:qFormat/>
    <w:pPr>
      <w:ind w:left="454" w:firstLine="2788"/>
      <w:spacing w:before="0" w:after="0" w:line="240" w:lineRule="auto"/>
    </w:pPr>
  </w:style>
  <w:style w:type="paragraph" w:styleId="885">
    <w:name w:val="Normal Indent"/>
    <w:basedOn w:val="688"/>
    <w:next w:val="688"/>
    <w:link w:val="886"/>
    <w:qFormat/>
    <w:pPr>
      <w:ind w:left="0" w:firstLine="420"/>
      <w:spacing w:line="360" w:lineRule="auto"/>
    </w:pPr>
    <w:rPr>
      <w:rFonts w:ascii="宋体" w:hAnsi="宋体"/>
      <w:sz w:val="21"/>
    </w:rPr>
  </w:style>
  <w:style w:type="character" w:styleId="886" w:customStyle="1">
    <w:name w:val="正文缩进 Char1"/>
    <w:link w:val="885"/>
    <w:qFormat/>
    <w:rPr>
      <w:rFonts w:ascii="宋体" w:hAnsi="宋体"/>
      <w:sz w:val="21"/>
    </w:rPr>
  </w:style>
  <w:style w:type="character" w:styleId="887" w:customStyle="1">
    <w:name w:val="题注 Char1"/>
    <w:link w:val="724"/>
    <w:uiPriority w:val="35"/>
    <w:rPr>
      <w:rFonts w:ascii="Calibri" w:hAnsi="Calibri"/>
    </w:rPr>
  </w:style>
  <w:style w:type="paragraph" w:styleId="888">
    <w:name w:val="List Bullet"/>
    <w:basedOn w:val="689"/>
    <w:next w:val="688"/>
    <w:qFormat/>
    <w:pPr>
      <w:ind w:left="900" w:firstLine="2652"/>
      <w:spacing w:before="0" w:after="0" w:line="360" w:lineRule="auto"/>
    </w:pPr>
  </w:style>
  <w:style w:type="paragraph" w:styleId="889">
    <w:name w:val="Document Map"/>
    <w:basedOn w:val="689"/>
    <w:next w:val="891"/>
    <w:link w:val="890"/>
    <w:uiPriority w:val="99"/>
    <w:semiHidden/>
    <w:qFormat/>
    <w:pPr>
      <w:ind w:left="0" w:firstLine="4"/>
      <w:spacing w:before="0" w:after="0" w:line="240" w:lineRule="auto"/>
      <w:shd w:val="clear" w:color="000000" w:fill="000080"/>
    </w:pPr>
  </w:style>
  <w:style w:type="character" w:styleId="890" w:customStyle="1">
    <w:name w:val="文档结构图 Char2"/>
    <w:link w:val="889"/>
    <w:uiPriority w:val="99"/>
    <w:semiHidden/>
    <w:rPr>
      <w:rFonts w:ascii="Calibri" w:hAnsi="Calibri"/>
      <w:shd w:val="clear" w:color="000000" w:fill="000080"/>
    </w:rPr>
  </w:style>
  <w:style w:type="paragraph" w:styleId="891">
    <w:name w:val="annotation subject"/>
    <w:next w:val="688"/>
    <w:semiHidden/>
    <w:qFormat/>
    <w:pPr>
      <w:ind w:firstLine="4608"/>
      <w:spacing w:line="360" w:lineRule="auto"/>
    </w:pPr>
    <w:rPr>
      <w:rFonts w:ascii="Calibri" w:hAnsi="Calibri"/>
    </w:rPr>
  </w:style>
  <w:style w:type="paragraph" w:styleId="892">
    <w:name w:val="annotation text"/>
    <w:basedOn w:val="689"/>
    <w:next w:val="688"/>
    <w:qFormat/>
    <w:pPr>
      <w:ind w:left="0" w:firstLine="3584"/>
      <w:spacing w:before="0" w:after="0" w:line="360" w:lineRule="auto"/>
    </w:pPr>
  </w:style>
  <w:style w:type="paragraph" w:styleId="893">
    <w:name w:val="Body Text 3"/>
    <w:basedOn w:val="689"/>
    <w:next w:val="688"/>
    <w:link w:val="894"/>
    <w:qFormat/>
    <w:pPr>
      <w:ind w:left="0" w:firstLine="2048"/>
      <w:spacing w:before="0" w:after="0" w:line="500" w:lineRule="exact"/>
    </w:pPr>
  </w:style>
  <w:style w:type="character" w:styleId="894" w:customStyle="1">
    <w:name w:val="正文文本 3 Char2"/>
    <w:link w:val="893"/>
    <w:rPr>
      <w:rFonts w:ascii="Calibri" w:hAnsi="Calibri"/>
    </w:rPr>
  </w:style>
  <w:style w:type="paragraph" w:styleId="895">
    <w:name w:val="List Bullet 3"/>
    <w:basedOn w:val="689"/>
    <w:next w:val="688"/>
    <w:qFormat/>
    <w:pPr>
      <w:ind w:left="900" w:firstLine="2652"/>
      <w:spacing w:before="0" w:after="0" w:line="360" w:lineRule="auto"/>
    </w:pPr>
  </w:style>
  <w:style w:type="paragraph" w:styleId="896">
    <w:name w:val="Body Text"/>
    <w:basedOn w:val="688"/>
    <w:next w:val="885"/>
    <w:link w:val="897"/>
    <w:qFormat/>
    <w:pPr>
      <w:ind w:left="0" w:firstLine="426"/>
      <w:spacing w:line="440" w:lineRule="exact"/>
    </w:pPr>
    <w:rPr>
      <w:rFonts w:ascii="宋体" w:hAnsi="宋体"/>
      <w:b/>
      <w:sz w:val="21"/>
    </w:rPr>
  </w:style>
  <w:style w:type="character" w:styleId="897" w:customStyle="1">
    <w:name w:val="正文文本 Char2"/>
    <w:link w:val="896"/>
    <w:rPr>
      <w:rFonts w:ascii="宋体" w:hAnsi="宋体"/>
      <w:b/>
      <w:sz w:val="21"/>
    </w:rPr>
  </w:style>
  <w:style w:type="paragraph" w:styleId="898">
    <w:name w:val="Body Text Indent"/>
    <w:basedOn w:val="688"/>
    <w:next w:val="900"/>
    <w:link w:val="899"/>
    <w:qFormat/>
    <w:pPr>
      <w:ind w:left="420" w:firstLine="1188"/>
      <w:spacing w:line="360" w:lineRule="exact"/>
    </w:pPr>
  </w:style>
  <w:style w:type="character" w:styleId="899" w:customStyle="1">
    <w:name w:val="正文文本缩进 Char2"/>
    <w:link w:val="898"/>
    <w:rPr>
      <w:rFonts w:ascii="Calibri" w:hAnsi="Calibri"/>
    </w:rPr>
  </w:style>
  <w:style w:type="paragraph" w:styleId="900">
    <w:name w:val="envelope return"/>
    <w:basedOn w:val="688"/>
    <w:qFormat/>
    <w:pPr>
      <w:widowControl w:val="off"/>
    </w:pPr>
    <w:rPr>
      <w:sz w:val="26"/>
      <w:szCs w:val="24"/>
    </w:rPr>
  </w:style>
  <w:style w:type="paragraph" w:styleId="901">
    <w:name w:val="List Number 3"/>
    <w:basedOn w:val="689"/>
    <w:next w:val="688"/>
    <w:qFormat/>
    <w:pPr>
      <w:ind w:left="420" w:firstLine="3584"/>
      <w:spacing w:before="0" w:after="0" w:line="240" w:lineRule="auto"/>
    </w:pPr>
  </w:style>
  <w:style w:type="paragraph" w:styleId="902">
    <w:name w:val="List 2"/>
    <w:basedOn w:val="689"/>
    <w:next w:val="865"/>
    <w:qFormat/>
    <w:pPr>
      <w:ind w:left="100" w:firstLine="3640"/>
      <w:spacing w:before="0" w:after="0" w:line="240" w:lineRule="auto"/>
    </w:pPr>
  </w:style>
  <w:style w:type="paragraph" w:styleId="903">
    <w:name w:val="Block Text"/>
    <w:basedOn w:val="689"/>
    <w:next w:val="688"/>
    <w:qFormat/>
    <w:pPr>
      <w:ind w:left="420" w:right="33" w:firstLine="2560"/>
      <w:spacing w:before="0" w:after="0" w:line="240" w:lineRule="auto"/>
    </w:pPr>
  </w:style>
  <w:style w:type="paragraph" w:styleId="904">
    <w:name w:val="Plain Text"/>
    <w:basedOn w:val="689"/>
    <w:next w:val="859"/>
    <w:link w:val="905"/>
    <w:qFormat/>
    <w:pPr>
      <w:ind w:left="0" w:firstLine="2048"/>
      <w:spacing w:before="0" w:after="0" w:line="240" w:lineRule="auto"/>
    </w:pPr>
  </w:style>
  <w:style w:type="character" w:styleId="905" w:customStyle="1">
    <w:name w:val="纯文本 Char2"/>
    <w:link w:val="904"/>
    <w:qFormat/>
    <w:rPr>
      <w:rFonts w:ascii="Calibri" w:hAnsi="Calibri"/>
    </w:rPr>
  </w:style>
  <w:style w:type="paragraph" w:styleId="906">
    <w:name w:val="List Bullet 5"/>
    <w:basedOn w:val="689"/>
    <w:next w:val="907"/>
    <w:qFormat/>
    <w:pPr>
      <w:ind w:left="2040" w:firstLine="2560"/>
      <w:spacing w:before="0" w:after="0" w:line="360" w:lineRule="auto"/>
    </w:pPr>
  </w:style>
  <w:style w:type="paragraph" w:styleId="907" w:customStyle="1">
    <w:name w:val="正文首行缩进1"/>
    <w:next w:val="901"/>
    <w:qFormat/>
    <w:pPr>
      <w:ind w:left="420" w:firstLine="2724"/>
      <w:spacing w:after="120" w:line="360" w:lineRule="auto"/>
    </w:pPr>
    <w:rPr>
      <w:rFonts w:ascii="Calibri" w:hAnsi="Calibri"/>
    </w:rPr>
  </w:style>
  <w:style w:type="paragraph" w:styleId="908">
    <w:name w:val="Date"/>
    <w:basedOn w:val="689"/>
    <w:next w:val="688"/>
    <w:link w:val="909"/>
    <w:qFormat/>
    <w:pPr>
      <w:ind w:left="0" w:firstLine="2560"/>
      <w:spacing w:before="0" w:after="0" w:line="240" w:lineRule="auto"/>
    </w:pPr>
  </w:style>
  <w:style w:type="character" w:styleId="909" w:customStyle="1">
    <w:name w:val="日期 Char2"/>
    <w:link w:val="908"/>
    <w:rPr>
      <w:rFonts w:ascii="Calibri" w:hAnsi="Calibri"/>
    </w:rPr>
  </w:style>
  <w:style w:type="paragraph" w:styleId="910">
    <w:name w:val="Body Text Indent 2"/>
    <w:basedOn w:val="689"/>
    <w:next w:val="898"/>
    <w:link w:val="911"/>
    <w:qFormat/>
    <w:pPr>
      <w:ind w:left="481" w:firstLine="2784"/>
      <w:spacing w:before="0" w:after="0" w:line="400" w:lineRule="exact"/>
    </w:pPr>
  </w:style>
  <w:style w:type="character" w:styleId="911" w:customStyle="1">
    <w:name w:val="正文文本缩进 2 Char2"/>
    <w:link w:val="910"/>
    <w:rPr>
      <w:rFonts w:ascii="Calibri" w:hAnsi="Calibri"/>
    </w:rPr>
  </w:style>
  <w:style w:type="paragraph" w:styleId="912" w:customStyle="1">
    <w:name w:val="Char11"/>
    <w:basedOn w:val="689"/>
    <w:next w:val="688"/>
    <w:qFormat/>
    <w:pPr>
      <w:ind w:left="0" w:firstLine="3584"/>
      <w:spacing w:before="0" w:after="0" w:line="240" w:lineRule="auto"/>
    </w:pPr>
  </w:style>
  <w:style w:type="paragraph" w:styleId="913">
    <w:name w:val="Balloon Text"/>
    <w:basedOn w:val="689"/>
    <w:next w:val="884"/>
    <w:uiPriority w:val="99"/>
    <w:qFormat/>
    <w:pPr>
      <w:ind w:left="0" w:firstLine="2048"/>
      <w:spacing w:before="0" w:after="0" w:line="240" w:lineRule="auto"/>
    </w:pPr>
  </w:style>
  <w:style w:type="character" w:styleId="914" w:customStyle="1">
    <w:name w:val="页脚 Char2"/>
    <w:link w:val="722"/>
    <w:uiPriority w:val="99"/>
    <w:rPr>
      <w:rFonts w:ascii="Calibri" w:hAnsi="Calibri"/>
    </w:rPr>
  </w:style>
  <w:style w:type="paragraph" w:styleId="915" w:customStyle="1">
    <w:name w:val="Char Char Char Char Char Char Char Char Char Char Char Char Char"/>
    <w:basedOn w:val="689"/>
    <w:next w:val="688"/>
    <w:qFormat/>
    <w:pPr>
      <w:ind w:left="0" w:firstLine="3584"/>
      <w:spacing w:before="0" w:after="160" w:line="240" w:lineRule="exact"/>
    </w:pPr>
  </w:style>
  <w:style w:type="character" w:styleId="916" w:customStyle="1">
    <w:name w:val="页眉 Char2"/>
    <w:link w:val="720"/>
    <w:uiPriority w:val="99"/>
    <w:qFormat/>
    <w:rPr>
      <w:rFonts w:ascii="Calibri" w:hAnsi="Calibri"/>
    </w:rPr>
  </w:style>
  <w:style w:type="paragraph" w:styleId="917">
    <w:name w:val="List"/>
    <w:basedOn w:val="689"/>
    <w:next w:val="918"/>
    <w:qFormat/>
    <w:pPr>
      <w:ind w:left="200" w:firstLine="3640"/>
      <w:spacing w:before="0" w:after="0" w:line="240" w:lineRule="auto"/>
    </w:pPr>
  </w:style>
  <w:style w:type="paragraph" w:styleId="918">
    <w:name w:val="Body Text First Indent"/>
    <w:next w:val="688"/>
    <w:qFormat/>
    <w:pPr>
      <w:ind w:left="420" w:firstLine="3748"/>
      <w:spacing w:after="120"/>
    </w:pPr>
    <w:rPr>
      <w:rFonts w:ascii="Calibri" w:hAnsi="Calibri"/>
    </w:rPr>
  </w:style>
  <w:style w:type="paragraph" w:styleId="919">
    <w:name w:val="List 5"/>
    <w:basedOn w:val="689"/>
    <w:next w:val="896"/>
    <w:qFormat/>
    <w:pPr>
      <w:ind w:left="2100" w:firstLine="3676"/>
      <w:spacing w:before="0" w:after="0" w:line="240" w:lineRule="auto"/>
    </w:pPr>
  </w:style>
  <w:style w:type="paragraph" w:styleId="920">
    <w:name w:val="Body Text Indent 3"/>
    <w:basedOn w:val="689"/>
    <w:next w:val="864"/>
    <w:link w:val="921"/>
    <w:qFormat/>
    <w:pPr>
      <w:ind w:left="480" w:firstLine="2784"/>
      <w:spacing w:before="0" w:after="0" w:line="400" w:lineRule="exact"/>
    </w:pPr>
  </w:style>
  <w:style w:type="character" w:styleId="921" w:customStyle="1">
    <w:name w:val="正文文本缩进 3 Char2"/>
    <w:link w:val="920"/>
    <w:rPr>
      <w:rFonts w:ascii="Calibri" w:hAnsi="Calibri"/>
    </w:rPr>
  </w:style>
  <w:style w:type="paragraph" w:styleId="922">
    <w:name w:val="Body Text 2"/>
    <w:basedOn w:val="689"/>
    <w:next w:val="888"/>
    <w:link w:val="923"/>
    <w:qFormat/>
    <w:pPr>
      <w:ind w:left="0" w:firstLine="1024"/>
      <w:spacing w:before="0" w:after="120" w:line="480" w:lineRule="auto"/>
    </w:pPr>
  </w:style>
  <w:style w:type="character" w:styleId="923" w:customStyle="1">
    <w:name w:val="正文文本 2 Char2"/>
    <w:link w:val="922"/>
    <w:rPr>
      <w:rFonts w:ascii="Calibri" w:hAnsi="Calibri"/>
    </w:rPr>
  </w:style>
  <w:style w:type="paragraph" w:styleId="924">
    <w:name w:val="HTML Preformatted"/>
    <w:basedOn w:val="689"/>
    <w:next w:val="724"/>
    <w:link w:val="925"/>
    <w:qFormat/>
    <w:pPr>
      <w:ind w:left="0" w:firstLine="2048"/>
      <w:spacing w:before="0" w:after="0" w:line="253" w:lineRule="atLeast"/>
    </w:pPr>
  </w:style>
  <w:style w:type="character" w:styleId="925" w:customStyle="1">
    <w:name w:val="HTML 预设格式 Char2"/>
    <w:link w:val="924"/>
    <w:rPr>
      <w:rFonts w:ascii="Calibri" w:hAnsi="Calibri"/>
    </w:rPr>
  </w:style>
  <w:style w:type="paragraph" w:styleId="926">
    <w:name w:val="Normal (Web)"/>
    <w:basedOn w:val="688"/>
    <w:next w:val="902"/>
    <w:qFormat/>
    <w:pPr>
      <w:ind w:left="15" w:right="15" w:firstLine="4608"/>
      <w:spacing w:before="60" w:after="60" w:line="312" w:lineRule="auto"/>
    </w:pPr>
  </w:style>
  <w:style w:type="paragraph" w:styleId="927">
    <w:name w:val="index 1"/>
    <w:basedOn w:val="689"/>
    <w:next w:val="688"/>
    <w:qFormat/>
    <w:pPr>
      <w:ind w:left="0" w:firstLine="3584"/>
      <w:spacing w:before="0" w:after="0" w:line="240" w:lineRule="auto"/>
    </w:pPr>
  </w:style>
  <w:style w:type="character" w:styleId="928" w:customStyle="1">
    <w:name w:val="标题 Char2"/>
    <w:link w:val="712"/>
    <w:rPr>
      <w:rFonts w:ascii="Arial" w:hAnsi="Arial" w:cs="Arial"/>
      <w:b/>
      <w:bCs/>
      <w:sz w:val="32"/>
      <w:szCs w:val="32"/>
    </w:rPr>
  </w:style>
  <w:style w:type="paragraph" w:styleId="929">
    <w:name w:val="Body Text First Indent 2"/>
    <w:basedOn w:val="898"/>
    <w:link w:val="930"/>
    <w:uiPriority w:val="99"/>
    <w:unhideWhenUsed/>
    <w:qFormat/>
    <w:pPr>
      <w:ind w:firstLine="420"/>
      <w:spacing w:after="120" w:line="240" w:lineRule="auto"/>
    </w:pPr>
  </w:style>
  <w:style w:type="character" w:styleId="930" w:customStyle="1">
    <w:name w:val="正文首行缩进 2 Char1"/>
    <w:link w:val="929"/>
    <w:uiPriority w:val="99"/>
  </w:style>
  <w:style w:type="character" w:styleId="931">
    <w:name w:val="Strong"/>
    <w:uiPriority w:val="22"/>
    <w:qFormat/>
    <w:rPr>
      <w:b/>
      <w:sz w:val="20"/>
    </w:rPr>
  </w:style>
  <w:style w:type="character" w:styleId="932">
    <w:name w:val="page number"/>
    <w:qFormat/>
    <w:rPr>
      <w:sz w:val="20"/>
    </w:rPr>
  </w:style>
  <w:style w:type="character" w:styleId="933" w:customStyle="1">
    <w:name w:val="已访问的超链接"/>
    <w:uiPriority w:val="99"/>
    <w:qFormat/>
    <w:rPr>
      <w:color w:val="333333"/>
      <w:sz w:val="20"/>
      <w:u w:val="none"/>
    </w:rPr>
  </w:style>
  <w:style w:type="character" w:styleId="934">
    <w:name w:val="Emphasis"/>
    <w:qFormat/>
    <w:rPr>
      <w:i/>
      <w:sz w:val="21"/>
    </w:rPr>
  </w:style>
  <w:style w:type="character" w:styleId="935">
    <w:name w:val="annotation reference"/>
    <w:semiHidden/>
    <w:qFormat/>
    <w:rPr>
      <w:sz w:val="20"/>
    </w:rPr>
  </w:style>
  <w:style w:type="paragraph" w:styleId="936" w:customStyle="1">
    <w:name w:val="首行缩进"/>
    <w:basedOn w:val="688"/>
    <w:qFormat/>
    <w:pPr>
      <w:ind w:firstLine="480"/>
    </w:pPr>
    <w:rPr>
      <w:lang w:val="zh-CN"/>
    </w:rPr>
  </w:style>
  <w:style w:type="character" w:styleId="937" w:customStyle="1">
    <w:name w:val="批注主题 Char"/>
    <w:qFormat/>
    <w:rPr>
      <w:b/>
      <w:sz w:val="20"/>
    </w:rPr>
  </w:style>
  <w:style w:type="character" w:styleId="938" w:customStyle="1">
    <w:name w:val="正文首行缩进 Char"/>
    <w:qFormat/>
    <w:rPr>
      <w:sz w:val="20"/>
    </w:rPr>
  </w:style>
  <w:style w:type="character" w:styleId="939" w:customStyle="1">
    <w:name w:val="标题 6 Char"/>
    <w:qFormat/>
    <w:rPr>
      <w:b/>
      <w:sz w:val="20"/>
    </w:rPr>
  </w:style>
  <w:style w:type="character" w:styleId="940" w:customStyle="1">
    <w:name w:val="批注主题 字符"/>
    <w:semiHidden/>
    <w:qFormat/>
    <w:rPr>
      <w:b/>
      <w:sz w:val="20"/>
    </w:rPr>
  </w:style>
  <w:style w:type="character" w:styleId="941" w:customStyle="1">
    <w:name w:val="日期 Char1"/>
    <w:qFormat/>
    <w:rPr>
      <w:sz w:val="20"/>
    </w:rPr>
  </w:style>
  <w:style w:type="character" w:styleId="942" w:customStyle="1">
    <w:name w:val="样式 首行缩进:  2 字符 Char1"/>
    <w:qFormat/>
    <w:rPr>
      <w:sz w:val="20"/>
    </w:rPr>
  </w:style>
  <w:style w:type="character" w:styleId="943" w:customStyle="1">
    <w:name w:val="txt"/>
    <w:qFormat/>
    <w:rPr>
      <w:sz w:val="20"/>
    </w:rPr>
  </w:style>
  <w:style w:type="character" w:styleId="944" w:customStyle="1">
    <w:name w:val="正文文本 Char"/>
    <w:qFormat/>
    <w:rPr>
      <w:sz w:val="20"/>
    </w:rPr>
  </w:style>
  <w:style w:type="character" w:styleId="945" w:customStyle="1">
    <w:name w:val="H 3 Char"/>
    <w:qFormat/>
    <w:rPr>
      <w:b/>
      <w:sz w:val="20"/>
    </w:rPr>
  </w:style>
  <w:style w:type="character" w:styleId="946" w:customStyle="1">
    <w:name w:val="Char Char13"/>
    <w:qFormat/>
    <w:rPr>
      <w:sz w:val="20"/>
    </w:rPr>
  </w:style>
  <w:style w:type="character" w:styleId="947" w:customStyle="1">
    <w:name w:val="标题 8 Char"/>
    <w:qFormat/>
    <w:rPr>
      <w:sz w:val="20"/>
    </w:rPr>
  </w:style>
  <w:style w:type="character" w:styleId="948" w:customStyle="1">
    <w:name w:val="标题 5 Char1"/>
    <w:semiHidden/>
    <w:qFormat/>
    <w:rPr>
      <w:b/>
      <w:sz w:val="20"/>
    </w:rPr>
  </w:style>
  <w:style w:type="character" w:styleId="949" w:customStyle="1">
    <w:name w:val="图注 Char Char"/>
    <w:qFormat/>
    <w:rPr>
      <w:sz w:val="20"/>
    </w:rPr>
  </w:style>
  <w:style w:type="character" w:styleId="950" w:customStyle="1">
    <w:name w:val="标题 2 Char1"/>
    <w:semiHidden/>
    <w:qFormat/>
    <w:rPr>
      <w:b/>
      <w:sz w:val="20"/>
    </w:rPr>
  </w:style>
  <w:style w:type="character" w:styleId="951" w:customStyle="1">
    <w:name w:val="批注框文本 Char"/>
    <w:qFormat/>
    <w:rPr>
      <w:sz w:val="20"/>
    </w:rPr>
  </w:style>
  <w:style w:type="character" w:styleId="952" w:customStyle="1">
    <w:name w:val="列出段落 Char"/>
    <w:qFormat/>
    <w:rPr>
      <w:sz w:val="20"/>
    </w:rPr>
  </w:style>
  <w:style w:type="character" w:styleId="953" w:customStyle="1">
    <w:name w:val="标题 4 Char1"/>
    <w:semiHidden/>
    <w:qFormat/>
    <w:rPr>
      <w:b/>
      <w:sz w:val="20"/>
    </w:rPr>
  </w:style>
  <w:style w:type="character" w:styleId="954" w:customStyle="1">
    <w:name w:val="标题 6 Char1"/>
    <w:semiHidden/>
    <w:qFormat/>
    <w:rPr>
      <w:b/>
      <w:sz w:val="20"/>
    </w:rPr>
  </w:style>
  <w:style w:type="character" w:styleId="955" w:customStyle="1">
    <w:name w:val="1ji Char"/>
    <w:qFormat/>
    <w:rPr>
      <w:b/>
      <w:sz w:val="20"/>
    </w:rPr>
  </w:style>
  <w:style w:type="character" w:styleId="956" w:customStyle="1">
    <w:name w:val="标题 2 Char"/>
    <w:qFormat/>
    <w:rPr>
      <w:b/>
      <w:sz w:val="20"/>
    </w:rPr>
  </w:style>
  <w:style w:type="character" w:styleId="957" w:customStyle="1">
    <w:name w:val="纯文本 Char1"/>
    <w:semiHidden/>
    <w:qFormat/>
    <w:rPr>
      <w:sz w:val="20"/>
    </w:rPr>
  </w:style>
  <w:style w:type="character" w:styleId="958" w:customStyle="1">
    <w:name w:val="批注文字 字符"/>
    <w:qFormat/>
    <w:rPr>
      <w:sz w:val="20"/>
    </w:rPr>
  </w:style>
  <w:style w:type="character" w:styleId="959" w:customStyle="1">
    <w:name w:val="标题 Char"/>
    <w:qFormat/>
    <w:rPr>
      <w:b/>
      <w:sz w:val="20"/>
    </w:rPr>
  </w:style>
  <w:style w:type="character" w:styleId="960" w:customStyle="1">
    <w:name w:val="插图 Char Char"/>
    <w:qFormat/>
    <w:rPr>
      <w:sz w:val="20"/>
    </w:rPr>
  </w:style>
  <w:style w:type="character" w:styleId="961" w:customStyle="1">
    <w:name w:val="项目符0 Char"/>
    <w:qFormat/>
    <w:rPr>
      <w:sz w:val="20"/>
    </w:rPr>
  </w:style>
  <w:style w:type="character" w:styleId="962" w:customStyle="1">
    <w:name w:val="正文文本 Char1"/>
    <w:semiHidden/>
    <w:qFormat/>
    <w:rPr>
      <w:sz w:val="20"/>
    </w:rPr>
  </w:style>
  <w:style w:type="character" w:styleId="963" w:customStyle="1">
    <w:name w:val="表格文字图表文字 Char Char"/>
    <w:qFormat/>
    <w:rPr>
      <w:sz w:val="20"/>
    </w:rPr>
  </w:style>
  <w:style w:type="character" w:styleId="964" w:customStyle="1">
    <w:name w:val="正文文本缩进 Char"/>
    <w:qFormat/>
    <w:rPr>
      <w:sz w:val="20"/>
    </w:rPr>
  </w:style>
  <w:style w:type="character" w:styleId="965" w:customStyle="1">
    <w:name w:val="正文首行缩进 2 Char"/>
    <w:qFormat/>
    <w:rPr>
      <w:sz w:val="20"/>
    </w:rPr>
  </w:style>
  <w:style w:type="character" w:styleId="966" w:customStyle="1">
    <w:name w:val="批注框文本 Char1"/>
    <w:semiHidden/>
    <w:qFormat/>
    <w:rPr>
      <w:sz w:val="20"/>
    </w:rPr>
  </w:style>
  <w:style w:type="character" w:styleId="967" w:customStyle="1">
    <w:name w:val="Char Char14"/>
    <w:qFormat/>
    <w:rPr>
      <w:sz w:val="20"/>
    </w:rPr>
  </w:style>
  <w:style w:type="character" w:styleId="968" w:customStyle="1">
    <w:name w:val="表格用 Char"/>
    <w:qFormat/>
    <w:rPr>
      <w:color w:val="000000"/>
      <w:sz w:val="20"/>
    </w:rPr>
  </w:style>
  <w:style w:type="character" w:styleId="969" w:customStyle="1">
    <w:name w:val="正文文本缩进 Char1"/>
    <w:semiHidden/>
    <w:qFormat/>
    <w:rPr>
      <w:sz w:val="20"/>
    </w:rPr>
  </w:style>
  <w:style w:type="character" w:styleId="970" w:customStyle="1">
    <w:name w:val="标准文本 Char"/>
    <w:qFormat/>
    <w:rPr>
      <w:sz w:val="20"/>
    </w:rPr>
  </w:style>
  <w:style w:type="character" w:styleId="971" w:customStyle="1">
    <w:name w:val="标题 9 Char"/>
    <w:qFormat/>
    <w:rPr>
      <w:sz w:val="20"/>
    </w:rPr>
  </w:style>
  <w:style w:type="character" w:styleId="972" w:customStyle="1">
    <w:name w:val="表格 Char"/>
    <w:qFormat/>
    <w:rPr>
      <w:color w:val="000000"/>
      <w:sz w:val="20"/>
    </w:rPr>
  </w:style>
  <w:style w:type="character" w:styleId="973" w:customStyle="1">
    <w:name w:val="尾注文本 Char"/>
    <w:qFormat/>
    <w:rPr>
      <w:sz w:val="20"/>
    </w:rPr>
  </w:style>
  <w:style w:type="character" w:styleId="974" w:customStyle="1">
    <w:name w:val="批注引用1"/>
    <w:qFormat/>
    <w:rPr>
      <w:sz w:val="20"/>
    </w:rPr>
  </w:style>
  <w:style w:type="character" w:styleId="975" w:customStyle="1">
    <w:name w:val="case31"/>
    <w:qFormat/>
    <w:rPr>
      <w:sz w:val="20"/>
    </w:rPr>
  </w:style>
  <w:style w:type="character" w:styleId="976" w:customStyle="1">
    <w:name w:val="HTML 预设格式 Char1"/>
    <w:qFormat/>
    <w:rPr>
      <w:sz w:val="20"/>
    </w:rPr>
  </w:style>
  <w:style w:type="character" w:styleId="977" w:customStyle="1">
    <w:name w:val="正文文本缩进 2 Char"/>
    <w:qFormat/>
    <w:rPr>
      <w:sz w:val="20"/>
    </w:rPr>
  </w:style>
  <w:style w:type="character" w:styleId="978" w:customStyle="1">
    <w:name w:val="Char Char12"/>
    <w:qFormat/>
    <w:rPr>
      <w:sz w:val="20"/>
    </w:rPr>
  </w:style>
  <w:style w:type="character" w:styleId="979" w:customStyle="1">
    <w:name w:val="文档结构图 Char1"/>
    <w:semiHidden/>
    <w:qFormat/>
    <w:rPr>
      <w:sz w:val="20"/>
    </w:rPr>
  </w:style>
  <w:style w:type="character" w:styleId="980" w:customStyle="1">
    <w:name w:val="Char Char3"/>
    <w:qFormat/>
    <w:rPr>
      <w:sz w:val="20"/>
    </w:rPr>
  </w:style>
  <w:style w:type="character" w:styleId="981" w:customStyle="1">
    <w:name w:val="批注文字 Char"/>
    <w:qFormat/>
    <w:rPr>
      <w:sz w:val="20"/>
    </w:rPr>
  </w:style>
  <w:style w:type="character" w:styleId="982" w:customStyle="1">
    <w:name w:val="图片 Char Char"/>
    <w:qFormat/>
    <w:rPr>
      <w:sz w:val="20"/>
    </w:rPr>
  </w:style>
  <w:style w:type="character" w:styleId="983" w:customStyle="1">
    <w:name w:val="_Style 313"/>
    <w:rPr>
      <w:b/>
      <w:i/>
      <w:sz w:val="21"/>
    </w:rPr>
  </w:style>
  <w:style w:type="character" w:styleId="984" w:customStyle="1">
    <w:name w:val="标题 7 Char1"/>
    <w:semiHidden/>
    <w:qFormat/>
    <w:rPr>
      <w:b/>
      <w:sz w:val="20"/>
    </w:rPr>
  </w:style>
  <w:style w:type="character" w:styleId="985" w:customStyle="1">
    <w:name w:val="标题 1 Char"/>
    <w:qFormat/>
    <w:rPr>
      <w:b/>
      <w:sz w:val="20"/>
    </w:rPr>
  </w:style>
  <w:style w:type="character" w:styleId="986" w:customStyle="1">
    <w:name w:val="文档结构图 Char"/>
    <w:qFormat/>
    <w:rPr>
      <w:sz w:val="20"/>
    </w:rPr>
  </w:style>
  <w:style w:type="character" w:styleId="987" w:customStyle="1">
    <w:name w:val="页眉 Char"/>
    <w:qFormat/>
    <w:rPr>
      <w:sz w:val="20"/>
    </w:rPr>
  </w:style>
  <w:style w:type="character" w:styleId="988" w:customStyle="1">
    <w:name w:val="正文文本缩进 2 Char1"/>
    <w:semiHidden/>
    <w:qFormat/>
    <w:rPr>
      <w:sz w:val="20"/>
    </w:rPr>
  </w:style>
  <w:style w:type="character" w:styleId="989" w:customStyle="1">
    <w:name w:val="正文缩进 Char"/>
    <w:qFormat/>
    <w:rPr>
      <w:sz w:val="20"/>
    </w:rPr>
  </w:style>
  <w:style w:type="character" w:styleId="990" w:customStyle="1">
    <w:name w:val="标书正文 Char"/>
    <w:qFormat/>
    <w:rPr>
      <w:sz w:val="20"/>
    </w:rPr>
  </w:style>
  <w:style w:type="character" w:styleId="991" w:customStyle="1">
    <w:name w:val="正文文本 2 Char"/>
    <w:qFormat/>
    <w:rPr>
      <w:sz w:val="20"/>
    </w:rPr>
  </w:style>
  <w:style w:type="character" w:styleId="992" w:customStyle="1">
    <w:name w:val="18h1"/>
    <w:qFormat/>
    <w:rPr>
      <w:color w:val="3b3b3b"/>
      <w:sz w:val="20"/>
    </w:rPr>
  </w:style>
  <w:style w:type="character" w:styleId="993" w:customStyle="1">
    <w:name w:val="正文文本 3 Char1"/>
    <w:semiHidden/>
    <w:qFormat/>
    <w:rPr>
      <w:sz w:val="20"/>
    </w:rPr>
  </w:style>
  <w:style w:type="character" w:styleId="994" w:customStyle="1">
    <w:name w:val="图片0 Char Char"/>
    <w:qFormat/>
    <w:rPr>
      <w:sz w:val="20"/>
    </w:rPr>
  </w:style>
  <w:style w:type="character" w:styleId="995" w:customStyle="1">
    <w:name w:val="样式2 Char"/>
    <w:qFormat/>
    <w:rPr>
      <w:b/>
      <w:sz w:val="20"/>
    </w:rPr>
  </w:style>
  <w:style w:type="character" w:styleId="996" w:customStyle="1">
    <w:name w:val="应答文本 Char Char"/>
    <w:qFormat/>
    <w:rPr>
      <w:sz w:val="20"/>
    </w:rPr>
  </w:style>
  <w:style w:type="character" w:styleId="997" w:customStyle="1">
    <w:name w:val="标题 7 Char"/>
    <w:qFormat/>
    <w:rPr>
      <w:b/>
      <w:sz w:val="20"/>
    </w:rPr>
  </w:style>
  <w:style w:type="character" w:styleId="998" w:customStyle="1">
    <w:name w:val="p141"/>
    <w:qFormat/>
    <w:rPr>
      <w:color w:val="000000"/>
      <w:sz w:val="20"/>
      <w:u w:val="none"/>
    </w:rPr>
  </w:style>
  <w:style w:type="character" w:styleId="999" w:customStyle="1">
    <w:name w:val="标题 1 Char1"/>
    <w:qFormat/>
    <w:rPr>
      <w:b/>
      <w:sz w:val="20"/>
    </w:rPr>
  </w:style>
  <w:style w:type="character" w:styleId="1000" w:customStyle="1">
    <w:name w:val="_Style 332"/>
    <w:rPr>
      <w:i/>
      <w:color w:val="000000"/>
      <w:sz w:val="21"/>
    </w:rPr>
  </w:style>
  <w:style w:type="character" w:styleId="1001" w:customStyle="1">
    <w:name w:val="lh151"/>
    <w:qFormat/>
    <w:rPr>
      <w:color w:val="666666"/>
      <w:sz w:val="20"/>
    </w:rPr>
  </w:style>
  <w:style w:type="character" w:styleId="1002" w:customStyle="1">
    <w:name w:val="标准文本 Char Char"/>
    <w:qFormat/>
    <w:rPr>
      <w:sz w:val="20"/>
    </w:rPr>
  </w:style>
  <w:style w:type="character" w:styleId="1003" w:customStyle="1">
    <w:name w:val="正文（首行缩进 2 字符） Char Char"/>
    <w:qFormat/>
    <w:rPr>
      <w:sz w:val="20"/>
    </w:rPr>
  </w:style>
  <w:style w:type="character" w:styleId="1004" w:customStyle="1">
    <w:name w:val="列表框1 Char Char"/>
    <w:qFormat/>
    <w:rPr>
      <w:sz w:val="20"/>
    </w:rPr>
  </w:style>
  <w:style w:type="character" w:styleId="1005" w:customStyle="1">
    <w:name w:val="正文文本缩进 3 Char1"/>
    <w:qFormat/>
    <w:rPr>
      <w:sz w:val="20"/>
    </w:rPr>
  </w:style>
  <w:style w:type="character" w:styleId="1006" w:customStyle="1">
    <w:name w:val="链接"/>
    <w:qFormat/>
    <w:rPr>
      <w:color w:val="0000ff"/>
      <w:sz w:val="20"/>
      <w:u w:val="single"/>
    </w:rPr>
  </w:style>
  <w:style w:type="character" w:styleId="1007" w:customStyle="1">
    <w:name w:val="标题 5 Char"/>
    <w:qFormat/>
    <w:rPr>
      <w:b/>
      <w:sz w:val="20"/>
    </w:rPr>
  </w:style>
  <w:style w:type="character" w:styleId="1008" w:customStyle="1">
    <w:name w:val="正文文本缩进 3 Char"/>
    <w:qFormat/>
    <w:rPr>
      <w:sz w:val="20"/>
    </w:rPr>
  </w:style>
  <w:style w:type="character" w:styleId="1009" w:customStyle="1">
    <w:name w:val="para1"/>
    <w:qFormat/>
    <w:rPr>
      <w:sz w:val="20"/>
    </w:rPr>
  </w:style>
  <w:style w:type="character" w:styleId="1010" w:customStyle="1">
    <w:name w:val="正文文本 3 Char"/>
    <w:qFormat/>
    <w:rPr>
      <w:sz w:val="20"/>
    </w:rPr>
  </w:style>
  <w:style w:type="character" w:styleId="1011" w:customStyle="1">
    <w:name w:val="批注文字 Char1"/>
    <w:qFormat/>
    <w:rPr>
      <w:sz w:val="20"/>
    </w:rPr>
  </w:style>
  <w:style w:type="character" w:styleId="1012" w:customStyle="1">
    <w:name w:val="批注框文本 字符"/>
    <w:uiPriority w:val="99"/>
    <w:semiHidden/>
    <w:qFormat/>
    <w:rPr>
      <w:sz w:val="20"/>
    </w:rPr>
  </w:style>
  <w:style w:type="character" w:styleId="1013" w:customStyle="1">
    <w:name w:val="表格文字（两侧对齐） Char Char"/>
    <w:qFormat/>
    <w:rPr>
      <w:sz w:val="20"/>
    </w:rPr>
  </w:style>
  <w:style w:type="character" w:styleId="1014" w:customStyle="1">
    <w:name w:val="页脚 Char"/>
    <w:uiPriority w:val="99"/>
    <w:qFormat/>
    <w:rPr>
      <w:sz w:val="20"/>
    </w:rPr>
  </w:style>
  <w:style w:type="character" w:styleId="1015" w:customStyle="1">
    <w:name w:val="_Style 336"/>
    <w:rPr>
      <w:i/>
      <w:color w:val="000000"/>
      <w:sz w:val="21"/>
    </w:rPr>
  </w:style>
  <w:style w:type="character" w:styleId="1016" w:customStyle="1">
    <w:name w:val="页眉 Char1"/>
    <w:semiHidden/>
    <w:qFormat/>
    <w:rPr>
      <w:sz w:val="20"/>
    </w:rPr>
  </w:style>
  <w:style w:type="character" w:styleId="1017" w:customStyle="1">
    <w:name w:val="标题 4 Char"/>
    <w:qFormat/>
    <w:rPr>
      <w:b/>
      <w:sz w:val="20"/>
    </w:rPr>
  </w:style>
  <w:style w:type="character" w:styleId="1018" w:customStyle="1">
    <w:name w:val="日期 Char"/>
    <w:qFormat/>
    <w:rPr>
      <w:sz w:val="20"/>
    </w:rPr>
  </w:style>
  <w:style w:type="character" w:styleId="1019" w:customStyle="1">
    <w:name w:val="_Style 337"/>
    <w:rPr>
      <w:color w:val="000000"/>
      <w:sz w:val="21"/>
    </w:rPr>
  </w:style>
  <w:style w:type="character" w:styleId="1020" w:customStyle="1">
    <w:name w:val="标题 3 Char1"/>
    <w:semiHidden/>
    <w:qFormat/>
    <w:rPr>
      <w:b/>
      <w:sz w:val="20"/>
      <w:u w:val="single"/>
    </w:rPr>
  </w:style>
  <w:style w:type="character" w:styleId="1021" w:customStyle="1">
    <w:name w:val="表格用 Char Char"/>
    <w:qFormat/>
    <w:rPr>
      <w:sz w:val="20"/>
    </w:rPr>
  </w:style>
  <w:style w:type="character" w:styleId="1022" w:customStyle="1">
    <w:name w:val="正文文本 2 Char1"/>
    <w:semiHidden/>
    <w:qFormat/>
    <w:rPr>
      <w:sz w:val="20"/>
    </w:rPr>
  </w:style>
  <w:style w:type="character" w:styleId="1023" w:customStyle="1">
    <w:name w:val="图片 Char"/>
    <w:qFormat/>
    <w:rPr>
      <w:sz w:val="20"/>
    </w:rPr>
  </w:style>
  <w:style w:type="character" w:styleId="1024" w:customStyle="1">
    <w:name w:val="062"/>
    <w:rPr>
      <w:b/>
      <w:sz w:val="20"/>
    </w:rPr>
  </w:style>
  <w:style w:type="character" w:styleId="1025" w:customStyle="1">
    <w:name w:val="标题 3 Char"/>
    <w:qFormat/>
    <w:rPr>
      <w:b/>
      <w:sz w:val="20"/>
    </w:rPr>
  </w:style>
  <w:style w:type="character" w:styleId="1026" w:customStyle="1">
    <w:name w:val="批注主题 Char1"/>
    <w:semiHidden/>
    <w:qFormat/>
    <w:rPr>
      <w:b/>
      <w:sz w:val="20"/>
    </w:rPr>
  </w:style>
  <w:style w:type="character" w:styleId="1027" w:customStyle="1">
    <w:name w:val="页脚 Char1"/>
    <w:uiPriority w:val="99"/>
    <w:semiHidden/>
    <w:qFormat/>
    <w:rPr>
      <w:sz w:val="20"/>
    </w:rPr>
  </w:style>
  <w:style w:type="character" w:styleId="1028" w:customStyle="1">
    <w:name w:val="H 4 Char"/>
    <w:qFormat/>
    <w:rPr>
      <w:b/>
      <w:sz w:val="20"/>
    </w:rPr>
  </w:style>
  <w:style w:type="character" w:styleId="1029" w:customStyle="1">
    <w:name w:val="题注 Char"/>
    <w:qFormat/>
    <w:rPr>
      <w:sz w:val="20"/>
    </w:rPr>
  </w:style>
  <w:style w:type="character" w:styleId="1030" w:customStyle="1">
    <w:name w:val="宏文本 Char"/>
    <w:qFormat/>
    <w:rPr>
      <w:sz w:val="20"/>
    </w:rPr>
  </w:style>
  <w:style w:type="character" w:styleId="1031" w:customStyle="1">
    <w:name w:val="apple-style-span"/>
    <w:qFormat/>
    <w:rPr>
      <w:sz w:val="20"/>
    </w:rPr>
  </w:style>
  <w:style w:type="character" w:styleId="1032" w:customStyle="1">
    <w:name w:val="脚注文本 Char"/>
    <w:qFormat/>
    <w:rPr>
      <w:sz w:val="20"/>
    </w:rPr>
  </w:style>
  <w:style w:type="character" w:styleId="1033" w:customStyle="1">
    <w:name w:val="_Style 376"/>
    <w:rPr>
      <w:b/>
      <w:color w:val="000000"/>
      <w:sz w:val="21"/>
    </w:rPr>
  </w:style>
  <w:style w:type="character" w:styleId="1034" w:customStyle="1">
    <w:name w:val="页码1"/>
    <w:qFormat/>
    <w:rPr>
      <w:sz w:val="20"/>
    </w:rPr>
  </w:style>
  <w:style w:type="character" w:styleId="1035" w:customStyle="1">
    <w:name w:val="apple-converted-space"/>
    <w:qFormat/>
    <w:rPr>
      <w:sz w:val="20"/>
    </w:rPr>
  </w:style>
  <w:style w:type="character" w:styleId="1036" w:customStyle="1">
    <w:name w:val="HTML 预设格式 Char"/>
    <w:qFormat/>
    <w:rPr>
      <w:sz w:val="20"/>
    </w:rPr>
  </w:style>
  <w:style w:type="character" w:styleId="1037" w:customStyle="1">
    <w:name w:val="纯文本 Char"/>
    <w:qFormat/>
    <w:rPr>
      <w:sz w:val="20"/>
    </w:rPr>
  </w:style>
  <w:style w:type="character" w:styleId="1038" w:customStyle="1">
    <w:name w:val="表格 Char Char"/>
    <w:qFormat/>
    <w:rPr>
      <w:sz w:val="20"/>
    </w:rPr>
  </w:style>
  <w:style w:type="character" w:styleId="1039" w:customStyle="1">
    <w:name w:val="Char Char2"/>
    <w:qFormat/>
    <w:rPr>
      <w:sz w:val="20"/>
    </w:rPr>
  </w:style>
  <w:style w:type="character" w:styleId="1040" w:customStyle="1">
    <w:name w:val="超级链接"/>
    <w:qFormat/>
    <w:rPr>
      <w:color w:val="0000ff"/>
      <w:sz w:val="20"/>
      <w:u w:val="single"/>
    </w:rPr>
  </w:style>
  <w:style w:type="paragraph" w:styleId="1041" w:customStyle="1">
    <w:name w:val="样式 标题 1 + 黑体 (符号) 宋体 三号 段前: 7.8 磅 段后: 7.8 磅 行距: 1.5 倍行距"/>
    <w:basedOn w:val="690"/>
    <w:next w:val="1042"/>
    <w:qFormat/>
    <w:pPr>
      <w:ind w:left="432" w:firstLine="18"/>
      <w:spacing w:before="40" w:after="40" w:line="360" w:lineRule="auto"/>
      <w:outlineLvl w:val="0"/>
    </w:pPr>
  </w:style>
  <w:style w:type="paragraph" w:styleId="1042" w:customStyle="1">
    <w:name w:val="表格用"/>
    <w:basedOn w:val="689"/>
    <w:next w:val="1043"/>
    <w:qFormat/>
    <w:pPr>
      <w:ind w:left="0" w:firstLine="1024"/>
      <w:spacing w:before="0" w:after="0" w:line="360" w:lineRule="auto"/>
    </w:pPr>
  </w:style>
  <w:style w:type="paragraph" w:styleId="1043" w:customStyle="1">
    <w:name w:val="四号 居中"/>
    <w:basedOn w:val="689"/>
    <w:next w:val="1044"/>
    <w:qFormat/>
    <w:pPr>
      <w:ind w:left="0" w:firstLine="6144"/>
      <w:jc w:val="center"/>
      <w:spacing w:before="0" w:after="0" w:line="360" w:lineRule="auto"/>
    </w:pPr>
  </w:style>
  <w:style w:type="paragraph" w:styleId="1044" w:customStyle="1">
    <w:name w:val="Char Char Char Char Char Char1 Char Char Char1 Char Char Char Char Char Char"/>
    <w:basedOn w:val="689"/>
    <w:next w:val="1045"/>
    <w:qFormat/>
    <w:pPr>
      <w:ind w:left="0" w:firstLine="2560"/>
      <w:spacing w:before="0" w:after="0" w:line="240" w:lineRule="auto"/>
    </w:pPr>
  </w:style>
  <w:style w:type="paragraph" w:styleId="1045" w:customStyle="1">
    <w:name w:val="样式 标题 3 + (西文) 黑体 (中文) 黑体 (符号) 宋体 小四 段前: 5 磅 段后: 5 磅 行距: 1..."/>
    <w:basedOn w:val="692"/>
    <w:next w:val="1046"/>
    <w:qFormat/>
    <w:pPr>
      <w:ind w:left="1429" w:firstLine="18"/>
      <w:spacing w:before="100" w:after="100" w:line="360" w:lineRule="auto"/>
      <w:outlineLvl w:val="2"/>
    </w:pPr>
  </w:style>
  <w:style w:type="paragraph" w:styleId="1046" w:customStyle="1">
    <w:name w:val="xl22"/>
    <w:basedOn w:val="689"/>
    <w:next w:val="1047"/>
    <w:qFormat/>
    <w:pPr>
      <w:ind w:left="0" w:firstLine="20"/>
      <w:jc w:val="right"/>
      <w:spacing w:before="280" w:after="280" w:line="240" w:lineRule="auto"/>
      <w:shd w:val="clear" w:color="000000" w:fill="ffffff"/>
    </w:pPr>
  </w:style>
  <w:style w:type="paragraph" w:styleId="1047" w:customStyle="1">
    <w:name w:val="自定义一"/>
    <w:basedOn w:val="689"/>
    <w:next w:val="688"/>
    <w:qFormat/>
    <w:pPr>
      <w:ind w:left="0"/>
      <w:spacing w:before="0" w:after="0" w:line="360" w:lineRule="auto"/>
    </w:pPr>
  </w:style>
  <w:style w:type="paragraph" w:styleId="1048" w:customStyle="1">
    <w:name w:val="xl69"/>
    <w:basedOn w:val="689"/>
    <w:next w:val="1049"/>
    <w:qFormat/>
    <w:pPr>
      <w:ind w:left="0" w:firstLine="3584"/>
      <w:spacing w:before="280" w:after="280" w:line="240" w:lineRule="auto"/>
    </w:pPr>
  </w:style>
  <w:style w:type="paragraph" w:styleId="1049" w:customStyle="1">
    <w:name w:val="Char Char Char"/>
    <w:basedOn w:val="689"/>
    <w:next w:val="1050"/>
    <w:qFormat/>
    <w:pPr>
      <w:ind w:left="0" w:firstLine="2560"/>
      <w:spacing w:before="0" w:after="0" w:line="240" w:lineRule="auto"/>
    </w:pPr>
  </w:style>
  <w:style w:type="paragraph" w:styleId="1050" w:customStyle="1">
    <w:name w:val="表格"/>
    <w:basedOn w:val="689"/>
    <w:next w:val="1051"/>
    <w:qFormat/>
    <w:pPr>
      <w:ind w:left="0" w:firstLine="2560"/>
      <w:spacing w:before="0" w:after="0" w:line="360" w:lineRule="auto"/>
    </w:pPr>
  </w:style>
  <w:style w:type="paragraph" w:styleId="1051" w:customStyle="1">
    <w:name w:val="xl26"/>
    <w:basedOn w:val="689"/>
    <w:next w:val="1052"/>
    <w:qFormat/>
    <w:pPr>
      <w:ind w:left="0" w:firstLine="20"/>
      <w:jc w:val="center"/>
      <w:spacing w:before="280" w:after="280" w:line="240" w:lineRule="auto"/>
      <w:shd w:val="clear" w:color="000000" w:fill="ffffff"/>
    </w:pPr>
  </w:style>
  <w:style w:type="paragraph" w:styleId="1052" w:customStyle="1">
    <w:name w:val="Char1 Char Char"/>
    <w:basedOn w:val="689"/>
    <w:next w:val="910"/>
    <w:qFormat/>
    <w:pPr>
      <w:ind w:left="0" w:firstLine="2560"/>
      <w:spacing w:before="0" w:after="0" w:line="240" w:lineRule="auto"/>
    </w:pPr>
  </w:style>
  <w:style w:type="paragraph" w:styleId="1053" w:customStyle="1">
    <w:name w:val="TOC 标题1"/>
    <w:basedOn w:val="690"/>
    <w:next w:val="688"/>
    <w:qFormat/>
    <w:pPr>
      <w:ind w:left="0" w:firstLine="6144"/>
      <w:spacing w:before="480" w:after="0" w:line="276" w:lineRule="auto"/>
    </w:pPr>
    <w:rPr>
      <w:b/>
      <w:sz w:val="30"/>
    </w:rPr>
  </w:style>
  <w:style w:type="paragraph" w:styleId="1054" w:customStyle="1">
    <w:name w:val="文档正文"/>
    <w:basedOn w:val="689"/>
    <w:next w:val="1055"/>
    <w:qFormat/>
    <w:pPr>
      <w:ind w:left="567" w:firstLine="3639"/>
      <w:spacing w:before="0" w:after="0" w:line="480" w:lineRule="atLeast"/>
    </w:pPr>
  </w:style>
  <w:style w:type="paragraph" w:styleId="1055" w:customStyle="1">
    <w:name w:val="列表框2"/>
    <w:next w:val="1056"/>
    <w:qFormat/>
    <w:pPr>
      <w:ind w:firstLine="2048"/>
      <w:spacing w:line="460" w:lineRule="exact"/>
    </w:pPr>
    <w:rPr>
      <w:rFonts w:ascii="Calibri" w:hAnsi="Calibri"/>
    </w:rPr>
  </w:style>
  <w:style w:type="paragraph" w:styleId="1056" w:customStyle="1">
    <w:name w:val="font10"/>
    <w:basedOn w:val="689"/>
    <w:next w:val="904"/>
    <w:qFormat/>
    <w:pPr>
      <w:ind w:left="0" w:firstLine="3584"/>
      <w:spacing w:before="280" w:after="280" w:line="240" w:lineRule="auto"/>
    </w:pPr>
  </w:style>
  <w:style w:type="paragraph" w:styleId="1057" w:customStyle="1">
    <w:name w:val="文章总标题"/>
    <w:basedOn w:val="689"/>
    <w:next w:val="1058"/>
    <w:qFormat/>
    <w:pPr>
      <w:ind w:left="0" w:firstLine="7168"/>
      <w:jc w:val="center"/>
      <w:spacing w:before="566" w:after="544" w:line="566" w:lineRule="atLeast"/>
    </w:pPr>
  </w:style>
  <w:style w:type="paragraph" w:styleId="1058" w:customStyle="1">
    <w:name w:val="样式 首行缩进:  2 字符"/>
    <w:basedOn w:val="689"/>
    <w:next w:val="1059"/>
    <w:qFormat/>
    <w:pPr>
      <w:ind w:left="200" w:firstLine="1224"/>
      <w:spacing w:before="0" w:after="0" w:line="400" w:lineRule="exact"/>
    </w:pPr>
  </w:style>
  <w:style w:type="paragraph" w:styleId="1059" w:customStyle="1">
    <w:name w:val="xl75"/>
    <w:basedOn w:val="689"/>
    <w:next w:val="862"/>
    <w:qFormat/>
    <w:pPr>
      <w:ind w:left="0" w:firstLine="3584"/>
      <w:jc w:val="center"/>
      <w:spacing w:before="280" w:after="280" w:line="240" w:lineRule="auto"/>
    </w:pPr>
  </w:style>
  <w:style w:type="paragraph" w:styleId="1060" w:customStyle="1">
    <w:name w:val="2-2ji"/>
    <w:basedOn w:val="691"/>
    <w:next w:val="1061"/>
    <w:pPr>
      <w:ind w:left="0" w:firstLine="24"/>
      <w:jc w:val="center"/>
      <w:spacing w:before="0" w:after="0" w:line="360" w:lineRule="auto"/>
      <w:outlineLvl w:val="1"/>
    </w:pPr>
  </w:style>
  <w:style w:type="paragraph" w:styleId="1061" w:customStyle="1">
    <w:name w:val="应答文本"/>
    <w:basedOn w:val="689"/>
    <w:next w:val="1062"/>
    <w:qFormat/>
    <w:pPr>
      <w:ind w:left="1296" w:firstLine="2112"/>
      <w:spacing w:before="0" w:after="0" w:line="460" w:lineRule="exact"/>
    </w:pPr>
  </w:style>
  <w:style w:type="paragraph" w:styleId="1062" w:customStyle="1">
    <w:name w:val="引文目录1"/>
    <w:basedOn w:val="689"/>
    <w:next w:val="688"/>
    <w:qFormat/>
    <w:pPr>
      <w:ind w:left="420" w:firstLine="2560"/>
      <w:jc w:val="center"/>
      <w:spacing w:before="0" w:after="0" w:line="360" w:lineRule="auto"/>
    </w:pPr>
  </w:style>
  <w:style w:type="paragraph" w:styleId="1063" w:customStyle="1">
    <w:name w:val="图片0"/>
    <w:basedOn w:val="689"/>
    <w:next w:val="917"/>
    <w:qFormat/>
    <w:pPr>
      <w:ind w:left="-161" w:firstLine="1187"/>
      <w:spacing w:before="0" w:after="0" w:line="276" w:lineRule="auto"/>
    </w:pPr>
  </w:style>
  <w:style w:type="paragraph" w:styleId="1064" w:customStyle="1">
    <w:name w:val="xl68"/>
    <w:basedOn w:val="689"/>
    <w:next w:val="1065"/>
    <w:qFormat/>
    <w:pPr>
      <w:ind w:left="100" w:firstLine="5220"/>
      <w:spacing w:before="280" w:after="280" w:line="240" w:lineRule="auto"/>
    </w:pPr>
  </w:style>
  <w:style w:type="paragraph" w:styleId="1065" w:customStyle="1">
    <w:name w:val="Char1"/>
    <w:basedOn w:val="689"/>
    <w:next w:val="1066"/>
    <w:pPr>
      <w:ind w:left="0" w:firstLine="2560"/>
      <w:spacing w:before="0" w:after="0" w:line="240" w:lineRule="auto"/>
    </w:pPr>
  </w:style>
  <w:style w:type="paragraph" w:styleId="1066" w:customStyle="1">
    <w:name w:val="需求文档正文样式"/>
    <w:basedOn w:val="689"/>
    <w:next w:val="1067"/>
    <w:qFormat/>
    <w:pPr>
      <w:ind w:left="437" w:firstLine="2741"/>
      <w:spacing w:before="0" w:after="0" w:line="360" w:lineRule="auto"/>
    </w:pPr>
  </w:style>
  <w:style w:type="paragraph" w:styleId="1067" w:customStyle="1">
    <w:name w:val="xl74"/>
    <w:basedOn w:val="689"/>
    <w:next w:val="1068"/>
    <w:qFormat/>
    <w:pPr>
      <w:ind w:left="0" w:firstLine="16"/>
      <w:jc w:val="center"/>
      <w:spacing w:before="280" w:after="280" w:line="240" w:lineRule="auto"/>
      <w:shd w:val="clear" w:color="000000" w:fill="538dd5"/>
    </w:pPr>
  </w:style>
  <w:style w:type="paragraph" w:styleId="1068" w:customStyle="1">
    <w:name w:val="xl88"/>
    <w:basedOn w:val="689"/>
    <w:next w:val="1069"/>
    <w:qFormat/>
    <w:pPr>
      <w:ind w:left="0" w:firstLine="5120"/>
      <w:spacing w:before="280" w:after="280" w:line="240" w:lineRule="auto"/>
    </w:pPr>
  </w:style>
  <w:style w:type="paragraph" w:styleId="1069" w:customStyle="1">
    <w:name w:val="xl70"/>
    <w:basedOn w:val="689"/>
    <w:next w:val="867"/>
    <w:qFormat/>
    <w:pPr>
      <w:ind w:left="0" w:firstLine="1024"/>
      <w:spacing w:before="280" w:after="280" w:line="240" w:lineRule="auto"/>
    </w:pPr>
  </w:style>
  <w:style w:type="paragraph" w:styleId="1070" w:customStyle="1">
    <w:name w:val="索引 61"/>
    <w:basedOn w:val="689"/>
    <w:next w:val="688"/>
    <w:qFormat/>
    <w:pPr>
      <w:ind w:left="1000" w:firstLine="2560"/>
      <w:jc w:val="center"/>
      <w:spacing w:before="0" w:after="0" w:line="360" w:lineRule="auto"/>
    </w:pPr>
  </w:style>
  <w:style w:type="paragraph" w:styleId="1071" w:customStyle="1">
    <w:name w:val="xl86"/>
    <w:basedOn w:val="689"/>
    <w:next w:val="1072"/>
    <w:qFormat/>
    <w:pPr>
      <w:ind w:left="0" w:firstLine="5120"/>
      <w:spacing w:before="280" w:after="280" w:line="240" w:lineRule="auto"/>
    </w:pPr>
  </w:style>
  <w:style w:type="paragraph" w:styleId="1072" w:customStyle="1">
    <w:name w:val="索引 71"/>
    <w:basedOn w:val="689"/>
    <w:next w:val="688"/>
    <w:qFormat/>
    <w:pPr>
      <w:ind w:left="1200" w:firstLine="2560"/>
      <w:jc w:val="center"/>
      <w:spacing w:before="0" w:after="0" w:line="360" w:lineRule="auto"/>
    </w:pPr>
  </w:style>
  <w:style w:type="paragraph" w:styleId="1073" w:customStyle="1">
    <w:name w:val="样式 小四 行距: 1.5 倍行距 首行缩进:  2 字符"/>
    <w:basedOn w:val="689"/>
    <w:next w:val="1074"/>
    <w:qFormat/>
    <w:pPr>
      <w:ind w:left="480" w:firstLine="2784"/>
      <w:spacing w:before="0" w:after="0" w:line="360" w:lineRule="auto"/>
    </w:pPr>
  </w:style>
  <w:style w:type="paragraph" w:styleId="1074" w:customStyle="1">
    <w:name w:val="xl84"/>
    <w:basedOn w:val="689"/>
    <w:next w:val="1060"/>
    <w:qFormat/>
    <w:pPr>
      <w:ind w:left="0" w:firstLine="2048"/>
      <w:jc w:val="center"/>
      <w:spacing w:before="280" w:after="280" w:line="240" w:lineRule="auto"/>
    </w:pPr>
  </w:style>
  <w:style w:type="paragraph" w:styleId="1075" w:customStyle="1">
    <w:name w:val="xl78"/>
    <w:basedOn w:val="689"/>
    <w:next w:val="1076"/>
    <w:qFormat/>
    <w:pPr>
      <w:ind w:left="0" w:firstLine="3584"/>
      <w:jc w:val="center"/>
      <w:spacing w:before="280" w:after="280" w:line="240" w:lineRule="auto"/>
    </w:pPr>
  </w:style>
  <w:style w:type="paragraph" w:styleId="1076" w:customStyle="1">
    <w:name w:val="段落正文"/>
    <w:next w:val="1077"/>
    <w:qFormat/>
    <w:pPr>
      <w:ind w:firstLine="4608"/>
      <w:jc w:val="center"/>
      <w:spacing w:line="360" w:lineRule="auto"/>
    </w:pPr>
    <w:rPr>
      <w:rFonts w:ascii="Calibri" w:hAnsi="Calibri"/>
    </w:rPr>
  </w:style>
  <w:style w:type="paragraph" w:styleId="1077" w:customStyle="1">
    <w:name w:val="正文（首行缩进 2 字符）"/>
    <w:next w:val="1078"/>
    <w:qFormat/>
    <w:pPr>
      <w:ind w:left="480" w:firstLine="2784"/>
      <w:jc w:val="center"/>
      <w:spacing w:line="300" w:lineRule="auto"/>
    </w:pPr>
    <w:rPr>
      <w:rFonts w:ascii="Calibri" w:hAnsi="Calibri"/>
    </w:rPr>
  </w:style>
  <w:style w:type="paragraph" w:styleId="1078" w:customStyle="1">
    <w:name w:val="xl28"/>
    <w:basedOn w:val="689"/>
    <w:next w:val="1079"/>
    <w:qFormat/>
    <w:pPr>
      <w:ind w:left="0" w:firstLine="20"/>
      <w:spacing w:before="280" w:after="280" w:line="240" w:lineRule="auto"/>
      <w:shd w:val="clear" w:color="000000" w:fill="ffffff"/>
    </w:pPr>
  </w:style>
  <w:style w:type="paragraph" w:styleId="1079" w:customStyle="1">
    <w:name w:val="HTML 预设格式1"/>
    <w:basedOn w:val="689"/>
    <w:next w:val="1080"/>
    <w:qFormat/>
    <w:pPr>
      <w:ind w:left="0" w:firstLine="3584"/>
      <w:spacing w:before="0" w:after="0" w:line="253" w:lineRule="atLeast"/>
    </w:pPr>
  </w:style>
  <w:style w:type="paragraph" w:styleId="1080" w:customStyle="1">
    <w:name w:val="项目符号：一级"/>
    <w:basedOn w:val="689"/>
    <w:next w:val="688"/>
    <w:qFormat/>
    <w:pPr>
      <w:ind w:left="425" w:firstLine="1111"/>
      <w:spacing w:before="0" w:after="0" w:line="360" w:lineRule="auto"/>
    </w:pPr>
  </w:style>
  <w:style w:type="paragraph" w:styleId="1081" w:customStyle="1">
    <w:name w:val="正文文本缩进1"/>
    <w:basedOn w:val="689"/>
    <w:next w:val="1082"/>
    <w:pPr>
      <w:ind w:left="420" w:firstLine="3584"/>
      <w:spacing w:before="0" w:after="120" w:line="240" w:lineRule="auto"/>
    </w:pPr>
  </w:style>
  <w:style w:type="paragraph" w:styleId="1082" w:customStyle="1">
    <w:name w:val="列表编号 31"/>
    <w:basedOn w:val="689"/>
    <w:next w:val="924"/>
    <w:qFormat/>
    <w:pPr>
      <w:ind w:left="1200" w:firstLine="2712"/>
      <w:spacing w:before="0" w:after="0" w:line="360" w:lineRule="auto"/>
    </w:pPr>
  </w:style>
  <w:style w:type="paragraph" w:styleId="1083" w:customStyle="1">
    <w:name w:val="目录标题"/>
    <w:basedOn w:val="689"/>
    <w:next w:val="688"/>
    <w:qFormat/>
    <w:pPr>
      <w:ind w:left="419" w:firstLine="7331"/>
      <w:jc w:val="center"/>
      <w:spacing w:before="566" w:after="544" w:line="566" w:lineRule="atLeast"/>
    </w:pPr>
  </w:style>
  <w:style w:type="paragraph" w:styleId="1084" w:customStyle="1">
    <w:name w:val="引文目录标题1"/>
    <w:basedOn w:val="689"/>
    <w:next w:val="688"/>
    <w:qFormat/>
    <w:pPr>
      <w:ind w:left="0" w:firstLine="4608"/>
      <w:jc w:val="center"/>
      <w:spacing w:before="120" w:after="0" w:line="360" w:lineRule="auto"/>
    </w:pPr>
  </w:style>
  <w:style w:type="paragraph" w:styleId="1085" w:customStyle="1">
    <w:name w:val="正文文本 31"/>
    <w:basedOn w:val="689"/>
    <w:next w:val="1086"/>
    <w:qFormat/>
    <w:pPr>
      <w:ind w:left="0" w:firstLine="3584"/>
      <w:jc w:val="center"/>
      <w:spacing w:before="0" w:after="120" w:line="360" w:lineRule="auto"/>
    </w:pPr>
  </w:style>
  <w:style w:type="paragraph" w:styleId="1086" w:customStyle="1">
    <w:name w:val="列出段落111"/>
    <w:basedOn w:val="689"/>
    <w:next w:val="1075"/>
    <w:qFormat/>
    <w:pPr>
      <w:ind w:left="420" w:firstLine="3748"/>
      <w:spacing w:before="0" w:after="0" w:line="240" w:lineRule="auto"/>
    </w:pPr>
  </w:style>
  <w:style w:type="paragraph" w:styleId="1087" w:customStyle="1">
    <w:name w:val="Char1 Char Char Char"/>
    <w:basedOn w:val="689"/>
    <w:next w:val="1088"/>
    <w:qFormat/>
    <w:pPr>
      <w:ind w:left="0" w:firstLine="2560"/>
      <w:spacing w:before="0" w:after="0" w:line="240" w:lineRule="auto"/>
    </w:pPr>
  </w:style>
  <w:style w:type="paragraph" w:styleId="1088" w:customStyle="1">
    <w:name w:val="xl24"/>
    <w:basedOn w:val="689"/>
    <w:next w:val="1089"/>
    <w:qFormat/>
    <w:pPr>
      <w:ind w:left="0" w:firstLine="20"/>
      <w:jc w:val="center"/>
      <w:spacing w:before="280" w:after="280" w:line="240" w:lineRule="auto"/>
      <w:shd w:val="clear" w:color="000000" w:fill="ffffff"/>
    </w:pPr>
  </w:style>
  <w:style w:type="paragraph" w:styleId="1089" w:customStyle="1">
    <w:name w:val="Char Char4 Char Char"/>
    <w:basedOn w:val="689"/>
    <w:next w:val="1090"/>
    <w:qFormat/>
    <w:pPr>
      <w:ind w:left="0" w:firstLine="2560"/>
      <w:spacing w:before="0" w:after="0" w:line="240" w:lineRule="auto"/>
    </w:pPr>
  </w:style>
  <w:style w:type="paragraph" w:styleId="1090" w:customStyle="1">
    <w:name w:val="目录4"/>
    <w:basedOn w:val="689"/>
    <w:next w:val="688"/>
    <w:qFormat/>
    <w:pPr>
      <w:ind w:left="629" w:firstLine="5237"/>
      <w:spacing w:before="0" w:after="0" w:line="317" w:lineRule="atLeast"/>
    </w:pPr>
  </w:style>
  <w:style w:type="paragraph" w:styleId="1091" w:customStyle="1">
    <w:name w:val="Body"/>
    <w:next w:val="1092"/>
    <w:qFormat/>
    <w:pPr>
      <w:ind w:left="567" w:right="2835" w:firstLine="3584"/>
      <w:spacing w:after="60"/>
    </w:pPr>
    <w:rPr>
      <w:rFonts w:ascii="Calibri" w:hAnsi="Calibri"/>
    </w:rPr>
  </w:style>
  <w:style w:type="paragraph" w:styleId="1092" w:customStyle="1">
    <w:name w:val="索引 91"/>
    <w:basedOn w:val="689"/>
    <w:next w:val="688"/>
    <w:qFormat/>
    <w:pPr>
      <w:ind w:left="1600" w:firstLine="2560"/>
      <w:jc w:val="center"/>
      <w:spacing w:before="0" w:after="0" w:line="360" w:lineRule="auto"/>
    </w:pPr>
  </w:style>
  <w:style w:type="paragraph" w:styleId="1093" w:customStyle="1">
    <w:name w:val="三号 居中"/>
    <w:basedOn w:val="689"/>
    <w:next w:val="1094"/>
    <w:qFormat/>
    <w:pPr>
      <w:ind w:left="0" w:firstLine="6144"/>
      <w:jc w:val="center"/>
      <w:spacing w:before="0" w:after="0" w:line="360" w:lineRule="auto"/>
    </w:pPr>
  </w:style>
  <w:style w:type="paragraph" w:styleId="1094" w:customStyle="1">
    <w:name w:val="列出段落1"/>
    <w:basedOn w:val="689"/>
    <w:next w:val="1095"/>
    <w:uiPriority w:val="99"/>
    <w:qFormat/>
    <w:pPr>
      <w:ind w:left="420" w:firstLine="3748"/>
      <w:spacing w:before="0" w:after="0" w:line="240" w:lineRule="auto"/>
    </w:pPr>
  </w:style>
  <w:style w:type="paragraph" w:styleId="1095" w:customStyle="1">
    <w:name w:val="Char Char Char Char Char Char1 Char Char Char1 Char Char Char"/>
    <w:basedOn w:val="689"/>
    <w:next w:val="1096"/>
    <w:pPr>
      <w:ind w:left="0" w:firstLine="2560"/>
      <w:spacing w:before="0" w:after="0" w:line="240" w:lineRule="auto"/>
    </w:pPr>
  </w:style>
  <w:style w:type="paragraph" w:styleId="1096" w:customStyle="1">
    <w:name w:val="Char Char Char Char Char Char1 Char Char Char1 Char"/>
    <w:basedOn w:val="689"/>
    <w:next w:val="1097"/>
    <w:qFormat/>
    <w:pPr>
      <w:ind w:left="0" w:firstLine="2560"/>
      <w:spacing w:before="0" w:after="0" w:line="240" w:lineRule="auto"/>
    </w:pPr>
  </w:style>
  <w:style w:type="paragraph" w:styleId="1097" w:customStyle="1">
    <w:name w:val="正文符号4"/>
    <w:basedOn w:val="689"/>
    <w:next w:val="1098"/>
    <w:qFormat/>
    <w:pPr>
      <w:ind w:left="0" w:firstLine="5632"/>
      <w:spacing w:before="0" w:after="0" w:line="240" w:lineRule="auto"/>
    </w:pPr>
  </w:style>
  <w:style w:type="paragraph" w:styleId="1098" w:customStyle="1">
    <w:name w:val="样式 加粗 居中"/>
    <w:basedOn w:val="689"/>
    <w:next w:val="1099"/>
    <w:qFormat/>
    <w:pPr>
      <w:ind w:left="0" w:firstLine="2560"/>
      <w:jc w:val="center"/>
      <w:spacing w:before="0" w:after="0" w:line="360" w:lineRule="auto"/>
    </w:pPr>
  </w:style>
  <w:style w:type="paragraph" w:styleId="1099" w:customStyle="1">
    <w:name w:val="_Style 12"/>
    <w:next w:val="1081"/>
    <w:pPr>
      <w:ind w:firstLine="14"/>
      <w:spacing w:line="360" w:lineRule="auto"/>
      <w:shd w:val="clear" w:color="000000" w:fill="000080"/>
    </w:pPr>
    <w:rPr>
      <w:rFonts w:ascii="Calibri" w:hAnsi="Calibri"/>
    </w:rPr>
  </w:style>
  <w:style w:type="paragraph" w:styleId="1100" w:customStyle="1">
    <w:name w:val="font6"/>
    <w:basedOn w:val="689"/>
    <w:next w:val="1101"/>
    <w:qFormat/>
    <w:pPr>
      <w:ind w:left="0" w:firstLine="5120"/>
      <w:spacing w:before="280" w:after="280" w:line="240" w:lineRule="auto"/>
    </w:pPr>
  </w:style>
  <w:style w:type="paragraph" w:styleId="1101" w:customStyle="1">
    <w:name w:val="正文首行缩进 21"/>
    <w:next w:val="1091"/>
    <w:qFormat/>
    <w:pPr>
      <w:ind w:left="200" w:firstLine="3784"/>
      <w:jc w:val="center"/>
      <w:spacing w:after="120" w:line="360" w:lineRule="auto"/>
    </w:pPr>
    <w:rPr>
      <w:rFonts w:ascii="Calibri" w:hAnsi="Calibri"/>
    </w:rPr>
  </w:style>
  <w:style w:type="paragraph" w:styleId="1102" w:customStyle="1">
    <w:name w:val="标书正文"/>
    <w:basedOn w:val="689"/>
    <w:next w:val="1103"/>
    <w:qFormat/>
    <w:pPr>
      <w:ind w:left="440" w:right="100" w:firstLine="2760"/>
      <w:spacing w:before="0" w:after="0" w:line="360" w:lineRule="auto"/>
    </w:pPr>
  </w:style>
  <w:style w:type="paragraph" w:styleId="1103" w:customStyle="1">
    <w:name w:val="xl67"/>
    <w:basedOn w:val="689"/>
    <w:next w:val="1070"/>
    <w:qFormat/>
    <w:pPr>
      <w:ind w:left="0" w:firstLine="5120"/>
      <w:spacing w:before="280" w:after="280" w:line="240" w:lineRule="auto"/>
    </w:pPr>
  </w:style>
  <w:style w:type="paragraph" w:styleId="1104" w:customStyle="1">
    <w:name w:val="项目符1"/>
    <w:basedOn w:val="689"/>
    <w:next w:val="1084"/>
    <w:qFormat/>
    <w:pPr>
      <w:ind w:left="1365" w:right="100" w:firstLine="2728"/>
      <w:spacing w:before="78" w:after="78" w:line="300" w:lineRule="auto"/>
    </w:pPr>
  </w:style>
  <w:style w:type="paragraph" w:styleId="1105" w:customStyle="1">
    <w:name w:val="style16"/>
    <w:basedOn w:val="689"/>
    <w:next w:val="1100"/>
    <w:qFormat/>
    <w:pPr>
      <w:ind w:left="0" w:firstLine="2048"/>
      <w:spacing w:before="280" w:after="280" w:line="240" w:lineRule="auto"/>
    </w:pPr>
  </w:style>
  <w:style w:type="paragraph" w:styleId="1106" w:customStyle="1">
    <w:name w:val="正文首行缩进两字符"/>
    <w:basedOn w:val="689"/>
    <w:next w:val="1107"/>
    <w:qFormat/>
    <w:pPr>
      <w:ind w:left="200" w:firstLine="3784"/>
      <w:spacing w:before="0" w:after="0" w:line="360" w:lineRule="auto"/>
    </w:pPr>
  </w:style>
  <w:style w:type="paragraph" w:styleId="1107" w:customStyle="1">
    <w:name w:val="索引 51"/>
    <w:basedOn w:val="689"/>
    <w:next w:val="688"/>
    <w:pPr>
      <w:ind w:left="800" w:firstLine="2560"/>
      <w:jc w:val="center"/>
      <w:spacing w:before="0" w:after="0" w:line="360" w:lineRule="auto"/>
    </w:pPr>
  </w:style>
  <w:style w:type="paragraph" w:styleId="1108" w:customStyle="1">
    <w:name w:val="Char Char Char Char Char Char1 Char Char Char Char Char Char Char Char Char Char"/>
    <w:basedOn w:val="689"/>
    <w:next w:val="1109"/>
    <w:qFormat/>
    <w:pPr>
      <w:ind w:left="0" w:firstLine="2560"/>
      <w:spacing w:before="0" w:after="0" w:line="240" w:lineRule="auto"/>
    </w:pPr>
  </w:style>
  <w:style w:type="paragraph" w:styleId="1109" w:customStyle="1">
    <w:name w:val="目录1"/>
    <w:basedOn w:val="689"/>
    <w:next w:val="688"/>
    <w:qFormat/>
    <w:pPr>
      <w:ind w:left="0" w:firstLine="7168"/>
      <w:spacing w:before="0" w:after="136" w:line="289" w:lineRule="atLeast"/>
    </w:pPr>
  </w:style>
  <w:style w:type="paragraph" w:styleId="1110" w:customStyle="1">
    <w:name w:val="xl77"/>
    <w:basedOn w:val="689"/>
    <w:next w:val="1111"/>
    <w:pPr>
      <w:ind w:left="0" w:firstLine="3584"/>
      <w:spacing w:before="280" w:after="280" w:line="240" w:lineRule="auto"/>
    </w:pPr>
  </w:style>
  <w:style w:type="paragraph" w:styleId="1111" w:customStyle="1">
    <w:name w:val="Char Char Char1"/>
    <w:basedOn w:val="689"/>
    <w:next w:val="1112"/>
    <w:qFormat/>
    <w:pPr>
      <w:ind w:left="900" w:firstLine="2096"/>
      <w:spacing w:before="0" w:after="0" w:line="240" w:lineRule="auto"/>
    </w:pPr>
  </w:style>
  <w:style w:type="paragraph" w:styleId="1112" w:customStyle="1">
    <w:name w:val="索引 21"/>
    <w:basedOn w:val="689"/>
    <w:next w:val="688"/>
    <w:qFormat/>
    <w:pPr>
      <w:ind w:left="200" w:firstLine="2560"/>
      <w:jc w:val="center"/>
      <w:spacing w:before="0" w:after="0" w:line="360" w:lineRule="auto"/>
    </w:pPr>
  </w:style>
  <w:style w:type="paragraph" w:styleId="1113" w:customStyle="1">
    <w:name w:val="列表编号 21"/>
    <w:basedOn w:val="689"/>
    <w:next w:val="1114"/>
    <w:qFormat/>
    <w:pPr>
      <w:ind w:left="0" w:firstLine="2560"/>
      <w:spacing w:before="0" w:after="0" w:line="360" w:lineRule="auto"/>
    </w:pPr>
  </w:style>
  <w:style w:type="paragraph" w:styleId="1114" w:customStyle="1">
    <w:name w:val="正文文本 21"/>
    <w:basedOn w:val="689"/>
    <w:next w:val="1115"/>
    <w:pPr>
      <w:ind w:left="0" w:firstLine="2560"/>
      <w:jc w:val="center"/>
      <w:spacing w:before="0" w:after="120" w:line="480" w:lineRule="auto"/>
    </w:pPr>
  </w:style>
  <w:style w:type="paragraph" w:styleId="1115" w:customStyle="1">
    <w:name w:val="_Style 224"/>
    <w:next w:val="1116"/>
    <w:semiHidden/>
    <w:pPr>
      <w:ind w:firstLine="3584"/>
    </w:pPr>
    <w:rPr>
      <w:rFonts w:ascii="Calibri" w:hAnsi="Calibri"/>
    </w:rPr>
  </w:style>
  <w:style w:type="paragraph" w:styleId="1116" w:customStyle="1">
    <w:name w:val="编号1"/>
    <w:basedOn w:val="689"/>
    <w:next w:val="1117"/>
    <w:qFormat/>
    <w:pPr>
      <w:ind w:left="360" w:right="210" w:firstLine="2200"/>
      <w:spacing w:before="0" w:after="0" w:line="240" w:lineRule="auto"/>
    </w:pPr>
  </w:style>
  <w:style w:type="paragraph" w:styleId="1117" w:customStyle="1">
    <w:name w:val="图片"/>
    <w:basedOn w:val="689"/>
    <w:next w:val="1118"/>
    <w:qFormat/>
    <w:pPr>
      <w:ind w:left="-283" w:firstLine="2674"/>
      <w:jc w:val="center"/>
      <w:spacing w:before="0" w:after="0" w:line="360" w:lineRule="auto"/>
    </w:pPr>
  </w:style>
  <w:style w:type="paragraph" w:styleId="1118" w:customStyle="1">
    <w:name w:val="样式 目录 3 + 左侧:  2 字符"/>
    <w:next w:val="920"/>
    <w:qFormat/>
    <w:pPr>
      <w:ind w:left="400" w:firstLine="5120"/>
      <w:spacing w:line="360" w:lineRule="auto"/>
      <w:widowControl w:val="off"/>
    </w:pPr>
    <w:rPr>
      <w:rFonts w:ascii="Calibri" w:hAnsi="Calibri"/>
    </w:rPr>
  </w:style>
  <w:style w:type="paragraph" w:styleId="1119" w:customStyle="1">
    <w:name w:val="Char Char Char Char Char Char Char"/>
    <w:basedOn w:val="689"/>
    <w:next w:val="1120"/>
    <w:qFormat/>
    <w:pPr>
      <w:ind w:left="200" w:firstLine="4808"/>
      <w:spacing w:before="0" w:after="0" w:line="360" w:lineRule="auto"/>
    </w:pPr>
  </w:style>
  <w:style w:type="paragraph" w:styleId="1120" w:customStyle="1">
    <w:name w:val="font0"/>
    <w:basedOn w:val="689"/>
    <w:next w:val="1121"/>
    <w:qFormat/>
    <w:pPr>
      <w:ind w:left="0" w:firstLine="1024"/>
      <w:spacing w:before="280" w:after="280" w:line="240" w:lineRule="auto"/>
    </w:pPr>
  </w:style>
  <w:style w:type="paragraph" w:styleId="1121" w:customStyle="1">
    <w:name w:val="font9"/>
    <w:basedOn w:val="689"/>
    <w:next w:val="1122"/>
    <w:qFormat/>
    <w:pPr>
      <w:ind w:left="0" w:firstLine="7168"/>
      <w:spacing w:before="280" w:after="280" w:line="240" w:lineRule="auto"/>
    </w:pPr>
  </w:style>
  <w:style w:type="paragraph" w:styleId="1122" w:customStyle="1">
    <w:name w:val="样式 标题 3 + (中文) 黑体 小四 非加粗 段前: 7.8 磅 段后: 0 磅 行距: 固定值 20 磅"/>
    <w:basedOn w:val="692"/>
    <w:next w:val="1102"/>
    <w:qFormat/>
    <w:pPr>
      <w:ind w:left="0"/>
      <w:spacing w:before="0" w:after="0" w:line="400" w:lineRule="exact"/>
      <w:outlineLvl w:val="2"/>
    </w:pPr>
  </w:style>
  <w:style w:type="paragraph" w:styleId="1123" w:customStyle="1">
    <w:name w:val="444"/>
    <w:basedOn w:val="689"/>
    <w:next w:val="889"/>
    <w:qFormat/>
    <w:pPr>
      <w:ind w:left="0" w:firstLine="4608"/>
      <w:jc w:val="center"/>
      <w:spacing w:before="0" w:after="0" w:line="312" w:lineRule="atLeast"/>
    </w:pPr>
  </w:style>
  <w:style w:type="paragraph" w:styleId="1124" w:customStyle="1">
    <w:name w:val="WPSOffice手动目录 3"/>
    <w:pPr>
      <w:ind w:left="400"/>
    </w:pPr>
  </w:style>
  <w:style w:type="paragraph" w:styleId="1125" w:customStyle="1">
    <w:name w:val="图注"/>
    <w:next w:val="1126"/>
    <w:qFormat/>
    <w:pPr>
      <w:ind w:left="360" w:firstLine="2152"/>
      <w:jc w:val="center"/>
    </w:pPr>
    <w:rPr>
      <w:rFonts w:ascii="Calibri" w:hAnsi="Calibri"/>
    </w:rPr>
  </w:style>
  <w:style w:type="paragraph" w:styleId="1126" w:customStyle="1">
    <w:name w:val="列表编号 41"/>
    <w:basedOn w:val="689"/>
    <w:next w:val="1127"/>
    <w:qFormat/>
    <w:pPr>
      <w:ind w:left="1620" w:firstLine="2712"/>
      <w:spacing w:before="0" w:after="0" w:line="360" w:lineRule="auto"/>
    </w:pPr>
  </w:style>
  <w:style w:type="paragraph" w:styleId="1127" w:customStyle="1">
    <w:name w:val="项目符0"/>
    <w:basedOn w:val="689"/>
    <w:next w:val="1128"/>
    <w:qFormat/>
    <w:pPr>
      <w:ind w:left="300" w:right="57" w:firstLine="2760"/>
      <w:spacing w:before="0" w:after="0" w:line="300" w:lineRule="auto"/>
    </w:pPr>
  </w:style>
  <w:style w:type="paragraph" w:styleId="1128" w:customStyle="1">
    <w:name w:val="宏文本1"/>
    <w:next w:val="1129"/>
    <w:qFormat/>
    <w:pPr>
      <w:ind w:firstLine="5632"/>
      <w:widowControl w:val="off"/>
    </w:pPr>
    <w:rPr>
      <w:rFonts w:ascii="Calibri" w:hAnsi="Calibri"/>
    </w:rPr>
  </w:style>
  <w:style w:type="paragraph" w:styleId="1129" w:customStyle="1">
    <w:name w:val="Item Step in Table"/>
    <w:next w:val="1130"/>
    <w:qFormat/>
    <w:pPr>
      <w:ind w:left="397" w:firstLine="3699"/>
      <w:jc w:val="both"/>
      <w:spacing w:before="40" w:after="40"/>
    </w:pPr>
    <w:rPr>
      <w:rFonts w:ascii="Calibri" w:hAnsi="Calibri"/>
    </w:rPr>
  </w:style>
  <w:style w:type="paragraph" w:styleId="1130" w:customStyle="1">
    <w:name w:val="Char Char Char Char Char Char1 Char Char Char Char Char Char"/>
    <w:basedOn w:val="689"/>
    <w:next w:val="1131"/>
    <w:qFormat/>
    <w:pPr>
      <w:ind w:left="0" w:firstLine="2560"/>
      <w:spacing w:before="0" w:after="0" w:line="240" w:lineRule="auto"/>
    </w:pPr>
  </w:style>
  <w:style w:type="paragraph" w:styleId="1131" w:customStyle="1">
    <w:name w:val="Char Char1"/>
    <w:basedOn w:val="689"/>
    <w:next w:val="1132"/>
    <w:qFormat/>
    <w:pPr>
      <w:ind w:left="0" w:firstLine="3584"/>
      <w:spacing w:before="0" w:after="160" w:line="240" w:lineRule="exact"/>
    </w:pPr>
  </w:style>
  <w:style w:type="paragraph" w:styleId="1132" w:customStyle="1">
    <w:name w:val="样式 标题 3 + 行距: 1.5 倍行距"/>
    <w:basedOn w:val="692"/>
    <w:next w:val="927"/>
    <w:qFormat/>
    <w:pPr>
      <w:ind w:left="200" w:firstLine="18"/>
      <w:spacing w:before="0" w:after="0" w:line="360" w:lineRule="auto"/>
      <w:outlineLvl w:val="2"/>
    </w:pPr>
  </w:style>
  <w:style w:type="paragraph" w:styleId="1133" w:customStyle="1">
    <w:name w:val="xl82"/>
    <w:basedOn w:val="689"/>
    <w:next w:val="1134"/>
    <w:qFormat/>
    <w:pPr>
      <w:ind w:left="0" w:firstLine="5120"/>
      <w:spacing w:before="280" w:after="280" w:line="240" w:lineRule="auto"/>
    </w:pPr>
  </w:style>
  <w:style w:type="paragraph" w:styleId="1134" w:customStyle="1">
    <w:name w:val="xl81"/>
    <w:basedOn w:val="689"/>
    <w:next w:val="1135"/>
    <w:qFormat/>
    <w:pPr>
      <w:ind w:left="0" w:firstLine="5120"/>
      <w:spacing w:before="280" w:after="280" w:line="240" w:lineRule="auto"/>
    </w:pPr>
  </w:style>
  <w:style w:type="paragraph" w:styleId="1135" w:customStyle="1">
    <w:name w:val="xl25"/>
    <w:basedOn w:val="689"/>
    <w:next w:val="1136"/>
    <w:qFormat/>
    <w:pPr>
      <w:ind w:left="0" w:firstLine="14"/>
      <w:spacing w:before="280" w:after="280" w:line="240" w:lineRule="auto"/>
      <w:shd w:val="clear" w:color="000000" w:fill="ffffff"/>
    </w:pPr>
  </w:style>
  <w:style w:type="paragraph" w:styleId="1136" w:customStyle="1">
    <w:name w:val="普通(网站)1"/>
    <w:basedOn w:val="689"/>
    <w:next w:val="1137"/>
    <w:qFormat/>
    <w:pPr>
      <w:ind w:left="200" w:firstLine="1224"/>
      <w:spacing w:before="280" w:after="280" w:line="240" w:lineRule="auto"/>
    </w:pPr>
  </w:style>
  <w:style w:type="paragraph" w:styleId="1137" w:customStyle="1">
    <w:name w:val="xl27"/>
    <w:basedOn w:val="689"/>
    <w:next w:val="1138"/>
    <w:pPr>
      <w:ind w:left="0" w:firstLine="20"/>
      <w:spacing w:before="280" w:after="280" w:line="240" w:lineRule="auto"/>
      <w:shd w:val="clear" w:color="000000" w:fill="ffffff"/>
    </w:pPr>
  </w:style>
  <w:style w:type="paragraph" w:styleId="1138" w:customStyle="1">
    <w:name w:val="表格文字图表文字"/>
    <w:basedOn w:val="689"/>
    <w:next w:val="1139"/>
    <w:qFormat/>
    <w:pPr>
      <w:ind w:left="0" w:firstLine="3584"/>
      <w:jc w:val="center"/>
      <w:spacing w:before="0" w:after="0" w:line="240" w:lineRule="auto"/>
    </w:pPr>
  </w:style>
  <w:style w:type="paragraph" w:styleId="1139" w:customStyle="1">
    <w:name w:val="样式 目录 3 + 左侧:  2 字符1"/>
    <w:next w:val="1054"/>
    <w:qFormat/>
    <w:pPr>
      <w:ind w:left="960" w:firstLine="5120"/>
      <w:spacing w:line="360" w:lineRule="auto"/>
      <w:widowControl w:val="off"/>
    </w:pPr>
    <w:rPr>
      <w:rFonts w:ascii="Calibri" w:hAnsi="Calibri"/>
    </w:rPr>
  </w:style>
  <w:style w:type="paragraph" w:styleId="1140" w:customStyle="1">
    <w:name w:val="xl87"/>
    <w:basedOn w:val="689"/>
    <w:next w:val="1141"/>
    <w:qFormat/>
    <w:pPr>
      <w:ind w:left="0" w:firstLine="5120"/>
      <w:spacing w:before="280" w:after="280" w:line="240" w:lineRule="auto"/>
    </w:pPr>
  </w:style>
  <w:style w:type="paragraph" w:styleId="1141" w:customStyle="1">
    <w:name w:val="招标文件》"/>
    <w:basedOn w:val="689"/>
    <w:next w:val="1142"/>
    <w:qFormat/>
    <w:pPr>
      <w:ind w:left="420" w:firstLine="2140"/>
      <w:spacing w:before="120" w:after="120" w:line="300" w:lineRule="auto"/>
    </w:pPr>
  </w:style>
  <w:style w:type="paragraph" w:styleId="1142" w:customStyle="1">
    <w:name w:val="纯文本2"/>
    <w:basedOn w:val="689"/>
    <w:next w:val="1048"/>
    <w:qFormat/>
    <w:pPr>
      <w:ind w:left="0" w:firstLine="3584"/>
      <w:spacing w:before="0" w:after="0" w:line="240" w:lineRule="auto"/>
    </w:pPr>
  </w:style>
  <w:style w:type="paragraph" w:styleId="1143" w:customStyle="1">
    <w:name w:val="样式 标题 2 + (西文) 宋体 非加粗 居中"/>
    <w:basedOn w:val="691"/>
    <w:next w:val="1144"/>
    <w:qFormat/>
    <w:pPr>
      <w:ind w:left="0" w:firstLine="24"/>
      <w:jc w:val="center"/>
      <w:spacing w:line="412" w:lineRule="auto"/>
      <w:outlineLvl w:val="1"/>
    </w:pPr>
  </w:style>
  <w:style w:type="paragraph" w:styleId="1144" w:customStyle="1">
    <w:name w:val="页脚 Char Char"/>
    <w:basedOn w:val="689"/>
    <w:next w:val="1145"/>
    <w:qFormat/>
    <w:pPr>
      <w:ind w:left="0" w:firstLine="5120"/>
      <w:spacing w:before="0" w:after="0" w:line="240" w:lineRule="auto"/>
    </w:pPr>
  </w:style>
  <w:style w:type="paragraph" w:styleId="1145" w:customStyle="1">
    <w:name w:val="样式 标题 1 + 段前: 16 磅 段后: 16 磅"/>
    <w:basedOn w:val="690"/>
    <w:next w:val="1146"/>
    <w:qFormat/>
    <w:pPr>
      <w:ind w:left="0" w:firstLine="18"/>
      <w:jc w:val="center"/>
      <w:spacing w:before="120" w:after="0" w:line="360" w:lineRule="auto"/>
      <w:outlineLvl w:val="0"/>
    </w:pPr>
  </w:style>
  <w:style w:type="paragraph" w:styleId="1146" w:customStyle="1">
    <w:name w:val="Char1 Char Char Char Char Char Char"/>
    <w:basedOn w:val="689"/>
    <w:next w:val="1147"/>
    <w:qFormat/>
    <w:pPr>
      <w:ind w:left="0" w:firstLine="2560"/>
      <w:spacing w:before="0" w:after="0" w:line="240" w:lineRule="auto"/>
    </w:pPr>
  </w:style>
  <w:style w:type="paragraph" w:styleId="1147" w:customStyle="1">
    <w:name w:val="文档标题4"/>
    <w:basedOn w:val="693"/>
    <w:next w:val="688"/>
    <w:qFormat/>
    <w:pPr>
      <w:ind w:left="851" w:firstLine="30"/>
      <w:spacing w:after="280" w:line="360" w:lineRule="auto"/>
      <w:outlineLvl w:val="3"/>
    </w:pPr>
  </w:style>
  <w:style w:type="paragraph" w:styleId="1148" w:customStyle="1">
    <w:name w:val="小节标题"/>
    <w:basedOn w:val="689"/>
    <w:next w:val="688"/>
    <w:qFormat/>
    <w:pPr>
      <w:ind w:left="0" w:firstLine="7168"/>
      <w:spacing w:before="175" w:after="102" w:line="351" w:lineRule="atLeast"/>
    </w:pPr>
  </w:style>
  <w:style w:type="paragraph" w:styleId="1149" w:customStyle="1">
    <w:name w:val="纯文本3"/>
    <w:basedOn w:val="688"/>
    <w:qFormat/>
    <w:rPr>
      <w:rFonts w:ascii="宋体" w:hAnsi="Courier New"/>
    </w:rPr>
  </w:style>
  <w:style w:type="paragraph" w:styleId="1150" w:customStyle="1">
    <w:name w:val="样式 加粗 居中1"/>
    <w:next w:val="1151"/>
    <w:qFormat/>
    <w:pPr>
      <w:ind w:firstLine="2560"/>
      <w:jc w:val="center"/>
    </w:pPr>
    <w:rPr>
      <w:rFonts w:ascii="Calibri" w:hAnsi="Calibri"/>
    </w:rPr>
  </w:style>
  <w:style w:type="paragraph" w:styleId="1151" w:customStyle="1">
    <w:name w:val="xl65"/>
    <w:basedOn w:val="689"/>
    <w:next w:val="1152"/>
    <w:qFormat/>
    <w:pPr>
      <w:ind w:left="0" w:firstLine="5120"/>
      <w:spacing w:before="280" w:after="280" w:line="240" w:lineRule="auto"/>
    </w:pPr>
  </w:style>
  <w:style w:type="paragraph" w:styleId="1152" w:customStyle="1">
    <w:name w:val="节标题"/>
    <w:basedOn w:val="689"/>
    <w:next w:val="1153"/>
    <w:qFormat/>
    <w:pPr>
      <w:ind w:left="0" w:firstLine="5120"/>
      <w:jc w:val="center"/>
      <w:spacing w:before="0" w:after="0" w:line="289" w:lineRule="atLeast"/>
    </w:pPr>
  </w:style>
  <w:style w:type="paragraph" w:styleId="1153" w:customStyle="1">
    <w:name w:val="文档标题6"/>
    <w:basedOn w:val="695"/>
    <w:next w:val="688"/>
    <w:qFormat/>
    <w:pPr>
      <w:ind w:left="1134" w:firstLine="20"/>
      <w:spacing w:before="280" w:after="280" w:line="360" w:lineRule="auto"/>
      <w:outlineLvl w:val="5"/>
    </w:pPr>
  </w:style>
  <w:style w:type="paragraph" w:styleId="1154" w:customStyle="1">
    <w:name w:val="H 4"/>
    <w:basedOn w:val="693"/>
    <w:next w:val="1133"/>
    <w:qFormat/>
    <w:pPr>
      <w:ind w:left="426" w:firstLine="24"/>
      <w:spacing w:before="0" w:after="0" w:line="360" w:lineRule="auto"/>
      <w:outlineLvl w:val="3"/>
    </w:pPr>
  </w:style>
  <w:style w:type="paragraph" w:styleId="1155" w:customStyle="1">
    <w:name w:val="样式1"/>
    <w:basedOn w:val="689"/>
    <w:next w:val="1156"/>
    <w:qFormat/>
    <w:pPr>
      <w:ind w:left="0" w:firstLine="1536"/>
      <w:spacing w:before="120" w:after="120" w:line="300" w:lineRule="auto"/>
    </w:pPr>
  </w:style>
  <w:style w:type="paragraph" w:styleId="1156" w:customStyle="1">
    <w:name w:val="索引 41"/>
    <w:basedOn w:val="689"/>
    <w:next w:val="688"/>
    <w:qFormat/>
    <w:pPr>
      <w:ind w:left="600" w:firstLine="2560"/>
      <w:jc w:val="center"/>
      <w:spacing w:before="0" w:after="0" w:line="360" w:lineRule="auto"/>
    </w:pPr>
  </w:style>
  <w:style w:type="paragraph" w:styleId="1157" w:customStyle="1">
    <w:name w:val="图表目录1"/>
    <w:basedOn w:val="689"/>
    <w:next w:val="688"/>
    <w:qFormat/>
    <w:pPr>
      <w:ind w:left="200" w:firstLine="2616"/>
      <w:jc w:val="center"/>
      <w:spacing w:before="0" w:after="0" w:line="360" w:lineRule="auto"/>
    </w:pPr>
  </w:style>
  <w:style w:type="paragraph" w:styleId="1158" w:customStyle="1">
    <w:name w:val="2ji"/>
    <w:basedOn w:val="691"/>
    <w:next w:val="722"/>
    <w:pPr>
      <w:ind w:left="0" w:firstLine="24"/>
      <w:spacing w:before="0" w:after="0" w:line="360" w:lineRule="auto"/>
      <w:outlineLvl w:val="1"/>
    </w:pPr>
  </w:style>
  <w:style w:type="paragraph" w:styleId="1159" w:customStyle="1">
    <w:name w:val="二级条标题"/>
    <w:basedOn w:val="689"/>
    <w:next w:val="688"/>
    <w:qFormat/>
    <w:pPr>
      <w:ind w:left="0" w:firstLine="8"/>
      <w:spacing w:before="0" w:after="0" w:line="240" w:lineRule="auto"/>
      <w:outlineLvl w:val="3"/>
    </w:pPr>
  </w:style>
  <w:style w:type="paragraph" w:styleId="1160" w:customStyle="1">
    <w:name w:val="正文文本缩进 31"/>
    <w:basedOn w:val="689"/>
    <w:next w:val="1161"/>
    <w:qFormat/>
    <w:pPr>
      <w:ind w:left="1200" w:firstLine="1248"/>
      <w:spacing w:before="120" w:after="0" w:line="22" w:lineRule="atLeast"/>
    </w:pPr>
  </w:style>
  <w:style w:type="paragraph" w:styleId="1161" w:customStyle="1">
    <w:name w:val="样式 正文首行缩进 + 首行缩进:  2 字符5"/>
    <w:next w:val="1162"/>
    <w:qFormat/>
    <w:pPr>
      <w:ind w:left="200" w:firstLine="3784"/>
      <w:spacing w:line="300" w:lineRule="auto"/>
    </w:pPr>
    <w:rPr>
      <w:rFonts w:ascii="Calibri" w:hAnsi="Calibri"/>
    </w:rPr>
  </w:style>
  <w:style w:type="paragraph" w:styleId="1162" w:customStyle="1">
    <w:name w:val="Char2"/>
    <w:basedOn w:val="689"/>
    <w:next w:val="1163"/>
    <w:qFormat/>
    <w:pPr>
      <w:ind w:left="0" w:firstLine="3584"/>
      <w:spacing w:before="0" w:after="160" w:line="240" w:lineRule="exact"/>
    </w:pPr>
  </w:style>
  <w:style w:type="paragraph" w:styleId="1163" w:customStyle="1">
    <w:name w:val="Bullet"/>
    <w:next w:val="1164"/>
    <w:qFormat/>
    <w:pPr>
      <w:ind w:left="567" w:right="2835" w:firstLine="3584"/>
      <w:spacing w:after="60"/>
    </w:pPr>
    <w:rPr>
      <w:rFonts w:ascii="Calibri" w:hAnsi="Calibri"/>
    </w:rPr>
  </w:style>
  <w:style w:type="paragraph" w:styleId="1164" w:customStyle="1">
    <w:name w:val="Char Char Char Char"/>
    <w:next w:val="1165"/>
    <w:qFormat/>
    <w:pPr>
      <w:ind w:firstLine="10"/>
      <w:spacing w:line="360" w:lineRule="auto"/>
      <w:shd w:val="clear" w:color="000000" w:fill="000080"/>
    </w:pPr>
    <w:rPr>
      <w:rFonts w:ascii="Calibri" w:hAnsi="Calibri"/>
    </w:rPr>
  </w:style>
  <w:style w:type="paragraph" w:styleId="1165" w:customStyle="1">
    <w:name w:val="杨昂超式样黑体主"/>
    <w:basedOn w:val="689"/>
    <w:next w:val="1108"/>
    <w:qFormat/>
    <w:pPr>
      <w:ind w:left="0" w:firstLine="4608"/>
      <w:spacing w:before="0" w:after="0" w:line="240" w:lineRule="auto"/>
    </w:pPr>
  </w:style>
  <w:style w:type="paragraph" w:styleId="1166" w:customStyle="1">
    <w:name w:val="Default"/>
    <w:next w:val="906"/>
    <w:qFormat/>
    <w:pPr>
      <w:ind w:firstLine="5120"/>
      <w:widowControl w:val="off"/>
    </w:pPr>
    <w:rPr>
      <w:rFonts w:ascii="Calibri" w:hAnsi="Calibri"/>
    </w:rPr>
  </w:style>
  <w:style w:type="paragraph" w:styleId="1167" w:customStyle="1">
    <w:name w:val="文档标题5"/>
    <w:basedOn w:val="694"/>
    <w:next w:val="688"/>
    <w:qFormat/>
    <w:pPr>
      <w:ind w:left="992" w:firstLine="18"/>
      <w:spacing w:before="280" w:after="280" w:line="360" w:lineRule="auto"/>
      <w:outlineLvl w:val="4"/>
    </w:pPr>
  </w:style>
  <w:style w:type="paragraph" w:styleId="1168" w:customStyle="1">
    <w:name w:val="p0"/>
    <w:next w:val="688"/>
    <w:qFormat/>
    <w:pPr>
      <w:ind w:firstLine="2048"/>
      <w:spacing w:line="360" w:lineRule="auto"/>
    </w:pPr>
    <w:rPr>
      <w:rFonts w:ascii="Calibri" w:hAnsi="Calibri"/>
    </w:rPr>
  </w:style>
  <w:style w:type="paragraph" w:styleId="1169" w:customStyle="1">
    <w:name w:val="正文文本缩进 21"/>
    <w:basedOn w:val="689"/>
    <w:next w:val="1170"/>
    <w:qFormat/>
    <w:pPr>
      <w:ind w:left="480" w:firstLine="4832"/>
      <w:spacing w:before="0" w:after="0" w:line="240" w:lineRule="auto"/>
    </w:pPr>
  </w:style>
  <w:style w:type="paragraph" w:styleId="1170" w:customStyle="1">
    <w:name w:val="表格文字（两侧对齐）"/>
    <w:basedOn w:val="689"/>
    <w:next w:val="1171"/>
    <w:qFormat/>
    <w:pPr>
      <w:ind w:left="0" w:firstLine="3584"/>
      <w:spacing w:before="0" w:after="0" w:line="240" w:lineRule="auto"/>
    </w:pPr>
  </w:style>
  <w:style w:type="paragraph" w:styleId="1171" w:customStyle="1">
    <w:name w:val="Char"/>
    <w:basedOn w:val="689"/>
    <w:next w:val="1172"/>
    <w:qFormat/>
    <w:pPr>
      <w:ind w:left="900" w:firstLine="2608"/>
      <w:spacing w:before="0" w:after="0" w:line="240" w:lineRule="auto"/>
    </w:pPr>
  </w:style>
  <w:style w:type="paragraph" w:styleId="1172" w:customStyle="1">
    <w:name w:val="Char Char Char2 Char Char Char2 Char"/>
    <w:basedOn w:val="689"/>
    <w:next w:val="1173"/>
    <w:qFormat/>
    <w:pPr>
      <w:ind w:left="560" w:firstLine="3632"/>
      <w:spacing w:before="0" w:after="160" w:line="240" w:lineRule="exact"/>
    </w:pPr>
  </w:style>
  <w:style w:type="paragraph" w:styleId="1173" w:customStyle="1">
    <w:name w:val="目录3"/>
    <w:basedOn w:val="689"/>
    <w:next w:val="688"/>
    <w:qFormat/>
    <w:pPr>
      <w:ind w:left="419" w:firstLine="5283"/>
      <w:spacing w:before="0" w:after="0" w:line="317" w:lineRule="atLeast"/>
    </w:pPr>
  </w:style>
  <w:style w:type="paragraph" w:styleId="1174" w:customStyle="1">
    <w:name w:val="加粗（居中）"/>
    <w:next w:val="1151"/>
    <w:qFormat/>
    <w:pPr>
      <w:ind w:firstLine="2560"/>
    </w:pPr>
    <w:rPr>
      <w:rFonts w:ascii="Calibri" w:hAnsi="Calibri"/>
    </w:rPr>
  </w:style>
  <w:style w:type="paragraph" w:styleId="1175" w:customStyle="1">
    <w:name w:val="xl83"/>
    <w:basedOn w:val="689"/>
    <w:next w:val="1119"/>
    <w:qFormat/>
    <w:pPr>
      <w:ind w:left="0" w:firstLine="5120"/>
      <w:spacing w:before="280" w:after="280" w:line="240" w:lineRule="auto"/>
    </w:pPr>
  </w:style>
  <w:style w:type="paragraph" w:styleId="1176" w:customStyle="1">
    <w:name w:val="Char Char Char Char Char Char Char Char Char Char Char Char Char Char Char"/>
    <w:basedOn w:val="689"/>
    <w:next w:val="1053"/>
    <w:qFormat/>
    <w:pPr>
      <w:ind w:left="0" w:firstLine="3584"/>
      <w:jc w:val="center"/>
      <w:spacing w:before="0" w:after="0" w:line="400" w:lineRule="exact"/>
    </w:pPr>
  </w:style>
  <w:style w:type="paragraph" w:styleId="1177" w:customStyle="1">
    <w:name w:val="表格文字（4号居中）"/>
    <w:next w:val="1178"/>
    <w:qFormat/>
    <w:pPr>
      <w:ind w:firstLine="2560"/>
      <w:jc w:val="center"/>
    </w:pPr>
    <w:rPr>
      <w:rFonts w:ascii="Calibri" w:hAnsi="Calibri"/>
    </w:rPr>
  </w:style>
  <w:style w:type="paragraph" w:styleId="1178" w:customStyle="1">
    <w:name w:val="!方块加粗"/>
    <w:basedOn w:val="689"/>
    <w:next w:val="1073"/>
    <w:pPr>
      <w:ind w:left="600" w:firstLine="5212"/>
      <w:spacing w:before="0" w:after="0" w:line="360" w:lineRule="auto"/>
    </w:pPr>
  </w:style>
  <w:style w:type="paragraph" w:styleId="1179" w:customStyle="1">
    <w:name w:val="xl79"/>
    <w:basedOn w:val="689"/>
    <w:next w:val="1180"/>
    <w:qFormat/>
    <w:pPr>
      <w:ind w:left="0" w:firstLine="3584"/>
      <w:jc w:val="center"/>
      <w:spacing w:before="280" w:after="280" w:line="240" w:lineRule="auto"/>
    </w:pPr>
  </w:style>
  <w:style w:type="paragraph" w:styleId="1180" w:customStyle="1">
    <w:name w:val="111"/>
    <w:next w:val="1181"/>
    <w:qFormat/>
    <w:pPr>
      <w:ind w:left="480" w:firstLine="4320"/>
      <w:spacing w:line="440" w:lineRule="exact"/>
    </w:pPr>
    <w:rPr>
      <w:rFonts w:ascii="Calibri" w:hAnsi="Calibri"/>
    </w:rPr>
  </w:style>
  <w:style w:type="paragraph" w:styleId="1181" w:customStyle="1">
    <w:name w:val="4"/>
    <w:basedOn w:val="689"/>
    <w:next w:val="898"/>
    <w:qFormat/>
    <w:pPr>
      <w:ind w:left="409" w:firstLine="3737"/>
      <w:spacing w:before="0" w:after="0" w:line="420" w:lineRule="exact"/>
    </w:pPr>
  </w:style>
  <w:style w:type="paragraph" w:styleId="1182" w:customStyle="1">
    <w:name w:val="_Style 40"/>
    <w:basedOn w:val="688"/>
    <w:pPr>
      <w:ind w:left="0"/>
      <w:jc w:val="left"/>
      <w:spacing w:after="160" w:line="240" w:lineRule="exact"/>
    </w:pPr>
    <w:rPr>
      <w:rFonts w:ascii="Times New Roman" w:hAnsi="Times New Roman"/>
      <w:sz w:val="24"/>
    </w:rPr>
  </w:style>
  <w:style w:type="paragraph" w:styleId="1183" w:customStyle="1">
    <w:name w:val="font7"/>
    <w:basedOn w:val="689"/>
    <w:next w:val="1184"/>
    <w:qFormat/>
    <w:pPr>
      <w:ind w:left="0" w:firstLine="3584"/>
      <w:spacing w:before="280" w:after="280" w:line="240" w:lineRule="auto"/>
    </w:pPr>
  </w:style>
  <w:style w:type="paragraph" w:styleId="1184" w:customStyle="1">
    <w:name w:val="Char Char Char Char Char Char1 Char Char Char Char Char Char1 Char Char Char1"/>
    <w:basedOn w:val="689"/>
    <w:next w:val="1185"/>
    <w:qFormat/>
    <w:pPr>
      <w:ind w:left="0" w:firstLine="2560"/>
      <w:spacing w:before="0" w:after="0" w:line="240" w:lineRule="auto"/>
    </w:pPr>
  </w:style>
  <w:style w:type="paragraph" w:styleId="1185" w:customStyle="1">
    <w:name w:val="xl64"/>
    <w:basedOn w:val="689"/>
    <w:next w:val="1159"/>
    <w:qFormat/>
    <w:pPr>
      <w:ind w:left="0" w:firstLine="3584"/>
      <w:spacing w:before="280" w:after="280" w:line="240" w:lineRule="auto"/>
    </w:pPr>
  </w:style>
  <w:style w:type="paragraph" w:styleId="1186" w:customStyle="1">
    <w:name w:val="Char Char Char Char Char Char1 Char Char Char Char Char Char1 Char Char Char"/>
    <w:basedOn w:val="689"/>
    <w:next w:val="1187"/>
    <w:qFormat/>
    <w:pPr>
      <w:ind w:left="0" w:firstLine="2560"/>
      <w:spacing w:before="0" w:after="0" w:line="240" w:lineRule="auto"/>
    </w:pPr>
  </w:style>
  <w:style w:type="paragraph" w:styleId="1187" w:customStyle="1">
    <w:name w:val="正文符号1"/>
    <w:basedOn w:val="689"/>
    <w:next w:val="1188"/>
    <w:qFormat/>
    <w:pPr>
      <w:ind w:left="987" w:firstLine="5724"/>
      <w:spacing w:before="0" w:after="0" w:line="240" w:lineRule="auto"/>
    </w:pPr>
  </w:style>
  <w:style w:type="paragraph" w:styleId="1188" w:customStyle="1">
    <w:name w:val="索引 31"/>
    <w:basedOn w:val="689"/>
    <w:next w:val="688"/>
    <w:pPr>
      <w:ind w:left="400" w:firstLine="2560"/>
      <w:jc w:val="center"/>
      <w:spacing w:before="0" w:after="0" w:line="360" w:lineRule="auto"/>
    </w:pPr>
  </w:style>
  <w:style w:type="paragraph" w:styleId="1189" w:customStyle="1">
    <w:name w:val="样式2"/>
    <w:basedOn w:val="694"/>
    <w:next w:val="1190"/>
    <w:qFormat/>
    <w:pPr>
      <w:ind w:left="1134" w:firstLine="18"/>
      <w:spacing w:before="0" w:after="0" w:line="360" w:lineRule="auto"/>
      <w:outlineLvl w:val="4"/>
    </w:pPr>
  </w:style>
  <w:style w:type="paragraph" w:styleId="1190" w:customStyle="1">
    <w:name w:val="日期1"/>
    <w:basedOn w:val="689"/>
    <w:next w:val="688"/>
    <w:qFormat/>
    <w:pPr>
      <w:ind w:left="100" w:firstLine="6144"/>
      <w:spacing w:before="0" w:after="0" w:line="240" w:lineRule="auto"/>
    </w:pPr>
  </w:style>
  <w:style w:type="paragraph" w:styleId="1191" w:customStyle="1">
    <w:name w:val="xl90"/>
    <w:basedOn w:val="689"/>
    <w:next w:val="1192"/>
    <w:qFormat/>
    <w:pPr>
      <w:ind w:left="0" w:firstLine="3584"/>
      <w:spacing w:before="280" w:after="280" w:line="240" w:lineRule="auto"/>
    </w:pPr>
  </w:style>
  <w:style w:type="paragraph" w:styleId="1192" w:customStyle="1">
    <w:name w:val="列表框1"/>
    <w:next w:val="1062"/>
    <w:qFormat/>
    <w:pPr>
      <w:ind w:firstLine="2048"/>
      <w:spacing w:line="460" w:lineRule="exact"/>
    </w:pPr>
    <w:rPr>
      <w:rFonts w:ascii="Calibri" w:hAnsi="Calibri"/>
    </w:rPr>
  </w:style>
  <w:style w:type="paragraph" w:styleId="1193" w:customStyle="1">
    <w:name w:val="p15"/>
    <w:basedOn w:val="688"/>
    <w:pPr>
      <w:ind w:left="0"/>
    </w:pPr>
    <w:rPr>
      <w:rFonts w:ascii="宋体" w:hAnsi="宋体" w:cs="宋体"/>
      <w:sz w:val="28"/>
      <w:szCs w:val="28"/>
    </w:rPr>
  </w:style>
  <w:style w:type="paragraph" w:styleId="1194" w:customStyle="1">
    <w:name w:val="纯文本4"/>
    <w:basedOn w:val="688"/>
    <w:qFormat/>
    <w:pPr>
      <w:ind w:left="0"/>
      <w:widowControl w:val="off"/>
    </w:pPr>
    <w:rPr>
      <w:rFonts w:ascii="宋体" w:hAnsi="Courier New" w:eastAsia="楷体_GB2312"/>
      <w:sz w:val="26"/>
    </w:rPr>
  </w:style>
  <w:style w:type="paragraph" w:styleId="1195" w:customStyle="1">
    <w:name w:val="Char Char Char Char Char Char Char Char"/>
    <w:next w:val="1196"/>
    <w:qFormat/>
    <w:pPr>
      <w:ind w:firstLine="14"/>
      <w:jc w:val="both"/>
      <w:shd w:val="clear" w:color="000000" w:fill="000080"/>
      <w:widowControl w:val="off"/>
    </w:pPr>
    <w:rPr>
      <w:rFonts w:ascii="Calibri" w:hAnsi="Calibri"/>
    </w:rPr>
  </w:style>
  <w:style w:type="paragraph" w:styleId="1196" w:customStyle="1">
    <w:name w:val="Char Char Char Char Char Char1 Char Char Char1 Char Char Char Char Char Char Char Char Char Char Char Char Char Char Char"/>
    <w:basedOn w:val="689"/>
    <w:next w:val="1155"/>
    <w:qFormat/>
    <w:pPr>
      <w:ind w:left="0" w:firstLine="2560"/>
      <w:spacing w:before="0" w:after="0" w:line="240" w:lineRule="auto"/>
    </w:pPr>
  </w:style>
  <w:style w:type="paragraph" w:styleId="1197" w:customStyle="1">
    <w:name w:val="afont"/>
    <w:basedOn w:val="689"/>
    <w:next w:val="895"/>
    <w:pPr>
      <w:ind w:left="0" w:firstLine="2048"/>
      <w:spacing w:before="100" w:after="100" w:line="285" w:lineRule="atLeast"/>
    </w:pPr>
  </w:style>
  <w:style w:type="paragraph" w:styleId="1198" w:customStyle="1">
    <w:name w:val="TOC 标题2"/>
    <w:basedOn w:val="689"/>
    <w:next w:val="68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Char Char Char Char Char Char1 Char Char Char Char Char Char1 Char Char Char Char Char Char Char"/>
    <w:basedOn w:val="689"/>
    <w:next w:val="1140"/>
    <w:qFormat/>
    <w:pPr>
      <w:ind w:left="0" w:firstLine="2560"/>
      <w:spacing w:before="0" w:after="0" w:line="240" w:lineRule="auto"/>
    </w:pPr>
  </w:style>
  <w:style w:type="paragraph" w:styleId="1200" w:customStyle="1">
    <w:name w:val="Char Char Char Char Char Char1 Char Char Char1 Char Char Char Char Char Char Char Char Char Char Char Char"/>
    <w:basedOn w:val="689"/>
    <w:next w:val="1201"/>
    <w:qFormat/>
    <w:pPr>
      <w:ind w:left="0" w:firstLine="2560"/>
      <w:spacing w:before="0" w:after="0" w:line="240" w:lineRule="auto"/>
    </w:pPr>
  </w:style>
  <w:style w:type="paragraph" w:styleId="1201" w:customStyle="1">
    <w:name w:val="xl85"/>
    <w:basedOn w:val="689"/>
    <w:next w:val="1057"/>
    <w:qFormat/>
    <w:pPr>
      <w:ind w:left="0" w:firstLine="2048"/>
      <w:jc w:val="center"/>
      <w:spacing w:before="280" w:after="280" w:line="240" w:lineRule="auto"/>
    </w:pPr>
  </w:style>
  <w:style w:type="paragraph" w:styleId="1202" w:customStyle="1">
    <w:name w:val="xl66"/>
    <w:basedOn w:val="689"/>
    <w:next w:val="1203"/>
    <w:qFormat/>
    <w:pPr>
      <w:ind w:left="0" w:firstLine="3584"/>
      <w:spacing w:before="280" w:after="280" w:line="240" w:lineRule="auto"/>
    </w:pPr>
  </w:style>
  <w:style w:type="paragraph" w:styleId="1203" w:customStyle="1">
    <w:name w:val="表格文字（居中）"/>
    <w:basedOn w:val="689"/>
    <w:next w:val="1105"/>
    <w:qFormat/>
    <w:pPr>
      <w:ind w:left="0" w:firstLine="2560"/>
      <w:jc w:val="center"/>
      <w:spacing w:before="0" w:after="0" w:line="360" w:lineRule="auto"/>
    </w:pPr>
  </w:style>
  <w:style w:type="paragraph" w:styleId="1204" w:customStyle="1">
    <w:name w:val="样式 标题 2 + Times New Roman 四号 非加粗 段前: 5 磅 段后: 0 磅 行距: 固定值 20..."/>
    <w:basedOn w:val="691"/>
    <w:next w:val="1093"/>
    <w:qFormat/>
    <w:pPr>
      <w:ind w:left="0" w:firstLine="24"/>
      <w:spacing w:before="100" w:after="0" w:line="400" w:lineRule="exact"/>
      <w:outlineLvl w:val="1"/>
    </w:pPr>
  </w:style>
  <w:style w:type="paragraph" w:styleId="1205" w:customStyle="1">
    <w:name w:val="标书_正文"/>
    <w:basedOn w:val="689"/>
    <w:next w:val="1204"/>
    <w:qFormat/>
    <w:pPr>
      <w:ind w:left="420" w:firstLine="1188"/>
      <w:spacing w:before="0" w:after="0" w:line="360" w:lineRule="auto"/>
    </w:pPr>
  </w:style>
  <w:style w:type="paragraph" w:styleId="1206" w:customStyle="1">
    <w:name w:val="font5"/>
    <w:basedOn w:val="689"/>
    <w:next w:val="1207"/>
    <w:qFormat/>
    <w:pPr>
      <w:ind w:left="0" w:firstLine="5120"/>
      <w:spacing w:before="280" w:after="280" w:line="240" w:lineRule="auto"/>
    </w:pPr>
  </w:style>
  <w:style w:type="paragraph" w:styleId="1207" w:customStyle="1">
    <w:name w:val="索引标题1"/>
    <w:basedOn w:val="689"/>
    <w:next w:val="1191"/>
    <w:qFormat/>
    <w:pPr>
      <w:ind w:left="0" w:firstLine="4608"/>
      <w:jc w:val="center"/>
      <w:spacing w:before="0" w:after="0" w:line="360" w:lineRule="auto"/>
    </w:pPr>
  </w:style>
  <w:style w:type="paragraph" w:styleId="1208" w:customStyle="1">
    <w:name w:val="插图"/>
    <w:next w:val="688"/>
    <w:qFormat/>
    <w:pPr>
      <w:ind w:firstLine="4608"/>
      <w:jc w:val="center"/>
    </w:pPr>
    <w:rPr>
      <w:rFonts w:ascii="Calibri" w:hAnsi="Calibri"/>
    </w:rPr>
  </w:style>
  <w:style w:type="paragraph" w:styleId="1209" w:customStyle="1">
    <w:name w:val="font8"/>
    <w:basedOn w:val="689"/>
    <w:next w:val="1166"/>
    <w:qFormat/>
    <w:pPr>
      <w:ind w:left="0" w:firstLine="2048"/>
      <w:spacing w:before="280" w:after="280" w:line="240" w:lineRule="auto"/>
    </w:pPr>
  </w:style>
  <w:style w:type="paragraph" w:styleId="1210" w:customStyle="1">
    <w:name w:val="msolistparagraph"/>
    <w:basedOn w:val="689"/>
    <w:next w:val="1063"/>
    <w:pPr>
      <w:ind w:left="420" w:firstLine="3748"/>
      <w:spacing w:before="0" w:after="0" w:line="240" w:lineRule="auto"/>
    </w:pPr>
  </w:style>
  <w:style w:type="paragraph" w:styleId="1211" w:customStyle="1">
    <w:name w:val="CM5"/>
    <w:basedOn w:val="689"/>
    <w:next w:val="688"/>
    <w:qFormat/>
    <w:pPr>
      <w:ind w:left="200" w:firstLine="2760"/>
      <w:spacing w:before="0" w:after="0" w:line="400" w:lineRule="atLeast"/>
    </w:pPr>
  </w:style>
  <w:style w:type="paragraph" w:styleId="1212" w:customStyle="1">
    <w:name w:val="xl73"/>
    <w:basedOn w:val="689"/>
    <w:next w:val="1213"/>
    <w:qFormat/>
    <w:pPr>
      <w:ind w:left="0" w:firstLine="3584"/>
      <w:spacing w:before="280" w:after="280" w:line="240" w:lineRule="auto"/>
    </w:pPr>
  </w:style>
  <w:style w:type="paragraph" w:styleId="1213" w:customStyle="1">
    <w:name w:val="xl80"/>
    <w:basedOn w:val="689"/>
    <w:next w:val="1189"/>
    <w:qFormat/>
    <w:pPr>
      <w:ind w:left="0" w:firstLine="3584"/>
      <w:jc w:val="center"/>
      <w:spacing w:before="280" w:after="280" w:line="240" w:lineRule="auto"/>
    </w:pPr>
  </w:style>
  <w:style w:type="paragraph" w:styleId="1214" w:customStyle="1">
    <w:name w:val="1正文"/>
    <w:basedOn w:val="689"/>
    <w:next w:val="1215"/>
    <w:qFormat/>
    <w:pPr>
      <w:ind w:left="480" w:firstLine="2784"/>
      <w:spacing w:before="0" w:after="0" w:line="300" w:lineRule="auto"/>
    </w:pPr>
  </w:style>
  <w:style w:type="paragraph" w:styleId="1215" w:customStyle="1">
    <w:name w:val="目录2"/>
    <w:basedOn w:val="689"/>
    <w:next w:val="688"/>
    <w:qFormat/>
    <w:pPr>
      <w:ind w:left="209" w:firstLine="5329"/>
      <w:spacing w:before="0" w:after="0" w:line="317" w:lineRule="atLeast"/>
    </w:pPr>
  </w:style>
  <w:style w:type="paragraph" w:styleId="1216" w:customStyle="1">
    <w:name w:val="xl71"/>
    <w:basedOn w:val="689"/>
    <w:next w:val="1085"/>
    <w:qFormat/>
    <w:pPr>
      <w:ind w:left="0" w:firstLine="1536"/>
      <w:spacing w:before="280" w:after="280" w:line="240" w:lineRule="auto"/>
    </w:pPr>
  </w:style>
  <w:style w:type="paragraph" w:styleId="1217" w:customStyle="1">
    <w:name w:val="xl89"/>
    <w:basedOn w:val="689"/>
    <w:next w:val="1218"/>
    <w:qFormat/>
    <w:pPr>
      <w:ind w:left="0" w:firstLine="3584"/>
      <w:spacing w:before="280" w:after="280" w:line="240" w:lineRule="auto"/>
    </w:pPr>
  </w:style>
  <w:style w:type="paragraph" w:styleId="1218" w:customStyle="1">
    <w:name w:val="Char Char Char Char Char Char1 Char Char Char Char Char Char1 Char Char Char Char Char Char Char Char Char"/>
    <w:basedOn w:val="689"/>
    <w:next w:val="1219"/>
    <w:qFormat/>
    <w:pPr>
      <w:ind w:left="0" w:firstLine="2560"/>
      <w:spacing w:before="0" w:after="0" w:line="240" w:lineRule="auto"/>
    </w:pPr>
  </w:style>
  <w:style w:type="paragraph" w:styleId="1219" w:customStyle="1">
    <w:name w:val="文章附标题"/>
    <w:basedOn w:val="689"/>
    <w:next w:val="689"/>
    <w:qFormat/>
    <w:pPr>
      <w:ind w:left="0" w:firstLine="5120"/>
      <w:jc w:val="center"/>
      <w:spacing w:before="187" w:after="175" w:line="374" w:lineRule="atLeast"/>
    </w:pPr>
  </w:style>
  <w:style w:type="paragraph" w:styleId="1220" w:customStyle="1">
    <w:name w:val="索引 81"/>
    <w:basedOn w:val="689"/>
    <w:next w:val="688"/>
    <w:qFormat/>
    <w:pPr>
      <w:ind w:left="1400" w:firstLine="2560"/>
      <w:jc w:val="center"/>
      <w:spacing w:before="0" w:after="0" w:line="360" w:lineRule="auto"/>
    </w:pPr>
  </w:style>
  <w:style w:type="paragraph" w:styleId="1221" w:customStyle="1">
    <w:name w:val="样式"/>
    <w:next w:val="688"/>
    <w:qFormat/>
    <w:pPr>
      <w:ind w:firstLine="3584"/>
      <w:widowControl w:val="off"/>
    </w:pPr>
    <w:rPr>
      <w:rFonts w:ascii="Calibri" w:hAnsi="Calibri"/>
    </w:rPr>
  </w:style>
  <w:style w:type="paragraph" w:styleId="1222" w:customStyle="1">
    <w:name w:val="表内文字"/>
    <w:basedOn w:val="689"/>
    <w:next w:val="913"/>
    <w:qFormat/>
    <w:pPr>
      <w:ind w:left="0" w:firstLine="7680"/>
      <w:jc w:val="center"/>
      <w:spacing w:before="50" w:after="50" w:line="240" w:lineRule="auto"/>
    </w:pPr>
  </w:style>
  <w:style w:type="paragraph" w:styleId="1223" w:customStyle="1">
    <w:name w:val="自定义二"/>
    <w:basedOn w:val="689"/>
    <w:next w:val="688"/>
    <w:qFormat/>
    <w:pPr>
      <w:ind w:left="0" w:firstLine="14"/>
      <w:spacing w:before="0" w:after="0" w:line="360" w:lineRule="auto"/>
      <w:outlineLvl w:val="1"/>
    </w:pPr>
  </w:style>
  <w:style w:type="paragraph" w:styleId="1224" w:customStyle="1">
    <w:name w:val="Pa0"/>
    <w:basedOn w:val="689"/>
    <w:next w:val="688"/>
    <w:qFormat/>
    <w:pPr>
      <w:ind w:left="0" w:firstLine="4608"/>
      <w:spacing w:before="0" w:after="0" w:line="241" w:lineRule="atLeast"/>
    </w:pPr>
  </w:style>
  <w:style w:type="paragraph" w:styleId="1225" w:customStyle="1">
    <w:name w:val="xl63"/>
    <w:basedOn w:val="689"/>
    <w:next w:val="1177"/>
    <w:qFormat/>
    <w:pPr>
      <w:ind w:left="0" w:firstLine="5120"/>
      <w:spacing w:before="280" w:after="280" w:line="240" w:lineRule="auto"/>
    </w:pPr>
  </w:style>
  <w:style w:type="paragraph" w:styleId="1226" w:customStyle="1">
    <w:name w:val="1ji"/>
    <w:basedOn w:val="690"/>
    <w:next w:val="1110"/>
    <w:qFormat/>
    <w:pPr>
      <w:ind w:left="0" w:firstLine="18"/>
      <w:jc w:val="center"/>
      <w:spacing w:before="0" w:after="0" w:line="240" w:lineRule="auto"/>
      <w:outlineLvl w:val="0"/>
    </w:pPr>
  </w:style>
  <w:style w:type="paragraph" w:styleId="1227" w:customStyle="1">
    <w:name w:val="样式 加粗 居中2"/>
    <w:basedOn w:val="689"/>
    <w:next w:val="1099"/>
    <w:pPr>
      <w:ind w:left="0" w:firstLine="2560"/>
      <w:jc w:val="center"/>
      <w:spacing w:before="0" w:after="0" w:line="360" w:lineRule="auto"/>
    </w:pPr>
  </w:style>
  <w:style w:type="paragraph" w:styleId="1228" w:customStyle="1">
    <w:name w:val="reader-word-layer"/>
    <w:basedOn w:val="689"/>
    <w:next w:val="1150"/>
    <w:qFormat/>
    <w:pPr>
      <w:ind w:left="0" w:firstLine="1024"/>
      <w:spacing w:before="280" w:after="280" w:line="240" w:lineRule="auto"/>
    </w:pPr>
  </w:style>
  <w:style w:type="paragraph" w:styleId="1229" w:customStyle="1">
    <w:name w:val="WPSOffice手动目录 1"/>
  </w:style>
  <w:style w:type="paragraph" w:styleId="1230" w:customStyle="1">
    <w:name w:val="正文段"/>
    <w:basedOn w:val="689"/>
    <w:next w:val="1231"/>
    <w:pPr>
      <w:ind w:left="454" w:firstLine="1222"/>
      <w:spacing w:before="0" w:after="240" w:line="240" w:lineRule="atLeast"/>
    </w:pPr>
  </w:style>
  <w:style w:type="paragraph" w:styleId="1231" w:customStyle="1">
    <w:name w:val="批注主题1"/>
    <w:next w:val="688"/>
    <w:qFormat/>
    <w:pPr>
      <w:ind w:left="200" w:firstLine="4808"/>
      <w:spacing w:line="360" w:lineRule="auto"/>
    </w:pPr>
    <w:rPr>
      <w:rFonts w:ascii="Calibri" w:hAnsi="Calibri"/>
    </w:rPr>
  </w:style>
  <w:style w:type="paragraph" w:styleId="1232" w:customStyle="1">
    <w:name w:val="列出段落3"/>
    <w:basedOn w:val="689"/>
    <w:next w:val="1113"/>
    <w:qFormat/>
    <w:pPr>
      <w:ind w:left="420" w:firstLine="3748"/>
      <w:spacing w:before="0" w:after="0" w:line="240" w:lineRule="auto"/>
    </w:pPr>
  </w:style>
  <w:style w:type="paragraph" w:styleId="1233" w:customStyle="1">
    <w:name w:val="默认段落字体 Para Char Char Char Char Char Char Char Char Char1 Char Char Char Char"/>
    <w:basedOn w:val="689"/>
    <w:next w:val="1209"/>
    <w:qFormat/>
    <w:pPr>
      <w:ind w:left="0" w:firstLine="2560"/>
      <w:spacing w:before="0" w:after="0" w:line="240" w:lineRule="auto"/>
    </w:pPr>
  </w:style>
  <w:style w:type="paragraph" w:styleId="1234" w:customStyle="1">
    <w:name w:val="xl23"/>
    <w:basedOn w:val="689"/>
    <w:next w:val="866"/>
    <w:qFormat/>
    <w:pPr>
      <w:ind w:left="0" w:firstLine="20"/>
      <w:spacing w:before="280" w:after="280" w:line="240" w:lineRule="auto"/>
      <w:shd w:val="clear" w:color="000000" w:fill="ffffff"/>
    </w:pPr>
  </w:style>
  <w:style w:type="paragraph" w:styleId="1235" w:customStyle="1">
    <w:name w:val="Char Char Char Char Char Char Char Char Char Char Char Char Char Char Char Char"/>
    <w:basedOn w:val="689"/>
    <w:next w:val="1236"/>
    <w:qFormat/>
    <w:pPr>
      <w:ind w:left="682" w:firstLine="1224"/>
      <w:spacing w:before="0" w:after="0" w:line="360" w:lineRule="auto"/>
    </w:pPr>
  </w:style>
  <w:style w:type="paragraph" w:styleId="1236" w:customStyle="1">
    <w:name w:val="列表编号 51"/>
    <w:basedOn w:val="689"/>
    <w:next w:val="1041"/>
    <w:pPr>
      <w:ind w:left="900" w:firstLine="2652"/>
      <w:spacing w:before="0" w:after="0" w:line="360" w:lineRule="auto"/>
    </w:pPr>
  </w:style>
  <w:style w:type="paragraph" w:styleId="1237" w:customStyle="1">
    <w:name w:val="文档结构图1"/>
    <w:basedOn w:val="689"/>
    <w:next w:val="1158"/>
    <w:pPr>
      <w:ind w:left="200" w:firstLine="2248"/>
      <w:spacing w:before="0" w:after="0" w:line="360" w:lineRule="auto"/>
    </w:pPr>
  </w:style>
  <w:style w:type="paragraph" w:styleId="1238" w:customStyle="1">
    <w:name w:val="_Style 169"/>
    <w:next w:val="688"/>
    <w:pPr>
      <w:ind w:left="2560"/>
    </w:pPr>
    <w:rPr>
      <w:rFonts w:ascii="Calibri" w:hAnsi="Calibri"/>
    </w:rPr>
  </w:style>
  <w:style w:type="paragraph" w:styleId="1239" w:customStyle="1">
    <w:name w:val="Text Body"/>
    <w:basedOn w:val="689"/>
    <w:next w:val="1104"/>
    <w:qFormat/>
    <w:pPr>
      <w:ind w:left="0" w:firstLine="4096"/>
      <w:spacing w:before="0" w:after="120" w:line="240" w:lineRule="auto"/>
    </w:pPr>
  </w:style>
  <w:style w:type="paragraph" w:styleId="1240" w:customStyle="1">
    <w:name w:val="样式 加粗 居中11"/>
    <w:basedOn w:val="689"/>
    <w:next w:val="1217"/>
    <w:qFormat/>
    <w:pPr>
      <w:ind w:left="0" w:firstLine="2560"/>
      <w:jc w:val="center"/>
      <w:spacing w:before="0" w:after="0" w:line="360" w:lineRule="auto"/>
    </w:pPr>
  </w:style>
  <w:style w:type="paragraph" w:styleId="1241" w:customStyle="1">
    <w:name w:val="表格文字"/>
    <w:next w:val="1242"/>
    <w:qFormat/>
    <w:pPr>
      <w:ind w:firstLine="3584"/>
    </w:pPr>
    <w:rPr>
      <w:rFonts w:ascii="Calibri" w:hAnsi="Calibri"/>
    </w:rPr>
  </w:style>
  <w:style w:type="paragraph" w:styleId="1242" w:customStyle="1">
    <w:name w:val="Char Char Char Char Char Char1 Char Char Char1 Char Char Char Char Char Char Char Char Char Char Char Char Char Char Char Char"/>
    <w:basedOn w:val="689"/>
    <w:next w:val="1214"/>
    <w:qFormat/>
    <w:pPr>
      <w:ind w:left="0" w:firstLine="2560"/>
      <w:spacing w:before="0" w:after="0" w:line="240" w:lineRule="auto"/>
    </w:pPr>
  </w:style>
  <w:style w:type="paragraph" w:styleId="1243" w:customStyle="1">
    <w:name w:val="列出段落2"/>
    <w:basedOn w:val="689"/>
    <w:next w:val="1160"/>
    <w:qFormat/>
    <w:pPr>
      <w:ind w:left="420" w:firstLine="3748"/>
      <w:spacing w:before="0" w:after="0" w:line="240" w:lineRule="auto"/>
    </w:pPr>
  </w:style>
  <w:style w:type="paragraph" w:styleId="1244" w:customStyle="1">
    <w:name w:val="WPSOffice手动目录 2"/>
    <w:pPr>
      <w:ind w:left="200"/>
    </w:pPr>
  </w:style>
  <w:style w:type="paragraph" w:styleId="1245" w:customStyle="1">
    <w:name w:val="Char Char"/>
    <w:next w:val="1246"/>
    <w:qFormat/>
    <w:pPr>
      <w:ind w:firstLine="14"/>
      <w:spacing w:line="360" w:lineRule="auto"/>
      <w:shd w:val="clear" w:color="000000" w:fill="000080"/>
    </w:pPr>
    <w:rPr>
      <w:rFonts w:ascii="Calibri" w:hAnsi="Calibri"/>
    </w:rPr>
  </w:style>
  <w:style w:type="paragraph" w:styleId="1246" w:customStyle="1">
    <w:name w:val="图表"/>
    <w:basedOn w:val="689"/>
    <w:next w:val="1228"/>
    <w:pPr>
      <w:ind w:left="0" w:firstLine="2048"/>
      <w:jc w:val="center"/>
      <w:spacing w:before="0" w:after="0" w:line="240" w:lineRule="auto"/>
    </w:pPr>
  </w:style>
  <w:style w:type="paragraph" w:styleId="1247" w:customStyle="1">
    <w:name w:val="xl91"/>
    <w:basedOn w:val="689"/>
    <w:next w:val="1248"/>
    <w:qFormat/>
    <w:pPr>
      <w:ind w:left="0" w:firstLine="3584"/>
      <w:spacing w:before="280" w:after="280" w:line="240" w:lineRule="auto"/>
    </w:pPr>
  </w:style>
  <w:style w:type="paragraph" w:styleId="1248" w:customStyle="1">
    <w:name w:val="xl76"/>
    <w:basedOn w:val="689"/>
    <w:next w:val="922"/>
    <w:qFormat/>
    <w:pPr>
      <w:ind w:left="0" w:firstLine="3584"/>
      <w:jc w:val="center"/>
      <w:spacing w:before="280" w:after="280" w:line="240" w:lineRule="auto"/>
    </w:pPr>
  </w:style>
  <w:style w:type="paragraph" w:styleId="1249" w:customStyle="1">
    <w:name w:val="图1"/>
    <w:basedOn w:val="689"/>
    <w:next w:val="688"/>
    <w:pPr>
      <w:ind w:left="1105" w:firstLine="2580"/>
      <w:jc w:val="center"/>
      <w:spacing w:before="0" w:after="0" w:line="360" w:lineRule="auto"/>
    </w:pPr>
  </w:style>
  <w:style w:type="paragraph" w:styleId="1250" w:customStyle="1">
    <w:name w:val="0"/>
    <w:basedOn w:val="689"/>
    <w:next w:val="1123"/>
    <w:pPr>
      <w:ind w:left="0" w:firstLine="2815"/>
      <w:spacing w:before="0" w:after="0" w:line="360" w:lineRule="auto"/>
    </w:pPr>
  </w:style>
  <w:style w:type="paragraph" w:styleId="1251" w:customStyle="1">
    <w:name w:val="xl72"/>
    <w:basedOn w:val="689"/>
    <w:next w:val="1224"/>
    <w:qFormat/>
    <w:pPr>
      <w:ind w:left="0" w:firstLine="3584"/>
      <w:spacing w:before="280" w:after="280" w:line="240" w:lineRule="auto"/>
    </w:pPr>
  </w:style>
  <w:style w:type="paragraph" w:styleId="1252" w:customStyle="1">
    <w:name w:val="Default Paragraph Font Para Char Char Char Char Char Char"/>
    <w:basedOn w:val="689"/>
    <w:next w:val="1234"/>
    <w:pPr>
      <w:ind w:left="0" w:firstLine="3584"/>
      <w:spacing w:before="0" w:after="160" w:line="240" w:lineRule="exact"/>
    </w:pPr>
  </w:style>
  <w:style w:type="paragraph" w:styleId="1253" w:customStyle="1">
    <w:name w:val="纯文本1"/>
    <w:basedOn w:val="689"/>
    <w:next w:val="720"/>
    <w:qFormat/>
    <w:pPr>
      <w:ind w:left="0" w:firstLine="3584"/>
      <w:spacing w:before="0" w:after="0" w:line="240" w:lineRule="auto"/>
    </w:pPr>
  </w:style>
  <w:style w:type="paragraph" w:styleId="1254" w:customStyle="1">
    <w:name w:val="标准文本"/>
    <w:basedOn w:val="689"/>
    <w:next w:val="1253"/>
    <w:pPr>
      <w:ind w:left="480" w:firstLine="2784"/>
      <w:spacing w:before="0" w:after="0" w:line="360" w:lineRule="auto"/>
    </w:pPr>
  </w:style>
  <w:style w:type="paragraph" w:styleId="1255" w:customStyle="1">
    <w:name w:val="修订1"/>
    <w:uiPriority w:val="99"/>
    <w:unhideWhenUsed/>
    <w:qFormat/>
    <w:rPr>
      <w:rFonts w:ascii="Calibri" w:hAnsi="Calibri"/>
    </w:rPr>
  </w:style>
  <w:style w:type="paragraph" w:styleId="1256" w:customStyle="1">
    <w:name w:val="正文_0_0"/>
    <w:next w:val="1174"/>
    <w:qFormat/>
    <w:pPr>
      <w:ind w:firstLine="3584"/>
      <w:jc w:val="both"/>
      <w:widowControl w:val="off"/>
    </w:pPr>
    <w:rPr>
      <w:rFonts w:ascii="Calibri" w:hAnsi="Calibri"/>
    </w:rPr>
  </w:style>
  <w:style w:type="paragraph" w:styleId="1257" w:customStyle="1">
    <w:name w:val="Char Char Char Char Char Char1"/>
    <w:basedOn w:val="689"/>
    <w:next w:val="1258"/>
    <w:qFormat/>
    <w:pPr>
      <w:ind w:left="0" w:firstLine="2560"/>
      <w:spacing w:before="0" w:after="0" w:line="240" w:lineRule="auto"/>
    </w:pPr>
  </w:style>
  <w:style w:type="paragraph" w:styleId="1258" w:customStyle="1">
    <w:name w:val="正文缩进2"/>
    <w:basedOn w:val="689"/>
    <w:next w:val="1243"/>
    <w:qFormat/>
    <w:pPr>
      <w:ind w:left="420" w:firstLine="1188"/>
      <w:spacing w:before="0" w:after="0" w:line="240" w:lineRule="auto"/>
    </w:pPr>
  </w:style>
  <w:style w:type="paragraph" w:styleId="1259" w:customStyle="1">
    <w:name w:val="列出段落11"/>
    <w:basedOn w:val="689"/>
    <w:next w:val="1143"/>
    <w:pPr>
      <w:ind w:left="420" w:firstLine="3748"/>
      <w:spacing w:before="0" w:after="0" w:line="240" w:lineRule="auto"/>
    </w:pPr>
  </w:style>
  <w:style w:type="paragraph" w:styleId="1260" w:customStyle="1">
    <w:name w:val="1"/>
    <w:basedOn w:val="689"/>
    <w:next w:val="859"/>
    <w:pPr>
      <w:ind w:left="0" w:firstLine="2048"/>
      <w:spacing w:before="0" w:after="0" w:line="240" w:lineRule="auto"/>
    </w:pPr>
  </w:style>
  <w:style w:type="paragraph" w:styleId="1261" w:customStyle="1">
    <w:name w:val="列表段落"/>
    <w:basedOn w:val="689"/>
    <w:next w:val="1247"/>
    <w:link w:val="1262"/>
    <w:uiPriority w:val="34"/>
    <w:qFormat/>
    <w:pPr>
      <w:ind w:left="420" w:firstLine="3748"/>
      <w:spacing w:before="0" w:after="0" w:line="240" w:lineRule="auto"/>
    </w:pPr>
  </w:style>
  <w:style w:type="character" w:styleId="1262" w:customStyle="1">
    <w:name w:val="列表段落 字符"/>
    <w:link w:val="1261"/>
    <w:uiPriority w:val="34"/>
    <w:rPr>
      <w:rFonts w:ascii="Calibri" w:hAnsi="Calibri"/>
    </w:rPr>
  </w:style>
  <w:style w:type="paragraph" w:styleId="1263" w:customStyle="1">
    <w:name w:val="索引 11"/>
    <w:basedOn w:val="689"/>
    <w:next w:val="688"/>
    <w:qFormat/>
    <w:pPr>
      <w:ind w:left="0" w:firstLine="3584"/>
      <w:spacing w:before="0" w:after="0" w:line="240" w:lineRule="auto"/>
    </w:pPr>
  </w:style>
  <w:style w:type="paragraph" w:styleId="1264" w:customStyle="1">
    <w:name w:val="H 3"/>
    <w:basedOn w:val="692"/>
    <w:next w:val="1175"/>
    <w:qFormat/>
    <w:pPr>
      <w:ind w:left="1429" w:firstLine="18"/>
      <w:spacing w:before="0" w:after="0" w:line="360" w:lineRule="auto"/>
      <w:outlineLvl w:val="2"/>
    </w:pPr>
  </w:style>
  <w:style w:type="paragraph" w:styleId="1265" w:customStyle="1">
    <w:name w:val="修订2"/>
    <w:uiPriority w:val="99"/>
    <w:semiHidden/>
    <w:qFormat/>
    <w:rPr>
      <w:rFonts w:ascii="Calibri" w:hAnsi="Calibri"/>
    </w:rPr>
  </w:style>
  <w:style w:type="paragraph" w:styleId="1266" w:customStyle="1">
    <w:name w:val="Char Char Char Char Char Char1 Char Char Char1 Char Char Char Char Char Char Char Char Char Char Char Char Char Char Char Char Char Char"/>
    <w:basedOn w:val="689"/>
    <w:next w:val="1240"/>
    <w:qFormat/>
    <w:pPr>
      <w:ind w:left="0" w:firstLine="2560"/>
      <w:spacing w:before="0" w:after="0" w:line="240" w:lineRule="auto"/>
    </w:pPr>
  </w:style>
  <w:style w:type="paragraph" w:styleId="1267" w:customStyle="1">
    <w:name w:val="a2"/>
    <w:basedOn w:val="689"/>
    <w:next w:val="856"/>
    <w:qFormat/>
    <w:pPr>
      <w:ind w:left="0" w:firstLine="1024"/>
      <w:spacing w:before="280" w:after="280" w:line="240" w:lineRule="auto"/>
    </w:pPr>
  </w:style>
  <w:style w:type="table" w:styleId="1268" w:customStyle="1">
    <w:name w:val="方欣网格型1"/>
    <w:basedOn w:val="699"/>
    <w:uiPriority w:val="39"/>
    <w:unhideWhenUsed/>
    <w:qFormat/>
    <w:pPr>
      <w:jc w:val="both"/>
      <w:widowControl w:val="off"/>
    </w:pPr>
    <w:tblPr>
      <w:tblInd w:w="0" w:type="dxa"/>
      <w:tblCellMar>
        <w:left w:w="108" w:type="dxa"/>
        <w:top w:w="0" w:type="dxa"/>
        <w:right w:w="108" w:type="dxa"/>
        <w:bottom w:w="0" w:type="dxa"/>
      </w:tblCellMar>
    </w:tblPr>
  </w:style>
  <w:style w:type="paragraph" w:styleId="1269" w:customStyle="1">
    <w:name w:val="Char Char Char Char Char Char"/>
    <w:basedOn w:val="889"/>
    <w:pPr>
      <w:ind w:firstLine="0"/>
      <w:shd w:val="clear" w:color="auto" w:fill="000080"/>
      <w:widowControl w:val="off"/>
      <w:outlineLvl w:val="9"/>
    </w:pPr>
    <w:rPr>
      <w:rFonts w:ascii="Tahoma" w:hAnsi="Tahoma"/>
      <w:sz w:val="28"/>
      <w:szCs w:val="24"/>
    </w:rPr>
  </w:style>
  <w:style w:type="paragraph" w:styleId="1270" w:customStyle="1">
    <w:name w:val="正文2"/>
    <w:basedOn w:val="688"/>
    <w:link w:val="1271"/>
    <w:qFormat/>
    <w:pPr>
      <w:ind w:left="0" w:firstLine="420"/>
      <w:spacing w:line="360" w:lineRule="auto"/>
      <w:widowControl w:val="off"/>
    </w:pPr>
    <w:rPr>
      <w:rFonts w:ascii="Times New Roman" w:hAnsi="Times New Roman"/>
      <w:sz w:val="21"/>
      <w:szCs w:val="24"/>
    </w:rPr>
  </w:style>
  <w:style w:type="character" w:styleId="1271" w:customStyle="1">
    <w:name w:val="正文2 字符"/>
    <w:link w:val="1270"/>
    <w:rPr>
      <w:sz w:val="21"/>
      <w:szCs w:val="24"/>
    </w:rPr>
  </w:style>
  <w:style w:type="character" w:styleId="1272" w:customStyle="1">
    <w:name w:val="标题 字符1"/>
    <w:rPr>
      <w:rFonts w:ascii="等线 Light" w:hAnsi="等线 Light" w:cs="Times New Roman"/>
      <w:b/>
      <w:bCs/>
      <w:sz w:val="32"/>
      <w:szCs w:val="32"/>
    </w:rPr>
  </w:style>
  <w:style w:type="character" w:styleId="1273" w:customStyle="1">
    <w:name w:val="标题 Char1"/>
    <w:uiPriority w:val="10"/>
    <w:rPr>
      <w:rFonts w:ascii="Cambria" w:hAnsi="Cambria" w:eastAsia="宋体" w:cs="Times New Roman"/>
      <w:b/>
      <w:bCs/>
      <w:spacing w:val="-4"/>
      <w:sz w:val="32"/>
      <w:szCs w:val="32"/>
    </w:rPr>
  </w:style>
  <w:style w:type="character" w:styleId="1274" w:customStyle="1">
    <w:name w:val="样式 样式 首行缩进:  2 字符 + 小四 Char"/>
    <w:rPr>
      <w:rFonts w:eastAsia="宋体" w:cs="宋体"/>
      <w:sz w:val="24"/>
      <w:lang w:val="en-US" w:eastAsia="zh-CN" w:bidi="ar-SA"/>
    </w:rPr>
  </w:style>
  <w:style w:type="character" w:styleId="1275" w:customStyle="1">
    <w:name w:val="ss16"/>
    <w:rPr>
      <w:rFonts w:hint="eastAsia" w:ascii="宋体" w:hAnsi="宋体" w:eastAsia="宋体"/>
      <w:color w:val="000000"/>
      <w:sz w:val="18"/>
      <w:szCs w:val="18"/>
    </w:rPr>
  </w:style>
  <w:style w:type="character" w:styleId="1276" w:customStyle="1">
    <w:name w:val="t1"/>
    <w:rPr>
      <w:color w:val="990000"/>
    </w:rPr>
  </w:style>
  <w:style w:type="character" w:styleId="1277" w:customStyle="1">
    <w:name w:val="14p1"/>
    <w:rPr>
      <w:sz w:val="21"/>
      <w:szCs w:val="21"/>
    </w:rPr>
  </w:style>
  <w:style w:type="character" w:styleId="1278" w:customStyle="1">
    <w:name w:val="m1"/>
    <w:rPr>
      <w:color w:val="0000ff"/>
    </w:rPr>
  </w:style>
  <w:style w:type="character" w:styleId="1279" w:customStyle="1">
    <w:name w:val="操作手册正文 Char"/>
    <w:link w:val="1280"/>
    <w:rPr>
      <w:rFonts w:ascii="Arial" w:hAnsi="Arial" w:cs="Arial"/>
      <w:sz w:val="24"/>
      <w:szCs w:val="16"/>
      <w:lang w:eastAsia="en-US"/>
    </w:rPr>
  </w:style>
  <w:style w:type="paragraph" w:styleId="1280" w:customStyle="1">
    <w:name w:val="操作手册正文"/>
    <w:basedOn w:val="688"/>
    <w:link w:val="1279"/>
    <w:qFormat/>
    <w:pPr>
      <w:ind w:left="771" w:right="46" w:firstLine="200"/>
      <w:spacing w:after="120" w:line="400" w:lineRule="exact"/>
      <w:tabs>
        <w:tab w:val="left" w:pos="9540" w:leader="none"/>
      </w:tabs>
    </w:pPr>
    <w:rPr>
      <w:rFonts w:ascii="Arial" w:hAnsi="Arial" w:cs="Arial"/>
      <w:sz w:val="24"/>
      <w:szCs w:val="16"/>
      <w:lang w:eastAsia="en-US"/>
    </w:rPr>
  </w:style>
  <w:style w:type="paragraph" w:styleId="1281" w:customStyle="1">
    <w:name w:val="附件"/>
    <w:basedOn w:val="896"/>
    <w:pPr>
      <w:ind w:left="425" w:hanging="425"/>
      <w:jc w:val="left"/>
      <w:spacing w:after="240"/>
      <w:tabs>
        <w:tab w:val="left" w:pos="420" w:leader="none"/>
      </w:tabs>
    </w:pPr>
    <w:rPr>
      <w:rFonts w:ascii="Times New Roman" w:hAnsi="Times New Roman"/>
      <w:b w:val="0"/>
      <w:sz w:val="44"/>
      <w:szCs w:val="12"/>
    </w:rPr>
  </w:style>
  <w:style w:type="paragraph" w:styleId="1282" w:customStyle="1">
    <w:name w:val="样式 首行缩进:  2 字符1"/>
    <w:basedOn w:val="688"/>
    <w:pPr>
      <w:ind w:left="0" w:firstLine="420"/>
      <w:jc w:val="left"/>
      <w:spacing w:after="240"/>
      <w:widowControl w:val="off"/>
    </w:pPr>
    <w:rPr>
      <w:rFonts w:ascii="宋体" w:hAnsi="Arial" w:cs="宋体"/>
      <w:sz w:val="28"/>
      <w:lang w:val="zh-CN"/>
    </w:rPr>
  </w:style>
  <w:style w:type="paragraph" w:styleId="1283" w:customStyle="1">
    <w:name w:val="加粗"/>
    <w:basedOn w:val="1284"/>
    <w:pPr>
      <w:ind w:left="420" w:hanging="420"/>
      <w:tabs>
        <w:tab w:val="left" w:pos="420" w:leader="none"/>
        <w:tab w:val="left" w:pos="840" w:leader="none"/>
      </w:tabs>
    </w:pPr>
    <w:rPr>
      <w:b/>
      <w:color w:val="ff6600"/>
    </w:rPr>
  </w:style>
  <w:style w:type="paragraph" w:styleId="1284" w:customStyle="1">
    <w:name w:val="正文悬挂缩进"/>
    <w:basedOn w:val="688"/>
    <w:pPr>
      <w:ind w:left="0"/>
      <w:widowControl w:val="off"/>
      <w:tabs>
        <w:tab w:val="left" w:pos="456" w:leader="none"/>
        <w:tab w:val="right" w:pos="9174" w:leader="dot"/>
      </w:tabs>
    </w:pPr>
    <w:rPr>
      <w:rFonts w:ascii="Times New Roman" w:hAnsi="Times New Roman"/>
      <w:sz w:val="24"/>
      <w:szCs w:val="22"/>
    </w:rPr>
  </w:style>
  <w:style w:type="paragraph" w:styleId="1285" w:customStyle="1">
    <w:name w:val="名词解释"/>
    <w:basedOn w:val="885"/>
    <w:pPr>
      <w:spacing w:after="240"/>
      <w:widowControl w:val="off"/>
    </w:pPr>
    <w:rPr>
      <w:rFonts w:ascii="幼圆" w:eastAsia="幼圆"/>
      <w:color w:val="ff0000"/>
      <w:sz w:val="24"/>
      <w:szCs w:val="21"/>
    </w:rPr>
  </w:style>
  <w:style w:type="paragraph" w:styleId="1286" w:customStyle="1">
    <w:name w:val="样式 标题 4H44th levelh444headingPIM 4Fab-4T5H41H42H43H4...1"/>
    <w:basedOn w:val="692"/>
    <w:pPr>
      <w:ind w:left="2436" w:right="240" w:hanging="862"/>
      <w:spacing w:before="60" w:after="60" w:line="240" w:lineRule="atLeast"/>
      <w:widowControl w:val="off"/>
      <w:tabs>
        <w:tab w:val="left" w:pos="1701" w:leader="none"/>
      </w:tabs>
    </w:pPr>
    <w:rPr>
      <w:rFonts w:ascii="Cambria" w:hAnsi="Cambria" w:eastAsia="黑体" w:cs="宋体"/>
      <w:b/>
      <w:bCs/>
      <w:color w:val="000000"/>
      <w:sz w:val="28"/>
    </w:rPr>
  </w:style>
  <w:style w:type="paragraph" w:styleId="1287" w:customStyle="1">
    <w:name w:val="样式 宋体小四，1.5 倍行距"/>
    <w:basedOn w:val="688"/>
    <w:pPr>
      <w:ind w:left="0"/>
      <w:spacing w:after="240"/>
      <w:widowControl w:val="off"/>
    </w:pPr>
    <w:rPr>
      <w:rFonts w:ascii="Times New Roman" w:hAnsi="Times New Roman" w:cs="宋体"/>
      <w:sz w:val="24"/>
    </w:rPr>
  </w:style>
  <w:style w:type="paragraph" w:styleId="1288" w:customStyle="1">
    <w:name w:val="Figure text-L"/>
    <w:basedOn w:val="688"/>
    <w:pPr>
      <w:ind w:left="0"/>
      <w:spacing w:before="60" w:after="60" w:line="360" w:lineRule="atLeast"/>
      <w:widowControl w:val="off"/>
    </w:pPr>
    <w:rPr>
      <w:rFonts w:ascii="Times New Roman" w:hAnsi="Times New Roman" w:eastAsia="Times New Roman"/>
      <w:bCs/>
      <w:sz w:val="22"/>
      <w:szCs w:val="22"/>
      <w:lang w:eastAsia="en-US"/>
    </w:rPr>
  </w:style>
  <w:style w:type="paragraph" w:styleId="1289" w:customStyle="1">
    <w:name w:val="样式 标题 5h5Block LabelH5PIM 5dashdsdd1.1.1标题 5 Char Char ..."/>
    <w:basedOn w:val="693"/>
    <w:pPr>
      <w:ind w:left="425" w:right="238" w:hanging="425"/>
      <w:spacing w:line="377" w:lineRule="auto"/>
      <w:widowControl w:val="off"/>
      <w:tabs>
        <w:tab w:val="left" w:pos="1247" w:leader="none"/>
      </w:tabs>
    </w:pPr>
    <w:rPr>
      <w:rFonts w:ascii="Times New Roman" w:hAnsi="Times New Roman" w:cs="宋体"/>
      <w:b/>
      <w:bCs/>
      <w:sz w:val="28"/>
    </w:rPr>
  </w:style>
  <w:style w:type="paragraph" w:styleId="1290" w:customStyle="1">
    <w:name w:val="样式 标题 4H44th levelh444headingPIM 4Fab-4T5H41H42H43H4...3"/>
    <w:basedOn w:val="692"/>
    <w:pPr>
      <w:ind w:left="2916" w:right="100" w:hanging="864"/>
      <w:spacing w:line="377" w:lineRule="auto"/>
      <w:widowControl w:val="off"/>
      <w:tabs>
        <w:tab w:val="left" w:pos="1701" w:leader="none"/>
      </w:tabs>
    </w:pPr>
    <w:rPr>
      <w:rFonts w:ascii="Cambria" w:hAnsi="Cambria" w:eastAsia="黑体" w:cs="宋体"/>
      <w:b/>
      <w:bCs/>
      <w:sz w:val="28"/>
    </w:rPr>
  </w:style>
  <w:style w:type="paragraph" w:styleId="1291" w:customStyle="1">
    <w:name w:val="样式 标题 3H3标题 3 Char Charh3Level 3 Topic HeadingHeading 3 - o..."/>
    <w:basedOn w:val="691"/>
    <w:pPr>
      <w:ind w:left="1680" w:hanging="420"/>
      <w:spacing w:line="360" w:lineRule="auto"/>
      <w:widowControl w:val="off"/>
      <w:tabs>
        <w:tab w:val="left" w:pos="1134" w:leader="none"/>
        <w:tab w:val="left" w:pos="1680" w:leader="none"/>
      </w:tabs>
    </w:pPr>
    <w:rPr>
      <w:rFonts w:ascii="Times New Roman" w:hAnsi="Times New Roman" w:cs="宋体"/>
      <w:b/>
      <w:i/>
      <w:iCs/>
      <w:sz w:val="30"/>
      <w:szCs w:val="32"/>
    </w:rPr>
  </w:style>
  <w:style w:type="paragraph" w:styleId="1292" w:customStyle="1">
    <w:name w:val="level 3 text"/>
    <w:basedOn w:val="688"/>
    <w:pPr>
      <w:ind w:left="635"/>
      <w:jc w:val="left"/>
      <w:spacing w:after="240"/>
    </w:pPr>
    <w:rPr>
      <w:rFonts w:ascii="Arial" w:hAnsi="Arial"/>
      <w:iCs/>
      <w:sz w:val="24"/>
    </w:rPr>
  </w:style>
  <w:style w:type="paragraph" w:styleId="1293" w:customStyle="1">
    <w:name w:val="默认段落字体 Char"/>
    <w:basedOn w:val="688"/>
    <w:pPr>
      <w:ind w:left="0"/>
      <w:spacing w:after="240"/>
      <w:widowControl w:val="off"/>
    </w:pPr>
    <w:rPr>
      <w:rFonts w:ascii="Tahoma" w:hAnsi="Tahoma"/>
      <w:sz w:val="24"/>
    </w:rPr>
  </w:style>
  <w:style w:type="paragraph" w:styleId="1294" w:customStyle="1">
    <w:name w:val="TOCEntry"/>
    <w:basedOn w:val="688"/>
    <w:pPr>
      <w:ind w:left="0"/>
      <w:jc w:val="left"/>
      <w:keepLines/>
      <w:keepNext/>
      <w:spacing w:before="120" w:after="240" w:line="240" w:lineRule="atLeast"/>
    </w:pPr>
    <w:rPr>
      <w:rFonts w:ascii="Times" w:hAnsi="Times"/>
      <w:b/>
      <w:sz w:val="36"/>
    </w:rPr>
  </w:style>
  <w:style w:type="paragraph" w:styleId="1295" w:customStyle="1">
    <w:name w:val="infoblue"/>
    <w:basedOn w:val="688"/>
    <w:pPr>
      <w:ind w:left="0"/>
      <w:jc w:val="left"/>
      <w:spacing w:before="100" w:after="100"/>
    </w:pPr>
    <w:rPr>
      <w:rFonts w:ascii="宋体" w:hAnsi="Times New Roman"/>
      <w:sz w:val="24"/>
    </w:rPr>
  </w:style>
  <w:style w:type="paragraph" w:styleId="1296" w:customStyle="1">
    <w:name w:val="目录"/>
    <w:basedOn w:val="688"/>
    <w:pPr>
      <w:ind w:left="0"/>
      <w:jc w:val="center"/>
      <w:spacing w:line="240" w:lineRule="atLeast"/>
      <w:widowControl w:val="off"/>
    </w:pPr>
    <w:rPr>
      <w:rFonts w:ascii="宋体" w:hAnsi="宋体" w:eastAsia="仿宋_GB2312" w:cs="宋体"/>
      <w:b/>
      <w:bCs/>
      <w:sz w:val="28"/>
    </w:rPr>
  </w:style>
  <w:style w:type="paragraph" w:styleId="1297" w:customStyle="1">
    <w:name w:val="大标题"/>
    <w:basedOn w:val="688"/>
    <w:pPr>
      <w:ind w:left="0"/>
      <w:jc w:val="center"/>
      <w:spacing w:after="240"/>
      <w:widowControl w:val="off"/>
    </w:pPr>
    <w:rPr>
      <w:rFonts w:ascii="Times New Roman" w:hAnsi="Times New Roman" w:eastAsia="黑体" w:cs="宋体"/>
      <w:sz w:val="44"/>
    </w:rPr>
  </w:style>
  <w:style w:type="paragraph" w:styleId="1298" w:customStyle="1">
    <w:name w:val="requirement"/>
    <w:basedOn w:val="688"/>
    <w:pPr>
      <w:ind w:left="1355"/>
      <w:jc w:val="left"/>
      <w:spacing w:after="240"/>
    </w:pPr>
    <w:rPr>
      <w:rFonts w:ascii="Times New Roman" w:hAnsi="Times New Roman"/>
      <w:sz w:val="24"/>
    </w:rPr>
  </w:style>
  <w:style w:type="paragraph" w:styleId="1299" w:customStyle="1">
    <w:name w:val="InfoBlue"/>
    <w:basedOn w:val="688"/>
    <w:next w:val="896"/>
    <w:pPr>
      <w:ind w:left="720"/>
      <w:jc w:val="left"/>
      <w:spacing w:after="120"/>
      <w:widowControl w:val="off"/>
    </w:pPr>
    <w:rPr>
      <w:rFonts w:ascii="宋体" w:hAnsi="Times New Roman"/>
      <w:i/>
      <w:color w:val="0000ff"/>
      <w:sz w:val="24"/>
    </w:rPr>
  </w:style>
  <w:style w:type="paragraph" w:styleId="1300" w:customStyle="1">
    <w:name w:val="template"/>
    <w:basedOn w:val="688"/>
    <w:pPr>
      <w:ind w:left="0"/>
      <w:jc w:val="left"/>
      <w:spacing w:after="240" w:line="240" w:lineRule="exact"/>
    </w:pPr>
    <w:rPr>
      <w:rFonts w:ascii="Arial" w:hAnsi="Arial"/>
      <w:i/>
      <w:sz w:val="22"/>
    </w:rPr>
  </w:style>
  <w:style w:type="paragraph" w:styleId="1301" w:customStyle="1">
    <w:name w:val="编号2"/>
    <w:basedOn w:val="688"/>
    <w:pPr>
      <w:ind w:left="0"/>
      <w:spacing w:after="240"/>
      <w:widowControl w:val="off"/>
    </w:pPr>
    <w:rPr>
      <w:rFonts w:ascii="仿宋_GB2312" w:hAnsi="宋体" w:eastAsia="仿宋_GB2312" w:cs="宋体"/>
      <w:sz w:val="32"/>
      <w:szCs w:val="32"/>
    </w:rPr>
  </w:style>
  <w:style w:type="paragraph" w:styleId="1302" w:customStyle="1">
    <w:name w:val="样式 标题 4H44th levelh444headingPIM 4Fab-4T5H41H42H43H4..."/>
    <w:basedOn w:val="692"/>
    <w:pPr>
      <w:ind w:left="2053" w:right="240" w:hanging="425"/>
      <w:spacing w:before="60" w:after="60" w:line="240" w:lineRule="atLeast"/>
      <w:widowControl w:val="off"/>
      <w:tabs>
        <w:tab w:val="left" w:pos="1701" w:leader="none"/>
      </w:tabs>
    </w:pPr>
    <w:rPr>
      <w:rFonts w:ascii="Cambria" w:hAnsi="Cambria" w:eastAsia="黑体" w:cs="宋体"/>
      <w:b/>
      <w:bCs/>
      <w:color w:val="000000"/>
      <w:sz w:val="28"/>
    </w:rPr>
  </w:style>
  <w:style w:type="paragraph" w:styleId="1303" w:customStyle="1">
    <w:name w:val="Cover-other"/>
    <w:basedOn w:val="688"/>
    <w:pPr>
      <w:ind w:left="0"/>
      <w:jc w:val="center"/>
      <w:spacing w:after="60" w:line="360" w:lineRule="atLeast"/>
      <w:widowControl w:val="off"/>
    </w:pPr>
    <w:rPr>
      <w:rFonts w:ascii="Times New Roman" w:hAnsi="Times New Roman" w:eastAsia="Times New Roman"/>
      <w:b/>
      <w:sz w:val="24"/>
      <w:szCs w:val="22"/>
      <w:lang w:eastAsia="en-US"/>
    </w:rPr>
  </w:style>
  <w:style w:type="paragraph" w:styleId="1304" w:customStyle="1">
    <w:name w:val="图居中"/>
    <w:basedOn w:val="688"/>
    <w:pPr>
      <w:ind w:left="0"/>
      <w:spacing w:after="240"/>
      <w:widowControl w:val="off"/>
      <w:framePr w:vSpace="181" w:hSpace="181" w:wrap="notBeside" w:vAnchor="text" w:hAnchor="text" w:xAlign="center" w:y="1"/>
    </w:pPr>
    <w:rPr>
      <w:rFonts w:ascii="Times New Roman" w:hAnsi="Times New Roman"/>
      <w:sz w:val="24"/>
      <w:szCs w:val="22"/>
    </w:rPr>
  </w:style>
  <w:style w:type="paragraph" w:styleId="1305" w:customStyle="1">
    <w:name w:val="项目符号"/>
    <w:basedOn w:val="688"/>
    <w:pPr>
      <w:ind w:left="840" w:hanging="420"/>
      <w:spacing w:after="240"/>
      <w:widowControl w:val="off"/>
      <w:tabs>
        <w:tab w:val="left" w:pos="840" w:leader="none"/>
      </w:tabs>
    </w:pPr>
    <w:rPr>
      <w:rFonts w:ascii="Times New Roman" w:hAnsi="Times New Roman"/>
      <w:sz w:val="24"/>
      <w:szCs w:val="22"/>
    </w:rPr>
  </w:style>
  <w:style w:type="paragraph" w:styleId="1306" w:customStyle="1">
    <w:name w:val="样式 标题 4H44th levelh444headingPIM 4Fab-4T5H41H42H43H4...2"/>
    <w:basedOn w:val="692"/>
    <w:pPr>
      <w:ind w:left="2053" w:right="100" w:hanging="425"/>
      <w:spacing w:line="377" w:lineRule="auto"/>
      <w:widowControl w:val="off"/>
      <w:tabs>
        <w:tab w:val="left" w:pos="1701" w:leader="none"/>
      </w:tabs>
    </w:pPr>
    <w:rPr>
      <w:rFonts w:ascii="Cambria" w:hAnsi="Cambria" w:eastAsia="黑体" w:cs="宋体"/>
      <w:b/>
      <w:bCs/>
      <w:sz w:val="28"/>
    </w:rPr>
  </w:style>
  <w:style w:type="character" w:styleId="1307" w:customStyle="1">
    <w:name w:val="_正文段落 Char"/>
    <w:link w:val="1308"/>
    <w:qFormat/>
    <w:rPr>
      <w:rFonts w:ascii="宋体" w:hAnsi="宋体"/>
      <w:b/>
      <w:sz w:val="21"/>
      <w:szCs w:val="24"/>
    </w:rPr>
  </w:style>
  <w:style w:type="paragraph" w:styleId="1308" w:customStyle="1">
    <w:name w:val="_正文段落"/>
    <w:basedOn w:val="688"/>
    <w:link w:val="1307"/>
    <w:qFormat/>
    <w:pPr>
      <w:ind w:left="0"/>
      <w:jc w:val="center"/>
      <w:spacing w:line="440" w:lineRule="exact"/>
      <w:widowControl w:val="off"/>
    </w:pPr>
    <w:rPr>
      <w:rFonts w:ascii="宋体" w:hAnsi="宋体"/>
      <w:b/>
      <w:sz w:val="21"/>
      <w:szCs w:val="24"/>
    </w:rPr>
  </w:style>
  <w:style w:type="paragraph" w:styleId="1309" w:customStyle="1">
    <w:name w:val="正文文本1"/>
    <w:basedOn w:val="688"/>
    <w:next w:val="1310"/>
    <w:qFormat/>
    <w:pPr>
      <w:ind w:left="0" w:firstLine="426"/>
      <w:spacing w:line="440" w:lineRule="exact"/>
    </w:pPr>
    <w:rPr>
      <w:rFonts w:ascii="宋体" w:hAnsi="宋体"/>
      <w:b/>
      <w:sz w:val="21"/>
    </w:rPr>
  </w:style>
  <w:style w:type="paragraph" w:styleId="1310" w:customStyle="1">
    <w:name w:val="正文缩进1"/>
    <w:basedOn w:val="688"/>
    <w:next w:val="688"/>
    <w:qFormat/>
    <w:pPr>
      <w:ind w:left="0" w:firstLine="420"/>
      <w:spacing w:line="360" w:lineRule="auto"/>
    </w:pPr>
    <w:rPr>
      <w:rFonts w:ascii="宋体" w:hAnsi="宋体"/>
      <w:sz w:val="21"/>
    </w:rPr>
  </w:style>
  <w:style w:type="paragraph" w:styleId="1311" w:customStyle="1">
    <w:name w:val="表格字体"/>
    <w:basedOn w:val="688"/>
    <w:qFormat/>
    <w:pPr>
      <w:spacing w:line="400" w:lineRule="exact"/>
    </w:pPr>
    <w:rPr>
      <w:rFonts w:hint="eastAsia" w:cs="宋体"/>
      <w:bCs/>
      <w:color w:val="000000"/>
      <w:sz w:val="24"/>
      <w:szCs w:val="18"/>
    </w:rPr>
  </w:style>
  <w:style w:type="character" w:styleId="1312" w:customStyle="1">
    <w:name w:val="NormalCharacter1"/>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葛雪晴</cp:lastModifiedBy>
  <cp:revision>34</cp:revision>
  <dcterms:created xsi:type="dcterms:W3CDTF">2025-08-01T03:20:00Z</dcterms:created>
  <dcterms:modified xsi:type="dcterms:W3CDTF">2026-05-08T02:20:57Z</dcterms:modified>
</cp:coreProperties>
</file>