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jc w:val="center"/>
        <w:rPr>
          <w:rFonts w:ascii="宋体" w:hAnsi="宋体"/>
          <w:color w:val="000000"/>
          <w:highlight w:val="none"/>
        </w:rPr>
      </w:pPr>
      <w:r/>
      <w:bookmarkStart w:id="0" w:name="_Hlk45004360"/>
      <w:r/>
      <w:bookmarkStart w:id="1" w:name="_Toc13642114"/>
      <w:r/>
      <w:bookmarkStart w:id="2" w:name="_Toc142194265"/>
      <w:r>
        <w:rPr>
          <w:rFonts w:hint="eastAsia" w:ascii="宋体" w:hAnsi="宋体" w:cs="宋体"/>
          <w:b/>
          <w:color w:val="000000"/>
          <w:sz w:val="32"/>
          <w:highlight w:val="none"/>
        </w:rPr>
        <w:t xml:space="preserve">招标公告</w:t>
      </w:r>
      <w:r>
        <w:rPr>
          <w:rFonts w:ascii="宋体" w:hAnsi="宋体"/>
          <w:color w:val="000000"/>
          <w:highlight w:val="none"/>
        </w:rPr>
      </w:r>
      <w:r/>
    </w:p>
    <w:p>
      <w:pPr>
        <w:pStyle w:val="878"/>
        <w:ind w:firstLine="480"/>
        <w:rPr>
          <w:rFonts w:hint="eastAsia"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000000"/>
          <w:sz w:val="24"/>
          <w:szCs w:val="24"/>
          <w:highlight w:val="none"/>
        </w:rPr>
        <w:t xml:space="preserve">项目概况</w:t>
      </w:r>
      <w:r>
        <w:rPr>
          <w:rFonts w:hint="eastAsia" w:ascii="宋体" w:hAnsi="宋体"/>
          <w:color w:val="000000"/>
          <w:sz w:val="24"/>
          <w:szCs w:val="24"/>
          <w:highlight w:val="none"/>
        </w:rPr>
      </w:r>
      <w:r/>
    </w:p>
    <w:p>
      <w:pPr>
        <w:pStyle w:val="878"/>
        <w:ind w:firstLine="480"/>
        <w:rPr>
          <w:rFonts w:hint="eastAsia"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江苏盛泽医院中药饮片及配送和代加工服务</w:t>
      </w:r>
      <w:r>
        <w:rPr>
          <w:rFonts w:hint="eastAsia" w:ascii="宋体" w:hAnsi="宋体"/>
          <w:color w:val="000000"/>
          <w:sz w:val="24"/>
          <w:szCs w:val="24"/>
          <w:highlight w:val="none"/>
        </w:rPr>
        <w:t xml:space="preserve">招标项目的潜在投标人应在苏采云系统通过网上获取获取招标文件，并于</w:t>
      </w:r>
      <w:r>
        <w:rPr>
          <w:rFonts w:hint="eastAsia" w:ascii="宋体" w:hAnsi="宋体"/>
          <w:color w:val="000000"/>
          <w:sz w:val="24"/>
          <w:szCs w:val="24"/>
          <w:highlight w:val="none"/>
          <w:u w:val="single"/>
          <w:lang w:eastAsia="zh-CN"/>
        </w:rPr>
        <w:t xml:space="preserve">2026</w:t>
      </w:r>
      <w:r>
        <w:rPr>
          <w:rFonts w:hint="eastAsia" w:ascii="宋体" w:hAnsi="宋体"/>
          <w:color w:val="000000"/>
          <w:sz w:val="24"/>
          <w:szCs w:val="24"/>
          <w:highlight w:val="none"/>
          <w:u w:val="single"/>
        </w:rPr>
        <w:t xml:space="preserve">年</w:t>
      </w:r>
      <w:r>
        <w:rPr>
          <w:rFonts w:hint="eastAsia" w:ascii="宋体" w:hAnsi="宋体"/>
          <w:color w:val="000000"/>
          <w:sz w:val="24"/>
          <w:szCs w:val="24"/>
          <w:highlight w:val="none"/>
          <w:u w:val="single"/>
          <w:lang w:val="en-US" w:eastAsia="zh-CN"/>
        </w:rPr>
        <w:t xml:space="preserve">6月4日13</w:t>
      </w:r>
      <w:r>
        <w:rPr>
          <w:rFonts w:hint="eastAsia" w:ascii="宋体" w:hAnsi="宋体"/>
          <w:color w:val="000000"/>
          <w:sz w:val="24"/>
          <w:szCs w:val="24"/>
          <w:highlight w:val="none"/>
          <w:u w:val="single"/>
        </w:rPr>
        <w:t xml:space="preserve">点</w:t>
      </w: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0分</w:t>
      </w:r>
      <w:r>
        <w:rPr>
          <w:rFonts w:hint="eastAsia" w:ascii="宋体" w:hAnsi="宋体"/>
          <w:color w:val="000000"/>
          <w:sz w:val="24"/>
          <w:szCs w:val="24"/>
          <w:highlight w:val="none"/>
        </w:rPr>
        <w:t xml:space="preserve">（北京时间）前在系统中上传电子投标文件。</w:t>
      </w:r>
      <w:r>
        <w:rPr>
          <w:rFonts w:hint="eastAsia" w:ascii="宋体" w:hAnsi="宋体"/>
          <w:color w:val="000000"/>
          <w:sz w:val="24"/>
          <w:szCs w:val="24"/>
          <w:highlight w:val="none"/>
        </w:rPr>
      </w:r>
      <w:r/>
    </w:p>
    <w:p>
      <w:pPr>
        <w:pStyle w:val="878"/>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一、项目基本情况</w:t>
      </w:r>
      <w:r>
        <w:rPr>
          <w:rFonts w:hint="eastAsia" w:ascii="宋体" w:hAnsi="宋体" w:cs="宋体"/>
          <w:color w:val="000000"/>
          <w:sz w:val="24"/>
          <w:szCs w:val="24"/>
          <w:highlight w:val="none"/>
        </w:rPr>
      </w:r>
      <w:r/>
    </w:p>
    <w:p>
      <w:pPr>
        <w:pStyle w:val="878"/>
        <w:ind w:firstLine="480"/>
        <w:rPr>
          <w:rFonts w:hint="eastAsia" w:ascii="宋体" w:hAnsi="宋体" w:eastAsia="宋体" w:cs="宋体"/>
          <w:color w:val="000000"/>
          <w:sz w:val="24"/>
          <w:szCs w:val="24"/>
          <w:highlight w:val="none"/>
          <w:lang w:eastAsia="zh-CN"/>
        </w:rPr>
      </w:pPr>
      <w:r/>
      <w:bookmarkEnd w:id="3"/>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JSZC-320509-SZWK-G2026-0124</w:t>
      </w:r>
      <w:r>
        <w:rPr>
          <w:rFonts w:hint="eastAsia" w:ascii="宋体" w:hAnsi="宋体" w:eastAsia="宋体" w:cs="宋体"/>
          <w:color w:val="000000"/>
          <w:sz w:val="24"/>
          <w:szCs w:val="24"/>
          <w:highlight w:val="none"/>
          <w:lang w:eastAsia="zh-CN"/>
        </w:rPr>
      </w:r>
      <w:r/>
    </w:p>
    <w:p>
      <w:pPr>
        <w:pStyle w:val="878"/>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江苏盛泽医院中药饮片及配送和代加工服务</w:t>
      </w:r>
      <w:r>
        <w:rPr>
          <w:rFonts w:hint="eastAsia" w:ascii="宋体" w:hAnsi="宋体" w:eastAsia="宋体" w:cs="宋体"/>
          <w:color w:val="000000"/>
          <w:sz w:val="24"/>
          <w:szCs w:val="24"/>
          <w:highlight w:val="none"/>
          <w:lang w:eastAsia="zh-CN"/>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3、采购预算：</w:t>
      </w:r>
      <w:r>
        <w:rPr>
          <w:rFonts w:hint="eastAsia" w:ascii="宋体" w:hAnsi="宋体" w:eastAsia="宋体" w:cs="宋体"/>
          <w:color w:val="000000"/>
          <w:sz w:val="24"/>
          <w:szCs w:val="24"/>
          <w:highlight w:val="none"/>
          <w:lang w:val="en-US" w:eastAsia="zh-CN"/>
        </w:rPr>
        <w:t xml:space="preserve">柒佰万元整（￥：7000000.00）</w:t>
      </w:r>
      <w:r>
        <w:rPr>
          <w:rFonts w:hint="eastAsia" w:ascii="宋体" w:hAnsi="宋体" w:eastAsia="宋体" w:cs="宋体"/>
          <w:color w:val="000000"/>
          <w:sz w:val="24"/>
          <w:szCs w:val="24"/>
          <w:highlight w:val="none"/>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ascii="宋体" w:hAnsi="宋体" w:eastAsia="宋体" w:cs="宋体"/>
                <w:b/>
                <w:color w:val="000000"/>
                <w:sz w:val="28"/>
                <w:szCs w:val="28"/>
                <w:highlight w:val="none"/>
                <w:lang w:val="en-US" w:eastAsia="zh-CN" w:bidi="zh-CN"/>
              </w:rPr>
            </w:pPr>
            <w:r>
              <w:rPr>
                <w:rFonts w:ascii="宋体" w:hAnsi="宋体" w:eastAsia="宋体" w:cs="宋体"/>
                <w:b/>
                <w:color w:val="000000"/>
                <w:sz w:val="28"/>
                <w:szCs w:val="28"/>
                <w:highlight w:val="none"/>
                <w:lang w:val="zh-CN" w:eastAsia="zh-CN" w:bidi="zh-CN"/>
              </w:rPr>
              <w:t xml:space="preserve">标段</w:t>
            </w:r>
            <w:r>
              <w:rPr>
                <w:rFonts w:hint="eastAsia" w:ascii="宋体" w:hAnsi="宋体" w:eastAsia="宋体" w:cs="宋体"/>
                <w:b/>
                <w:color w:val="000000"/>
                <w:sz w:val="28"/>
                <w:szCs w:val="28"/>
                <w:highlight w:val="none"/>
                <w:lang w:val="en-US" w:eastAsia="zh-CN" w:bidi="zh-CN"/>
              </w:rPr>
              <w:t xml:space="preserve">号</w:t>
            </w:r>
            <w:r>
              <w:rPr>
                <w:rFonts w:ascii="宋体" w:hAnsi="宋体" w:eastAsia="宋体" w:cs="宋体"/>
                <w:b/>
                <w:color w:val="000000"/>
                <w:sz w:val="28"/>
                <w:szCs w:val="28"/>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8"/>
                <w:szCs w:val="28"/>
                <w:highlight w:val="none"/>
                <w:lang w:val="en-US" w:eastAsia="zh-CN" w:bidi="zh-CN"/>
              </w:rPr>
            </w:pPr>
            <w:r>
              <w:rPr>
                <w:rFonts w:hint="eastAsia" w:ascii="宋体" w:hAnsi="宋体" w:eastAsia="宋体" w:cs="宋体"/>
                <w:b/>
                <w:color w:val="000000"/>
                <w:sz w:val="28"/>
                <w:szCs w:val="28"/>
                <w:highlight w:val="none"/>
                <w:lang w:val="en-US" w:eastAsia="zh-CN" w:bidi="zh-CN"/>
              </w:rPr>
              <w:t xml:space="preserve">标段名称</w:t>
            </w:r>
            <w:r>
              <w:rPr>
                <w:rFonts w:hint="eastAsia" w:ascii="宋体" w:hAnsi="宋体" w:eastAsia="宋体" w:cs="宋体"/>
                <w:b/>
                <w:color w:val="000000"/>
                <w:sz w:val="28"/>
                <w:szCs w:val="28"/>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8"/>
                <w:szCs w:val="28"/>
                <w:highlight w:val="none"/>
                <w:lang w:val="zh-CN" w:eastAsia="zh-CN" w:bidi="zh-CN"/>
              </w:rPr>
            </w:pPr>
            <w:r>
              <w:rPr>
                <w:rFonts w:hint="eastAsia" w:ascii="宋体" w:hAnsi="宋体" w:eastAsia="宋体" w:cs="宋体"/>
                <w:b/>
                <w:color w:val="000000"/>
                <w:sz w:val="28"/>
                <w:szCs w:val="28"/>
                <w:highlight w:val="none"/>
                <w:lang w:val="zh-CN" w:eastAsia="zh-CN" w:bidi="zh-CN"/>
              </w:rPr>
              <w:t xml:space="preserve">采购预算（万元</w:t>
            </w:r>
            <w:r>
              <w:rPr>
                <w:rFonts w:hint="eastAsia" w:ascii="宋体" w:hAnsi="宋体" w:eastAsia="宋体" w:cs="宋体"/>
                <w:b/>
                <w:color w:val="000000"/>
                <w:spacing w:val="-10"/>
                <w:sz w:val="28"/>
                <w:szCs w:val="28"/>
                <w:highlight w:val="none"/>
                <w:lang w:val="zh-CN" w:eastAsia="zh-CN" w:bidi="zh-CN"/>
              </w:rPr>
              <w:t xml:space="preserve">）</w:t>
            </w:r>
            <w:r>
              <w:rPr>
                <w:rFonts w:hint="eastAsia" w:ascii="宋体" w:hAnsi="宋体" w:eastAsia="宋体" w:cs="宋体"/>
                <w:b/>
                <w:color w:val="000000"/>
                <w:sz w:val="28"/>
                <w:szCs w:val="28"/>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一标段</w:t>
            </w:r>
            <w:r>
              <w:rPr>
                <w:rFonts w:hint="eastAsia"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代加工服务（代煎汤剂、熬膏等）</w:t>
            </w:r>
            <w:r>
              <w:rPr>
                <w:rFonts w:ascii="宋体" w:hAnsi="宋体" w:eastAsia="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340.00</w:t>
            </w:r>
            <w:r>
              <w:rPr>
                <w:rFonts w:ascii="宋体" w:hAnsi="宋体" w:eastAsia="宋体" w:cs="宋体"/>
                <w:color w:val="000000"/>
                <w:sz w:val="24"/>
                <w:szCs w:val="24"/>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二标段</w:t>
            </w:r>
            <w:r>
              <w:rPr>
                <w:rFonts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代加工服务（四季膏方）</w:t>
            </w:r>
            <w:r>
              <w:rPr>
                <w:rFonts w:hint="eastAsia" w:ascii="宋体" w:hAnsi="宋体" w:eastAsia="宋体" w:cs="宋体"/>
                <w:color w:val="000000"/>
                <w:sz w:val="24"/>
                <w:szCs w:val="24"/>
                <w:highlight w:val="none"/>
                <w:lang w:val="en-US" w:eastAsia="zh-CN"/>
              </w:rPr>
            </w:r>
            <w:r/>
          </w:p>
        </w:tc>
        <w:tc>
          <w:tcPr>
            <w:tcW w:w="2422" w:type="dxa"/>
            <w:vAlign w:val="center"/>
            <w:textDirection w:val="lrTb"/>
            <w:noWrap w:val="false"/>
          </w:tcPr>
          <w:p>
            <w:pPr>
              <w:pStyle w:val="878"/>
              <w:jc w:val="center"/>
              <w:widowControl/>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50.00</w:t>
            </w:r>
            <w:r>
              <w:rPr>
                <w:rFonts w:ascii="宋体" w:hAnsi="宋体" w:cs="宋体"/>
                <w:color w:val="000000"/>
                <w:sz w:val="24"/>
                <w:szCs w:val="24"/>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三标段</w:t>
            </w:r>
            <w:r>
              <w:rPr>
                <w:rFonts w:hint="eastAsia" w:ascii="宋体" w:hAnsi="宋体" w:eastAsia="宋体" w:cs="宋体"/>
                <w:color w:val="000000"/>
                <w:sz w:val="24"/>
                <w:szCs w:val="24"/>
                <w:highlight w:val="none"/>
                <w:lang w:val="zh-CN" w:eastAsia="zh-CN" w:bidi="ar-SA"/>
              </w:rPr>
            </w:r>
            <w:r/>
          </w:p>
        </w:tc>
        <w:tc>
          <w:tcPr>
            <w:tcW w:w="4296"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实体库房配送服务（一）</w:t>
            </w:r>
            <w:r>
              <w:rPr>
                <w:rFonts w:ascii="宋体" w:hAnsi="宋体" w:eastAsia="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270.00</w:t>
            </w:r>
            <w:r>
              <w:rPr>
                <w:rFonts w:ascii="宋体" w:hAnsi="宋体" w:eastAsia="宋体" w:cs="宋体"/>
                <w:color w:val="000000"/>
                <w:sz w:val="24"/>
                <w:szCs w:val="24"/>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四标段</w:t>
            </w:r>
            <w:r>
              <w:rPr>
                <w:rFonts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实体库房配送服务（二）</w:t>
            </w:r>
            <w:r>
              <w:rPr>
                <w:rFonts w:hint="eastAsia" w:ascii="宋体" w:hAnsi="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40.00</w:t>
            </w:r>
            <w:r>
              <w:rPr>
                <w:rFonts w:ascii="宋体" w:hAnsi="宋体" w:cs="宋体"/>
                <w:color w:val="000000"/>
                <w:sz w:val="24"/>
                <w:szCs w:val="24"/>
                <w:highlight w:val="none"/>
                <w:lang w:val="en-US" w:eastAsia="zh-CN" w:bidi="ar-SA"/>
              </w:rPr>
            </w:r>
            <w:r/>
          </w:p>
        </w:tc>
      </w:tr>
    </w:tbl>
    <w:p>
      <w:pPr>
        <w:pStyle w:val="878"/>
        <w:numPr>
          <w:ilvl w:val="0"/>
          <w:numId w:val="4"/>
        </w:numPr>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柒佰万元整（￥：7000000.00）</w:t>
      </w:r>
      <w:r>
        <w:rPr>
          <w:rFonts w:hint="eastAsia" w:ascii="宋体" w:hAnsi="宋体" w:eastAsia="宋体" w:cs="宋体"/>
          <w:color w:val="000000"/>
          <w:sz w:val="24"/>
          <w:szCs w:val="24"/>
          <w:highlight w:val="none"/>
          <w:lang w:val="en-US" w:eastAsia="zh-CN"/>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ascii="宋体" w:hAnsi="宋体" w:eastAsia="宋体" w:cs="宋体"/>
                <w:b/>
                <w:color w:val="000000"/>
                <w:sz w:val="28"/>
                <w:szCs w:val="28"/>
                <w:highlight w:val="none"/>
                <w:lang w:val="en-US" w:eastAsia="zh-CN" w:bidi="zh-CN"/>
              </w:rPr>
            </w:pPr>
            <w:r>
              <w:rPr>
                <w:rFonts w:ascii="宋体" w:hAnsi="宋体" w:eastAsia="宋体" w:cs="宋体"/>
                <w:b/>
                <w:color w:val="000000"/>
                <w:sz w:val="28"/>
                <w:szCs w:val="28"/>
                <w:highlight w:val="none"/>
                <w:lang w:val="zh-CN" w:eastAsia="zh-CN" w:bidi="zh-CN"/>
              </w:rPr>
              <w:t xml:space="preserve">标段</w:t>
            </w:r>
            <w:r>
              <w:rPr>
                <w:rFonts w:hint="eastAsia" w:ascii="宋体" w:hAnsi="宋体" w:eastAsia="宋体" w:cs="宋体"/>
                <w:b/>
                <w:color w:val="000000"/>
                <w:sz w:val="28"/>
                <w:szCs w:val="28"/>
                <w:highlight w:val="none"/>
                <w:lang w:val="en-US" w:eastAsia="zh-CN" w:bidi="zh-CN"/>
              </w:rPr>
              <w:t xml:space="preserve">号</w:t>
            </w:r>
            <w:r>
              <w:rPr>
                <w:rFonts w:ascii="宋体" w:hAnsi="宋体" w:eastAsia="宋体" w:cs="宋体"/>
                <w:b/>
                <w:color w:val="000000"/>
                <w:sz w:val="28"/>
                <w:szCs w:val="28"/>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8"/>
                <w:szCs w:val="28"/>
                <w:highlight w:val="none"/>
                <w:lang w:val="en-US" w:eastAsia="zh-CN" w:bidi="zh-CN"/>
              </w:rPr>
            </w:pPr>
            <w:r>
              <w:rPr>
                <w:rFonts w:hint="eastAsia" w:ascii="宋体" w:hAnsi="宋体" w:eastAsia="宋体" w:cs="宋体"/>
                <w:b/>
                <w:color w:val="000000"/>
                <w:sz w:val="28"/>
                <w:szCs w:val="28"/>
                <w:highlight w:val="none"/>
                <w:lang w:val="en-US" w:eastAsia="zh-CN" w:bidi="zh-CN"/>
              </w:rPr>
              <w:t xml:space="preserve">标段名称</w:t>
            </w:r>
            <w:r>
              <w:rPr>
                <w:rFonts w:hint="eastAsia" w:ascii="宋体" w:hAnsi="宋体" w:eastAsia="宋体" w:cs="宋体"/>
                <w:b/>
                <w:color w:val="000000"/>
                <w:sz w:val="28"/>
                <w:szCs w:val="28"/>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8"/>
                <w:szCs w:val="28"/>
                <w:highlight w:val="none"/>
                <w:lang w:val="zh-CN" w:eastAsia="zh-CN" w:bidi="zh-CN"/>
              </w:rPr>
            </w:pPr>
            <w:r>
              <w:rPr>
                <w:rFonts w:hint="eastAsia" w:ascii="宋体" w:hAnsi="宋体" w:eastAsia="宋体" w:cs="宋体"/>
                <w:b/>
                <w:color w:val="000000"/>
                <w:sz w:val="28"/>
                <w:szCs w:val="28"/>
                <w:highlight w:val="none"/>
                <w:lang w:val="en-US" w:eastAsia="zh-CN" w:bidi="zh-CN"/>
              </w:rPr>
              <w:t xml:space="preserve">最高限价</w:t>
            </w:r>
            <w:r>
              <w:rPr>
                <w:rFonts w:hint="eastAsia" w:ascii="宋体" w:hAnsi="宋体" w:eastAsia="宋体" w:cs="宋体"/>
                <w:b/>
                <w:color w:val="000000"/>
                <w:sz w:val="28"/>
                <w:szCs w:val="28"/>
                <w:highlight w:val="none"/>
                <w:lang w:val="zh-CN" w:eastAsia="zh-CN" w:bidi="zh-CN"/>
              </w:rPr>
              <w:t xml:space="preserve">（万元</w:t>
            </w:r>
            <w:r>
              <w:rPr>
                <w:rFonts w:hint="eastAsia" w:ascii="宋体" w:hAnsi="宋体" w:eastAsia="宋体" w:cs="宋体"/>
                <w:b/>
                <w:color w:val="000000"/>
                <w:spacing w:val="-10"/>
                <w:sz w:val="28"/>
                <w:szCs w:val="28"/>
                <w:highlight w:val="none"/>
                <w:lang w:val="zh-CN" w:eastAsia="zh-CN" w:bidi="zh-CN"/>
              </w:rPr>
              <w:t xml:space="preserve">）</w:t>
            </w:r>
            <w:r>
              <w:rPr>
                <w:rFonts w:hint="eastAsia" w:ascii="宋体" w:hAnsi="宋体" w:eastAsia="宋体" w:cs="宋体"/>
                <w:b/>
                <w:color w:val="000000"/>
                <w:sz w:val="28"/>
                <w:szCs w:val="28"/>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一标段</w:t>
            </w:r>
            <w:r>
              <w:rPr>
                <w:rFonts w:hint="eastAsia"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代加工服务（代煎汤剂、熬膏等）</w:t>
            </w:r>
            <w:r>
              <w:rPr>
                <w:rFonts w:ascii="宋体" w:hAnsi="宋体" w:eastAsia="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340.00</w:t>
            </w:r>
            <w:r>
              <w:rPr>
                <w:rFonts w:ascii="宋体" w:hAnsi="宋体" w:eastAsia="宋体" w:cs="宋体"/>
                <w:color w:val="000000"/>
                <w:sz w:val="24"/>
                <w:szCs w:val="24"/>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二标段</w:t>
            </w:r>
            <w:r>
              <w:rPr>
                <w:rFonts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代加工服务（四季膏方）</w:t>
            </w:r>
            <w:r>
              <w:rPr>
                <w:rFonts w:hint="eastAsia" w:ascii="宋体" w:hAnsi="宋体" w:eastAsia="宋体" w:cs="宋体"/>
                <w:color w:val="000000"/>
                <w:sz w:val="24"/>
                <w:szCs w:val="24"/>
                <w:highlight w:val="none"/>
                <w:lang w:val="en-US" w:eastAsia="zh-CN"/>
              </w:rPr>
            </w:r>
            <w:r/>
          </w:p>
        </w:tc>
        <w:tc>
          <w:tcPr>
            <w:tcW w:w="2422" w:type="dxa"/>
            <w:vAlign w:val="center"/>
            <w:textDirection w:val="lrTb"/>
            <w:noWrap w:val="false"/>
          </w:tcPr>
          <w:p>
            <w:pPr>
              <w:pStyle w:val="878"/>
              <w:jc w:val="center"/>
              <w:widowControl/>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50.00</w:t>
            </w:r>
            <w:r>
              <w:rPr>
                <w:rFonts w:ascii="宋体" w:hAnsi="宋体" w:cs="宋体"/>
                <w:color w:val="000000"/>
                <w:sz w:val="24"/>
                <w:szCs w:val="24"/>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三标段</w:t>
            </w:r>
            <w:r>
              <w:rPr>
                <w:rFonts w:hint="eastAsia" w:ascii="宋体" w:hAnsi="宋体" w:eastAsia="宋体" w:cs="宋体"/>
                <w:color w:val="000000"/>
                <w:sz w:val="24"/>
                <w:szCs w:val="24"/>
                <w:highlight w:val="none"/>
                <w:lang w:val="zh-CN" w:eastAsia="zh-CN" w:bidi="ar-SA"/>
              </w:rPr>
            </w:r>
            <w:r/>
          </w:p>
        </w:tc>
        <w:tc>
          <w:tcPr>
            <w:tcW w:w="4296"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实体库房配送服务（一）</w:t>
            </w:r>
            <w:r>
              <w:rPr>
                <w:rFonts w:ascii="宋体" w:hAnsi="宋体" w:eastAsia="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270.00</w:t>
            </w:r>
            <w:r>
              <w:rPr>
                <w:rFonts w:ascii="宋体" w:hAnsi="宋体" w:eastAsia="宋体" w:cs="宋体"/>
                <w:color w:val="000000"/>
                <w:sz w:val="24"/>
                <w:szCs w:val="24"/>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四标段</w:t>
            </w:r>
            <w:r>
              <w:rPr>
                <w:rFonts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实体库房配送服务（二）</w:t>
            </w:r>
            <w:r>
              <w:rPr>
                <w:rFonts w:hint="eastAsia" w:ascii="宋体" w:hAnsi="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40.00</w:t>
            </w:r>
            <w:r>
              <w:rPr>
                <w:rFonts w:ascii="宋体" w:hAnsi="宋体" w:cs="宋体"/>
                <w:color w:val="000000"/>
                <w:sz w:val="24"/>
                <w:szCs w:val="24"/>
                <w:highlight w:val="none"/>
                <w:lang w:val="en-US" w:eastAsia="zh-CN" w:bidi="ar-SA"/>
              </w:rPr>
            </w:r>
            <w:r/>
          </w:p>
        </w:tc>
      </w:tr>
    </w:tbl>
    <w:p>
      <w:pPr>
        <w:pStyle w:val="878"/>
        <w:numPr>
          <w:ilvl w:val="0"/>
          <w:numId w:val="5"/>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采购需求的简要说明：</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第一标段：</w:t>
      </w:r>
      <w:r>
        <w:rPr>
          <w:rFonts w:hint="eastAsia" w:ascii="宋体" w:hAnsi="宋体" w:eastAsia="宋体" w:cs="宋体"/>
          <w:color w:val="000000"/>
          <w:sz w:val="24"/>
          <w:szCs w:val="24"/>
          <w:highlight w:val="none"/>
        </w:rPr>
        <w:t xml:space="preserve">投标人须提供中药饮片，并进行代配、代煎、熬膏、磨粉、制丸等服务</w:t>
      </w:r>
      <w:r>
        <w:rPr>
          <w:rFonts w:hint="eastAsia" w:ascii="宋体" w:hAnsi="宋体" w:eastAsia="宋体" w:cs="宋体"/>
          <w:color w:val="000000"/>
          <w:sz w:val="24"/>
          <w:szCs w:val="24"/>
          <w:highlight w:val="none"/>
          <w:lang w:eastAsia="zh-CN"/>
        </w:rPr>
        <w:t xml:space="preserve">，免费提供包装袋</w:t>
      </w:r>
      <w:r>
        <w:rPr>
          <w:rFonts w:hint="eastAsia" w:ascii="宋体" w:hAnsi="宋体" w:eastAsia="宋体" w:cs="宋体"/>
          <w:color w:val="000000"/>
          <w:sz w:val="24"/>
          <w:szCs w:val="24"/>
          <w:highlight w:val="none"/>
        </w:rPr>
        <w:t xml:space="preserve">。应确保用于代加工服务的中药饮片质量均应符合《中华人民共和国药典》、《江苏省中药饮片炮制规范》等标准，且达到医院使用中药饮片质量的要求，能接受各级部门及医院的检查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第二标段：</w:t>
      </w:r>
      <w:r>
        <w:rPr>
          <w:rFonts w:hint="eastAsia" w:ascii="宋体" w:hAnsi="宋体" w:eastAsia="宋体" w:cs="宋体"/>
          <w:color w:val="000000"/>
          <w:sz w:val="24"/>
          <w:szCs w:val="24"/>
          <w:highlight w:val="none"/>
        </w:rPr>
        <w:t xml:space="preserve">投标人须提供中药饮片进行</w:t>
      </w:r>
      <w:r>
        <w:rPr>
          <w:rFonts w:hint="eastAsia" w:ascii="宋体" w:hAnsi="宋体" w:eastAsia="宋体" w:cs="宋体"/>
          <w:color w:val="000000"/>
          <w:sz w:val="24"/>
          <w:szCs w:val="24"/>
          <w:highlight w:val="none"/>
          <w:lang w:val="en-US" w:eastAsia="zh-CN"/>
        </w:rPr>
        <w:t xml:space="preserve">四季膏方的代加工</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eastAsia="zh-CN"/>
        </w:rPr>
        <w:t xml:space="preserve">，免费提供包装袋</w:t>
      </w:r>
      <w:r>
        <w:rPr>
          <w:rFonts w:hint="eastAsia" w:ascii="宋体" w:hAnsi="宋体" w:eastAsia="宋体" w:cs="宋体"/>
          <w:color w:val="000000"/>
          <w:sz w:val="24"/>
          <w:szCs w:val="24"/>
          <w:highlight w:val="none"/>
        </w:rPr>
        <w:t xml:space="preserve">。应确保用于代加工服务的中药饮片质量均应符合《中华人民共和国药典》、《江苏省中药饮片炮制规范》等标准，且达到医院使用中药饮片质量的要求，能接受各级部门及医院的检查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第三标段、第四标段：</w:t>
      </w:r>
      <w:r>
        <w:rPr>
          <w:rFonts w:hint="eastAsia" w:ascii="宋体" w:hAnsi="宋体" w:eastAsia="宋体" w:cs="宋体"/>
          <w:color w:val="000000"/>
          <w:sz w:val="24"/>
          <w:szCs w:val="24"/>
          <w:highlight w:val="none"/>
        </w:rPr>
        <w:t xml:space="preserve">投标人供应的中药饮片必须符合国家相关质量标准。对特许生产和经营的中药饮片符合国家相关文件要求。中药饮片炮制规格应依照</w:t>
      </w:r>
      <w:r>
        <w:rPr>
          <w:rFonts w:hint="eastAsia" w:ascii="宋体" w:hAnsi="宋体" w:eastAsia="宋体" w:cs="宋体"/>
          <w:color w:val="000000"/>
          <w:sz w:val="24"/>
          <w:szCs w:val="24"/>
          <w:highlight w:val="none"/>
          <w:lang w:eastAsia="zh-CN"/>
        </w:rPr>
        <w:t xml:space="preserve">院方</w:t>
      </w:r>
      <w:r>
        <w:rPr>
          <w:rFonts w:hint="eastAsia" w:ascii="宋体" w:hAnsi="宋体" w:eastAsia="宋体" w:cs="宋体"/>
          <w:color w:val="000000"/>
          <w:sz w:val="24"/>
          <w:szCs w:val="24"/>
          <w:highlight w:val="none"/>
        </w:rPr>
        <w:t xml:space="preserve">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w:t>
      </w:r>
      <w:r>
        <w:rPr>
          <w:rFonts w:hint="eastAsia" w:ascii="宋体" w:hAnsi="宋体" w:eastAsia="宋体" w:cs="宋体"/>
          <w:color w:val="000000"/>
          <w:sz w:val="24"/>
          <w:szCs w:val="24"/>
          <w:highlight w:val="none"/>
          <w:lang w:val="en-US" w:eastAsia="zh-CN"/>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6、合同履行期限：</w:t>
      </w:r>
      <w:r>
        <w:rPr>
          <w:rFonts w:hint="eastAsia" w:ascii="宋体" w:hAnsi="宋体" w:cs="宋体"/>
          <w:color w:val="000000"/>
          <w:sz w:val="24"/>
          <w:szCs w:val="24"/>
          <w:highlight w:val="none"/>
          <w:lang w:val="en-US" w:eastAsia="zh-CN"/>
        </w:rPr>
        <w:t xml:space="preserve">一年（具体以合同起止时间为准）</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7、本项目不接受联合体投标，不接受转包，分包。</w:t>
      </w:r>
      <w:r>
        <w:rPr>
          <w:rFonts w:hint="eastAsia" w:ascii="宋体" w:hAnsi="宋体" w:cs="宋体"/>
          <w:color w:val="000000"/>
          <w:sz w:val="24"/>
          <w:szCs w:val="24"/>
          <w:highlight w:val="none"/>
        </w:rPr>
      </w:r>
      <w:r/>
    </w:p>
    <w:p>
      <w:pPr>
        <w:pStyle w:val="878"/>
        <w:ind w:firstLine="482"/>
        <w:rPr>
          <w:rFonts w:hint="eastAsia" w:ascii="宋体" w:hAnsi="宋体" w:eastAsia="宋体" w:cs="宋体"/>
          <w:b/>
          <w:bCs/>
          <w:color w:val="000000"/>
          <w:sz w:val="24"/>
          <w:highlight w:val="none"/>
          <w:lang w:val="en-US" w:eastAsia="zh-CN"/>
        </w:rPr>
        <w:outlineLvl w:val="2"/>
      </w:pP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highlight w:val="none"/>
          <w:lang w:val="zh-CN"/>
        </w:rPr>
        <w:t xml:space="preserve">本项目分标段采购，共分为</w:t>
      </w: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lang w:val="zh-CN"/>
        </w:rPr>
        <w:t xml:space="preserve">个标段，每个</w:t>
      </w: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lang w:val="zh-CN" w:eastAsia="zh-CN"/>
        </w:rPr>
        <w:t xml:space="preserve">单位</w:t>
      </w:r>
      <w:r>
        <w:rPr>
          <w:rFonts w:hint="eastAsia" w:ascii="宋体" w:hAnsi="宋体" w:eastAsia="宋体" w:cs="宋体"/>
          <w:b/>
          <w:bCs/>
          <w:color w:val="000000"/>
          <w:sz w:val="24"/>
          <w:highlight w:val="none"/>
          <w:lang w:val="zh-CN"/>
        </w:rPr>
        <w:t xml:space="preserve">可选择其中一个或</w:t>
      </w:r>
      <w:r>
        <w:rPr>
          <w:rFonts w:hint="eastAsia" w:ascii="宋体" w:hAnsi="宋体" w:eastAsia="宋体" w:cs="宋体"/>
          <w:b/>
          <w:bCs/>
          <w:color w:val="000000"/>
          <w:sz w:val="24"/>
          <w:highlight w:val="none"/>
          <w:lang w:val="en-US" w:eastAsia="zh-CN"/>
        </w:rPr>
        <w:t xml:space="preserve">多个</w:t>
      </w:r>
      <w:r>
        <w:rPr>
          <w:rFonts w:hint="eastAsia" w:ascii="宋体" w:hAnsi="宋体" w:eastAsia="宋体" w:cs="宋体"/>
          <w:b/>
          <w:bCs/>
          <w:color w:val="000000"/>
          <w:sz w:val="24"/>
          <w:highlight w:val="none"/>
          <w:lang w:val="zh-CN"/>
        </w:rPr>
        <w:t xml:space="preserve">标段进行投标。</w:t>
      </w:r>
      <w:r>
        <w:rPr>
          <w:rFonts w:hint="eastAsia" w:ascii="宋体" w:hAnsi="宋体" w:eastAsia="宋体" w:cs="宋体"/>
          <w:b/>
          <w:bCs/>
          <w:color w:val="000000"/>
          <w:sz w:val="24"/>
          <w:highlight w:val="none"/>
          <w:lang w:val="en-US" w:eastAsia="zh-CN"/>
        </w:rPr>
        <w:t xml:space="preserve">其中中标第三标段的不得兼中第四标段，其余标段均可</w:t>
      </w:r>
      <w:r>
        <w:rPr>
          <w:rFonts w:hint="eastAsia" w:ascii="宋体" w:hAnsi="宋体" w:eastAsia="宋体" w:cs="宋体"/>
          <w:b/>
          <w:bCs/>
          <w:color w:val="000000"/>
          <w:sz w:val="24"/>
          <w:highlight w:val="none"/>
          <w:lang w:val="en-US" w:eastAsia="zh-CN"/>
        </w:rPr>
        <w:t xml:space="preserve">兼中。</w:t>
      </w:r>
      <w:r>
        <w:rPr>
          <w:rFonts w:hint="eastAsia" w:ascii="宋体" w:hAnsi="宋体" w:eastAsia="宋体" w:cs="宋体"/>
          <w:b/>
          <w:bCs/>
          <w:color w:val="000000"/>
          <w:sz w:val="24"/>
          <w:highlight w:val="none"/>
          <w:lang w:val="zh-CN"/>
        </w:rPr>
        <w:t xml:space="preserve">已中</w:t>
      </w:r>
      <w:r>
        <w:rPr>
          <w:rFonts w:hint="eastAsia" w:ascii="宋体" w:hAnsi="宋体" w:eastAsia="宋体" w:cs="宋体"/>
          <w:b/>
          <w:bCs/>
          <w:color w:val="000000"/>
          <w:sz w:val="24"/>
          <w:highlight w:val="none"/>
          <w:lang w:val="en-US" w:eastAsia="zh-CN"/>
        </w:rPr>
        <w:t xml:space="preserve">第三</w:t>
      </w:r>
      <w:r>
        <w:rPr>
          <w:rFonts w:hint="eastAsia" w:ascii="宋体" w:hAnsi="宋体" w:eastAsia="宋体" w:cs="宋体"/>
          <w:b/>
          <w:bCs/>
          <w:color w:val="000000"/>
          <w:sz w:val="24"/>
          <w:highlight w:val="none"/>
          <w:lang w:val="zh-CN"/>
        </w:rPr>
        <w:t xml:space="preserve">标段的</w:t>
      </w:r>
      <w:r>
        <w:rPr>
          <w:rFonts w:hint="eastAsia" w:ascii="宋体" w:hAnsi="宋体" w:eastAsia="宋体" w:cs="宋体"/>
          <w:b/>
          <w:bCs/>
          <w:color w:val="000000"/>
          <w:sz w:val="24"/>
          <w:highlight w:val="none"/>
          <w:lang w:val="en-US" w:eastAsia="zh-CN"/>
        </w:rPr>
        <w:t xml:space="preserve">投标人的投标</w:t>
      </w:r>
      <w:r>
        <w:rPr>
          <w:rFonts w:hint="eastAsia" w:ascii="宋体" w:hAnsi="宋体" w:eastAsia="宋体" w:cs="宋体"/>
          <w:b/>
          <w:bCs/>
          <w:color w:val="000000"/>
          <w:sz w:val="24"/>
          <w:highlight w:val="none"/>
          <w:lang w:val="zh-CN"/>
        </w:rPr>
        <w:t xml:space="preserve">文件不进入</w:t>
      </w:r>
      <w:r>
        <w:rPr>
          <w:rFonts w:hint="eastAsia" w:ascii="宋体" w:hAnsi="宋体" w:eastAsia="宋体" w:cs="宋体"/>
          <w:b/>
          <w:bCs/>
          <w:color w:val="000000"/>
          <w:sz w:val="24"/>
          <w:highlight w:val="none"/>
          <w:lang w:val="en-US" w:eastAsia="zh-CN"/>
        </w:rPr>
        <w:t xml:space="preserve">第四</w:t>
      </w:r>
      <w:r>
        <w:rPr>
          <w:rFonts w:hint="eastAsia" w:ascii="宋体" w:hAnsi="宋体" w:eastAsia="宋体" w:cs="宋体"/>
          <w:b/>
          <w:bCs/>
          <w:color w:val="000000"/>
          <w:sz w:val="24"/>
          <w:highlight w:val="none"/>
          <w:lang w:val="zh-CN"/>
        </w:rPr>
        <w:t xml:space="preserve">标段的评审（如投）。</w:t>
      </w:r>
      <w:r>
        <w:rPr>
          <w:rFonts w:hint="eastAsia" w:ascii="宋体" w:hAnsi="宋体" w:eastAsia="宋体" w:cs="宋体"/>
          <w:b/>
          <w:bCs/>
          <w:color w:val="000000"/>
          <w:sz w:val="24"/>
          <w:highlight w:val="none"/>
          <w:lang w:val="en-US" w:eastAsia="zh-CN"/>
        </w:rPr>
        <w:t xml:space="preserve">评标顺序一标段、二标段、三标段、四标段依次评审</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zh-CN"/>
        </w:rPr>
        <w:t xml:space="preserve">每一标段进入评审的</w:t>
      </w: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lang w:val="zh-CN" w:eastAsia="zh-CN"/>
        </w:rPr>
        <w:t xml:space="preserve">单位</w:t>
      </w:r>
      <w:r>
        <w:rPr>
          <w:rFonts w:hint="eastAsia" w:ascii="宋体" w:hAnsi="宋体" w:eastAsia="宋体" w:cs="宋体"/>
          <w:b/>
          <w:bCs/>
          <w:color w:val="000000"/>
          <w:sz w:val="24"/>
          <w:highlight w:val="none"/>
          <w:lang w:val="zh-CN"/>
        </w:rPr>
        <w:t xml:space="preserve">数量须满三家</w:t>
      </w:r>
      <w:r>
        <w:rPr>
          <w:rFonts w:hint="eastAsia" w:ascii="宋体" w:hAnsi="宋体" w:eastAsia="宋体" w:cs="宋体"/>
          <w:b/>
          <w:bCs/>
          <w:color w:val="000000"/>
          <w:sz w:val="24"/>
          <w:highlight w:val="none"/>
          <w:lang w:val="zh-CN" w:eastAsia="zh-CN"/>
        </w:rPr>
        <w:t xml:space="preserve">。</w:t>
      </w:r>
      <w:r>
        <w:rPr>
          <w:rFonts w:hint="eastAsia" w:ascii="宋体" w:hAnsi="宋体" w:eastAsia="宋体" w:cs="宋体"/>
          <w:b/>
          <w:bCs/>
          <w:color w:val="000000"/>
          <w:sz w:val="24"/>
          <w:highlight w:val="none"/>
          <w:lang w:val="en-US" w:eastAsia="zh-CN"/>
        </w:rPr>
      </w:r>
      <w:r/>
    </w:p>
    <w:p>
      <w:pPr>
        <w:pStyle w:val="878"/>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二、申请人的资格要求</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1、满足《中华人民共和国政府采购法》第二十二条规定，即：</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rPr>
          <w:rFonts w:hint="eastAsia" w:ascii="宋体" w:hAnsi="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1.6法律、行政法规规定的其他条件。</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本项目专门面向中小企业采购（投标单位必须为中小微企业或残疾人福利性单位或监狱企业，并在投标文件中提供相关声明函或监狱企业证明文件，否则为无效投标），所属行业为</w:t>
      </w:r>
      <w:r>
        <w:rPr>
          <w:rFonts w:hint="eastAsia" w:ascii="宋体" w:hAnsi="宋体" w:eastAsia="宋体" w:cs="宋体"/>
          <w:color w:val="000000"/>
          <w:sz w:val="24"/>
          <w:szCs w:val="24"/>
          <w:highlight w:val="none"/>
          <w:lang w:eastAsia="zh-CN"/>
        </w:rPr>
        <w:t xml:space="preserve">工业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w:t>
      </w:r>
      <w:r>
        <w:rPr>
          <w:rFonts w:hint="eastAsia" w:ascii="宋体" w:hAnsi="宋体" w:eastAsia="宋体" w:cs="宋体"/>
          <w:color w:val="000000"/>
          <w:sz w:val="24"/>
          <w:szCs w:val="24"/>
          <w:highlight w:val="none"/>
        </w:rPr>
        <w:t xml:space="preserve">求：</w:t>
      </w:r>
      <w:bookmarkStart w:id="4" w:name="_Hlk103068610"/>
      <w:r>
        <w:rPr>
          <w:rFonts w:hint="eastAsia" w:ascii="宋体" w:hAnsi="宋体" w:cs="宋体"/>
          <w:color w:val="000000"/>
          <w:sz w:val="24"/>
          <w:szCs w:val="24"/>
          <w:highlight w:val="none"/>
        </w:rPr>
        <w:t xml:space="preserve">投标人为厂家的具有《药品生产许可证》；投标人为代理商的具有《药品经营许可证》及厂家具有《药品生产许可证》</w:t>
      </w:r>
      <w:r>
        <w:rPr>
          <w:rFonts w:hint="eastAsia" w:ascii="宋体" w:hAnsi="宋体" w:eastAsia="宋体" w:cs="宋体"/>
          <w:color w:val="000000"/>
          <w:sz w:val="24"/>
          <w:szCs w:val="24"/>
          <w:highlight w:val="none"/>
        </w:rPr>
      </w:r>
      <w:r/>
    </w:p>
    <w:p>
      <w:pPr>
        <w:pStyle w:val="878"/>
        <w:ind w:firstLine="480"/>
        <w:rPr>
          <w:rFonts w:ascii="宋体" w:hAnsi="宋体" w:cs="宋体"/>
          <w:color w:val="000000"/>
          <w:sz w:val="24"/>
          <w:szCs w:val="24"/>
          <w:highlight w:val="none"/>
        </w:rPr>
      </w:pPr>
      <w:r/>
      <w:bookmarkEnd w:id="4"/>
      <w:r>
        <w:rPr>
          <w:rFonts w:hint="eastAsia" w:ascii="宋体" w:hAnsi="宋体" w:cs="宋体"/>
          <w:color w:val="000000"/>
          <w:sz w:val="24"/>
          <w:szCs w:val="24"/>
          <w:highlight w:val="none"/>
        </w:rPr>
        <w:t xml:space="preserve">注：</w:t>
      </w:r>
      <w:r>
        <w:rPr>
          <w:rFonts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szCs w:val="24"/>
          <w:highlight w:val="none"/>
        </w:rPr>
      </w:r>
      <w:r/>
    </w:p>
    <w:p>
      <w:pPr>
        <w:pStyle w:val="878"/>
        <w:ind w:firstLine="482"/>
        <w:rPr>
          <w:rFonts w:ascii="宋体" w:hAnsi="宋体"/>
          <w:b/>
          <w:bCs/>
          <w:color w:val="000000"/>
          <w:sz w:val="24"/>
          <w:szCs w:val="24"/>
          <w:highlight w:val="none"/>
        </w:rPr>
      </w:pPr>
      <w:r>
        <w:rPr>
          <w:rFonts w:ascii="宋体" w:hAnsi="宋体"/>
          <w:b/>
          <w:bCs/>
          <w:color w:val="000000"/>
          <w:sz w:val="24"/>
          <w:szCs w:val="24"/>
          <w:highlight w:val="none"/>
        </w:rPr>
        <w:t xml:space="preserve">三、获取招标文件</w:t>
      </w:r>
      <w:r>
        <w:rPr>
          <w:rFonts w:ascii="宋体" w:hAnsi="宋体"/>
          <w:b/>
          <w:bCs/>
          <w:color w:val="000000"/>
          <w:sz w:val="24"/>
          <w:szCs w:val="24"/>
          <w:highlight w:val="none"/>
        </w:rPr>
      </w:r>
      <w:r/>
    </w:p>
    <w:p>
      <w:pPr>
        <w:pStyle w:val="878"/>
        <w:ind w:firstLine="480"/>
        <w:jc w:val="lef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1、获取时间：自采购公告发布之日起</w:t>
      </w:r>
      <w:r>
        <w:rPr>
          <w:rFonts w:hint="eastAsia" w:ascii="宋体" w:hAnsi="宋体" w:cs="宋体"/>
          <w:color w:val="000000"/>
          <w:sz w:val="24"/>
          <w:szCs w:val="24"/>
          <w:highlight w:val="none"/>
          <w:lang w:eastAsia="zh-CN"/>
        </w:rPr>
        <w:t xml:space="preserve">五个工作日</w:t>
      </w:r>
      <w:r>
        <w:rPr>
          <w:rFonts w:hint="eastAsia" w:ascii="宋体" w:hAnsi="宋体" w:eastAsia="宋体" w:cs="宋体"/>
          <w:color w:val="000000"/>
          <w:sz w:val="24"/>
          <w:szCs w:val="24"/>
          <w:highlight w:val="none"/>
          <w:lang w:val="en-US" w:eastAsia="zh-CN"/>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3、获取方式：自行下载</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4、售价：无</w:t>
      </w:r>
      <w:r>
        <w:rPr>
          <w:rFonts w:hint="eastAsia" w:ascii="宋体" w:hAnsi="宋体" w:cs="宋体"/>
          <w:color w:val="000000"/>
          <w:sz w:val="24"/>
          <w:szCs w:val="24"/>
          <w:highlight w:val="none"/>
        </w:rPr>
      </w:r>
      <w:r/>
    </w:p>
    <w:p>
      <w:pPr>
        <w:pStyle w:val="878"/>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四、上传投标文件截止时间、开标时间和地点</w:t>
      </w:r>
      <w:r>
        <w:rPr>
          <w:rFonts w:hint="eastAsia" w:ascii="宋体" w:hAnsi="宋体" w:cs="宋体"/>
          <w:color w:val="000000"/>
          <w:sz w:val="24"/>
          <w:szCs w:val="24"/>
          <w:highlight w:val="none"/>
        </w:rPr>
      </w:r>
      <w:r/>
    </w:p>
    <w:p>
      <w:pPr>
        <w:pStyle w:val="878"/>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1、上传投标文件截止时间：</w:t>
      </w:r>
      <w:r>
        <w:rPr>
          <w:rFonts w:hint="eastAsia" w:ascii="宋体" w:hAnsi="宋体" w:cs="宋体"/>
          <w:color w:val="000000"/>
          <w:sz w:val="24"/>
          <w:szCs w:val="24"/>
          <w:highlight w:val="none"/>
          <w:lang w:eastAsia="zh-CN"/>
        </w:rPr>
        <w:t xml:space="preserve">2026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6月4日</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w:t>
      </w:r>
      <w:r>
        <w:rPr>
          <w:rFonts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2、开标时间：</w:t>
      </w:r>
      <w:r>
        <w:rPr>
          <w:rFonts w:hint="eastAsia" w:ascii="宋体" w:hAnsi="宋体" w:cs="宋体"/>
          <w:color w:val="000000"/>
          <w:sz w:val="24"/>
          <w:szCs w:val="24"/>
          <w:highlight w:val="none"/>
          <w:lang w:eastAsia="zh-CN"/>
        </w:rPr>
        <w:t xml:space="preserve">2026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6月4日</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3、开标地点：苏采云政府采购一体化平台开标大厅（网上不见面开标）</w:t>
      </w:r>
      <w:r>
        <w:rPr>
          <w:rFonts w:hint="eastAsia" w:ascii="宋体" w:hAnsi="宋体" w:cs="宋体"/>
          <w:color w:val="000000"/>
          <w:sz w:val="24"/>
          <w:szCs w:val="24"/>
          <w:highlight w:val="none"/>
        </w:rPr>
      </w:r>
      <w:r/>
    </w:p>
    <w:p>
      <w:pPr>
        <w:pStyle w:val="878"/>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hint="eastAsia" w:ascii="宋体" w:hAnsi="宋体" w:cs="宋体"/>
          <w:b/>
          <w:bCs/>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hint="eastAsia" w:ascii="宋体" w:hAnsi="宋体" w:cs="宋体"/>
          <w:color w:val="000000"/>
          <w:sz w:val="24"/>
          <w:szCs w:val="24"/>
          <w:highlight w:val="none"/>
        </w:rPr>
      </w:r>
      <w:r/>
    </w:p>
    <w:p>
      <w:pPr>
        <w:pStyle w:val="878"/>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rPr>
          <w:rFonts w:hint="eastAsia" w:ascii="宋体" w:hAnsi="宋体" w:cs="宋体"/>
          <w:b/>
          <w:bCs/>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有关供应商注册、获取采购文件、下载电子招标文件、制作上传电子投标文件、不见面开标及其他注意事项登录苏州政府采购网，在“下载中心”栏目下载“苏采云系统供应商操作手册”查阅。</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3、采购文件获取（网上获取）</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3.1申领CA证书：</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登录：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4、制作、提交电子响应文件：</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5、开标</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5.1本项目采用不见面开标，投标人开标时无需到开标现场进行解密，采取网上开标大厅解密电子投标文件，投标人远程解密要求如下：</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2）投标人登录苏采云系统，点击开标大厅，选择开标项目，完成不见面开标流程。</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3）投标截止时间后根据系统提示解密电子投标文件。解密时间为30分钟，未在规定时间内完成解密，其投标文件将被拒绝，不参与后续投标流程。</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7、投标保证金：本项目无须缴纳投标保证金。</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、政府采购履约资金扶持政策：中标供应商可凭政府采购合同办理融资贷款，详情请见江苏政府采购网“政采贷”专栏。</w:t>
      </w:r>
      <w:r>
        <w:rPr>
          <w:rFonts w:hint="eastAsia" w:ascii="宋体" w:hAnsi="宋体" w:cs="宋体"/>
          <w:color w:val="000000"/>
          <w:sz w:val="24"/>
          <w:szCs w:val="24"/>
          <w:highlight w:val="none"/>
        </w:rPr>
      </w:r>
      <w:r/>
    </w:p>
    <w:p>
      <w:pPr>
        <w:pStyle w:val="878"/>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七、对本次招标提出询问，请按以下方式联系。</w:t>
      </w:r>
      <w:r>
        <w:rPr>
          <w:rFonts w:hint="eastAsia" w:ascii="宋体" w:hAnsi="宋体" w:cs="宋体"/>
          <w:b/>
          <w:bCs/>
          <w:color w:val="000000"/>
          <w:sz w:val="24"/>
          <w:szCs w:val="24"/>
          <w:highlight w:val="none"/>
        </w:rPr>
      </w:r>
      <w:r/>
    </w:p>
    <w:p>
      <w:pPr>
        <w:pStyle w:val="878"/>
        <w:ind w:firstLine="480"/>
        <w:rPr>
          <w:rFonts w:hint="eastAsia" w:ascii="宋体" w:hAnsi="宋体" w:cs="宋体"/>
          <w:color w:val="000000"/>
          <w:sz w:val="24"/>
          <w:szCs w:val="24"/>
          <w:highlight w:val="none"/>
        </w:rPr>
      </w:pPr>
      <w:r/>
      <w:bookmarkEnd w:id="0"/>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878"/>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江苏盛泽医院</w:t>
      </w:r>
      <w:r>
        <w:rPr>
          <w:rFonts w:hint="eastAsia" w:ascii="宋体" w:hAnsi="宋体" w:eastAsia="宋体" w:cs="宋体"/>
          <w:color w:val="000000"/>
          <w:sz w:val="24"/>
          <w:szCs w:val="24"/>
          <w:highlight w:val="none"/>
          <w:lang w:eastAsia="zh-CN"/>
        </w:rPr>
      </w:r>
      <w:r/>
    </w:p>
    <w:p>
      <w:pPr>
        <w:pStyle w:val="878"/>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苏州市吴江区盛泽镇市场西路1399号</w:t>
      </w:r>
      <w:r>
        <w:rPr>
          <w:rFonts w:hint="eastAsia" w:ascii="宋体" w:hAnsi="宋体" w:eastAsia="宋体" w:cs="宋体"/>
          <w:color w:val="000000"/>
          <w:sz w:val="24"/>
          <w:szCs w:val="24"/>
          <w:highlight w:val="none"/>
          <w:lang w:eastAsia="zh-CN"/>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eastAsia="zh-CN"/>
        </w:rPr>
        <w:t xml:space="preserve">李腾云</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eastAsia="zh-CN"/>
        </w:rPr>
        <w:t xml:space="preserve">0512-63097078</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名称：苏州市卫康招投标咨询服务有限公司</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地址：苏州市干将西路1296号1幢17层</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前台联系方式：0512-69165625</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项目联系人：沈超、吕兆莉、吴帆</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电话：0512-69165613</w:t>
      </w:r>
      <w:r>
        <w:rPr>
          <w:rFonts w:hint="eastAsia" w:ascii="宋体" w:hAnsi="宋体" w:cs="宋体"/>
          <w:color w:val="000000"/>
          <w:sz w:val="24"/>
          <w:szCs w:val="24"/>
          <w:highlight w:val="none"/>
        </w:rPr>
      </w:r>
      <w:r/>
    </w:p>
    <w:p>
      <w:pPr>
        <w:pStyle w:val="936"/>
        <w:ind w:left="0" w:firstLine="42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78"/>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br w:type="page" w:clear="all"/>
      </w:r>
      <w:r>
        <w:rPr>
          <w:rFonts w:ascii="宋体" w:hAnsi="宋体"/>
          <w:b/>
          <w:bCs/>
          <w:color w:val="000000"/>
          <w:spacing w:val="60"/>
          <w:sz w:val="100"/>
          <w:szCs w:val="100"/>
          <w:highlight w:val="none"/>
        </w:rPr>
      </w:r>
      <w:r/>
    </w:p>
    <w:p>
      <w:pPr>
        <w:pStyle w:val="878"/>
        <w:jc w:val="center"/>
        <w:rPr>
          <w:rFonts w:hint="eastAsia" w:ascii="宋体" w:hAnsi="宋体"/>
          <w:b/>
          <w:bCs/>
          <w:color w:val="000000"/>
          <w:spacing w:val="60"/>
          <w:sz w:val="100"/>
          <w:szCs w:val="100"/>
          <w:highlight w:val="none"/>
        </w:rPr>
      </w:pPr>
      <w:r>
        <w:rPr>
          <w:rFonts w:hint="eastAsia" w:ascii="宋体" w:hAnsi="宋体"/>
          <w:b/>
          <w:bCs/>
          <w:color w:val="000000"/>
          <w:spacing w:val="60"/>
          <w:sz w:val="100"/>
          <w:szCs w:val="100"/>
          <w:highlight w:val="none"/>
        </w:rPr>
        <w:t xml:space="preserve">政府采购</w:t>
      </w:r>
      <w:r>
        <w:rPr>
          <w:rFonts w:hint="eastAsia" w:ascii="宋体" w:hAnsi="宋体"/>
          <w:b/>
          <w:bCs/>
          <w:color w:val="000000"/>
          <w:sz w:val="100"/>
          <w:szCs w:val="100"/>
          <w:highlight w:val="none"/>
        </w:rPr>
        <w:t xml:space="preserve">文件</w:t>
      </w:r>
      <w:r>
        <w:rPr>
          <w:rFonts w:hint="eastAsia" w:ascii="宋体" w:hAnsi="宋体"/>
          <w:b/>
          <w:bCs/>
          <w:color w:val="000000"/>
          <w:sz w:val="100"/>
          <w:szCs w:val="100"/>
          <w:highlight w:val="none"/>
        </w:rPr>
        <w:tab/>
      </w:r>
      <w:r>
        <w:rPr>
          <w:rFonts w:hint="eastAsia" w:ascii="宋体" w:hAnsi="宋体"/>
          <w:b/>
          <w:bCs/>
          <w:color w:val="000000"/>
          <w:spacing w:val="60"/>
          <w:sz w:val="100"/>
          <w:szCs w:val="100"/>
          <w:highlight w:val="none"/>
        </w:rPr>
      </w:r>
      <w:r/>
    </w:p>
    <w:p>
      <w:pPr>
        <w:pStyle w:val="878"/>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8"/>
        <w:rPr>
          <w:rFonts w:hint="eastAsia" w:ascii="宋体" w:hAnsi="宋体"/>
          <w:color w:val="000000"/>
          <w:highlight w:val="none"/>
        </w:rPr>
      </w:pPr>
      <w:r>
        <w:rPr>
          <w:rFonts w:hint="eastAsia" w:ascii="宋体" w:hAnsi="宋体"/>
          <w:color w:val="000000"/>
          <w:highlight w:val="none"/>
        </w:rPr>
      </w:r>
      <w:r/>
    </w:p>
    <w:p>
      <w:pPr>
        <w:pStyle w:val="878"/>
        <w:jc w:val="center"/>
        <w:spacing w:line="480" w:lineRule="auto"/>
        <w:rPr>
          <w:rFonts w:hint="eastAsia" w:ascii="宋体" w:hAnsi="宋体"/>
          <w:color w:val="000000"/>
          <w:sz w:val="30"/>
          <w:highlight w:val="none"/>
        </w:rPr>
      </w:pPr>
      <w:r>
        <w:rPr>
          <w:rFonts w:hint="eastAsia" w:ascii="宋体" w:hAnsi="宋体"/>
          <w:color w:val="000000"/>
          <w:sz w:val="30"/>
          <w:highlight w:val="none"/>
        </w:rPr>
      </w:r>
      <w:r/>
    </w:p>
    <w:p>
      <w:pPr>
        <w:pStyle w:val="878"/>
        <w:spacing w:line="480" w:lineRule="auto"/>
        <w:rPr>
          <w:rFonts w:hint="eastAsia" w:ascii="宋体" w:hAnsi="宋体" w:eastAsia="宋体"/>
          <w:color w:val="000000"/>
          <w:sz w:val="30"/>
          <w:szCs w:val="30"/>
          <w:highlight w:val="none"/>
          <w:lang w:eastAsia="zh-CN"/>
        </w:rPr>
      </w:pPr>
      <w:r>
        <w:rPr>
          <w:rFonts w:hint="eastAsia" w:ascii="宋体" w:hAnsi="宋体"/>
          <w:color w:val="000000"/>
          <w:sz w:val="30"/>
          <w:highlight w:val="none"/>
        </w:rPr>
        <w:t xml:space="preserve">            </w:t>
      </w:r>
      <w:r>
        <w:rPr>
          <w:rFonts w:hint="eastAsia" w:ascii="宋体" w:hAnsi="宋体"/>
          <w:color w:val="000000"/>
          <w:sz w:val="30"/>
          <w:szCs w:val="30"/>
          <w:highlight w:val="none"/>
        </w:rPr>
        <w:t xml:space="preserve">采购编号：</w:t>
      </w:r>
      <w:r>
        <w:rPr>
          <w:rFonts w:hint="eastAsia" w:ascii="宋体" w:hAnsi="宋体"/>
          <w:color w:val="000000"/>
          <w:sz w:val="30"/>
          <w:szCs w:val="30"/>
          <w:highlight w:val="none"/>
          <w:lang w:eastAsia="zh-CN"/>
        </w:rPr>
        <w:t xml:space="preserve">JSZC-320509-SZWK-G2026-0124</w:t>
      </w:r>
      <w:r>
        <w:rPr>
          <w:rFonts w:hint="eastAsia" w:ascii="宋体" w:hAnsi="宋体" w:eastAsia="宋体"/>
          <w:color w:val="000000"/>
          <w:sz w:val="30"/>
          <w:szCs w:val="30"/>
          <w:highlight w:val="none"/>
          <w:lang w:eastAsia="zh-CN"/>
        </w:rPr>
      </w:r>
      <w:r/>
    </w:p>
    <w:p>
      <w:pPr>
        <w:pStyle w:val="878"/>
        <w:ind w:left="3289" w:hanging="1500"/>
        <w:spacing w:line="480" w:lineRule="auto"/>
        <w:rPr>
          <w:rFonts w:hint="eastAsia" w:eastAsia="宋体"/>
          <w:color w:val="000000"/>
          <w:sz w:val="30"/>
          <w:szCs w:val="30"/>
          <w:highlight w:val="none"/>
          <w:lang w:eastAsia="zh-CN"/>
        </w:rPr>
      </w:pPr>
      <w:r>
        <w:rPr>
          <w:rFonts w:hint="eastAsia"/>
          <w:color w:val="000000"/>
          <w:sz w:val="30"/>
          <w:szCs w:val="30"/>
          <w:highlight w:val="none"/>
        </w:rPr>
        <w:t xml:space="preserve">采购项目：</w:t>
      </w:r>
      <w:r>
        <w:rPr>
          <w:rFonts w:hint="eastAsia"/>
          <w:color w:val="000000"/>
          <w:sz w:val="30"/>
          <w:szCs w:val="30"/>
          <w:highlight w:val="none"/>
          <w:lang w:eastAsia="zh-CN"/>
        </w:rPr>
        <w:t xml:space="preserve">江苏盛泽医院中药饮片及配送和代加工服务</w:t>
      </w:r>
      <w:r>
        <w:rPr>
          <w:rFonts w:hint="eastAsia" w:eastAsia="宋体"/>
          <w:color w:val="000000"/>
          <w:sz w:val="30"/>
          <w:szCs w:val="30"/>
          <w:highlight w:val="none"/>
          <w:lang w:eastAsia="zh-CN"/>
        </w:rPr>
      </w:r>
      <w:r/>
    </w:p>
    <w:p>
      <w:pPr>
        <w:pStyle w:val="878"/>
        <w:ind w:left="3289" w:hanging="1500"/>
        <w:spacing w:line="480" w:lineRule="auto"/>
        <w:rPr>
          <w:rFonts w:hint="eastAsia" w:ascii="宋体" w:hAnsi="宋体" w:eastAsia="宋体" w:cs="宋体"/>
          <w:color w:val="000000"/>
          <w:sz w:val="30"/>
          <w:szCs w:val="30"/>
          <w:highlight w:val="none"/>
          <w:lang w:eastAsia="zh-CN"/>
        </w:rPr>
      </w:pPr>
      <w:r>
        <w:rPr>
          <w:rFonts w:hint="eastAsia" w:ascii="宋体" w:hAnsi="宋体"/>
          <w:color w:val="000000"/>
          <w:sz w:val="30"/>
          <w:szCs w:val="30"/>
          <w:highlight w:val="none"/>
        </w:rPr>
        <w:t xml:space="preserve">采购单位：</w:t>
      </w:r>
      <w:r>
        <w:rPr>
          <w:rFonts w:hint="eastAsia" w:ascii="宋体" w:hAnsi="宋体" w:cs="宋体"/>
          <w:color w:val="000000"/>
          <w:sz w:val="30"/>
          <w:szCs w:val="30"/>
          <w:highlight w:val="none"/>
          <w:lang w:eastAsia="zh-CN"/>
        </w:rPr>
        <w:t xml:space="preserve">江苏盛泽医院</w:t>
      </w:r>
      <w:r>
        <w:rPr>
          <w:rFonts w:hint="eastAsia" w:ascii="宋体" w:hAnsi="宋体" w:eastAsia="宋体" w:cs="宋体"/>
          <w:color w:val="000000"/>
          <w:sz w:val="30"/>
          <w:szCs w:val="30"/>
          <w:highlight w:val="none"/>
          <w:lang w:eastAsia="zh-CN"/>
        </w:rPr>
      </w:r>
      <w:r/>
    </w:p>
    <w:p>
      <w:pPr>
        <w:pStyle w:val="878"/>
        <w:ind w:right="-159"/>
        <w:spacing w:line="480" w:lineRule="auto"/>
        <w:rPr>
          <w:rFonts w:hint="eastAsia" w:ascii="宋体" w:hAnsi="宋体"/>
          <w:color w:val="000000"/>
          <w:sz w:val="30"/>
          <w:szCs w:val="24"/>
          <w:highlight w:val="none"/>
        </w:rPr>
      </w:pPr>
      <w:r>
        <w:rPr>
          <w:rFonts w:hint="eastAsia" w:ascii="宋体" w:hAnsi="宋体"/>
          <w:color w:val="000000"/>
          <w:sz w:val="30"/>
          <w:highlight w:val="none"/>
        </w:rPr>
        <w:t xml:space="preserve">                        </w:t>
      </w:r>
      <w:r>
        <w:rPr>
          <w:rFonts w:hint="eastAsia" w:ascii="宋体" w:hAnsi="宋体"/>
          <w:color w:val="000000"/>
          <w:sz w:val="30"/>
          <w:szCs w:val="24"/>
          <w:highlight w:val="none"/>
        </w:rPr>
      </w:r>
      <w:r/>
    </w:p>
    <w:p>
      <w:pPr>
        <w:pStyle w:val="878"/>
        <w:ind w:firstLine="600"/>
        <w:rPr>
          <w:rFonts w:hint="eastAsia" w:ascii="宋体" w:hAnsi="宋体"/>
          <w:color w:val="000000"/>
          <w:sz w:val="30"/>
          <w:highlight w:val="none"/>
        </w:rPr>
      </w:pPr>
      <w:r>
        <w:rPr>
          <w:rFonts w:hint="eastAsia" w:ascii="宋体" w:hAnsi="宋体"/>
          <w:color w:val="000000"/>
          <w:sz w:val="30"/>
          <w:highlight w:val="none"/>
        </w:rPr>
      </w:r>
      <w:r/>
    </w:p>
    <w:p>
      <w:pPr>
        <w:pStyle w:val="878"/>
        <w:ind w:firstLine="422"/>
        <w:rPr>
          <w:rFonts w:hint="eastAsia" w:ascii="宋体" w:hAnsi="宋体"/>
          <w:color w:val="000000"/>
          <w:sz w:val="30"/>
          <w:highlight w:val="none"/>
        </w:rPr>
      </w:pPr>
      <w:r>
        <w:rPr>
          <w:rFonts w:hint="eastAsia" w:ascii="宋体" w:hAnsi="宋体" w:cs="宋体"/>
          <w:b/>
          <w:color w:val="000000"/>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2" o:title=""/>
              </v:shape>
            </w:pict>
          </mc:Fallback>
        </mc:AlternateContent>
      </w:r>
      <w:r>
        <w:rPr>
          <w:rFonts w:hint="eastAsia" w:ascii="宋体" w:hAnsi="宋体"/>
          <w:color w:val="000000"/>
          <w:sz w:val="30"/>
          <w:highlight w:val="none"/>
        </w:rPr>
      </w:r>
      <w:r/>
    </w:p>
    <w:p>
      <w:pPr>
        <w:pStyle w:val="878"/>
        <w:jc w:val="center"/>
        <w:rPr>
          <w:rFonts w:hint="eastAsia" w:ascii="宋体" w:hAnsi="宋体"/>
          <w:color w:val="000000"/>
          <w:sz w:val="30"/>
          <w:highlight w:val="none"/>
        </w:rPr>
      </w:pPr>
      <w:r>
        <w:rPr>
          <w:rFonts w:hint="eastAsia" w:ascii="宋体" w:hAnsi="宋体"/>
          <w:color w:val="000000"/>
          <w:sz w:val="30"/>
          <w:highlight w:val="none"/>
        </w:rPr>
      </w:r>
      <w:r/>
    </w:p>
    <w:p>
      <w:pPr>
        <w:pStyle w:val="878"/>
        <w:jc w:val="center"/>
        <w:rPr>
          <w:rFonts w:hint="eastAsia" w:ascii="宋体" w:hAnsi="宋体"/>
          <w:color w:val="000000"/>
          <w:sz w:val="30"/>
          <w:highlight w:val="none"/>
        </w:rPr>
      </w:pPr>
      <w:r>
        <w:rPr>
          <w:rFonts w:hint="eastAsia" w:ascii="宋体" w:hAnsi="宋体"/>
          <w:color w:val="000000"/>
          <w:sz w:val="30"/>
          <w:highlight w:val="none"/>
        </w:rPr>
      </w:r>
      <w:r/>
    </w:p>
    <w:p>
      <w:pPr>
        <w:pStyle w:val="878"/>
        <w:jc w:val="center"/>
        <w:rPr>
          <w:rFonts w:hint="eastAsia" w:ascii="宋体" w:hAnsi="宋体"/>
          <w:color w:val="000000"/>
          <w:sz w:val="30"/>
          <w:highlight w:val="none"/>
        </w:rPr>
      </w:pPr>
      <w:r>
        <w:rPr>
          <w:rFonts w:hint="eastAsia" w:ascii="宋体" w:hAnsi="宋体"/>
          <w:color w:val="000000"/>
          <w:sz w:val="30"/>
          <w:highlight w:val="none"/>
        </w:rPr>
      </w:r>
      <w:r/>
    </w:p>
    <w:p>
      <w:pPr>
        <w:jc w:val="center"/>
        <w:rPr>
          <w:rFonts w:hint="eastAsia" w:ascii="宋体" w:hAnsi="宋体"/>
          <w:color w:val="000000"/>
          <w:sz w:val="30"/>
          <w:szCs w:val="30"/>
          <w:highlight w:val="none"/>
        </w:rPr>
      </w:pPr>
      <w:r>
        <w:rPr>
          <w:rFonts w:hint="eastAsia" w:ascii="宋体" w:hAnsi="宋体"/>
          <w:color w:val="000000"/>
          <w:sz w:val="30"/>
          <w:highlight w:val="none"/>
        </w:rPr>
      </w:r>
      <w:r>
        <w:rPr>
          <w:rFonts w:hint="eastAsia" w:ascii="宋体" w:hAnsi="宋体"/>
          <w:color w:val="000000"/>
          <w:sz w:val="30"/>
          <w:highlight w:val="none"/>
        </w:rPr>
      </w:r>
    </w:p>
    <w:p>
      <w:pPr>
        <w:jc w:val="center"/>
        <w:rPr>
          <w:rFonts w:hint="eastAsia" w:ascii="宋体" w:hAnsi="宋体"/>
          <w:color w:val="000000"/>
          <w:sz w:val="30"/>
          <w:szCs w:val="30"/>
          <w:highlight w:val="none"/>
        </w:rPr>
      </w:pPr>
      <w:r>
        <w:rPr>
          <w:rFonts w:hint="eastAsia" w:ascii="宋体" w:hAnsi="宋体"/>
          <w:color w:val="000000"/>
          <w:sz w:val="30"/>
          <w:highlight w:val="none"/>
        </w:rPr>
      </w:r>
      <w:r>
        <w:rPr>
          <w:rFonts w:hint="eastAsia" w:ascii="宋体" w:hAnsi="宋体"/>
          <w:color w:val="000000"/>
          <w:sz w:val="30"/>
          <w:highlight w:val="none"/>
        </w:rPr>
      </w:r>
    </w:p>
    <w:p>
      <w:pPr>
        <w:pStyle w:val="878"/>
        <w:jc w:val="center"/>
        <w:rPr>
          <w:rFonts w:hint="eastAsia" w:ascii="宋体" w:hAnsi="宋体"/>
          <w:color w:val="000000"/>
          <w:sz w:val="30"/>
          <w:szCs w:val="30"/>
          <w:highlight w:val="none"/>
        </w:rPr>
      </w:pPr>
      <w:r>
        <w:rPr>
          <w:rFonts w:hint="eastAsia" w:ascii="宋体" w:hAnsi="宋体"/>
          <w:color w:val="000000"/>
          <w:sz w:val="30"/>
          <w:highlight w:val="none"/>
        </w:rPr>
        <w:t xml:space="preserve">苏州市卫康招投标咨询服务有限公司</w:t>
      </w:r>
      <w:r>
        <w:rPr>
          <w:rFonts w:hint="eastAsia" w:ascii="宋体" w:hAnsi="宋体"/>
          <w:color w:val="000000"/>
          <w:sz w:val="30"/>
          <w:highlight w:val="none"/>
        </w:rPr>
      </w:r>
      <w:r/>
    </w:p>
    <w:p>
      <w:pPr>
        <w:pStyle w:val="878"/>
        <w:jc w:val="center"/>
        <w:spacing w:line="300" w:lineRule="auto"/>
        <w:rPr>
          <w:rFonts w:hint="eastAsia" w:ascii="宋体" w:hAnsi="宋体"/>
          <w:b/>
          <w:bCs/>
          <w:color w:val="000000"/>
          <w:sz w:val="30"/>
          <w:highlight w:val="none"/>
        </w:rPr>
      </w:pPr>
      <w:r>
        <w:rPr>
          <w:rFonts w:hint="eastAsia" w:ascii="宋体" w:hAnsi="宋体"/>
          <w:color w:val="000000"/>
          <w:sz w:val="30"/>
          <w:highlight w:val="none"/>
        </w:rPr>
        <w:t xml:space="preserve">二〇二</w:t>
      </w:r>
      <w:r>
        <w:rPr>
          <w:rFonts w:hint="eastAsia" w:ascii="宋体" w:hAnsi="宋体"/>
          <w:color w:val="000000"/>
          <w:sz w:val="30"/>
          <w:highlight w:val="none"/>
          <w:lang w:val="en-US" w:eastAsia="zh-CN"/>
        </w:rPr>
        <w:t xml:space="preserve">六</w:t>
      </w:r>
      <w:r>
        <w:rPr>
          <w:rFonts w:hint="eastAsia" w:ascii="宋体" w:hAnsi="宋体"/>
          <w:color w:val="000000"/>
          <w:sz w:val="30"/>
          <w:highlight w:val="none"/>
        </w:rPr>
        <w:t xml:space="preserve">年</w:t>
      </w:r>
      <w:r>
        <w:rPr>
          <w:rFonts w:hint="eastAsia" w:ascii="宋体" w:hAnsi="宋体"/>
          <w:color w:val="000000"/>
          <w:sz w:val="30"/>
          <w:highlight w:val="none"/>
          <w:lang w:val="en-US" w:eastAsia="zh-CN"/>
        </w:rPr>
        <w:t xml:space="preserve">五</w:t>
      </w:r>
      <w:r>
        <w:rPr>
          <w:rFonts w:hint="eastAsia" w:ascii="宋体" w:hAnsi="宋体"/>
          <w:color w:val="000000"/>
          <w:sz w:val="30"/>
          <w:highlight w:val="none"/>
        </w:rPr>
        <w:t xml:space="preserve">月</w:t>
      </w:r>
      <w:r>
        <w:rPr>
          <w:rFonts w:hint="eastAsia" w:ascii="宋体" w:hAnsi="宋体"/>
          <w:b/>
          <w:bCs/>
          <w:color w:val="000000"/>
          <w:sz w:val="30"/>
          <w:highlight w:val="none"/>
        </w:rPr>
      </w:r>
      <w:r/>
    </w:p>
    <w:p>
      <w:pPr>
        <w:pStyle w:val="878"/>
        <w:jc w:val="center"/>
        <w:rPr>
          <w:b/>
          <w:bCs/>
          <w:color w:val="000000"/>
          <w:spacing w:val="20"/>
          <w:sz w:val="30"/>
          <w:szCs w:val="20"/>
          <w:highlight w:val="none"/>
        </w:rPr>
      </w:pPr>
      <w:r>
        <w:rPr>
          <w:color w:val="000000"/>
          <w:highlight w:val="none"/>
        </w:rPr>
        <w:br w:type="page" w:clear="all"/>
      </w:r>
      <w:r>
        <w:rPr>
          <w:rFonts w:hint="eastAsia"/>
          <w:b/>
          <w:bCs/>
          <w:color w:val="000000"/>
          <w:spacing w:val="20"/>
          <w:sz w:val="30"/>
          <w:szCs w:val="20"/>
          <w:highlight w:val="none"/>
        </w:rPr>
        <w:t xml:space="preserve">前 附 表</w:t>
      </w:r>
      <w:r>
        <w:rPr>
          <w:b/>
          <w:bCs/>
          <w:color w:val="000000"/>
          <w:spacing w:val="20"/>
          <w:sz w:val="30"/>
          <w:szCs w:val="20"/>
          <w:highlight w:val="none"/>
        </w:rPr>
      </w:r>
      <w:r/>
    </w:p>
    <w:p>
      <w:pPr>
        <w:pStyle w:val="878"/>
        <w:ind w:right="-159" w:firstLine="420"/>
        <w:rPr>
          <w:rFonts w:hint="eastAsia" w:ascii="宋体" w:hAnsi="宋体"/>
          <w:color w:val="000000"/>
          <w:szCs w:val="21"/>
          <w:highlight w:val="none"/>
        </w:rPr>
      </w:pPr>
      <w:r>
        <w:rPr>
          <w:rFonts w:hint="eastAsia" w:ascii="宋体" w:hAnsi="宋体"/>
          <w:color w:val="000000"/>
          <w:szCs w:val="21"/>
          <w:highlight w:val="none"/>
        </w:rPr>
        <w:t xml:space="preserve">（下列附表说明是对采购文件的具体补充和修正，如有矛盾之处以本附表为准）</w:t>
      </w:r>
      <w:r>
        <w:rPr>
          <w:rFonts w:hint="eastAsia" w:ascii="宋体" w:hAnsi="宋体"/>
          <w:color w:val="000000"/>
          <w:szCs w:val="21"/>
          <w:highlight w:val="none"/>
        </w:rPr>
      </w:r>
      <w:r/>
    </w:p>
    <w:tbl>
      <w:tblPr>
        <w:tblW w:w="8756"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W w:w="791" w:type="dxa"/>
            <w:vAlign w:val="center"/>
            <w:textDirection w:val="lrTb"/>
            <w:noWrap w:val="false"/>
          </w:tcPr>
          <w:p>
            <w:pPr>
              <w:pStyle w:val="878"/>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项号</w:t>
            </w:r>
            <w:r>
              <w:rPr>
                <w:rFonts w:hint="eastAsia" w:ascii="宋体" w:hAnsi="宋体" w:cs="宋体"/>
                <w:b/>
                <w:bCs/>
                <w:color w:val="000000"/>
                <w:szCs w:val="21"/>
                <w:highlight w:val="none"/>
              </w:rPr>
            </w:r>
            <w:r/>
          </w:p>
        </w:tc>
        <w:tc>
          <w:tcPr>
            <w:tcW w:w="1620" w:type="dxa"/>
            <w:vAlign w:val="center"/>
            <w:textDirection w:val="lrTb"/>
            <w:noWrap w:val="false"/>
          </w:tcPr>
          <w:p>
            <w:pPr>
              <w:pStyle w:val="878"/>
              <w:jc w:val="center"/>
              <w:spacing w:line="3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名称</w:t>
            </w:r>
            <w:r>
              <w:rPr>
                <w:rFonts w:hint="eastAsia" w:ascii="宋体" w:hAnsi="宋体" w:cs="宋体"/>
                <w:b/>
                <w:bCs/>
                <w:color w:val="000000"/>
                <w:szCs w:val="21"/>
                <w:highlight w:val="none"/>
                <w:lang w:val="zh-CN"/>
              </w:rPr>
            </w:r>
            <w:r/>
          </w:p>
        </w:tc>
        <w:tc>
          <w:tcPr>
            <w:tcW w:w="6345" w:type="dxa"/>
            <w:vAlign w:val="center"/>
            <w:textDirection w:val="lrTb"/>
            <w:noWrap w:val="false"/>
          </w:tcPr>
          <w:p>
            <w:pPr>
              <w:pStyle w:val="878"/>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内      容</w:t>
            </w:r>
            <w:r>
              <w:rPr>
                <w:rFonts w:hint="eastAsia" w:ascii="宋体" w:hAnsi="宋体" w:cs="宋体"/>
                <w:b/>
                <w:bCs/>
                <w:color w:val="000000"/>
                <w:szCs w:val="21"/>
                <w:highlight w:val="none"/>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采购编号</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JSZC-320509-SZWK-G2026-0124</w:t>
            </w:r>
            <w:r>
              <w:rPr>
                <w:rFonts w:hint="eastAsia" w:ascii="宋体" w:hAnsi="宋体" w:eastAsia="宋体" w:cs="宋体"/>
                <w:color w:val="000000"/>
                <w:szCs w:val="21"/>
                <w:highlight w:val="none"/>
                <w:lang w:eastAsia="zh-CN"/>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采购项目名称</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江苏盛泽医院中药饮片及配送和代加工服务</w:t>
            </w:r>
            <w:r>
              <w:rPr>
                <w:rFonts w:hint="eastAsia" w:ascii="宋体" w:hAnsi="宋体" w:eastAsia="宋体" w:cs="宋体"/>
                <w:color w:val="000000"/>
                <w:szCs w:val="21"/>
                <w:highlight w:val="none"/>
                <w:lang w:eastAsia="zh-CN"/>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tabs>
                <w:tab w:val="left" w:pos="360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采购人</w:t>
            </w:r>
            <w:r>
              <w:rPr>
                <w:rFonts w:hint="eastAsia" w:ascii="宋体" w:hAnsi="宋体" w:cs="宋体"/>
                <w:color w:val="000000"/>
                <w:szCs w:val="21"/>
                <w:highlight w:val="none"/>
                <w:lang w:val="zh-CN"/>
              </w:rPr>
            </w:r>
            <w:r/>
          </w:p>
        </w:tc>
        <w:tc>
          <w:tcPr>
            <w:tcW w:w="6345" w:type="dxa"/>
            <w:vAlign w:val="center"/>
            <w:textDirection w:val="lrTb"/>
            <w:noWrap w:val="false"/>
          </w:tcPr>
          <w:p>
            <w:pPr>
              <w:pStyle w:val="878"/>
              <w:spacing w:line="400" w:lineRule="exact"/>
              <w:tabs>
                <w:tab w:val="left" w:pos="360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江苏盛泽医院</w:t>
            </w:r>
            <w:r>
              <w:rPr>
                <w:rFonts w:hint="eastAsia" w:ascii="宋体" w:hAnsi="宋体" w:eastAsia="宋体" w:cs="宋体"/>
                <w:color w:val="000000"/>
                <w:szCs w:val="21"/>
                <w:highlight w:val="none"/>
                <w:lang w:eastAsia="zh-CN"/>
              </w:rPr>
            </w:r>
            <w:r/>
          </w:p>
          <w:p>
            <w:pPr>
              <w:pStyle w:val="878"/>
              <w:spacing w:line="400" w:lineRule="exact"/>
              <w:tabs>
                <w:tab w:val="left" w:pos="36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zh-CN"/>
              </w:rPr>
              <w:t xml:space="preserve">联系人：</w:t>
            </w:r>
            <w:r>
              <w:rPr>
                <w:rFonts w:hint="eastAsia" w:ascii="宋体" w:hAnsi="宋体" w:eastAsia="宋体" w:cs="宋体"/>
                <w:color w:val="000000"/>
                <w:sz w:val="21"/>
                <w:szCs w:val="21"/>
                <w:highlight w:val="none"/>
                <w:lang w:val="zh-CN" w:eastAsia="zh-CN"/>
              </w:rPr>
              <w:t xml:space="preserve">李腾云</w:t>
            </w:r>
            <w:r>
              <w:rPr>
                <w:rFonts w:hint="eastAsia" w:ascii="宋体" w:hAnsi="宋体" w:eastAsia="宋体" w:cs="宋体"/>
                <w:color w:val="000000"/>
                <w:szCs w:val="21"/>
                <w:highlight w:val="none"/>
                <w:lang w:val="zh-CN" w:eastAsia="zh-CN"/>
              </w:rPr>
              <w:t xml:space="preserve"> </w:t>
            </w:r>
            <w:r>
              <w:rPr>
                <w:rFonts w:hint="eastAsia" w:ascii="宋体" w:hAnsi="宋体" w:eastAsia="宋体" w:cs="宋体"/>
                <w:color w:val="000000"/>
                <w:szCs w:val="21"/>
                <w:highlight w:val="none"/>
                <w:lang w:val="zh-CN"/>
              </w:rPr>
              <w:t xml:space="preserve">           联系电话：</w:t>
            </w:r>
            <w:r>
              <w:rPr>
                <w:rFonts w:hint="eastAsia" w:ascii="宋体" w:hAnsi="宋体" w:eastAsia="宋体" w:cs="宋体"/>
                <w:color w:val="000000"/>
                <w:sz w:val="21"/>
                <w:szCs w:val="21"/>
                <w:highlight w:val="none"/>
                <w:lang w:val="zh-CN" w:eastAsia="zh-CN"/>
              </w:rPr>
              <w:t xml:space="preserve">0512-63097078</w:t>
            </w:r>
            <w:r>
              <w:rPr>
                <w:rFonts w:hint="eastAsia" w:ascii="宋体" w:hAnsi="宋体" w:eastAsia="宋体" w:cs="宋体"/>
                <w:color w:val="000000"/>
                <w:szCs w:val="21"/>
                <w:highlight w:val="none"/>
                <w:lang w:eastAsia="zh-CN"/>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采购代理机构</w:t>
            </w:r>
            <w:r>
              <w:rPr>
                <w:rFonts w:hint="eastAsia" w:ascii="宋体" w:hAnsi="宋体" w:cs="宋体"/>
                <w:color w:val="000000"/>
                <w:szCs w:val="21"/>
                <w:highlight w:val="none"/>
                <w:lang w:val="zh-CN"/>
              </w:rPr>
            </w:r>
            <w:r/>
          </w:p>
        </w:tc>
        <w:tc>
          <w:tcPr>
            <w:tcW w:w="6345" w:type="dxa"/>
            <w:vAlign w:val="center"/>
            <w:textDirection w:val="lrTb"/>
            <w:noWrap w:val="false"/>
          </w:tcPr>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苏州市卫康招投标咨询服务有限公司</w:t>
            </w:r>
            <w:r>
              <w:rPr>
                <w:rFonts w:hint="eastAsia" w:ascii="宋体" w:hAnsi="宋体" w:cs="宋体"/>
                <w:color w:val="000000"/>
                <w:szCs w:val="21"/>
                <w:highlight w:val="none"/>
              </w:rPr>
            </w:r>
            <w:r/>
          </w:p>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地</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址：苏州市干将西路1296号深业姑苏中心17层</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电话：</w:t>
            </w:r>
            <w:r>
              <w:rPr>
                <w:rFonts w:hint="eastAsia" w:ascii="宋体" w:hAnsi="宋体" w:cs="宋体"/>
                <w:color w:val="000000"/>
                <w:szCs w:val="21"/>
                <w:highlight w:val="none"/>
              </w:rPr>
              <w:t xml:space="preserve">0512-69165613 联系</w:t>
            </w:r>
            <w:r>
              <w:rPr>
                <w:rFonts w:hint="eastAsia" w:ascii="宋体" w:hAnsi="宋体" w:cs="宋体"/>
                <w:color w:val="000000"/>
                <w:szCs w:val="21"/>
                <w:highlight w:val="none"/>
                <w:lang w:val="zh-CN"/>
              </w:rPr>
              <w:t xml:space="preserve">人：</w:t>
            </w:r>
            <w:r>
              <w:rPr>
                <w:rFonts w:hint="eastAsia" w:ascii="宋体" w:hAnsi="宋体" w:cs="宋体"/>
                <w:color w:val="000000"/>
                <w:szCs w:val="21"/>
                <w:highlight w:val="none"/>
              </w:rPr>
              <w:t xml:space="preserve">沈超、吕兆莉、吴帆</w:t>
            </w:r>
            <w:r>
              <w:rPr>
                <w:rFonts w:hint="eastAsia" w:ascii="宋体" w:hAnsi="宋体" w:cs="宋体"/>
                <w:color w:val="000000"/>
                <w:szCs w:val="21"/>
                <w:highlight w:val="none"/>
              </w:rPr>
            </w:r>
            <w:r/>
          </w:p>
          <w:p>
            <w:pPr>
              <w:pStyle w:val="878"/>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传真</w:t>
            </w:r>
            <w:r>
              <w:rPr>
                <w:rFonts w:hint="eastAsia" w:ascii="宋体" w:hAnsi="宋体" w:cs="宋体"/>
                <w:color w:val="000000"/>
                <w:szCs w:val="21"/>
                <w:highlight w:val="none"/>
              </w:rPr>
              <w:t xml:space="preserve">：0512- 65153553</w:t>
            </w:r>
            <w:r>
              <w:rPr>
                <w:rFonts w:hint="eastAsia" w:ascii="宋体" w:hAnsi="宋体" w:cs="宋体"/>
                <w:color w:val="000000"/>
                <w:szCs w:val="21"/>
                <w:highlight w:val="none"/>
                <w:lang w:val="zh-CN"/>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投标有效期</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90天（日历日）</w:t>
            </w:r>
            <w:r>
              <w:rPr>
                <w:rFonts w:hint="eastAsia" w:ascii="宋体" w:hAnsi="宋体" w:cs="宋体"/>
                <w:color w:val="000000"/>
                <w:szCs w:val="21"/>
                <w:highlight w:val="none"/>
              </w:rPr>
            </w:r>
            <w:r/>
          </w:p>
        </w:tc>
      </w:tr>
      <w:tr>
        <w:trPr>
          <w:trHeight w:val="457"/>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投标保证金</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b/>
                <w:bCs/>
                <w:color w:val="000000"/>
                <w:szCs w:val="21"/>
                <w:highlight w:val="none"/>
                <w:lang w:val="zh-CN"/>
              </w:rPr>
              <w:t xml:space="preserve">电子投标文件制作要求</w:t>
            </w:r>
            <w:r>
              <w:rPr>
                <w:rFonts w:hint="eastAsia" w:ascii="宋体" w:hAnsi="宋体" w:cs="宋体"/>
                <w:color w:val="000000"/>
                <w:szCs w:val="21"/>
                <w:highlight w:val="none"/>
                <w:lang w:val="zh-CN"/>
              </w:rPr>
            </w:r>
            <w:r/>
          </w:p>
        </w:tc>
        <w:tc>
          <w:tcPr>
            <w:tcW w:w="6345" w:type="dxa"/>
            <w:vAlign w:val="center"/>
            <w:textDirection w:val="lrTb"/>
            <w:noWrap w:val="false"/>
          </w:tcPr>
          <w:p>
            <w:pPr>
              <w:pStyle w:val="878"/>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电子投标文件</w:t>
            </w:r>
            <w:r>
              <w:rPr>
                <w:rFonts w:hint="eastAsia" w:ascii="宋体" w:hAnsi="宋体"/>
                <w:b/>
                <w:bCs/>
                <w:color w:val="000000"/>
                <w:szCs w:val="21"/>
                <w:highlight w:val="none"/>
              </w:rPr>
              <w:t xml:space="preserve">制作</w:t>
            </w:r>
            <w:r>
              <w:rPr>
                <w:rFonts w:hint="eastAsia" w:ascii="宋体" w:hAnsi="宋体"/>
                <w:b/>
                <w:bCs/>
                <w:color w:val="000000"/>
                <w:szCs w:val="21"/>
                <w:highlight w:val="none"/>
                <w:lang w:val="zh-CN"/>
              </w:rPr>
              <w:t xml:space="preserve">要求</w:t>
            </w:r>
            <w:r>
              <w:rPr>
                <w:rFonts w:ascii="宋体" w:hAnsi="宋体"/>
                <w:b/>
                <w:bCs/>
                <w:color w:val="000000"/>
                <w:szCs w:val="21"/>
                <w:highlight w:val="none"/>
                <w:lang w:val="zh-CN"/>
              </w:rPr>
            </w:r>
            <w:r/>
          </w:p>
          <w:p>
            <w:pPr>
              <w:pStyle w:val="878"/>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w:t>
            </w:r>
            <w:r>
              <w:rPr>
                <w:rFonts w:hint="eastAsia" w:ascii="宋体" w:hAnsi="宋体"/>
                <w:b/>
                <w:bCs/>
                <w:color w:val="000000"/>
                <w:szCs w:val="21"/>
                <w:highlight w:val="none"/>
              </w:rPr>
              <w:t xml:space="preserve">系统中下载招标文件后，点击“客户端下载地址”，下载投标文件客户端，查看客户端使用说明。</w:t>
            </w:r>
            <w:r>
              <w:rPr>
                <w:rFonts w:ascii="宋体" w:hAnsi="宋体"/>
                <w:b/>
                <w:bCs/>
                <w:color w:val="000000"/>
                <w:szCs w:val="21"/>
                <w:highlight w:val="none"/>
              </w:rPr>
            </w:r>
            <w:r/>
          </w:p>
          <w:p>
            <w:pPr>
              <w:pStyle w:val="878"/>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（2）将下载的采购文件导入投标文件客户端，按照使用说明完成投标文件的编制和加盖电子签章。</w:t>
            </w:r>
            <w:r>
              <w:rPr>
                <w:rFonts w:ascii="宋体" w:hAnsi="宋体"/>
                <w:b/>
                <w:bCs/>
                <w:color w:val="000000"/>
                <w:szCs w:val="21"/>
                <w:highlight w:val="none"/>
              </w:rPr>
            </w:r>
            <w:r/>
          </w:p>
          <w:p>
            <w:pPr>
              <w:pStyle w:val="878"/>
              <w:spacing w:line="400" w:lineRule="exact"/>
              <w:rPr>
                <w:rFonts w:hint="eastAsia" w:ascii="宋体" w:hAnsi="宋体"/>
                <w:color w:val="000000"/>
                <w:szCs w:val="21"/>
                <w:highlight w:val="none"/>
                <w:lang w:val="zh-CN"/>
              </w:rPr>
            </w:pPr>
            <w:r>
              <w:rPr>
                <w:rFonts w:hint="eastAsia" w:ascii="宋体" w:hAnsi="宋体"/>
                <w:b/>
                <w:bCs/>
                <w:color w:val="000000"/>
                <w:szCs w:val="21"/>
                <w:highlight w:val="none"/>
              </w:rPr>
              <w:t xml:space="preserve">（3）导出制作完成的投标文件，上传至苏采云系统。</w:t>
            </w:r>
            <w:r>
              <w:rPr>
                <w:rFonts w:hint="eastAsia" w:ascii="宋体" w:hAnsi="宋体"/>
                <w:color w:val="000000"/>
                <w:szCs w:val="21"/>
                <w:highlight w:val="none"/>
                <w:lang w:val="zh-CN"/>
              </w:rPr>
            </w:r>
            <w:r/>
          </w:p>
        </w:tc>
      </w:tr>
      <w:tr>
        <w:trPr>
          <w:trHeight w:val="44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olor w:val="000000"/>
                <w:szCs w:val="21"/>
                <w:highlight w:val="none"/>
                <w:lang w:val="zh-CN"/>
              </w:rPr>
              <w:t xml:space="preserve">代理费</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1、根据本项目代理协议，代理费由中标人支付。</w:t>
            </w:r>
            <w:r>
              <w:rPr>
                <w:rFonts w:hint="eastAsia" w:ascii="宋体" w:hAnsi="宋体"/>
                <w:color w:val="000000"/>
                <w:szCs w:val="21"/>
                <w:highlight w:val="none"/>
                <w:lang w:val="en-US" w:eastAsia="zh-CN"/>
              </w:rPr>
            </w:r>
            <w:r/>
          </w:p>
          <w:p>
            <w:pPr>
              <w:pStyle w:val="878"/>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代理费收取方式</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银行转账</w:t>
            </w:r>
            <w:r>
              <w:rPr>
                <w:rFonts w:hint="eastAsia" w:ascii="宋体" w:hAnsi="宋体" w:eastAsia="宋体" w:cs="Times New Roman"/>
                <w:color w:val="000000"/>
                <w:sz w:val="21"/>
                <w:szCs w:val="21"/>
                <w:highlight w:val="none"/>
                <w:lang w:val="en-US" w:eastAsia="zh-CN"/>
              </w:rPr>
            </w:r>
            <w:r/>
          </w:p>
          <w:p>
            <w:pPr>
              <w:pStyle w:val="87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服务费交纳账户：苏州市卫康招投标咨询服务有限公司</w:t>
            </w:r>
            <w:r>
              <w:rPr>
                <w:rFonts w:hint="eastAsia" w:ascii="宋体" w:hAnsi="宋体" w:eastAsia="宋体" w:cs="Times New Roman"/>
                <w:color w:val="000000"/>
                <w:szCs w:val="21"/>
                <w:highlight w:val="none"/>
              </w:rPr>
            </w:r>
            <w:r/>
          </w:p>
          <w:p>
            <w:pPr>
              <w:pStyle w:val="87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账号：1102020209000295112</w:t>
            </w:r>
            <w:r>
              <w:rPr>
                <w:rFonts w:hint="eastAsia" w:ascii="宋体" w:hAnsi="宋体" w:eastAsia="宋体" w:cs="Times New Roman"/>
                <w:color w:val="000000"/>
                <w:szCs w:val="21"/>
                <w:highlight w:val="none"/>
              </w:rPr>
            </w:r>
            <w:r/>
          </w:p>
          <w:p>
            <w:pPr>
              <w:pStyle w:val="878"/>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开户银行：中国工商银行股份有限公司苏州道前支行</w:t>
            </w:r>
            <w:r>
              <w:rPr>
                <w:rFonts w:hint="eastAsia" w:ascii="宋体" w:hAnsi="宋体" w:eastAsia="宋体" w:cs="Times New Roman"/>
                <w:color w:val="000000"/>
                <w:szCs w:val="21"/>
                <w:highlight w:val="none"/>
                <w:lang w:val="en-US" w:eastAsia="zh-CN"/>
              </w:rPr>
            </w:r>
            <w:r/>
          </w:p>
          <w:p>
            <w:pPr>
              <w:pStyle w:val="878"/>
              <w:spacing w:line="400" w:lineRule="exac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3、代理费标准：</w:t>
            </w:r>
            <w:r>
              <w:rPr>
                <w:rFonts w:ascii="宋体" w:hAnsi="宋体" w:eastAsia="宋体" w:cs="Times New Roman"/>
                <w:color w:val="000000"/>
                <w:szCs w:val="21"/>
                <w:highlight w:val="none"/>
                <w:lang w:val="en-US" w:eastAsia="zh-CN"/>
              </w:rPr>
            </w:r>
            <w:r/>
          </w:p>
          <w:p>
            <w:pPr>
              <w:pStyle w:val="878"/>
              <w:spacing w:line="400" w:lineRule="exact"/>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代理费的收取按</w:t>
            </w:r>
            <w:r>
              <w:rPr>
                <w:rFonts w:hint="eastAsia" w:ascii="宋体" w:hAnsi="宋体" w:eastAsia="宋体" w:cs="Times New Roman"/>
                <w:color w:val="000000"/>
                <w:szCs w:val="21"/>
                <w:highlight w:val="none"/>
                <w:lang w:val="en-US" w:eastAsia="zh-CN"/>
              </w:rPr>
              <w:t xml:space="preserve">以下收费标准</w:t>
            </w:r>
            <w:r>
              <w:rPr>
                <w:rFonts w:hint="eastAsia" w:ascii="宋体" w:hAnsi="宋体" w:eastAsia="宋体" w:cs="Times New Roman"/>
                <w:color w:val="000000"/>
                <w:szCs w:val="21"/>
                <w:highlight w:val="none"/>
                <w:lang w:val="zh-CN"/>
              </w:rPr>
              <w:t xml:space="preserve">差额定率累进法计算。</w:t>
            </w:r>
            <w:r>
              <w:rPr>
                <w:rFonts w:hint="eastAsia" w:ascii="宋体" w:hAnsi="宋体" w:eastAsia="宋体" w:cs="Times New Roman"/>
                <w:color w:val="000000"/>
                <w:szCs w:val="21"/>
                <w:highlight w:val="none"/>
                <w:lang w:val="zh-CN"/>
              </w:rPr>
            </w:r>
            <w:r/>
          </w:p>
          <w:p>
            <w:pPr>
              <w:pStyle w:val="878"/>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预算金额100万（含）以下部分费率为1.5%；</w:t>
            </w:r>
            <w:r>
              <w:rPr>
                <w:rFonts w:hint="eastAsia" w:ascii="宋体" w:hAnsi="宋体"/>
                <w:color w:val="000000"/>
                <w:szCs w:val="21"/>
                <w:highlight w:val="none"/>
                <w:lang w:val="zh-CN"/>
              </w:rPr>
            </w:r>
            <w:r/>
          </w:p>
          <w:p>
            <w:pPr>
              <w:pStyle w:val="878"/>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预算金额100万以上－500万（含）部分费率为1.1%；</w:t>
            </w:r>
            <w:r>
              <w:rPr>
                <w:rFonts w:hint="eastAsia" w:ascii="宋体" w:hAnsi="宋体"/>
                <w:color w:val="000000"/>
                <w:szCs w:val="21"/>
                <w:highlight w:val="none"/>
                <w:lang w:val="zh-CN"/>
              </w:rPr>
            </w:r>
            <w:r/>
          </w:p>
          <w:p>
            <w:pPr>
              <w:pStyle w:val="878"/>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预算金额500万以上－1000万（含）部分费率为0.8%</w:t>
            </w:r>
            <w:r>
              <w:rPr>
                <w:rFonts w:hint="eastAsia" w:ascii="宋体" w:hAnsi="宋体"/>
                <w:color w:val="000000"/>
                <w:szCs w:val="21"/>
                <w:highlight w:val="none"/>
                <w:lang w:val="zh-CN"/>
              </w:rPr>
            </w:r>
            <w:r/>
          </w:p>
          <w:p>
            <w:pPr>
              <w:pStyle w:val="878"/>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预算金额1000万以上－5000万（含）部分费率为0.5%</w:t>
            </w:r>
            <w:r>
              <w:rPr>
                <w:rFonts w:hint="eastAsia" w:ascii="宋体" w:hAnsi="宋体"/>
                <w:color w:val="000000"/>
                <w:szCs w:val="21"/>
                <w:highlight w:val="none"/>
                <w:lang w:val="zh-CN"/>
              </w:rPr>
            </w:r>
            <w:r/>
          </w:p>
          <w:p>
            <w:pPr>
              <w:pStyle w:val="878"/>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预算金额5000万以上部分费率为0.25%</w:t>
            </w:r>
            <w:r>
              <w:rPr>
                <w:rFonts w:hint="eastAsia" w:ascii="宋体" w:hAnsi="宋体"/>
                <w:color w:val="000000"/>
                <w:szCs w:val="21"/>
                <w:highlight w:val="none"/>
                <w:lang w:val="zh-CN"/>
              </w:rPr>
            </w:r>
            <w:r/>
          </w:p>
          <w:p>
            <w:pPr>
              <w:pStyle w:val="878"/>
              <w:spacing w:line="400" w:lineRule="exact"/>
              <w:rPr>
                <w:rFonts w:hint="eastAsia" w:ascii="宋体" w:hAnsi="宋体" w:eastAsia="宋体" w:cs="宋体"/>
                <w:color w:val="000000"/>
                <w:szCs w:val="21"/>
                <w:highlight w:val="none"/>
                <w:lang w:val="en-US" w:eastAsia="zh-CN"/>
              </w:rPr>
            </w:pPr>
            <w:r>
              <w:rPr>
                <w:rFonts w:hint="eastAsia" w:ascii="宋体" w:hAnsi="宋体" w:eastAsia="宋体" w:cs="Times New Roman"/>
                <w:color w:val="000000"/>
                <w:szCs w:val="21"/>
                <w:highlight w:val="none"/>
                <w:lang w:val="zh-CN" w:eastAsia="zh-CN"/>
              </w:rPr>
              <w:t xml:space="preserve">4、</w:t>
            </w:r>
            <w:r>
              <w:rPr>
                <w:rFonts w:hint="eastAsia" w:ascii="宋体" w:hAnsi="宋体" w:eastAsia="宋体" w:cs="Times New Roman"/>
                <w:color w:val="000000"/>
                <w:sz w:val="21"/>
                <w:szCs w:val="21"/>
                <w:highlight w:val="none"/>
                <w:lang w:val="zh-CN"/>
              </w:rPr>
              <w:t xml:space="preserve">确立标准的依据</w:t>
            </w:r>
            <w:r>
              <w:rPr>
                <w:rFonts w:hint="eastAsia" w:ascii="宋体" w:hAnsi="宋体" w:eastAsia="宋体" w:cs="Times New Roman"/>
                <w:color w:val="000000"/>
                <w:sz w:val="21"/>
                <w:szCs w:val="21"/>
                <w:highlight w:val="none"/>
                <w:lang w:val="zh-CN" w:eastAsia="zh-CN"/>
              </w:rPr>
              <w:t xml:space="preserve">：</w:t>
            </w:r>
            <w:r>
              <w:rPr>
                <w:rFonts w:hint="eastAsia" w:ascii="宋体" w:hAnsi="宋体" w:eastAsia="宋体" w:cs="Times New Roman"/>
                <w:b w:val="0"/>
                <w:bCs w:val="0"/>
                <w:i w:val="0"/>
                <w:iCs w:val="0"/>
                <w:caps w:val="0"/>
                <w:color w:val="000000"/>
                <w:spacing w:val="0"/>
                <w:sz w:val="21"/>
                <w:szCs w:val="21"/>
                <w:highlight w:val="none"/>
                <w:lang w:val="zh-CN"/>
              </w:rPr>
              <w:t xml:space="preserve">苏财购告【2016】31号</w:t>
            </w:r>
            <w:r>
              <w:rPr>
                <w:rFonts w:hint="eastAsia" w:ascii="宋体" w:hAnsi="宋体" w:eastAsia="宋体" w:cs="宋体"/>
                <w:color w:val="000000"/>
                <w:szCs w:val="21"/>
                <w:highlight w:val="none"/>
                <w:lang w:val="en-US" w:eastAsia="zh-CN"/>
              </w:rPr>
            </w:r>
            <w:r/>
          </w:p>
        </w:tc>
      </w:tr>
      <w:tr>
        <w:trPr>
          <w:trHeight w:val="429"/>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ascii="宋体" w:hAnsi="宋体"/>
                <w:b/>
                <w:color w:val="000000"/>
                <w:szCs w:val="21"/>
                <w:highlight w:val="none"/>
                <w:lang w:val="zh-CN"/>
              </w:rPr>
              <w:t xml:space="preserve">导致废标因素</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出现下列情形之一的，为废标： </w:t>
            </w:r>
            <w:r>
              <w:rPr>
                <w:rFonts w:ascii="宋体" w:hAnsi="宋体" w:cs="宋体"/>
                <w:b/>
                <w:color w:val="000000"/>
                <w:szCs w:val="21"/>
                <w:highlight w:val="none"/>
              </w:rPr>
            </w:r>
            <w:r/>
          </w:p>
          <w:p>
            <w:pPr>
              <w:pStyle w:val="878"/>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（一）符合专业条件的供应商或者对采购文件作实质响应的供应商不足三家的； </w:t>
            </w:r>
            <w:r>
              <w:rPr>
                <w:rFonts w:ascii="宋体" w:hAnsi="宋体" w:cs="宋体"/>
                <w:b/>
                <w:color w:val="000000"/>
                <w:szCs w:val="21"/>
                <w:highlight w:val="none"/>
              </w:rPr>
            </w:r>
            <w:r/>
          </w:p>
          <w:p>
            <w:pPr>
              <w:pStyle w:val="878"/>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（二）出现影响采购公正的违法、违规行为的； </w:t>
            </w:r>
            <w:r>
              <w:rPr>
                <w:rFonts w:ascii="宋体" w:hAnsi="宋体" w:cs="宋体"/>
                <w:b/>
                <w:color w:val="000000"/>
                <w:szCs w:val="21"/>
                <w:highlight w:val="none"/>
              </w:rPr>
            </w:r>
            <w:r/>
          </w:p>
          <w:p>
            <w:pPr>
              <w:pStyle w:val="878"/>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（三）投标人的报价均超过了采购预算或者最高限价，采购人不能支付的； </w:t>
            </w:r>
            <w:r>
              <w:rPr>
                <w:rFonts w:ascii="宋体" w:hAnsi="宋体" w:cs="宋体"/>
                <w:b/>
                <w:color w:val="000000"/>
                <w:szCs w:val="21"/>
                <w:highlight w:val="none"/>
              </w:rPr>
            </w:r>
            <w:r/>
          </w:p>
          <w:p>
            <w:pPr>
              <w:pStyle w:val="878"/>
              <w:spacing w:line="400" w:lineRule="exact"/>
              <w:rPr>
                <w:rFonts w:hint="eastAsia" w:ascii="宋体" w:hAnsi="宋体" w:cs="宋体"/>
                <w:color w:val="000000"/>
                <w:szCs w:val="21"/>
                <w:highlight w:val="none"/>
                <w:lang w:val="zh-CN"/>
              </w:rPr>
            </w:pPr>
            <w:r>
              <w:rPr>
                <w:rFonts w:hint="eastAsia" w:ascii="宋体" w:hAnsi="宋体" w:cs="宋体"/>
                <w:b/>
                <w:color w:val="000000"/>
                <w:szCs w:val="21"/>
                <w:highlight w:val="none"/>
              </w:rPr>
              <w:t xml:space="preserve">（四）因重大变故，采购任务取消的。 </w:t>
            </w:r>
            <w:r>
              <w:rPr>
                <w:rFonts w:hint="eastAsia" w:ascii="宋体" w:hAnsi="宋体" w:cs="宋体"/>
                <w:color w:val="000000"/>
                <w:szCs w:val="21"/>
                <w:highlight w:val="none"/>
                <w:lang w:val="zh-CN"/>
              </w:rPr>
            </w:r>
            <w:r/>
          </w:p>
        </w:tc>
      </w:tr>
      <w:tr>
        <w:trPr>
          <w:trHeight w:val="349"/>
        </w:trPr>
        <w:tc>
          <w:tcPr>
            <w:tcW w:w="791" w:type="dxa"/>
            <w:vAlign w:val="center"/>
            <w:textDirection w:val="lrTb"/>
            <w:noWrap w:val="false"/>
          </w:tcPr>
          <w:p>
            <w:pPr>
              <w:pStyle w:val="878"/>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ascii="宋体" w:hAnsi="宋体"/>
                <w:b/>
                <w:color w:val="000000"/>
                <w:szCs w:val="21"/>
                <w:highlight w:val="none"/>
                <w:lang w:val="zh-CN"/>
              </w:rPr>
              <w:t xml:space="preserve">导致无效标因素</w:t>
            </w:r>
            <w:r>
              <w:rPr>
                <w:rFonts w:hint="eastAsia" w:ascii="宋体" w:hAnsi="宋体" w:cs="宋体"/>
                <w:color w:val="000000"/>
                <w:szCs w:val="21"/>
                <w:highlight w:val="none"/>
                <w:lang w:val="zh-CN"/>
              </w:rPr>
            </w:r>
            <w:r/>
          </w:p>
        </w:tc>
        <w:tc>
          <w:tcPr>
            <w:tcW w:w="6345" w:type="dxa"/>
            <w:vAlign w:val="center"/>
            <w:textDirection w:val="lrTb"/>
            <w:noWrap w:val="false"/>
          </w:tcPr>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投标文件属下列情况之一的，在资格性、符合性检查时按照无效投标处理：</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（一）投标文件未按采购文件要求</w:t>
            </w:r>
            <w:r>
              <w:rPr>
                <w:rFonts w:hint="eastAsia" w:ascii="宋体" w:hAnsi="宋体" w:cs="宋体"/>
                <w:b/>
                <w:color w:val="000000"/>
                <w:szCs w:val="21"/>
                <w:highlight w:val="none"/>
              </w:rPr>
              <w:t xml:space="preserve">制作电子投标文件及签章</w:t>
            </w:r>
            <w:r>
              <w:rPr>
                <w:rFonts w:hint="eastAsia" w:ascii="宋体" w:hAnsi="宋体" w:cs="宋体"/>
                <w:b/>
                <w:color w:val="000000"/>
                <w:szCs w:val="21"/>
                <w:highlight w:val="none"/>
                <w:lang w:val="zh-CN"/>
              </w:rPr>
              <w:t xml:space="preserve">的；</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（二）不具备采购文件中规定的资格要求的；</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（三）报价超过采购文件中规定的预算金额或者最高限价的；</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（四）不同投标人的电子投标文件制作机器码一致；</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（五）投标文件含有采购人不能接受的附加条件的；</w:t>
            </w:r>
            <w:r>
              <w:rPr>
                <w:rFonts w:ascii="宋体" w:hAnsi="宋体" w:cs="宋体"/>
                <w:b/>
                <w:color w:val="000000"/>
                <w:szCs w:val="21"/>
                <w:highlight w:val="none"/>
                <w:lang w:val="zh-CN"/>
              </w:rPr>
            </w:r>
            <w:r/>
          </w:p>
          <w:p>
            <w:pPr>
              <w:pStyle w:val="878"/>
              <w:spacing w:line="400" w:lineRule="exact"/>
              <w:rPr>
                <w:rFonts w:hint="eastAsia"/>
                <w:color w:val="000000"/>
                <w:szCs w:val="21"/>
                <w:highlight w:val="none"/>
                <w:lang w:val="zh-CN"/>
              </w:rPr>
            </w:pPr>
            <w:r>
              <w:rPr>
                <w:rFonts w:hint="eastAsia" w:ascii="宋体" w:hAnsi="宋体" w:cs="宋体"/>
                <w:b/>
                <w:color w:val="000000"/>
                <w:szCs w:val="21"/>
                <w:highlight w:val="none"/>
                <w:lang w:val="zh-CN"/>
              </w:rPr>
              <w:t xml:space="preserve">（六）法律、法规和采购文件规定的其他无效情形。</w:t>
            </w:r>
            <w:r>
              <w:rPr>
                <w:rFonts w:hint="eastAsia"/>
                <w:color w:val="000000"/>
                <w:szCs w:val="21"/>
                <w:highlight w:val="none"/>
                <w:lang w:val="zh-CN"/>
              </w:rPr>
            </w:r>
            <w:r/>
          </w:p>
        </w:tc>
      </w:tr>
    </w:tbl>
    <w:p>
      <w:pPr>
        <w:pStyle w:val="878"/>
        <w:ind w:right="-159" w:firstLine="420"/>
        <w:rPr>
          <w:rFonts w:hint="eastAsia" w:ascii="宋体" w:hAnsi="宋体"/>
          <w:color w:val="000000"/>
          <w:szCs w:val="21"/>
          <w:highlight w:val="none"/>
        </w:rPr>
      </w:pPr>
      <w:r>
        <w:rPr>
          <w:rFonts w:hint="eastAsia" w:ascii="宋体" w:hAnsi="宋体"/>
          <w:color w:val="000000"/>
          <w:szCs w:val="21"/>
          <w:highlight w:val="none"/>
        </w:rPr>
      </w:r>
      <w:r/>
    </w:p>
    <w:p>
      <w:pPr>
        <w:pStyle w:val="878"/>
        <w:rPr>
          <w:color w:val="000000"/>
          <w:highlight w:val="none"/>
        </w:rPr>
      </w:pPr>
      <w:r>
        <w:rPr>
          <w:color w:val="000000"/>
          <w:highlight w:val="none"/>
        </w:rPr>
      </w:r>
      <w:r/>
    </w:p>
    <w:p>
      <w:pPr>
        <w:pStyle w:val="878"/>
        <w:jc w:val="center"/>
        <w:rPr>
          <w:rFonts w:ascii="宋体" w:hAnsi="宋体"/>
          <w:b/>
          <w:bCs/>
          <w:color w:val="000000"/>
          <w:spacing w:val="-14"/>
          <w:sz w:val="30"/>
          <w:highlight w:val="none"/>
        </w:rPr>
      </w:pPr>
      <w:r>
        <w:rPr>
          <w:rFonts w:ascii="宋体" w:hAnsi="宋体"/>
          <w:b/>
          <w:bCs/>
          <w:color w:val="000000"/>
          <w:spacing w:val="-14"/>
          <w:sz w:val="30"/>
          <w:highlight w:val="none"/>
        </w:rPr>
        <w:br w:type="page" w:clear="all"/>
      </w:r>
      <w:r>
        <w:rPr>
          <w:rFonts w:ascii="宋体" w:hAnsi="宋体"/>
          <w:b/>
          <w:bCs/>
          <w:color w:val="000000"/>
          <w:spacing w:val="-14"/>
          <w:sz w:val="30"/>
          <w:highlight w:val="none"/>
        </w:rPr>
      </w:r>
      <w:r/>
    </w:p>
    <w:p>
      <w:pPr>
        <w:pStyle w:val="878"/>
        <w:jc w:val="center"/>
        <w:rPr>
          <w:rFonts w:hint="eastAsia" w:ascii="宋体" w:hAnsi="宋体"/>
          <w:color w:val="000000"/>
          <w:sz w:val="52"/>
          <w:highlight w:val="none"/>
        </w:rPr>
      </w:pPr>
      <w:r>
        <w:rPr>
          <w:rFonts w:hint="eastAsia" w:ascii="宋体" w:hAnsi="宋体"/>
          <w:color w:val="000000"/>
          <w:sz w:val="52"/>
          <w:highlight w:val="none"/>
        </w:rPr>
        <w:t xml:space="preserve">目     录</w:t>
      </w:r>
      <w:r>
        <w:rPr>
          <w:rFonts w:hint="eastAsia" w:ascii="宋体" w:hAnsi="宋体"/>
          <w:color w:val="000000"/>
          <w:sz w:val="52"/>
          <w:highlight w:val="none"/>
        </w:rPr>
      </w:r>
      <w:r/>
    </w:p>
    <w:p>
      <w:pPr>
        <w:pStyle w:val="899"/>
        <w:ind w:firstLine="0"/>
        <w:jc w:val="center"/>
        <w:rPr>
          <w:rFonts w:hint="eastAsia" w:ascii="宋体" w:hAnsi="宋体" w:eastAsia="宋体"/>
          <w:color w:val="000000"/>
          <w:sz w:val="36"/>
          <w:szCs w:val="24"/>
          <w:highlight w:val="none"/>
        </w:rPr>
      </w:pPr>
      <w:r>
        <w:rPr>
          <w:rFonts w:hint="eastAsia" w:ascii="宋体" w:hAnsi="宋体" w:eastAsia="宋体"/>
          <w:color w:val="000000"/>
          <w:sz w:val="36"/>
          <w:szCs w:val="24"/>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第一章  投标邀请函</w:t>
      </w:r>
      <w:r>
        <w:rPr>
          <w:rFonts w:hint="eastAsia"/>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第二章  投标人须知</w:t>
      </w:r>
      <w:r>
        <w:rPr>
          <w:rFonts w:hint="eastAsia"/>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第三章  电子投标文件格式</w:t>
      </w:r>
      <w:r>
        <w:rPr>
          <w:rFonts w:hint="eastAsia"/>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第四章  采购书</w:t>
      </w:r>
      <w:r>
        <w:rPr>
          <w:rFonts w:hint="eastAsia"/>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第五章  合同一般条款</w:t>
      </w:r>
      <w:r>
        <w:rPr>
          <w:rFonts w:hint="eastAsia"/>
          <w:color w:val="000000"/>
          <w:sz w:val="36"/>
          <w:highlight w:val="none"/>
        </w:rPr>
      </w:r>
      <w:r/>
    </w:p>
    <w:p>
      <w:pPr>
        <w:pStyle w:val="943"/>
        <w:spacing w:after="312" w:afterAutospacing="0" w:line="480" w:lineRule="auto"/>
        <w:tabs>
          <w:tab w:val="right" w:pos="8302" w:leader="dot"/>
        </w:tabs>
        <w:rPr>
          <w:color w:val="000000"/>
          <w:sz w:val="36"/>
          <w:highlight w:val="none"/>
        </w:rPr>
      </w:pPr>
      <w:r>
        <w:rPr>
          <w:rFonts w:hint="eastAsia"/>
          <w:color w:val="000000"/>
          <w:sz w:val="36"/>
          <w:highlight w:val="none"/>
        </w:rPr>
        <w:t xml:space="preserve">第六章  合同特殊条款</w:t>
      </w:r>
      <w:r>
        <w:rPr>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第七章  评标办法及评分标准</w:t>
      </w:r>
      <w:r>
        <w:rPr>
          <w:rFonts w:hint="eastAsia"/>
          <w:color w:val="000000"/>
          <w:sz w:val="36"/>
          <w:highlight w:val="none"/>
        </w:rPr>
      </w:r>
      <w:r/>
    </w:p>
    <w:p>
      <w:pPr>
        <w:pStyle w:val="943"/>
        <w:jc w:val="center"/>
        <w:spacing w:line="360" w:lineRule="auto"/>
        <w:tabs>
          <w:tab w:val="right" w:pos="8302" w:leader="dot"/>
        </w:tabs>
        <w:rPr>
          <w:b/>
          <w:bCs/>
          <w:color w:val="000000"/>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1701" w:equalWidth="1"/>
          <w:docGrid w:linePitch="360"/>
        </w:sectPr>
      </w:pPr>
      <w:r>
        <w:rPr>
          <w:b/>
          <w:bCs/>
          <w:color w:val="000000"/>
          <w:spacing w:val="20"/>
          <w:sz w:val="30"/>
          <w:szCs w:val="20"/>
          <w:highlight w:val="none"/>
        </w:rPr>
      </w:r>
      <w:r/>
    </w:p>
    <w:p>
      <w:pPr>
        <w:pStyle w:val="943"/>
        <w:jc w:val="center"/>
        <w:spacing w:line="360" w:lineRule="auto"/>
        <w:tabs>
          <w:tab w:val="right" w:pos="8302" w:leader="dot"/>
        </w:tabs>
        <w:rPr>
          <w:color w:val="000000"/>
          <w:sz w:val="21"/>
          <w:szCs w:val="21"/>
          <w:highlight w:val="none"/>
        </w:rPr>
      </w:pPr>
      <w:r>
        <w:rPr>
          <w:rFonts w:hint="eastAsia"/>
          <w:b/>
          <w:bCs/>
          <w:color w:val="000000"/>
          <w:sz w:val="32"/>
          <w:szCs w:val="20"/>
          <w:highlight w:val="none"/>
        </w:rPr>
        <w:t xml:space="preserve">第一章 投标邀请函</w:t>
      </w:r>
      <w:r>
        <w:rPr>
          <w:color w:val="000000"/>
          <w:sz w:val="21"/>
          <w:szCs w:val="21"/>
          <w:highlight w:val="none"/>
        </w:rPr>
      </w:r>
      <w:r/>
    </w:p>
    <w:p>
      <w:pPr>
        <w:pStyle w:val="878"/>
        <w:ind w:firstLine="360"/>
        <w:spacing w:before="240" w:after="240" w:line="400" w:lineRule="exact"/>
        <w:rPr>
          <w:rFonts w:hint="eastAsia" w:ascii="宋体" w:hAnsi="宋体"/>
          <w:color w:val="000000"/>
          <w:sz w:val="18"/>
          <w:szCs w:val="24"/>
          <w:highlight w:val="none"/>
          <w:u w:val="single"/>
        </w:rPr>
      </w:pPr>
      <w:r>
        <w:rPr>
          <w:rFonts w:hint="eastAsia" w:ascii="宋体" w:hAnsi="宋体"/>
          <w:color w:val="000000"/>
          <w:sz w:val="18"/>
          <w:highlight w:val="none"/>
          <w:u w:val="single"/>
        </w:rPr>
        <w:t xml:space="preserve">                               ：</w:t>
      </w:r>
      <w:r>
        <w:rPr>
          <w:rFonts w:hint="eastAsia" w:ascii="宋体" w:hAnsi="宋体"/>
          <w:color w:val="000000"/>
          <w:sz w:val="18"/>
          <w:szCs w:val="24"/>
          <w:highlight w:val="none"/>
          <w:u w:val="single"/>
        </w:rPr>
      </w:r>
      <w:r/>
    </w:p>
    <w:p>
      <w:pPr>
        <w:pStyle w:val="878"/>
        <w:ind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苏州市卫康招投标咨询服务有限公司受江苏盛泽医院委托，对其江苏盛泽医院中药饮片及配送和代加工服务进行国内公开招标采购，欢迎符合招标公告投标资格条件的各公司前来参加投标。</w:t>
      </w:r>
      <w:r>
        <w:rPr>
          <w:rFonts w:hint="eastAsia" w:ascii="宋体" w:hAnsi="宋体" w:eastAsia="宋体" w:cs="宋体"/>
          <w:color w:val="000000"/>
          <w:szCs w:val="21"/>
          <w:highlight w:val="none"/>
          <w:lang w:val="zh-CN"/>
        </w:rPr>
      </w:r>
      <w:r/>
    </w:p>
    <w:p>
      <w:pPr>
        <w:pStyle w:val="878"/>
        <w:ind w:right="-159"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1、采购编号：JSZC-320509-SZWK-G2026-0124</w:t>
      </w:r>
      <w:r>
        <w:rPr>
          <w:rFonts w:hint="eastAsia" w:ascii="宋体" w:hAnsi="宋体" w:eastAsia="宋体" w:cs="宋体"/>
          <w:color w:val="000000"/>
          <w:szCs w:val="21"/>
          <w:highlight w:val="none"/>
          <w:lang w:val="zh-CN"/>
        </w:rPr>
      </w:r>
      <w:r/>
    </w:p>
    <w:p>
      <w:pPr>
        <w:pStyle w:val="878"/>
        <w:ind w:right="-159"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2、采购项目名称：江苏盛泽医院中药饮片及配送和代加工服务</w:t>
      </w:r>
      <w:r>
        <w:rPr>
          <w:rFonts w:hint="eastAsia" w:ascii="宋体" w:hAnsi="宋体" w:eastAsia="宋体" w:cs="宋体"/>
          <w:color w:val="000000"/>
          <w:szCs w:val="21"/>
          <w:highlight w:val="none"/>
          <w:lang w:val="zh-CN"/>
        </w:rPr>
      </w:r>
      <w:r/>
    </w:p>
    <w:p>
      <w:pPr>
        <w:pStyle w:val="878"/>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3、采购预算：</w:t>
      </w:r>
      <w:r>
        <w:rPr>
          <w:rFonts w:hint="eastAsia" w:ascii="宋体" w:hAnsi="宋体" w:eastAsia="宋体" w:cs="宋体"/>
          <w:color w:val="000000"/>
          <w:sz w:val="21"/>
          <w:szCs w:val="21"/>
          <w:highlight w:val="none"/>
          <w:lang w:val="en-US" w:eastAsia="zh-CN"/>
        </w:rPr>
        <w:t xml:space="preserve">柒佰万元整（￥：7000000.00）</w:t>
      </w:r>
      <w:r>
        <w:rPr>
          <w:rFonts w:hint="eastAsia" w:ascii="宋体" w:hAnsi="宋体" w:eastAsia="宋体" w:cs="宋体"/>
          <w:color w:val="000000"/>
          <w:sz w:val="21"/>
          <w:szCs w:val="21"/>
          <w:highlight w:val="none"/>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zh-CN" w:eastAsia="zh-CN" w:bidi="zh-CN"/>
              </w:rPr>
              <w:t xml:space="preserve">标段</w:t>
            </w:r>
            <w:r>
              <w:rPr>
                <w:rFonts w:hint="eastAsia" w:ascii="宋体" w:hAnsi="宋体" w:eastAsia="宋体" w:cs="宋体"/>
                <w:b/>
                <w:color w:val="000000"/>
                <w:sz w:val="21"/>
                <w:szCs w:val="21"/>
                <w:highlight w:val="none"/>
                <w:lang w:val="en-US" w:eastAsia="zh-CN" w:bidi="zh-CN"/>
              </w:rPr>
              <w:t xml:space="preserve">号</w:t>
            </w:r>
            <w:r>
              <w:rPr>
                <w:rFonts w:hint="eastAsia" w:ascii="宋体" w:hAnsi="宋体" w:eastAsia="宋体" w:cs="宋体"/>
                <w:b/>
                <w:color w:val="000000"/>
                <w:sz w:val="21"/>
                <w:szCs w:val="21"/>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en-US" w:eastAsia="zh-CN" w:bidi="zh-CN"/>
              </w:rPr>
              <w:t xml:space="preserve">标段名称</w:t>
            </w:r>
            <w:r>
              <w:rPr>
                <w:rFonts w:hint="eastAsia" w:ascii="宋体" w:hAnsi="宋体" w:eastAsia="宋体" w:cs="宋体"/>
                <w:b/>
                <w:color w:val="000000"/>
                <w:sz w:val="21"/>
                <w:szCs w:val="21"/>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1"/>
                <w:szCs w:val="21"/>
                <w:highlight w:val="none"/>
                <w:lang w:val="zh-CN" w:eastAsia="zh-CN" w:bidi="zh-CN"/>
              </w:rPr>
            </w:pPr>
            <w:r>
              <w:rPr>
                <w:rFonts w:hint="eastAsia" w:ascii="宋体" w:hAnsi="宋体" w:eastAsia="宋体" w:cs="宋体"/>
                <w:b/>
                <w:color w:val="000000"/>
                <w:sz w:val="21"/>
                <w:szCs w:val="21"/>
                <w:highlight w:val="none"/>
                <w:lang w:val="zh-CN" w:eastAsia="zh-CN" w:bidi="zh-CN"/>
              </w:rPr>
              <w:t xml:space="preserve">采购预算（万元</w:t>
            </w:r>
            <w:r>
              <w:rPr>
                <w:rFonts w:hint="eastAsia" w:ascii="宋体" w:hAnsi="宋体" w:eastAsia="宋体" w:cs="宋体"/>
                <w:b/>
                <w:color w:val="000000"/>
                <w:spacing w:val="-10"/>
                <w:sz w:val="21"/>
                <w:szCs w:val="21"/>
                <w:highlight w:val="none"/>
                <w:lang w:val="zh-CN" w:eastAsia="zh-CN" w:bidi="zh-CN"/>
              </w:rPr>
              <w:t xml:space="preserve">）</w:t>
            </w:r>
            <w:r>
              <w:rPr>
                <w:rFonts w:hint="eastAsia" w:ascii="宋体" w:hAnsi="宋体" w:eastAsia="宋体" w:cs="宋体"/>
                <w:b/>
                <w:color w:val="000000"/>
                <w:sz w:val="21"/>
                <w:szCs w:val="21"/>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代加工服务（代煎汤剂、熬膏等）</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340.00</w:t>
            </w:r>
            <w:r>
              <w:rPr>
                <w:rFonts w:hint="eastAsia" w:ascii="宋体" w:hAnsi="宋体" w:eastAsia="宋体" w:cs="宋体"/>
                <w:color w:val="000000"/>
                <w:sz w:val="21"/>
                <w:szCs w:val="21"/>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代加工服务（四季膏方）</w:t>
            </w:r>
            <w:r>
              <w:rPr>
                <w:rFonts w:hint="eastAsia" w:ascii="宋体" w:hAnsi="宋体" w:eastAsia="宋体" w:cs="宋体"/>
                <w:color w:val="000000"/>
                <w:sz w:val="21"/>
                <w:szCs w:val="21"/>
                <w:highlight w:val="none"/>
                <w:lang w:val="en-US" w:eastAsia="zh-CN"/>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三标段</w:t>
            </w:r>
            <w:r>
              <w:rPr>
                <w:rFonts w:hint="eastAsia" w:ascii="宋体" w:hAnsi="宋体" w:eastAsia="宋体" w:cs="宋体"/>
                <w:color w:val="000000"/>
                <w:sz w:val="21"/>
                <w:szCs w:val="21"/>
                <w:highlight w:val="none"/>
                <w:lang w:val="zh-CN"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实体库房配送服务（一）</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实体库房配送服务（二）</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40.00</w:t>
            </w:r>
            <w:r>
              <w:rPr>
                <w:rFonts w:hint="eastAsia" w:ascii="宋体" w:hAnsi="宋体" w:eastAsia="宋体" w:cs="宋体"/>
                <w:color w:val="000000"/>
                <w:sz w:val="21"/>
                <w:szCs w:val="21"/>
                <w:highlight w:val="none"/>
                <w:lang w:val="en-US" w:eastAsia="zh-CN" w:bidi="ar-SA"/>
              </w:rPr>
            </w:r>
            <w:r/>
          </w:p>
        </w:tc>
      </w:tr>
    </w:tbl>
    <w:p>
      <w:pPr>
        <w:pStyle w:val="878"/>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4、最高限价：</w:t>
      </w:r>
      <w:r>
        <w:rPr>
          <w:rFonts w:hint="eastAsia" w:ascii="宋体" w:hAnsi="宋体" w:eastAsia="宋体" w:cs="宋体"/>
          <w:color w:val="000000"/>
          <w:sz w:val="21"/>
          <w:szCs w:val="21"/>
          <w:highlight w:val="none"/>
          <w:lang w:val="en-US" w:eastAsia="zh-CN"/>
        </w:rPr>
        <w:t xml:space="preserve">柒佰万元整（￥：7000000.00）</w:t>
      </w:r>
      <w:r>
        <w:rPr>
          <w:rFonts w:hint="eastAsia" w:ascii="宋体" w:hAnsi="宋体" w:eastAsia="宋体" w:cs="宋体"/>
          <w:color w:val="000000"/>
          <w:sz w:val="21"/>
          <w:szCs w:val="21"/>
          <w:highlight w:val="none"/>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zh-CN" w:eastAsia="zh-CN" w:bidi="zh-CN"/>
              </w:rPr>
              <w:t xml:space="preserve">标段</w:t>
            </w:r>
            <w:r>
              <w:rPr>
                <w:rFonts w:hint="eastAsia" w:ascii="宋体" w:hAnsi="宋体" w:eastAsia="宋体" w:cs="宋体"/>
                <w:b/>
                <w:color w:val="000000"/>
                <w:sz w:val="21"/>
                <w:szCs w:val="21"/>
                <w:highlight w:val="none"/>
                <w:lang w:val="en-US" w:eastAsia="zh-CN" w:bidi="zh-CN"/>
              </w:rPr>
              <w:t xml:space="preserve">号</w:t>
            </w:r>
            <w:r>
              <w:rPr>
                <w:rFonts w:hint="eastAsia" w:ascii="宋体" w:hAnsi="宋体" w:eastAsia="宋体" w:cs="宋体"/>
                <w:b/>
                <w:color w:val="000000"/>
                <w:sz w:val="21"/>
                <w:szCs w:val="21"/>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en-US" w:eastAsia="zh-CN" w:bidi="zh-CN"/>
              </w:rPr>
              <w:t xml:space="preserve">标段名称</w:t>
            </w:r>
            <w:r>
              <w:rPr>
                <w:rFonts w:hint="eastAsia" w:ascii="宋体" w:hAnsi="宋体" w:eastAsia="宋体" w:cs="宋体"/>
                <w:b/>
                <w:color w:val="000000"/>
                <w:sz w:val="21"/>
                <w:szCs w:val="21"/>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1"/>
                <w:szCs w:val="21"/>
                <w:highlight w:val="none"/>
                <w:lang w:val="zh-CN" w:eastAsia="zh-CN" w:bidi="zh-CN"/>
              </w:rPr>
            </w:pPr>
            <w:r>
              <w:rPr>
                <w:rFonts w:hint="eastAsia" w:ascii="宋体" w:hAnsi="宋体" w:eastAsia="宋体" w:cs="宋体"/>
                <w:b/>
                <w:color w:val="000000"/>
                <w:sz w:val="21"/>
                <w:szCs w:val="21"/>
                <w:highlight w:val="none"/>
                <w:lang w:val="en-US" w:eastAsia="zh-CN" w:bidi="zh-CN"/>
              </w:rPr>
              <w:t xml:space="preserve">最高限价</w:t>
            </w:r>
            <w:r>
              <w:rPr>
                <w:rFonts w:hint="eastAsia" w:ascii="宋体" w:hAnsi="宋体" w:eastAsia="宋体" w:cs="宋体"/>
                <w:b/>
                <w:color w:val="000000"/>
                <w:sz w:val="21"/>
                <w:szCs w:val="21"/>
                <w:highlight w:val="none"/>
                <w:lang w:val="zh-CN" w:eastAsia="zh-CN" w:bidi="zh-CN"/>
              </w:rPr>
              <w:t xml:space="preserve">（万元</w:t>
            </w:r>
            <w:r>
              <w:rPr>
                <w:rFonts w:hint="eastAsia" w:ascii="宋体" w:hAnsi="宋体" w:eastAsia="宋体" w:cs="宋体"/>
                <w:b/>
                <w:color w:val="000000"/>
                <w:spacing w:val="-10"/>
                <w:sz w:val="21"/>
                <w:szCs w:val="21"/>
                <w:highlight w:val="none"/>
                <w:lang w:val="zh-CN" w:eastAsia="zh-CN" w:bidi="zh-CN"/>
              </w:rPr>
              <w:t xml:space="preserve">）</w:t>
            </w:r>
            <w:r>
              <w:rPr>
                <w:rFonts w:hint="eastAsia" w:ascii="宋体" w:hAnsi="宋体" w:eastAsia="宋体" w:cs="宋体"/>
                <w:b/>
                <w:color w:val="000000"/>
                <w:sz w:val="21"/>
                <w:szCs w:val="21"/>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代加工服务（代煎汤剂、熬膏等）</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340.00</w:t>
            </w:r>
            <w:r>
              <w:rPr>
                <w:rFonts w:hint="eastAsia" w:ascii="宋体" w:hAnsi="宋体" w:eastAsia="宋体" w:cs="宋体"/>
                <w:color w:val="000000"/>
                <w:sz w:val="21"/>
                <w:szCs w:val="21"/>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代加工服务（四季膏方）</w:t>
            </w:r>
            <w:r>
              <w:rPr>
                <w:rFonts w:hint="eastAsia" w:ascii="宋体" w:hAnsi="宋体" w:eastAsia="宋体" w:cs="宋体"/>
                <w:color w:val="000000"/>
                <w:sz w:val="21"/>
                <w:szCs w:val="21"/>
                <w:highlight w:val="none"/>
                <w:lang w:val="en-US" w:eastAsia="zh-CN"/>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三标段</w:t>
            </w:r>
            <w:r>
              <w:rPr>
                <w:rFonts w:hint="eastAsia" w:ascii="宋体" w:hAnsi="宋体" w:eastAsia="宋体" w:cs="宋体"/>
                <w:color w:val="000000"/>
                <w:sz w:val="21"/>
                <w:szCs w:val="21"/>
                <w:highlight w:val="none"/>
                <w:lang w:val="zh-CN"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实体库房配送服务（一）</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实体库房配送服务（二）</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40.00</w:t>
            </w:r>
            <w:r>
              <w:rPr>
                <w:rFonts w:hint="eastAsia" w:ascii="宋体" w:hAnsi="宋体" w:eastAsia="宋体" w:cs="宋体"/>
                <w:color w:val="000000"/>
                <w:sz w:val="21"/>
                <w:szCs w:val="21"/>
                <w:highlight w:val="none"/>
                <w:lang w:val="en-US" w:eastAsia="zh-CN" w:bidi="ar-SA"/>
              </w:rPr>
            </w:r>
            <w:r/>
          </w:p>
        </w:tc>
      </w:tr>
    </w:tbl>
    <w:p>
      <w:pPr>
        <w:pStyle w:val="878"/>
        <w:ind w:right="-159"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5、服务内容：详见采购文件</w:t>
      </w:r>
      <w:r>
        <w:rPr>
          <w:rFonts w:hint="eastAsia" w:ascii="宋体" w:hAnsi="宋体" w:eastAsia="宋体" w:cs="宋体"/>
          <w:color w:val="000000"/>
          <w:szCs w:val="21"/>
          <w:highlight w:val="none"/>
          <w:lang w:val="zh-CN"/>
        </w:rPr>
      </w:r>
      <w:r/>
    </w:p>
    <w:p>
      <w:pPr>
        <w:pStyle w:val="878"/>
        <w:ind w:right="-159"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6、依法获取采购文件</w:t>
      </w:r>
      <w:r>
        <w:rPr>
          <w:rFonts w:hint="eastAsia" w:ascii="宋体" w:hAnsi="宋体" w:eastAsia="宋体" w:cs="宋体"/>
          <w:color w:val="000000"/>
          <w:szCs w:val="21"/>
          <w:highlight w:val="none"/>
        </w:rPr>
        <w:t xml:space="preserve">时间：自采购公告发布之日起</w:t>
      </w:r>
      <w:r>
        <w:rPr>
          <w:rFonts w:hint="eastAsia" w:ascii="宋体" w:hAnsi="宋体" w:eastAsia="宋体" w:cs="宋体"/>
          <w:color w:val="000000"/>
          <w:szCs w:val="21"/>
          <w:highlight w:val="none"/>
          <w:lang w:eastAsia="zh-CN"/>
        </w:rPr>
        <w:t xml:space="preserve">五个工作日</w:t>
      </w:r>
      <w:r>
        <w:rPr>
          <w:rFonts w:hint="eastAsia" w:ascii="宋体" w:hAnsi="宋体" w:eastAsia="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7、开标时间：</w:t>
      </w:r>
      <w:r>
        <w:rPr>
          <w:rFonts w:hint="eastAsia" w:ascii="宋体" w:hAnsi="宋体" w:cs="宋体"/>
          <w:color w:val="000000"/>
          <w:szCs w:val="21"/>
          <w:highlight w:val="none"/>
          <w:lang w:eastAsia="zh-CN"/>
        </w:rPr>
        <w:t xml:space="preserve">2026</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6月4日</w:t>
      </w:r>
      <w:r>
        <w:rPr>
          <w:rFonts w:hint="eastAsia" w:ascii="宋体" w:hAnsi="宋体" w:cs="宋体"/>
          <w:color w:val="000000"/>
          <w:szCs w:val="21"/>
          <w:highlight w:val="none"/>
        </w:rPr>
        <w:t xml:space="preserve">13点30分（北京时间）</w:t>
      </w:r>
      <w:r>
        <w:rPr>
          <w:rFonts w:hint="eastAsia" w:ascii="宋体" w:hAnsi="宋体" w:cs="宋体"/>
          <w:color w:val="000000"/>
          <w:szCs w:val="21"/>
          <w:highlight w:val="none"/>
        </w:rPr>
      </w:r>
      <w:r/>
    </w:p>
    <w:p>
      <w:pPr>
        <w:pStyle w:val="878"/>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8、现场评标地点（投标人无须到场）：苏州市吴江区开平路998号三楼</w:t>
      </w:r>
      <w:r>
        <w:rPr>
          <w:rFonts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9、投标人远程解密地点：苏采云政府采购一体化平台开标大厅（网上不见面开标）</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lang w:val="zh-CN"/>
        </w:rPr>
        <w:t xml:space="preserve">本项目为不见面开标项目，</w:t>
      </w:r>
      <w:r>
        <w:rPr>
          <w:rFonts w:hint="eastAsia" w:ascii="宋体" w:hAnsi="宋体" w:cs="宋体"/>
          <w:color w:val="000000"/>
          <w:szCs w:val="21"/>
          <w:highlight w:val="none"/>
        </w:rPr>
        <w:t xml:space="preserve">参与投标的单位代表必须使用CA证书至开标大厅解密。在开标、评标过程中投标人代表须在网上不见面开标系统中保持在线状态，</w:t>
      </w:r>
      <w:r>
        <w:rPr>
          <w:rFonts w:hint="eastAsia" w:ascii="宋体" w:hAnsi="宋体" w:cs="宋体"/>
          <w:color w:val="000000"/>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000000"/>
          <w:szCs w:val="21"/>
          <w:highlight w:val="none"/>
        </w:rPr>
        <w:t xml:space="preserve">解密完成后及时关注开标大厅，等待答疑澄清（如有）等提示。由于投标人代表不在线所造成的一切后果由投标人自行承担。</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10、采购项目联系人及联系方式：</w:t>
      </w:r>
      <w:r>
        <w:rPr>
          <w:rFonts w:hint="eastAsia" w:ascii="宋体" w:hAnsi="宋体" w:cs="宋体"/>
          <w:color w:val="000000"/>
          <w:szCs w:val="21"/>
          <w:highlight w:val="none"/>
        </w:rPr>
      </w:r>
      <w:r/>
    </w:p>
    <w:p>
      <w:pPr>
        <w:pStyle w:val="878"/>
        <w:ind w:right="-159" w:firstLine="420"/>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江苏盛泽医院</w:t>
      </w:r>
      <w:r>
        <w:rPr>
          <w:rFonts w:hint="eastAsia" w:ascii="宋体" w:hAnsi="宋体" w:eastAsia="宋体" w:cs="宋体"/>
          <w:color w:val="000000"/>
          <w:szCs w:val="21"/>
          <w:highlight w:val="none"/>
          <w:lang w:eastAsia="zh-CN"/>
        </w:rPr>
      </w:r>
      <w:r/>
    </w:p>
    <w:p>
      <w:pPr>
        <w:pStyle w:val="878"/>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联系人：</w:t>
      </w:r>
      <w:r>
        <w:rPr>
          <w:rFonts w:hint="eastAsia" w:ascii="宋体" w:hAnsi="宋体"/>
          <w:color w:val="000000"/>
          <w:sz w:val="21"/>
          <w:szCs w:val="21"/>
          <w:highlight w:val="none"/>
          <w:lang w:eastAsia="zh-CN"/>
        </w:rPr>
        <w:t xml:space="preserve">李腾云</w:t>
      </w:r>
      <w:r>
        <w:rPr>
          <w:rFonts w:hint="eastAsia" w:ascii="宋体" w:hAnsi="宋体"/>
          <w:color w:val="000000"/>
          <w:szCs w:val="21"/>
          <w:highlight w:val="none"/>
          <w:lang w:eastAsia="zh-CN"/>
        </w:rPr>
        <w:t xml:space="preserve"> </w:t>
      </w:r>
      <w:r>
        <w:rPr>
          <w:rFonts w:hint="eastAsia" w:ascii="宋体" w:hAnsi="宋体"/>
          <w:color w:val="000000"/>
          <w:szCs w:val="21"/>
          <w:highlight w:val="none"/>
        </w:rPr>
        <w:t xml:space="preserve">   联系电话：</w:t>
      </w:r>
      <w:r>
        <w:rPr>
          <w:rFonts w:hint="eastAsia" w:ascii="宋体" w:hAnsi="宋体"/>
          <w:color w:val="000000"/>
          <w:sz w:val="21"/>
          <w:szCs w:val="21"/>
          <w:highlight w:val="none"/>
          <w:lang w:eastAsia="zh-CN"/>
        </w:rPr>
        <w:t xml:space="preserve">0512-63097078</w:t>
      </w:r>
      <w:r>
        <w:rPr>
          <w:rFonts w:hint="eastAsia" w:ascii="宋体" w:hAnsi="宋体"/>
          <w:color w:val="000000"/>
          <w:sz w:val="21"/>
          <w:szCs w:val="21"/>
          <w:highlight w:val="none"/>
        </w:rPr>
        <w:t xml:space="preserve">　</w:t>
      </w:r>
      <w:r>
        <w:rPr>
          <w:rFonts w:hint="eastAsia" w:ascii="宋体" w:hAnsi="宋体" w:eastAsia="宋体"/>
          <w:color w:val="000000"/>
          <w:szCs w:val="21"/>
          <w:highlight w:val="none"/>
          <w:lang w:eastAsia="zh-CN"/>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（2）采购代理机构：苏州市卫康招投标咨询服务有限公司</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地址：苏州市干将西路1296号深业姑苏中心17层</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 邮编：215005</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联系人：沈超、吕兆莉、吴帆</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联系电话：0512-69165613</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highlight w:val="none"/>
        </w:rPr>
      </w:pPr>
      <w:r>
        <w:rPr>
          <w:rFonts w:hint="eastAsia" w:ascii="宋体" w:hAnsi="宋体" w:cs="宋体"/>
          <w:color w:val="000000"/>
          <w:highlight w:val="none"/>
        </w:rPr>
        <w:t xml:space="preserve">请贵单位</w:t>
      </w:r>
      <w:r>
        <w:rPr>
          <w:rFonts w:hint="eastAsia" w:ascii="宋体" w:hAnsi="宋体" w:cs="宋体"/>
          <w:color w:val="000000"/>
          <w:szCs w:val="21"/>
          <w:highlight w:val="none"/>
        </w:rPr>
        <w:t xml:space="preserve">获取本次</w:t>
      </w:r>
      <w:r>
        <w:rPr>
          <w:rFonts w:hint="eastAsia" w:ascii="宋体" w:hAnsi="宋体" w:cs="宋体"/>
          <w:color w:val="000000"/>
          <w:highlight w:val="none"/>
        </w:rPr>
        <w:t xml:space="preserve">采购文件后，认真阅读各项内容，进行必要的投标准备，并按采购文件的要求详细填写和编制投标文件，并按“前附表”确定的时间、地点准时参加投标。</w:t>
      </w:r>
      <w:r>
        <w:rPr>
          <w:rFonts w:hint="eastAsia" w:ascii="宋体" w:hAnsi="宋体" w:cs="宋体"/>
          <w:color w:val="000000"/>
          <w:highlight w:val="none"/>
        </w:rPr>
      </w:r>
      <w:r/>
    </w:p>
    <w:p>
      <w:pPr>
        <w:pStyle w:val="936"/>
        <w:ind w:firstLine="420"/>
        <w:jc w:val="right"/>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78"/>
        <w:jc w:val="center"/>
        <w:rPr>
          <w:rFonts w:ascii="宋体" w:hAnsi="宋体"/>
          <w:b/>
          <w:bCs/>
          <w:color w:val="000000"/>
          <w:sz w:val="32"/>
          <w:highlight w:val="none"/>
        </w:rPr>
      </w:pPr>
      <w:r>
        <w:rPr>
          <w:rFonts w:hint="eastAsia" w:ascii="宋体" w:hAnsi="宋体"/>
          <w:b/>
          <w:bCs/>
          <w:color w:val="000000"/>
          <w:spacing w:val="20"/>
          <w:sz w:val="30"/>
          <w:highlight w:val="none"/>
        </w:rPr>
        <w:br w:type="page" w:clear="all"/>
      </w:r>
      <w:bookmarkStart w:id="5" w:name="_Hlk99527734"/>
      <w:r>
        <w:rPr>
          <w:rFonts w:hint="eastAsia" w:ascii="宋体" w:hAnsi="宋体"/>
          <w:b/>
          <w:bCs/>
          <w:color w:val="000000"/>
          <w:sz w:val="32"/>
          <w:highlight w:val="none"/>
        </w:rPr>
        <w:t xml:space="preserve">第二章 投标人须知</w:t>
      </w:r>
      <w:r>
        <w:rPr>
          <w:rFonts w:ascii="宋体" w:hAnsi="宋体"/>
          <w:b/>
          <w:bCs/>
          <w:color w:val="000000"/>
          <w:sz w:val="32"/>
          <w:highlight w:val="none"/>
        </w:rPr>
      </w:r>
      <w:r/>
    </w:p>
    <w:p>
      <w:pPr>
        <w:pStyle w:val="878"/>
        <w:rPr>
          <w:rFonts w:hint="eastAsia" w:ascii="宋体" w:hAnsi="宋体"/>
          <w:b/>
          <w:bCs/>
          <w:color w:val="000000"/>
          <w:sz w:val="24"/>
          <w:highlight w:val="none"/>
        </w:rPr>
      </w:pPr>
      <w:r>
        <w:rPr>
          <w:rFonts w:hint="eastAsia" w:ascii="宋体" w:hAnsi="宋体"/>
          <w:b/>
          <w:bCs/>
          <w:color w:val="000000"/>
          <w:sz w:val="24"/>
          <w:highlight w:val="none"/>
        </w:rPr>
      </w:r>
      <w:r/>
    </w:p>
    <w:p>
      <w:pPr>
        <w:pStyle w:val="878"/>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一、说明和释义</w:t>
      </w:r>
      <w:r>
        <w:rPr>
          <w:rFonts w:ascii="宋体" w:hAnsi="宋体"/>
          <w:b/>
          <w:bCs/>
          <w:color w:val="000000"/>
          <w:szCs w:val="21"/>
          <w:highlight w:val="none"/>
        </w:rPr>
      </w:r>
      <w:r/>
    </w:p>
    <w:p>
      <w:pPr>
        <w:pStyle w:val="878"/>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1、说明</w:t>
      </w:r>
      <w:r>
        <w:rPr>
          <w:rFonts w:ascii="宋体" w:hAnsi="宋体"/>
          <w:bCs/>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1.1本采购文件仅适用于苏州市卫康招投标咨询服务有限公司组织的采购活动。</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1.2本次采购活动及因本次采购产生的合同受中国法律制约和保护。</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1.3本采购文件的解释权属于苏州市卫康招投标咨询服务有限公司</w:t>
      </w:r>
      <w:r>
        <w:rPr>
          <w:rFonts w:hint="eastAsia" w:ascii="宋体" w:hAnsi="宋体"/>
          <w:color w:val="000000"/>
          <w:szCs w:val="21"/>
          <w:highlight w:val="none"/>
          <w:lang w:val="zh-CN"/>
        </w:rPr>
        <w:t xml:space="preserve">及采购人</w:t>
      </w:r>
      <w:r>
        <w:rPr>
          <w:rFonts w:ascii="宋体" w:hAnsi="宋体"/>
          <w:color w:val="000000"/>
          <w:szCs w:val="21"/>
          <w:highlight w:val="none"/>
          <w:lang w:val="zh-CN"/>
        </w:rPr>
        <w:t xml:space="preserve">。</w:t>
      </w:r>
      <w:r>
        <w:rPr>
          <w:rFonts w:ascii="宋体" w:hAnsi="宋体"/>
          <w:color w:val="000000"/>
          <w:szCs w:val="21"/>
          <w:highlight w:val="none"/>
          <w:lang w:val="zh-CN"/>
        </w:rPr>
      </w:r>
      <w:r/>
    </w:p>
    <w:p>
      <w:pPr>
        <w:pStyle w:val="878"/>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2、词语释义</w:t>
      </w:r>
      <w:r>
        <w:rPr>
          <w:rFonts w:ascii="宋体" w:hAnsi="宋体"/>
          <w:bCs/>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2.1采购人（甲方）：合同中明确规定的实际购买货物和服务的法人或其他组织和自然人。</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2.2采购代理机构：具体组织实施采购活动的法人。</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2.3投标人（供应商）：经认定有资格响应采购，参加投标竞争的法人或其他组织或自然人。</w:t>
      </w:r>
      <w:r>
        <w:rPr>
          <w:rFonts w:ascii="宋体" w:hAnsi="宋体"/>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2.4响应：投标人根据采购代理机构发布的采购文件，编制投标文件并按规定投标的行为。</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2.5中标人（乙方）：合同中规定的向采购方提供货物和服务的法人或其他组织和自然人。</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rFonts w:ascii="宋体" w:hAnsi="宋体"/>
          <w:color w:val="000000"/>
          <w:szCs w:val="21"/>
          <w:highlight w:val="none"/>
        </w:rPr>
      </w:r>
      <w:r/>
    </w:p>
    <w:p>
      <w:pPr>
        <w:pStyle w:val="878"/>
        <w:ind w:right="62"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2.7 货物：系指乙方按采购采购文件规定，应向甲方提供的一切设备、备品、备件、工具、手册及其它有关技术资料和材料。</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2.9 知识产权：指专利权、商标权、著作权等无形财产专有权的统称。</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2.10 天：日历日。</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2.11 交货地点：合同中明确约定的乙方提交的货物和服务最终到达地点。</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2.12 合同价款：根据合同规定，乙方在正确地履行合同义务后甲方应支付乙方的价款。</w:t>
      </w:r>
      <w:r>
        <w:rPr>
          <w:rFonts w:ascii="宋体" w:hAnsi="宋体"/>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2.13 产地：货物开采、生长、生产、最终制造、加工或提供服务的来源地。</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2.14 不可抗力：不能预见、不能避免并且不能克服的客观情况。</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2.15 实质响应：满足有关本次采购标的、数量、价款、质保期或者报酬、履行期限、履行地点和方式、违约责任和解决争议方法等要求。</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2.16 进口产品：通过中国海关报关验放进入中国境内且产自关境外的产品。</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2.17 书面形式：指书面文字、合同书、信件和传真等可以有形地表现所载内容的形式。</w:t>
      </w:r>
      <w:r>
        <w:rPr>
          <w:rFonts w:ascii="宋体" w:hAnsi="宋体"/>
          <w:color w:val="000000"/>
          <w:szCs w:val="21"/>
          <w:highlight w:val="none"/>
          <w:lang w:val="zh-CN"/>
        </w:rPr>
      </w:r>
      <w:r/>
    </w:p>
    <w:p>
      <w:pPr>
        <w:pStyle w:val="878"/>
        <w:ind w:firstLine="420"/>
        <w:spacing w:line="400" w:lineRule="exact"/>
        <w:rPr>
          <w:rFonts w:hint="eastAsia" w:ascii="宋体" w:hAnsi="宋体"/>
          <w:bCs/>
          <w:color w:val="000000"/>
          <w:szCs w:val="21"/>
          <w:highlight w:val="none"/>
        </w:rPr>
      </w:pPr>
      <w:r>
        <w:rPr>
          <w:rFonts w:ascii="宋体" w:hAnsi="宋体"/>
          <w:color w:val="000000"/>
          <w:szCs w:val="21"/>
          <w:highlight w:val="none"/>
          <w:lang w:val="zh-CN"/>
        </w:rPr>
        <w:t xml:space="preserve">2.18</w:t>
      </w:r>
      <w:r>
        <w:rPr>
          <w:rFonts w:hint="eastAsia" w:ascii="宋体" w:hAnsi="宋体"/>
          <w:color w:val="000000"/>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bCs/>
          <w:color w:val="000000"/>
          <w:szCs w:val="21"/>
          <w:highlight w:val="none"/>
        </w:rPr>
      </w:r>
      <w:r/>
    </w:p>
    <w:p>
      <w:pPr>
        <w:pStyle w:val="878"/>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二、投标人（供应商）</w:t>
      </w:r>
      <w:r>
        <w:rPr>
          <w:rFonts w:hint="eastAsia" w:ascii="宋体" w:hAnsi="宋体"/>
          <w:b/>
          <w:bCs/>
          <w:color w:val="000000"/>
          <w:szCs w:val="21"/>
          <w:highlight w:val="none"/>
          <w:lang w:val="zh-CN"/>
        </w:rPr>
      </w:r>
      <w:r/>
    </w:p>
    <w:p>
      <w:pPr>
        <w:pStyle w:val="878"/>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3、供应商资格要求：</w:t>
      </w:r>
      <w:r>
        <w:rPr>
          <w:rFonts w:hint="eastAsia" w:ascii="宋体" w:hAnsi="宋体"/>
          <w:b/>
          <w:bCs/>
          <w:color w:val="000000"/>
          <w:szCs w:val="21"/>
          <w:highlight w:val="none"/>
          <w:lang w:val="zh-CN"/>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3.1具有独立承担民事责任的能力；</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3.2具有良好的商业信誉和健全的财务会计制度；</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3.3具有履行合同所必需的设备和专业技术能力；</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3.4有依法缴纳税收和社会保障资金的良好记录；</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3.5参加政府采购活动前三年内，在经营活动中没有重大违法记录；</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3.6法律、行政法规规定的其他条件。</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 w:val="0"/>
          <w:bCs/>
          <w:color w:val="000000"/>
          <w:szCs w:val="21"/>
          <w:highlight w:val="none"/>
          <w:lang w:val="en-US" w:eastAsia="zh-CN"/>
        </w:rPr>
      </w:pPr>
      <w:r>
        <w:rPr>
          <w:rFonts w:hint="eastAsia" w:ascii="宋体" w:hAnsi="宋体" w:eastAsia="宋体" w:cs="Times New Roman"/>
          <w:b w:val="0"/>
          <w:bCs/>
          <w:color w:val="000000"/>
          <w:szCs w:val="21"/>
          <w:highlight w:val="none"/>
          <w:lang w:val="en-US" w:eastAsia="zh-CN"/>
        </w:rPr>
        <w:t xml:space="preserve">3.7</w:t>
      </w:r>
      <w:r>
        <w:rPr>
          <w:rFonts w:hint="eastAsia" w:ascii="宋体" w:hAnsi="宋体" w:eastAsia="宋体" w:cs="Times New Roman"/>
          <w:bCs/>
          <w:color w:val="000000"/>
          <w:sz w:val="21"/>
          <w:szCs w:val="21"/>
          <w:highlight w:val="none"/>
        </w:rPr>
        <w:t xml:space="preserve">投标人为厂家的具有《药品生产许可证》；投标人为代理商的具有《药品经营许可证》及厂家具有《药品生产许可证》</w:t>
      </w:r>
      <w:r>
        <w:rPr>
          <w:rFonts w:hint="eastAsia" w:ascii="宋体" w:hAnsi="宋体" w:eastAsia="宋体" w:cs="Times New Roman"/>
          <w:b w:val="0"/>
          <w:bCs/>
          <w:color w:val="000000"/>
          <w:szCs w:val="21"/>
          <w:highlight w:val="none"/>
          <w:lang w:val="en-US" w:eastAsia="zh-CN"/>
        </w:rPr>
      </w:r>
      <w:r/>
    </w:p>
    <w:p>
      <w:pPr>
        <w:pStyle w:val="878"/>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注：至招标文件获取截止时间，获取招标文件的潜在投标人不足3家的，采购人或采购代理机构可以顺延招标文件提供期限。</w:t>
      </w:r>
      <w:r>
        <w:rPr>
          <w:rFonts w:hint="eastAsia" w:ascii="宋体" w:hAnsi="宋体"/>
          <w:b/>
          <w:color w:val="000000"/>
          <w:szCs w:val="21"/>
          <w:highlight w:val="none"/>
        </w:rPr>
      </w:r>
      <w:r/>
    </w:p>
    <w:p>
      <w:pPr>
        <w:pStyle w:val="87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注：</w:t>
      </w:r>
      <w:r>
        <w:rPr>
          <w:rFonts w:hint="eastAsia" w:ascii="宋体" w:hAnsi="宋体"/>
          <w:bCs/>
          <w:color w:val="000000"/>
          <w:szCs w:val="21"/>
          <w:highlight w:val="none"/>
        </w:rPr>
      </w:r>
      <w:r/>
    </w:p>
    <w:p>
      <w:pPr>
        <w:pStyle w:val="87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bCs/>
          <w:color w:val="000000"/>
          <w:szCs w:val="21"/>
          <w:highlight w:val="none"/>
        </w:rPr>
      </w:r>
      <w:r/>
    </w:p>
    <w:p>
      <w:pPr>
        <w:pStyle w:val="878"/>
        <w:ind w:firstLine="420"/>
        <w:spacing w:line="400" w:lineRule="exact"/>
        <w:rPr>
          <w:rFonts w:hint="eastAsia"/>
          <w:color w:val="000000"/>
          <w:szCs w:val="21"/>
          <w:highlight w:val="none"/>
        </w:rPr>
      </w:pPr>
      <w:r>
        <w:rPr>
          <w:rFonts w:hint="eastAsia" w:ascii="宋体" w:hAnsi="宋体"/>
          <w:bCs/>
          <w:color w:val="000000"/>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4、投标人代表</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4.1指全权代表投标人参加投标活动并签署投标文件的人，如果投标人代表不是法定代表人，须持有《法人授权委托书》（详见统一格式）。</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5、投标费用 </w:t>
      </w:r>
      <w:r>
        <w:rPr>
          <w:rFonts w:ascii="宋体" w:hAnsi="宋体"/>
          <w:b/>
          <w:bCs/>
          <w:color w:val="000000"/>
          <w:szCs w:val="21"/>
          <w:highlight w:val="none"/>
          <w:lang w:val="zh-CN"/>
        </w:rPr>
      </w:r>
      <w:r/>
    </w:p>
    <w:p>
      <w:pPr>
        <w:pStyle w:val="878"/>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5.1无论投标过程中的做法和结果如何，投标人自行承担所有与参加投标有关的全部费用。</w:t>
      </w:r>
      <w:r>
        <w:rPr>
          <w:rFonts w:ascii="宋体" w:hAnsi="宋体"/>
          <w:color w:val="000000"/>
          <w:szCs w:val="21"/>
          <w:highlight w:val="none"/>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6、联合体投标</w:t>
      </w:r>
      <w:r>
        <w:rPr>
          <w:rFonts w:ascii="宋体" w:hAnsi="宋体"/>
          <w:b/>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ascii="宋体" w:hAnsi="宋体"/>
          <w:bCs/>
          <w:color w:val="000000"/>
          <w:szCs w:val="21"/>
          <w:highlight w:val="none"/>
          <w:lang w:val="zh-CN"/>
        </w:rPr>
        <w:t xml:space="preserve">本采购项目不接受联合体投标，</w:t>
      </w:r>
      <w:r>
        <w:rPr>
          <w:rFonts w:hint="eastAsia" w:ascii="宋体" w:hAnsi="宋体" w:cs="宋体"/>
          <w:color w:val="000000"/>
          <w:sz w:val="21"/>
          <w:szCs w:val="21"/>
          <w:highlight w:val="none"/>
        </w:rPr>
        <w:t xml:space="preserve">不接受转包，分包</w:t>
      </w:r>
      <w:r>
        <w:rPr>
          <w:rFonts w:ascii="宋体" w:hAnsi="宋体"/>
          <w:bCs/>
          <w:color w:val="000000"/>
          <w:szCs w:val="21"/>
          <w:highlight w:val="none"/>
          <w:lang w:val="zh-CN"/>
        </w:rPr>
        <w:t xml:space="preserve">。</w:t>
      </w:r>
      <w:r>
        <w:rPr>
          <w:rFonts w:ascii="宋体" w:hAnsi="宋体"/>
          <w:bCs/>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三、采购文件的说明</w:t>
      </w:r>
      <w:r>
        <w:rPr>
          <w:rFonts w:ascii="宋体" w:hAnsi="宋体"/>
          <w:b/>
          <w:bCs/>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7、采购文件</w:t>
      </w:r>
      <w:r>
        <w:rPr>
          <w:rFonts w:ascii="宋体" w:hAnsi="宋体"/>
          <w:b/>
          <w:bCs/>
          <w:color w:val="000000"/>
          <w:szCs w:val="21"/>
          <w:highlight w:val="none"/>
          <w:lang w:val="zh-CN"/>
        </w:rPr>
      </w:r>
      <w:r/>
    </w:p>
    <w:p>
      <w:pPr>
        <w:pStyle w:val="878"/>
        <w:ind w:firstLine="420"/>
        <w:spacing w:line="400" w:lineRule="exact"/>
        <w:rPr>
          <w:rFonts w:ascii="宋体" w:hAnsi="宋体"/>
          <w:b/>
          <w:bCs/>
          <w:color w:val="000000"/>
          <w:szCs w:val="21"/>
          <w:highlight w:val="none"/>
          <w:lang w:val="zh-CN"/>
        </w:rPr>
        <w:outlineLvl w:val="0"/>
      </w:pPr>
      <w:r>
        <w:rPr>
          <w:rFonts w:ascii="宋体" w:hAnsi="宋体"/>
          <w:bCs/>
          <w:color w:val="000000"/>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
          <w:bCs/>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8、采购文件的询问与澄清</w:t>
      </w:r>
      <w:r>
        <w:rPr>
          <w:rFonts w:ascii="宋体" w:hAnsi="宋体"/>
          <w:b/>
          <w:bCs/>
          <w:color w:val="000000"/>
          <w:szCs w:val="21"/>
          <w:highlight w:val="none"/>
          <w:lang w:val="zh-CN"/>
        </w:rPr>
      </w:r>
      <w:r/>
    </w:p>
    <w:p>
      <w:pPr>
        <w:pStyle w:val="878"/>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8.1投标人在收到采购文件后，若有问题需要询问，应于收到采购文件后</w:t>
      </w:r>
      <w:r>
        <w:rPr>
          <w:rFonts w:hint="eastAsia" w:ascii="宋体" w:hAnsi="宋体"/>
          <w:bCs/>
          <w:color w:val="000000"/>
          <w:szCs w:val="21"/>
          <w:highlight w:val="none"/>
        </w:rPr>
        <w:t xml:space="preserve">向采购代理机构</w:t>
      </w:r>
      <w:r>
        <w:rPr>
          <w:rFonts w:ascii="宋体" w:hAnsi="宋体"/>
          <w:bCs/>
          <w:color w:val="000000"/>
          <w:szCs w:val="21"/>
          <w:highlight w:val="none"/>
          <w:lang w:val="zh-CN"/>
        </w:rPr>
        <w:t xml:space="preserve">提出，采购代理机构将予以解答。</w:t>
      </w:r>
      <w:r>
        <w:rPr>
          <w:rFonts w:ascii="宋体" w:hAnsi="宋体"/>
          <w:bCs/>
          <w:color w:val="000000"/>
          <w:szCs w:val="21"/>
          <w:highlight w:val="none"/>
          <w:lang w:val="zh-CN"/>
        </w:rPr>
      </w:r>
      <w:r/>
    </w:p>
    <w:p>
      <w:pPr>
        <w:pStyle w:val="878"/>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8.2采购人或者采购代理机构可以对已发出的采购文件进行必要的澄清或者修改，并发布澄清（修改）公告。澄清或者修改的内容为采购文件的组成部分。</w:t>
      </w:r>
      <w:r>
        <w:rPr>
          <w:rFonts w:ascii="宋体" w:hAnsi="宋体"/>
          <w:bCs/>
          <w:color w:val="000000"/>
          <w:szCs w:val="21"/>
          <w:highlight w:val="none"/>
          <w:lang w:val="zh-CN"/>
        </w:rPr>
      </w:r>
      <w:r/>
    </w:p>
    <w:p>
      <w:pPr>
        <w:pStyle w:val="878"/>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bCs/>
          <w:color w:val="000000"/>
          <w:szCs w:val="21"/>
          <w:highlight w:val="none"/>
          <w:lang w:val="zh-CN"/>
        </w:rPr>
      </w:r>
      <w:r/>
    </w:p>
    <w:p>
      <w:pPr>
        <w:pStyle w:val="878"/>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8.4至采购文件获取截止时间，获取采购文件的潜在投标人不足3家的，采购人或采购代理机构可以顺延采购文件提供期限。</w:t>
      </w:r>
      <w:r>
        <w:rPr>
          <w:rFonts w:ascii="宋体" w:hAnsi="宋体"/>
          <w:bCs/>
          <w:color w:val="000000"/>
          <w:szCs w:val="21"/>
          <w:highlight w:val="none"/>
          <w:lang w:val="zh-CN"/>
        </w:rPr>
      </w:r>
      <w:r/>
    </w:p>
    <w:p>
      <w:pPr>
        <w:pStyle w:val="878"/>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9、采购文件的修改</w:t>
      </w:r>
      <w:r>
        <w:rPr>
          <w:rFonts w:ascii="宋体" w:hAnsi="宋体"/>
          <w:b/>
          <w:bCs/>
          <w:color w:val="000000"/>
          <w:szCs w:val="21"/>
          <w:highlight w:val="none"/>
        </w:rPr>
      </w:r>
      <w:r/>
    </w:p>
    <w:p>
      <w:pPr>
        <w:pStyle w:val="878"/>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9.1采购代理机构无论出于自己的考虑，还是出于对投标人提问的澄清，均可对采购文件用补充文件的方式进行修改。</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9.2采购代理机构对采购文件的修改，将以补充通知的形式在网上发布公告。补充通知将作为采购文件的组成部分，对所有投标人有约束力。</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ascii="宋体" w:hAnsi="宋体"/>
          <w:color w:val="000000"/>
          <w:szCs w:val="21"/>
          <w:highlight w:val="none"/>
          <w:lang w:val="zh-CN"/>
        </w:rPr>
      </w:r>
      <w:r/>
    </w:p>
    <w:p>
      <w:pPr>
        <w:pStyle w:val="878"/>
        <w:ind w:firstLine="422"/>
        <w:spacing w:line="360" w:lineRule="auto"/>
        <w:rPr>
          <w:rFonts w:ascii="宋体" w:hAnsi="宋体"/>
          <w:b/>
          <w:color w:val="000000"/>
          <w:szCs w:val="21"/>
          <w:highlight w:val="none"/>
          <w:lang w:val="zh-CN"/>
        </w:rPr>
      </w:pPr>
      <w:r>
        <w:rPr>
          <w:rFonts w:ascii="宋体" w:hAnsi="宋体"/>
          <w:b/>
          <w:color w:val="000000"/>
          <w:szCs w:val="21"/>
          <w:highlight w:val="none"/>
          <w:lang w:val="zh-CN"/>
        </w:rPr>
        <w:t xml:space="preserve">10、质疑</w:t>
      </w:r>
      <w:r>
        <w:rPr>
          <w:rFonts w:ascii="宋体" w:hAnsi="宋体"/>
          <w:b/>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确认单与质疑函一起递交。</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10.3未依照采购公告要求实行</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的供应商，视为未参加该项政府采购活动，不具备对该项目提出质疑的法定权利。但因供应商资格条件或</w:t>
      </w:r>
      <w:r>
        <w:rPr>
          <w:rFonts w:hint="eastAsia" w:ascii="宋体" w:hAnsi="宋体"/>
          <w:color w:val="000000"/>
          <w:szCs w:val="21"/>
          <w:highlight w:val="none"/>
        </w:rPr>
        <w:t xml:space="preserve">下载文件</w:t>
      </w:r>
      <w:r>
        <w:rPr>
          <w:rFonts w:ascii="宋体" w:hAnsi="宋体"/>
          <w:color w:val="000000"/>
          <w:szCs w:val="21"/>
          <w:highlight w:val="none"/>
          <w:lang w:val="zh-CN"/>
        </w:rPr>
        <w:t xml:space="preserve">时间设定不符合有关法律法规规定等原因使供应商权益受损的除外。</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10.4供应商如对本项目提出质疑须在法定质疑期内一次性提出针对同一采购程序环节的质疑。</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10.5接受质疑函的方式：当场送达或邮寄方式。</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10.6联系单位：苏州市卫康招投标咨询服务有限公司</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10.7收件人：</w:t>
      </w:r>
      <w:r>
        <w:rPr>
          <w:rFonts w:hint="eastAsia" w:ascii="宋体" w:hAnsi="宋体"/>
          <w:color w:val="000000"/>
          <w:szCs w:val="21"/>
          <w:highlight w:val="none"/>
        </w:rPr>
        <w:t xml:space="preserve">前台</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10.8联系电话：0512-69165625</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10.9通讯地址：</w:t>
      </w:r>
      <w:r>
        <w:rPr>
          <w:rFonts w:hint="eastAsia" w:ascii="宋体" w:hAnsi="宋体"/>
          <w:color w:val="000000"/>
          <w:szCs w:val="21"/>
          <w:highlight w:val="none"/>
          <w:lang w:val="zh-CN"/>
        </w:rPr>
        <w:t xml:space="preserve">苏州市干将西路1296号深业姑苏中心17层</w:t>
      </w:r>
      <w:r>
        <w:rPr>
          <w:rFonts w:ascii="宋体" w:hAnsi="宋体"/>
          <w:color w:val="000000"/>
          <w:szCs w:val="21"/>
          <w:highlight w:val="none"/>
          <w:lang w:val="zh-CN"/>
        </w:rPr>
      </w:r>
      <w:r/>
    </w:p>
    <w:p>
      <w:pPr>
        <w:pStyle w:val="878"/>
        <w:ind w:firstLine="422"/>
        <w:spacing w:line="400" w:lineRule="exact"/>
        <w:rPr>
          <w:rFonts w:ascii="宋体" w:hAnsi="宋体"/>
          <w:color w:val="000000"/>
          <w:szCs w:val="21"/>
          <w:highlight w:val="none"/>
          <w:lang w:val="zh-CN"/>
        </w:rPr>
        <w:outlineLvl w:val="0"/>
      </w:pPr>
      <w:r>
        <w:rPr>
          <w:rFonts w:ascii="宋体" w:hAnsi="宋体"/>
          <w:b/>
          <w:bCs/>
          <w:color w:val="000000"/>
          <w:szCs w:val="21"/>
          <w:highlight w:val="none"/>
          <w:lang w:val="zh-CN"/>
        </w:rPr>
        <w:t xml:space="preserve">四、</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投标文件说明</w:t>
      </w:r>
      <w:r>
        <w:rPr>
          <w:rFonts w:ascii="宋体" w:hAnsi="宋体"/>
          <w:color w:val="000000"/>
          <w:szCs w:val="21"/>
          <w:highlight w:val="none"/>
          <w:lang w:val="zh-CN"/>
        </w:rPr>
      </w:r>
      <w:r/>
    </w:p>
    <w:p>
      <w:pPr>
        <w:pStyle w:val="878"/>
        <w:ind w:firstLine="422"/>
        <w:spacing w:line="400" w:lineRule="exact"/>
        <w:rPr>
          <w:rFonts w:ascii="宋体" w:hAnsi="宋体"/>
          <w:color w:val="000000"/>
          <w:szCs w:val="21"/>
          <w:highlight w:val="none"/>
          <w:lang w:val="zh-CN"/>
        </w:rPr>
        <w:outlineLvl w:val="0"/>
      </w:pPr>
      <w:r>
        <w:rPr>
          <w:rFonts w:ascii="宋体" w:hAnsi="宋体"/>
          <w:b/>
          <w:bCs/>
          <w:color w:val="000000"/>
          <w:szCs w:val="21"/>
          <w:highlight w:val="none"/>
          <w:lang w:val="zh-CN"/>
        </w:rPr>
        <w:t xml:space="preserve">11、提示与要求</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11.2无论是否递交投标文件，投标人都应将采购文件及以后的所有通知、文件等视为保密文件。</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12、</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投标文件计量单位和使用文字</w:t>
      </w:r>
      <w:r>
        <w:rPr>
          <w:rFonts w:ascii="宋体" w:hAnsi="宋体"/>
          <w:b/>
          <w:bCs/>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12.1</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投标文件中所使用的计量单位，除采购文件中有特殊要求外，均应使用中华人民共和国法定计量单位。</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12.2</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13</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投标文件的组成</w:t>
      </w:r>
      <w:r>
        <w:rPr>
          <w:rFonts w:ascii="宋体" w:hAnsi="宋体"/>
          <w:b/>
          <w:bCs/>
          <w:color w:val="000000"/>
          <w:szCs w:val="21"/>
          <w:highlight w:val="none"/>
          <w:lang w:val="zh-CN"/>
        </w:rPr>
      </w:r>
      <w:r/>
    </w:p>
    <w:p>
      <w:pPr>
        <w:pStyle w:val="878"/>
        <w:ind w:right="-161" w:firstLine="422"/>
        <w:spacing w:line="400" w:lineRule="exact"/>
        <w:rPr>
          <w:b/>
          <w:bCs/>
          <w:color w:val="000000"/>
          <w:szCs w:val="21"/>
          <w:highlight w:val="none"/>
        </w:rPr>
      </w:pPr>
      <w:r>
        <w:rPr>
          <w:b/>
          <w:bCs/>
          <w:color w:val="000000"/>
          <w:szCs w:val="21"/>
          <w:highlight w:val="none"/>
        </w:rPr>
        <w:t xml:space="preserve">13.1封面</w:t>
      </w:r>
      <w:r>
        <w:rPr>
          <w:b/>
          <w:bCs/>
          <w:color w:val="000000"/>
          <w:szCs w:val="21"/>
          <w:highlight w:val="none"/>
        </w:rPr>
      </w:r>
      <w:r/>
    </w:p>
    <w:p>
      <w:pPr>
        <w:pStyle w:val="878"/>
        <w:ind w:right="-161" w:firstLine="422"/>
        <w:spacing w:line="400" w:lineRule="exact"/>
        <w:rPr>
          <w:b/>
          <w:bCs/>
          <w:color w:val="000000"/>
          <w:szCs w:val="21"/>
          <w:highlight w:val="none"/>
        </w:rPr>
      </w:pPr>
      <w:r>
        <w:rPr>
          <w:b/>
          <w:bCs/>
          <w:color w:val="000000"/>
          <w:szCs w:val="21"/>
          <w:highlight w:val="none"/>
        </w:rPr>
        <w:t xml:space="preserve">13.2开标一览表</w:t>
      </w:r>
      <w:r>
        <w:rPr>
          <w:b/>
          <w:bCs/>
          <w:color w:val="000000"/>
          <w:szCs w:val="21"/>
          <w:highlight w:val="none"/>
        </w:rPr>
      </w:r>
      <w:r/>
    </w:p>
    <w:p>
      <w:pPr>
        <w:pStyle w:val="878"/>
        <w:ind w:right="-161" w:firstLine="422"/>
        <w:spacing w:line="400" w:lineRule="exact"/>
        <w:rPr>
          <w:b/>
          <w:bCs/>
          <w:color w:val="000000"/>
          <w:szCs w:val="21"/>
          <w:highlight w:val="none"/>
        </w:rPr>
      </w:pPr>
      <w:r>
        <w:rPr>
          <w:b/>
          <w:bCs/>
          <w:color w:val="000000"/>
          <w:szCs w:val="21"/>
          <w:highlight w:val="none"/>
        </w:rPr>
        <w:t xml:space="preserve">13.</w:t>
      </w:r>
      <w:r>
        <w:rPr>
          <w:rFonts w:hint="eastAsia"/>
          <w:b/>
          <w:bCs/>
          <w:color w:val="000000"/>
          <w:szCs w:val="21"/>
          <w:highlight w:val="none"/>
        </w:rPr>
        <w:t xml:space="preserve">3</w:t>
      </w:r>
      <w:r>
        <w:rPr>
          <w:b/>
          <w:bCs/>
          <w:color w:val="000000"/>
          <w:szCs w:val="21"/>
          <w:highlight w:val="none"/>
        </w:rPr>
        <w:t xml:space="preserve">资格审查响应文件</w:t>
      </w:r>
      <w:r>
        <w:rPr>
          <w:b/>
          <w:bCs/>
          <w:color w:val="000000"/>
          <w:szCs w:val="21"/>
          <w:highlight w:val="none"/>
        </w:rPr>
      </w:r>
      <w:r/>
    </w:p>
    <w:p>
      <w:pPr>
        <w:pStyle w:val="878"/>
        <w:ind w:right="-161" w:firstLine="420"/>
        <w:spacing w:line="400" w:lineRule="exact"/>
        <w:rPr>
          <w:rFonts w:hint="eastAsia" w:eastAsia="宋体"/>
          <w:color w:val="000000"/>
          <w:szCs w:val="21"/>
          <w:highlight w:val="none"/>
          <w:lang w:eastAsia="zh-CN"/>
        </w:rPr>
      </w:pPr>
      <w:r>
        <w:rPr>
          <w:color w:val="000000"/>
          <w:szCs w:val="21"/>
          <w:highlight w:val="none"/>
        </w:rPr>
        <w:t xml:space="preserve">（</w:t>
      </w:r>
      <w:r>
        <w:rPr>
          <w:rFonts w:hint="eastAsia"/>
          <w:color w:val="000000"/>
          <w:szCs w:val="21"/>
          <w:highlight w:val="none"/>
        </w:rPr>
        <w:t xml:space="preserve">1</w:t>
      </w:r>
      <w:r>
        <w:rPr>
          <w:color w:val="000000"/>
          <w:szCs w:val="21"/>
          <w:highlight w:val="none"/>
        </w:rPr>
        <w:t xml:space="preserve">）合格供应商的资格条件</w:t>
      </w:r>
      <w:r>
        <w:rPr>
          <w:rFonts w:hint="eastAsia"/>
          <w:color w:val="000000"/>
          <w:szCs w:val="21"/>
          <w:highlight w:val="none"/>
          <w:lang w:eastAsia="zh-CN"/>
        </w:rPr>
        <w:t xml:space="preserve">（</w:t>
      </w:r>
      <w:r>
        <w:rPr>
          <w:rFonts w:hint="eastAsia" w:ascii="宋体" w:hAnsi="宋体"/>
          <w:b/>
          <w:bCs/>
          <w:color w:val="000000"/>
          <w:sz w:val="21"/>
          <w:szCs w:val="21"/>
          <w:highlight w:val="none"/>
        </w:rPr>
        <w:t xml:space="preserve">如不提供或经审查不符合</w:t>
      </w:r>
      <w:r>
        <w:rPr>
          <w:rFonts w:ascii="宋体" w:hAnsi="宋体"/>
          <w:b/>
          <w:bCs/>
          <w:color w:val="000000"/>
          <w:sz w:val="21"/>
          <w:szCs w:val="21"/>
          <w:highlight w:val="none"/>
        </w:rPr>
        <w:t xml:space="preserve">投标资格要求</w:t>
      </w:r>
      <w:r>
        <w:rPr>
          <w:rFonts w:hint="eastAsia" w:ascii="宋体" w:hAnsi="宋体"/>
          <w:b/>
          <w:bCs/>
          <w:color w:val="000000"/>
          <w:sz w:val="21"/>
          <w:szCs w:val="21"/>
          <w:highlight w:val="none"/>
        </w:rPr>
        <w:t xml:space="preserve">，视为无效投标</w:t>
      </w:r>
      <w:r>
        <w:rPr>
          <w:rFonts w:hint="eastAsia"/>
          <w:color w:val="000000"/>
          <w:szCs w:val="21"/>
          <w:highlight w:val="none"/>
          <w:lang w:eastAsia="zh-CN"/>
        </w:rPr>
        <w:t xml:space="preserve">）</w:t>
      </w:r>
      <w:r>
        <w:rPr>
          <w:rFonts w:hint="eastAsia" w:eastAsia="宋体"/>
          <w:color w:val="000000"/>
          <w:szCs w:val="21"/>
          <w:highlight w:val="none"/>
          <w:lang w:eastAsia="zh-CN"/>
        </w:rPr>
      </w:r>
      <w:r/>
    </w:p>
    <w:p>
      <w:pPr>
        <w:pStyle w:val="878"/>
        <w:ind w:firstLine="439"/>
        <w:spacing w:line="400" w:lineRule="exact"/>
        <w:rPr>
          <w:rFonts w:hint="eastAsia" w:ascii="宋体" w:hAnsi="宋体" w:eastAsia="宋体" w:cs="Times New Roman"/>
          <w:b/>
          <w:bCs/>
          <w:color w:val="000000"/>
          <w:sz w:val="21"/>
          <w:szCs w:val="21"/>
          <w:highlight w:val="none"/>
          <w:lang w:val="zh-CN"/>
        </w:rPr>
      </w:pPr>
      <w:r>
        <w:rPr>
          <w:rFonts w:hint="eastAsia" w:ascii="宋体" w:hAnsi="宋体" w:eastAsia="宋体" w:cs="Times New Roman"/>
          <w:b/>
          <w:bCs/>
          <w:color w:val="000000"/>
          <w:sz w:val="21"/>
          <w:szCs w:val="21"/>
          <w:highlight w:val="none"/>
          <w:lang w:val="zh-CN"/>
        </w:rPr>
        <w:t xml:space="preserve">①具有独立承担民事责任的能力证明。包括法人或者其他组织的营业执照等证明文件，自然人的身份证明。</w:t>
      </w:r>
      <w:r>
        <w:rPr>
          <w:rFonts w:hint="eastAsia" w:ascii="宋体" w:hAnsi="宋体" w:eastAsia="宋体" w:cs="Times New Roman"/>
          <w:b/>
          <w:bCs/>
          <w:color w:val="000000"/>
          <w:sz w:val="21"/>
          <w:szCs w:val="21"/>
          <w:highlight w:val="none"/>
          <w:lang w:val="zh-CN"/>
        </w:rPr>
      </w:r>
      <w:r/>
    </w:p>
    <w:p>
      <w:pPr>
        <w:pStyle w:val="878"/>
        <w:ind w:firstLine="439"/>
        <w:spacing w:line="400" w:lineRule="exact"/>
        <w:rPr>
          <w:rFonts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②具有良好的商业信誉和健全的财务会计制度证明。包括最近一期经审计的财务报告</w:t>
      </w:r>
      <w:r>
        <w:rPr>
          <w:rFonts w:hint="eastAsia" w:ascii="宋体" w:hAnsi="宋体"/>
          <w:b/>
          <w:bCs/>
          <w:color w:val="000000"/>
          <w:sz w:val="21"/>
          <w:szCs w:val="21"/>
          <w:highlight w:val="none"/>
        </w:rPr>
        <w:t xml:space="preserve">或</w:t>
      </w:r>
      <w:r>
        <w:rPr>
          <w:rFonts w:hint="eastAsia" w:ascii="宋体" w:hAnsi="宋体"/>
          <w:b/>
          <w:bCs/>
          <w:color w:val="000000"/>
          <w:sz w:val="21"/>
          <w:szCs w:val="21"/>
          <w:highlight w:val="none"/>
          <w:lang w:val="zh-CN"/>
        </w:rPr>
        <w:t xml:space="preserve">提供银行出具的资信证明。</w:t>
      </w:r>
      <w:r>
        <w:rPr>
          <w:rFonts w:ascii="宋体" w:hAnsi="宋体"/>
          <w:b/>
          <w:bCs/>
          <w:color w:val="000000"/>
          <w:sz w:val="21"/>
          <w:szCs w:val="21"/>
          <w:highlight w:val="none"/>
          <w:lang w:val="zh-CN"/>
        </w:rPr>
      </w:r>
      <w:r/>
    </w:p>
    <w:p>
      <w:pPr>
        <w:pStyle w:val="878"/>
        <w:ind w:firstLine="439"/>
        <w:spacing w:line="400" w:lineRule="exact"/>
        <w:rPr>
          <w:rFonts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③</w:t>
      </w:r>
      <w:r>
        <w:rPr>
          <w:rFonts w:hint="eastAsia" w:ascii="宋体" w:hAnsi="宋体"/>
          <w:b/>
          <w:bCs/>
          <w:color w:val="000000"/>
          <w:sz w:val="21"/>
          <w:szCs w:val="21"/>
          <w:highlight w:val="none"/>
        </w:rPr>
        <w:t xml:space="preserve">承诺具有</w:t>
      </w:r>
      <w:r>
        <w:rPr>
          <w:rFonts w:hint="eastAsia" w:ascii="宋体" w:hAnsi="宋体"/>
          <w:b/>
          <w:bCs/>
          <w:color w:val="000000"/>
          <w:sz w:val="21"/>
          <w:szCs w:val="21"/>
          <w:highlight w:val="none"/>
          <w:lang w:val="zh-CN"/>
        </w:rPr>
        <w:t xml:space="preserve">履行合同所必备的设备和专业技术能力的证明材料。</w:t>
      </w:r>
      <w:r>
        <w:rPr>
          <w:rFonts w:ascii="宋体" w:hAnsi="宋体"/>
          <w:b/>
          <w:bCs/>
          <w:color w:val="000000"/>
          <w:sz w:val="21"/>
          <w:szCs w:val="21"/>
          <w:highlight w:val="none"/>
          <w:lang w:val="zh-CN"/>
        </w:rPr>
      </w:r>
      <w:r/>
    </w:p>
    <w:p>
      <w:pPr>
        <w:pStyle w:val="878"/>
        <w:ind w:firstLine="439"/>
        <w:spacing w:line="400" w:lineRule="exact"/>
        <w:rPr>
          <w:rFonts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④</w:t>
      </w:r>
      <w:r>
        <w:rPr>
          <w:rFonts w:hint="eastAsia" w:ascii="宋体" w:hAnsi="宋体" w:cs="宋体"/>
          <w:b/>
          <w:bCs/>
          <w:color w:val="000000"/>
          <w:sz w:val="21"/>
          <w:szCs w:val="21"/>
          <w:highlight w:val="none"/>
          <w:lang w:val="zh-CN"/>
        </w:rPr>
        <w:t xml:space="preserve">有依法缴纳税收和社会保障资金的良好记录。</w:t>
      </w:r>
      <w:r>
        <w:rPr>
          <w:rFonts w:hint="eastAsia" w:ascii="宋体" w:hAnsi="宋体" w:cs="宋体"/>
          <w:b/>
          <w:bCs/>
          <w:color w:val="000000"/>
          <w:sz w:val="21"/>
          <w:szCs w:val="21"/>
          <w:highlight w:val="none"/>
          <w:lang w:val="en-US" w:eastAsia="zh-CN"/>
        </w:rPr>
        <w:t xml:space="preserve">包括最近一期</w:t>
      </w:r>
      <w:r>
        <w:rPr>
          <w:rFonts w:hint="eastAsia" w:ascii="宋体" w:hAnsi="宋体" w:cs="宋体"/>
          <w:b/>
          <w:bCs/>
          <w:color w:val="000000"/>
          <w:sz w:val="21"/>
          <w:szCs w:val="21"/>
          <w:highlight w:val="none"/>
          <w:lang w:val="zh-CN"/>
        </w:rPr>
        <w:t xml:space="preserve">依法缴纳税收的凭据，</w:t>
      </w:r>
      <w:r>
        <w:rPr>
          <w:rFonts w:hint="eastAsia" w:ascii="宋体" w:hAnsi="宋体" w:cs="宋体"/>
          <w:b/>
          <w:bCs/>
          <w:color w:val="000000"/>
          <w:sz w:val="21"/>
          <w:szCs w:val="21"/>
          <w:highlight w:val="none"/>
          <w:lang w:val="en-US" w:eastAsia="zh-CN"/>
        </w:rPr>
        <w:t xml:space="preserve">最近一期</w:t>
      </w:r>
      <w:r>
        <w:rPr>
          <w:rFonts w:hint="eastAsia" w:ascii="宋体" w:hAnsi="宋体" w:cs="宋体"/>
          <w:b/>
          <w:bCs/>
          <w:color w:val="000000"/>
          <w:sz w:val="21"/>
          <w:szCs w:val="21"/>
          <w:highlight w:val="none"/>
          <w:lang w:val="zh-CN"/>
        </w:rPr>
        <w:t xml:space="preserve">依法缴纳社会保险的凭据（专用收据或社会保险缴纳清单）</w:t>
      </w:r>
      <w:r>
        <w:rPr>
          <w:rFonts w:hint="eastAsia" w:ascii="宋体" w:hAnsi="宋体"/>
          <w:b/>
          <w:bCs/>
          <w:color w:val="000000"/>
          <w:sz w:val="21"/>
          <w:szCs w:val="21"/>
          <w:highlight w:val="none"/>
          <w:lang w:val="zh-CN"/>
        </w:rPr>
        <w:t xml:space="preserve">。</w:t>
      </w:r>
      <w:r>
        <w:rPr>
          <w:rFonts w:ascii="宋体" w:hAnsi="宋体"/>
          <w:b/>
          <w:bCs/>
          <w:color w:val="000000"/>
          <w:sz w:val="21"/>
          <w:szCs w:val="21"/>
          <w:highlight w:val="none"/>
          <w:lang w:val="zh-CN"/>
        </w:rPr>
      </w:r>
      <w:r/>
    </w:p>
    <w:p>
      <w:pPr>
        <w:pStyle w:val="878"/>
        <w:ind w:firstLine="422"/>
        <w:spacing w:line="400" w:lineRule="exact"/>
        <w:rPr>
          <w:color w:val="000000"/>
          <w:szCs w:val="21"/>
          <w:highlight w:val="none"/>
        </w:rPr>
      </w:pPr>
      <w:r>
        <w:rPr>
          <w:rFonts w:hint="eastAsia" w:ascii="宋体" w:hAnsi="宋体"/>
          <w:b/>
          <w:bCs/>
          <w:color w:val="000000"/>
          <w:sz w:val="21"/>
          <w:szCs w:val="21"/>
          <w:highlight w:val="none"/>
          <w:lang w:val="zh-CN"/>
        </w:rPr>
        <w:t xml:space="preserve">⑤参加采购活动前三年内在经营活动中没有重大违法记录的书面声明函。</w:t>
      </w:r>
      <w:r>
        <w:rPr>
          <w:color w:val="000000"/>
          <w:szCs w:val="21"/>
          <w:highlight w:val="none"/>
        </w:rPr>
      </w:r>
      <w:r/>
    </w:p>
    <w:p>
      <w:pPr>
        <w:pStyle w:val="878"/>
        <w:ind w:right="0" w:firstLine="422"/>
        <w:spacing w:line="400" w:lineRule="exact"/>
        <w:rPr>
          <w:rFonts w:hint="eastAsia" w:ascii="Times New Roman" w:hAnsi="Times New Roman" w:eastAsia="宋体" w:cs="Times New Roman"/>
          <w:b/>
          <w:bCs/>
          <w:color w:val="000000"/>
          <w:szCs w:val="21"/>
          <w:highlight w:val="none"/>
          <w:lang w:val="en-US" w:eastAsia="zh-CN"/>
        </w:rPr>
      </w:pPr>
      <w:r>
        <w:rPr>
          <w:rFonts w:hint="eastAsia" w:ascii="Times New Roman" w:hAnsi="Times New Roman" w:eastAsia="宋体" w:cs="Times New Roman"/>
          <w:b/>
          <w:bCs/>
          <w:color w:val="000000"/>
          <w:szCs w:val="21"/>
          <w:highlight w:val="none"/>
          <w:lang w:val="en-US" w:eastAsia="zh-CN"/>
        </w:rPr>
        <w:t xml:space="preserve">⑥</w:t>
      </w:r>
      <w:r>
        <w:rPr>
          <w:rFonts w:hint="eastAsia" w:ascii="Times New Roman" w:hAnsi="Times New Roman" w:eastAsia="宋体" w:cs="Times New Roman"/>
          <w:b/>
          <w:bCs/>
          <w:color w:val="000000"/>
          <w:sz w:val="21"/>
          <w:szCs w:val="21"/>
          <w:highlight w:val="none"/>
        </w:rPr>
        <w:t xml:space="preserve">投标人为厂家的</w:t>
      </w:r>
      <w:r>
        <w:rPr>
          <w:rFonts w:hint="eastAsia" w:ascii="Times New Roman" w:hAnsi="Times New Roman" w:eastAsia="宋体" w:cs="Times New Roman"/>
          <w:b/>
          <w:bCs/>
          <w:color w:val="000000"/>
          <w:sz w:val="21"/>
          <w:szCs w:val="21"/>
          <w:highlight w:val="none"/>
          <w:lang w:val="en-US" w:eastAsia="zh-CN"/>
        </w:rPr>
        <w:t xml:space="preserve">提供</w:t>
      </w:r>
      <w:r>
        <w:rPr>
          <w:rFonts w:hint="eastAsia" w:ascii="Times New Roman" w:hAnsi="Times New Roman" w:eastAsia="宋体" w:cs="Times New Roman"/>
          <w:b/>
          <w:bCs/>
          <w:color w:val="000000"/>
          <w:sz w:val="21"/>
          <w:szCs w:val="21"/>
          <w:highlight w:val="none"/>
        </w:rPr>
        <w:t xml:space="preserve">《药品生产许可证》</w:t>
      </w:r>
      <w:r>
        <w:rPr>
          <w:rFonts w:hint="eastAsia" w:ascii="Times New Roman" w:hAnsi="Times New Roman" w:eastAsia="宋体" w:cs="Times New Roman"/>
          <w:b/>
          <w:bCs/>
          <w:color w:val="000000"/>
          <w:sz w:val="21"/>
          <w:szCs w:val="21"/>
          <w:highlight w:val="none"/>
          <w:lang w:val="en-US" w:eastAsia="zh-CN"/>
        </w:rPr>
        <w:t xml:space="preserve">复印件</w:t>
      </w:r>
      <w:r>
        <w:rPr>
          <w:rFonts w:hint="eastAsia" w:ascii="Times New Roman" w:hAnsi="Times New Roman" w:eastAsia="宋体" w:cs="Times New Roman"/>
          <w:b/>
          <w:bCs/>
          <w:color w:val="000000"/>
          <w:sz w:val="21"/>
          <w:szCs w:val="21"/>
          <w:highlight w:val="none"/>
        </w:rPr>
        <w:t xml:space="preserve">；投标人为代理商的</w:t>
      </w:r>
      <w:r>
        <w:rPr>
          <w:rFonts w:hint="eastAsia" w:ascii="Times New Roman" w:hAnsi="Times New Roman" w:eastAsia="宋体" w:cs="Times New Roman"/>
          <w:b/>
          <w:bCs/>
          <w:color w:val="000000"/>
          <w:sz w:val="21"/>
          <w:szCs w:val="21"/>
          <w:highlight w:val="none"/>
          <w:lang w:val="en-US" w:eastAsia="zh-CN"/>
        </w:rPr>
        <w:t xml:space="preserve">提供</w:t>
      </w:r>
      <w:r>
        <w:rPr>
          <w:rFonts w:hint="eastAsia" w:ascii="Times New Roman" w:hAnsi="Times New Roman" w:eastAsia="宋体" w:cs="Times New Roman"/>
          <w:b/>
          <w:bCs/>
          <w:color w:val="000000"/>
          <w:sz w:val="21"/>
          <w:szCs w:val="21"/>
          <w:highlight w:val="none"/>
        </w:rPr>
        <w:t xml:space="preserve">《药品经营许可证》及厂家</w:t>
      </w:r>
      <w:r>
        <w:rPr>
          <w:rFonts w:hint="eastAsia" w:ascii="Times New Roman" w:hAnsi="Times New Roman" w:eastAsia="宋体" w:cs="Times New Roman"/>
          <w:b/>
          <w:bCs/>
          <w:color w:val="000000"/>
          <w:sz w:val="21"/>
          <w:szCs w:val="21"/>
          <w:highlight w:val="none"/>
          <w:lang w:eastAsia="zh-CN"/>
        </w:rPr>
        <w:t xml:space="preserve">的</w:t>
      </w:r>
      <w:r>
        <w:rPr>
          <w:rFonts w:hint="eastAsia" w:ascii="Times New Roman" w:hAnsi="Times New Roman" w:eastAsia="宋体" w:cs="Times New Roman"/>
          <w:b/>
          <w:bCs/>
          <w:color w:val="000000"/>
          <w:sz w:val="21"/>
          <w:szCs w:val="21"/>
          <w:highlight w:val="none"/>
        </w:rPr>
        <w:t xml:space="preserve">《药品生产许可证》</w:t>
      </w:r>
      <w:r>
        <w:rPr>
          <w:rFonts w:hint="eastAsia" w:ascii="Times New Roman" w:hAnsi="Times New Roman" w:eastAsia="宋体" w:cs="Times New Roman"/>
          <w:b/>
          <w:bCs/>
          <w:color w:val="000000"/>
          <w:sz w:val="21"/>
          <w:szCs w:val="21"/>
          <w:highlight w:val="none"/>
          <w:lang w:val="en-US" w:eastAsia="zh-CN"/>
        </w:rPr>
        <w:t xml:space="preserve">复印件</w:t>
      </w:r>
      <w:r>
        <w:rPr>
          <w:rFonts w:hint="eastAsia" w:ascii="Times New Roman" w:hAnsi="Times New Roman" w:eastAsia="宋体" w:cs="Times New Roman"/>
          <w:b/>
          <w:bCs/>
          <w:color w:val="000000"/>
          <w:sz w:val="21"/>
          <w:szCs w:val="21"/>
          <w:highlight w:val="none"/>
          <w:lang w:val="en-US" w:eastAsia="zh-CN" w:bidi="ar"/>
        </w:rPr>
        <w:t xml:space="preserve">。</w:t>
      </w:r>
      <w:r>
        <w:rPr>
          <w:rFonts w:hint="eastAsia" w:ascii="Times New Roman" w:hAnsi="Times New Roman" w:eastAsia="宋体" w:cs="Times New Roman"/>
          <w:b/>
          <w:bCs/>
          <w:color w:val="000000"/>
          <w:szCs w:val="21"/>
          <w:highlight w:val="none"/>
          <w:lang w:val="en-US" w:eastAsia="zh-CN"/>
        </w:rPr>
      </w:r>
      <w:r/>
    </w:p>
    <w:p>
      <w:pPr>
        <w:pStyle w:val="878"/>
        <w:ind w:right="0" w:firstLine="422"/>
        <w:spacing w:line="400" w:lineRule="exact"/>
        <w:rPr>
          <w:rFonts w:eastAsia="宋体"/>
          <w:b/>
          <w:bCs/>
          <w:color w:val="000000"/>
          <w:szCs w:val="21"/>
          <w:highlight w:val="none"/>
          <w:lang w:val="en-US" w:eastAsia="zh-CN"/>
        </w:rPr>
      </w:pPr>
      <w:r>
        <w:rPr>
          <w:rFonts w:hint="eastAsia"/>
          <w:b/>
          <w:bCs/>
          <w:color w:val="000000"/>
          <w:szCs w:val="21"/>
          <w:highlight w:val="none"/>
          <w:lang w:val="en-US" w:eastAsia="zh-CN"/>
        </w:rPr>
        <w:t xml:space="preserve">⑦《中小企业声明函》</w:t>
      </w:r>
      <w:r>
        <w:rPr>
          <w:rFonts w:eastAsia="宋体"/>
          <w:b/>
          <w:bCs/>
          <w:color w:val="000000"/>
          <w:szCs w:val="21"/>
          <w:highlight w:val="none"/>
          <w:lang w:val="en-US" w:eastAsia="zh-CN"/>
        </w:rPr>
      </w:r>
      <w:r/>
    </w:p>
    <w:p>
      <w:pPr>
        <w:pStyle w:val="878"/>
        <w:ind w:right="-161" w:firstLine="422"/>
        <w:spacing w:line="400" w:lineRule="exact"/>
        <w:rPr>
          <w:b/>
          <w:bCs/>
          <w:color w:val="000000"/>
          <w:szCs w:val="21"/>
          <w:highlight w:val="none"/>
        </w:rPr>
      </w:pPr>
      <w:r>
        <w:rPr>
          <w:b/>
          <w:bCs/>
          <w:color w:val="000000"/>
          <w:szCs w:val="21"/>
          <w:highlight w:val="none"/>
        </w:rPr>
        <w:t xml:space="preserve">13.</w:t>
      </w:r>
      <w:r>
        <w:rPr>
          <w:rFonts w:hint="eastAsia"/>
          <w:b/>
          <w:bCs/>
          <w:color w:val="000000"/>
          <w:szCs w:val="21"/>
          <w:highlight w:val="none"/>
        </w:rPr>
        <w:t xml:space="preserve">4符合性审查响应文件</w:t>
      </w:r>
      <w:r>
        <w:rPr>
          <w:b/>
          <w:bCs/>
          <w:color w:val="000000"/>
          <w:szCs w:val="21"/>
          <w:highlight w:val="none"/>
        </w:rPr>
      </w:r>
      <w:r/>
    </w:p>
    <w:p>
      <w:pPr>
        <w:pStyle w:val="878"/>
        <w:ind w:right="-161" w:firstLine="420"/>
        <w:spacing w:line="400" w:lineRule="exact"/>
        <w:rPr>
          <w:rFonts w:hint="eastAsia"/>
          <w:color w:val="000000"/>
          <w:szCs w:val="21"/>
          <w:highlight w:val="none"/>
        </w:rPr>
      </w:pPr>
      <w:r>
        <w:rPr>
          <w:rFonts w:hint="eastAsia"/>
          <w:color w:val="000000"/>
          <w:szCs w:val="21"/>
          <w:highlight w:val="none"/>
        </w:rPr>
        <w:t xml:space="preserve">13.4.</w:t>
      </w:r>
      <w:r>
        <w:rPr>
          <w:rFonts w:hint="eastAsia"/>
          <w:color w:val="000000"/>
          <w:szCs w:val="21"/>
          <w:highlight w:val="none"/>
          <w:lang w:val="en-US" w:eastAsia="zh-CN"/>
        </w:rPr>
        <w:t xml:space="preserve">1</w:t>
      </w:r>
      <w:r>
        <w:rPr>
          <w:rFonts w:hint="eastAsia"/>
          <w:color w:val="000000"/>
          <w:szCs w:val="21"/>
          <w:highlight w:val="none"/>
        </w:rPr>
        <w:t xml:space="preserve">商务条款偏离对照表；</w:t>
      </w:r>
      <w:r>
        <w:rPr>
          <w:rFonts w:hint="eastAsia"/>
          <w:color w:val="000000"/>
          <w:szCs w:val="21"/>
          <w:highlight w:val="none"/>
        </w:rPr>
      </w:r>
      <w:r/>
    </w:p>
    <w:p>
      <w:pPr>
        <w:pStyle w:val="878"/>
        <w:ind w:right="-161" w:firstLine="422"/>
        <w:spacing w:line="400" w:lineRule="exact"/>
        <w:rPr>
          <w:color w:val="000000"/>
          <w:highlight w:val="none"/>
        </w:rPr>
      </w:pPr>
      <w:r>
        <w:rPr>
          <w:b/>
          <w:bCs/>
          <w:color w:val="000000"/>
          <w:szCs w:val="21"/>
          <w:highlight w:val="none"/>
        </w:rPr>
        <w:t xml:space="preserve">13.</w:t>
      </w:r>
      <w:r>
        <w:rPr>
          <w:rFonts w:hint="eastAsia"/>
          <w:b/>
          <w:bCs/>
          <w:color w:val="000000"/>
          <w:szCs w:val="21"/>
          <w:highlight w:val="none"/>
        </w:rPr>
        <w:t xml:space="preserve">5综合评审响应文件</w:t>
      </w:r>
      <w:r>
        <w:rPr>
          <w:color w:val="000000"/>
          <w:highlight w:val="none"/>
        </w:rPr>
      </w:r>
      <w:r/>
    </w:p>
    <w:p>
      <w:pPr>
        <w:pStyle w:val="878"/>
        <w:ind w:right="-161" w:firstLine="420"/>
        <w:spacing w:line="400" w:lineRule="exact"/>
        <w:rPr>
          <w:rFonts w:hint="eastAsia"/>
          <w:color w:val="000000"/>
          <w:szCs w:val="21"/>
          <w:highlight w:val="none"/>
          <w:lang w:val="zh-CN"/>
        </w:rPr>
      </w:pPr>
      <w:r>
        <w:rPr>
          <w:rFonts w:hint="eastAsia"/>
          <w:color w:val="000000"/>
          <w:szCs w:val="21"/>
          <w:highlight w:val="none"/>
        </w:rPr>
        <w:t xml:space="preserve">13.5.1</w:t>
      </w:r>
      <w:r>
        <w:rPr>
          <w:rFonts w:hint="eastAsia"/>
          <w:color w:val="000000"/>
          <w:szCs w:val="21"/>
          <w:highlight w:val="none"/>
          <w:lang w:val="zh-CN"/>
        </w:rPr>
        <w:t xml:space="preserve">与本次采购相关和评分标准中要求提供的其他证明材料；</w:t>
      </w:r>
      <w:r>
        <w:rPr>
          <w:rFonts w:hint="eastAsia"/>
          <w:color w:val="000000"/>
          <w:szCs w:val="21"/>
          <w:highlight w:val="none"/>
          <w:lang w:val="zh-CN"/>
        </w:rPr>
      </w:r>
      <w:r/>
    </w:p>
    <w:p>
      <w:pPr>
        <w:pStyle w:val="878"/>
        <w:ind w:right="-161" w:firstLine="420"/>
        <w:spacing w:line="400" w:lineRule="exact"/>
        <w:rPr>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ascii="宋体" w:hAnsi="宋体"/>
          <w:color w:val="000000"/>
          <w:szCs w:val="21"/>
          <w:highlight w:val="none"/>
          <w:lang w:val="zh-CN"/>
        </w:rPr>
        <w:t xml:space="preserve">投标文件由13.1</w:t>
      </w:r>
      <w:r>
        <w:rPr>
          <w:rFonts w:hint="eastAsia" w:ascii="宋体" w:hAnsi="宋体"/>
          <w:color w:val="000000"/>
          <w:szCs w:val="21"/>
          <w:highlight w:val="none"/>
        </w:rPr>
        <w:t xml:space="preserve">至</w:t>
      </w: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5</w:t>
      </w:r>
      <w:r>
        <w:rPr>
          <w:rFonts w:ascii="宋体" w:hAnsi="宋体"/>
          <w:color w:val="000000"/>
          <w:szCs w:val="21"/>
          <w:highlight w:val="none"/>
          <w:lang w:val="zh-CN"/>
        </w:rPr>
        <w:t xml:space="preserve">款规定的内容共同组成。</w:t>
      </w:r>
      <w:r>
        <w:rPr>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14、</w:t>
      </w:r>
      <w:r>
        <w:rPr>
          <w:rFonts w:hint="eastAsia" w:ascii="宋体" w:hAnsi="宋体"/>
          <w:b/>
          <w:bCs/>
          <w:color w:val="000000"/>
          <w:szCs w:val="21"/>
          <w:highlight w:val="none"/>
        </w:rPr>
        <w:t xml:space="preserve">电子</w:t>
      </w:r>
      <w:r>
        <w:rPr>
          <w:rFonts w:ascii="宋体" w:hAnsi="宋体"/>
          <w:b/>
          <w:bCs/>
          <w:color w:val="000000"/>
          <w:szCs w:val="21"/>
          <w:highlight w:val="none"/>
        </w:rPr>
        <w:t xml:space="preserve">投标文件编制要求</w:t>
      </w:r>
      <w:r>
        <w:rPr>
          <w:rFonts w:ascii="宋体" w:hAnsi="宋体"/>
          <w:b/>
          <w:bCs/>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14.1</w:t>
      </w:r>
      <w:r>
        <w:rPr>
          <w:rFonts w:hint="eastAsia" w:ascii="宋体" w:hAnsi="宋体"/>
          <w:color w:val="000000"/>
          <w:szCs w:val="21"/>
          <w:highlight w:val="none"/>
        </w:rPr>
        <w:t xml:space="preserve">电子</w:t>
      </w:r>
      <w:r>
        <w:rPr>
          <w:rFonts w:ascii="宋体" w:hAnsi="宋体"/>
          <w:color w:val="000000"/>
          <w:szCs w:val="21"/>
          <w:highlight w:val="none"/>
        </w:rPr>
        <w:t xml:space="preserve">投标文件按上述13.1-13.</w:t>
      </w:r>
      <w:r>
        <w:rPr>
          <w:rFonts w:hint="eastAsia" w:ascii="宋体" w:hAnsi="宋体"/>
          <w:color w:val="000000"/>
          <w:szCs w:val="21"/>
          <w:highlight w:val="none"/>
          <w:lang w:val="en-US" w:eastAsia="zh-CN"/>
        </w:rPr>
        <w:t xml:space="preserve">5</w:t>
      </w:r>
      <w:r>
        <w:rPr>
          <w:rFonts w:ascii="宋体" w:hAnsi="宋体"/>
          <w:color w:val="000000"/>
          <w:szCs w:val="21"/>
          <w:highlight w:val="none"/>
        </w:rPr>
        <w:t xml:space="preserve">统一顺序、统一格式编写</w:t>
      </w:r>
      <w:r>
        <w:rPr>
          <w:rFonts w:hint="eastAsia" w:ascii="宋体" w:hAnsi="宋体"/>
          <w:color w:val="000000"/>
          <w:szCs w:val="21"/>
          <w:highlight w:val="none"/>
        </w:rPr>
        <w:t xml:space="preserve">，</w:t>
      </w:r>
      <w:r>
        <w:rPr>
          <w:rFonts w:ascii="宋体" w:hAnsi="宋体"/>
          <w:color w:val="000000"/>
          <w:szCs w:val="21"/>
          <w:highlight w:val="none"/>
        </w:rPr>
        <w:t xml:space="preserve">并编制“投标文件目录”。</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14.2电子投标文件制作</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（1）在苏采云系统中下载招标文件后，点击“客户端下载地址”，下载投标文件客户端，查看客户端使用说明。</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（2）将下载的采购文件导入投标文件客户端，按照《操作手册》完成投标文件的编制和加盖电子签章。</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（3）导出制作完成的投标文件，上传至苏采云系统。</w:t>
      </w:r>
      <w:r>
        <w:rPr>
          <w:rFonts w:ascii="宋体" w:hAnsi="宋体"/>
          <w:color w:val="000000"/>
          <w:szCs w:val="21"/>
          <w:highlight w:val="none"/>
        </w:rPr>
      </w:r>
      <w:r/>
    </w:p>
    <w:p>
      <w:pPr>
        <w:pStyle w:val="878"/>
        <w:ind w:firstLine="422"/>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注：具体投标文件编制教程查看苏采云系统中的客户端使用说明和供应商《操作手册》。</w:t>
      </w:r>
      <w:r>
        <w:rPr>
          <w:rFonts w:ascii="宋体" w:hAnsi="宋体"/>
          <w:color w:val="000000"/>
          <w:szCs w:val="21"/>
          <w:highlight w:val="none"/>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rFonts w:ascii="宋体" w:hAnsi="宋体"/>
          <w:color w:val="000000"/>
          <w:szCs w:val="21"/>
          <w:highlight w:val="none"/>
          <w:u w:val="singl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14.4电子投标文件中的资料应按采购文件的要求加盖投标人的电子签章或公章。</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4.5</w:t>
      </w:r>
      <w:r>
        <w:rPr>
          <w:rFonts w:hint="eastAsia" w:ascii="宋体" w:hAnsi="宋体"/>
          <w:color w:val="000000"/>
          <w:szCs w:val="21"/>
          <w:highlight w:val="none"/>
        </w:rPr>
        <w:t xml:space="preserve">未按照要求编制电子投标文件，未按照要求在电子投标文件上加盖电子签章的，均视为无效投标。</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14.7投标报价（编制）要求的说明</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szCs w:val="21"/>
          <w:highlight w:val="none"/>
        </w:rPr>
        <w:t xml:space="preserve">章</w:t>
      </w:r>
      <w:r>
        <w:rPr>
          <w:rFonts w:ascii="宋体" w:hAnsi="宋体"/>
          <w:color w:val="000000"/>
          <w:szCs w:val="21"/>
          <w:highlight w:val="none"/>
        </w:rPr>
        <w:t xml:space="preserve">。</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14.7.4一项投标内容只允许一个报价，采购代理机构不接受任何有选择性的投标报价。</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14.7.5投标文件报价中的单价和总价全部采用人民币表示，除非合同的特殊条款另有规定。</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14.7.6最低的投标报价或最高的折扣比例是中标的重要条件，但不是中标的唯一条件。</w:t>
      </w:r>
      <w:r>
        <w:rPr>
          <w:rFonts w:ascii="宋体" w:hAnsi="宋体"/>
          <w:color w:val="000000"/>
          <w:szCs w:val="21"/>
          <w:highlight w:val="none"/>
        </w:rPr>
      </w:r>
      <w:r/>
    </w:p>
    <w:p>
      <w:pPr>
        <w:pStyle w:val="878"/>
        <w:ind w:firstLine="422"/>
        <w:spacing w:line="360" w:lineRule="auto"/>
        <w:rPr>
          <w:rFonts w:ascii="宋体" w:hAnsi="宋体"/>
          <w:b/>
          <w:bCs/>
          <w:color w:val="000000"/>
          <w:szCs w:val="21"/>
          <w:highlight w:val="none"/>
          <w:lang w:val="zh-CN"/>
        </w:rPr>
      </w:pPr>
      <w:r>
        <w:rPr>
          <w:rFonts w:ascii="宋体" w:hAnsi="宋体"/>
          <w:b/>
          <w:bCs/>
          <w:color w:val="000000"/>
          <w:szCs w:val="21"/>
          <w:highlight w:val="none"/>
          <w:lang w:val="zh-CN"/>
        </w:rPr>
        <w:t xml:space="preserve">15、</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投标文件的签署</w:t>
      </w:r>
      <w:r>
        <w:rPr>
          <w:rFonts w:ascii="宋体" w:hAnsi="宋体"/>
          <w:b/>
          <w:bCs/>
          <w:color w:val="000000"/>
          <w:szCs w:val="21"/>
          <w:highlight w:val="none"/>
          <w:lang w:val="zh-CN"/>
        </w:rPr>
      </w:r>
      <w:r/>
    </w:p>
    <w:p>
      <w:pPr>
        <w:pStyle w:val="878"/>
        <w:ind w:firstLine="420"/>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15.1投标人应按采购文件的规定，编制</w:t>
      </w:r>
      <w:r>
        <w:rPr>
          <w:rFonts w:hint="eastAsia" w:ascii="宋体" w:hAnsi="宋体"/>
          <w:color w:val="000000"/>
          <w:szCs w:val="21"/>
          <w:highlight w:val="none"/>
          <w:lang w:val="zh-CN"/>
        </w:rPr>
        <w:t xml:space="preserve">电子投标文件并上传系统。</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highlight w:val="none"/>
          <w:lang w:val="zh-CN"/>
        </w:rPr>
        <w:t xml:space="preserve">电子签</w:t>
      </w:r>
      <w:r>
        <w:rPr>
          <w:rFonts w:ascii="宋体" w:hAnsi="宋体"/>
          <w:color w:val="000000"/>
          <w:szCs w:val="21"/>
          <w:highlight w:val="none"/>
          <w:lang w:val="zh-CN"/>
        </w:rPr>
        <w:t xml:space="preserve">章或签名，若未按上述要求签署的</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w:t>
      </w:r>
      <w:r>
        <w:rPr>
          <w:rFonts w:hint="eastAsia" w:ascii="宋体" w:hAnsi="宋体"/>
          <w:color w:val="000000"/>
          <w:szCs w:val="21"/>
          <w:highlight w:val="none"/>
          <w:lang w:val="zh-CN"/>
        </w:rPr>
        <w:t xml:space="preserve">为无效投标</w:t>
      </w:r>
      <w:r>
        <w:rPr>
          <w:rFonts w:ascii="宋体" w:hAnsi="宋体"/>
          <w:color w:val="000000"/>
          <w:szCs w:val="21"/>
          <w:highlight w:val="none"/>
          <w:lang w:val="zh-CN"/>
        </w:rPr>
        <w:t xml:space="preserve">。</w:t>
      </w:r>
      <w:r>
        <w:rPr>
          <w:rFonts w:ascii="宋体" w:hAnsi="宋体"/>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15.3全套投标文件应无涂改和行间插字。因投标人造成的必须修改的错误，在修改处应由法定代表人或代理人签名证明。</w:t>
      </w:r>
      <w:r>
        <w:rPr>
          <w:rFonts w:ascii="宋体" w:hAnsi="宋体"/>
          <w:color w:val="000000"/>
          <w:szCs w:val="21"/>
          <w:highlight w:val="none"/>
          <w:lang w:val="zh-CN"/>
        </w:rPr>
      </w:r>
      <w:r/>
    </w:p>
    <w:p>
      <w:pPr>
        <w:pStyle w:val="878"/>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16、投标保证金</w:t>
      </w:r>
      <w:r>
        <w:rPr>
          <w:rFonts w:ascii="宋体" w:hAnsi="宋体"/>
          <w:b/>
          <w:bCs/>
          <w:color w:val="000000"/>
          <w:szCs w:val="21"/>
          <w:highlight w:val="none"/>
        </w:rPr>
      </w:r>
      <w:r/>
    </w:p>
    <w:p>
      <w:pPr>
        <w:pStyle w:val="878"/>
        <w:ind w:firstLine="420"/>
        <w:spacing w:line="360" w:lineRule="auto"/>
        <w:rPr>
          <w:rFonts w:ascii="宋体" w:hAnsi="宋体"/>
          <w:bCs/>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lang w:val="zh-CN"/>
        </w:rPr>
        <w:t xml:space="preserve">。</w:t>
      </w:r>
      <w:r>
        <w:rPr>
          <w:rFonts w:ascii="宋体" w:hAnsi="宋体"/>
          <w:bCs/>
          <w:color w:val="000000"/>
          <w:szCs w:val="21"/>
          <w:highlight w:val="none"/>
        </w:rPr>
      </w:r>
      <w:r/>
    </w:p>
    <w:p>
      <w:pPr>
        <w:pStyle w:val="878"/>
        <w:ind w:firstLine="422"/>
        <w:spacing w:line="360" w:lineRule="auto"/>
        <w:rPr>
          <w:rFonts w:ascii="宋体" w:hAnsi="宋体"/>
          <w:b/>
          <w:color w:val="000000"/>
          <w:szCs w:val="21"/>
          <w:highlight w:val="none"/>
        </w:rPr>
      </w:pPr>
      <w:r>
        <w:rPr>
          <w:rFonts w:ascii="宋体" w:hAnsi="宋体"/>
          <w:b/>
          <w:bCs/>
          <w:color w:val="000000"/>
          <w:szCs w:val="21"/>
          <w:highlight w:val="none"/>
          <w:lang w:val="zh-CN"/>
        </w:rPr>
        <w:t xml:space="preserve">17、</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投标文件的有效期</w:t>
      </w:r>
      <w:r>
        <w:rPr>
          <w:rFonts w:ascii="宋体" w:hAnsi="宋体"/>
          <w:b/>
          <w:color w:val="000000"/>
          <w:szCs w:val="21"/>
          <w:highlight w:val="none"/>
        </w:rPr>
      </w:r>
      <w:r/>
    </w:p>
    <w:p>
      <w:pPr>
        <w:pStyle w:val="878"/>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17.1自</w:t>
      </w:r>
      <w:r>
        <w:rPr>
          <w:rFonts w:hint="eastAsia" w:ascii="宋体" w:hAnsi="宋体"/>
          <w:color w:val="000000"/>
          <w:szCs w:val="21"/>
          <w:highlight w:val="none"/>
          <w:lang w:val="zh-CN"/>
        </w:rPr>
        <w:t xml:space="preserve">电子投标文件递交截止时间之日</w:t>
      </w:r>
      <w:r>
        <w:rPr>
          <w:rFonts w:ascii="宋体" w:hAnsi="宋体"/>
          <w:color w:val="000000"/>
          <w:szCs w:val="21"/>
          <w:highlight w:val="none"/>
          <w:lang w:val="zh-CN"/>
        </w:rPr>
        <w:t xml:space="preserve">起90天内，投标书应保持有效。有效期短于这个规定期限的投标，将被拒绝。</w:t>
      </w:r>
      <w:r>
        <w:rPr>
          <w:rFonts w:ascii="宋体" w:hAnsi="宋体"/>
          <w:color w:val="000000"/>
          <w:szCs w:val="21"/>
          <w:highlight w:val="none"/>
        </w:rPr>
      </w:r>
      <w:r/>
    </w:p>
    <w:p>
      <w:pPr>
        <w:pStyle w:val="878"/>
        <w:ind w:firstLine="420"/>
        <w:spacing w:line="360" w:lineRule="auto"/>
        <w:rPr>
          <w:rFonts w:ascii="宋体" w:hAnsi="宋体"/>
          <w:b/>
          <w:bCs/>
          <w:color w:val="000000"/>
          <w:szCs w:val="21"/>
          <w:highlight w:val="none"/>
        </w:rPr>
      </w:pPr>
      <w:r>
        <w:rPr>
          <w:rFonts w:ascii="宋体" w:hAnsi="宋体"/>
          <w:color w:val="000000"/>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rFonts w:ascii="宋体" w:hAnsi="宋体"/>
          <w:b/>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五、</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w:t>
      </w:r>
      <w:r>
        <w:rPr>
          <w:rFonts w:hint="eastAsia" w:ascii="宋体" w:hAnsi="宋体"/>
          <w:b/>
          <w:bCs/>
          <w:color w:val="000000"/>
          <w:szCs w:val="21"/>
          <w:highlight w:val="none"/>
          <w:lang w:val="zh-CN"/>
        </w:rPr>
        <w:t xml:space="preserve">解密</w:t>
      </w:r>
      <w:r>
        <w:rPr>
          <w:rFonts w:ascii="宋体" w:hAnsi="宋体"/>
          <w:b/>
          <w:bCs/>
          <w:color w:val="000000"/>
          <w:szCs w:val="21"/>
          <w:highlight w:val="none"/>
        </w:rPr>
      </w:r>
      <w:r/>
    </w:p>
    <w:p>
      <w:pPr>
        <w:pStyle w:val="878"/>
        <w:ind w:firstLine="420"/>
        <w:spacing w:line="360" w:lineRule="auto"/>
        <w:rPr>
          <w:rFonts w:ascii="宋体" w:hAnsi="宋体"/>
          <w:color w:val="000000"/>
          <w:szCs w:val="21"/>
          <w:highlight w:val="none"/>
        </w:rPr>
      </w:pPr>
      <w:r/>
      <w:bookmarkStart w:id="6" w:name="_Hlk50468759"/>
      <w:r>
        <w:rPr>
          <w:rFonts w:hint="eastAsia" w:ascii="宋体" w:hAnsi="宋体"/>
          <w:color w:val="000000"/>
          <w:szCs w:val="21"/>
          <w:highlight w:val="none"/>
        </w:rPr>
        <w:t xml:space="preserve">1</w:t>
      </w:r>
      <w:r>
        <w:rPr>
          <w:rFonts w:ascii="宋体" w:hAnsi="宋体"/>
          <w:color w:val="000000"/>
          <w:szCs w:val="21"/>
          <w:highlight w:val="none"/>
        </w:rPr>
        <w:t xml:space="preserve">8</w:t>
      </w:r>
      <w:r>
        <w:rPr>
          <w:rFonts w:hint="eastAsia" w:ascii="宋体" w:hAnsi="宋体"/>
          <w:color w:val="000000"/>
          <w:szCs w:val="21"/>
          <w:highlight w:val="none"/>
        </w:rPr>
        <w:t xml:space="preserve">、投标人必须使用数字证书（CA）登录苏采云系统开标大厅，到</w:t>
      </w:r>
      <w:r>
        <w:rPr>
          <w:rFonts w:ascii="宋体" w:hAnsi="宋体"/>
          <w:color w:val="000000"/>
          <w:szCs w:val="21"/>
          <w:highlight w:val="none"/>
        </w:rPr>
        <w:t xml:space="preserve">投标截止时间</w:t>
      </w:r>
      <w:r>
        <w:rPr>
          <w:rFonts w:hint="eastAsia" w:ascii="宋体" w:hAnsi="宋体"/>
          <w:color w:val="000000"/>
          <w:szCs w:val="21"/>
          <w:highlight w:val="none"/>
        </w:rPr>
        <w:t xml:space="preserve">完成电子投标文件解密</w:t>
      </w:r>
      <w:bookmarkEnd w:id="6"/>
      <w:r>
        <w:rPr>
          <w:rFonts w:hint="eastAsia" w:ascii="宋体" w:hAnsi="宋体"/>
          <w:color w:val="000000"/>
          <w:szCs w:val="21"/>
          <w:highlight w:val="none"/>
        </w:rPr>
        <w:t xml:space="preserve">。</w:t>
      </w:r>
      <w:r>
        <w:rPr>
          <w:rFonts w:ascii="宋体" w:hAnsi="宋体"/>
          <w:color w:val="000000"/>
          <w:szCs w:val="21"/>
          <w:highlight w:val="none"/>
        </w:rPr>
      </w:r>
      <w:r/>
    </w:p>
    <w:p>
      <w:pPr>
        <w:pStyle w:val="878"/>
        <w:ind w:firstLine="420"/>
        <w:spacing w:line="360" w:lineRule="auto"/>
        <w:rPr>
          <w:rFonts w:ascii="宋体" w:hAnsi="宋体"/>
          <w:color w:val="000000"/>
          <w:szCs w:val="21"/>
          <w:highlight w:val="none"/>
          <w:u w:val="single"/>
          <w:lang w:val="zh-CN"/>
        </w:rPr>
      </w:pPr>
      <w:r>
        <w:rPr>
          <w:rFonts w:ascii="宋体" w:hAnsi="宋体"/>
          <w:color w:val="000000"/>
          <w:szCs w:val="21"/>
          <w:highlight w:val="none"/>
          <w:u w:val="single"/>
          <w:lang w:val="zh-CN"/>
        </w:rPr>
        <w:t xml:space="preserve">至投标截止时间，</w:t>
      </w:r>
      <w:r>
        <w:rPr>
          <w:rFonts w:hint="eastAsia" w:ascii="宋体" w:hAnsi="宋体"/>
          <w:color w:val="000000"/>
          <w:szCs w:val="21"/>
          <w:highlight w:val="none"/>
          <w:u w:val="single"/>
          <w:lang w:val="zh-CN"/>
        </w:rPr>
        <w:t xml:space="preserve">完成解密的</w:t>
      </w:r>
      <w:r>
        <w:rPr>
          <w:rFonts w:ascii="宋体" w:hAnsi="宋体"/>
          <w:color w:val="000000"/>
          <w:szCs w:val="21"/>
          <w:highlight w:val="none"/>
          <w:u w:val="single"/>
          <w:lang w:val="zh-CN"/>
        </w:rPr>
        <w:t xml:space="preserve">投标人不足3家的，不得开标。</w:t>
      </w:r>
      <w:r>
        <w:rPr>
          <w:rFonts w:ascii="宋体" w:hAnsi="宋体"/>
          <w:color w:val="000000"/>
          <w:szCs w:val="21"/>
          <w:highlight w:val="none"/>
          <w:u w:val="singl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六、开标和评标</w:t>
      </w:r>
      <w:r>
        <w:rPr>
          <w:rFonts w:ascii="宋体" w:hAnsi="宋体"/>
          <w:b/>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19、投标截止时间</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.1 </w:t>
      </w:r>
      <w:r>
        <w:rPr>
          <w:rFonts w:hint="eastAsia" w:ascii="宋体" w:hAnsi="宋体"/>
          <w:color w:val="000000"/>
          <w:szCs w:val="21"/>
          <w:highlight w:val="none"/>
          <w:u w:val="single"/>
          <w:lang w:val="zh-CN"/>
        </w:rPr>
        <w:t xml:space="preserve">投标人上传电子投标文件的时间不得迟于招标公告中规定的投标截止时间</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投标人应充分考虑到网络环境、网络带宽等风险因素，如因投标人自身原因造成的电子投标文件上传不成功的按照无效投标处理。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.2 </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19.3至投标截止时间，投标人不足3家的，不得开标。</w:t>
      </w:r>
      <w:r>
        <w:rPr>
          <w:rFonts w:ascii="宋体" w:hAnsi="宋体"/>
          <w:color w:val="000000"/>
          <w:szCs w:val="21"/>
          <w:highlight w:val="none"/>
          <w:lang w:val="zh-CN"/>
        </w:rPr>
      </w:r>
      <w:r/>
    </w:p>
    <w:p>
      <w:pPr>
        <w:pStyle w:val="878"/>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20、电子投标文件的修改和撤回、</w:t>
      </w:r>
      <w:r>
        <w:rPr>
          <w:rFonts w:ascii="宋体" w:hAnsi="宋体"/>
          <w:b/>
          <w:color w:val="000000"/>
          <w:szCs w:val="21"/>
          <w:highlight w:val="none"/>
        </w:rPr>
        <w:t xml:space="preserve">撤销</w:t>
      </w:r>
      <w:r>
        <w:rPr>
          <w:rFonts w:ascii="宋体" w:hAnsi="宋体"/>
          <w:b/>
          <w:color w:val="000000"/>
          <w:szCs w:val="21"/>
          <w:highlight w:val="none"/>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 投标文件的撤回</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.1.1 电子投标文件的撤回</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投标人可在投标截止时间前，撤回其电子投标文件，具体操作方法见《操作手册》。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 投标人撤回电子投标文件，则认为其不再参与本项目投标活动。</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 投标文件的修改</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.2.1投标人可在投标截止时间前，对其电子投标文件进行修改，具体操作方法见《操作手册》。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2.2</w:t>
      </w:r>
      <w:r>
        <w:rPr>
          <w:rFonts w:hint="eastAsia" w:ascii="宋体" w:hAnsi="宋体"/>
          <w:color w:val="000000"/>
          <w:szCs w:val="21"/>
          <w:highlight w:val="none"/>
          <w:lang w:val="zh-CN"/>
        </w:rPr>
        <w:t xml:space="preserve"> 在投标截止时间之后，投标人不得对其电子投标文件作任何修改。</w:t>
      </w:r>
      <w:r>
        <w:rPr>
          <w:rFonts w:ascii="宋体" w:hAnsi="宋体"/>
          <w:color w:val="000000"/>
          <w:szCs w:val="21"/>
          <w:highlight w:val="none"/>
          <w:lang w:val="zh-CN"/>
        </w:rPr>
      </w:r>
      <w:r/>
    </w:p>
    <w:p>
      <w:pPr>
        <w:pStyle w:val="878"/>
        <w:ind w:firstLine="420"/>
        <w:spacing w:line="400" w:lineRule="exact"/>
        <w:rPr>
          <w:rFonts w:ascii="宋体" w:hAnsi="宋体" w:cs="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.3 在投标截止时间至招标文件中规定的投标有效期满之间的这段时间内，投标人不得撤回其投标。</w:t>
      </w:r>
      <w:r>
        <w:rPr>
          <w:rFonts w:ascii="宋体" w:hAnsi="宋体" w:cs="宋体"/>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21、开标</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 </w:t>
      </w:r>
      <w:r>
        <w:rPr>
          <w:rFonts w:hint="eastAsia" w:ascii="宋体" w:hAnsi="宋体"/>
          <w:color w:val="000000"/>
          <w:szCs w:val="21"/>
          <w:highlight w:val="none"/>
        </w:rPr>
        <w:t xml:space="preserve">代理机构工作人员</w:t>
      </w:r>
      <w:r>
        <w:rPr>
          <w:rFonts w:hint="eastAsia" w:ascii="宋体" w:hAnsi="宋体"/>
          <w:color w:val="000000"/>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.2开标仪式由</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组织。苏采云系统将自动对项目进行开标，并宣布各投标人名称和投标价格。</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.3投标人在开标过程中涉及到的投标文件解密、开标结果确认等工作，应按照《操作手册》规定执行。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.4投标人如果对开标过程和开标记录有疑义，应当根据《操作手册》规定提出，如苏采云系统中《开标记录表》宣布后5分钟内未提出的，视同认可开标结果。</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2</w:t>
      </w:r>
      <w:r>
        <w:rPr>
          <w:rFonts w:ascii="宋体" w:hAnsi="宋体"/>
          <w:b/>
          <w:bCs/>
          <w:color w:val="000000"/>
          <w:szCs w:val="21"/>
          <w:highlight w:val="none"/>
          <w:lang w:val="zh-CN"/>
        </w:rPr>
        <w:t xml:space="preserve">2</w:t>
      </w:r>
      <w:r>
        <w:rPr>
          <w:rFonts w:hint="eastAsia" w:ascii="宋体" w:hAnsi="宋体"/>
          <w:b/>
          <w:bCs/>
          <w:color w:val="000000"/>
          <w:szCs w:val="21"/>
          <w:highlight w:val="none"/>
          <w:lang w:val="zh-CN"/>
        </w:rPr>
        <w:t xml:space="preserve">、投标文件的澄清</w:t>
      </w:r>
      <w:r>
        <w:rPr>
          <w:rFonts w:ascii="宋体" w:hAnsi="宋体"/>
          <w:b/>
          <w:bCs/>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投标人的澄清、说明或者补正不得超出投标文件的范围或者改变投标文件的实质性内容。</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评标委员会并非对每个投标人都做澄清要求。</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highlight w:val="none"/>
          <w:lang w:val="zh-CN"/>
        </w:rPr>
      </w:r>
      <w:r/>
    </w:p>
    <w:p>
      <w:pPr>
        <w:pStyle w:val="878"/>
        <w:ind w:firstLine="420"/>
        <w:spacing w:line="400" w:lineRule="exact"/>
        <w:rPr>
          <w:rFonts w:ascii="宋体" w:hAnsi="宋体"/>
          <w:b/>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.3接到评标委员会澄清、说明和补正要求的投标人如未按规定做出澄清、说明和补正，其风险由投标人自行承担。</w:t>
      </w:r>
      <w:r>
        <w:rPr>
          <w:rFonts w:ascii="宋体" w:hAnsi="宋体"/>
          <w:b/>
          <w:color w:val="000000"/>
          <w:szCs w:val="21"/>
          <w:highlight w:val="none"/>
          <w:lang w:val="zh-CN"/>
        </w:rPr>
      </w:r>
      <w:r/>
    </w:p>
    <w:p>
      <w:pPr>
        <w:pStyle w:val="878"/>
        <w:ind w:firstLine="422"/>
        <w:spacing w:line="400" w:lineRule="exact"/>
        <w:rPr>
          <w:rFonts w:ascii="宋体" w:hAnsi="宋体"/>
          <w:b/>
          <w:color w:val="000000"/>
          <w:szCs w:val="21"/>
          <w:highlight w:val="none"/>
          <w:lang w:val="zh-CN"/>
        </w:rPr>
      </w:pPr>
      <w:r>
        <w:rPr>
          <w:rFonts w:ascii="宋体" w:hAnsi="宋体"/>
          <w:b/>
          <w:color w:val="000000"/>
          <w:szCs w:val="21"/>
          <w:highlight w:val="none"/>
          <w:lang w:val="zh-CN"/>
        </w:rPr>
        <w:t xml:space="preserve">23、</w:t>
      </w:r>
      <w:r>
        <w:rPr>
          <w:rFonts w:hint="eastAsia" w:ascii="宋体" w:hAnsi="宋体"/>
          <w:b/>
          <w:color w:val="000000"/>
          <w:szCs w:val="21"/>
          <w:highlight w:val="none"/>
          <w:lang w:val="zh-CN"/>
        </w:rPr>
        <w:t xml:space="preserve">对投标文件的初审</w:t>
      </w:r>
      <w:r>
        <w:rPr>
          <w:rFonts w:ascii="宋体" w:hAnsi="宋体"/>
          <w:b/>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.1投标文件初审分为资格审查和符合性审查。</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.1.1 资格审查：依据法律法规和招标文件的规定，由采购人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对投标文件中的资格证明文件进行审查。资格审查的结论，采购人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以书面形式向评标委员会进行反馈。</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在进行资格性审查的同时，将在“信用中国”网站（www.creditchina.gov.cn）查询投标人的信用记录，以确定投标人是否具备投标资格,查询结果留存并归档。</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4</w:t>
      </w:r>
      <w:r>
        <w:rPr>
          <w:rFonts w:hint="eastAsia" w:ascii="宋体" w:hAnsi="宋体"/>
          <w:color w:val="000000"/>
          <w:szCs w:val="21"/>
          <w:highlight w:val="none"/>
        </w:rPr>
        <w:t xml:space="preserve">评标委员</w:t>
      </w:r>
      <w:r>
        <w:rPr>
          <w:rFonts w:hint="eastAsia" w:ascii="宋体" w:hAnsi="宋体"/>
          <w:color w:val="000000"/>
          <w:szCs w:val="21"/>
          <w:highlight w:val="none"/>
          <w:lang w:val="zh-CN"/>
        </w:rPr>
        <w:t xml:space="preserve">会将对确定为实质性响应的投标进行进一步审核，看其是否有计算上或累加上的算术错误，修正错误的原则如下：</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（1）投标文件中开标一览表内容与投标文件中相应内容不一致的，以开标一览表为准。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（2）大写金额和小写金额不一致的，以大写金额为准。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（3）单价金额小数点或者百分比有明显错位的，以开标一览表的总价为准，并修改单价。</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（4）总价金额与按单价汇总金额不一致的，以单价金额计算结果为准。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同时出现两种以上错误的，按照前款规定的顺序修正。</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color w:val="000000"/>
          <w:szCs w:val="21"/>
          <w:highlight w:val="none"/>
          <w:lang w:val="zh-CN"/>
        </w:rPr>
      </w:r>
      <w:r/>
    </w:p>
    <w:p>
      <w:pPr>
        <w:pStyle w:val="878"/>
        <w:ind w:firstLine="420"/>
        <w:spacing w:line="360" w:lineRule="auto"/>
        <w:rPr>
          <w:rFonts w:ascii="Times New Roman" w:hAnsi="Times New Roman" w:eastAsia="宋体" w:cs="Times New Roman"/>
          <w:color w:val="000000"/>
          <w:sz w:val="21"/>
          <w:szCs w:val="21"/>
          <w:highlight w:val="none"/>
          <w:lang w:val="en-US" w:eastAsia="zh-CN"/>
        </w:rPr>
      </w:pPr>
      <w:r>
        <w:rPr>
          <w:rFonts w:ascii="宋体" w:hAnsi="宋体"/>
          <w:b/>
          <w:color w:val="000000"/>
          <w:szCs w:val="21"/>
          <w:highlight w:val="none"/>
          <w:lang w:val="zh-CN"/>
        </w:rPr>
        <w:t xml:space="preserve">23.6</w:t>
      </w:r>
      <w:r>
        <w:rPr>
          <w:rFonts w:hint="eastAsia" w:ascii="Times New Roman" w:hAnsi="Times New Roman" w:eastAsia="宋体" w:cs="Times New Roman"/>
          <w:color w:val="000000"/>
          <w:sz w:val="21"/>
          <w:szCs w:val="21"/>
          <w:highlight w:val="none"/>
          <w:lang w:val="en-US" w:eastAsia="zh-CN"/>
        </w:rPr>
        <w:t xml:space="preserve">关于异常低价的处理</w:t>
      </w:r>
      <w:r>
        <w:rPr>
          <w:rFonts w:ascii="Times New Roman" w:hAnsi="Times New Roman" w:eastAsia="宋体" w:cs="Times New Roman"/>
          <w:color w:val="000000"/>
          <w:sz w:val="21"/>
          <w:szCs w:val="21"/>
          <w:highlight w:val="none"/>
          <w:lang w:val="en-US" w:eastAsia="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（一）出现下列情形之一的，评审委员会应当启动异常低价投标审查程序：</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3.投标（响应）报价低于采购项目最高限价45%的，即投标（响应）报价&lt;采购项目最高限价×45%；</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 4.评审委员会基于专业判断，认为供应商报价过低，有可能影响产品质量或者不能诚信履约的其他情形。</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color w:val="000000"/>
          <w:sz w:val="21"/>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7</w:t>
      </w:r>
      <w:r>
        <w:rPr>
          <w:rFonts w:hint="eastAsia" w:ascii="宋体" w:hAnsi="宋体"/>
          <w:color w:val="000000"/>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非单一产品采购项目，招标文件中将载明其中的核心产品。多家投标人提供的核心产品品牌相同的，按前两款规定处理。</w:t>
      </w:r>
      <w:r>
        <w:rPr>
          <w:rFonts w:ascii="宋体" w:hAnsi="宋体"/>
          <w:color w:val="000000"/>
          <w:szCs w:val="21"/>
          <w:highlight w:val="none"/>
          <w:lang w:val="zh-CN"/>
        </w:rPr>
      </w:r>
      <w:r/>
    </w:p>
    <w:p>
      <w:pPr>
        <w:pStyle w:val="878"/>
        <w:ind w:firstLine="420"/>
        <w:spacing w:line="400" w:lineRule="exact"/>
        <w:rPr>
          <w:rFonts w:ascii="宋体" w:hAnsi="宋体"/>
          <w:b/>
          <w:bCs/>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投标人在开、评标全过程中应保持通讯畅通，及时登录苏采云系统查阅、答复相关信息，并安排专人与代理机构及评标委员会联系。</w:t>
      </w:r>
      <w:r>
        <w:rPr>
          <w:rFonts w:ascii="宋体" w:hAnsi="宋体"/>
          <w:b/>
          <w:bCs/>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24、评标委员会</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24.1评标委员会（以下简称</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）成员依法组建；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24.2评标委员会将对符合资格的投标人的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进行符合性审查，以确定其是否满足采购文件的实质性要求。</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组负责具体的评标事务，并独立履行以下职责：</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24.3.1审查、评价</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是否符合采购文件的商务、技术等实质性要求；</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24.3.2要求投标人对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有关事项作出澄清或者说明；</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24.3.3对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进行比较和评价；</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24.3.4签署评标报告、推荐中标候选人并根据采购方委托从中确定中标人；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24.3.5向采购人、采购代理机构或者有关部门报告评标中发现的违法行为。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成员应当履行下列义务：</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24.4.1遵纪守法，客观、公正、廉洁地履行职责；</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24.4.2按照采购文件规定的评标办法和评标标准进行评标，对评审意见承担个人责任；</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24.4.3对评标过程和结果，以及投标人的商业秘密保密；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24.4.4参与评标报告的起草；</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24.4.5配合招标采购人答复投标人提出的质疑；</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24.4.6配合有关部门的投诉处理工作。</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25、评标内容的保密</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color w:val="000000"/>
          <w:szCs w:val="21"/>
          <w:highlight w:val="none"/>
        </w:rPr>
      </w:r>
      <w:r/>
    </w:p>
    <w:p>
      <w:pPr>
        <w:pStyle w:val="878"/>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25.3在评标期间，采购代理机构将通过指定联络人与投标人进行联系。</w:t>
      </w:r>
      <w:r>
        <w:rPr>
          <w:rFonts w:ascii="宋体" w:hAnsi="宋体"/>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26、废标</w:t>
      </w:r>
      <w:r>
        <w:rPr>
          <w:rFonts w:ascii="宋体" w:hAnsi="宋体"/>
          <w:b/>
          <w:bCs/>
          <w:color w:val="000000"/>
          <w:szCs w:val="21"/>
          <w:highlight w:val="none"/>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.1无效投标条款</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 投标人在苏采云系统规定的时间内未成功解密电子投标文件的。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.1.2 投标人未按照招标文件要求上传电子投标文件的。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.1.3同一投标人提交两个（含两个）以上不同的投标报价的。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.1.4投标人不具备招标文件中规定资格要求的。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.1.5投标人的报价超过了采购预算或最高限价的。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.1.6未通过符合性审查的。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.1.7不符合招标文件中规定的实质性要求和条件的。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.1.9 投标文件含有采购人不能接受的附加条件的。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.1.11 </w:t>
      </w:r>
      <w:r>
        <w:rPr>
          <w:rFonts w:hint="eastAsia" w:ascii="宋体" w:hAnsi="宋体"/>
          <w:b/>
          <w:color w:val="000000"/>
          <w:szCs w:val="21"/>
          <w:highlight w:val="none"/>
        </w:rPr>
        <w:t xml:space="preserve">如</w:t>
      </w:r>
      <w:r>
        <w:rPr>
          <w:rFonts w:hint="eastAsia" w:ascii="宋体" w:hAnsi="宋体"/>
          <w:b/>
          <w:color w:val="000000"/>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.1.12 投标文件未按照招标文件要求加盖CA电子公章的。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.1.13其他法律、法规及本招标文件规定的属无效投标的情形。</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.2废标条款</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.2.1符合专业条件的供应商或者对招标文件作实质响应的供应商不足三家的。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6</w:t>
      </w:r>
      <w:r>
        <w:rPr>
          <w:rFonts w:hint="eastAsia" w:ascii="宋体" w:hAnsi="宋体"/>
          <w:b/>
          <w:color w:val="000000"/>
          <w:szCs w:val="21"/>
          <w:highlight w:val="none"/>
          <w:lang w:val="zh-CN"/>
        </w:rPr>
        <w:t xml:space="preserve">.2.2出现影响采购公正的违法、违规行为的。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3</w:t>
      </w:r>
      <w:r>
        <w:rPr>
          <w:rFonts w:hint="eastAsia" w:ascii="宋体" w:hAnsi="宋体"/>
          <w:b/>
          <w:color w:val="000000"/>
          <w:szCs w:val="21"/>
          <w:highlight w:val="none"/>
          <w:lang w:val="zh-CN"/>
        </w:rPr>
        <w:t xml:space="preserve">因重大变故，采购任务取消的。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4</w:t>
      </w:r>
      <w:r>
        <w:rPr>
          <w:rFonts w:hint="eastAsia" w:ascii="宋体" w:hAnsi="宋体"/>
          <w:b/>
          <w:color w:val="000000"/>
          <w:szCs w:val="21"/>
          <w:highlight w:val="none"/>
          <w:lang w:val="zh-CN"/>
        </w:rPr>
        <w:t xml:space="preserve">评标委员会认定招标文件存在歧义、重大缺陷导致评审工作无法进行。</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5</w:t>
      </w:r>
      <w:r>
        <w:rPr>
          <w:rFonts w:hint="eastAsia" w:ascii="宋体" w:hAnsi="宋体"/>
          <w:b/>
          <w:color w:val="000000"/>
          <w:szCs w:val="21"/>
          <w:highlight w:val="none"/>
          <w:lang w:val="zh-CN"/>
        </w:rPr>
        <w:t xml:space="preserve">因苏采云系统系统故障原因造成开标不成功的。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 投标截止时间结束后参加投标的供应商不足三家的处理：</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.3.1如出现投标截止时间结束后参加投标的供应商或者在评标期间对招标文件做出实质响应的供应商不足三家情况，按政府采购相关规定执行。</w:t>
      </w:r>
      <w:r>
        <w:rPr>
          <w:rFonts w:ascii="宋体" w:hAnsi="宋体"/>
          <w:b/>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27、</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的评价和比较</w:t>
      </w:r>
      <w:r>
        <w:rPr>
          <w:rFonts w:ascii="宋体" w:hAnsi="宋体"/>
          <w:b/>
          <w:bCs/>
          <w:color w:val="000000"/>
          <w:szCs w:val="21"/>
          <w:highlight w:val="none"/>
        </w:rPr>
      </w:r>
      <w:r/>
    </w:p>
    <w:p>
      <w:pPr>
        <w:pStyle w:val="878"/>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27.1评标委员会将仅对</w:t>
      </w:r>
      <w:r>
        <w:rPr>
          <w:rFonts w:ascii="宋体" w:hAnsi="宋体"/>
          <w:color w:val="000000"/>
          <w:szCs w:val="21"/>
          <w:highlight w:val="none"/>
        </w:rPr>
        <w:t xml:space="preserve">满足</w:t>
      </w:r>
      <w:r>
        <w:rPr>
          <w:rFonts w:ascii="宋体" w:hAnsi="宋体"/>
          <w:color w:val="000000"/>
          <w:szCs w:val="21"/>
          <w:highlight w:val="none"/>
          <w:lang w:val="zh-CN"/>
        </w:rPr>
        <w:t xml:space="preserve">采购文件</w:t>
      </w:r>
      <w:r>
        <w:rPr>
          <w:rFonts w:ascii="宋体" w:hAnsi="宋体"/>
          <w:color w:val="000000"/>
          <w:szCs w:val="21"/>
          <w:highlight w:val="none"/>
        </w:rPr>
        <w:t xml:space="preserve">实质性</w:t>
      </w:r>
      <w:r>
        <w:rPr>
          <w:rFonts w:ascii="宋体" w:hAnsi="宋体"/>
          <w:color w:val="000000"/>
          <w:szCs w:val="21"/>
          <w:highlight w:val="none"/>
          <w:lang w:val="zh-CN"/>
        </w:rPr>
        <w:t xml:space="preserve">要求的电子投标文件进行评价和比较。</w:t>
      </w:r>
      <w:r>
        <w:rPr>
          <w:rFonts w:ascii="宋体" w:hAnsi="宋体"/>
          <w:b/>
          <w:bCs/>
          <w:color w:val="000000"/>
          <w:szCs w:val="21"/>
          <w:highlight w:val="none"/>
        </w:rPr>
      </w:r>
      <w:r/>
    </w:p>
    <w:p>
      <w:pPr>
        <w:pStyle w:val="878"/>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27.2评价和比较采用综合评分法，</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严格按照采购文件的规定要求、条件、评分标准，对投标人所提供货物或服务的先进性、可靠性、售后服务承诺、质量保证承诺等实质性响应内容进行比较评价。</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27.3 最低的投标报价或最高的折扣比例是中标的重要条件，但不是唯一条件。</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七、授予合同</w:t>
      </w:r>
      <w:r>
        <w:rPr>
          <w:rFonts w:ascii="宋体" w:hAnsi="宋体"/>
          <w:b/>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28、中标人的确认</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28.1评标委员会按照评标办法和标准对合格投标人的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进行评价和比较、打分，并确定中标人。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28.2采购代理机构在</w:t>
      </w:r>
      <w:r>
        <w:rPr>
          <w:rFonts w:hint="eastAsia" w:ascii="宋体" w:hAnsi="宋体"/>
          <w:color w:val="000000"/>
          <w:szCs w:val="21"/>
          <w:highlight w:val="none"/>
          <w:lang w:val="zh-CN"/>
        </w:rPr>
        <w:t xml:space="preserve">苏采云系统中</w:t>
      </w:r>
      <w:r>
        <w:rPr>
          <w:rFonts w:ascii="宋体" w:hAnsi="宋体"/>
          <w:color w:val="000000"/>
          <w:szCs w:val="21"/>
          <w:highlight w:val="none"/>
          <w:lang w:val="zh-CN"/>
        </w:rPr>
        <w:t xml:space="preserve">向参与评审的未中标供应商发放《未中标通知书》。未中标供应商未按约定的时间和方式获取告知信息的，视为自动放弃并自行承担相应后果。</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w:t>
      </w:r>
      <w:r>
        <w:rPr>
          <w:rFonts w:ascii="宋体" w:hAnsi="宋体"/>
          <w:color w:val="000000"/>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28.4中标人个数：</w:t>
      </w:r>
      <w:r>
        <w:rPr>
          <w:rFonts w:hint="eastAsia" w:ascii="宋体" w:hAnsi="宋体"/>
          <w:color w:val="000000"/>
          <w:szCs w:val="21"/>
          <w:highlight w:val="none"/>
          <w:lang w:val="en-US" w:eastAsia="zh-CN"/>
        </w:rPr>
        <w:t xml:space="preserve">各标段</w:t>
      </w:r>
      <w:r>
        <w:rPr>
          <w:rFonts w:hint="eastAsia" w:ascii="宋体" w:hAnsi="宋体"/>
          <w:color w:val="000000"/>
          <w:szCs w:val="21"/>
          <w:highlight w:val="none"/>
        </w:rPr>
        <w:t xml:space="preserve">1个</w:t>
      </w:r>
      <w:r>
        <w:rPr>
          <w:rFonts w:ascii="宋体" w:hAnsi="宋体"/>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29、合同授予标准</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color w:val="000000"/>
          <w:szCs w:val="21"/>
          <w:highlight w:val="none"/>
          <w:lang w:val="zh-CN"/>
        </w:rPr>
      </w:r>
      <w:r/>
    </w:p>
    <w:p>
      <w:pPr>
        <w:pStyle w:val="878"/>
        <w:ind w:firstLine="422"/>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29.3在合同签订之前，如发现中标人提供的材料虚假或对标书所要求说明的情况故意隐瞒或虚报，则按政府采购规定处理。</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pPr>
      <w:r>
        <w:rPr>
          <w:rFonts w:ascii="宋体" w:hAnsi="宋体"/>
          <w:b/>
          <w:bCs/>
          <w:color w:val="000000"/>
          <w:szCs w:val="21"/>
          <w:highlight w:val="none"/>
          <w:lang w:val="zh-CN"/>
        </w:rPr>
        <w:t xml:space="preserve">30、中标通知书</w:t>
      </w:r>
      <w:r>
        <w:rPr>
          <w:rFonts w:ascii="宋体" w:hAnsi="宋体"/>
          <w:b/>
          <w:bCs/>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30.2中标通知书将成为合同的组成部分。</w:t>
      </w:r>
      <w:r>
        <w:rPr>
          <w:rFonts w:ascii="宋体" w:hAnsi="宋体"/>
          <w:color w:val="000000"/>
          <w:szCs w:val="21"/>
          <w:highlight w:val="none"/>
          <w:lang w:val="zh-CN"/>
        </w:rPr>
      </w:r>
      <w:r/>
    </w:p>
    <w:p>
      <w:pPr>
        <w:pStyle w:val="878"/>
        <w:ind w:firstLine="420"/>
        <w:spacing w:line="400" w:lineRule="exact"/>
        <w:rPr>
          <w:rFonts w:ascii="宋体" w:hAnsi="宋体"/>
          <w:bCs/>
          <w:color w:val="000000"/>
          <w:szCs w:val="21"/>
          <w:highlight w:val="none"/>
        </w:rPr>
      </w:pPr>
      <w:r>
        <w:rPr>
          <w:rFonts w:ascii="宋体" w:hAnsi="宋体"/>
          <w:color w:val="000000"/>
          <w:szCs w:val="21"/>
          <w:highlight w:val="none"/>
          <w:lang w:val="zh-CN"/>
        </w:rPr>
        <w:t xml:space="preserve">30.3采购代理机构对未中标人不承担解释未中标原因的义务。</w:t>
      </w:r>
      <w:r>
        <w:rPr>
          <w:rFonts w:ascii="宋体" w:hAnsi="宋体"/>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31、合同的签订</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31.1中标人应按中标通知书中规定的时间和地点与采购人签订政府采购合同。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31.2签订的合同及合同条款应以采购文件和中标人的电子投标文件及其澄清文件为依据。</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31.3中标人无正当理由不得放弃中标。</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32、履约保证金</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en-US" w:eastAsia="zh-CN"/>
        </w:rPr>
        <w:t xml:space="preserve">详见合同条款</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八、其他事项</w:t>
      </w:r>
      <w:r>
        <w:rPr>
          <w:rFonts w:ascii="宋体" w:hAnsi="宋体"/>
          <w:b/>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33、</w:t>
      </w:r>
      <w:r>
        <w:rPr>
          <w:rFonts w:hint="eastAsia" w:ascii="宋体" w:hAnsi="宋体"/>
          <w:b/>
          <w:bCs/>
          <w:color w:val="000000"/>
          <w:szCs w:val="21"/>
          <w:highlight w:val="none"/>
          <w:lang w:val="zh-CN"/>
        </w:rPr>
        <w:t xml:space="preserve">代理费</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33.1中标人应按前附表规定缴纳</w:t>
      </w:r>
      <w:r>
        <w:rPr>
          <w:rFonts w:hint="eastAsia" w:ascii="宋体" w:hAnsi="宋体"/>
          <w:color w:val="000000"/>
          <w:szCs w:val="21"/>
          <w:highlight w:val="none"/>
          <w:lang w:val="zh-CN"/>
        </w:rPr>
        <w:t xml:space="preserve">代理费</w:t>
      </w:r>
      <w:r>
        <w:rPr>
          <w:rFonts w:ascii="宋体" w:hAnsi="宋体"/>
          <w:color w:val="000000"/>
          <w:szCs w:val="21"/>
          <w:highlight w:val="none"/>
          <w:lang w:val="zh-CN"/>
        </w:rPr>
        <w:t xml:space="preserve">。</w:t>
      </w:r>
      <w:r>
        <w:rPr>
          <w:rFonts w:ascii="宋体" w:hAnsi="宋体"/>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33.2服务费交纳账户：苏州市卫康招投标咨询服务有限公司</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账号：1102020209000295112</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开户银行：</w:t>
      </w:r>
      <w:r>
        <w:rPr>
          <w:rFonts w:hint="eastAsia" w:ascii="宋体" w:hAnsi="宋体"/>
          <w:color w:val="000000"/>
          <w:szCs w:val="21"/>
          <w:highlight w:val="none"/>
          <w:lang w:val="zh-CN"/>
        </w:rPr>
        <w:t xml:space="preserve">中国工商银行股份有限公司苏州</w:t>
      </w:r>
      <w:r>
        <w:rPr>
          <w:rFonts w:ascii="宋体" w:hAnsi="宋体"/>
          <w:color w:val="000000"/>
          <w:szCs w:val="21"/>
          <w:highlight w:val="none"/>
          <w:lang w:val="zh-CN"/>
        </w:rPr>
        <w:t xml:space="preserve">道前支行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33.3缴纳服务费时中标人需提供开票信息：单位公司名称、地址、电话、税号、开户银行、账号。</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34、监督</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34.1政府有关监督部门将对招投标全过程进行监督。</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35、未尽事宜</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按《中华人民共和国政府采购法》及其他有关政府采购的法律法规的规定执行</w:t>
      </w:r>
      <w:r>
        <w:rPr>
          <w:color w:val="000000"/>
          <w:szCs w:val="21"/>
          <w:highlight w:val="none"/>
          <w:lang w:val="zh-CN"/>
        </w:rPr>
        <w:t xml:space="preserve">。</w:t>
      </w:r>
      <w:r>
        <w:rPr>
          <w:rFonts w:ascii="宋体" w:hAnsi="宋体"/>
          <w:color w:val="000000"/>
          <w:szCs w:val="21"/>
          <w:highlight w:val="none"/>
          <w:lang w:val="zh-CN"/>
        </w:rPr>
      </w:r>
      <w:r/>
    </w:p>
    <w:p>
      <w:pPr>
        <w:pStyle w:val="878"/>
        <w:jc w:val="center"/>
        <w:rPr>
          <w:color w:val="000000"/>
          <w:highlight w:val="none"/>
        </w:rPr>
      </w:pPr>
      <w:r/>
      <w:bookmarkEnd w:id="5"/>
      <w:r>
        <w:rPr>
          <w:color w:val="000000"/>
          <w:highlight w:val="none"/>
        </w:rPr>
      </w:r>
      <w:r/>
    </w:p>
    <w:p>
      <w:pPr>
        <w:pStyle w:val="878"/>
        <w:jc w:val="center"/>
        <w:rPr>
          <w:rFonts w:ascii="宋体" w:hAnsi="宋体"/>
          <w:b/>
          <w:bCs/>
          <w:color w:val="000000"/>
          <w:sz w:val="32"/>
          <w:highlight w:val="none"/>
        </w:rPr>
      </w:pPr>
      <w:r>
        <w:rPr>
          <w:rFonts w:ascii="宋体" w:hAnsi="宋体"/>
          <w:b/>
          <w:bCs/>
          <w:color w:val="000000"/>
          <w:sz w:val="32"/>
          <w:highlight w:val="none"/>
        </w:rPr>
        <w:br w:type="page" w:clear="all"/>
      </w:r>
      <w:bookmarkStart w:id="7" w:name="_Hlk99527780"/>
      <w:r/>
      <w:bookmarkStart w:id="8" w:name="_Hlk110604834"/>
      <w:r>
        <w:rPr>
          <w:rFonts w:hint="eastAsia" w:ascii="宋体" w:hAnsi="宋体"/>
          <w:b/>
          <w:bCs/>
          <w:color w:val="000000"/>
          <w:sz w:val="32"/>
          <w:highlight w:val="none"/>
        </w:rPr>
        <w:t xml:space="preserve">第三章 电子投标文件格式</w:t>
      </w:r>
      <w:r>
        <w:rPr>
          <w:rFonts w:ascii="宋体" w:hAnsi="宋体"/>
          <w:b/>
          <w:bCs/>
          <w:color w:val="000000"/>
          <w:sz w:val="32"/>
          <w:highlight w:val="none"/>
        </w:rPr>
      </w:r>
      <w:r/>
    </w:p>
    <w:p>
      <w:pPr>
        <w:pStyle w:val="878"/>
        <w:rPr>
          <w:rFonts w:hint="eastAsia" w:ascii="宋体" w:hAnsi="宋体"/>
          <w:b/>
          <w:bCs/>
          <w:color w:val="000000"/>
          <w:sz w:val="32"/>
          <w:highlight w:val="none"/>
        </w:rPr>
      </w:pPr>
      <w:r>
        <w:rPr>
          <w:rFonts w:hint="eastAsia" w:ascii="宋体" w:hAnsi="宋体"/>
          <w:b/>
          <w:bCs/>
          <w:color w:val="000000"/>
          <w:sz w:val="32"/>
          <w:highlight w:val="none"/>
        </w:rPr>
      </w:r>
      <w:r/>
    </w:p>
    <w:p>
      <w:pPr>
        <w:pStyle w:val="878"/>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t xml:space="preserve">说明：</w:t>
      </w:r>
      <w:r>
        <w:rPr>
          <w:rFonts w:hint="eastAsia" w:ascii="宋体" w:hAnsi="宋体"/>
          <w:b/>
          <w:bCs/>
          <w:color w:val="000000"/>
          <w:szCs w:val="21"/>
          <w:highlight w:val="none"/>
        </w:rPr>
      </w:r>
      <w:r/>
    </w:p>
    <w:p>
      <w:pPr>
        <w:pStyle w:val="878"/>
        <w:ind w:firstLine="480"/>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t xml:space="preserve">对本章所有的投标书格式 ，投标人可根据自身情况进行补充和修改，但补充和修改不得造成与本格式内容有实质性的违背。</w:t>
      </w:r>
      <w:r>
        <w:rPr>
          <w:rFonts w:hint="eastAsia" w:ascii="宋体" w:hAnsi="宋体"/>
          <w:b/>
          <w:bCs/>
          <w:color w:val="000000"/>
          <w:szCs w:val="21"/>
          <w:highlight w:val="none"/>
        </w:rPr>
      </w:r>
      <w:r/>
    </w:p>
    <w:p>
      <w:pPr>
        <w:pStyle w:val="878"/>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1191"/>
        <w:ind w:firstLine="422"/>
        <w:rPr>
          <w:rFonts w:ascii="宋体" w:hAnsi="宋体" w:cs="宋体"/>
          <w:b/>
          <w:bCs/>
          <w:color w:val="000000"/>
          <w:highlight w:val="none"/>
        </w:rPr>
      </w:pPr>
      <w:r>
        <w:rPr>
          <w:rFonts w:hint="eastAsia" w:ascii="宋体" w:hAnsi="宋体" w:cs="宋体"/>
          <w:b/>
          <w:bCs/>
          <w:color w:val="000000"/>
          <w:szCs w:val="21"/>
          <w:highlight w:val="none"/>
          <w:lang w:val="zh-CN"/>
        </w:rPr>
        <w:br w:type="page" w:clear="all"/>
      </w:r>
      <w:r>
        <w:rPr>
          <w:rFonts w:hint="eastAsia" w:ascii="宋体" w:hAnsi="宋体" w:cs="宋体"/>
          <w:b/>
          <w:bCs/>
          <w:color w:val="000000"/>
          <w:szCs w:val="21"/>
          <w:highlight w:val="none"/>
        </w:rPr>
        <w:t xml:space="preserve">格式1：开标一览表</w:t>
      </w:r>
      <w:r>
        <w:rPr>
          <w:rFonts w:ascii="宋体" w:hAnsi="宋体" w:cs="宋体"/>
          <w:b/>
          <w:bCs/>
          <w:color w:val="000000"/>
          <w:highlight w:val="none"/>
        </w:rPr>
      </w:r>
      <w:r/>
    </w:p>
    <w:p>
      <w:pPr>
        <w:pStyle w:val="878"/>
        <w:ind w:firstLine="643"/>
        <w:jc w:val="center"/>
        <w:spacing w:before="100" w:beforeAutospacing="1" w:after="100" w:afterAutospacing="1" w:line="500" w:lineRule="atLeast"/>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开 标 一 览 表</w:t>
      </w:r>
      <w:r>
        <w:rPr>
          <w:rFonts w:ascii="宋体" w:hAnsi="宋体" w:cs="宋体"/>
          <w:color w:val="000000"/>
          <w:sz w:val="32"/>
          <w:szCs w:val="32"/>
          <w:highlight w:val="none"/>
        </w:rPr>
      </w:r>
      <w:r/>
    </w:p>
    <w:p>
      <w:pPr>
        <w:pStyle w:val="878"/>
        <w:spacing w:before="100" w:beforeAutospacing="1" w:after="100" w:afterAutospacing="1"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878"/>
        <w:spacing w:before="100" w:beforeAutospacing="1" w:after="100" w:afterAutospacing="1"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378"/>
        <w:gridCol w:w="1942"/>
        <w:gridCol w:w="2184"/>
      </w:tblGrid>
      <w:tr>
        <w:trPr>
          <w:trHeight w:val="841"/>
        </w:trPr>
        <w:tc>
          <w:tcPr>
            <w:tcW w:w="1182" w:type="dxa"/>
            <w:vAlign w:val="center"/>
            <w:textDirection w:val="lrTb"/>
            <w:noWrap w:val="false"/>
          </w:tcPr>
          <w:p>
            <w:pPr>
              <w:pStyle w:val="878"/>
              <w:jc w:val="center"/>
              <w:spacing w:line="360" w:lineRule="auto"/>
              <w:rPr>
                <w:rFonts w:ascii="宋体" w:hAnsi="宋体" w:cs="宋体"/>
                <w:color w:val="000000"/>
                <w:spacing w:val="20"/>
                <w:highlight w:val="none"/>
              </w:rPr>
            </w:pPr>
            <w:r>
              <w:rPr>
                <w:rFonts w:hint="eastAsia" w:ascii="宋体" w:hAnsi="宋体" w:cs="宋体"/>
                <w:color w:val="000000"/>
                <w:spacing w:val="20"/>
                <w:highlight w:val="none"/>
              </w:rPr>
              <w:t xml:space="preserve">序号</w:t>
            </w:r>
            <w:r>
              <w:rPr>
                <w:rFonts w:ascii="宋体" w:hAnsi="宋体" w:cs="宋体"/>
                <w:color w:val="000000"/>
                <w:spacing w:val="20"/>
                <w:highlight w:val="none"/>
              </w:rPr>
            </w:r>
            <w:r/>
          </w:p>
        </w:tc>
        <w:tc>
          <w:tcPr>
            <w:tcW w:w="1395" w:type="dxa"/>
            <w:vAlign w:val="center"/>
            <w:textDirection w:val="lrTb"/>
            <w:noWrap w:val="false"/>
          </w:tcPr>
          <w:p>
            <w:pPr>
              <w:pStyle w:val="878"/>
              <w:jc w:val="center"/>
              <w:spacing w:line="360" w:lineRule="auto"/>
              <w:rPr>
                <w:rFonts w:ascii="宋体" w:hAnsi="宋体" w:cs="宋体"/>
                <w:color w:val="000000"/>
                <w:spacing w:val="20"/>
                <w:highlight w:val="none"/>
              </w:rPr>
            </w:pPr>
            <w:r>
              <w:rPr>
                <w:rFonts w:hint="eastAsia" w:ascii="宋体" w:hAnsi="宋体" w:cs="宋体"/>
                <w:color w:val="000000"/>
                <w:spacing w:val="20"/>
                <w:highlight w:val="none"/>
              </w:rPr>
              <w:t xml:space="preserve">项目名称</w:t>
            </w:r>
            <w:r>
              <w:rPr>
                <w:rFonts w:ascii="宋体" w:hAnsi="宋体" w:cs="宋体"/>
                <w:color w:val="000000"/>
                <w:spacing w:val="20"/>
                <w:highlight w:val="none"/>
              </w:rPr>
            </w:r>
            <w:r/>
          </w:p>
        </w:tc>
        <w:tc>
          <w:tcPr>
            <w:tcW w:w="1139" w:type="dxa"/>
            <w:vAlign w:val="center"/>
            <w:textDirection w:val="lrTb"/>
            <w:noWrap w:val="false"/>
          </w:tcPr>
          <w:p>
            <w:pPr>
              <w:pStyle w:val="878"/>
              <w:jc w:val="center"/>
              <w:spacing w:line="360" w:lineRule="auto"/>
              <w:rPr>
                <w:rFonts w:ascii="宋体" w:hAnsi="宋体" w:eastAsia="宋体" w:cs="宋体"/>
                <w:color w:val="000000"/>
                <w:spacing w:val="20"/>
                <w:highlight w:val="none"/>
                <w:lang w:val="en-US" w:eastAsia="zh-CN"/>
              </w:rPr>
            </w:pPr>
            <w:r>
              <w:rPr>
                <w:rFonts w:hint="eastAsia" w:ascii="宋体" w:hAnsi="宋体" w:cs="宋体"/>
                <w:color w:val="000000"/>
                <w:spacing w:val="20"/>
                <w:highlight w:val="none"/>
                <w:lang w:val="en-US" w:eastAsia="zh-CN"/>
              </w:rPr>
              <w:t xml:space="preserve">优惠率（%）</w:t>
            </w:r>
            <w:r>
              <w:rPr>
                <w:rFonts w:ascii="宋体" w:hAnsi="宋体" w:eastAsia="宋体" w:cs="宋体"/>
                <w:color w:val="000000"/>
                <w:spacing w:val="20"/>
                <w:highlight w:val="none"/>
                <w:lang w:val="en-US" w:eastAsia="zh-CN"/>
              </w:rPr>
            </w:r>
            <w:r/>
          </w:p>
        </w:tc>
        <w:tc>
          <w:tcPr>
            <w:tcW w:w="1281" w:type="dxa"/>
            <w:vAlign w:val="center"/>
            <w:textDirection w:val="lrTb"/>
            <w:noWrap w:val="false"/>
          </w:tcPr>
          <w:p>
            <w:pPr>
              <w:pStyle w:val="878"/>
              <w:jc w:val="center"/>
              <w:spacing w:line="360" w:lineRule="auto"/>
              <w:rPr>
                <w:rFonts w:ascii="宋体" w:hAnsi="宋体" w:cs="宋体"/>
                <w:color w:val="000000"/>
                <w:spacing w:val="20"/>
                <w:highlight w:val="none"/>
              </w:rPr>
            </w:pPr>
            <w:r>
              <w:rPr>
                <w:rFonts w:hint="eastAsia" w:ascii="宋体" w:hAnsi="宋体" w:cs="宋体"/>
                <w:color w:val="000000"/>
                <w:spacing w:val="20"/>
                <w:highlight w:val="none"/>
              </w:rPr>
              <w:t xml:space="preserve">备注</w:t>
            </w:r>
            <w:r>
              <w:rPr>
                <w:rFonts w:ascii="宋体" w:hAnsi="宋体" w:cs="宋体"/>
                <w:color w:val="000000"/>
                <w:spacing w:val="20"/>
                <w:highlight w:val="none"/>
              </w:rPr>
            </w:r>
            <w:r/>
          </w:p>
        </w:tc>
      </w:tr>
      <w:tr>
        <w:trPr>
          <w:trHeight w:val="874"/>
        </w:trPr>
        <w:tc>
          <w:tcPr>
            <w:tcW w:w="1182" w:type="dxa"/>
            <w:vAlign w:val="center"/>
            <w:textDirection w:val="lrTb"/>
            <w:noWrap w:val="false"/>
          </w:tcPr>
          <w:p>
            <w:pPr>
              <w:pStyle w:val="878"/>
              <w:jc w:val="center"/>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395" w:type="dxa"/>
            <w:vAlign w:val="center"/>
            <w:textDirection w:val="lrTb"/>
            <w:noWrap w:val="false"/>
          </w:tcPr>
          <w:p>
            <w:pPr>
              <w:pStyle w:val="878"/>
              <w:jc w:val="center"/>
              <w:rPr>
                <w:rFonts w:ascii="宋体" w:hAnsi="宋体" w:cs="宋体"/>
                <w:color w:val="000000"/>
                <w:szCs w:val="21"/>
                <w:highlight w:val="none"/>
              </w:rPr>
            </w:pPr>
            <w:r>
              <w:rPr>
                <w:rFonts w:ascii="宋体" w:hAnsi="宋体" w:cs="宋体"/>
                <w:color w:val="000000"/>
                <w:szCs w:val="21"/>
                <w:highlight w:val="none"/>
              </w:rPr>
            </w:r>
            <w:r/>
          </w:p>
        </w:tc>
        <w:tc>
          <w:tcPr>
            <w:tcW w:w="1139" w:type="dxa"/>
            <w:vAlign w:val="top"/>
            <w:textDirection w:val="lrTb"/>
            <w:noWrap w:val="false"/>
          </w:tcPr>
          <w:p>
            <w:pPr>
              <w:pStyle w:val="878"/>
              <w:jc w:val="center"/>
              <w:spacing w:line="360" w:lineRule="auto"/>
              <w:rPr>
                <w:rFonts w:ascii="宋体" w:hAnsi="宋体" w:cs="宋体"/>
                <w:color w:val="000000"/>
                <w:spacing w:val="20"/>
                <w:highlight w:val="none"/>
              </w:rPr>
            </w:pPr>
            <w:r>
              <w:rPr>
                <w:rFonts w:ascii="宋体" w:hAnsi="宋体" w:cs="宋体"/>
                <w:color w:val="000000"/>
                <w:spacing w:val="20"/>
                <w:highlight w:val="none"/>
              </w:rPr>
            </w:r>
            <w:r/>
          </w:p>
        </w:tc>
        <w:tc>
          <w:tcPr>
            <w:tcW w:w="1281" w:type="dxa"/>
            <w:vAlign w:val="center"/>
            <w:textDirection w:val="lrTb"/>
            <w:noWrap w:val="false"/>
          </w:tcPr>
          <w:p>
            <w:pPr>
              <w:pStyle w:val="878"/>
              <w:jc w:val="center"/>
              <w:spacing w:line="360" w:lineRule="auto"/>
              <w:rPr>
                <w:rFonts w:ascii="宋体" w:hAnsi="宋体" w:cs="宋体"/>
                <w:color w:val="000000"/>
                <w:spacing w:val="20"/>
                <w:highlight w:val="none"/>
              </w:rPr>
            </w:pPr>
            <w:r>
              <w:rPr>
                <w:rFonts w:ascii="宋体" w:hAnsi="宋体" w:cs="宋体"/>
                <w:color w:val="000000"/>
                <w:spacing w:val="20"/>
                <w:highlight w:val="none"/>
              </w:rPr>
            </w:r>
            <w:r/>
          </w:p>
        </w:tc>
      </w:tr>
    </w:tbl>
    <w:p>
      <w:pPr>
        <w:pStyle w:val="1191"/>
        <w:ind w:firstLine="422"/>
        <w:rPr>
          <w:rFonts w:ascii="宋体" w:hAnsi="宋体" w:cs="宋体"/>
          <w:b/>
          <w:bCs/>
          <w:color w:val="000000"/>
          <w:szCs w:val="21"/>
          <w:highlight w:val="none"/>
        </w:rPr>
      </w:pPr>
      <w:r>
        <w:rPr>
          <w:rFonts w:ascii="宋体" w:hAnsi="宋体" w:cs="宋体"/>
          <w:b/>
          <w:bCs/>
          <w:color w:val="000000"/>
          <w:szCs w:val="21"/>
          <w:highlight w:val="none"/>
        </w:rPr>
      </w:r>
      <w:r/>
    </w:p>
    <w:p>
      <w:pPr>
        <w:pStyle w:val="1191"/>
        <w:spacing w:line="360" w:lineRule="auto"/>
        <w:rPr>
          <w:rFonts w:ascii="宋体" w:hAnsi="宋体" w:cs="宋体"/>
          <w:b/>
          <w:bCs/>
          <w:color w:val="000000"/>
          <w:szCs w:val="21"/>
          <w:highlight w:val="none"/>
        </w:rPr>
      </w:pPr>
      <w:r>
        <w:rPr>
          <w:rFonts w:hint="eastAsia" w:ascii="宋体" w:hAnsi="宋体" w:cs="宋体"/>
          <w:color w:val="000000"/>
          <w:szCs w:val="21"/>
          <w:highlight w:val="none"/>
          <w:lang w:bidi="en-US"/>
        </w:rPr>
        <w:t xml:space="preserve">响应单位（盖章）</w:t>
      </w:r>
      <w:r>
        <w:rPr>
          <w:rFonts w:ascii="宋体" w:hAnsi="宋体" w:cs="宋体"/>
          <w:b/>
          <w:bCs/>
          <w:color w:val="000000"/>
          <w:szCs w:val="21"/>
          <w:highlight w:val="none"/>
        </w:rPr>
      </w:r>
      <w:r/>
    </w:p>
    <w:p>
      <w:pPr>
        <w:pStyle w:val="1191"/>
        <w:spacing w:line="360" w:lineRule="auto"/>
        <w:rPr>
          <w:rFonts w:ascii="宋体" w:hAnsi="宋体" w:cs="宋体"/>
          <w:b/>
          <w:bCs/>
          <w:color w:val="000000"/>
          <w:szCs w:val="21"/>
          <w:highlight w:val="none"/>
        </w:rPr>
      </w:pPr>
      <w:r>
        <w:rPr>
          <w:rFonts w:hint="eastAsia" w:ascii="宋体" w:hAnsi="宋体" w:cs="宋体"/>
          <w:color w:val="000000"/>
          <w:szCs w:val="21"/>
          <w:highlight w:val="none"/>
          <w:lang w:val="zh-CN" w:bidi="en-US"/>
        </w:rPr>
        <w:t xml:space="preserve">法定代表人或授权代理人：（签字或签章）</w:t>
      </w:r>
      <w:r>
        <w:rPr>
          <w:rFonts w:ascii="宋体" w:hAnsi="宋体" w:cs="宋体"/>
          <w:b/>
          <w:bCs/>
          <w:color w:val="000000"/>
          <w:szCs w:val="21"/>
          <w:highlight w:val="none"/>
        </w:rPr>
      </w:r>
      <w:r/>
    </w:p>
    <w:p>
      <w:pPr>
        <w:pStyle w:val="1191"/>
        <w:spacing w:line="360" w:lineRule="auto"/>
        <w:rPr>
          <w:rFonts w:ascii="宋体" w:hAnsi="宋体" w:cs="宋体"/>
          <w:b/>
          <w:bCs/>
          <w:color w:val="000000"/>
          <w:szCs w:val="21"/>
          <w:highlight w:val="none"/>
        </w:rPr>
      </w:pPr>
      <w:r>
        <w:rPr>
          <w:rFonts w:hint="eastAsia" w:ascii="宋体" w:hAnsi="宋体" w:cs="宋体"/>
          <w:bCs/>
          <w:color w:val="000000"/>
          <w:szCs w:val="21"/>
          <w:highlight w:val="none"/>
          <w:lang w:bidi="en-US"/>
        </w:rPr>
        <w:t xml:space="preserve">日期：</w:t>
      </w:r>
      <w:r>
        <w:rPr>
          <w:rFonts w:ascii="宋体" w:hAnsi="宋体" w:cs="宋体"/>
          <w:b/>
          <w:bCs/>
          <w:color w:val="000000"/>
          <w:szCs w:val="21"/>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878"/>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878"/>
        <w:spacing w:line="380" w:lineRule="exact"/>
        <w:rPr>
          <w:rFonts w:hint="eastAsia"/>
          <w:color w:val="000000"/>
          <w:szCs w:val="21"/>
          <w:highlight w:val="none"/>
        </w:rPr>
      </w:pPr>
      <w:r>
        <w:rPr>
          <w:rFonts w:hint="eastAsia"/>
          <w:b/>
          <w:bCs/>
          <w:color w:val="000000"/>
          <w:szCs w:val="21"/>
          <w:highlight w:val="none"/>
          <w:lang w:val="zh-CN"/>
        </w:rPr>
        <w:t xml:space="preserve">格式</w:t>
      </w:r>
      <w:r>
        <w:rPr>
          <w:rFonts w:hint="eastAsia"/>
          <w:b/>
          <w:bCs/>
          <w:color w:val="000000"/>
          <w:szCs w:val="21"/>
          <w:highlight w:val="none"/>
          <w:lang w:val="en-US" w:eastAsia="zh-CN"/>
        </w:rPr>
        <w:t xml:space="preserve">2</w:t>
      </w:r>
      <w:r>
        <w:rPr>
          <w:rFonts w:hint="eastAsia"/>
          <w:b/>
          <w:bCs/>
          <w:color w:val="000000"/>
          <w:szCs w:val="21"/>
          <w:highlight w:val="none"/>
          <w:lang w:val="zh-CN"/>
        </w:rPr>
        <w:t xml:space="preserve">：</w:t>
      </w:r>
      <w:r>
        <w:rPr>
          <w:rFonts w:hint="eastAsia"/>
          <w:color w:val="000000"/>
          <w:szCs w:val="21"/>
          <w:highlight w:val="none"/>
        </w:rPr>
        <w:t xml:space="preserve">投标报价明细表</w:t>
      </w:r>
      <w:r>
        <w:rPr>
          <w:rFonts w:hint="eastAsia"/>
          <w:color w:val="000000"/>
          <w:szCs w:val="21"/>
          <w:highlight w:val="none"/>
        </w:rPr>
      </w:r>
      <w:r/>
    </w:p>
    <w:p>
      <w:pPr>
        <w:pStyle w:val="878"/>
        <w:jc w:val="center"/>
        <w:spacing w:line="360" w:lineRule="auto"/>
        <w:rPr>
          <w:rFonts w:hint="eastAsia" w:eastAsia="黑体"/>
          <w:b/>
          <w:color w:val="000000"/>
          <w:sz w:val="30"/>
          <w:szCs w:val="30"/>
          <w:highlight w:val="none"/>
          <w:lang w:val="en-US" w:eastAsia="zh-CN"/>
        </w:rPr>
      </w:pPr>
      <w:r>
        <w:rPr>
          <w:rFonts w:hint="eastAsia" w:eastAsia="黑体"/>
          <w:b/>
          <w:color w:val="000000"/>
          <w:sz w:val="30"/>
          <w:szCs w:val="30"/>
          <w:highlight w:val="none"/>
          <w:lang w:val="zh-CN"/>
        </w:rPr>
        <w:t xml:space="preserve">投标报价明细表</w:t>
      </w:r>
      <w:r>
        <w:rPr>
          <w:rFonts w:hint="eastAsia" w:eastAsia="黑体"/>
          <w:b/>
          <w:color w:val="000000"/>
          <w:sz w:val="30"/>
          <w:szCs w:val="30"/>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313"/>
        <w:gridCol w:w="917"/>
        <w:gridCol w:w="755"/>
        <w:gridCol w:w="750"/>
        <w:gridCol w:w="1531"/>
        <w:gridCol w:w="1322"/>
        <w:gridCol w:w="1008"/>
      </w:tblGrid>
      <w:tr>
        <w:trPr>
          <w:trHeight w:val="23"/>
        </w:trPr>
        <w:tc>
          <w:tcPr>
            <w:tcW w:w="702"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序号</w:t>
            </w:r>
            <w:r>
              <w:rPr>
                <w:rFonts w:hint="eastAsia" w:ascii="宋体" w:hAnsi="宋体" w:cs="宋体"/>
                <w:b/>
                <w:bCs/>
                <w:color w:val="000000"/>
                <w:sz w:val="18"/>
                <w:szCs w:val="18"/>
                <w:highlight w:val="none"/>
              </w:rPr>
            </w:r>
            <w:r/>
          </w:p>
        </w:tc>
        <w:tc>
          <w:tcPr>
            <w:tcW w:w="1313"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名称</w:t>
            </w:r>
            <w:r>
              <w:rPr>
                <w:rFonts w:hint="eastAsia" w:ascii="宋体" w:hAnsi="宋体" w:cs="宋体"/>
                <w:b/>
                <w:bCs/>
                <w:color w:val="000000"/>
                <w:sz w:val="18"/>
                <w:szCs w:val="18"/>
                <w:highlight w:val="none"/>
              </w:rPr>
            </w:r>
            <w:r/>
          </w:p>
        </w:tc>
        <w:tc>
          <w:tcPr>
            <w:tcW w:w="917"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产地</w:t>
            </w:r>
            <w:r>
              <w:rPr>
                <w:rFonts w:hint="eastAsia" w:ascii="宋体" w:hAnsi="宋体" w:cs="宋体"/>
                <w:b/>
                <w:bCs/>
                <w:color w:val="000000"/>
                <w:sz w:val="18"/>
                <w:szCs w:val="18"/>
                <w:highlight w:val="none"/>
              </w:rPr>
            </w:r>
            <w:r/>
          </w:p>
        </w:tc>
        <w:tc>
          <w:tcPr>
            <w:tcW w:w="755"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规格</w:t>
            </w:r>
            <w:r>
              <w:rPr>
                <w:rFonts w:hint="eastAsia" w:ascii="宋体" w:hAnsi="宋体" w:cs="宋体"/>
                <w:b/>
                <w:bCs/>
                <w:color w:val="000000"/>
                <w:sz w:val="18"/>
                <w:szCs w:val="18"/>
                <w:highlight w:val="none"/>
              </w:rPr>
            </w:r>
            <w:r/>
          </w:p>
        </w:tc>
        <w:tc>
          <w:tcPr>
            <w:tcW w:w="750"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单位</w:t>
            </w:r>
            <w:r>
              <w:rPr>
                <w:rFonts w:hint="eastAsia" w:ascii="宋体" w:hAnsi="宋体" w:cs="宋体"/>
                <w:b/>
                <w:bCs/>
                <w:color w:val="000000"/>
                <w:sz w:val="18"/>
                <w:szCs w:val="18"/>
                <w:highlight w:val="none"/>
              </w:rPr>
            </w:r>
            <w:r/>
          </w:p>
        </w:tc>
        <w:tc>
          <w:tcPr>
            <w:tcW w:w="1531" w:type="dxa"/>
            <w:vAlign w:val="center"/>
            <w:textDirection w:val="lrTb"/>
            <w:noWrap w:val="false"/>
          </w:tcPr>
          <w:p>
            <w:pPr>
              <w:pStyle w:val="878"/>
              <w:jc w:val="center"/>
              <w:rPr>
                <w:rFonts w:hint="eastAsia" w:ascii="宋体" w:hAnsi="宋体" w:cs="宋体"/>
                <w:b/>
                <w:bCs/>
                <w:color w:val="000000"/>
                <w:sz w:val="18"/>
                <w:szCs w:val="18"/>
                <w:highlight w:val="none"/>
                <w:lang w:bidi="ar"/>
              </w:rPr>
            </w:pPr>
            <w:r>
              <w:rPr>
                <w:rFonts w:hint="eastAsia" w:ascii="宋体" w:hAnsi="宋体" w:cs="宋体"/>
                <w:b/>
                <w:bCs/>
                <w:color w:val="000000"/>
                <w:sz w:val="18"/>
                <w:szCs w:val="18"/>
                <w:highlight w:val="none"/>
                <w:lang w:bidi="ar"/>
              </w:rPr>
              <w:t xml:space="preserve">最高限价</w:t>
            </w:r>
            <w:r>
              <w:rPr>
                <w:rFonts w:hint="eastAsia" w:ascii="宋体" w:hAnsi="宋体" w:cs="宋体"/>
                <w:b/>
                <w:bCs/>
                <w:color w:val="000000"/>
                <w:sz w:val="18"/>
                <w:szCs w:val="18"/>
                <w:highlight w:val="none"/>
                <w:lang w:bidi="ar"/>
              </w:rPr>
            </w:r>
            <w:r/>
          </w:p>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（元）</w:t>
            </w:r>
            <w:r>
              <w:rPr>
                <w:rFonts w:hint="eastAsia" w:ascii="宋体" w:hAnsi="宋体" w:cs="宋体"/>
                <w:b/>
                <w:bCs/>
                <w:color w:val="000000"/>
                <w:sz w:val="18"/>
                <w:szCs w:val="18"/>
                <w:highlight w:val="none"/>
              </w:rPr>
            </w:r>
            <w:r/>
          </w:p>
        </w:tc>
        <w:tc>
          <w:tcPr>
            <w:tcW w:w="1322" w:type="dxa"/>
            <w:vAlign w:val="center"/>
            <w:textDirection w:val="lrTb"/>
            <w:noWrap w:val="false"/>
          </w:tcPr>
          <w:p>
            <w:pPr>
              <w:pStyle w:val="878"/>
              <w:jc w:val="center"/>
              <w:rPr>
                <w:rFonts w:ascii="宋体" w:hAnsi="宋体" w:cs="宋体"/>
                <w:b/>
                <w:bCs/>
                <w:color w:val="000000"/>
                <w:sz w:val="18"/>
                <w:szCs w:val="18"/>
                <w:highlight w:val="none"/>
                <w:lang w:bidi="ar"/>
              </w:rPr>
            </w:pPr>
            <w:r>
              <w:rPr>
                <w:rFonts w:hint="eastAsia" w:ascii="宋体" w:hAnsi="宋体" w:cs="宋体"/>
                <w:b/>
                <w:bCs/>
                <w:color w:val="000000"/>
                <w:sz w:val="18"/>
                <w:szCs w:val="18"/>
                <w:highlight w:val="none"/>
                <w:lang w:val="en-US" w:eastAsia="zh-CN" w:bidi="ar"/>
              </w:rPr>
              <w:t xml:space="preserve">投标单价</w:t>
            </w:r>
            <w:r>
              <w:rPr>
                <w:rFonts w:hint="eastAsia" w:ascii="宋体" w:hAnsi="宋体" w:cs="宋体"/>
                <w:b/>
                <w:bCs/>
                <w:color w:val="000000"/>
                <w:sz w:val="18"/>
                <w:szCs w:val="18"/>
                <w:highlight w:val="none"/>
                <w:lang w:bidi="ar"/>
              </w:rPr>
              <w:t xml:space="preserve">（元）</w:t>
            </w:r>
            <w:r>
              <w:rPr>
                <w:rFonts w:ascii="宋体" w:hAnsi="宋体" w:cs="宋体"/>
                <w:b/>
                <w:bCs/>
                <w:color w:val="000000"/>
                <w:sz w:val="18"/>
                <w:szCs w:val="18"/>
                <w:highlight w:val="none"/>
                <w:lang w:bidi="ar"/>
              </w:rPr>
            </w:r>
            <w:r/>
          </w:p>
        </w:tc>
        <w:tc>
          <w:tcPr>
            <w:tcW w:w="1008" w:type="dxa"/>
            <w:vAlign w:val="center"/>
            <w:textDirection w:val="lrTb"/>
            <w:noWrap w:val="false"/>
          </w:tcPr>
          <w:p>
            <w:pPr>
              <w:pStyle w:val="878"/>
              <w:jc w:val="center"/>
              <w:rPr>
                <w:rFonts w:ascii="宋体" w:hAnsi="宋体" w:cs="宋体"/>
                <w:b/>
                <w:bCs/>
                <w:color w:val="000000"/>
                <w:sz w:val="18"/>
                <w:szCs w:val="18"/>
                <w:highlight w:val="none"/>
                <w:lang w:bidi="ar"/>
              </w:rPr>
            </w:pPr>
            <w:r>
              <w:rPr>
                <w:rFonts w:hint="eastAsia" w:ascii="宋体" w:hAnsi="宋体" w:cs="宋体"/>
                <w:b/>
                <w:bCs/>
                <w:color w:val="000000"/>
                <w:sz w:val="18"/>
                <w:szCs w:val="18"/>
                <w:highlight w:val="none"/>
                <w:lang w:val="en-US" w:eastAsia="zh-CN" w:bidi="ar"/>
              </w:rPr>
              <w:t xml:space="preserve">投标优惠率</w:t>
            </w:r>
            <w:r>
              <w:rPr>
                <w:rFonts w:hint="eastAsia" w:ascii="宋体" w:hAnsi="宋体" w:cs="宋体"/>
                <w:b/>
                <w:bCs/>
                <w:color w:val="000000"/>
                <w:sz w:val="18"/>
                <w:szCs w:val="18"/>
                <w:highlight w:val="none"/>
                <w:lang w:bidi="ar"/>
              </w:rPr>
              <w:t xml:space="preserve">（%）</w:t>
            </w:r>
            <w:r>
              <w:rPr>
                <w:rFonts w:ascii="宋体" w:hAnsi="宋体" w:cs="宋体"/>
                <w:b/>
                <w:bCs/>
                <w:color w:val="000000"/>
                <w:sz w:val="18"/>
                <w:szCs w:val="18"/>
                <w:highlight w:val="none"/>
                <w:lang w:bidi="ar"/>
              </w:rPr>
            </w:r>
            <w:r/>
          </w:p>
        </w:tc>
      </w:tr>
      <w:tr>
        <w:trPr>
          <w:trHeight w:val="23"/>
        </w:trPr>
        <w:tc>
          <w:tcPr>
            <w:tcW w:w="702"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W w:w="1313"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17"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5"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0"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31"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322" w:type="dxa"/>
            <w:vAlign w:val="center"/>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1008" w:type="dxa"/>
            <w:vAlign w:val="center"/>
            <w:vMerge w:val="restart"/>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23"/>
        </w:trPr>
        <w:tc>
          <w:tcPr>
            <w:tcW w:w="702"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W w:w="1313"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17"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5"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0"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31"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322" w:type="dxa"/>
            <w:vAlign w:val="center"/>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1008" w:type="dxa"/>
            <w:vAlign w:val="center"/>
            <w:vMerge w:val="continue"/>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23"/>
        </w:trPr>
        <w:tc>
          <w:tcPr>
            <w:tcW w:w="702"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W w:w="1313" w:type="dxa"/>
            <w:vAlign w:val="center"/>
            <w:textDirection w:val="lrTb"/>
            <w:noWrap w:val="false"/>
          </w:tcPr>
          <w:p>
            <w:pPr>
              <w:pStyle w:val="878"/>
              <w:jc w:val="center"/>
              <w:rPr>
                <w:rFonts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w:t>
            </w:r>
            <w:r>
              <w:rPr>
                <w:rFonts w:ascii="宋体" w:hAnsi="宋体" w:eastAsia="宋体" w:cs="宋体"/>
                <w:color w:val="000000"/>
                <w:sz w:val="18"/>
                <w:szCs w:val="18"/>
                <w:highlight w:val="none"/>
                <w:lang w:val="en-US" w:eastAsia="zh-CN"/>
              </w:rPr>
            </w:r>
            <w:r/>
          </w:p>
        </w:tc>
        <w:tc>
          <w:tcPr>
            <w:tcW w:w="917"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5"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0"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31"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322" w:type="dxa"/>
            <w:vAlign w:val="center"/>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1008" w:type="dxa"/>
            <w:vAlign w:val="center"/>
            <w:vMerge w:val="continue"/>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bl>
    <w:p>
      <w:pPr>
        <w:pStyle w:val="87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注：</w:t>
      </w:r>
      <w:r>
        <w:rPr>
          <w:rFonts w:hint="eastAsia" w:ascii="宋体" w:hAnsi="宋体"/>
          <w:color w:val="000000"/>
          <w:sz w:val="21"/>
          <w:szCs w:val="21"/>
          <w:highlight w:val="none"/>
        </w:rPr>
      </w:r>
      <w:r/>
    </w:p>
    <w:p>
      <w:pPr>
        <w:pStyle w:val="878"/>
        <w:spacing w:line="360" w:lineRule="auto"/>
        <w:rPr>
          <w:color w:val="000000"/>
          <w:sz w:val="21"/>
          <w:szCs w:val="21"/>
          <w:highlight w:val="none"/>
        </w:rPr>
      </w:pPr>
      <w:r>
        <w:rPr>
          <w:rFonts w:hint="eastAsia"/>
          <w:color w:val="000000"/>
          <w:sz w:val="21"/>
          <w:szCs w:val="21"/>
          <w:highlight w:val="none"/>
          <w:lang w:val="zh-CN"/>
        </w:rPr>
        <w:t xml:space="preserve">1、报价不得超过本项目各物料的最高限价；</w:t>
      </w:r>
      <w:r>
        <w:rPr>
          <w:rFonts w:hint="eastAsia"/>
          <w:color w:val="000000"/>
          <w:sz w:val="21"/>
          <w:szCs w:val="21"/>
          <w:highlight w:val="none"/>
        </w:rPr>
        <w:t xml:space="preserve">采购人按实际使用量计算；</w:t>
      </w:r>
      <w:r>
        <w:rPr>
          <w:color w:val="000000"/>
          <w:sz w:val="21"/>
          <w:szCs w:val="21"/>
          <w:highlight w:val="none"/>
        </w:rPr>
      </w:r>
      <w:r/>
    </w:p>
    <w:p>
      <w:pPr>
        <w:pStyle w:val="878"/>
        <w:spacing w:line="360" w:lineRule="auto"/>
        <w:rPr>
          <w:rFonts w:hint="eastAsia"/>
          <w:color w:val="000000"/>
          <w:sz w:val="21"/>
          <w:szCs w:val="21"/>
          <w:highlight w:val="none"/>
          <w:lang w:val="zh-CN"/>
        </w:rPr>
      </w:pPr>
      <w:r>
        <w:rPr>
          <w:rFonts w:hint="eastAsia"/>
          <w:color w:val="000000"/>
          <w:sz w:val="21"/>
          <w:szCs w:val="21"/>
          <w:highlight w:val="none"/>
        </w:rPr>
        <w:t xml:space="preserve">2</w:t>
      </w:r>
      <w:r>
        <w:rPr>
          <w:rFonts w:hint="eastAsia"/>
          <w:color w:val="000000"/>
          <w:sz w:val="21"/>
          <w:szCs w:val="21"/>
          <w:highlight w:val="none"/>
          <w:lang w:val="zh-CN"/>
        </w:rPr>
        <w:t xml:space="preserve">、各投标人应根据</w:t>
      </w:r>
      <w:r>
        <w:rPr>
          <w:rFonts w:hint="eastAsia"/>
          <w:color w:val="000000"/>
          <w:sz w:val="21"/>
          <w:szCs w:val="21"/>
          <w:highlight w:val="none"/>
          <w:lang w:val="en-US" w:eastAsia="zh-CN"/>
        </w:rPr>
        <w:t xml:space="preserve">开标一览表中的优惠率，在</w:t>
      </w:r>
      <w:r>
        <w:rPr>
          <w:rFonts w:hint="eastAsia"/>
          <w:color w:val="000000"/>
          <w:sz w:val="21"/>
          <w:szCs w:val="21"/>
          <w:highlight w:val="none"/>
          <w:lang w:val="zh-CN"/>
        </w:rPr>
        <w:t xml:space="preserve">此表中分别填写</w:t>
      </w:r>
      <w:r>
        <w:rPr>
          <w:rFonts w:hint="eastAsia"/>
          <w:color w:val="000000"/>
          <w:sz w:val="21"/>
          <w:szCs w:val="21"/>
          <w:highlight w:val="none"/>
        </w:rPr>
        <w:t xml:space="preserve">中药饮片</w:t>
      </w:r>
      <w:r>
        <w:rPr>
          <w:rFonts w:hint="eastAsia"/>
          <w:color w:val="000000"/>
          <w:sz w:val="21"/>
          <w:szCs w:val="21"/>
          <w:highlight w:val="none"/>
          <w:lang w:val="zh-CN"/>
        </w:rPr>
        <w:t xml:space="preserve">详细单价。</w:t>
      </w:r>
      <w:r>
        <w:rPr>
          <w:rFonts w:hint="eastAsia"/>
          <w:color w:val="000000"/>
          <w:sz w:val="21"/>
          <w:szCs w:val="21"/>
          <w:highlight w:val="none"/>
          <w:lang w:val="zh-CN"/>
        </w:rPr>
      </w:r>
      <w:r/>
    </w:p>
    <w:p>
      <w:pPr>
        <w:pStyle w:val="878"/>
        <w:spacing w:line="360" w:lineRule="auto"/>
        <w:widowControl w:val="off"/>
        <w:rPr>
          <w:rFonts w:hAnsi="宋体" w:eastAsia="宋体"/>
          <w:bCs/>
          <w:color w:val="000000"/>
          <w:sz w:val="21"/>
          <w:szCs w:val="21"/>
          <w:highlight w:val="none"/>
          <w:lang w:val="en-US" w:eastAsia="zh-CN"/>
        </w:rPr>
      </w:pPr>
      <w:r>
        <w:rPr>
          <w:rFonts w:hint="eastAsia" w:hAnsi="宋体"/>
          <w:bCs/>
          <w:color w:val="000000"/>
          <w:sz w:val="21"/>
          <w:szCs w:val="21"/>
          <w:highlight w:val="none"/>
          <w:lang w:val="en-US" w:eastAsia="zh-CN"/>
        </w:rPr>
        <w:t xml:space="preserve">3、表格中投标优惠率必须与开标一览表一致。</w:t>
      </w:r>
      <w:r>
        <w:rPr>
          <w:rFonts w:hAnsi="宋体" w:eastAsia="宋体"/>
          <w:bCs/>
          <w:color w:val="000000"/>
          <w:sz w:val="21"/>
          <w:szCs w:val="21"/>
          <w:highlight w:val="none"/>
          <w:lang w:val="en-US" w:eastAsia="zh-CN"/>
        </w:rPr>
      </w:r>
      <w:r/>
    </w:p>
    <w:p>
      <w:pPr>
        <w:pStyle w:val="878"/>
        <w:ind w:firstLine="210"/>
        <w:spacing w:line="360" w:lineRule="auto"/>
        <w:widowControl w:val="off"/>
        <w:rPr>
          <w:rFonts w:hAnsi="宋体"/>
          <w:bCs/>
          <w:color w:val="000000"/>
          <w:sz w:val="21"/>
          <w:szCs w:val="21"/>
          <w:highlight w:val="none"/>
        </w:rPr>
      </w:pPr>
      <w:r>
        <w:rPr>
          <w:rFonts w:hAnsi="宋体"/>
          <w:bCs/>
          <w:color w:val="000000"/>
          <w:sz w:val="21"/>
          <w:szCs w:val="21"/>
          <w:highlight w:val="none"/>
        </w:rPr>
      </w:r>
      <w:r/>
    </w:p>
    <w:p>
      <w:pPr>
        <w:pStyle w:val="878"/>
        <w:spacing w:line="360" w:lineRule="auto"/>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投标人（公章）：</w:t>
      </w:r>
      <w:r>
        <w:rPr>
          <w:rFonts w:hint="eastAsia" w:ascii="Times New Roman" w:hAnsi="Times New Roman" w:eastAsia="宋体" w:cs="Times New Roman"/>
          <w:color w:val="000000"/>
          <w:sz w:val="21"/>
          <w:szCs w:val="21"/>
          <w:highlight w:val="none"/>
          <w:lang w:val="zh-CN"/>
        </w:rPr>
      </w:r>
      <w:r/>
    </w:p>
    <w:p>
      <w:pPr>
        <w:pStyle w:val="878"/>
        <w:spacing w:line="360" w:lineRule="auto"/>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法定代表人或代理人：（签名或签章）</w:t>
      </w:r>
      <w:r>
        <w:rPr>
          <w:rFonts w:hint="eastAsia" w:ascii="Times New Roman" w:hAnsi="Times New Roman" w:eastAsia="宋体" w:cs="Times New Roman"/>
          <w:color w:val="000000"/>
          <w:sz w:val="21"/>
          <w:szCs w:val="21"/>
          <w:highlight w:val="none"/>
          <w:lang w:val="zh-CN"/>
        </w:rPr>
      </w:r>
      <w:r/>
    </w:p>
    <w:p>
      <w:pPr>
        <w:pStyle w:val="878"/>
        <w:spacing w:line="360" w:lineRule="auto"/>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日期：        年     月</w:t>
      </w:r>
      <w:r>
        <w:rPr>
          <w:rFonts w:hint="eastAsia" w:ascii="Times New Roman" w:hAnsi="Times New Roman" w:eastAsia="宋体" w:cs="Times New Roman"/>
          <w:color w:val="000000"/>
          <w:sz w:val="21"/>
          <w:szCs w:val="21"/>
          <w:highlight w:val="none"/>
          <w:lang w:val="zh-CN"/>
        </w:rPr>
      </w:r>
      <w:r/>
    </w:p>
    <w:p>
      <w:pPr>
        <w:pStyle w:val="878"/>
        <w:spacing w:line="400" w:lineRule="exact"/>
        <w:rPr>
          <w:rFonts w:ascii="宋体" w:hAnsi="宋体" w:cs="宋体"/>
          <w:b/>
          <w:bCs/>
          <w:color w:val="000000"/>
          <w:szCs w:val="21"/>
          <w:highlight w:val="none"/>
        </w:rPr>
      </w:pPr>
      <w:r>
        <w:rPr>
          <w:rFonts w:hint="eastAsia" w:eastAsia="黑体"/>
          <w:b/>
          <w:color w:val="000000"/>
          <w:sz w:val="30"/>
          <w:szCs w:val="30"/>
          <w:highlight w:val="none"/>
          <w:lang w:val="zh-CN"/>
        </w:rPr>
        <w:br w:type="page" w:clear="all"/>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lang w:val="zh-CN"/>
        </w:rPr>
        <w:t xml:space="preserve">：（投标人）法人委托书</w:t>
      </w:r>
      <w:r>
        <w:rPr>
          <w:rFonts w:ascii="宋体" w:hAnsi="宋体" w:cs="宋体"/>
          <w:b/>
          <w:bCs/>
          <w:color w:val="000000"/>
          <w:szCs w:val="21"/>
          <w:highlight w:val="none"/>
        </w:rPr>
      </w:r>
      <w:r/>
    </w:p>
    <w:p>
      <w:pPr>
        <w:pStyle w:val="878"/>
        <w:jc w:val="center"/>
        <w:spacing w:line="400" w:lineRule="exac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法人委托书</w:t>
      </w:r>
      <w:r>
        <w:rPr>
          <w:rFonts w:ascii="宋体" w:hAnsi="宋体" w:cs="宋体"/>
          <w:b/>
          <w:bCs/>
          <w:color w:val="000000"/>
          <w:szCs w:val="21"/>
          <w:highlight w:val="none"/>
          <w:lang w:val="zh-CN"/>
        </w:rPr>
      </w:r>
      <w:r/>
    </w:p>
    <w:p>
      <w:pPr>
        <w:pStyle w:val="878"/>
        <w:ind w:firstLine="425"/>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本授权委托书声明：  我 </w:t>
      </w:r>
      <w:r>
        <w:rPr>
          <w:rFonts w:hint="eastAsia" w:ascii="宋体" w:hAnsi="宋体" w:cs="宋体"/>
          <w:color w:val="000000"/>
          <w:szCs w:val="21"/>
          <w:highlight w:val="none"/>
          <w:u w:val="single"/>
          <w:lang w:val="zh-CN"/>
        </w:rPr>
        <w:t xml:space="preserve"> X  X  X </w:t>
      </w:r>
      <w:r>
        <w:rPr>
          <w:rFonts w:hint="eastAsia" w:ascii="宋体" w:hAnsi="宋体" w:cs="宋体"/>
          <w:color w:val="000000"/>
          <w:szCs w:val="21"/>
          <w:highlight w:val="none"/>
          <w:lang w:val="zh-CN"/>
        </w:rPr>
        <w:t xml:space="preserve">（姓名）系</w:t>
      </w:r>
      <w:r>
        <w:rPr>
          <w:rFonts w:hint="eastAsia" w:ascii="宋体" w:hAnsi="宋体" w:cs="宋体"/>
          <w:color w:val="000000"/>
          <w:szCs w:val="21"/>
          <w:highlight w:val="none"/>
          <w:u w:val="single"/>
          <w:lang w:val="zh-CN"/>
        </w:rPr>
        <w:t xml:space="preserve">     X   X   X      </w:t>
      </w:r>
      <w:r>
        <w:rPr>
          <w:rFonts w:hint="eastAsia" w:ascii="宋体" w:hAnsi="宋体" w:cs="宋体"/>
          <w:color w:val="000000"/>
          <w:szCs w:val="21"/>
          <w:highlight w:val="none"/>
          <w:lang w:val="zh-CN"/>
        </w:rPr>
        <w:t xml:space="preserve">（投标人名称）的法定代表人，现授权委托</w:t>
      </w:r>
      <w:r>
        <w:rPr>
          <w:rFonts w:hint="eastAsia" w:ascii="宋体" w:hAnsi="宋体" w:cs="宋体"/>
          <w:color w:val="000000"/>
          <w:szCs w:val="21"/>
          <w:highlight w:val="none"/>
          <w:u w:val="single"/>
          <w:lang w:val="zh-CN"/>
        </w:rPr>
        <w:t xml:space="preserve">X  X  X </w:t>
      </w:r>
      <w:r>
        <w:rPr>
          <w:rFonts w:hint="eastAsia" w:ascii="宋体" w:hAnsi="宋体" w:cs="宋体"/>
          <w:color w:val="000000"/>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000000"/>
          <w:szCs w:val="21"/>
          <w:highlight w:val="none"/>
          <w:u w:val="single"/>
          <w:lang w:val="zh-CN"/>
        </w:rPr>
        <w:t xml:space="preserve">   X   X   X   </w:t>
      </w:r>
      <w:r>
        <w:rPr>
          <w:rFonts w:hint="eastAsia" w:ascii="宋体" w:hAnsi="宋体" w:cs="宋体"/>
          <w:color w:val="000000"/>
          <w:szCs w:val="21"/>
          <w:highlight w:val="none"/>
          <w:lang w:val="zh-CN"/>
        </w:rPr>
        <w:t xml:space="preserve">号公开招标的招投标活动。代理人在开标、评标、合同谈判过程中所签署的一切文件和处理与这有关的一切事务，我均予以承认。</w:t>
      </w:r>
      <w:r>
        <w:rPr>
          <w:rFonts w:ascii="宋体" w:hAnsi="宋体" w:cs="宋体"/>
          <w:color w:val="000000"/>
          <w:szCs w:val="21"/>
          <w:highlight w:val="none"/>
        </w:rPr>
      </w:r>
      <w:r/>
    </w:p>
    <w:p>
      <w:pPr>
        <w:pStyle w:val="87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cs="宋体"/>
          <w:color w:val="000000"/>
          <w:szCs w:val="21"/>
          <w:highlight w:val="none"/>
        </w:rPr>
      </w:r>
      <w:r/>
    </w:p>
    <w:p>
      <w:pPr>
        <w:pStyle w:val="878"/>
        <w:ind w:firstLine="425"/>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代理人无转委托权。特此委托。</w:t>
      </w:r>
      <w:r>
        <w:rPr>
          <w:rFonts w:ascii="宋体" w:hAnsi="宋体" w:cs="宋体"/>
          <w:color w:val="000000"/>
          <w:szCs w:val="21"/>
          <w:highlight w:val="none"/>
        </w:rPr>
      </w:r>
      <w:r/>
    </w:p>
    <w:p>
      <w:pPr>
        <w:pStyle w:val="899"/>
        <w:spacing w:line="360" w:lineRule="auto"/>
        <w:rPr>
          <w:rFonts w:ascii="宋体" w:hAnsi="宋体" w:cs="宋体"/>
          <w:color w:val="000000"/>
          <w:sz w:val="21"/>
          <w:highlight w:val="none"/>
        </w:rPr>
      </w:pPr>
      <w:r>
        <w:rPr>
          <w:rFonts w:ascii="宋体" w:hAnsi="宋体" w:cs="宋体"/>
          <w:color w:val="000000"/>
          <w:sz w:val="21"/>
          <w:highlight w:val="none"/>
        </w:rPr>
      </w:r>
      <w:r/>
    </w:p>
    <w:p>
      <w:pPr>
        <w:pStyle w:val="899"/>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投标人：（公章）</w:t>
      </w:r>
      <w:r>
        <w:rPr>
          <w:rFonts w:hint="eastAsia" w:ascii="宋体" w:hAnsi="宋体" w:eastAsia="宋体" w:cs="宋体"/>
          <w:color w:val="000000"/>
          <w:sz w:val="21"/>
          <w:szCs w:val="21"/>
          <w:highlight w:val="none"/>
          <w:lang w:val="zh-CN"/>
        </w:rPr>
      </w:r>
      <w:r/>
    </w:p>
    <w:p>
      <w:pPr>
        <w:pStyle w:val="899"/>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法定代表人：（签字或签章）</w:t>
      </w:r>
      <w:r>
        <w:rPr>
          <w:rFonts w:hint="eastAsia" w:ascii="宋体" w:hAnsi="宋体" w:eastAsia="宋体" w:cs="宋体"/>
          <w:color w:val="000000"/>
          <w:sz w:val="21"/>
          <w:szCs w:val="21"/>
          <w:highlight w:val="none"/>
          <w:lang w:val="zh-CN"/>
        </w:rPr>
      </w:r>
      <w:r/>
    </w:p>
    <w:p>
      <w:pPr>
        <w:pStyle w:val="899"/>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代理人：（签字或签章）</w:t>
      </w:r>
      <w:r>
        <w:rPr>
          <w:rFonts w:hint="eastAsia" w:ascii="宋体" w:hAnsi="宋体" w:eastAsia="宋体" w:cs="宋体"/>
          <w:color w:val="000000"/>
          <w:sz w:val="21"/>
          <w:szCs w:val="21"/>
          <w:highlight w:val="none"/>
          <w:lang w:val="zh-CN"/>
        </w:rPr>
      </w:r>
      <w:r/>
    </w:p>
    <w:p>
      <w:pPr>
        <w:pStyle w:val="878"/>
        <w:ind w:firstLine="425"/>
        <w:jc w:val="right"/>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ind w:firstLine="425"/>
        <w:jc w:val="right"/>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ind w:firstLine="425"/>
        <w:jc w:val="right"/>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ind w:firstLine="425"/>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日期：     年    月     日</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b/>
          <w:bCs/>
          <w:color w:val="000000"/>
          <w:szCs w:val="21"/>
          <w:highlight w:val="none"/>
        </w:rPr>
      </w:pPr>
      <w:r>
        <w:rPr>
          <w:rFonts w:hint="eastAsia" w:ascii="宋体" w:hAnsi="宋体" w:cs="宋体"/>
          <w:color w:val="000000"/>
          <w:szCs w:val="21"/>
          <w:highlight w:val="none"/>
        </w:rPr>
        <w:br w:type="page" w:clear="all"/>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lang w:val="zh-CN"/>
        </w:rPr>
        <w:t xml:space="preserve">：投标函</w:t>
      </w:r>
      <w:r>
        <w:rPr>
          <w:rFonts w:ascii="宋体" w:hAnsi="宋体" w:cs="宋体"/>
          <w:b/>
          <w:bCs/>
          <w:color w:val="000000"/>
          <w:szCs w:val="21"/>
          <w:highlight w:val="none"/>
        </w:rPr>
      </w:r>
      <w:r/>
    </w:p>
    <w:p>
      <w:pPr>
        <w:pStyle w:val="878"/>
        <w:jc w:val="center"/>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投标函</w:t>
      </w:r>
      <w:r>
        <w:rPr>
          <w:rFonts w:ascii="宋体" w:hAnsi="宋体" w:cs="宋体"/>
          <w:b/>
          <w:color w:val="000000"/>
          <w:szCs w:val="21"/>
          <w:highlight w:val="none"/>
          <w:lang w:val="zh-CN"/>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u w:val="single"/>
        </w:rPr>
        <w:t xml:space="preserve">苏州市卫康招投标咨询服务有限公司</w:t>
      </w:r>
      <w:r>
        <w:rPr>
          <w:rFonts w:hint="eastAsia" w:ascii="宋体" w:hAnsi="宋体" w:cs="宋体"/>
          <w:color w:val="000000"/>
          <w:szCs w:val="21"/>
          <w:highlight w:val="none"/>
          <w:lang w:val="zh-CN"/>
        </w:rPr>
        <w:t xml:space="preserve">：</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我们收到贵</w:t>
      </w:r>
      <w:r>
        <w:rPr>
          <w:rFonts w:hint="eastAsia" w:ascii="宋体" w:hAnsi="宋体" w:cs="宋体"/>
          <w:color w:val="000000"/>
          <w:szCs w:val="21"/>
          <w:highlight w:val="none"/>
        </w:rPr>
        <w:t xml:space="preserve">方</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号招标文件，经仔细阅读和研究，我们决定参加投标，</w:t>
      </w:r>
      <w:r>
        <w:rPr>
          <w:rFonts w:hint="eastAsia" w:ascii="宋体" w:hAnsi="宋体" w:cs="宋体"/>
          <w:color w:val="000000"/>
          <w:szCs w:val="21"/>
          <w:highlight w:val="none"/>
        </w:rPr>
        <w:t xml:space="preserve">并做出如下承诺：</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我</w:t>
      </w:r>
      <w:r>
        <w:rPr>
          <w:rFonts w:hint="eastAsia" w:ascii="宋体" w:hAnsi="宋体" w:cs="宋体"/>
          <w:color w:val="000000"/>
          <w:szCs w:val="21"/>
          <w:highlight w:val="none"/>
        </w:rPr>
        <w:t xml:space="preserve">们</w:t>
      </w:r>
      <w:r>
        <w:rPr>
          <w:rFonts w:hint="eastAsia" w:ascii="宋体" w:hAnsi="宋体" w:cs="宋体"/>
          <w:color w:val="000000"/>
          <w:szCs w:val="21"/>
          <w:highlight w:val="none"/>
          <w:lang w:val="zh-CN"/>
        </w:rPr>
        <w:t xml:space="preserve">已详细审查并确认全部招标文件（包括补充文件）以及全部参考资料和有关附件</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rPr>
          <w:rFonts w:ascii="宋体" w:hAnsi="宋体" w:cs="宋体"/>
          <w:color w:val="000000"/>
          <w:szCs w:val="21"/>
          <w:highlight w:val="none"/>
          <w:lang w:val="zh-CN"/>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如果我们的投标书被接受，我们将严格履行招标文件中规定的每一项要求，按期、按质、按量履行合同的义务。</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、我们同意按招标文件中的规定，本投标书的有效期限为开标后</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u w:val="single"/>
        </w:rPr>
        <w:t xml:space="preserve">90</w:t>
      </w:r>
      <w:r>
        <w:rPr>
          <w:rFonts w:hint="eastAsia" w:ascii="宋体" w:hAnsi="宋体" w:cs="宋体"/>
          <w:color w:val="000000"/>
          <w:szCs w:val="21"/>
          <w:highlight w:val="none"/>
          <w:lang w:val="zh-CN"/>
        </w:rPr>
        <w:t xml:space="preserve">天。</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、我们愿意提供招标方在招标文件中要求的</w:t>
      </w:r>
      <w:r>
        <w:rPr>
          <w:rFonts w:hint="eastAsia" w:ascii="宋体" w:hAnsi="宋体" w:cs="宋体"/>
          <w:color w:val="000000"/>
          <w:szCs w:val="21"/>
          <w:highlight w:val="none"/>
        </w:rPr>
        <w:t xml:space="preserve">相关</w:t>
      </w:r>
      <w:r>
        <w:rPr>
          <w:rFonts w:hint="eastAsia" w:ascii="宋体" w:hAnsi="宋体" w:cs="宋体"/>
          <w:color w:val="000000"/>
          <w:szCs w:val="21"/>
          <w:highlight w:val="none"/>
          <w:lang w:val="zh-CN"/>
        </w:rPr>
        <w:t xml:space="preserve">资料。</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6、我们承诺该项投标在开标后的全过程中保持有效，不作任何更改和变动。</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w:t>
      </w:r>
      <w:r>
        <w:rPr>
          <w:rFonts w:hint="eastAsia" w:ascii="宋体" w:hAnsi="宋体" w:cs="宋体"/>
          <w:b/>
          <w:bCs/>
          <w:color w:val="000000"/>
          <w:szCs w:val="21"/>
          <w:highlight w:val="none"/>
          <w:lang w:val="zh-CN"/>
        </w:rPr>
        <w:t xml:space="preserve">我们愿意按照贵</w:t>
      </w:r>
      <w:r>
        <w:rPr>
          <w:rFonts w:hint="eastAsia" w:ascii="宋体" w:hAnsi="宋体" w:cs="宋体"/>
          <w:b/>
          <w:bCs/>
          <w:color w:val="000000"/>
          <w:szCs w:val="21"/>
          <w:highlight w:val="none"/>
        </w:rPr>
        <w:t xml:space="preserve">方</w:t>
      </w:r>
      <w:r>
        <w:rPr>
          <w:rFonts w:hint="eastAsia" w:ascii="宋体" w:hAnsi="宋体" w:cs="宋体"/>
          <w:b/>
          <w:bCs/>
          <w:color w:val="000000"/>
          <w:szCs w:val="21"/>
          <w:highlight w:val="none"/>
          <w:lang w:val="zh-CN"/>
        </w:rPr>
        <w:t xml:space="preserve">招标文件的要求提供网上投标文件一份，并保证全部投标文件内容真实有效，若有虚假，我公司愿意承担与此相关的一切责任；</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、我们愿意按照《中华人民共和国</w:t>
      </w:r>
      <w:r>
        <w:rPr>
          <w:rFonts w:hint="eastAsia" w:ascii="宋体" w:hAnsi="宋体" w:cs="宋体"/>
          <w:color w:val="000000"/>
          <w:szCs w:val="21"/>
          <w:highlight w:val="none"/>
        </w:rPr>
        <w:t xml:space="preserve">民法典</w:t>
      </w:r>
      <w:r>
        <w:rPr>
          <w:rFonts w:hint="eastAsia" w:ascii="宋体" w:hAnsi="宋体" w:cs="宋体"/>
          <w:color w:val="000000"/>
          <w:szCs w:val="21"/>
          <w:highlight w:val="none"/>
          <w:lang w:val="zh-CN"/>
        </w:rPr>
        <w:t xml:space="preserve">》履行自己应该承担的全部责任；</w:t>
      </w:r>
      <w:r>
        <w:rPr>
          <w:rFonts w:ascii="宋体" w:hAnsi="宋体" w:cs="宋体"/>
          <w:color w:val="000000"/>
          <w:szCs w:val="21"/>
          <w:highlight w:val="none"/>
          <w:lang w:val="zh-CN"/>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9、我们同意采购人关于违约责任的认定方式和对违约责任的处罚；在服务过程中，如我单位违约，我单位愿意承担相应违约责任。</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所有有关标书的函电，请按下列地址联系：</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单位：</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地址：</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邮政编码：</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联系人：</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联系电话</w:t>
      </w:r>
      <w:r>
        <w:rPr>
          <w:rFonts w:hint="eastAsia" w:ascii="宋体" w:hAnsi="宋体" w:cs="宋体"/>
          <w:color w:val="000000"/>
          <w:szCs w:val="21"/>
          <w:highlight w:val="none"/>
        </w:rPr>
        <w:t xml:space="preserve">/传真：</w:t>
      </w:r>
      <w:r>
        <w:rPr>
          <w:rFonts w:ascii="宋体" w:hAnsi="宋体" w:cs="宋体"/>
          <w:color w:val="000000"/>
          <w:szCs w:val="21"/>
          <w:highlight w:val="none"/>
        </w:rPr>
      </w:r>
      <w:r/>
    </w:p>
    <w:p>
      <w:pPr>
        <w:pStyle w:val="878"/>
        <w:ind w:firstLine="480"/>
        <w:spacing w:line="400" w:lineRule="exact"/>
        <w:rPr>
          <w:rFonts w:ascii="宋体" w:hAnsi="宋体" w:cs="宋体"/>
          <w:color w:val="000000"/>
          <w:sz w:val="24"/>
          <w:highlight w:val="none"/>
        </w:rPr>
      </w:pPr>
      <w:r>
        <w:rPr>
          <w:rFonts w:ascii="宋体" w:hAnsi="宋体" w:cs="宋体"/>
          <w:color w:val="000000"/>
          <w:sz w:val="24"/>
          <w:highlight w:val="none"/>
        </w:rPr>
      </w:r>
      <w:r/>
    </w:p>
    <w:p>
      <w:pPr>
        <w:pStyle w:val="878"/>
        <w:ind w:firstLine="25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投标人：（公章）</w:t>
      </w:r>
      <w:r>
        <w:rPr>
          <w:rFonts w:ascii="宋体" w:hAnsi="宋体" w:cs="宋体"/>
          <w:color w:val="000000"/>
          <w:szCs w:val="21"/>
          <w:highlight w:val="none"/>
        </w:rPr>
      </w:r>
      <w:r/>
    </w:p>
    <w:p>
      <w:pPr>
        <w:pStyle w:val="878"/>
        <w:ind w:firstLine="25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法定代表人或被授权人：（签字或签章）</w:t>
      </w:r>
      <w:r>
        <w:rPr>
          <w:rFonts w:ascii="宋体" w:hAnsi="宋体" w:cs="宋体"/>
          <w:color w:val="000000"/>
          <w:szCs w:val="21"/>
          <w:highlight w:val="none"/>
        </w:rPr>
      </w:r>
      <w:r/>
    </w:p>
    <w:p>
      <w:pPr>
        <w:pStyle w:val="878"/>
        <w:ind w:firstLine="25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lang w:eastAsia="zh-CN"/>
        </w:rPr>
        <w:t xml:space="preserve">2026</w:t>
      </w:r>
      <w:r>
        <w:rPr>
          <w:rFonts w:hint="eastAsia" w:ascii="宋体" w:hAnsi="宋体" w:cs="宋体"/>
          <w:color w:val="000000"/>
          <w:szCs w:val="21"/>
          <w:highlight w:val="none"/>
          <w:lang w:val="zh-CN"/>
        </w:rPr>
        <w:t xml:space="preserve">年     月     日</w:t>
      </w:r>
      <w:r>
        <w:rPr>
          <w:rFonts w:ascii="宋体" w:hAnsi="宋体" w:cs="宋体"/>
          <w:color w:val="000000"/>
          <w:szCs w:val="21"/>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916"/>
        <w:rPr>
          <w:rFonts w:hAnsi="宋体" w:eastAsia="宋体" w:cs="宋体"/>
          <w:b/>
          <w:bCs/>
          <w:color w:val="000000"/>
          <w:sz w:val="21"/>
          <w:szCs w:val="21"/>
          <w:highlight w:val="none"/>
        </w:rPr>
      </w:pPr>
      <w:r/>
      <w:bookmarkStart w:id="9" w:name="_Toc18106"/>
      <w:r>
        <w:rPr>
          <w:rFonts w:hint="eastAsia" w:hAnsi="宋体" w:eastAsia="宋体"/>
          <w:b/>
          <w:bCs/>
          <w:color w:val="000000"/>
          <w:sz w:val="21"/>
          <w:szCs w:val="21"/>
          <w:highlight w:val="none"/>
          <w:lang w:val="zh-CN"/>
        </w:rPr>
        <w:t xml:space="preserve">格式</w:t>
      </w:r>
      <w:r>
        <w:rPr>
          <w:rFonts w:hint="eastAsia" w:hAnsi="宋体" w:eastAsia="宋体"/>
          <w:b/>
          <w:bCs/>
          <w:color w:val="000000"/>
          <w:sz w:val="21"/>
          <w:szCs w:val="21"/>
          <w:highlight w:val="none"/>
          <w:lang w:val="en-US" w:eastAsia="zh-CN"/>
        </w:rPr>
        <w:t xml:space="preserve">5</w:t>
      </w:r>
      <w:r>
        <w:rPr>
          <w:rFonts w:hint="eastAsia" w:hAnsi="宋体" w:eastAsia="宋体"/>
          <w:b/>
          <w:bCs/>
          <w:color w:val="000000"/>
          <w:sz w:val="21"/>
          <w:szCs w:val="21"/>
          <w:highlight w:val="none"/>
          <w:lang w:val="zh-CN"/>
        </w:rPr>
        <w:t xml:space="preserve">：</w:t>
      </w:r>
      <w:bookmarkEnd w:id="9"/>
      <w:r>
        <w:rPr>
          <w:rFonts w:hint="eastAsia" w:hAnsi="宋体" w:eastAsia="宋体"/>
          <w:b/>
          <w:bCs/>
          <w:color w:val="000000"/>
          <w:sz w:val="21"/>
          <w:szCs w:val="21"/>
          <w:highlight w:val="none"/>
          <w:lang w:val="zh-CN"/>
        </w:rPr>
        <w:t xml:space="preserve">服务条款偏离表</w:t>
      </w:r>
      <w:r>
        <w:rPr>
          <w:rFonts w:hAnsi="宋体" w:eastAsia="宋体" w:cs="宋体"/>
          <w:b/>
          <w:bCs/>
          <w:color w:val="000000"/>
          <w:sz w:val="21"/>
          <w:szCs w:val="21"/>
          <w:highlight w:val="none"/>
        </w:rPr>
      </w:r>
      <w:r/>
    </w:p>
    <w:p>
      <w:pPr>
        <w:pStyle w:val="878"/>
        <w:jc w:val="center"/>
        <w:spacing w:before="156" w:after="468" w:line="360" w:lineRule="auto"/>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服务条款偏离表</w:t>
      </w:r>
      <w:r>
        <w:rPr>
          <w:rFonts w:hint="eastAsia" w:ascii="宋体" w:hAnsi="宋体"/>
          <w:b/>
          <w:bCs/>
          <w:color w:val="000000"/>
          <w:szCs w:val="21"/>
          <w:highlight w:val="none"/>
          <w:lang w:val="zh-CN"/>
        </w:rPr>
      </w:r>
      <w:r/>
    </w:p>
    <w:p>
      <w:pPr>
        <w:pStyle w:val="878"/>
        <w:spacing w:line="360" w:lineRule="auto"/>
        <w:rPr>
          <w:rFonts w:ascii="宋体" w:hAnsi="宋体" w:cs="宋体"/>
          <w:color w:val="000000"/>
          <w:spacing w:val="20"/>
          <w:szCs w:val="21"/>
          <w:highlight w:val="none"/>
        </w:rPr>
      </w:pP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采购编号∶</w:t>
      </w:r>
      <w:r>
        <w:rPr>
          <w:rFonts w:ascii="宋体" w:hAnsi="宋体" w:cs="宋体"/>
          <w:color w:val="000000"/>
          <w:spacing w:val="20"/>
          <w:szCs w:val="21"/>
          <w:highlight w:val="none"/>
        </w:rPr>
      </w:r>
      <w:r/>
    </w:p>
    <w:tbl>
      <w:tblPr>
        <w:tblW w:w="109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2213"/>
        <w:gridCol w:w="3571"/>
        <w:gridCol w:w="1857"/>
        <w:gridCol w:w="2227"/>
      </w:tblGrid>
      <w:tr>
        <w:trPr>
          <w:cantSplit/>
          <w:trHeight w:val="902"/>
        </w:trPr>
        <w:tc>
          <w:tcPr>
            <w:tcW w:w="828"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W w:w="1690"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w:t>
            </w:r>
            <w:r>
              <w:rPr>
                <w:rFonts w:hint="eastAsia" w:ascii="宋体" w:hAnsi="宋体" w:cs="宋体"/>
                <w:b/>
                <w:bCs/>
                <w:color w:val="000000"/>
                <w:szCs w:val="21"/>
                <w:highlight w:val="none"/>
              </w:rPr>
            </w:r>
            <w:r/>
          </w:p>
        </w:tc>
        <w:tc>
          <w:tcPr>
            <w:tcW w:w="2727"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招标文件服务要求</w:t>
            </w:r>
            <w:r>
              <w:rPr>
                <w:rFonts w:hint="eastAsia" w:ascii="宋体" w:hAnsi="宋体" w:cs="宋体"/>
                <w:b/>
                <w:bCs/>
                <w:color w:val="000000"/>
                <w:szCs w:val="21"/>
                <w:highlight w:val="none"/>
              </w:rPr>
            </w:r>
            <w:r/>
          </w:p>
        </w:tc>
        <w:tc>
          <w:tcPr>
            <w:tcW w:w="1418"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投标文件响应情况</w:t>
            </w:r>
            <w:r>
              <w:rPr>
                <w:rFonts w:hint="eastAsia" w:ascii="宋体" w:hAnsi="宋体" w:cs="宋体"/>
                <w:b/>
                <w:bCs/>
                <w:color w:val="000000"/>
                <w:szCs w:val="21"/>
                <w:highlight w:val="none"/>
              </w:rPr>
            </w:r>
            <w:r/>
          </w:p>
        </w:tc>
        <w:tc>
          <w:tcPr>
            <w:tcW w:w="1701"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说明</w:t>
            </w:r>
            <w:r>
              <w:rPr>
                <w:rFonts w:hint="eastAsia" w:ascii="宋体" w:hAnsi="宋体" w:cs="宋体"/>
                <w:b/>
                <w:bCs/>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78"/>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78"/>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响应单位：（单位公章）</w:t>
      </w:r>
      <w:r>
        <w:rPr>
          <w:rFonts w:ascii="宋体" w:hAnsi="宋体" w:cs="宋体"/>
          <w:color w:val="000000"/>
          <w:szCs w:val="21"/>
          <w:highlight w:val="none"/>
        </w:rPr>
      </w:r>
      <w:r/>
    </w:p>
    <w:p>
      <w:pPr>
        <w:pStyle w:val="878"/>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法定代表人/负责人或</w:t>
      </w:r>
      <w:r>
        <w:rPr>
          <w:rFonts w:hint="eastAsia" w:ascii="宋体" w:hAnsi="宋体" w:cs="宋体"/>
          <w:color w:val="000000"/>
          <w:szCs w:val="21"/>
          <w:highlight w:val="none"/>
        </w:rPr>
        <w:t xml:space="preserve">代理</w:t>
      </w:r>
      <w:r>
        <w:rPr>
          <w:rFonts w:hint="eastAsia" w:ascii="宋体" w:hAnsi="宋体" w:cs="宋体"/>
          <w:color w:val="000000"/>
          <w:szCs w:val="21"/>
          <w:highlight w:val="none"/>
          <w:lang w:val="zh-CN"/>
        </w:rPr>
        <w:t xml:space="preserve">人：（签字或签章）               </w:t>
      </w:r>
      <w:r>
        <w:rPr>
          <w:rFonts w:ascii="宋体" w:hAnsi="宋体" w:cs="宋体"/>
          <w:color w:val="000000"/>
          <w:szCs w:val="21"/>
          <w:highlight w:val="none"/>
          <w:lang w:val="zh-CN"/>
        </w:rPr>
      </w:r>
      <w:r/>
    </w:p>
    <w:p>
      <w:pPr>
        <w:pStyle w:val="878"/>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日期：   年</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日</w:t>
      </w:r>
      <w:r>
        <w:rPr>
          <w:rFonts w:ascii="宋体" w:hAnsi="宋体" w:cs="宋体"/>
          <w:color w:val="000000"/>
          <w:szCs w:val="21"/>
          <w:highlight w:val="none"/>
        </w:rPr>
      </w:r>
      <w:r/>
    </w:p>
    <w:p>
      <w:pPr>
        <w:pStyle w:val="878"/>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注：</w:t>
      </w:r>
      <w:r>
        <w:rPr>
          <w:rFonts w:hint="eastAsia" w:ascii="宋体" w:hAnsi="宋体" w:cs="宋体"/>
          <w:color w:val="000000"/>
          <w:szCs w:val="21"/>
          <w:highlight w:val="none"/>
        </w:rPr>
        <w:t xml:space="preserve">1.供应商提交的响应文件中与招标文件的技术部分的要求有不同时，应在本表中把招标文件要求与实际响应内容逐项对应列出，并在“偏离说明”项下填写以下内容：优于的，填写“正偏离”；符合的，填写“无偏离”；低于的，填写“负偏离”。</w:t>
      </w:r>
      <w:r>
        <w:rPr>
          <w:rFonts w:ascii="宋体" w:hAnsi="宋体" w:cs="宋体"/>
          <w:color w:val="000000"/>
          <w:szCs w:val="21"/>
          <w:highlight w:val="none"/>
        </w:rPr>
      </w:r>
      <w:r/>
    </w:p>
    <w:p>
      <w:pPr>
        <w:pStyle w:val="878"/>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78"/>
        <w:ind w:firstLine="420"/>
        <w:jc w:val="left"/>
        <w:rPr>
          <w:rFonts w:ascii="宋体" w:hAnsi="宋体" w:cs="宋体"/>
          <w:color w:val="000000"/>
          <w:szCs w:val="21"/>
          <w:highlight w:val="none"/>
        </w:rPr>
      </w:pPr>
      <w:r>
        <w:rPr>
          <w:rFonts w:hint="eastAsia" w:ascii="宋体" w:hAnsi="宋体" w:cs="宋体"/>
          <w:color w:val="000000"/>
          <w:szCs w:val="21"/>
          <w:highlight w:val="none"/>
        </w:rPr>
        <w:t xml:space="preserve">2.若事项较多，响应单位可根据响应内容的实际情况另纸说明。 </w:t>
      </w:r>
      <w:r>
        <w:rPr>
          <w:rFonts w:ascii="宋体" w:hAnsi="宋体" w:cs="宋体"/>
          <w:color w:val="000000"/>
          <w:szCs w:val="21"/>
          <w:highlight w:val="none"/>
        </w:rPr>
      </w:r>
      <w:r/>
    </w:p>
    <w:p>
      <w:pPr>
        <w:pStyle w:val="899"/>
        <w:ind w:firstLine="0"/>
        <w:jc w:val="both"/>
        <w:spacing w:line="360" w:lineRule="auto"/>
        <w:rPr>
          <w:bCs/>
          <w:color w:val="000000"/>
          <w:sz w:val="21"/>
          <w:szCs w:val="21"/>
          <w:highlight w:val="none"/>
          <w:lang w:val="zh-CN"/>
        </w:rPr>
      </w:pPr>
      <w:r>
        <w:rPr>
          <w:bCs/>
          <w:color w:val="000000"/>
          <w:sz w:val="21"/>
          <w:szCs w:val="21"/>
          <w:highlight w:val="none"/>
          <w:lang w:val="zh-CN"/>
        </w:rPr>
      </w:r>
      <w:r/>
    </w:p>
    <w:p>
      <w:pPr>
        <w:pStyle w:val="899"/>
        <w:ind w:firstLine="0"/>
        <w:spacing w:line="400" w:lineRule="exact"/>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99"/>
        <w:ind w:firstLine="0"/>
        <w:spacing w:line="400" w:lineRule="exact"/>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99"/>
        <w:ind w:firstLine="0"/>
        <w:spacing w:line="400" w:lineRule="exact"/>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99"/>
        <w:ind w:firstLine="0"/>
        <w:spacing w:line="400" w:lineRule="exact"/>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99"/>
        <w:ind w:firstLine="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格式</w:t>
      </w: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lang w:val="zh-CN"/>
        </w:rPr>
        <w:t xml:space="preserve">、商务条款偏离表</w:t>
      </w:r>
      <w:r>
        <w:rPr>
          <w:rFonts w:hint="eastAsia" w:ascii="宋体" w:hAnsi="宋体" w:eastAsia="宋体" w:cs="宋体"/>
          <w:b/>
          <w:color w:val="000000"/>
          <w:sz w:val="21"/>
          <w:szCs w:val="21"/>
          <w:highlight w:val="none"/>
          <w:lang w:val="zh-CN"/>
        </w:rPr>
      </w:r>
      <w:r/>
    </w:p>
    <w:p>
      <w:pPr>
        <w:pStyle w:val="899"/>
        <w:ind w:firstLine="0"/>
        <w:spacing w:line="400" w:lineRule="exact"/>
        <w:rPr>
          <w:rFonts w:ascii="宋体" w:hAnsi="宋体" w:cs="宋体"/>
          <w:color w:val="000000"/>
          <w:sz w:val="21"/>
          <w:szCs w:val="21"/>
          <w:highlight w:val="none"/>
        </w:rPr>
      </w:pPr>
      <w:r>
        <w:rPr>
          <w:rFonts w:ascii="宋体" w:hAnsi="宋体" w:cs="宋体"/>
          <w:color w:val="000000"/>
          <w:sz w:val="21"/>
          <w:szCs w:val="21"/>
          <w:highlight w:val="none"/>
        </w:rPr>
      </w:r>
      <w:r/>
    </w:p>
    <w:p>
      <w:pPr>
        <w:pStyle w:val="878"/>
        <w:jc w:val="center"/>
        <w:spacing w:line="360" w:lineRule="auto"/>
        <w:tabs>
          <w:tab w:val="left" w:pos="1320" w:leader="none"/>
        </w:tabs>
        <w:rPr>
          <w:rFonts w:ascii="宋体" w:hAnsi="宋体" w:cs="宋体"/>
          <w:b/>
          <w:color w:val="000000"/>
          <w:sz w:val="32"/>
          <w:szCs w:val="32"/>
          <w:highlight w:val="none"/>
          <w:lang w:val="zh-CN"/>
        </w:rPr>
      </w:pPr>
      <w:r>
        <w:rPr>
          <w:rFonts w:hint="eastAsia" w:ascii="宋体" w:hAnsi="宋体" w:cs="宋体"/>
          <w:b/>
          <w:color w:val="000000"/>
          <w:sz w:val="32"/>
          <w:szCs w:val="32"/>
          <w:highlight w:val="none"/>
          <w:lang w:val="zh-CN"/>
        </w:rPr>
        <w:t xml:space="preserve">商务条款偏离表</w:t>
      </w:r>
      <w:r>
        <w:rPr>
          <w:rFonts w:ascii="宋体" w:hAnsi="宋体" w:cs="宋体"/>
          <w:b/>
          <w:color w:val="000000"/>
          <w:sz w:val="32"/>
          <w:szCs w:val="32"/>
          <w:highlight w:val="none"/>
          <w:lang w:val="zh-CN"/>
        </w:rPr>
      </w:r>
      <w:r/>
    </w:p>
    <w:p>
      <w:pPr>
        <w:pStyle w:val="899"/>
        <w:ind w:firstLine="0"/>
        <w:spacing w:line="400" w:lineRule="exact"/>
        <w:rPr>
          <w:rFonts w:ascii="宋体" w:hAnsi="宋体"/>
          <w:color w:val="000000"/>
          <w:sz w:val="21"/>
          <w:szCs w:val="21"/>
          <w:highlight w:val="none"/>
        </w:rPr>
      </w:pPr>
      <w:r>
        <w:rPr>
          <w:rFonts w:ascii="宋体" w:hAnsi="宋体"/>
          <w:color w:val="000000"/>
          <w:sz w:val="21"/>
          <w:szCs w:val="21"/>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序号</w:t>
            </w:r>
            <w:r>
              <w:rPr>
                <w:rFonts w:ascii="宋体" w:hAnsi="宋体"/>
                <w:color w:val="000000"/>
                <w:szCs w:val="21"/>
                <w:highlight w:val="none"/>
                <w:lang w:val="zh-CN"/>
              </w:rPr>
            </w:r>
            <w:r/>
          </w:p>
        </w:tc>
        <w:tc>
          <w:tcPr>
            <w:tcW w:w="1920"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磋商采购文件条目号</w:t>
            </w:r>
            <w:r>
              <w:rPr>
                <w:rFonts w:ascii="宋体" w:hAnsi="宋体"/>
                <w:color w:val="000000"/>
                <w:szCs w:val="21"/>
                <w:highlight w:val="none"/>
                <w:lang w:val="zh-CN"/>
              </w:rPr>
            </w:r>
            <w:r/>
          </w:p>
        </w:tc>
        <w:tc>
          <w:tcPr>
            <w:tcW w:w="2400"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磋商采购文件的商务条款</w:t>
            </w:r>
            <w:r>
              <w:rPr>
                <w:rFonts w:ascii="宋体" w:hAnsi="宋体"/>
                <w:color w:val="000000"/>
                <w:szCs w:val="21"/>
                <w:highlight w:val="none"/>
                <w:lang w:val="zh-CN"/>
              </w:rPr>
            </w:r>
            <w:r/>
          </w:p>
        </w:tc>
        <w:tc>
          <w:tcPr>
            <w:tcW w:w="2400"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磋商响应文件的商务条款</w:t>
            </w:r>
            <w:r>
              <w:rPr>
                <w:rFonts w:ascii="宋体" w:hAnsi="宋体"/>
                <w:color w:val="000000"/>
                <w:szCs w:val="21"/>
                <w:highlight w:val="none"/>
                <w:lang w:val="zh-CN"/>
              </w:rPr>
            </w:r>
            <w:r/>
          </w:p>
        </w:tc>
        <w:tc>
          <w:tcPr>
            <w:tcW w:w="1097"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说明</w:t>
            </w:r>
            <w:r>
              <w:rPr>
                <w:rFonts w:ascii="宋体" w:hAnsi="宋体"/>
                <w:color w:val="000000"/>
                <w:szCs w:val="21"/>
                <w:highlight w:val="none"/>
                <w:lang w:val="zh-CN"/>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bl>
    <w:p>
      <w:pPr>
        <w:pStyle w:val="878"/>
        <w:spacing w:line="400" w:lineRule="exact"/>
        <w:rPr>
          <w:rFonts w:ascii="宋体" w:hAnsi="宋体" w:cs="宋体"/>
          <w:color w:val="000000"/>
          <w:szCs w:val="21"/>
          <w:highlight w:val="none"/>
          <w:lang w:val="zh-CN"/>
        </w:rPr>
      </w:pPr>
      <w:r>
        <w:rPr>
          <w:rFonts w:hint="eastAsia" w:ascii="宋体" w:hAnsi="宋体"/>
          <w:color w:val="000000"/>
          <w:szCs w:val="21"/>
          <w:highlight w:val="none"/>
          <w:lang w:val="zh-CN"/>
        </w:rPr>
        <w:t xml:space="preserve">注：响应单位的磋商响应文件（除技术规格部分）与磋商采购文件规定的有偏离的，应在此表中说明。未在上表中说明的，将被认为完全响应磋商采购文件的规定。</w:t>
      </w:r>
      <w:r>
        <w:rPr>
          <w:rFonts w:ascii="宋体" w:hAnsi="宋体" w:cs="宋体"/>
          <w:color w:val="000000"/>
          <w:szCs w:val="21"/>
          <w:highlight w:val="none"/>
          <w:lang w:val="zh-CN"/>
        </w:rPr>
      </w:r>
      <w:r/>
    </w:p>
    <w:p>
      <w:pPr>
        <w:pStyle w:val="878"/>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zh-CN"/>
        </w:rPr>
        <w:br w:type="page" w:clear="all"/>
      </w:r>
      <w:r>
        <w:rPr>
          <w:rFonts w:hint="eastAsia" w:ascii="宋体" w:hAnsi="宋体" w:cs="宋体"/>
          <w:b/>
          <w:bCs/>
          <w:color w:val="000000"/>
          <w:szCs w:val="21"/>
          <w:highlight w:val="none"/>
        </w:rPr>
        <w:t xml:space="preserve">格式</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：服务方案</w:t>
      </w:r>
      <w:r>
        <w:rPr>
          <w:rFonts w:ascii="宋体" w:hAnsi="宋体" w:cs="宋体"/>
          <w:b/>
          <w:bCs/>
          <w:color w:val="000000"/>
          <w:szCs w:val="21"/>
          <w:highlight w:val="none"/>
        </w:rPr>
      </w:r>
      <w:r/>
    </w:p>
    <w:p>
      <w:pPr>
        <w:pStyle w:val="878"/>
        <w:jc w:val="center"/>
        <w:spacing w:line="440" w:lineRule="exact"/>
        <w:tabs>
          <w:tab w:val="left" w:pos="1320" w:leader="none"/>
        </w:tabs>
        <w:rPr>
          <w:rFonts w:ascii="宋体" w:hAnsi="宋体" w:cs="宋体"/>
          <w:b/>
          <w:color w:val="000000"/>
          <w:szCs w:val="21"/>
          <w:highlight w:val="none"/>
        </w:rPr>
      </w:pPr>
      <w:r/>
      <w:bookmarkStart w:id="10" w:name="gpcItem_pack_1_code_7"/>
      <w:r>
        <w:rPr>
          <w:rFonts w:hint="eastAsia" w:ascii="宋体" w:hAnsi="宋体" w:cs="宋体"/>
          <w:b/>
          <w:color w:val="000000"/>
          <w:szCs w:val="21"/>
          <w:highlight w:val="none"/>
        </w:rPr>
        <w:t xml:space="preserve">服务方案</w:t>
      </w:r>
      <w:bookmarkEnd w:id="10"/>
      <w:r>
        <w:rPr>
          <w:rFonts w:ascii="宋体" w:hAnsi="宋体" w:cs="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trHeight w:val="1676"/>
        </w:trPr>
        <w:tc>
          <w:tcPr>
            <w:tcW w:w="8616" w:type="dxa"/>
            <w:vAlign w:val="top"/>
            <w:textDirection w:val="lrTb"/>
            <w:noWrap/>
          </w:tcPr>
          <w:p>
            <w:pPr>
              <w:pStyle w:val="878"/>
              <w:spacing w:line="440" w:lineRule="exact"/>
              <w:tabs>
                <w:tab w:val="left" w:pos="1320" w:leader="none"/>
              </w:tabs>
              <w:rPr>
                <w:rFonts w:ascii="宋体" w:hAnsi="宋体" w:cs="宋体"/>
                <w:color w:val="000000"/>
                <w:szCs w:val="21"/>
                <w:highlight w:val="none"/>
              </w:rPr>
            </w:pPr>
            <w:r>
              <w:rPr>
                <w:rFonts w:hint="eastAsia" w:ascii="宋体" w:hAnsi="宋体" w:cs="宋体"/>
                <w:color w:val="000000"/>
                <w:szCs w:val="21"/>
                <w:highlight w:val="none"/>
              </w:rPr>
              <w:t xml:space="preserve">提示：</w:t>
            </w:r>
            <w:r>
              <w:rPr>
                <w:rFonts w:ascii="宋体" w:hAnsi="宋体" w:cs="宋体"/>
                <w:color w:val="000000"/>
                <w:szCs w:val="21"/>
                <w:highlight w:val="none"/>
              </w:rPr>
            </w:r>
            <w:r/>
          </w:p>
          <w:p>
            <w:pPr>
              <w:pStyle w:val="878"/>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1、投标人应针对本次招标项目特点编写公司中标后的管理服务方案、工作计划等。</w:t>
            </w:r>
            <w:r>
              <w:rPr>
                <w:rFonts w:ascii="宋体" w:hAnsi="宋体" w:cs="宋体"/>
                <w:color w:val="000000"/>
                <w:szCs w:val="21"/>
                <w:highlight w:val="none"/>
              </w:rPr>
            </w:r>
            <w:r/>
          </w:p>
          <w:p>
            <w:pPr>
              <w:pStyle w:val="878"/>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2、投标人可根据自身情况编写，本页不够可另加页附后。</w:t>
            </w:r>
            <w:r>
              <w:rPr>
                <w:rFonts w:ascii="宋体" w:hAnsi="宋体" w:cs="宋体"/>
                <w:color w:val="000000"/>
                <w:szCs w:val="21"/>
                <w:highlight w:val="none"/>
              </w:rPr>
            </w:r>
            <w:r/>
          </w:p>
        </w:tc>
      </w:tr>
      <w:tr>
        <w:trPr>
          <w:trHeight w:val="7214"/>
        </w:trPr>
        <w:tc>
          <w:tcPr>
            <w:tcW w:w="8616" w:type="dxa"/>
            <w:vAlign w:val="top"/>
            <w:textDirection w:val="lrTb"/>
            <w:noWrap/>
          </w:tcPr>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jc w:val="center"/>
              <w:spacing w:line="440" w:lineRule="exact"/>
              <w:tabs>
                <w:tab w:val="left" w:pos="1320" w:leader="none"/>
              </w:tabs>
              <w:rPr>
                <w:rFonts w:ascii="宋体" w:hAnsi="宋体" w:cs="宋体"/>
                <w:color w:val="000000"/>
                <w:szCs w:val="21"/>
                <w:highlight w:val="none"/>
                <w:u w:val="single"/>
              </w:rPr>
            </w:pPr>
            <w:r>
              <w:rPr>
                <w:rFonts w:hint="eastAsia" w:ascii="宋体" w:hAnsi="宋体" w:cs="宋体"/>
                <w:color w:val="000000"/>
                <w:szCs w:val="21"/>
                <w:highlight w:val="none"/>
              </w:rPr>
              <w:t xml:space="preserve">单位名称（盖章）：</w:t>
            </w:r>
            <w:r>
              <w:rPr>
                <w:rFonts w:ascii="宋体" w:hAnsi="宋体" w:cs="宋体"/>
                <w:color w:val="000000"/>
                <w:szCs w:val="21"/>
                <w:highlight w:val="none"/>
                <w:u w:val="single"/>
              </w:rPr>
            </w:r>
            <w:r/>
          </w:p>
          <w:p>
            <w:pPr>
              <w:pStyle w:val="878"/>
              <w:ind w:firstLine="1785"/>
              <w:spacing w:line="440" w:lineRule="exact"/>
              <w:tabs>
                <w:tab w:val="left" w:pos="1320" w:leader="none"/>
              </w:tabs>
              <w:rPr>
                <w:rFonts w:ascii="宋体" w:hAnsi="宋体" w:cs="宋体"/>
                <w:color w:val="000000"/>
                <w:szCs w:val="21"/>
                <w:highlight w:val="none"/>
                <w:u w:val="single"/>
              </w:rPr>
            </w:pPr>
            <w:r>
              <w:rPr>
                <w:rFonts w:ascii="宋体" w:hAnsi="宋体" w:cs="宋体"/>
                <w:color w:val="000000"/>
                <w:szCs w:val="21"/>
                <w:highlight w:val="none"/>
                <w:u w:val="single"/>
              </w:rPr>
            </w:r>
            <w:r/>
          </w:p>
          <w:p>
            <w:pPr>
              <w:pStyle w:val="878"/>
              <w:ind w:firstLine="3255"/>
              <w:spacing w:line="440" w:lineRule="exact"/>
              <w:tabs>
                <w:tab w:val="left" w:pos="132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日期：</w:t>
            </w:r>
            <w:r>
              <w:rPr>
                <w:rFonts w:ascii="宋体" w:hAnsi="宋体" w:cs="宋体"/>
                <w:bCs/>
                <w:color w:val="000000"/>
                <w:szCs w:val="21"/>
                <w:highlight w:val="none"/>
              </w:rPr>
            </w:r>
            <w:r/>
          </w:p>
          <w:p>
            <w:pPr>
              <w:pStyle w:val="878"/>
              <w:ind w:firstLine="210"/>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tc>
      </w:tr>
    </w:tbl>
    <w:p>
      <w:pPr>
        <w:pStyle w:val="878"/>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声明函</w:t>
      </w:r>
      <w:r>
        <w:rPr>
          <w:rFonts w:hint="eastAsia" w:ascii="宋体" w:hAnsi="宋体" w:cs="宋体"/>
          <w:b/>
          <w:bCs/>
          <w:color w:val="000000"/>
          <w:szCs w:val="21"/>
          <w:highlight w:val="none"/>
          <w:lang w:val="zh-CN"/>
        </w:rPr>
      </w:r>
      <w:r/>
    </w:p>
    <w:p>
      <w:pPr>
        <w:pStyle w:val="1017"/>
        <w:ind w:firstLine="422"/>
        <w:spacing w:line="400" w:lineRule="exact"/>
        <w:rPr>
          <w:rFonts w:hint="eastAsia" w:hAnsi="宋体" w:eastAsia="宋体"/>
          <w:b/>
          <w:color w:val="000000"/>
          <w:sz w:val="21"/>
          <w:szCs w:val="21"/>
          <w:highlight w:val="none"/>
        </w:rPr>
      </w:pPr>
      <w:r>
        <w:rPr>
          <w:rFonts w:hint="eastAsia" w:hAnsi="宋体" w:eastAsia="宋体"/>
          <w:b/>
          <w:color w:val="000000"/>
          <w:sz w:val="21"/>
          <w:szCs w:val="21"/>
          <w:highlight w:val="none"/>
        </w:rPr>
        <w:t xml:space="preserve">（1）关于资格文件的声明函</w:t>
      </w:r>
      <w:r>
        <w:rPr>
          <w:rFonts w:hint="eastAsia" w:hAnsi="宋体" w:eastAsia="宋体"/>
          <w:b/>
          <w:color w:val="000000"/>
          <w:sz w:val="21"/>
          <w:szCs w:val="21"/>
          <w:highlight w:val="none"/>
        </w:rPr>
      </w:r>
      <w:r/>
    </w:p>
    <w:p>
      <w:pPr>
        <w:pStyle w:val="878"/>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99"/>
        <w:ind w:firstLine="0"/>
        <w:rPr>
          <w:b/>
          <w:color w:val="000000"/>
          <w:highlight w:val="none"/>
        </w:rPr>
      </w:pPr>
      <w:r>
        <w:rPr>
          <w:b/>
          <w:color w:val="000000"/>
          <w:highlight w:val="none"/>
        </w:rPr>
      </w:r>
      <w:r/>
    </w:p>
    <w:p>
      <w:pPr>
        <w:pStyle w:val="1017"/>
        <w:ind w:firstLine="643"/>
        <w:jc w:val="center"/>
        <w:spacing w:line="400" w:lineRule="exact"/>
        <w:rPr>
          <w:rFonts w:hAnsi="宋体" w:eastAsia="宋体"/>
          <w:b/>
          <w:color w:val="000000"/>
          <w:sz w:val="32"/>
          <w:szCs w:val="32"/>
          <w:highlight w:val="none"/>
        </w:rPr>
      </w:pPr>
      <w:r>
        <w:rPr>
          <w:rFonts w:hAnsi="宋体" w:eastAsia="宋体"/>
          <w:b/>
          <w:color w:val="000000"/>
          <w:sz w:val="32"/>
          <w:szCs w:val="32"/>
          <w:highlight w:val="none"/>
        </w:rPr>
        <w:t xml:space="preserve">关于资格文件的声明函</w:t>
      </w:r>
      <w:r>
        <w:rPr>
          <w:rFonts w:hAnsi="宋体" w:eastAsia="宋体"/>
          <w:b/>
          <w:color w:val="000000"/>
          <w:sz w:val="32"/>
          <w:szCs w:val="32"/>
          <w:highlight w:val="none"/>
        </w:rPr>
      </w:r>
      <w:r/>
    </w:p>
    <w:p>
      <w:pPr>
        <w:pStyle w:val="899"/>
        <w:jc w:val="center"/>
        <w:rPr>
          <w:rFonts w:hint="eastAsia" w:ascii="Times New Roman"/>
          <w:color w:val="000000"/>
          <w:highlight w:val="none"/>
        </w:rPr>
      </w:pPr>
      <w:r>
        <w:rPr>
          <w:rFonts w:hint="eastAsia" w:ascii="Times New Roman"/>
          <w:color w:val="000000"/>
          <w:highlight w:val="none"/>
        </w:rPr>
      </w:r>
      <w:r/>
    </w:p>
    <w:p>
      <w:pPr>
        <w:pStyle w:val="899"/>
        <w:jc w:val="center"/>
        <w:rPr>
          <w:color w:val="000000"/>
          <w:highlight w:val="none"/>
        </w:rPr>
      </w:pPr>
      <w:r>
        <w:rPr>
          <w:color w:val="000000"/>
          <w:highlight w:val="none"/>
        </w:rPr>
      </w:r>
      <w:r/>
    </w:p>
    <w:p>
      <w:pPr>
        <w:pStyle w:val="1017"/>
        <w:spacing w:line="400" w:lineRule="exact"/>
        <w:rPr>
          <w:rFonts w:hAnsi="宋体" w:eastAsia="宋体"/>
          <w:color w:val="000000"/>
          <w:sz w:val="21"/>
          <w:szCs w:val="21"/>
          <w:highlight w:val="none"/>
        </w:rPr>
      </w:pPr>
      <w:r>
        <w:rPr>
          <w:rFonts w:hint="eastAsia" w:hAnsi="宋体" w:eastAsia="宋体"/>
          <w:color w:val="000000"/>
          <w:sz w:val="21"/>
          <w:szCs w:val="21"/>
          <w:highlight w:val="none"/>
          <w:u w:val="single"/>
        </w:rPr>
        <w:t xml:space="preserve">苏州市卫康招投标咨询服务有限公司</w:t>
      </w:r>
      <w:r>
        <w:rPr>
          <w:rFonts w:hint="eastAsia" w:hAnsi="宋体" w:eastAsia="宋体"/>
          <w:color w:val="000000"/>
          <w:sz w:val="21"/>
          <w:szCs w:val="21"/>
          <w:highlight w:val="none"/>
        </w:rPr>
        <w:t xml:space="preserve">：</w:t>
      </w:r>
      <w:r>
        <w:rPr>
          <w:rFonts w:hAnsi="宋体" w:eastAsia="宋体"/>
          <w:color w:val="000000"/>
          <w:sz w:val="21"/>
          <w:szCs w:val="21"/>
          <w:highlight w:val="none"/>
        </w:rPr>
      </w:r>
      <w:r/>
    </w:p>
    <w:p>
      <w:pPr>
        <w:pStyle w:val="899"/>
        <w:jc w:val="both"/>
        <w:spacing w:line="400" w:lineRule="exact"/>
        <w:rPr>
          <w:rFonts w:ascii="Times New Roman"/>
          <w:color w:val="000000"/>
          <w:sz w:val="21"/>
          <w:szCs w:val="21"/>
          <w:highlight w:val="none"/>
        </w:rPr>
      </w:pPr>
      <w:r>
        <w:rPr>
          <w:rFonts w:ascii="Times New Roman"/>
          <w:color w:val="000000"/>
          <w:sz w:val="21"/>
          <w:szCs w:val="21"/>
          <w:highlight w:val="none"/>
        </w:rPr>
      </w:r>
      <w:r/>
    </w:p>
    <w:p>
      <w:pPr>
        <w:pStyle w:val="878"/>
        <w:ind w:firstLine="420"/>
        <w:spacing w:line="480" w:lineRule="auto"/>
        <w:rPr>
          <w:color w:val="000000"/>
          <w:szCs w:val="21"/>
          <w:highlight w:val="none"/>
        </w:rPr>
      </w:pPr>
      <w:r>
        <w:rPr>
          <w:rFonts w:hint="eastAsia"/>
          <w:color w:val="000000"/>
          <w:szCs w:val="21"/>
          <w:highlight w:val="none"/>
          <w:lang w:val="zh-CN"/>
        </w:rPr>
        <w:t xml:space="preserve">本公司愿就由贵公司组织实施的编号为</w:t>
      </w:r>
      <w:r>
        <w:rPr>
          <w:color w:val="000000"/>
          <w:szCs w:val="21"/>
          <w:highlight w:val="none"/>
          <w:u w:val="single"/>
          <w:lang w:val="zh-CN"/>
        </w:rPr>
        <w:t xml:space="preserve">                              </w:t>
      </w:r>
      <w:r>
        <w:rPr>
          <w:rFonts w:hint="eastAsia"/>
          <w:color w:val="000000"/>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rPr>
          <w:color w:val="000000"/>
          <w:szCs w:val="21"/>
          <w:highlight w:val="none"/>
        </w:rPr>
      </w:r>
      <w:r/>
    </w:p>
    <w:p>
      <w:pPr>
        <w:pStyle w:val="878"/>
        <w:ind w:firstLine="425"/>
        <w:spacing w:line="480" w:lineRule="auto"/>
        <w:rPr>
          <w:color w:val="000000"/>
          <w:szCs w:val="21"/>
          <w:highlight w:val="none"/>
        </w:rPr>
      </w:pPr>
      <w:r>
        <w:rPr>
          <w:color w:val="000000"/>
          <w:szCs w:val="21"/>
          <w:highlight w:val="none"/>
        </w:rPr>
      </w:r>
      <w:r/>
    </w:p>
    <w:p>
      <w:pPr>
        <w:pStyle w:val="878"/>
        <w:ind w:firstLine="425"/>
        <w:spacing w:line="480" w:lineRule="auto"/>
        <w:rPr>
          <w:color w:val="000000"/>
          <w:szCs w:val="21"/>
          <w:highlight w:val="none"/>
        </w:rPr>
      </w:pPr>
      <w:r>
        <w:rPr>
          <w:color w:val="000000"/>
          <w:szCs w:val="21"/>
          <w:highlight w:val="none"/>
        </w:rPr>
      </w:r>
      <w:r/>
    </w:p>
    <w:p>
      <w:pPr>
        <w:pStyle w:val="878"/>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投标人法定代表人签字：</w:t>
      </w:r>
      <w:r>
        <w:rPr>
          <w:rFonts w:ascii="宋体" w:hAnsi="宋体"/>
          <w:color w:val="000000"/>
          <w:szCs w:val="21"/>
          <w:highlight w:val="none"/>
        </w:rPr>
      </w:r>
      <w:r/>
    </w:p>
    <w:p>
      <w:pPr>
        <w:pStyle w:val="878"/>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投标人：（公章）</w:t>
      </w:r>
      <w:r>
        <w:rPr>
          <w:rFonts w:ascii="宋体" w:hAnsi="宋体"/>
          <w:color w:val="000000"/>
          <w:szCs w:val="21"/>
          <w:highlight w:val="none"/>
        </w:rPr>
      </w:r>
      <w:r/>
    </w:p>
    <w:p>
      <w:pPr>
        <w:pStyle w:val="878"/>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日</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期：</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年</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月</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日</w:t>
      </w:r>
      <w:r>
        <w:rPr>
          <w:rFonts w:ascii="宋体" w:hAnsi="宋体"/>
          <w:color w:val="000000"/>
          <w:szCs w:val="21"/>
          <w:highlight w:val="none"/>
        </w:rPr>
      </w:r>
      <w:r/>
    </w:p>
    <w:p>
      <w:pPr>
        <w:pStyle w:val="899"/>
        <w:ind w:firstLine="0"/>
        <w:spacing w:line="400" w:lineRule="exact"/>
        <w:rPr>
          <w:color w:val="000000"/>
          <w:sz w:val="21"/>
          <w:szCs w:val="21"/>
          <w:highlight w:val="none"/>
        </w:rPr>
      </w:pPr>
      <w:r>
        <w:rPr>
          <w:color w:val="000000"/>
          <w:sz w:val="21"/>
          <w:szCs w:val="21"/>
          <w:highlight w:val="none"/>
        </w:rPr>
      </w:r>
      <w:r/>
    </w:p>
    <w:p>
      <w:pPr>
        <w:pStyle w:val="899"/>
        <w:ind w:firstLine="0"/>
        <w:rPr>
          <w:color w:val="000000"/>
          <w:highlight w:val="none"/>
        </w:rPr>
      </w:pPr>
      <w:r>
        <w:rPr>
          <w:color w:val="000000"/>
          <w:highlight w:val="none"/>
        </w:rPr>
      </w:r>
      <w:r/>
    </w:p>
    <w:p>
      <w:pPr>
        <w:pStyle w:val="899"/>
        <w:numPr>
          <w:ilvl w:val="0"/>
          <w:numId w:val="6"/>
        </w:numPr>
        <w:ind w:firstLine="0"/>
        <w:jc w:val="both"/>
        <w:rPr>
          <w:rFonts w:hint="eastAsia"/>
          <w:b/>
          <w:bCs/>
          <w:color w:val="000000"/>
          <w:sz w:val="21"/>
          <w:szCs w:val="21"/>
          <w:highlight w:val="none"/>
        </w:rPr>
      </w:pPr>
      <w:r>
        <w:rPr>
          <w:b/>
          <w:bCs/>
          <w:color w:val="000000"/>
          <w:sz w:val="21"/>
          <w:szCs w:val="21"/>
          <w:highlight w:val="none"/>
        </w:rPr>
        <w:br w:type="page" w:clear="all"/>
      </w:r>
      <w:r>
        <w:rPr>
          <w:rFonts w:hint="eastAsia" w:ascii="宋体" w:hAnsi="宋体" w:eastAsia="宋体"/>
          <w:b/>
          <w:color w:val="000000"/>
          <w:sz w:val="21"/>
          <w:szCs w:val="21"/>
          <w:highlight w:val="none"/>
        </w:rPr>
        <w:t xml:space="preserve">声明函</w:t>
      </w:r>
      <w:r>
        <w:rPr>
          <w:rFonts w:hint="eastAsia"/>
          <w:b/>
          <w:bCs/>
          <w:color w:val="000000"/>
          <w:sz w:val="21"/>
          <w:szCs w:val="21"/>
          <w:highlight w:val="none"/>
        </w:rPr>
      </w:r>
      <w:r/>
    </w:p>
    <w:p>
      <w:pPr>
        <w:pStyle w:val="878"/>
        <w:jc w:val="center"/>
        <w:spacing w:line="360" w:lineRule="auto"/>
        <w:rPr>
          <w:rFonts w:hint="eastAsia" w:ascii="宋体" w:hAnsi="宋体"/>
          <w:color w:val="000000"/>
          <w:szCs w:val="24"/>
          <w:highlight w:val="none"/>
        </w:rPr>
      </w:pPr>
      <w:r>
        <w:rPr>
          <w:rFonts w:hint="eastAsia" w:ascii="宋体" w:hAnsi="宋体"/>
          <w:b/>
          <w:color w:val="000000"/>
          <w:sz w:val="28"/>
          <w:szCs w:val="28"/>
          <w:highlight w:val="none"/>
        </w:rPr>
        <w:t xml:space="preserve">声明函</w:t>
      </w:r>
      <w:r>
        <w:rPr>
          <w:rFonts w:hint="eastAsia" w:ascii="宋体" w:hAnsi="宋体"/>
          <w:color w:val="000000"/>
          <w:szCs w:val="24"/>
          <w:highlight w:val="none"/>
        </w:rPr>
      </w:r>
      <w:r/>
    </w:p>
    <w:p>
      <w:pPr>
        <w:pStyle w:val="878"/>
        <w:ind w:firstLine="420"/>
        <w:spacing w:line="500" w:lineRule="exact"/>
        <w:widowControl/>
        <w:rPr>
          <w:rFonts w:ascii="宋体" w:hAnsi="宋体"/>
          <w:bCs/>
          <w:color w:val="000000"/>
          <w:szCs w:val="21"/>
          <w:highlight w:val="none"/>
        </w:rPr>
      </w:pPr>
      <w:r>
        <w:rPr>
          <w:rFonts w:hint="eastAsia" w:ascii="宋体" w:hAnsi="宋体"/>
          <w:bCs/>
          <w:color w:val="000000"/>
          <w:szCs w:val="21"/>
          <w:highlight w:val="none"/>
        </w:rPr>
        <w:t xml:space="preserve">我公司</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，特此承诺：</w:t>
      </w:r>
      <w:r>
        <w:rPr>
          <w:rFonts w:ascii="宋体" w:hAnsi="宋体"/>
          <w:bCs/>
          <w:color w:val="000000"/>
          <w:szCs w:val="21"/>
          <w:highlight w:val="none"/>
        </w:rPr>
      </w:r>
      <w:r/>
    </w:p>
    <w:p>
      <w:pPr>
        <w:pStyle w:val="878"/>
        <w:ind w:firstLine="422"/>
        <w:spacing w:line="500" w:lineRule="exact"/>
        <w:widowControl/>
        <w:rPr>
          <w:rFonts w:hint="eastAsia" w:ascii="宋体" w:hAnsi="宋体"/>
          <w:b/>
          <w:color w:val="000000"/>
          <w:szCs w:val="21"/>
          <w:highlight w:val="none"/>
        </w:rPr>
      </w:pPr>
      <w:r>
        <w:rPr>
          <w:rFonts w:hint="eastAsia" w:ascii="宋体" w:hAnsi="宋体"/>
          <w:b/>
          <w:color w:val="000000"/>
          <w:szCs w:val="21"/>
          <w:highlight w:val="none"/>
        </w:rPr>
        <w:t xml:space="preserve">参加政府采购活动前3年内在经营活动中没有重大违法记录；</w:t>
      </w:r>
      <w:r>
        <w:rPr>
          <w:rFonts w:hint="eastAsia" w:ascii="宋体" w:hAnsi="宋体"/>
          <w:b/>
          <w:color w:val="000000"/>
          <w:szCs w:val="21"/>
          <w:highlight w:val="none"/>
        </w:rPr>
      </w:r>
      <w:r/>
    </w:p>
    <w:p>
      <w:pPr>
        <w:pStyle w:val="878"/>
        <w:ind w:firstLine="420"/>
        <w:spacing w:line="50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我公司企业法人为</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，身份证号（</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hint="eastAsia" w:ascii="宋体" w:hAnsi="宋体"/>
          <w:b/>
          <w:color w:val="000000"/>
          <w:szCs w:val="21"/>
          <w:highlight w:val="none"/>
        </w:rPr>
        <w:t xml:space="preserve">我公司承诺未与同一法人或者存在直接控股、管理关系的不同供应商，参加本次同一合同下的政府采购活动。</w:t>
      </w:r>
      <w:r>
        <w:rPr>
          <w:rFonts w:hint="eastAsia" w:ascii="宋体" w:hAnsi="宋体"/>
          <w:bCs/>
          <w:color w:val="000000"/>
          <w:szCs w:val="21"/>
          <w:highlight w:val="none"/>
        </w:rPr>
      </w:r>
      <w:r/>
    </w:p>
    <w:p>
      <w:pPr>
        <w:pStyle w:val="878"/>
        <w:ind w:firstLine="420"/>
        <w:spacing w:line="360" w:lineRule="auto"/>
        <w:rPr>
          <w:rFonts w:hint="eastAsia"/>
          <w:color w:val="000000"/>
          <w:szCs w:val="21"/>
          <w:highlight w:val="none"/>
        </w:rPr>
      </w:pPr>
      <w:r>
        <w:rPr>
          <w:rFonts w:hint="eastAsia"/>
          <w:color w:val="000000"/>
          <w:szCs w:val="21"/>
          <w:highlight w:val="none"/>
        </w:rPr>
      </w:r>
      <w:r/>
    </w:p>
    <w:p>
      <w:pPr>
        <w:pStyle w:val="878"/>
        <w:ind w:firstLine="420"/>
        <w:jc w:val="right"/>
        <w:spacing w:line="360" w:lineRule="auto"/>
        <w:rPr>
          <w:rFonts w:hint="eastAsia"/>
          <w:color w:val="000000"/>
          <w:szCs w:val="21"/>
          <w:highlight w:val="none"/>
        </w:rPr>
      </w:pPr>
      <w:r>
        <w:rPr>
          <w:rFonts w:hint="eastAsia"/>
          <w:color w:val="000000"/>
          <w:szCs w:val="21"/>
          <w:highlight w:val="none"/>
        </w:rPr>
      </w:r>
      <w:r/>
    </w:p>
    <w:p>
      <w:pPr>
        <w:pStyle w:val="878"/>
        <w:ind w:firstLine="420"/>
        <w:jc w:val="right"/>
        <w:spacing w:line="360" w:lineRule="auto"/>
        <w:rPr>
          <w:rFonts w:hint="eastAsia"/>
          <w:color w:val="000000"/>
          <w:szCs w:val="21"/>
          <w:highlight w:val="none"/>
        </w:rPr>
      </w:pPr>
      <w:r>
        <w:rPr>
          <w:rFonts w:hint="eastAsia"/>
          <w:color w:val="000000"/>
          <w:szCs w:val="21"/>
          <w:highlight w:val="none"/>
        </w:rPr>
        <w:t xml:space="preserve">投标人（公章）</w:t>
      </w:r>
      <w:r>
        <w:rPr>
          <w:rFonts w:hint="eastAsia"/>
          <w:color w:val="000000"/>
          <w:szCs w:val="21"/>
          <w:highlight w:val="none"/>
        </w:rPr>
      </w:r>
      <w:r/>
    </w:p>
    <w:p>
      <w:pPr>
        <w:pStyle w:val="878"/>
        <w:ind w:firstLine="420"/>
        <w:jc w:val="right"/>
        <w:spacing w:line="360" w:lineRule="auto"/>
        <w:rPr>
          <w:color w:val="000000"/>
          <w:szCs w:val="21"/>
          <w:highlight w:val="none"/>
        </w:rPr>
      </w:pPr>
      <w:r>
        <w:rPr>
          <w:rFonts w:hint="eastAsia"/>
          <w:color w:val="000000"/>
          <w:szCs w:val="21"/>
          <w:highlight w:val="none"/>
        </w:rPr>
        <w:t xml:space="preserve">年   月  日</w:t>
      </w:r>
      <w:r>
        <w:rPr>
          <w:color w:val="000000"/>
          <w:szCs w:val="21"/>
          <w:highlight w:val="none"/>
        </w:rPr>
      </w:r>
      <w:r/>
    </w:p>
    <w:p>
      <w:pPr>
        <w:pStyle w:val="878"/>
        <w:ind w:firstLine="3675"/>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br w:type="page" w:clear="all"/>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中小企业声明资料</w:t>
      </w:r>
      <w:r>
        <w:rPr>
          <w:rFonts w:ascii="宋体" w:hAnsi="宋体" w:cs="宋体"/>
          <w:color w:val="000000"/>
          <w:szCs w:val="21"/>
          <w:highlight w:val="none"/>
        </w:rPr>
      </w:r>
      <w:r/>
    </w:p>
    <w:p>
      <w:pPr>
        <w:pStyle w:val="878"/>
        <w:jc w:val="center"/>
        <w:spacing w:line="40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pStyle w:val="878"/>
        <w:jc w:val="center"/>
        <w:rPr>
          <w:rFonts w:ascii="宋体" w:hAnsi="宋体" w:cs="宋体"/>
          <w:color w:val="000000"/>
          <w:sz w:val="32"/>
          <w:szCs w:val="32"/>
          <w:highlight w:val="none"/>
        </w:rPr>
      </w:pPr>
      <w:r>
        <w:rPr>
          <w:rFonts w:hint="eastAsia" w:ascii="宋体" w:hAnsi="宋体" w:cs="宋体"/>
          <w:color w:val="000000"/>
          <w:sz w:val="32"/>
          <w:szCs w:val="32"/>
          <w:highlight w:val="none"/>
        </w:rPr>
        <w:t xml:space="preserve">  </w:t>
      </w:r>
      <w:r>
        <w:rPr>
          <w:rFonts w:hint="eastAsia" w:ascii="宋体" w:hAnsi="宋体" w:cs="宋体"/>
          <w:b/>
          <w:color w:val="000000"/>
          <w:sz w:val="32"/>
          <w:szCs w:val="32"/>
          <w:highlight w:val="none"/>
          <w:lang w:val="zh-CN"/>
        </w:rPr>
        <w:t xml:space="preserve">中小企业声明函（服务）</w:t>
      </w:r>
      <w:r>
        <w:rPr>
          <w:rFonts w:ascii="宋体" w:hAnsi="宋体" w:cs="宋体"/>
          <w:color w:val="000000"/>
          <w:sz w:val="32"/>
          <w:szCs w:val="32"/>
          <w:highlight w:val="none"/>
        </w:rPr>
      </w:r>
      <w:r/>
    </w:p>
    <w:p>
      <w:pPr>
        <w:pStyle w:val="878"/>
        <w:ind w:firstLine="420"/>
        <w:spacing w:line="480" w:lineRule="auto"/>
        <w:rPr>
          <w:rFonts w:ascii="宋体" w:hAnsi="宋体" w:cs="宋体"/>
          <w:color w:val="000000"/>
          <w:szCs w:val="21"/>
          <w:highlight w:val="none"/>
        </w:rPr>
      </w:pPr>
      <w:r>
        <w:rPr>
          <w:rFonts w:ascii="宋体" w:hAnsi="宋体" w:cs="宋体"/>
          <w:color w:val="000000"/>
          <w:szCs w:val="21"/>
          <w:highlight w:val="none"/>
        </w:rPr>
        <w:t xml:space="preserve">本公司（联合体）郑重声明，根据《政府采购促进中小 企业发展管理办法》（财库﹝2020﹞46 号）的规定，本公司参加</w:t>
      </w:r>
      <w:r>
        <w:rPr>
          <w:rFonts w:ascii="宋体" w:hAnsi="宋体" w:cs="宋体"/>
          <w:color w:val="000000"/>
          <w:szCs w:val="21"/>
          <w:highlight w:val="none"/>
          <w:u w:val="single"/>
        </w:rPr>
        <w:t xml:space="preserve">（单位名称）</w:t>
      </w:r>
      <w:r>
        <w:rPr>
          <w:rFonts w:ascii="宋体" w:hAnsi="宋体" w:cs="宋体"/>
          <w:color w:val="000000"/>
          <w:szCs w:val="21"/>
          <w:highlight w:val="none"/>
        </w:rPr>
        <w:t xml:space="preserve">的</w:t>
      </w:r>
      <w:r>
        <w:rPr>
          <w:rFonts w:ascii="宋体" w:hAnsi="宋体" w:cs="宋体"/>
          <w:color w:val="000000"/>
          <w:szCs w:val="21"/>
          <w:highlight w:val="none"/>
          <w:u w:val="single"/>
        </w:rPr>
        <w:t xml:space="preserve">（项目名称）</w:t>
      </w:r>
      <w:r>
        <w:rPr>
          <w:rFonts w:ascii="宋体" w:hAnsi="宋体" w:cs="宋体"/>
          <w:color w:val="000000"/>
          <w:szCs w:val="21"/>
          <w:highlight w:val="none"/>
        </w:rPr>
        <w:t xml:space="preserve">采购活动，服务全部由符合政策要求的中小企业承接。具体情况如下：</w:t>
      </w:r>
      <w:r>
        <w:rPr>
          <w:rFonts w:ascii="宋体" w:hAnsi="宋体" w:cs="宋体"/>
          <w:color w:val="000000"/>
          <w:szCs w:val="21"/>
          <w:highlight w:val="none"/>
        </w:rPr>
      </w:r>
      <w:r/>
    </w:p>
    <w:p>
      <w:pPr>
        <w:pStyle w:val="878"/>
        <w:ind w:left="120" w:firstLine="420"/>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w:t>
      </w:r>
      <w:r>
        <w:rPr>
          <w:rFonts w:hint="eastAsia" w:ascii="宋体" w:hAnsi="宋体" w:eastAsia="宋体" w:cs="宋体"/>
          <w:color w:val="000000"/>
          <w:sz w:val="21"/>
          <w:szCs w:val="21"/>
          <w:highlight w:val="none"/>
          <w:u w:val="single"/>
          <w:lang w:val="en-US" w:eastAsia="zh-CN"/>
        </w:rPr>
        <w:t xml:space="preserve">标段名称（      ）</w:t>
      </w:r>
      <w:r>
        <w:rPr>
          <w:rFonts w:hint="eastAsia" w:ascii="宋体" w:hAnsi="宋体" w:eastAsia="宋体" w:cs="宋体"/>
          <w:color w:val="000000"/>
          <w:szCs w:val="21"/>
          <w:highlight w:val="none"/>
          <w:u w:val="single"/>
        </w:rPr>
        <w:t xml:space="preserve"> </w:t>
      </w:r>
      <w:r>
        <w:rPr>
          <w:rFonts w:ascii="宋体" w:hAnsi="宋体" w:cs="宋体"/>
          <w:color w:val="000000"/>
          <w:szCs w:val="21"/>
          <w:highlight w:val="none"/>
        </w:rPr>
        <w:t xml:space="preserve">，属于</w:t>
      </w:r>
      <w:r>
        <w:rPr>
          <w:rFonts w:hint="eastAsia" w:ascii="宋体" w:hAnsi="宋体" w:cs="宋体"/>
          <w:color w:val="000000"/>
          <w:szCs w:val="21"/>
          <w:highlight w:val="none"/>
          <w:u w:val="single"/>
          <w:lang w:eastAsia="zh-CN"/>
        </w:rPr>
        <w:t xml:space="preserve">工业</w:t>
      </w:r>
      <w:r>
        <w:rPr>
          <w:rFonts w:ascii="宋体" w:hAnsi="宋体" w:cs="宋体"/>
          <w:color w:val="000000"/>
          <w:szCs w:val="21"/>
          <w:highlight w:val="none"/>
        </w:rPr>
        <w:t xml:space="preserve">； 承建（承接）企业为</w:t>
      </w:r>
      <w:r>
        <w:rPr>
          <w:rFonts w:ascii="宋体" w:hAnsi="宋体" w:cs="宋体"/>
          <w:color w:val="000000"/>
          <w:szCs w:val="21"/>
          <w:highlight w:val="none"/>
          <w:u w:val="single"/>
        </w:rPr>
        <w:t xml:space="preserve">（企业名称）</w:t>
      </w:r>
      <w:r>
        <w:rPr>
          <w:rFonts w:ascii="宋体" w:hAnsi="宋体" w:cs="宋体"/>
          <w:color w:val="000000"/>
          <w:szCs w:val="21"/>
          <w:highlight w:val="none"/>
        </w:rPr>
        <w:t xml:space="preserve">，从业人员</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人，营业 收入为</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万元，资产总额为 </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万元 ，属于</w:t>
      </w:r>
      <w:r>
        <w:rPr>
          <w:rFonts w:ascii="宋体" w:hAnsi="宋体" w:cs="宋体"/>
          <w:color w:val="000000"/>
          <w:szCs w:val="21"/>
          <w:highlight w:val="none"/>
          <w:u w:val="single"/>
        </w:rPr>
        <w:t xml:space="preserve">（中型企业、 小型企业、微型企业）</w:t>
      </w:r>
      <w:r>
        <w:rPr>
          <w:rFonts w:ascii="宋体" w:hAnsi="宋体" w:cs="宋体"/>
          <w:color w:val="000000"/>
          <w:szCs w:val="21"/>
          <w:highlight w:val="none"/>
        </w:rPr>
        <w:t xml:space="preserve">； </w:t>
      </w:r>
      <w:r>
        <w:rPr>
          <w:rFonts w:ascii="宋体" w:hAnsi="宋体" w:cs="宋体"/>
          <w:color w:val="000000"/>
          <w:szCs w:val="21"/>
          <w:highlight w:val="none"/>
        </w:rPr>
      </w:r>
      <w:r/>
    </w:p>
    <w:p>
      <w:pPr>
        <w:pStyle w:val="878"/>
        <w:ind w:left="120" w:firstLine="420"/>
        <w:spacing w:line="480" w:lineRule="auto"/>
        <w:rPr>
          <w:rFonts w:ascii="宋体" w:hAnsi="宋体" w:cs="宋体"/>
          <w:color w:val="000000"/>
          <w:szCs w:val="21"/>
          <w:highlight w:val="none"/>
        </w:rPr>
      </w:pPr>
      <w:r>
        <w:rPr>
          <w:rFonts w:ascii="宋体" w:hAnsi="宋体" w:cs="宋体"/>
          <w:color w:val="000000"/>
          <w:szCs w:val="21"/>
          <w:highlight w:val="none"/>
        </w:rPr>
        <w:t xml:space="preserve">以上企业，不属于大企业的分支机构，不存在控股股东 为大企业的情形，也不存在与大企业的负责人为同一人的情 形。 </w:t>
      </w:r>
      <w:r>
        <w:rPr>
          <w:rFonts w:ascii="宋体" w:hAnsi="宋体" w:cs="宋体"/>
          <w:color w:val="000000"/>
          <w:szCs w:val="21"/>
          <w:highlight w:val="none"/>
        </w:rPr>
      </w:r>
      <w:r/>
    </w:p>
    <w:p>
      <w:pPr>
        <w:pStyle w:val="878"/>
        <w:ind w:left="120" w:firstLine="420"/>
        <w:spacing w:line="480" w:lineRule="auto"/>
        <w:rPr>
          <w:rFonts w:ascii="宋体" w:hAnsi="宋体" w:cs="宋体"/>
          <w:color w:val="000000"/>
          <w:szCs w:val="21"/>
          <w:highlight w:val="none"/>
        </w:rPr>
      </w:pPr>
      <w:r>
        <w:rPr>
          <w:rFonts w:ascii="宋体" w:hAnsi="宋体" w:cs="宋体"/>
          <w:color w:val="000000"/>
          <w:szCs w:val="21"/>
          <w:highlight w:val="none"/>
        </w:rPr>
        <w:t xml:space="preserve">本企业对上述声明内容的真实性负责。如有虚假，将依 法承担相应责任。</w:t>
      </w:r>
      <w:r>
        <w:rPr>
          <w:rFonts w:ascii="宋体" w:hAnsi="宋体" w:cs="宋体"/>
          <w:color w:val="000000"/>
          <w:szCs w:val="21"/>
          <w:highlight w:val="none"/>
        </w:rPr>
      </w:r>
      <w:r/>
    </w:p>
    <w:p>
      <w:pPr>
        <w:pStyle w:val="878"/>
        <w:ind w:left="120"/>
        <w:jc w:val="right"/>
        <w:spacing w:line="480" w:lineRule="auto"/>
        <w:rPr>
          <w:rFonts w:ascii="宋体" w:hAnsi="宋体" w:cs="宋体"/>
          <w:color w:val="000000"/>
          <w:szCs w:val="21"/>
          <w:highlight w:val="none"/>
        </w:rPr>
      </w:pPr>
      <w:r>
        <w:rPr>
          <w:rFonts w:ascii="宋体" w:hAnsi="宋体" w:cs="宋体"/>
          <w:color w:val="000000"/>
          <w:szCs w:val="21"/>
          <w:highlight w:val="none"/>
        </w:rPr>
        <w:t xml:space="preserve"> 企业名称（盖章）： </w:t>
      </w:r>
      <w:r>
        <w:rPr>
          <w:rFonts w:ascii="宋体" w:hAnsi="宋体" w:cs="宋体"/>
          <w:color w:val="000000"/>
          <w:szCs w:val="21"/>
          <w:highlight w:val="none"/>
        </w:rPr>
      </w:r>
      <w:r/>
    </w:p>
    <w:p>
      <w:pPr>
        <w:pStyle w:val="878"/>
        <w:ind w:left="120"/>
        <w:jc w:val="right"/>
        <w:spacing w:line="480" w:lineRule="auto"/>
        <w:rPr>
          <w:rFonts w:ascii="宋体" w:hAnsi="宋体" w:cs="宋体"/>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rPr>
      </w:r>
      <w:r/>
    </w:p>
    <w:p>
      <w:pPr>
        <w:pStyle w:val="878"/>
        <w:ind w:left="119" w:firstLine="420"/>
        <w:rPr>
          <w:rFonts w:ascii="宋体" w:hAnsi="宋体" w:cs="宋体"/>
          <w:color w:val="000000"/>
          <w:szCs w:val="21"/>
          <w:highlight w:val="none"/>
        </w:rPr>
      </w:pPr>
      <w:r>
        <w:rPr>
          <w:rFonts w:hint="eastAsia" w:ascii="宋体" w:hAnsi="宋体" w:cs="宋体"/>
          <w:color w:val="000000"/>
          <w:szCs w:val="21"/>
          <w:highlight w:val="none"/>
        </w:rPr>
        <w:t xml:space="preserve">注：</w:t>
      </w:r>
      <w:r>
        <w:rPr>
          <w:rFonts w:ascii="宋体" w:hAnsi="宋体" w:cs="宋体"/>
          <w:color w:val="000000"/>
          <w:szCs w:val="21"/>
          <w:highlight w:val="none"/>
        </w:rPr>
      </w:r>
      <w:r/>
    </w:p>
    <w:p>
      <w:pPr>
        <w:pStyle w:val="878"/>
        <w:ind w:left="119" w:firstLine="420"/>
        <w:rPr>
          <w:rFonts w:ascii="宋体" w:hAnsi="宋体" w:eastAsia="宋体" w:cs="宋体"/>
          <w:color w:val="000000"/>
          <w:szCs w:val="21"/>
          <w:highlight w:val="none"/>
        </w:rPr>
      </w:pPr>
      <w:r>
        <w:rPr>
          <w:rFonts w:ascii="宋体" w:hAnsi="宋体" w:eastAsia="宋体" w:cs="宋体"/>
          <w:color w:val="000000"/>
          <w:szCs w:val="21"/>
          <w:highlight w:val="none"/>
        </w:rPr>
        <w:t xml:space="preserve">1 、从业人员、营业收入、资产总额填报上一年度数据，无上一年度数据的新成立企业可不填报。</w:t>
      </w:r>
      <w:r>
        <w:rPr>
          <w:rFonts w:ascii="宋体" w:hAnsi="宋体" w:eastAsia="宋体" w:cs="宋体"/>
          <w:color w:val="000000"/>
          <w:szCs w:val="21"/>
          <w:highlight w:val="none"/>
        </w:rPr>
      </w:r>
      <w:r/>
    </w:p>
    <w:p>
      <w:pPr>
        <w:pStyle w:val="878"/>
        <w:ind w:left="119" w:firstLine="420"/>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2、划分标准：</w:t>
      </w:r>
      <w:r>
        <w:rPr>
          <w:rFonts w:hint="eastAsia" w:ascii="宋体" w:hAnsi="宋体" w:eastAsia="宋体" w:cs="宋体"/>
          <w:color w:val="000000"/>
          <w:szCs w:val="21"/>
          <w:highlight w:val="none"/>
          <w:lang w:eastAsia="zh-CN"/>
        </w:rPr>
        <w:t xml:space="preserve">工业</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Cs w:val="21"/>
          <w:highlight w:val="none"/>
        </w:rPr>
      </w:r>
      <w:r/>
    </w:p>
    <w:p>
      <w:pPr>
        <w:pStyle w:val="878"/>
        <w:ind w:left="119" w:firstLine="420"/>
        <w:rPr>
          <w:rFonts w:ascii="宋体" w:hAnsi="宋体" w:cs="宋体"/>
          <w:color w:val="000000"/>
          <w:szCs w:val="21"/>
          <w:highlight w:val="none"/>
        </w:rPr>
      </w:pPr>
      <w:r>
        <w:rPr>
          <w:rFonts w:ascii="宋体" w:hAnsi="宋体" w:cs="宋体"/>
          <w:color w:val="000000"/>
          <w:szCs w:val="21"/>
          <w:highlight w:val="none"/>
        </w:rPr>
        <w:t xml:space="preserve">3、供应商按照规定提供声明函内容不实的，属于提供虚假材料谋取</w:t>
      </w:r>
      <w:r>
        <w:rPr>
          <w:rFonts w:hint="eastAsia" w:ascii="宋体" w:hAnsi="宋体" w:cs="宋体"/>
          <w:color w:val="000000"/>
          <w:szCs w:val="21"/>
          <w:highlight w:val="none"/>
        </w:rPr>
        <w:t xml:space="preserve">成交</w:t>
      </w:r>
      <w:r>
        <w:rPr>
          <w:rFonts w:ascii="宋体" w:hAnsi="宋体" w:cs="宋体"/>
          <w:color w:val="000000"/>
          <w:szCs w:val="21"/>
          <w:highlight w:val="none"/>
        </w:rPr>
        <w:t xml:space="preserve">，依照《中华人民共和国政府采购法》等国家有关规定追究相应责任。</w:t>
      </w:r>
      <w:r>
        <w:rPr>
          <w:rFonts w:ascii="宋体" w:hAnsi="宋体" w:cs="宋体"/>
          <w:color w:val="000000"/>
          <w:szCs w:val="21"/>
          <w:highlight w:val="none"/>
        </w:rPr>
      </w:r>
      <w:r/>
    </w:p>
    <w:p>
      <w:pPr>
        <w:pStyle w:val="878"/>
        <w:ind w:left="119" w:firstLine="420"/>
        <w:rPr>
          <w:rFonts w:ascii="宋体" w:hAnsi="宋体" w:cs="宋体"/>
          <w:color w:val="000000"/>
          <w:szCs w:val="21"/>
          <w:highlight w:val="none"/>
        </w:rPr>
      </w:pPr>
      <w:r>
        <w:rPr>
          <w:rFonts w:ascii="宋体" w:hAnsi="宋体" w:cs="宋体"/>
          <w:color w:val="000000"/>
          <w:szCs w:val="21"/>
          <w:highlight w:val="none"/>
        </w:rPr>
        <w:t xml:space="preserve">4、中小企业，是指在中华人民共和国境内依</w:t>
      </w:r>
      <w:r>
        <w:rPr>
          <w:rFonts w:ascii="宋体" w:hAnsi="宋体" w:cs="宋体"/>
          <w:color w:val="000000"/>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rPr>
          <w:rFonts w:ascii="宋体" w:hAnsi="宋体" w:cs="宋体"/>
          <w:color w:val="000000"/>
          <w:szCs w:val="21"/>
          <w:highlight w:val="none"/>
        </w:rPr>
      </w:r>
      <w:r/>
    </w:p>
    <w:p>
      <w:pPr>
        <w:pStyle w:val="878"/>
        <w:ind w:left="119" w:firstLine="420"/>
        <w:rPr>
          <w:rFonts w:ascii="宋体" w:hAnsi="宋体" w:cs="宋体"/>
          <w:color w:val="000000"/>
          <w:szCs w:val="21"/>
          <w:highlight w:val="none"/>
          <w:lang w:val="zh-CN"/>
        </w:rPr>
      </w:pPr>
      <w:r>
        <w:rPr>
          <w:rFonts w:ascii="宋体" w:hAnsi="宋体" w:cs="宋体"/>
          <w:color w:val="000000"/>
          <w:szCs w:val="21"/>
          <w:highlight w:val="none"/>
        </w:rPr>
        <w:t xml:space="preserve">5、供应商应当对承建（承接）供应商进行声明</w:t>
      </w:r>
      <w:r>
        <w:rPr>
          <w:rFonts w:ascii="宋体" w:hAnsi="宋体" w:cs="宋体"/>
          <w:color w:val="000000"/>
          <w:szCs w:val="21"/>
          <w:highlight w:val="none"/>
          <w:lang w:val="zh-CN"/>
        </w:rPr>
      </w:r>
      <w:r/>
    </w:p>
    <w:p>
      <w:pPr>
        <w:pStyle w:val="1115"/>
        <w:spacing w:line="400" w:lineRule="exact"/>
        <w:rPr>
          <w:rFonts w:hAnsi="宋体" w:eastAsia="宋体" w:cs="宋体"/>
          <w:b/>
          <w:color w:val="000000"/>
          <w:sz w:val="21"/>
          <w:szCs w:val="21"/>
          <w:highlight w:val="none"/>
          <w:lang w:val="zh-CN"/>
        </w:rPr>
      </w:pP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en-US" w:eastAsia="zh-CN"/>
        </w:rPr>
        <w:t xml:space="preserve">1</w:t>
      </w:r>
      <w:r>
        <w:rPr>
          <w:rFonts w:hint="eastAsia" w:hAnsi="宋体" w:eastAsia="宋体" w:cs="宋体"/>
          <w:b/>
          <w:bCs/>
          <w:color w:val="000000"/>
          <w:sz w:val="21"/>
          <w:szCs w:val="21"/>
          <w:highlight w:val="none"/>
          <w:lang w:val="en-US" w:eastAsia="zh-CN"/>
        </w:rPr>
        <w:t xml:space="preserve">0</w:t>
      </w:r>
      <w:r>
        <w:rPr>
          <w:rFonts w:hint="eastAsia" w:hAnsi="宋体" w:eastAsia="宋体" w:cs="宋体"/>
          <w:b/>
          <w:bCs/>
          <w:color w:val="000000"/>
          <w:sz w:val="21"/>
          <w:szCs w:val="21"/>
          <w:highlight w:val="none"/>
        </w:rPr>
        <w:t xml:space="preserve">：</w:t>
      </w:r>
      <w:r>
        <w:rPr>
          <w:rFonts w:hint="eastAsia" w:hAnsi="宋体" w:eastAsia="宋体" w:cs="宋体"/>
          <w:b/>
          <w:color w:val="000000"/>
          <w:sz w:val="21"/>
          <w:szCs w:val="21"/>
          <w:highlight w:val="none"/>
          <w:lang w:val="zh-CN"/>
        </w:rPr>
        <w:t xml:space="preserve">残疾人福利性单位声明函</w:t>
      </w:r>
      <w:r>
        <w:rPr>
          <w:rFonts w:hAnsi="宋体" w:eastAsia="宋体" w:cs="宋体"/>
          <w:b/>
          <w:color w:val="000000"/>
          <w:sz w:val="21"/>
          <w:szCs w:val="21"/>
          <w:highlight w:val="none"/>
          <w:lang w:val="zh-CN"/>
        </w:rPr>
      </w:r>
      <w:r/>
    </w:p>
    <w:p>
      <w:pPr>
        <w:pStyle w:val="1115"/>
        <w:spacing w:line="400" w:lineRule="exact"/>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1115"/>
        <w:ind w:firstLine="3162"/>
        <w:spacing w:line="400" w:lineRule="exact"/>
        <w:rPr>
          <w:rFonts w:hAnsi="宋体" w:eastAsia="宋体" w:cs="宋体"/>
          <w:b/>
          <w:bCs/>
          <w:color w:val="000000"/>
          <w:sz w:val="21"/>
          <w:szCs w:val="21"/>
          <w:highlight w:val="none"/>
        </w:rPr>
      </w:pPr>
      <w:r>
        <w:rPr>
          <w:rFonts w:hAnsi="宋体" w:eastAsia="宋体" w:cs="宋体"/>
          <w:b/>
          <w:bCs/>
          <w:color w:val="000000"/>
          <w:sz w:val="21"/>
          <w:szCs w:val="21"/>
          <w:highlight w:val="none"/>
        </w:rPr>
        <w:t xml:space="preserve">残疾人福利性单位声明函</w:t>
      </w:r>
      <w:r>
        <w:rPr>
          <w:rFonts w:hAnsi="宋体" w:eastAsia="宋体" w:cs="宋体"/>
          <w:b/>
          <w:bCs/>
          <w:color w:val="000000"/>
          <w:sz w:val="21"/>
          <w:szCs w:val="21"/>
          <w:highlight w:val="none"/>
        </w:rPr>
      </w:r>
      <w:r/>
    </w:p>
    <w:p>
      <w:pPr>
        <w:pStyle w:val="943"/>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r>
      <w:r/>
    </w:p>
    <w:p>
      <w:pPr>
        <w:pStyle w:val="1115"/>
        <w:ind w:firstLine="63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eastAsia="宋体"/>
          <w:color w:val="000000"/>
          <w:sz w:val="21"/>
          <w:szCs w:val="21"/>
          <w:highlight w:val="none"/>
        </w:rPr>
      </w:r>
      <w:r/>
    </w:p>
    <w:p>
      <w:pPr>
        <w:pStyle w:val="1115"/>
        <w:spacing w:line="400" w:lineRule="exact"/>
        <w:rPr>
          <w:rFonts w:hAnsi="宋体" w:eastAsia="宋体"/>
          <w:color w:val="000000"/>
          <w:sz w:val="21"/>
          <w:szCs w:val="21"/>
          <w:highlight w:val="none"/>
        </w:rPr>
      </w:pPr>
      <w:r>
        <w:rPr>
          <w:rFonts w:hAnsi="宋体" w:eastAsia="宋体"/>
          <w:color w:val="000000"/>
          <w:sz w:val="21"/>
          <w:szCs w:val="21"/>
          <w:highlight w:val="none"/>
        </w:rPr>
        <w:t xml:space="preserve">本单位对上述声明的真实性负责。如有虚假，将依法承担相应责任。</w:t>
      </w:r>
      <w:r>
        <w:rPr>
          <w:rFonts w:hAnsi="宋体" w:eastAsia="宋体"/>
          <w:color w:val="000000"/>
          <w:sz w:val="21"/>
          <w:szCs w:val="21"/>
          <w:highlight w:val="none"/>
        </w:rPr>
      </w:r>
      <w:r/>
    </w:p>
    <w:p>
      <w:pPr>
        <w:pStyle w:val="943"/>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r>
      <w:r/>
    </w:p>
    <w:p>
      <w:pPr>
        <w:pStyle w:val="943"/>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r>
      <w:r/>
    </w:p>
    <w:p>
      <w:pPr>
        <w:pStyle w:val="943"/>
        <w:jc w:val="right"/>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t xml:space="preserve">                  </w:t>
      </w:r>
      <w:r>
        <w:rPr>
          <w:color w:val="000000"/>
          <w:sz w:val="21"/>
          <w:szCs w:val="21"/>
          <w:highlight w:val="none"/>
        </w:rPr>
        <w:t xml:space="preserve">单位名称（盖章）：</w:t>
      </w:r>
      <w:r>
        <w:rPr>
          <w:rFonts w:ascii="&amp;quot" w:hAnsi="&amp;quot" w:eastAsia="&amp;quot" w:cs="&amp;quot"/>
          <w:color w:val="000000"/>
          <w:sz w:val="21"/>
          <w:szCs w:val="21"/>
          <w:highlight w:val="none"/>
        </w:rPr>
      </w:r>
      <w:r/>
    </w:p>
    <w:p>
      <w:pPr>
        <w:pStyle w:val="878"/>
        <w:spacing w:line="360" w:lineRule="auto"/>
        <w:rPr>
          <w:rFonts w:hAnsi="宋体"/>
          <w:color w:val="000000"/>
          <w:szCs w:val="21"/>
          <w:highlight w:val="none"/>
        </w:rPr>
      </w:pPr>
      <w:r>
        <w:rPr>
          <w:rFonts w:hint="eastAsia" w:hAnsi="宋体"/>
          <w:color w:val="000000"/>
          <w:szCs w:val="21"/>
          <w:highlight w:val="none"/>
        </w:rPr>
        <w:t xml:space="preserve">                                                               日期：</w:t>
      </w:r>
      <w:r>
        <w:rPr>
          <w:rFonts w:hAnsi="宋体"/>
          <w:color w:val="000000"/>
          <w:szCs w:val="21"/>
          <w:highlight w:val="none"/>
        </w:rPr>
      </w:r>
      <w:r/>
    </w:p>
    <w:p>
      <w:pPr>
        <w:pStyle w:val="910"/>
        <w:ind w:firstLine="420"/>
        <w:rPr>
          <w:rFonts w:ascii="宋体" w:hAnsi="宋体"/>
          <w:color w:val="000000"/>
          <w:sz w:val="21"/>
          <w:szCs w:val="21"/>
          <w:highlight w:val="none"/>
        </w:rPr>
      </w:pPr>
      <w:r>
        <w:rPr>
          <w:rFonts w:hint="eastAsia" w:ascii="宋体" w:hAnsi="宋体"/>
          <w:color w:val="000000"/>
          <w:sz w:val="21"/>
          <w:szCs w:val="21"/>
          <w:highlight w:val="none"/>
        </w:rPr>
        <w:t xml:space="preserve">备注：</w:t>
      </w:r>
      <w:r>
        <w:rPr>
          <w:rFonts w:hint="eastAsia" w:ascii="宋体" w:hAnsi="宋体"/>
          <w:color w:val="000000"/>
          <w:sz w:val="21"/>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监督。</w:t>
      </w:r>
      <w:r>
        <w:rPr>
          <w:rFonts w:ascii="宋体" w:hAnsi="宋体"/>
          <w:color w:val="000000"/>
          <w:sz w:val="21"/>
          <w:szCs w:val="21"/>
          <w:highlight w:val="none"/>
        </w:rPr>
      </w:r>
      <w:r/>
    </w:p>
    <w:p>
      <w:pPr>
        <w:pStyle w:val="878"/>
        <w:spacing w:line="360" w:lineRule="auto"/>
        <w:rPr>
          <w:rFonts w:ascii="宋体" w:hAnsi="宋体" w:cs="宋体"/>
          <w:color w:val="000000"/>
          <w:highlight w:val="none"/>
        </w:rPr>
      </w:pPr>
      <w:r>
        <w:rPr>
          <w:rFonts w:ascii="宋体" w:hAnsi="宋体" w:cs="宋体"/>
          <w:color w:val="000000"/>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jc w:val="center"/>
        <w:spacing w:line="400" w:lineRule="exact"/>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p>
    <w:p>
      <w:pPr>
        <w:pStyle w:val="878"/>
        <w:jc w:val="center"/>
        <w:spacing w:line="400" w:lineRule="exact"/>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p>
    <w:p>
      <w:pPr>
        <w:pStyle w:val="878"/>
        <w:jc w:val="center"/>
        <w:spacing w:line="400" w:lineRule="exact"/>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p>
    <w:p>
      <w:pPr>
        <w:pStyle w:val="878"/>
        <w:pageBreakBefore/>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rPr>
        <w:t xml:space="preserve">格式1</w:t>
      </w: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lang w:val="zh-CN"/>
        </w:rPr>
        <w:t xml:space="preserve">.监狱企业声明函</w:t>
      </w:r>
      <w:r>
        <w:rPr>
          <w:rFonts w:ascii="宋体" w:hAnsi="宋体" w:cs="宋体"/>
          <w:b/>
          <w:color w:val="000000"/>
          <w:szCs w:val="21"/>
          <w:highlight w:val="none"/>
          <w:lang w:val="zh-CN"/>
        </w:rPr>
      </w:r>
      <w:r/>
    </w:p>
    <w:p>
      <w:pPr>
        <w:pStyle w:val="878"/>
        <w:jc w:val="center"/>
        <w:rPr>
          <w:rFonts w:ascii="宋体" w:hAnsi="宋体" w:cs="宋体"/>
          <w:b/>
          <w:bCs/>
          <w:color w:val="000000"/>
          <w:szCs w:val="21"/>
          <w:highlight w:val="none"/>
        </w:rPr>
      </w:pPr>
      <w:r>
        <w:rPr>
          <w:rFonts w:ascii="宋体" w:hAnsi="宋体" w:cs="宋体"/>
          <w:b/>
          <w:bCs/>
          <w:color w:val="000000"/>
          <w:szCs w:val="21"/>
          <w:highlight w:val="none"/>
        </w:rPr>
        <w:t xml:space="preserve">监狱企业声明函</w:t>
      </w:r>
      <w:r>
        <w:rPr>
          <w:rFonts w:ascii="宋体" w:hAnsi="宋体" w:cs="宋体"/>
          <w:b/>
          <w:bCs/>
          <w:color w:val="000000"/>
          <w:szCs w:val="21"/>
          <w:highlight w:val="none"/>
        </w:rPr>
      </w:r>
      <w:r/>
    </w:p>
    <w:p>
      <w:pPr>
        <w:pStyle w:val="943"/>
        <w:ind w:firstLine="480"/>
        <w:spacing w:before="75" w:beforeAutospacing="0" w:after="75" w:afterAutospacing="0" w:line="435" w:lineRule="atLeast"/>
        <w:rPr>
          <w:color w:val="000000"/>
          <w:sz w:val="21"/>
          <w:szCs w:val="21"/>
          <w:highlight w:val="none"/>
        </w:rPr>
      </w:pPr>
      <w:r>
        <w:rPr>
          <w:color w:val="000000"/>
          <w:sz w:val="21"/>
          <w:szCs w:val="21"/>
          <w:highlight w:val="none"/>
        </w:rPr>
      </w:r>
      <w:r/>
    </w:p>
    <w:p>
      <w:pPr>
        <w:pStyle w:val="943"/>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本企业（单位）郑重声明下列事项（按照实际情况勾选或填空）：</w:t>
      </w:r>
      <w:r>
        <w:rPr>
          <w:color w:val="000000"/>
          <w:sz w:val="21"/>
          <w:szCs w:val="21"/>
          <w:highlight w:val="none"/>
        </w:rPr>
      </w:r>
      <w:r/>
    </w:p>
    <w:p>
      <w:pPr>
        <w:pStyle w:val="943"/>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本企业（单位）为直接响应单位提供本企业（单位）的服务。</w:t>
      </w:r>
      <w:r>
        <w:rPr>
          <w:color w:val="000000"/>
          <w:sz w:val="21"/>
          <w:szCs w:val="21"/>
          <w:highlight w:val="none"/>
        </w:rPr>
      </w:r>
      <w:r/>
    </w:p>
    <w:p>
      <w:pPr>
        <w:pStyle w:val="943"/>
        <w:numPr>
          <w:ilvl w:val="0"/>
          <w:numId w:val="7"/>
        </w:numPr>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本企业（单位）（请填写：是、不是）监狱企业。</w:t>
      </w:r>
      <w:r>
        <w:rPr>
          <w:color w:val="000000"/>
          <w:sz w:val="21"/>
          <w:szCs w:val="21"/>
          <w:highlight w:val="none"/>
        </w:rPr>
      </w:r>
      <w:r/>
    </w:p>
    <w:p>
      <w:pPr>
        <w:pStyle w:val="943"/>
        <w:ind w:firstLine="42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（2）本企业（单位）（请填写：是、不是）为联合体一方，提供本企业（单位）的服务。本企业（单位）提供协议合同金额占到共同投标协议合同总金额的比例为。</w:t>
      </w:r>
      <w:r>
        <w:rPr>
          <w:color w:val="000000"/>
          <w:sz w:val="21"/>
          <w:szCs w:val="21"/>
          <w:highlight w:val="none"/>
        </w:rPr>
      </w:r>
      <w:r/>
    </w:p>
    <w:p>
      <w:pPr>
        <w:pStyle w:val="943"/>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　　本企业（单位）对上述声明的真实性负责。如有虚假，将依法承担相应责任。</w:t>
      </w:r>
      <w:r>
        <w:rPr>
          <w:color w:val="000000"/>
          <w:sz w:val="21"/>
          <w:szCs w:val="21"/>
          <w:highlight w:val="none"/>
        </w:rPr>
      </w:r>
      <w:r/>
    </w:p>
    <w:p>
      <w:pPr>
        <w:pStyle w:val="943"/>
        <w:ind w:firstLine="480"/>
        <w:spacing w:before="75" w:beforeAutospacing="0" w:after="75" w:afterAutospacing="0" w:line="435" w:lineRule="atLeast"/>
        <w:rPr>
          <w:color w:val="000000"/>
          <w:sz w:val="21"/>
          <w:szCs w:val="21"/>
          <w:highlight w:val="none"/>
        </w:rPr>
      </w:pPr>
      <w:r>
        <w:rPr>
          <w:color w:val="000000"/>
          <w:sz w:val="21"/>
          <w:szCs w:val="21"/>
          <w:highlight w:val="none"/>
        </w:rPr>
      </w:r>
      <w:r/>
    </w:p>
    <w:p>
      <w:pPr>
        <w:pStyle w:val="943"/>
        <w:ind w:firstLine="4200"/>
        <w:jc w:val="both"/>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响应单位签章：</w:t>
      </w:r>
      <w:r>
        <w:rPr>
          <w:rFonts w:hint="eastAsia"/>
          <w:color w:val="000000"/>
          <w:sz w:val="21"/>
          <w:szCs w:val="21"/>
          <w:highlight w:val="none"/>
          <w:u w:val="single"/>
        </w:rPr>
        <w:t xml:space="preserve">         </w:t>
      </w:r>
      <w:r>
        <w:rPr>
          <w:color w:val="000000"/>
          <w:sz w:val="21"/>
          <w:szCs w:val="21"/>
          <w:highlight w:val="none"/>
        </w:rPr>
      </w:r>
      <w:r/>
    </w:p>
    <w:p>
      <w:pPr>
        <w:pStyle w:val="943"/>
        <w:ind w:firstLine="4305"/>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日     期：</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w:t>
      </w:r>
      <w:r>
        <w:rPr>
          <w:color w:val="000000"/>
          <w:sz w:val="21"/>
          <w:szCs w:val="21"/>
          <w:highlight w:val="none"/>
        </w:rPr>
      </w:r>
      <w:r/>
    </w:p>
    <w:p>
      <w:pPr>
        <w:pStyle w:val="878"/>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r>
      <w:r/>
    </w:p>
    <w:p>
      <w:pPr>
        <w:pStyle w:val="878"/>
        <w:spacing w:line="360" w:lineRule="auto"/>
        <w:rPr>
          <w:rFonts w:hint="eastAsia" w:ascii="宋体" w:hAnsi="宋体"/>
          <w:color w:val="000000"/>
          <w:szCs w:val="21"/>
          <w:highlight w:val="none"/>
        </w:rPr>
      </w:pPr>
      <w:r/>
      <w:bookmarkEnd w:id="7"/>
      <w:r>
        <w:rPr>
          <w:rFonts w:hint="eastAsia" w:ascii="宋体" w:hAnsi="宋体"/>
          <w:color w:val="000000"/>
          <w:szCs w:val="21"/>
          <w:highlight w:val="none"/>
        </w:rPr>
      </w:r>
      <w:r/>
    </w:p>
    <w:p>
      <w:pPr>
        <w:pStyle w:val="910"/>
        <w:rPr>
          <w:rFonts w:eastAsia="黑体"/>
          <w:b/>
          <w:color w:val="000000"/>
          <w:sz w:val="36"/>
          <w:szCs w:val="36"/>
          <w:highlight w:val="none"/>
        </w:rPr>
      </w:pPr>
      <w:r/>
      <w:bookmarkEnd w:id="1"/>
      <w:r/>
      <w:bookmarkEnd w:id="2"/>
      <w:r/>
      <w:bookmarkEnd w:id="8"/>
      <w:r>
        <w:rPr>
          <w:rFonts w:eastAsia="黑体"/>
          <w:b/>
          <w:color w:val="000000"/>
          <w:sz w:val="36"/>
          <w:szCs w:val="36"/>
          <w:highlight w:val="none"/>
        </w:rPr>
      </w:r>
      <w:r/>
    </w:p>
    <w:p>
      <w:pPr>
        <w:pStyle w:val="878"/>
        <w:jc w:val="center"/>
        <w:rPr>
          <w:rFonts w:ascii="宋体" w:hAnsi="宋体"/>
          <w:color w:val="000000"/>
          <w:spacing w:val="20"/>
          <w:sz w:val="24"/>
          <w:highlight w:val="none"/>
        </w:rPr>
      </w:pPr>
      <w:r>
        <w:rPr>
          <w:rFonts w:ascii="宋体" w:hAnsi="宋体"/>
          <w:b/>
          <w:bCs/>
          <w:color w:val="000000"/>
          <w:spacing w:val="20"/>
          <w:sz w:val="30"/>
          <w:highlight w:val="none"/>
        </w:rPr>
        <w:br w:type="page" w:clear="all"/>
      </w:r>
      <w:bookmarkStart w:id="11" w:name="_Hlk110604870"/>
      <w:r/>
      <w:bookmarkStart w:id="12" w:name="_Hlk99527844"/>
      <w:r>
        <w:rPr>
          <w:rFonts w:hint="eastAsia" w:ascii="宋体" w:hAnsi="宋体"/>
          <w:b/>
          <w:bCs/>
          <w:color w:val="000000"/>
          <w:spacing w:val="20"/>
          <w:sz w:val="30"/>
          <w:highlight w:val="none"/>
        </w:rPr>
        <w:t xml:space="preserve">第四章 采购书</w:t>
      </w:r>
      <w:r>
        <w:rPr>
          <w:rFonts w:ascii="宋体" w:hAnsi="宋体"/>
          <w:color w:val="000000"/>
          <w:spacing w:val="20"/>
          <w:sz w:val="24"/>
          <w:highlight w:val="none"/>
        </w:rPr>
      </w:r>
      <w:r/>
    </w:p>
    <w:p>
      <w:pPr>
        <w:pStyle w:val="878"/>
        <w:ind w:firstLine="420"/>
        <w:spacing w:line="400" w:lineRule="exact"/>
        <w:rPr>
          <w:color w:val="000000"/>
          <w:szCs w:val="21"/>
          <w:highlight w:val="none"/>
        </w:rPr>
      </w:pPr>
      <w:r>
        <w:rPr>
          <w:color w:val="000000"/>
          <w:szCs w:val="21"/>
          <w:highlight w:val="none"/>
          <w:lang w:val="zh-CN"/>
        </w:rPr>
        <w:t xml:space="preserve">苏州市卫康招投标咨询服务有限公司受</w:t>
      </w:r>
      <w:r>
        <w:rPr>
          <w:rFonts w:hint="eastAsia"/>
          <w:color w:val="000000"/>
          <w:szCs w:val="21"/>
          <w:highlight w:val="none"/>
          <w:lang w:val="zh-CN"/>
        </w:rPr>
        <w:t xml:space="preserve">江苏盛泽医院</w:t>
      </w:r>
      <w:r>
        <w:rPr>
          <w:color w:val="000000"/>
          <w:szCs w:val="21"/>
          <w:highlight w:val="none"/>
          <w:lang w:val="zh-CN"/>
        </w:rPr>
        <w:t xml:space="preserve">委托，对其</w:t>
      </w:r>
      <w:r>
        <w:rPr>
          <w:rFonts w:hint="eastAsia"/>
          <w:color w:val="000000"/>
          <w:szCs w:val="21"/>
          <w:highlight w:val="none"/>
          <w:lang w:val="zh-CN"/>
        </w:rPr>
        <w:t xml:space="preserve">江苏盛泽医院中药饮片及配送和代加工服务</w:t>
      </w:r>
      <w:r>
        <w:rPr>
          <w:color w:val="000000"/>
          <w:szCs w:val="21"/>
          <w:highlight w:val="none"/>
          <w:lang w:val="zh-CN"/>
        </w:rPr>
        <w:t xml:space="preserve">进行国内公开招标采购，欢迎符合招标公告投标资格条件的各公司前来</w:t>
      </w:r>
      <w:r>
        <w:rPr>
          <w:color w:val="000000"/>
          <w:szCs w:val="21"/>
          <w:highlight w:val="none"/>
        </w:rPr>
        <w:t xml:space="preserve">参加投标。</w:t>
      </w:r>
      <w:r>
        <w:rPr>
          <w:color w:val="000000"/>
          <w:szCs w:val="21"/>
          <w:highlight w:val="none"/>
        </w:rPr>
      </w:r>
      <w:r/>
    </w:p>
    <w:p>
      <w:pPr>
        <w:pStyle w:val="878"/>
        <w:ind w:firstLine="420"/>
        <w:spacing w:line="400" w:lineRule="exact"/>
        <w:rPr>
          <w:color w:val="000000"/>
          <w:szCs w:val="21"/>
          <w:highlight w:val="none"/>
          <w:lang w:val="zh-CN"/>
        </w:rPr>
      </w:pPr>
      <w:r>
        <w:rPr>
          <w:color w:val="000000"/>
          <w:szCs w:val="21"/>
          <w:highlight w:val="none"/>
          <w:lang w:val="zh-CN"/>
        </w:rPr>
        <w:t xml:space="preserve">一、采购编号：</w:t>
      </w:r>
      <w:r>
        <w:rPr>
          <w:rFonts w:hint="eastAsia"/>
          <w:color w:val="000000"/>
          <w:szCs w:val="21"/>
          <w:highlight w:val="none"/>
          <w:lang w:val="zh-CN"/>
        </w:rPr>
        <w:t xml:space="preserve">JSZC-320509-SZWK-G2026-0124</w:t>
      </w:r>
      <w:r>
        <w:rPr>
          <w:color w:val="000000"/>
          <w:szCs w:val="21"/>
          <w:highlight w:val="none"/>
          <w:lang w:val="zh-CN"/>
        </w:rPr>
      </w:r>
      <w:r/>
    </w:p>
    <w:p>
      <w:pPr>
        <w:pStyle w:val="878"/>
        <w:ind w:firstLine="420"/>
        <w:spacing w:line="400" w:lineRule="exact"/>
        <w:rPr>
          <w:color w:val="000000"/>
          <w:szCs w:val="21"/>
          <w:highlight w:val="none"/>
          <w:lang w:val="zh-CN"/>
        </w:rPr>
      </w:pPr>
      <w:r>
        <w:rPr>
          <w:color w:val="000000"/>
          <w:szCs w:val="21"/>
          <w:highlight w:val="none"/>
          <w:lang w:val="zh-CN"/>
        </w:rPr>
        <w:t xml:space="preserve">二、采购项目名称：</w:t>
      </w:r>
      <w:r>
        <w:rPr>
          <w:rFonts w:hint="eastAsia"/>
          <w:color w:val="000000"/>
          <w:szCs w:val="21"/>
          <w:highlight w:val="none"/>
          <w:lang w:val="zh-CN"/>
        </w:rPr>
        <w:t xml:space="preserve">江苏盛泽医院中药饮片及配送和代加工服务</w:t>
      </w:r>
      <w:r>
        <w:rPr>
          <w:color w:val="000000"/>
          <w:szCs w:val="21"/>
          <w:highlight w:val="none"/>
          <w:lang w:val="zh-CN"/>
        </w:rPr>
      </w:r>
      <w:r/>
    </w:p>
    <w:p>
      <w:pPr>
        <w:pStyle w:val="878"/>
        <w:ind w:firstLine="420"/>
        <w:rPr>
          <w:rFonts w:hint="eastAsia" w:ascii="Times New Roman" w:hAnsi="Times New Roman" w:eastAsia="宋体" w:cs="Times New Roman"/>
          <w:color w:val="000000"/>
          <w:sz w:val="21"/>
          <w:szCs w:val="21"/>
          <w:highlight w:val="none"/>
          <w:lang w:val="zh-CN"/>
        </w:rPr>
      </w:pPr>
      <w:r/>
      <w:bookmarkEnd w:id="11"/>
      <w:r/>
      <w:bookmarkEnd w:id="12"/>
      <w:r>
        <w:rPr>
          <w:color w:val="000000"/>
          <w:szCs w:val="21"/>
          <w:highlight w:val="none"/>
          <w:lang w:val="zh-CN"/>
        </w:rPr>
        <w:t xml:space="preserve">三、采购预</w:t>
      </w:r>
      <w:r>
        <w:rPr>
          <w:rFonts w:ascii="Times New Roman" w:hAnsi="Times New Roman" w:eastAsia="宋体" w:cs="Times New Roman"/>
          <w:color w:val="000000"/>
          <w:szCs w:val="21"/>
          <w:highlight w:val="none"/>
          <w:lang w:val="zh-CN"/>
        </w:rPr>
        <w:t xml:space="preserve">算</w:t>
      </w:r>
      <w:r>
        <w:rPr>
          <w:rFonts w:hint="eastAsia" w:ascii="Times New Roman" w:hAnsi="Times New Roman" w:eastAsia="宋体" w:cs="Times New Roman"/>
          <w:color w:val="000000"/>
          <w:szCs w:val="21"/>
          <w:highlight w:val="none"/>
          <w:lang w:val="en-US" w:eastAsia="zh-CN"/>
        </w:rPr>
        <w:t xml:space="preserve">/最高限价</w:t>
      </w:r>
      <w:r>
        <w:rPr>
          <w:rFonts w:ascii="Times New Roman" w:hAnsi="Times New Roman" w:eastAsia="宋体" w:cs="Times New Roman"/>
          <w:color w:val="000000"/>
          <w:szCs w:val="21"/>
          <w:highlight w:val="none"/>
          <w:lang w:val="zh-CN"/>
        </w:rPr>
        <w:t xml:space="preserve">：</w:t>
      </w:r>
      <w:r>
        <w:rPr>
          <w:rFonts w:hint="eastAsia" w:ascii="Times New Roman" w:hAnsi="Times New Roman" w:eastAsia="宋体" w:cs="Times New Roman"/>
          <w:color w:val="000000"/>
          <w:sz w:val="21"/>
          <w:szCs w:val="21"/>
          <w:highlight w:val="none"/>
          <w:lang w:val="en-US" w:eastAsia="zh-CN"/>
        </w:rPr>
        <w:t xml:space="preserve">柒佰万</w:t>
      </w:r>
      <w:r>
        <w:rPr>
          <w:rFonts w:hint="eastAsia" w:ascii="Times New Roman" w:hAnsi="Times New Roman" w:eastAsia="宋体" w:cs="Times New Roman"/>
          <w:color w:val="000000"/>
          <w:sz w:val="21"/>
          <w:szCs w:val="21"/>
          <w:highlight w:val="none"/>
          <w:lang w:val="zh-CN" w:eastAsia="zh-CN"/>
        </w:rPr>
        <w:t xml:space="preserve">元整（￥：</w:t>
      </w:r>
      <w:r>
        <w:rPr>
          <w:rFonts w:hint="eastAsia" w:ascii="Times New Roman" w:hAnsi="Times New Roman" w:eastAsia="宋体" w:cs="Times New Roman"/>
          <w:color w:val="000000"/>
          <w:sz w:val="21"/>
          <w:szCs w:val="21"/>
          <w:highlight w:val="none"/>
          <w:lang w:val="en-US" w:eastAsia="zh-CN"/>
        </w:rPr>
        <w:t xml:space="preserve">70</w:t>
      </w:r>
      <w:r>
        <w:rPr>
          <w:rFonts w:hint="eastAsia" w:ascii="Times New Roman" w:hAnsi="Times New Roman" w:eastAsia="宋体" w:cs="Times New Roman"/>
          <w:color w:val="000000"/>
          <w:sz w:val="21"/>
          <w:szCs w:val="21"/>
          <w:highlight w:val="none"/>
          <w:lang w:val="zh-CN" w:eastAsia="zh-CN"/>
        </w:rPr>
        <w:t xml:space="preserve">00000.00）</w:t>
      </w:r>
      <w:r>
        <w:rPr>
          <w:rFonts w:hint="eastAsia" w:ascii="Times New Roman" w:hAnsi="Times New Roman" w:eastAsia="宋体" w:cs="Times New Roman"/>
          <w:color w:val="000000"/>
          <w:sz w:val="21"/>
          <w:szCs w:val="21"/>
          <w:highlight w:val="none"/>
          <w:lang w:val="zh-CN"/>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zh-CN" w:eastAsia="zh-CN" w:bidi="zh-CN"/>
              </w:rPr>
              <w:t xml:space="preserve">标段</w:t>
            </w:r>
            <w:r>
              <w:rPr>
                <w:rFonts w:hint="eastAsia" w:ascii="宋体" w:hAnsi="宋体" w:eastAsia="宋体" w:cs="宋体"/>
                <w:b/>
                <w:color w:val="000000"/>
                <w:sz w:val="21"/>
                <w:szCs w:val="21"/>
                <w:highlight w:val="none"/>
                <w:lang w:val="en-US" w:eastAsia="zh-CN" w:bidi="zh-CN"/>
              </w:rPr>
              <w:t xml:space="preserve">号</w:t>
            </w:r>
            <w:r>
              <w:rPr>
                <w:rFonts w:hint="eastAsia" w:ascii="宋体" w:hAnsi="宋体" w:eastAsia="宋体" w:cs="宋体"/>
                <w:b/>
                <w:color w:val="000000"/>
                <w:sz w:val="21"/>
                <w:szCs w:val="21"/>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en-US" w:eastAsia="zh-CN" w:bidi="zh-CN"/>
              </w:rPr>
              <w:t xml:space="preserve">标段名称</w:t>
            </w:r>
            <w:r>
              <w:rPr>
                <w:rFonts w:hint="eastAsia" w:ascii="宋体" w:hAnsi="宋体" w:eastAsia="宋体" w:cs="宋体"/>
                <w:b/>
                <w:color w:val="000000"/>
                <w:sz w:val="21"/>
                <w:szCs w:val="21"/>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1"/>
                <w:szCs w:val="21"/>
                <w:highlight w:val="none"/>
                <w:lang w:val="zh-CN" w:eastAsia="zh-CN" w:bidi="zh-CN"/>
              </w:rPr>
            </w:pPr>
            <w:r>
              <w:rPr>
                <w:rFonts w:hint="eastAsia" w:ascii="宋体" w:hAnsi="宋体" w:eastAsia="宋体" w:cs="宋体"/>
                <w:b/>
                <w:color w:val="000000"/>
                <w:sz w:val="21"/>
                <w:szCs w:val="21"/>
                <w:highlight w:val="none"/>
                <w:lang w:val="zh-CN" w:eastAsia="zh-CN" w:bidi="zh-CN"/>
              </w:rPr>
              <w:t xml:space="preserve">采购预算（万元</w:t>
            </w:r>
            <w:r>
              <w:rPr>
                <w:rFonts w:hint="eastAsia" w:ascii="宋体" w:hAnsi="宋体" w:eastAsia="宋体" w:cs="宋体"/>
                <w:b/>
                <w:color w:val="000000"/>
                <w:spacing w:val="-10"/>
                <w:sz w:val="21"/>
                <w:szCs w:val="21"/>
                <w:highlight w:val="none"/>
                <w:lang w:val="zh-CN" w:eastAsia="zh-CN" w:bidi="zh-CN"/>
              </w:rPr>
              <w:t xml:space="preserve">）</w:t>
            </w:r>
            <w:r>
              <w:rPr>
                <w:rFonts w:hint="eastAsia" w:ascii="宋体" w:hAnsi="宋体" w:eastAsia="宋体" w:cs="宋体"/>
                <w:b/>
                <w:color w:val="000000"/>
                <w:sz w:val="21"/>
                <w:szCs w:val="21"/>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代加工服务（代煎汤剂、熬膏等）</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340.00</w:t>
            </w:r>
            <w:r>
              <w:rPr>
                <w:rFonts w:hint="eastAsia" w:ascii="宋体" w:hAnsi="宋体" w:eastAsia="宋体" w:cs="宋体"/>
                <w:color w:val="000000"/>
                <w:sz w:val="21"/>
                <w:szCs w:val="21"/>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代加工服务（四季膏方）</w:t>
            </w:r>
            <w:r>
              <w:rPr>
                <w:rFonts w:hint="eastAsia" w:ascii="宋体" w:hAnsi="宋体" w:eastAsia="宋体" w:cs="宋体"/>
                <w:color w:val="000000"/>
                <w:sz w:val="21"/>
                <w:szCs w:val="21"/>
                <w:highlight w:val="none"/>
                <w:lang w:val="en-US" w:eastAsia="zh-CN"/>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三标段</w:t>
            </w:r>
            <w:r>
              <w:rPr>
                <w:rFonts w:hint="eastAsia" w:ascii="宋体" w:hAnsi="宋体" w:eastAsia="宋体" w:cs="宋体"/>
                <w:color w:val="000000"/>
                <w:sz w:val="21"/>
                <w:szCs w:val="21"/>
                <w:highlight w:val="none"/>
                <w:lang w:val="zh-CN"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实体库房配送服务（一）</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实体库房配送服务（二）</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40.00</w:t>
            </w:r>
            <w:r>
              <w:rPr>
                <w:rFonts w:hint="eastAsia" w:ascii="宋体" w:hAnsi="宋体" w:eastAsia="宋体" w:cs="宋体"/>
                <w:color w:val="000000"/>
                <w:sz w:val="21"/>
                <w:szCs w:val="21"/>
                <w:highlight w:val="none"/>
                <w:lang w:val="en-US" w:eastAsia="zh-CN" w:bidi="ar-SA"/>
              </w:rPr>
            </w:r>
            <w:r/>
          </w:p>
        </w:tc>
      </w:tr>
    </w:tbl>
    <w:p>
      <w:pPr>
        <w:pStyle w:val="878"/>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四、</w:t>
      </w:r>
      <w:r>
        <w:rPr>
          <w:rFonts w:ascii="Times New Roman" w:hAnsi="Times New Roman" w:eastAsia="宋体" w:cs="Times New Roman"/>
          <w:color w:val="000000"/>
          <w:sz w:val="21"/>
          <w:szCs w:val="21"/>
          <w:highlight w:val="none"/>
          <w:lang w:val="zh-CN"/>
        </w:rPr>
        <w:t xml:space="preserve">合同履行期限：</w:t>
      </w:r>
      <w:r>
        <w:rPr>
          <w:rFonts w:hint="eastAsia" w:ascii="Times New Roman" w:hAnsi="Times New Roman" w:eastAsia="宋体" w:cs="Times New Roman"/>
          <w:color w:val="000000"/>
          <w:sz w:val="21"/>
          <w:szCs w:val="21"/>
          <w:highlight w:val="none"/>
          <w:lang w:val="en-US" w:eastAsia="zh-CN"/>
        </w:rPr>
        <w:t xml:space="preserve">一</w:t>
      </w:r>
      <w:r>
        <w:rPr>
          <w:rFonts w:ascii="Times New Roman" w:hAnsi="Times New Roman" w:eastAsia="宋体" w:cs="Times New Roman"/>
          <w:color w:val="000000"/>
          <w:sz w:val="21"/>
          <w:szCs w:val="21"/>
          <w:highlight w:val="none"/>
          <w:lang w:val="zh-CN" w:eastAsia="zh-CN"/>
        </w:rPr>
        <w:t xml:space="preserve">年（具体以合同起止时间为准）</w:t>
      </w:r>
      <w:r>
        <w:rPr>
          <w:rFonts w:hint="eastAsia" w:ascii="Times New Roman" w:hAnsi="Times New Roman" w:eastAsia="宋体" w:cs="Times New Roman"/>
          <w:color w:val="000000"/>
          <w:szCs w:val="21"/>
          <w:highlight w:val="none"/>
          <w:lang w:val="en-US" w:eastAsia="zh-CN"/>
        </w:rPr>
      </w:r>
      <w:r/>
    </w:p>
    <w:p>
      <w:pPr>
        <w:pStyle w:val="878"/>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eastAsia="zh-CN"/>
        </w:rPr>
        <w:t xml:space="preserve">五</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 w:val="21"/>
          <w:szCs w:val="21"/>
          <w:highlight w:val="none"/>
          <w:lang w:val="zh-CN" w:eastAsia="zh-CN"/>
        </w:rPr>
        <w:t xml:space="preserve">采购需求</w:t>
      </w:r>
      <w:r>
        <w:rPr>
          <w:rFonts w:ascii="Times New Roman" w:hAnsi="Times New Roman" w:eastAsia="宋体" w:cs="Times New Roman"/>
          <w:color w:val="000000"/>
          <w:sz w:val="21"/>
          <w:szCs w:val="21"/>
          <w:highlight w:val="none"/>
          <w:lang w:val="zh-CN"/>
        </w:rPr>
        <w:t xml:space="preserve">：</w:t>
      </w:r>
      <w:r>
        <w:rPr>
          <w:rFonts w:ascii="Times New Roman" w:hAnsi="Times New Roman" w:eastAsia="宋体" w:cs="Times New Roman"/>
          <w:color w:val="000000"/>
          <w:szCs w:val="21"/>
          <w:highlight w:val="none"/>
          <w:lang w:val="zh-CN"/>
        </w:rPr>
        <w:t xml:space="preserve"> </w:t>
      </w:r>
      <w:r>
        <w:rPr>
          <w:rFonts w:ascii="Times New Roman" w:hAnsi="Times New Roman" w:eastAsia="宋体" w:cs="Times New Roman"/>
          <w:color w:val="000000"/>
          <w:szCs w:val="21"/>
          <w:highlight w:val="none"/>
          <w:lang w:val="zh-CN"/>
        </w:rPr>
      </w:r>
      <w:r/>
    </w:p>
    <w:p>
      <w:pPr>
        <w:pStyle w:val="878"/>
        <w:numPr>
          <w:ilvl w:val="0"/>
          <w:numId w:val="0"/>
        </w:numPr>
        <w:ind w:firstLine="480"/>
        <w:jc w:val="both"/>
        <w:keepLines w:val="0"/>
        <w:keepNext w:val="0"/>
        <w:pageBreakBefore w:val="0"/>
        <w:spacing w:line="360" w:lineRule="auto"/>
        <w:widowControl w:val="off"/>
        <w:rPr>
          <w:rFonts w:ascii="Times New Roman" w:hAnsi="Times New Roman" w:eastAsia="宋体" w:cs="Times New Roman"/>
          <w:b/>
          <w:bCs/>
          <w:color w:val="000000"/>
          <w:sz w:val="21"/>
          <w:szCs w:val="21"/>
          <w:highlight w:val="none"/>
          <w:lang w:val="zh-CN" w:eastAsia="zh-CN" w:bidi="ar-SA"/>
        </w:rPr>
      </w:pPr>
      <w:r>
        <w:rPr>
          <w:rFonts w:ascii="Times New Roman" w:hAnsi="Times New Roman" w:eastAsia="宋体" w:cs="Times New Roman"/>
          <w:b/>
          <w:bCs/>
          <w:color w:val="000000"/>
          <w:sz w:val="21"/>
          <w:szCs w:val="21"/>
          <w:highlight w:val="none"/>
          <w:lang w:val="zh-CN" w:eastAsia="zh-CN"/>
        </w:rPr>
        <w:t xml:space="preserve">第一标段：代加工服务（代煎汤剂、熬膏等）</w:t>
      </w:r>
      <w:r>
        <w:rPr>
          <w:rFonts w:ascii="Times New Roman" w:hAnsi="Times New Roman" w:eastAsia="宋体" w:cs="Times New Roman"/>
          <w:b/>
          <w:bCs/>
          <w:color w:val="000000"/>
          <w:sz w:val="21"/>
          <w:szCs w:val="21"/>
          <w:highlight w:val="none"/>
          <w:lang w:val="zh-CN" w:eastAsia="zh-CN" w:bidi="ar-SA"/>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1、服务、质量、规格等要求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须提供中药饮片，并进行代配、代煎、熬膏、磨粉、制丸等服务，免费提供包装袋。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（2）投标人承诺每批次中药饮片按批次提供质量检测报告。投标人代配及代煎产品留样备查。</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供应商交付中药饮片在接受采购方入库验收、定期检查与飞检过程中如发现质量问题，予以退货处理。合同期内，累计三次无正当理由不能提供合格产品的，采购人有权终止合同。中药饮片出现混装、与提供信息不相符等质量问题一年内达3次的，采购人有权终止合同。</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药品质量安全的仓储保障制度、仓储条件、提供仓储场地平面图，有标本室或留样室，质检设施完备。</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投标人应确保提供的中药饮片代加工服务具有质量保证体系:（1）制定质量保证管理制度、职责和管理规范；（2）有保证煎药质量的合格的煎药设备，能满足医院煎药数量以及特色煎制的要求；（3）有规范的操作记录，建立留样制度，建立质量跟踪、追溯、监控体系；（4）有磨粉、制丸、熬膏等相应的制度、设备、流程及规范。</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投标人应具有与经营规模相适应的中药学专业技术人员。为本项目配置的项目团队人数、岗位分工以及人员资质能完全满足医院业务需求且团队人员工作经验丰富。本项目实施团队的人员应由收方人员、审方人员、饮片调剂人员、调剂复核人员、煎药人员、质量管理人员等组成。投标人有完善的审方系统，能及时发现处方问题并及时沟通。</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7）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2、质量要求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（2）投标人须保证有能力供应院方临床使用所需的中药饮片品种数/品规包装量。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3、配送服务</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代加工成品配送时间应满足患者用药需要，交付时间不受节假日的影响。制定能够保证代加工成品质量与用药安全的配送管理制度和流程，确保配送及时、准确。投标人承诺能够在接到医院处方后及时加工并送达至医院：加工方式为配药或煎药的，收方时间在当天17</w:t>
      </w:r>
      <w:r>
        <w:rPr>
          <w:rFonts w:hint="eastAsia" w:ascii="宋体" w:hAnsi="宋体" w:eastAsia="宋体" w:cs="Times New Roman"/>
          <w:color w:val="000000"/>
          <w:sz w:val="21"/>
          <w:szCs w:val="21"/>
          <w:highlight w:val="none"/>
          <w:lang w:val="en-US" w:eastAsia="zh-CN"/>
        </w:rPr>
        <w:t xml:space="preserve">：00前的处方应在收方后24小时内送达，当天17：00之后的处方应在收方后第3天送达，代煎配送过程中如发生漏液、破损现象，投标人须及时为患者重新代煎，不再收取费用；加工方式为磨粉的，应在收方后第3天送达；加工方式为制丸的，应在收方后第5天送达；加工方式为熬膏的，应在收方后第7天送达。患者如需快递到家，代配中药饮片熬膏江、浙、沪包邮，其余加工方式由患者结算快递费。根据收件地址情况，及时配送。投标人提供的送药到家服务，要求流程完善，保证从收方到患者收药中所有环节系统有记录做到随时可查，投标人应出具体的实施方案。</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为保证中药饮片集中代加工及配送服务质量，投标人应承诺与医院建立中药代配代煎信息化平台，以信息化为主导，信息安全为前提，实现实施过程的闭环管理，饮片代加工全过程可远程视频监控，其中所需一切费用均由中标供应商承担。投标人配备的软硬件系统与医院信息系统对接时，需保证处方实时传输并保证信息的安全。接收医院药师审核完毕的处方信息，并可通过信息系统向医院反馈处方调剂进度等信息。要求1周内可以正常运行。投标人配备的软硬件系统还应及时更新，与医院信息系统发展相适应。</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送至医院的产品配送必须实行专车专人定点配送，按规定送到医院指定的库房/药房；能免费（代配中药饮片熬膏）提供配送至患者家中的服务（江、浙、沪包邮）。其余加工方式由患者结算快递费，中药临方加工费与医院协商结算。</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（4）交货要求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煎药汤剂及熬膏的配送应采用适合药品运输的专业包装。采取必要的冷藏、防冻、防虫、防鼠、防撞等措施，防止造成煎药汤剂的污染和损毁。当环境温度高于30℃，应根据配送时长采取必要的降温措施，确保煎药汤剂质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中标人在运输中药饮片过程中应有保证中药饮片质量的措施。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采购人如有特殊交付要求或急送要求的，经双方协商一致后，中标人须按时交付。若因中标人原因未能及时将中药饮片或煎煮汤液送至采购人、患者处，中标人应及时报告采购人，并与患者沟通，确保按沟通确认时间送达；若因此产生医疗纠纷、投诉、信访等，由中标人承担全部责任并负责解决。</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由于恶劣天气等自然灾害等原因，物流有可能延迟，须提前和患者沟通具体送达时间。</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5、验收标准：</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（1）采购人</w:t>
      </w:r>
      <w:r>
        <w:rPr>
          <w:rFonts w:hint="eastAsia" w:ascii="宋体" w:hAnsi="宋体" w:eastAsia="宋体" w:cs="Times New Roman"/>
          <w:color w:val="000000"/>
          <w:sz w:val="21"/>
          <w:szCs w:val="21"/>
          <w:highlight w:val="none"/>
          <w:lang w:val="en-US" w:eastAsia="zh-CN"/>
        </w:rPr>
        <w:t xml:space="preserve">组建中药饮片质量监督组，负责对中药饮片进行全面质量检查，可不定期对中标供应商进行飞检，重点抽查易霉变、虫蛀、结串、走油的品种。采购人验收过程中对质量不符合现行版《中华人民共和国药典》、《中华人民共和国药典临床用药须知（中药饮片卷）》、《江苏省中药饮片炮制规范》等要求的，采购人有权拒绝接受，并要求对产品立即退、换、补，中标人应在3天内进行更换、补充、并不得影响采购人的临床用药。发现相同饮片品种不符合要求达三次，采购人有权对该供应商所供品种进行调整，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如果采购人在临床使用中发现药品不符合质量要求（含出现严重的临床不良反应时），需要进行药品质量检验，应及时以书面形式把质量检验要求通知中标人。如果检验证明药品存在质量问题，则检验费用由中标人承担，中标人应在3天内进行更换、补充、并不得影响采购人的临床用药。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药品出现质量问题（包装、标签、等级、内在质量问题），中标人必须收回并更换合格药品；由于药检部门抽检出现药品不合格的，中标人必须付经济和法律责任；如因药品质量问题引起医院药政管理方面的问题，由中标人负全部责任；由于药品质量引起医疗纠纷，中标人必须负全部责任。采购人承担先行赔付责任的，可向中标人追偿。</w:t>
      </w:r>
      <w:r>
        <w:rPr>
          <w:rFonts w:hint="eastAsia" w:ascii="宋体" w:hAnsi="宋体" w:eastAsia="宋体" w:cs="Times New Roman"/>
          <w:color w:val="000000"/>
          <w:sz w:val="21"/>
          <w:szCs w:val="21"/>
          <w:highlight w:val="none"/>
          <w:lang w:val="en-US" w:eastAsia="zh-CN"/>
        </w:rPr>
      </w:r>
      <w:r/>
    </w:p>
    <w:p>
      <w:pPr>
        <w:pStyle w:val="878"/>
        <w:numPr>
          <w:ilvl w:val="0"/>
          <w:numId w:val="0"/>
        </w:numPr>
        <w:ind w:firstLine="480"/>
        <w:jc w:val="both"/>
        <w:keepLines w:val="0"/>
        <w:keepNext w:val="0"/>
        <w:pageBreakBefore w:val="0"/>
        <w:spacing w:line="360" w:lineRule="auto"/>
        <w:widowControl w:val="off"/>
        <w:rPr>
          <w:rFonts w:ascii="Times New Roman" w:hAnsi="Times New Roman" w:eastAsia="宋体" w:cs="Times New Roman"/>
          <w:b/>
          <w:bCs/>
          <w:color w:val="000000"/>
          <w:sz w:val="21"/>
          <w:szCs w:val="21"/>
          <w:highlight w:val="none"/>
          <w:lang w:val="zh-CN" w:eastAsia="zh-CN" w:bidi="ar-SA"/>
        </w:rPr>
      </w:pPr>
      <w:r>
        <w:rPr>
          <w:rFonts w:ascii="Times New Roman" w:hAnsi="Times New Roman" w:eastAsia="宋体" w:cs="Times New Roman"/>
          <w:b/>
          <w:bCs/>
          <w:color w:val="000000"/>
          <w:sz w:val="21"/>
          <w:szCs w:val="21"/>
          <w:highlight w:val="none"/>
          <w:lang w:val="zh-CN" w:eastAsia="zh-CN"/>
        </w:rPr>
        <w:t xml:space="preserve">第</w:t>
      </w:r>
      <w:r>
        <w:rPr>
          <w:rFonts w:hint="eastAsia" w:ascii="Times New Roman" w:hAnsi="Times New Roman" w:eastAsia="宋体" w:cs="Times New Roman"/>
          <w:b/>
          <w:bCs/>
          <w:color w:val="000000"/>
          <w:sz w:val="21"/>
          <w:szCs w:val="21"/>
          <w:highlight w:val="none"/>
          <w:lang w:val="en-US" w:eastAsia="zh-CN"/>
        </w:rPr>
        <w:t xml:space="preserve">二</w:t>
      </w:r>
      <w:r>
        <w:rPr>
          <w:rFonts w:ascii="Times New Roman" w:hAnsi="Times New Roman" w:eastAsia="宋体" w:cs="Times New Roman"/>
          <w:b/>
          <w:bCs/>
          <w:color w:val="000000"/>
          <w:sz w:val="21"/>
          <w:szCs w:val="21"/>
          <w:highlight w:val="none"/>
          <w:lang w:val="zh-CN" w:eastAsia="zh-CN"/>
        </w:rPr>
        <w:t xml:space="preserve">标段：</w:t>
      </w:r>
      <w:r>
        <w:rPr>
          <w:rFonts w:hint="eastAsia" w:ascii="宋体" w:hAnsi="宋体" w:eastAsia="宋体" w:cs="宋体"/>
          <w:b/>
          <w:bCs/>
          <w:color w:val="000000"/>
          <w:sz w:val="21"/>
          <w:szCs w:val="21"/>
          <w:highlight w:val="none"/>
          <w:lang w:val="en-US" w:eastAsia="zh-CN"/>
        </w:rPr>
        <w:t xml:space="preserve">代加工服务（四季膏方）</w:t>
      </w:r>
      <w:r>
        <w:rPr>
          <w:rFonts w:ascii="Times New Roman" w:hAnsi="Times New Roman" w:eastAsia="宋体" w:cs="Times New Roman"/>
          <w:b/>
          <w:bCs/>
          <w:color w:val="000000"/>
          <w:sz w:val="21"/>
          <w:szCs w:val="21"/>
          <w:highlight w:val="none"/>
          <w:lang w:val="zh-CN" w:eastAsia="zh-CN" w:bidi="ar-SA"/>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1、服务、质量、规格等要求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（1）四季膏方配方服务</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根据中医师开具的“一人一方”处方，针对不同病症、体质的患者定制。涵盖慢性病调理、术后康复、儿童用药、出差便携等多种场景。配方须符合《中国药典》《中药处方格式及书写规范》，无配伍禁忌，药味剂量合理。</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须提供中药饮片进行四季膏方的代加工服务，免费提供包装袋。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药品质量安全的仓储保障制度、仓储条件、提供仓储场地平面图，有标本室或留样室，质检设施完备。</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投标人应确保提供的四季膏方代加工服务具有质量保证体系:（1）制定质量保证管理制度、职责和管理规范；（2）有四季膏方制作的相应的制度、设备、流程及规范。涵盖药材甄选、浸泡、煎煮、浓缩、收膏、分装、灭菌、贴签、留样全流程。（3）有规范的操作记录，建立留样制度，建立质量跟踪、追溯、监控体系。</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投标人应具有与经营规模相适应的中药学专业技术人员。为本项目配置的项目团队人数、岗位分工以及人员资质能完全满足医院业务需求且团队人员工作经验丰富。本项目实施团队的人员应由收方人员、审方人员、饮片调剂人员、调剂复核人员、煎药人员、质量管理人员等组成。投标人有完善的审方系统，能及时发现处方问题并及时沟通。</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2、质量要求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（2）投标人须保证有能力供应院方临床使用所需的中药饮片品种数/品规包装量。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3、配送服务</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四季膏方成品配送时间应满足患者用药需要，交付时间不受节假日的影响。制定能够保证四季膏方成品质量与用药安全的配送管理制度和流程，确保配送及时、准确。投标人承诺能够在接到医院处方后及时加工并在7天内送达。送至医院的产品配送必须实行专车专人定点配送，按规定送到医院指定的库房/药房；患者如需快递到家，四季膏方江、浙、沪包邮。根据收件地址情况，及时配送。投标人提供的送药到家服务，要求流程完善，保证从收方到患者收药中所有环节系统有记录做到随时可查，投标人应出具体的实施方案。</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为保证四季膏方加工及配送服务质量，投标人应承诺与医院建立四季膏方代加工信息化平台，以信息化为主导，信息安全为前提，实现实施过程的闭环管理，四季膏方代加工全过程可远程视频监控，其中所需一切费用均由中标供应商承担。投标人配备的软硬件系统与医院信息系统对接时，需保证处方实时传输并保证信息的安全。接收医院药师审核完毕的处方信息，并可通过信息系统向医院反馈处方调剂进度等信息。要求1周内可以正常运行。投标人配备的软硬件系统还应及时更新，与医院信息系统发展相适应。</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（4）交货要求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四季膏方成品的配送应采用适合药品运输的专业包装。采取必要的冷藏、防冻、防虫、防鼠、防撞等措施，防止造成四季膏方成品的污染和损毁。当环境温度高于30℃，应根据配送时长采取必要的降温措施，确保成品质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采购人如有特殊交付要求或急送要求的，经双方协商一致后，中标人须按时交付。若因中标人原因未能及时将四季膏方送至采购人、患者处，中标人应及时报告采购人，并与患者沟通，确保按沟通确认时间送达；若因此产生医疗纠纷、投诉、信访等，由中标人承担全部责任并负责解决。</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由于恶劣天气等自然灾害等原因，物流有可能延迟，须提前和患者沟通具体送达时间。</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6、验收标准：</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（1）采购人</w:t>
      </w:r>
      <w:r>
        <w:rPr>
          <w:rFonts w:hint="eastAsia" w:ascii="宋体" w:hAnsi="宋体" w:eastAsia="宋体" w:cs="Times New Roman"/>
          <w:color w:val="000000"/>
          <w:sz w:val="21"/>
          <w:szCs w:val="21"/>
          <w:highlight w:val="none"/>
          <w:lang w:val="en-US" w:eastAsia="zh-CN"/>
        </w:rPr>
        <w:t xml:space="preserve">组建中药饮片质量监督组，负责对中药饮片进行全面质量检查，可不定期对中标供应商进行飞检，重点抽查易霉变、虫蛀、结串、走油的品种。采购人验收过程中对质量不符合现行版《中华人民共和国药典》、《中华人民共和国药典临床用药须知（中药饮片卷）》、《江苏省中药饮片炮制规范》等要求的，采购人有权拒绝接受，并要求对产品立即退、换、补，中标人应在3天内进行更换、补充、并不得影响采购人的临床用药。发现相同饮片品种不符合要求达三次，采购人有权对该供应商所供品种进行调整，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如果采购人在临床使用中发现药品不符合质量要求（含出现严重的临床不良反应时），需要进行药品质量检验，应及时以书面形式把质量检验要求通知中标人。如果检验证明药品存在质量问题，则检验费用由中标人承担，中标人应在3天内进行更换、补充、并不得影响采购人的临床用药。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药品出现质量问题（包装、标签、等级、内在质量问题），中标人必须收回并更换合格药品；由于药检部门抽检出现药品不合格的，中标人必须付经济和法律责任；如因药品质量问题引起医院药政管理方面的问题，由中标人负全部责任；由于药品质量引起医疗纠纷，中标人必须负全部责任。采购人承担先行赔付责任的，可向中标人追偿。</w:t>
      </w:r>
      <w:r>
        <w:rPr>
          <w:rFonts w:hint="eastAsia" w:ascii="宋体" w:hAnsi="宋体" w:eastAsia="宋体" w:cs="Times New Roman"/>
          <w:color w:val="000000"/>
          <w:sz w:val="21"/>
          <w:szCs w:val="21"/>
          <w:highlight w:val="none"/>
          <w:lang w:val="en-US" w:eastAsia="zh-CN"/>
        </w:rPr>
      </w:r>
      <w:r/>
    </w:p>
    <w:p>
      <w:pPr>
        <w:pStyle w:val="878"/>
        <w:ind w:firstLine="422"/>
        <w:spacing w:line="360" w:lineRule="auto"/>
        <w:rPr>
          <w:rFonts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第一标段、第二标段中药饮片清单：</w:t>
      </w:r>
      <w:r>
        <w:rPr>
          <w:rFonts w:ascii="宋体" w:hAnsi="宋体" w:eastAsia="宋体" w:cs="Times New Roman"/>
          <w:b/>
          <w:bCs/>
          <w:color w:val="000000"/>
          <w:sz w:val="21"/>
          <w:szCs w:val="21"/>
          <w:highlight w:val="none"/>
          <w:lang w:val="en-US" w:eastAsia="zh-CN"/>
        </w:rPr>
      </w:r>
      <w:r/>
    </w:p>
    <w:tbl>
      <w:tblPr>
        <w:tblW w:w="847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1476"/>
        <w:gridCol w:w="1266"/>
        <w:gridCol w:w="1896"/>
        <w:gridCol w:w="1080"/>
        <w:gridCol w:w="1680"/>
      </w:tblGrid>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产地</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最高限价（</w:t>
            </w:r>
            <w:r>
              <w:rPr>
                <w:rFonts w:hint="eastAsia" w:ascii="宋体" w:hAnsi="宋体" w:eastAsia="宋体" w:cs="宋体"/>
                <w:i w:val="0"/>
                <w:iCs w:val="0"/>
                <w:color w:val="000000"/>
                <w:sz w:val="21"/>
                <w:szCs w:val="21"/>
                <w:highlight w:val="none"/>
                <w:u w:val="none"/>
                <w:lang w:val="en-US" w:eastAsia="zh-CN" w:bidi="ar"/>
              </w:rPr>
              <w:t xml:space="preserve">元</w:t>
            </w:r>
            <w:r>
              <w:rPr>
                <w:rFonts w:hint="eastAsia" w:ascii="宋体" w:hAnsi="宋体" w:eastAsia="宋体" w:cs="宋体"/>
                <w:i w:val="0"/>
                <w:iCs w:val="0"/>
                <w:color w:val="000000"/>
                <w:sz w:val="21"/>
                <w:szCs w:val="21"/>
                <w:highlight w:val="none"/>
                <w:u w:val="none"/>
                <w:lang w:val="en-US" w:eastAsia="zh-CN" w:bidi="ar"/>
              </w:rPr>
              <w:t xml:space="preserve">）</w:t>
            </w:r>
            <w:r>
              <w:rPr>
                <w:rFonts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阿胶珠</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2567.65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矮地茶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艾叶炭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菝葜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白花蛇舌草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白及</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白茅根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白头翁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柏子仁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败酱草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板蓝根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半边莲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半枝莲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薄荷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542.71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北沙参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萹蓄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扁豆衣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鳖甲胶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瘪桃干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槟榔</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蚕沙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侧柏叶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侧柏叶炭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蝉蜕</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燀苦杏仁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燀桃仁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炒白扁豆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炒苍耳子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炒陈皮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炒赤芍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炒川楝子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炒川芎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炒椿根皮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炒刺猬皮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868.33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炒淡豆豉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炒党参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炒稻芽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炒冬瓜子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炒防风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炒蜂房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炒瓜蒌子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炒海螵蛸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357.67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炒诃子肉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炒火麻仁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炒鸡内金</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炒蒺藜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炒决明子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炒莱菔子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炒蔓荆子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炒牛蒡子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炒青皮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炒桑枝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炒酸枣仁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炒土鳖虫</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炒菟丝子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炒王不留行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炒紫苏子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车前草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沉香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赤芍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茺蔚子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楮实子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川贝粉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8212.92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川贝母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松贝</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8144.64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穿山龙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垂盆草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刺五加</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醋鳖甲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醋春柴胡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醋莪术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醋龟甲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醋没药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醋乳香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埃塞俄比亚</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醋三棱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醋乌梅</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醋五灵脂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醋五味子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醋香附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醋延胡索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大青叶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大血藤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代代花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淡竹叶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58.87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地耳草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地肤子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地骨皮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地锦草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地榆炭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灯心草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丁香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冬凌草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豆蔻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煅赤石脂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煅/包煎/先煎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煅磁石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煅龙齿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煅/青龙齿/先煎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煅龙骨</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煅/五花龙骨/先煎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煅牡蛎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煅青礞石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煅/包煎/先煎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煅石决明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煅瓦楞子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煅阳起石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煅赭石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煅珍珠母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煅紫贝齿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煅紫石英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鹅不食草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法半夏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番泻叶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粉萆薢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凤凰衣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凤仙透骨草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麸炒白芍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麸炒白术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麸炒苍术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629.12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麸炒僵蚕</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麸炒山药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麸炒泽泻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麸炒枳壳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江西吉安</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麸炒枳实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江西吉安</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麸煨肉豆蔻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佛手</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生/块</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浮萍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浮小麦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附片(黑顺片)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覆盆子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甘草片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甘松</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干石斛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干益母草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干鱼腥草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高良姜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藁本片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葛根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葛花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钩藤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枸杞子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宁夏中宁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谷精草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骨碎补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广藿香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龟甲胶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鬼箭羽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蛤蚧</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泰国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蛤壳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海浮石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海金沙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760.31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诃子肉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合欢花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生/合欢米</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荷叶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核桃仁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黑大豆衣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黑芝麻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红参片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红景天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厚朴花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胡芦巴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葫芦瓢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槲寄生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虎杖</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琥珀</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花椒目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滑石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化橘红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淮小麦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槐花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生/槐米</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槐花炭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炭/槐米</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黄连片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藿香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鸡内金</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鸡血藤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积雪草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荠菜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姜半夏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姜厚朴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姜竹茹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降香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焦山楂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焦栀子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绞股蓝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芥子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生/白芥子</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金沸草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金果榄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金钱草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金荞麦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51.62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金雀根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金樱子肉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荆芥炭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九节菖蒲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酒川牛膝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酒苁蓉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酒丹参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酒当归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酒黄芩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酒九香虫</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酒女贞子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酒乌梢蛇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3975.22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菊花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橘叶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苦参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昆布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老鹳草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荔枝核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莲须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648.56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莲子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莲子心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灵芝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刘寄奴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六月雪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龙葵</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龙眼肉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芦根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路路通</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罗布麻叶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络石藤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绿豆衣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麻黄根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马鞭草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马齿苋</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麦芽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芒硝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煮</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猫人参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猫爪草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玫瑰花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密蒙花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蜜百部</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蜜瓜蒌皮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蜜款冬花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蜜麻黄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蜜枇杷叶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蜜桑白皮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蜜远志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蜜紫菀</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绵萆薢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绵马贯众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墨旱莲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牡蛎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木蝴蝶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木贼</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南沙参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糯稻根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藕节炭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胖大海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炮姜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佩兰</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片姜黄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蒲黄炭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脐带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千年健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前胡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芡实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茜草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茜草炭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羌活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青海</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青葙子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苘麻子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瞿麦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拳参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人参片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人参须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人工天竺黄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忍冬藤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肉桂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三七粉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桑白皮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桑寄生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沙苑子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砂仁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砂仁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生/净/后下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山慈菇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生/毛慈菇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山豆根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蛇床子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蛇六谷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射干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伸筋草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升麻炭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生地黄炭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生石膏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石菖蒲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石见穿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石决明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石榴皮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石上柏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67.11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柿蒂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首乌藤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熟大黄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熟地黄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水牛角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丝瓜络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四叶参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娑罗子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锁阳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烫水蛭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4262.37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藤梨根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天冬</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天浆壳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天葵子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天竺子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铁皮枫斗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铁树叶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葶苈子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132.51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土荆皮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菟丝子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威灵仙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煨葛根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煨木香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乌药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无花果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蜈蚣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五倍子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五加皮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西青果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豨莶草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仙茅</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香橼</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小蓟炭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小通草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薤白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辛夷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徐长卿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玄明粉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旋覆花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盐巴戟天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盐补骨脂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盐车前子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盐黄柏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盐橘核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盐桑螵蛸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盐沙苑子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盐小茴香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盐续断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盐益智仁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盐知母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野菊花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野葡萄藤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茵陈</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淫羊藿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玉米须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郁金</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郁李仁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预知子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月季花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皂角刺</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泽兰</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天津</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浙贝母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海桐皮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蒸狗脊</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蒸黄精</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栀子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枳椇子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制白附子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制草乌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制川乌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247.82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制地龙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制何首乌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制吴茱萸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肿节风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重楼</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朱茯神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朱衣</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猪苓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苎麻根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紫河车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紫花地丁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紫苏梗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紫苏叶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碧玉散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黛蛤散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胆南星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黄明胶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焦六神曲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六一散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鹿茸片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西洋参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加拿大</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7g刨片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益元散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太子参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丹参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47.71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连翘</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百合</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党参片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金银花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当归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麦冬</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蒲公英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牡丹皮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桔梗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炙黄芪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炙甘草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桂枝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陈皮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薏苡仁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麸炒薏苡仁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炒麦芽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仙鹤草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合欢皮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酒萸肉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夏枯草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天花粉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盐杜仲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净山楂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荆芥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r>
    </w:tbl>
    <w:p>
      <w:pPr>
        <w:pStyle w:val="878"/>
        <w:ind w:firstLine="422"/>
        <w:spacing w:line="360" w:lineRule="auto"/>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第三标段、第四标段：实体库房配送服务</w:t>
      </w:r>
      <w:r>
        <w:rPr>
          <w:rFonts w:hint="eastAsia" w:ascii="宋体" w:hAnsi="宋体" w:eastAsia="宋体" w:cs="Times New Roman"/>
          <w:b/>
          <w:bCs/>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1、服务、质量、规格等要求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（1）投标人供应的中药饮片必</w:t>
      </w:r>
      <w:r>
        <w:rPr>
          <w:rFonts w:hint="eastAsia" w:ascii="宋体" w:hAnsi="宋体" w:eastAsia="宋体" w:cs="Times New Roman"/>
          <w:color w:val="000000"/>
          <w:sz w:val="21"/>
          <w:szCs w:val="21"/>
          <w:highlight w:val="none"/>
          <w:lang w:val="en-US" w:eastAsia="zh-CN"/>
        </w:rPr>
        <w:t xml:space="preserve">须符合国家相关质量标准。对特许生产和经营的中药饮片符合国家相关文件要求。中药饮片炮制规格应依照院方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（2）投标人承诺每批次中药饮片按批次提供质量检测报告。</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供应商交付中药饮片在接受采购方入库验收、定期检查与飞检过程中如发现质量问题，予以退货处理。合同期内，累计三次无正当理由不能提供合格产品的，采购人有权终止合同。中药饮片出现混装、与提供信息不相符等质量问题一年内达3次的，采购人有权终止合同。</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药品质量安全的仓储保障制度、仓储条件、提供仓储场地平面图，有标本室或留样室，质检设施完备。</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2、药品配送</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常规药品3天内到达；加急药品24小时内到达。送至医院的产品配送必须实行专车专人定点配送，按规定送到医院指定的库房/药房，货到后验收。每次供货时，均提供每一品种的该批次质量检验报告书、送货同行单等。</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（2）保证产品齐全，不以任何借口（如无货、采购量少等）不执行医院药品采购计划。</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3、质量要求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（2）投标人须保证有能力供应院方临床使用所需的中药饮片品种数/品规包装量。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4、交货要求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（1）中药饮片的供应应当按照院方要求以小包装的形式供应。</w:t>
      </w:r>
      <w:r>
        <w:rPr>
          <w:rFonts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（2）中标人在运输中药饮片过程中应有保证中药饮片质量的措施。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采购人如有特殊交付要求或急送要求的，经双方协商一致后，中标人须按时交付。若因中标人原因未能及时将中药饮片送至采购人处，中标人应及时报告采购人，确保按沟通确认时间送达；若因此产生医疗纠纷、投诉、信访等，由中标人承担全部责任并负责解决。</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由于恶劣天气等自然灾害等原因，物流有可能延迟，须提前和采购人沟通具体送达时间。</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5、验收标准：</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（1）采购人</w:t>
      </w:r>
      <w:r>
        <w:rPr>
          <w:rFonts w:hint="eastAsia" w:ascii="宋体" w:hAnsi="宋体" w:eastAsia="宋体" w:cs="Times New Roman"/>
          <w:color w:val="000000"/>
          <w:sz w:val="21"/>
          <w:szCs w:val="21"/>
          <w:highlight w:val="none"/>
          <w:lang w:val="en-US" w:eastAsia="zh-CN"/>
        </w:rPr>
        <w:t xml:space="preserve">组建中药饮片质量监督组，负责对中药饮片进行全面质量检查，可不定期对中标供应商进行飞检，重点抽查易霉变、虫蛀、结串、走油的品种。采购人验收过程中对质量不符合现行版《中华人民共和国药典》、《中华人民共和国药典临床用药须知（中药饮片卷）》、《江苏省中药饮片炮制规范》等要求的，采购人有权拒绝接受，并要求对产品立即退、换、补，中标人应在3天内进行更换、补充、并不得影响采购人的临床用药。发现相同饮片品种不符合要求达三次，采购人有权对该供应商所供品种进行调整，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如果采购人在临床使用中发现药品不符合质量要求（含出现严重的临床不良反应时），需要进行药品质量检验，应及时以书面形式把质量检验要求通知中标人。如果检验证明药品存在质量问题，则检验费用由中标人承担，中标人应在3天内进行更换、补充、并不得影响采购人的临床用药。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药品出现质量问题（包装、标签、等级、内在质量问题），中标人必须收回并更换合格药品；由于药检部门抽检出现药品不合格的，中标人必须付经济和法律责任；如因药品质量问题引起医院药政管理方面的问题，由中标人负全部责任；由于药品质量引起医疗纠纷，中标人必须负全部责任。采购人承担先行赔付责任的，可向中标人追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6、第三标段中药饮片清单：</w:t>
      </w:r>
      <w:r>
        <w:rPr>
          <w:rFonts w:ascii="宋体" w:hAnsi="宋体" w:eastAsia="宋体" w:cs="Times New Roman"/>
          <w:color w:val="000000"/>
          <w:sz w:val="21"/>
          <w:szCs w:val="21"/>
          <w:highlight w:val="none"/>
          <w:lang w:val="en-US" w:eastAsia="zh-CN"/>
        </w:rPr>
      </w:r>
      <w:r/>
    </w:p>
    <w:tbl>
      <w:tblPr>
        <w:tblW w:w="813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476"/>
        <w:gridCol w:w="1266"/>
        <w:gridCol w:w="1896"/>
        <w:gridCol w:w="1080"/>
        <w:gridCol w:w="1334"/>
      </w:tblGrid>
      <w:tr>
        <w:trPr>
          <w:trHeight w:val="285"/>
        </w:trPr>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产地</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最高限价（元）</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矮地茶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艾叶炭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菝葜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白及</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白茅根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白头翁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柏子仁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板蓝根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薄荷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542.71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北沙参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碧玉散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瘪桃干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槟榔</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蚕沙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侧柏叶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燀苦杏仁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燀桃仁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炒白扁豆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炒苍耳子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炒赤芍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炒川楝子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炒椿根皮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炒刺猬皮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868.33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炒淡豆豉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炒稻芽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炒冬瓜子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炒蜂房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炒瓜蒌子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炒火麻仁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炒蒺藜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炒决明子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炒莱菔子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炒蔓荆子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炒牛蒡子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炒青皮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炒酸枣仁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炒土鳖虫</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炒王不留行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炒紫苏子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茺蔚子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楮实子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川贝粉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8212.92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川贝母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松贝</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8144.64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穿山龙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刺五加</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醋春柴胡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醋莪术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醋龟甲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醋没药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醋乳香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埃塞俄比亚</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醋三棱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醋乌梅</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醋五灵脂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醋五味子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醋香附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醋延胡索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大青叶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大血藤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代代花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黛蛤散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胆南星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淡竹叶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58.87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地肤子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地骨皮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地榆炭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灯心草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丁香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冬凌草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豆蔻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煅赤石脂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煅/包煎/先煎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煅磁石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煅龙齿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煅/青龙齿/先煎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煅龙骨</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煅/五花龙骨/先煎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煅牡蛎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煅瓦楞子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煅阳起石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煅赭石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煅珍珠母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煅紫贝齿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番泻叶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粉萆薢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麸炒白芍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麸炒白术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麸炒苍术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629.12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麸炒山药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麸炒泽泻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麸炒枳壳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江西吉安</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麸炒枳实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江西吉安</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麸煨肉豆蔻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佛手</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生/块</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浮萍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浮小麦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附片(黑顺片)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覆盆子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甘草片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干石斛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高良姜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藁本片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钩藤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枸杞子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宁夏中宁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骨碎补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鬼箭羽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海浮石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海金沙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760.31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荷叶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黑大豆衣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红景天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胡芦巴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葫芦瓢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槲寄生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虎杖</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琥珀</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花椒目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滑石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化橘红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淮小麦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黄连片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鸡血藤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积雪草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荠菜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姜半夏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姜厚朴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姜竹茹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降香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焦六神曲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焦山楂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焦栀子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绞股蓝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芥子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生/白芥子</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金荞麦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51.62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金雀根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金樱子肉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荆芥炭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九节菖蒲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酒川牛膝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酒苁蓉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酒当归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酒黄芩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酒九香虫</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酒女贞子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菊花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橘叶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苦参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昆布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荔枝核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灵芝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六一散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六月雪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芦根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路路通</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络石藤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麻黄根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芒硝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煮</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猫人参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猫爪草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蜜百部</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蜜瓜蒌皮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蜜麻黄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蜜枇杷叶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蜜桑白皮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蜜远志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蜜紫菀</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绵马贯众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牡蛎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木蝴蝶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南沙参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糯稻根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藕节炭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胖大海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片姜黄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蒲黄炭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千年健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前胡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芡实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茜草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茜草炭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羌活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青海</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青葙子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苘麻子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忍冬藤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肉桂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三七粉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桑白皮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沙苑子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砂仁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生/净/后下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山慈菇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生/毛慈菇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山豆根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蛇床子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蛇六谷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射干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生地黄炭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生石膏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石菖蒲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石榴皮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石上柏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首乌藤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熟大黄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熟地黄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丝瓜络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娑罗子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锁阳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藤梨根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天冬</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天浆壳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天葵子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天竺子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铁皮枫斗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葶苈子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132.51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菟丝子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威灵仙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煨葛根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煨木香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乌药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无花果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五加皮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西青果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仙茅</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小蓟炭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小通草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薤白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辛夷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徐长卿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玄明粉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旋覆花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盐巴戟天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盐补骨脂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盐车前子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盐黄柏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盐橘核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盐小茴香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盐续断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盐益智仁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野葡萄藤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益元散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郁金</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郁李仁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预知子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皂角刺</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浙贝母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蒸狗脊</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蒸黄精</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栀子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枳椇子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制白附子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制草乌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制川乌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247.82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制何首乌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制吴茱萸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肿节风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重楼</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猪苓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苎麻根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紫苏叶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太子参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丹参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47.71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连翘</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百合</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党参片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当归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麦冬</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牡丹皮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桔梗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炙黄芪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炙甘草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桂枝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陈皮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薏苡仁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麸炒薏苡仁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炒麦芽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合欢皮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酒萸肉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天花粉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盐杜仲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净山楂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28.21</w:t>
            </w:r>
            <w:r>
              <w:rPr>
                <w:rFonts w:hint="eastAsia" w:ascii="宋体" w:hAnsi="宋体" w:eastAsia="宋体" w:cs="宋体"/>
                <w:i w:val="0"/>
                <w:iCs w:val="0"/>
                <w:color w:val="000000"/>
                <w:sz w:val="21"/>
                <w:szCs w:val="21"/>
                <w:highlight w:val="none"/>
                <w:u w:val="none"/>
              </w:rPr>
            </w:r>
            <w:r/>
          </w:p>
        </w:tc>
      </w:tr>
    </w:tbl>
    <w:p>
      <w:pPr>
        <w:pStyle w:val="878"/>
        <w:ind w:firstLine="420"/>
        <w:spacing w:line="360" w:lineRule="auto"/>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7、第四标段中药饮片清单：</w:t>
      </w:r>
      <w:r>
        <w:rPr>
          <w:rFonts w:ascii="宋体" w:hAnsi="宋体" w:eastAsia="宋体" w:cs="Times New Roman"/>
          <w:color w:val="000000"/>
          <w:sz w:val="21"/>
          <w:szCs w:val="21"/>
          <w:highlight w:val="none"/>
          <w:lang w:val="en-US" w:eastAsia="zh-CN"/>
        </w:rPr>
      </w:r>
      <w:r/>
    </w:p>
    <w:tbl>
      <w:tblPr>
        <w:tblW w:w="813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1266"/>
        <w:gridCol w:w="1470"/>
        <w:gridCol w:w="1893"/>
        <w:gridCol w:w="900"/>
        <w:gridCol w:w="1523"/>
      </w:tblGrid>
      <w:tr>
        <w:trPr>
          <w:trHeight w:val="285"/>
        </w:trPr>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产地</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最高限价（元）</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阿胶珠</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2567.65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白花蛇舌草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败酱草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半边莲</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半枝莲</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萹蓄</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蝉蜕</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炒海螵蛸</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357.67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炒鸡内金</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车前草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垂盆草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春柴胡</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醋鳖甲</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大蓟</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地锦草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鹅不食草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凤凰衣</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凤仙透骨草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麸炒僵蚕</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甘松</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干益母草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干鱼腥草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葛花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谷精草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广藿香</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蛤壳</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合欢花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生/合欢米</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厚朴花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槐花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生/槐米</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金沸草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金钱草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酒乌梢蛇</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3975.22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莲须</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648.56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龙葵</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鹿角霜</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马鞭草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马齿苋</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玫瑰花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密蒙花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蜜款冬花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墨旱莲</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木贼</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佩兰</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青蒿</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瞿麦</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全蝎</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伸筋草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石见穿</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石决明</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石韦</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67.11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柿蒂</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水牛角</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烫水蛭</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4262.37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蜈蚣</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豨莶草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香薷</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小蓟</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盐桑螵蛸</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野菊花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茵陈</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淫羊藿</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玉米须</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月季花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泽兰</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天津</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制地龙</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紫花地丁</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紫苏梗</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金银花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蒲公英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仙鹤草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夏枯草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荆芥</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r>
    </w:tbl>
    <w:p>
      <w:pPr>
        <w:pStyle w:val="87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六</w:t>
      </w:r>
      <w:r>
        <w:rPr>
          <w:rFonts w:hint="eastAsia" w:ascii="宋体" w:hAnsi="宋体" w:eastAsia="宋体" w:cs="Times New Roman"/>
          <w:color w:val="000000"/>
          <w:sz w:val="21"/>
          <w:szCs w:val="21"/>
          <w:highlight w:val="none"/>
        </w:rPr>
        <w:t xml:space="preserve">、报价说明</w:t>
      </w:r>
      <w:r>
        <w:rPr>
          <w:rFonts w:hint="eastAsia" w:ascii="宋体" w:hAnsi="宋体" w:eastAsia="宋体" w:cs="Times New Roman"/>
          <w:color w:val="000000"/>
          <w:sz w:val="21"/>
          <w:szCs w:val="21"/>
          <w:highlight w:val="none"/>
        </w:rPr>
      </w:r>
      <w:r/>
    </w:p>
    <w:p>
      <w:pPr>
        <w:pStyle w:val="878"/>
        <w:ind w:firstLine="411"/>
        <w:jc w:val="left"/>
        <w:spacing w:line="440" w:lineRule="exact"/>
        <w:widowControl/>
        <w:rPr>
          <w:rFonts w:hint="eastAsia" w:ascii="宋体" w:hAnsi="宋体" w:eastAsia="宋体" w:cs="宋体"/>
          <w:bCs/>
          <w:color w:val="000000"/>
          <w:sz w:val="21"/>
          <w:szCs w:val="21"/>
          <w:highlight w:val="none"/>
          <w:lang w:bidi="ar"/>
        </w:rPr>
      </w:pPr>
      <w:r>
        <w:rPr>
          <w:rFonts w:ascii="宋体" w:hAnsi="宋体" w:eastAsia="宋体" w:cs="宋体"/>
          <w:bCs/>
          <w:color w:val="000000"/>
          <w:sz w:val="21"/>
          <w:szCs w:val="21"/>
          <w:highlight w:val="none"/>
          <w:lang w:bidi="ar"/>
        </w:rPr>
        <w:t xml:space="preserve">1</w:t>
      </w:r>
      <w:r>
        <w:rPr>
          <w:rFonts w:ascii="宋体" w:hAnsi="宋体" w:eastAsia="宋体" w:cs="宋体"/>
          <w:bCs/>
          <w:color w:val="000000"/>
          <w:sz w:val="21"/>
          <w:szCs w:val="21"/>
          <w:highlight w:val="none"/>
          <w:lang w:eastAsia="zh-CN" w:bidi="ar"/>
        </w:rPr>
        <w:t xml:space="preserve">、</w:t>
      </w:r>
      <w:r>
        <w:rPr>
          <w:rFonts w:ascii="宋体" w:hAnsi="宋体" w:eastAsia="宋体" w:cs="宋体"/>
          <w:bCs/>
          <w:color w:val="000000"/>
          <w:sz w:val="21"/>
          <w:szCs w:val="21"/>
          <w:highlight w:val="none"/>
          <w:lang w:bidi="ar"/>
        </w:rPr>
        <w:t xml:space="preserve">参加投标的服务公司</w:t>
      </w:r>
      <w:r>
        <w:rPr>
          <w:rFonts w:hint="eastAsia" w:ascii="宋体" w:hAnsi="宋体" w:eastAsia="宋体" w:cs="宋体"/>
          <w:bCs/>
          <w:color w:val="000000"/>
          <w:sz w:val="21"/>
          <w:szCs w:val="21"/>
          <w:highlight w:val="none"/>
          <w:lang w:bidi="ar"/>
        </w:rPr>
        <w:t xml:space="preserve">应对</w:t>
      </w:r>
      <w:r>
        <w:rPr>
          <w:rFonts w:ascii="宋体" w:hAnsi="宋体" w:eastAsia="宋体" w:cs="宋体"/>
          <w:bCs/>
          <w:color w:val="000000"/>
          <w:sz w:val="21"/>
          <w:szCs w:val="21"/>
          <w:highlight w:val="none"/>
          <w:lang w:bidi="ar"/>
        </w:rPr>
        <w:t xml:space="preserve">以上</w:t>
      </w:r>
      <w:r>
        <w:rPr>
          <w:rFonts w:hint="eastAsia" w:ascii="宋体" w:hAnsi="宋体" w:eastAsia="宋体" w:cs="宋体"/>
          <w:bCs/>
          <w:color w:val="000000"/>
          <w:sz w:val="21"/>
          <w:szCs w:val="21"/>
          <w:highlight w:val="none"/>
          <w:lang w:bidi="ar"/>
        </w:rPr>
        <w:t xml:space="preserve">项目的全部内容进行报价，只报其中部分内容者，其</w:t>
      </w:r>
      <w:r>
        <w:rPr>
          <w:rFonts w:ascii="宋体" w:hAnsi="宋体" w:eastAsia="宋体" w:cs="宋体"/>
          <w:bCs/>
          <w:color w:val="000000"/>
          <w:sz w:val="21"/>
          <w:szCs w:val="21"/>
          <w:highlight w:val="none"/>
          <w:lang w:bidi="ar"/>
        </w:rPr>
        <w:t xml:space="preserve">招标响应文件</w:t>
      </w:r>
      <w:r>
        <w:rPr>
          <w:rFonts w:hint="eastAsia" w:ascii="宋体" w:hAnsi="宋体" w:eastAsia="宋体" w:cs="宋体"/>
          <w:bCs/>
          <w:color w:val="000000"/>
          <w:sz w:val="21"/>
          <w:szCs w:val="21"/>
          <w:highlight w:val="none"/>
          <w:lang w:bidi="ar"/>
        </w:rPr>
        <w:t xml:space="preserve">将被拒绝。</w:t>
      </w:r>
      <w:r>
        <w:rPr>
          <w:rFonts w:hint="eastAsia" w:ascii="宋体" w:hAnsi="宋体" w:eastAsia="宋体" w:cs="宋体"/>
          <w:bCs/>
          <w:color w:val="000000"/>
          <w:sz w:val="21"/>
          <w:szCs w:val="21"/>
          <w:highlight w:val="none"/>
          <w:lang w:bidi="ar"/>
        </w:rPr>
      </w:r>
      <w:r/>
    </w:p>
    <w:p>
      <w:pPr>
        <w:pStyle w:val="878"/>
        <w:ind w:firstLine="420"/>
        <w:spacing w:line="400" w:lineRule="exact"/>
        <w:rPr>
          <w:rFonts w:hint="eastAsia" w:ascii="Times New Roman" w:hAnsi="宋体" w:eastAsia="宋体" w:cs="Times New Roman"/>
          <w:bCs w:val="0"/>
          <w:color w:val="000000"/>
          <w:szCs w:val="21"/>
          <w:highlight w:val="none"/>
          <w:lang w:eastAsia="zh-CN"/>
        </w:rPr>
      </w:pPr>
      <w:r>
        <w:rPr>
          <w:rFonts w:ascii="宋体" w:hAnsi="宋体" w:eastAsia="宋体" w:cs="宋体"/>
          <w:bCs/>
          <w:color w:val="000000"/>
          <w:sz w:val="21"/>
          <w:szCs w:val="21"/>
          <w:highlight w:val="none"/>
          <w:lang w:bidi="ar"/>
        </w:rPr>
        <w:t xml:space="preserve">2</w:t>
      </w:r>
      <w:r>
        <w:rPr>
          <w:rFonts w:ascii="宋体" w:hAnsi="宋体" w:eastAsia="宋体" w:cs="宋体"/>
          <w:bCs/>
          <w:color w:val="000000"/>
          <w:sz w:val="21"/>
          <w:szCs w:val="21"/>
          <w:highlight w:val="none"/>
          <w:lang w:eastAsia="zh-CN" w:bidi="ar"/>
        </w:rPr>
        <w:t xml:space="preserve">、</w:t>
      </w:r>
      <w:r>
        <w:rPr>
          <w:rFonts w:ascii="宋体" w:hAnsi="宋体" w:eastAsia="宋体" w:cs="宋体"/>
          <w:bCs/>
          <w:color w:val="000000"/>
          <w:sz w:val="21"/>
          <w:szCs w:val="21"/>
          <w:highlight w:val="none"/>
          <w:lang w:val="en-US" w:eastAsia="zh-CN" w:bidi="ar"/>
        </w:rPr>
        <w:t xml:space="preserve">投标人</w:t>
      </w:r>
      <w:r>
        <w:rPr>
          <w:rFonts w:hint="eastAsia" w:ascii="宋体" w:hAnsi="宋体" w:eastAsia="宋体" w:cs="宋体"/>
          <w:bCs/>
          <w:color w:val="000000"/>
          <w:sz w:val="21"/>
          <w:szCs w:val="21"/>
          <w:highlight w:val="none"/>
          <w:lang w:val="en-US" w:eastAsia="zh-CN" w:bidi="ar"/>
        </w:rPr>
        <w:t xml:space="preserve">在最高限价</w:t>
      </w:r>
      <w:r>
        <w:rPr>
          <w:rFonts w:ascii="宋体" w:hAnsi="宋体" w:eastAsia="宋体" w:cs="宋体"/>
          <w:bCs/>
          <w:color w:val="000000"/>
          <w:sz w:val="21"/>
          <w:szCs w:val="21"/>
          <w:highlight w:val="none"/>
          <w:lang w:val="en-US" w:eastAsia="zh-CN" w:bidi="ar"/>
        </w:rPr>
        <w:t xml:space="preserve">基础上报出</w:t>
      </w:r>
      <w:r>
        <w:rPr>
          <w:rFonts w:hint="eastAsia" w:ascii="宋体" w:hAnsi="宋体" w:eastAsia="宋体" w:cs="宋体"/>
          <w:bCs/>
          <w:color w:val="000000"/>
          <w:sz w:val="21"/>
          <w:szCs w:val="21"/>
          <w:highlight w:val="none"/>
          <w:lang w:val="en-US" w:eastAsia="zh-CN" w:bidi="ar"/>
        </w:rPr>
        <w:t xml:space="preserve">优惠率</w:t>
      </w:r>
      <w:r>
        <w:rPr>
          <w:rFonts w:ascii="宋体" w:hAnsi="宋体" w:eastAsia="宋体" w:cs="宋体"/>
          <w:bCs/>
          <w:color w:val="000000"/>
          <w:sz w:val="21"/>
          <w:szCs w:val="21"/>
          <w:highlight w:val="none"/>
          <w:lang w:bidi="ar"/>
        </w:rPr>
        <w:t xml:space="preserve">，报价</w:t>
      </w:r>
      <w:r>
        <w:rPr>
          <w:rFonts w:hint="eastAsia" w:ascii="宋体" w:hAnsi="宋体" w:eastAsia="宋体" w:cs="宋体"/>
          <w:bCs/>
          <w:color w:val="000000"/>
          <w:sz w:val="21"/>
          <w:szCs w:val="21"/>
          <w:highlight w:val="none"/>
          <w:lang w:bidi="ar"/>
        </w:rPr>
        <w:t xml:space="preserve">包含且不限于</w:t>
      </w:r>
      <w:r>
        <w:rPr>
          <w:rFonts w:hint="eastAsia" w:ascii="宋体" w:hAnsi="宋体" w:eastAsia="宋体" w:cs="宋体"/>
          <w:bCs/>
          <w:color w:val="000000"/>
          <w:sz w:val="21"/>
          <w:szCs w:val="21"/>
          <w:highlight w:val="none"/>
          <w:lang w:val="en-US" w:eastAsia="zh-CN" w:bidi="ar"/>
        </w:rPr>
        <w:t xml:space="preserve">药材</w:t>
      </w:r>
      <w:r>
        <w:rPr>
          <w:rFonts w:hint="eastAsia" w:ascii="宋体" w:hAnsi="宋体" w:cs="宋体"/>
          <w:color w:val="000000"/>
          <w:szCs w:val="24"/>
          <w:highlight w:val="none"/>
        </w:rPr>
        <w:t xml:space="preserve">、包装、运输、保险、配送、管理、维护、劳务、培训、验收、耗材、运送工具及耗材、利润、风险、</w:t>
      </w:r>
      <w:r>
        <w:rPr>
          <w:rFonts w:hint="eastAsia" w:ascii="宋体" w:hAnsi="宋体" w:cs="宋体"/>
          <w:color w:val="000000"/>
          <w:szCs w:val="24"/>
          <w:highlight w:val="none"/>
          <w:lang w:eastAsia="zh-CN"/>
        </w:rPr>
        <w:t xml:space="preserve">税金、代理费及政策性文件规定等各项应有费用</w:t>
      </w:r>
      <w:r>
        <w:rPr>
          <w:rFonts w:hint="eastAsia" w:ascii="宋体" w:hAnsi="宋体" w:cs="宋体"/>
          <w:color w:val="000000"/>
          <w:szCs w:val="24"/>
          <w:highlight w:val="none"/>
        </w:rPr>
        <w:t xml:space="preserve">，以及为完成该项货物或者服务项目所涉及到的一切相关费用，招标人不再支付其他任何费用。</w:t>
      </w:r>
      <w:r>
        <w:rPr>
          <w:rFonts w:hint="eastAsia" w:ascii="Times New Roman" w:hAnsi="宋体" w:eastAsia="宋体" w:cs="Times New Roman"/>
          <w:bCs w:val="0"/>
          <w:color w:val="000000"/>
          <w:szCs w:val="21"/>
          <w:highlight w:val="none"/>
        </w:rPr>
        <w:t xml:space="preserve">（举例说明：</w:t>
      </w:r>
      <w:r>
        <w:rPr>
          <w:rFonts w:hint="eastAsia" w:ascii="Times New Roman" w:hAnsi="宋体" w:eastAsia="宋体" w:cs="Times New Roman"/>
          <w:bCs w:val="0"/>
          <w:color w:val="000000"/>
          <w:szCs w:val="21"/>
          <w:highlight w:val="none"/>
          <w:lang w:val="en-US" w:eastAsia="zh-CN"/>
        </w:rPr>
        <w:t xml:space="preserve">如最高限价为100元</w:t>
      </w:r>
      <w:r>
        <w:rPr>
          <w:rFonts w:hint="eastAsia" w:ascii="Times New Roman" w:hAnsi="宋体" w:eastAsia="宋体" w:cs="Times New Roman"/>
          <w:bCs w:val="0"/>
          <w:color w:val="000000"/>
          <w:szCs w:val="21"/>
          <w:highlight w:val="none"/>
        </w:rPr>
        <w:t xml:space="preserve">，投标人优惠率为</w:t>
      </w:r>
      <w:r>
        <w:rPr>
          <w:rFonts w:hint="eastAsia" w:ascii="Times New Roman" w:hAnsi="宋体" w:eastAsia="宋体" w:cs="Times New Roman"/>
          <w:bCs w:val="0"/>
          <w:color w:val="000000"/>
          <w:szCs w:val="21"/>
          <w:highlight w:val="none"/>
          <w:lang w:val="en-US" w:eastAsia="zh-CN"/>
        </w:rPr>
        <w:t xml:space="preserve">5</w:t>
      </w:r>
      <w:r>
        <w:rPr>
          <w:rFonts w:hint="eastAsia" w:ascii="Times New Roman" w:hAnsi="宋体" w:eastAsia="宋体" w:cs="Times New Roman"/>
          <w:bCs w:val="0"/>
          <w:color w:val="000000"/>
          <w:szCs w:val="21"/>
          <w:highlight w:val="none"/>
        </w:rPr>
        <w:t xml:space="preserve">%，则最终结算价为：</w:t>
      </w:r>
      <w:r>
        <w:rPr>
          <w:rFonts w:hint="eastAsia" w:ascii="Times New Roman" w:hAnsi="宋体" w:eastAsia="宋体" w:cs="Times New Roman"/>
          <w:bCs w:val="0"/>
          <w:color w:val="000000"/>
          <w:szCs w:val="21"/>
          <w:highlight w:val="none"/>
          <w:lang w:val="en-US" w:eastAsia="zh-CN"/>
        </w:rPr>
        <w:t xml:space="preserve">100</w:t>
      </w:r>
      <w:r>
        <w:rPr>
          <w:rFonts w:hint="eastAsia" w:ascii="Times New Roman" w:hAnsi="宋体" w:eastAsia="宋体" w:cs="Times New Roman"/>
          <w:bCs w:val="0"/>
          <w:color w:val="000000"/>
          <w:szCs w:val="21"/>
          <w:highlight w:val="none"/>
        </w:rPr>
        <w:t xml:space="preserve">*（1-</w:t>
      </w:r>
      <w:r>
        <w:rPr>
          <w:rFonts w:hint="eastAsia" w:ascii="Times New Roman" w:hAnsi="宋体" w:eastAsia="宋体" w:cs="Times New Roman"/>
          <w:bCs w:val="0"/>
          <w:color w:val="000000"/>
          <w:szCs w:val="21"/>
          <w:highlight w:val="none"/>
          <w:lang w:val="en-US" w:eastAsia="zh-CN"/>
        </w:rPr>
        <w:t xml:space="preserve">5</w:t>
      </w:r>
      <w:r>
        <w:rPr>
          <w:rFonts w:hint="eastAsia" w:ascii="Times New Roman" w:hAnsi="宋体" w:eastAsia="宋体" w:cs="Times New Roman"/>
          <w:bCs w:val="0"/>
          <w:color w:val="000000"/>
          <w:szCs w:val="21"/>
          <w:highlight w:val="none"/>
        </w:rPr>
        <w:t xml:space="preserve">%）</w:t>
      </w:r>
      <w:r>
        <w:rPr>
          <w:rFonts w:hint="eastAsia" w:ascii="Times New Roman" w:hAnsi="宋体" w:eastAsia="宋体" w:cs="Times New Roman"/>
          <w:bCs w:val="0"/>
          <w:color w:val="000000"/>
          <w:szCs w:val="21"/>
          <w:highlight w:val="none"/>
          <w:lang w:eastAsia="zh-CN"/>
        </w:rPr>
        <w:t xml:space="preserve">。</w:t>
      </w:r>
      <w:r>
        <w:rPr>
          <w:rFonts w:hint="eastAsia" w:ascii="Times New Roman" w:hAnsi="宋体" w:eastAsia="宋体" w:cs="Times New Roman"/>
          <w:bCs w:val="0"/>
          <w:color w:val="000000"/>
          <w:szCs w:val="21"/>
          <w:highlight w:val="none"/>
          <w:lang w:eastAsia="zh-CN"/>
        </w:rPr>
      </w:r>
      <w:r/>
    </w:p>
    <w:p>
      <w:pPr>
        <w:pStyle w:val="878"/>
        <w:ind w:firstLine="411"/>
        <w:jc w:val="left"/>
        <w:spacing w:line="440" w:lineRule="exact"/>
        <w:widowControl/>
        <w:rPr>
          <w:rFonts w:ascii="宋体" w:hAnsi="宋体" w:eastAsia="宋体" w:cs="宋体"/>
          <w:bCs/>
          <w:color w:val="000000"/>
          <w:sz w:val="21"/>
          <w:szCs w:val="21"/>
          <w:highlight w:val="none"/>
          <w:lang w:bidi="ar"/>
        </w:rPr>
      </w:pPr>
      <w:r>
        <w:rPr>
          <w:rFonts w:ascii="宋体" w:hAnsi="宋体" w:eastAsia="宋体" w:cs="宋体"/>
          <w:bCs/>
          <w:color w:val="000000"/>
          <w:sz w:val="21"/>
          <w:szCs w:val="21"/>
          <w:highlight w:val="none"/>
          <w:lang w:val="en-US" w:eastAsia="zh-CN" w:bidi="ar"/>
        </w:rPr>
        <w:t xml:space="preserve">3</w:t>
      </w:r>
      <w:r>
        <w:rPr>
          <w:rFonts w:ascii="宋体" w:hAnsi="宋体" w:eastAsia="宋体" w:cs="宋体"/>
          <w:bCs/>
          <w:color w:val="000000"/>
          <w:sz w:val="21"/>
          <w:szCs w:val="21"/>
          <w:highlight w:val="none"/>
          <w:lang w:bidi="ar"/>
        </w:rPr>
        <w:t xml:space="preserve">、确因招标人工作需要，投保人应无条件配合招标人完成一些紧急工作。相关费用均已包含在本次报价中，招标人不再另外支付。</w:t>
      </w:r>
      <w:r>
        <w:rPr>
          <w:rFonts w:ascii="宋体" w:hAnsi="宋体" w:eastAsia="宋体" w:cs="宋体"/>
          <w:bCs/>
          <w:color w:val="000000"/>
          <w:sz w:val="21"/>
          <w:szCs w:val="21"/>
          <w:highlight w:val="none"/>
          <w:lang w:bidi="ar"/>
        </w:rPr>
      </w:r>
      <w:r/>
    </w:p>
    <w:p>
      <w:pPr>
        <w:pStyle w:val="878"/>
        <w:ind w:firstLine="420"/>
        <w:spacing w:line="360" w:lineRule="auto"/>
        <w:tabs>
          <w:tab w:val="left" w:pos="0" w:leader="none"/>
        </w:tabs>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七</w:t>
      </w:r>
      <w:r>
        <w:rPr>
          <w:rFonts w:hint="eastAsia" w:ascii="宋体" w:hAnsi="宋体"/>
          <w:color w:val="000000"/>
          <w:sz w:val="21"/>
          <w:szCs w:val="21"/>
          <w:highlight w:val="none"/>
        </w:rPr>
        <w:t xml:space="preserve">、综合说明： </w:t>
      </w:r>
      <w:r>
        <w:rPr>
          <w:rFonts w:hint="eastAsia" w:ascii="宋体" w:hAnsi="宋体"/>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1、付款方式：详见合同主要条款</w:t>
      </w:r>
      <w:r>
        <w:rPr>
          <w:rFonts w:hint="eastAsia" w:ascii="Times New Roman" w:hAnsi="Times New Roman"/>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2、合同履行期限：</w:t>
      </w:r>
      <w:r>
        <w:rPr>
          <w:rFonts w:hint="eastAsia" w:ascii="Times New Roman" w:hAnsi="Times New Roman"/>
          <w:color w:val="000000"/>
          <w:sz w:val="21"/>
          <w:szCs w:val="21"/>
          <w:highlight w:val="none"/>
          <w:lang w:val="en-US" w:eastAsia="zh-CN"/>
        </w:rPr>
        <w:t xml:space="preserve">一</w:t>
      </w:r>
      <w:r>
        <w:rPr>
          <w:rFonts w:hint="eastAsia" w:ascii="Times New Roman" w:hAnsi="Times New Roman"/>
          <w:color w:val="000000"/>
          <w:sz w:val="21"/>
          <w:szCs w:val="21"/>
          <w:highlight w:val="none"/>
        </w:rPr>
        <w:t xml:space="preserve">年（具体以合同起止时间为准）</w:t>
      </w:r>
      <w:r>
        <w:rPr>
          <w:rFonts w:hint="eastAsia" w:ascii="Times New Roman" w:hAnsi="Times New Roman"/>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3、项目验收：由采购人按照采购需求进行验收。</w:t>
      </w:r>
      <w:r>
        <w:rPr>
          <w:rFonts w:hint="eastAsia" w:ascii="Times New Roman" w:hAnsi="Times New Roman"/>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4、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rPr>
          <w:rFonts w:hint="eastAsia" w:ascii="Times New Roman" w:hAnsi="Times New Roman"/>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5、凡涉及招标文件的补充说明和修改，均以政府采购相关网站所发布的公告为准。</w:t>
      </w:r>
      <w:r>
        <w:rPr>
          <w:rFonts w:hint="eastAsia" w:ascii="Times New Roman" w:hAnsi="Times New Roman"/>
          <w:color w:val="000000"/>
          <w:sz w:val="21"/>
          <w:szCs w:val="21"/>
          <w:highlight w:val="none"/>
        </w:rPr>
      </w:r>
      <w:r/>
    </w:p>
    <w:p>
      <w:pPr>
        <w:pStyle w:val="936"/>
        <w:ind w:left="0" w:firstLine="0"/>
        <w:jc w:val="left"/>
        <w:pageBreakBefore/>
        <w:spacing w:line="400" w:lineRule="exact"/>
        <w:rPr>
          <w:rFonts w:hint="eastAsia" w:ascii="宋体" w:hAnsi="宋体" w:eastAsia="宋体" w:cs="Times New Roman"/>
          <w:b/>
          <w:bCs/>
          <w:color w:val="000000"/>
          <w:spacing w:val="20"/>
          <w:sz w:val="30"/>
          <w:szCs w:val="22"/>
          <w:highlight w:val="none"/>
        </w:rPr>
      </w:pPr>
      <w:r>
        <w:rPr>
          <w:rFonts w:hint="eastAsia" w:ascii="宋体" w:hAnsi="宋体" w:eastAsia="宋体" w:cs="Times New Roman"/>
          <w:b/>
          <w:bCs/>
          <w:color w:val="000000"/>
          <w:spacing w:val="20"/>
          <w:sz w:val="30"/>
          <w:szCs w:val="22"/>
          <w:highlight w:val="none"/>
          <w:lang w:val="en-US" w:eastAsia="zh-CN"/>
        </w:rPr>
        <w:t xml:space="preserve">              </w:t>
      </w:r>
      <w:r>
        <w:rPr>
          <w:rFonts w:hint="eastAsia" w:ascii="宋体" w:hAnsi="宋体" w:eastAsia="宋体" w:cs="Times New Roman"/>
          <w:b/>
          <w:bCs/>
          <w:color w:val="000000"/>
          <w:spacing w:val="20"/>
          <w:sz w:val="30"/>
          <w:szCs w:val="22"/>
          <w:highlight w:val="none"/>
          <w:lang w:val="en-US"/>
        </w:rPr>
        <w:t xml:space="preserve">第</w:t>
      </w:r>
      <w:r>
        <w:rPr>
          <w:rFonts w:hint="eastAsia" w:ascii="宋体" w:hAnsi="宋体" w:eastAsia="宋体" w:cs="Times New Roman"/>
          <w:b/>
          <w:bCs/>
          <w:color w:val="000000"/>
          <w:spacing w:val="20"/>
          <w:sz w:val="30"/>
          <w:szCs w:val="22"/>
          <w:highlight w:val="none"/>
        </w:rPr>
        <w:t xml:space="preserve">五</w:t>
      </w:r>
      <w:r>
        <w:rPr>
          <w:rFonts w:hint="eastAsia" w:ascii="宋体" w:hAnsi="宋体" w:eastAsia="宋体" w:cs="Times New Roman"/>
          <w:b/>
          <w:bCs/>
          <w:color w:val="000000"/>
          <w:spacing w:val="20"/>
          <w:sz w:val="30"/>
          <w:szCs w:val="22"/>
          <w:highlight w:val="none"/>
          <w:lang w:val="en-US"/>
        </w:rPr>
        <w:t xml:space="preserve">章</w:t>
      </w:r>
      <w:r>
        <w:rPr>
          <w:rFonts w:hint="eastAsia" w:ascii="宋体" w:hAnsi="宋体" w:eastAsia="宋体" w:cs="Times New Roman"/>
          <w:b/>
          <w:bCs/>
          <w:color w:val="000000"/>
          <w:spacing w:val="20"/>
          <w:sz w:val="30"/>
          <w:szCs w:val="22"/>
          <w:highlight w:val="none"/>
        </w:rPr>
        <w:t xml:space="preserve"> </w:t>
      </w:r>
      <w:r>
        <w:rPr>
          <w:rFonts w:hint="eastAsia" w:ascii="宋体" w:hAnsi="宋体" w:eastAsia="宋体" w:cs="Times New Roman"/>
          <w:b/>
          <w:bCs/>
          <w:color w:val="000000"/>
          <w:spacing w:val="20"/>
          <w:sz w:val="30"/>
          <w:szCs w:val="22"/>
          <w:highlight w:val="none"/>
          <w:lang w:val="en-US"/>
        </w:rPr>
        <w:t xml:space="preserve">合同</w:t>
      </w:r>
      <w:r>
        <w:rPr>
          <w:rFonts w:hint="eastAsia" w:ascii="宋体" w:hAnsi="宋体" w:eastAsia="宋体" w:cs="Times New Roman"/>
          <w:b/>
          <w:bCs/>
          <w:color w:val="000000"/>
          <w:spacing w:val="20"/>
          <w:sz w:val="30"/>
          <w:szCs w:val="22"/>
          <w:highlight w:val="none"/>
        </w:rPr>
        <w:t xml:space="preserve">主要</w:t>
      </w:r>
      <w:r>
        <w:rPr>
          <w:rFonts w:hint="eastAsia" w:ascii="宋体" w:hAnsi="宋体" w:eastAsia="宋体" w:cs="Times New Roman"/>
          <w:b/>
          <w:bCs/>
          <w:color w:val="000000"/>
          <w:spacing w:val="20"/>
          <w:sz w:val="30"/>
          <w:szCs w:val="22"/>
          <w:highlight w:val="none"/>
          <w:lang w:val="en-US"/>
        </w:rPr>
        <w:t xml:space="preserve">条款</w:t>
      </w:r>
      <w:r>
        <w:rPr>
          <w:rFonts w:hint="eastAsia" w:ascii="宋体" w:hAnsi="宋体" w:eastAsia="宋体" w:cs="Times New Roman"/>
          <w:b/>
          <w:bCs/>
          <w:color w:val="000000"/>
          <w:spacing w:val="20"/>
          <w:sz w:val="30"/>
          <w:szCs w:val="22"/>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  </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val="en-US" w:eastAsia="zh-CN"/>
        </w:rPr>
        <w:t xml:space="preserve">中华人民共和国民法典</w:t>
      </w:r>
      <w:r>
        <w:rPr>
          <w:rFonts w:hint="eastAsia" w:ascii="宋体" w:hAnsi="宋体" w:eastAsia="宋体" w:cs="宋体"/>
          <w:color w:val="000000"/>
          <w:sz w:val="21"/>
          <w:szCs w:val="21"/>
          <w:highlight w:val="none"/>
        </w:rPr>
        <w:t xml:space="preserve">》有关规定，为明确采购单位（甲方）和供应单位（乙方）服务过程中的权利、义务和经济责任，经双方友好协商，签订以下条款，共同遵守。</w:t>
      </w:r>
      <w:r>
        <w:rPr>
          <w:rFonts w:hint="eastAsia" w:ascii="宋体" w:hAnsi="宋体" w:eastAsia="宋体" w:cs="宋体"/>
          <w:color w:val="000000"/>
          <w:sz w:val="21"/>
          <w:szCs w:val="21"/>
          <w:highlight w:val="none"/>
        </w:rPr>
      </w:r>
      <w:r/>
    </w:p>
    <w:p>
      <w:pPr>
        <w:pStyle w:val="878"/>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一、合同内容：</w:t>
      </w:r>
      <w:r>
        <w:rPr>
          <w:rFonts w:hint="eastAsia" w:ascii="宋体" w:hAnsi="宋体" w:eastAsia="宋体" w:cs="宋体"/>
          <w:color w:val="000000"/>
          <w:szCs w:val="21"/>
          <w:highlight w:val="none"/>
        </w:rPr>
      </w:r>
      <w:r/>
    </w:p>
    <w:p>
      <w:pPr>
        <w:pStyle w:val="878"/>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、乙方负责完成甲方的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lang w:val="zh-CN"/>
        </w:rPr>
        <w:t xml:space="preserve">，详见《标的物清单》。</w:t>
      </w:r>
      <w:r>
        <w:rPr>
          <w:rFonts w:hint="eastAsia" w:ascii="宋体" w:hAnsi="宋体" w:eastAsia="宋体" w:cs="宋体"/>
          <w:color w:val="000000"/>
          <w:szCs w:val="21"/>
          <w:highlight w:val="none"/>
        </w:rPr>
      </w:r>
      <w:r/>
    </w:p>
    <w:p>
      <w:pPr>
        <w:pStyle w:val="878"/>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、下列文件为本合同不可分割部分：</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（1）采购文件；</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（2）乙方中标的投标书；</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（3）乙方在招投标过程中所作的其他承诺、声明、书面澄清等；</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（4）中标通知书。</w:t>
      </w:r>
      <w:r>
        <w:rPr>
          <w:rFonts w:hint="eastAsia" w:ascii="宋体" w:hAnsi="宋体" w:eastAsia="宋体" w:cs="宋体"/>
          <w:color w:val="000000"/>
          <w:szCs w:val="21"/>
          <w:highlight w:val="none"/>
        </w:rPr>
      </w:r>
      <w:r/>
    </w:p>
    <w:p>
      <w:pPr>
        <w:pStyle w:val="878"/>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二、价格与支付：</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zh-CN"/>
        </w:rPr>
        <w:t xml:space="preserve">1、合同价格按此次中标价格执行，</w:t>
      </w:r>
      <w:r>
        <w:rPr>
          <w:rFonts w:hint="eastAsia" w:ascii="宋体" w:hAnsi="宋体" w:eastAsia="宋体" w:cs="宋体"/>
          <w:color w:val="000000"/>
          <w:szCs w:val="21"/>
          <w:highlight w:val="none"/>
          <w:lang w:val="en-US" w:eastAsia="zh-CN"/>
        </w:rPr>
        <w:t xml:space="preserve">优惠率</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bCs/>
          <w:color w:val="000000"/>
          <w:sz w:val="21"/>
          <w:szCs w:val="21"/>
          <w:highlight w:val="none"/>
          <w:lang w:bidi="ar"/>
        </w:rPr>
        <w:t xml:space="preserve">包含且不限于</w:t>
      </w:r>
      <w:r>
        <w:rPr>
          <w:rFonts w:hint="eastAsia" w:ascii="宋体" w:hAnsi="宋体" w:eastAsia="宋体" w:cs="宋体"/>
          <w:bCs/>
          <w:color w:val="000000"/>
          <w:sz w:val="21"/>
          <w:szCs w:val="21"/>
          <w:highlight w:val="none"/>
          <w:lang w:val="en-US" w:eastAsia="zh-CN" w:bidi="ar"/>
        </w:rPr>
        <w:t xml:space="preserve">药材</w:t>
      </w:r>
      <w:r>
        <w:rPr>
          <w:rFonts w:hint="eastAsia" w:ascii="宋体" w:hAnsi="宋体" w:eastAsia="宋体" w:cs="宋体"/>
          <w:color w:val="000000"/>
          <w:szCs w:val="21"/>
          <w:highlight w:val="none"/>
        </w:rPr>
        <w:t xml:space="preserve">、包装、运输、保险、配送、管理、维护、劳务、培训、验收、耗材、运送工具及耗材、利润、风险、</w:t>
      </w:r>
      <w:r>
        <w:rPr>
          <w:rFonts w:hint="eastAsia" w:ascii="宋体" w:hAnsi="宋体" w:eastAsia="宋体" w:cs="宋体"/>
          <w:color w:val="000000"/>
          <w:szCs w:val="21"/>
          <w:highlight w:val="none"/>
          <w:lang w:eastAsia="zh-CN"/>
        </w:rPr>
        <w:t xml:space="preserve">税金、代理费及政策性文件规定等各项应有费用</w:t>
      </w:r>
      <w:r>
        <w:rPr>
          <w:rFonts w:hint="eastAsia" w:ascii="宋体" w:hAnsi="宋体" w:eastAsia="宋体" w:cs="宋体"/>
          <w:color w:val="000000"/>
          <w:szCs w:val="21"/>
          <w:highlight w:val="none"/>
        </w:rPr>
        <w:t xml:space="preserve">，以及为完成该项货物或者服务项目所涉及到的一切相关费用，</w:t>
      </w:r>
      <w:r>
        <w:rPr>
          <w:rFonts w:hint="eastAsia" w:ascii="宋体" w:hAnsi="宋体" w:eastAsia="宋体" w:cs="宋体"/>
          <w:color w:val="000000"/>
          <w:szCs w:val="21"/>
          <w:highlight w:val="none"/>
          <w:lang w:val="en-US" w:eastAsia="zh-CN"/>
        </w:rPr>
        <w:t xml:space="preserve">甲方</w:t>
      </w:r>
      <w:r>
        <w:rPr>
          <w:rFonts w:hint="eastAsia" w:ascii="宋体" w:hAnsi="宋体" w:eastAsia="宋体" w:cs="宋体"/>
          <w:color w:val="000000"/>
          <w:szCs w:val="21"/>
          <w:highlight w:val="none"/>
        </w:rPr>
        <w:t xml:space="preserve">不再支付其他任何费用。</w:t>
      </w:r>
      <w:r>
        <w:rPr>
          <w:rFonts w:hint="eastAsia" w:ascii="宋体" w:hAnsi="宋体" w:eastAsia="宋体" w:cs="宋体"/>
          <w:color w:val="000000"/>
          <w:szCs w:val="21"/>
          <w:highlight w:val="none"/>
          <w:lang w:val="en-US" w:eastAsia="zh-CN"/>
        </w:rPr>
        <w:t xml:space="preserve">具体单价如下：</w:t>
      </w:r>
      <w:r>
        <w:rPr>
          <w:rFonts w:hint="eastAsia" w:ascii="宋体" w:hAnsi="宋体" w:eastAsia="宋体" w:cs="宋体"/>
          <w:color w:val="000000"/>
          <w:szCs w:val="21"/>
          <w:highlight w:val="none"/>
          <w:lang w:val="en-US" w:eastAsia="zh-CN"/>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、付款方式：</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（1）本项目款项以人民币转账方式，根据实际采购数量</w:t>
      </w:r>
      <w:r>
        <w:rPr>
          <w:rFonts w:hint="eastAsia" w:ascii="宋体" w:hAnsi="宋体" w:eastAsia="宋体" w:cs="宋体"/>
          <w:color w:val="000000"/>
          <w:szCs w:val="21"/>
          <w:highlight w:val="none"/>
          <w:lang w:val="en-US" w:eastAsia="zh-CN"/>
        </w:rPr>
        <w:t xml:space="preserve">按实结算</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（2）中药饮片及服务货款：</w:t>
      </w:r>
      <w:r>
        <w:rPr>
          <w:rFonts w:hint="eastAsia" w:ascii="宋体" w:hAnsi="宋体" w:eastAsia="宋体" w:cs="宋体"/>
          <w:b/>
          <w:bCs/>
          <w:color w:val="000000"/>
          <w:szCs w:val="21"/>
          <w:highlight w:val="none"/>
          <w:u w:val="single"/>
        </w:rPr>
        <w:t xml:space="preserve">合同签订后，中药饮片按实际采购量</w:t>
      </w:r>
      <w:r>
        <w:rPr>
          <w:rFonts w:hint="eastAsia" w:ascii="宋体" w:hAnsi="宋体" w:eastAsia="宋体" w:cs="宋体"/>
          <w:b/>
          <w:bCs/>
          <w:color w:val="000000"/>
          <w:szCs w:val="21"/>
          <w:highlight w:val="none"/>
          <w:u w:val="single"/>
          <w:lang w:val="en-US" w:eastAsia="zh-CN"/>
        </w:rPr>
        <w:t xml:space="preserve">货票同行（按实结算）；相关费用乙方</w:t>
      </w:r>
      <w:r>
        <w:rPr>
          <w:rFonts w:hint="eastAsia" w:ascii="宋体" w:hAnsi="宋体" w:eastAsia="宋体" w:cs="宋体"/>
          <w:b/>
          <w:bCs/>
          <w:color w:val="000000"/>
          <w:szCs w:val="21"/>
          <w:highlight w:val="none"/>
          <w:u w:val="single"/>
        </w:rPr>
        <w:t xml:space="preserve">每月</w:t>
      </w:r>
      <w:r>
        <w:rPr>
          <w:rFonts w:hint="eastAsia" w:ascii="宋体" w:hAnsi="宋体" w:eastAsia="宋体" w:cs="宋体"/>
          <w:b/>
          <w:bCs/>
          <w:color w:val="000000"/>
          <w:szCs w:val="21"/>
          <w:highlight w:val="none"/>
          <w:u w:val="single"/>
          <w:lang w:val="en-US" w:eastAsia="zh-CN"/>
        </w:rPr>
        <w:t xml:space="preserve">开票</w:t>
      </w:r>
      <w:r>
        <w:rPr>
          <w:rFonts w:hint="eastAsia" w:ascii="宋体" w:hAnsi="宋体" w:eastAsia="宋体" w:cs="宋体"/>
          <w:b/>
          <w:bCs/>
          <w:color w:val="000000"/>
          <w:szCs w:val="21"/>
          <w:highlight w:val="none"/>
          <w:u w:val="single"/>
        </w:rPr>
        <w:t xml:space="preserve">一次。</w:t>
      </w:r>
      <w:r>
        <w:rPr>
          <w:rFonts w:hint="eastAsia" w:ascii="宋体" w:hAnsi="宋体" w:eastAsia="宋体" w:cs="宋体"/>
          <w:b/>
          <w:bCs/>
          <w:color w:val="000000"/>
          <w:szCs w:val="21"/>
          <w:highlight w:val="none"/>
          <w:u w:val="single"/>
          <w:lang w:val="en-US" w:eastAsia="zh-CN"/>
        </w:rPr>
        <w:t xml:space="preserve">乙方凭发票、合同、对账单到甲方办理货款结付手续。根据考核结果，</w:t>
      </w:r>
      <w:r>
        <w:rPr>
          <w:rFonts w:hint="eastAsia" w:ascii="宋体" w:hAnsi="宋体" w:eastAsia="宋体" w:cs="宋体"/>
          <w:b/>
          <w:bCs/>
          <w:color w:val="000000"/>
          <w:sz w:val="21"/>
          <w:szCs w:val="21"/>
          <w:highlight w:val="none"/>
          <w:u w:val="single"/>
        </w:rPr>
        <w:t xml:space="preserve">甲方在收到乙方</w:t>
      </w:r>
      <w:r>
        <w:rPr>
          <w:rFonts w:hint="eastAsia" w:ascii="宋体" w:hAnsi="宋体" w:eastAsia="宋体" w:cs="宋体"/>
          <w:b/>
          <w:bCs/>
          <w:color w:val="000000"/>
          <w:sz w:val="21"/>
          <w:szCs w:val="21"/>
          <w:highlight w:val="none"/>
          <w:u w:val="single"/>
          <w:lang w:val="en-US" w:eastAsia="zh-CN"/>
        </w:rPr>
        <w:t xml:space="preserve">发票</w:t>
      </w:r>
      <w:r>
        <w:rPr>
          <w:rFonts w:hint="eastAsia" w:ascii="宋体" w:hAnsi="宋体" w:eastAsia="宋体" w:cs="宋体"/>
          <w:b/>
          <w:bCs/>
          <w:color w:val="000000"/>
          <w:sz w:val="21"/>
          <w:szCs w:val="21"/>
          <w:highlight w:val="none"/>
          <w:u w:val="single"/>
        </w:rPr>
        <w:t xml:space="preserve">后</w:t>
      </w:r>
      <w:r>
        <w:rPr>
          <w:rFonts w:hint="eastAsia" w:ascii="宋体" w:hAnsi="宋体" w:eastAsia="宋体" w:cs="宋体"/>
          <w:b/>
          <w:bCs/>
          <w:color w:val="000000"/>
          <w:sz w:val="21"/>
          <w:szCs w:val="21"/>
          <w:highlight w:val="none"/>
          <w:u w:val="single"/>
          <w:lang w:val="en-US" w:eastAsia="zh-CN"/>
        </w:rPr>
        <w:t xml:space="preserve">一年内</w:t>
      </w:r>
      <w:r>
        <w:rPr>
          <w:rFonts w:hint="eastAsia" w:ascii="宋体" w:hAnsi="宋体" w:eastAsia="宋体" w:cs="宋体"/>
          <w:b/>
          <w:bCs/>
          <w:color w:val="000000"/>
          <w:sz w:val="21"/>
          <w:szCs w:val="21"/>
          <w:highlight w:val="none"/>
          <w:u w:val="single"/>
        </w:rPr>
        <w:t xml:space="preserve">付款</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、付款方式：银行汇票或转账。</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三、服务期限为</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u w:val="single"/>
          <w:lang w:val="en-US" w:eastAsia="zh-CN"/>
        </w:rPr>
        <w:t xml:space="preserve">一</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lang w:val="en-US" w:eastAsia="zh-CN"/>
        </w:rPr>
        <w:t xml:space="preserve">2026年 月  日之2027年  月  日</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。最高结算金额</w:t>
      </w:r>
      <w:r>
        <w:rPr>
          <w:rFonts w:hint="eastAsia" w:ascii="宋体" w:hAnsi="宋体" w:eastAsia="宋体" w:cs="宋体"/>
          <w:color w:val="000000"/>
          <w:szCs w:val="21"/>
          <w:highlight w:val="none"/>
          <w:lang w:val="en-US" w:eastAsia="zh-CN"/>
        </w:rPr>
        <w:t xml:space="preserve">XXX</w:t>
      </w:r>
      <w:r>
        <w:rPr>
          <w:rFonts w:hint="eastAsia" w:ascii="宋体" w:hAnsi="宋体" w:eastAsia="宋体" w:cs="宋体"/>
          <w:color w:val="000000"/>
          <w:szCs w:val="21"/>
          <w:highlight w:val="none"/>
        </w:rPr>
        <w:t xml:space="preserve">万元（以服务期限或最高结算金额先到为准）</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四、服务内容（根据各标段相应内容）：</w:t>
      </w:r>
      <w:r>
        <w:rPr>
          <w:rFonts w:hint="eastAsia" w:ascii="宋体" w:hAnsi="宋体" w:eastAsia="宋体" w:cs="宋体"/>
          <w:color w:val="000000"/>
          <w:szCs w:val="21"/>
          <w:highlight w:val="none"/>
          <w:lang w:val="en-US" w:eastAsia="zh-CN"/>
        </w:rPr>
      </w:r>
      <w:r/>
    </w:p>
    <w:p>
      <w:pPr>
        <w:pStyle w:val="878"/>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878"/>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color w:val="000000"/>
          <w:szCs w:val="21"/>
          <w:highlight w:val="none"/>
          <w:lang w:val="en-US" w:eastAsia="zh-CN"/>
        </w:rPr>
        <w:t xml:space="preserve">五、</w:t>
      </w:r>
      <w:r>
        <w:rPr>
          <w:rFonts w:hint="eastAsia" w:ascii="宋体" w:hAnsi="宋体" w:eastAsia="宋体" w:cs="宋体"/>
          <w:b/>
          <w:bCs/>
          <w:color w:val="000000"/>
          <w:szCs w:val="21"/>
          <w:highlight w:val="none"/>
          <w:lang w:val="en-US" w:eastAsia="zh-CN"/>
        </w:rPr>
        <w:t xml:space="preserve">履约保证金与考核</w:t>
      </w:r>
      <w:r>
        <w:rPr>
          <w:rFonts w:hint="eastAsia" w:ascii="宋体" w:hAnsi="宋体" w:eastAsia="宋体" w:cs="宋体"/>
          <w:b/>
          <w:bCs/>
          <w:color w:val="000000"/>
          <w:szCs w:val="21"/>
          <w:highlight w:val="none"/>
          <w:lang w:val="en-US" w:eastAsia="zh-CN"/>
        </w:rPr>
      </w:r>
      <w:r/>
    </w:p>
    <w:p>
      <w:pPr>
        <w:pStyle w:val="878"/>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1、履约保证金：</w:t>
      </w:r>
      <w:r>
        <w:rPr>
          <w:rFonts w:hint="eastAsia" w:ascii="宋体" w:hAnsi="宋体" w:eastAsia="宋体" w:cs="宋体"/>
          <w:color w:val="000000"/>
          <w:szCs w:val="21"/>
          <w:highlight w:val="none"/>
          <w:lang w:val="en-US" w:eastAsia="zh-CN"/>
        </w:rPr>
      </w:r>
      <w:r/>
    </w:p>
    <w:p>
      <w:pPr>
        <w:pStyle w:val="878"/>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合同签订前，乙方向甲方缴纳</w:t>
      </w:r>
      <w:r>
        <w:rPr>
          <w:rFonts w:hint="eastAsia" w:ascii="宋体" w:hAnsi="宋体" w:eastAsia="宋体" w:cs="宋体"/>
          <w:b/>
          <w:bCs/>
          <w:color w:val="000000"/>
          <w:szCs w:val="21"/>
          <w:highlight w:val="none"/>
          <w:lang w:val="en-US" w:eastAsia="zh-CN"/>
        </w:rPr>
        <w:t xml:space="preserve">履约保证金（第一标段20万元整；第二标段5万元整；第三标段20万元整；</w:t>
      </w:r>
      <w:r>
        <w:rPr>
          <w:rFonts w:hint="eastAsia" w:ascii="宋体" w:hAnsi="宋体" w:eastAsia="宋体" w:cs="宋体"/>
          <w:b/>
          <w:bCs/>
          <w:color w:val="000000"/>
          <w:szCs w:val="21"/>
          <w:highlight w:val="none"/>
          <w:lang w:val="en-US" w:eastAsia="zh-CN"/>
        </w:rPr>
        <w:t xml:space="preserve">第四标段4万元整</w:t>
      </w:r>
      <w:r>
        <w:rPr>
          <w:rFonts w:hint="eastAsia" w:ascii="宋体" w:hAnsi="宋体" w:eastAsia="宋体" w:cs="宋体"/>
          <w:b/>
          <w:bCs/>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rPr>
        <w:t xml:space="preserve">乙方</w:t>
      </w:r>
      <w:r>
        <w:rPr>
          <w:rFonts w:hint="eastAsia" w:ascii="宋体" w:hAnsi="宋体" w:eastAsia="宋体" w:cs="宋体"/>
          <w:color w:val="000000"/>
          <w:szCs w:val="21"/>
          <w:highlight w:val="none"/>
          <w:lang w:val="en-US" w:eastAsia="zh-CN"/>
        </w:rPr>
        <w:t xml:space="preserve">服务全部</w:t>
      </w:r>
      <w:r>
        <w:rPr>
          <w:rFonts w:hint="eastAsia" w:ascii="宋体" w:hAnsi="宋体" w:eastAsia="宋体" w:cs="宋体"/>
          <w:color w:val="000000"/>
          <w:szCs w:val="21"/>
          <w:highlight w:val="none"/>
          <w:lang w:val="en-US"/>
        </w:rPr>
        <w:t xml:space="preserve">完成，</w:t>
      </w:r>
      <w:r>
        <w:rPr>
          <w:rFonts w:hint="eastAsia" w:ascii="宋体" w:hAnsi="宋体" w:eastAsia="宋体" w:cs="宋体"/>
          <w:color w:val="000000"/>
          <w:szCs w:val="21"/>
          <w:highlight w:val="none"/>
          <w:lang w:val="en-US" w:eastAsia="zh-CN"/>
        </w:rPr>
        <w:t xml:space="preserve">合同期满</w:t>
      </w:r>
      <w:r>
        <w:rPr>
          <w:rFonts w:hint="eastAsia" w:ascii="宋体" w:hAnsi="宋体" w:eastAsia="宋体" w:cs="宋体"/>
          <w:color w:val="000000"/>
          <w:szCs w:val="21"/>
          <w:highlight w:val="none"/>
          <w:lang w:val="en-US"/>
        </w:rPr>
        <w:t xml:space="preserve">后</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rPr>
        <w:t xml:space="preserve">甲方无息返还履约保证金。</w:t>
      </w:r>
      <w:r>
        <w:rPr>
          <w:rFonts w:hint="eastAsia" w:ascii="宋体" w:hAnsi="宋体" w:eastAsia="宋体" w:cs="宋体"/>
          <w:color w:val="000000"/>
          <w:szCs w:val="21"/>
          <w:highlight w:val="none"/>
          <w:lang w:val="en-US" w:eastAsia="zh-CN"/>
        </w:rPr>
        <w:t xml:space="preserve">履约保证金必须是人民币。</w:t>
      </w:r>
      <w:r>
        <w:rPr>
          <w:rFonts w:hint="eastAsia" w:ascii="宋体" w:hAnsi="宋体" w:eastAsia="宋体" w:cs="宋体"/>
          <w:color w:val="000000"/>
          <w:szCs w:val="21"/>
          <w:highlight w:val="none"/>
          <w:lang w:val="en-US" w:eastAsia="zh-CN"/>
        </w:rPr>
      </w:r>
      <w:r/>
    </w:p>
    <w:p>
      <w:pPr>
        <w:pStyle w:val="878"/>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履约保证金应当以金融机构、担保机构出具的保函或银行支票、银行汇票、本票等非现金形式提交。</w:t>
      </w:r>
      <w:r>
        <w:rPr>
          <w:rFonts w:hint="eastAsia" w:ascii="宋体" w:hAnsi="宋体" w:eastAsia="宋体" w:cs="宋体"/>
          <w:color w:val="000000"/>
          <w:szCs w:val="21"/>
          <w:highlight w:val="none"/>
          <w:lang w:val="en-US" w:eastAsia="zh-CN"/>
        </w:rPr>
      </w:r>
      <w:r/>
    </w:p>
    <w:p>
      <w:pPr>
        <w:pStyle w:val="878"/>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2、考核</w:t>
      </w:r>
      <w:r>
        <w:rPr>
          <w:rFonts w:hint="eastAsia" w:ascii="宋体" w:hAnsi="宋体" w:eastAsia="宋体" w:cs="宋体"/>
          <w:color w:val="000000"/>
          <w:szCs w:val="21"/>
          <w:highlight w:val="none"/>
          <w:lang w:val="en-US" w:eastAsia="zh-CN"/>
        </w:rPr>
      </w:r>
      <w:r/>
    </w:p>
    <w:p>
      <w:pPr>
        <w:pStyle w:val="878"/>
        <w:ind w:firstLine="480"/>
        <w:spacing w:line="24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甲方按考核表（详见合同附件）每月对乙方产品及服务质量进行考核，涉及考核扣款从当月结付金额中扣除</w:t>
      </w:r>
      <w:r>
        <w:rPr>
          <w:rFonts w:hint="eastAsia" w:ascii="宋体" w:hAnsi="宋体" w:eastAsia="宋体" w:cs="宋体"/>
          <w:color w:val="000000"/>
          <w:szCs w:val="21"/>
          <w:highlight w:val="none"/>
          <w:lang w:val="en-US" w:eastAsia="zh-CN"/>
        </w:rPr>
      </w:r>
      <w:r/>
    </w:p>
    <w:tbl>
      <w:tblPr>
        <w:tblW w:w="0" w:type="auto"/>
        <w:tblInd w:w="-12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2"/>
        <w:gridCol w:w="1286"/>
        <w:gridCol w:w="2594"/>
        <w:gridCol w:w="454"/>
        <w:gridCol w:w="2713"/>
        <w:gridCol w:w="692"/>
      </w:tblGrid>
      <w:tr>
        <w:trPr>
          <w:trHeight w:val="23"/>
        </w:trPr>
        <w:tc>
          <w:tcPr>
            <w:gridSpan w:val="6"/>
            <w:tcW w:w="8431" w:type="dxa"/>
            <w:vAlign w:val="bottom"/>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第一标段、第二标段合同考核表</w:t>
            </w:r>
            <w:r>
              <w:rPr>
                <w:rFonts w:hint="eastAsia" w:ascii="宋体" w:hAnsi="宋体" w:eastAsia="宋体" w:cs="宋体"/>
                <w:i w:val="0"/>
                <w:iCs w:val="0"/>
                <w:color w:val="000000"/>
                <w:sz w:val="21"/>
                <w:szCs w:val="21"/>
                <w:highlight w:val="none"/>
                <w:u w:val="none"/>
              </w:rPr>
            </w:r>
            <w:r/>
          </w:p>
        </w:tc>
      </w:tr>
      <w:tr>
        <w:trPr>
          <w:trHeight w:val="23"/>
        </w:trPr>
        <w:tc>
          <w:tcPr>
            <w:gridSpan w:val="3"/>
            <w:tcW w:w="4572"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供货单位：</w:t>
            </w:r>
            <w:r>
              <w:rPr>
                <w:rFonts w:hint="eastAsia" w:ascii="宋体" w:hAnsi="宋体" w:eastAsia="宋体" w:cs="宋体"/>
                <w:i w:val="0"/>
                <w:iCs w:val="0"/>
                <w:color w:val="000000"/>
                <w:sz w:val="21"/>
                <w:szCs w:val="21"/>
                <w:highlight w:val="none"/>
                <w:u w:val="none"/>
              </w:rPr>
            </w:r>
            <w:r/>
          </w:p>
        </w:tc>
        <w:tc>
          <w:tcPr>
            <w:tcW w:w="454"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3405"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评估时间：</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类别</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考核项目</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评估内容</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评分标准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评分结果</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  （</w:t>
            </w:r>
            <w:r>
              <w:rPr>
                <w:rFonts w:hint="eastAsia" w:ascii="宋体" w:hAnsi="宋体" w:eastAsia="宋体" w:cs="宋体"/>
                <w:i w:val="0"/>
                <w:iCs w:val="0"/>
                <w:color w:val="000000"/>
                <w:sz w:val="21"/>
                <w:szCs w:val="21"/>
                <w:highlight w:val="none"/>
                <w:u w:val="none"/>
                <w:lang w:val="en-US" w:eastAsia="zh-CN" w:bidi="ar-SA"/>
              </w:rPr>
              <w:t xml:space="preserve">55分）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中药饮片检验记录</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每批次中药饮片按批次提供质量检测报告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缺一个品种扣0.5分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原料质量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原药材相关材料、原药材购进记录及检验报告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生产情况</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是否正常生产</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随机抽10个品种生产批记录，缺一个扣0.5分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供应药材质量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药材不得出现霉变、虫蛀、变色、走油、酸败等现象。有效成分、含水量、杂质、灰分、非药用部位、辅料、重金属含量、农药残留量等应符合标准要求</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以验收记录为依据，发现1个品种不合格扣1分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药监部门抽检</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中药饮片质量均应符合《中华人民共和国药典》、《江苏省中药饮片炮制规范》等标准</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抽查，发现不合格品种一次扣10分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使用部门和患者投诉</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各种质量问题</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中药饮片有质量问题，经查实每次扣1分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代加工质量  （</w:t>
            </w:r>
            <w:r>
              <w:rPr>
                <w:rFonts w:hint="eastAsia" w:ascii="宋体" w:hAnsi="宋体" w:eastAsia="宋体" w:cs="宋体"/>
                <w:i w:val="0"/>
                <w:iCs w:val="0"/>
                <w:color w:val="000000"/>
                <w:sz w:val="21"/>
                <w:szCs w:val="21"/>
                <w:highlight w:val="none"/>
                <w:u w:val="none"/>
                <w:lang w:val="en-US" w:eastAsia="zh-CN" w:bidi="ar-SA"/>
              </w:rPr>
              <w:t xml:space="preserve">20分，）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代煎、熬膏、磨粉、制丸、四季膏方等服务质量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外包装袋（箱）应干净、结实、无破损、封口严密。留样样品保存1个月备查时间。</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以验收记录为依据，发现1个品种不合格扣0.5分；无留样样品或留样样品保存小于要求时间扣5分</w:t>
            </w:r>
            <w:r>
              <w:rPr>
                <w:rFonts w:hint="eastAsia" w:ascii="宋体" w:hAnsi="宋体" w:eastAsia="宋体" w:cs="宋体"/>
                <w:i w:val="0"/>
                <w:iCs w:val="0"/>
                <w:color w:val="000000"/>
                <w:sz w:val="21"/>
                <w:szCs w:val="21"/>
                <w:highlight w:val="none"/>
                <w:u w:val="none"/>
              </w:rPr>
            </w:r>
            <w:r/>
          </w:p>
        </w:tc>
        <w:tc>
          <w:tcPr>
            <w:tcW w:w="692" w:type="dxa"/>
            <w:vAlign w:val="center"/>
            <w:vMerge w:val="restart"/>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代加工成品符合汤药、膏剂、粉剂、丸剂等相应的质量要求。</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以验收记录为依据，发现1人次不符合要求扣1分</w:t>
            </w:r>
            <w:r>
              <w:rPr>
                <w:rFonts w:hint="eastAsia" w:ascii="宋体" w:hAnsi="宋体" w:eastAsia="宋体" w:cs="宋体"/>
                <w:i w:val="0"/>
                <w:iCs w:val="0"/>
                <w:color w:val="000000"/>
                <w:sz w:val="21"/>
                <w:szCs w:val="21"/>
                <w:highlight w:val="none"/>
                <w:u w:val="none"/>
              </w:rPr>
            </w:r>
            <w:r/>
          </w:p>
        </w:tc>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使用部门和患者投诉</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各种质量问题</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代加工成品有质量问题，经查实每次扣1分</w:t>
            </w:r>
            <w:r>
              <w:rPr>
                <w:rFonts w:hint="eastAsia" w:ascii="宋体" w:hAnsi="宋体" w:eastAsia="宋体" w:cs="宋体"/>
                <w:i w:val="0"/>
                <w:iCs w:val="0"/>
                <w:color w:val="000000"/>
                <w:sz w:val="21"/>
                <w:szCs w:val="21"/>
                <w:highlight w:val="none"/>
                <w:u w:val="none"/>
              </w:rPr>
            </w:r>
            <w:r/>
          </w:p>
        </w:tc>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配送  （25分）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送货数量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多送、少送、不送</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多送、少送发现一次扣0.5分，不送扣1分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供货发票的及时性</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货票同行</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发票不及时，一次扣1分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中药饮片送货时间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常规药品3天内到达；加急药品24小时内到达</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超过规定时间，一次扣0.5分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代加工成品配送时间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Times New Roman"/>
                <w:color w:val="000000"/>
                <w:sz w:val="21"/>
                <w:szCs w:val="21"/>
                <w:highlight w:val="none"/>
                <w:lang w:val="en-US" w:eastAsia="zh-CN"/>
              </w:rPr>
              <w:t xml:space="preserve">加工方式为配药或煎药的，收方时间在当天17：00前的处方应在收方后24小时内送达，当天17：00之后的处方应在收方后第3天送达，代煎配送过程中如发生漏液、破损现象，投标人须及时为患者重新代煎，不再收取费用；加工方式为磨粉的，应在收方后第3天送达；加工方式为制丸的，应在收方后第5天送达；加工方式为熬膏、四季膏方的，应在收方后第7天送达。</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超过规定时间，一次扣0.5分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退货后换货时间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退换货不及时，一次扣0.5分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评定结果</w:t>
            </w:r>
            <w:r>
              <w:rPr>
                <w:rFonts w:hint="eastAsia" w:ascii="宋体" w:hAnsi="宋体" w:eastAsia="宋体" w:cs="宋体"/>
                <w:i w:val="0"/>
                <w:iCs w:val="0"/>
                <w:color w:val="000000"/>
                <w:sz w:val="21"/>
                <w:szCs w:val="21"/>
                <w:highlight w:val="none"/>
                <w:u w:val="none"/>
              </w:rPr>
            </w:r>
            <w:r/>
          </w:p>
        </w:tc>
        <w:tc>
          <w:tcPr>
            <w:gridSpan w:val="5"/>
            <w:tcW w:w="7739"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center"/>
            <w:textDirection w:val="lrTb"/>
            <w:noWrap w:val="false"/>
          </w:tcPr>
          <w:p>
            <w:pPr>
              <w:pStyle w:val="878"/>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备注：甲方按上述考核表</w:t>
            </w:r>
            <w:r>
              <w:rPr>
                <w:rFonts w:hint="eastAsia" w:ascii="宋体" w:hAnsi="宋体" w:eastAsia="宋体" w:cs="宋体"/>
                <w:i w:val="0"/>
                <w:iCs w:val="0"/>
                <w:color w:val="000000"/>
                <w:sz w:val="21"/>
                <w:szCs w:val="21"/>
                <w:highlight w:val="none"/>
                <w:u w:val="none"/>
                <w:lang w:val="en-US" w:eastAsia="zh-CN" w:bidi="ar-SA"/>
              </w:rPr>
              <w:t xml:space="preserve">每月对乙方产品及服务质量进行考核，涉及考核扣款从当月结付金额中扣除。</w:t>
            </w:r>
            <w:r>
              <w:rPr>
                <w:rFonts w:hint="eastAsia" w:ascii="宋体" w:hAnsi="宋体" w:eastAsia="宋体" w:cs="宋体"/>
                <w:i w:val="0"/>
                <w:iCs w:val="0"/>
                <w:color w:val="000000"/>
                <w:sz w:val="21"/>
                <w:szCs w:val="21"/>
                <w:highlight w:val="none"/>
                <w:u w:val="none"/>
                <w:lang w:val="en-US" w:eastAsia="zh-CN" w:bidi="ar-SA"/>
              </w:rPr>
            </w:r>
            <w:r/>
          </w:p>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SA"/>
              </w:rPr>
              <w:t xml:space="preserve">评分结果≥95分，不扣款；</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90分≤评分结果＜95分，扣1000元；整改合格后继续供货；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80分≤评分结果＜90分，扣2000元；整改合格后继续供货；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评分结果＜80分，扣5000元；且甲方有权终止合同。</w:t>
            </w:r>
            <w:r>
              <w:rPr>
                <w:rFonts w:hint="eastAsia" w:ascii="宋体" w:hAnsi="宋体" w:eastAsia="宋体" w:cs="宋体"/>
                <w:i w:val="0"/>
                <w:iCs w:val="0"/>
                <w:color w:val="000000"/>
                <w:sz w:val="21"/>
                <w:szCs w:val="21"/>
                <w:highlight w:val="none"/>
                <w:u w:val="none"/>
              </w:rPr>
            </w:r>
            <w:r/>
          </w:p>
        </w:tc>
      </w:tr>
      <w:tr>
        <w:trPr>
          <w:trHeight w:val="411"/>
        </w:trPr>
        <w:tc>
          <w:tcPr>
            <w:gridSpan w:val="6"/>
            <w:tcW w:w="8431" w:type="dxa"/>
            <w:vAlign w:val="top"/>
            <w:textDirection w:val="lrTb"/>
            <w:noWrap w:val="false"/>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评估小组签字：</w:t>
            </w: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bottom"/>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第三标段、第四标段合同考核表</w:t>
            </w:r>
            <w:r>
              <w:rPr>
                <w:rFonts w:hint="eastAsia" w:ascii="宋体" w:hAnsi="宋体" w:eastAsia="宋体" w:cs="宋体"/>
                <w:i w:val="0"/>
                <w:iCs w:val="0"/>
                <w:color w:val="000000"/>
                <w:sz w:val="21"/>
                <w:szCs w:val="21"/>
                <w:highlight w:val="none"/>
                <w:u w:val="none"/>
              </w:rPr>
            </w:r>
            <w:r/>
          </w:p>
        </w:tc>
      </w:tr>
      <w:tr>
        <w:trPr>
          <w:trHeight w:val="23"/>
        </w:trPr>
        <w:tc>
          <w:tcPr>
            <w:gridSpan w:val="3"/>
            <w:tcW w:w="4572"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供货单位：</w:t>
            </w:r>
            <w:r>
              <w:rPr>
                <w:rFonts w:hint="eastAsia" w:ascii="宋体" w:hAnsi="宋体" w:eastAsia="宋体" w:cs="宋体"/>
                <w:i w:val="0"/>
                <w:iCs w:val="0"/>
                <w:color w:val="000000"/>
                <w:sz w:val="21"/>
                <w:szCs w:val="21"/>
                <w:highlight w:val="none"/>
                <w:u w:val="none"/>
              </w:rPr>
            </w:r>
            <w:r/>
          </w:p>
        </w:tc>
        <w:tc>
          <w:tcPr>
            <w:tcW w:w="454"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3405"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评估时间：</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类别</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考核项目</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评估内容</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评分标准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评分结果</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  （</w:t>
            </w:r>
            <w:r>
              <w:rPr>
                <w:rFonts w:hint="eastAsia" w:ascii="宋体" w:hAnsi="宋体" w:eastAsia="宋体" w:cs="宋体"/>
                <w:i w:val="0"/>
                <w:iCs w:val="0"/>
                <w:color w:val="000000"/>
                <w:sz w:val="21"/>
                <w:szCs w:val="21"/>
                <w:highlight w:val="none"/>
                <w:u w:val="none"/>
                <w:lang w:val="en-US" w:eastAsia="zh-CN" w:bidi="ar-SA"/>
              </w:rPr>
              <w:t xml:space="preserve">75分）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中药饮片检验记录</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每批次中药饮片按批次提供质量检测报告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缺一个品种扣0.5分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原料质量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原药材相关材料、原药材购进记录及检验报告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生产情况</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是否正常生产</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随机抽10个品种生产批记录，缺一个扣0.5分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供应药材质量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药材不得出现霉变、虫蛀、变色、走油、酸败等现象。有效成分、含水量、杂质、灰分、非药用部位、辅料、重金属含量、农药残留量等应符合标准要求</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以验收记录为依据，发现1个品种不合格扣1分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药监部门抽检</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中药饮片质量均应符合《中华人民共和国药典》、《江苏省中药饮片炮制规范》等标准</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抽查，发现不合格品种一次扣10分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使用部门和患者投诉</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各种质量问题</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中药饮片有质量问题，经查实每次扣1分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配送  （25分）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送货数量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多送、少送、不送</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多送、少送发现一次扣0.5分，不送扣1分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供货发票的及时性</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货票同行</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发票不及时，一次扣1分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中药饮片送货时间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Times New Roman"/>
                <w:color w:val="000000"/>
                <w:sz w:val="21"/>
                <w:szCs w:val="21"/>
                <w:highlight w:val="none"/>
                <w:lang w:val="en-US" w:eastAsia="zh-CN"/>
              </w:rPr>
              <w:t xml:space="preserve">常规药品3天内到达；加急药品24小时内到达。送至医院的产品配送必须实行专车专人定点配送，按规定送到医院指定的库房/药房，货到后验收。每次供货时，均提供每一品种的该批次质量检验报告书、送货同行单等。</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超过规定时间，一次扣1分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退货后换货时间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退换货不及时，一次扣0.5分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评定结果</w:t>
            </w:r>
            <w:r>
              <w:rPr>
                <w:rFonts w:hint="eastAsia" w:ascii="宋体" w:hAnsi="宋体" w:eastAsia="宋体" w:cs="宋体"/>
                <w:i w:val="0"/>
                <w:iCs w:val="0"/>
                <w:color w:val="000000"/>
                <w:sz w:val="21"/>
                <w:szCs w:val="21"/>
                <w:highlight w:val="none"/>
                <w:u w:val="none"/>
              </w:rPr>
            </w:r>
            <w:r/>
          </w:p>
        </w:tc>
        <w:tc>
          <w:tcPr>
            <w:gridSpan w:val="5"/>
            <w:tcW w:w="7739"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center"/>
            <w:textDirection w:val="lrTb"/>
            <w:noWrap w:val="false"/>
          </w:tcPr>
          <w:p>
            <w:pPr>
              <w:pStyle w:val="878"/>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备注：甲方按上述考核表</w:t>
            </w:r>
            <w:r>
              <w:rPr>
                <w:rFonts w:hint="eastAsia" w:ascii="宋体" w:hAnsi="宋体" w:eastAsia="宋体" w:cs="宋体"/>
                <w:i w:val="0"/>
                <w:iCs w:val="0"/>
                <w:color w:val="000000"/>
                <w:sz w:val="21"/>
                <w:szCs w:val="21"/>
                <w:highlight w:val="none"/>
                <w:u w:val="none"/>
                <w:lang w:val="en-US" w:eastAsia="zh-CN" w:bidi="ar-SA"/>
              </w:rPr>
              <w:t xml:space="preserve">每月对乙方产品及服务质量进行考核，涉及考核扣款从当月结付金额中扣除。</w:t>
            </w:r>
            <w:r>
              <w:rPr>
                <w:rFonts w:hint="eastAsia" w:ascii="宋体" w:hAnsi="宋体" w:eastAsia="宋体" w:cs="宋体"/>
                <w:i w:val="0"/>
                <w:iCs w:val="0"/>
                <w:color w:val="000000"/>
                <w:sz w:val="21"/>
                <w:szCs w:val="21"/>
                <w:highlight w:val="none"/>
                <w:u w:val="none"/>
                <w:lang w:val="en-US" w:eastAsia="zh-CN" w:bidi="ar-SA"/>
              </w:rPr>
            </w:r>
            <w:r/>
          </w:p>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SA"/>
              </w:rPr>
              <w:t xml:space="preserve">评分结果≥95分，不扣款；</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90分≤评分结果＜95分，扣1000元；整改合格后继续供货；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80分≤评分结果＜90分，扣2000元；整改合格后继续供货；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评分结果＜80分，扣5000元；且甲方有权终止合同。</w:t>
            </w:r>
            <w:r>
              <w:rPr>
                <w:rFonts w:hint="eastAsia" w:ascii="宋体" w:hAnsi="宋体" w:eastAsia="宋体" w:cs="宋体"/>
                <w:i w:val="0"/>
                <w:iCs w:val="0"/>
                <w:color w:val="000000"/>
                <w:sz w:val="21"/>
                <w:szCs w:val="21"/>
                <w:highlight w:val="none"/>
                <w:u w:val="none"/>
              </w:rPr>
            </w:r>
            <w:r/>
          </w:p>
        </w:tc>
      </w:tr>
      <w:tr>
        <w:trPr>
          <w:trHeight w:val="411"/>
        </w:trPr>
        <w:tc>
          <w:tcPr>
            <w:gridSpan w:val="6"/>
            <w:tcW w:w="8431" w:type="dxa"/>
            <w:vAlign w:val="top"/>
            <w:textDirection w:val="lrTb"/>
            <w:noWrap w:val="false"/>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评估小组签字：</w:t>
            </w:r>
            <w:r>
              <w:rPr>
                <w:rFonts w:hint="eastAsia" w:ascii="宋体" w:hAnsi="宋体" w:eastAsia="宋体" w:cs="宋体"/>
                <w:i w:val="0"/>
                <w:iCs w:val="0"/>
                <w:color w:val="000000"/>
                <w:sz w:val="21"/>
                <w:szCs w:val="21"/>
                <w:highlight w:val="none"/>
                <w:u w:val="none"/>
              </w:rPr>
            </w:r>
            <w:r/>
          </w:p>
        </w:tc>
      </w:tr>
    </w:tbl>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eastAsia="zh-CN"/>
        </w:rPr>
        <w:t xml:space="preserve">五、</w:t>
      </w:r>
      <w:r>
        <w:rPr>
          <w:rFonts w:hint="eastAsia" w:ascii="宋体" w:hAnsi="宋体" w:eastAsia="宋体" w:cs="宋体"/>
          <w:color w:val="000000"/>
          <w:szCs w:val="21"/>
          <w:highlight w:val="none"/>
          <w:lang w:val="zh-CN"/>
        </w:rPr>
        <w:t xml:space="preserve">甲方权利与义务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甲方权利</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1.有权向乙方询问工作进展情况及相关的内容，有权到乙方进行实地考察。</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2.有权阐述对具体问题的意见和建议。</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3.当甲方认定乙方人员不按合同履行其职责，或与第三人串通给甲方造成经济损失的，甲方有权要求更换人员，直至终止合同。甲方有权要求乙方承担全部赔偿责任。</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4.在合同期内，若不能达到招标要求，甲方可单方面终止合同。</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验收时按招标文件要求和乙方的投标文件及承诺、合同约定及行业标准进行验收。对不符合合同约定或质量要求的，甲方有权拒绝接收，并要求乙方立即更换合格产品。给甲方或第三方造成损失的，乙方负责赔偿。</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6.如甲方有需要其他不在此次招标清单内的中药饮片，甲方可按需采购并参照采购量相仿的同级别医院供货价，双方协商进行结算。</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7.合同期内，中标供货价原则上保持不变。因政府政策性调整如实行带量集中采购、市级及以上质量标准提升等因素导致价格变动，由乙方向甲方提出申请并提供佐证材料，双方签订补充合同后执行。</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甲方义务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1.负责与本项目有关的第三方的协调，提供开展服务工作的外部条件。</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2.向乙方提供与本项目有关的资料。</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3.甲方在采购中药饮片时，如需改变采购计划应提前12小时向乙方发出书面通知。</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4.甲方在接收中药饮片时，应对中药饮片进行验货确认。</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lang w:val="zh-CN"/>
        </w:rPr>
        <w:t xml:space="preserve">乙方权利与义务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乙方权利</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1.乙方在本项目服务过程中，如甲方提供的资料不明确时可向甲方提出书面报告。</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1.应按照本项目招标文件、乙方投标文件要求按期完成本项目工作。</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2.负责组织项目的实施，保证工作质量满足相关验收相关标准。</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3.乙方不得擅自部分或全部转让其在本合同下的权利义务。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4.乙方指定专人负责同甲方联系供货，中药饮片的配送时间和数量以甲方的采购计划为准，保证供应药品的质量合格率100%，品种满足率100%。</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乙方应确保提供的中药饮片代加工质量均应符合《中华人民共和国药典》《江苏省中药饮片炮制规范》等标准，且达到医院使用中药饮片质量的要求，能够接受各级管理部门和医院的检查。乙方应严格按照国家有关法律法规要求，对所生产、经营中药饮片的生产、购进、储存、销售等环节实施有效质量控制。</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八、违约责任</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1、乙方提供的</w:t>
      </w:r>
      <w:r>
        <w:rPr>
          <w:rFonts w:hint="eastAsia" w:ascii="宋体" w:hAnsi="宋体" w:eastAsia="宋体" w:cs="宋体"/>
          <w:color w:val="000000"/>
          <w:szCs w:val="21"/>
          <w:highlight w:val="none"/>
          <w:lang w:val="en-US" w:eastAsia="zh-CN"/>
        </w:rPr>
        <w:t xml:space="preserve">中药</w:t>
      </w:r>
      <w:r>
        <w:rPr>
          <w:rFonts w:hint="eastAsia" w:ascii="宋体" w:hAnsi="宋体" w:eastAsia="宋体" w:cs="宋体"/>
          <w:color w:val="000000"/>
          <w:szCs w:val="21"/>
          <w:highlight w:val="none"/>
          <w:lang w:val="zh-CN"/>
        </w:rPr>
        <w:t xml:space="preserve">饮片质量不符合协议约定或质量要求以及数量需求给甲方的则应按上月合同总价（上月合同总价低于当批合同价的，则按当批合同价计）的20%向甲方承担违约责任，乙方在支付违约金后，还应当继续履行合同；造成的实际损失大于违约责任的，则乙方应当赔偿实际损失。</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2、如果乙方没能按协议约定的时间、地点配送、提供伴随服务或违反协议其他约定的，乙方应按当年度合同已发生金额的百分之二十向甲方支付违约金。</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乙方在支付违约金后，还应当继续履行合同。违约金不足以弥补甲方损失的，乙方应另行赔偿损矢。</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乙方不能按照协议约定提供中药饮片并作出合理解释时，甲方可以依实施方案规定，采取适当的方法购买其他医药公司中药饮片,甲方购买其他医药公司中药饮片的费用差价由乙方承担。</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3、甲方无正当理由，延误入库或因其保管不当造成药品质量问题的，由甲方承担责任。但乙方应当告知甲方保管的方法及注意事项，否则仍由乙方承担一切责任。</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本合同执行过程中出现情势变更（包括但不限于法律修订，政策调整，医院经营策略变化等），致使本合同无法继续履行的，双方应通过友好协商变更合同内容，协商不成的，双方均有权解除本合同而无需承担违约责任。如受政策性因素影响，有纳入国家集采或政府集采的品种，甲方有权与乙方终止该品种的采购，并不构成违约。</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5、不可抗力</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（1）因不可抗力不能履行合同的，根据不可抗力的影响，部分或者全部免除责任。但合同一方迟延履行后发生不可抗力的，不能免除责任。</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九、合同的解除和转让</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1、合同的解除</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（1）有下列情形之一，合同一方可以解除合同：</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1.1因不可抗力致使不能实现合同目的，未受不可抗力影响的一方有权解除合同；</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1.2因合同一方违约导致合同不能履行，另一方有权解除合同；</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2、合同的转让</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合同的部分或全部不得转让。</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十、合同生效及其它：</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1、本合同在双方签字盖章即生效。</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合同在执行过程中出现的未尽事宜，双方在不违背本合同和采购文件的原则下协商解决，协商结果以书面形式盖章记录在案，作为本合同的附件，与本合同具有同等效力，但需向备案机构和采购代理机构备存。</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十一、附则</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1、合同份数。</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本合同一式</w:t>
      </w:r>
      <w:r>
        <w:rPr>
          <w:rFonts w:hint="eastAsia" w:ascii="宋体" w:hAnsi="宋体" w:eastAsia="宋体" w:cs="宋体"/>
          <w:color w:val="000000"/>
          <w:szCs w:val="21"/>
          <w:highlight w:val="none"/>
          <w:lang w:val="en-US" w:eastAsia="zh-CN"/>
        </w:rPr>
        <w:t xml:space="preserve">陆</w:t>
      </w:r>
      <w:r>
        <w:rPr>
          <w:rFonts w:hint="eastAsia" w:ascii="宋体" w:hAnsi="宋体" w:eastAsia="宋体" w:cs="宋体"/>
          <w:color w:val="000000"/>
          <w:szCs w:val="21"/>
          <w:highlight w:val="none"/>
          <w:lang w:val="zh-CN"/>
        </w:rPr>
        <w:t xml:space="preserve">份，甲方执</w:t>
      </w:r>
      <w:r>
        <w:rPr>
          <w:rFonts w:hint="eastAsia" w:ascii="宋体" w:hAnsi="宋体" w:eastAsia="宋体" w:cs="宋体"/>
          <w:color w:val="000000"/>
          <w:szCs w:val="21"/>
          <w:highlight w:val="none"/>
          <w:lang w:val="en-US" w:eastAsia="zh-CN"/>
        </w:rPr>
        <w:t xml:space="preserve">肆</w:t>
      </w:r>
      <w:r>
        <w:rPr>
          <w:rFonts w:hint="eastAsia" w:ascii="宋体" w:hAnsi="宋体" w:eastAsia="宋体" w:cs="宋体"/>
          <w:color w:val="000000"/>
          <w:szCs w:val="21"/>
          <w:highlight w:val="none"/>
          <w:lang w:val="zh-CN"/>
        </w:rPr>
        <w:t xml:space="preserve">份，乙方执壹份，采购代理机构</w:t>
      </w:r>
      <w:r>
        <w:rPr>
          <w:rFonts w:hint="eastAsia" w:ascii="宋体" w:hAnsi="宋体" w:eastAsia="宋体" w:cs="宋体"/>
          <w:color w:val="000000"/>
          <w:szCs w:val="21"/>
          <w:highlight w:val="none"/>
        </w:rPr>
        <w:t xml:space="preserve">壹</w:t>
      </w:r>
      <w:r>
        <w:rPr>
          <w:rFonts w:hint="eastAsia" w:ascii="宋体" w:hAnsi="宋体" w:eastAsia="宋体" w:cs="宋体"/>
          <w:color w:val="000000"/>
          <w:szCs w:val="21"/>
          <w:highlight w:val="none"/>
          <w:lang w:val="zh-CN"/>
        </w:rPr>
        <w:t xml:space="preserve">份。</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2、未尽事宜</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本合同未尽事宜应按《中华人民共和国政府采购法》及其它有关政府采购的法律法规的规定执行。</w:t>
      </w:r>
      <w:r>
        <w:rPr>
          <w:rFonts w:hint="eastAsia" w:ascii="宋体" w:hAnsi="宋体" w:eastAsia="宋体" w:cs="宋体"/>
          <w:color w:val="000000"/>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甲方（公章）：                         　　　乙方（公章）：</w:t>
      </w:r>
      <w:r>
        <w:rPr>
          <w:rFonts w:hint="eastAsia" w:ascii="宋体" w:hAnsi="宋体" w:eastAsia="宋体" w:cs="宋体"/>
          <w:color w:val="000000"/>
          <w:sz w:val="21"/>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或其                                        或其</w:t>
      </w:r>
      <w:r>
        <w:rPr>
          <w:rFonts w:hint="eastAsia" w:ascii="宋体" w:hAnsi="宋体" w:eastAsia="宋体" w:cs="宋体"/>
          <w:color w:val="000000"/>
          <w:sz w:val="21"/>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授权委托人</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授权委托人</w:t>
      </w:r>
      <w:r>
        <w:rPr>
          <w:rFonts w:hint="eastAsia" w:ascii="宋体" w:hAnsi="宋体" w:eastAsia="宋体" w:cs="宋体"/>
          <w:color w:val="000000"/>
          <w:sz w:val="21"/>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                                年   月   日</w:t>
      </w:r>
      <w:r>
        <w:rPr>
          <w:rFonts w:hint="eastAsia" w:ascii="宋体" w:hAnsi="宋体" w:eastAsia="宋体" w:cs="宋体"/>
          <w:color w:val="000000"/>
          <w:sz w:val="21"/>
          <w:szCs w:val="21"/>
          <w:highlight w:val="none"/>
        </w:rPr>
      </w:r>
      <w:r/>
    </w:p>
    <w:p>
      <w:pPr>
        <w:pStyle w:val="878"/>
        <w:jc w:val="center"/>
        <w:pageBreakBefore/>
        <w:spacing w:line="40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lang w:val="zh-CN"/>
        </w:rPr>
        <w:t xml:space="preserve">第</w:t>
      </w:r>
      <w:r>
        <w:rPr>
          <w:rFonts w:hint="eastAsia" w:ascii="宋体" w:hAnsi="宋体" w:cs="宋体"/>
          <w:b/>
          <w:bCs/>
          <w:color w:val="000000"/>
          <w:sz w:val="32"/>
          <w:szCs w:val="32"/>
          <w:highlight w:val="none"/>
        </w:rPr>
        <w:t xml:space="preserve">六</w:t>
      </w:r>
      <w:r>
        <w:rPr>
          <w:rFonts w:hint="eastAsia" w:ascii="宋体" w:hAnsi="宋体" w:cs="宋体"/>
          <w:b/>
          <w:bCs/>
          <w:color w:val="000000"/>
          <w:sz w:val="32"/>
          <w:szCs w:val="32"/>
          <w:highlight w:val="none"/>
          <w:lang w:val="zh-CN"/>
        </w:rPr>
        <w:t xml:space="preserve">章</w:t>
      </w:r>
      <w:r>
        <w:rPr>
          <w:rFonts w:hint="eastAsia" w:ascii="宋体" w:hAnsi="宋体" w:cs="宋体"/>
          <w:b/>
          <w:bCs/>
          <w:color w:val="000000"/>
          <w:sz w:val="32"/>
          <w:szCs w:val="32"/>
          <w:highlight w:val="none"/>
        </w:rPr>
        <w:t xml:space="preserve"> 评标办法及</w:t>
      </w:r>
      <w:r>
        <w:rPr>
          <w:rFonts w:hint="eastAsia" w:ascii="宋体" w:hAnsi="宋体" w:cs="宋体"/>
          <w:b/>
          <w:bCs/>
          <w:color w:val="000000"/>
          <w:sz w:val="32"/>
          <w:szCs w:val="32"/>
          <w:highlight w:val="none"/>
          <w:lang w:val="zh-CN"/>
        </w:rPr>
        <w:t xml:space="preserve">评分标准</w:t>
      </w:r>
      <w:r>
        <w:rPr>
          <w:rFonts w:hint="eastAsia" w:ascii="宋体" w:hAnsi="宋体" w:cs="宋体"/>
          <w:b/>
          <w:bCs/>
          <w:color w:val="000000"/>
          <w:sz w:val="32"/>
          <w:szCs w:val="32"/>
          <w:highlight w:val="none"/>
        </w:rPr>
      </w:r>
      <w:r/>
    </w:p>
    <w:p>
      <w:pPr>
        <w:pStyle w:val="1017"/>
        <w:ind w:firstLine="420"/>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一、评标方法：</w:t>
      </w:r>
      <w:r>
        <w:rPr>
          <w:rFonts w:hint="eastAsia" w:ascii="宋体" w:hAnsi="宋体" w:eastAsia="宋体" w:cs="宋体"/>
          <w:color w:val="000000"/>
          <w:sz w:val="21"/>
          <w:szCs w:val="21"/>
          <w:highlight w:val="none"/>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20%（权重），技术与质量及其它占80%（权重）。（取小数点后二位）</w:t>
      </w:r>
      <w:r>
        <w:rPr>
          <w:rFonts w:hint="eastAsia" w:ascii="宋体" w:hAnsi="宋体" w:eastAsia="宋体" w:cs="宋体"/>
          <w:color w:val="000000"/>
          <w:sz w:val="21"/>
          <w:szCs w:val="21"/>
          <w:highlight w:val="none"/>
          <w:lang w:val="en-US" w:eastAsia="zh-CN" w:bidi="ar-SA"/>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2、综合评分的主要因素为：价格、技术水平、履约能力、售后服务等，对采购文件的响应程度，以及相应的商务标和技术标比重或者分值等。</w:t>
      </w:r>
      <w:r>
        <w:rPr>
          <w:rFonts w:hint="eastAsia" w:ascii="宋体" w:hAnsi="宋体" w:eastAsia="宋体" w:cs="宋体"/>
          <w:color w:val="000000"/>
          <w:sz w:val="21"/>
          <w:szCs w:val="21"/>
          <w:highlight w:val="none"/>
          <w:lang w:val="en-US" w:eastAsia="zh-CN" w:bidi="ar-SA"/>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rPr>
          <w:rFonts w:hint="eastAsia" w:ascii="宋体" w:hAnsi="宋体" w:eastAsia="宋体" w:cs="宋体"/>
          <w:color w:val="000000"/>
          <w:sz w:val="21"/>
          <w:szCs w:val="21"/>
          <w:highlight w:val="none"/>
          <w:lang w:val="en-US" w:eastAsia="zh-CN" w:bidi="ar-SA"/>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评标结果按评审后总得分由高到低顺序排列。</w:t>
      </w:r>
      <w:bookmarkStart w:id="13" w:name="_Hlk124435667"/>
      <w:r>
        <w:rPr>
          <w:rFonts w:hint="eastAsia" w:ascii="宋体" w:hAnsi="宋体" w:eastAsia="宋体" w:cs="宋体"/>
          <w:color w:val="000000"/>
          <w:sz w:val="21"/>
          <w:szCs w:val="21"/>
          <w:highlight w:val="none"/>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3"/>
      <w:r>
        <w:rPr>
          <w:rFonts w:hint="eastAsia" w:ascii="宋体" w:hAnsi="宋体" w:eastAsia="宋体" w:cs="宋体"/>
          <w:color w:val="000000"/>
          <w:sz w:val="21"/>
          <w:szCs w:val="21"/>
          <w:highlight w:val="none"/>
          <w:lang w:val="en-US" w:eastAsia="zh-CN" w:bidi="ar-SA"/>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4、本项目采购人已委托评标委员会直接确定排名第一的中标候选人为中标人。</w:t>
      </w:r>
      <w:r>
        <w:rPr>
          <w:rFonts w:hint="eastAsia" w:ascii="宋体" w:hAnsi="宋体" w:eastAsia="宋体" w:cs="宋体"/>
          <w:color w:val="000000"/>
          <w:sz w:val="21"/>
          <w:szCs w:val="21"/>
          <w:highlight w:val="none"/>
          <w:lang w:val="en-US" w:eastAsia="zh-CN" w:bidi="ar-SA"/>
        </w:rPr>
      </w:r>
      <w:r/>
    </w:p>
    <w:p>
      <w:pPr>
        <w:pStyle w:val="1017"/>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5、本项目不适用采购本国产品的支持政策。</w:t>
      </w:r>
      <w:r>
        <w:rPr>
          <w:rFonts w:hint="eastAsia" w:ascii="宋体" w:hAnsi="宋体" w:eastAsia="宋体" w:cs="宋体"/>
          <w:color w:val="000000"/>
          <w:sz w:val="21"/>
          <w:szCs w:val="21"/>
          <w:highlight w:val="none"/>
          <w:lang w:val="en-US" w:eastAsia="zh-CN" w:bidi="ar-SA"/>
        </w:rPr>
      </w:r>
      <w:r/>
    </w:p>
    <w:p>
      <w:pPr>
        <w:pStyle w:val="1017"/>
        <w:ind w:firstLine="422"/>
        <w:spacing w:line="360" w:lineRule="auto"/>
        <w:rPr>
          <w:rFonts w:hint="eastAsia" w:ascii="宋体" w:hAnsi="宋体" w:eastAsia="宋体" w:cs="宋体"/>
          <w:b/>
          <w:bCs/>
          <w:color w:val="000000"/>
          <w:sz w:val="21"/>
          <w:szCs w:val="21"/>
          <w:highlight w:val="none"/>
          <w:lang w:bidi="ar-SA"/>
        </w:rPr>
      </w:pPr>
      <w:r>
        <w:rPr>
          <w:rFonts w:hint="eastAsia" w:ascii="宋体" w:hAnsi="宋体" w:eastAsia="宋体" w:cs="宋体"/>
          <w:b/>
          <w:bCs/>
          <w:color w:val="000000"/>
          <w:sz w:val="21"/>
          <w:szCs w:val="21"/>
          <w:highlight w:val="none"/>
          <w:lang w:bidi="ar-SA"/>
        </w:rPr>
        <w:t xml:space="preserve">二、</w:t>
      </w:r>
      <w:r>
        <w:rPr>
          <w:rFonts w:hint="eastAsia" w:ascii="宋体" w:hAnsi="宋体" w:eastAsia="宋体" w:cs="宋体"/>
          <w:b/>
          <w:bCs/>
          <w:color w:val="000000"/>
          <w:sz w:val="21"/>
          <w:szCs w:val="21"/>
          <w:highlight w:val="none"/>
          <w:lang w:val="en-US" w:eastAsia="zh-CN" w:bidi="ar-SA"/>
        </w:rPr>
        <w:t xml:space="preserve">第一标段、第二标段</w:t>
      </w:r>
      <w:r>
        <w:rPr>
          <w:rFonts w:hint="eastAsia" w:ascii="宋体" w:hAnsi="宋体" w:eastAsia="宋体" w:cs="宋体"/>
          <w:b/>
          <w:bCs/>
          <w:color w:val="000000"/>
          <w:sz w:val="21"/>
          <w:szCs w:val="21"/>
          <w:highlight w:val="none"/>
          <w:lang w:bidi="ar-SA"/>
        </w:rPr>
        <w:t xml:space="preserve">综合评分标准：</w:t>
      </w:r>
      <w:r>
        <w:rPr>
          <w:rFonts w:hint="eastAsia" w:ascii="宋体" w:hAnsi="宋体" w:eastAsia="宋体" w:cs="宋体"/>
          <w:b/>
          <w:bCs/>
          <w:color w:val="000000"/>
          <w:sz w:val="21"/>
          <w:szCs w:val="21"/>
          <w:highlight w:val="none"/>
          <w:lang w:bidi="ar-SA"/>
        </w:rPr>
      </w:r>
      <w:r/>
    </w:p>
    <w:p>
      <w:pPr>
        <w:pStyle w:val="1017"/>
        <w:ind w:firstLine="420"/>
        <w:spacing w:line="360" w:lineRule="auto"/>
        <w:rPr>
          <w:rFonts w:hint="eastAsia" w:ascii="宋体" w:hAnsi="宋体" w:eastAsia="宋体" w:cs="宋体"/>
          <w:color w:val="000000"/>
          <w:sz w:val="21"/>
          <w:szCs w:val="21"/>
          <w:highlight w:val="none"/>
          <w:lang w:bidi="ar-SA"/>
        </w:rPr>
      </w:pPr>
      <w:r>
        <w:rPr>
          <w:rFonts w:hint="eastAsia" w:ascii="宋体" w:hAnsi="宋体" w:eastAsia="宋体" w:cs="宋体"/>
          <w:color w:val="000000"/>
          <w:sz w:val="21"/>
          <w:szCs w:val="21"/>
          <w:highlight w:val="none"/>
          <w:lang w:bidi="ar-SA"/>
        </w:rPr>
        <w:t xml:space="preserve">（一）价格：（</w:t>
      </w: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bidi="ar-SA"/>
        </w:rPr>
        <w:t xml:space="preserve">分）</w:t>
      </w:r>
      <w:r>
        <w:rPr>
          <w:rFonts w:hint="eastAsia" w:ascii="宋体" w:hAnsi="宋体" w:eastAsia="宋体" w:cs="宋体"/>
          <w:color w:val="000000"/>
          <w:sz w:val="21"/>
          <w:szCs w:val="21"/>
          <w:highlight w:val="none"/>
          <w:lang w:bidi="ar-SA"/>
        </w:rPr>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以进入评标程序、满足招标文件要求且优惠率最高的投标报价为评标基准价（须未超过采购预算价），其价格分为满分</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分。其他投标人的价格分统一按照下列公式计算：</w:t>
      </w:r>
      <w:r>
        <w:rPr>
          <w:rFonts w:hint="eastAsia" w:ascii="宋体" w:hAnsi="宋体" w:eastAsia="宋体" w:cs="宋体"/>
          <w:color w:val="000000"/>
          <w:sz w:val="21"/>
          <w:szCs w:val="21"/>
          <w:highlight w:val="none"/>
        </w:rPr>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投标报价得分=【（1-评标基准价）/（1-投标优惠率）】X价格权值X100（价格权值为</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1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t xml:space="preserve">中药饮片生产服务方案（10分）</w:t>
      </w:r>
      <w:r>
        <w:rPr>
          <w:rFonts w:hint="eastAsia" w:ascii="宋体" w:hAnsi="宋体" w:eastAsia="宋体" w:cs="宋体"/>
          <w:color w:val="000000"/>
          <w:sz w:val="21"/>
          <w:szCs w:val="21"/>
          <w:highlight w:val="none"/>
        </w:rPr>
        <w:t xml:space="preserve">：根据投标人针对本项目提供的方案进行评分，方案内容包括：①</w:t>
      </w:r>
      <w:r>
        <w:rPr>
          <w:rFonts w:hint="eastAsia" w:ascii="宋体" w:hAnsi="宋体" w:eastAsia="宋体" w:cs="宋体"/>
          <w:color w:val="000000"/>
          <w:sz w:val="21"/>
          <w:szCs w:val="21"/>
          <w:highlight w:val="none"/>
          <w:lang w:val="en-US" w:eastAsia="zh-CN"/>
        </w:rPr>
        <w:t xml:space="preserve">生产的</w:t>
      </w:r>
      <w:r>
        <w:rPr>
          <w:rFonts w:hint="eastAsia" w:ascii="宋体" w:hAnsi="宋体" w:eastAsia="宋体" w:cs="宋体"/>
          <w:color w:val="000000"/>
          <w:sz w:val="21"/>
          <w:szCs w:val="21"/>
          <w:highlight w:val="none"/>
        </w:rPr>
        <w:t xml:space="preserve">质量管理制度及规范；②</w:t>
      </w:r>
      <w:r>
        <w:rPr>
          <w:rFonts w:hint="eastAsia" w:ascii="宋体" w:hAnsi="宋体" w:eastAsia="宋体" w:cs="宋体"/>
          <w:color w:val="000000"/>
          <w:sz w:val="21"/>
          <w:szCs w:val="21"/>
          <w:highlight w:val="none"/>
          <w:lang w:val="en-US" w:eastAsia="zh-CN"/>
        </w:rPr>
        <w:t xml:space="preserve">企业</w:t>
      </w:r>
      <w:r>
        <w:rPr>
          <w:rFonts w:hint="eastAsia" w:ascii="宋体" w:hAnsi="宋体" w:eastAsia="宋体" w:cs="宋体"/>
          <w:color w:val="000000"/>
          <w:sz w:val="21"/>
          <w:szCs w:val="21"/>
          <w:highlight w:val="none"/>
        </w:rPr>
        <w:t xml:space="preserve">管理制度、流程及规范；③场所的卫生管理制度及规范；④</w:t>
      </w:r>
      <w:r>
        <w:rPr>
          <w:rFonts w:hint="eastAsia" w:ascii="宋体" w:hAnsi="宋体" w:eastAsia="宋体" w:cs="宋体"/>
          <w:color w:val="000000"/>
          <w:sz w:val="21"/>
          <w:szCs w:val="21"/>
          <w:highlight w:val="none"/>
          <w:lang w:val="en-US" w:eastAsia="zh-CN"/>
        </w:rPr>
        <w:t xml:space="preserve">生产</w:t>
      </w:r>
      <w:r>
        <w:rPr>
          <w:rFonts w:hint="eastAsia" w:ascii="宋体" w:hAnsi="宋体" w:eastAsia="宋体" w:cs="宋体"/>
          <w:color w:val="000000"/>
          <w:sz w:val="21"/>
          <w:szCs w:val="21"/>
          <w:highlight w:val="none"/>
        </w:rPr>
        <w:t xml:space="preserve">设备的使用管理制度、操作规范；</w:t>
      </w:r>
      <w:r>
        <w:rPr>
          <w:rFonts w:hint="eastAsia" w:ascii="宋体" w:hAnsi="宋体" w:eastAsia="宋体" w:cs="宋体"/>
          <w:color w:val="000000"/>
          <w:sz w:val="21"/>
          <w:szCs w:val="21"/>
          <w:highlight w:val="none"/>
          <w:lang w:val="en-US" w:eastAsia="zh-CN"/>
        </w:rPr>
        <w:t xml:space="preserve">⑤中药饮片生产检验检测方案；</w:t>
      </w:r>
      <w:r>
        <w:rPr>
          <w:rFonts w:hint="eastAsia" w:ascii="宋体" w:hAnsi="宋体" w:eastAsia="宋体" w:cs="宋体"/>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宋体" w:hAnsi="宋体" w:eastAsia="宋体" w:cs="宋体"/>
          <w:color w:val="000000"/>
          <w:sz w:val="21"/>
          <w:szCs w:val="21"/>
          <w:highlight w:val="none"/>
          <w:lang w:val="en-US" w:eastAsia="zh-CN" w:bidi="ar-SA"/>
        </w:rPr>
      </w:r>
      <w:r/>
    </w:p>
    <w:p>
      <w:pPr>
        <w:pStyle w:val="878"/>
        <w:ind w:firstLine="420"/>
        <w:spacing w:line="560" w:lineRule="exact"/>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三</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代加工及配送服务方案（10分）：</w:t>
      </w:r>
      <w:r>
        <w:rPr>
          <w:rFonts w:hint="eastAsia" w:ascii="Times New Roman" w:hAnsi="宋体" w:eastAsia="宋体" w:cs="Times New Roman"/>
          <w:color w:val="000000"/>
          <w:sz w:val="21"/>
          <w:szCs w:val="21"/>
          <w:highlight w:val="none"/>
        </w:rPr>
        <w:t xml:space="preserve">根据投标人针对本项目提供的方案进行评分，方案内容包括：①</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质量管理制度及规范；②</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管理制度、流程及规范；③</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场所的卫生管理制度及规范；④</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设备使用管理制度、操作规范</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⑤配送服务的</w:t>
      </w:r>
      <w:r>
        <w:rPr>
          <w:rFonts w:hint="eastAsia" w:ascii="Times New Roman" w:hAnsi="宋体" w:eastAsia="宋体" w:cs="Times New Roman"/>
          <w:color w:val="000000"/>
          <w:sz w:val="21"/>
          <w:szCs w:val="21"/>
          <w:highlight w:val="none"/>
        </w:rPr>
        <w:t xml:space="preserve">质量管理制度及规范</w:t>
      </w:r>
      <w:r>
        <w:rPr>
          <w:rFonts w:hint="eastAsia" w:ascii="Times New Roman" w:hAnsi="宋体" w:eastAsia="宋体" w:cs="Times New Roman"/>
          <w:color w:val="000000"/>
          <w:sz w:val="21"/>
          <w:szCs w:val="21"/>
          <w:highlight w:val="none"/>
          <w:lang w:val="en-US"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四</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追溯管理</w:t>
      </w:r>
      <w:r>
        <w:rPr>
          <w:rFonts w:hint="eastAsia" w:ascii="Times New Roman" w:hAnsi="宋体" w:eastAsia="宋体" w:cs="Times New Roman"/>
          <w:color w:val="000000"/>
          <w:sz w:val="21"/>
          <w:szCs w:val="21"/>
          <w:highlight w:val="none"/>
          <w:lang w:val="en-US" w:eastAsia="zh-CN"/>
        </w:rPr>
        <w:t xml:space="preserve">环节（10分）：</w:t>
      </w:r>
      <w:r>
        <w:rPr>
          <w:rFonts w:hint="eastAsia" w:ascii="Times New Roman" w:hAnsi="宋体" w:eastAsia="宋体" w:cs="Times New Roman"/>
          <w:color w:val="000000"/>
          <w:sz w:val="21"/>
          <w:szCs w:val="21"/>
          <w:highlight w:val="none"/>
        </w:rPr>
        <w:t xml:space="preserve">提供详细追溯说明，能够做到每张处方从医院审方传方、企业接方审方、转换生产指令、审核出单、规范调剂、配方审核、加工流程、成品审核、配送、签收等都可完整追溯，每个环节都可全面细致追溯的得10分，缺少一个环节扣1分，无法追溯不得分。</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五</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应急方案及</w:t>
      </w:r>
      <w:r>
        <w:rPr>
          <w:rFonts w:hint="eastAsia" w:ascii="Times New Roman" w:hAnsi="宋体" w:eastAsia="宋体" w:cs="Times New Roman"/>
          <w:color w:val="000000"/>
          <w:sz w:val="21"/>
          <w:szCs w:val="21"/>
          <w:highlight w:val="none"/>
          <w:lang w:val="en-US" w:eastAsia="zh-CN"/>
        </w:rPr>
        <w:t xml:space="preserve">质量</w:t>
      </w:r>
      <w:r>
        <w:rPr>
          <w:rFonts w:hint="eastAsia" w:ascii="Times New Roman" w:hAnsi="宋体" w:eastAsia="宋体" w:cs="Times New Roman"/>
          <w:color w:val="000000"/>
          <w:sz w:val="21"/>
          <w:szCs w:val="21"/>
          <w:highlight w:val="none"/>
        </w:rPr>
        <w:t xml:space="preserve">保障措施</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8分</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根据投标人提供的突发应急预案</w:t>
      </w:r>
      <w:r>
        <w:rPr>
          <w:rFonts w:hint="eastAsia" w:ascii="Times New Roman" w:hAnsi="宋体" w:eastAsia="宋体" w:cs="Times New Roman"/>
          <w:color w:val="000000"/>
          <w:sz w:val="21"/>
          <w:szCs w:val="21"/>
          <w:highlight w:val="none"/>
          <w:lang w:val="en-US" w:eastAsia="zh-CN"/>
        </w:rPr>
        <w:t xml:space="preserve">,包括</w:t>
      </w:r>
      <w:r>
        <w:rPr>
          <w:rFonts w:hint="eastAsia" w:ascii="Times New Roman" w:hAnsi="宋体" w:eastAsia="宋体" w:cs="Times New Roman"/>
          <w:color w:val="000000"/>
          <w:sz w:val="21"/>
          <w:szCs w:val="21"/>
          <w:highlight w:val="none"/>
        </w:rPr>
        <w:t xml:space="preserve">①应对运输中的突发应急事件；②因问题产品引发的医疗事故应急事件；③临时配送的应急事件；④</w:t>
      </w:r>
      <w:r>
        <w:rPr>
          <w:rFonts w:hint="eastAsia" w:ascii="宋体" w:hAnsi="宋体" w:cs="宋体"/>
          <w:color w:val="000000"/>
          <w:szCs w:val="24"/>
          <w:highlight w:val="none"/>
          <w:lang w:bidi="ar"/>
        </w:rPr>
        <w:t xml:space="preserve">质量问题及时反馈</w:t>
      </w:r>
      <w:r>
        <w:rPr>
          <w:rFonts w:hint="eastAsia" w:ascii="宋体" w:hAnsi="宋体" w:cs="宋体"/>
          <w:color w:val="000000"/>
          <w:szCs w:val="24"/>
          <w:highlight w:val="none"/>
          <w:lang w:val="en-US" w:eastAsia="zh-CN" w:bidi="ar"/>
        </w:rPr>
        <w:t xml:space="preserve">及</w:t>
      </w:r>
      <w:r>
        <w:rPr>
          <w:rFonts w:hint="eastAsia" w:ascii="宋体" w:hAnsi="宋体" w:cs="宋体"/>
          <w:color w:val="000000"/>
          <w:szCs w:val="24"/>
          <w:highlight w:val="none"/>
          <w:lang w:bidi="ar"/>
        </w:rPr>
        <w:t xml:space="preserve">退货处理</w:t>
      </w:r>
      <w:r>
        <w:rPr>
          <w:rFonts w:hint="eastAsia" w:ascii="宋体" w:hAnsi="宋体" w:cs="宋体"/>
          <w:color w:val="000000"/>
          <w:szCs w:val="24"/>
          <w:highlight w:val="none"/>
          <w:lang w:val="en-US" w:eastAsia="zh-CN" w:bidi="ar"/>
        </w:rPr>
        <w:t xml:space="preserve">方案；</w:t>
      </w:r>
      <w:r>
        <w:rPr>
          <w:rFonts w:hint="eastAsia" w:ascii="Times New Roman" w:hAnsi="宋体" w:eastAsia="宋体" w:cs="Times New Roman"/>
          <w:color w:val="000000"/>
          <w:sz w:val="21"/>
          <w:szCs w:val="21"/>
          <w:highlight w:val="none"/>
          <w:lang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六</w:t>
      </w:r>
      <w:r>
        <w:rPr>
          <w:rFonts w:hint="eastAsia" w:ascii="Times New Roman" w:hAnsi="宋体" w:eastAsia="宋体" w:cs="Times New Roman"/>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开展中药饮片溯源工作方案（5分）：</w:t>
      </w:r>
      <w:r>
        <w:rPr>
          <w:rFonts w:hint="eastAsia" w:ascii="宋体" w:hAnsi="宋体" w:cs="宋体"/>
          <w:color w:val="000000"/>
          <w:szCs w:val="24"/>
          <w:highlight w:val="none"/>
          <w:lang w:val="en-US" w:eastAsia="zh-CN"/>
        </w:rPr>
        <w:t xml:space="preserve">包括</w:t>
      </w:r>
      <w:r>
        <w:rPr>
          <w:rFonts w:hint="eastAsia" w:ascii="宋体" w:hAnsi="宋体" w:cs="宋体"/>
          <w:color w:val="000000"/>
          <w:szCs w:val="24"/>
          <w:highlight w:val="none"/>
        </w:rPr>
        <w:t xml:space="preserve">原料药材、饮片生产环节关键信息追溯，原药材基地信息、药材信息、种植档案信息、作业信息、采收信息、初加工、药材入库、饮片加工、饮片包装等都可完整追溯</w:t>
      </w:r>
      <w:r>
        <w:rPr>
          <w:rFonts w:hint="eastAsia" w:ascii="宋体" w:hAnsi="宋体" w:cs="宋体"/>
          <w:color w:val="000000"/>
          <w:szCs w:val="24"/>
          <w:highlight w:val="none"/>
          <w:lang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得5分；内容虽阐述但未贴合项目实际情况进行论述或内容中未包括具体实施细节及措施或内容里有“不合理”、“错误”的得3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（七）</w:t>
      </w:r>
      <w:r>
        <w:rPr>
          <w:rFonts w:hint="eastAsia" w:ascii="Times New Roman" w:hAnsi="宋体" w:eastAsia="宋体" w:cs="Times New Roman"/>
          <w:bCs w:val="0"/>
          <w:color w:val="000000"/>
          <w:sz w:val="21"/>
          <w:szCs w:val="21"/>
          <w:highlight w:val="none"/>
          <w:lang w:val="zh-CN"/>
        </w:rPr>
        <w:t xml:space="preserve">投标人提供</w:t>
      </w:r>
      <w:r>
        <w:rPr>
          <w:rFonts w:hint="eastAsia" w:ascii="Times New Roman" w:hAnsi="宋体" w:eastAsia="宋体" w:cs="Times New Roman"/>
          <w:bCs w:val="0"/>
          <w:color w:val="000000"/>
          <w:sz w:val="21"/>
          <w:szCs w:val="21"/>
          <w:highlight w:val="none"/>
          <w:lang w:val="zh-CN" w:eastAsia="zh-CN"/>
        </w:rPr>
        <w:t xml:space="preserve">中药饮片的生产</w:t>
      </w:r>
      <w:r>
        <w:rPr>
          <w:rFonts w:hint="eastAsia" w:ascii="Times New Roman" w:hAnsi="宋体" w:eastAsia="宋体" w:cs="Times New Roman"/>
          <w:color w:val="000000"/>
          <w:sz w:val="21"/>
          <w:szCs w:val="21"/>
          <w:highlight w:val="none"/>
          <w:lang w:val="zh-CN"/>
        </w:rPr>
        <w:t xml:space="preserve">厂家须严格执行国家药品标准和地方中药饮片炮制规范、工艺规程。在符合药品GMP条件下组织生产，用于</w:t>
      </w:r>
      <w:r>
        <w:rPr>
          <w:rFonts w:hint="eastAsia" w:ascii="Times New Roman" w:hAnsi="宋体" w:eastAsia="宋体" w:cs="Times New Roman"/>
          <w:color w:val="000000"/>
          <w:sz w:val="21"/>
          <w:szCs w:val="21"/>
          <w:highlight w:val="none"/>
          <w:lang w:val="zh-CN" w:eastAsia="zh-CN"/>
        </w:rPr>
        <w:t xml:space="preserve">代加工</w:t>
      </w:r>
      <w:r>
        <w:rPr>
          <w:rFonts w:hint="eastAsia" w:ascii="Times New Roman" w:hAnsi="宋体" w:eastAsia="宋体" w:cs="Times New Roman"/>
          <w:color w:val="000000"/>
          <w:sz w:val="21"/>
          <w:szCs w:val="21"/>
          <w:highlight w:val="none"/>
          <w:lang w:val="zh-CN"/>
        </w:rPr>
        <w:t xml:space="preserve">的中药饮片，应检验合格，并可溯源。提供质量控制的相关证明材料：提供纸质版的留存检验报告，有留存的检验报告得</w:t>
      </w:r>
      <w:r>
        <w:rPr>
          <w:rFonts w:hint="eastAsia" w:ascii="Times New Roman" w:hAnsi="宋体" w:eastAsia="宋体" w:cs="Times New Roman"/>
          <w:color w:val="000000"/>
          <w:sz w:val="21"/>
          <w:szCs w:val="21"/>
          <w:highlight w:val="none"/>
          <w:lang w:val="zh-CN" w:eastAsia="zh-CN"/>
        </w:rPr>
        <w:t xml:space="preserve">2</w:t>
      </w:r>
      <w:r>
        <w:rPr>
          <w:rFonts w:hint="eastAsia" w:ascii="Times New Roman" w:hAnsi="宋体" w:eastAsia="宋体" w:cs="Times New Roman"/>
          <w:color w:val="000000"/>
          <w:sz w:val="21"/>
          <w:szCs w:val="21"/>
          <w:highlight w:val="none"/>
          <w:lang w:val="zh-CN"/>
        </w:rPr>
        <w:t xml:space="preserve">分，没有不得分（提供纸质版的留存检验报告扫描件并加盖投标人公章）</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八</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投标人提供</w:t>
      </w:r>
      <w:r>
        <w:rPr>
          <w:rFonts w:hint="eastAsia" w:ascii="Times New Roman" w:hAnsi="宋体" w:eastAsia="宋体" w:cs="Times New Roman"/>
          <w:bCs w:val="0"/>
          <w:color w:val="000000"/>
          <w:sz w:val="21"/>
          <w:szCs w:val="21"/>
          <w:highlight w:val="none"/>
          <w:lang w:val="en-US" w:eastAsia="zh-CN"/>
        </w:rPr>
        <w:t xml:space="preserve">中药饮片的生产</w:t>
      </w:r>
      <w:r>
        <w:rPr>
          <w:rFonts w:hint="eastAsia" w:ascii="Times New Roman" w:hAnsi="宋体" w:eastAsia="宋体" w:cs="Times New Roman"/>
          <w:color w:val="000000"/>
          <w:sz w:val="21"/>
          <w:szCs w:val="21"/>
          <w:highlight w:val="none"/>
        </w:rPr>
        <w:t xml:space="preserve">厂家</w:t>
      </w:r>
      <w:r>
        <w:rPr>
          <w:rFonts w:hint="eastAsia" w:ascii="Times New Roman" w:hAnsi="宋体" w:eastAsia="宋体" w:cs="Times New Roman"/>
          <w:color w:val="000000"/>
          <w:szCs w:val="21"/>
          <w:highlight w:val="none"/>
          <w:lang w:bidi="ar-SA"/>
        </w:rPr>
        <w:t xml:space="preserve">饮片生产能力</w:t>
      </w:r>
      <w:r>
        <w:rPr>
          <w:rFonts w:hint="eastAsia" w:ascii="Times New Roman" w:hAnsi="宋体" w:eastAsia="宋体" w:cs="Times New Roman"/>
          <w:color w:val="000000"/>
          <w:szCs w:val="21"/>
          <w:highlight w:val="none"/>
          <w:lang w:val="en-US" w:eastAsia="zh-CN" w:bidi="ar-SA"/>
        </w:rPr>
        <w:t xml:space="preserve">情况比较（12分）：</w:t>
      </w:r>
      <w:r>
        <w:rPr>
          <w:rFonts w:hint="eastAsia" w:ascii="Times New Roman" w:hAnsi="宋体" w:eastAsia="宋体" w:cs="Times New Roman"/>
          <w:color w:val="000000"/>
          <w:sz w:val="21"/>
          <w:szCs w:val="21"/>
          <w:highlight w:val="none"/>
          <w:lang w:val="en-US" w:eastAsia="zh-CN"/>
        </w:rPr>
      </w:r>
      <w:r/>
    </w:p>
    <w:p>
      <w:pPr>
        <w:pStyle w:val="878"/>
        <w:ind w:firstLine="420"/>
        <w:jc w:val="left"/>
        <w:spacing w:line="560" w:lineRule="exact"/>
        <w:widowControl/>
        <w:tabs>
          <w:tab w:val="left" w:pos="0" w:leader="none"/>
        </w:tabs>
        <w:rPr>
          <w:rFonts w:hint="eastAsia" w:ascii="Times New Roman" w:hAnsi="宋体" w:eastAsia="宋体" w:cs="Times New Roman"/>
          <w:bCs w:val="0"/>
          <w:color w:val="000000"/>
          <w:sz w:val="21"/>
          <w:szCs w:val="21"/>
          <w:highlight w:val="none"/>
          <w:lang w:val="en-US" w:eastAsia="zh-CN"/>
        </w:rPr>
      </w:pPr>
      <w:r>
        <w:rPr>
          <w:rFonts w:hint="eastAsia" w:ascii="Times New Roman" w:hAnsi="宋体" w:eastAsia="宋体" w:cs="Times New Roman"/>
          <w:bCs w:val="0"/>
          <w:color w:val="000000"/>
          <w:sz w:val="21"/>
          <w:szCs w:val="21"/>
          <w:highlight w:val="none"/>
          <w:lang w:val="en-US" w:eastAsia="zh-CN"/>
        </w:rPr>
        <w:t xml:space="preserve">1、生产工艺类型设备：净制、切制、粉碎、干燥、炒制、炙制、煅制、蒸煮。以上列举设备种类齐全的得4分。缺少一类减0.5分.（</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w:t>
      </w:r>
      <w:r>
        <w:rPr>
          <w:rFonts w:hint="eastAsia" w:ascii="Times New Roman" w:hAnsi="宋体" w:eastAsia="宋体" w:cs="Times New Roman"/>
          <w:bCs w:val="0"/>
          <w:color w:val="000000"/>
          <w:sz w:val="21"/>
          <w:szCs w:val="21"/>
          <w:highlight w:val="none"/>
          <w:lang w:val="en-US" w:eastAsia="zh-CN"/>
        </w:rPr>
      </w:r>
      <w:r/>
    </w:p>
    <w:p>
      <w:pPr>
        <w:pStyle w:val="878"/>
        <w:ind w:firstLine="420"/>
        <w:jc w:val="left"/>
        <w:spacing w:line="560" w:lineRule="exact"/>
        <w:widowControl/>
        <w:tabs>
          <w:tab w:val="left" w:pos="0" w:leader="none"/>
        </w:tabs>
        <w:rPr>
          <w:rFonts w:hint="eastAsia" w:ascii="Times New Roman" w:hAnsi="宋体" w:eastAsia="宋体" w:cs="Times New Roman"/>
          <w:bCs w:val="0"/>
          <w:color w:val="000000"/>
          <w:sz w:val="21"/>
          <w:szCs w:val="21"/>
          <w:highlight w:val="none"/>
          <w:lang w:val="en-US" w:eastAsia="zh-CN"/>
        </w:rPr>
      </w:pPr>
      <w:r>
        <w:rPr>
          <w:rFonts w:hint="eastAsia" w:ascii="Times New Roman" w:hAnsi="宋体" w:eastAsia="宋体" w:cs="Times New Roman"/>
          <w:bCs w:val="0"/>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rPr>
        <w:t xml:space="preserve">具备有毒性中药饮片制作车间的得2分；具备发酵中药饮片制作车间的得2分。（提供生产场地、专用设备及车间图片），本项最高得4分，不具备或未提供的不得分。</w:t>
      </w:r>
      <w:r>
        <w:rPr>
          <w:rFonts w:hint="eastAsia" w:ascii="Times New Roman" w:hAnsi="宋体" w:eastAsia="宋体" w:cs="Times New Roman"/>
          <w:bCs w:val="0"/>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bCs w:val="0"/>
          <w:color w:val="000000"/>
          <w:sz w:val="21"/>
          <w:szCs w:val="21"/>
          <w:highlight w:val="none"/>
          <w:lang w:eastAsia="zh-CN"/>
        </w:rPr>
        <w:t xml:space="preserve">3、</w:t>
      </w:r>
      <w:r>
        <w:rPr>
          <w:rFonts w:hint="eastAsia" w:ascii="Times New Roman" w:hAnsi="宋体" w:eastAsia="宋体" w:cs="Times New Roman"/>
          <w:bCs w:val="0"/>
          <w:color w:val="000000"/>
          <w:sz w:val="21"/>
          <w:szCs w:val="21"/>
          <w:highlight w:val="none"/>
          <w:lang w:val="en-US" w:eastAsia="zh-CN"/>
        </w:rPr>
        <w:t xml:space="preserve">检验设施设备（如三重四级杆液质联用仪、三重四级杆气质联用仪、高效液相色谱仪、气相色谱仪、电位滴定仪、紫外可见风光光度仪、PCR仪器、原子吸收分光光度仪相关设备），以上列举设备种类齐全的得4分。缺少一类减0.5分。（</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w:t>
      </w:r>
      <w:r>
        <w:rPr>
          <w:rFonts w:hint="eastAsia" w:ascii="Times New Roman" w:hAnsi="宋体" w:eastAsia="宋体" w:cs="Times New Roman"/>
          <w:color w:val="000000"/>
          <w:sz w:val="21"/>
          <w:szCs w:val="21"/>
          <w:highlight w:val="none"/>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val="en-US" w:eastAsia="zh-CN"/>
        </w:rPr>
        <w:t xml:space="preserve">（九）</w:t>
      </w:r>
      <w:r>
        <w:rPr>
          <w:rFonts w:hint="eastAsia" w:ascii="Times New Roman" w:hAnsi="宋体" w:eastAsia="宋体" w:cs="Times New Roman"/>
          <w:bCs w:val="0"/>
          <w:color w:val="000000"/>
          <w:sz w:val="21"/>
          <w:szCs w:val="21"/>
          <w:highlight w:val="none"/>
        </w:rPr>
        <w:t xml:space="preserve">投标人提供</w:t>
      </w:r>
      <w:r>
        <w:rPr>
          <w:rFonts w:hint="eastAsia" w:ascii="Times New Roman" w:hAnsi="宋体" w:eastAsia="宋体" w:cs="Times New Roman"/>
          <w:bCs w:val="0"/>
          <w:color w:val="000000"/>
          <w:sz w:val="21"/>
          <w:szCs w:val="21"/>
          <w:highlight w:val="none"/>
          <w:lang w:val="en-US" w:eastAsia="zh-CN"/>
        </w:rPr>
        <w:t xml:space="preserve">中药饮片的生产</w:t>
      </w:r>
      <w:r>
        <w:rPr>
          <w:rFonts w:hint="eastAsia" w:ascii="Times New Roman" w:hAnsi="宋体" w:eastAsia="宋体" w:cs="Times New Roman"/>
          <w:color w:val="000000"/>
          <w:sz w:val="21"/>
          <w:szCs w:val="21"/>
          <w:highlight w:val="none"/>
        </w:rPr>
        <w:t xml:space="preserve">厂家</w:t>
      </w:r>
      <w:r>
        <w:rPr>
          <w:rFonts w:hint="eastAsia" w:ascii="Times New Roman" w:hAnsi="宋体" w:eastAsia="宋体" w:cs="Times New Roman"/>
          <w:b w:val="0"/>
          <w:bCs w:val="0"/>
          <w:color w:val="000000"/>
          <w:sz w:val="21"/>
          <w:szCs w:val="21"/>
          <w:highlight w:val="none"/>
          <w:lang w:val="en-US" w:eastAsia="zh-CN" w:bidi="ar-SA"/>
        </w:rPr>
        <w:t xml:space="preserve">代加工生产能力情况比较（6分）：</w:t>
      </w:r>
      <w:r>
        <w:rPr>
          <w:rFonts w:hint="eastAsia" w:ascii="Times New Roman" w:hAnsi="宋体" w:eastAsia="宋体" w:cs="Times New Roman"/>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（1）具有自有或租赁的中药饮片代加工、仓储服务场所，提供代加工、仓储所用场地现场照片、产权证明或租赁证明等佐证材料得2分，不提供不得分。</w:t>
      </w:r>
      <w:r>
        <w:rPr>
          <w:rFonts w:hint="eastAsia" w:ascii="Times New Roman" w:hAnsi="宋体" w:eastAsia="宋体" w:cs="Times New Roman"/>
          <w:color w:val="000000"/>
          <w:sz w:val="21"/>
          <w:szCs w:val="21"/>
          <w:highlight w:val="none"/>
          <w:lang w:val="en-US" w:eastAsia="zh-CN" w:bidi="ar-SA"/>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val="en-US" w:eastAsia="zh-CN"/>
        </w:rPr>
        <w:t xml:space="preserve">（2）代加工设备（4分）</w:t>
      </w:r>
      <w:r>
        <w:rPr>
          <w:rFonts w:hint="eastAsia" w:ascii="Times New Roman" w:hAnsi="宋体" w:eastAsia="宋体" w:cs="Times New Roman"/>
          <w:color w:val="000000"/>
          <w:sz w:val="21"/>
          <w:szCs w:val="21"/>
          <w:highlight w:val="none"/>
          <w:lang w:val="en-US" w:eastAsia="zh-CN"/>
        </w:rPr>
      </w:r>
      <w:r/>
    </w:p>
    <w:p>
      <w:pPr>
        <w:pStyle w:val="878"/>
        <w:ind w:firstLine="422"/>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b/>
          <w:bCs/>
          <w:color w:val="000000"/>
          <w:sz w:val="21"/>
          <w:szCs w:val="21"/>
          <w:highlight w:val="none"/>
          <w:lang w:val="en-US" w:eastAsia="zh-CN"/>
        </w:rPr>
        <w:t xml:space="preserve">针对第一标段代加工服务（代煎汤剂、熬膏等）</w:t>
      </w:r>
      <w:r>
        <w:rPr>
          <w:rFonts w:hint="eastAsia" w:ascii="Times New Roman" w:hAnsi="宋体" w:eastAsia="宋体" w:cs="Times New Roman"/>
          <w:color w:val="000000"/>
          <w:sz w:val="21"/>
          <w:szCs w:val="21"/>
          <w:highlight w:val="none"/>
          <w:lang w:val="en-US"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color w:val="000000"/>
          <w:sz w:val="21"/>
          <w:szCs w:val="21"/>
          <w:highlight w:val="none"/>
          <w:lang w:val="en-US" w:eastAsia="zh-CN"/>
        </w:rPr>
        <w:t xml:space="preserve">投标人</w:t>
      </w:r>
      <w:r>
        <w:rPr>
          <w:rFonts w:hint="eastAsia" w:ascii="Times New Roman" w:hAnsi="宋体" w:eastAsia="宋体" w:cs="Times New Roman"/>
          <w:color w:val="000000"/>
          <w:sz w:val="21"/>
          <w:szCs w:val="21"/>
          <w:highlight w:val="none"/>
        </w:rPr>
        <w:t xml:space="preserve">提供各类加工设备清单，代煎、熬膏、制丸、磨粉设备,数量齐全的得</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rPr>
        <w:t xml:space="preserve">分，缺一项扣</w:t>
      </w:r>
      <w:r>
        <w:rPr>
          <w:rFonts w:hint="eastAsia" w:ascii="Times New Roman" w:hAnsi="宋体" w:eastAsia="宋体" w:cs="Times New Roman"/>
          <w:color w:val="000000"/>
          <w:sz w:val="21"/>
          <w:szCs w:val="21"/>
          <w:highlight w:val="none"/>
          <w:lang w:val="en-US" w:eastAsia="zh-CN"/>
        </w:rPr>
        <w:t xml:space="preserve">1</w:t>
      </w:r>
      <w:r>
        <w:rPr>
          <w:rFonts w:hint="eastAsia" w:ascii="Times New Roman" w:hAnsi="宋体" w:eastAsia="宋体" w:cs="Times New Roman"/>
          <w:color w:val="000000"/>
          <w:sz w:val="21"/>
          <w:szCs w:val="21"/>
          <w:highlight w:val="none"/>
        </w:rPr>
        <w:t xml:space="preserve">分。本项最高</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rPr>
        <w:t xml:space="preserve">分</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lang w:val="en-US" w:eastAsia="zh-CN"/>
        </w:rPr>
        <w:t xml:space="preserve">（</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r>
      <w:r/>
    </w:p>
    <w:p>
      <w:pPr>
        <w:pStyle w:val="878"/>
        <w:ind w:firstLine="422"/>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b/>
          <w:bCs/>
          <w:color w:val="000000"/>
          <w:sz w:val="21"/>
          <w:szCs w:val="21"/>
          <w:highlight w:val="none"/>
          <w:lang w:val="en-US" w:eastAsia="zh-CN"/>
        </w:rPr>
        <w:t xml:space="preserve">针对第二标段代加工服务（四季膏方）</w:t>
      </w:r>
      <w:r>
        <w:rPr>
          <w:rFonts w:hint="eastAsia" w:ascii="Times New Roman" w:hAnsi="宋体" w:eastAsia="宋体" w:cs="Times New Roman"/>
          <w:color w:val="000000"/>
          <w:sz w:val="21"/>
          <w:szCs w:val="21"/>
          <w:highlight w:val="none"/>
          <w:lang w:val="en-US"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color w:val="000000"/>
          <w:sz w:val="21"/>
          <w:szCs w:val="21"/>
          <w:highlight w:val="none"/>
          <w:lang w:val="en-US" w:eastAsia="zh-CN"/>
        </w:rPr>
        <w:t xml:space="preserve">投标人</w:t>
      </w:r>
      <w:r>
        <w:rPr>
          <w:rFonts w:hint="eastAsia" w:ascii="Times New Roman" w:hAnsi="宋体" w:eastAsia="宋体" w:cs="Times New Roman"/>
          <w:color w:val="000000"/>
          <w:sz w:val="21"/>
          <w:szCs w:val="21"/>
          <w:highlight w:val="none"/>
        </w:rPr>
        <w:t xml:space="preserve">提供</w:t>
      </w:r>
      <w:r>
        <w:rPr>
          <w:rFonts w:hint="eastAsia" w:ascii="Times New Roman" w:hAnsi="宋体" w:eastAsia="宋体" w:cs="Times New Roman"/>
          <w:color w:val="000000"/>
          <w:sz w:val="21"/>
          <w:szCs w:val="21"/>
          <w:highlight w:val="none"/>
          <w:lang w:val="en-US" w:eastAsia="zh-CN"/>
        </w:rPr>
        <w:t xml:space="preserve">具有四季膏药</w:t>
      </w:r>
      <w:r>
        <w:rPr>
          <w:rFonts w:hint="eastAsia" w:ascii="Times New Roman" w:hAnsi="宋体" w:eastAsia="宋体" w:cs="Times New Roman"/>
          <w:color w:val="000000"/>
          <w:sz w:val="21"/>
          <w:szCs w:val="21"/>
          <w:highlight w:val="none"/>
        </w:rPr>
        <w:t xml:space="preserve">加工设备的得</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rPr>
        <w:t xml:space="preserve">分。本项最高</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rPr>
        <w:t xml:space="preserve">分</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lang w:val="en-US" w:eastAsia="zh-CN"/>
        </w:rPr>
        <w:t xml:space="preserve">（</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十</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信息系统（2分）：</w:t>
      </w:r>
      <w:r>
        <w:rPr>
          <w:rFonts w:hint="eastAsia" w:ascii="Times New Roman" w:hAnsi="宋体" w:eastAsia="宋体" w:cs="Times New Roman"/>
          <w:color w:val="000000"/>
          <w:sz w:val="21"/>
          <w:szCs w:val="21"/>
          <w:highlight w:val="none"/>
          <w:lang w:val="zh-CN"/>
        </w:rPr>
        <w:t xml:space="preserve">系统信息更新及时，保证医疗机构和投标人间的处方信息和配送信息及时传达到位。可以与医疗机构信息系统建立互联互通的信息平台的得</w:t>
      </w:r>
      <w:r>
        <w:rPr>
          <w:rFonts w:hint="eastAsia" w:ascii="Times New Roman" w:hAnsi="宋体" w:eastAsia="宋体" w:cs="Times New Roman"/>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lang w:val="zh-CN"/>
        </w:rPr>
        <w:t xml:space="preserve">分，</w:t>
      </w:r>
      <w:r>
        <w:rPr>
          <w:rFonts w:hint="eastAsia" w:ascii="Times New Roman" w:hAnsi="宋体" w:eastAsia="宋体" w:cs="Times New Roman"/>
          <w:color w:val="000000"/>
          <w:sz w:val="21"/>
          <w:szCs w:val="21"/>
          <w:highlight w:val="none"/>
          <w:lang w:val="en-US" w:eastAsia="zh-CN"/>
        </w:rPr>
        <w:t xml:space="preserve">不能的</w:t>
      </w:r>
      <w:r>
        <w:rPr>
          <w:rFonts w:hint="eastAsia" w:ascii="Times New Roman" w:hAnsi="宋体" w:eastAsia="宋体" w:cs="Times New Roman"/>
          <w:color w:val="000000"/>
          <w:sz w:val="21"/>
          <w:szCs w:val="21"/>
          <w:highlight w:val="none"/>
          <w:lang w:val="zh-CN"/>
        </w:rPr>
        <w:t xml:space="preserve">不得分；</w:t>
      </w:r>
      <w:r>
        <w:rPr>
          <w:rFonts w:hint="eastAsia" w:ascii="Times New Roman" w:hAnsi="宋体" w:eastAsia="宋体" w:cs="Times New Roman"/>
          <w:color w:val="000000"/>
          <w:sz w:val="21"/>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val="zh-CN"/>
        </w:rPr>
        <w:t xml:space="preserve">注：自有的提供相关证明材料扫描件，非自有的提供购买合同和付款发票。</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（十一）</w:t>
      </w:r>
      <w:r>
        <w:rPr>
          <w:rFonts w:hint="eastAsia" w:ascii="Times New Roman" w:hAnsi="宋体" w:eastAsia="宋体" w:cs="Times New Roman"/>
          <w:color w:val="000000"/>
          <w:sz w:val="21"/>
          <w:szCs w:val="21"/>
          <w:highlight w:val="none"/>
          <w:lang w:val="zh-CN"/>
        </w:rPr>
        <w:t xml:space="preserve">服务团队</w:t>
      </w:r>
      <w:r>
        <w:rPr>
          <w:rFonts w:hint="eastAsia" w:ascii="Times New Roman" w:hAnsi="宋体" w:eastAsia="宋体" w:cs="Times New Roman"/>
          <w:color w:val="000000"/>
          <w:sz w:val="21"/>
          <w:szCs w:val="21"/>
          <w:highlight w:val="none"/>
          <w:lang w:val="zh-CN" w:eastAsia="zh-CN"/>
        </w:rPr>
        <w:t xml:space="preserve">人员情况比较（5分）：</w:t>
      </w:r>
      <w:r>
        <w:rPr>
          <w:rFonts w:hint="eastAsia" w:ascii="Times New Roman" w:hAnsi="宋体" w:eastAsia="宋体" w:cs="Times New Roman"/>
          <w:color w:val="000000"/>
          <w:sz w:val="21"/>
          <w:szCs w:val="21"/>
          <w:highlight w:val="none"/>
          <w:lang w:val="zh-CN"/>
        </w:rPr>
        <w:t xml:space="preserve">投标人应设药事部门，按照《处方管理办法》和《中药处方格式和书写要求规范》要求，进行审核、调配、核对、发药，并签名。提供执业中药师配备情况，</w:t>
      </w:r>
      <w:r>
        <w:rPr>
          <w:rFonts w:hint="eastAsia" w:ascii="Times New Roman" w:hAnsi="宋体" w:eastAsia="宋体" w:cs="Times New Roman"/>
          <w:color w:val="000000"/>
          <w:sz w:val="21"/>
          <w:szCs w:val="21"/>
          <w:highlight w:val="none"/>
          <w:lang w:val="zh-CN" w:eastAsia="zh-CN"/>
        </w:rPr>
        <w:t xml:space="preserve">每</w:t>
      </w:r>
      <w:r>
        <w:rPr>
          <w:rFonts w:hint="eastAsia" w:ascii="Times New Roman" w:hAnsi="宋体" w:eastAsia="宋体" w:cs="Times New Roman"/>
          <w:color w:val="000000"/>
          <w:sz w:val="21"/>
          <w:szCs w:val="21"/>
          <w:highlight w:val="none"/>
          <w:lang w:val="zh-CN"/>
        </w:rPr>
        <w:t xml:space="preserve">配备</w:t>
      </w:r>
      <w:r>
        <w:rPr>
          <w:rFonts w:hint="eastAsia" w:ascii="Times New Roman" w:hAnsi="宋体" w:eastAsia="宋体" w:cs="Times New Roman"/>
          <w:color w:val="000000"/>
          <w:sz w:val="21"/>
          <w:szCs w:val="21"/>
          <w:highlight w:val="none"/>
          <w:lang w:val="zh-CN" w:eastAsia="zh-CN"/>
        </w:rPr>
        <w:t xml:space="preserve">一名</w:t>
      </w:r>
      <w:r>
        <w:rPr>
          <w:rFonts w:hint="eastAsia" w:ascii="Times New Roman" w:hAnsi="宋体" w:eastAsia="宋体" w:cs="Times New Roman"/>
          <w:color w:val="000000"/>
          <w:sz w:val="21"/>
          <w:szCs w:val="21"/>
          <w:highlight w:val="none"/>
          <w:lang w:val="zh-CN"/>
        </w:rPr>
        <w:t xml:space="preserve">中药师（含以上）及执业中药师的得</w:t>
      </w:r>
      <w:r>
        <w:rPr>
          <w:rFonts w:hint="eastAsia" w:ascii="Times New Roman" w:hAnsi="宋体" w:eastAsia="宋体" w:cs="Times New Roman"/>
          <w:bCs w:val="0"/>
          <w:color w:val="000000"/>
          <w:sz w:val="21"/>
          <w:szCs w:val="21"/>
          <w:highlight w:val="none"/>
          <w:lang w:val="zh-CN" w:eastAsia="zh-CN"/>
        </w:rPr>
        <w:t xml:space="preserve">0.5</w:t>
      </w:r>
      <w:r>
        <w:rPr>
          <w:rFonts w:hint="eastAsia" w:ascii="Times New Roman" w:hAnsi="宋体" w:eastAsia="宋体" w:cs="Times New Roman"/>
          <w:bCs w:val="0"/>
          <w:color w:val="000000"/>
          <w:sz w:val="21"/>
          <w:szCs w:val="21"/>
          <w:highlight w:val="none"/>
          <w:lang w:val="zh-CN"/>
        </w:rPr>
        <w:t xml:space="preserve">分，</w:t>
      </w:r>
      <w:r>
        <w:rPr>
          <w:rFonts w:hint="eastAsia" w:ascii="Times New Roman" w:hAnsi="宋体" w:eastAsia="宋体" w:cs="Times New Roman"/>
          <w:color w:val="000000"/>
          <w:sz w:val="21"/>
          <w:szCs w:val="21"/>
          <w:highlight w:val="none"/>
          <w:lang w:val="zh-CN" w:eastAsia="zh-CN"/>
        </w:rPr>
        <w:t xml:space="preserve">最高5分</w:t>
      </w:r>
      <w:r>
        <w:rPr>
          <w:rFonts w:hint="eastAsia" w:ascii="Times New Roman" w:hAnsi="宋体" w:eastAsia="宋体" w:cs="Times New Roman"/>
          <w:color w:val="000000"/>
          <w:sz w:val="21"/>
          <w:szCs w:val="21"/>
          <w:highlight w:val="none"/>
          <w:lang w:val="zh-CN"/>
        </w:rPr>
        <w:t xml:space="preserve">。（以上人员需提供执业药师证或卫生资格证书</w:t>
      </w:r>
      <w:r>
        <w:rPr>
          <w:rFonts w:hint="eastAsia" w:ascii="Times New Roman" w:hAnsi="宋体" w:eastAsia="宋体" w:cs="Times New Roman"/>
          <w:color w:val="000000"/>
          <w:sz w:val="21"/>
          <w:szCs w:val="21"/>
          <w:highlight w:val="none"/>
          <w:lang w:val="zh-CN" w:eastAsia="zh-CN"/>
        </w:rPr>
        <w:t xml:space="preserve">复印件及</w:t>
      </w:r>
      <w:r>
        <w:rPr>
          <w:rFonts w:hint="eastAsia" w:ascii="Times New Roman" w:hAnsi="宋体" w:eastAsia="宋体" w:cs="Times New Roman"/>
          <w:bCs w:val="0"/>
          <w:color w:val="000000"/>
          <w:sz w:val="21"/>
          <w:szCs w:val="21"/>
          <w:highlight w:val="none"/>
          <w:lang w:val="zh-CN"/>
        </w:rPr>
        <w:t xml:space="preserve">投标人提供</w:t>
      </w:r>
      <w:r>
        <w:rPr>
          <w:rFonts w:hint="eastAsia" w:ascii="Times New Roman" w:hAnsi="宋体" w:eastAsia="宋体" w:cs="Times New Roman"/>
          <w:bCs w:val="0"/>
          <w:color w:val="000000"/>
          <w:sz w:val="21"/>
          <w:szCs w:val="21"/>
          <w:highlight w:val="none"/>
          <w:lang w:val="zh-CN" w:eastAsia="zh-CN"/>
        </w:rPr>
        <w:t xml:space="preserve">中药饮片的生产</w:t>
      </w:r>
      <w:r>
        <w:rPr>
          <w:rFonts w:hint="eastAsia" w:ascii="Times New Roman" w:hAnsi="宋体" w:eastAsia="宋体" w:cs="Times New Roman"/>
          <w:color w:val="000000"/>
          <w:sz w:val="21"/>
          <w:szCs w:val="21"/>
          <w:highlight w:val="none"/>
          <w:lang w:val="zh-CN"/>
        </w:rPr>
        <w:t xml:space="preserve">厂家</w:t>
      </w:r>
      <w:r>
        <w:rPr>
          <w:rFonts w:hint="eastAsia" w:ascii="Times New Roman" w:hAnsi="宋体" w:eastAsia="宋体" w:cs="Times New Roman"/>
          <w:color w:val="000000"/>
          <w:sz w:val="21"/>
          <w:szCs w:val="21"/>
          <w:highlight w:val="none"/>
          <w:lang w:val="zh-CN" w:eastAsia="zh-CN"/>
        </w:rPr>
        <w:t xml:space="preserve">最近一期的</w:t>
      </w:r>
      <w:r>
        <w:rPr>
          <w:rFonts w:hint="eastAsia" w:ascii="Times New Roman" w:hAnsi="宋体" w:eastAsia="宋体" w:cs="Times New Roman"/>
          <w:color w:val="000000"/>
          <w:sz w:val="21"/>
          <w:szCs w:val="21"/>
          <w:highlight w:val="none"/>
          <w:lang w:val="zh-CN"/>
        </w:rPr>
        <w:t xml:space="preserve">社保证明复印件）</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（十二）物流配送情况比较（</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lang w:val="zh-CN" w:eastAsia="zh-CN"/>
        </w:rPr>
        <w:t xml:space="preserve">分）：</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Cs w:val="21"/>
          <w:highlight w:val="none"/>
          <w:lang w:val="zh-CN"/>
        </w:rPr>
      </w:pPr>
      <w:r>
        <w:rPr>
          <w:rFonts w:hint="eastAsia" w:ascii="Times New Roman" w:hAnsi="宋体" w:eastAsia="宋体" w:cs="Times New Roman"/>
          <w:color w:val="000000"/>
          <w:szCs w:val="21"/>
          <w:highlight w:val="none"/>
          <w:lang w:val="en-US" w:eastAsia="zh-CN"/>
        </w:rPr>
        <w:t xml:space="preserve">1、</w:t>
      </w:r>
      <w:r>
        <w:rPr>
          <w:rFonts w:hint="eastAsia" w:ascii="Times New Roman" w:hAnsi="宋体" w:eastAsia="宋体" w:cs="Times New Roman"/>
          <w:color w:val="000000"/>
          <w:szCs w:val="21"/>
          <w:highlight w:val="none"/>
          <w:lang w:val="zh-CN"/>
        </w:rPr>
        <w:t xml:space="preserve">投标人自有配送车队且配备专用通信及GPS设备的得</w:t>
      </w:r>
      <w:r>
        <w:rPr>
          <w:rFonts w:hint="eastAsia" w:ascii="Times New Roman" w:hAnsi="宋体" w:eastAsia="宋体" w:cs="Times New Roman"/>
          <w:color w:val="000000"/>
          <w:szCs w:val="21"/>
          <w:highlight w:val="none"/>
          <w:lang w:val="en-US" w:eastAsia="zh-CN"/>
        </w:rPr>
        <w:t xml:space="preserve">2</w:t>
      </w:r>
      <w:r>
        <w:rPr>
          <w:rFonts w:hint="eastAsia" w:ascii="Times New Roman" w:hAnsi="宋体" w:eastAsia="宋体" w:cs="Times New Roman"/>
          <w:color w:val="000000"/>
          <w:szCs w:val="21"/>
          <w:highlight w:val="none"/>
          <w:lang w:val="zh-CN"/>
        </w:rPr>
        <w:t xml:space="preserve">分，委托固定的第三方配送的得1分，两者均无的不得分，不重复叠加给分（提供相关证明材料，否则不得分）；</w:t>
      </w:r>
      <w:r>
        <w:rPr>
          <w:rFonts w:hint="eastAsia" w:ascii="Times New Roman" w:hAnsi="宋体" w:eastAsia="宋体" w:cs="Times New Roman"/>
          <w:color w:val="000000"/>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rPr>
      </w:pPr>
      <w:r>
        <w:rPr>
          <w:rFonts w:hint="eastAsia" w:ascii="Times New Roman" w:hAnsi="宋体" w:eastAsia="宋体" w:cs="Times New Roman"/>
          <w:color w:val="000000"/>
          <w:szCs w:val="21"/>
          <w:highlight w:val="none"/>
          <w:lang w:val="en-US" w:eastAsia="zh-CN"/>
        </w:rPr>
        <w:t xml:space="preserve">2、</w:t>
      </w:r>
      <w:r>
        <w:rPr>
          <w:rFonts w:hint="eastAsia" w:ascii="Times New Roman" w:hAnsi="宋体" w:eastAsia="宋体" w:cs="Times New Roman"/>
          <w:color w:val="000000"/>
          <w:szCs w:val="21"/>
          <w:highlight w:val="none"/>
          <w:lang w:val="zh-CN"/>
        </w:rPr>
        <w:t xml:space="preserve">提供的药品邮寄服务的，流程完善，所有环节系统有记录随时可查，做到邮寄服务时药品的保护、患者的隐私保护等。根据投标人的实施方案打分，最完善的得2分，一般的得1分，不提供的不得分。</w:t>
      </w:r>
      <w:r>
        <w:rPr>
          <w:rFonts w:hint="eastAsia" w:ascii="Times New Roman" w:hAnsi="宋体" w:eastAsia="宋体" w:cs="Times New Roman"/>
          <w:color w:val="000000"/>
          <w:sz w:val="21"/>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十三</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zh-CN"/>
        </w:rPr>
        <w:t xml:space="preserve">投标人提供202</w:t>
      </w:r>
      <w:r>
        <w:rPr>
          <w:rFonts w:hint="eastAsia" w:ascii="Times New Roman" w:hAnsi="宋体" w:eastAsia="宋体" w:cs="Times New Roman"/>
          <w:color w:val="000000"/>
          <w:sz w:val="21"/>
          <w:szCs w:val="21"/>
          <w:highlight w:val="none"/>
          <w:lang w:val="en-US" w:eastAsia="zh-CN"/>
        </w:rPr>
        <w:t xml:space="preserve">3</w:t>
      </w:r>
      <w:r>
        <w:rPr>
          <w:rFonts w:hint="eastAsia" w:ascii="Times New Roman" w:hAnsi="宋体" w:eastAsia="宋体" w:cs="Times New Roman"/>
          <w:color w:val="000000"/>
          <w:sz w:val="21"/>
          <w:szCs w:val="21"/>
          <w:highlight w:val="none"/>
          <w:lang w:val="zh-CN"/>
        </w:rPr>
        <w:t xml:space="preserve">年1月1日以后至今医疗机构中药饮片供应及代加工配送服务的合作证明，</w:t>
      </w:r>
      <w:r>
        <w:rPr>
          <w:rFonts w:hint="eastAsia" w:ascii="Times New Roman" w:hAnsi="宋体" w:eastAsia="宋体" w:cs="Times New Roman"/>
          <w:color w:val="000000"/>
          <w:sz w:val="21"/>
          <w:szCs w:val="21"/>
          <w:highlight w:val="none"/>
          <w:lang w:val="en-US" w:eastAsia="zh-CN"/>
        </w:rPr>
        <w:t xml:space="preserve">每</w:t>
      </w:r>
      <w:r>
        <w:rPr>
          <w:rFonts w:hint="eastAsia" w:ascii="Times New Roman" w:hAnsi="宋体" w:eastAsia="宋体" w:cs="Times New Roman"/>
          <w:color w:val="000000"/>
          <w:sz w:val="21"/>
          <w:szCs w:val="21"/>
          <w:highlight w:val="none"/>
          <w:lang w:val="zh-CN"/>
        </w:rPr>
        <w:t xml:space="preserve">提供1份得</w:t>
      </w:r>
      <w:r>
        <w:rPr>
          <w:rFonts w:hint="eastAsia" w:ascii="Times New Roman" w:hAnsi="宋体" w:eastAsia="宋体" w:cs="Times New Roman"/>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lang w:val="zh-CN"/>
        </w:rPr>
        <w:t xml:space="preserve">分，未提供不得分，最高</w:t>
      </w:r>
      <w:r>
        <w:rPr>
          <w:rFonts w:hint="eastAsia" w:ascii="Times New Roman" w:hAnsi="宋体" w:eastAsia="宋体" w:cs="Times New Roman"/>
          <w:color w:val="000000"/>
          <w:sz w:val="21"/>
          <w:szCs w:val="21"/>
          <w:highlight w:val="none"/>
          <w:lang w:val="en-US" w:eastAsia="zh-CN"/>
        </w:rPr>
        <w:t xml:space="preserve">6</w:t>
      </w:r>
      <w:r>
        <w:rPr>
          <w:rFonts w:hint="eastAsia" w:ascii="Times New Roman" w:hAnsi="宋体" w:eastAsia="宋体" w:cs="Times New Roman"/>
          <w:color w:val="000000"/>
          <w:sz w:val="21"/>
          <w:szCs w:val="21"/>
          <w:highlight w:val="none"/>
          <w:lang w:val="zh-CN"/>
        </w:rPr>
        <w:t xml:space="preserve">分。（提供完整合同复印件加盖投标人公章，合同乙方名称需与投标单位名称一致，不提供的不得分）</w:t>
      </w:r>
      <w:r>
        <w:rPr>
          <w:rFonts w:hint="eastAsia" w:ascii="Times New Roman" w:hAnsi="宋体" w:eastAsia="宋体" w:cs="Times New Roman"/>
          <w:color w:val="000000"/>
          <w:sz w:val="21"/>
          <w:szCs w:val="21"/>
          <w:highlight w:val="none"/>
          <w:lang w:eastAsia="zh-CN"/>
        </w:rPr>
      </w:r>
      <w:r/>
    </w:p>
    <w:p>
      <w:pPr>
        <w:pStyle w:val="1017"/>
        <w:ind w:firstLine="422"/>
        <w:spacing w:line="360" w:lineRule="auto"/>
        <w:rPr>
          <w:rFonts w:hint="eastAsia" w:ascii="宋体" w:hAnsi="宋体" w:eastAsia="宋体" w:cs="宋体"/>
          <w:b/>
          <w:bCs/>
          <w:color w:val="000000"/>
          <w:sz w:val="21"/>
          <w:szCs w:val="21"/>
          <w:highlight w:val="none"/>
          <w:lang w:bidi="ar-SA"/>
        </w:rPr>
      </w:pPr>
      <w:r>
        <w:rPr>
          <w:rFonts w:hint="eastAsia" w:ascii="宋体" w:hAnsi="宋体" w:eastAsia="宋体" w:cs="宋体"/>
          <w:b/>
          <w:bCs/>
          <w:color w:val="000000"/>
          <w:sz w:val="21"/>
          <w:szCs w:val="21"/>
          <w:highlight w:val="none"/>
          <w:lang w:val="en-US" w:eastAsia="zh-CN" w:bidi="ar-SA"/>
        </w:rPr>
        <w:t xml:space="preserve">三</w:t>
      </w:r>
      <w:r>
        <w:rPr>
          <w:rFonts w:hint="eastAsia" w:ascii="宋体" w:hAnsi="宋体" w:eastAsia="宋体" w:cs="宋体"/>
          <w:b/>
          <w:bCs/>
          <w:color w:val="000000"/>
          <w:sz w:val="21"/>
          <w:szCs w:val="21"/>
          <w:highlight w:val="none"/>
          <w:lang w:bidi="ar-SA"/>
        </w:rPr>
        <w:t xml:space="preserve">、</w:t>
      </w:r>
      <w:r>
        <w:rPr>
          <w:rFonts w:hint="eastAsia" w:ascii="宋体" w:hAnsi="宋体" w:eastAsia="宋体" w:cs="宋体"/>
          <w:b/>
          <w:bCs/>
          <w:color w:val="000000"/>
          <w:sz w:val="21"/>
          <w:szCs w:val="21"/>
          <w:highlight w:val="none"/>
          <w:lang w:val="en-US" w:eastAsia="zh-CN" w:bidi="ar-SA"/>
        </w:rPr>
        <w:t xml:space="preserve">第三标段、第四标段</w:t>
      </w:r>
      <w:r>
        <w:rPr>
          <w:rFonts w:hint="eastAsia" w:ascii="宋体" w:hAnsi="宋体" w:eastAsia="宋体" w:cs="宋体"/>
          <w:b/>
          <w:bCs/>
          <w:color w:val="000000"/>
          <w:sz w:val="21"/>
          <w:szCs w:val="21"/>
          <w:highlight w:val="none"/>
          <w:lang w:bidi="ar-SA"/>
        </w:rPr>
        <w:t xml:space="preserve">综合评分标准：</w:t>
      </w:r>
      <w:r>
        <w:rPr>
          <w:rFonts w:hint="eastAsia" w:ascii="宋体" w:hAnsi="宋体" w:eastAsia="宋体" w:cs="宋体"/>
          <w:b/>
          <w:bCs/>
          <w:color w:val="000000"/>
          <w:sz w:val="21"/>
          <w:szCs w:val="21"/>
          <w:highlight w:val="none"/>
          <w:lang w:bidi="ar-SA"/>
        </w:rPr>
      </w:r>
      <w:r/>
    </w:p>
    <w:p>
      <w:pPr>
        <w:pStyle w:val="1017"/>
        <w:ind w:firstLine="420"/>
        <w:spacing w:line="360" w:lineRule="auto"/>
        <w:rPr>
          <w:rFonts w:hint="eastAsia" w:ascii="宋体" w:hAnsi="宋体" w:eastAsia="宋体" w:cs="宋体"/>
          <w:color w:val="000000"/>
          <w:sz w:val="21"/>
          <w:szCs w:val="21"/>
          <w:highlight w:val="none"/>
          <w:lang w:bidi="ar-SA"/>
        </w:rPr>
      </w:pPr>
      <w:r>
        <w:rPr>
          <w:rFonts w:hint="eastAsia" w:ascii="宋体" w:hAnsi="宋体" w:eastAsia="宋体" w:cs="宋体"/>
          <w:color w:val="000000"/>
          <w:sz w:val="21"/>
          <w:szCs w:val="21"/>
          <w:highlight w:val="none"/>
          <w:lang w:bidi="ar-SA"/>
        </w:rPr>
        <w:t xml:space="preserve">（一）价格：（</w:t>
      </w: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bidi="ar-SA"/>
        </w:rPr>
        <w:t xml:space="preserve">分）</w:t>
      </w:r>
      <w:r>
        <w:rPr>
          <w:rFonts w:hint="eastAsia" w:ascii="宋体" w:hAnsi="宋体" w:eastAsia="宋体" w:cs="宋体"/>
          <w:color w:val="000000"/>
          <w:sz w:val="21"/>
          <w:szCs w:val="21"/>
          <w:highlight w:val="none"/>
          <w:lang w:bidi="ar-SA"/>
        </w:rPr>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以进入评标程序、满足招标文件要求且优惠率最高的投标报价为评标基准价（须未超过采购预算价），其价格分为满分</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分。其他投标人的价格分统一按照下列公式计算：</w:t>
      </w:r>
      <w:r>
        <w:rPr>
          <w:rFonts w:hint="eastAsia" w:ascii="宋体" w:hAnsi="宋体" w:eastAsia="宋体" w:cs="宋体"/>
          <w:color w:val="000000"/>
          <w:sz w:val="21"/>
          <w:szCs w:val="21"/>
          <w:highlight w:val="none"/>
        </w:rPr>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投标报价得分=【（1-评标基准价）/（1-投标优惠率）】X价格权值X100（价格权值为</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17"/>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t xml:space="preserve">中药饮片生产服务方案（15分）</w:t>
      </w:r>
      <w:r>
        <w:rPr>
          <w:rFonts w:hint="eastAsia" w:ascii="宋体" w:hAnsi="宋体" w:eastAsia="宋体" w:cs="宋体"/>
          <w:color w:val="000000"/>
          <w:sz w:val="21"/>
          <w:szCs w:val="21"/>
          <w:highlight w:val="none"/>
        </w:rPr>
        <w:t xml:space="preserve">：根据投标人针对本项目提供的方案进行评分，方案内容包括：①</w:t>
      </w:r>
      <w:r>
        <w:rPr>
          <w:rFonts w:hint="eastAsia" w:ascii="宋体" w:hAnsi="宋体" w:eastAsia="宋体" w:cs="宋体"/>
          <w:color w:val="000000"/>
          <w:sz w:val="21"/>
          <w:szCs w:val="21"/>
          <w:highlight w:val="none"/>
          <w:lang w:val="en-US" w:eastAsia="zh-CN"/>
        </w:rPr>
        <w:t xml:space="preserve">生产的</w:t>
      </w:r>
      <w:r>
        <w:rPr>
          <w:rFonts w:hint="eastAsia" w:ascii="宋体" w:hAnsi="宋体" w:eastAsia="宋体" w:cs="宋体"/>
          <w:color w:val="000000"/>
          <w:sz w:val="21"/>
          <w:szCs w:val="21"/>
          <w:highlight w:val="none"/>
        </w:rPr>
        <w:t xml:space="preserve">质量管理制度及规范；②</w:t>
      </w:r>
      <w:r>
        <w:rPr>
          <w:rFonts w:hint="eastAsia" w:ascii="宋体" w:hAnsi="宋体" w:eastAsia="宋体" w:cs="宋体"/>
          <w:color w:val="000000"/>
          <w:sz w:val="21"/>
          <w:szCs w:val="21"/>
          <w:highlight w:val="none"/>
          <w:lang w:val="en-US" w:eastAsia="zh-CN"/>
        </w:rPr>
        <w:t xml:space="preserve">企业</w:t>
      </w:r>
      <w:r>
        <w:rPr>
          <w:rFonts w:hint="eastAsia" w:ascii="宋体" w:hAnsi="宋体" w:eastAsia="宋体" w:cs="宋体"/>
          <w:color w:val="000000"/>
          <w:sz w:val="21"/>
          <w:szCs w:val="21"/>
          <w:highlight w:val="none"/>
        </w:rPr>
        <w:t xml:space="preserve">管理制度、流程及规范；③场所的卫生管理制度及规范；④</w:t>
      </w:r>
      <w:r>
        <w:rPr>
          <w:rFonts w:hint="eastAsia" w:ascii="宋体" w:hAnsi="宋体" w:eastAsia="宋体" w:cs="宋体"/>
          <w:color w:val="000000"/>
          <w:sz w:val="21"/>
          <w:szCs w:val="21"/>
          <w:highlight w:val="none"/>
          <w:lang w:val="en-US" w:eastAsia="zh-CN"/>
        </w:rPr>
        <w:t xml:space="preserve">生产</w:t>
      </w:r>
      <w:r>
        <w:rPr>
          <w:rFonts w:hint="eastAsia" w:ascii="宋体" w:hAnsi="宋体" w:eastAsia="宋体" w:cs="宋体"/>
          <w:color w:val="000000"/>
          <w:sz w:val="21"/>
          <w:szCs w:val="21"/>
          <w:highlight w:val="none"/>
        </w:rPr>
        <w:t xml:space="preserve">设备的使用管理制度、操作规范；</w:t>
      </w:r>
      <w:r>
        <w:rPr>
          <w:rFonts w:hint="eastAsia" w:ascii="宋体" w:hAnsi="宋体" w:eastAsia="宋体" w:cs="宋体"/>
          <w:color w:val="000000"/>
          <w:sz w:val="21"/>
          <w:szCs w:val="21"/>
          <w:highlight w:val="none"/>
          <w:lang w:val="en-US" w:eastAsia="zh-CN"/>
        </w:rPr>
        <w:t xml:space="preserve">⑤中药饮片生产检验检测方案；</w:t>
      </w:r>
      <w:r>
        <w:rPr>
          <w:rFonts w:hint="eastAsia" w:ascii="宋体" w:hAnsi="宋体" w:eastAsia="宋体" w:cs="宋体"/>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阐述内容完整、针对性强，措施有效扎实，条理清晰，无“不合理”、“错误”的每项得3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宋体" w:hAnsi="宋体" w:eastAsia="宋体" w:cs="宋体"/>
          <w:color w:val="000000"/>
          <w:sz w:val="21"/>
          <w:szCs w:val="21"/>
          <w:highlight w:val="none"/>
          <w:lang w:val="en-US" w:eastAsia="zh-CN" w:bidi="ar-SA"/>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三</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追溯管理</w:t>
      </w:r>
      <w:r>
        <w:rPr>
          <w:rFonts w:hint="eastAsia" w:ascii="Times New Roman" w:hAnsi="宋体" w:eastAsia="宋体" w:cs="Times New Roman"/>
          <w:color w:val="000000"/>
          <w:sz w:val="21"/>
          <w:szCs w:val="21"/>
          <w:highlight w:val="none"/>
          <w:lang w:val="en-US" w:eastAsia="zh-CN"/>
        </w:rPr>
        <w:t xml:space="preserve">环节（10分）：</w:t>
      </w:r>
      <w:r>
        <w:rPr>
          <w:rFonts w:hint="eastAsia" w:ascii="Times New Roman" w:hAnsi="宋体" w:eastAsia="宋体" w:cs="Times New Roman"/>
          <w:color w:val="000000"/>
          <w:sz w:val="21"/>
          <w:szCs w:val="21"/>
          <w:highlight w:val="none"/>
        </w:rPr>
        <w:t xml:space="preserve">提供详细追溯说明，能够做到每张处方从医院审方传方、企业接方审方、转换生产指令、审核出单、规范调剂、配方审核、加工流程、成品审核、配送、签收等都可完整追溯，每个环节都可全面细致追溯的得10分，缺少一个环节扣1分，无法追溯不得分。</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四</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应急方案及</w:t>
      </w:r>
      <w:r>
        <w:rPr>
          <w:rFonts w:hint="eastAsia" w:ascii="Times New Roman" w:hAnsi="宋体" w:eastAsia="宋体" w:cs="Times New Roman"/>
          <w:color w:val="000000"/>
          <w:sz w:val="21"/>
          <w:szCs w:val="21"/>
          <w:highlight w:val="none"/>
          <w:lang w:val="en-US" w:eastAsia="zh-CN"/>
        </w:rPr>
        <w:t xml:space="preserve">质量</w:t>
      </w:r>
      <w:r>
        <w:rPr>
          <w:rFonts w:hint="eastAsia" w:ascii="Times New Roman" w:hAnsi="宋体" w:eastAsia="宋体" w:cs="Times New Roman"/>
          <w:color w:val="000000"/>
          <w:sz w:val="21"/>
          <w:szCs w:val="21"/>
          <w:highlight w:val="none"/>
        </w:rPr>
        <w:t xml:space="preserve">保障措施</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8分</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根据投标人提供的突发应急预案</w:t>
      </w:r>
      <w:r>
        <w:rPr>
          <w:rFonts w:hint="eastAsia" w:ascii="Times New Roman" w:hAnsi="宋体" w:eastAsia="宋体" w:cs="Times New Roman"/>
          <w:color w:val="000000"/>
          <w:sz w:val="21"/>
          <w:szCs w:val="21"/>
          <w:highlight w:val="none"/>
          <w:lang w:val="en-US" w:eastAsia="zh-CN"/>
        </w:rPr>
        <w:t xml:space="preserve">,包括</w:t>
      </w:r>
      <w:r>
        <w:rPr>
          <w:rFonts w:hint="eastAsia" w:ascii="Times New Roman" w:hAnsi="宋体" w:eastAsia="宋体" w:cs="Times New Roman"/>
          <w:color w:val="000000"/>
          <w:sz w:val="21"/>
          <w:szCs w:val="21"/>
          <w:highlight w:val="none"/>
        </w:rPr>
        <w:t xml:space="preserve">①应对运输中的突发应急事件；②因问题产品引发的医疗事故应急事件；③临时配送的应急事件；④</w:t>
      </w:r>
      <w:r>
        <w:rPr>
          <w:rFonts w:hint="eastAsia" w:ascii="宋体" w:hAnsi="宋体" w:cs="宋体"/>
          <w:color w:val="000000"/>
          <w:szCs w:val="24"/>
          <w:highlight w:val="none"/>
          <w:lang w:bidi="ar"/>
        </w:rPr>
        <w:t xml:space="preserve">质量问题及时反馈</w:t>
      </w:r>
      <w:r>
        <w:rPr>
          <w:rFonts w:hint="eastAsia" w:ascii="宋体" w:hAnsi="宋体" w:cs="宋体"/>
          <w:color w:val="000000"/>
          <w:szCs w:val="24"/>
          <w:highlight w:val="none"/>
          <w:lang w:val="en-US" w:eastAsia="zh-CN" w:bidi="ar"/>
        </w:rPr>
        <w:t xml:space="preserve">及</w:t>
      </w:r>
      <w:r>
        <w:rPr>
          <w:rFonts w:hint="eastAsia" w:ascii="宋体" w:hAnsi="宋体" w:cs="宋体"/>
          <w:color w:val="000000"/>
          <w:szCs w:val="24"/>
          <w:highlight w:val="none"/>
          <w:lang w:bidi="ar"/>
        </w:rPr>
        <w:t xml:space="preserve">退货处理</w:t>
      </w:r>
      <w:r>
        <w:rPr>
          <w:rFonts w:hint="eastAsia" w:ascii="宋体" w:hAnsi="宋体" w:cs="宋体"/>
          <w:color w:val="000000"/>
          <w:szCs w:val="24"/>
          <w:highlight w:val="none"/>
          <w:lang w:val="en-US" w:eastAsia="zh-CN" w:bidi="ar"/>
        </w:rPr>
        <w:t xml:space="preserve">方案；</w:t>
      </w:r>
      <w:r>
        <w:rPr>
          <w:rFonts w:hint="eastAsia" w:ascii="Times New Roman" w:hAnsi="宋体" w:eastAsia="宋体" w:cs="Times New Roman"/>
          <w:color w:val="000000"/>
          <w:sz w:val="21"/>
          <w:szCs w:val="21"/>
          <w:highlight w:val="none"/>
          <w:lang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五</w:t>
      </w:r>
      <w:r>
        <w:rPr>
          <w:rFonts w:hint="eastAsia" w:ascii="Times New Roman" w:hAnsi="宋体" w:eastAsia="宋体" w:cs="Times New Roman"/>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开展中药饮片溯源工作方案（5分）：</w:t>
      </w:r>
      <w:r>
        <w:rPr>
          <w:rFonts w:hint="eastAsia" w:ascii="宋体" w:hAnsi="宋体" w:cs="宋体"/>
          <w:color w:val="000000"/>
          <w:szCs w:val="24"/>
          <w:highlight w:val="none"/>
          <w:lang w:val="en-US" w:eastAsia="zh-CN"/>
        </w:rPr>
        <w:t xml:space="preserve">包括</w:t>
      </w:r>
      <w:r>
        <w:rPr>
          <w:rFonts w:hint="eastAsia" w:ascii="宋体" w:hAnsi="宋体" w:cs="宋体"/>
          <w:color w:val="000000"/>
          <w:szCs w:val="24"/>
          <w:highlight w:val="none"/>
        </w:rPr>
        <w:t xml:space="preserve">原料药材、饮片生产环节关键信息追溯，原药材基地信息、药材信息、种植档案信息、作业信息、采收信息、初加工、药材入库、饮片包装等都可完整追溯</w:t>
      </w:r>
      <w:r>
        <w:rPr>
          <w:rFonts w:hint="eastAsia" w:ascii="宋体" w:hAnsi="宋体" w:cs="宋体"/>
          <w:color w:val="000000"/>
          <w:szCs w:val="24"/>
          <w:highlight w:val="none"/>
          <w:lang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得5分；内容虽阐述但未贴合项目实际情况进行论述或内容中未包括具体实施细节及措施或内容里有“不合理”、“错误”的得3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w:t>
      </w:r>
      <w:r>
        <w:rPr>
          <w:rFonts w:hint="eastAsia" w:ascii="Times New Roman" w:hAnsi="宋体" w:eastAsia="宋体" w:cs="Times New Roman"/>
          <w:color w:val="000000"/>
          <w:sz w:val="21"/>
          <w:szCs w:val="21"/>
          <w:highlight w:val="none"/>
          <w:lang w:val="en-US" w:eastAsia="zh-CN"/>
        </w:rPr>
        <w:t xml:space="preserve">六</w:t>
      </w:r>
      <w:r>
        <w:rPr>
          <w:rFonts w:hint="eastAsia" w:ascii="Times New Roman" w:hAnsi="宋体" w:eastAsia="宋体" w:cs="Times New Roman"/>
          <w:color w:val="000000"/>
          <w:sz w:val="21"/>
          <w:szCs w:val="21"/>
          <w:highlight w:val="none"/>
          <w:lang w:val="zh-CN" w:eastAsia="zh-CN"/>
        </w:rPr>
        <w:t xml:space="preserve">）</w:t>
      </w:r>
      <w:r>
        <w:rPr>
          <w:rFonts w:hint="eastAsia" w:ascii="Times New Roman" w:hAnsi="宋体" w:eastAsia="宋体" w:cs="Times New Roman"/>
          <w:bCs w:val="0"/>
          <w:color w:val="000000"/>
          <w:sz w:val="21"/>
          <w:szCs w:val="21"/>
          <w:highlight w:val="none"/>
          <w:lang w:val="zh-CN"/>
        </w:rPr>
        <w:t xml:space="preserve">投标人提供</w:t>
      </w:r>
      <w:r>
        <w:rPr>
          <w:rFonts w:hint="eastAsia" w:ascii="Times New Roman" w:hAnsi="宋体" w:eastAsia="宋体" w:cs="Times New Roman"/>
          <w:bCs w:val="0"/>
          <w:color w:val="000000"/>
          <w:sz w:val="21"/>
          <w:szCs w:val="21"/>
          <w:highlight w:val="none"/>
          <w:lang w:val="zh-CN" w:eastAsia="zh-CN"/>
        </w:rPr>
        <w:t xml:space="preserve">中药饮片的生产</w:t>
      </w:r>
      <w:r>
        <w:rPr>
          <w:rFonts w:hint="eastAsia" w:ascii="Times New Roman" w:hAnsi="宋体" w:eastAsia="宋体" w:cs="Times New Roman"/>
          <w:color w:val="000000"/>
          <w:sz w:val="21"/>
          <w:szCs w:val="21"/>
          <w:highlight w:val="none"/>
          <w:lang w:val="zh-CN"/>
        </w:rPr>
        <w:t xml:space="preserve">厂家须严格执行国家药品标准和地方中药饮片炮制规范、工艺规程。在符合药品GMP条件下组织生产，用于</w:t>
      </w:r>
      <w:r>
        <w:rPr>
          <w:rFonts w:hint="eastAsia" w:ascii="Times New Roman" w:hAnsi="宋体" w:eastAsia="宋体" w:cs="Times New Roman"/>
          <w:color w:val="000000"/>
          <w:sz w:val="21"/>
          <w:szCs w:val="21"/>
          <w:highlight w:val="none"/>
          <w:lang w:val="zh-CN" w:eastAsia="zh-CN"/>
        </w:rPr>
        <w:t xml:space="preserve">代加工</w:t>
      </w:r>
      <w:r>
        <w:rPr>
          <w:rFonts w:hint="eastAsia" w:ascii="Times New Roman" w:hAnsi="宋体" w:eastAsia="宋体" w:cs="Times New Roman"/>
          <w:color w:val="000000"/>
          <w:sz w:val="21"/>
          <w:szCs w:val="21"/>
          <w:highlight w:val="none"/>
          <w:lang w:val="zh-CN"/>
        </w:rPr>
        <w:t xml:space="preserve">的中药饮片，应检验合格，并可溯源。提供质量控制的相关证明材料：提供纸质版的留存检验报告，有留存的检验报告得</w:t>
      </w:r>
      <w:r>
        <w:rPr>
          <w:rFonts w:hint="eastAsia" w:ascii="Times New Roman" w:hAnsi="宋体" w:eastAsia="宋体" w:cs="Times New Roman"/>
          <w:color w:val="000000"/>
          <w:sz w:val="21"/>
          <w:szCs w:val="21"/>
          <w:highlight w:val="none"/>
          <w:lang w:val="en-US" w:eastAsia="zh-CN"/>
        </w:rPr>
        <w:t xml:space="preserve">3</w:t>
      </w:r>
      <w:r>
        <w:rPr>
          <w:rFonts w:hint="eastAsia" w:ascii="Times New Roman" w:hAnsi="宋体" w:eastAsia="宋体" w:cs="Times New Roman"/>
          <w:color w:val="000000"/>
          <w:sz w:val="21"/>
          <w:szCs w:val="21"/>
          <w:highlight w:val="none"/>
          <w:lang w:val="zh-CN"/>
        </w:rPr>
        <w:t xml:space="preserve">分，没有不得分（提供纸质版的留存检验报告扫描件并加盖投标人公章）</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七</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投标人提供</w:t>
      </w:r>
      <w:r>
        <w:rPr>
          <w:rFonts w:hint="eastAsia" w:ascii="Times New Roman" w:hAnsi="宋体" w:eastAsia="宋体" w:cs="Times New Roman"/>
          <w:bCs w:val="0"/>
          <w:color w:val="000000"/>
          <w:sz w:val="21"/>
          <w:szCs w:val="21"/>
          <w:highlight w:val="none"/>
          <w:lang w:val="en-US" w:eastAsia="zh-CN"/>
        </w:rPr>
        <w:t xml:space="preserve">中药饮片的生产</w:t>
      </w:r>
      <w:r>
        <w:rPr>
          <w:rFonts w:hint="eastAsia" w:ascii="Times New Roman" w:hAnsi="宋体" w:eastAsia="宋体" w:cs="Times New Roman"/>
          <w:color w:val="000000"/>
          <w:sz w:val="21"/>
          <w:szCs w:val="21"/>
          <w:highlight w:val="none"/>
        </w:rPr>
        <w:t xml:space="preserve">厂家</w:t>
      </w:r>
      <w:r>
        <w:rPr>
          <w:rFonts w:hint="eastAsia" w:ascii="Times New Roman" w:hAnsi="宋体" w:eastAsia="宋体" w:cs="Times New Roman"/>
          <w:color w:val="000000"/>
          <w:szCs w:val="21"/>
          <w:highlight w:val="none"/>
          <w:lang w:bidi="ar-SA"/>
        </w:rPr>
        <w:t xml:space="preserve">饮片生产能力</w:t>
      </w:r>
      <w:r>
        <w:rPr>
          <w:rFonts w:hint="eastAsia" w:ascii="Times New Roman" w:hAnsi="宋体" w:eastAsia="宋体" w:cs="Times New Roman"/>
          <w:color w:val="000000"/>
          <w:szCs w:val="21"/>
          <w:highlight w:val="none"/>
          <w:lang w:val="en-US" w:eastAsia="zh-CN" w:bidi="ar-SA"/>
        </w:rPr>
        <w:t xml:space="preserve">情况比较（20分）：</w:t>
      </w:r>
      <w:r>
        <w:rPr>
          <w:rFonts w:hint="eastAsia" w:ascii="Times New Roman" w:hAnsi="宋体" w:eastAsia="宋体" w:cs="Times New Roman"/>
          <w:color w:val="000000"/>
          <w:sz w:val="21"/>
          <w:szCs w:val="21"/>
          <w:highlight w:val="none"/>
          <w:lang w:val="en-US" w:eastAsia="zh-CN"/>
        </w:rPr>
      </w:r>
      <w:r/>
    </w:p>
    <w:p>
      <w:pPr>
        <w:pStyle w:val="878"/>
        <w:ind w:firstLine="420"/>
        <w:jc w:val="left"/>
        <w:spacing w:line="560" w:lineRule="exact"/>
        <w:widowControl/>
        <w:tabs>
          <w:tab w:val="left" w:pos="0" w:leader="none"/>
        </w:tabs>
        <w:rPr>
          <w:rFonts w:hint="eastAsia" w:ascii="Times New Roman" w:hAnsi="宋体" w:eastAsia="宋体" w:cs="Times New Roman"/>
          <w:bCs w:val="0"/>
          <w:color w:val="000000"/>
          <w:sz w:val="21"/>
          <w:szCs w:val="21"/>
          <w:highlight w:val="none"/>
          <w:lang w:val="en-US" w:eastAsia="zh-CN"/>
        </w:rPr>
      </w:pPr>
      <w:r>
        <w:rPr>
          <w:rFonts w:hint="eastAsia" w:ascii="Times New Roman" w:hAnsi="宋体" w:eastAsia="宋体" w:cs="Times New Roman"/>
          <w:bCs w:val="0"/>
          <w:color w:val="000000"/>
          <w:sz w:val="21"/>
          <w:szCs w:val="21"/>
          <w:highlight w:val="none"/>
          <w:lang w:val="en-US" w:eastAsia="zh-CN"/>
        </w:rPr>
        <w:t xml:space="preserve">1、生产工艺类型设备：净制、切制、粉碎、干燥、炒制、炙制、煅制、蒸煮。以上列举设备种类齐全的得8分。缺少一类减1分。（</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w:t>
      </w:r>
      <w:r>
        <w:rPr>
          <w:rFonts w:hint="eastAsia" w:ascii="Times New Roman" w:hAnsi="宋体" w:eastAsia="宋体" w:cs="Times New Roman"/>
          <w:bCs w:val="0"/>
          <w:color w:val="000000"/>
          <w:sz w:val="21"/>
          <w:szCs w:val="21"/>
          <w:highlight w:val="none"/>
          <w:lang w:val="en-US" w:eastAsia="zh-CN"/>
        </w:rPr>
      </w:r>
      <w:r/>
    </w:p>
    <w:p>
      <w:pPr>
        <w:pStyle w:val="878"/>
        <w:ind w:firstLine="420"/>
        <w:jc w:val="left"/>
        <w:spacing w:line="560" w:lineRule="exact"/>
        <w:widowControl/>
        <w:tabs>
          <w:tab w:val="left" w:pos="0" w:leader="none"/>
        </w:tabs>
        <w:rPr>
          <w:rFonts w:hint="eastAsia" w:ascii="Times New Roman" w:hAnsi="宋体" w:eastAsia="宋体" w:cs="Times New Roman"/>
          <w:bCs w:val="0"/>
          <w:color w:val="000000"/>
          <w:sz w:val="21"/>
          <w:szCs w:val="21"/>
          <w:highlight w:val="none"/>
          <w:lang w:val="en-US" w:eastAsia="zh-CN"/>
        </w:rPr>
      </w:pPr>
      <w:r>
        <w:rPr>
          <w:rFonts w:hint="eastAsia" w:ascii="Times New Roman" w:hAnsi="宋体" w:eastAsia="宋体" w:cs="Times New Roman"/>
          <w:bCs w:val="0"/>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rPr>
        <w:t xml:space="preserve">具备有毒性中药饮片制作车间的得2分；具备发酵中药饮片制作车间的得2分。（提供生产场地、专用设备及车间图片），本项最高得4分，不具备或未提供的不得分。</w:t>
      </w:r>
      <w:r>
        <w:rPr>
          <w:rFonts w:hint="eastAsia" w:ascii="Times New Roman" w:hAnsi="宋体" w:eastAsia="宋体" w:cs="Times New Roman"/>
          <w:bCs w:val="0"/>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bCs w:val="0"/>
          <w:color w:val="000000"/>
          <w:sz w:val="21"/>
          <w:szCs w:val="21"/>
          <w:highlight w:val="none"/>
          <w:lang w:eastAsia="zh-CN"/>
        </w:rPr>
        <w:t xml:space="preserve">3、</w:t>
      </w:r>
      <w:r>
        <w:rPr>
          <w:rFonts w:hint="eastAsia" w:ascii="Times New Roman" w:hAnsi="宋体" w:eastAsia="宋体" w:cs="Times New Roman"/>
          <w:bCs w:val="0"/>
          <w:color w:val="000000"/>
          <w:sz w:val="21"/>
          <w:szCs w:val="21"/>
          <w:highlight w:val="none"/>
          <w:lang w:val="en-US" w:eastAsia="zh-CN"/>
        </w:rPr>
        <w:t xml:space="preserve">检验设施设备（如三重四级杆液质联用仪、三重四级杆气质联用仪、高效液相色谱仪、气相色谱仪、电位滴定仪、紫外可见风光光度仪、PCR仪器、原子吸收分光光度仪相关设备），以上列举设备种类齐全的得8分。缺少一类减1分。（</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w:t>
      </w:r>
      <w:r>
        <w:rPr>
          <w:rFonts w:hint="eastAsia" w:ascii="Times New Roman" w:hAnsi="宋体" w:eastAsia="宋体" w:cs="Times New Roman"/>
          <w:color w:val="000000"/>
          <w:sz w:val="21"/>
          <w:szCs w:val="21"/>
          <w:highlight w:val="none"/>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八</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信息系统（2分）：</w:t>
      </w:r>
      <w:r>
        <w:rPr>
          <w:rFonts w:hint="eastAsia" w:ascii="Times New Roman" w:hAnsi="宋体" w:eastAsia="宋体" w:cs="Times New Roman"/>
          <w:color w:val="000000"/>
          <w:sz w:val="21"/>
          <w:szCs w:val="21"/>
          <w:highlight w:val="none"/>
          <w:lang w:val="zh-CN"/>
        </w:rPr>
        <w:t xml:space="preserve">系统信息更新及时，保证医疗机构和投标人间的处方信息和配送信息及时传达到位。可以与医疗机构信息系统建立互联互通的信息平台的得</w:t>
      </w:r>
      <w:r>
        <w:rPr>
          <w:rFonts w:hint="eastAsia" w:ascii="Times New Roman" w:hAnsi="宋体" w:eastAsia="宋体" w:cs="Times New Roman"/>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lang w:val="zh-CN"/>
        </w:rPr>
        <w:t xml:space="preserve">分，</w:t>
      </w:r>
      <w:r>
        <w:rPr>
          <w:rFonts w:hint="eastAsia" w:ascii="Times New Roman" w:hAnsi="宋体" w:eastAsia="宋体" w:cs="Times New Roman"/>
          <w:color w:val="000000"/>
          <w:sz w:val="21"/>
          <w:szCs w:val="21"/>
          <w:highlight w:val="none"/>
          <w:lang w:val="en-US" w:eastAsia="zh-CN"/>
        </w:rPr>
        <w:t xml:space="preserve">不能的</w:t>
      </w:r>
      <w:r>
        <w:rPr>
          <w:rFonts w:hint="eastAsia" w:ascii="Times New Roman" w:hAnsi="宋体" w:eastAsia="宋体" w:cs="Times New Roman"/>
          <w:color w:val="000000"/>
          <w:sz w:val="21"/>
          <w:szCs w:val="21"/>
          <w:highlight w:val="none"/>
          <w:lang w:val="zh-CN"/>
        </w:rPr>
        <w:t xml:space="preserve">不得分；</w:t>
      </w:r>
      <w:r>
        <w:rPr>
          <w:rFonts w:hint="eastAsia" w:ascii="Times New Roman" w:hAnsi="宋体" w:eastAsia="宋体" w:cs="Times New Roman"/>
          <w:color w:val="000000"/>
          <w:sz w:val="21"/>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val="zh-CN"/>
        </w:rPr>
        <w:t xml:space="preserve">注：自有的提供相关证明材料扫描件，非自有的提供购买合同和付款发票。</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w:t>
      </w:r>
      <w:r>
        <w:rPr>
          <w:rFonts w:hint="eastAsia" w:ascii="Times New Roman" w:hAnsi="宋体" w:eastAsia="宋体" w:cs="Times New Roman"/>
          <w:color w:val="000000"/>
          <w:sz w:val="21"/>
          <w:szCs w:val="21"/>
          <w:highlight w:val="none"/>
          <w:lang w:val="en-US" w:eastAsia="zh-CN"/>
        </w:rPr>
        <w:t xml:space="preserve">九</w:t>
      </w:r>
      <w:r>
        <w:rPr>
          <w:rFonts w:hint="eastAsia" w:ascii="Times New Roman" w:hAnsi="宋体" w:eastAsia="宋体" w:cs="Times New Roman"/>
          <w:color w:val="000000"/>
          <w:sz w:val="21"/>
          <w:szCs w:val="21"/>
          <w:highlight w:val="none"/>
          <w:lang w:val="zh-CN" w:eastAsia="zh-CN"/>
        </w:rPr>
        <w:t xml:space="preserve">）</w:t>
      </w:r>
      <w:r>
        <w:rPr>
          <w:rFonts w:hint="eastAsia" w:ascii="Times New Roman" w:hAnsi="宋体" w:eastAsia="宋体" w:cs="Times New Roman"/>
          <w:color w:val="000000"/>
          <w:sz w:val="21"/>
          <w:szCs w:val="21"/>
          <w:highlight w:val="none"/>
          <w:lang w:val="zh-CN"/>
        </w:rPr>
        <w:t xml:space="preserve">服务团队</w:t>
      </w:r>
      <w:r>
        <w:rPr>
          <w:rFonts w:hint="eastAsia" w:ascii="Times New Roman" w:hAnsi="宋体" w:eastAsia="宋体" w:cs="Times New Roman"/>
          <w:color w:val="000000"/>
          <w:sz w:val="21"/>
          <w:szCs w:val="21"/>
          <w:highlight w:val="none"/>
          <w:lang w:val="zh-CN" w:eastAsia="zh-CN"/>
        </w:rPr>
        <w:t xml:space="preserve">人员情况比较（5分）：</w:t>
      </w:r>
      <w:r>
        <w:rPr>
          <w:rFonts w:hint="eastAsia" w:ascii="Times New Roman" w:hAnsi="宋体" w:eastAsia="宋体" w:cs="Times New Roman"/>
          <w:color w:val="000000"/>
          <w:sz w:val="21"/>
          <w:szCs w:val="21"/>
          <w:highlight w:val="none"/>
          <w:lang w:val="zh-CN"/>
        </w:rPr>
        <w:t xml:space="preserve">投标人应设药事部门，按照《处方管理办法》和《中药处方格式和书写要求规范》要求，进行审核、调配、核对、发药，并签名。提供执业中药师配备情况，</w:t>
      </w:r>
      <w:r>
        <w:rPr>
          <w:rFonts w:hint="eastAsia" w:ascii="Times New Roman" w:hAnsi="宋体" w:eastAsia="宋体" w:cs="Times New Roman"/>
          <w:color w:val="000000"/>
          <w:sz w:val="21"/>
          <w:szCs w:val="21"/>
          <w:highlight w:val="none"/>
          <w:lang w:val="zh-CN" w:eastAsia="zh-CN"/>
        </w:rPr>
        <w:t xml:space="preserve">每</w:t>
      </w:r>
      <w:r>
        <w:rPr>
          <w:rFonts w:hint="eastAsia" w:ascii="Times New Roman" w:hAnsi="宋体" w:eastAsia="宋体" w:cs="Times New Roman"/>
          <w:color w:val="000000"/>
          <w:sz w:val="21"/>
          <w:szCs w:val="21"/>
          <w:highlight w:val="none"/>
          <w:lang w:val="zh-CN"/>
        </w:rPr>
        <w:t xml:space="preserve">配备</w:t>
      </w:r>
      <w:r>
        <w:rPr>
          <w:rFonts w:hint="eastAsia" w:ascii="Times New Roman" w:hAnsi="宋体" w:eastAsia="宋体" w:cs="Times New Roman"/>
          <w:color w:val="000000"/>
          <w:sz w:val="21"/>
          <w:szCs w:val="21"/>
          <w:highlight w:val="none"/>
          <w:lang w:val="zh-CN" w:eastAsia="zh-CN"/>
        </w:rPr>
        <w:t xml:space="preserve">一名</w:t>
      </w:r>
      <w:r>
        <w:rPr>
          <w:rFonts w:hint="eastAsia" w:ascii="Times New Roman" w:hAnsi="宋体" w:eastAsia="宋体" w:cs="Times New Roman"/>
          <w:color w:val="000000"/>
          <w:sz w:val="21"/>
          <w:szCs w:val="21"/>
          <w:highlight w:val="none"/>
          <w:lang w:val="zh-CN"/>
        </w:rPr>
        <w:t xml:space="preserve">中药师（含以上）及执业中药师的得</w:t>
      </w:r>
      <w:r>
        <w:rPr>
          <w:rFonts w:hint="eastAsia" w:ascii="Times New Roman" w:hAnsi="宋体" w:eastAsia="宋体" w:cs="Times New Roman"/>
          <w:bCs w:val="0"/>
          <w:color w:val="000000"/>
          <w:sz w:val="21"/>
          <w:szCs w:val="21"/>
          <w:highlight w:val="none"/>
          <w:lang w:val="zh-CN" w:eastAsia="zh-CN"/>
        </w:rPr>
        <w:t xml:space="preserve">0.5</w:t>
      </w:r>
      <w:r>
        <w:rPr>
          <w:rFonts w:hint="eastAsia" w:ascii="Times New Roman" w:hAnsi="宋体" w:eastAsia="宋体" w:cs="Times New Roman"/>
          <w:bCs w:val="0"/>
          <w:color w:val="000000"/>
          <w:sz w:val="21"/>
          <w:szCs w:val="21"/>
          <w:highlight w:val="none"/>
          <w:lang w:val="zh-CN"/>
        </w:rPr>
        <w:t xml:space="preserve">分，</w:t>
      </w:r>
      <w:r>
        <w:rPr>
          <w:rFonts w:hint="eastAsia" w:ascii="Times New Roman" w:hAnsi="宋体" w:eastAsia="宋体" w:cs="Times New Roman"/>
          <w:color w:val="000000"/>
          <w:sz w:val="21"/>
          <w:szCs w:val="21"/>
          <w:highlight w:val="none"/>
          <w:lang w:val="zh-CN" w:eastAsia="zh-CN"/>
        </w:rPr>
        <w:t xml:space="preserve">最高5分</w:t>
      </w:r>
      <w:r>
        <w:rPr>
          <w:rFonts w:hint="eastAsia" w:ascii="Times New Roman" w:hAnsi="宋体" w:eastAsia="宋体" w:cs="Times New Roman"/>
          <w:color w:val="000000"/>
          <w:sz w:val="21"/>
          <w:szCs w:val="21"/>
          <w:highlight w:val="none"/>
          <w:lang w:val="zh-CN"/>
        </w:rPr>
        <w:t xml:space="preserve">。（以上人员需提供执业药师证或卫生资格证书</w:t>
      </w:r>
      <w:r>
        <w:rPr>
          <w:rFonts w:hint="eastAsia" w:ascii="Times New Roman" w:hAnsi="宋体" w:eastAsia="宋体" w:cs="Times New Roman"/>
          <w:color w:val="000000"/>
          <w:sz w:val="21"/>
          <w:szCs w:val="21"/>
          <w:highlight w:val="none"/>
          <w:lang w:val="zh-CN" w:eastAsia="zh-CN"/>
        </w:rPr>
        <w:t xml:space="preserve">复印件及</w:t>
      </w:r>
      <w:r>
        <w:rPr>
          <w:rFonts w:hint="eastAsia" w:ascii="Times New Roman" w:hAnsi="宋体" w:eastAsia="宋体" w:cs="Times New Roman"/>
          <w:bCs w:val="0"/>
          <w:color w:val="000000"/>
          <w:sz w:val="21"/>
          <w:szCs w:val="21"/>
          <w:highlight w:val="none"/>
          <w:lang w:val="zh-CN"/>
        </w:rPr>
        <w:t xml:space="preserve">投标人提供</w:t>
      </w:r>
      <w:r>
        <w:rPr>
          <w:rFonts w:hint="eastAsia" w:ascii="Times New Roman" w:hAnsi="宋体" w:eastAsia="宋体" w:cs="Times New Roman"/>
          <w:bCs w:val="0"/>
          <w:color w:val="000000"/>
          <w:sz w:val="21"/>
          <w:szCs w:val="21"/>
          <w:highlight w:val="none"/>
          <w:lang w:val="zh-CN" w:eastAsia="zh-CN"/>
        </w:rPr>
        <w:t xml:space="preserve">中药饮片的生产</w:t>
      </w:r>
      <w:r>
        <w:rPr>
          <w:rFonts w:hint="eastAsia" w:ascii="Times New Roman" w:hAnsi="宋体" w:eastAsia="宋体" w:cs="Times New Roman"/>
          <w:color w:val="000000"/>
          <w:sz w:val="21"/>
          <w:szCs w:val="21"/>
          <w:highlight w:val="none"/>
          <w:lang w:val="zh-CN"/>
        </w:rPr>
        <w:t xml:space="preserve">厂家</w:t>
      </w:r>
      <w:r>
        <w:rPr>
          <w:rFonts w:hint="eastAsia" w:ascii="Times New Roman" w:hAnsi="宋体" w:eastAsia="宋体" w:cs="Times New Roman"/>
          <w:color w:val="000000"/>
          <w:sz w:val="21"/>
          <w:szCs w:val="21"/>
          <w:highlight w:val="none"/>
          <w:lang w:val="zh-CN" w:eastAsia="zh-CN"/>
        </w:rPr>
        <w:t xml:space="preserve">最近一期的</w:t>
      </w:r>
      <w:r>
        <w:rPr>
          <w:rFonts w:hint="eastAsia" w:ascii="Times New Roman" w:hAnsi="宋体" w:eastAsia="宋体" w:cs="Times New Roman"/>
          <w:color w:val="000000"/>
          <w:sz w:val="21"/>
          <w:szCs w:val="21"/>
          <w:highlight w:val="none"/>
          <w:lang w:val="zh-CN"/>
        </w:rPr>
        <w:t xml:space="preserve">社保证明复印件）</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（十）物流配送情况比较（</w:t>
      </w:r>
      <w:r>
        <w:rPr>
          <w:rFonts w:hint="eastAsia" w:ascii="Times New Roman" w:hAnsi="宋体" w:eastAsia="宋体" w:cs="Times New Roman"/>
          <w:color w:val="000000"/>
          <w:sz w:val="21"/>
          <w:szCs w:val="21"/>
          <w:highlight w:val="none"/>
          <w:lang w:val="en-US" w:eastAsia="zh-CN"/>
        </w:rPr>
        <w:t xml:space="preserve">6</w:t>
      </w:r>
      <w:r>
        <w:rPr>
          <w:rFonts w:hint="eastAsia" w:ascii="Times New Roman" w:hAnsi="宋体" w:eastAsia="宋体" w:cs="Times New Roman"/>
          <w:color w:val="000000"/>
          <w:sz w:val="21"/>
          <w:szCs w:val="21"/>
          <w:highlight w:val="none"/>
          <w:lang w:val="zh-CN" w:eastAsia="zh-CN"/>
        </w:rPr>
        <w:t xml:space="preserve">分）：</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Cs w:val="21"/>
          <w:highlight w:val="none"/>
          <w:lang w:val="zh-CN"/>
        </w:rPr>
      </w:pPr>
      <w:r>
        <w:rPr>
          <w:rFonts w:hint="eastAsia" w:ascii="Times New Roman" w:hAnsi="宋体" w:eastAsia="宋体" w:cs="Times New Roman"/>
          <w:color w:val="000000"/>
          <w:szCs w:val="21"/>
          <w:highlight w:val="none"/>
          <w:lang w:val="en-US" w:eastAsia="zh-CN"/>
        </w:rPr>
        <w:t xml:space="preserve">1、</w:t>
      </w:r>
      <w:r>
        <w:rPr>
          <w:rFonts w:hint="eastAsia" w:ascii="Times New Roman" w:hAnsi="宋体" w:eastAsia="宋体" w:cs="Times New Roman"/>
          <w:color w:val="000000"/>
          <w:szCs w:val="21"/>
          <w:highlight w:val="none"/>
          <w:lang w:val="zh-CN"/>
        </w:rPr>
        <w:t xml:space="preserve">投标人自有配送车队且配备专用通信及GPS设备的得</w:t>
      </w:r>
      <w:r>
        <w:rPr>
          <w:rFonts w:hint="eastAsia" w:ascii="Times New Roman" w:hAnsi="宋体" w:eastAsia="宋体" w:cs="Times New Roman"/>
          <w:color w:val="000000"/>
          <w:szCs w:val="21"/>
          <w:highlight w:val="none"/>
          <w:lang w:val="en-US" w:eastAsia="zh-CN"/>
        </w:rPr>
        <w:t xml:space="preserve">4</w:t>
      </w:r>
      <w:r>
        <w:rPr>
          <w:rFonts w:hint="eastAsia" w:ascii="Times New Roman" w:hAnsi="宋体" w:eastAsia="宋体" w:cs="Times New Roman"/>
          <w:color w:val="000000"/>
          <w:szCs w:val="21"/>
          <w:highlight w:val="none"/>
          <w:lang w:val="zh-CN"/>
        </w:rPr>
        <w:t xml:space="preserve">分，委托固定的第三方配送的得</w:t>
      </w:r>
      <w:r>
        <w:rPr>
          <w:rFonts w:hint="eastAsia" w:ascii="Times New Roman" w:hAnsi="宋体" w:eastAsia="宋体" w:cs="Times New Roman"/>
          <w:color w:val="000000"/>
          <w:szCs w:val="21"/>
          <w:highlight w:val="none"/>
          <w:lang w:val="en-US" w:eastAsia="zh-CN"/>
        </w:rPr>
        <w:t xml:space="preserve">2</w:t>
      </w:r>
      <w:r>
        <w:rPr>
          <w:rFonts w:hint="eastAsia" w:ascii="Times New Roman" w:hAnsi="宋体" w:eastAsia="宋体" w:cs="Times New Roman"/>
          <w:color w:val="000000"/>
          <w:szCs w:val="21"/>
          <w:highlight w:val="none"/>
          <w:lang w:val="zh-CN"/>
        </w:rPr>
        <w:t xml:space="preserve">分，两者均无的不得分，不重复叠加给分（提供相关证明材料，否则不得分）；</w:t>
      </w:r>
      <w:r>
        <w:rPr>
          <w:rFonts w:hint="eastAsia" w:ascii="Times New Roman" w:hAnsi="宋体" w:eastAsia="宋体" w:cs="Times New Roman"/>
          <w:color w:val="000000"/>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rPr>
      </w:pPr>
      <w:r>
        <w:rPr>
          <w:rFonts w:hint="eastAsia" w:ascii="Times New Roman" w:hAnsi="宋体" w:eastAsia="宋体" w:cs="Times New Roman"/>
          <w:color w:val="000000"/>
          <w:szCs w:val="21"/>
          <w:highlight w:val="none"/>
          <w:lang w:val="en-US" w:eastAsia="zh-CN"/>
        </w:rPr>
        <w:t xml:space="preserve">2、</w:t>
      </w:r>
      <w:r>
        <w:rPr>
          <w:rFonts w:hint="eastAsia" w:ascii="Times New Roman" w:hAnsi="宋体" w:eastAsia="宋体" w:cs="Times New Roman"/>
          <w:color w:val="000000"/>
          <w:szCs w:val="21"/>
          <w:highlight w:val="none"/>
          <w:lang w:val="zh-CN"/>
        </w:rPr>
        <w:t xml:space="preserve">提供的药品邮寄服务的，流程完善，所有环节系统有记录随时可查，做到邮寄服务时药品的保护、患者的隐私保护等。根据投标人的实施方案打分，最完善的得2分，一般的得1分，不提供的不得分。</w:t>
      </w:r>
      <w:r>
        <w:rPr>
          <w:rFonts w:hint="eastAsia" w:ascii="Times New Roman" w:hAnsi="宋体" w:eastAsia="宋体" w:cs="Times New Roman"/>
          <w:color w:val="000000"/>
          <w:sz w:val="21"/>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十一</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zh-CN"/>
        </w:rPr>
        <w:t xml:space="preserve">投标人提供202</w:t>
      </w:r>
      <w:r>
        <w:rPr>
          <w:rFonts w:hint="eastAsia" w:ascii="Times New Roman" w:hAnsi="宋体" w:eastAsia="宋体" w:cs="Times New Roman"/>
          <w:color w:val="000000"/>
          <w:sz w:val="21"/>
          <w:szCs w:val="21"/>
          <w:highlight w:val="none"/>
          <w:lang w:val="en-US" w:eastAsia="zh-CN"/>
        </w:rPr>
        <w:t xml:space="preserve">3</w:t>
      </w:r>
      <w:r>
        <w:rPr>
          <w:rFonts w:hint="eastAsia" w:ascii="Times New Roman" w:hAnsi="宋体" w:eastAsia="宋体" w:cs="Times New Roman"/>
          <w:color w:val="000000"/>
          <w:sz w:val="21"/>
          <w:szCs w:val="21"/>
          <w:highlight w:val="none"/>
          <w:lang w:val="zh-CN"/>
        </w:rPr>
        <w:t xml:space="preserve">年1月1日以后至今医疗机构中药饮片供应及配送服务的合作证明，</w:t>
      </w:r>
      <w:r>
        <w:rPr>
          <w:rFonts w:hint="eastAsia" w:ascii="Times New Roman" w:hAnsi="宋体" w:eastAsia="宋体" w:cs="Times New Roman"/>
          <w:color w:val="000000"/>
          <w:sz w:val="21"/>
          <w:szCs w:val="21"/>
          <w:highlight w:val="none"/>
          <w:lang w:val="en-US" w:eastAsia="zh-CN"/>
        </w:rPr>
        <w:t xml:space="preserve">每</w:t>
      </w:r>
      <w:r>
        <w:rPr>
          <w:rFonts w:hint="eastAsia" w:ascii="Times New Roman" w:hAnsi="宋体" w:eastAsia="宋体" w:cs="Times New Roman"/>
          <w:color w:val="000000"/>
          <w:sz w:val="21"/>
          <w:szCs w:val="21"/>
          <w:highlight w:val="none"/>
          <w:lang w:val="zh-CN"/>
        </w:rPr>
        <w:t xml:space="preserve">提供1份得</w:t>
      </w:r>
      <w:r>
        <w:rPr>
          <w:rFonts w:hint="eastAsia" w:ascii="Times New Roman" w:hAnsi="宋体" w:eastAsia="宋体" w:cs="Times New Roman"/>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lang w:val="zh-CN"/>
        </w:rPr>
        <w:t xml:space="preserve">分，未提供不得分，最高</w:t>
      </w:r>
      <w:r>
        <w:rPr>
          <w:rFonts w:hint="eastAsia" w:ascii="Times New Roman" w:hAnsi="宋体" w:eastAsia="宋体" w:cs="Times New Roman"/>
          <w:color w:val="000000"/>
          <w:sz w:val="21"/>
          <w:szCs w:val="21"/>
          <w:highlight w:val="none"/>
          <w:lang w:val="en-US" w:eastAsia="zh-CN"/>
        </w:rPr>
        <w:t xml:space="preserve">6</w:t>
      </w:r>
      <w:r>
        <w:rPr>
          <w:rFonts w:hint="eastAsia" w:ascii="Times New Roman" w:hAnsi="宋体" w:eastAsia="宋体" w:cs="Times New Roman"/>
          <w:color w:val="000000"/>
          <w:sz w:val="21"/>
          <w:szCs w:val="21"/>
          <w:highlight w:val="none"/>
          <w:lang w:val="zh-CN"/>
        </w:rPr>
        <w:t xml:space="preserve">分。（提供完整合同复印件加盖投标人公章，合同乙方名称需与投标单位名称一致，不提供的不得分）</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color w:val="000000"/>
          <w:sz w:val="21"/>
          <w:szCs w:val="21"/>
          <w:highlight w:val="none"/>
        </w:rPr>
        <w:t xml:space="preserve">注：1、付款方式及服务期限不响应采购文件要求的为无效投标。</w:t>
      </w:r>
      <w:r>
        <w:rPr>
          <w:rFonts w:hint="eastAsia" w:ascii="Times New Roman" w:hAnsi="宋体" w:eastAsia="宋体" w:cs="Times New Roman"/>
          <w:color w:val="000000"/>
          <w:sz w:val="21"/>
          <w:szCs w:val="21"/>
          <w:highlight w:val="none"/>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rPr>
        <w:t xml:space="preserve">2、针对评分标准中评分的每一条，投标人均应提供相关资料并作出相应说明供评委评判，不提供相关资料的视为不具备该项得分的条件。</w:t>
      </w:r>
      <w:r>
        <w:rPr>
          <w:rFonts w:hint="eastAsia" w:ascii="Times New Roman" w:hAnsi="宋体" w:eastAsia="宋体" w:cs="Times New Roman"/>
          <w:color w:val="000000"/>
          <w:sz w:val="21"/>
          <w:szCs w:val="21"/>
          <w:highlight w:val="none"/>
          <w:lang w:val="en-US" w:eastAsia="zh-CN"/>
        </w:rPr>
        <w:t xml:space="preserve">            </w:t>
      </w:r>
      <w:r>
        <w:rPr>
          <w:rFonts w:hint="eastAsia" w:ascii="Times New Roman" w:hAnsi="宋体" w:eastAsia="宋体" w:cs="Times New Roman"/>
          <w:color w:val="000000"/>
          <w:sz w:val="21"/>
          <w:szCs w:val="21"/>
          <w:highlight w:val="none"/>
          <w:lang w:val="en-US" w:eastAsia="zh-CN"/>
        </w:rPr>
      </w:r>
      <w:r/>
    </w:p>
    <w:p>
      <w:pPr>
        <w:pStyle w:val="878"/>
        <w:ind w:firstLine="7140"/>
        <w:jc w:val="left"/>
        <w:spacing w:line="560" w:lineRule="exact"/>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val="en-US" w:eastAsia="zh-CN"/>
        </w:rPr>
      </w:r>
      <w:r/>
    </w:p>
    <w:p>
      <w:pPr>
        <w:pStyle w:val="878"/>
        <w:ind w:firstLine="7140"/>
        <w:jc w:val="left"/>
        <w:spacing w:line="560" w:lineRule="exact"/>
        <w:tabs>
          <w:tab w:val="left" w:pos="0" w:leader="none"/>
        </w:tabs>
        <w:rPr>
          <w:rFonts w:hint="eastAsia" w:ascii="宋体" w:hAnsi="宋体" w:cs="宋体"/>
          <w:color w:val="000000"/>
          <w:sz w:val="21"/>
          <w:szCs w:val="21"/>
          <w:highlight w:val="none"/>
        </w:rPr>
      </w:pPr>
      <w:r>
        <w:rPr>
          <w:rFonts w:hint="eastAsia" w:ascii="Times New Roman" w:hAnsi="宋体" w:eastAsia="宋体" w:cs="Times New Roman"/>
          <w:color w:val="000000"/>
          <w:sz w:val="21"/>
          <w:szCs w:val="21"/>
          <w:highlight w:val="none"/>
          <w:lang w:val="en-US" w:eastAsia="zh-CN"/>
        </w:rPr>
        <w:t xml:space="preserve"> </w:t>
      </w:r>
      <w:r>
        <w:rPr>
          <w:rFonts w:hint="eastAsia" w:ascii="宋体" w:hAnsi="宋体" w:cs="宋体"/>
          <w:color w:val="000000"/>
          <w:sz w:val="21"/>
          <w:szCs w:val="21"/>
          <w:highlight w:val="none"/>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
    <w:panose1 w:val="02010609060101010101"/>
  </w:font>
  <w:font w:name="MingLiU">
    <w:panose1 w:val="02020500000000000000"/>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ˎ̥">
    <w:panose1 w:val="020B05030202020202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55"/>
      </w:rPr>
      <w:framePr w:wrap="around" w:vAnchor="text" w:hAnchor="margin" w:xAlign="center" w:y="1"/>
    </w:pPr>
    <w:r>
      <w:fldChar w:fldCharType="begin"/>
    </w:r>
    <w:r>
      <w:rPr>
        <w:rStyle w:val="955"/>
      </w:rPr>
      <w:instrText xml:space="preserve"> PAGE </w:instrText>
    </w:r>
    <w:r>
      <w:fldChar w:fldCharType="separate"/>
    </w:r>
    <w:r>
      <w:rPr>
        <w:rStyle w:val="955"/>
      </w:rPr>
      <w:t xml:space="preserve">- 1 -</w:t>
    </w:r>
    <w:r>
      <w:fldChar w:fldCharType="end"/>
    </w:r>
    <w:r>
      <w:rPr>
        <w:rStyle w:val="955"/>
      </w:rPr>
    </w:r>
    <w:r/>
  </w:p>
  <w:p>
    <w:pPr>
      <w:pStyle w:val="92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61</w:t>
    </w:r>
    <w:r>
      <w:fldChar w:fldCharType="end"/>
    </w:r>
    <w:r>
      <w:rPr>
        <w:rFonts w:hint="eastAsia"/>
      </w:rPr>
      <w:t xml:space="preserve">页 共</w:t>
    </w:r>
    <w:r>
      <w:rPr>
        <w:rFonts w:hint="eastAsia"/>
        <w:lang w:val="en-US" w:eastAsia="zh-CN"/>
      </w:rPr>
      <w:t xml:space="preserve">71</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both"/>
      <w:tabs>
        <w:tab w:val="center" w:pos="4153" w:leader="none"/>
        <w:tab w:val="right" w:pos="8306" w:leader="none"/>
      </w:tabs>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010"/>
      <w:isLgl w:val="false"/>
      <w:suff w:val="nothing"/>
      <w:lvlText w:val="（%1）"/>
      <w:lvlJc w:val="left"/>
      <w:pPr>
        <w:pStyle w:val="878"/>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82"/>
      <w:isLgl w:val="false"/>
      <w:suff w:val="tab"/>
      <w:lvlText w:val="%1、"/>
      <w:lvlJc w:val="left"/>
      <w:pPr>
        <w:pStyle w:val="878"/>
        <w:ind w:left="795" w:hanging="360"/>
        <w:tabs>
          <w:tab w:val="num" w:pos="795" w:leader="none"/>
        </w:tabs>
      </w:pPr>
    </w:lvl>
    <w:lvl w:ilvl="1">
      <w:start w:val="1"/>
      <w:numFmt w:val="lowerLetter"/>
      <w:isLgl w:val="false"/>
      <w:suff w:val="tab"/>
      <w:lvlText w:val="%2)"/>
      <w:lvlJc w:val="left"/>
      <w:pPr>
        <w:pStyle w:val="878"/>
        <w:ind w:left="1275" w:hanging="420"/>
        <w:tabs>
          <w:tab w:val="num" w:pos="1275" w:leader="none"/>
        </w:tabs>
      </w:pPr>
    </w:lvl>
    <w:lvl w:ilvl="2">
      <w:start w:val="1"/>
      <w:numFmt w:val="lowerRoman"/>
      <w:isLgl w:val="false"/>
      <w:suff w:val="tab"/>
      <w:lvlText w:val="%3."/>
      <w:lvlJc w:val="right"/>
      <w:pPr>
        <w:pStyle w:val="878"/>
        <w:ind w:left="1695" w:hanging="420"/>
        <w:tabs>
          <w:tab w:val="num" w:pos="1695" w:leader="none"/>
        </w:tabs>
      </w:pPr>
    </w:lvl>
    <w:lvl w:ilvl="3">
      <w:start w:val="1"/>
      <w:numFmt w:val="decimal"/>
      <w:isLgl w:val="false"/>
      <w:suff w:val="tab"/>
      <w:lvlText w:val="%4."/>
      <w:lvlJc w:val="left"/>
      <w:pPr>
        <w:pStyle w:val="878"/>
        <w:ind w:left="2115" w:hanging="420"/>
        <w:tabs>
          <w:tab w:val="num" w:pos="2115" w:leader="none"/>
        </w:tabs>
      </w:pPr>
    </w:lvl>
    <w:lvl w:ilvl="4">
      <w:start w:val="1"/>
      <w:numFmt w:val="lowerLetter"/>
      <w:isLgl w:val="false"/>
      <w:suff w:val="tab"/>
      <w:lvlText w:val="%5)"/>
      <w:lvlJc w:val="left"/>
      <w:pPr>
        <w:pStyle w:val="878"/>
        <w:ind w:left="2535" w:hanging="420"/>
        <w:tabs>
          <w:tab w:val="num" w:pos="2535" w:leader="none"/>
        </w:tabs>
      </w:pPr>
    </w:lvl>
    <w:lvl w:ilvl="5">
      <w:start w:val="1"/>
      <w:numFmt w:val="lowerRoman"/>
      <w:isLgl w:val="false"/>
      <w:suff w:val="tab"/>
      <w:lvlText w:val="%6."/>
      <w:lvlJc w:val="right"/>
      <w:pPr>
        <w:pStyle w:val="878"/>
        <w:ind w:left="2955" w:hanging="420"/>
        <w:tabs>
          <w:tab w:val="num" w:pos="2955" w:leader="none"/>
        </w:tabs>
      </w:pPr>
    </w:lvl>
    <w:lvl w:ilvl="6">
      <w:start w:val="1"/>
      <w:numFmt w:val="decimal"/>
      <w:isLgl w:val="false"/>
      <w:suff w:val="tab"/>
      <w:lvlText w:val="%7."/>
      <w:lvlJc w:val="left"/>
      <w:pPr>
        <w:pStyle w:val="878"/>
        <w:ind w:left="3375" w:hanging="420"/>
        <w:tabs>
          <w:tab w:val="num" w:pos="3375" w:leader="none"/>
        </w:tabs>
      </w:pPr>
    </w:lvl>
    <w:lvl w:ilvl="7">
      <w:start w:val="1"/>
      <w:numFmt w:val="lowerLetter"/>
      <w:isLgl w:val="false"/>
      <w:suff w:val="tab"/>
      <w:lvlText w:val="%8)"/>
      <w:lvlJc w:val="left"/>
      <w:pPr>
        <w:pStyle w:val="878"/>
        <w:ind w:left="3795" w:hanging="420"/>
        <w:tabs>
          <w:tab w:val="num" w:pos="3795" w:leader="none"/>
        </w:tabs>
      </w:pPr>
    </w:lvl>
    <w:lvl w:ilvl="8">
      <w:start w:val="1"/>
      <w:numFmt w:val="lowerRoman"/>
      <w:isLgl w:val="false"/>
      <w:suff w:val="tab"/>
      <w:lvlText w:val="%9."/>
      <w:lvlJc w:val="right"/>
      <w:pPr>
        <w:pStyle w:val="878"/>
        <w:ind w:left="4215" w:hanging="420"/>
        <w:tabs>
          <w:tab w:val="num" w:pos="4215" w:leader="none"/>
        </w:tabs>
      </w:pPr>
    </w:lvl>
  </w:abstractNum>
  <w:abstractNum w:abstractNumId="4">
    <w:multiLevelType w:val="hybridMultilevel"/>
    <w:lvl w:ilvl="0">
      <w:start w:val="1"/>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3"/>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1"/>
    <w:basedOn w:val="878"/>
    <w:next w:val="878"/>
    <w:link w:val="702"/>
    <w:uiPriority w:val="9"/>
    <w:qFormat/>
    <w:pPr>
      <w:keepLines/>
      <w:keepNext/>
      <w:spacing w:before="480" w:after="200"/>
      <w:outlineLvl w:val="0"/>
    </w:pPr>
    <w:rPr>
      <w:rFonts w:ascii="Arial" w:hAnsi="Arial" w:eastAsia="Arial" w:cs="Arial"/>
      <w:sz w:val="40"/>
      <w:szCs w:val="40"/>
    </w:rPr>
  </w:style>
  <w:style w:type="character" w:styleId="702">
    <w:name w:val="Heading 1 Char"/>
    <w:link w:val="701"/>
    <w:uiPriority w:val="9"/>
    <w:rPr>
      <w:rFonts w:ascii="Arial" w:hAnsi="Arial" w:eastAsia="Arial" w:cs="Arial"/>
      <w:sz w:val="40"/>
      <w:szCs w:val="40"/>
    </w:rPr>
  </w:style>
  <w:style w:type="paragraph" w:styleId="703">
    <w:name w:val="Heading 2"/>
    <w:basedOn w:val="878"/>
    <w:next w:val="878"/>
    <w:link w:val="704"/>
    <w:uiPriority w:val="9"/>
    <w:unhideWhenUsed/>
    <w:qFormat/>
    <w:pPr>
      <w:keepLines/>
      <w:keepNext/>
      <w:spacing w:before="360" w:after="200"/>
      <w:outlineLvl w:val="1"/>
    </w:pPr>
    <w:rPr>
      <w:rFonts w:ascii="Arial" w:hAnsi="Arial" w:eastAsia="Arial" w:cs="Arial"/>
      <w:sz w:val="34"/>
    </w:rPr>
  </w:style>
  <w:style w:type="character" w:styleId="704">
    <w:name w:val="Heading 2 Char"/>
    <w:link w:val="703"/>
    <w:uiPriority w:val="9"/>
    <w:rPr>
      <w:rFonts w:ascii="Arial" w:hAnsi="Arial" w:eastAsia="Arial" w:cs="Arial"/>
      <w:sz w:val="34"/>
    </w:rPr>
  </w:style>
  <w:style w:type="paragraph" w:styleId="705">
    <w:name w:val="Heading 3"/>
    <w:basedOn w:val="878"/>
    <w:next w:val="878"/>
    <w:link w:val="706"/>
    <w:uiPriority w:val="9"/>
    <w:unhideWhenUsed/>
    <w:qFormat/>
    <w:pPr>
      <w:keepLines/>
      <w:keepNext/>
      <w:spacing w:before="320" w:after="200"/>
      <w:outlineLvl w:val="2"/>
    </w:pPr>
    <w:rPr>
      <w:rFonts w:ascii="Arial" w:hAnsi="Arial" w:eastAsia="Arial" w:cs="Arial"/>
      <w:sz w:val="30"/>
      <w:szCs w:val="30"/>
    </w:rPr>
  </w:style>
  <w:style w:type="character" w:styleId="706">
    <w:name w:val="Heading 3 Char"/>
    <w:link w:val="705"/>
    <w:uiPriority w:val="9"/>
    <w:rPr>
      <w:rFonts w:ascii="Arial" w:hAnsi="Arial" w:eastAsia="Arial" w:cs="Arial"/>
      <w:sz w:val="30"/>
      <w:szCs w:val="30"/>
    </w:rPr>
  </w:style>
  <w:style w:type="paragraph" w:styleId="707">
    <w:name w:val="Heading 4"/>
    <w:basedOn w:val="878"/>
    <w:next w:val="878"/>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link w:val="707"/>
    <w:uiPriority w:val="9"/>
    <w:rPr>
      <w:rFonts w:ascii="Arial" w:hAnsi="Arial" w:eastAsia="Arial" w:cs="Arial"/>
      <w:b/>
      <w:bCs/>
      <w:sz w:val="26"/>
      <w:szCs w:val="26"/>
    </w:rPr>
  </w:style>
  <w:style w:type="paragraph" w:styleId="709">
    <w:name w:val="Heading 5"/>
    <w:basedOn w:val="878"/>
    <w:next w:val="878"/>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link w:val="709"/>
    <w:uiPriority w:val="9"/>
    <w:rPr>
      <w:rFonts w:ascii="Arial" w:hAnsi="Arial" w:eastAsia="Arial" w:cs="Arial"/>
      <w:b/>
      <w:bCs/>
      <w:sz w:val="24"/>
      <w:szCs w:val="24"/>
    </w:rPr>
  </w:style>
  <w:style w:type="paragraph" w:styleId="711">
    <w:name w:val="Heading 6"/>
    <w:basedOn w:val="878"/>
    <w:next w:val="878"/>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878"/>
    <w:next w:val="878"/>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link w:val="713"/>
    <w:uiPriority w:val="9"/>
    <w:rPr>
      <w:rFonts w:ascii="Arial" w:hAnsi="Arial" w:eastAsia="Arial" w:cs="Arial"/>
      <w:b/>
      <w:bCs/>
      <w:i/>
      <w:iCs/>
      <w:sz w:val="22"/>
      <w:szCs w:val="22"/>
    </w:rPr>
  </w:style>
  <w:style w:type="paragraph" w:styleId="715">
    <w:name w:val="Heading 8"/>
    <w:basedOn w:val="878"/>
    <w:next w:val="878"/>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link w:val="715"/>
    <w:uiPriority w:val="9"/>
    <w:rPr>
      <w:rFonts w:ascii="Arial" w:hAnsi="Arial" w:eastAsia="Arial" w:cs="Arial"/>
      <w:i/>
      <w:iCs/>
      <w:sz w:val="22"/>
      <w:szCs w:val="22"/>
    </w:rPr>
  </w:style>
  <w:style w:type="paragraph" w:styleId="717">
    <w:name w:val="Heading 9"/>
    <w:basedOn w:val="878"/>
    <w:next w:val="878"/>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link w:val="717"/>
    <w:uiPriority w:val="9"/>
    <w:rPr>
      <w:rFonts w:ascii="Arial" w:hAnsi="Arial" w:eastAsia="Arial" w:cs="Arial"/>
      <w:i/>
      <w:iCs/>
      <w:sz w:val="21"/>
      <w:szCs w:val="21"/>
    </w:rPr>
  </w:style>
  <w:style w:type="paragraph" w:styleId="719">
    <w:name w:val="No Spacing"/>
    <w:uiPriority w:val="1"/>
    <w:qFormat/>
    <w:pPr>
      <w:spacing w:before="0" w:after="0" w:line="240" w:lineRule="auto"/>
    </w:pPr>
  </w:style>
  <w:style w:type="paragraph" w:styleId="720">
    <w:name w:val="Title"/>
    <w:basedOn w:val="878"/>
    <w:next w:val="878"/>
    <w:link w:val="721"/>
    <w:uiPriority w:val="10"/>
    <w:qFormat/>
    <w:pPr>
      <w:contextualSpacing/>
      <w:spacing w:before="300" w:after="200"/>
    </w:pPr>
    <w:rPr>
      <w:sz w:val="48"/>
      <w:szCs w:val="48"/>
    </w:rPr>
  </w:style>
  <w:style w:type="character" w:styleId="721">
    <w:name w:val="Title Char"/>
    <w:link w:val="720"/>
    <w:uiPriority w:val="10"/>
    <w:rPr>
      <w:sz w:val="48"/>
      <w:szCs w:val="48"/>
    </w:rPr>
  </w:style>
  <w:style w:type="paragraph" w:styleId="722">
    <w:name w:val="Subtitle"/>
    <w:basedOn w:val="878"/>
    <w:next w:val="878"/>
    <w:link w:val="723"/>
    <w:uiPriority w:val="11"/>
    <w:qFormat/>
    <w:pPr>
      <w:spacing w:before="200" w:after="200"/>
    </w:pPr>
    <w:rPr>
      <w:sz w:val="24"/>
      <w:szCs w:val="24"/>
    </w:rPr>
  </w:style>
  <w:style w:type="character" w:styleId="723">
    <w:name w:val="Subtitle Char"/>
    <w:link w:val="722"/>
    <w:uiPriority w:val="11"/>
    <w:rPr>
      <w:sz w:val="24"/>
      <w:szCs w:val="24"/>
    </w:rPr>
  </w:style>
  <w:style w:type="paragraph" w:styleId="724">
    <w:name w:val="Quote"/>
    <w:basedOn w:val="878"/>
    <w:next w:val="878"/>
    <w:link w:val="725"/>
    <w:uiPriority w:val="29"/>
    <w:qFormat/>
    <w:pPr>
      <w:ind w:left="720" w:right="720"/>
    </w:pPr>
    <w:rPr>
      <w:i/>
    </w:rPr>
  </w:style>
  <w:style w:type="character" w:styleId="725">
    <w:name w:val="Quote Char"/>
    <w:link w:val="724"/>
    <w:uiPriority w:val="29"/>
    <w:rPr>
      <w:i/>
    </w:rPr>
  </w:style>
  <w:style w:type="paragraph" w:styleId="726">
    <w:name w:val="Intense Quote"/>
    <w:basedOn w:val="878"/>
    <w:next w:val="878"/>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paragraph" w:styleId="728">
    <w:name w:val="Header"/>
    <w:basedOn w:val="878"/>
    <w:link w:val="729"/>
    <w:uiPriority w:val="99"/>
    <w:unhideWhenUsed/>
    <w:pPr>
      <w:spacing w:after="0" w:line="240" w:lineRule="auto"/>
      <w:tabs>
        <w:tab w:val="center" w:pos="7143" w:leader="none"/>
        <w:tab w:val="right" w:pos="14287" w:leader="none"/>
      </w:tabs>
    </w:pPr>
  </w:style>
  <w:style w:type="character" w:styleId="729">
    <w:name w:val="Header Char"/>
    <w:link w:val="728"/>
    <w:uiPriority w:val="99"/>
  </w:style>
  <w:style w:type="paragraph" w:styleId="730">
    <w:name w:val="Footer"/>
    <w:basedOn w:val="878"/>
    <w:link w:val="733"/>
    <w:uiPriority w:val="99"/>
    <w:unhideWhenUsed/>
    <w:pPr>
      <w:spacing w:after="0" w:line="240" w:lineRule="auto"/>
      <w:tabs>
        <w:tab w:val="center" w:pos="7143" w:leader="none"/>
        <w:tab w:val="right" w:pos="14287" w:leader="none"/>
      </w:tabs>
    </w:pPr>
  </w:style>
  <w:style w:type="character" w:styleId="731">
    <w:name w:val="Footer Char"/>
    <w:link w:val="730"/>
    <w:uiPriority w:val="99"/>
  </w:style>
  <w:style w:type="paragraph" w:styleId="732">
    <w:name w:val="Caption"/>
    <w:basedOn w:val="878"/>
    <w:next w:val="878"/>
    <w:uiPriority w:val="35"/>
    <w:semiHidden/>
    <w:unhideWhenUsed/>
    <w:qFormat/>
    <w:pPr>
      <w:spacing w:line="276" w:lineRule="auto"/>
    </w:pPr>
    <w:rPr>
      <w:b/>
      <w:bCs/>
      <w:color w:val="4f81bd" w:themeColor="accent1"/>
      <w:sz w:val="18"/>
      <w:szCs w:val="18"/>
    </w:rPr>
  </w:style>
  <w:style w:type="character" w:styleId="733">
    <w:name w:val="Caption Char"/>
    <w:basedOn w:val="732"/>
    <w:link w:val="730"/>
    <w:uiPriority w:val="99"/>
  </w:style>
  <w:style w:type="table" w:styleId="7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0">
    <w:name w:val="Hyperlink"/>
    <w:uiPriority w:val="99"/>
    <w:unhideWhenUsed/>
    <w:rPr>
      <w:color w:val="0000ff" w:themeColor="hyperlink"/>
      <w:u w:val="single"/>
    </w:rPr>
  </w:style>
  <w:style w:type="paragraph" w:styleId="861">
    <w:name w:val="footnote text"/>
    <w:basedOn w:val="878"/>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uiPriority w:val="99"/>
    <w:unhideWhenUsed/>
    <w:rPr>
      <w:vertAlign w:val="superscript"/>
    </w:rPr>
  </w:style>
  <w:style w:type="paragraph" w:styleId="864">
    <w:name w:val="endnote text"/>
    <w:basedOn w:val="878"/>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uiPriority w:val="99"/>
    <w:semiHidden/>
    <w:unhideWhenUsed/>
    <w:rPr>
      <w:vertAlign w:val="superscript"/>
    </w:rPr>
  </w:style>
  <w:style w:type="paragraph" w:styleId="867">
    <w:name w:val="toc 1"/>
    <w:basedOn w:val="878"/>
    <w:next w:val="878"/>
    <w:uiPriority w:val="39"/>
    <w:unhideWhenUsed/>
    <w:pPr>
      <w:ind w:left="0" w:right="0" w:firstLine="0"/>
      <w:spacing w:after="57"/>
    </w:pPr>
  </w:style>
  <w:style w:type="paragraph" w:styleId="868">
    <w:name w:val="toc 2"/>
    <w:basedOn w:val="878"/>
    <w:next w:val="878"/>
    <w:uiPriority w:val="39"/>
    <w:unhideWhenUsed/>
    <w:pPr>
      <w:ind w:left="283" w:right="0" w:firstLine="0"/>
      <w:spacing w:after="57"/>
    </w:pPr>
  </w:style>
  <w:style w:type="paragraph" w:styleId="869">
    <w:name w:val="toc 3"/>
    <w:basedOn w:val="878"/>
    <w:next w:val="878"/>
    <w:uiPriority w:val="39"/>
    <w:unhideWhenUsed/>
    <w:pPr>
      <w:ind w:left="567" w:right="0" w:firstLine="0"/>
      <w:spacing w:after="57"/>
    </w:p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next w:val="890"/>
    <w:link w:val="878"/>
    <w:qFormat/>
    <w:pPr>
      <w:jc w:val="both"/>
      <w:widowControl w:val="off"/>
    </w:pPr>
    <w:rPr>
      <w:sz w:val="21"/>
      <w:szCs w:val="22"/>
      <w:lang w:val="en-US" w:eastAsia="zh-CN" w:bidi="ar-SA"/>
    </w:rPr>
  </w:style>
  <w:style w:type="paragraph" w:styleId="879">
    <w:name w:val="标题 1"/>
    <w:basedOn w:val="878"/>
    <w:next w:val="878"/>
    <w:link w:val="891"/>
    <w:qFormat/>
    <w:pPr>
      <w:keepLines/>
      <w:keepNext/>
      <w:spacing w:before="340" w:after="330" w:line="576" w:lineRule="auto"/>
      <w:outlineLvl w:val="0"/>
    </w:pPr>
    <w:rPr>
      <w:rFonts w:eastAsia="楷体_GB2312"/>
      <w:b/>
      <w:sz w:val="44"/>
      <w:szCs w:val="20"/>
    </w:rPr>
  </w:style>
  <w:style w:type="paragraph" w:styleId="880">
    <w:name w:val="标题 2"/>
    <w:basedOn w:val="878"/>
    <w:next w:val="878"/>
    <w:link w:val="892"/>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881">
    <w:name w:val="标题 3"/>
    <w:basedOn w:val="878"/>
    <w:next w:val="878"/>
    <w:link w:val="893"/>
    <w:qFormat/>
    <w:pPr>
      <w:jc w:val="left"/>
      <w:keepLines/>
      <w:keepNext/>
      <w:spacing w:before="260" w:after="260" w:line="415" w:lineRule="auto"/>
      <w:widowControl/>
      <w:outlineLvl w:val="2"/>
    </w:pPr>
    <w:rPr>
      <w:b/>
      <w:bCs/>
      <w:sz w:val="32"/>
      <w:szCs w:val="32"/>
    </w:rPr>
  </w:style>
  <w:style w:type="paragraph" w:styleId="882">
    <w:name w:val="标题 4"/>
    <w:basedOn w:val="878"/>
    <w:next w:val="878"/>
    <w:link w:val="894"/>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883">
    <w:name w:val="标题 5"/>
    <w:basedOn w:val="878"/>
    <w:next w:val="878"/>
    <w:link w:val="895"/>
    <w:qFormat/>
    <w:pPr>
      <w:jc w:val="left"/>
      <w:keepLines/>
      <w:keepNext/>
      <w:spacing w:before="280" w:after="290" w:line="374" w:lineRule="auto"/>
      <w:widowControl/>
      <w:outlineLvl w:val="4"/>
    </w:pPr>
    <w:rPr>
      <w:b/>
      <w:bCs/>
      <w:sz w:val="28"/>
      <w:szCs w:val="28"/>
    </w:rPr>
  </w:style>
  <w:style w:type="paragraph" w:styleId="884">
    <w:name w:val="标题 6"/>
    <w:basedOn w:val="878"/>
    <w:next w:val="878"/>
    <w:link w:val="896"/>
    <w:qFormat/>
    <w:pPr>
      <w:jc w:val="left"/>
      <w:keepLines/>
      <w:keepNext/>
      <w:spacing w:before="240" w:after="64" w:line="319" w:lineRule="auto"/>
      <w:widowControl/>
      <w:outlineLvl w:val="5"/>
    </w:pPr>
    <w:rPr>
      <w:rFonts w:ascii="Arial" w:hAnsi="Arial" w:eastAsia="黑体"/>
      <w:b/>
      <w:bCs/>
      <w:sz w:val="24"/>
      <w:szCs w:val="24"/>
    </w:rPr>
  </w:style>
  <w:style w:type="paragraph" w:styleId="885">
    <w:name w:val="标题 7"/>
    <w:basedOn w:val="878"/>
    <w:next w:val="878"/>
    <w:link w:val="897"/>
    <w:qFormat/>
    <w:pPr>
      <w:jc w:val="left"/>
      <w:keepLines/>
      <w:keepNext/>
      <w:spacing w:before="240" w:after="64" w:line="319" w:lineRule="auto"/>
      <w:widowControl/>
      <w:outlineLvl w:val="6"/>
    </w:pPr>
    <w:rPr>
      <w:b/>
      <w:bCs/>
      <w:sz w:val="24"/>
      <w:szCs w:val="24"/>
    </w:rPr>
  </w:style>
  <w:style w:type="paragraph" w:styleId="886">
    <w:name w:val="标题 8"/>
    <w:basedOn w:val="878"/>
    <w:next w:val="899"/>
    <w:link w:val="898"/>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887">
    <w:name w:val="标题 9"/>
    <w:basedOn w:val="878"/>
    <w:next w:val="899"/>
    <w:link w:val="901"/>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888">
    <w:name w:val="默认段落字体"/>
    <w:next w:val="888"/>
    <w:link w:val="878"/>
    <w:uiPriority w:val="1"/>
    <w:unhideWhenUsed/>
  </w:style>
  <w:style w:type="table" w:styleId="889">
    <w:name w:val="普通表格"/>
    <w:next w:val="889"/>
    <w:link w:val="878"/>
    <w:uiPriority w:val="99"/>
    <w:unhideWhenUsed/>
    <w:tblPr/>
  </w:style>
  <w:style w:type="paragraph" w:styleId="890">
    <w:name w:val="正文文本缩进11"/>
    <w:basedOn w:val="878"/>
    <w:next w:val="878"/>
    <w:link w:val="878"/>
    <w:qFormat/>
    <w:pPr>
      <w:ind w:firstLine="574"/>
      <w:spacing w:line="312" w:lineRule="atLeast"/>
    </w:pPr>
    <w:rPr>
      <w:rFonts w:ascii="宋体" w:hAnsi="Times New Roman" w:eastAsia="宋体" w:cs="Times New Roman"/>
      <w:sz w:val="28"/>
      <w:lang w:val="en-US" w:eastAsia="zh-CN" w:bidi="ar-SA"/>
    </w:rPr>
  </w:style>
  <w:style w:type="character" w:styleId="891">
    <w:name w:val="标题 1 Char1"/>
    <w:next w:val="891"/>
    <w:link w:val="879"/>
    <w:qFormat/>
    <w:rPr>
      <w:rFonts w:ascii="Times New Roman" w:hAnsi="Times New Roman" w:eastAsia="楷体_GB2312"/>
      <w:b/>
      <w:sz w:val="44"/>
    </w:rPr>
  </w:style>
  <w:style w:type="character" w:styleId="892">
    <w:name w:val="标题 2 Char1"/>
    <w:next w:val="892"/>
    <w:link w:val="880"/>
    <w:semiHidden/>
    <w:rPr>
      <w:rFonts w:ascii="等线 Light" w:hAnsi="等线 Light" w:eastAsia="等线 Light"/>
      <w:b/>
      <w:bCs/>
      <w:sz w:val="32"/>
      <w:szCs w:val="32"/>
    </w:rPr>
  </w:style>
  <w:style w:type="character" w:styleId="893">
    <w:name w:val="标题 3 Char1"/>
    <w:next w:val="893"/>
    <w:link w:val="881"/>
    <w:qFormat/>
    <w:rPr>
      <w:rFonts w:ascii="Times New Roman" w:hAnsi="Times New Roman"/>
      <w:b/>
      <w:bCs/>
      <w:sz w:val="32"/>
      <w:szCs w:val="32"/>
    </w:rPr>
  </w:style>
  <w:style w:type="character" w:styleId="894">
    <w:name w:val="标题 4 Char1"/>
    <w:next w:val="894"/>
    <w:link w:val="882"/>
    <w:semiHidden/>
    <w:rPr>
      <w:rFonts w:ascii="宋体" w:hAnsi="宋体" w:eastAsia="等线"/>
      <w:b/>
      <w:bCs/>
      <w:sz w:val="24"/>
      <w:szCs w:val="24"/>
      <w:u w:val="single"/>
    </w:rPr>
  </w:style>
  <w:style w:type="character" w:styleId="895">
    <w:name w:val="标题 5 Char1"/>
    <w:next w:val="895"/>
    <w:link w:val="883"/>
    <w:semiHidden/>
    <w:qFormat/>
    <w:rPr>
      <w:rFonts w:ascii="Times New Roman" w:hAnsi="Times New Roman"/>
      <w:b/>
      <w:bCs/>
      <w:sz w:val="28"/>
      <w:szCs w:val="28"/>
    </w:rPr>
  </w:style>
  <w:style w:type="character" w:styleId="896">
    <w:name w:val="标题 6 Char1"/>
    <w:next w:val="896"/>
    <w:link w:val="884"/>
    <w:semiHidden/>
    <w:qFormat/>
    <w:rPr>
      <w:rFonts w:ascii="Arial" w:hAnsi="Arial" w:eastAsia="黑体"/>
      <w:b/>
      <w:bCs/>
      <w:sz w:val="24"/>
      <w:szCs w:val="24"/>
    </w:rPr>
  </w:style>
  <w:style w:type="character" w:styleId="897">
    <w:name w:val="标题 7 Char1"/>
    <w:next w:val="897"/>
    <w:link w:val="885"/>
    <w:semiHidden/>
    <w:qFormat/>
    <w:rPr>
      <w:rFonts w:ascii="Times New Roman" w:hAnsi="Times New Roman"/>
      <w:b/>
      <w:bCs/>
      <w:sz w:val="24"/>
      <w:szCs w:val="24"/>
    </w:rPr>
  </w:style>
  <w:style w:type="character" w:styleId="898">
    <w:name w:val="标题 8 Char"/>
    <w:next w:val="898"/>
    <w:link w:val="886"/>
    <w:rPr>
      <w:rFonts w:ascii="Arial" w:hAnsi="Arial" w:eastAsia="黑体"/>
      <w:sz w:val="24"/>
    </w:rPr>
  </w:style>
  <w:style w:type="paragraph" w:styleId="899">
    <w:name w:val="正文缩进"/>
    <w:basedOn w:val="878"/>
    <w:next w:val="899"/>
    <w:link w:val="900"/>
    <w:unhideWhenUsed/>
    <w:qFormat/>
    <w:pPr>
      <w:ind w:firstLine="420"/>
      <w:jc w:val="left"/>
    </w:pPr>
    <w:rPr>
      <w:rFonts w:ascii="楷体_GB2312" w:eastAsia="楷体_GB2312"/>
      <w:sz w:val="24"/>
      <w:szCs w:val="20"/>
    </w:rPr>
  </w:style>
  <w:style w:type="character" w:styleId="900">
    <w:name w:val="正文缩进 Char1"/>
    <w:next w:val="900"/>
    <w:link w:val="899"/>
    <w:qFormat/>
    <w:rPr>
      <w:rFonts w:ascii="楷体_GB2312" w:eastAsia="楷体_GB2312"/>
      <w:sz w:val="24"/>
    </w:rPr>
  </w:style>
  <w:style w:type="character" w:styleId="901">
    <w:name w:val="标题 9 Char"/>
    <w:next w:val="901"/>
    <w:link w:val="887"/>
    <w:rPr>
      <w:rFonts w:ascii="Arial" w:hAnsi="Arial" w:eastAsia="黑体"/>
      <w:sz w:val="21"/>
    </w:rPr>
  </w:style>
  <w:style w:type="paragraph" w:styleId="902">
    <w:name w:val="列表 3"/>
    <w:basedOn w:val="878"/>
    <w:next w:val="902"/>
    <w:link w:val="878"/>
    <w:pPr>
      <w:contextualSpacing/>
      <w:ind w:left="100" w:hanging="200"/>
      <w:jc w:val="left"/>
      <w:spacing w:line="360" w:lineRule="auto"/>
    </w:pPr>
    <w:rPr>
      <w:rFonts w:ascii="宋体" w:hAnsi="宋体"/>
      <w:sz w:val="24"/>
      <w:szCs w:val="20"/>
    </w:rPr>
  </w:style>
  <w:style w:type="paragraph" w:styleId="903">
    <w:name w:val="题注"/>
    <w:basedOn w:val="878"/>
    <w:next w:val="878"/>
    <w:link w:val="878"/>
    <w:qFormat/>
    <w:pPr>
      <w:contextualSpacing/>
      <w:ind w:firstLine="200"/>
      <w:jc w:val="left"/>
      <w:spacing w:line="360" w:lineRule="auto"/>
      <w:widowControl/>
    </w:pPr>
    <w:rPr>
      <w:rFonts w:ascii="Cambria" w:hAnsi="Cambria" w:eastAsia="黑体"/>
      <w:sz w:val="20"/>
      <w:szCs w:val="20"/>
    </w:rPr>
  </w:style>
  <w:style w:type="paragraph" w:styleId="904">
    <w:name w:val="文档结构图"/>
    <w:basedOn w:val="878"/>
    <w:next w:val="904"/>
    <w:link w:val="905"/>
    <w:unhideWhenUsed/>
    <w:qFormat/>
    <w:pPr>
      <w:jc w:val="left"/>
      <w:shd w:val="clear" w:color="auto" w:fill="000080"/>
      <w:widowControl/>
    </w:pPr>
    <w:rPr>
      <w:sz w:val="24"/>
      <w:szCs w:val="24"/>
    </w:rPr>
  </w:style>
  <w:style w:type="character" w:styleId="905">
    <w:name w:val="文档结构图 Char1"/>
    <w:next w:val="905"/>
    <w:link w:val="904"/>
    <w:rPr>
      <w:rFonts w:ascii="Times New Roman" w:hAnsi="Times New Roman"/>
      <w:sz w:val="24"/>
      <w:szCs w:val="24"/>
      <w:shd w:val="clear" w:color="auto" w:fill="000080"/>
    </w:rPr>
  </w:style>
  <w:style w:type="paragraph" w:styleId="906">
    <w:name w:val="批注文字"/>
    <w:basedOn w:val="878"/>
    <w:next w:val="906"/>
    <w:link w:val="907"/>
    <w:unhideWhenUsed/>
    <w:qFormat/>
    <w:pPr>
      <w:jc w:val="left"/>
      <w:widowControl/>
    </w:pPr>
    <w:rPr>
      <w:sz w:val="24"/>
      <w:szCs w:val="24"/>
    </w:rPr>
  </w:style>
  <w:style w:type="character" w:styleId="907">
    <w:name w:val="批注文字 Char1"/>
    <w:next w:val="907"/>
    <w:link w:val="906"/>
    <w:rPr>
      <w:rFonts w:ascii="Times New Roman" w:hAnsi="Times New Roman"/>
      <w:sz w:val="24"/>
      <w:szCs w:val="24"/>
    </w:rPr>
  </w:style>
  <w:style w:type="paragraph" w:styleId="908">
    <w:name w:val="正文文本 3"/>
    <w:basedOn w:val="878"/>
    <w:next w:val="908"/>
    <w:link w:val="909"/>
    <w:pPr>
      <w:contextualSpacing/>
      <w:ind w:firstLine="200"/>
      <w:jc w:val="center"/>
      <w:spacing w:line="440" w:lineRule="atLeast"/>
    </w:pPr>
    <w:rPr>
      <w:rFonts w:ascii="楷体_GB2312" w:hAnsi="宋体" w:eastAsia="楷体_GB2312"/>
      <w:b/>
      <w:color w:val="000000"/>
      <w:sz w:val="30"/>
      <w:szCs w:val="24"/>
    </w:rPr>
  </w:style>
  <w:style w:type="character" w:styleId="909">
    <w:name w:val="正文文本 3 Char1"/>
    <w:next w:val="909"/>
    <w:link w:val="908"/>
    <w:rPr>
      <w:rFonts w:ascii="楷体_GB2312" w:hAnsi="宋体" w:eastAsia="楷体_GB2312"/>
      <w:b/>
      <w:color w:val="000000"/>
      <w:sz w:val="30"/>
      <w:szCs w:val="24"/>
    </w:rPr>
  </w:style>
  <w:style w:type="paragraph" w:styleId="910">
    <w:name w:val="正文文本"/>
    <w:basedOn w:val="878"/>
    <w:next w:val="878"/>
    <w:link w:val="911"/>
    <w:uiPriority w:val="99"/>
    <w:qFormat/>
    <w:pPr>
      <w:jc w:val="left"/>
      <w:spacing w:line="360" w:lineRule="auto"/>
      <w:widowControl/>
    </w:pPr>
    <w:rPr>
      <w:sz w:val="24"/>
      <w:szCs w:val="20"/>
    </w:rPr>
  </w:style>
  <w:style w:type="character" w:styleId="911">
    <w:name w:val="正文文本 Char1"/>
    <w:next w:val="911"/>
    <w:link w:val="910"/>
    <w:uiPriority w:val="99"/>
    <w:rPr>
      <w:rFonts w:ascii="Times New Roman" w:hAnsi="Times New Roman"/>
      <w:sz w:val="24"/>
    </w:rPr>
  </w:style>
  <w:style w:type="paragraph" w:styleId="912">
    <w:name w:val="正文文本缩进"/>
    <w:basedOn w:val="878"/>
    <w:next w:val="878"/>
    <w:link w:val="913"/>
    <w:unhideWhenUsed/>
    <w:qFormat/>
    <w:pPr>
      <w:ind w:right="-159" w:firstLine="246"/>
      <w:spacing w:line="240" w:lineRule="atLeast"/>
    </w:pPr>
    <w:rPr>
      <w:spacing w:val="20"/>
      <w:szCs w:val="24"/>
    </w:rPr>
  </w:style>
  <w:style w:type="character" w:styleId="913">
    <w:name w:val="正文文本缩进 Char"/>
    <w:next w:val="913"/>
    <w:link w:val="912"/>
    <w:qFormat/>
    <w:rPr>
      <w:rFonts w:ascii="Times New Roman" w:hAnsi="Times New Roman"/>
      <w:spacing w:val="20"/>
      <w:sz w:val="21"/>
      <w:szCs w:val="24"/>
    </w:rPr>
  </w:style>
  <w:style w:type="paragraph" w:styleId="914">
    <w:name w:val="列表 2"/>
    <w:basedOn w:val="878"/>
    <w:next w:val="914"/>
    <w:link w:val="878"/>
    <w:pPr>
      <w:contextualSpacing/>
      <w:ind w:left="100" w:hanging="200"/>
      <w:jc w:val="left"/>
      <w:spacing w:line="360" w:lineRule="auto"/>
    </w:pPr>
    <w:rPr>
      <w:rFonts w:ascii="宋体" w:hAnsi="宋体"/>
      <w:sz w:val="24"/>
      <w:szCs w:val="24"/>
    </w:rPr>
  </w:style>
  <w:style w:type="paragraph" w:styleId="915">
    <w:name w:val="文本块"/>
    <w:basedOn w:val="878"/>
    <w:next w:val="915"/>
    <w:link w:val="878"/>
    <w:unhideWhenUsed/>
    <w:qFormat/>
    <w:pPr>
      <w:ind w:left="630" w:right="-609" w:firstLine="420"/>
      <w:spacing w:line="360" w:lineRule="auto"/>
    </w:pPr>
    <w:rPr>
      <w:rFonts w:ascii="仿宋_GB2312" w:hAnsi="Times New Roman" w:eastAsia="仿宋_GB2312"/>
      <w:szCs w:val="20"/>
    </w:rPr>
  </w:style>
  <w:style w:type="paragraph" w:styleId="916">
    <w:name w:val="纯文本"/>
    <w:basedOn w:val="878"/>
    <w:next w:val="916"/>
    <w:link w:val="917"/>
    <w:unhideWhenUsed/>
    <w:qFormat/>
    <w:pPr>
      <w:jc w:val="left"/>
      <w:widowControl/>
    </w:pPr>
    <w:rPr>
      <w:rFonts w:ascii="宋体" w:hAnsi="Courier New" w:eastAsia="楷体_GB2312"/>
      <w:sz w:val="26"/>
      <w:szCs w:val="20"/>
    </w:rPr>
  </w:style>
  <w:style w:type="character" w:styleId="917">
    <w:name w:val="纯文本 Char3"/>
    <w:next w:val="917"/>
    <w:link w:val="916"/>
    <w:rPr>
      <w:rFonts w:ascii="宋体" w:hAnsi="Courier New" w:eastAsia="楷体_GB2312"/>
      <w:sz w:val="26"/>
    </w:rPr>
  </w:style>
  <w:style w:type="paragraph" w:styleId="918">
    <w:name w:val="日期"/>
    <w:basedOn w:val="878"/>
    <w:next w:val="878"/>
    <w:link w:val="919"/>
    <w:uiPriority w:val="99"/>
    <w:unhideWhenUsed/>
    <w:qFormat/>
    <w:pPr>
      <w:ind w:left="100"/>
    </w:pPr>
    <w:rPr>
      <w:b/>
      <w:bCs/>
      <w:spacing w:val="20"/>
      <w:szCs w:val="24"/>
    </w:rPr>
  </w:style>
  <w:style w:type="character" w:styleId="919">
    <w:name w:val="日期 Char1"/>
    <w:next w:val="919"/>
    <w:link w:val="918"/>
    <w:uiPriority w:val="99"/>
    <w:rPr>
      <w:rFonts w:ascii="Times New Roman" w:hAnsi="Times New Roman"/>
      <w:b/>
      <w:bCs/>
      <w:spacing w:val="20"/>
      <w:sz w:val="21"/>
      <w:szCs w:val="24"/>
    </w:rPr>
  </w:style>
  <w:style w:type="paragraph" w:styleId="920">
    <w:name w:val="正文文本缩进 2"/>
    <w:basedOn w:val="878"/>
    <w:next w:val="920"/>
    <w:link w:val="921"/>
    <w:unhideWhenUsed/>
    <w:qFormat/>
    <w:pPr>
      <w:ind w:firstLine="460"/>
      <w:jc w:val="left"/>
      <w:spacing w:line="360" w:lineRule="auto"/>
      <w:widowControl/>
    </w:pPr>
    <w:rPr>
      <w:spacing w:val="20"/>
      <w:szCs w:val="24"/>
    </w:rPr>
  </w:style>
  <w:style w:type="character" w:styleId="921">
    <w:name w:val="正文文本缩进 2 Char"/>
    <w:next w:val="921"/>
    <w:link w:val="920"/>
    <w:qFormat/>
    <w:rPr>
      <w:rFonts w:ascii="Times New Roman" w:hAnsi="Times New Roman"/>
      <w:spacing w:val="20"/>
      <w:sz w:val="21"/>
      <w:szCs w:val="24"/>
    </w:rPr>
  </w:style>
  <w:style w:type="paragraph" w:styleId="922">
    <w:name w:val="批注框文本"/>
    <w:basedOn w:val="878"/>
    <w:next w:val="922"/>
    <w:link w:val="923"/>
    <w:uiPriority w:val="99"/>
    <w:unhideWhenUsed/>
    <w:qFormat/>
    <w:pPr>
      <w:jc w:val="left"/>
      <w:widowControl/>
    </w:pPr>
    <w:rPr>
      <w:sz w:val="18"/>
      <w:szCs w:val="18"/>
    </w:rPr>
  </w:style>
  <w:style w:type="character" w:styleId="923">
    <w:name w:val="批注框文本 Char1"/>
    <w:next w:val="923"/>
    <w:link w:val="922"/>
    <w:uiPriority w:val="99"/>
    <w:rPr>
      <w:rFonts w:ascii="Times New Roman" w:hAnsi="Times New Roman"/>
      <w:sz w:val="18"/>
      <w:szCs w:val="18"/>
    </w:rPr>
  </w:style>
  <w:style w:type="paragraph" w:styleId="924">
    <w:name w:val="页脚"/>
    <w:basedOn w:val="878"/>
    <w:next w:val="924"/>
    <w:link w:val="925"/>
    <w:uiPriority w:val="99"/>
    <w:unhideWhenUsed/>
    <w:qFormat/>
    <w:pPr>
      <w:jc w:val="left"/>
      <w:tabs>
        <w:tab w:val="center" w:pos="4153" w:leader="none"/>
        <w:tab w:val="right" w:pos="8306" w:leader="none"/>
      </w:tabs>
    </w:pPr>
    <w:rPr>
      <w:sz w:val="18"/>
      <w:szCs w:val="18"/>
    </w:rPr>
  </w:style>
  <w:style w:type="character" w:styleId="925">
    <w:name w:val="页脚 Char1"/>
    <w:next w:val="925"/>
    <w:link w:val="924"/>
    <w:uiPriority w:val="99"/>
    <w:rPr>
      <w:rFonts w:ascii="Times New Roman" w:hAnsi="Times New Roman"/>
      <w:sz w:val="18"/>
      <w:szCs w:val="18"/>
    </w:rPr>
  </w:style>
  <w:style w:type="paragraph" w:styleId="926">
    <w:name w:val="寄信人地址"/>
    <w:basedOn w:val="878"/>
    <w:next w:val="926"/>
    <w:link w:val="878"/>
    <w:uiPriority w:val="99"/>
    <w:qFormat/>
    <w:rPr>
      <w:rFonts w:ascii="Arial" w:hAnsi="Arial" w:cs="Arial"/>
    </w:rPr>
  </w:style>
  <w:style w:type="paragraph" w:styleId="927">
    <w:name w:val="页眉"/>
    <w:basedOn w:val="878"/>
    <w:next w:val="927"/>
    <w:link w:val="928"/>
    <w:uiPriority w:val="99"/>
    <w:unhideWhenUsed/>
    <w:qFormat/>
    <w:pPr>
      <w:jc w:val="center"/>
      <w:tabs>
        <w:tab w:val="center" w:pos="4153" w:leader="none"/>
        <w:tab w:val="right" w:pos="8306" w:leader="none"/>
      </w:tabs>
    </w:pPr>
    <w:rPr>
      <w:sz w:val="18"/>
      <w:szCs w:val="18"/>
    </w:rPr>
  </w:style>
  <w:style w:type="character" w:styleId="928">
    <w:name w:val="页眉 Char1"/>
    <w:next w:val="928"/>
    <w:link w:val="927"/>
    <w:uiPriority w:val="99"/>
    <w:qFormat/>
    <w:rPr>
      <w:rFonts w:ascii="Times New Roman" w:hAnsi="Times New Roman"/>
      <w:sz w:val="18"/>
      <w:szCs w:val="18"/>
    </w:rPr>
  </w:style>
  <w:style w:type="paragraph" w:styleId="929">
    <w:name w:val="副标题"/>
    <w:basedOn w:val="878"/>
    <w:next w:val="878"/>
    <w:link w:val="930"/>
    <w:qFormat/>
    <w:pPr>
      <w:ind w:left="1920" w:right="1920"/>
      <w:jc w:val="left"/>
      <w:keepLines/>
      <w:keepNext/>
      <w:spacing w:line="480" w:lineRule="auto"/>
      <w:widowControl/>
    </w:pPr>
    <w:rPr>
      <w:sz w:val="24"/>
      <w:szCs w:val="24"/>
    </w:rPr>
  </w:style>
  <w:style w:type="character" w:styleId="930">
    <w:name w:val="副标题 Char1"/>
    <w:next w:val="930"/>
    <w:link w:val="929"/>
    <w:rPr>
      <w:rFonts w:ascii="Times New Roman" w:hAnsi="Times New Roman" w:cs="宋体"/>
      <w:sz w:val="24"/>
      <w:szCs w:val="24"/>
    </w:rPr>
  </w:style>
  <w:style w:type="paragraph" w:styleId="931">
    <w:name w:val="列表"/>
    <w:basedOn w:val="878"/>
    <w:next w:val="931"/>
    <w:link w:val="878"/>
    <w:pPr>
      <w:contextualSpacing/>
      <w:ind w:left="200" w:hanging="200"/>
      <w:jc w:val="left"/>
      <w:spacing w:line="360" w:lineRule="auto"/>
    </w:pPr>
    <w:rPr>
      <w:rFonts w:ascii="宋体" w:hAnsi="宋体"/>
      <w:sz w:val="24"/>
      <w:szCs w:val="24"/>
    </w:rPr>
  </w:style>
  <w:style w:type="paragraph" w:styleId="932">
    <w:name w:val="脚注文本"/>
    <w:basedOn w:val="878"/>
    <w:next w:val="932"/>
    <w:link w:val="933"/>
    <w:unhideWhenUsed/>
    <w:pPr>
      <w:contextualSpacing/>
      <w:jc w:val="left"/>
    </w:pPr>
    <w:rPr>
      <w:sz w:val="18"/>
      <w:szCs w:val="18"/>
    </w:rPr>
  </w:style>
  <w:style w:type="character" w:styleId="933">
    <w:name w:val="脚注文本 Char"/>
    <w:next w:val="933"/>
    <w:link w:val="932"/>
    <w:rPr>
      <w:rFonts w:ascii="Times New Roman" w:hAnsi="Times New Roman"/>
      <w:sz w:val="18"/>
      <w:szCs w:val="18"/>
    </w:rPr>
  </w:style>
  <w:style w:type="paragraph" w:styleId="934">
    <w:name w:val="目录 6"/>
    <w:basedOn w:val="878"/>
    <w:next w:val="878"/>
    <w:link w:val="878"/>
    <w:unhideWhenUsed/>
    <w:qFormat/>
    <w:pPr>
      <w:ind w:left="1050"/>
      <w:widowControl w:val="off"/>
    </w:pPr>
    <w:rPr>
      <w:rFonts w:ascii="Calibri" w:hAnsi="Calibri" w:cs="Calibri"/>
      <w:sz w:val="18"/>
      <w:szCs w:val="18"/>
    </w:rPr>
  </w:style>
  <w:style w:type="paragraph" w:styleId="935">
    <w:name w:val="列表 5"/>
    <w:basedOn w:val="878"/>
    <w:next w:val="935"/>
    <w:link w:val="878"/>
    <w:pPr>
      <w:contextualSpacing/>
      <w:ind w:left="100" w:hanging="200"/>
      <w:jc w:val="left"/>
      <w:spacing w:line="360" w:lineRule="auto"/>
    </w:pPr>
    <w:rPr>
      <w:rFonts w:ascii="宋体" w:hAnsi="宋体"/>
      <w:sz w:val="24"/>
      <w:szCs w:val="20"/>
    </w:rPr>
  </w:style>
  <w:style w:type="paragraph" w:styleId="936">
    <w:name w:val="正文文本缩进 3"/>
    <w:basedOn w:val="878"/>
    <w:next w:val="936"/>
    <w:link w:val="937"/>
    <w:uiPriority w:val="99"/>
    <w:qFormat/>
    <w:pPr>
      <w:ind w:left="420"/>
      <w:spacing w:after="120"/>
    </w:pPr>
    <w:rPr>
      <w:rFonts w:eastAsia="楷体_GB2312"/>
      <w:sz w:val="16"/>
      <w:szCs w:val="16"/>
    </w:rPr>
  </w:style>
  <w:style w:type="character" w:styleId="937">
    <w:name w:val="正文文本缩进 3 Char"/>
    <w:next w:val="937"/>
    <w:link w:val="936"/>
    <w:uiPriority w:val="99"/>
    <w:rPr>
      <w:rFonts w:ascii="Times New Roman" w:hAnsi="Times New Roman" w:eastAsia="楷体_GB2312"/>
      <w:sz w:val="16"/>
      <w:szCs w:val="16"/>
    </w:rPr>
  </w:style>
  <w:style w:type="paragraph" w:styleId="938">
    <w:name w:val="正文文本 2"/>
    <w:basedOn w:val="878"/>
    <w:next w:val="878"/>
    <w:link w:val="939"/>
    <w:unhideWhenUsed/>
    <w:qFormat/>
    <w:pPr>
      <w:jc w:val="left"/>
      <w:spacing w:after="120" w:line="480" w:lineRule="auto"/>
      <w:widowControl/>
    </w:pPr>
    <w:rPr>
      <w:sz w:val="24"/>
      <w:szCs w:val="24"/>
    </w:rPr>
  </w:style>
  <w:style w:type="character" w:styleId="939">
    <w:name w:val="正文文本 2 Char1"/>
    <w:next w:val="939"/>
    <w:link w:val="938"/>
    <w:rPr>
      <w:rFonts w:ascii="Times New Roman" w:hAnsi="Times New Roman"/>
      <w:sz w:val="24"/>
      <w:szCs w:val="24"/>
    </w:rPr>
  </w:style>
  <w:style w:type="paragraph" w:styleId="940">
    <w:name w:val="列表 4"/>
    <w:basedOn w:val="878"/>
    <w:next w:val="940"/>
    <w:link w:val="878"/>
    <w:pPr>
      <w:contextualSpacing/>
      <w:ind w:left="100" w:hanging="200"/>
      <w:jc w:val="left"/>
      <w:spacing w:line="360" w:lineRule="auto"/>
    </w:pPr>
    <w:rPr>
      <w:rFonts w:ascii="宋体" w:hAnsi="宋体"/>
      <w:sz w:val="24"/>
      <w:szCs w:val="20"/>
    </w:rPr>
  </w:style>
  <w:style w:type="paragraph" w:styleId="941">
    <w:name w:val="HTML 预设格式"/>
    <w:basedOn w:val="878"/>
    <w:next w:val="941"/>
    <w:link w:val="942"/>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42">
    <w:name w:val="HTML 预设格式 Char"/>
    <w:next w:val="942"/>
    <w:link w:val="941"/>
    <w:rPr>
      <w:rFonts w:ascii="宋体" w:hAnsi="宋体" w:cs="宋体"/>
      <w:sz w:val="24"/>
      <w:szCs w:val="24"/>
    </w:rPr>
  </w:style>
  <w:style w:type="paragraph" w:styleId="943">
    <w:name w:val="普通(网站)"/>
    <w:basedOn w:val="878"/>
    <w:next w:val="943"/>
    <w:link w:val="878"/>
    <w:unhideWhenUsed/>
    <w:qFormat/>
    <w:pPr>
      <w:jc w:val="left"/>
      <w:spacing w:before="100" w:beforeAutospacing="1" w:after="100" w:afterAutospacing="1"/>
      <w:widowControl/>
    </w:pPr>
    <w:rPr>
      <w:rFonts w:ascii="宋体" w:hAnsi="宋体" w:cs="宋体"/>
      <w:sz w:val="24"/>
      <w:szCs w:val="24"/>
    </w:rPr>
  </w:style>
  <w:style w:type="paragraph" w:styleId="944">
    <w:name w:val="索引 1"/>
    <w:basedOn w:val="878"/>
    <w:next w:val="878"/>
    <w:link w:val="878"/>
    <w:pPr>
      <w:contextualSpacing/>
      <w:ind w:firstLine="200"/>
      <w:jc w:val="center"/>
      <w:spacing w:line="360" w:lineRule="auto"/>
      <w:widowControl/>
    </w:pPr>
    <w:rPr>
      <w:rFonts w:ascii="Arial" w:hAnsi="Arial" w:cs="Arial"/>
      <w:sz w:val="24"/>
      <w:szCs w:val="24"/>
    </w:rPr>
  </w:style>
  <w:style w:type="paragraph" w:styleId="945">
    <w:name w:val="标题"/>
    <w:basedOn w:val="878"/>
    <w:next w:val="878"/>
    <w:link w:val="946"/>
    <w:qFormat/>
    <w:pPr>
      <w:jc w:val="center"/>
      <w:spacing w:before="240" w:after="60"/>
      <w:widowControl/>
      <w:outlineLvl w:val="0"/>
    </w:pPr>
    <w:rPr>
      <w:rFonts w:ascii="Cambria" w:hAnsi="Cambria"/>
      <w:b/>
      <w:bCs/>
      <w:sz w:val="32"/>
      <w:szCs w:val="32"/>
    </w:rPr>
  </w:style>
  <w:style w:type="character" w:styleId="946">
    <w:name w:val="标题 Char1"/>
    <w:next w:val="946"/>
    <w:link w:val="945"/>
    <w:rPr>
      <w:rFonts w:ascii="Cambria" w:hAnsi="Cambria"/>
      <w:b/>
      <w:bCs/>
      <w:sz w:val="32"/>
      <w:szCs w:val="32"/>
    </w:rPr>
  </w:style>
  <w:style w:type="paragraph" w:styleId="947">
    <w:name w:val="批注主题"/>
    <w:basedOn w:val="906"/>
    <w:next w:val="906"/>
    <w:link w:val="948"/>
    <w:unhideWhenUsed/>
    <w:qFormat/>
    <w:rPr>
      <w:b/>
      <w:bCs/>
    </w:rPr>
  </w:style>
  <w:style w:type="character" w:styleId="948">
    <w:name w:val="批注主题 Char"/>
    <w:next w:val="948"/>
    <w:link w:val="947"/>
    <w:rPr>
      <w:rFonts w:ascii="Times New Roman" w:hAnsi="Times New Roman"/>
      <w:b/>
      <w:bCs/>
      <w:sz w:val="24"/>
      <w:szCs w:val="24"/>
    </w:rPr>
  </w:style>
  <w:style w:type="paragraph" w:styleId="949">
    <w:name w:val="正文首行缩进"/>
    <w:basedOn w:val="910"/>
    <w:next w:val="951"/>
    <w:link w:val="950"/>
    <w:uiPriority w:val="99"/>
    <w:unhideWhenUsed/>
    <w:pPr>
      <w:ind w:firstLine="420"/>
      <w:jc w:val="both"/>
      <w:spacing w:after="120" w:line="240" w:lineRule="auto"/>
      <w:widowControl w:val="off"/>
    </w:pPr>
    <w:rPr>
      <w:sz w:val="21"/>
      <w:szCs w:val="22"/>
    </w:rPr>
  </w:style>
  <w:style w:type="character" w:styleId="950">
    <w:name w:val="正文首行缩进 Char"/>
    <w:next w:val="950"/>
    <w:link w:val="949"/>
    <w:uiPriority w:val="99"/>
    <w:semiHidden/>
    <w:rPr>
      <w:rFonts w:ascii="Times New Roman" w:hAnsi="Times New Roman"/>
      <w:sz w:val="21"/>
      <w:szCs w:val="22"/>
    </w:rPr>
  </w:style>
  <w:style w:type="paragraph" w:styleId="951">
    <w:name w:val="正文首行缩进 2"/>
    <w:basedOn w:val="912"/>
    <w:next w:val="951"/>
    <w:link w:val="952"/>
    <w:uiPriority w:val="99"/>
    <w:unhideWhenUsed/>
    <w:qFormat/>
    <w:pPr>
      <w:ind w:left="420" w:right="0" w:firstLine="420"/>
      <w:jc w:val="left"/>
      <w:spacing w:after="120" w:line="240" w:lineRule="auto"/>
      <w:widowControl/>
    </w:pPr>
    <w:rPr>
      <w:sz w:val="24"/>
    </w:rPr>
  </w:style>
  <w:style w:type="character" w:styleId="952">
    <w:name w:val="正文首行缩进 2 Char"/>
    <w:next w:val="952"/>
    <w:link w:val="951"/>
    <w:uiPriority w:val="99"/>
    <w:rPr>
      <w:rFonts w:ascii="Times New Roman" w:hAnsi="Times New Roman"/>
      <w:spacing w:val="20"/>
      <w:sz w:val="24"/>
      <w:szCs w:val="24"/>
    </w:rPr>
  </w:style>
  <w:style w:type="table" w:styleId="953">
    <w:name w:val="网格型"/>
    <w:basedOn w:val="889"/>
    <w:next w:val="953"/>
    <w:link w:val="878"/>
    <w:uiPriority w:val="59"/>
    <w:qFormat/>
    <w:pPr>
      <w:jc w:val="both"/>
      <w:widowControl w:val="off"/>
    </w:pPr>
    <w:rPr>
      <w:rFonts w:ascii="Times New Roman" w:hAnsi="Times New Roman"/>
    </w:rPr>
    <w:tblPr/>
  </w:style>
  <w:style w:type="character" w:styleId="954">
    <w:name w:val="要点"/>
    <w:next w:val="954"/>
    <w:link w:val="878"/>
    <w:qFormat/>
    <w:rPr>
      <w:b/>
    </w:rPr>
  </w:style>
  <w:style w:type="character" w:styleId="955">
    <w:name w:val="页码"/>
    <w:next w:val="955"/>
    <w:link w:val="878"/>
    <w:unhideWhenUsed/>
  </w:style>
  <w:style w:type="character" w:styleId="956">
    <w:name w:val="已访问的超链接"/>
    <w:next w:val="956"/>
    <w:link w:val="878"/>
    <w:unhideWhenUsed/>
    <w:qFormat/>
    <w:rPr>
      <w:color w:val="800080"/>
      <w:u w:val="single"/>
    </w:rPr>
  </w:style>
  <w:style w:type="character" w:styleId="957">
    <w:name w:val="强调"/>
    <w:next w:val="957"/>
    <w:link w:val="878"/>
    <w:qFormat/>
    <w:rPr>
      <w:color w:val="cc0033"/>
    </w:rPr>
  </w:style>
  <w:style w:type="character" w:styleId="958">
    <w:name w:val="超链接"/>
    <w:next w:val="958"/>
    <w:link w:val="878"/>
    <w:uiPriority w:val="99"/>
    <w:unhideWhenUsed/>
    <w:qFormat/>
    <w:rPr>
      <w:color w:val="0000ff"/>
      <w:u w:val="single"/>
    </w:rPr>
  </w:style>
  <w:style w:type="character" w:styleId="959">
    <w:name w:val="批注引用"/>
    <w:next w:val="959"/>
    <w:link w:val="878"/>
    <w:unhideWhenUsed/>
    <w:rPr>
      <w:sz w:val="21"/>
      <w:szCs w:val="21"/>
    </w:rPr>
  </w:style>
  <w:style w:type="character" w:styleId="960">
    <w:name w:val="脚注引用"/>
    <w:next w:val="960"/>
    <w:link w:val="878"/>
    <w:unhideWhenUsed/>
    <w:rPr>
      <w:rFonts w:cs="Times New Roman"/>
      <w:vertAlign w:val="superscript"/>
    </w:rPr>
  </w:style>
  <w:style w:type="character" w:styleId="961">
    <w:name w:val="font101"/>
    <w:next w:val="961"/>
    <w:link w:val="878"/>
    <w:qFormat/>
    <w:rPr>
      <w:rFonts w:ascii="Helvetica" w:hAnsi="Helvetica" w:eastAsia="Helvetica" w:cs="Helvetica"/>
      <w:color w:val="000000"/>
      <w:sz w:val="19"/>
      <w:szCs w:val="19"/>
      <w:u w:val="none"/>
    </w:rPr>
  </w:style>
  <w:style w:type="paragraph" w:styleId="962">
    <w:name w:val="段"/>
    <w:next w:val="878"/>
    <w:link w:val="878"/>
    <w:qFormat/>
    <w:pPr>
      <w:ind w:firstLine="200"/>
      <w:jc w:val="both"/>
      <w:spacing w:line="360" w:lineRule="auto"/>
    </w:pPr>
    <w:rPr>
      <w:rFonts w:ascii="宋体" w:hAnsi="宋体" w:cs="宋体"/>
      <w:sz w:val="24"/>
      <w:szCs w:val="22"/>
      <w:lang w:val="en-US" w:eastAsia="zh-CN" w:bidi="ar-SA"/>
    </w:rPr>
  </w:style>
  <w:style w:type="paragraph" w:styleId="963">
    <w:name w:val="正文首行缩进 21"/>
    <w:basedOn w:val="964"/>
    <w:next w:val="963"/>
    <w:link w:val="878"/>
    <w:qFormat/>
    <w:pPr>
      <w:ind w:left="420" w:firstLine="420"/>
      <w:spacing w:after="120" w:line="240" w:lineRule="auto"/>
    </w:pPr>
    <w:rPr>
      <w:szCs w:val="24"/>
    </w:rPr>
  </w:style>
  <w:style w:type="paragraph" w:styleId="964">
    <w:name w:val="正文文本缩进1"/>
    <w:basedOn w:val="878"/>
    <w:next w:val="964"/>
    <w:link w:val="878"/>
    <w:qFormat/>
    <w:pPr>
      <w:ind w:firstLine="574"/>
      <w:spacing w:line="312" w:lineRule="atLeast"/>
    </w:pPr>
    <w:rPr>
      <w:rFonts w:ascii="宋体"/>
      <w:sz w:val="28"/>
    </w:rPr>
  </w:style>
  <w:style w:type="paragraph" w:styleId="965">
    <w:name w:val="寄信人地址1"/>
    <w:basedOn w:val="878"/>
    <w:next w:val="965"/>
    <w:link w:val="878"/>
    <w:qFormat/>
    <w:rPr>
      <w:rFonts w:ascii="Arial" w:hAnsi="Arial"/>
    </w:rPr>
  </w:style>
  <w:style w:type="character" w:styleId="966">
    <w:name w:val="默认段落字体11"/>
    <w:next w:val="966"/>
    <w:link w:val="878"/>
    <w:uiPriority w:val="1"/>
    <w:unhideWhenUsed/>
    <w:qFormat/>
    <w:rPr>
      <w:sz w:val="21"/>
      <w:szCs w:val="22"/>
      <w:lang w:val="en-US" w:eastAsia="zh-CN" w:bidi="ar-SA"/>
    </w:rPr>
  </w:style>
  <w:style w:type="paragraph" w:styleId="967">
    <w:name w:val="表格文字"/>
    <w:basedOn w:val="878"/>
    <w:next w:val="967"/>
    <w:link w:val="878"/>
    <w:qFormat/>
    <w:pPr>
      <w:jc w:val="left"/>
      <w:spacing w:line="288" w:lineRule="auto"/>
    </w:pPr>
    <w:rPr>
      <w:rFonts w:ascii="宋体" w:hAnsi="Times New Roman"/>
      <w:sz w:val="34"/>
      <w:szCs w:val="20"/>
    </w:rPr>
  </w:style>
  <w:style w:type="paragraph" w:styleId="968">
    <w:name w:val="正文 A"/>
    <w:next w:val="962"/>
    <w:link w:val="878"/>
    <w:qFormat/>
    <w:pPr>
      <w:jc w:val="both"/>
      <w:widowControl w:val="off"/>
    </w:pPr>
    <w:rPr>
      <w:rFonts w:ascii="Arial Unicode MS" w:hAnsi="Arial Unicode MS" w:eastAsia="Times New Roman" w:cs="Arial Unicode MS"/>
      <w:color w:val="000000"/>
      <w:sz w:val="21"/>
      <w:szCs w:val="21"/>
      <w:lang w:val="en-US" w:eastAsia="zh-CN" w:bidi="ar-SA"/>
    </w:rPr>
  </w:style>
  <w:style w:type="character" w:styleId="969">
    <w:name w:val="批注文字 Char"/>
    <w:next w:val="969"/>
    <w:link w:val="878"/>
    <w:qFormat/>
    <w:rPr>
      <w:sz w:val="24"/>
      <w:szCs w:val="24"/>
    </w:rPr>
  </w:style>
  <w:style w:type="character" w:styleId="970">
    <w:name w:val="正文文本缩进 字符1"/>
    <w:next w:val="970"/>
    <w:link w:val="878"/>
    <w:uiPriority w:val="99"/>
    <w:semiHidden/>
    <w:rPr>
      <w:sz w:val="24"/>
      <w:szCs w:val="24"/>
    </w:rPr>
  </w:style>
  <w:style w:type="character" w:styleId="971">
    <w:name w:val="正文文本 Char"/>
    <w:next w:val="971"/>
    <w:link w:val="878"/>
    <w:qFormat/>
    <w:rPr>
      <w:sz w:val="24"/>
      <w:szCs w:val="24"/>
    </w:rPr>
  </w:style>
  <w:style w:type="character" w:styleId="972">
    <w:name w:val=" Char Char3"/>
    <w:next w:val="972"/>
    <w:link w:val="878"/>
    <w:rPr>
      <w:rFonts w:ascii="Arial" w:hAnsi="Arial" w:eastAsia="宋体"/>
      <w:b/>
      <w:bCs/>
      <w:sz w:val="21"/>
      <w:szCs w:val="32"/>
      <w:lang w:val="en-US" w:eastAsia="zh-CN" w:bidi="ar-SA"/>
    </w:rPr>
  </w:style>
  <w:style w:type="character" w:styleId="973">
    <w:name w:val="批注文字 字符"/>
    <w:next w:val="973"/>
    <w:link w:val="878"/>
    <w:rPr>
      <w:sz w:val="21"/>
      <w:szCs w:val="22"/>
    </w:rPr>
  </w:style>
  <w:style w:type="character" w:styleId="974">
    <w:name w:val="font41"/>
    <w:next w:val="974"/>
    <w:link w:val="878"/>
    <w:qFormat/>
    <w:rPr>
      <w:rFonts w:hint="eastAsia" w:ascii="宋体" w:hAnsi="宋体" w:eastAsia="宋体"/>
      <w:color w:val="000000"/>
      <w:sz w:val="21"/>
      <w:szCs w:val="21"/>
      <w:u w:val="none"/>
    </w:rPr>
  </w:style>
  <w:style w:type="character" w:styleId="975">
    <w:name w:val="标题 4 Char"/>
    <w:next w:val="975"/>
    <w:link w:val="878"/>
    <w:rPr>
      <w:rFonts w:ascii="宋体" w:hAnsi="宋体"/>
      <w:b/>
      <w:sz w:val="28"/>
    </w:rPr>
  </w:style>
  <w:style w:type="character" w:styleId="976">
    <w:name w:val="标题 9 字符"/>
    <w:next w:val="976"/>
    <w:link w:val="878"/>
    <w:uiPriority w:val="9"/>
    <w:semiHidden/>
    <w:rPr>
      <w:rFonts w:ascii="等线 Light" w:hAnsi="等线 Light" w:eastAsia="等线 Light" w:cs="Times New Roman"/>
      <w:sz w:val="21"/>
      <w:szCs w:val="21"/>
    </w:rPr>
  </w:style>
  <w:style w:type="character" w:styleId="977">
    <w:name w:val="标题 7 Char"/>
    <w:next w:val="977"/>
    <w:link w:val="878"/>
    <w:rPr>
      <w:b/>
      <w:sz w:val="24"/>
    </w:rPr>
  </w:style>
  <w:style w:type="character" w:styleId="978">
    <w:name w:val="列出段落 Char1"/>
    <w:next w:val="978"/>
    <w:link w:val="979"/>
    <w:uiPriority w:val="34"/>
    <w:rPr>
      <w:rFonts w:cs="Calibri"/>
      <w:sz w:val="21"/>
      <w:szCs w:val="22"/>
    </w:rPr>
  </w:style>
  <w:style w:type="paragraph" w:styleId="979">
    <w:name w:val="列出段落"/>
    <w:basedOn w:val="878"/>
    <w:next w:val="979"/>
    <w:link w:val="978"/>
    <w:uiPriority w:val="34"/>
    <w:qFormat/>
    <w:pPr>
      <w:ind w:firstLine="420"/>
      <w:jc w:val="left"/>
      <w:widowControl/>
    </w:pPr>
  </w:style>
  <w:style w:type="character" w:styleId="980">
    <w:name w:val="标题 3 字符"/>
    <w:next w:val="980"/>
    <w:link w:val="878"/>
    <w:uiPriority w:val="9"/>
    <w:semiHidden/>
    <w:rPr>
      <w:b/>
      <w:bCs/>
      <w:sz w:val="32"/>
      <w:szCs w:val="32"/>
    </w:rPr>
  </w:style>
  <w:style w:type="character" w:styleId="981">
    <w:name w:val="zbggmain style9"/>
    <w:next w:val="981"/>
    <w:link w:val="878"/>
  </w:style>
  <w:style w:type="character" w:styleId="982">
    <w:name w:val="标题 2 字符"/>
    <w:next w:val="982"/>
    <w:link w:val="878"/>
    <w:uiPriority w:val="9"/>
    <w:semiHidden/>
    <w:rPr>
      <w:rFonts w:ascii="Cambria" w:hAnsi="Cambria" w:eastAsia="宋体" w:cs="Times New Roman"/>
      <w:b/>
      <w:bCs/>
      <w:sz w:val="32"/>
      <w:szCs w:val="32"/>
    </w:rPr>
  </w:style>
  <w:style w:type="character" w:styleId="983">
    <w:name w:val="页眉 字符1"/>
    <w:next w:val="983"/>
    <w:link w:val="878"/>
    <w:uiPriority w:val="99"/>
    <w:semiHidden/>
    <w:rPr>
      <w:sz w:val="18"/>
      <w:szCs w:val="18"/>
    </w:rPr>
  </w:style>
  <w:style w:type="character" w:styleId="984">
    <w:name w:val="文档结构图 Char"/>
    <w:next w:val="984"/>
    <w:link w:val="878"/>
    <w:qFormat/>
    <w:rPr>
      <w:sz w:val="24"/>
      <w:szCs w:val="24"/>
      <w:shd w:val="clear" w:color="auto" w:fill="000080"/>
    </w:rPr>
  </w:style>
  <w:style w:type="character" w:styleId="985">
    <w:name w:val="副标题 字符1"/>
    <w:next w:val="985"/>
    <w:link w:val="878"/>
    <w:uiPriority w:val="11"/>
    <w:rPr>
      <w:rFonts w:hint="eastAsia" w:ascii="等线" w:hAnsi="等线" w:eastAsia="等线" w:cs="Times New Roman"/>
      <w:b/>
      <w:bCs/>
      <w:sz w:val="32"/>
      <w:szCs w:val="32"/>
    </w:rPr>
  </w:style>
  <w:style w:type="character" w:styleId="986">
    <w:name w:val="纯文本 字符1"/>
    <w:next w:val="986"/>
    <w:link w:val="878"/>
    <w:uiPriority w:val="99"/>
    <w:semiHidden/>
    <w:rPr>
      <w:rFonts w:hint="eastAsia" w:ascii="等线" w:hAnsi="Courier New" w:eastAsia="等线" w:cs="Courier New"/>
      <w:sz w:val="24"/>
      <w:szCs w:val="24"/>
    </w:rPr>
  </w:style>
  <w:style w:type="character" w:styleId="987">
    <w:name w:val="List Paragraph Char"/>
    <w:next w:val="987"/>
    <w:link w:val="988"/>
    <w:rPr>
      <w:sz w:val="21"/>
      <w:szCs w:val="22"/>
    </w:rPr>
  </w:style>
  <w:style w:type="paragraph" w:styleId="988">
    <w:name w:val="列出段落1"/>
    <w:basedOn w:val="878"/>
    <w:next w:val="988"/>
    <w:link w:val="987"/>
    <w:qFormat/>
    <w:pPr>
      <w:ind w:firstLine="420"/>
    </w:pPr>
  </w:style>
  <w:style w:type="character" w:styleId="989">
    <w:name w:val="正文文本 字符1"/>
    <w:next w:val="989"/>
    <w:link w:val="878"/>
    <w:uiPriority w:val="99"/>
    <w:semiHidden/>
    <w:rPr>
      <w:sz w:val="24"/>
      <w:szCs w:val="24"/>
    </w:rPr>
  </w:style>
  <w:style w:type="character" w:styleId="990">
    <w:name w:val="副标题 Char"/>
    <w:next w:val="990"/>
    <w:link w:val="878"/>
    <w:rPr>
      <w:rFonts w:ascii="Cambria" w:hAnsi="Cambria" w:eastAsia="宋体"/>
      <w:b/>
      <w:bCs/>
      <w:sz w:val="32"/>
      <w:szCs w:val="32"/>
      <w:lang w:val="en-US" w:eastAsia="zh-CN" w:bidi="ar-SA"/>
    </w:rPr>
  </w:style>
  <w:style w:type="character" w:styleId="991">
    <w:name w:val="正文文本 + Microsoft Sans Serif"/>
    <w:next w:val="991"/>
    <w:link w:val="878"/>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92">
    <w:name w:val="样式1 Char"/>
    <w:next w:val="992"/>
    <w:link w:val="878"/>
    <w:rPr>
      <w:rFonts w:ascii="Arial" w:hAnsi="Arial" w:eastAsia="宋体"/>
      <w:sz w:val="21"/>
      <w:szCs w:val="24"/>
      <w:lang w:val="en-US" w:eastAsia="zh-CN" w:bidi="ar-SA"/>
    </w:rPr>
  </w:style>
  <w:style w:type="character" w:styleId="993">
    <w:name w:val="副标题 字符"/>
    <w:next w:val="993"/>
    <w:link w:val="878"/>
    <w:rPr>
      <w:rFonts w:ascii="Cambria" w:hAnsi="Cambria" w:cs="Times New Roman"/>
      <w:b/>
      <w:bCs/>
      <w:sz w:val="32"/>
      <w:szCs w:val="32"/>
    </w:rPr>
  </w:style>
  <w:style w:type="character" w:styleId="994">
    <w:name w:val="日期 Char"/>
    <w:next w:val="994"/>
    <w:link w:val="878"/>
    <w:uiPriority w:val="99"/>
    <w:qFormat/>
    <w:rPr>
      <w:b/>
      <w:bCs/>
      <w:spacing w:val="20"/>
      <w:sz w:val="21"/>
      <w:szCs w:val="24"/>
    </w:rPr>
  </w:style>
  <w:style w:type="character" w:styleId="995">
    <w:name w:val="NormalCharacter1"/>
    <w:next w:val="995"/>
    <w:link w:val="878"/>
    <w:semiHidden/>
    <w:qFormat/>
    <w:rPr>
      <w:rFonts w:ascii="宋体" w:hAnsi="宋体"/>
      <w:sz w:val="24"/>
      <w:szCs w:val="24"/>
      <w:lang w:val="en-US" w:eastAsia="zh-CN" w:bidi="ar-SA"/>
    </w:rPr>
  </w:style>
  <w:style w:type="character" w:styleId="996">
    <w:name w:val="正文文本 3 Char"/>
    <w:next w:val="996"/>
    <w:link w:val="997"/>
    <w:qFormat/>
    <w:rPr>
      <w:rFonts w:ascii="仿宋_GB2312" w:eastAsia="仿宋_GB2312"/>
      <w:sz w:val="16"/>
      <w:szCs w:val="16"/>
    </w:rPr>
  </w:style>
  <w:style w:type="paragraph" w:styleId="997">
    <w:name w:val="正文文本 31"/>
    <w:basedOn w:val="878"/>
    <w:next w:val="997"/>
    <w:link w:val="996"/>
    <w:qFormat/>
    <w:pPr>
      <w:spacing w:after="120"/>
      <w:widowControl/>
    </w:pPr>
    <w:rPr>
      <w:rFonts w:ascii="仿宋_GB2312" w:eastAsia="仿宋_GB2312"/>
      <w:sz w:val="16"/>
      <w:szCs w:val="16"/>
    </w:rPr>
  </w:style>
  <w:style w:type="character" w:styleId="998">
    <w:name w:val="标题 8 字符"/>
    <w:next w:val="998"/>
    <w:link w:val="878"/>
    <w:uiPriority w:val="9"/>
    <w:semiHidden/>
    <w:rPr>
      <w:rFonts w:ascii="等线 Light" w:hAnsi="等线 Light" w:eastAsia="等线 Light" w:cs="Times New Roman"/>
      <w:sz w:val="24"/>
      <w:szCs w:val="24"/>
    </w:rPr>
  </w:style>
  <w:style w:type="character" w:styleId="999">
    <w:name w:val="正文文本缩进 2 Char1"/>
    <w:next w:val="999"/>
    <w:link w:val="878"/>
    <w:semiHidden/>
    <w:rPr>
      <w:rFonts w:hint="eastAsia" w:ascii="等线" w:hAnsi="等线" w:eastAsia="等线" w:cs="Times New Roman"/>
      <w:sz w:val="24"/>
      <w:szCs w:val="24"/>
    </w:rPr>
  </w:style>
  <w:style w:type="character" w:styleId="1000">
    <w:name w:val="dy_biao_content1"/>
    <w:next w:val="1000"/>
    <w:link w:val="878"/>
    <w:rPr>
      <w:rFonts w:hint="eastAsia" w:ascii="宋体" w:hAnsi="宋体" w:eastAsia="宋体"/>
      <w:sz w:val="24"/>
      <w:szCs w:val="24"/>
    </w:rPr>
  </w:style>
  <w:style w:type="character" w:styleId="1001">
    <w:name w:val="标题 6 字符"/>
    <w:next w:val="1001"/>
    <w:link w:val="878"/>
    <w:uiPriority w:val="9"/>
    <w:semiHidden/>
    <w:rPr>
      <w:rFonts w:ascii="Cambria" w:hAnsi="Cambria" w:eastAsia="宋体" w:cs="Times New Roman"/>
      <w:b/>
      <w:bCs/>
      <w:sz w:val="24"/>
      <w:szCs w:val="24"/>
    </w:rPr>
  </w:style>
  <w:style w:type="character" w:styleId="1002">
    <w:name w:val="正文文本 2 Char"/>
    <w:next w:val="1002"/>
    <w:link w:val="878"/>
    <w:qFormat/>
    <w:rPr>
      <w:sz w:val="24"/>
      <w:szCs w:val="24"/>
    </w:rPr>
  </w:style>
  <w:style w:type="character" w:styleId="1003">
    <w:name w:val=" Char Char9"/>
    <w:next w:val="1003"/>
    <w:link w:val="878"/>
    <w:rPr>
      <w:sz w:val="18"/>
      <w:szCs w:val="18"/>
    </w:rPr>
  </w:style>
  <w:style w:type="character" w:styleId="1004">
    <w:name w:val="纯文本 Char"/>
    <w:next w:val="1004"/>
    <w:link w:val="878"/>
    <w:qFormat/>
    <w:rPr>
      <w:rFonts w:hint="eastAsia" w:ascii="宋体" w:hAnsi="Courier New" w:eastAsia="楷体_GB2312"/>
      <w:sz w:val="26"/>
    </w:rPr>
  </w:style>
  <w:style w:type="character" w:styleId="1005">
    <w:name w:val="正文文本_"/>
    <w:next w:val="1005"/>
    <w:link w:val="1006"/>
    <w:qFormat/>
    <w:rPr>
      <w:rFonts w:ascii="MingLiU" w:hAnsi="MingLiU" w:eastAsia="MingLiU"/>
      <w:szCs w:val="21"/>
      <w:shd w:val="clear" w:color="auto" w:fill="ffffff"/>
    </w:rPr>
  </w:style>
  <w:style w:type="paragraph" w:styleId="1006">
    <w:name w:val="正文文本1"/>
    <w:basedOn w:val="878"/>
    <w:next w:val="1006"/>
    <w:link w:val="1005"/>
    <w:qFormat/>
    <w:pPr>
      <w:jc w:val="left"/>
      <w:spacing w:line="403" w:lineRule="exact"/>
      <w:shd w:val="clear" w:color="auto" w:fill="ffffff"/>
    </w:pPr>
    <w:rPr>
      <w:rFonts w:ascii="MingLiU" w:hAnsi="MingLiU" w:eastAsia="MingLiU"/>
      <w:sz w:val="20"/>
      <w:szCs w:val="21"/>
    </w:rPr>
  </w:style>
  <w:style w:type="character" w:styleId="1007">
    <w:name w:val="页眉 Char"/>
    <w:next w:val="1007"/>
    <w:link w:val="878"/>
    <w:rPr>
      <w:rFonts w:eastAsia="宋体"/>
      <w:sz w:val="18"/>
      <w:szCs w:val="18"/>
      <w:lang w:val="en-US" w:eastAsia="zh-CN" w:bidi="ar-SA"/>
    </w:rPr>
  </w:style>
  <w:style w:type="character" w:styleId="1008">
    <w:name w:val="批注主题 字符1"/>
    <w:next w:val="1008"/>
    <w:link w:val="878"/>
    <w:uiPriority w:val="99"/>
    <w:semiHidden/>
    <w:rPr>
      <w:b/>
      <w:bCs/>
      <w:sz w:val="24"/>
      <w:szCs w:val="24"/>
    </w:rPr>
  </w:style>
  <w:style w:type="character" w:styleId="1009">
    <w:name w:val="2级 Char Char"/>
    <w:next w:val="1009"/>
    <w:link w:val="1010"/>
    <w:rPr>
      <w:rFonts w:cs="Calibri"/>
      <w:sz w:val="32"/>
      <w:szCs w:val="32"/>
      <w:lang w:eastAsia="en-US" w:bidi="en-US"/>
    </w:rPr>
  </w:style>
  <w:style w:type="paragraph" w:styleId="1010">
    <w:name w:val="2级"/>
    <w:basedOn w:val="1011"/>
    <w:next w:val="1010"/>
    <w:link w:val="1009"/>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11">
    <w:name w:val="1级"/>
    <w:basedOn w:val="878"/>
    <w:next w:val="1011"/>
    <w:link w:val="1012"/>
    <w:qFormat/>
    <w:pPr>
      <w:numPr>
        <w:ilvl w:val="0"/>
        <w:numId w:val="1"/>
      </w:numPr>
      <w:ind w:left="0" w:firstLine="0"/>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character" w:styleId="1012">
    <w:name w:val="1级 Char Char"/>
    <w:next w:val="1012"/>
    <w:link w:val="1011"/>
    <w:rPr>
      <w:rFonts w:cs="Calibri"/>
      <w:sz w:val="36"/>
      <w:szCs w:val="36"/>
      <w:lang w:eastAsia="en-US" w:bidi="en-US"/>
    </w:rPr>
  </w:style>
  <w:style w:type="character" w:styleId="1013">
    <w:name w:val="批注框文本 Char"/>
    <w:next w:val="1013"/>
    <w:link w:val="878"/>
    <w:qFormat/>
    <w:rPr>
      <w:sz w:val="18"/>
      <w:szCs w:val="18"/>
    </w:rPr>
  </w:style>
  <w:style w:type="character" w:styleId="1014">
    <w:name w:val="页脚 字符1"/>
    <w:next w:val="1014"/>
    <w:link w:val="878"/>
    <w:uiPriority w:val="99"/>
    <w:semiHidden/>
    <w:rPr>
      <w:sz w:val="18"/>
      <w:szCs w:val="18"/>
    </w:rPr>
  </w:style>
  <w:style w:type="character" w:styleId="1015">
    <w:name w:val="正文文本缩进 2 字符"/>
    <w:next w:val="1015"/>
    <w:link w:val="878"/>
    <w:rPr>
      <w:sz w:val="21"/>
      <w:szCs w:val="22"/>
    </w:rPr>
  </w:style>
  <w:style w:type="character" w:styleId="1016">
    <w:name w:val="Plain Text Char"/>
    <w:next w:val="1016"/>
    <w:link w:val="1017"/>
    <w:qFormat/>
    <w:rPr>
      <w:rFonts w:ascii="宋体" w:hAnsi="Courier New" w:eastAsia="楷体_GB2312"/>
      <w:sz w:val="26"/>
    </w:rPr>
  </w:style>
  <w:style w:type="paragraph" w:styleId="1017">
    <w:name w:val="Plain Text"/>
    <w:basedOn w:val="878"/>
    <w:next w:val="1017"/>
    <w:link w:val="1016"/>
    <w:qFormat/>
    <w:rPr>
      <w:rFonts w:ascii="宋体" w:hAnsi="Courier New" w:eastAsia="楷体_GB2312"/>
      <w:sz w:val="26"/>
      <w:szCs w:val="20"/>
    </w:rPr>
  </w:style>
  <w:style w:type="character" w:styleId="1018">
    <w:name w:val="标题 3 Char"/>
    <w:next w:val="1018"/>
    <w:link w:val="878"/>
    <w:rPr>
      <w:rFonts w:ascii="宋体" w:hAnsi="宋体"/>
      <w:b/>
      <w:sz w:val="30"/>
    </w:rPr>
  </w:style>
  <w:style w:type="character" w:styleId="1019">
    <w:name w:val="标题 6 Char"/>
    <w:next w:val="1019"/>
    <w:link w:val="878"/>
    <w:rPr>
      <w:rFonts w:ascii="宋体" w:hAnsi="宋体"/>
      <w:b/>
      <w:sz w:val="24"/>
    </w:rPr>
  </w:style>
  <w:style w:type="character" w:styleId="1020">
    <w:name w:val="正文文本首行缩进 2 字符"/>
    <w:next w:val="1020"/>
    <w:link w:val="878"/>
    <w:uiPriority w:val="99"/>
  </w:style>
  <w:style w:type="character" w:styleId="1021">
    <w:name w:val="正文文本缩进 2 字符1"/>
    <w:next w:val="1021"/>
    <w:link w:val="878"/>
    <w:uiPriority w:val="99"/>
    <w:semiHidden/>
    <w:rPr>
      <w:sz w:val="24"/>
      <w:szCs w:val="24"/>
    </w:rPr>
  </w:style>
  <w:style w:type="character" w:styleId="1022">
    <w:name w:val="正文文本缩进 3 字符2"/>
    <w:next w:val="1022"/>
    <w:link w:val="878"/>
    <w:qFormat/>
    <w:rPr>
      <w:sz w:val="24"/>
      <w:szCs w:val="24"/>
    </w:rPr>
  </w:style>
  <w:style w:type="character" w:styleId="1023">
    <w:name w:val="font31"/>
    <w:next w:val="1023"/>
    <w:link w:val="878"/>
    <w:qFormat/>
    <w:rPr>
      <w:rFonts w:ascii="Calibri" w:hAnsi="Calibri" w:cs="Calibri"/>
      <w:color w:val="000000"/>
      <w:sz w:val="21"/>
      <w:szCs w:val="21"/>
      <w:u w:val="none"/>
    </w:rPr>
  </w:style>
  <w:style w:type="character" w:styleId="1024">
    <w:name w:val="标题 5 字符"/>
    <w:next w:val="1024"/>
    <w:link w:val="878"/>
    <w:uiPriority w:val="9"/>
    <w:semiHidden/>
    <w:rPr>
      <w:b/>
      <w:bCs/>
      <w:sz w:val="28"/>
      <w:szCs w:val="28"/>
    </w:rPr>
  </w:style>
  <w:style w:type="character" w:styleId="1025">
    <w:name w:val=" Char Char Char Char Char"/>
    <w:next w:val="1025"/>
    <w:link w:val="878"/>
    <w:rPr>
      <w:rFonts w:ascii="Courier New" w:eastAsia="Courier New"/>
      <w:color w:val="ff0000"/>
      <w:sz w:val="24"/>
      <w:szCs w:val="24"/>
      <w:u w:val="single"/>
      <w:lang w:val="en-US" w:eastAsia="zh-CN" w:bidi="ar-SA"/>
    </w:rPr>
  </w:style>
  <w:style w:type="character" w:styleId="1026">
    <w:name w:val="正文文本缩进 字符"/>
    <w:next w:val="1026"/>
    <w:link w:val="878"/>
    <w:rPr>
      <w:sz w:val="21"/>
      <w:szCs w:val="22"/>
    </w:rPr>
  </w:style>
  <w:style w:type="character" w:styleId="1027">
    <w:name w:val="普通文字 Char1,普通文字 Char Char Char1,普通文字 Char Char3,纯文本 Char Char1,纯文本 Char Char Char Char,正 文 1 Char Char,纯文本 Char Char Char Char Char Char Char Char Char Char Char Char Char Char,正 文 1 Char,纯文本 Char Char Char,普通文字 Char Char Char Char1,小 Char,普通文字1 Char"/>
    <w:next w:val="1027"/>
    <w:link w:val="878"/>
    <w:rPr>
      <w:rFonts w:ascii="宋体" w:hAnsi="Courier New" w:eastAsia="宋体"/>
      <w:sz w:val="21"/>
      <w:lang w:val="en-US" w:eastAsia="zh-CN"/>
    </w:rPr>
  </w:style>
  <w:style w:type="character" w:styleId="1028">
    <w:name w:val="标题 4 字符"/>
    <w:next w:val="1028"/>
    <w:link w:val="878"/>
    <w:uiPriority w:val="9"/>
    <w:semiHidden/>
    <w:rPr>
      <w:rFonts w:ascii="Cambria" w:hAnsi="Cambria" w:eastAsia="宋体" w:cs="Times New Roman"/>
      <w:b/>
      <w:bCs/>
      <w:sz w:val="28"/>
      <w:szCs w:val="28"/>
    </w:rPr>
  </w:style>
  <w:style w:type="character" w:styleId="1029">
    <w:name w:val="样式1 Char Char Char"/>
    <w:next w:val="1029"/>
    <w:link w:val="878"/>
    <w:rPr>
      <w:rFonts w:ascii="Arial" w:hAnsi="Arial" w:eastAsia="宋体"/>
      <w:sz w:val="21"/>
      <w:szCs w:val="24"/>
      <w:lang w:val="en-US" w:eastAsia="zh-CN" w:bidi="ar-SA"/>
    </w:rPr>
  </w:style>
  <w:style w:type="character" w:styleId="1030">
    <w:name w:val="标题 1 字符"/>
    <w:next w:val="1030"/>
    <w:link w:val="878"/>
    <w:uiPriority w:val="9"/>
    <w:rPr>
      <w:b/>
      <w:bCs/>
      <w:sz w:val="44"/>
      <w:szCs w:val="44"/>
    </w:rPr>
  </w:style>
  <w:style w:type="character" w:styleId="1031">
    <w:name w:val="font71"/>
    <w:basedOn w:val="888"/>
    <w:next w:val="1031"/>
    <w:link w:val="878"/>
    <w:rPr>
      <w:rFonts w:ascii="Times New Roman" w:hAnsi="Times New Roman" w:cs="Times New Roman"/>
      <w:color w:val="000000"/>
      <w:sz w:val="24"/>
      <w:szCs w:val="24"/>
      <w:u w:val="none"/>
    </w:rPr>
  </w:style>
  <w:style w:type="character" w:styleId="1032">
    <w:name w:val="标题 字符1"/>
    <w:next w:val="1032"/>
    <w:link w:val="878"/>
    <w:uiPriority w:val="10"/>
    <w:rPr>
      <w:rFonts w:hint="eastAsia" w:ascii="等线 Light" w:hAnsi="等线 Light" w:eastAsia="等线 Light" w:cs="Times New Roman"/>
      <w:b/>
      <w:bCs/>
      <w:sz w:val="32"/>
      <w:szCs w:val="32"/>
    </w:rPr>
  </w:style>
  <w:style w:type="character" w:styleId="1033">
    <w:name w:val="正文缩进 Char"/>
    <w:next w:val="1033"/>
    <w:link w:val="878"/>
    <w:rPr>
      <w:rFonts w:eastAsia="宋体"/>
      <w:sz w:val="21"/>
      <w:szCs w:val="24"/>
      <w:lang w:val="en-US" w:eastAsia="zh-CN" w:bidi="ar-SA"/>
    </w:rPr>
  </w:style>
  <w:style w:type="character" w:styleId="1034">
    <w:name w:val="页眉 字符"/>
    <w:next w:val="1034"/>
    <w:link w:val="878"/>
    <w:uiPriority w:val="99"/>
    <w:rPr>
      <w:sz w:val="18"/>
      <w:szCs w:val="18"/>
    </w:rPr>
  </w:style>
  <w:style w:type="character" w:styleId="1035">
    <w:name w:val="普通文字 Char Char1,普通文字1 Char1,普通文字2 Char,普通文字3 Char,普通文字4 Char,普通文字5 Char,普通文字6 Char,普通文字11 Char,普通文字21 Char,普通文字31 Char,普通文字41 Char,普通文字7 Char,正 文 1 Char1,普通文字 Char Char Char Char,纯文本 Char1,普通文字 Char Char2,普通文字2 Char1,普通文字3 Char1,纯文本 Char Char Char1"/>
    <w:next w:val="1035"/>
    <w:link w:val="878"/>
    <w:rPr>
      <w:rFonts w:ascii="宋体" w:hAnsi="Courier New" w:eastAsia="宋体"/>
      <w:sz w:val="21"/>
      <w:lang w:val="en-US" w:eastAsia="zh-CN" w:bidi="ar-SA"/>
    </w:rPr>
  </w:style>
  <w:style w:type="character" w:styleId="1036">
    <w:name w:val="Plain Text Char Char"/>
    <w:next w:val="1036"/>
    <w:link w:val="878"/>
    <w:rPr>
      <w:rFonts w:hint="eastAsia" w:ascii="宋体" w:hAnsi="Courier New" w:eastAsia="楷体_GB2312"/>
      <w:sz w:val="26"/>
    </w:rPr>
  </w:style>
  <w:style w:type="character" w:styleId="1037">
    <w:name w:val="标题 Char"/>
    <w:next w:val="1037"/>
    <w:link w:val="878"/>
    <w:rPr>
      <w:rFonts w:ascii="Cambria" w:hAnsi="Cambria"/>
      <w:b/>
      <w:bCs/>
      <w:sz w:val="32"/>
      <w:szCs w:val="32"/>
    </w:rPr>
  </w:style>
  <w:style w:type="character" w:styleId="1038">
    <w:name w:val="日期 字符1"/>
    <w:next w:val="1038"/>
    <w:link w:val="878"/>
    <w:uiPriority w:val="99"/>
    <w:semiHidden/>
    <w:rPr>
      <w:sz w:val="24"/>
      <w:szCs w:val="24"/>
    </w:rPr>
  </w:style>
  <w:style w:type="character" w:styleId="1039">
    <w:name w:val="font01"/>
    <w:next w:val="1039"/>
    <w:link w:val="878"/>
    <w:qFormat/>
    <w:rPr>
      <w:rFonts w:hint="eastAsia" w:ascii="宋体" w:hAnsi="宋体" w:eastAsia="宋体" w:cs="宋体"/>
      <w:color w:val="000000"/>
      <w:sz w:val="24"/>
      <w:szCs w:val="24"/>
      <w:u w:val="none"/>
    </w:rPr>
  </w:style>
  <w:style w:type="character" w:styleId="1040">
    <w:name w:val="正文文本缩进 3 字符1"/>
    <w:next w:val="1040"/>
    <w:link w:val="878"/>
    <w:rPr>
      <w:sz w:val="16"/>
      <w:szCs w:val="16"/>
    </w:rPr>
  </w:style>
  <w:style w:type="character" w:styleId="1041">
    <w:name w:val="正文文本 2 字符1"/>
    <w:next w:val="1041"/>
    <w:link w:val="878"/>
    <w:uiPriority w:val="99"/>
    <w:semiHidden/>
    <w:rPr>
      <w:sz w:val="24"/>
      <w:szCs w:val="24"/>
    </w:rPr>
  </w:style>
  <w:style w:type="character" w:styleId="1042">
    <w:name w:val="标题 2 Char"/>
    <w:next w:val="1042"/>
    <w:link w:val="878"/>
    <w:rPr>
      <w:rFonts w:ascii="Cambria" w:hAnsi="Cambria" w:eastAsia="宋体" w:cs="Times New Roman"/>
      <w:b/>
      <w:bCs/>
      <w:sz w:val="32"/>
      <w:szCs w:val="32"/>
    </w:rPr>
  </w:style>
  <w:style w:type="character" w:styleId="1043">
    <w:name w:val="样式1 Char Char"/>
    <w:next w:val="1043"/>
    <w:link w:val="1044"/>
    <w:rPr>
      <w:rFonts w:ascii="Arial" w:hAnsi="Arial"/>
      <w:sz w:val="21"/>
      <w:szCs w:val="24"/>
    </w:rPr>
  </w:style>
  <w:style w:type="paragraph" w:styleId="1044">
    <w:name w:val="样式1"/>
    <w:basedOn w:val="878"/>
    <w:next w:val="1044"/>
    <w:link w:val="1043"/>
    <w:pPr>
      <w:contextualSpacing/>
      <w:ind w:firstLine="200"/>
      <w:jc w:val="left"/>
      <w:spacing w:line="360" w:lineRule="exact"/>
    </w:pPr>
    <w:rPr>
      <w:rFonts w:ascii="Arial" w:hAnsi="Arial"/>
      <w:szCs w:val="24"/>
    </w:rPr>
  </w:style>
  <w:style w:type="character" w:styleId="1045">
    <w:name w:val="表格 Char"/>
    <w:next w:val="1045"/>
    <w:link w:val="1046"/>
    <w:rPr>
      <w:rFonts w:ascii="仿宋" w:hAnsi="仿宋" w:eastAsia="仿宋"/>
      <w:sz w:val="21"/>
      <w:szCs w:val="22"/>
      <w:lang w:val="en-US" w:eastAsia="zh-CN" w:bidi="ar-SA"/>
    </w:rPr>
  </w:style>
  <w:style w:type="paragraph" w:styleId="1046">
    <w:name w:val="表格"/>
    <w:next w:val="1046"/>
    <w:link w:val="1045"/>
    <w:qFormat/>
    <w:pPr>
      <w:jc w:val="center"/>
    </w:pPr>
    <w:rPr>
      <w:rFonts w:ascii="仿宋" w:hAnsi="仿宋" w:eastAsia="仿宋"/>
      <w:sz w:val="21"/>
      <w:szCs w:val="22"/>
      <w:lang w:val="en-US" w:eastAsia="zh-CN" w:bidi="ar-SA"/>
    </w:rPr>
  </w:style>
  <w:style w:type="character" w:styleId="1047">
    <w:name w:val="页脚 Char"/>
    <w:next w:val="1047"/>
    <w:link w:val="878"/>
    <w:uiPriority w:val="99"/>
    <w:rPr>
      <w:sz w:val="18"/>
      <w:szCs w:val="18"/>
    </w:rPr>
  </w:style>
  <w:style w:type="character" w:styleId="1048">
    <w:name w:val="标题 5 Char"/>
    <w:next w:val="1048"/>
    <w:link w:val="878"/>
    <w:rPr>
      <w:rFonts w:ascii="宋体" w:hAnsi="宋体" w:eastAsia="宋体"/>
      <w:b/>
      <w:sz w:val="28"/>
    </w:rPr>
  </w:style>
  <w:style w:type="character" w:styleId="1049">
    <w:name w:val="纯文本 Char2"/>
    <w:next w:val="1049"/>
    <w:link w:val="878"/>
    <w:uiPriority w:val="99"/>
    <w:semiHidden/>
    <w:rPr>
      <w:rFonts w:hint="eastAsia" w:ascii="宋体" w:hAnsi="Courier New" w:eastAsia="宋体" w:cs="Courier New"/>
      <w:sz w:val="21"/>
      <w:szCs w:val="21"/>
    </w:rPr>
  </w:style>
  <w:style w:type="character" w:styleId="1050">
    <w:name w:val="批注框文本 字符1"/>
    <w:next w:val="1050"/>
    <w:link w:val="878"/>
    <w:uiPriority w:val="99"/>
    <w:semiHidden/>
    <w:rPr>
      <w:sz w:val="18"/>
      <w:szCs w:val="18"/>
    </w:rPr>
  </w:style>
  <w:style w:type="character" w:styleId="1051">
    <w:name w:val="文档结构图 字符1"/>
    <w:next w:val="1051"/>
    <w:link w:val="878"/>
    <w:uiPriority w:val="99"/>
    <w:semiHidden/>
    <w:rPr>
      <w:rFonts w:hint="eastAsia" w:ascii="Microsoft YaHei UI" w:hAnsi="Microsoft YaHei UI" w:eastAsia="Microsoft YaHei UI"/>
      <w:sz w:val="18"/>
      <w:szCs w:val="18"/>
    </w:rPr>
  </w:style>
  <w:style w:type="character" w:styleId="1052">
    <w:name w:val="列出段落 Char"/>
    <w:next w:val="1052"/>
    <w:link w:val="1053"/>
    <w:rPr>
      <w:sz w:val="21"/>
      <w:szCs w:val="24"/>
    </w:rPr>
  </w:style>
  <w:style w:type="paragraph" w:styleId="1053">
    <w:name w:val="_Style 235"/>
    <w:basedOn w:val="878"/>
    <w:next w:val="979"/>
    <w:link w:val="1052"/>
    <w:qFormat/>
    <w:pPr>
      <w:contextualSpacing/>
      <w:ind w:firstLine="420"/>
      <w:jc w:val="left"/>
      <w:spacing w:line="360" w:lineRule="auto"/>
    </w:pPr>
    <w:rPr>
      <w:szCs w:val="24"/>
    </w:rPr>
  </w:style>
  <w:style w:type="character" w:styleId="1054">
    <w:name w:val="unnamed51"/>
    <w:next w:val="1054"/>
    <w:link w:val="878"/>
    <w:rPr>
      <w:sz w:val="22"/>
      <w:szCs w:val="22"/>
    </w:rPr>
  </w:style>
  <w:style w:type="character" w:styleId="1055">
    <w:name w:val="批注主题 字符"/>
    <w:next w:val="1055"/>
    <w:link w:val="878"/>
    <w:rPr>
      <w:b/>
      <w:bCs/>
      <w:sz w:val="21"/>
      <w:szCs w:val="22"/>
    </w:rPr>
  </w:style>
  <w:style w:type="character" w:styleId="1056">
    <w:name w:val="标题 1 Char"/>
    <w:next w:val="1056"/>
    <w:link w:val="878"/>
    <w:rPr>
      <w:rFonts w:ascii="宋体" w:hAnsi="宋体"/>
      <w:b/>
      <w:color w:val="000000"/>
      <w:sz w:val="36"/>
      <w:szCs w:val="24"/>
    </w:rPr>
  </w:style>
  <w:style w:type="character" w:styleId="1057">
    <w:name w:val="标题 7 字符"/>
    <w:next w:val="1057"/>
    <w:link w:val="878"/>
    <w:uiPriority w:val="9"/>
    <w:semiHidden/>
    <w:rPr>
      <w:b/>
      <w:bCs/>
      <w:sz w:val="24"/>
      <w:szCs w:val="24"/>
    </w:rPr>
  </w:style>
  <w:style w:type="character" w:styleId="1058">
    <w:name w:val="脚注文本 字符"/>
    <w:next w:val="1058"/>
    <w:link w:val="878"/>
    <w:uiPriority w:val="99"/>
    <w:semiHidden/>
    <w:rPr>
      <w:sz w:val="18"/>
      <w:szCs w:val="18"/>
    </w:rPr>
  </w:style>
  <w:style w:type="paragraph" w:styleId="1059">
    <w:name w:val="正文－恩普"/>
    <w:basedOn w:val="899"/>
    <w:next w:val="1059"/>
    <w:link w:val="878"/>
    <w:pPr>
      <w:contextualSpacing/>
      <w:ind w:firstLine="480"/>
      <w:spacing w:after="156" w:line="360" w:lineRule="auto"/>
      <w:widowControl/>
    </w:pPr>
    <w:rPr>
      <w:rFonts w:ascii="Times New Roman" w:hAnsi="Times New Roman" w:eastAsia="宋体"/>
    </w:rPr>
  </w:style>
  <w:style w:type="paragraph" w:styleId="1060">
    <w:name w:val="xl73"/>
    <w:basedOn w:val="878"/>
    <w:next w:val="1060"/>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1">
    <w:name w:val="1"/>
    <w:basedOn w:val="878"/>
    <w:next w:val="936"/>
    <w:link w:val="878"/>
    <w:pPr>
      <w:contextualSpacing/>
      <w:ind w:firstLine="480"/>
      <w:jc w:val="left"/>
      <w:spacing w:line="440" w:lineRule="atLeast"/>
      <w:widowControl/>
    </w:pPr>
    <w:rPr>
      <w:rFonts w:ascii="宋体" w:hAnsi="宋体"/>
      <w:sz w:val="24"/>
      <w:szCs w:val="20"/>
    </w:rPr>
  </w:style>
  <w:style w:type="paragraph" w:styleId="1062">
    <w:name w:val="xl89"/>
    <w:basedOn w:val="878"/>
    <w:next w:val="1062"/>
    <w:link w:val="878"/>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3">
    <w:name w:val="xl80"/>
    <w:basedOn w:val="878"/>
    <w:next w:val="1063"/>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4">
    <w:name w:val="正文1"/>
    <w:basedOn w:val="1006"/>
    <w:next w:val="878"/>
    <w:link w:val="878"/>
    <w:qFormat/>
    <w:pPr>
      <w:ind w:left="420" w:firstLine="527"/>
      <w:spacing w:before="120" w:line="360" w:lineRule="auto"/>
    </w:pPr>
    <w:rPr>
      <w:rFonts w:ascii="宋体" w:hAnsi="宋体"/>
      <w:sz w:val="24"/>
      <w:szCs w:val="20"/>
    </w:rPr>
  </w:style>
  <w:style w:type="paragraph" w:styleId="1065">
    <w:name w:val="NormalIndent1"/>
    <w:next w:val="1065"/>
    <w:link w:val="878"/>
    <w:qFormat/>
    <w:pPr>
      <w:ind w:firstLine="200"/>
      <w:jc w:val="both"/>
      <w:spacing w:after="160" w:line="259" w:lineRule="auto"/>
    </w:pPr>
    <w:rPr>
      <w:sz w:val="21"/>
      <w:szCs w:val="24"/>
      <w:lang w:val="en-US" w:eastAsia="zh-CN" w:bidi="ar-SA"/>
    </w:rPr>
  </w:style>
  <w:style w:type="paragraph" w:styleId="1066">
    <w:name w:val="et4"/>
    <w:basedOn w:val="878"/>
    <w:next w:val="1066"/>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7">
    <w:name w:val="Default"/>
    <w:next w:val="1067"/>
    <w:link w:val="878"/>
    <w:qFormat/>
    <w:pPr>
      <w:widowControl w:val="off"/>
    </w:pPr>
    <w:rPr>
      <w:rFonts w:ascii="Arial Unicode MS" w:eastAsia="Times New Roman" w:cs="Arial Unicode MS"/>
      <w:color w:val="000000"/>
      <w:sz w:val="24"/>
      <w:szCs w:val="24"/>
      <w:lang w:val="en-US" w:eastAsia="zh-CN" w:bidi="ar-SA"/>
    </w:rPr>
  </w:style>
  <w:style w:type="paragraph" w:styleId="1068">
    <w:name w:val="xl96"/>
    <w:basedOn w:val="878"/>
    <w:next w:val="1068"/>
    <w:link w:val="878"/>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69">
    <w:name w:val="纯文本3"/>
    <w:basedOn w:val="878"/>
    <w:next w:val="1069"/>
    <w:link w:val="878"/>
    <w:qFormat/>
    <w:pPr>
      <w:jc w:val="left"/>
      <w:widowControl/>
    </w:pPr>
    <w:rPr>
      <w:rFonts w:ascii="宋体" w:hAnsi="Courier New" w:eastAsia="楷体_GB2312"/>
      <w:sz w:val="26"/>
      <w:szCs w:val="20"/>
    </w:rPr>
  </w:style>
  <w:style w:type="paragraph" w:styleId="1070">
    <w:name w:val="List Paragraph"/>
    <w:basedOn w:val="878"/>
    <w:next w:val="1070"/>
    <w:link w:val="878"/>
    <w:uiPriority w:val="34"/>
    <w:qFormat/>
    <w:pPr>
      <w:ind w:firstLine="420"/>
    </w:pPr>
  </w:style>
  <w:style w:type="paragraph" w:styleId="1071">
    <w:name w:val="xl64"/>
    <w:basedOn w:val="878"/>
    <w:next w:val="1071"/>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2">
    <w:name w:val="Char Char2"/>
    <w:basedOn w:val="904"/>
    <w:next w:val="1072"/>
    <w:link w:val="878"/>
    <w:qFormat/>
    <w:pPr>
      <w:spacing w:line="360" w:lineRule="auto"/>
    </w:pPr>
    <w:rPr>
      <w:rFonts w:ascii="等线" w:hAnsi="等线" w:eastAsia="等线"/>
    </w:rPr>
  </w:style>
  <w:style w:type="paragraph" w:styleId="1073">
    <w:name w:val=" Char4"/>
    <w:basedOn w:val="899"/>
    <w:next w:val="1073"/>
    <w:link w:val="878"/>
    <w:pPr>
      <w:contextualSpacing/>
      <w:ind w:firstLine="480"/>
      <w:spacing w:after="156" w:line="360" w:lineRule="auto"/>
      <w:widowControl/>
    </w:pPr>
    <w:rPr>
      <w:rFonts w:ascii="Times New Roman" w:hAnsi="Times New Roman" w:eastAsia="宋体"/>
      <w:sz w:val="21"/>
      <w:szCs w:val="24"/>
    </w:rPr>
  </w:style>
  <w:style w:type="paragraph" w:styleId="1074">
    <w:name w:val="修订"/>
    <w:next w:val="1074"/>
    <w:link w:val="878"/>
    <w:uiPriority w:val="99"/>
    <w:semiHidden/>
    <w:rPr>
      <w:sz w:val="21"/>
      <w:szCs w:val="22"/>
      <w:lang w:val="en-US" w:eastAsia="zh-CN" w:bidi="ar-SA"/>
    </w:rPr>
  </w:style>
  <w:style w:type="paragraph" w:styleId="1075">
    <w:name w:val="xl75"/>
    <w:basedOn w:val="878"/>
    <w:next w:val="1075"/>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6">
    <w:name w:val="Char Char Char Char Char Char Char Char Char1 Char"/>
    <w:basedOn w:val="904"/>
    <w:next w:val="1076"/>
    <w:link w:val="878"/>
    <w:qFormat/>
    <w:pPr>
      <w:jc w:val="both"/>
      <w:spacing w:line="360" w:lineRule="auto"/>
      <w:widowControl w:val="off"/>
    </w:pPr>
    <w:rPr>
      <w:rFonts w:ascii="Tahoma" w:hAnsi="Tahoma"/>
    </w:rPr>
  </w:style>
  <w:style w:type="paragraph" w:styleId="1077">
    <w:name w:val="Char Char Char Char Char Char Char Char Char Char"/>
    <w:basedOn w:val="878"/>
    <w:next w:val="1077"/>
    <w:link w:val="878"/>
    <w:qFormat/>
    <w:pPr>
      <w:numPr>
        <w:ilvl w:val="0"/>
        <w:numId w:val="2"/>
      </w:numPr>
      <w:tabs>
        <w:tab w:val="left" w:pos="360" w:leader="none"/>
        <w:tab w:val="left" w:pos="960" w:leader="none"/>
      </w:tabs>
    </w:pPr>
    <w:rPr>
      <w:rFonts w:ascii="Times New Roman" w:hAnsi="Times New Roman"/>
      <w:sz w:val="24"/>
      <w:szCs w:val="24"/>
    </w:rPr>
  </w:style>
  <w:style w:type="paragraph" w:styleId="1078">
    <w:name w:val="xl91"/>
    <w:basedOn w:val="878"/>
    <w:next w:val="1078"/>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9">
    <w:name w:val="xl88"/>
    <w:basedOn w:val="878"/>
    <w:next w:val="1079"/>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0">
    <w:name w:val="xl94"/>
    <w:basedOn w:val="878"/>
    <w:next w:val="1080"/>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1">
    <w:name w:val="默认段落字体 Para Char"/>
    <w:basedOn w:val="878"/>
    <w:next w:val="1081"/>
    <w:link w:val="878"/>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82">
    <w:name w:val="Plain Text1"/>
    <w:basedOn w:val="878"/>
    <w:next w:val="1082"/>
    <w:link w:val="878"/>
    <w:qFormat/>
    <w:rPr>
      <w:rFonts w:ascii="宋体" w:hAnsi="Courier New" w:eastAsia="楷体_GB2312"/>
      <w:sz w:val="26"/>
      <w:szCs w:val="20"/>
    </w:rPr>
  </w:style>
  <w:style w:type="paragraph" w:styleId="1083">
    <w:name w:val="正文2"/>
    <w:basedOn w:val="878"/>
    <w:next w:val="1083"/>
    <w:link w:val="878"/>
    <w:qFormat/>
    <w:pPr>
      <w:ind w:firstLine="200"/>
      <w:jc w:val="left"/>
      <w:spacing w:after="160" w:line="360" w:lineRule="auto"/>
      <w:widowControl/>
    </w:pPr>
    <w:rPr>
      <w:rFonts w:ascii="Verdana" w:hAnsi="Verdana" w:eastAsia="黑体"/>
      <w:szCs w:val="20"/>
      <w:lang w:eastAsia="en-US"/>
    </w:rPr>
  </w:style>
  <w:style w:type="paragraph" w:styleId="1084">
    <w:name w:val="xl99"/>
    <w:basedOn w:val="878"/>
    <w:next w:val="1084"/>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5">
    <w:name w:val="Char Char1 Char Char Char Char Char Char Char"/>
    <w:basedOn w:val="878"/>
    <w:next w:val="1085"/>
    <w:link w:val="878"/>
    <w:qFormat/>
    <w:rPr>
      <w:rFonts w:ascii="Tahoma" w:hAnsi="Tahoma" w:eastAsia="等线"/>
      <w:sz w:val="24"/>
      <w:szCs w:val="20"/>
    </w:rPr>
  </w:style>
  <w:style w:type="paragraph" w:styleId="1086">
    <w:name w:val="Normal1"/>
    <w:next w:val="1086"/>
    <w:link w:val="878"/>
    <w:pPr>
      <w:jc w:val="both"/>
      <w:widowControl w:val="off"/>
    </w:pPr>
    <w:rPr>
      <w:rFonts w:hint="eastAsia"/>
      <w:sz w:val="21"/>
      <w:lang w:val="en-US" w:eastAsia="zh-CN" w:bidi="ar-SA"/>
    </w:rPr>
  </w:style>
  <w:style w:type="paragraph" w:styleId="1087">
    <w:name w:val="_Style 79"/>
    <w:basedOn w:val="878"/>
    <w:next w:val="1087"/>
    <w:link w:val="878"/>
    <w:qFormat/>
    <w:pPr>
      <w:spacing w:after="160" w:line="240" w:lineRule="exact"/>
    </w:pPr>
    <w:rPr>
      <w:rFonts w:ascii="Times New Roman" w:hAnsi="Times New Roman"/>
      <w:szCs w:val="24"/>
    </w:rPr>
  </w:style>
  <w:style w:type="paragraph" w:styleId="1088">
    <w:name w:val="xl81"/>
    <w:basedOn w:val="878"/>
    <w:next w:val="1088"/>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89">
    <w:name w:val="xl74"/>
    <w:basedOn w:val="878"/>
    <w:next w:val="1089"/>
    <w:link w:val="878"/>
    <w:qFormat/>
    <w:pPr>
      <w:jc w:val="left"/>
      <w:spacing w:before="100" w:beforeAutospacing="1" w:after="100" w:afterAutospacing="1"/>
      <w:widowControl/>
    </w:pPr>
    <w:rPr>
      <w:rFonts w:ascii="宋体" w:hAnsi="宋体" w:cs="宋体"/>
      <w:sz w:val="24"/>
      <w:szCs w:val="24"/>
    </w:rPr>
  </w:style>
  <w:style w:type="paragraph" w:styleId="1090">
    <w:name w:val="font4"/>
    <w:basedOn w:val="878"/>
    <w:next w:val="1090"/>
    <w:link w:val="878"/>
    <w:qFormat/>
    <w:pPr>
      <w:jc w:val="left"/>
      <w:spacing w:before="100" w:beforeAutospacing="1" w:after="100" w:afterAutospacing="1"/>
      <w:widowControl/>
    </w:pPr>
    <w:rPr>
      <w:rFonts w:ascii="宋体" w:hAnsi="宋体" w:cs="宋体"/>
      <w:color w:val="000000"/>
      <w:szCs w:val="21"/>
    </w:rPr>
  </w:style>
  <w:style w:type="paragraph" w:styleId="1091">
    <w:name w:val="font5"/>
    <w:basedOn w:val="878"/>
    <w:next w:val="1091"/>
    <w:link w:val="878"/>
    <w:qFormat/>
    <w:pPr>
      <w:jc w:val="left"/>
      <w:spacing w:before="100" w:beforeAutospacing="1" w:after="100" w:afterAutospacing="1"/>
      <w:widowControl/>
    </w:pPr>
    <w:rPr>
      <w:rFonts w:ascii="宋体" w:hAnsi="宋体" w:cs="宋体"/>
      <w:sz w:val="18"/>
      <w:szCs w:val="18"/>
    </w:rPr>
  </w:style>
  <w:style w:type="paragraph" w:styleId="1092">
    <w:name w:val="xl102"/>
    <w:basedOn w:val="878"/>
    <w:next w:val="1092"/>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3">
    <w:name w:val="xl71"/>
    <w:basedOn w:val="878"/>
    <w:next w:val="1093"/>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4">
    <w:name w:val="Normal_0_3"/>
    <w:next w:val="1094"/>
    <w:link w:val="878"/>
    <w:qFormat/>
    <w:rPr>
      <w:rFonts w:eastAsia="Times New Roman"/>
      <w:sz w:val="24"/>
      <w:szCs w:val="24"/>
      <w:lang w:val="en-US" w:eastAsia="zh-CN" w:bidi="ar-SA"/>
    </w:rPr>
  </w:style>
  <w:style w:type="paragraph" w:styleId="1095">
    <w:name w:val="et7"/>
    <w:basedOn w:val="878"/>
    <w:next w:val="1095"/>
    <w:link w:val="8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6">
    <w:name w:val="xl76"/>
    <w:basedOn w:val="878"/>
    <w:next w:val="1096"/>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7">
    <w:name w:val="xl65"/>
    <w:basedOn w:val="878"/>
    <w:next w:val="1097"/>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8">
    <w:name w:val="xl70"/>
    <w:basedOn w:val="878"/>
    <w:next w:val="1098"/>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99">
    <w:name w:val="xl97"/>
    <w:basedOn w:val="878"/>
    <w:next w:val="1099"/>
    <w:link w:val="878"/>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00">
    <w:name w:val="题目 3"/>
    <w:next w:val="878"/>
    <w:link w:val="878"/>
    <w:pPr>
      <w:keepNext/>
      <w:outlineLvl w:val="2"/>
    </w:pPr>
    <w:rPr>
      <w:rFonts w:ascii="Helvetica" w:hAnsi="Helvetica" w:eastAsia="ヒラギノ角ゴ Pro W3"/>
      <w:b/>
      <w:color w:val="000000"/>
      <w:sz w:val="24"/>
      <w:lang w:val="en-US" w:eastAsia="zh-CN" w:bidi="ar-SA"/>
    </w:rPr>
  </w:style>
  <w:style w:type="paragraph" w:styleId="1101">
    <w:name w:val="xl78"/>
    <w:basedOn w:val="878"/>
    <w:next w:val="1101"/>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2">
    <w:name w:val="a6"/>
    <w:basedOn w:val="878"/>
    <w:next w:val="1102"/>
    <w:link w:val="878"/>
    <w:qFormat/>
    <w:pPr>
      <w:jc w:val="left"/>
      <w:spacing w:before="100" w:beforeAutospacing="1" w:after="100" w:afterAutospacing="1"/>
      <w:widowControl/>
    </w:pPr>
    <w:rPr>
      <w:rFonts w:ascii="宋体" w:hAnsi="宋体" w:cs="宋体"/>
      <w:sz w:val="24"/>
      <w:szCs w:val="24"/>
    </w:rPr>
  </w:style>
  <w:style w:type="paragraph" w:styleId="1103">
    <w:name w:val="符号列表"/>
    <w:basedOn w:val="878"/>
    <w:next w:val="1103"/>
    <w:link w:val="878"/>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04">
    <w:name w:val="普通文字"/>
    <w:basedOn w:val="878"/>
    <w:next w:val="1104"/>
    <w:link w:val="878"/>
    <w:pPr>
      <w:contextualSpacing/>
      <w:ind w:firstLine="419"/>
      <w:jc w:val="left"/>
      <w:spacing w:line="351" w:lineRule="atLeast"/>
      <w:widowControl/>
    </w:pPr>
    <w:rPr>
      <w:rFonts w:ascii="宋体" w:hAnsi="宋体"/>
      <w:color w:val="000000"/>
      <w:sz w:val="24"/>
      <w:szCs w:val="20"/>
    </w:rPr>
  </w:style>
  <w:style w:type="paragraph" w:styleId="1105">
    <w:name w:val="font3"/>
    <w:basedOn w:val="878"/>
    <w:next w:val="1105"/>
    <w:link w:val="878"/>
    <w:qFormat/>
    <w:pPr>
      <w:jc w:val="left"/>
      <w:spacing w:before="100" w:beforeAutospacing="1" w:after="100" w:afterAutospacing="1"/>
      <w:widowControl/>
    </w:pPr>
    <w:rPr>
      <w:rFonts w:cs="Calibri"/>
      <w:color w:val="000000"/>
      <w:szCs w:val="21"/>
    </w:rPr>
  </w:style>
  <w:style w:type="paragraph" w:styleId="1106">
    <w:name w:val="msonormal"/>
    <w:basedOn w:val="878"/>
    <w:next w:val="1106"/>
    <w:link w:val="878"/>
    <w:qFormat/>
    <w:pPr>
      <w:jc w:val="left"/>
      <w:spacing w:before="100" w:beforeAutospacing="1" w:after="100" w:afterAutospacing="1"/>
      <w:widowControl/>
    </w:pPr>
    <w:rPr>
      <w:rFonts w:ascii="宋体" w:hAnsi="宋体" w:cs="宋体"/>
      <w:sz w:val="24"/>
      <w:szCs w:val="24"/>
    </w:rPr>
  </w:style>
  <w:style w:type="paragraph" w:styleId="1107">
    <w:name w:val="_Style 12"/>
    <w:basedOn w:val="904"/>
    <w:next w:val="1107"/>
    <w:link w:val="878"/>
    <w:qFormat/>
    <w:pPr>
      <w:spacing w:line="360" w:lineRule="auto"/>
    </w:pPr>
  </w:style>
  <w:style w:type="paragraph" w:styleId="1108">
    <w:name w:val="正文文字缩进 2"/>
    <w:basedOn w:val="878"/>
    <w:next w:val="1108"/>
    <w:link w:val="878"/>
    <w:pPr>
      <w:contextualSpacing/>
      <w:ind w:firstLine="481"/>
      <w:jc w:val="left"/>
      <w:spacing w:line="351" w:lineRule="atLeast"/>
      <w:widowControl/>
    </w:pPr>
    <w:rPr>
      <w:rFonts w:ascii="仿宋_GB2312" w:hAnsi="宋体" w:eastAsia="仿宋_GB2312"/>
      <w:color w:val="000000"/>
      <w:sz w:val="24"/>
      <w:szCs w:val="20"/>
    </w:rPr>
  </w:style>
  <w:style w:type="paragraph" w:styleId="1109">
    <w:name w:val="xl100"/>
    <w:basedOn w:val="878"/>
    <w:next w:val="1109"/>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10">
    <w:name w:val="样式 样式 标题 3 + (符号) 宋体 四号 加粗 黑色 段前: 0 磅 段后: 0 磅 行距: 固定值 22 磅 + 段前:..."/>
    <w:basedOn w:val="878"/>
    <w:next w:val="1110"/>
    <w:link w:val="878"/>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11">
    <w:name w:val="无间隔"/>
    <w:next w:val="1111"/>
    <w:link w:val="878"/>
    <w:uiPriority w:val="1"/>
    <w:qFormat/>
    <w:pPr>
      <w:jc w:val="both"/>
      <w:spacing w:line="360" w:lineRule="auto"/>
      <w:widowControl w:val="off"/>
    </w:pPr>
    <w:rPr>
      <w:sz w:val="24"/>
      <w:szCs w:val="22"/>
      <w:lang w:val="en-US" w:eastAsia="zh-CN" w:bidi="ar-SA"/>
    </w:rPr>
  </w:style>
  <w:style w:type="paragraph" w:styleId="1112">
    <w:name w:val=" Char1 Char Char Char"/>
    <w:basedOn w:val="878"/>
    <w:next w:val="1112"/>
    <w:link w:val="878"/>
    <w:pPr>
      <w:contextualSpacing/>
      <w:ind w:firstLine="200"/>
      <w:jc w:val="left"/>
      <w:spacing w:line="360" w:lineRule="auto"/>
    </w:pPr>
    <w:rPr>
      <w:rFonts w:ascii="宋体" w:hAnsi="宋体"/>
      <w:sz w:val="24"/>
      <w:szCs w:val="20"/>
    </w:rPr>
  </w:style>
  <w:style w:type="paragraph" w:styleId="1113">
    <w:name w:val="_Style 3"/>
    <w:basedOn w:val="878"/>
    <w:next w:val="1113"/>
    <w:link w:val="878"/>
    <w:qFormat/>
    <w:pPr>
      <w:numPr>
        <w:ilvl w:val="0"/>
        <w:numId w:val="1"/>
      </w:numPr>
      <w:tabs>
        <w:tab w:val="left" w:pos="540" w:leader="none"/>
        <w:tab w:val="left" w:pos="795" w:leader="none"/>
      </w:tabs>
    </w:pPr>
    <w:rPr>
      <w:rFonts w:ascii="Times New Roman" w:hAnsi="Times New Roman"/>
      <w:sz w:val="24"/>
      <w:szCs w:val="24"/>
    </w:rPr>
  </w:style>
  <w:style w:type="paragraph" w:styleId="1114">
    <w:name w:val="正文段"/>
    <w:basedOn w:val="878"/>
    <w:next w:val="1114"/>
    <w:link w:val="878"/>
    <w:pPr>
      <w:contextualSpacing/>
      <w:ind w:firstLine="200"/>
      <w:jc w:val="left"/>
      <w:spacing w:after="50" w:line="360" w:lineRule="auto"/>
      <w:widowControl/>
    </w:pPr>
    <w:rPr>
      <w:rFonts w:ascii="宋体" w:hAnsi="宋体"/>
      <w:sz w:val="24"/>
      <w:szCs w:val="20"/>
    </w:rPr>
  </w:style>
  <w:style w:type="paragraph" w:styleId="1115">
    <w:name w:val="纯文本1"/>
    <w:basedOn w:val="878"/>
    <w:next w:val="1115"/>
    <w:link w:val="878"/>
    <w:uiPriority w:val="99"/>
    <w:qFormat/>
    <w:rPr>
      <w:rFonts w:ascii="宋体" w:hAnsi="Courier New" w:eastAsia="楷体_GB2312"/>
      <w:sz w:val="28"/>
      <w:szCs w:val="20"/>
    </w:rPr>
  </w:style>
  <w:style w:type="paragraph" w:styleId="1116">
    <w:name w:val="xl67"/>
    <w:basedOn w:val="878"/>
    <w:next w:val="1116"/>
    <w:link w:val="8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7">
    <w:name w:val="Normal (Web)"/>
    <w:basedOn w:val="878"/>
    <w:next w:val="1117"/>
    <w:link w:val="878"/>
    <w:pPr>
      <w:contextualSpacing/>
      <w:ind w:firstLine="200"/>
      <w:jc w:val="left"/>
      <w:spacing w:line="360" w:lineRule="auto"/>
      <w:widowControl/>
    </w:pPr>
    <w:rPr>
      <w:rFonts w:ascii="ˎ̥" w:hAnsi="ˎ̥" w:cs="宋体"/>
      <w:color w:val="000000"/>
      <w:sz w:val="13"/>
      <w:szCs w:val="13"/>
    </w:rPr>
  </w:style>
  <w:style w:type="paragraph" w:styleId="1118">
    <w:name w:val="xl66"/>
    <w:basedOn w:val="878"/>
    <w:next w:val="1118"/>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9">
    <w:name w:val=" Char Char Char"/>
    <w:basedOn w:val="878"/>
    <w:next w:val="1119"/>
    <w:link w:val="878"/>
    <w:pPr>
      <w:contextualSpacing/>
      <w:ind w:firstLine="200"/>
      <w:jc w:val="left"/>
      <w:spacing w:line="360" w:lineRule="auto"/>
    </w:pPr>
    <w:rPr>
      <w:rFonts w:ascii="仿宋_GB2312" w:hAnsi="宋体" w:eastAsia="仿宋_GB2312"/>
      <w:b/>
      <w:sz w:val="32"/>
      <w:szCs w:val="32"/>
    </w:rPr>
  </w:style>
  <w:style w:type="paragraph" w:styleId="1120">
    <w:name w:val="font0"/>
    <w:basedOn w:val="878"/>
    <w:next w:val="1120"/>
    <w:link w:val="878"/>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1">
    <w:name w:val="xl87"/>
    <w:basedOn w:val="878"/>
    <w:next w:val="1121"/>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2">
    <w:name w:val=" Char1 Char Char Char Char Char Char"/>
    <w:basedOn w:val="878"/>
    <w:next w:val="1122"/>
    <w:link w:val="878"/>
    <w:pPr>
      <w:contextualSpacing/>
      <w:ind w:firstLine="200"/>
      <w:jc w:val="left"/>
      <w:spacing w:line="360" w:lineRule="auto"/>
    </w:pPr>
    <w:rPr>
      <w:rFonts w:ascii="仿宋_GB2312" w:hAnsi="宋体" w:eastAsia="仿宋_GB2312"/>
      <w:b/>
      <w:sz w:val="32"/>
      <w:szCs w:val="32"/>
    </w:rPr>
  </w:style>
  <w:style w:type="paragraph" w:styleId="1123">
    <w:name w:val="xl86"/>
    <w:basedOn w:val="878"/>
    <w:next w:val="1123"/>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4">
    <w:name w:val="xl82"/>
    <w:basedOn w:val="878"/>
    <w:next w:val="1124"/>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5">
    <w:name w:val="Normal_0_4"/>
    <w:next w:val="1125"/>
    <w:link w:val="878"/>
    <w:qFormat/>
    <w:rPr>
      <w:rFonts w:eastAsia="Times New Roman"/>
      <w:sz w:val="24"/>
      <w:szCs w:val="24"/>
      <w:lang w:val="en-US" w:eastAsia="zh-CN" w:bidi="ar-SA"/>
    </w:rPr>
  </w:style>
  <w:style w:type="paragraph" w:styleId="1126">
    <w:name w:val="et6"/>
    <w:basedOn w:val="878"/>
    <w:next w:val="1126"/>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7">
    <w:name w:val="xl104"/>
    <w:basedOn w:val="878"/>
    <w:next w:val="1127"/>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28">
    <w:name w:val=" Char Char Char Char Char Char"/>
    <w:basedOn w:val="878"/>
    <w:next w:val="1128"/>
    <w:link w:val="878"/>
    <w:pPr>
      <w:contextualSpacing/>
      <w:ind w:firstLine="200"/>
      <w:jc w:val="left"/>
      <w:spacing w:line="360" w:lineRule="auto"/>
    </w:pPr>
    <w:rPr>
      <w:rFonts w:ascii="Tahoma" w:hAnsi="Tahoma"/>
      <w:sz w:val="24"/>
      <w:szCs w:val="20"/>
    </w:rPr>
  </w:style>
  <w:style w:type="paragraph" w:styleId="1129">
    <w:name w:val="Normal_21"/>
    <w:next w:val="1129"/>
    <w:link w:val="878"/>
    <w:qFormat/>
    <w:rPr>
      <w:rFonts w:eastAsia="Times New Roman"/>
      <w:sz w:val="24"/>
      <w:szCs w:val="24"/>
      <w:lang w:val="en-US" w:eastAsia="zh-CN" w:bidi="ar-SA"/>
    </w:rPr>
  </w:style>
  <w:style w:type="paragraph" w:styleId="1130">
    <w:name w:val="Char1 Char Char Char"/>
    <w:basedOn w:val="878"/>
    <w:next w:val="1130"/>
    <w:link w:val="878"/>
    <w:qFormat/>
    <w:rPr>
      <w:rFonts w:ascii="Times New Roman" w:hAnsi="Times New Roman"/>
      <w:szCs w:val="24"/>
    </w:rPr>
  </w:style>
  <w:style w:type="paragraph" w:styleId="1131">
    <w:name w:val="xl72"/>
    <w:basedOn w:val="878"/>
    <w:next w:val="1131"/>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2">
    <w:name w:val="纯文本2"/>
    <w:basedOn w:val="878"/>
    <w:next w:val="1132"/>
    <w:link w:val="878"/>
    <w:qFormat/>
    <w:pPr>
      <w:jc w:val="left"/>
      <w:widowControl/>
    </w:pPr>
    <w:rPr>
      <w:rFonts w:ascii="宋体" w:hAnsi="Courier New" w:eastAsia="楷体_GB2312"/>
      <w:sz w:val="26"/>
      <w:szCs w:val="20"/>
    </w:rPr>
  </w:style>
  <w:style w:type="paragraph" w:styleId="1133">
    <w:name w:val="xl69"/>
    <w:basedOn w:val="878"/>
    <w:next w:val="1133"/>
    <w:link w:val="8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4">
    <w:name w:val="et8"/>
    <w:basedOn w:val="878"/>
    <w:next w:val="1134"/>
    <w:link w:val="8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5">
    <w:name w:val="xl90"/>
    <w:basedOn w:val="878"/>
    <w:next w:val="1135"/>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36">
    <w:name w:val="_Style 26"/>
    <w:basedOn w:val="904"/>
    <w:next w:val="1136"/>
    <w:link w:val="878"/>
    <w:qFormat/>
    <w:pPr>
      <w:spacing w:line="360" w:lineRule="auto"/>
    </w:pPr>
  </w:style>
  <w:style w:type="paragraph" w:styleId="1137">
    <w:name w:val="xl77"/>
    <w:basedOn w:val="878"/>
    <w:next w:val="1137"/>
    <w:link w:val="8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8">
    <w:name w:val="xl101"/>
    <w:basedOn w:val="878"/>
    <w:next w:val="1138"/>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9">
    <w:name w:val="Char"/>
    <w:basedOn w:val="904"/>
    <w:next w:val="1139"/>
    <w:link w:val="878"/>
    <w:qFormat/>
    <w:pPr>
      <w:jc w:val="both"/>
      <w:spacing w:line="360" w:lineRule="auto"/>
      <w:widowControl w:val="off"/>
    </w:pPr>
    <w:rPr>
      <w:sz w:val="21"/>
    </w:rPr>
  </w:style>
  <w:style w:type="paragraph" w:styleId="1140">
    <w:name w:val="正文文字缩进 3"/>
    <w:basedOn w:val="878"/>
    <w:next w:val="1140"/>
    <w:link w:val="878"/>
    <w:pPr>
      <w:contextualSpacing/>
      <w:ind w:left="719" w:firstLine="481"/>
      <w:jc w:val="left"/>
      <w:spacing w:before="119" w:line="272" w:lineRule="atLeast"/>
      <w:widowControl/>
    </w:pPr>
    <w:rPr>
      <w:rFonts w:ascii="宋体" w:hAnsi="宋体"/>
      <w:color w:val="000000"/>
      <w:sz w:val="24"/>
      <w:szCs w:val="20"/>
    </w:rPr>
  </w:style>
  <w:style w:type="paragraph" w:styleId="1141">
    <w:name w:val="纯文本5"/>
    <w:basedOn w:val="878"/>
    <w:next w:val="1141"/>
    <w:link w:val="878"/>
    <w:qFormat/>
    <w:rPr>
      <w:rFonts w:ascii="宋体" w:hAnsi="Courier New" w:eastAsia="楷体_GB2312"/>
      <w:sz w:val="26"/>
      <w:szCs w:val="20"/>
      <w:lang w:val="zh-CN"/>
    </w:rPr>
  </w:style>
  <w:style w:type="paragraph" w:styleId="1142">
    <w:name w:val="xl98"/>
    <w:basedOn w:val="878"/>
    <w:next w:val="1142"/>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3">
    <w:name w:val=" Char"/>
    <w:basedOn w:val="878"/>
    <w:next w:val="1143"/>
    <w:link w:val="878"/>
    <w:pPr>
      <w:contextualSpacing/>
      <w:ind w:firstLine="200"/>
      <w:jc w:val="left"/>
      <w:spacing w:line="360" w:lineRule="auto"/>
    </w:pPr>
    <w:rPr>
      <w:rFonts w:ascii="仿宋_GB2312" w:hAnsi="宋体" w:eastAsia="仿宋_GB2312"/>
      <w:b/>
      <w:sz w:val="32"/>
      <w:szCs w:val="32"/>
    </w:rPr>
  </w:style>
  <w:style w:type="paragraph" w:styleId="1144">
    <w:name w:val="xl95"/>
    <w:basedOn w:val="878"/>
    <w:next w:val="1144"/>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5">
    <w:name w:val="内文正文"/>
    <w:basedOn w:val="916"/>
    <w:next w:val="1145"/>
    <w:link w:val="878"/>
    <w:pPr>
      <w:contextualSpacing/>
      <w:ind w:firstLine="200"/>
      <w:spacing w:line="400" w:lineRule="exact"/>
      <w:widowControl w:val="off"/>
    </w:pPr>
    <w:rPr>
      <w:rFonts w:ascii="Arial" w:hAnsi="Arial" w:eastAsia="宋体" w:cs="Courier New"/>
      <w:color w:val="000000"/>
      <w:sz w:val="21"/>
      <w:szCs w:val="21"/>
    </w:rPr>
  </w:style>
  <w:style w:type="paragraph" w:styleId="1146">
    <w:name w:val="UserStyle_0"/>
    <w:next w:val="1146"/>
    <w:link w:val="878"/>
    <w:qFormat/>
    <w:pPr>
      <w:jc w:val="both"/>
      <w:spacing w:after="160" w:line="259" w:lineRule="auto"/>
    </w:pPr>
    <w:rPr>
      <w:rFonts w:ascii="Arial" w:hAnsi="Arial"/>
      <w:sz w:val="21"/>
      <w:szCs w:val="21"/>
      <w:lang w:val="zh-CN" w:eastAsia="zh-CN" w:bidi="ar-SA"/>
    </w:rPr>
  </w:style>
  <w:style w:type="paragraph" w:styleId="1147">
    <w:name w:val="xl79"/>
    <w:basedOn w:val="878"/>
    <w:next w:val="1147"/>
    <w:link w:val="8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8">
    <w:name w:val="Char1"/>
    <w:basedOn w:val="878"/>
    <w:next w:val="1148"/>
    <w:link w:val="878"/>
    <w:qFormat/>
    <w:rPr>
      <w:rFonts w:ascii="Tahoma" w:hAnsi="Tahoma"/>
      <w:sz w:val="24"/>
      <w:szCs w:val="20"/>
    </w:rPr>
  </w:style>
  <w:style w:type="paragraph" w:styleId="1149">
    <w:name w:val="_Style 107"/>
    <w:next w:val="878"/>
    <w:link w:val="878"/>
    <w:qFormat/>
    <w:rPr>
      <w:sz w:val="24"/>
      <w:szCs w:val="24"/>
      <w:lang w:val="en-US" w:eastAsia="zh-CN" w:bidi="ar-SA"/>
    </w:rPr>
  </w:style>
  <w:style w:type="paragraph" w:styleId="1150">
    <w:name w:val="正文格式（宋体、12号、间距1.5）"/>
    <w:next w:val="1150"/>
    <w:link w:val="878"/>
    <w:pPr>
      <w:ind w:firstLine="496"/>
      <w:spacing w:line="360" w:lineRule="auto"/>
      <w:widowControl w:val="off"/>
    </w:pPr>
    <w:rPr>
      <w:rFonts w:ascii="宋体" w:hAnsi="宋体" w:eastAsia="ヒラギノ角ゴ Pro W3"/>
      <w:color w:val="000000"/>
      <w:sz w:val="24"/>
      <w:lang w:val="en-US" w:eastAsia="zh-CN" w:bidi="ar-SA"/>
    </w:rPr>
  </w:style>
  <w:style w:type="paragraph" w:styleId="1151">
    <w:name w:val="Char Char Char Char"/>
    <w:basedOn w:val="904"/>
    <w:next w:val="1151"/>
    <w:link w:val="878"/>
    <w:qFormat/>
    <w:pPr>
      <w:jc w:val="both"/>
      <w:spacing w:line="360" w:lineRule="auto"/>
      <w:widowControl w:val="off"/>
    </w:pPr>
    <w:rPr>
      <w:szCs w:val="20"/>
    </w:rPr>
  </w:style>
  <w:style w:type="paragraph" w:styleId="1152">
    <w:name w:val="xl85"/>
    <w:basedOn w:val="878"/>
    <w:next w:val="1152"/>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3">
    <w:name w:val=" Char2"/>
    <w:basedOn w:val="878"/>
    <w:next w:val="1153"/>
    <w:link w:val="878"/>
    <w:pPr>
      <w:contextualSpacing/>
      <w:ind w:firstLine="200"/>
      <w:jc w:val="left"/>
      <w:spacing w:line="360" w:lineRule="auto"/>
    </w:pPr>
    <w:rPr>
      <w:rFonts w:ascii="仿宋_GB2312" w:hAnsi="宋体" w:eastAsia="仿宋_GB2312"/>
      <w:b/>
      <w:sz w:val="32"/>
      <w:szCs w:val="32"/>
    </w:rPr>
  </w:style>
  <w:style w:type="paragraph" w:styleId="1154">
    <w:name w:val="font2"/>
    <w:basedOn w:val="878"/>
    <w:next w:val="1154"/>
    <w:link w:val="878"/>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55">
    <w:name w:val="Char Char Char1 Char Char Char Char"/>
    <w:basedOn w:val="878"/>
    <w:next w:val="1155"/>
    <w:link w:val="878"/>
    <w:qFormat/>
    <w:pPr>
      <w:jc w:val="left"/>
      <w:spacing w:after="160" w:line="240" w:lineRule="exact"/>
      <w:widowControl/>
    </w:pPr>
    <w:rPr>
      <w:rFonts w:ascii="Times New Roman" w:hAnsi="Times New Roman"/>
      <w:sz w:val="24"/>
      <w:szCs w:val="24"/>
    </w:rPr>
  </w:style>
  <w:style w:type="paragraph" w:styleId="1156">
    <w:name w:val="_Style 49"/>
    <w:basedOn w:val="904"/>
    <w:next w:val="1156"/>
    <w:link w:val="878"/>
    <w:qFormat/>
    <w:pPr>
      <w:spacing w:line="360" w:lineRule="auto"/>
    </w:pPr>
  </w:style>
  <w:style w:type="paragraph" w:styleId="1157">
    <w:name w:val="Heading21"/>
    <w:next w:val="878"/>
    <w:link w:val="878"/>
    <w:qFormat/>
    <w:pPr>
      <w:jc w:val="both"/>
      <w:keepLines/>
      <w:keepNext/>
      <w:spacing w:before="260" w:after="260" w:line="415" w:lineRule="auto"/>
    </w:pPr>
    <w:rPr>
      <w:rFonts w:ascii="Arial" w:hAnsi="Arial" w:eastAsia="黑体"/>
      <w:b/>
      <w:bCs/>
      <w:sz w:val="32"/>
      <w:szCs w:val="32"/>
      <w:lang w:val="en-US" w:eastAsia="zh-CN" w:bidi="ar-SA"/>
    </w:rPr>
  </w:style>
  <w:style w:type="paragraph" w:styleId="1158">
    <w:name w:val="H-TextFormat"/>
    <w:next w:val="1158"/>
    <w:link w:val="878"/>
    <w:qFormat/>
    <w:rPr>
      <w:rFonts w:ascii="Arial" w:hAnsi="Arial"/>
      <w:sz w:val="22"/>
      <w:lang w:val="en-GB" w:eastAsia="en-US" w:bidi="ar-SA"/>
    </w:rPr>
  </w:style>
  <w:style w:type="paragraph" w:styleId="1159">
    <w:name w:val="p0"/>
    <w:basedOn w:val="878"/>
    <w:next w:val="1159"/>
    <w:link w:val="878"/>
    <w:qFormat/>
    <w:pPr>
      <w:jc w:val="left"/>
      <w:widowControl/>
    </w:pPr>
    <w:rPr>
      <w:rFonts w:ascii="Times New Roman" w:hAnsi="Times New Roman"/>
      <w:sz w:val="24"/>
      <w:szCs w:val="24"/>
    </w:rPr>
  </w:style>
  <w:style w:type="paragraph" w:styleId="1160">
    <w:name w:val="xl92"/>
    <w:basedOn w:val="878"/>
    <w:next w:val="1160"/>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1">
    <w:name w:val="Table Text"/>
    <w:basedOn w:val="878"/>
    <w:next w:val="1161"/>
    <w:link w:val="878"/>
    <w:semiHidden/>
    <w:qFormat/>
    <w:rPr>
      <w:rFonts w:ascii="宋体" w:hAnsi="宋体" w:eastAsia="宋体" w:cs="宋体"/>
      <w:sz w:val="18"/>
      <w:szCs w:val="18"/>
      <w:lang w:val="en-US" w:eastAsia="en-US" w:bidi="ar-SA"/>
    </w:rPr>
  </w:style>
  <w:style w:type="paragraph" w:styleId="1162">
    <w:name w:val="et5"/>
    <w:basedOn w:val="878"/>
    <w:next w:val="1162"/>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63">
    <w:name w:val="xl103"/>
    <w:basedOn w:val="878"/>
    <w:next w:val="1163"/>
    <w:link w:val="878"/>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64">
    <w:name w:val="样式4"/>
    <w:basedOn w:val="924"/>
    <w:next w:val="1164"/>
    <w:link w:val="878"/>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5">
    <w:name w:val="xl84"/>
    <w:basedOn w:val="878"/>
    <w:next w:val="1165"/>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6">
    <w:name w:val="p18"/>
    <w:basedOn w:val="878"/>
    <w:next w:val="1166"/>
    <w:link w:val="878"/>
    <w:qFormat/>
    <w:pPr>
      <w:ind w:firstLine="420"/>
      <w:jc w:val="left"/>
      <w:widowControl/>
    </w:pPr>
    <w:rPr>
      <w:rFonts w:ascii="Times New Roman" w:hAnsi="Times New Roman"/>
      <w:sz w:val="24"/>
      <w:szCs w:val="24"/>
    </w:rPr>
  </w:style>
  <w:style w:type="paragraph" w:styleId="1167">
    <w:name w:val="UserStyle_1"/>
    <w:next w:val="1168"/>
    <w:link w:val="878"/>
    <w:qFormat/>
    <w:pPr>
      <w:ind w:firstLine="420"/>
      <w:jc w:val="both"/>
    </w:pPr>
    <w:rPr>
      <w:sz w:val="21"/>
      <w:szCs w:val="22"/>
      <w:lang w:val="en-US" w:eastAsia="zh-CN" w:bidi="ar-SA"/>
    </w:rPr>
  </w:style>
  <w:style w:type="paragraph" w:styleId="1168">
    <w:name w:val="179"/>
    <w:next w:val="1168"/>
    <w:link w:val="878"/>
    <w:qFormat/>
    <w:pPr>
      <w:ind w:firstLine="420"/>
      <w:jc w:val="both"/>
      <w:spacing w:after="160" w:line="259" w:lineRule="auto"/>
    </w:pPr>
    <w:rPr>
      <w:sz w:val="21"/>
      <w:szCs w:val="24"/>
      <w:lang w:val="en-US" w:eastAsia="zh-CN" w:bidi="ar-SA"/>
    </w:rPr>
  </w:style>
  <w:style w:type="paragraph" w:styleId="1169">
    <w:name w:val="默认段落字体 Para Char Char Char Char Char Char Char Char Char Char Char Char Char"/>
    <w:basedOn w:val="878"/>
    <w:next w:val="1169"/>
    <w:link w:val="878"/>
    <w:qFormat/>
    <w:rPr>
      <w:rFonts w:ascii="等线" w:hAnsi="等线" w:eastAsia="等线"/>
      <w:szCs w:val="24"/>
    </w:rPr>
  </w:style>
  <w:style w:type="paragraph" w:styleId="1170">
    <w:name w:val="et3"/>
    <w:basedOn w:val="878"/>
    <w:next w:val="1170"/>
    <w:link w:val="8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71">
    <w:name w:val="Char Char Char"/>
    <w:basedOn w:val="878"/>
    <w:next w:val="1171"/>
    <w:link w:val="878"/>
    <w:qFormat/>
    <w:pPr>
      <w:ind w:left="795" w:hanging="360"/>
      <w:tabs>
        <w:tab w:val="left" w:pos="795" w:leader="none"/>
      </w:tabs>
    </w:pPr>
    <w:rPr>
      <w:rFonts w:ascii="Times New Roman" w:hAnsi="Times New Roman"/>
      <w:sz w:val="24"/>
      <w:szCs w:val="24"/>
    </w:rPr>
  </w:style>
  <w:style w:type="paragraph" w:styleId="1172">
    <w:name w:val="xl63"/>
    <w:basedOn w:val="878"/>
    <w:next w:val="1172"/>
    <w:link w:val="878"/>
    <w:qFormat/>
    <w:pPr>
      <w:jc w:val="left"/>
      <w:spacing w:before="100" w:beforeAutospacing="1" w:after="100" w:afterAutospacing="1"/>
      <w:widowControl/>
    </w:pPr>
    <w:rPr>
      <w:rFonts w:ascii="宋体" w:hAnsi="宋体" w:cs="宋体"/>
      <w:sz w:val="24"/>
      <w:szCs w:val="24"/>
    </w:rPr>
  </w:style>
  <w:style w:type="paragraph" w:styleId="1173">
    <w:name w:val="font1"/>
    <w:basedOn w:val="878"/>
    <w:next w:val="1173"/>
    <w:link w:val="878"/>
    <w:pPr>
      <w:jc w:val="left"/>
      <w:spacing w:before="100" w:beforeAutospacing="1" w:after="100" w:afterAutospacing="1"/>
      <w:widowControl/>
    </w:pPr>
    <w:rPr>
      <w:rFonts w:ascii="宋体" w:hAnsi="宋体" w:cs="宋体"/>
      <w:color w:val="000000"/>
      <w:sz w:val="22"/>
    </w:rPr>
  </w:style>
  <w:style w:type="paragraph" w:styleId="1174">
    <w:name w:val="xl83"/>
    <w:basedOn w:val="878"/>
    <w:next w:val="1174"/>
    <w:link w:val="878"/>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75">
    <w:name w:val="文字"/>
    <w:basedOn w:val="878"/>
    <w:next w:val="1175"/>
    <w:link w:val="878"/>
    <w:qFormat/>
    <w:pPr>
      <w:ind w:right="-210" w:firstLine="556"/>
      <w:spacing w:line="312" w:lineRule="auto"/>
      <w:tabs>
        <w:tab w:val="left" w:pos="8520" w:leader="none"/>
      </w:tabs>
    </w:pPr>
    <w:rPr>
      <w:rFonts w:ascii="宋体" w:hAnsi="宋体"/>
      <w:sz w:val="28"/>
      <w:szCs w:val="20"/>
    </w:rPr>
  </w:style>
  <w:style w:type="paragraph" w:styleId="1176">
    <w:name w:val="xl68"/>
    <w:basedOn w:val="878"/>
    <w:next w:val="1176"/>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77">
    <w:name w:val="g11"/>
    <w:basedOn w:val="878"/>
    <w:next w:val="1177"/>
    <w:link w:val="878"/>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8">
    <w:name w:val="_Style 1"/>
    <w:basedOn w:val="878"/>
    <w:next w:val="1178"/>
    <w:link w:val="878"/>
    <w:uiPriority w:val="34"/>
    <w:qFormat/>
    <w:pPr>
      <w:ind w:firstLine="420"/>
      <w:jc w:val="left"/>
      <w:widowControl/>
    </w:pPr>
    <w:rPr>
      <w:rFonts w:ascii="Times New Roman" w:hAnsi="Times New Roman"/>
      <w:sz w:val="24"/>
      <w:szCs w:val="24"/>
    </w:rPr>
  </w:style>
  <w:style w:type="paragraph" w:styleId="1179">
    <w:name w:val="Normal_22"/>
    <w:next w:val="1179"/>
    <w:link w:val="878"/>
    <w:qFormat/>
    <w:rPr>
      <w:rFonts w:eastAsia="Times New Roman"/>
      <w:sz w:val="24"/>
      <w:szCs w:val="24"/>
      <w:lang w:val="en-US" w:eastAsia="zh-CN" w:bidi="ar-SA"/>
    </w:rPr>
  </w:style>
  <w:style w:type="paragraph" w:styleId="1180">
    <w:name w:val="题目 2"/>
    <w:next w:val="878"/>
    <w:link w:val="878"/>
    <w:pPr>
      <w:keepNext/>
      <w:outlineLvl w:val="1"/>
    </w:pPr>
    <w:rPr>
      <w:rFonts w:ascii="Helvetica" w:hAnsi="Helvetica" w:eastAsia="ヒラギノ角ゴ Pro W3"/>
      <w:b/>
      <w:color w:val="000000"/>
      <w:sz w:val="24"/>
      <w:lang w:val="en-US" w:eastAsia="zh-CN" w:bidi="ar-SA"/>
    </w:rPr>
  </w:style>
  <w:style w:type="paragraph" w:styleId="1181">
    <w:name w:val="xl93"/>
    <w:basedOn w:val="878"/>
    <w:next w:val="1181"/>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2">
    <w:name w:val="默认段落字体 Para Char Char Char Char Char Char Char Char Char1 Char Char Char Char Char Char Char"/>
    <w:basedOn w:val="904"/>
    <w:next w:val="1182"/>
    <w:link w:val="878"/>
    <w:qFormat/>
    <w:pPr>
      <w:jc w:val="both"/>
      <w:widowControl w:val="off"/>
    </w:pPr>
    <w:rPr>
      <w:sz w:val="21"/>
    </w:rPr>
  </w:style>
  <w:style w:type="paragraph" w:styleId="1183">
    <w:name w:val="_Style 36"/>
    <w:basedOn w:val="904"/>
    <w:next w:val="1183"/>
    <w:link w:val="878"/>
    <w:qFormat/>
    <w:pPr>
      <w:spacing w:line="360" w:lineRule="auto"/>
    </w:pPr>
  </w:style>
  <w:style w:type="paragraph" w:styleId="1184">
    <w:name w:val="Table Paragraph"/>
    <w:basedOn w:val="878"/>
    <w:next w:val="1184"/>
    <w:link w:val="878"/>
    <w:uiPriority w:val="1"/>
    <w:qFormat/>
    <w:pPr>
      <w:spacing w:before="2" w:line="289" w:lineRule="exact"/>
    </w:pPr>
    <w:rPr>
      <w:rFonts w:ascii="宋体" w:hAnsi="宋体" w:eastAsia="宋体" w:cs="宋体"/>
      <w:lang w:val="zh-CN" w:eastAsia="zh-CN" w:bidi="zh-CN"/>
    </w:rPr>
  </w:style>
  <w:style w:type="paragraph" w:styleId="1185">
    <w:name w:val=" Char1"/>
    <w:basedOn w:val="878"/>
    <w:next w:val="1185"/>
    <w:link w:val="878"/>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86">
    <w:name w:val="自由格式"/>
    <w:next w:val="1186"/>
    <w:link w:val="878"/>
    <w:rPr>
      <w:rFonts w:ascii="Helvetica" w:hAnsi="Helvetica" w:eastAsia="ヒラギノ角ゴ Pro W3"/>
      <w:color w:val="000000"/>
      <w:sz w:val="24"/>
      <w:lang w:val="en-US" w:eastAsia="zh-CN" w:bidi="ar-SA"/>
    </w:rPr>
  </w:style>
  <w:style w:type="paragraph" w:styleId="1187">
    <w:name w:val="style11"/>
    <w:basedOn w:val="878"/>
    <w:next w:val="1187"/>
    <w:link w:val="878"/>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88">
    <w:name w:val="网格型2"/>
    <w:basedOn w:val="889"/>
    <w:next w:val="1188"/>
    <w:link w:val="878"/>
    <w:uiPriority w:val="59"/>
    <w:rPr>
      <w:rFonts w:ascii="Times New Roman" w:hAnsi="Times New Roman"/>
    </w:rPr>
    <w:tblPr/>
  </w:style>
  <w:style w:type="table" w:styleId="1189">
    <w:name w:val="Table Normal"/>
    <w:next w:val="1189"/>
    <w:link w:val="878"/>
    <w:unhideWhenUsed/>
    <w:qFormat/>
    <w:rPr>
      <w:lang w:val="en-US" w:eastAsia="zh-CN" w:bidi="ar-SA"/>
    </w:rPr>
    <w:tblPr/>
  </w:style>
  <w:style w:type="table" w:styleId="1190">
    <w:name w:val="网格型1"/>
    <w:basedOn w:val="889"/>
    <w:next w:val="1190"/>
    <w:link w:val="878"/>
    <w:qFormat/>
    <w:pPr>
      <w:jc w:val="both"/>
      <w:widowControl w:val="off"/>
    </w:pPr>
    <w:rPr>
      <w:rFonts w:ascii="Times New Roman" w:hAnsi="Times New Roman"/>
    </w:rPr>
    <w:tblPr/>
  </w:style>
  <w:style w:type="paragraph" w:styleId="1191">
    <w:name w:val="_Style 91"/>
    <w:next w:val="1191"/>
    <w:link w:val="878"/>
    <w:uiPriority w:val="99"/>
    <w:qFormat/>
    <w:pPr>
      <w:ind w:firstLine="420"/>
      <w:jc w:val="both"/>
      <w:widowControl w:val="off"/>
    </w:pPr>
    <w:rPr>
      <w:rFonts w:ascii="Calibri" w:hAnsi="Calibri"/>
      <w:sz w:val="21"/>
      <w:szCs w:val="22"/>
      <w:lang w:val="en-US" w:eastAsia="zh-CN" w:bidi="ar-SA"/>
    </w:rPr>
  </w:style>
  <w:style w:type="paragraph" w:styleId="1192">
    <w:name w:val="纯文本511"/>
    <w:basedOn w:val="878"/>
    <w:next w:val="1192"/>
    <w:link w:val="878"/>
    <w:unhideWhenUsed/>
    <w:qFormat/>
    <w:rPr>
      <w:rFonts w:hint="eastAsia" w:ascii="宋体" w:hAnsi="Courier New"/>
      <w:sz w:val="28"/>
    </w:rPr>
  </w:style>
  <w:style w:type="character" w:styleId="1193">
    <w:name w:val="font81"/>
    <w:next w:val="1193"/>
    <w:link w:val="878"/>
    <w:qFormat/>
    <w:rPr>
      <w:sz w:val="21"/>
      <w:szCs w:val="22"/>
      <w:lang w:val="en-US" w:eastAsia="zh-CN" w:bidi="ar-SA"/>
    </w:rPr>
  </w:style>
  <w:style w:type="character" w:styleId="1194">
    <w:name w:val="font61"/>
    <w:basedOn w:val="888"/>
    <w:next w:val="1194"/>
    <w:link w:val="878"/>
    <w:qFormat/>
    <w:rPr>
      <w:rFonts w:ascii="Times New Roman" w:hAnsi="Times New Roman" w:cs="Times New Roman"/>
      <w:color w:val="000000"/>
      <w:sz w:val="20"/>
      <w:szCs w:val="20"/>
      <w:u w:val="none"/>
    </w:rPr>
  </w:style>
  <w:style w:type="paragraph" w:styleId="1195">
    <w:name w:val="Andy_3级"/>
    <w:basedOn w:val="878"/>
    <w:next w:val="1195"/>
    <w:link w:val="878"/>
    <w:qFormat/>
    <w:pPr>
      <w:ind w:firstLine="510"/>
      <w:spacing w:line="360" w:lineRule="auto"/>
    </w:pPr>
    <w:rPr>
      <w:rFonts w:ascii="Calibri" w:hAnsi="Calibri"/>
      <w:sz w:val="24"/>
    </w:rPr>
  </w:style>
  <w:style w:type="paragraph" w:styleId="1196">
    <w:name w:val="BodyText1I21"/>
    <w:basedOn w:val="1197"/>
    <w:next w:val="1196"/>
    <w:link w:val="878"/>
    <w:qFormat/>
    <w:pPr>
      <w:ind w:firstLine="420"/>
    </w:pPr>
  </w:style>
  <w:style w:type="paragraph" w:styleId="1197">
    <w:name w:val="BodyTextIndent1"/>
    <w:basedOn w:val="878"/>
    <w:next w:val="1197"/>
    <w:link w:val="878"/>
    <w:qFormat/>
    <w:pPr>
      <w:ind w:firstLine="555"/>
    </w:pPr>
  </w:style>
  <w:style w:type="paragraph" w:styleId="1198">
    <w:name w:val="纯文本7"/>
    <w:basedOn w:val="878"/>
    <w:next w:val="1198"/>
    <w:link w:val="878"/>
    <w:qFormat/>
    <w:rPr>
      <w:rFonts w:ascii="宋体" w:hAnsi="Courier New" w:eastAsia="楷体_GB2312"/>
      <w:sz w:val="26"/>
    </w:rPr>
  </w:style>
  <w:style w:type="character" w:styleId="1199" w:default="1">
    <w:name w:val="Default Paragraph Font"/>
    <w:uiPriority w:val="1"/>
    <w:semiHidden/>
    <w:unhideWhenUsed/>
  </w:style>
  <w:style w:type="numbering" w:styleId="1200" w:default="1">
    <w:name w:val="No List"/>
    <w:uiPriority w:val="99"/>
    <w:semiHidden/>
    <w:unhideWhenUsed/>
  </w:style>
  <w:style w:type="table" w:styleId="12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dc:creator>
  <cp:lastModifiedBy>沈超</cp:lastModifiedBy>
  <cp:revision>5</cp:revision>
  <dcterms:created xsi:type="dcterms:W3CDTF">2022-03-30T05:25:00Z</dcterms:created>
  <dcterms:modified xsi:type="dcterms:W3CDTF">2026-05-18T02:30:26Z</dcterms:modified>
</cp:coreProperties>
</file>