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sz w:val="84"/>
        </w:rPr>
      </w:pPr>
      <w:r/>
      <w:bookmarkStart w:id="0" w:name="_Hlt16619369"/>
      <w:r/>
      <w:bookmarkStart w:id="1" w:name="_Hlt16619350"/>
      <w:r/>
      <w:bookmarkStart w:id="2" w:name="_Toc16938590"/>
      <w:r/>
      <w:bookmarkStart w:id="3" w:name="_Toc20823346"/>
      <w:r/>
      <w:bookmarkStart w:id="4" w:name="_Toc120614244"/>
      <w:r/>
      <w:bookmarkStart w:id="5" w:name="_Toc479757211"/>
      <w:r/>
      <w:bookmarkStart w:id="6" w:name="_Toc462564139"/>
      <w:r/>
      <w:bookmarkEnd w:id="0"/>
      <w:r/>
      <w:r/>
    </w:p>
    <w:p>
      <w:pPr>
        <w:pStyle w:val="972"/>
        <w:ind w:firstLine="0"/>
        <w:jc w:val="center"/>
        <w:rPr>
          <w:rFonts w:eastAsia="黑体"/>
          <w:b/>
          <w:bCs/>
          <w:sz w:val="84"/>
        </w:rPr>
      </w:pPr>
      <w:r>
        <w:rPr>
          <w:rFonts w:hint="eastAsia" w:eastAsia="黑体"/>
          <w:b/>
          <w:bCs/>
          <w:sz w:val="84"/>
        </w:rPr>
        <w:t xml:space="preserve">招　标　文　件</w:t>
      </w:r>
      <w:r/>
    </w:p>
    <w:p>
      <w:pPr>
        <w:pStyle w:val="972"/>
        <w:ind w:firstLine="0"/>
        <w:jc w:val="center"/>
        <w:rPr>
          <w:b/>
          <w:bCs/>
          <w:sz w:val="32"/>
        </w:rPr>
      </w:pPr>
      <w:r>
        <w:rPr>
          <w:rFonts w:hint="eastAsia"/>
          <w:b/>
          <w:bCs/>
          <w:sz w:val="32"/>
        </w:rPr>
        <w:t xml:space="preserve">项目名称：江苏省科学技术厅机关后勤服务外包</w:t>
      </w:r>
      <w:r/>
    </w:p>
    <w:p>
      <w:pPr>
        <w:pStyle w:val="972"/>
        <w:ind w:firstLine="0"/>
        <w:jc w:val="center"/>
        <w:rPr>
          <w:b/>
          <w:bCs/>
          <w:sz w:val="32"/>
        </w:rPr>
      </w:pPr>
      <w:r>
        <w:rPr>
          <w:rFonts w:hint="eastAsia"/>
          <w:b/>
          <w:bCs/>
          <w:sz w:val="32"/>
        </w:rPr>
        <w:t xml:space="preserve">采购编号：</w:t>
      </w:r>
      <w:r>
        <w:rPr>
          <w:b/>
          <w:bCs/>
          <w:sz w:val="32"/>
        </w:rPr>
        <w:t xml:space="preserve">JSZC-320000-SCZX-G2026-0143</w:t>
      </w:r>
      <w:r/>
    </w:p>
    <w:p>
      <w:pPr>
        <w:pStyle w:val="972"/>
        <w:ind w:firstLine="2249"/>
        <w:rPr>
          <w:b/>
          <w:bCs/>
          <w:sz w:val="32"/>
        </w:rPr>
      </w:pPr>
      <w:r>
        <w:rPr>
          <w:b/>
          <w:bCs/>
          <w:sz w:val="32"/>
        </w:rPr>
      </w:r>
      <w:r/>
    </w:p>
    <w:p>
      <w:pPr>
        <w:pStyle w:val="972"/>
        <w:ind w:firstLine="0"/>
        <w:spacing w:before="0" w:after="0"/>
        <w:rPr>
          <w:rFonts w:ascii="宋体" w:hAnsi="宋体"/>
        </w:rPr>
      </w:pPr>
      <w:r>
        <w:rPr>
          <w:rFonts w:ascii="宋体" w:hAnsi="宋体"/>
        </w:rPr>
      </w:r>
      <w:r/>
    </w:p>
    <w:p>
      <w:pPr>
        <w:pStyle w:val="972"/>
        <w:ind w:firstLine="0"/>
        <w:spacing w:before="0" w:after="0"/>
        <w:rPr>
          <w:rFonts w:ascii="宋体" w:hAnsi="宋体"/>
        </w:rPr>
      </w:pPr>
      <w:r>
        <w:rPr>
          <w:rFonts w:ascii="宋体" w:hAnsi="宋体"/>
        </w:rPr>
      </w:r>
      <w:r/>
    </w:p>
    <w:p>
      <w:pPr>
        <w:pStyle w:val="972"/>
        <w:ind w:firstLine="0"/>
        <w:spacing w:before="0" w:after="0"/>
        <w:rPr>
          <w:rFonts w:ascii="宋体" w:hAnsi="宋体"/>
        </w:rPr>
      </w:pPr>
      <w:r>
        <w:rPr>
          <w:rFonts w:ascii="宋体" w:hAnsi="宋体"/>
        </w:rPr>
      </w:r>
      <w:r/>
    </w:p>
    <w:p>
      <w:pPr>
        <w:pStyle w:val="972"/>
        <w:ind w:firstLine="0"/>
        <w:spacing w:before="0" w:after="0"/>
        <w:rPr>
          <w:rFonts w:ascii="宋体" w:hAnsi="宋体"/>
        </w:rPr>
      </w:pPr>
      <w:r>
        <w:rPr>
          <w:rFonts w:ascii="宋体" w:hAnsi="宋体"/>
        </w:rPr>
      </w:r>
      <w:r/>
    </w:p>
    <w:p>
      <w:pPr>
        <w:pStyle w:val="972"/>
        <w:ind w:firstLine="0"/>
        <w:spacing w:before="0" w:after="0"/>
        <w:rPr>
          <w:rFonts w:ascii="宋体" w:hAnsi="宋体"/>
        </w:rPr>
      </w:pPr>
      <w:r>
        <w:rPr>
          <w:rFonts w:ascii="宋体" w:hAnsi="宋体"/>
        </w:rPr>
      </w:r>
      <w:r/>
    </w:p>
    <w:p>
      <w:pPr>
        <w:pStyle w:val="972"/>
        <w:ind w:firstLine="0"/>
        <w:spacing w:before="0" w:after="0"/>
        <w:rPr>
          <w:rFonts w:ascii="宋体" w:hAnsi="宋体"/>
        </w:rPr>
      </w:pPr>
      <w:r>
        <w:rPr>
          <w:rFonts w:ascii="宋体" w:hAnsi="宋体"/>
        </w:rPr>
      </w:r>
      <w:r/>
    </w:p>
    <w:p>
      <w:pPr>
        <w:pStyle w:val="972"/>
        <w:ind w:firstLine="0"/>
        <w:spacing w:before="0" w:after="0"/>
        <w:rPr>
          <w:rFonts w:ascii="宋体" w:hAnsi="宋体"/>
        </w:rPr>
      </w:pPr>
      <w:r>
        <w:rPr>
          <w:rFonts w:ascii="宋体" w:hAnsi="宋体"/>
        </w:rPr>
      </w:r>
      <w:r/>
    </w:p>
    <w:p>
      <w:pPr>
        <w:pStyle w:val="972"/>
        <w:ind w:firstLine="0"/>
        <w:jc w:val="center"/>
        <w:rPr>
          <w:b/>
          <w:bCs/>
          <w:sz w:val="32"/>
        </w:rPr>
      </w:pPr>
      <w:r>
        <w:rPr>
          <w:rFonts w:hint="eastAsia"/>
          <w:b/>
          <w:bCs/>
          <w:sz w:val="32"/>
        </w:rPr>
        <w:t xml:space="preserve">江苏省政府采购中心</w:t>
      </w:r>
      <w:r/>
    </w:p>
    <w:p>
      <w:pPr>
        <w:pStyle w:val="972"/>
        <w:ind w:firstLine="0"/>
        <w:jc w:val="center"/>
        <w:rPr>
          <w:b/>
          <w:bCs/>
          <w:sz w:val="32"/>
        </w:rPr>
      </w:pPr>
      <w:r>
        <w:rPr>
          <w:b/>
          <w:bCs/>
          <w:sz w:val="32"/>
        </w:rPr>
        <w:t xml:space="preserve">2026</w:t>
      </w:r>
      <w:r>
        <w:rPr>
          <w:rFonts w:hint="eastAsia"/>
          <w:b/>
          <w:bCs/>
          <w:sz w:val="32"/>
        </w:rPr>
        <w:t xml:space="preserve">年</w:t>
      </w:r>
      <w:r>
        <w:rPr>
          <w:rFonts w:hint="eastAsia"/>
          <w:b/>
          <w:bCs/>
          <w:sz w:val="32"/>
        </w:rPr>
        <w:t xml:space="preserve">5</w:t>
      </w:r>
      <w:r>
        <w:rPr>
          <w:rFonts w:hint="eastAsia"/>
          <w:b/>
          <w:bCs/>
          <w:sz w:val="32"/>
        </w:rPr>
        <w:t xml:space="preserve">月</w:t>
      </w:r>
      <w:r/>
    </w:p>
    <w:p>
      <w:pPr>
        <w:pStyle w:val="972"/>
        <w:ind w:firstLine="0"/>
        <w:rPr>
          <w:u w:val="single"/>
        </w:rPr>
      </w:pPr>
      <w:r>
        <w:t xml:space="preserve">                        </w:t>
      </w:r>
      <w:r/>
    </w:p>
    <w:p>
      <w:pPr>
        <w:pStyle w:val="972"/>
        <w:ind w:firstLine="0"/>
        <w:jc w:val="center"/>
      </w:pPr>
      <w:r/>
      <w:r/>
    </w:p>
    <w:p>
      <w:pPr>
        <w:jc w:val="center"/>
        <w:spacing w:line="480" w:lineRule="auto"/>
        <w:rPr>
          <w:rFonts w:ascii="黑体" w:hAnsi="Arial" w:eastAsia="黑体"/>
          <w:b/>
          <w:sz w:val="44"/>
        </w:rPr>
        <w:outlineLvl w:val="0"/>
      </w:pPr>
      <w:r>
        <w:br w:type="page" w:clear="all"/>
      </w:r>
      <w:bookmarkStart w:id="7" w:name="_Toc120614210"/>
      <w:r/>
      <w:bookmarkStart w:id="8" w:name="_Toc513029200"/>
      <w:r/>
      <w:bookmarkStart w:id="9" w:name="_Toc20823272"/>
      <w:r/>
      <w:bookmarkStart w:id="10" w:name="_Toc16938516"/>
      <w:r/>
      <w:bookmarkStart w:id="11" w:name="_Toc479757206"/>
      <w:r/>
      <w:bookmarkStart w:id="12" w:name="_Toc523127445"/>
      <w:r>
        <w:t xml:space="preserve"> </w:t>
      </w:r>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 3</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 6 </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19</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49</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54</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65"/>
        <w:rPr>
          <w:rFonts w:ascii="黑体" w:eastAsia="黑体"/>
          <w:bCs/>
          <w:sz w:val="44"/>
          <w:szCs w:val="44"/>
        </w:rPr>
      </w:pPr>
      <w:r>
        <w:rPr>
          <w:rFonts w:hint="eastAsia" w:ascii="黑体" w:eastAsia="黑体"/>
          <w:sz w:val="44"/>
          <w:szCs w:val="44"/>
        </w:rPr>
        <w:t xml:space="preserve">第一章</w:t>
      </w:r>
      <w:r>
        <w:rPr>
          <w:rFonts w:hint="eastAsia" w:ascii="黑体" w:eastAsia="黑体"/>
          <w:sz w:val="44"/>
          <w:szCs w:val="44"/>
        </w:rPr>
        <w:t xml:space="preserve">  </w:t>
      </w:r>
      <w:bookmarkEnd w:id="7"/>
      <w:r>
        <w:rPr>
          <w:rFonts w:hint="eastAsia" w:ascii="黑体" w:eastAsia="黑体"/>
          <w:sz w:val="44"/>
          <w:szCs w:val="44"/>
        </w:rPr>
        <w:t xml:space="preserve">投标邀请</w:t>
      </w:r>
      <w:r/>
    </w:p>
    <w:p>
      <w:pPr>
        <w:ind w:firstLine="480"/>
        <w:spacing w:line="400" w:lineRule="exact"/>
      </w:pPr>
      <w:r>
        <w:rPr>
          <w:rFonts w:hint="eastAsia" w:ascii="宋体" w:hAnsi="宋体"/>
          <w:sz w:val="24"/>
          <w:szCs w:val="24"/>
        </w:rPr>
        <w:t xml:space="preserve">受江苏省高新技术创业服务中心</w:t>
      </w:r>
      <w:r>
        <w:t xml:space="preserve">的委托，江苏省政府采购中心就江苏省科学技术厅机关后勤服务外包</w:t>
      </w:r>
      <w:r>
        <w:t xml:space="preserve">(</w:t>
      </w:r>
      <w:bookmarkStart w:id="13" w:name="OLE_LINK6"/>
      <w:r/>
      <w:bookmarkStart w:id="14" w:name="OLE_LINK5"/>
      <w:r>
        <w:t xml:space="preserve">JSZC-320000-SCZX-G2026-0143</w:t>
      </w:r>
      <w:bookmarkEnd w:id="13"/>
      <w:r/>
      <w:bookmarkEnd w:id="14"/>
      <w:r>
        <w:t xml:space="preserve">)</w:t>
      </w:r>
      <w:r>
        <w:t xml:space="preserve">项目进行公开招标采购，欢迎符合条件的供应商投标。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江苏省科学技术厅机关后勤服务外包</w:t>
      </w:r>
      <w:r>
        <w:t xml:space="preserve">招标项目的潜在投标人可在</w:t>
      </w:r>
      <w:r>
        <w:rPr>
          <w:u w:val="single"/>
        </w:rPr>
        <w:t xml:space="preserve">“</w:t>
      </w:r>
      <w:r>
        <w:rPr>
          <w:u w:val="single"/>
        </w:rPr>
        <w:t xml:space="preserve">江苏政府采购网</w:t>
      </w:r>
      <w:r>
        <w:rPr>
          <w:u w:val="single"/>
        </w:rPr>
        <w:t xml:space="preserve">”</w:t>
      </w:r>
      <w:r>
        <w:rPr>
          <w:u w:val="single"/>
        </w:rPr>
        <w:t xml:space="preserve">自行免费下载</w:t>
      </w:r>
      <w:r>
        <w:t xml:space="preserve">招标文件，并于</w:t>
      </w:r>
      <w:r>
        <w:rPr>
          <w:u w:val="single"/>
        </w:rPr>
        <w:t xml:space="preserve">2026</w:t>
      </w:r>
      <w:r>
        <w:rPr>
          <w:bCs/>
          <w:u w:val="single"/>
        </w:rPr>
        <w:t xml:space="preserve">年</w:t>
      </w:r>
      <w:r>
        <w:rPr>
          <w:bCs/>
          <w:u w:val="single"/>
        </w:rPr>
        <w:t xml:space="preserve">5</w:t>
      </w:r>
      <w:r>
        <w:rPr>
          <w:bCs/>
          <w:u w:val="single"/>
        </w:rPr>
        <w:t xml:space="preserve">月</w:t>
      </w:r>
      <w:r>
        <w:rPr>
          <w:rFonts w:hint="eastAsia"/>
          <w:bCs/>
          <w:u w:val="single"/>
        </w:rPr>
        <w:t xml:space="preserve">26</w:t>
      </w:r>
      <w:r>
        <w:rPr>
          <w:bCs/>
          <w:u w:val="single"/>
        </w:rPr>
        <w:t xml:space="preserve">日</w:t>
      </w:r>
      <w:r>
        <w:rPr>
          <w:rFonts w:hint="eastAsia"/>
          <w:bCs/>
          <w:u w:val="single"/>
        </w:rPr>
        <w:t xml:space="preserve">9</w:t>
      </w:r>
      <w:r>
        <w:rPr>
          <w:bCs/>
          <w:u w:val="single"/>
        </w:rPr>
        <w:t xml:space="preserve">点</w:t>
      </w:r>
      <w:r>
        <w:rPr>
          <w:bCs/>
          <w:u w:val="single"/>
        </w:rPr>
        <w:t xml:space="preserve">30</w:t>
      </w:r>
      <w:r>
        <w:rPr>
          <w:bCs/>
          <w:u w:val="single"/>
        </w:rPr>
        <w:t xml:space="preserve">分（</w:t>
      </w:r>
      <w:r>
        <w:rPr>
          <w:bCs/>
        </w:rPr>
        <w:t xml:space="preserve">北京时间）前递交投标文件</w:t>
      </w:r>
      <w:r>
        <w:t xml:space="preserve">。</w:t>
      </w:r>
      <w:r/>
    </w:p>
    <w:p>
      <w:pPr>
        <w:pStyle w:val="767"/>
        <w:ind w:firstLine="498"/>
        <w:spacing w:line="400" w:lineRule="exact"/>
      </w:pPr>
      <w:r/>
      <w:bookmarkStart w:id="15" w:name="_Toc38985263"/>
      <w:r/>
      <w:bookmarkStart w:id="16" w:name="_Toc28359079"/>
      <w:r/>
      <w:bookmarkStart w:id="17" w:name="_Toc28359002"/>
      <w:r/>
      <w:bookmarkStart w:id="18" w:name="_Toc35393790"/>
      <w:r/>
      <w:bookmarkStart w:id="19" w:name="_Toc35393621"/>
      <w:r/>
      <w:bookmarkStart w:id="20" w:name="_Hlk24379207"/>
      <w:r>
        <w:rPr>
          <w:rFonts w:hint="eastAsia"/>
        </w:rPr>
        <w:t xml:space="preserve">一、项目基本情况</w:t>
      </w:r>
      <w:bookmarkEnd w:id="15"/>
      <w:r/>
      <w:bookmarkEnd w:id="16"/>
      <w:r/>
      <w:bookmarkEnd w:id="17"/>
      <w:r/>
      <w:bookmarkEnd w:id="18"/>
      <w:r/>
      <w:bookmarkEnd w:id="19"/>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采购编号：</w:t>
      </w:r>
      <w:r>
        <w:rPr>
          <w:rFonts w:hint="eastAsia" w:ascii="宋体" w:hAnsi="宋体"/>
          <w:sz w:val="24"/>
          <w:szCs w:val="24"/>
        </w:rPr>
        <w:t xml:space="preserve">JSZC-320000-SCZX-G2026-0143 </w:t>
      </w:r>
      <w:r/>
    </w:p>
    <w:p>
      <w:pPr>
        <w:ind w:firstLine="480"/>
        <w:spacing w:line="400" w:lineRule="exact"/>
      </w:pPr>
      <w:r>
        <w:rPr>
          <w:rFonts w:hint="eastAsia" w:ascii="宋体" w:hAnsi="宋体"/>
          <w:sz w:val="24"/>
          <w:szCs w:val="24"/>
        </w:rPr>
        <w:t xml:space="preserve">2.</w:t>
      </w:r>
      <w:r>
        <w:rPr>
          <w:rFonts w:hint="eastAsia" w:ascii="宋体" w:hAnsi="宋体"/>
          <w:sz w:val="24"/>
          <w:szCs w:val="24"/>
        </w:rPr>
        <w:t xml:space="preserve">项目名称：</w:t>
      </w:r>
      <w:bookmarkEnd w:id="20"/>
      <w:r>
        <w:rPr>
          <w:rFonts w:hint="eastAsia" w:ascii="宋体" w:hAnsi="宋体"/>
          <w:sz w:val="24"/>
          <w:szCs w:val="24"/>
        </w:rPr>
        <w:t xml:space="preserve">江苏省科学技术厅机关后勤服务外包</w:t>
      </w:r>
      <w:r/>
    </w:p>
    <w:p>
      <w:pPr>
        <w:ind w:firstLine="480"/>
        <w:spacing w:line="400" w:lineRule="exact"/>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373.29 </w:t>
      </w:r>
      <w:r>
        <w:rPr>
          <w:rFonts w:hint="eastAsia" w:ascii="宋体" w:hAnsi="宋体"/>
          <w:sz w:val="24"/>
          <w:szCs w:val="24"/>
        </w:rPr>
        <w:t xml:space="preserve">万元</w:t>
      </w:r>
      <w:r/>
    </w:p>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最高限价：</w:t>
      </w:r>
      <w:r>
        <w:rPr>
          <w:rFonts w:hint="eastAsia" w:ascii="宋体" w:hAnsi="宋体"/>
          <w:sz w:val="24"/>
          <w:szCs w:val="24"/>
        </w:rPr>
        <w:t xml:space="preserve">373.29 </w:t>
      </w:r>
      <w:r>
        <w:rPr>
          <w:rFonts w:hint="eastAsia" w:ascii="宋体" w:hAnsi="宋体"/>
          <w:sz w:val="24"/>
          <w:szCs w:val="24"/>
        </w:rPr>
        <w:t xml:space="preserve">万元</w:t>
      </w:r>
      <w:r/>
    </w:p>
    <w:p>
      <w:pPr>
        <w:ind w:firstLine="480"/>
        <w:spacing w:line="400" w:lineRule="exact"/>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采购需求（简介）：结合本单位劳务服务需要，拟委托第三方专业机构为江苏省科学技术厅提供保安、维修、保洁、食堂、会务相关劳务服务。</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p>
    <w:p>
      <w:pPr>
        <w:ind w:firstLine="480"/>
        <w:spacing w:line="400" w:lineRule="exact"/>
        <w:rPr>
          <w:rFonts w:ascii="宋体" w:hAnsi="宋体"/>
          <w:sz w:val="24"/>
          <w:szCs w:val="24"/>
          <w:u w:val="single"/>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sz w:val="24"/>
          <w:szCs w:val="24"/>
        </w:rPr>
        <w:t xml:space="preserve">3</w:t>
      </w:r>
      <w:r>
        <w:rPr>
          <w:rFonts w:hint="eastAsia" w:ascii="宋体" w:hAnsi="宋体"/>
          <w:sz w:val="24"/>
          <w:szCs w:val="24"/>
        </w:rPr>
        <w:t xml:space="preserve">年，合同一年一签（</w:t>
      </w:r>
      <w:r>
        <w:rPr>
          <w:rFonts w:hint="eastAsia" w:ascii="宋体" w:hAnsi="宋体"/>
          <w:sz w:val="24"/>
          <w:szCs w:val="24"/>
        </w:rPr>
        <w:t xml:space="preserve">3</w:t>
      </w:r>
      <w:r>
        <w:rPr>
          <w:rFonts w:hint="eastAsia" w:ascii="宋体" w:hAnsi="宋体"/>
          <w:sz w:val="24"/>
          <w:szCs w:val="24"/>
        </w:rPr>
        <w:t xml:space="preserve">年后重新组织招标）。每年合同期满后，采购人有权通过内部考核决定是否与中标人签订后续服务合同。</w:t>
      </w:r>
      <w:r/>
    </w:p>
    <w:p>
      <w:pPr>
        <w:pStyle w:val="767"/>
        <w:ind w:firstLine="498"/>
        <w:spacing w:line="400" w:lineRule="exact"/>
      </w:pPr>
      <w:r/>
      <w:bookmarkStart w:id="21" w:name="_Toc28359080"/>
      <w:r/>
      <w:bookmarkStart w:id="22" w:name="_Toc28359003"/>
      <w:r/>
      <w:bookmarkStart w:id="23" w:name="_Toc35393622"/>
      <w:r/>
      <w:bookmarkStart w:id="24" w:name="_Toc38985264"/>
      <w:r/>
      <w:bookmarkStart w:id="25" w:name="_Toc35393791"/>
      <w:r>
        <w:rPr>
          <w:rFonts w:hint="eastAsia"/>
        </w:rPr>
        <w:t xml:space="preserve">二、申请人的资格要求：</w:t>
      </w:r>
      <w:bookmarkEnd w:id="21"/>
      <w:r/>
      <w:bookmarkEnd w:id="22"/>
      <w:r/>
      <w:bookmarkEnd w:id="23"/>
      <w:r/>
      <w:bookmarkEnd w:id="24"/>
      <w:r/>
      <w:bookmarkEnd w:id="25"/>
      <w:r/>
      <w:r/>
    </w:p>
    <w:p>
      <w:pPr>
        <w:ind w:firstLine="480"/>
        <w:spacing w:line="400" w:lineRule="exact"/>
        <w:rPr>
          <w:rFonts w:ascii="宋体" w:hAnsi="宋体"/>
          <w:sz w:val="24"/>
          <w:szCs w:val="24"/>
        </w:rPr>
      </w:pPr>
      <w:r/>
      <w:bookmarkStart w:id="26" w:name="_Toc28359004"/>
      <w:r/>
      <w:bookmarkStart w:id="27" w:name="_Toc35393792"/>
      <w:r/>
      <w:bookmarkStart w:id="28" w:name="_Toc28359081"/>
      <w:r/>
      <w:bookmarkStart w:id="29" w:name="_Toc35393623"/>
      <w:r/>
      <w:bookmarkStart w:id="30" w:name="_Toc38985265"/>
      <w:r>
        <w:rPr>
          <w:rFonts w:hint="eastAsia" w:ascii="宋体" w:hAnsi="宋体"/>
          <w:sz w:val="24"/>
          <w:szCs w:val="24"/>
        </w:rPr>
        <w:t xml:space="preserve">（</w:t>
      </w:r>
      <w:r>
        <w:rPr>
          <w:rFonts w:hint="eastAsia" w:ascii="宋体" w:hAnsi="宋体"/>
          <w:sz w:val="24"/>
          <w:szCs w:val="24"/>
        </w:rPr>
        <w:t xml:space="preserve">一）通用资格要求</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1.2 2024</w:t>
      </w:r>
      <w:r>
        <w:rPr>
          <w:rFonts w:hint="eastAsia" w:ascii="宋体" w:hAnsi="宋体"/>
          <w:sz w:val="24"/>
          <w:szCs w:val="24"/>
        </w:rPr>
        <w:t xml:space="preserve">或</w:t>
      </w:r>
      <w:r>
        <w:rPr>
          <w:rFonts w:hint="eastAsia" w:ascii="宋体" w:hAnsi="宋体"/>
          <w:sz w:val="24"/>
          <w:szCs w:val="24"/>
        </w:rPr>
        <w:t xml:space="preserve">2025</w:t>
      </w:r>
      <w:r>
        <w:rPr>
          <w:rFonts w:hint="eastAsia" w:ascii="宋体" w:hAnsi="宋体"/>
          <w:sz w:val="24"/>
          <w:szCs w:val="24"/>
        </w:rPr>
        <w:t xml:space="preserve">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不接受联合体投标</w:t>
      </w:r>
      <w:r/>
    </w:p>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400" w:lineRule="exact"/>
        <w:rPr>
          <w:rFonts w:ascii="宋体" w:hAnsi="宋体"/>
          <w:sz w:val="24"/>
          <w:szCs w:val="24"/>
        </w:rPr>
      </w:pPr>
      <w:r>
        <w:rPr>
          <w:rFonts w:hint="eastAsia" w:ascii="宋体" w:hAnsi="宋体"/>
          <w:sz w:val="24"/>
          <w:szCs w:val="24"/>
        </w:rPr>
        <w:t xml:space="preserve">无</w:t>
      </w:r>
      <w:r/>
    </w:p>
    <w:p>
      <w:pPr>
        <w:ind w:firstLine="498"/>
        <w:keepLines/>
        <w:keepNext/>
        <w:spacing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时间：自招标文件公告发布之日起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bookmarkEnd w:id="26"/>
      <w:bookmarkEnd w:id="27"/>
      <w:bookmarkEnd w:id="28"/>
      <w:bookmarkEnd w:id="29"/>
      <w:bookmarkEnd w:id="30"/>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67"/>
        <w:ind w:firstLine="498"/>
        <w:spacing w:line="400" w:lineRule="exact"/>
      </w:pPr>
      <w:r/>
      <w:bookmarkStart w:id="31" w:name="_Toc28359082"/>
      <w:r/>
      <w:bookmarkStart w:id="32" w:name="_Toc28359005"/>
      <w:r/>
      <w:bookmarkStart w:id="33" w:name="_Toc35393793"/>
      <w:r/>
      <w:bookmarkStart w:id="34" w:name="_Toc35393624"/>
      <w:r/>
      <w:bookmarkStart w:id="35" w:name="_Toc38985266"/>
      <w:r>
        <w:rPr>
          <w:rFonts w:hint="eastAsia"/>
        </w:rPr>
        <w:t xml:space="preserve">四、提交投标文件</w:t>
      </w:r>
      <w:bookmarkEnd w:id="31"/>
      <w:r/>
      <w:bookmarkEnd w:id="32"/>
      <w:r>
        <w:rPr>
          <w:rFonts w:hint="eastAsia"/>
        </w:rPr>
        <w:t xml:space="preserve">截止时间、开标时间和地点</w:t>
      </w:r>
      <w:bookmarkEnd w:id="33"/>
      <w:r/>
      <w:bookmarkEnd w:id="34"/>
      <w:r/>
      <w:bookmarkEnd w:id="35"/>
      <w:r/>
      <w:r/>
    </w:p>
    <w:p>
      <w:pPr>
        <w:ind w:firstLine="480"/>
        <w:spacing w:line="400" w:lineRule="exact"/>
        <w:rPr>
          <w:rFonts w:ascii="宋体" w:hAnsi="宋体"/>
          <w:bCs/>
          <w:sz w:val="24"/>
          <w:szCs w:val="24"/>
          <w:u w:val="single"/>
        </w:rPr>
      </w:pPr>
      <w:r>
        <w:rPr>
          <w:rFonts w:hint="eastAsia" w:ascii="宋体" w:hAnsi="宋体"/>
          <w:sz w:val="24"/>
          <w:szCs w:val="24"/>
          <w:u w:val="single"/>
        </w:rPr>
        <w:t xml:space="preserve">1.2026</w:t>
      </w:r>
      <w:r>
        <w:rPr>
          <w:rFonts w:hint="eastAsia" w:ascii="宋体" w:hAnsi="宋体"/>
          <w:sz w:val="24"/>
          <w:szCs w:val="24"/>
          <w:u w:val="single"/>
        </w:rPr>
        <w:t xml:space="preserve">年</w:t>
      </w:r>
      <w:r>
        <w:rPr>
          <w:rFonts w:hint="eastAsia" w:ascii="宋体" w:hAnsi="宋体"/>
          <w:sz w:val="24"/>
          <w:szCs w:val="24"/>
          <w:u w:val="single"/>
        </w:rPr>
        <w:t xml:space="preserve">5</w:t>
      </w:r>
      <w:r>
        <w:rPr>
          <w:rFonts w:hint="eastAsia" w:ascii="宋体" w:hAnsi="宋体"/>
          <w:sz w:val="24"/>
          <w:szCs w:val="24"/>
          <w:u w:val="single"/>
        </w:rPr>
        <w:t xml:space="preserve">月</w:t>
      </w:r>
      <w:r>
        <w:rPr>
          <w:rFonts w:hint="eastAsia" w:ascii="宋体" w:hAnsi="宋体"/>
          <w:sz w:val="24"/>
          <w:szCs w:val="24"/>
          <w:u w:val="single"/>
        </w:rPr>
        <w:t xml:space="preserve">26</w:t>
      </w:r>
      <w:r>
        <w:rPr>
          <w:rFonts w:hint="eastAsia" w:ascii="宋体" w:hAnsi="宋体"/>
          <w:sz w:val="24"/>
          <w:szCs w:val="24"/>
          <w:u w:val="single"/>
        </w:rPr>
        <w:t xml:space="preserve">日</w:t>
      </w:r>
      <w:r>
        <w:rPr>
          <w:rFonts w:hint="eastAsia" w:ascii="宋体" w:hAnsi="宋体"/>
          <w:sz w:val="24"/>
          <w:szCs w:val="24"/>
          <w:u w:val="single"/>
        </w:rPr>
        <w:t xml:space="preserve">9</w:t>
      </w:r>
      <w:r>
        <w:rPr>
          <w:rFonts w:hint="eastAsia" w:ascii="宋体" w:hAnsi="宋体"/>
          <w:sz w:val="24"/>
          <w:szCs w:val="24"/>
          <w:u w:val="single"/>
        </w:rPr>
        <w:t xml:space="preserve">点</w:t>
      </w:r>
      <w:r>
        <w:rPr>
          <w:rFonts w:hint="eastAsia" w:ascii="宋体" w:hAnsi="宋体"/>
          <w:sz w:val="24"/>
          <w:szCs w:val="24"/>
          <w:u w:val="single"/>
        </w:rPr>
        <w:t xml:space="preserve">30</w:t>
      </w:r>
      <w:r>
        <w:rPr>
          <w:rFonts w:hint="eastAsia" w:ascii="宋体" w:hAnsi="宋体"/>
          <w:sz w:val="24"/>
          <w:szCs w:val="24"/>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地点：“苏采云”政府采购交易系统。</w:t>
      </w:r>
      <w:r/>
    </w:p>
    <w:p>
      <w:pPr>
        <w:ind w:firstLine="498"/>
        <w:keepLines/>
        <w:keepNext/>
        <w:spacing w:line="360" w:lineRule="auto"/>
        <w:rPr>
          <w:b/>
          <w:bCs/>
          <w:color w:val="000000"/>
          <w:sz w:val="32"/>
          <w:szCs w:val="32"/>
        </w:rPr>
        <w:outlineLvl w:val="2"/>
      </w:pPr>
      <w:r/>
      <w:bookmarkStart w:id="36" w:name="_Toc35393794"/>
      <w:r/>
      <w:bookmarkStart w:id="37" w:name="_Toc38985267"/>
      <w:r/>
      <w:bookmarkStart w:id="38" w:name="_Toc35393625"/>
      <w:r/>
      <w:bookmarkStart w:id="39" w:name="_Toc28359084"/>
      <w:r/>
      <w:bookmarkStart w:id="40" w:name="_Toc28359007"/>
      <w:r>
        <w:rPr>
          <w:rFonts w:hint="eastAsia"/>
          <w:b/>
          <w:bCs/>
          <w:color w:val="000000"/>
          <w:sz w:val="32"/>
          <w:szCs w:val="32"/>
        </w:rPr>
        <w:t xml:space="preserve">五、公告期限</w:t>
      </w:r>
      <w:bookmarkEnd w:id="36"/>
      <w:r/>
      <w:bookmarkEnd w:id="37"/>
      <w:r/>
      <w:bookmarkEnd w:id="38"/>
      <w:r/>
      <w:bookmarkEnd w:id="39"/>
      <w:r/>
      <w:bookmarkEnd w:id="40"/>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pStyle w:val="767"/>
        <w:ind w:firstLine="498"/>
        <w:spacing w:line="400" w:lineRule="exact"/>
      </w:pPr>
      <w:r/>
      <w:bookmarkStart w:id="41" w:name="_Toc35393795"/>
      <w:r/>
      <w:bookmarkStart w:id="42" w:name="_Toc35393626"/>
      <w:r/>
      <w:bookmarkStart w:id="43" w:name="_Toc38985268"/>
      <w:r>
        <w:rPr>
          <w:rFonts w:hint="eastAsia"/>
        </w:rPr>
        <w:t xml:space="preserve">六、其他补充事宜</w:t>
      </w:r>
      <w:bookmarkEnd w:id="41"/>
      <w:r/>
      <w:bookmarkEnd w:id="42"/>
      <w:r/>
      <w:bookmarkEnd w:id="43"/>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767"/>
        <w:ind w:firstLine="498"/>
        <w:spacing w:line="400" w:lineRule="exact"/>
      </w:pPr>
      <w:r/>
      <w:bookmarkStart w:id="44" w:name="_Toc35393796"/>
      <w:r/>
      <w:bookmarkStart w:id="45" w:name="_Toc38985269"/>
      <w:r/>
      <w:bookmarkStart w:id="46" w:name="_Toc28359008"/>
      <w:r/>
      <w:bookmarkStart w:id="47" w:name="_Toc28359085"/>
      <w:r/>
      <w:bookmarkStart w:id="48" w:name="_Toc35393627"/>
      <w:r>
        <w:rPr>
          <w:rFonts w:hint="eastAsia"/>
        </w:rPr>
        <w:t xml:space="preserve">七、本次招标联系方式</w:t>
      </w:r>
      <w:bookmarkEnd w:id="44"/>
      <w:r/>
      <w:bookmarkEnd w:id="45"/>
      <w:r/>
      <w:bookmarkEnd w:id="46"/>
      <w:r/>
      <w:bookmarkEnd w:id="47"/>
      <w:r/>
      <w:bookmarkEnd w:id="48"/>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bookmarkStart w:id="49" w:name="_Toc28359086"/>
      <w:r/>
      <w:bookmarkStart w:id="50" w:name="_Toc28359009"/>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江苏省高新技术创业服务中心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广州路</w:t>
      </w:r>
      <w:r>
        <w:rPr>
          <w:rFonts w:hint="eastAsia" w:ascii="宋体" w:hAnsi="宋体"/>
          <w:sz w:val="24"/>
          <w:szCs w:val="24"/>
          <w:u w:val="single"/>
        </w:rPr>
        <w:t xml:space="preserve">37</w:t>
      </w:r>
      <w:r>
        <w:rPr>
          <w:rFonts w:hint="eastAsia" w:ascii="宋体" w:hAnsi="宋体"/>
          <w:sz w:val="24"/>
          <w:szCs w:val="24"/>
          <w:u w:val="single"/>
        </w:rPr>
        <w:t xml:space="preserve">号</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徐工</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025-83231668</w:t>
      </w:r>
      <w:r>
        <w:rPr>
          <w:rFonts w:hint="eastAsia" w:ascii="宋体" w:hAnsi="宋体"/>
          <w:sz w:val="24"/>
          <w:szCs w:val="24"/>
          <w:u w:val="single"/>
        </w:rPr>
        <w:t xml:space="preserve">　　　　　　　　　　</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江苏省政府采购中心信息</w:t>
      </w:r>
      <w:bookmarkEnd w:id="49"/>
      <w:r/>
      <w:bookmarkEnd w:id="50"/>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w:t>
      </w:r>
      <w:r>
        <w:rPr>
          <w:rFonts w:hint="eastAsia" w:ascii="宋体" w:hAnsi="宋体"/>
          <w:sz w:val="24"/>
          <w:szCs w:val="24"/>
          <w:u w:val="single"/>
        </w:rPr>
        <w:t xml:space="preserve">145</w:t>
      </w:r>
      <w:r>
        <w:rPr>
          <w:rFonts w:hint="eastAsia" w:ascii="宋体" w:hAnsi="宋体"/>
          <w:sz w:val="24"/>
          <w:szCs w:val="24"/>
          <w:u w:val="single"/>
        </w:rPr>
        <w:t xml:space="preserve">号江苏省公共资源交易中心（二期）三楼南区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51" w:name="_Toc28359010"/>
      <w:r/>
      <w:bookmarkStart w:id="52" w:name="_Toc28359087"/>
      <w:r>
        <w:rPr>
          <w:rFonts w:hint="eastAsia" w:ascii="宋体" w:hAnsi="宋体"/>
          <w:sz w:val="24"/>
          <w:szCs w:val="24"/>
          <w:u w:val="single"/>
        </w:rPr>
        <w:t xml:space="preserve">025-83668527</w:t>
      </w:r>
      <w:bookmarkEnd w:id="51"/>
      <w:r/>
      <w:bookmarkEnd w:id="52"/>
      <w:r/>
      <w:r/>
    </w:p>
    <w:p>
      <w:pPr>
        <w:pStyle w:val="767"/>
        <w:ind w:firstLine="498"/>
        <w:spacing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hint="eastAsia" w:ascii="宋体" w:hAnsi="宋体"/>
          <w:sz w:val="24"/>
        </w:rPr>
        <w:t xml:space="preserve">1.</w:t>
      </w:r>
      <w:r>
        <w:rPr>
          <w:rFonts w:hint="eastAsia" w:ascii="宋体" w:hAnsi="宋体"/>
          <w:bCs/>
          <w:sz w:val="24"/>
          <w:szCs w:val="24"/>
        </w:rPr>
        <w:t xml:space="preserve"> </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 A</w:t>
      </w:r>
      <w:r>
        <w:rPr>
          <w:rFonts w:hint="eastAsia" w:ascii="宋体" w:hAnsi="宋体"/>
          <w:bCs/>
          <w:sz w:val="24"/>
          <w:szCs w:val="24"/>
        </w:rPr>
        <w:t xml:space="preserve">数字证书和电子签章的通知》（苏财购〔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“苏采云”政府采购交易系统（以下简称苏采云</w:t>
      </w:r>
      <w:r>
        <w:rPr>
          <w:rFonts w:hint="eastAsia" w:ascii="宋体" w:hAnsi="宋体"/>
          <w:sz w:val="24"/>
          <w:szCs w:val="24"/>
        </w:rPr>
        <w:t xml:space="preserve">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数字证书、电子签章已更换为江苏省电子政务证书认证中心</w:t>
      </w:r>
      <w:r>
        <w:rPr>
          <w:rFonts w:hint="eastAsia" w:ascii="宋体" w:hAnsi="宋体"/>
          <w:bCs/>
          <w:sz w:val="24"/>
          <w:szCs w:val="24"/>
        </w:rPr>
        <w:t xml:space="preserve">CA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w:t>
      </w:r>
      <w:r>
        <w:rPr>
          <w:rFonts w:hint="eastAsia" w:ascii="宋体" w:hAnsi="宋体"/>
          <w:bCs/>
          <w:sz w:val="24"/>
          <w:szCs w:val="24"/>
        </w:rPr>
        <w:t xml:space="preserve">CA</w:t>
      </w:r>
      <w:r>
        <w:rPr>
          <w:rFonts w:hint="eastAsia" w:ascii="宋体" w:hAnsi="宋体"/>
          <w:bCs/>
          <w:sz w:val="24"/>
          <w:szCs w:val="24"/>
        </w:rPr>
        <w:t xml:space="preserve">数字证书和电子签章。具体办理指南和操作手册见链接：</w:t>
      </w:r>
      <w:r>
        <w:rPr>
          <w:bCs/>
        </w:rPr>
        <w:t xml:space="preserve">http://www.ccgp-jiangsu.gov.cn/jiangsu/zlxz/ee/ee3a4bc5a3454aa2b0d9312230633ce9.html</w:t>
      </w:r>
      <w:r>
        <w:rPr>
          <w:rFonts w:hint="eastAsia"/>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w:t>
      </w:r>
      <w:r>
        <w:rPr>
          <w:rFonts w:hint="eastAsia" w:ascii="宋体" w:hAnsi="宋体"/>
          <w:bCs/>
          <w:sz w:val="24"/>
          <w:szCs w:val="24"/>
        </w:rPr>
        <w:t xml:space="preserve">CA</w:t>
      </w:r>
      <w:r>
        <w:rPr>
          <w:rFonts w:hint="eastAsia" w:ascii="宋体" w:hAnsi="宋体"/>
          <w:bCs/>
          <w:sz w:val="24"/>
          <w:szCs w:val="24"/>
        </w:rPr>
        <w:t xml:space="preserve">和办理电子签章（请至南京汉中门大街</w:t>
      </w:r>
      <w:r>
        <w:rPr>
          <w:rFonts w:hint="eastAsia" w:ascii="宋体" w:hAnsi="宋体"/>
          <w:bCs/>
          <w:sz w:val="24"/>
          <w:szCs w:val="24"/>
        </w:rPr>
        <w:t xml:space="preserve">145</w:t>
      </w:r>
      <w:r>
        <w:rPr>
          <w:rFonts w:hint="eastAsia" w:ascii="宋体" w:hAnsi="宋体"/>
          <w:bCs/>
          <w:sz w:val="24"/>
          <w:szCs w:val="24"/>
        </w:rPr>
        <w:t xml:space="preserve">号江苏省政务服务中心二期三楼大厅</w:t>
      </w:r>
      <w:r>
        <w:rPr>
          <w:rFonts w:hint="eastAsia" w:ascii="宋体" w:hAnsi="宋体"/>
          <w:bCs/>
          <w:sz w:val="24"/>
          <w:szCs w:val="24"/>
        </w:rPr>
        <w:t xml:space="preserve">CA</w:t>
      </w:r>
      <w:r>
        <w:rPr>
          <w:rFonts w:hint="eastAsia" w:ascii="宋体" w:hAnsi="宋体"/>
          <w:bCs/>
          <w:sz w:val="24"/>
          <w:szCs w:val="24"/>
        </w:rPr>
        <w:t xml:space="preserve">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w:t>
      </w:r>
      <w:r>
        <w:rPr>
          <w:rFonts w:hint="eastAsia" w:ascii="宋体" w:hAnsi="宋体"/>
          <w:bCs/>
          <w:sz w:val="24"/>
          <w:szCs w:val="24"/>
        </w:rPr>
        <w:t xml:space="preserve">CA</w:t>
      </w:r>
      <w:r>
        <w:rPr>
          <w:rFonts w:hint="eastAsia" w:ascii="宋体" w:hAnsi="宋体"/>
          <w:bCs/>
          <w:sz w:val="24"/>
          <w:szCs w:val="24"/>
        </w:rPr>
        <w:t xml:space="preserve">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rFonts w:hint="eastAsia"/>
          <w:bCs/>
        </w:rPr>
        <w:t xml:space="preserve">（</w:t>
      </w:r>
      <w:r>
        <w:rPr>
          <w:bCs/>
        </w:rPr>
        <w:t xml:space="preserve">www.ccgp-jiangsu.gov.cn</w:t>
      </w:r>
      <w:r>
        <w:rPr>
          <w:rFonts w:hint="eastAsia"/>
          <w:bCs/>
        </w:rPr>
        <w:t xml:space="preserve">）</w:t>
      </w:r>
      <w:r>
        <w:rPr>
          <w:rFonts w:hint="eastAsia"/>
          <w:bCs/>
          <w:sz w:val="24"/>
          <w:szCs w:val="24"/>
        </w:rPr>
        <w:t xml:space="preserve">信息</w:t>
      </w:r>
      <w:r>
        <w:rPr>
          <w:rFonts w:hint="eastAsia" w:ascii="宋体" w:hAnsi="宋体"/>
          <w:bCs/>
          <w:sz w:val="24"/>
          <w:szCs w:val="24"/>
        </w:rPr>
        <w:t xml:space="preserve">与“江苏政务服务网”</w:t>
      </w:r>
      <w:r>
        <w:rPr>
          <w:rFonts w:hint="eastAsia" w:ascii="宋体" w:hAnsi="宋体"/>
          <w:bCs/>
          <w:sz w:val="24"/>
          <w:szCs w:val="24"/>
        </w:rPr>
        <w:t xml:space="preserve"> </w:t>
      </w:r>
      <w:r>
        <w:rPr>
          <w:rFonts w:hint="eastAsia"/>
          <w:bCs/>
        </w:rPr>
        <w:t xml:space="preserve">（</w:t>
      </w:r>
      <w:r>
        <w:rPr>
          <w:bCs/>
        </w:rPr>
        <w:t xml:space="preserve">www.jszwfw.gov.cn</w:t>
      </w:r>
      <w:r>
        <w:rPr>
          <w:rFonts w:hint="eastAsia"/>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right="840"/>
        <w:rPr>
          <w:rFonts w:ascii="宋体" w:hAnsi="宋体"/>
          <w:sz w:val="24"/>
          <w:szCs w:val="24"/>
        </w:rPr>
      </w:pPr>
      <w:r>
        <w:rPr>
          <w:rFonts w:ascii="宋体" w:hAnsi="宋体"/>
          <w:sz w:val="24"/>
          <w:szCs w:val="24"/>
        </w:rPr>
      </w:r>
      <w:r/>
    </w:p>
    <w:p>
      <w:pPr>
        <w:pStyle w:val="766"/>
        <w:ind w:firstLine="2429"/>
        <w:jc w:val="both"/>
        <w:spacing w:line="400" w:lineRule="exact"/>
        <w:rPr>
          <w:rFonts w:ascii="黑体" w:eastAsia="黑体"/>
          <w:b w:val="0"/>
          <w:bCs w:val="0"/>
        </w:rPr>
      </w:pPr>
      <w:r/>
      <w:bookmarkStart w:id="53" w:name="_Toc120614211"/>
      <w:r>
        <w:rPr>
          <w:rFonts w:hint="eastAsia" w:ascii="黑体" w:eastAsia="黑体"/>
        </w:rPr>
        <w:t xml:space="preserve">第二章</w:t>
      </w:r>
      <w:r>
        <w:rPr>
          <w:rFonts w:hint="eastAsia" w:ascii="黑体" w:eastAsia="黑体"/>
        </w:rPr>
        <w:t xml:space="preserve">  </w:t>
      </w:r>
      <w:bookmarkStart w:id="54" w:name="_Toc16938518"/>
      <w:r/>
      <w:bookmarkStart w:id="55" w:name="_Toc513029202"/>
      <w:r/>
      <w:bookmarkStart w:id="56" w:name="_Toc120614213"/>
      <w:r/>
      <w:bookmarkStart w:id="57" w:name="_Toc20823274"/>
      <w:r/>
      <w:bookmarkEnd w:id="8"/>
      <w:r/>
      <w:bookmarkEnd w:id="9"/>
      <w:r/>
      <w:bookmarkEnd w:id="10"/>
      <w:r/>
      <w:bookmarkEnd w:id="11"/>
      <w:r/>
      <w:bookmarkEnd w:id="12"/>
      <w:r/>
      <w:bookmarkEnd w:id="53"/>
      <w:r>
        <w:rPr>
          <w:rFonts w:hint="eastAsia" w:ascii="黑体" w:eastAsia="黑体"/>
        </w:rPr>
        <w:t xml:space="preserve">投标人须知</w:t>
      </w:r>
      <w:bookmarkEnd w:id="54"/>
      <w:r/>
      <w:bookmarkEnd w:id="55"/>
      <w:r/>
      <w:bookmarkEnd w:id="56"/>
      <w:r/>
      <w:bookmarkEnd w:id="57"/>
      <w:r/>
      <w:r/>
    </w:p>
    <w:p>
      <w:pPr>
        <w:pStyle w:val="767"/>
        <w:ind w:firstLine="498"/>
        <w:spacing w:line="400" w:lineRule="exact"/>
      </w:pPr>
      <w:r/>
      <w:bookmarkStart w:id="58" w:name="_Toc20823275"/>
      <w:r/>
      <w:bookmarkStart w:id="59" w:name="_Toc16938519"/>
      <w:r/>
      <w:bookmarkStart w:id="60" w:name="_Toc120614214"/>
      <w:r/>
      <w:bookmarkStart w:id="61" w:name="_Toc513029203"/>
      <w:r>
        <w:rPr>
          <w:rFonts w:hint="eastAsia"/>
        </w:rPr>
        <w:t xml:space="preserve">一、总则</w:t>
      </w:r>
      <w:bookmarkEnd w:id="58"/>
      <w:r/>
      <w:bookmarkEnd w:id="59"/>
      <w:r/>
      <w:bookmarkEnd w:id="60"/>
      <w:r/>
      <w:bookmarkEnd w:id="61"/>
      <w:r/>
      <w:r/>
    </w:p>
    <w:p>
      <w:pPr>
        <w:pStyle w:val="768"/>
        <w:ind w:firstLine="420"/>
        <w:spacing w:before="0" w:after="0" w:line="400" w:lineRule="exact"/>
        <w:rPr>
          <w:b w:val="0"/>
          <w:bCs w:val="0"/>
        </w:rPr>
      </w:pPr>
      <w:r/>
      <w:bookmarkStart w:id="62" w:name="_Hlt16619475"/>
      <w:r/>
      <w:bookmarkStart w:id="63" w:name="_Toc458694821"/>
      <w:r/>
      <w:bookmarkStart w:id="64" w:name="_Toc20823276"/>
      <w:r/>
      <w:bookmarkStart w:id="65" w:name="_Toc16938520"/>
      <w:r/>
      <w:bookmarkStart w:id="66" w:name="_Toc513029204"/>
      <w:r/>
      <w:bookmarkEnd w:id="62"/>
      <w:r>
        <w:rPr>
          <w:b w:val="0"/>
          <w:bCs w:val="0"/>
        </w:rPr>
        <w:t xml:space="preserve">1</w:t>
      </w:r>
      <w:bookmarkEnd w:id="63"/>
      <w:r>
        <w:rPr>
          <w:rFonts w:hint="eastAsia"/>
          <w:b w:val="0"/>
          <w:bCs w:val="0"/>
        </w:rPr>
        <w:t xml:space="preserve">、招标方式</w:t>
      </w:r>
      <w:bookmarkEnd w:id="64"/>
      <w:r/>
      <w:bookmarkEnd w:id="65"/>
      <w:r/>
      <w:bookmarkEnd w:id="66"/>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768"/>
        <w:ind w:firstLine="420"/>
        <w:spacing w:before="0" w:after="0" w:line="400" w:lineRule="exact"/>
        <w:rPr>
          <w:b w:val="0"/>
          <w:bCs w:val="0"/>
        </w:rPr>
      </w:pPr>
      <w:r/>
      <w:bookmarkStart w:id="67" w:name="_Toc20823277"/>
      <w:r/>
      <w:bookmarkStart w:id="68" w:name="_Toc16938521"/>
      <w:r/>
      <w:bookmarkStart w:id="69" w:name="_Toc513029205"/>
      <w:r>
        <w:rPr>
          <w:b w:val="0"/>
          <w:bCs w:val="0"/>
        </w:rPr>
        <w:t xml:space="preserve">2</w:t>
      </w:r>
      <w:r>
        <w:rPr>
          <w:rFonts w:hint="eastAsia"/>
          <w:b w:val="0"/>
          <w:bCs w:val="0"/>
        </w:rPr>
        <w:t xml:space="preserve">、合格的投标人</w:t>
      </w:r>
      <w:bookmarkEnd w:id="67"/>
      <w:r/>
      <w:bookmarkEnd w:id="68"/>
      <w:r/>
      <w:bookmarkEnd w:id="69"/>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pStyle w:val="768"/>
        <w:ind w:firstLine="422"/>
        <w:spacing w:before="0" w:after="0" w:line="400" w:lineRule="exact"/>
      </w:pPr>
      <w:r/>
      <w:bookmarkStart w:id="70" w:name="_Toc513029206"/>
      <w:r/>
      <w:bookmarkStart w:id="71" w:name="_Toc16938522"/>
      <w:r/>
      <w:bookmarkStart w:id="72" w:name="_Toc20823278"/>
      <w:r>
        <w:t xml:space="preserve">3</w:t>
      </w:r>
      <w:r>
        <w:rPr>
          <w:rFonts w:hint="eastAsia"/>
        </w:rPr>
        <w:t xml:space="preserve">、适用法律</w:t>
      </w:r>
      <w:bookmarkEnd w:id="70"/>
      <w:r/>
      <w:bookmarkEnd w:id="71"/>
      <w:r/>
      <w:bookmarkEnd w:id="72"/>
      <w:r>
        <w:rPr>
          <w:rFonts w:hint="eastAsia"/>
        </w:rPr>
        <w:t xml:space="preserve">和标准</w:t>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p>
    <w:p>
      <w:pPr>
        <w:ind w:firstLine="420"/>
        <w:spacing w:line="400" w:lineRule="exact"/>
        <w:rPr>
          <w:rFonts w:ascii="宋体" w:hAnsi="宋体"/>
          <w:sz w:val="24"/>
        </w:rPr>
      </w:pPr>
      <w:r/>
      <w:bookmarkStart w:id="73" w:name="_Toc462564067"/>
      <w:r/>
      <w:bookmarkStart w:id="74" w:name="_Toc513029207"/>
      <w:r/>
      <w:bookmarkStart w:id="75" w:name="_Toc20823279"/>
      <w:r/>
      <w:bookmarkStart w:id="76" w:name="_Toc16938523"/>
      <w:r>
        <w:rPr>
          <w:rFonts w:hint="eastAsia" w:ascii="宋体" w:hAnsi="宋体"/>
          <w:sz w:val="24"/>
        </w:rPr>
        <w:t xml:space="preserve">3.2 </w:t>
      </w:r>
      <w:r>
        <w:rPr>
          <w:rFonts w:hint="eastAsia" w:ascii="宋体" w:hAnsi="宋体"/>
          <w:sz w:val="24"/>
        </w:rPr>
        <w:t xml:space="preserve">在本项目政府采购活动过程中，如果所执行的标准有更新的，按照最新标准执行。</w:t>
      </w:r>
      <w:r/>
    </w:p>
    <w:p>
      <w:pPr>
        <w:pStyle w:val="768"/>
        <w:ind w:firstLine="420"/>
        <w:spacing w:before="0" w:after="0" w:line="400" w:lineRule="exact"/>
        <w:rPr>
          <w:b w:val="0"/>
          <w:bCs w:val="0"/>
        </w:rPr>
      </w:pPr>
      <w:r>
        <w:rPr>
          <w:b w:val="0"/>
          <w:bCs w:val="0"/>
        </w:rPr>
        <w:t xml:space="preserve">4</w:t>
      </w:r>
      <w:r>
        <w:rPr>
          <w:rFonts w:hint="eastAsia"/>
          <w:b w:val="0"/>
          <w:bCs w:val="0"/>
        </w:rPr>
        <w:t xml:space="preserve">、投标费用</w:t>
      </w:r>
      <w:bookmarkEnd w:id="73"/>
      <w:r/>
      <w:bookmarkEnd w:id="74"/>
      <w:r/>
      <w:bookmarkEnd w:id="75"/>
      <w:r/>
      <w:bookmarkEnd w:id="76"/>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768"/>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767"/>
        <w:ind w:firstLine="321"/>
        <w:spacing w:line="400" w:lineRule="exact"/>
      </w:pPr>
      <w:r/>
      <w:bookmarkStart w:id="77" w:name="_Toc16938525"/>
      <w:r/>
      <w:bookmarkStart w:id="78" w:name="_Toc120614215"/>
      <w:r/>
      <w:bookmarkStart w:id="79" w:name="_Toc20823281"/>
      <w:r/>
      <w:bookmarkStart w:id="80" w:name="_Toc513029209"/>
      <w:r>
        <w:rPr>
          <w:rFonts w:hint="eastAsia"/>
        </w:rPr>
        <w:t xml:space="preserve">二、招标文件</w:t>
      </w:r>
      <w:bookmarkEnd w:id="77"/>
      <w:r/>
      <w:bookmarkEnd w:id="78"/>
      <w:r/>
      <w:bookmarkEnd w:id="79"/>
      <w:r/>
      <w:bookmarkEnd w:id="80"/>
      <w:r/>
      <w:r/>
    </w:p>
    <w:p>
      <w:pPr>
        <w:pStyle w:val="768"/>
        <w:ind w:firstLine="420"/>
        <w:spacing w:before="0" w:after="0" w:line="400" w:lineRule="exact"/>
        <w:rPr>
          <w:b w:val="0"/>
          <w:bCs w:val="0"/>
        </w:rPr>
      </w:pPr>
      <w:r/>
      <w:bookmarkStart w:id="81" w:name="_Toc20823282"/>
      <w:r/>
      <w:bookmarkStart w:id="82" w:name="_Toc513029210"/>
      <w:r/>
      <w:bookmarkStart w:id="83" w:name="_Toc16938526"/>
      <w:r>
        <w:rPr>
          <w:b w:val="0"/>
          <w:bCs w:val="0"/>
        </w:rPr>
        <w:t xml:space="preserve">6</w:t>
      </w:r>
      <w:r>
        <w:rPr>
          <w:rFonts w:hint="eastAsia"/>
          <w:b w:val="0"/>
          <w:bCs w:val="0"/>
        </w:rPr>
        <w:t xml:space="preserve">、招标文件构成</w:t>
      </w:r>
      <w:bookmarkEnd w:id="81"/>
      <w:r/>
      <w:bookmarkEnd w:id="82"/>
      <w:r/>
      <w:bookmarkEnd w:id="83"/>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8"/>
        <w:ind w:firstLine="560"/>
        <w:spacing w:before="0" w:after="0" w:line="400" w:lineRule="exact"/>
        <w:rPr>
          <w:b w:val="0"/>
          <w:bCs w:val="0"/>
        </w:rPr>
      </w:pPr>
      <w:r/>
      <w:bookmarkStart w:id="84" w:name="_Toc462564071"/>
      <w:r/>
      <w:bookmarkStart w:id="85" w:name="_Toc513029212"/>
      <w:r/>
      <w:bookmarkStart w:id="86" w:name="_Toc16938528"/>
      <w:r/>
      <w:bookmarkStart w:id="87" w:name="_Toc20823284"/>
      <w:r>
        <w:rPr>
          <w:b w:val="0"/>
          <w:bCs w:val="0"/>
        </w:rPr>
        <w:t xml:space="preserve">7</w:t>
      </w:r>
      <w:r>
        <w:rPr>
          <w:rFonts w:hint="eastAsia"/>
          <w:b w:val="0"/>
          <w:bCs w:val="0"/>
        </w:rPr>
        <w:t xml:space="preserve">、招标文件的修改</w:t>
      </w:r>
      <w:bookmarkEnd w:id="84"/>
      <w:r/>
      <w:bookmarkEnd w:id="85"/>
      <w:r/>
      <w:bookmarkEnd w:id="86"/>
      <w:r/>
      <w:bookmarkEnd w:id="87"/>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67"/>
        <w:ind w:firstLine="482"/>
        <w:spacing w:line="400" w:lineRule="exact"/>
      </w:pPr>
      <w:r/>
      <w:bookmarkStart w:id="88" w:name="_Toc20823285"/>
      <w:r/>
      <w:bookmarkStart w:id="89" w:name="_Toc513029213"/>
      <w:r/>
      <w:bookmarkStart w:id="90" w:name="_Toc120614216"/>
      <w:r/>
      <w:bookmarkStart w:id="91" w:name="_Toc462564072"/>
      <w:r/>
      <w:bookmarkStart w:id="92" w:name="_Toc16938529"/>
      <w:r>
        <w:rPr>
          <w:rFonts w:hint="eastAsia"/>
        </w:rPr>
        <w:t xml:space="preserve">三、投标文件的编制</w:t>
      </w:r>
      <w:bookmarkEnd w:id="88"/>
      <w:r/>
      <w:bookmarkEnd w:id="89"/>
      <w:r/>
      <w:bookmarkEnd w:id="90"/>
      <w:r/>
      <w:bookmarkEnd w:id="91"/>
      <w:r/>
      <w:bookmarkEnd w:id="92"/>
      <w:r/>
      <w:r/>
    </w:p>
    <w:p>
      <w:pPr>
        <w:pStyle w:val="768"/>
        <w:ind w:firstLine="560"/>
        <w:spacing w:before="0" w:after="0" w:line="400" w:lineRule="exact"/>
        <w:rPr>
          <w:bCs w:val="0"/>
        </w:rPr>
      </w:pPr>
      <w:r/>
      <w:bookmarkStart w:id="93" w:name="_Toc16938530"/>
      <w:r/>
      <w:bookmarkStart w:id="94" w:name="_Toc20823286"/>
      <w:r/>
      <w:bookmarkStart w:id="95" w:name="_Toc462564073"/>
      <w:r/>
      <w:bookmarkStart w:id="96" w:name="_Toc513029214"/>
      <w:r>
        <w:rPr>
          <w:b w:val="0"/>
          <w:bCs w:val="0"/>
        </w:rPr>
        <w:t xml:space="preserve">8</w:t>
      </w:r>
      <w:r>
        <w:rPr>
          <w:rFonts w:hint="eastAsia"/>
          <w:b w:val="0"/>
          <w:bCs w:val="0"/>
        </w:rPr>
        <w:t xml:space="preserve">、投标文件的语言及度量衡单位</w:t>
      </w:r>
      <w:bookmarkEnd w:id="93"/>
      <w:r/>
      <w:bookmarkEnd w:id="94"/>
      <w:r/>
      <w:bookmarkEnd w:id="95"/>
      <w:r/>
      <w:bookmarkEnd w:id="96"/>
      <w:r/>
      <w:r/>
    </w:p>
    <w:p>
      <w:pPr>
        <w:ind w:firstLine="480"/>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768"/>
        <w:ind w:firstLine="420"/>
        <w:spacing w:before="0" w:after="0" w:line="400" w:lineRule="exact"/>
        <w:rPr>
          <w:b w:val="0"/>
          <w:bCs w:val="0"/>
        </w:rPr>
      </w:pPr>
      <w:r/>
      <w:bookmarkStart w:id="97" w:name="_Toc462564074"/>
      <w:r/>
      <w:bookmarkStart w:id="98" w:name="_Toc16938531"/>
      <w:r/>
      <w:bookmarkStart w:id="99" w:name="_Toc513029215"/>
      <w:r/>
      <w:bookmarkStart w:id="100" w:name="_Toc20823287"/>
      <w:r>
        <w:rPr>
          <w:b w:val="0"/>
          <w:bCs w:val="0"/>
        </w:rPr>
        <w:t xml:space="preserve">9</w:t>
      </w:r>
      <w:r>
        <w:rPr>
          <w:rFonts w:hint="eastAsia"/>
          <w:b w:val="0"/>
          <w:bCs w:val="0"/>
        </w:rPr>
        <w:t xml:space="preserve">、投标文件构成</w:t>
      </w:r>
      <w:bookmarkEnd w:id="97"/>
      <w:r/>
      <w:bookmarkEnd w:id="98"/>
      <w:r/>
      <w:bookmarkEnd w:id="99"/>
      <w:r/>
      <w:bookmarkEnd w:id="100"/>
      <w:r/>
      <w:r/>
    </w:p>
    <w:p>
      <w:pPr>
        <w:ind w:firstLine="480"/>
        <w:spacing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hint="eastAsia" w:ascii="宋体" w:hAnsi="宋体"/>
          <w:sz w:val="24"/>
        </w:rPr>
        <w:t xml:space="preserve">9.2 </w:t>
      </w:r>
      <w:r>
        <w:rPr>
          <w:rFonts w:hint="eastAsia" w:ascii="宋体" w:hAnsi="宋体"/>
          <w:sz w:val="24"/>
        </w:rPr>
        <w:t xml:space="preserve">如标书制作工具中格式和内容与“江苏政府采购网”</w:t>
      </w:r>
      <w:r>
        <w:rPr>
          <w:rFonts w:hint="eastAsia" w:ascii="宋体" w:hAnsi="宋体"/>
          <w:sz w:val="24"/>
        </w:rPr>
        <w:t xml:space="preserve">发布的招标文件不一致，请以“江苏政府采购网”发布的招标文件为准。</w:t>
      </w:r>
      <w:r/>
    </w:p>
    <w:p>
      <w:pPr>
        <w:pStyle w:val="768"/>
        <w:ind w:firstLine="420"/>
        <w:spacing w:before="0" w:after="0" w:line="400" w:lineRule="exact"/>
        <w:rPr>
          <w:b w:val="0"/>
          <w:bCs w:val="0"/>
        </w:rPr>
      </w:pPr>
      <w:r/>
      <w:bookmarkStart w:id="101" w:name="_Hlt26670360"/>
      <w:r/>
      <w:bookmarkStart w:id="102" w:name="_Hlt26954838"/>
      <w:r/>
      <w:bookmarkStart w:id="103" w:name="_Hlt26668975"/>
      <w:r/>
      <w:bookmarkStart w:id="104" w:name="_Toc49090509"/>
      <w:r/>
      <w:bookmarkStart w:id="105" w:name="_Toc14577354"/>
      <w:r/>
      <w:bookmarkStart w:id="106" w:name="_Toc513029216"/>
      <w:r/>
      <w:bookmarkStart w:id="107" w:name="_Toc513029219"/>
      <w:r/>
      <w:bookmarkStart w:id="108" w:name="_Toc49090507"/>
      <w:r/>
      <w:bookmarkStart w:id="109" w:name="_Toc14577357"/>
      <w:r/>
      <w:bookmarkEnd w:id="101"/>
      <w:r/>
      <w:bookmarkEnd w:id="102"/>
      <w:r/>
      <w:bookmarkEnd w:id="103"/>
      <w:r>
        <w:rPr>
          <w:b w:val="0"/>
          <w:bCs w:val="0"/>
        </w:rPr>
        <w:t xml:space="preserve">10</w:t>
      </w:r>
      <w:r>
        <w:rPr>
          <w:rFonts w:hint="eastAsia"/>
          <w:b w:val="0"/>
          <w:bCs w:val="0"/>
        </w:rPr>
        <w:t xml:space="preserve">、证明投标人及投标标的符合招标文件规定的文件</w:t>
      </w:r>
      <w:bookmarkEnd w:id="104"/>
      <w:r/>
      <w:bookmarkEnd w:id="105"/>
      <w:r/>
      <w:bookmarkEnd w:id="106"/>
      <w:r/>
      <w:bookmarkEnd w:id="107"/>
      <w:r/>
      <w:bookmarkEnd w:id="108"/>
      <w:r/>
      <w:bookmarkEnd w:id="109"/>
      <w:r/>
      <w:r/>
    </w:p>
    <w:p>
      <w:pPr>
        <w:spacing w:line="400" w:lineRule="exact"/>
        <w:rPr>
          <w:rFonts w:ascii="宋体" w:hAnsi="宋体"/>
          <w:sz w:val="24"/>
          <w:szCs w:val="24"/>
        </w:rPr>
      </w:pPr>
      <w:r/>
      <w:bookmarkStart w:id="110" w:name="_Toc14577355"/>
      <w:r/>
      <w:bookmarkStart w:id="111" w:name="_Toc49090508"/>
      <w:r>
        <w:rPr>
          <w:rFonts w:hint="eastAsia" w:ascii="宋体" w:hAnsi="宋体"/>
          <w:sz w:val="24"/>
          <w:szCs w:val="24"/>
        </w:rPr>
        <w:t xml:space="preserve">    10.1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10.2</w:t>
      </w:r>
      <w:r>
        <w:rPr>
          <w:rFonts w:hint="eastAsia" w:ascii="宋体" w:hAnsi="宋体"/>
          <w:sz w:val="24"/>
          <w:szCs w:val="24"/>
        </w:rPr>
        <w:t xml:space="preserve">招标文件对证明文件无明确形式要求的，证明文件可以以文字资料、图纸和数据等形式提交。</w:t>
      </w:r>
      <w:r/>
    </w:p>
    <w:p>
      <w:pPr>
        <w:pStyle w:val="768"/>
        <w:ind w:firstLine="420"/>
        <w:spacing w:before="0" w:after="0" w:line="400" w:lineRule="exact"/>
        <w:rPr>
          <w:b w:val="0"/>
          <w:bCs w:val="0"/>
        </w:rPr>
      </w:pPr>
      <w:r>
        <w:rPr>
          <w:b w:val="0"/>
          <w:bCs w:val="0"/>
        </w:rPr>
        <w:t xml:space="preserve">11</w:t>
      </w:r>
      <w:r>
        <w:rPr>
          <w:rFonts w:hint="eastAsia"/>
          <w:b w:val="0"/>
          <w:bCs w:val="0"/>
        </w:rPr>
        <w:t xml:space="preserve">、投标分项报价</w:t>
      </w:r>
      <w:bookmarkStart w:id="112" w:name="_Hlt26670373"/>
      <w:r/>
      <w:bookmarkEnd w:id="110"/>
      <w:r/>
      <w:bookmarkEnd w:id="112"/>
      <w:r>
        <w:rPr>
          <w:rFonts w:hint="eastAsia"/>
          <w:b w:val="0"/>
          <w:bCs w:val="0"/>
        </w:rPr>
        <w:t xml:space="preserve">表</w:t>
      </w:r>
      <w:bookmarkEnd w:id="111"/>
      <w:r/>
      <w:r/>
    </w:p>
    <w:p>
      <w:pPr>
        <w:ind w:firstLine="480"/>
        <w:spacing w:line="400" w:lineRule="exact"/>
        <w:rPr>
          <w:rFonts w:ascii="宋体" w:hAnsi="宋体"/>
          <w:bCs/>
          <w:sz w:val="24"/>
        </w:rPr>
      </w:pPr>
      <w:r>
        <w:rPr>
          <w:rFonts w:hint="eastAsia" w:ascii="宋体" w:hAnsi="宋体"/>
          <w:bCs/>
          <w:sz w:val="24"/>
        </w:rPr>
        <w:t xml:space="preserve">11.1</w:t>
      </w:r>
      <w:r>
        <w:rPr>
          <w:rFonts w:hint="eastAsia" w:ascii="宋体" w:hAnsi="宋体"/>
          <w:sz w:val="24"/>
        </w:rPr>
        <w:t xml:space="preserve"> </w:t>
      </w:r>
      <w:r>
        <w:rPr>
          <w:rFonts w:hint="eastAsia" w:ascii="宋体" w:hAnsi="宋体"/>
          <w:sz w:val="24"/>
        </w:rPr>
        <w:t xml:space="preserve">投</w:t>
      </w:r>
      <w:bookmarkStart w:id="113" w:name="_Hlt26954840"/>
      <w:r/>
      <w:bookmarkEnd w:id="113"/>
      <w:r>
        <w:rPr>
          <w:rFonts w:hint="eastAsia" w:ascii="宋体" w:hAnsi="宋体"/>
          <w:sz w:val="24"/>
        </w:rPr>
        <w:t xml:space="preserve">标人按照招标文件规定格式填报投标分项报价表</w:t>
      </w:r>
      <w:bookmarkStart w:id="114" w:name="_Hlt26670399"/>
      <w:r/>
      <w:bookmarkEnd w:id="114"/>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11.2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68"/>
        <w:ind w:firstLine="420"/>
        <w:spacing w:before="0" w:after="0" w:line="400" w:lineRule="exact"/>
        <w:rPr>
          <w:b w:val="0"/>
          <w:bCs w:val="0"/>
        </w:rPr>
      </w:pPr>
      <w:r/>
      <w:bookmarkStart w:id="115" w:name="_Hlt26668983"/>
      <w:r/>
      <w:bookmarkStart w:id="116" w:name="_Hlt26954848"/>
      <w:r/>
      <w:bookmarkStart w:id="117" w:name="_Hlt26670482"/>
      <w:r/>
      <w:bookmarkStart w:id="118" w:name="_Hlt26954846"/>
      <w:r/>
      <w:bookmarkStart w:id="119" w:name="_Hlt26954731"/>
      <w:r/>
      <w:bookmarkStart w:id="120" w:name="_Hlt26670425"/>
      <w:r/>
      <w:bookmarkStart w:id="121" w:name="_Hlt26954844"/>
      <w:r/>
      <w:bookmarkStart w:id="122" w:name="_Hlt26954842"/>
      <w:r/>
      <w:bookmarkStart w:id="123" w:name="_Hlt26670403"/>
      <w:r/>
      <w:bookmarkStart w:id="124" w:name="_Hlt26670486"/>
      <w:r/>
      <w:bookmarkEnd w:id="115"/>
      <w:r/>
      <w:bookmarkEnd w:id="116"/>
      <w:r/>
      <w:bookmarkEnd w:id="117"/>
      <w:r/>
      <w:bookmarkEnd w:id="118"/>
      <w:r/>
      <w:bookmarkEnd w:id="119"/>
      <w:r/>
      <w:bookmarkEnd w:id="120"/>
      <w:r/>
      <w:bookmarkEnd w:id="121"/>
      <w:r/>
      <w:bookmarkEnd w:id="122"/>
      <w:r/>
      <w:bookmarkEnd w:id="123"/>
      <w:r/>
      <w:bookmarkEnd w:id="124"/>
      <w:r>
        <w:rPr>
          <w:b w:val="0"/>
          <w:bCs w:val="0"/>
        </w:rPr>
        <w:t xml:space="preserve">12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hint="eastAsia" w:ascii="宋体" w:hAnsi="Arial" w:cs="宋体"/>
          <w:bCs/>
          <w:sz w:val="24"/>
          <w:lang w:val="zh-CN"/>
        </w:rPr>
        <w:t xml:space="preserve">12.1</w:t>
      </w:r>
      <w:r>
        <w:rPr>
          <w:rFonts w:hint="eastAsia"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25" w:name="_Toc14577359"/>
      <w:r/>
      <w:bookmarkStart w:id="126" w:name="_Toc49090510"/>
      <w:r>
        <w:rPr>
          <w:rFonts w:hint="eastAsia" w:ascii="宋体" w:hAnsi="Arial" w:cs="宋体"/>
          <w:sz w:val="24"/>
          <w:lang w:val="zh-CN"/>
        </w:rPr>
        <w:t xml:space="preserve">12.2 </w:t>
      </w:r>
      <w:r>
        <w:rPr>
          <w:rFonts w:hint="eastAsia" w:ascii="宋体" w:hAnsi="Arial" w:cs="宋体"/>
          <w:sz w:val="24"/>
          <w:lang w:val="zh-CN"/>
        </w:rPr>
        <w:t xml:space="preserve">投标人需按照招标文件要求，在投标文件中提供与技术要求和商务要求相关的证明材料。</w:t>
      </w:r>
      <w:r/>
    </w:p>
    <w:p>
      <w:pPr>
        <w:pStyle w:val="768"/>
        <w:ind w:firstLine="420"/>
        <w:spacing w:before="0" w:after="0" w:line="400" w:lineRule="exact"/>
        <w:rPr>
          <w:rFonts w:cs="Times New Roman"/>
          <w:b w:val="0"/>
          <w:bCs w:val="0"/>
        </w:rPr>
      </w:pPr>
      <w:r>
        <w:rPr>
          <w:b w:val="0"/>
          <w:bCs w:val="0"/>
        </w:rPr>
        <w:t xml:space="preserve">13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13.1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13.2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5"/>
      <w:r/>
      <w:bookmarkEnd w:id="126"/>
      <w:r/>
      <w:r/>
    </w:p>
    <w:p>
      <w:pPr>
        <w:pStyle w:val="768"/>
        <w:ind w:firstLine="420"/>
        <w:spacing w:before="0" w:after="0" w:line="400" w:lineRule="exact"/>
        <w:rPr>
          <w:b w:val="0"/>
          <w:bCs w:val="0"/>
        </w:rPr>
      </w:pPr>
      <w:r/>
      <w:bookmarkStart w:id="127" w:name="_Hlt26954734"/>
      <w:r/>
      <w:bookmarkStart w:id="128" w:name="_Hlt26670489"/>
      <w:r/>
      <w:bookmarkStart w:id="129" w:name="_Hlt26954850"/>
      <w:r/>
      <w:bookmarkStart w:id="130" w:name="_Toc49090511"/>
      <w:r/>
      <w:bookmarkStart w:id="131" w:name="_Toc14577360"/>
      <w:r/>
      <w:bookmarkEnd w:id="127"/>
      <w:r/>
      <w:bookmarkEnd w:id="128"/>
      <w:r/>
      <w:bookmarkEnd w:id="129"/>
      <w:r>
        <w:rPr>
          <w:b w:val="0"/>
          <w:bCs w:val="0"/>
        </w:rPr>
        <w:t xml:space="preserve">14</w:t>
      </w:r>
      <w:r>
        <w:rPr>
          <w:rFonts w:hint="eastAsia"/>
          <w:b w:val="0"/>
          <w:bCs w:val="0"/>
        </w:rPr>
        <w:t xml:space="preserve">、投标有效期</w:t>
      </w:r>
      <w:bookmarkEnd w:id="130"/>
      <w:r/>
      <w:bookmarkEnd w:id="131"/>
      <w:r/>
      <w:r/>
    </w:p>
    <w:p>
      <w:pPr>
        <w:ind w:firstLine="480"/>
        <w:spacing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。投标有效期比规定短的将被视为未实质性响应招标文件而予以拒绝。</w:t>
      </w:r>
      <w:r/>
    </w:p>
    <w:p>
      <w:pPr>
        <w:pStyle w:val="768"/>
        <w:ind w:firstLine="420"/>
        <w:spacing w:before="0" w:after="0" w:line="400" w:lineRule="exact"/>
        <w:rPr>
          <w:b w:val="0"/>
          <w:bCs w:val="0"/>
        </w:rPr>
      </w:pPr>
      <w:r>
        <w:rPr>
          <w:b w:val="0"/>
          <w:bCs w:val="0"/>
        </w:rPr>
        <w:t xml:space="preserve">15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67"/>
        <w:ind w:firstLine="482"/>
        <w:spacing w:line="400" w:lineRule="exact"/>
      </w:pPr>
      <w:r/>
      <w:bookmarkStart w:id="132" w:name="_Hlt26954852"/>
      <w:r/>
      <w:bookmarkStart w:id="133" w:name="_Hlt26954739"/>
      <w:r/>
      <w:bookmarkStart w:id="134" w:name="_Toc513029224"/>
      <w:r/>
      <w:bookmarkStart w:id="135" w:name="_Toc120614217"/>
      <w:r/>
      <w:bookmarkStart w:id="136" w:name="_Toc16938540"/>
      <w:r/>
      <w:bookmarkStart w:id="137" w:name="_Toc20823296"/>
      <w:r/>
      <w:bookmarkEnd w:id="132"/>
      <w:r/>
      <w:bookmarkEnd w:id="133"/>
      <w:r>
        <w:rPr>
          <w:rFonts w:hint="eastAsia"/>
        </w:rPr>
        <w:t xml:space="preserve">四、投标文件的递交</w:t>
      </w:r>
      <w:bookmarkEnd w:id="134"/>
      <w:r/>
      <w:bookmarkEnd w:id="135"/>
      <w:r/>
      <w:bookmarkEnd w:id="136"/>
      <w:r/>
      <w:bookmarkEnd w:id="137"/>
      <w:r/>
      <w:r/>
    </w:p>
    <w:p>
      <w:pPr>
        <w:pStyle w:val="768"/>
        <w:ind w:firstLine="560"/>
        <w:spacing w:before="0" w:after="0" w:line="400" w:lineRule="exact"/>
        <w:rPr>
          <w:rFonts w:ascii="黑体"/>
          <w:b w:val="0"/>
          <w:bCs w:val="0"/>
        </w:rPr>
      </w:pPr>
      <w:r/>
      <w:bookmarkStart w:id="138" w:name="_Toc16938541"/>
      <w:r/>
      <w:bookmarkStart w:id="139" w:name="_Toc462564084"/>
      <w:r/>
      <w:bookmarkStart w:id="140" w:name="_Toc513029225"/>
      <w:r/>
      <w:bookmarkStart w:id="141" w:name="_Toc20823297"/>
      <w:r>
        <w:rPr>
          <w:b w:val="0"/>
          <w:bCs w:val="0"/>
        </w:rPr>
        <w:t xml:space="preserve">16</w:t>
      </w:r>
      <w:r>
        <w:rPr>
          <w:rFonts w:hint="eastAsia"/>
          <w:b w:val="0"/>
          <w:bCs w:val="0"/>
        </w:rPr>
        <w:t xml:space="preserve">、</w:t>
      </w:r>
      <w:r>
        <w:rPr>
          <w:rFonts w:hint="eastAsia" w:ascii="黑体"/>
          <w:b w:val="0"/>
          <w:bCs w:val="0"/>
        </w:rPr>
        <w:t xml:space="preserve">投标文件</w:t>
      </w:r>
      <w:bookmarkEnd w:id="138"/>
      <w:r/>
      <w:bookmarkEnd w:id="139"/>
      <w:r/>
      <w:bookmarkEnd w:id="140"/>
      <w:r/>
      <w:bookmarkEnd w:id="141"/>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w:t>
      </w:r>
      <w:r>
        <w:rPr>
          <w:rFonts w:hint="eastAsia" w:ascii="宋体" w:hAnsi="宋体"/>
          <w:bCs/>
          <w:sz w:val="24"/>
        </w:rPr>
        <w:t xml:space="preserve">电子投标文件的递交</w:t>
      </w:r>
      <w:r/>
    </w:p>
    <w:p>
      <w:pPr>
        <w:pStyle w:val="787"/>
        <w:ind w:left="525"/>
        <w:spacing w:line="400" w:lineRule="exact"/>
        <w:rPr>
          <w:rFonts w:ascii="宋体" w:hAnsi="宋体"/>
          <w:bCs/>
          <w:sz w:val="24"/>
        </w:rPr>
      </w:pPr>
      <w:r>
        <w:rPr>
          <w:rFonts w:hint="eastAsia" w:ascii="宋体" w:hAnsi="宋体"/>
          <w:bCs/>
          <w:sz w:val="24"/>
        </w:rPr>
        <w:t xml:space="preserve">投标人应当按照《操作手册》规定，在投标截止时间前制作并上传电子投标文件。</w:t>
      </w:r>
      <w:bookmarkStart w:id="142" w:name="_Toc16938542"/>
      <w:r/>
      <w:bookmarkStart w:id="143" w:name="_Toc20823298"/>
      <w:r/>
      <w:bookmarkStart w:id="144" w:name="_Toc513029226"/>
      <w:r/>
      <w:r/>
    </w:p>
    <w:p>
      <w:pPr>
        <w:pStyle w:val="768"/>
        <w:ind w:firstLine="560"/>
        <w:spacing w:before="0" w:after="0" w:line="400" w:lineRule="exact"/>
        <w:rPr>
          <w:rFonts w:ascii="黑体"/>
          <w:b w:val="0"/>
          <w:bCs w:val="0"/>
        </w:rPr>
      </w:pPr>
      <w:r>
        <w:rPr>
          <w:rFonts w:ascii="黑体"/>
          <w:b w:val="0"/>
          <w:bCs w:val="0"/>
        </w:rPr>
        <w:t xml:space="preserve">17</w:t>
      </w:r>
      <w:r>
        <w:rPr>
          <w:rFonts w:hint="eastAsia" w:ascii="黑体"/>
          <w:b w:val="0"/>
          <w:bCs w:val="0"/>
        </w:rPr>
        <w:t xml:space="preserve">、投标截止</w:t>
      </w:r>
      <w:bookmarkEnd w:id="142"/>
      <w:r/>
      <w:bookmarkEnd w:id="143"/>
      <w:r/>
      <w:bookmarkEnd w:id="144"/>
      <w:r>
        <w:rPr>
          <w:rFonts w:hint="eastAsia" w:ascii="黑体"/>
          <w:b w:val="0"/>
          <w:bCs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768"/>
        <w:ind w:firstLine="420"/>
        <w:spacing w:before="0" w:after="0" w:line="400" w:lineRule="exact"/>
        <w:rPr>
          <w:b w:val="0"/>
          <w:bCs w:val="0"/>
        </w:rPr>
      </w:pPr>
      <w:r/>
      <w:bookmarkStart w:id="145" w:name="_Toc20823299"/>
      <w:r/>
      <w:bookmarkStart w:id="146" w:name="_Toc513029227"/>
      <w:r/>
      <w:bookmarkStart w:id="147" w:name="_Toc16938543"/>
      <w:r>
        <w:rPr>
          <w:b w:val="0"/>
          <w:bCs w:val="0"/>
        </w:rPr>
        <w:t xml:space="preserve">18</w:t>
      </w:r>
      <w:r>
        <w:rPr>
          <w:rFonts w:hint="eastAsia"/>
          <w:b w:val="0"/>
          <w:bCs w:val="0"/>
        </w:rPr>
        <w:t xml:space="preserve">、投标文件</w:t>
      </w:r>
      <w:bookmarkEnd w:id="145"/>
      <w:r/>
      <w:bookmarkEnd w:id="146"/>
      <w:r/>
      <w:bookmarkEnd w:id="147"/>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18.1</w:t>
      </w:r>
      <w:r>
        <w:rPr>
          <w:rFonts w:hint="eastAsia" w:ascii="宋体" w:hAnsi="宋体"/>
          <w:bCs/>
          <w:sz w:val="24"/>
        </w:rPr>
        <w:t xml:space="preserve">采购中心拒绝接收在其规定的投标截止时间后上传的任何投标文件。</w:t>
      </w:r>
      <w:r/>
    </w:p>
    <w:p>
      <w:pPr>
        <w:pStyle w:val="768"/>
        <w:ind w:firstLine="420"/>
        <w:spacing w:before="0" w:after="0" w:line="400" w:lineRule="exact"/>
        <w:rPr>
          <w:b w:val="0"/>
          <w:bCs w:val="0"/>
        </w:rPr>
      </w:pPr>
      <w:r/>
      <w:bookmarkStart w:id="148" w:name="_Toc513029228"/>
      <w:r/>
      <w:bookmarkStart w:id="149" w:name="_Toc16938544"/>
      <w:r/>
      <w:bookmarkStart w:id="150" w:name="_Toc20823300"/>
      <w:r>
        <w:rPr>
          <w:b w:val="0"/>
          <w:bCs w:val="0"/>
        </w:rPr>
        <w:t xml:space="preserve">19</w:t>
      </w:r>
      <w:r>
        <w:rPr>
          <w:rFonts w:hint="eastAsia"/>
          <w:b w:val="0"/>
          <w:bCs w:val="0"/>
        </w:rPr>
        <w:t xml:space="preserve">、投标文件的撤回和修改</w:t>
      </w:r>
      <w:bookmarkEnd w:id="148"/>
      <w:r/>
      <w:bookmarkEnd w:id="149"/>
      <w:r/>
      <w:bookmarkEnd w:id="150"/>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hint="eastAsia" w:ascii="宋体" w:hAnsi="宋体"/>
          <w:sz w:val="24"/>
        </w:rPr>
        <w:t xml:space="preserve">19.1.1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19.1.2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w:t>
      </w:r>
      <w:r>
        <w:rPr>
          <w:rFonts w:hint="eastAsia" w:ascii="宋体" w:hAnsi="宋体"/>
          <w:sz w:val="24"/>
        </w:rPr>
        <w:t xml:space="preserve">2.1</w:t>
      </w:r>
      <w:r>
        <w:rPr>
          <w:rFonts w:hint="eastAsia" w:ascii="宋体" w:hAnsi="宋体"/>
          <w:sz w:val="24"/>
        </w:rPr>
        <w:t xml:space="preserve">投标人可在投标截止时间前，对其电子投标文件进行修改，具体操作方法</w:t>
      </w:r>
      <w:r>
        <w:rPr>
          <w:rFonts w:hint="eastAsia" w:ascii="宋体" w:hAnsi="宋体"/>
          <w:sz w:val="24"/>
        </w:rPr>
        <w:t xml:space="preserve">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767"/>
        <w:ind w:firstLine="482"/>
        <w:spacing w:line="400" w:lineRule="exact"/>
      </w:pPr>
      <w:r/>
      <w:bookmarkStart w:id="151" w:name="_Toc513029229"/>
      <w:r/>
      <w:bookmarkStart w:id="152" w:name="_Toc16938545"/>
      <w:r/>
      <w:bookmarkStart w:id="153" w:name="_Toc120614218"/>
      <w:r/>
      <w:bookmarkStart w:id="154" w:name="_Toc20823301"/>
      <w:r>
        <w:rPr>
          <w:rFonts w:hint="eastAsia"/>
        </w:rPr>
        <w:t xml:space="preserve">五、开标与评标</w:t>
      </w:r>
      <w:bookmarkEnd w:id="151"/>
      <w:r/>
      <w:bookmarkEnd w:id="152"/>
      <w:r/>
      <w:bookmarkEnd w:id="153"/>
      <w:r/>
      <w:bookmarkEnd w:id="154"/>
      <w:r/>
      <w:r/>
    </w:p>
    <w:p>
      <w:pPr>
        <w:pStyle w:val="768"/>
        <w:ind w:firstLine="420"/>
        <w:spacing w:before="0" w:after="0" w:line="400" w:lineRule="exact"/>
        <w:rPr>
          <w:b w:val="0"/>
          <w:bCs w:val="0"/>
        </w:rPr>
      </w:pPr>
      <w:r/>
      <w:bookmarkStart w:id="155" w:name="_Toc20823302"/>
      <w:r/>
      <w:bookmarkStart w:id="156" w:name="_Toc513029230"/>
      <w:r/>
      <w:bookmarkStart w:id="157" w:name="_Toc16938546"/>
      <w:r>
        <w:rPr>
          <w:b w:val="0"/>
          <w:bCs w:val="0"/>
        </w:rPr>
        <w:t xml:space="preserve">20</w:t>
      </w:r>
      <w:r>
        <w:rPr>
          <w:rFonts w:hint="eastAsia"/>
          <w:b w:val="0"/>
          <w:bCs w:val="0"/>
        </w:rPr>
        <w:t xml:space="preserve">、开标</w:t>
      </w:r>
      <w:bookmarkEnd w:id="155"/>
      <w:r/>
      <w:bookmarkEnd w:id="156"/>
      <w:r/>
      <w:bookmarkEnd w:id="157"/>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。投标人应当按照《操作手册》规定，参加开标活动和在苏采云系统规定的时间内对投标文件进行解密。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开标仪式由采购中心组织。苏采云系统将自动对项目进行开标，并宣布各</w:t>
      </w:r>
      <w:r>
        <w:rPr>
          <w:rFonts w:hint="eastAsia" w:ascii="宋体" w:hAnsi="宋体"/>
          <w:sz w:val="24"/>
          <w:szCs w:val="24"/>
        </w:rPr>
        <w:t xml:space="preserve">投标人名称和投标价格。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投标人如果对开标过程和开标记录有疑义，应当根据《操作手册》规定提出，如苏采云系统中《开标记录表》宣布后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768"/>
        <w:ind w:firstLine="420"/>
        <w:spacing w:before="0" w:after="0" w:line="400" w:lineRule="exact"/>
        <w:rPr>
          <w:b w:val="0"/>
          <w:bCs w:val="0"/>
        </w:rPr>
      </w:pPr>
      <w:r/>
      <w:bookmarkStart w:id="158" w:name="_Toc16938547"/>
      <w:r/>
      <w:bookmarkStart w:id="159" w:name="_Toc513029231"/>
      <w:r/>
      <w:bookmarkStart w:id="160" w:name="_Toc20823303"/>
      <w:r>
        <w:rPr>
          <w:b w:val="0"/>
          <w:bCs w:val="0"/>
        </w:rPr>
        <w:t xml:space="preserve">21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21.1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21.2 </w:t>
      </w:r>
      <w:r>
        <w:rPr>
          <w:rFonts w:hint="eastAsia" w:ascii="宋体" w:hAnsi="宋体"/>
          <w:sz w:val="24"/>
          <w:szCs w:val="24"/>
        </w:rPr>
        <w:t xml:space="preserve">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21.3</w:t>
      </w:r>
      <w:r>
        <w:rPr>
          <w:rFonts w:hint="eastAsia" w:ascii="宋体" w:hAnsi="宋体"/>
          <w:sz w:val="24"/>
          <w:szCs w:val="24"/>
        </w:rPr>
        <w:t xml:space="preserve">评标委员会独立工作，负责评审所有投标文件并确定中标侯选人。</w:t>
      </w:r>
      <w:r/>
    </w:p>
    <w:p>
      <w:pPr>
        <w:pStyle w:val="768"/>
        <w:ind w:firstLine="420"/>
        <w:spacing w:before="0" w:after="0" w:line="400" w:lineRule="exact"/>
        <w:rPr>
          <w:rFonts w:ascii="黑体"/>
          <w:b w:val="0"/>
          <w:bCs w:val="0"/>
        </w:rPr>
      </w:pPr>
      <w:r>
        <w:rPr>
          <w:rFonts w:hint="eastAsia" w:ascii="黑体"/>
          <w:b w:val="0"/>
          <w:bCs w:val="0"/>
        </w:rPr>
        <w:t xml:space="preserve">22</w:t>
      </w:r>
      <w:r>
        <w:rPr>
          <w:rFonts w:hint="eastAsia" w:ascii="黑体"/>
          <w:b w:val="0"/>
          <w:bCs w:val="0"/>
        </w:rPr>
        <w:t xml:space="preserve">、评标过程的保密与公正</w:t>
      </w:r>
      <w:bookmarkEnd w:id="158"/>
      <w:r/>
      <w:bookmarkEnd w:id="159"/>
      <w:r/>
      <w:bookmarkEnd w:id="160"/>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22.3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pStyle w:val="768"/>
        <w:ind w:firstLine="420"/>
        <w:spacing w:before="0" w:after="0" w:line="400" w:lineRule="exact"/>
        <w:rPr>
          <w:b w:val="0"/>
          <w:bCs w:val="0"/>
        </w:rPr>
      </w:pPr>
      <w:r/>
      <w:bookmarkStart w:id="161" w:name="_Toc20823304"/>
      <w:r/>
      <w:bookmarkStart w:id="162" w:name="_Toc513029232"/>
      <w:r/>
      <w:bookmarkStart w:id="163" w:name="_Toc16938548"/>
      <w:r>
        <w:rPr>
          <w:b w:val="0"/>
          <w:bCs w:val="0"/>
        </w:rPr>
        <w:t xml:space="preserve">23</w:t>
      </w:r>
      <w:r>
        <w:rPr>
          <w:rFonts w:hint="eastAsia"/>
          <w:b w:val="0"/>
          <w:bCs w:val="0"/>
        </w:rPr>
        <w:t xml:space="preserve">、投标文件的澄清</w:t>
      </w:r>
      <w:bookmarkEnd w:id="161"/>
      <w:r/>
      <w:bookmarkEnd w:id="162"/>
      <w:r/>
      <w:bookmarkEnd w:id="163"/>
      <w:r/>
      <w:r/>
    </w:p>
    <w:p>
      <w:pPr>
        <w:ind w:firstLine="480"/>
        <w:spacing w:line="400" w:lineRule="exact"/>
        <w:rPr>
          <w:rFonts w:ascii="宋体" w:hAnsi="宋体"/>
          <w:sz w:val="24"/>
          <w:szCs w:val="24"/>
        </w:rPr>
      </w:pPr>
      <w:r>
        <w:rPr>
          <w:rFonts w:hint="eastAsia"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hint="eastAsia"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w:t>
      </w:r>
      <w:r>
        <w:rPr>
          <w:rFonts w:hint="eastAsia" w:ascii="宋体" w:hAnsi="宋体"/>
          <w:sz w:val="24"/>
          <w:szCs w:val="24"/>
        </w:rPr>
        <w:t xml:space="preserve">性内容。</w:t>
      </w:r>
      <w:r/>
    </w:p>
    <w:p>
      <w:pPr>
        <w:ind w:firstLine="480"/>
        <w:spacing w:line="400" w:lineRule="exact"/>
        <w:rPr>
          <w:rFonts w:ascii="宋体" w:hAnsi="宋体"/>
          <w:sz w:val="24"/>
          <w:szCs w:val="24"/>
        </w:rPr>
      </w:pPr>
      <w:r>
        <w:rPr>
          <w:rFonts w:hint="eastAsia" w:ascii="宋体" w:hAnsi="宋体"/>
          <w:sz w:val="24"/>
          <w:szCs w:val="24"/>
        </w:rPr>
        <w:t xml:space="preserve">评标委员会并非对每个投标人都做澄清要求。</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需要供应商进行澄清、说明和补正的，评标委员会将通过苏采云系统向供应商发出“澄清要求函”，接到“澄清</w:t>
      </w:r>
      <w:r>
        <w:rPr>
          <w:rFonts w:hint="eastAsia" w:ascii="宋体" w:hAnsi="宋体"/>
          <w:sz w:val="24"/>
          <w:szCs w:val="24"/>
        </w:rPr>
        <w:t xml:space="preserve">要求函”的投标人应当按照要求在苏采云系统中提交“澄清响应函”并加盖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接到评标委员会澄清、说明和补正要求的投标人如未按规定做出澄清、说明和补正，其风险由投标人自行承担。</w:t>
      </w:r>
      <w:r/>
    </w:p>
    <w:p>
      <w:pPr>
        <w:pStyle w:val="768"/>
        <w:ind w:firstLine="420"/>
        <w:spacing w:before="0" w:after="0" w:line="400" w:lineRule="exact"/>
        <w:rPr>
          <w:b w:val="0"/>
          <w:bCs w:val="0"/>
        </w:rPr>
      </w:pPr>
      <w:r/>
      <w:bookmarkStart w:id="164" w:name="_Toc16938549"/>
      <w:r/>
      <w:bookmarkStart w:id="165" w:name="_Toc513029233"/>
      <w:r/>
      <w:bookmarkStart w:id="166" w:name="_Toc20823305"/>
      <w:r>
        <w:rPr>
          <w:b w:val="0"/>
          <w:bCs w:val="0"/>
        </w:rPr>
        <w:t xml:space="preserve">24</w:t>
      </w:r>
      <w:r>
        <w:rPr>
          <w:rFonts w:hint="eastAsia"/>
          <w:b w:val="0"/>
          <w:bCs w:val="0"/>
        </w:rPr>
        <w:t xml:space="preserve">、对投标文件的初审</w:t>
      </w:r>
      <w:bookmarkEnd w:id="164"/>
      <w:r/>
      <w:bookmarkEnd w:id="165"/>
      <w:r/>
      <w:bookmarkEnd w:id="166"/>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w:t>
      </w:r>
      <w:r>
        <w:rPr>
          <w:rFonts w:hint="eastAsia" w:ascii="宋体" w:hAnsi="宋体"/>
          <w:bCs/>
          <w:sz w:val="24"/>
        </w:rPr>
        <w:t xml:space="preserve">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24.1.3 </w:t>
      </w:r>
      <w:r>
        <w:rPr>
          <w:rFonts w:hint="eastAsia" w:ascii="宋体" w:hAnsi="宋体"/>
          <w:bCs/>
          <w:sz w:val="24"/>
        </w:rPr>
        <w:t xml:space="preserve">未通过资</w:t>
      </w:r>
      <w:r>
        <w:rPr>
          <w:rFonts w:hint="eastAsia" w:ascii="宋体" w:hAnsi="宋体"/>
          <w:bCs/>
          <w:sz w:val="24"/>
        </w:rPr>
        <w:t xml:space="preserve">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中告知未通过资格审查或符合性审查的原因，评标结束后，采购中心将不再告知未通过资格审查和符合性审查的原因。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24.4</w:t>
      </w:r>
      <w:r>
        <w:rPr>
          <w:rFonts w:hint="eastAsia" w:ascii="宋体" w:hAnsi="宋体"/>
          <w:bCs/>
          <w:sz w:val="24"/>
        </w:rPr>
        <w:t xml:space="preserve">评</w:t>
      </w:r>
      <w:r>
        <w:rPr>
          <w:rFonts w:hint="eastAsia" w:ascii="宋体" w:hAnsi="宋体"/>
          <w:bCs/>
          <w:sz w:val="24"/>
        </w:rPr>
        <w:t xml:space="preserve">标委员会将对确定为实质性响应的投标进行进一步审核，确定其是否有计</w:t>
      </w:r>
      <w:r>
        <w:rPr>
          <w:rFonts w:hint="eastAsia" w:ascii="宋体" w:hAnsi="宋体"/>
          <w:bCs/>
          <w:sz w:val="24"/>
        </w:rPr>
        <w:t xml:space="preserve">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24.5 </w:t>
      </w:r>
      <w:r>
        <w:rPr>
          <w:rFonts w:hint="eastAsia" w:ascii="宋体" w:hAnsi="宋体"/>
          <w:bCs/>
          <w:sz w:val="24"/>
        </w:rPr>
        <w:t xml:space="preserve">评标委员会将按上述修正错误的方法调整投标文件中的投标报价，并通</w:t>
      </w:r>
      <w:r>
        <w:rPr>
          <w:rFonts w:hint="eastAsia" w:ascii="宋体" w:hAnsi="宋体"/>
          <w:bCs/>
          <w:sz w:val="24"/>
        </w:rPr>
        <w:t xml:space="preserve">过</w:t>
      </w:r>
      <w:r>
        <w:rPr>
          <w:rFonts w:hint="eastAsia" w:ascii="宋体" w:hAnsi="宋体"/>
          <w:sz w:val="24"/>
          <w:szCs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ind w:firstLine="420"/>
        <w:spacing w:line="400" w:lineRule="exact"/>
        <w:rPr>
          <w:rFonts w:ascii="宋体" w:hAnsi="宋体"/>
          <w:sz w:val="24"/>
        </w:rPr>
      </w:pPr>
      <w:r/>
      <w:bookmarkStart w:id="167" w:name="_Toc513029234"/>
      <w:r/>
      <w:bookmarkStart w:id="168" w:name="_Toc20823306"/>
      <w:r/>
      <w:bookmarkStart w:id="169" w:name="_Toc16938550"/>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查阅、答复相关信息，并安排专人与采购中心及评标委员会联系。</w:t>
      </w:r>
      <w:r/>
    </w:p>
    <w:p>
      <w:pPr>
        <w:ind w:firstLine="480"/>
        <w:spacing w:line="400" w:lineRule="exact"/>
        <w:rPr>
          <w:rFonts w:ascii="宋体" w:hAnsi="宋体"/>
          <w:bCs/>
          <w:sz w:val="24"/>
        </w:rPr>
      </w:pPr>
      <w:r/>
      <w:bookmarkStart w:id="170" w:name="OLE_LINK1"/>
      <w:r>
        <w:rPr>
          <w:rFonts w:hint="eastAsia" w:ascii="宋体" w:hAnsi="宋体"/>
          <w:bCs/>
          <w:sz w:val="24"/>
        </w:rPr>
        <w:t xml:space="preserve">24.7 </w:t>
      </w:r>
      <w:r>
        <w:rPr>
          <w:rFonts w:hint="eastAsia" w:ascii="宋体" w:hAnsi="宋体"/>
          <w:bCs/>
          <w:sz w:val="24"/>
        </w:rPr>
        <w:t xml:space="preserve">异常低价投标审查</w:t>
      </w:r>
      <w:r/>
    </w:p>
    <w:p>
      <w:pPr>
        <w:ind w:firstLine="480"/>
        <w:spacing w:line="400" w:lineRule="exact"/>
        <w:rPr>
          <w:rFonts w:ascii="宋体" w:hAnsi="宋体"/>
          <w:bCs/>
          <w:sz w:val="24"/>
        </w:rPr>
      </w:pPr>
      <w:r>
        <w:rPr>
          <w:rFonts w:hint="eastAsia" w:ascii="宋体" w:hAnsi="宋体"/>
          <w:bCs/>
          <w:sz w:val="24"/>
        </w:rPr>
        <w:t xml:space="preserve">24.7.1 </w:t>
      </w:r>
      <w:r>
        <w:rPr>
          <w:rFonts w:hint="eastAsia" w:ascii="宋体" w:hAnsi="宋体"/>
          <w:bCs/>
          <w:sz w:val="24"/>
        </w:rPr>
        <w:t xml:space="preserve">评标过程中出现下列情形之一的，评标委员会应当启动异常低价投标审查程序：</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）投标报价低于全部通过符合性审查供应商投标报价平均值</w:t>
      </w:r>
      <w:r>
        <w:rPr>
          <w:rFonts w:hint="eastAsia" w:ascii="宋体" w:hAnsi="宋体"/>
          <w:bCs/>
          <w:sz w:val="24"/>
        </w:rPr>
        <w:t xml:space="preserve">50%</w:t>
      </w:r>
      <w:r>
        <w:rPr>
          <w:rFonts w:hint="eastAsia" w:ascii="宋体" w:hAnsi="宋体"/>
          <w:bCs/>
          <w:sz w:val="24"/>
        </w:rPr>
        <w:t xml:space="preserve">的，即投标报价</w:t>
      </w:r>
      <w:r>
        <w:rPr>
          <w:rFonts w:hint="eastAsia" w:ascii="宋体" w:hAnsi="宋体"/>
          <w:bCs/>
          <w:sz w:val="24"/>
        </w:rPr>
        <w:t xml:space="preserve">&lt;</w:t>
      </w:r>
      <w:r>
        <w:rPr>
          <w:rFonts w:hint="eastAsia" w:ascii="宋体" w:hAnsi="宋体"/>
          <w:bCs/>
          <w:sz w:val="24"/>
        </w:rPr>
        <w:t xml:space="preserve">全部通过符合性审查供应商投标报价平均值×</w:t>
      </w:r>
      <w:r>
        <w:rPr>
          <w:rFonts w:hint="eastAsia" w:ascii="宋体" w:hAnsi="宋体"/>
          <w:bCs/>
          <w:sz w:val="24"/>
        </w:rPr>
        <w:t xml:space="preserve">50%</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）投标报价低于通过符合性审查的次低报价供应商投标报价</w:t>
      </w:r>
      <w:r>
        <w:rPr>
          <w:rFonts w:hint="eastAsia" w:ascii="宋体" w:hAnsi="宋体"/>
          <w:bCs/>
          <w:sz w:val="24"/>
        </w:rPr>
        <w:t xml:space="preserve">50%</w:t>
      </w:r>
      <w:r>
        <w:rPr>
          <w:rFonts w:hint="eastAsia" w:ascii="宋体" w:hAnsi="宋体"/>
          <w:bCs/>
          <w:sz w:val="24"/>
        </w:rPr>
        <w:t xml:space="preserve">的，即投标报价</w:t>
      </w:r>
      <w:r>
        <w:rPr>
          <w:rFonts w:hint="eastAsia" w:ascii="宋体" w:hAnsi="宋体"/>
          <w:bCs/>
          <w:sz w:val="24"/>
        </w:rPr>
        <w:t xml:space="preserve">&lt;</w:t>
      </w:r>
      <w:r>
        <w:rPr>
          <w:rFonts w:hint="eastAsia" w:ascii="宋体" w:hAnsi="宋体"/>
          <w:bCs/>
          <w:sz w:val="24"/>
        </w:rPr>
        <w:t xml:space="preserve">通过符合性审查的次低报价供应商投标报价×</w:t>
      </w:r>
      <w:r>
        <w:rPr>
          <w:rFonts w:hint="eastAsia" w:ascii="宋体" w:hAnsi="宋体"/>
          <w:bCs/>
          <w:sz w:val="24"/>
        </w:rPr>
        <w:t xml:space="preserve">50%</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）投标报价低于采购项目最高限价</w:t>
      </w:r>
      <w:r>
        <w:rPr>
          <w:rFonts w:hint="eastAsia" w:ascii="宋体" w:hAnsi="宋体"/>
          <w:bCs/>
          <w:sz w:val="24"/>
        </w:rPr>
        <w:t xml:space="preserve">45%</w:t>
      </w:r>
      <w:r>
        <w:rPr>
          <w:rFonts w:hint="eastAsia" w:ascii="宋体" w:hAnsi="宋体"/>
          <w:bCs/>
          <w:sz w:val="24"/>
        </w:rPr>
        <w:t xml:space="preserve">的，即投标报价</w:t>
      </w:r>
      <w:r>
        <w:rPr>
          <w:rFonts w:hint="eastAsia" w:ascii="宋体" w:hAnsi="宋体"/>
          <w:bCs/>
          <w:sz w:val="24"/>
        </w:rPr>
        <w:t xml:space="preserve">&lt;</w:t>
      </w:r>
      <w:r>
        <w:rPr>
          <w:rFonts w:hint="eastAsia" w:ascii="宋体" w:hAnsi="宋体"/>
          <w:bCs/>
          <w:sz w:val="24"/>
        </w:rPr>
        <w:t xml:space="preserve">采购项目最高限价×</w:t>
      </w:r>
      <w:r>
        <w:rPr>
          <w:rFonts w:hint="eastAsia" w:ascii="宋体" w:hAnsi="宋体"/>
          <w:bCs/>
          <w:sz w:val="24"/>
        </w:rPr>
        <w:t xml:space="preserve">45%</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）评标委员会基于专业判断，认为供应商报价过低，有可能影响产品质量或者不能诚信履约的其他情形。</w:t>
      </w:r>
      <w:r/>
    </w:p>
    <w:p>
      <w:pPr>
        <w:ind w:firstLine="480"/>
        <w:spacing w:line="400" w:lineRule="exact"/>
        <w:rPr>
          <w:rFonts w:ascii="宋体" w:hAnsi="宋体"/>
          <w:bCs/>
          <w:sz w:val="24"/>
        </w:rPr>
      </w:pPr>
      <w:r>
        <w:rPr>
          <w:rFonts w:hint="eastAsia" w:ascii="宋体" w:hAnsi="宋体"/>
          <w:bCs/>
          <w:sz w:val="24"/>
        </w:rPr>
        <w:t xml:space="preserve">24.7.2 </w:t>
      </w:r>
      <w:r>
        <w:rPr>
          <w:rFonts w:hint="eastAsia" w:ascii="宋体" w:hAnsi="宋体"/>
          <w:bCs/>
          <w:sz w:val="24"/>
        </w:rPr>
        <w:t xml:space="preserve">评标委员会启动异常低价投标审查后，属于前述第（</w:t>
      </w:r>
      <w:r>
        <w:rPr>
          <w:rFonts w:hint="eastAsia" w:ascii="宋体" w:hAnsi="宋体"/>
          <w:bCs/>
          <w:sz w:val="24"/>
        </w:rPr>
        <w:t xml:space="preserve">1</w:t>
      </w:r>
      <w:r>
        <w:rPr>
          <w:rFonts w:hint="eastAsia" w:ascii="宋体" w:hAnsi="宋体"/>
          <w:bCs/>
          <w:sz w:val="24"/>
        </w:rPr>
        <w:t xml:space="preserve">）项至第（</w:t>
      </w:r>
      <w:r>
        <w:rPr>
          <w:rFonts w:hint="eastAsia" w:ascii="宋体" w:hAnsi="宋体"/>
          <w:bCs/>
          <w:sz w:val="24"/>
        </w:rPr>
        <w:t xml:space="preserve">4</w:t>
      </w:r>
      <w:r>
        <w:rPr>
          <w:rFonts w:hint="eastAsia" w:ascii="宋体" w:hAnsi="宋体"/>
          <w:bCs/>
          <w:sz w:val="24"/>
        </w:rPr>
        <w:t xml:space="preserve">）项情形的，应当要求相关供应商在评审现场合理的时间内对投标价格作出解释，提供项目具体成本测算等与报价合理性相关的书面说明及必要的</w:t>
      </w:r>
      <w:r>
        <w:rPr>
          <w:rFonts w:hint="eastAsia" w:ascii="宋体" w:hAnsi="宋体"/>
          <w:bCs/>
          <w:sz w:val="24"/>
        </w:rPr>
        <w:t xml:space="preserve">证明材料，包括但不限于原材料成本、人工成本、制造费用等，给予相关供应商的合理时间一般不少于</w:t>
      </w:r>
      <w:r>
        <w:rPr>
          <w:rFonts w:hint="eastAsia" w:ascii="宋体" w:hAnsi="宋体"/>
          <w:bCs/>
          <w:sz w:val="24"/>
        </w:rPr>
        <w:t xml:space="preserve">30</w:t>
      </w:r>
      <w:r>
        <w:rPr>
          <w:rFonts w:hint="eastAsia" w:ascii="宋体" w:hAnsi="宋体"/>
          <w:bCs/>
          <w:sz w:val="24"/>
        </w:rPr>
        <w:t xml:space="preserve">分钟。其中，属于第（</w:t>
      </w:r>
      <w:r>
        <w:rPr>
          <w:rFonts w:hint="eastAsia" w:ascii="宋体" w:hAnsi="宋体"/>
          <w:bCs/>
          <w:sz w:val="24"/>
        </w:rPr>
        <w:t xml:space="preserve">3</w:t>
      </w:r>
      <w:r>
        <w:rPr>
          <w:rFonts w:hint="eastAsia" w:ascii="宋体" w:hAnsi="宋体"/>
          <w:bCs/>
          <w:sz w:val="24"/>
        </w:rPr>
        <w:t xml:space="preserve">）项情形，供应商已随投标文件一并提交相关书面说明及必要的证明材料的，在评标现场可不再重复提交。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themeColor="text1"/>
          <w:sz w:val="24"/>
        </w:rPr>
      </w:pPr>
      <w:r>
        <w:rPr>
          <w:rFonts w:ascii="方正魏碑_GBK" w:hAnsi="方正魏碑_GBK" w:eastAsia="方正魏碑_GBK" w:cs="方正魏碑_GBK"/>
          <w:color w:val="000000" w:themeColor="text1"/>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cs="宋体"/>
          <w:color w:val="000000" w:themeColor="text1"/>
          <w:sz w:val="24"/>
        </w:rPr>
        <w:t xml:space="preserve">。</w:t>
      </w:r>
      <w:bookmarkEnd w:id="170"/>
      <w:r/>
      <w:r/>
    </w:p>
    <w:p>
      <w:pPr>
        <w:pStyle w:val="768"/>
        <w:ind w:firstLine="420"/>
        <w:spacing w:before="0" w:after="0" w:line="400" w:lineRule="exact"/>
        <w:rPr>
          <w:rFonts w:cs="Times New Roman"/>
          <w:b w:val="0"/>
          <w:bCs w:val="0"/>
        </w:rPr>
      </w:pPr>
      <w:r>
        <w:rPr>
          <w:b w:val="0"/>
          <w:bCs w:val="0"/>
        </w:rPr>
        <w:t xml:space="preserve">25</w:t>
      </w:r>
      <w:r>
        <w:rPr>
          <w:rFonts w:hint="eastAsia"/>
          <w:b w:val="0"/>
          <w:bCs w:val="0"/>
        </w:rPr>
        <w:t xml:space="preserve">、</w:t>
      </w:r>
      <w:bookmarkEnd w:id="167"/>
      <w:r/>
      <w:bookmarkEnd w:id="168"/>
      <w:r/>
      <w:bookmarkEnd w:id="169"/>
      <w:r>
        <w:rPr>
          <w:rFonts w:hint="eastAsia"/>
          <w:b w:val="0"/>
          <w:bCs w:val="0"/>
        </w:rPr>
        <w:t xml:space="preserve">无效投标</w:t>
      </w:r>
      <w:r>
        <w:rPr>
          <w:rFonts w:hint="eastAsia"/>
          <w:b w:val="0"/>
          <w:bCs w:val="0"/>
        </w:rPr>
        <w:t xml:space="preserve">条款和废标条款</w:t>
      </w:r>
      <w:r/>
    </w:p>
    <w:p>
      <w:pPr>
        <w:ind w:left="479"/>
        <w:spacing w:line="400" w:lineRule="exact"/>
        <w:rPr>
          <w:rFonts w:ascii="宋体" w:hAnsi="宋体"/>
          <w:bCs/>
          <w:sz w:val="24"/>
        </w:rPr>
      </w:pPr>
      <w:r/>
      <w:bookmarkStart w:id="171" w:name="_Toc20823307"/>
      <w:r/>
      <w:bookmarkStart w:id="172" w:name="_Toc513029235"/>
      <w:r/>
      <w:bookmarkStart w:id="173" w:name="_Toc16938551"/>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投标人同一采购包提交两个（含两个）以上不同的投标报价的。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w:t>
      </w:r>
      <w:r>
        <w:rPr>
          <w:rFonts w:hint="eastAsia" w:ascii="宋体" w:hAnsi="宋体" w:cs="宋体"/>
          <w:bCs/>
          <w:sz w:val="24"/>
          <w:szCs w:val="24"/>
        </w:rPr>
        <w:t xml:space="preserve">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hint="eastAsia" w:ascii="宋体" w:hAnsi="宋体"/>
          <w:bCs/>
          <w:sz w:val="24"/>
        </w:rPr>
        <w:t xml:space="preserve">电子公章的。</w:t>
      </w:r>
      <w:r/>
    </w:p>
    <w:p>
      <w:pPr>
        <w:ind w:firstLine="480"/>
        <w:spacing w:line="400" w:lineRule="exact"/>
        <w:rPr>
          <w:rFonts w:ascii="宋体" w:hAnsi="宋体"/>
          <w:bCs/>
          <w:sz w:val="24"/>
        </w:rPr>
      </w:pPr>
      <w:r>
        <w:rPr>
          <w:rFonts w:hint="eastAsia" w:ascii="宋体" w:hAnsi="宋体"/>
          <w:bCs/>
          <w:sz w:val="24"/>
        </w:rPr>
        <w:t xml:space="preserve">25.1.12 </w:t>
      </w:r>
      <w:r>
        <w:rPr>
          <w:rFonts w:hint="eastAsia" w:ascii="宋体" w:hAnsi="宋体"/>
          <w:bCs/>
          <w:sz w:val="24"/>
        </w:rPr>
        <w:t xml:space="preserve">投标人所提供的服</w:t>
      </w:r>
      <w:r>
        <w:rPr>
          <w:rFonts w:hint="eastAsia" w:ascii="宋体" w:hAnsi="宋体"/>
          <w:bCs/>
          <w:sz w:val="24"/>
        </w:rPr>
        <w:t xml:space="preserve">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w:t>
      </w:r>
      <w:r>
        <w:rPr>
          <w:rFonts w:hint="eastAsia" w:ascii="宋体" w:hAnsi="宋体"/>
          <w:bCs/>
          <w:sz w:val="24"/>
        </w:rPr>
        <w:t xml:space="preserve">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苏采云系统</w:t>
      </w:r>
      <w:r>
        <w:rPr>
          <w:rFonts w:hint="eastAsia" w:ascii="宋体" w:hAnsi="宋体"/>
          <w:bCs/>
          <w:sz w:val="24"/>
        </w:rPr>
        <w:t xml:space="preserve">故障原因造成开标不成功的。</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767"/>
        <w:ind w:firstLine="482"/>
        <w:spacing w:line="400" w:lineRule="exact"/>
      </w:pPr>
      <w:r/>
      <w:bookmarkStart w:id="174" w:name="_Toc120614219"/>
      <w:r>
        <w:rPr>
          <w:rFonts w:hint="eastAsia"/>
        </w:rPr>
        <w:t xml:space="preserve">六、</w:t>
      </w:r>
      <w:bookmarkEnd w:id="171"/>
      <w:r/>
      <w:bookmarkEnd w:id="172"/>
      <w:r/>
      <w:bookmarkEnd w:id="173"/>
      <w:r>
        <w:rPr>
          <w:rFonts w:hint="eastAsia"/>
        </w:rPr>
        <w:t xml:space="preserve">定标</w:t>
      </w:r>
      <w:bookmarkEnd w:id="174"/>
      <w:r/>
      <w:r/>
    </w:p>
    <w:p>
      <w:pPr>
        <w:pStyle w:val="768"/>
        <w:ind w:firstLine="600"/>
        <w:spacing w:before="0" w:after="0" w:line="400" w:lineRule="exact"/>
        <w:rPr>
          <w:rFonts w:ascii="黑体" w:hAnsi="宋体"/>
          <w:b w:val="0"/>
          <w:sz w:val="30"/>
          <w:szCs w:val="30"/>
        </w:rPr>
      </w:pPr>
      <w:r/>
      <w:bookmarkStart w:id="175" w:name="_Toc513029238"/>
      <w:r/>
      <w:bookmarkStart w:id="176" w:name="_Toc20823310"/>
      <w:r/>
      <w:bookmarkStart w:id="177" w:name="_Toc16938554"/>
      <w:r>
        <w:rPr>
          <w:rFonts w:hint="eastAsia" w:ascii="黑体" w:hAnsi="宋体"/>
          <w:b w:val="0"/>
          <w:sz w:val="30"/>
          <w:szCs w:val="30"/>
        </w:rPr>
        <w:t xml:space="preserve">26</w:t>
      </w:r>
      <w:r>
        <w:rPr>
          <w:rFonts w:hint="eastAsia" w:ascii="黑体" w:hAnsi="宋体"/>
          <w:b w:val="0"/>
          <w:sz w:val="30"/>
          <w:szCs w:val="30"/>
        </w:rPr>
        <w:t xml:space="preserve">、</w:t>
      </w:r>
      <w:bookmarkEnd w:id="175"/>
      <w:r>
        <w:rPr>
          <w:rFonts w:hint="eastAsia" w:ascii="黑体" w:hAnsi="宋体"/>
          <w:b w:val="0"/>
          <w:sz w:val="30"/>
          <w:szCs w:val="30"/>
        </w:rPr>
        <w:t xml:space="preserve">确定</w:t>
      </w:r>
      <w:bookmarkEnd w:id="176"/>
      <w:r/>
      <w:bookmarkEnd w:id="177"/>
      <w:r>
        <w:rPr>
          <w:rFonts w:hint="eastAsia" w:ascii="黑体" w:hAnsi="宋体"/>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bookmarkStart w:id="178" w:name="_Toc200451960"/>
      <w:r>
        <w:rPr>
          <w:rFonts w:hint="eastAsia" w:ascii="宋体" w:hAnsi="宋体"/>
          <w:sz w:val="24"/>
          <w:szCs w:val="24"/>
        </w:rPr>
        <w:t xml:space="preserve">26.5 </w:t>
      </w:r>
      <w:r>
        <w:rPr>
          <w:rFonts w:hint="eastAsia" w:hAnsi="宋体" w:cs="宋体"/>
          <w:sz w:val="24"/>
          <w:szCs w:val="24"/>
        </w:rPr>
        <w:t xml:space="preserve">有下列情形之一的，视为投标人串通投标，投标无效：</w:t>
      </w:r>
      <w:r/>
    </w:p>
    <w:p>
      <w:pPr>
        <w:ind w:firstLine="480"/>
        <w:spacing w:line="400" w:lineRule="exact"/>
        <w:rPr>
          <w:rFonts w:ascii="宋体" w:hAnsi="宋体"/>
          <w:sz w:val="24"/>
          <w:szCs w:val="24"/>
        </w:rPr>
      </w:pPr>
      <w:r>
        <w:rPr>
          <w:rFonts w:hint="eastAsia" w:ascii="宋体" w:hAnsi="宋体"/>
          <w:sz w:val="24"/>
          <w:szCs w:val="24"/>
        </w:rPr>
        <w:t xml:space="preserve">26.5.1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26.5.2</w:t>
      </w:r>
      <w:r>
        <w:rPr>
          <w:rFonts w:hint="eastAsia" w:ascii="宋体" w:hAnsi="宋体"/>
          <w:sz w:val="24"/>
          <w:szCs w:val="24"/>
        </w:rPr>
        <w:t xml:space="preserve">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26.5.3 </w:t>
      </w:r>
      <w:r>
        <w:rPr>
          <w:rFonts w:hint="eastAsia" w:ascii="宋体" w:hAnsi="宋体"/>
          <w:sz w:val="24"/>
          <w:szCs w:val="24"/>
        </w:rPr>
        <w:t xml:space="preserve">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26.5.4</w:t>
      </w:r>
      <w:r>
        <w:rPr>
          <w:rFonts w:hint="eastAsia" w:ascii="宋体" w:hAnsi="宋体"/>
          <w:sz w:val="24"/>
          <w:szCs w:val="24"/>
        </w:rPr>
        <w:t xml:space="preserve">不同投标</w:t>
      </w:r>
      <w:r>
        <w:rPr>
          <w:rFonts w:hint="eastAsia" w:ascii="宋体" w:hAnsi="宋体"/>
          <w:sz w:val="24"/>
          <w:szCs w:val="24"/>
        </w:rPr>
        <w:t xml:space="preserve">人的投标文件异常一致或者投标报价呈规律性差异。</w:t>
      </w:r>
      <w:r/>
    </w:p>
    <w:p>
      <w:pPr>
        <w:pStyle w:val="768"/>
        <w:ind w:firstLine="600"/>
        <w:spacing w:before="0" w:after="0" w:line="400" w:lineRule="exact"/>
        <w:rPr>
          <w:rFonts w:ascii="黑体" w:hAnsi="宋体"/>
          <w:b w:val="0"/>
          <w:sz w:val="30"/>
          <w:szCs w:val="30"/>
        </w:rPr>
      </w:pPr>
      <w:r>
        <w:rPr>
          <w:rFonts w:hint="eastAsia" w:ascii="黑体" w:hAnsi="宋体"/>
          <w:b w:val="0"/>
          <w:sz w:val="30"/>
          <w:szCs w:val="30"/>
        </w:rPr>
        <w:t xml:space="preserve">27</w:t>
      </w:r>
      <w:r>
        <w:rPr>
          <w:rFonts w:hint="eastAsia" w:ascii="黑体" w:hAnsi="宋体"/>
          <w:b w:val="0"/>
          <w:sz w:val="30"/>
          <w:szCs w:val="30"/>
        </w:rPr>
        <w:t xml:space="preserve">、质疑处理</w:t>
      </w:r>
      <w:bookmarkEnd w:id="178"/>
      <w:r/>
      <w:r/>
    </w:p>
    <w:p>
      <w:pPr>
        <w:ind w:firstLine="480"/>
        <w:spacing w:line="400" w:lineRule="exact"/>
        <w:rPr>
          <w:rFonts w:ascii="宋体" w:hAnsi="宋体"/>
          <w:sz w:val="24"/>
          <w:szCs w:val="24"/>
        </w:rPr>
      </w:pPr>
      <w:r>
        <w:rPr>
          <w:rFonts w:hint="eastAsia" w:ascii="宋体" w:hAnsi="宋体"/>
          <w:sz w:val="24"/>
          <w:szCs w:val="24"/>
        </w:rPr>
        <w:t xml:space="preserve">27.1 </w:t>
      </w:r>
      <w:r>
        <w:rPr>
          <w:rFonts w:hint="eastAsia" w:ascii="宋体" w:hAnsi="宋体"/>
          <w:sz w:val="24"/>
          <w:szCs w:val="24"/>
        </w:rPr>
        <w:t xml:space="preserve">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27.2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27.4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27.2.1</w:t>
      </w:r>
      <w:r>
        <w:rPr>
          <w:rFonts w:hint="eastAsia"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27.2.2</w:t>
      </w:r>
      <w:r>
        <w:rPr>
          <w:rFonts w:hint="eastAsia"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27.2.3</w:t>
      </w:r>
      <w:r>
        <w:rPr>
          <w:rFonts w:hint="eastAsia"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27.3</w:t>
      </w:r>
      <w:r>
        <w:rPr>
          <w:rFonts w:hint="eastAsia" w:ascii="宋体" w:hAnsi="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27.4</w:t>
      </w:r>
      <w:r>
        <w:rPr>
          <w:rFonts w:hint="eastAsia" w:ascii="宋体" w:hAnsi="宋体"/>
          <w:sz w:val="24"/>
          <w:szCs w:val="24"/>
        </w:rPr>
        <w:t xml:space="preserve">供</w:t>
      </w:r>
      <w:r>
        <w:rPr>
          <w:rFonts w:hint="eastAsia" w:ascii="宋体" w:hAnsi="宋体"/>
          <w:sz w:val="24"/>
          <w:szCs w:val="24"/>
        </w:rPr>
        <w:t xml:space="preserve">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hint="eastAsia"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27.5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未参加投标活动的供应商或在投标活动中自身权益未受到损害的</w:t>
      </w:r>
      <w:r>
        <w:rPr>
          <w:rFonts w:hint="eastAsia" w:ascii="宋体" w:hAnsi="宋体"/>
          <w:sz w:val="24"/>
          <w:szCs w:val="24"/>
        </w:rPr>
        <w:t xml:space="preserve">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27.6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68"/>
        <w:ind w:firstLine="600"/>
        <w:spacing w:before="0" w:after="0" w:line="400" w:lineRule="exact"/>
        <w:rPr>
          <w:rFonts w:ascii="黑体" w:hAnsi="宋体"/>
          <w:b w:val="0"/>
          <w:sz w:val="30"/>
          <w:szCs w:val="30"/>
        </w:rPr>
      </w:pPr>
      <w:r>
        <w:rPr>
          <w:rFonts w:hint="eastAsia" w:ascii="黑体" w:hAnsi="宋体"/>
          <w:b w:val="0"/>
          <w:sz w:val="30"/>
          <w:szCs w:val="30"/>
        </w:rPr>
        <w:t xml:space="preserve">28</w:t>
      </w:r>
      <w:r>
        <w:rPr>
          <w:rFonts w:hint="eastAsia" w:ascii="黑体" w:hAnsi="宋体"/>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数字证书登录苏采云系统及时下载中标通知书。</w:t>
      </w:r>
      <w:r>
        <w:rPr>
          <w:rFonts w:hint="eastAsia" w:ascii="宋体" w:hAnsi="宋体"/>
          <w:sz w:val="24"/>
          <w:szCs w:val="24"/>
        </w:rPr>
        <w:t xml:space="preserve">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日后，苏采云系统不再保证提供下载中标通知书服务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67"/>
        <w:spacing w:line="400" w:lineRule="exact"/>
      </w:pPr>
      <w:r/>
      <w:bookmarkStart w:id="179" w:name="_Toc16938552"/>
      <w:r/>
      <w:bookmarkStart w:id="180" w:name="_Toc513029236"/>
      <w:r/>
      <w:bookmarkStart w:id="181" w:name="_Toc20823308"/>
      <w:r/>
      <w:bookmarkStart w:id="182" w:name="_Toc120614220"/>
      <w:r>
        <w:rPr>
          <w:rFonts w:hint="eastAsia"/>
        </w:rPr>
        <w:t xml:space="preserve">七、授予合同</w:t>
      </w:r>
      <w:bookmarkEnd w:id="179"/>
      <w:r/>
      <w:bookmarkEnd w:id="180"/>
      <w:r/>
      <w:bookmarkEnd w:id="181"/>
      <w:r/>
      <w:bookmarkEnd w:id="182"/>
      <w:r/>
      <w:r/>
    </w:p>
    <w:p>
      <w:pPr>
        <w:pStyle w:val="768"/>
        <w:ind w:firstLine="600"/>
        <w:spacing w:before="0" w:after="0" w:line="400" w:lineRule="exact"/>
        <w:rPr>
          <w:rFonts w:ascii="黑体" w:hAnsi="宋体"/>
          <w:b w:val="0"/>
          <w:sz w:val="30"/>
          <w:szCs w:val="30"/>
        </w:rPr>
      </w:pPr>
      <w:r/>
      <w:bookmarkStart w:id="183" w:name="_Toc16938553"/>
      <w:r/>
      <w:bookmarkStart w:id="184" w:name="_Toc20823309"/>
      <w:r/>
      <w:bookmarkStart w:id="185" w:name="_Toc513029237"/>
      <w:r>
        <w:rPr>
          <w:rFonts w:hint="eastAsia" w:ascii="黑体" w:hAnsi="宋体"/>
          <w:b w:val="0"/>
          <w:sz w:val="30"/>
          <w:szCs w:val="30"/>
        </w:rPr>
        <w:t xml:space="preserve">29</w:t>
      </w:r>
      <w:r>
        <w:rPr>
          <w:rFonts w:hint="eastAsia" w:ascii="黑体" w:hAnsi="宋体"/>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w:t>
      </w:r>
      <w:r>
        <w:rPr>
          <w:rFonts w:hint="eastAsia" w:ascii="宋体" w:hAnsi="宋体"/>
          <w:sz w:val="24"/>
          <w:szCs w:val="24"/>
        </w:rPr>
        <w:t xml:space="preserve">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68"/>
        <w:ind w:firstLine="600"/>
        <w:spacing w:before="0" w:after="0" w:line="400" w:lineRule="exact"/>
        <w:rPr>
          <w:rFonts w:ascii="黑体" w:hAnsi="宋体"/>
          <w:b w:val="0"/>
          <w:sz w:val="30"/>
          <w:szCs w:val="30"/>
        </w:rPr>
      </w:pPr>
      <w:r>
        <w:rPr>
          <w:rFonts w:hint="eastAsia" w:ascii="黑体" w:hAnsi="宋体"/>
          <w:b w:val="0"/>
          <w:sz w:val="30"/>
          <w:szCs w:val="30"/>
        </w:rPr>
        <w:t xml:space="preserve">30</w:t>
      </w:r>
      <w:r>
        <w:rPr>
          <w:rFonts w:hint="eastAsia" w:ascii="黑体" w:hAnsi="宋体"/>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30.1</w:t>
      </w:r>
      <w:r>
        <w:rPr>
          <w:rFonts w:hint="eastAsia" w:ascii="宋体" w:hAnsi="宋体"/>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bookmarkEnd w:id="183"/>
      <w:r/>
      <w:bookmarkEnd w:id="184"/>
      <w:r/>
      <w:bookmarkEnd w:id="185"/>
      <w:r/>
      <w:r/>
    </w:p>
    <w:p>
      <w:pPr>
        <w:pStyle w:val="768"/>
        <w:ind w:firstLine="600"/>
        <w:spacing w:before="0" w:after="0" w:line="400" w:lineRule="exact"/>
        <w:rPr>
          <w:rFonts w:ascii="黑体" w:hAnsi="宋体"/>
          <w:b w:val="0"/>
          <w:sz w:val="30"/>
          <w:szCs w:val="30"/>
        </w:rPr>
      </w:pPr>
      <w:r/>
      <w:bookmarkStart w:id="186" w:name="_Toc120614221"/>
      <w:r/>
      <w:bookmarkStart w:id="187" w:name="_Toc513029242"/>
      <w:r/>
      <w:bookmarkStart w:id="188" w:name="_Toc16938558"/>
      <w:r/>
      <w:bookmarkStart w:id="189" w:name="_Toc20823314"/>
      <w:r/>
      <w:bookmarkStart w:id="190" w:name="_Toc479757207"/>
      <w:r>
        <w:rPr>
          <w:rFonts w:hint="eastAsia" w:ascii="黑体" w:hAnsi="宋体"/>
          <w:b w:val="0"/>
          <w:sz w:val="30"/>
          <w:szCs w:val="30"/>
        </w:rPr>
        <w:t xml:space="preserve">31</w:t>
      </w:r>
      <w:r>
        <w:rPr>
          <w:rFonts w:hint="eastAsia" w:ascii="黑体" w:hAnsi="宋体"/>
          <w:b w:val="0"/>
          <w:sz w:val="30"/>
          <w:szCs w:val="30"/>
        </w:rPr>
        <w:t xml:space="preserve">、政府采购履约资金扶持政策</w:t>
      </w:r>
      <w:r/>
    </w:p>
    <w:p>
      <w:pPr>
        <w:pStyle w:val="724"/>
        <w:spacing w:line="400" w:lineRule="exact"/>
        <w:rPr>
          <w:rFonts w:ascii="宋体" w:hAnsi="宋体"/>
          <w:sz w:val="24"/>
          <w:szCs w:val="24"/>
        </w:rPr>
      </w:pPr>
      <w:r>
        <w:rPr>
          <w:rFonts w:hint="eastAsia" w:ascii="宋体" w:hAnsi="宋体"/>
          <w:bCs/>
          <w:sz w:val="24"/>
        </w:rPr>
        <w:t xml:space="preserve">中标供应商可凭政府采购合同办理融资贷款，详情请见江苏政府采购网“政采贷”专栏。</w:t>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ascii="宋体" w:hAnsi="宋体"/>
          <w:sz w:val="24"/>
          <w:szCs w:val="24"/>
        </w:rPr>
      </w:pPr>
      <w:r>
        <w:rPr>
          <w:rFonts w:ascii="宋体" w:hAnsi="宋体"/>
          <w:sz w:val="24"/>
          <w:szCs w:val="24"/>
        </w:rPr>
      </w:r>
      <w:r/>
    </w:p>
    <w:p>
      <w:pPr>
        <w:pStyle w:val="724"/>
        <w:spacing w:line="400" w:lineRule="exact"/>
        <w:rPr>
          <w:rFonts w:hint="eastAsia" w:ascii="宋体" w:hAnsi="宋体"/>
          <w:sz w:val="24"/>
          <w:szCs w:val="24"/>
        </w:rPr>
      </w:pPr>
      <w:r>
        <w:rPr>
          <w:rFonts w:hint="eastAsia" w:ascii="宋体" w:hAnsi="宋体"/>
          <w:sz w:val="24"/>
          <w:szCs w:val="24"/>
        </w:rPr>
      </w:r>
      <w:r/>
    </w:p>
    <w:p>
      <w:pPr>
        <w:pStyle w:val="724"/>
        <w:spacing w:line="400" w:lineRule="exact"/>
        <w:rPr>
          <w:rFonts w:hint="eastAsia" w:ascii="宋体" w:hAnsi="宋体"/>
          <w:sz w:val="24"/>
          <w:szCs w:val="24"/>
        </w:rPr>
      </w:pPr>
      <w:r>
        <w:rPr>
          <w:rFonts w:hint="eastAsia" w:ascii="宋体" w:hAnsi="宋体"/>
          <w:sz w:val="24"/>
          <w:szCs w:val="24"/>
        </w:rPr>
      </w:r>
      <w:r/>
    </w:p>
    <w:p>
      <w:pPr>
        <w:pStyle w:val="724"/>
        <w:ind w:firstLine="0"/>
        <w:spacing w:line="400" w:lineRule="exact"/>
        <w:rPr>
          <w:rFonts w:ascii="宋体" w:hAnsi="宋体"/>
          <w:sz w:val="24"/>
          <w:szCs w:val="24"/>
        </w:rPr>
      </w:pPr>
      <w:r>
        <w:rPr>
          <w:rFonts w:ascii="宋体" w:hAnsi="宋体"/>
          <w:sz w:val="24"/>
          <w:szCs w:val="24"/>
        </w:rPr>
      </w:r>
      <w:r/>
    </w:p>
    <w:p>
      <w:pPr>
        <w:pStyle w:val="765"/>
        <w:rPr>
          <w:rFonts w:ascii="黑体" w:eastAsia="黑体"/>
          <w:bCs/>
          <w:sz w:val="44"/>
        </w:rPr>
      </w:pP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w:t>
      </w:r>
      <w:bookmarkEnd w:id="186"/>
      <w:r/>
      <w:bookmarkEnd w:id="187"/>
      <w:r/>
      <w:bookmarkEnd w:id="188"/>
      <w:r/>
      <w:bookmarkEnd w:id="189"/>
      <w:r/>
      <w:bookmarkEnd w:id="190"/>
      <w:r>
        <w:rPr>
          <w:rFonts w:hint="eastAsia" w:ascii="黑体" w:eastAsia="黑体"/>
          <w:bCs/>
          <w:sz w:val="44"/>
        </w:rPr>
        <w:t xml:space="preserve">文本</w:t>
      </w:r>
      <w:r/>
    </w:p>
    <w:p>
      <w:pPr>
        <w:jc w:val="center"/>
        <w:rPr>
          <w:rFonts w:ascii="宋体" w:hAnsi="宋体"/>
          <w:b/>
          <w:bCs/>
          <w:sz w:val="30"/>
          <w:szCs w:val="30"/>
        </w:rPr>
        <w:outlineLvl w:val="0"/>
      </w:pPr>
      <w:r>
        <w:rPr>
          <w:rFonts w:ascii="宋体" w:hAnsi="宋体"/>
          <w:b/>
          <w:bCs/>
          <w:sz w:val="30"/>
          <w:szCs w:val="30"/>
        </w:rPr>
      </w:r>
      <w:r/>
    </w:p>
    <w:p>
      <w:pPr>
        <w:jc w:val="center"/>
        <w:rPr>
          <w:rFonts w:ascii="宋体" w:hAnsi="宋体"/>
          <w:b/>
          <w:bCs/>
          <w:sz w:val="30"/>
          <w:szCs w:val="3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项目名称：</w:t>
      </w:r>
      <w:r>
        <w:rPr>
          <w:rFonts w:hint="eastAsia" w:ascii="宋体" w:hAnsi="宋体"/>
          <w:sz w:val="24"/>
          <w:szCs w:val="24"/>
        </w:rPr>
        <w:t xml:space="preserve">江苏省科学技术厅机关后勤服务外包</w:t>
      </w:r>
      <w:r>
        <w:rPr>
          <w:rFonts w:hint="eastAsia"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hint="eastAsia" w:hAnsi="宋体"/>
          <w:sz w:val="24"/>
          <w:szCs w:val="24"/>
        </w:rPr>
        <w:t xml:space="preserve">SZC-320000-SCZX-G2026-014</w:t>
      </w:r>
      <w:r>
        <w:rPr>
          <w:rFonts w:hint="eastAsia" w:ascii="宋体" w:hAnsi="宋体" w:cs="Courier New"/>
          <w:color w:val="000000"/>
          <w:sz w:val="24"/>
          <w:szCs w:val="24"/>
        </w:rPr>
        <w:t xml:space="preserve">   </w:t>
      </w:r>
      <w:r>
        <w:rPr>
          <w:rFonts w:hint="eastAsia"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p>
    <w:p>
      <w:pPr>
        <w:pStyle w:val="733"/>
        <w:spacing w:before="120" w:after="120"/>
        <w:rPr>
          <w:rFonts w:hAnsi="宋体" w:cs="Times New Roman"/>
          <w:sz w:val="24"/>
          <w:szCs w:val="24"/>
        </w:rPr>
      </w:pPr>
      <w:r>
        <w:rPr>
          <w:rFonts w:hint="eastAsia" w:hAnsi="宋体"/>
          <w:sz w:val="24"/>
          <w:szCs w:val="24"/>
        </w:rPr>
        <w:t xml:space="preserve">甲方：（买方</w:t>
      </w:r>
      <w:r>
        <w:rPr>
          <w:rFonts w:hint="eastAsia" w:hAnsi="宋体"/>
          <w:sz w:val="24"/>
          <w:szCs w:val="24"/>
        </w:rPr>
        <w:t xml:space="preserve">/</w:t>
      </w:r>
      <w:r>
        <w:rPr>
          <w:rFonts w:hint="eastAsia" w:hAnsi="宋体"/>
          <w:sz w:val="24"/>
          <w:szCs w:val="24"/>
        </w:rPr>
        <w:t xml:space="preserve">采购人）</w:t>
      </w:r>
      <w:r>
        <w:rPr>
          <w:rFonts w:hint="eastAsia" w:hAnsi="宋体"/>
          <w:sz w:val="24"/>
          <w:szCs w:val="24"/>
        </w:rPr>
        <w:t xml:space="preserve">_________</w:t>
      </w:r>
      <w:r/>
    </w:p>
    <w:p>
      <w:pPr>
        <w:pStyle w:val="733"/>
        <w:spacing w:before="120" w:after="120"/>
        <w:rPr>
          <w:rFonts w:hAnsi="宋体"/>
          <w:sz w:val="24"/>
          <w:szCs w:val="24"/>
        </w:rPr>
      </w:pPr>
      <w:r>
        <w:rPr>
          <w:rFonts w:hint="eastAsia" w:hAnsi="宋体"/>
          <w:sz w:val="24"/>
          <w:szCs w:val="24"/>
        </w:rPr>
        <w:t xml:space="preserve">乙方：（卖方</w:t>
      </w:r>
      <w:r>
        <w:rPr>
          <w:rFonts w:hint="eastAsia" w:hAnsi="宋体"/>
          <w:sz w:val="24"/>
          <w:szCs w:val="24"/>
        </w:rPr>
        <w:t xml:space="preserve">/</w:t>
      </w:r>
      <w:r>
        <w:rPr>
          <w:rFonts w:hint="eastAsia" w:hAnsi="宋体"/>
          <w:sz w:val="24"/>
          <w:szCs w:val="24"/>
        </w:rPr>
        <w:t xml:space="preserve">中标供应商）</w:t>
      </w:r>
      <w:r>
        <w:rPr>
          <w:rFonts w:hint="eastAsia" w:hAnsi="宋体"/>
          <w:sz w:val="24"/>
          <w:szCs w:val="24"/>
        </w:rPr>
        <w:t xml:space="preserve">_________</w:t>
      </w:r>
      <w:r/>
    </w:p>
    <w:p>
      <w:pPr>
        <w:pStyle w:val="733"/>
        <w:spacing w:before="120" w:after="120"/>
        <w:rPr>
          <w:rFonts w:hAnsi="宋体"/>
          <w:b/>
          <w:sz w:val="24"/>
          <w:szCs w:val="24"/>
        </w:rPr>
      </w:pPr>
      <w:r>
        <w:rPr>
          <w:rFonts w:hint="eastAsia" w:hAnsi="宋体"/>
          <w:b/>
          <w:sz w:val="24"/>
          <w:szCs w:val="24"/>
        </w:rPr>
        <w:t xml:space="preserve">   </w:t>
      </w:r>
      <w:r>
        <w:rPr>
          <w:rFonts w:hint="eastAsia" w:hAnsi="宋体"/>
          <w:sz w:val="24"/>
          <w:szCs w:val="24"/>
        </w:rPr>
        <w:t xml:space="preserve">甲、乙双方根据江苏省政府采购中心</w:t>
      </w:r>
      <w:r>
        <w:rPr>
          <w:rFonts w:hint="eastAsia" w:hAnsi="宋体"/>
          <w:sz w:val="24"/>
          <w:szCs w:val="24"/>
          <w:u w:val="single"/>
        </w:rPr>
        <w:t xml:space="preserve">江苏省科学技术厅机关后勤服务外包</w:t>
      </w:r>
      <w:r>
        <w:rPr>
          <w:rFonts w:hint="eastAsia" w:hAnsi="宋体"/>
          <w:sz w:val="24"/>
          <w:szCs w:val="24"/>
          <w:u w:val="single"/>
        </w:rPr>
        <w:t xml:space="preserve">    </w:t>
      </w:r>
      <w:r>
        <w:rPr>
          <w:rFonts w:hint="eastAsia" w:hAnsi="宋体"/>
          <w:sz w:val="24"/>
          <w:szCs w:val="24"/>
          <w:u w:val="single"/>
        </w:rPr>
        <w:t xml:space="preserve">   </w:t>
      </w:r>
      <w:r>
        <w:rPr>
          <w:rFonts w:hint="eastAsia" w:hAnsi="宋体"/>
          <w:sz w:val="24"/>
          <w:szCs w:val="24"/>
          <w:u w:val="single"/>
        </w:rPr>
        <w:t xml:space="preserve">项目</w:t>
      </w:r>
      <w:r>
        <w:rPr>
          <w:rFonts w:hint="eastAsia" w:hAnsi="宋体"/>
          <w:sz w:val="24"/>
          <w:szCs w:val="24"/>
        </w:rPr>
        <w:t xml:space="preserve">公开招标的结果，签署本合同。</w:t>
      </w:r>
      <w:r/>
    </w:p>
    <w:p>
      <w:pPr>
        <w:pStyle w:val="733"/>
        <w:spacing w:before="120" w:after="120"/>
        <w:rPr>
          <w:rFonts w:hAnsi="宋体"/>
          <w:b/>
          <w:sz w:val="24"/>
          <w:szCs w:val="24"/>
        </w:rPr>
      </w:pPr>
      <w:r>
        <w:rPr>
          <w:rFonts w:hint="eastAsia" w:hAnsi="宋体"/>
          <w:b/>
          <w:sz w:val="24"/>
          <w:szCs w:val="24"/>
        </w:rPr>
        <w:t xml:space="preserve">一、合同内容</w:t>
      </w:r>
      <w:r/>
    </w:p>
    <w:p>
      <w:pPr>
        <w:pStyle w:val="733"/>
        <w:spacing w:before="120" w:after="120"/>
        <w:rPr>
          <w:rFonts w:hAnsi="宋体"/>
          <w:sz w:val="24"/>
          <w:szCs w:val="24"/>
        </w:rPr>
      </w:pPr>
      <w:r>
        <w:rPr>
          <w:rFonts w:hint="eastAsia" w:hAnsi="宋体"/>
          <w:sz w:val="24"/>
          <w:szCs w:val="24"/>
        </w:rPr>
        <w:t xml:space="preserve">1.1 </w:t>
      </w:r>
      <w:r>
        <w:rPr>
          <w:rFonts w:hint="eastAsia" w:hAnsi="宋体"/>
          <w:sz w:val="24"/>
          <w:szCs w:val="24"/>
        </w:rPr>
        <w:t xml:space="preserve">标的名称：江苏省科学技术厅机关后勤服务外包</w:t>
      </w:r>
      <w:r/>
    </w:p>
    <w:p>
      <w:pPr>
        <w:pStyle w:val="733"/>
        <w:spacing w:before="120" w:after="120"/>
        <w:rPr>
          <w:rFonts w:hAnsi="宋体"/>
          <w:sz w:val="24"/>
          <w:szCs w:val="24"/>
        </w:rPr>
      </w:pPr>
      <w:r>
        <w:rPr>
          <w:rFonts w:hint="eastAsia" w:hAnsi="宋体"/>
          <w:sz w:val="24"/>
          <w:szCs w:val="24"/>
        </w:rPr>
        <w:t xml:space="preserve">1.2</w:t>
      </w:r>
      <w:r>
        <w:rPr>
          <w:rFonts w:hint="eastAsia" w:hAnsi="宋体"/>
          <w:sz w:val="24"/>
          <w:szCs w:val="24"/>
        </w:rPr>
        <w:t xml:space="preserve">标的质量：详见招标文件第四章采购需求</w:t>
      </w:r>
      <w:r/>
    </w:p>
    <w:p>
      <w:pPr>
        <w:spacing w:line="400" w:lineRule="exact"/>
        <w:rPr>
          <w:rFonts w:hAnsi="宋体"/>
          <w:sz w:val="24"/>
          <w:szCs w:val="24"/>
        </w:rPr>
      </w:pPr>
      <w:r>
        <w:rPr>
          <w:rFonts w:hint="eastAsia" w:hAnsi="宋体"/>
          <w:sz w:val="24"/>
          <w:szCs w:val="24"/>
        </w:rPr>
        <w:t xml:space="preserve">1.3 </w:t>
      </w:r>
      <w:r>
        <w:rPr>
          <w:rFonts w:hint="eastAsia" w:hAnsi="宋体"/>
          <w:sz w:val="24"/>
          <w:szCs w:val="24"/>
        </w:rPr>
        <w:t xml:space="preserve">标的数量（规模）：</w:t>
      </w:r>
      <w:r>
        <w:rPr>
          <w:rFonts w:hint="eastAsia" w:ascii="宋体" w:hAnsi="宋体"/>
          <w:sz w:val="24"/>
          <w:szCs w:val="24"/>
        </w:rPr>
        <w:t xml:space="preserve">结合本单位劳务服务需要，拟委托第三方专业机构为江苏省科学技术厅提供保安、维修、保洁、食堂、会务相关劳务服务。</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p>
    <w:p>
      <w:pPr>
        <w:pStyle w:val="1101"/>
        <w:spacing w:before="120" w:after="120"/>
        <w:rPr>
          <w:rFonts w:hAnsi="宋体"/>
          <w:sz w:val="24"/>
          <w:szCs w:val="24"/>
        </w:rPr>
      </w:pPr>
      <w:r>
        <w:rPr>
          <w:rFonts w:hint="eastAsia" w:hAnsi="宋体"/>
          <w:sz w:val="24"/>
          <w:szCs w:val="24"/>
        </w:rPr>
        <w:t xml:space="preserve">1.4 </w:t>
      </w:r>
      <w:r>
        <w:rPr>
          <w:rFonts w:hint="eastAsia" w:hAnsi="宋体"/>
          <w:sz w:val="24"/>
          <w:szCs w:val="24"/>
        </w:rPr>
        <w:t xml:space="preserve">履行时间（期限）：</w:t>
      </w:r>
      <w:r>
        <w:rPr>
          <w:rFonts w:hint="eastAsia" w:hAnsi="宋体"/>
          <w:sz w:val="24"/>
          <w:szCs w:val="24"/>
        </w:rPr>
        <w:t xml:space="preserve">3</w:t>
      </w:r>
      <w:r>
        <w:rPr>
          <w:rFonts w:hint="eastAsia" w:hAnsi="宋体"/>
          <w:sz w:val="24"/>
          <w:szCs w:val="24"/>
        </w:rPr>
        <w:t xml:space="preserve">年，合同一年一签（</w:t>
      </w:r>
      <w:r>
        <w:rPr>
          <w:rFonts w:hint="eastAsia" w:hAnsi="宋体"/>
          <w:sz w:val="24"/>
          <w:szCs w:val="24"/>
        </w:rPr>
        <w:t xml:space="preserve">3</w:t>
      </w:r>
      <w:r>
        <w:rPr>
          <w:rFonts w:hint="eastAsia" w:hAnsi="宋体"/>
          <w:sz w:val="24"/>
          <w:szCs w:val="24"/>
        </w:rPr>
        <w:t xml:space="preserve">年后重新组织招标）。每年合同期满后，甲方有权通过内部考核决定是否与乙方签订后续服务合同。</w:t>
      </w:r>
      <w:r/>
    </w:p>
    <w:p>
      <w:pPr>
        <w:pStyle w:val="733"/>
        <w:spacing w:before="120" w:after="120"/>
        <w:rPr>
          <w:rFonts w:hAnsi="宋体"/>
          <w:sz w:val="24"/>
          <w:szCs w:val="24"/>
        </w:rPr>
      </w:pPr>
      <w:r>
        <w:rPr>
          <w:rFonts w:hint="eastAsia" w:hAnsi="宋体"/>
          <w:sz w:val="24"/>
          <w:szCs w:val="24"/>
        </w:rPr>
        <w:t xml:space="preserve">1.5 </w:t>
      </w:r>
      <w:r>
        <w:rPr>
          <w:rFonts w:hint="eastAsia" w:hAnsi="宋体"/>
          <w:sz w:val="24"/>
          <w:szCs w:val="24"/>
        </w:rPr>
        <w:t xml:space="preserve">履行地点：江苏省科学技术厅</w:t>
      </w:r>
      <w:r/>
    </w:p>
    <w:p>
      <w:pPr>
        <w:pStyle w:val="733"/>
        <w:spacing w:before="120" w:after="120"/>
        <w:rPr>
          <w:rFonts w:hAnsi="宋体"/>
          <w:sz w:val="24"/>
          <w:szCs w:val="24"/>
        </w:rPr>
      </w:pPr>
      <w:r>
        <w:rPr>
          <w:rFonts w:hint="eastAsia" w:hAnsi="宋体"/>
          <w:sz w:val="24"/>
          <w:szCs w:val="24"/>
        </w:rPr>
        <w:t xml:space="preserve">1.6 </w:t>
      </w:r>
      <w:r>
        <w:rPr>
          <w:rFonts w:hint="eastAsia" w:hAnsi="宋体"/>
          <w:sz w:val="24"/>
          <w:szCs w:val="24"/>
        </w:rPr>
        <w:t xml:space="preserve">履行方式：</w:t>
      </w:r>
      <w:r/>
    </w:p>
    <w:p>
      <w:pPr>
        <w:pStyle w:val="733"/>
        <w:spacing w:before="120" w:after="120"/>
        <w:rPr>
          <w:rFonts w:hAnsi="宋体"/>
          <w:b/>
          <w:sz w:val="24"/>
          <w:szCs w:val="24"/>
        </w:rPr>
      </w:pPr>
      <w:r>
        <w:rPr>
          <w:rFonts w:hint="eastAsia" w:hAnsi="宋体"/>
          <w:b/>
          <w:sz w:val="24"/>
          <w:szCs w:val="24"/>
        </w:rPr>
        <w:t xml:space="preserve">二、合同金额</w:t>
      </w:r>
      <w:r/>
    </w:p>
    <w:p>
      <w:pPr>
        <w:pStyle w:val="733"/>
        <w:ind w:left="410" w:hanging="410"/>
        <w:spacing w:before="120" w:after="120"/>
        <w:rPr>
          <w:rFonts w:hAnsi="宋体"/>
          <w:sz w:val="24"/>
          <w:szCs w:val="24"/>
        </w:rPr>
      </w:pPr>
      <w:r>
        <w:rPr>
          <w:rFonts w:hint="eastAsia" w:hAnsi="宋体"/>
          <w:sz w:val="24"/>
          <w:szCs w:val="24"/>
        </w:rPr>
        <w:t xml:space="preserve">2.1 </w:t>
      </w:r>
      <w:r>
        <w:rPr>
          <w:rFonts w:hint="eastAsia" w:hAnsi="宋体"/>
          <w:sz w:val="24"/>
          <w:szCs w:val="24"/>
        </w:rPr>
        <w:t xml:space="preserve">本合同金额为（大写）：</w:t>
      </w:r>
      <w:r>
        <w:rPr>
          <w:rFonts w:hint="eastAsia" w:hAnsi="宋体"/>
          <w:sz w:val="24"/>
          <w:szCs w:val="24"/>
        </w:rPr>
        <w:t xml:space="preserve">________</w:t>
      </w:r>
      <w:r>
        <w:rPr>
          <w:rFonts w:hint="eastAsia" w:hAnsi="宋体"/>
          <w:sz w:val="24"/>
          <w:szCs w:val="24"/>
        </w:rPr>
        <w:t xml:space="preserve">圆（</w:t>
      </w:r>
      <w:r>
        <w:rPr>
          <w:rFonts w:hint="eastAsia" w:hAnsi="宋体"/>
          <w:sz w:val="24"/>
          <w:szCs w:val="24"/>
        </w:rPr>
        <w:t xml:space="preserve">________</w:t>
      </w:r>
      <w:r>
        <w:rPr>
          <w:rFonts w:hint="eastAsia" w:hAnsi="宋体"/>
          <w:sz w:val="24"/>
          <w:szCs w:val="24"/>
        </w:rPr>
        <w:t xml:space="preserve">元）人民币或其他币种。</w:t>
      </w:r>
      <w:r/>
    </w:p>
    <w:p>
      <w:pPr>
        <w:pStyle w:val="733"/>
        <w:spacing w:before="120" w:after="120"/>
        <w:rPr>
          <w:rFonts w:hAnsi="宋体"/>
          <w:b/>
          <w:sz w:val="24"/>
          <w:szCs w:val="24"/>
        </w:rPr>
      </w:pPr>
      <w:r>
        <w:rPr>
          <w:rFonts w:hint="eastAsia" w:hAnsi="宋体"/>
          <w:b/>
          <w:sz w:val="24"/>
          <w:szCs w:val="24"/>
        </w:rPr>
        <w:t xml:space="preserve">三、技术资料</w:t>
      </w:r>
      <w:r/>
    </w:p>
    <w:p>
      <w:pPr>
        <w:pStyle w:val="733"/>
        <w:ind w:left="410" w:hanging="410"/>
        <w:spacing w:before="120" w:after="120"/>
        <w:rPr>
          <w:rFonts w:hAnsi="宋体"/>
          <w:sz w:val="24"/>
          <w:szCs w:val="24"/>
        </w:rPr>
      </w:pPr>
      <w:r>
        <w:rPr>
          <w:rFonts w:hint="eastAsia" w:hAnsi="宋体"/>
          <w:sz w:val="24"/>
          <w:szCs w:val="24"/>
        </w:rPr>
        <w:t xml:space="preserve">3.1</w:t>
      </w:r>
      <w:r>
        <w:rPr>
          <w:rFonts w:hint="eastAsia" w:hAnsi="宋体"/>
          <w:sz w:val="24"/>
          <w:szCs w:val="24"/>
        </w:rPr>
        <w:t xml:space="preserve">乙方应按招标文件规定的时间向甲方提供服务（包含与服务相关的货物）的有关技术资料。</w:t>
      </w:r>
      <w:r/>
    </w:p>
    <w:p>
      <w:pPr>
        <w:pStyle w:val="733"/>
        <w:ind w:left="410" w:hanging="410"/>
        <w:spacing w:before="120" w:after="120"/>
        <w:rPr>
          <w:rFonts w:hAnsi="宋体"/>
          <w:sz w:val="24"/>
          <w:szCs w:val="24"/>
        </w:rPr>
      </w:pPr>
      <w:r>
        <w:rPr>
          <w:rFonts w:hint="eastAsia" w:hAnsi="宋体"/>
          <w:sz w:val="24"/>
          <w:szCs w:val="24"/>
        </w:rPr>
        <w:t xml:space="preserve">3.2 </w:t>
      </w:r>
      <w:r>
        <w:rPr>
          <w:rFonts w:hint="eastAsia"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3"/>
        <w:ind w:left="412" w:hanging="412"/>
        <w:spacing w:before="120" w:after="120"/>
        <w:rPr>
          <w:rFonts w:hAnsi="宋体"/>
          <w:b/>
          <w:sz w:val="24"/>
          <w:szCs w:val="24"/>
        </w:rPr>
      </w:pPr>
      <w:r>
        <w:rPr>
          <w:rFonts w:hint="eastAsia" w:hAnsi="宋体"/>
          <w:b/>
          <w:sz w:val="24"/>
          <w:szCs w:val="24"/>
        </w:rPr>
        <w:t xml:space="preserve">四、知识产权</w:t>
      </w:r>
      <w:r/>
    </w:p>
    <w:p>
      <w:pPr>
        <w:pStyle w:val="733"/>
        <w:ind w:left="408" w:hanging="408"/>
        <w:spacing w:before="120" w:after="120"/>
        <w:rPr>
          <w:rFonts w:hAnsi="宋体"/>
          <w:sz w:val="24"/>
          <w:szCs w:val="24"/>
        </w:rPr>
      </w:pPr>
      <w:r>
        <w:rPr>
          <w:rFonts w:hint="eastAsia" w:hAnsi="宋体"/>
          <w:sz w:val="24"/>
          <w:szCs w:val="24"/>
        </w:rPr>
        <w:t xml:space="preserve">4.1</w:t>
      </w:r>
      <w:r>
        <w:rPr>
          <w:rFonts w:hint="eastAsia" w:hAnsi="宋体"/>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33"/>
        <w:spacing w:before="120" w:after="120"/>
        <w:rPr>
          <w:rFonts w:hAnsi="宋体"/>
          <w:sz w:val="24"/>
          <w:szCs w:val="24"/>
          <w:u w:val="single"/>
        </w:rPr>
      </w:pPr>
      <w:r>
        <w:rPr>
          <w:rFonts w:hint="eastAsia" w:hAnsi="宋体"/>
          <w:b/>
          <w:sz w:val="24"/>
          <w:szCs w:val="24"/>
        </w:rPr>
        <w:t xml:space="preserve">五、产权担保</w:t>
      </w:r>
      <w:r/>
    </w:p>
    <w:p>
      <w:pPr>
        <w:pStyle w:val="733"/>
        <w:ind w:left="408" w:hanging="408"/>
        <w:spacing w:before="120" w:after="120"/>
        <w:rPr>
          <w:rFonts w:hAnsi="宋体"/>
          <w:color w:val="000000" w:themeColor="text1"/>
          <w:sz w:val="24"/>
          <w:szCs w:val="24"/>
          <w:u w:val="single"/>
        </w:rPr>
      </w:pPr>
      <w:r>
        <w:rPr>
          <w:rFonts w:hint="eastAsia" w:hAnsi="宋体"/>
          <w:sz w:val="24"/>
          <w:szCs w:val="24"/>
        </w:rPr>
        <w:t xml:space="preserve">5.1 </w:t>
      </w:r>
      <w:r>
        <w:rPr>
          <w:rFonts w:hint="eastAsia" w:hAnsi="宋体"/>
          <w:sz w:val="24"/>
          <w:szCs w:val="24"/>
        </w:rPr>
        <w:t xml:space="preserve">乙方保证所交付的服务（包含与服务相关的货物）的所有权完全属于乙方且无任</w:t>
      </w:r>
      <w:r>
        <w:rPr>
          <w:rFonts w:hint="eastAsia" w:hAnsi="宋体"/>
          <w:color w:val="000000" w:themeColor="text1"/>
          <w:sz w:val="24"/>
          <w:szCs w:val="24"/>
        </w:rPr>
        <w:t xml:space="preserve">何抵押、查封等产权瑕疵。</w:t>
      </w:r>
      <w:r/>
    </w:p>
    <w:p>
      <w:pPr>
        <w:pStyle w:val="733"/>
        <w:ind w:left="410" w:hanging="410"/>
        <w:spacing w:before="120" w:after="120"/>
        <w:rPr>
          <w:rFonts w:hAnsi="宋体"/>
          <w:b/>
          <w:color w:val="000000" w:themeColor="text1"/>
          <w:sz w:val="24"/>
          <w:szCs w:val="24"/>
        </w:rPr>
      </w:pPr>
      <w:r>
        <w:rPr>
          <w:rFonts w:hint="eastAsia" w:hAnsi="宋体"/>
          <w:b/>
          <w:color w:val="000000" w:themeColor="text1"/>
          <w:sz w:val="24"/>
          <w:szCs w:val="24"/>
        </w:rPr>
        <w:t xml:space="preserve">六、履约保证金</w:t>
      </w:r>
      <w:r/>
    </w:p>
    <w:p>
      <w:pPr>
        <w:pStyle w:val="733"/>
        <w:ind w:left="408" w:hanging="408"/>
        <w:spacing w:before="120" w:after="120"/>
        <w:rPr>
          <w:rFonts w:hAnsi="宋体"/>
          <w:color w:val="000000" w:themeColor="text1"/>
          <w:sz w:val="24"/>
          <w:szCs w:val="24"/>
        </w:rPr>
      </w:pPr>
      <w:r>
        <w:rPr>
          <w:rFonts w:hAnsi="宋体"/>
          <w:color w:val="000000" w:themeColor="text1"/>
          <w:sz w:val="24"/>
          <w:szCs w:val="24"/>
        </w:rPr>
        <w:t xml:space="preserve">6.1 </w:t>
      </w:r>
      <w:r>
        <w:rPr>
          <w:rFonts w:hint="eastAsia" w:hAnsi="宋体"/>
          <w:color w:val="000000" w:themeColor="text1"/>
          <w:sz w:val="24"/>
          <w:szCs w:val="24"/>
        </w:rPr>
        <w:t xml:space="preserve">乙方交纳人民币</w:t>
      </w:r>
      <w:r>
        <w:rPr>
          <w:rFonts w:hint="eastAsia" w:hAnsi="宋体"/>
          <w:color w:val="000000" w:themeColor="text1"/>
          <w:sz w:val="24"/>
          <w:szCs w:val="24"/>
          <w:u w:val="single"/>
        </w:rPr>
        <w:t xml:space="preserve">拾万（</w:t>
      </w:r>
      <w:r>
        <w:rPr>
          <w:rFonts w:hAnsi="宋体"/>
          <w:color w:val="000000" w:themeColor="text1"/>
          <w:sz w:val="24"/>
          <w:szCs w:val="24"/>
          <w:u w:val="single"/>
        </w:rPr>
        <w:t xml:space="preserve">100000.00）</w:t>
      </w:r>
      <w:r>
        <w:rPr>
          <w:rFonts w:hint="eastAsia" w:hAnsi="宋体"/>
          <w:color w:val="000000" w:themeColor="text1"/>
          <w:sz w:val="24"/>
          <w:szCs w:val="24"/>
        </w:rPr>
        <w:t xml:space="preserve">元作为本合同的履约保证金。（不得超过合同金额的</w:t>
      </w:r>
      <w:r>
        <w:rPr>
          <w:rFonts w:hAnsi="宋体"/>
          <w:color w:val="000000" w:themeColor="text1"/>
          <w:sz w:val="24"/>
          <w:szCs w:val="24"/>
        </w:rPr>
        <w:t xml:space="preserve">10%）</w:t>
      </w:r>
      <w:r/>
    </w:p>
    <w:p>
      <w:pPr>
        <w:pStyle w:val="733"/>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w:t>
      </w:r>
      <w:r>
        <w:rPr>
          <w:rFonts w:hint="eastAsia" w:hAnsi="宋体"/>
          <w:color w:val="000000" w:themeColor="text1"/>
          <w:sz w:val="24"/>
          <w:szCs w:val="24"/>
        </w:rPr>
        <w:t xml:space="preserve">合同履行结束后，甲方应及时退还交纳的履约保证金。</w:t>
      </w:r>
      <w:r/>
    </w:p>
    <w:p>
      <w:pPr>
        <w:pStyle w:val="733"/>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6.2.1</w:t>
      </w:r>
      <w:r>
        <w:rPr>
          <w:rFonts w:hint="eastAsia" w:hAnsi="宋体"/>
          <w:color w:val="000000" w:themeColor="text1"/>
          <w:sz w:val="24"/>
          <w:szCs w:val="24"/>
        </w:rPr>
        <w:t xml:space="preserve">履约保证金退还方式：最</w:t>
      </w:r>
      <w:r>
        <w:rPr>
          <w:rFonts w:hint="eastAsia" w:hAnsi="宋体"/>
          <w:color w:val="000000" w:themeColor="text1"/>
          <w:sz w:val="24"/>
          <w:szCs w:val="24"/>
        </w:rPr>
        <w:t xml:space="preserve">后一期合同履行完毕后全额无息退还。</w:t>
      </w:r>
      <w:r>
        <w:rPr>
          <w:rFonts w:hint="eastAsia" w:hAnsi="宋体"/>
          <w:color w:val="000000" w:themeColor="text1"/>
          <w:sz w:val="24"/>
          <w:szCs w:val="24"/>
        </w:rPr>
        <w:t xml:space="preserve"> </w:t>
      </w:r>
      <w:r/>
    </w:p>
    <w:p>
      <w:pPr>
        <w:pStyle w:val="733"/>
        <w:ind w:left="648" w:hanging="648"/>
        <w:spacing w:before="120" w:after="120"/>
        <w:rPr>
          <w:rFonts w:hAnsi="宋体"/>
          <w:color w:val="000000" w:themeColor="text1"/>
          <w:sz w:val="24"/>
          <w:szCs w:val="24"/>
        </w:rPr>
      </w:pPr>
      <w:r>
        <w:rPr>
          <w:rFonts w:hint="eastAsia" w:hAnsi="宋体"/>
          <w:color w:val="000000" w:themeColor="text1"/>
          <w:sz w:val="24"/>
          <w:szCs w:val="24"/>
        </w:rPr>
        <w:t xml:space="preserve">6.2.2</w:t>
      </w:r>
      <w:r>
        <w:rPr>
          <w:rFonts w:hint="eastAsia" w:hAnsi="宋体"/>
          <w:color w:val="000000" w:themeColor="text1"/>
          <w:sz w:val="24"/>
          <w:szCs w:val="24"/>
        </w:rPr>
        <w:t xml:space="preserve">履约保证金退还时间：服务期满后，按合同和采购文件完成履约，且按照采购人要求配合完成全部物业项目交接工作后</w:t>
      </w:r>
      <w:r>
        <w:rPr>
          <w:rFonts w:hint="eastAsia" w:hAnsi="宋体"/>
          <w:color w:val="000000" w:themeColor="text1"/>
          <w:sz w:val="24"/>
          <w:szCs w:val="24"/>
        </w:rPr>
        <w:t xml:space="preserve">5</w:t>
      </w:r>
      <w:r>
        <w:rPr>
          <w:rFonts w:hint="eastAsia" w:hAnsi="宋体"/>
          <w:color w:val="000000" w:themeColor="text1"/>
          <w:sz w:val="24"/>
          <w:szCs w:val="24"/>
        </w:rPr>
        <w:t xml:space="preserve">个工作日内。</w:t>
      </w:r>
      <w:r>
        <w:rPr>
          <w:rFonts w:hint="eastAsia" w:hAnsi="宋体"/>
          <w:color w:val="000000" w:themeColor="text1"/>
          <w:sz w:val="24"/>
          <w:szCs w:val="24"/>
        </w:rPr>
        <w:t xml:space="preserve"> </w:t>
      </w:r>
      <w:r/>
    </w:p>
    <w:p>
      <w:pPr>
        <w:pStyle w:val="1101"/>
        <w:ind w:left="705" w:hanging="705"/>
        <w:spacing w:before="120" w:after="120"/>
        <w:rPr>
          <w:rFonts w:hAnsi="宋体"/>
          <w:sz w:val="24"/>
          <w:szCs w:val="24"/>
        </w:rPr>
      </w:pPr>
      <w:r>
        <w:rPr>
          <w:rFonts w:hint="eastAsia" w:hAnsi="宋体"/>
          <w:color w:val="000000" w:themeColor="text1"/>
          <w:sz w:val="24"/>
          <w:szCs w:val="24"/>
        </w:rPr>
        <w:t xml:space="preserve">6.2.3</w:t>
      </w:r>
      <w:r>
        <w:rPr>
          <w:rFonts w:hint="eastAsia" w:hAnsi="宋体"/>
          <w:color w:val="000000" w:themeColor="text1"/>
          <w:sz w:val="24"/>
          <w:szCs w:val="24"/>
        </w:rPr>
        <w:t xml:space="preserve">履约保证金退还条件：服务期满后，按合同和采</w:t>
      </w:r>
      <w:r>
        <w:rPr>
          <w:rFonts w:hint="eastAsia" w:hAnsi="宋体"/>
          <w:sz w:val="24"/>
          <w:szCs w:val="24"/>
        </w:rPr>
        <w:t xml:space="preserve">购文件完成履约，且按照采购人要求配合完成全部物业项目交接工作。</w:t>
      </w:r>
      <w:r>
        <w:rPr>
          <w:rFonts w:hint="eastAsia" w:hAnsi="宋体"/>
          <w:sz w:val="24"/>
          <w:szCs w:val="24"/>
        </w:rPr>
        <w:t xml:space="preserve"> </w:t>
      </w:r>
      <w:r/>
    </w:p>
    <w:p>
      <w:pPr>
        <w:pStyle w:val="1101"/>
        <w:ind w:left="408" w:hanging="408"/>
        <w:spacing w:before="120" w:after="120"/>
        <w:rPr>
          <w:rFonts w:hAnsi="宋体"/>
          <w:sz w:val="24"/>
          <w:szCs w:val="24"/>
        </w:rPr>
      </w:pPr>
      <w:r>
        <w:rPr>
          <w:rFonts w:hint="eastAsia" w:hAnsi="宋体"/>
          <w:sz w:val="24"/>
          <w:szCs w:val="24"/>
        </w:rPr>
        <w:t xml:space="preserve">6.2.4</w:t>
      </w:r>
      <w:r>
        <w:rPr>
          <w:rFonts w:hint="eastAsia" w:hAnsi="宋体"/>
          <w:sz w:val="24"/>
          <w:szCs w:val="24"/>
        </w:rPr>
        <w:t xml:space="preserve">履约保证金不予退还的情形：约定的交付期项目未按约完成、项目验收不合格、项目整改不到位、未按采购人要求配合完成物业交接工作等情形。</w:t>
      </w:r>
      <w:r>
        <w:rPr>
          <w:rFonts w:hAnsi="宋体"/>
          <w:sz w:val="24"/>
          <w:szCs w:val="24"/>
        </w:rPr>
        <w:t xml:space="preserve"> </w:t>
      </w:r>
      <w:r/>
    </w:p>
    <w:p>
      <w:pPr>
        <w:rPr>
          <w:rFonts w:ascii="宋体" w:hAnsi="宋体" w:eastAsia="仿宋_GB2312"/>
          <w:b/>
          <w:sz w:val="24"/>
          <w:szCs w:val="24"/>
        </w:rPr>
      </w:pPr>
      <w:r>
        <w:rPr>
          <w:rFonts w:hint="eastAsia" w:ascii="宋体" w:hAnsi="宋体"/>
          <w:b/>
          <w:sz w:val="24"/>
          <w:szCs w:val="24"/>
        </w:rPr>
        <w:t xml:space="preserve">七、合同转包或分包</w:t>
      </w:r>
      <w:r/>
    </w:p>
    <w:p>
      <w:pPr>
        <w:rPr>
          <w:rFonts w:ascii="宋体" w:hAnsi="宋体"/>
          <w:sz w:val="24"/>
          <w:szCs w:val="24"/>
        </w:rPr>
      </w:pPr>
      <w:r>
        <w:rPr>
          <w:rFonts w:hint="eastAsia" w:ascii="宋体" w:hAnsi="宋体"/>
          <w:sz w:val="24"/>
          <w:szCs w:val="24"/>
        </w:rPr>
        <w:t xml:space="preserve">7.1</w:t>
      </w:r>
      <w:r>
        <w:rPr>
          <w:rFonts w:hint="eastAsia" w:ascii="宋体" w:hAnsi="宋体"/>
          <w:sz w:val="24"/>
          <w:szCs w:val="24"/>
        </w:rPr>
        <w:t xml:space="preserve">乙方不得将合同标的转包给他人履行。</w:t>
      </w:r>
      <w:r/>
    </w:p>
    <w:p>
      <w:pPr>
        <w:rPr>
          <w:rFonts w:ascii="宋体" w:hAnsi="宋体"/>
          <w:sz w:val="24"/>
          <w:szCs w:val="24"/>
        </w:rPr>
      </w:pPr>
      <w:r>
        <w:rPr>
          <w:rFonts w:hint="eastAsia" w:ascii="宋体" w:hAnsi="宋体"/>
          <w:sz w:val="24"/>
          <w:szCs w:val="24"/>
        </w:rPr>
        <w:t xml:space="preserve">7.2</w:t>
      </w:r>
      <w:r>
        <w:rPr>
          <w:rFonts w:hint="eastAsia" w:ascii="宋体" w:hAnsi="宋体"/>
          <w:sz w:val="24"/>
          <w:szCs w:val="24"/>
        </w:rPr>
        <w:t xml:space="preserve">乙方不得将合同标的分包给他人履行。</w:t>
      </w:r>
      <w:r/>
    </w:p>
    <w:p>
      <w:pPr>
        <w:rPr>
          <w:rFonts w:ascii="宋体" w:hAnsi="宋体" w:eastAsia="仿宋_GB2312"/>
          <w:sz w:val="24"/>
          <w:szCs w:val="24"/>
        </w:rPr>
      </w:pPr>
      <w:r>
        <w:rPr>
          <w:rFonts w:hint="eastAsia"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33"/>
        <w:spacing w:before="120" w:after="120"/>
        <w:rPr>
          <w:rFonts w:hAnsi="宋体"/>
          <w:b/>
          <w:sz w:val="24"/>
          <w:szCs w:val="24"/>
        </w:rPr>
      </w:pPr>
      <w:r>
        <w:rPr>
          <w:rFonts w:hint="eastAsia" w:hAnsi="宋体"/>
          <w:b/>
          <w:sz w:val="24"/>
          <w:szCs w:val="24"/>
        </w:rPr>
        <w:t xml:space="preserve">八、合同款项支付</w:t>
      </w:r>
      <w:r/>
    </w:p>
    <w:p>
      <w:pPr>
        <w:rPr>
          <w:rFonts w:ascii="宋体" w:hAnsi="宋体"/>
          <w:sz w:val="24"/>
          <w:szCs w:val="24"/>
        </w:rPr>
      </w:pPr>
      <w:r>
        <w:rPr>
          <w:rFonts w:hint="eastAsia" w:ascii="宋体" w:hAnsi="宋体"/>
          <w:sz w:val="24"/>
          <w:szCs w:val="24"/>
        </w:rPr>
        <w:t xml:space="preserve">8.1</w:t>
      </w:r>
      <w:r>
        <w:rPr>
          <w:rFonts w:hint="eastAsia" w:ascii="宋体" w:hAnsi="宋体"/>
          <w:sz w:val="24"/>
          <w:szCs w:val="24"/>
        </w:rPr>
        <w:t xml:space="preserve">合同款项的支付方式及进度安排</w:t>
      </w:r>
      <w:r/>
    </w:p>
    <w:p>
      <w:pPr>
        <w:pStyle w:val="733"/>
        <w:spacing w:before="120" w:after="120"/>
        <w:rPr>
          <w:rFonts w:hAnsi="宋体"/>
          <w:sz w:val="24"/>
          <w:szCs w:val="24"/>
        </w:rPr>
      </w:pPr>
      <w:r>
        <w:rPr>
          <w:rFonts w:hint="eastAsia" w:hAnsi="宋体"/>
          <w:sz w:val="24"/>
          <w:szCs w:val="24"/>
        </w:rPr>
        <w:t xml:space="preserve">采取先服务后付款的方式，甲方于每季度末结束对乙方考核合格后，支付该季度服务费。考核方案和考核标准详见招标文件第四章采购需求</w:t>
      </w:r>
      <w:r/>
    </w:p>
    <w:p>
      <w:pPr>
        <w:rPr>
          <w:rFonts w:ascii="宋体" w:hAnsi="宋体" w:eastAsia="仿宋_GB2312"/>
          <w:b/>
          <w:sz w:val="24"/>
          <w:szCs w:val="24"/>
        </w:rPr>
      </w:pPr>
      <w:r>
        <w:rPr>
          <w:rFonts w:hint="eastAsia" w:ascii="宋体" w:hAnsi="宋体"/>
          <w:b/>
          <w:sz w:val="24"/>
          <w:szCs w:val="24"/>
        </w:rPr>
        <w:t xml:space="preserve">九、税费</w:t>
      </w:r>
      <w:r/>
    </w:p>
    <w:p>
      <w:pPr>
        <w:rPr>
          <w:rFonts w:ascii="宋体" w:hAnsi="宋体" w:eastAsia="仿宋_GB2312"/>
          <w:sz w:val="24"/>
          <w:szCs w:val="24"/>
        </w:rPr>
      </w:pPr>
      <w:r>
        <w:rPr>
          <w:rFonts w:hint="eastAsia" w:ascii="宋体" w:hAnsi="宋体"/>
          <w:sz w:val="24"/>
          <w:szCs w:val="24"/>
        </w:rPr>
        <w:t xml:space="preserve">9.1</w:t>
      </w:r>
      <w:r>
        <w:rPr>
          <w:rFonts w:hint="eastAsia" w:ascii="宋体" w:hAnsi="宋体"/>
          <w:sz w:val="24"/>
          <w:szCs w:val="24"/>
        </w:rPr>
        <w:t xml:space="preserve">本合同执行中相关的一切税费均由乙方负担。</w:t>
      </w:r>
      <w:r/>
    </w:p>
    <w:p>
      <w:pPr>
        <w:pStyle w:val="733"/>
        <w:spacing w:before="120" w:after="120"/>
        <w:rPr>
          <w:rFonts w:hAnsi="宋体"/>
          <w:b/>
          <w:sz w:val="24"/>
          <w:szCs w:val="24"/>
        </w:rPr>
      </w:pPr>
      <w:r>
        <w:rPr>
          <w:rFonts w:hint="eastAsia" w:hAnsi="宋体"/>
          <w:b/>
          <w:sz w:val="24"/>
          <w:szCs w:val="24"/>
        </w:rPr>
        <w:t xml:space="preserve">十、项目验收</w:t>
      </w:r>
      <w:r/>
    </w:p>
    <w:p>
      <w:pPr>
        <w:pStyle w:val="733"/>
        <w:ind w:left="480" w:hanging="480"/>
        <w:spacing w:before="120" w:after="120"/>
        <w:rPr>
          <w:rFonts w:hAnsi="宋体"/>
          <w:sz w:val="24"/>
          <w:szCs w:val="24"/>
        </w:rPr>
      </w:pPr>
      <w:r>
        <w:rPr>
          <w:rFonts w:hint="eastAsia" w:hAnsi="宋体"/>
          <w:sz w:val="24"/>
          <w:szCs w:val="24"/>
        </w:rPr>
        <w:t xml:space="preserve">10.1 </w:t>
      </w:r>
      <w:r>
        <w:rPr>
          <w:rFonts w:hint="eastAsia" w:hAnsi="宋体"/>
          <w:sz w:val="24"/>
          <w:szCs w:val="24"/>
        </w:rPr>
        <w:t xml:space="preserve">甲方依法组织履约验收工作。</w:t>
      </w:r>
      <w:r/>
    </w:p>
    <w:p>
      <w:pPr>
        <w:pStyle w:val="733"/>
        <w:ind w:left="480" w:hanging="480"/>
        <w:spacing w:before="120" w:after="120"/>
        <w:rPr>
          <w:rFonts w:hAnsi="宋体"/>
          <w:sz w:val="24"/>
          <w:szCs w:val="24"/>
        </w:rPr>
      </w:pPr>
      <w:r>
        <w:rPr>
          <w:rFonts w:hint="eastAsia" w:hAnsi="宋体"/>
          <w:sz w:val="24"/>
          <w:szCs w:val="24"/>
        </w:rPr>
        <w:t xml:space="preserve">10.2 </w:t>
      </w:r>
      <w:r>
        <w:rPr>
          <w:rFonts w:hint="eastAsia" w:hAnsi="宋体"/>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3"/>
        <w:ind w:left="480" w:hanging="480"/>
        <w:spacing w:before="120" w:after="120"/>
        <w:rPr>
          <w:rFonts w:hAnsi="宋体"/>
          <w:sz w:val="24"/>
          <w:szCs w:val="24"/>
        </w:rPr>
      </w:pPr>
      <w:r>
        <w:rPr>
          <w:rFonts w:hint="eastAsia" w:hAnsi="宋体"/>
          <w:sz w:val="24"/>
          <w:szCs w:val="24"/>
        </w:rPr>
        <w:t xml:space="preserve">10.3 </w:t>
      </w:r>
      <w:r>
        <w:rPr>
          <w:rFonts w:hint="eastAsia" w:hAnsi="宋体"/>
          <w:sz w:val="24"/>
          <w:szCs w:val="24"/>
        </w:rPr>
        <w:t xml:space="preserve">对于实际使用人和甲方分离的项目，甲方邀请实际使用人参与验收。</w:t>
      </w:r>
      <w:r/>
    </w:p>
    <w:p>
      <w:pPr>
        <w:pStyle w:val="733"/>
        <w:ind w:left="480" w:hanging="480"/>
        <w:spacing w:before="120" w:after="120"/>
        <w:rPr>
          <w:rFonts w:hAnsi="宋体"/>
          <w:sz w:val="24"/>
          <w:szCs w:val="24"/>
        </w:rPr>
      </w:pPr>
      <w:r>
        <w:rPr>
          <w:rFonts w:hint="eastAsia" w:hAnsi="宋体"/>
          <w:sz w:val="24"/>
          <w:szCs w:val="24"/>
        </w:rPr>
        <w:t xml:space="preserve">10.4 </w:t>
      </w:r>
      <w:r>
        <w:rPr>
          <w:rFonts w:hint="eastAsia" w:hAnsi="宋体"/>
          <w:sz w:val="24"/>
          <w:szCs w:val="24"/>
        </w:rPr>
        <w:t xml:space="preserve">如有必要，甲方邀请参加本项目的其他供应商或第三方专业机构及专家参与验收，相关意见将作为验收书的参考资料。</w:t>
      </w:r>
      <w:r/>
    </w:p>
    <w:p>
      <w:pPr>
        <w:pStyle w:val="733"/>
        <w:ind w:left="480" w:hanging="480"/>
        <w:spacing w:before="120" w:after="120"/>
        <w:rPr>
          <w:rFonts w:hAnsi="宋体"/>
          <w:sz w:val="24"/>
          <w:szCs w:val="24"/>
        </w:rPr>
      </w:pPr>
      <w:r>
        <w:rPr>
          <w:rFonts w:hint="eastAsia" w:hAnsi="宋体"/>
          <w:sz w:val="24"/>
          <w:szCs w:val="24"/>
        </w:rPr>
        <w:t xml:space="preserve">10.5 </w:t>
      </w:r>
      <w:r>
        <w:rPr>
          <w:rFonts w:hint="eastAsia" w:hAnsi="宋体"/>
          <w:sz w:val="24"/>
          <w:szCs w:val="24"/>
        </w:rPr>
        <w:t xml:space="preserve">甲方成立验收小组，按照采购合同的约定对乙方的履约情况进行验收。验收时</w:t>
      </w:r>
      <w:r>
        <w:rPr>
          <w:rFonts w:hint="eastAsia" w:hAnsi="宋体"/>
          <w:sz w:val="24"/>
          <w:szCs w:val="24"/>
        </w:rPr>
        <w:t xml:space="preserve">,</w:t>
      </w:r>
      <w:r>
        <w:rPr>
          <w:rFonts w:hint="eastAsia" w:hAnsi="宋体"/>
          <w:sz w:val="24"/>
          <w:szCs w:val="24"/>
        </w:rPr>
        <w:t xml:space="preserve">甲方按照采购合同的约定对每一</w:t>
      </w:r>
      <w:r>
        <w:rPr>
          <w:rFonts w:hint="eastAsia" w:hAnsi="宋体"/>
          <w:sz w:val="24"/>
          <w:szCs w:val="24"/>
        </w:rPr>
        <w:t xml:space="preserve">项技术、服务、安全标准的履约情况进行确认。验收结束后</w:t>
      </w:r>
      <w:r>
        <w:rPr>
          <w:rFonts w:hint="eastAsia" w:hAnsi="宋体"/>
          <w:sz w:val="24"/>
          <w:szCs w:val="24"/>
        </w:rPr>
        <w:t xml:space="preserve">,</w:t>
      </w:r>
      <w:r>
        <w:rPr>
          <w:rFonts w:hint="eastAsia" w:hAnsi="宋体"/>
          <w:sz w:val="24"/>
          <w:szCs w:val="24"/>
        </w:rPr>
        <w:t xml:space="preserve">验收小组出具验收书</w:t>
      </w:r>
      <w:r>
        <w:rPr>
          <w:rFonts w:hint="eastAsia" w:hAnsi="宋体"/>
          <w:sz w:val="24"/>
          <w:szCs w:val="24"/>
        </w:rPr>
        <w:t xml:space="preserve">,</w:t>
      </w:r>
      <w:r>
        <w:rPr>
          <w:rFonts w:hint="eastAsia" w:hAnsi="宋体"/>
          <w:sz w:val="24"/>
          <w:szCs w:val="24"/>
        </w:rPr>
        <w:t xml:space="preserve">列明各项标准的验收情况及项目总体评价</w:t>
      </w:r>
      <w:r>
        <w:rPr>
          <w:rFonts w:hint="eastAsia" w:hAnsi="宋体"/>
          <w:sz w:val="24"/>
          <w:szCs w:val="24"/>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p>
    <w:p>
      <w:pPr>
        <w:pStyle w:val="733"/>
        <w:ind w:left="480" w:hanging="480"/>
        <w:spacing w:before="120" w:after="120"/>
        <w:rPr>
          <w:rFonts w:hAnsi="宋体"/>
          <w:sz w:val="24"/>
          <w:szCs w:val="24"/>
        </w:rPr>
      </w:pPr>
      <w:r>
        <w:rPr>
          <w:rFonts w:hint="eastAsia" w:hAnsi="宋体"/>
          <w:sz w:val="24"/>
          <w:szCs w:val="24"/>
        </w:rPr>
        <w:t xml:space="preserve">10.6 </w:t>
      </w:r>
      <w:r>
        <w:rPr>
          <w:rFonts w:hint="eastAsia" w:hAnsi="宋体"/>
          <w:sz w:val="24"/>
          <w:szCs w:val="24"/>
        </w:rPr>
        <w:t xml:space="preserve">验收合格的项目</w:t>
      </w:r>
      <w:r>
        <w:rPr>
          <w:rFonts w:hint="eastAsia" w:hAnsi="宋体"/>
          <w:sz w:val="24"/>
          <w:szCs w:val="24"/>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w:t>
      </w:r>
      <w:r>
        <w:rPr>
          <w:rFonts w:hint="eastAsia" w:hAnsi="宋体"/>
          <w:sz w:val="24"/>
          <w:szCs w:val="24"/>
        </w:rPr>
        <w:t xml:space="preserve">解决争议的方式等适用《民法典》。乙方在履约过程中有政府采购法律法规规定的违法违规情形的</w:t>
      </w:r>
      <w:r>
        <w:rPr>
          <w:rFonts w:hint="eastAsia" w:hAnsi="宋体"/>
          <w:sz w:val="24"/>
          <w:szCs w:val="24"/>
        </w:rPr>
        <w:t xml:space="preserve">,</w:t>
      </w:r>
      <w:r>
        <w:rPr>
          <w:rFonts w:hint="eastAsia" w:hAnsi="宋体"/>
          <w:sz w:val="24"/>
          <w:szCs w:val="24"/>
        </w:rPr>
        <w:t xml:space="preserve">甲方将及时报告本级财政部门。</w:t>
      </w:r>
      <w:r/>
    </w:p>
    <w:p>
      <w:pPr>
        <w:pStyle w:val="733"/>
        <w:spacing w:before="120" w:after="120"/>
        <w:rPr>
          <w:rFonts w:hAnsi="宋体"/>
          <w:b/>
          <w:sz w:val="24"/>
          <w:szCs w:val="24"/>
        </w:rPr>
      </w:pPr>
      <w:r>
        <w:rPr>
          <w:rFonts w:hint="eastAsia" w:hAnsi="宋体"/>
          <w:b/>
          <w:sz w:val="24"/>
          <w:szCs w:val="24"/>
        </w:rPr>
        <w:t xml:space="preserve">十一、违约责任</w:t>
      </w:r>
      <w:r/>
    </w:p>
    <w:p>
      <w:pPr>
        <w:pStyle w:val="733"/>
        <w:ind w:left="410" w:hanging="410"/>
        <w:spacing w:before="120" w:after="120"/>
        <w:rPr>
          <w:rFonts w:hAnsi="宋体"/>
          <w:sz w:val="24"/>
          <w:szCs w:val="24"/>
        </w:rPr>
      </w:pPr>
      <w:r>
        <w:rPr>
          <w:rFonts w:hint="eastAsia" w:hAnsi="宋体"/>
          <w:sz w:val="24"/>
          <w:szCs w:val="24"/>
        </w:rPr>
        <w:t xml:space="preserve">11.1</w:t>
      </w:r>
      <w:r>
        <w:rPr>
          <w:rFonts w:hint="eastAsia" w:hAnsi="宋体"/>
          <w:sz w:val="24"/>
          <w:szCs w:val="24"/>
        </w:rPr>
        <w:t xml:space="preserve"> </w:t>
      </w:r>
      <w:r>
        <w:rPr>
          <w:rFonts w:hint="eastAsia" w:hAnsi="宋体"/>
          <w:sz w:val="24"/>
          <w:szCs w:val="24"/>
        </w:rPr>
        <w:t xml:space="preserve">甲方无正当理由拒绝接受乙方提供服务的，甲方向乙方偿付拒绝接受服务合同价款总值</w:t>
      </w:r>
      <w:r>
        <w:rPr>
          <w:rFonts w:hint="eastAsia" w:hAnsi="宋体"/>
          <w:sz w:val="24"/>
          <w:szCs w:val="24"/>
          <w:u w:val="single"/>
        </w:rPr>
        <w:t xml:space="preserve">    </w:t>
      </w:r>
      <w:r>
        <w:rPr>
          <w:rFonts w:hint="eastAsia" w:hAnsi="宋体"/>
          <w:sz w:val="24"/>
          <w:szCs w:val="24"/>
        </w:rPr>
        <w:t xml:space="preserve">的违约金。</w:t>
      </w:r>
      <w:r/>
    </w:p>
    <w:p>
      <w:pPr>
        <w:pStyle w:val="733"/>
        <w:ind w:left="410" w:hanging="410"/>
        <w:spacing w:before="120" w:after="120"/>
        <w:rPr>
          <w:rFonts w:hAnsi="宋体"/>
          <w:sz w:val="24"/>
          <w:szCs w:val="24"/>
        </w:rPr>
      </w:pPr>
      <w:r>
        <w:rPr>
          <w:rFonts w:hint="eastAsia" w:hAnsi="宋体"/>
          <w:sz w:val="24"/>
          <w:szCs w:val="24"/>
        </w:rPr>
        <w:t xml:space="preserve">11.2 </w:t>
      </w:r>
      <w:r>
        <w:rPr>
          <w:rFonts w:hint="eastAsia" w:hAnsi="宋体"/>
          <w:sz w:val="24"/>
          <w:szCs w:val="24"/>
        </w:rPr>
        <w:t xml:space="preserve">甲方无故逾期验收和办理合同款项支付手续的</w:t>
      </w:r>
      <w:r>
        <w:rPr>
          <w:rFonts w:hint="eastAsia" w:hAnsi="宋体"/>
          <w:sz w:val="24"/>
          <w:szCs w:val="24"/>
        </w:rPr>
        <w:t xml:space="preserve">,</w:t>
      </w:r>
      <w:r>
        <w:rPr>
          <w:rFonts w:hint="eastAsia" w:hAnsi="宋体"/>
          <w:sz w:val="24"/>
          <w:szCs w:val="24"/>
        </w:rPr>
        <w:t xml:space="preserve">甲方应按逾期付款总额</w:t>
      </w:r>
      <w:r>
        <w:rPr>
          <w:rFonts w:hint="eastAsia" w:hAnsi="宋体"/>
          <w:sz w:val="24"/>
          <w:szCs w:val="24"/>
          <w:u w:val="single"/>
        </w:rPr>
        <w:t xml:space="preserve">    </w:t>
      </w:r>
      <w:r>
        <w:rPr>
          <w:rFonts w:hint="eastAsia" w:hAnsi="宋体"/>
          <w:sz w:val="24"/>
          <w:szCs w:val="24"/>
        </w:rPr>
        <w:t xml:space="preserve">每日向乙方支付违约金。</w:t>
      </w:r>
      <w:r/>
    </w:p>
    <w:p>
      <w:pPr>
        <w:pStyle w:val="733"/>
        <w:ind w:left="410" w:hanging="410"/>
        <w:spacing w:before="120" w:after="120"/>
        <w:rPr>
          <w:rFonts w:hAnsi="宋体"/>
          <w:sz w:val="24"/>
          <w:szCs w:val="24"/>
        </w:rPr>
      </w:pPr>
      <w:r>
        <w:rPr>
          <w:rFonts w:hint="eastAsia" w:hAnsi="宋体"/>
          <w:sz w:val="24"/>
          <w:szCs w:val="24"/>
        </w:rPr>
        <w:t xml:space="preserve">11.3 </w:t>
      </w:r>
      <w:r>
        <w:rPr>
          <w:rFonts w:hint="eastAsia" w:hAnsi="宋体"/>
          <w:sz w:val="24"/>
          <w:szCs w:val="24"/>
        </w:rPr>
        <w:t xml:space="preserve">乙方逾期提供服务的，乙方应按逾期提供服务合同总额每日千分之六向甲方支付违约金，由甲方从待付合同款项中扣除。逾期超过约定日期</w:t>
      </w:r>
      <w:r>
        <w:rPr>
          <w:rFonts w:hint="eastAsia" w:hAnsi="宋体"/>
          <w:sz w:val="24"/>
          <w:szCs w:val="24"/>
        </w:rPr>
        <w:t xml:space="preserve">10</w:t>
      </w:r>
      <w:r>
        <w:rPr>
          <w:rFonts w:hint="eastAsia" w:hAnsi="宋体"/>
          <w:sz w:val="24"/>
          <w:szCs w:val="24"/>
        </w:rPr>
        <w:t xml:space="preserve">个工作日不能提供服务的，甲方可解除本合同。乙方因逾期提供服务或因其他违约行为导致甲方解除合同的，乙方应向甲方支付合同价款总额</w:t>
      </w:r>
      <w:r>
        <w:rPr>
          <w:rFonts w:hint="eastAsia" w:hAnsi="宋体"/>
          <w:sz w:val="24"/>
          <w:szCs w:val="24"/>
          <w:u w:val="single"/>
        </w:rPr>
        <w:t xml:space="preserve">     </w:t>
      </w:r>
      <w:r>
        <w:rPr>
          <w:rFonts w:hint="eastAsia" w:hAnsi="宋体"/>
          <w:sz w:val="24"/>
          <w:szCs w:val="24"/>
        </w:rPr>
        <w:t xml:space="preserve">的违约金，如造成甲方损失超过违约金的，超</w:t>
      </w:r>
      <w:r>
        <w:rPr>
          <w:rFonts w:hint="eastAsia" w:hAnsi="宋体"/>
          <w:sz w:val="24"/>
          <w:szCs w:val="24"/>
        </w:rPr>
        <w:t xml:space="preserve">出部分由乙方继续承担赔偿责任。</w:t>
      </w:r>
      <w:r>
        <w:rPr>
          <w:rFonts w:hint="eastAsia" w:hAnsi="宋体"/>
          <w:sz w:val="24"/>
          <w:szCs w:val="24"/>
        </w:rPr>
        <w:t xml:space="preserve"> </w:t>
      </w:r>
      <w:r/>
    </w:p>
    <w:p>
      <w:pPr>
        <w:pStyle w:val="733"/>
        <w:ind w:left="410" w:hanging="410"/>
        <w:spacing w:before="120" w:after="120"/>
        <w:rPr>
          <w:rFonts w:hAnsi="宋体"/>
          <w:sz w:val="24"/>
          <w:szCs w:val="24"/>
        </w:rPr>
      </w:pPr>
      <w:r>
        <w:rPr>
          <w:rFonts w:hint="eastAsia" w:hAnsi="宋体"/>
          <w:sz w:val="24"/>
          <w:szCs w:val="24"/>
        </w:rPr>
        <w:t xml:space="preserve">11.4 </w:t>
      </w:r>
      <w:r>
        <w:rPr>
          <w:rFonts w:hint="eastAsia" w:hAnsi="宋体"/>
          <w:sz w:val="24"/>
          <w:szCs w:val="24"/>
        </w:rPr>
        <w:t xml:space="preserve">乙方所提供服务的标准不符合合同规定及招标文件规定标准的，甲方有权拒绝接受服务，并可单方面解除合同。</w:t>
      </w:r>
      <w:r/>
    </w:p>
    <w:p>
      <w:pPr>
        <w:pStyle w:val="733"/>
        <w:spacing w:before="120" w:after="120"/>
        <w:rPr>
          <w:rFonts w:hAnsi="宋体"/>
          <w:b/>
          <w:sz w:val="24"/>
          <w:szCs w:val="24"/>
        </w:rPr>
      </w:pPr>
      <w:r>
        <w:rPr>
          <w:rFonts w:hint="eastAsia" w:hAnsi="宋体"/>
          <w:b/>
          <w:sz w:val="24"/>
          <w:szCs w:val="24"/>
        </w:rPr>
        <w:t xml:space="preserve">十二、不可抗力事件处理</w:t>
      </w:r>
      <w:r/>
    </w:p>
    <w:p>
      <w:pPr>
        <w:pStyle w:val="733"/>
        <w:ind w:left="480" w:hanging="480"/>
        <w:spacing w:before="120" w:after="120"/>
        <w:rPr>
          <w:rFonts w:hAnsi="宋体"/>
          <w:sz w:val="24"/>
          <w:szCs w:val="24"/>
        </w:rPr>
      </w:pPr>
      <w:r>
        <w:rPr>
          <w:rFonts w:hint="eastAsia" w:hAnsi="宋体"/>
          <w:sz w:val="24"/>
          <w:szCs w:val="24"/>
        </w:rPr>
        <w:t xml:space="preserve">12.1 </w:t>
      </w:r>
      <w:r>
        <w:rPr>
          <w:rFonts w:hint="eastAsia" w:hAnsi="宋体"/>
          <w:sz w:val="24"/>
          <w:szCs w:val="24"/>
        </w:rPr>
        <w:t xml:space="preserve">在合同有效期内，任何一方因不可抗力事件导致不能履行合同，则合同履行期可延长，其延长期与不可抗力影响</w:t>
      </w:r>
      <w:r>
        <w:rPr>
          <w:rFonts w:hint="eastAsia" w:hAnsi="宋体"/>
          <w:sz w:val="24"/>
          <w:szCs w:val="24"/>
        </w:rPr>
        <w:t xml:space="preserve"> </w:t>
      </w:r>
      <w:r>
        <w:rPr>
          <w:rFonts w:hint="eastAsia" w:hAnsi="宋体"/>
          <w:sz w:val="24"/>
          <w:szCs w:val="24"/>
        </w:rPr>
        <w:t xml:space="preserve">期相同。</w:t>
      </w:r>
      <w:r/>
    </w:p>
    <w:p>
      <w:pPr>
        <w:pStyle w:val="733"/>
        <w:spacing w:before="120" w:after="120"/>
        <w:rPr>
          <w:rFonts w:hAnsi="宋体"/>
          <w:sz w:val="24"/>
          <w:szCs w:val="24"/>
        </w:rPr>
      </w:pPr>
      <w:r>
        <w:rPr>
          <w:rFonts w:hint="eastAsia" w:hAnsi="宋体"/>
          <w:sz w:val="24"/>
          <w:szCs w:val="24"/>
        </w:rPr>
        <w:t xml:space="preserve">12.2 </w:t>
      </w:r>
      <w:r>
        <w:rPr>
          <w:rFonts w:hint="eastAsia" w:hAnsi="宋体"/>
          <w:sz w:val="24"/>
          <w:szCs w:val="24"/>
        </w:rPr>
        <w:t xml:space="preserve">不可抗力事件发生后，应立即通知对方，并寄送有关权威机构出具的证明。</w:t>
      </w:r>
      <w:r/>
    </w:p>
    <w:p>
      <w:pPr>
        <w:pStyle w:val="733"/>
        <w:spacing w:before="120" w:after="120"/>
        <w:rPr>
          <w:rFonts w:hAnsi="宋体"/>
          <w:sz w:val="24"/>
          <w:szCs w:val="24"/>
        </w:rPr>
      </w:pPr>
      <w:r>
        <w:rPr>
          <w:rFonts w:hint="eastAsia" w:hAnsi="宋体"/>
          <w:sz w:val="24"/>
          <w:szCs w:val="24"/>
        </w:rPr>
        <w:t xml:space="preserve">12.3 </w:t>
      </w:r>
      <w:r>
        <w:rPr>
          <w:rFonts w:hint="eastAsia" w:hAnsi="宋体"/>
          <w:sz w:val="24"/>
          <w:szCs w:val="24"/>
        </w:rPr>
        <w:t xml:space="preserve">不可抗力事件延续</w:t>
      </w:r>
      <w:r>
        <w:rPr>
          <w:rFonts w:hint="eastAsia" w:hAnsi="宋体"/>
          <w:sz w:val="24"/>
          <w:szCs w:val="24"/>
        </w:rPr>
        <w:t xml:space="preserve">120</w:t>
      </w:r>
      <w:r>
        <w:rPr>
          <w:rFonts w:hint="eastAsia" w:hAnsi="宋体"/>
          <w:sz w:val="24"/>
          <w:szCs w:val="24"/>
        </w:rPr>
        <w:t xml:space="preserve">天以上，双方应通过友好协商，确定是否继续履行合同。</w:t>
      </w:r>
      <w:r/>
    </w:p>
    <w:p>
      <w:pPr>
        <w:pStyle w:val="733"/>
        <w:spacing w:before="120" w:after="120"/>
        <w:rPr>
          <w:rFonts w:hAnsi="宋体"/>
          <w:b/>
          <w:sz w:val="24"/>
          <w:szCs w:val="24"/>
        </w:rPr>
      </w:pPr>
      <w:r>
        <w:rPr>
          <w:rFonts w:hint="eastAsia" w:hAnsi="宋体"/>
          <w:b/>
          <w:sz w:val="24"/>
          <w:szCs w:val="24"/>
        </w:rPr>
        <w:t xml:space="preserve">十三、解决争议的方法</w:t>
      </w:r>
      <w:r/>
    </w:p>
    <w:p>
      <w:pPr>
        <w:pStyle w:val="733"/>
        <w:spacing w:before="120" w:after="120"/>
        <w:rPr>
          <w:rFonts w:hAnsi="宋体"/>
          <w:sz w:val="24"/>
          <w:szCs w:val="24"/>
        </w:rPr>
      </w:pPr>
      <w:r>
        <w:rPr>
          <w:rFonts w:hint="eastAsia" w:hAnsi="宋体"/>
          <w:sz w:val="24"/>
          <w:szCs w:val="24"/>
        </w:rPr>
        <w:t xml:space="preserve">13.1</w:t>
      </w:r>
      <w:r>
        <w:rPr>
          <w:rFonts w:hint="eastAsia" w:hAnsi="宋体"/>
          <w:sz w:val="24"/>
          <w:szCs w:val="24"/>
        </w:rPr>
        <w:t xml:space="preserve">双方在签订、履行合同中所发生的一切争议，应通过友好协商解决。如协商不成，由甲方住所地人民法院管辖。</w:t>
      </w:r>
      <w:r/>
    </w:p>
    <w:p>
      <w:pPr>
        <w:pStyle w:val="733"/>
        <w:spacing w:before="120" w:after="120"/>
        <w:rPr>
          <w:rFonts w:hAnsi="宋体"/>
          <w:b/>
          <w:sz w:val="24"/>
          <w:szCs w:val="24"/>
        </w:rPr>
      </w:pPr>
      <w:r>
        <w:rPr>
          <w:rFonts w:hint="eastAsia" w:hAnsi="宋体"/>
          <w:b/>
          <w:sz w:val="24"/>
          <w:szCs w:val="24"/>
        </w:rPr>
        <w:t xml:space="preserve">十四、合同生效及其它</w:t>
      </w:r>
      <w:r/>
    </w:p>
    <w:p>
      <w:pPr>
        <w:pStyle w:val="733"/>
        <w:spacing w:before="120" w:after="120"/>
        <w:rPr>
          <w:rFonts w:hAnsi="宋体"/>
          <w:sz w:val="24"/>
          <w:szCs w:val="24"/>
        </w:rPr>
      </w:pPr>
      <w:r>
        <w:rPr>
          <w:rFonts w:hint="eastAsia" w:hAnsi="宋体"/>
          <w:sz w:val="24"/>
          <w:szCs w:val="24"/>
        </w:rPr>
        <w:t xml:space="preserve">14.1 </w:t>
      </w:r>
      <w:r>
        <w:rPr>
          <w:rFonts w:hint="eastAsia" w:hAnsi="宋体"/>
          <w:sz w:val="24"/>
          <w:szCs w:val="24"/>
        </w:rPr>
        <w:t xml:space="preserve">合同经双方法定代表人或授权委托代表人签字并加盖单位公章后生效。</w:t>
      </w:r>
      <w:r/>
    </w:p>
    <w:p>
      <w:pPr>
        <w:pStyle w:val="733"/>
        <w:spacing w:before="120" w:after="120"/>
        <w:rPr>
          <w:rFonts w:hAnsi="宋体"/>
          <w:sz w:val="24"/>
          <w:szCs w:val="24"/>
        </w:rPr>
      </w:pPr>
      <w:r>
        <w:rPr>
          <w:rFonts w:hint="eastAsia" w:hAnsi="宋体"/>
          <w:sz w:val="24"/>
          <w:szCs w:val="24"/>
        </w:rPr>
        <w:t xml:space="preserve">14.2</w:t>
      </w:r>
      <w:r>
        <w:rPr>
          <w:rFonts w:hint="eastAsia" w:hAnsi="宋体"/>
          <w:sz w:val="24"/>
          <w:szCs w:val="24"/>
        </w:rPr>
        <w:t xml:space="preserve">本合同未尽事宜，遵照中华人民共和国现行法律法规有关条文执行。</w:t>
      </w:r>
      <w:r/>
    </w:p>
    <w:p>
      <w:pPr>
        <w:pStyle w:val="733"/>
        <w:ind w:left="480" w:hanging="480"/>
        <w:spacing w:before="120" w:after="120"/>
        <w:rPr>
          <w:rFonts w:hAnsi="宋体"/>
          <w:sz w:val="24"/>
          <w:szCs w:val="24"/>
        </w:rPr>
      </w:pPr>
      <w:r>
        <w:rPr>
          <w:rFonts w:hint="eastAsia" w:hAnsi="宋体"/>
          <w:sz w:val="24"/>
          <w:szCs w:val="24"/>
        </w:rPr>
        <w:t xml:space="preserve">14.3 </w:t>
      </w:r>
      <w:r>
        <w:rPr>
          <w:rFonts w:hint="eastAsia" w:hAnsi="宋体"/>
          <w:sz w:val="24"/>
          <w:szCs w:val="24"/>
        </w:rPr>
        <w:t xml:space="preserve">本合同正本一式两份，具有同等法律效力，甲方、乙方各执一份。</w:t>
      </w:r>
      <w:r/>
    </w:p>
    <w:p>
      <w:pPr>
        <w:pStyle w:val="733"/>
        <w:ind w:left="480" w:hanging="480"/>
        <w:spacing w:before="120" w:after="120" w:line="0" w:lineRule="atLeast"/>
        <w:rPr>
          <w:rFonts w:hAnsi="宋体"/>
          <w:sz w:val="24"/>
          <w:szCs w:val="24"/>
        </w:rPr>
      </w:pPr>
      <w:r>
        <w:rPr>
          <w:rFonts w:hint="eastAsia" w:hAnsi="宋体"/>
          <w:sz w:val="24"/>
          <w:szCs w:val="24"/>
        </w:rPr>
        <w:t xml:space="preserve">  </w:t>
      </w:r>
      <w:r>
        <w:rPr>
          <w:rFonts w:hint="eastAsia" w:hAnsi="宋体"/>
          <w:sz w:val="24"/>
          <w:szCs w:val="24"/>
        </w:rPr>
        <w:t xml:space="preserve">甲方：</w:t>
      </w:r>
      <w:r>
        <w:rPr>
          <w:rFonts w:hint="eastAsia" w:hAnsi="宋体"/>
          <w:sz w:val="24"/>
          <w:szCs w:val="24"/>
        </w:rPr>
        <w:t xml:space="preserve">                        </w:t>
      </w:r>
      <w:r>
        <w:rPr>
          <w:rFonts w:hint="eastAsia" w:hAnsi="宋体"/>
          <w:sz w:val="24"/>
          <w:szCs w:val="24"/>
        </w:rPr>
        <w:t xml:space="preserve">乙方：</w:t>
      </w:r>
      <w:r>
        <w:rPr>
          <w:rFonts w:hint="eastAsia" w:hAnsi="宋体"/>
          <w:sz w:val="24"/>
          <w:szCs w:val="24"/>
        </w:rPr>
        <w:t xml:space="preserve"> </w:t>
      </w:r>
      <w:r/>
    </w:p>
    <w:p>
      <w:pPr>
        <w:pStyle w:val="733"/>
        <w:spacing w:before="120" w:after="120" w:line="0" w:lineRule="atLeast"/>
        <w:rPr>
          <w:rFonts w:hAnsi="宋体"/>
          <w:sz w:val="24"/>
          <w:szCs w:val="24"/>
        </w:rPr>
      </w:pPr>
      <w:r>
        <w:rPr>
          <w:rFonts w:hint="eastAsia" w:hAnsi="宋体"/>
          <w:sz w:val="24"/>
          <w:szCs w:val="24"/>
        </w:rPr>
        <w:t xml:space="preserve">  </w:t>
      </w:r>
      <w:r>
        <w:rPr>
          <w:rFonts w:hint="eastAsia" w:hAnsi="宋体"/>
          <w:sz w:val="24"/>
          <w:szCs w:val="24"/>
        </w:rPr>
        <w:t xml:space="preserve">地址：</w:t>
      </w:r>
      <w:r>
        <w:rPr>
          <w:rFonts w:hint="eastAsia" w:hAnsi="宋体"/>
          <w:sz w:val="24"/>
          <w:szCs w:val="24"/>
        </w:rPr>
        <w:t xml:space="preserve">                        </w:t>
      </w:r>
      <w:r>
        <w:rPr>
          <w:rFonts w:hint="eastAsia" w:hAnsi="宋体"/>
          <w:sz w:val="24"/>
          <w:szCs w:val="24"/>
        </w:rPr>
        <w:t xml:space="preserve">地址：</w:t>
      </w:r>
      <w:r>
        <w:rPr>
          <w:rFonts w:hint="eastAsia" w:hAnsi="宋体"/>
          <w:sz w:val="24"/>
          <w:szCs w:val="24"/>
        </w:rPr>
        <w:t xml:space="preserve"> </w:t>
      </w:r>
      <w:r/>
    </w:p>
    <w:p>
      <w:pPr>
        <w:pStyle w:val="733"/>
        <w:spacing w:before="120" w:after="120" w:line="0" w:lineRule="atLeast"/>
        <w:rPr>
          <w:rFonts w:hAnsi="宋体"/>
          <w:sz w:val="24"/>
          <w:szCs w:val="24"/>
        </w:rPr>
      </w:pPr>
      <w:r>
        <w:rPr>
          <w:rFonts w:hint="eastAsia" w:hAnsi="宋体"/>
          <w:sz w:val="24"/>
          <w:szCs w:val="24"/>
        </w:rPr>
        <w:t xml:space="preserve">  </w:t>
      </w:r>
      <w:r>
        <w:rPr>
          <w:rFonts w:hint="eastAsia" w:hAnsi="宋体"/>
          <w:sz w:val="24"/>
          <w:szCs w:val="24"/>
        </w:rPr>
        <w:t xml:space="preserve">法定代表人或授权代表：</w:t>
      </w:r>
      <w:r>
        <w:rPr>
          <w:rFonts w:hint="eastAsia" w:hAnsi="宋体"/>
          <w:sz w:val="24"/>
          <w:szCs w:val="24"/>
        </w:rPr>
        <w:t xml:space="preserve">        </w:t>
      </w:r>
      <w:r>
        <w:rPr>
          <w:rFonts w:hint="eastAsia" w:hAnsi="宋体"/>
          <w:sz w:val="24"/>
          <w:szCs w:val="24"/>
        </w:rPr>
        <w:t xml:space="preserve">法定代表人或授权代表：</w:t>
      </w:r>
      <w:r/>
    </w:p>
    <w:p>
      <w:pPr>
        <w:pStyle w:val="733"/>
        <w:ind w:firstLine="240"/>
        <w:spacing w:before="120" w:after="120" w:line="0" w:lineRule="atLeast"/>
        <w:rPr>
          <w:sz w:val="20"/>
        </w:rPr>
      </w:pPr>
      <w:r>
        <w:rPr>
          <w:rFonts w:hint="eastAsia" w:hAnsi="宋体"/>
          <w:sz w:val="24"/>
          <w:szCs w:val="24"/>
        </w:rPr>
        <w:t xml:space="preserve">联系电话：</w:t>
      </w:r>
      <w:r>
        <w:rPr>
          <w:rFonts w:hint="eastAsia" w:hAnsi="宋体"/>
          <w:sz w:val="24"/>
          <w:szCs w:val="24"/>
        </w:rPr>
        <w:t xml:space="preserve">                    </w:t>
      </w:r>
      <w:r>
        <w:rPr>
          <w:rFonts w:hint="eastAsia" w:hAnsi="宋体"/>
          <w:sz w:val="24"/>
          <w:szCs w:val="24"/>
        </w:rPr>
        <w:t xml:space="preserve">联系电话：</w:t>
      </w:r>
      <w:r>
        <w:rPr>
          <w:rFonts w:hint="eastAsia" w:hAnsi="宋体"/>
          <w:sz w:val="24"/>
          <w:szCs w:val="24"/>
        </w:rPr>
        <w:t xml:space="preserve">          </w:t>
      </w:r>
      <w:r/>
    </w:p>
    <w:p>
      <w:pPr>
        <w:pStyle w:val="733"/>
        <w:jc w:val="center"/>
        <w:spacing w:before="120" w:after="120" w:line="0" w:lineRule="atLeast"/>
      </w:pPr>
      <w:r>
        <w:rPr>
          <w:rFonts w:hint="eastAsia"/>
        </w:rPr>
        <w:t xml:space="preserve">                                         </w:t>
      </w:r>
      <w:r/>
    </w:p>
    <w:p>
      <w:pPr>
        <w:pStyle w:val="733"/>
        <w:jc w:val="right"/>
        <w:spacing w:before="120" w:after="120" w:line="0" w:lineRule="atLeast"/>
        <w:rPr>
          <w:sz w:val="24"/>
          <w:szCs w:val="24"/>
        </w:rPr>
      </w:pPr>
      <w:r>
        <w:rPr>
          <w:rFonts w:hint="eastAsia"/>
          <w:sz w:val="24"/>
          <w:szCs w:val="24"/>
        </w:rPr>
        <w:t xml:space="preserve"> </w:t>
      </w:r>
      <w:r/>
    </w:p>
    <w:p>
      <w:pPr>
        <w:pStyle w:val="733"/>
        <w:jc w:val="center"/>
        <w:spacing w:before="120" w:after="120" w:line="0" w:lineRule="atLeast"/>
        <w:rPr>
          <w:rFonts w:hAnsi="宋体"/>
          <w:sz w:val="24"/>
          <w:szCs w:val="24"/>
        </w:rPr>
      </w:pPr>
      <w:r>
        <w:rPr>
          <w:rFonts w:hint="eastAsia"/>
          <w:sz w:val="24"/>
          <w:szCs w:val="24"/>
        </w:rPr>
        <w:t xml:space="preserve">签订日期：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rPr>
          <w:rFonts w:ascii="黑体" w:eastAsia="黑体"/>
          <w:bCs/>
          <w:sz w:val="44"/>
        </w:rPr>
        <w:br w:type="page" w:clear="all"/>
      </w:r>
      <w:r>
        <w:rPr>
          <w:rFonts w:hint="eastAsia" w:ascii="黑体" w:eastAsia="黑体"/>
          <w:bCs/>
          <w:sz w:val="44"/>
        </w:rPr>
        <w:t xml:space="preserve">第</w:t>
      </w:r>
      <w:bookmarkEnd w:id="1"/>
      <w:r>
        <w:rPr>
          <w:rFonts w:hint="eastAsia" w:ascii="黑体" w:eastAsia="黑体"/>
          <w:bCs/>
          <w:sz w:val="44"/>
        </w:rPr>
        <w:t xml:space="preserve">四章</w:t>
      </w:r>
      <w:r>
        <w:rPr>
          <w:rFonts w:hint="eastAsia" w:ascii="黑体" w:eastAsia="黑体"/>
          <w:bCs/>
          <w:sz w:val="44"/>
        </w:rPr>
        <w:t xml:space="preserve"> </w:t>
      </w:r>
      <w:r>
        <w:rPr>
          <w:rFonts w:hint="eastAsia" w:ascii="黑体" w:eastAsia="黑体"/>
          <w:bCs/>
          <w:sz w:val="44"/>
        </w:rPr>
        <w:t xml:space="preserve">采购需求</w:t>
      </w:r>
      <w:bookmarkEnd w:id="2"/>
      <w:r/>
      <w:bookmarkEnd w:id="3"/>
      <w:r/>
      <w:bookmarkEnd w:id="4"/>
      <w:r/>
      <w:r/>
    </w:p>
    <w:p>
      <w:pPr>
        <w:ind w:firstLine="211"/>
        <w:keepLines/>
        <w:keepNext/>
        <w:spacing w:line="300" w:lineRule="auto"/>
        <w:rPr>
          <w:rFonts w:ascii="宋体" w:hAnsi="宋体" w:cs="Calibri"/>
          <w:b/>
          <w:bCs/>
        </w:rPr>
        <w:outlineLvl w:val="1"/>
      </w:pPr>
      <w:r/>
      <w:bookmarkStart w:id="191" w:name="_Toc17312"/>
      <w:r/>
      <w:bookmarkStart w:id="192" w:name="_Toc21574"/>
      <w:r/>
      <w:bookmarkStart w:id="193" w:name="_Toc20385"/>
      <w:r/>
      <w:bookmarkStart w:id="194" w:name="_Toc1962"/>
      <w:r/>
      <w:bookmarkStart w:id="195" w:name="OLE_LINK26"/>
      <w:r/>
      <w:bookmarkStart w:id="196" w:name="OLE_LINK27"/>
      <w:r/>
      <w:bookmarkStart w:id="197" w:name="_Toc26554093"/>
      <w:r/>
      <w:bookmarkStart w:id="198" w:name="_Toc49090575"/>
      <w:r>
        <w:rPr>
          <w:rFonts w:hint="eastAsia" w:ascii="宋体" w:hAnsi="宋体" w:cs="Calibri"/>
          <w:b/>
          <w:bCs/>
        </w:rPr>
        <w:t xml:space="preserve">1.</w:t>
      </w:r>
      <w:r>
        <w:rPr>
          <w:rFonts w:hint="eastAsia" w:ascii="宋体" w:hAnsi="宋体" w:cs="Calibri"/>
          <w:b/>
          <w:bCs/>
        </w:rPr>
        <w:t xml:space="preserve">项目基本情况</w:t>
      </w:r>
      <w:bookmarkEnd w:id="191"/>
      <w:r/>
      <w:r/>
    </w:p>
    <w:p>
      <w:pPr>
        <w:ind w:firstLine="211"/>
        <w:rPr>
          <w:rFonts w:ascii="宋体" w:hAnsi="宋体"/>
          <w:b/>
          <w:bCs/>
        </w:rPr>
        <w:outlineLvl w:val="2"/>
      </w:pPr>
      <w:r>
        <w:rPr>
          <w:rFonts w:hint="eastAsia" w:ascii="宋体" w:hAnsi="宋体"/>
          <w:b/>
          <w:bCs/>
        </w:rPr>
        <w:t xml:space="preserve">1.1</w:t>
      </w:r>
      <w:r>
        <w:rPr>
          <w:rFonts w:hint="eastAsia" w:ascii="宋体" w:hAnsi="宋体"/>
          <w:b/>
          <w:bCs/>
        </w:rPr>
        <w:t xml:space="preserve">项目概况</w:t>
      </w:r>
      <w:r/>
    </w:p>
    <w:p>
      <w:pPr>
        <w:ind w:firstLine="420"/>
        <w:spacing w:line="300" w:lineRule="auto"/>
        <w:rPr>
          <w:rFonts w:ascii="宋体" w:hAnsi="宋体" w:cs="Calibri"/>
        </w:rPr>
      </w:pPr>
      <w:r>
        <w:rPr>
          <w:rFonts w:hint="eastAsia" w:ascii="宋体" w:hAnsi="宋体" w:cs="Calibri"/>
        </w:rPr>
        <w:t xml:space="preserve">根据《中华人民共和国民法典》及其他有关法规和政策规定，拟委托第三方专业机构为江苏省科学科技厅机关提供后勤服务。</w:t>
      </w:r>
      <w:r/>
    </w:p>
    <w:p>
      <w:pPr>
        <w:ind w:firstLine="211"/>
        <w:rPr>
          <w:rFonts w:ascii="宋体" w:hAnsi="宋体"/>
          <w:b/>
          <w:bCs/>
        </w:rPr>
        <w:outlineLvl w:val="2"/>
      </w:pPr>
      <w:r>
        <w:rPr>
          <w:rFonts w:hint="eastAsia" w:ascii="宋体" w:hAnsi="宋体"/>
          <w:b/>
          <w:bCs/>
        </w:rPr>
        <w:t xml:space="preserve">1.2</w:t>
      </w:r>
      <w:r>
        <w:rPr>
          <w:rFonts w:hint="eastAsia" w:ascii="宋体" w:hAnsi="宋体"/>
          <w:b/>
          <w:bCs/>
        </w:rPr>
        <w:t xml:space="preserve">物业情况</w:t>
      </w:r>
      <w:r/>
    </w:p>
    <w:tbl>
      <w:tblPr>
        <w:tblW w:w="7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61"/>
        <w:gridCol w:w="4978"/>
      </w:tblGrid>
      <w:tr>
        <w:trPr>
          <w:jc w:val="center"/>
          <w:trHeight w:val="454"/>
        </w:trPr>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spacing w:line="300" w:lineRule="auto"/>
              <w:rPr>
                <w:rFonts w:ascii="宋体" w:hAnsi="宋体" w:cs="Calibri"/>
              </w:rPr>
            </w:pPr>
            <w:r>
              <w:rPr>
                <w:rFonts w:hint="eastAsia" w:ascii="宋体" w:hAnsi="宋体" w:cs="Calibri"/>
              </w:rPr>
              <w:t xml:space="preserve">物业名称</w:t>
            </w:r>
            <w:r/>
          </w:p>
        </w:tc>
        <w:tc>
          <w:tcPr>
            <w:tcBorders>
              <w:top w:val="single" w:color="auto" w:sz="4" w:space="0"/>
              <w:left w:val="single" w:color="auto" w:sz="4" w:space="0"/>
              <w:bottom w:val="single" w:color="auto" w:sz="4" w:space="0"/>
              <w:right w:val="single" w:color="auto" w:sz="4" w:space="0"/>
            </w:tcBorders>
            <w:tcW w:w="4978" w:type="dxa"/>
            <w:vAlign w:val="center"/>
            <w:textDirection w:val="lrTb"/>
            <w:noWrap w:val="false"/>
          </w:tcPr>
          <w:p>
            <w:pPr>
              <w:spacing w:line="300" w:lineRule="auto"/>
              <w:rPr>
                <w:rFonts w:ascii="宋体" w:hAnsi="宋体" w:cs="Calibri"/>
              </w:rPr>
            </w:pPr>
            <w:r>
              <w:rPr>
                <w:rFonts w:hint="eastAsia" w:ascii="宋体" w:hAnsi="宋体" w:cs="Calibri"/>
              </w:rPr>
              <w:t xml:space="preserve">物业地址</w:t>
            </w:r>
            <w:r/>
          </w:p>
        </w:tc>
      </w:tr>
      <w:tr>
        <w:trPr>
          <w:jc w:val="center"/>
          <w:trHeight w:val="454"/>
        </w:trPr>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300" w:lineRule="auto"/>
              <w:rPr>
                <w:rFonts w:ascii="宋体" w:hAnsi="宋体" w:cs="Calibri"/>
              </w:rPr>
            </w:pPr>
            <w:r>
              <w:rPr>
                <w:rFonts w:hint="eastAsia" w:ascii="宋体" w:hAnsi="宋体" w:cs="Calibri"/>
              </w:rPr>
              <w:t xml:space="preserve">江苏省科技厅</w:t>
            </w:r>
            <w:r/>
          </w:p>
        </w:tc>
        <w:tc>
          <w:tcPr>
            <w:tcBorders>
              <w:top w:val="single" w:color="auto" w:sz="4" w:space="0"/>
              <w:left w:val="single" w:color="auto" w:sz="4" w:space="0"/>
              <w:bottom w:val="single" w:color="auto" w:sz="4" w:space="0"/>
              <w:right w:val="single" w:color="auto" w:sz="4" w:space="0"/>
            </w:tcBorders>
            <w:tcW w:w="4978" w:type="dxa"/>
            <w:textDirection w:val="lrTb"/>
            <w:noWrap w:val="false"/>
          </w:tcPr>
          <w:p>
            <w:pPr>
              <w:spacing w:line="300" w:lineRule="auto"/>
              <w:rPr>
                <w:rFonts w:ascii="宋体" w:hAnsi="宋体" w:cs="Calibri"/>
              </w:rPr>
            </w:pPr>
            <w:r>
              <w:rPr>
                <w:rFonts w:hint="eastAsia" w:ascii="宋体" w:hAnsi="宋体" w:cs="Calibri"/>
              </w:rPr>
              <w:t xml:space="preserve">南京市玄武区北京东路</w:t>
            </w:r>
            <w:r>
              <w:rPr>
                <w:rFonts w:hint="eastAsia" w:ascii="宋体" w:hAnsi="宋体" w:cs="Calibri"/>
              </w:rPr>
              <w:t xml:space="preserve">39</w:t>
            </w:r>
            <w:r>
              <w:rPr>
                <w:rFonts w:hint="eastAsia" w:ascii="宋体" w:hAnsi="宋体" w:cs="Calibri"/>
              </w:rPr>
              <w:t xml:space="preserve">号</w:t>
            </w:r>
            <w:r/>
          </w:p>
        </w:tc>
      </w:tr>
    </w:tbl>
    <w:p>
      <w:pPr>
        <w:ind w:firstLine="211"/>
        <w:rPr>
          <w:rFonts w:ascii="宋体" w:hAnsi="宋体"/>
          <w:b/>
          <w:bCs/>
        </w:rPr>
        <w:outlineLvl w:val="2"/>
      </w:pPr>
      <w:r>
        <w:rPr>
          <w:rFonts w:hint="eastAsia" w:ascii="宋体" w:hAnsi="宋体"/>
          <w:b/>
          <w:bCs/>
        </w:rPr>
        <w:t xml:space="preserve">1.3</w:t>
      </w:r>
      <w:r>
        <w:rPr>
          <w:rFonts w:hint="eastAsia" w:ascii="宋体" w:hAnsi="宋体"/>
          <w:b/>
          <w:bCs/>
        </w:rPr>
        <w:t xml:space="preserve">采购人提供供应商使用的场地、设施、设备、材料等</w:t>
      </w:r>
      <w:r/>
    </w:p>
    <w:p>
      <w:pPr>
        <w:numPr>
          <w:ilvl w:val="0"/>
          <w:numId w:val="7"/>
        </w:numPr>
        <w:ind w:left="-420" w:firstLine="420"/>
        <w:keepLines/>
        <w:keepNext/>
        <w:spacing w:line="300" w:lineRule="auto"/>
        <w:rPr>
          <w:rFonts w:ascii="宋体" w:hAnsi="宋体" w:cs="Calibri"/>
        </w:rPr>
      </w:pPr>
      <w:r>
        <w:rPr>
          <w:rFonts w:hint="eastAsia" w:ascii="宋体" w:hAnsi="宋体" w:cs="Calibri"/>
        </w:rPr>
        <w:t xml:space="preserve">可提供</w:t>
      </w:r>
      <w:r>
        <w:rPr>
          <w:rFonts w:hint="eastAsia" w:ascii="宋体" w:hAnsi="宋体" w:cs="Calibri"/>
        </w:rPr>
        <w:t xml:space="preserve">2</w:t>
      </w:r>
      <w:r>
        <w:rPr>
          <w:rFonts w:hint="eastAsia" w:ascii="宋体" w:hAnsi="宋体" w:cs="Calibri"/>
        </w:rPr>
        <w:t xml:space="preserve">间办公室</w:t>
      </w:r>
      <w:r>
        <w:rPr>
          <w:rFonts w:hint="eastAsia" w:ascii="宋体" w:hAnsi="宋体" w:cs="Calibri"/>
        </w:rPr>
        <w:t xml:space="preserve">(</w:t>
      </w:r>
      <w:r>
        <w:rPr>
          <w:rFonts w:hint="eastAsia" w:ascii="宋体" w:hAnsi="宋体" w:cs="Calibri"/>
        </w:rPr>
        <w:t xml:space="preserve">共</w:t>
      </w:r>
      <w:r>
        <w:rPr>
          <w:rFonts w:hint="eastAsia" w:ascii="宋体" w:hAnsi="宋体" w:cs="Calibri"/>
        </w:rPr>
        <w:t xml:space="preserve">20 m</w:t>
      </w:r>
      <w:r>
        <w:rPr>
          <w:rFonts w:hint="eastAsia" w:ascii="宋体" w:hAnsi="宋体" w:cs="Calibri"/>
          <w:vertAlign w:val="superscript"/>
        </w:rPr>
        <w:t xml:space="preserve">2</w:t>
      </w:r>
      <w:r>
        <w:rPr>
          <w:rFonts w:hint="eastAsia" w:ascii="宋体" w:hAnsi="宋体" w:cs="Calibri"/>
        </w:rPr>
        <w:t xml:space="preserve">左右</w:t>
      </w:r>
      <w:r>
        <w:rPr>
          <w:rFonts w:hint="eastAsia" w:ascii="宋体" w:hAnsi="宋体" w:cs="Calibri"/>
        </w:rPr>
        <w:t xml:space="preserve">)</w:t>
      </w:r>
      <w:r>
        <w:rPr>
          <w:rFonts w:hint="eastAsia" w:ascii="宋体" w:hAnsi="宋体" w:cs="Calibri"/>
        </w:rPr>
        <w:t xml:space="preserve">及正常办公设施；</w:t>
      </w:r>
      <w:r/>
    </w:p>
    <w:p>
      <w:pPr>
        <w:numPr>
          <w:ilvl w:val="0"/>
          <w:numId w:val="7"/>
        </w:numPr>
        <w:ind w:left="-420" w:firstLine="420"/>
        <w:keepLines/>
        <w:keepNext/>
        <w:spacing w:line="300" w:lineRule="auto"/>
        <w:rPr>
          <w:rFonts w:ascii="宋体" w:hAnsi="宋体" w:cs="Calibri"/>
        </w:rPr>
      </w:pPr>
      <w:r>
        <w:rPr>
          <w:rFonts w:hint="eastAsia" w:ascii="宋体" w:hAnsi="宋体" w:cs="Calibri"/>
        </w:rPr>
        <w:t xml:space="preserve">可提供维修、保洁、安保相应工具；</w:t>
      </w:r>
      <w:r/>
    </w:p>
    <w:p>
      <w:pPr>
        <w:numPr>
          <w:ilvl w:val="0"/>
          <w:numId w:val="7"/>
        </w:numPr>
        <w:ind w:left="-420" w:firstLine="420"/>
        <w:keepLines/>
        <w:keepNext/>
        <w:spacing w:line="300" w:lineRule="auto"/>
        <w:rPr>
          <w:rFonts w:ascii="宋体" w:hAnsi="宋体" w:cs="Calibri"/>
        </w:rPr>
      </w:pPr>
      <w:r>
        <w:rPr>
          <w:rFonts w:hint="eastAsia" w:ascii="宋体" w:hAnsi="宋体" w:cs="Calibri"/>
        </w:rPr>
        <w:t xml:space="preserve">可提供零星维修材料；</w:t>
      </w:r>
      <w:r/>
    </w:p>
    <w:p>
      <w:pPr>
        <w:numPr>
          <w:ilvl w:val="0"/>
          <w:numId w:val="7"/>
        </w:numPr>
        <w:ind w:left="-420" w:firstLine="420"/>
        <w:keepLines/>
        <w:keepNext/>
        <w:spacing w:line="300" w:lineRule="auto"/>
        <w:rPr>
          <w:rFonts w:ascii="宋体" w:hAnsi="宋体" w:cs="Calibri"/>
        </w:rPr>
      </w:pPr>
      <w:r>
        <w:rPr>
          <w:rFonts w:hint="eastAsia" w:ascii="宋体" w:hAnsi="宋体" w:cs="Calibri"/>
        </w:rPr>
        <w:t xml:space="preserve">可提供低值易耗品；</w:t>
      </w:r>
      <w:r/>
    </w:p>
    <w:p>
      <w:pPr>
        <w:numPr>
          <w:ilvl w:val="0"/>
          <w:numId w:val="7"/>
        </w:numPr>
        <w:ind w:left="-420" w:firstLine="420"/>
        <w:keepLines/>
        <w:keepNext/>
        <w:spacing w:line="300" w:lineRule="auto"/>
        <w:rPr>
          <w:rFonts w:ascii="宋体" w:hAnsi="宋体"/>
        </w:rPr>
      </w:pPr>
      <w:r>
        <w:rPr>
          <w:rFonts w:hint="eastAsia" w:ascii="宋体" w:hAnsi="宋体" w:cs="Calibri"/>
        </w:rPr>
        <w:t xml:space="preserve">可提供苗木；</w:t>
      </w:r>
      <w:r/>
    </w:p>
    <w:p>
      <w:pPr>
        <w:numPr>
          <w:ilvl w:val="0"/>
          <w:numId w:val="7"/>
        </w:numPr>
        <w:ind w:left="-420" w:firstLine="420"/>
        <w:keepLines/>
        <w:keepNext/>
        <w:spacing w:line="300" w:lineRule="auto"/>
        <w:rPr>
          <w:rFonts w:ascii="宋体" w:hAnsi="宋体"/>
          <w:b/>
          <w:bCs/>
        </w:rPr>
      </w:pPr>
      <w:r>
        <w:rPr>
          <w:rFonts w:hint="eastAsia" w:ascii="宋体" w:hAnsi="宋体" w:cs="Calibri"/>
        </w:rPr>
        <w:t xml:space="preserve">可提供客耗品，厕纸、洗手液、擦手纸等。</w:t>
      </w:r>
      <w:r/>
    </w:p>
    <w:p>
      <w:pPr>
        <w:ind w:firstLine="211"/>
        <w:keepLines/>
        <w:keepNext/>
        <w:spacing w:line="300" w:lineRule="auto"/>
        <w:rPr>
          <w:rFonts w:ascii="宋体" w:hAnsi="宋体"/>
          <w:b/>
          <w:bCs/>
        </w:rPr>
        <w:outlineLvl w:val="1"/>
      </w:pPr>
      <w:r>
        <w:rPr>
          <w:rFonts w:hint="eastAsia" w:ascii="宋体" w:hAnsi="宋体" w:cs="Calibri"/>
          <w:b/>
          <w:bCs/>
        </w:rPr>
        <w:t xml:space="preserve">2.</w:t>
      </w:r>
      <w:r>
        <w:rPr>
          <w:rFonts w:hint="eastAsia" w:ascii="宋体" w:hAnsi="宋体" w:cs="Calibri"/>
          <w:b/>
          <w:bCs/>
        </w:rPr>
        <w:t xml:space="preserve">物业服务范围</w:t>
      </w:r>
      <w:r/>
    </w:p>
    <w:p>
      <w:pPr>
        <w:ind w:firstLine="422"/>
        <w:spacing w:line="300" w:lineRule="auto"/>
        <w:widowControl/>
        <w:rPr>
          <w:rFonts w:ascii="宋体" w:hAnsi="宋体"/>
          <w:b/>
        </w:rPr>
        <w:outlineLvl w:val="2"/>
      </w:pPr>
      <w:r>
        <w:rPr>
          <w:rFonts w:hint="eastAsia" w:ascii="宋体" w:hAnsi="宋体" w:cs="Calibri"/>
          <w:b/>
        </w:rPr>
        <w:t xml:space="preserve">【江苏省科技厅】</w:t>
      </w:r>
      <w:r/>
    </w:p>
    <w:p>
      <w:pPr>
        <w:ind w:firstLine="422"/>
        <w:spacing w:line="300" w:lineRule="auto"/>
        <w:widowControl/>
        <w:rPr>
          <w:rFonts w:ascii="宋体" w:hAnsi="宋体" w:cs="Calibri"/>
          <w:b/>
        </w:rPr>
        <w:outlineLvl w:val="2"/>
      </w:pPr>
      <w:r>
        <w:rPr>
          <w:rFonts w:hint="eastAsia" w:ascii="宋体" w:hAnsi="宋体" w:cs="Calibri"/>
          <w:b/>
        </w:rPr>
        <w:t xml:space="preserve">（</w:t>
      </w:r>
      <w:r>
        <w:rPr>
          <w:rFonts w:hint="eastAsia" w:ascii="宋体" w:hAnsi="宋体" w:cs="Calibri"/>
          <w:b/>
        </w:rPr>
        <w:t xml:space="preserve">1</w:t>
      </w:r>
      <w:r>
        <w:rPr>
          <w:rFonts w:hint="eastAsia" w:ascii="宋体" w:hAnsi="宋体" w:cs="Calibri"/>
          <w:b/>
        </w:rPr>
        <w:t xml:space="preserve">）物业管理（建筑物）</w:t>
      </w:r>
      <w:r/>
    </w:p>
    <w:tbl>
      <w:tblPr>
        <w:tblStyle w:val="1153"/>
        <w:tblW w:w="8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0"/>
        <w:gridCol w:w="1351"/>
        <w:gridCol w:w="3359"/>
        <w:gridCol w:w="2366"/>
      </w:tblGrid>
      <w:tr>
        <w:trPr>
          <w:trHeight w:val="454"/>
        </w:trPr>
        <w:tc>
          <w:tcPr>
            <w:gridSpan w:val="2"/>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hAnsi="宋体"/>
              </w:rPr>
            </w:pPr>
            <w:r>
              <w:rPr>
                <w:rFonts w:hint="eastAsia" w:ascii="宋体" w:hAnsi="宋体" w:eastAsia="等线" w:cs="宋体"/>
                <w:color w:val="000000"/>
              </w:rPr>
              <w:t xml:space="preserve">名称</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明细</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服务内容及标准</w:t>
            </w:r>
            <w:r/>
          </w:p>
        </w:tc>
      </w:tr>
      <w:tr>
        <w:trPr>
          <w:trHeight w:val="429"/>
        </w:trPr>
        <w:tc>
          <w:tcPr>
            <w:gridSpan w:val="2"/>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hAnsi="宋体" w:eastAsia="等线"/>
              </w:rPr>
            </w:pPr>
            <w:r>
              <w:rPr>
                <w:rFonts w:hint="eastAsia" w:ascii="宋体" w:hAnsi="宋体" w:eastAsia="等线" w:cs="宋体"/>
                <w:color w:val="000000"/>
              </w:rPr>
              <w:t xml:space="preserve">江苏省科学技术厅</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rPr>
              <w:t xml:space="preserve">大院内含主楼二三层，西楼，后楼，综合楼，辅楼，占地面积约</w:t>
            </w:r>
            <w:r>
              <w:rPr>
                <w:rFonts w:hint="eastAsia" w:ascii="宋体" w:hAnsi="宋体" w:eastAsia="等线"/>
              </w:rPr>
              <w:t xml:space="preserve">3658</w:t>
            </w:r>
            <w:r>
              <w:rPr>
                <w:rFonts w:hint="eastAsia" w:ascii="宋体" w:hAnsi="宋体" w:eastAsia="等线"/>
              </w:rPr>
              <w:t xml:space="preserve">平米。</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Calibri"/>
                <w:color w:val="000000"/>
              </w:rPr>
              <w:t xml:space="preserve"> </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总面积</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建筑面积（㎡）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4752.94</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需保洁面积（㎡）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约</w:t>
            </w:r>
            <w:r>
              <w:rPr>
                <w:rFonts w:hint="eastAsia" w:ascii="宋体" w:hAnsi="宋体" w:eastAsia="等线" w:cs="Calibri"/>
                <w:color w:val="000000"/>
              </w:rPr>
              <w:t xml:space="preserve">724</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门窗</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门窗总数量（个）及总面积（㎡）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窗总数量</w:t>
            </w:r>
            <w:r>
              <w:rPr>
                <w:rFonts w:hint="eastAsia" w:ascii="宋体" w:hAnsi="宋体" w:eastAsia="等线" w:cs="Calibri"/>
                <w:color w:val="000000"/>
              </w:rPr>
              <w:t xml:space="preserve">175</w:t>
            </w:r>
            <w:r>
              <w:rPr>
                <w:rFonts w:hint="eastAsia" w:ascii="宋体" w:hAnsi="宋体" w:eastAsia="等线" w:cs="宋体"/>
                <w:color w:val="000000"/>
              </w:rPr>
              <w:t xml:space="preserve">个，总面积</w:t>
            </w:r>
            <w:r>
              <w:rPr>
                <w:rFonts w:hint="eastAsia" w:ascii="宋体" w:hAnsi="宋体" w:eastAsia="等线" w:cs="Calibri"/>
                <w:color w:val="000000"/>
              </w:rPr>
              <w:t xml:space="preserve">473</w:t>
            </w:r>
            <w:r>
              <w:rPr>
                <w:rFonts w:hint="eastAsia" w:ascii="宋体" w:hAnsi="宋体" w:eastAsia="等线" w:cs="宋体"/>
                <w:color w:val="000000"/>
              </w:rPr>
              <w:t xml:space="preserve">平方；门总数量</w:t>
            </w:r>
            <w:r>
              <w:rPr>
                <w:rFonts w:hint="eastAsia" w:ascii="宋体" w:hAnsi="宋体" w:eastAsia="等线" w:cs="Calibri"/>
                <w:color w:val="000000"/>
              </w:rPr>
              <w:t xml:space="preserve">169</w:t>
            </w:r>
            <w:r>
              <w:rPr>
                <w:rFonts w:hint="eastAsia" w:ascii="宋体" w:hAnsi="宋体" w:eastAsia="等线" w:cs="宋体"/>
                <w:color w:val="000000"/>
              </w:rPr>
              <w:t xml:space="preserve">，总面积</w:t>
            </w:r>
            <w:r>
              <w:rPr>
                <w:rFonts w:hint="eastAsia" w:ascii="宋体" w:hAnsi="宋体" w:eastAsia="等线" w:cs="Calibri"/>
                <w:color w:val="000000"/>
              </w:rPr>
              <w:t xml:space="preserve">338</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地面</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地面各材质及总面积（㎡）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cs="宋体"/>
                <w:color w:val="000000"/>
              </w:rPr>
            </w:pPr>
            <w:r>
              <w:rPr>
                <w:rFonts w:hint="eastAsia" w:ascii="宋体" w:hAnsi="宋体" w:eastAsia="等线" w:cs="宋体"/>
                <w:color w:val="000000"/>
              </w:rPr>
              <w:t xml:space="preserve">地砖面积</w:t>
            </w:r>
            <w:r>
              <w:rPr>
                <w:rFonts w:hint="eastAsia" w:ascii="宋体" w:hAnsi="宋体" w:eastAsia="等线" w:cs="Calibri"/>
                <w:color w:val="000000"/>
              </w:rPr>
              <w:t xml:space="preserve">4182.59</w:t>
            </w:r>
            <w:r>
              <w:rPr>
                <w:rFonts w:hint="eastAsia" w:ascii="宋体" w:hAnsi="宋体" w:eastAsia="等线" w:cs="宋体"/>
                <w:color w:val="000000"/>
              </w:rPr>
              <w:t xml:space="preserve">平米；</w:t>
            </w:r>
            <w:r/>
          </w:p>
          <w:p>
            <w:pPr>
              <w:rPr>
                <w:rFonts w:ascii="宋体" w:hAnsi="宋体" w:eastAsia="等线"/>
              </w:rPr>
            </w:pPr>
            <w:r>
              <w:rPr>
                <w:rFonts w:hint="eastAsia" w:ascii="宋体" w:hAnsi="宋体" w:eastAsia="等线" w:cs="宋体"/>
                <w:color w:val="000000"/>
              </w:rPr>
              <w:t xml:space="preserve">草坪面积</w:t>
            </w:r>
            <w:r>
              <w:rPr>
                <w:rFonts w:hint="eastAsia" w:ascii="宋体" w:hAnsi="宋体" w:eastAsia="等线" w:cs="宋体"/>
                <w:color w:val="000000"/>
              </w:rPr>
              <w:t xml:space="preserve">1350</w:t>
            </w:r>
            <w:r>
              <w:rPr>
                <w:rFonts w:hint="eastAsia" w:ascii="宋体" w:hAnsi="宋体" w:eastAsia="等线" w:cs="宋体"/>
                <w:color w:val="000000"/>
              </w:rPr>
              <w:t xml:space="preserve">平米</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内墙饰面</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内墙饰面各材质及总面积（㎡）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墙面涂料面积</w:t>
            </w:r>
            <w:r>
              <w:rPr>
                <w:rFonts w:hint="eastAsia" w:ascii="宋体" w:hAnsi="宋体" w:eastAsia="等线" w:cs="宋体"/>
                <w:color w:val="000000"/>
              </w:rPr>
              <w:t xml:space="preserve">12039</w:t>
            </w:r>
            <w:r>
              <w:rPr>
                <w:rFonts w:hint="eastAsia" w:ascii="宋体" w:hAnsi="宋体" w:eastAsia="等线" w:cs="宋体"/>
                <w:color w:val="000000"/>
              </w:rPr>
              <w:t xml:space="preserve">平米；</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顶面</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顶面各材质及总面积</w:t>
            </w:r>
            <w:r>
              <w:rPr>
                <w:rFonts w:hint="eastAsia" w:ascii="宋体" w:hAnsi="宋体" w:eastAsia="等线" w:cs="宋体"/>
                <w:color w:val="000000"/>
              </w:rPr>
              <w:t xml:space="preserve">（㎡）</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顶面涂料面积</w:t>
            </w:r>
            <w:r>
              <w:rPr>
                <w:rFonts w:hint="eastAsia" w:ascii="宋体" w:hAnsi="宋体" w:eastAsia="等线" w:cs="Calibri"/>
                <w:color w:val="000000"/>
              </w:rPr>
              <w:t xml:space="preserve">4135.06</w:t>
            </w:r>
            <w:r>
              <w:rPr>
                <w:rFonts w:hint="eastAsia" w:ascii="宋体" w:hAnsi="宋体" w:eastAsia="等线" w:cs="宋体"/>
                <w:color w:val="000000"/>
              </w:rPr>
              <w:t xml:space="preserve">平米；</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会议室</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室内设施说明</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会议系统设备</w:t>
            </w:r>
            <w:r>
              <w:rPr>
                <w:rFonts w:hint="eastAsia" w:ascii="宋体" w:hAnsi="宋体" w:eastAsia="等线" w:cs="Calibri"/>
                <w:color w:val="000000"/>
              </w:rPr>
              <w:t xml:space="preserve">4</w:t>
            </w:r>
            <w:r>
              <w:rPr>
                <w:rFonts w:hint="eastAsia" w:ascii="宋体" w:hAnsi="宋体" w:eastAsia="等线" w:cs="宋体"/>
                <w:color w:val="000000"/>
              </w:rPr>
              <w:t xml:space="preserve">套、会议桌</w:t>
            </w:r>
            <w:r>
              <w:rPr>
                <w:rFonts w:hint="eastAsia" w:ascii="宋体" w:hAnsi="宋体" w:eastAsia="等线" w:cs="宋体"/>
                <w:color w:val="000000"/>
              </w:rPr>
              <w:t xml:space="preserve">4</w:t>
            </w:r>
            <w:r>
              <w:rPr>
                <w:rFonts w:hint="eastAsia" w:ascii="宋体" w:hAnsi="宋体" w:eastAsia="等线" w:cs="宋体"/>
                <w:color w:val="000000"/>
              </w:rPr>
              <w:t xml:space="preserve">（套）、会议小桌</w:t>
            </w:r>
            <w:r>
              <w:rPr>
                <w:rFonts w:hint="eastAsia" w:ascii="宋体" w:hAnsi="宋体" w:eastAsia="等线" w:cs="Calibri"/>
                <w:color w:val="000000"/>
              </w:rPr>
              <w:t xml:space="preserve">45</w:t>
            </w:r>
            <w:r>
              <w:rPr>
                <w:rFonts w:hint="eastAsia" w:ascii="宋体" w:hAnsi="宋体" w:eastAsia="等线" w:cs="宋体"/>
                <w:color w:val="000000"/>
              </w:rPr>
              <w:t xml:space="preserve">张、会议椅</w:t>
            </w:r>
            <w:r>
              <w:rPr>
                <w:rFonts w:hint="eastAsia" w:ascii="宋体" w:hAnsi="宋体" w:eastAsia="等线" w:cs="Calibri"/>
                <w:color w:val="000000"/>
              </w:rPr>
              <w:t xml:space="preserve">200</w:t>
            </w:r>
            <w:r>
              <w:rPr>
                <w:rFonts w:hint="eastAsia" w:ascii="宋体" w:hAnsi="宋体" w:eastAsia="等线" w:cs="宋体"/>
                <w:color w:val="000000"/>
              </w:rPr>
              <w:t xml:space="preserve">张、多功能大屏</w:t>
            </w:r>
            <w:r>
              <w:rPr>
                <w:rFonts w:hint="eastAsia" w:ascii="宋体" w:hAnsi="宋体" w:eastAsia="等线" w:cs="Calibri"/>
                <w:color w:val="000000"/>
              </w:rPr>
              <w:t xml:space="preserve">5</w:t>
            </w:r>
            <w:r>
              <w:rPr>
                <w:rFonts w:hint="eastAsia" w:ascii="宋体" w:hAnsi="宋体" w:eastAsia="等线" w:cs="宋体"/>
                <w:color w:val="000000"/>
              </w:rPr>
              <w:t xml:space="preserve">个。</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rPr>
                <w:rFonts w:hint="eastAsia" w:ascii="宋体" w:hAnsi="宋体" w:eastAsia="等线" w:cs="Calibri"/>
                <w:color w:val="000000"/>
              </w:rPr>
              <w:t xml:space="preserve">3.6</w:t>
            </w:r>
            <w:r>
              <w:rPr>
                <w:rFonts w:hint="eastAsia" w:ascii="宋体" w:hAnsi="宋体" w:eastAsia="等线" w:cs="宋体"/>
                <w:color w:val="000000"/>
              </w:rPr>
              <w:t xml:space="preserve">会议服务”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会议室数量（个）及总面积（㎡）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会议室总数量</w:t>
            </w:r>
            <w:r>
              <w:rPr>
                <w:rFonts w:hint="eastAsia" w:ascii="宋体" w:hAnsi="宋体" w:eastAsia="等线" w:cs="Calibri"/>
                <w:color w:val="000000"/>
              </w:rPr>
              <w:t xml:space="preserve">5</w:t>
            </w:r>
            <w:r>
              <w:rPr>
                <w:rFonts w:hint="eastAsia" w:ascii="宋体" w:hAnsi="宋体" w:eastAsia="等线" w:cs="宋体"/>
                <w:color w:val="000000"/>
              </w:rPr>
              <w:t xml:space="preserve">，总面积</w:t>
            </w:r>
            <w:r>
              <w:rPr>
                <w:rFonts w:hint="eastAsia" w:ascii="宋体" w:hAnsi="宋体" w:eastAsia="等线" w:cs="Calibri"/>
                <w:color w:val="000000"/>
              </w:rPr>
              <w:t xml:space="preserve">210</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rPr>
                <w:rFonts w:hint="eastAsia" w:ascii="宋体" w:hAnsi="宋体" w:eastAsia="等线" w:cs="Calibri"/>
                <w:color w:val="000000"/>
              </w:rPr>
              <w:t xml:space="preserve">3.6</w:t>
            </w:r>
            <w:r>
              <w:rPr>
                <w:rFonts w:hint="eastAsia" w:ascii="宋体" w:hAnsi="宋体" w:eastAsia="等线" w:cs="宋体"/>
                <w:color w:val="000000"/>
              </w:rPr>
              <w:t xml:space="preserve">会议服务”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报告厅</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室内设施说明</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报告厅会议系统设备</w:t>
            </w:r>
            <w:r>
              <w:rPr>
                <w:rFonts w:hint="eastAsia" w:ascii="宋体" w:hAnsi="宋体" w:eastAsia="等线" w:cs="Calibri"/>
                <w:color w:val="000000"/>
              </w:rPr>
              <w:t xml:space="preserve">1</w:t>
            </w:r>
            <w:r>
              <w:rPr>
                <w:rFonts w:hint="eastAsia" w:ascii="宋体" w:hAnsi="宋体" w:eastAsia="等线" w:cs="宋体"/>
                <w:color w:val="000000"/>
              </w:rPr>
              <w:t xml:space="preserve">套、会议椅</w:t>
            </w:r>
            <w:r>
              <w:rPr>
                <w:rFonts w:hint="eastAsia" w:ascii="宋体" w:hAnsi="宋体" w:eastAsia="等线" w:cs="Calibri"/>
                <w:color w:val="000000"/>
              </w:rPr>
              <w:t xml:space="preserve">98</w:t>
            </w:r>
            <w:r>
              <w:rPr>
                <w:rFonts w:hint="eastAsia" w:ascii="宋体" w:hAnsi="宋体" w:eastAsia="等线" w:cs="宋体"/>
                <w:color w:val="000000"/>
              </w:rPr>
              <w:t xml:space="preserve">个、会议条桌</w:t>
            </w:r>
            <w:r>
              <w:rPr>
                <w:rFonts w:hint="eastAsia" w:ascii="宋体" w:hAnsi="宋体" w:eastAsia="等线" w:cs="Calibri"/>
                <w:color w:val="000000"/>
              </w:rPr>
              <w:t xml:space="preserve">42</w:t>
            </w:r>
            <w:r>
              <w:rPr>
                <w:rFonts w:hint="eastAsia" w:ascii="宋体" w:hAnsi="宋体" w:eastAsia="等线" w:cs="宋体"/>
                <w:color w:val="000000"/>
              </w:rPr>
              <w:t xml:space="preserve">张，多功能大屏</w:t>
            </w:r>
            <w:r>
              <w:rPr>
                <w:rFonts w:hint="eastAsia" w:ascii="宋体" w:hAnsi="宋体" w:eastAsia="等线" w:cs="Calibri"/>
                <w:color w:val="000000"/>
              </w:rPr>
              <w:t xml:space="preserve">1</w:t>
            </w:r>
            <w:r>
              <w:rPr>
                <w:rFonts w:hint="eastAsia" w:ascii="宋体" w:hAnsi="宋体" w:eastAsia="等线" w:cs="宋体"/>
                <w:color w:val="000000"/>
              </w:rPr>
              <w:t xml:space="preserve">个。</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rPr>
                <w:rFonts w:hint="eastAsia" w:ascii="宋体" w:hAnsi="宋体" w:eastAsia="等线" w:cs="Calibri"/>
                <w:color w:val="000000"/>
              </w:rPr>
              <w:t xml:space="preserve">3.6</w:t>
            </w:r>
            <w:r>
              <w:rPr>
                <w:rFonts w:hint="eastAsia" w:ascii="宋体" w:hAnsi="宋体" w:eastAsia="等线" w:cs="宋体"/>
                <w:color w:val="000000"/>
              </w:rPr>
              <w:t xml:space="preserve">会议服务”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报告厅数量（个）及总面积（㎡）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大会议室</w:t>
            </w:r>
            <w:r>
              <w:rPr>
                <w:rFonts w:hint="eastAsia" w:ascii="宋体" w:hAnsi="宋体" w:eastAsia="等线" w:cs="Calibri"/>
                <w:color w:val="000000"/>
              </w:rPr>
              <w:t xml:space="preserve">1</w:t>
            </w:r>
            <w:r>
              <w:rPr>
                <w:rFonts w:hint="eastAsia" w:ascii="宋体" w:hAnsi="宋体" w:eastAsia="等线" w:cs="宋体"/>
                <w:color w:val="000000"/>
              </w:rPr>
              <w:t xml:space="preserve">个，</w:t>
            </w:r>
            <w:r>
              <w:rPr>
                <w:rFonts w:hint="eastAsia" w:ascii="宋体" w:hAnsi="宋体" w:eastAsia="等线" w:cs="Calibri"/>
                <w:color w:val="000000"/>
              </w:rPr>
              <w:t xml:space="preserve">59</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rPr>
                <w:rFonts w:hint="eastAsia" w:ascii="宋体" w:hAnsi="宋体" w:eastAsia="等线" w:cs="Calibri"/>
                <w:color w:val="000000"/>
              </w:rPr>
              <w:t xml:space="preserve">3.6</w:t>
            </w:r>
            <w:r>
              <w:rPr>
                <w:rFonts w:hint="eastAsia" w:ascii="宋体" w:hAnsi="宋体" w:eastAsia="等线" w:cs="宋体"/>
                <w:color w:val="000000"/>
              </w:rPr>
              <w:t xml:space="preserve">会议服务”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卫生间</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卫生间数量（个）及总面积（㎡）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卫生间数量</w:t>
            </w:r>
            <w:r>
              <w:rPr>
                <w:rFonts w:hint="eastAsia" w:ascii="宋体" w:hAnsi="宋体" w:eastAsia="等线" w:cs="Calibri"/>
                <w:color w:val="000000"/>
              </w:rPr>
              <w:t xml:space="preserve">15</w:t>
            </w:r>
            <w:r>
              <w:rPr>
                <w:rFonts w:hint="eastAsia" w:ascii="宋体" w:hAnsi="宋体" w:eastAsia="等线" w:cs="宋体"/>
                <w:color w:val="000000"/>
              </w:rPr>
              <w:t xml:space="preserve">，总面积</w:t>
            </w:r>
            <w:r>
              <w:rPr>
                <w:rFonts w:hint="eastAsia" w:ascii="宋体" w:hAnsi="宋体" w:eastAsia="等线" w:cs="Calibri"/>
                <w:color w:val="000000"/>
              </w:rPr>
              <w:t xml:space="preserve">113</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垃圾存放点</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共</w:t>
            </w:r>
            <w:r>
              <w:rPr>
                <w:rFonts w:hint="eastAsia" w:ascii="宋体" w:hAnsi="宋体" w:eastAsia="等线" w:cs="宋体"/>
                <w:color w:val="000000"/>
              </w:rPr>
              <w:t xml:space="preserve">56</w:t>
            </w:r>
            <w:r>
              <w:rPr>
                <w:rFonts w:hint="eastAsia" w:ascii="宋体" w:hAnsi="宋体" w:eastAsia="等线" w:cs="宋体"/>
                <w:color w:val="000000"/>
              </w:rPr>
              <w:t xml:space="preserve">个垃圾桶；</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车位数</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地下车位数</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8</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地面车位数</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32</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车行</w:t>
            </w:r>
            <w:r>
              <w:rPr>
                <w:rFonts w:hint="eastAsia" w:ascii="宋体" w:hAnsi="宋体" w:eastAsia="等线" w:cs="Calibri"/>
                <w:color w:val="000000"/>
              </w:rPr>
              <w:t xml:space="preserve">/</w:t>
            </w:r>
            <w:r>
              <w:rPr>
                <w:rFonts w:hint="eastAsia" w:ascii="宋体" w:hAnsi="宋体" w:eastAsia="等线" w:cs="宋体"/>
                <w:color w:val="000000"/>
              </w:rPr>
              <w:t xml:space="preserve">人行口</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车行口</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1</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人行口</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1</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设施设备（可另行附表）</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空调系统</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多联式空调系统（室外机</w:t>
            </w:r>
            <w:r>
              <w:rPr>
                <w:rFonts w:hint="eastAsia" w:ascii="宋体" w:hAnsi="宋体" w:eastAsia="等线" w:cs="Calibri"/>
                <w:color w:val="000000"/>
              </w:rPr>
              <w:t xml:space="preserve">4</w:t>
            </w:r>
            <w:r>
              <w:rPr>
                <w:rFonts w:hint="eastAsia" w:ascii="宋体" w:hAnsi="宋体" w:eastAsia="等线" w:cs="宋体"/>
                <w:color w:val="000000"/>
              </w:rPr>
              <w:t xml:space="preserve">台）</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rPr>
                <w:rFonts w:hint="eastAsia" w:ascii="宋体" w:hAnsi="宋体" w:eastAsia="等线" w:cs="Calibri"/>
                <w:color w:val="000000"/>
              </w:rPr>
              <w:t xml:space="preserve">3.3</w:t>
            </w:r>
            <w:r>
              <w:rPr>
                <w:rFonts w:hint="eastAsia" w:ascii="宋体" w:hAnsi="宋体" w:eastAsia="等线" w:cs="宋体"/>
                <w:color w:val="000000"/>
              </w:rPr>
              <w:t xml:space="preserve">公用设施设备维护服务”</w:t>
            </w:r>
            <w:r/>
          </w:p>
        </w:tc>
      </w:tr>
    </w:tbl>
    <w:p>
      <w:pPr>
        <w:ind w:firstLine="422"/>
        <w:spacing w:line="300" w:lineRule="auto"/>
        <w:widowControl/>
        <w:rPr>
          <w:rFonts w:ascii="宋体" w:hAnsi="宋体" w:cs="Calibri"/>
          <w:b/>
        </w:rPr>
        <w:outlineLvl w:val="2"/>
      </w:pPr>
      <w:r>
        <w:rPr>
          <w:rFonts w:hint="eastAsia" w:ascii="宋体" w:hAnsi="宋体" w:cs="Calibri"/>
          <w:b/>
        </w:rPr>
        <w:t xml:space="preserve">（</w:t>
      </w:r>
      <w:r>
        <w:rPr>
          <w:rFonts w:hint="eastAsia" w:ascii="宋体" w:hAnsi="宋体" w:cs="Calibri"/>
          <w:b/>
        </w:rPr>
        <w:t xml:space="preserve">2</w:t>
      </w:r>
      <w:r>
        <w:rPr>
          <w:rFonts w:hint="eastAsia" w:ascii="宋体" w:hAnsi="宋体" w:cs="Calibri"/>
          <w:b/>
        </w:rPr>
        <w:t xml:space="preserve">）物业管理（室外）</w:t>
      </w:r>
      <w:r/>
    </w:p>
    <w:tbl>
      <w:tblPr>
        <w:tblW w:w="91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3"/>
        <w:gridCol w:w="3237"/>
        <w:gridCol w:w="4168"/>
      </w:tblGrid>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名称</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rPr>
              <w:t xml:space="preserve">明细</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服务内容及标准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室外面积</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2074</w:t>
            </w:r>
            <w:r>
              <w:rPr>
                <w:rFonts w:hint="eastAsia" w:ascii="宋体" w:hAnsi="宋体"/>
              </w:rPr>
              <w:t xml:space="preserve">平方</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w:t>
            </w:r>
            <w:r>
              <w:rPr>
                <w:rFonts w:hint="eastAsia" w:ascii="宋体" w:hAnsi="宋体"/>
              </w:rPr>
              <w:t xml:space="preserve">3.4</w:t>
            </w:r>
            <w:r>
              <w:rPr>
                <w:rFonts w:hint="eastAsia" w:ascii="宋体" w:hAnsi="宋体"/>
              </w:rPr>
              <w:t xml:space="preserve">保洁服务”“</w:t>
            </w:r>
            <w:r>
              <w:rPr>
                <w:rFonts w:hint="eastAsia" w:ascii="宋体" w:hAnsi="宋体"/>
              </w:rPr>
              <w:t xml:space="preserve">3.5</w:t>
            </w:r>
            <w:r>
              <w:rPr>
                <w:rFonts w:hint="eastAsia" w:ascii="宋体" w:hAnsi="宋体"/>
              </w:rPr>
              <w:t xml:space="preserve">保安服务”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消防栓</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4</w:t>
            </w:r>
            <w:r>
              <w:rPr>
                <w:rFonts w:hint="eastAsia" w:ascii="宋体" w:hAnsi="宋体"/>
              </w:rPr>
              <w:t xml:space="preserve">个</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w:t>
            </w:r>
            <w:r>
              <w:rPr>
                <w:rFonts w:hint="eastAsia" w:ascii="宋体" w:hAnsi="宋体"/>
              </w:rPr>
              <w:t xml:space="preserve">3.4</w:t>
            </w:r>
            <w:r>
              <w:rPr>
                <w:rFonts w:hint="eastAsia" w:ascii="宋体" w:hAnsi="宋体"/>
              </w:rPr>
              <w:t xml:space="preserve">保洁服务”“</w:t>
            </w:r>
            <w:r>
              <w:rPr>
                <w:rFonts w:hint="eastAsia" w:ascii="宋体" w:hAnsi="宋体"/>
              </w:rPr>
              <w:t xml:space="preserve">3.3</w:t>
            </w:r>
            <w:r>
              <w:rPr>
                <w:rFonts w:hint="eastAsia" w:ascii="宋体" w:hAnsi="宋体"/>
              </w:rPr>
              <w:t xml:space="preserve">公用设施设备维护服务”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室外配电箱</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1</w:t>
            </w:r>
            <w:r>
              <w:rPr>
                <w:rFonts w:hint="eastAsia" w:ascii="宋体" w:hAnsi="宋体"/>
              </w:rPr>
              <w:t xml:space="preserve">个</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w:t>
            </w:r>
            <w:r>
              <w:rPr>
                <w:rFonts w:hint="eastAsia" w:ascii="宋体" w:hAnsi="宋体"/>
              </w:rPr>
              <w:t xml:space="preserve">3.4</w:t>
            </w:r>
            <w:r>
              <w:rPr>
                <w:rFonts w:hint="eastAsia" w:ascii="宋体" w:hAnsi="宋体"/>
              </w:rPr>
              <w:t xml:space="preserve">保洁服务”“</w:t>
            </w:r>
            <w:r>
              <w:rPr>
                <w:rFonts w:hint="eastAsia" w:ascii="宋体" w:hAnsi="宋体"/>
              </w:rPr>
              <w:t xml:space="preserve">3.3</w:t>
            </w:r>
            <w:r>
              <w:rPr>
                <w:rFonts w:hint="eastAsia" w:ascii="宋体" w:hAnsi="宋体"/>
              </w:rPr>
              <w:t xml:space="preserve">公用设施设备维护服务”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门前三包</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658.44</w:t>
            </w:r>
            <w:r>
              <w:rPr>
                <w:rFonts w:hint="eastAsia" w:ascii="宋体" w:hAnsi="宋体"/>
              </w:rPr>
              <w:t xml:space="preserve">平方</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w:t>
            </w:r>
            <w:r>
              <w:rPr>
                <w:rFonts w:hint="eastAsia" w:ascii="宋体" w:hAnsi="宋体"/>
              </w:rPr>
              <w:t xml:space="preserve">3.4</w:t>
            </w:r>
            <w:r>
              <w:rPr>
                <w:rFonts w:hint="eastAsia" w:ascii="宋体" w:hAnsi="宋体"/>
              </w:rPr>
              <w:t xml:space="preserve">保洁服务”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监控</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28</w:t>
            </w:r>
            <w:r>
              <w:rPr>
                <w:rFonts w:hint="eastAsia" w:ascii="宋体" w:hAnsi="宋体"/>
              </w:rPr>
              <w:t xml:space="preserve">个</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w:t>
            </w:r>
            <w:r>
              <w:rPr>
                <w:rFonts w:hint="eastAsia" w:ascii="宋体" w:hAnsi="宋体"/>
              </w:rPr>
              <w:t xml:space="preserve">3.4</w:t>
            </w:r>
            <w:r>
              <w:rPr>
                <w:rFonts w:hint="eastAsia" w:ascii="宋体" w:hAnsi="宋体"/>
              </w:rPr>
              <w:t xml:space="preserve">保洁服务”“</w:t>
            </w:r>
            <w:r>
              <w:rPr>
                <w:rFonts w:hint="eastAsia" w:ascii="宋体" w:hAnsi="宋体"/>
              </w:rPr>
              <w:t xml:space="preserve">3.3</w:t>
            </w:r>
            <w:r>
              <w:rPr>
                <w:rFonts w:hint="eastAsia" w:ascii="宋体" w:hAnsi="宋体"/>
              </w:rPr>
              <w:t xml:space="preserve">公用设施设备维护服务”</w:t>
            </w:r>
            <w:r/>
          </w:p>
        </w:tc>
      </w:tr>
    </w:tbl>
    <w:p>
      <w:pPr>
        <w:rPr>
          <w:rFonts w:ascii="宋体" w:hAnsi="宋体"/>
        </w:rPr>
      </w:pPr>
      <w:r>
        <w:rPr>
          <w:rFonts w:ascii="宋体" w:hAnsi="宋体"/>
        </w:rPr>
      </w:r>
      <w:r/>
    </w:p>
    <w:p>
      <w:pPr>
        <w:ind w:firstLine="211"/>
        <w:jc w:val="left"/>
        <w:keepLines/>
        <w:keepNext/>
        <w:spacing w:line="300" w:lineRule="auto"/>
        <w:rPr>
          <w:rFonts w:ascii="宋体" w:hAnsi="宋体" w:cs="Calibri"/>
          <w:b/>
          <w:bCs/>
        </w:rPr>
        <w:outlineLvl w:val="1"/>
      </w:pPr>
      <w:r>
        <w:rPr>
          <w:rFonts w:hint="eastAsia" w:ascii="宋体" w:hAnsi="宋体" w:cs="Calibri"/>
          <w:b/>
          <w:bCs/>
        </w:rPr>
        <w:t xml:space="preserve">3.</w:t>
      </w:r>
      <w:r>
        <w:rPr>
          <w:rFonts w:hint="eastAsia" w:ascii="宋体" w:hAnsi="宋体" w:cs="Calibri"/>
          <w:b/>
          <w:bCs/>
        </w:rPr>
        <w:t xml:space="preserve">物业管理服务内容及标准</w:t>
      </w:r>
      <w:r/>
    </w:p>
    <w:p>
      <w:pPr>
        <w:rPr>
          <w:rFonts w:ascii="宋体" w:hAnsi="宋体"/>
        </w:rPr>
      </w:pPr>
      <w:r>
        <w:rPr>
          <w:rFonts w:hint="eastAsia" w:ascii="宋体" w:hAnsi="宋体"/>
        </w:rPr>
        <w:t xml:space="preserve">物业管理服务包括基本服务、房屋维护服务、公用设施设备维护服务、保洁服务、绿化服务、保安服务、会议服务、食堂服务等。</w:t>
      </w:r>
      <w:r/>
    </w:p>
    <w:p>
      <w:pPr>
        <w:jc w:val="left"/>
        <w:widowControl/>
        <w:rPr>
          <w:rFonts w:ascii="宋体" w:hAnsi="宋体"/>
          <w:b/>
          <w:bCs/>
        </w:rPr>
      </w:pPr>
      <w:r/>
      <w:bookmarkStart w:id="199" w:name="_Toc26156"/>
      <w:r/>
      <w:bookmarkStart w:id="200" w:name="_Toc26485"/>
      <w:r/>
      <w:bookmarkStart w:id="201" w:name="_Toc10498"/>
      <w:r>
        <w:rPr>
          <w:rFonts w:hint="eastAsia" w:ascii="宋体" w:hAnsi="宋体"/>
          <w:b/>
          <w:bCs/>
        </w:rPr>
        <w:t xml:space="preserve">3.</w:t>
      </w:r>
      <w:bookmarkEnd w:id="199"/>
      <w:r/>
      <w:bookmarkEnd w:id="200"/>
      <w:r/>
      <w:bookmarkEnd w:id="201"/>
      <w:r>
        <w:rPr>
          <w:rFonts w:hint="eastAsia" w:ascii="宋体" w:hAnsi="宋体"/>
          <w:b/>
          <w:bCs/>
        </w:rPr>
        <w:t xml:space="preserve">1</w:t>
      </w:r>
      <w:r>
        <w:rPr>
          <w:rFonts w:hint="eastAsia" w:ascii="宋体" w:hAnsi="宋体"/>
          <w:b/>
          <w:bCs/>
        </w:rPr>
        <w:t xml:space="preserve">基本服务</w:t>
      </w:r>
      <w:r/>
    </w:p>
    <w:tbl>
      <w:tblPr>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9"/>
        <w:gridCol w:w="1136"/>
        <w:gridCol w:w="7262"/>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目标与责任</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）结合采购人要求及物业服务实际情况，制定年度管理目标，明确责任分工，并制定配套实施方案。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）配合采购人各类重大活动现场保洁、秩序维护、会务及设备运行保障。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服务人员要求</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）每季度至少开展</w:t>
            </w:r>
            <w:r>
              <w:rPr>
                <w:rFonts w:hint="eastAsia" w:ascii="宋体" w:hAnsi="宋体"/>
              </w:rPr>
              <w:t xml:space="preserve">1</w:t>
            </w:r>
            <w:r>
              <w:rPr>
                <w:rFonts w:hint="eastAsia" w:ascii="宋体" w:hAnsi="宋体"/>
              </w:rPr>
              <w:t xml:space="preserve">次岗位技能、职业素质、服务知识、客户文化、绿色节能环保等教育培训，并进行适当形式的考核。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）根据要求对服务人员进行从业资格审查，审查结果向采购人报备。</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）如采购人认为服务人员不适应岗位要求或存在其他影响工作的，可要求投标人进行调换。如因投标人原因对服务人员进行调换，应当经采购人同意，更换比例不得超过本项目服务人员总数的</w:t>
            </w:r>
            <w:r>
              <w:rPr>
                <w:rFonts w:hint="eastAsia" w:ascii="宋体" w:hAnsi="宋体"/>
              </w:rPr>
              <w:t xml:space="preserve">2%</w:t>
            </w:r>
            <w:r>
              <w:rPr>
                <w:rFonts w:hint="eastAsia" w:ascii="宋体" w:hAnsi="宋体"/>
              </w:rPr>
              <w:t xml:space="preserve">。本项目服务人员不得在其他项目兼职。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）着装分类统一，佩戴标识。仪容整洁、姿态端正、举止文明。用语文明礼貌，态度温和耐心。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保密和思想政治教育</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）建立保密管理制度。制度内容应当包括但不限于：①明确重点要害岗位保密职责。②对涉密工作岗位的保密要求。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）根据采购人要求与涉密工作岗位的服务人员签订保密协议。保密协议应当向采购人报备。</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）每季度至少开展</w:t>
            </w:r>
            <w:r>
              <w:rPr>
                <w:rFonts w:hint="eastAsia" w:ascii="宋体" w:hAnsi="宋体"/>
              </w:rPr>
              <w:t xml:space="preserve">1</w:t>
            </w:r>
            <w:r>
              <w:rPr>
                <w:rFonts w:hint="eastAsia" w:ascii="宋体" w:hAnsi="宋体"/>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）发现服务人员违法违规或重大过失，及时报告采购人，并采取必要补救措施。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档案管理</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）建立物业信息，准确、及时地对文件资料和服务记录进行归档保存，并确保其物理安全。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w:t>
            </w:r>
            <w:r>
              <w:rPr>
                <w:rFonts w:hint="eastAsia" w:ascii="宋体" w:hAnsi="宋体"/>
              </w:rPr>
              <w:t xml:space="preserve">进出登记等。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）遵守采购人的信息、档案资料保密要求，未经许可，不得将建筑物平面图等资料转作其他用途或向其他单位、个人提供。</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）履约结束后，相关资料交还采购人，采购人按政府采购相关规定存档。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服务改进</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）明确负责人，定期对物业服务过程进行自查，结合反馈意见与评价结果采取改进措施，持续提升管理与服务水平。</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）对不合格服务进行控制，对不合格服务的原因进行识别和分析，及时采取纠正措施，消除不合格的原因，防止不合格再发生。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）需整改问题及时整改完成。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重大活动后勤保障</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）制订流程。配合采购人制订重大活动后勤保障工作流程，需对任务进行详细了解，并根据工作安排制定详细的后勤保障计划。</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）收尾工作。对现场进行检查，做好清理工作。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应急保障预案</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）重点区域及安全隐患排查。结合项目的实际情况，对重点部位及危险隐患进行排查，并建立清单</w:t>
            </w:r>
            <w:r>
              <w:rPr>
                <w:rFonts w:hint="eastAsia" w:ascii="宋体" w:hAnsi="宋体"/>
              </w:rPr>
              <w:t xml:space="preserve">/</w:t>
            </w:r>
            <w:r>
              <w:rPr>
                <w:rFonts w:hint="eastAsia" w:ascii="宋体" w:hAnsi="宋体"/>
              </w:rPr>
              <w:t xml:space="preserve">台账；应当对危险隐患进行风险分析，制定相应措施进行控制或整改并定期监控；随着设施设备、服务内容的变化，及时更新清单</w:t>
            </w:r>
            <w:r>
              <w:rPr>
                <w:rFonts w:hint="eastAsia" w:ascii="宋体" w:hAnsi="宋体"/>
              </w:rPr>
              <w:t xml:space="preserve">/</w:t>
            </w:r>
            <w:r>
              <w:rPr>
                <w:rFonts w:hint="eastAsia" w:ascii="宋体" w:hAnsi="宋体"/>
              </w:rPr>
              <w:t xml:space="preserve">台账，使风险隐患始终处于受控状态。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服务方案及工作制度</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）制定工作制度，主要包括：人员录用制度、档案管理制度、物业服务管理制度、公用设施设备相关管理制度等。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）制定项目实施方案，主要包括：交接方案、人员培训方案、人员稳定性方案、保密方案等。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）制定物业服务方案，主要包括：房屋维护服务方案、公用设施设备维护服务方案、绿化服务方案、保洁服务方案、保安服务方案、会议服务方案等。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信报服务</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）对邮件、包裹和挂号信等进行正确分理、安全检查和防疫卫生检查。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）及时投送或通知收件人领取。</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）大件物品出入向采购人报告，待采购人确认无误后放行。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服务热线及紧急维修</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）设置</w:t>
            </w:r>
            <w:r>
              <w:rPr>
                <w:rFonts w:hint="eastAsia" w:ascii="宋体" w:hAnsi="宋体"/>
              </w:rPr>
              <w:t xml:space="preserve">24</w:t>
            </w:r>
            <w:r>
              <w:rPr>
                <w:rFonts w:hint="eastAsia" w:ascii="宋体" w:hAnsi="宋体"/>
              </w:rPr>
              <w:t xml:space="preserve">小时报修服务热线。</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）紧急维修应当</w:t>
            </w:r>
            <w:r>
              <w:rPr>
                <w:rFonts w:hint="eastAsia" w:ascii="宋体" w:hAnsi="宋体"/>
              </w:rPr>
              <w:t xml:space="preserve">15</w:t>
            </w:r>
            <w:r>
              <w:rPr>
                <w:rFonts w:hint="eastAsia" w:ascii="宋体" w:hAnsi="宋体"/>
              </w:rPr>
              <w:t xml:space="preserve">分钟内到达现场，不间断维修直至修复。</w:t>
            </w:r>
            <w:r/>
          </w:p>
        </w:tc>
      </w:tr>
    </w:tbl>
    <w:p>
      <w:pPr>
        <w:rPr>
          <w:rFonts w:ascii="宋体" w:hAnsi="宋体"/>
          <w:b/>
          <w:bCs/>
        </w:rPr>
        <w:outlineLvl w:val="2"/>
      </w:pPr>
      <w:r>
        <w:rPr>
          <w:rFonts w:hint="eastAsia" w:ascii="宋体" w:hAnsi="宋体"/>
          <w:b/>
          <w:bCs/>
        </w:rPr>
        <w:t xml:space="preserve">3.2</w:t>
      </w:r>
      <w:r>
        <w:rPr>
          <w:rFonts w:hint="eastAsia" w:ascii="宋体" w:hAnsi="宋体"/>
          <w:b/>
          <w:bCs/>
        </w:rPr>
        <w:t xml:space="preserve">房屋维护服务</w:t>
      </w:r>
      <w:r/>
    </w:p>
    <w:tbl>
      <w:tblPr>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3"/>
        <w:gridCol w:w="1135"/>
        <w:gridCol w:w="7259"/>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rPr>
                <w:rFonts w:ascii="宋体" w:hAnsi="宋体"/>
              </w:rPr>
            </w:pPr>
            <w:r>
              <w:rPr>
                <w:rFonts w:hint="eastAsia" w:ascii="宋体" w:hAnsi="宋体"/>
              </w:rPr>
              <w:t xml:space="preserve">主体结构、围护结构、部品部件</w:t>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）每季度至少开展</w:t>
            </w:r>
            <w:r>
              <w:rPr>
                <w:rFonts w:hint="eastAsia" w:ascii="宋体" w:hAnsi="宋体"/>
              </w:rPr>
              <w:t xml:space="preserve">1</w:t>
            </w:r>
            <w:r>
              <w:rPr>
                <w:rFonts w:hint="eastAsia" w:ascii="宋体" w:hAnsi="宋体"/>
              </w:rPr>
              <w:t xml:space="preserve">次房屋结构安全巡视，发现外观有变形、开裂等现象，及时建议采购人申请房屋安全鉴定，并采取必要的避险和防护措施。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）每季度至少开展</w:t>
            </w:r>
            <w:r>
              <w:rPr>
                <w:rFonts w:hint="eastAsia" w:ascii="宋体" w:hAnsi="宋体"/>
              </w:rPr>
              <w:t xml:space="preserve">1</w:t>
            </w:r>
            <w:r>
              <w:rPr>
                <w:rFonts w:hint="eastAsia" w:ascii="宋体" w:hAnsi="宋体"/>
              </w:rPr>
              <w:t xml:space="preserve">次外墙贴饰面、雨篷、散水、空调室外机支撑构件等检查，发现破损，及时向采购人报告，按采购人要求出具维修方案，待采购人同意后按维修方案实施维修。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）每半月至少开展</w:t>
            </w:r>
            <w:r>
              <w:rPr>
                <w:rFonts w:hint="eastAsia" w:ascii="宋体" w:hAnsi="宋体"/>
              </w:rPr>
              <w:t xml:space="preserve">1</w:t>
            </w:r>
            <w:r>
              <w:rPr>
                <w:rFonts w:hint="eastAsia" w:ascii="宋体" w:hAnsi="宋体"/>
              </w:rPr>
              <w:t xml:space="preserve">次公用部位的门、窗、楼梯、通风道、室内地面、墙面、吊顶和室外屋面等巡查，发现破损，及时向采购人报告，按采购人要求出具维修方案，待采购人同意后按维修方案实施维修。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）每年强降雨天气前后、雨雪季节检查屋面防水和雨落管等，发现破损，及时向采购人报告，按采购人要求出具维修方案，待采购人同意后按维修方案实施维修。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）办公楼外观完好，建筑装饰面无脱落、无破损、无污渍，玻璃幕墙清洁明亮、无破损。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）通道、楼梯、门窗等设施的完好和正常使用。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）负责服务区内工程设施、房屋日常维护管理，确保设备的正常使用、运行，协调、监护设备的维保、零修工作。</w:t>
            </w:r>
            <w:r/>
          </w:p>
        </w:tc>
      </w:tr>
      <w:tr>
        <w:trPr>
          <w:cantSplit/>
          <w:jc w:val="center"/>
          <w:trHeight w:val="10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）提供</w:t>
            </w:r>
            <w:r>
              <w:rPr>
                <w:rFonts w:hint="eastAsia" w:ascii="宋体" w:hAnsi="宋体"/>
              </w:rPr>
              <w:t xml:space="preserve">24</w:t>
            </w:r>
            <w:r>
              <w:rPr>
                <w:rFonts w:hint="eastAsia" w:ascii="宋体" w:hAnsi="宋体"/>
              </w:rPr>
              <w:t xml:space="preserve">小时维修接报服务，客户报修接报后</w:t>
            </w:r>
            <w:r>
              <w:rPr>
                <w:rFonts w:hint="eastAsia" w:ascii="宋体" w:hAnsi="宋体"/>
              </w:rPr>
              <w:t xml:space="preserve">15</w:t>
            </w:r>
            <w:r>
              <w:rPr>
                <w:rFonts w:hint="eastAsia" w:ascii="宋体" w:hAnsi="宋体"/>
              </w:rPr>
              <w:t xml:space="preserve">分钟到场处理，对急需解决的故障能应急调整或修复。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）工程零修、急修及时率</w:t>
            </w:r>
            <w:r>
              <w:rPr>
                <w:rFonts w:hint="eastAsia" w:ascii="宋体" w:hAnsi="宋体"/>
              </w:rPr>
              <w:t xml:space="preserve">98%</w:t>
            </w:r>
            <w:r>
              <w:rPr>
                <w:rFonts w:hint="eastAsia" w:ascii="宋体" w:hAnsi="宋体"/>
              </w:rPr>
              <w:t xml:space="preserve">；零修工程合格率</w:t>
            </w:r>
            <w:r>
              <w:rPr>
                <w:rFonts w:hint="eastAsia" w:ascii="宋体" w:hAnsi="宋体"/>
              </w:rPr>
              <w:t xml:space="preserve">98%</w:t>
            </w:r>
            <w:r>
              <w:rPr>
                <w:rFonts w:hint="eastAsia" w:ascii="宋体" w:hAnsi="宋体"/>
              </w:rPr>
              <w:t xml:space="preserve">；各类设施设备完好、整洁、无污损，完好率、合格率均达到</w:t>
            </w:r>
            <w:r>
              <w:rPr>
                <w:rFonts w:hint="eastAsia" w:ascii="宋体" w:hAnsi="宋体"/>
              </w:rPr>
              <w:t xml:space="preserve">98%</w:t>
            </w:r>
            <w:r>
              <w:rPr>
                <w:rFonts w:hint="eastAsia" w:ascii="宋体" w:hAnsi="宋体"/>
              </w:rPr>
              <w:t xml:space="preserve">以上；做好维修跟踪服务，满意率</w:t>
            </w:r>
            <w:r>
              <w:rPr>
                <w:rFonts w:hint="eastAsia" w:ascii="宋体" w:hAnsi="宋体"/>
              </w:rPr>
              <w:t xml:space="preserve">98%</w:t>
            </w:r>
            <w:r>
              <w:rPr>
                <w:rFonts w:hint="eastAsia" w:ascii="宋体" w:hAnsi="宋体"/>
              </w:rPr>
              <w:t xml:space="preserve">以上。</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rPr>
                <w:rFonts w:ascii="宋体" w:hAnsi="宋体"/>
              </w:rPr>
            </w:pPr>
            <w:r>
              <w:rPr>
                <w:rFonts w:hint="eastAsia" w:ascii="宋体" w:hAnsi="宋体"/>
              </w:rPr>
              <w:t xml:space="preserve">其他设施</w:t>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）每半月至少开展</w:t>
            </w:r>
            <w:r>
              <w:rPr>
                <w:rFonts w:hint="eastAsia" w:ascii="宋体" w:hAnsi="宋体"/>
              </w:rPr>
              <w:t xml:space="preserve">1</w:t>
            </w:r>
            <w:r>
              <w:rPr>
                <w:rFonts w:hint="eastAsia" w:ascii="宋体" w:hAnsi="宋体"/>
              </w:rPr>
              <w:t xml:space="preserve">次大门、围墙、道路、场地、管井、沟渠等巡查，每半月至少检查</w:t>
            </w:r>
            <w:r>
              <w:rPr>
                <w:rFonts w:hint="eastAsia" w:ascii="宋体" w:hAnsi="宋体"/>
              </w:rPr>
              <w:t xml:space="preserve">1</w:t>
            </w:r>
            <w:r>
              <w:rPr>
                <w:rFonts w:hint="eastAsia" w:ascii="宋体" w:hAnsi="宋体"/>
              </w:rPr>
              <w:t xml:space="preserve">次雨污水管井、化粪池等巡查，发现破损，及时向采购人报告，按采购人要求出具维修方案，待采购人同意后按维修方案实施维修。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）路面状态良好，地漏通畅不堵塞。</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）接到采购人家具报修服务后，及时通知家具供货商对保修期内的家具进行维修，及时对保修期外的家具进行维修。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rPr>
                <w:rFonts w:ascii="宋体" w:hAnsi="宋体"/>
              </w:rPr>
            </w:pPr>
            <w:r>
              <w:rPr>
                <w:rFonts w:hint="eastAsia" w:ascii="宋体" w:hAnsi="宋体"/>
              </w:rPr>
              <w:t xml:space="preserve">标识标牌</w:t>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）标识标牌符合《公共信息图形符号第</w:t>
            </w:r>
            <w:r>
              <w:rPr>
                <w:rFonts w:hint="eastAsia" w:ascii="宋体" w:hAnsi="宋体"/>
              </w:rPr>
              <w:t xml:space="preserve">1</w:t>
            </w:r>
            <w:r>
              <w:rPr>
                <w:rFonts w:hint="eastAsia" w:ascii="宋体" w:hAnsi="宋体"/>
              </w:rPr>
              <w:t xml:space="preserve">部分：通用符号》（</w:t>
            </w:r>
            <w:r>
              <w:rPr>
                <w:rFonts w:hint="eastAsia" w:ascii="宋体" w:hAnsi="宋体"/>
              </w:rPr>
              <w:t xml:space="preserve">GB/T11.1</w:t>
            </w:r>
            <w:r>
              <w:rPr>
                <w:rFonts w:hint="eastAsia" w:ascii="宋体" w:hAnsi="宋体"/>
              </w:rPr>
              <w:t xml:space="preserve">）的相关要求，消防与安全标识符合《安全标志及其使用导则》（</w:t>
            </w:r>
            <w:r>
              <w:rPr>
                <w:rFonts w:hint="eastAsia" w:ascii="宋体" w:hAnsi="宋体"/>
              </w:rPr>
              <w:t xml:space="preserve">GB2894</w:t>
            </w:r>
            <w:r>
              <w:rPr>
                <w:rFonts w:hint="eastAsia" w:ascii="宋体" w:hAnsi="宋体"/>
              </w:rPr>
              <w:t xml:space="preserve">）、《消防安全标志　第</w:t>
            </w:r>
            <w:r>
              <w:rPr>
                <w:rFonts w:hint="eastAsia" w:ascii="宋体" w:hAnsi="宋体"/>
              </w:rPr>
              <w:t xml:space="preserve">1</w:t>
            </w:r>
            <w:r>
              <w:rPr>
                <w:rFonts w:hint="eastAsia" w:ascii="宋体" w:hAnsi="宋体"/>
              </w:rPr>
              <w:t xml:space="preserve">部分：标志》（</w:t>
            </w:r>
            <w:r>
              <w:rPr>
                <w:rFonts w:hint="eastAsia" w:ascii="宋体" w:hAnsi="宋体"/>
              </w:rPr>
              <w:t xml:space="preserve">GB13495.1</w:t>
            </w:r>
            <w:r>
              <w:rPr>
                <w:rFonts w:hint="eastAsia" w:ascii="宋体" w:hAnsi="宋体"/>
              </w:rPr>
              <w:t xml:space="preserve">）的相关要求。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）每月至少检查</w:t>
            </w:r>
            <w:r>
              <w:rPr>
                <w:rFonts w:hint="eastAsia" w:ascii="宋体" w:hAnsi="宋体"/>
              </w:rPr>
              <w:t xml:space="preserve">1</w:t>
            </w:r>
            <w:r>
              <w:rPr>
                <w:rFonts w:hint="eastAsia" w:ascii="宋体" w:hAnsi="宋体"/>
              </w:rPr>
              <w:t xml:space="preserve">次标识标牌和消防与安全标识。应当规范清晰、路线指引正确、安装稳固。</w:t>
            </w:r>
            <w:r/>
          </w:p>
        </w:tc>
      </w:tr>
    </w:tbl>
    <w:p>
      <w:pPr>
        <w:jc w:val="left"/>
        <w:widowControl/>
        <w:rPr>
          <w:rFonts w:ascii="宋体" w:hAnsi="宋体"/>
          <w:b/>
          <w:bCs/>
        </w:rPr>
      </w:pPr>
      <w:r>
        <w:rPr>
          <w:rFonts w:hint="eastAsia" w:ascii="宋体" w:hAnsi="宋体"/>
          <w:b/>
          <w:bCs/>
        </w:rPr>
        <w:br w:type="page" w:clear="all"/>
      </w:r>
      <w:r/>
    </w:p>
    <w:p>
      <w:pPr>
        <w:rPr>
          <w:rFonts w:ascii="宋体" w:hAnsi="宋体"/>
          <w:b/>
          <w:bCs/>
        </w:rPr>
        <w:outlineLvl w:val="2"/>
      </w:pPr>
      <w:r>
        <w:rPr>
          <w:rFonts w:hint="eastAsia" w:ascii="宋体" w:hAnsi="宋体"/>
          <w:b/>
          <w:bCs/>
        </w:rPr>
        <w:t xml:space="preserve">3.3</w:t>
      </w:r>
      <w:r>
        <w:rPr>
          <w:rFonts w:hint="eastAsia" w:ascii="宋体" w:hAnsi="宋体"/>
          <w:b/>
          <w:bCs/>
        </w:rPr>
        <w:t xml:space="preserve">公用设施设备维护服务</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142"/>
        <w:gridCol w:w="7323"/>
      </w:tblGrid>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基本要求</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）重大节假日及恶劣天气前后，组织系统巡检</w:t>
            </w:r>
            <w:r>
              <w:rPr>
                <w:rFonts w:hint="eastAsia" w:ascii="宋体" w:hAnsi="宋体"/>
              </w:rPr>
              <w:t xml:space="preserve">1</w:t>
            </w:r>
            <w:r>
              <w:rPr>
                <w:rFonts w:hint="eastAsia" w:ascii="宋体" w:hAnsi="宋体"/>
              </w:rPr>
              <w:t xml:space="preserve">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）具备设施设备安全、稳定运行的环境和场所（含有限空间），温湿度、照度、粉尘和烟雾浓度等符合相关安全规范。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）各类设施、设备包含但不限于：建筑设施、中央空调系统（含</w:t>
            </w:r>
            <w:r>
              <w:rPr>
                <w:rFonts w:hint="eastAsia" w:ascii="宋体" w:hAnsi="宋体"/>
              </w:rPr>
              <w:t xml:space="preserve">VRV</w:t>
            </w:r>
            <w:r>
              <w:rPr>
                <w:rFonts w:hint="eastAsia" w:ascii="宋体" w:hAnsi="宋体"/>
              </w:rPr>
              <w:t xml:space="preserve">空调）、消防、监控、会议室设备、多媒体系统、供电、照明、电器、供气、供水、排水及水泵、阀等使用与管理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）负责各类设施、设备的巡查与值守，按照设备技术要求对相关设备巡视检查；配电房、安防消防控制室实行定期值班；保证配电房常用配件齐全和供电系统正常运行；做好巡查、值班记录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负责设备日常维护保养工作，制定设备维保计划（不含专业维保），并按时协调维护保养设备（包括加油、测试、疏通、清洗、更换易耗件等）；其中投标人应监督并协助专业维保资质单位对二次供水水箱设施做好清洗、消毒工作，每季度一次（全年四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）负责管理和协调各专业维保单位对相关设备进行定期专业保养与维护、检测与年检等工作，督促专业维保单位按时、保质保量地开展维保工作；遇工程设施维修负责随工监理，保证工程质量达标</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）设备出现故障时，一般故障能够及时处理。重大设备故障及时向采购人书面反映，并采取应急</w:t>
            </w:r>
            <w:r>
              <w:rPr>
                <w:rFonts w:hint="eastAsia" w:ascii="宋体" w:hAnsi="宋体"/>
              </w:rPr>
              <w:t xml:space="preserve">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）确保各类设施设备正常运行，安全无事故。制定设备维保计划并定期实施，按照设备需求开展设备巡检，发现问题能够及时处理给予解决，不能及时处理及时向采购人汇报，并采取应急措施。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）突发事件按照应急遇案处置。室内外公共电气柜每周巡查一次；停电、限电通知采购人对口部门负责人。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）协助采购人做好节电节水节气等节能工作。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）定期协助采购人进行下水沟渠的清理和疏通。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）工程设备具体要求值班的岗位如下：</w:t>
            </w:r>
            <w:r/>
          </w:p>
          <w:p>
            <w:pPr>
              <w:rPr>
                <w:rFonts w:ascii="宋体" w:hAnsi="宋体"/>
              </w:rPr>
            </w:pPr>
            <w:r>
              <w:rPr>
                <w:rFonts w:hint="eastAsia" w:ascii="宋体" w:hAnsi="宋体"/>
              </w:rPr>
              <w:t xml:space="preserve">①配电房定期巡视并记录；</w:t>
            </w:r>
            <w:r/>
          </w:p>
          <w:p>
            <w:pPr>
              <w:rPr>
                <w:rFonts w:ascii="宋体" w:hAnsi="宋体"/>
              </w:rPr>
            </w:pPr>
            <w:r>
              <w:rPr>
                <w:rFonts w:hint="eastAsia" w:ascii="宋体" w:hAnsi="宋体"/>
              </w:rPr>
              <w:t xml:space="preserve">②地下车库巡查检查并记录；</w:t>
            </w:r>
            <w:r/>
          </w:p>
          <w:p>
            <w:pPr>
              <w:rPr>
                <w:rFonts w:ascii="宋体" w:hAnsi="宋体"/>
              </w:rPr>
            </w:pPr>
            <w:r>
              <w:rPr>
                <w:rFonts w:hint="eastAsia" w:ascii="宋体" w:hAnsi="宋体"/>
              </w:rPr>
              <w:t xml:space="preserve">③中央空调巡查与记录；</w:t>
            </w:r>
            <w:r/>
          </w:p>
          <w:p>
            <w:pPr>
              <w:rPr>
                <w:rFonts w:ascii="宋体" w:hAnsi="宋体"/>
              </w:rPr>
            </w:pPr>
            <w:r>
              <w:rPr>
                <w:rFonts w:hint="eastAsia" w:ascii="宋体" w:hAnsi="宋体"/>
              </w:rPr>
              <w:t xml:space="preserve">④夜间水电值班服务；</w:t>
            </w:r>
            <w:r/>
          </w:p>
          <w:p>
            <w:pPr>
              <w:rPr>
                <w:rFonts w:ascii="宋体" w:hAnsi="宋体"/>
              </w:rPr>
            </w:pPr>
            <w:r>
              <w:rPr>
                <w:rFonts w:hint="eastAsia" w:ascii="宋体" w:hAnsi="宋体"/>
              </w:rPr>
              <w:t xml:space="preserve">⑤安防消防控制室值班与记录；</w:t>
            </w:r>
            <w:r/>
          </w:p>
          <w:p>
            <w:pPr>
              <w:rPr>
                <w:rFonts w:ascii="宋体" w:hAnsi="宋体"/>
              </w:rPr>
            </w:pPr>
            <w:r>
              <w:rPr>
                <w:rFonts w:hint="eastAsia" w:ascii="宋体" w:hAnsi="宋体"/>
              </w:rPr>
              <w:t xml:space="preserve">⑥消防风机房设备的巡检与记录；</w:t>
            </w:r>
            <w:r/>
          </w:p>
          <w:p>
            <w:pPr>
              <w:rPr>
                <w:rFonts w:ascii="宋体" w:hAnsi="宋体"/>
              </w:rPr>
            </w:pPr>
            <w:r>
              <w:rPr>
                <w:rFonts w:hint="eastAsia" w:ascii="宋体" w:hAnsi="宋体"/>
              </w:rPr>
              <w:t xml:space="preserve">⑦室外照明设施设备的巡检与记录。；</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设备机房</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）设备机房门窗、锁具应当完好、有效。</w:t>
            </w:r>
            <w:r/>
          </w:p>
        </w:tc>
      </w:tr>
      <w:tr>
        <w:trPr>
          <w:cantSplit/>
          <w:jc w:val="center"/>
          <w:trHeight w:val="48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）每半月至少开展</w:t>
            </w:r>
            <w:r>
              <w:rPr>
                <w:rFonts w:hint="eastAsia" w:ascii="宋体" w:hAnsi="宋体"/>
              </w:rPr>
              <w:t xml:space="preserve">1</w:t>
            </w:r>
            <w:r>
              <w:rPr>
                <w:rFonts w:hint="eastAsia" w:ascii="宋体" w:hAnsi="宋体"/>
              </w:rPr>
              <w:t xml:space="preserve">次清洁，整洁有序、无杂物、无积尘、无鼠、无虫害，温湿度符合设备运行要求。</w:t>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）按各设备机房国家标准规范规定维护</w:t>
            </w:r>
            <w:r>
              <w:rPr>
                <w:rFonts w:hint="eastAsia" w:ascii="宋体" w:hAnsi="宋体"/>
              </w:rPr>
              <w:t xml:space="preserve">/</w:t>
            </w:r>
            <w:r>
              <w:rPr>
                <w:rFonts w:hint="eastAsia" w:ascii="宋体" w:hAnsi="宋体"/>
              </w:rPr>
              <w:t xml:space="preserve">保管消防、通风、应急照明，防止小动物进入。</w:t>
            </w:r>
            <w:r/>
          </w:p>
        </w:tc>
      </w:tr>
      <w:tr>
        <w:trPr>
          <w:cantSplit/>
          <w:jc w:val="center"/>
          <w:trHeight w:val="49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）安全防护用具配置齐全，检验合格。</w:t>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）应急设施设备用品应当齐全、完备，可随时启用。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给排水系统</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）生活饮用水卫生符合《生活饮用水卫生标准》（</w:t>
            </w:r>
            <w:r>
              <w:rPr>
                <w:rFonts w:hint="eastAsia" w:ascii="宋体" w:hAnsi="宋体"/>
              </w:rPr>
              <w:t xml:space="preserve">GB5749</w:t>
            </w:r>
            <w:r>
              <w:rPr>
                <w:rFonts w:hint="eastAsia" w:ascii="宋体" w:hAnsi="宋体"/>
              </w:rPr>
              <w:t xml:space="preserve">）的相关要求。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）二次供水卫生符合《二次供水设施卫生规范》（</w:t>
            </w:r>
            <w:r>
              <w:rPr>
                <w:rFonts w:hint="eastAsia" w:ascii="宋体" w:hAnsi="宋体"/>
              </w:rPr>
              <w:t xml:space="preserve">GB1751</w:t>
            </w:r>
            <w:r>
              <w:rPr>
                <w:rFonts w:hint="eastAsia" w:ascii="宋体" w:hAnsi="宋体"/>
              </w:rPr>
              <w:t xml:space="preserve">）的相关要求。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）设施设备、阀门、管道等运行正常，无跑、冒、滴、漏现象。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）有水泵房、水箱间的，每日至少巡视</w:t>
            </w:r>
            <w:r>
              <w:rPr>
                <w:rFonts w:hint="eastAsia" w:ascii="宋体" w:hAnsi="宋体"/>
              </w:rPr>
              <w:t xml:space="preserve">1</w:t>
            </w:r>
            <w:r>
              <w:rPr>
                <w:rFonts w:hint="eastAsia" w:ascii="宋体" w:hAnsi="宋体"/>
              </w:rPr>
              <w:t xml:space="preserve">次。每年至少养护</w:t>
            </w:r>
            <w:r>
              <w:rPr>
                <w:rFonts w:hint="eastAsia" w:ascii="宋体" w:hAnsi="宋体"/>
              </w:rPr>
              <w:t xml:space="preserve">1</w:t>
            </w:r>
            <w:r>
              <w:rPr>
                <w:rFonts w:hint="eastAsia" w:ascii="宋体" w:hAnsi="宋体"/>
              </w:rPr>
              <w:t xml:space="preserve">次水泵。</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）遇供水单位限水、停水，按规定时间通知采购人。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）每季度至少</w:t>
            </w:r>
            <w:r>
              <w:rPr>
                <w:rFonts w:hint="eastAsia" w:ascii="宋体" w:hAnsi="宋体"/>
              </w:rPr>
              <w:t xml:space="preserve">1</w:t>
            </w:r>
            <w:r>
              <w:rPr>
                <w:rFonts w:hint="eastAsia" w:ascii="宋体" w:hAnsi="宋体"/>
              </w:rPr>
              <w:t xml:space="preserve">次对排水管进行疏通、清污，保证室内外排水系统通畅。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）每周清扫</w:t>
            </w:r>
            <w:r>
              <w:rPr>
                <w:rFonts w:hint="eastAsia" w:ascii="宋体" w:hAnsi="宋体"/>
              </w:rPr>
              <w:t xml:space="preserve">1</w:t>
            </w:r>
            <w:r>
              <w:rPr>
                <w:rFonts w:hint="eastAsia" w:ascii="宋体" w:hAnsi="宋体"/>
              </w:rPr>
              <w:t xml:space="preserve">次排水明沟内的泥沙、纸屑等垃圾，拔出沟内生长的杂草</w:t>
            </w:r>
            <w:r>
              <w:rPr>
                <w:rFonts w:hint="eastAsia" w:ascii="宋体" w:hAnsi="宋体"/>
              </w:rPr>
              <w:t xml:space="preserve"> </w:t>
            </w:r>
            <w:r>
              <w:rPr>
                <w:rFonts w:hint="eastAsia" w:ascii="宋体" w:hAnsi="宋体"/>
              </w:rPr>
              <w:t xml:space="preserve">，保证排水畅通，无积水。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）每月对地下管井清理</w:t>
            </w:r>
            <w:r>
              <w:rPr>
                <w:rFonts w:hint="eastAsia" w:ascii="宋体" w:hAnsi="宋体"/>
              </w:rPr>
              <w:t xml:space="preserve">1</w:t>
            </w:r>
            <w:r>
              <w:rPr>
                <w:rFonts w:hint="eastAsia" w:ascii="宋体" w:hAnsi="宋体"/>
              </w:rPr>
              <w:t xml:space="preserve">次，捞起井内泥沙和悬浮物；每半年对地下管井彻底疏通</w:t>
            </w:r>
            <w:r>
              <w:rPr>
                <w:rFonts w:hint="eastAsia" w:ascii="宋体" w:hAnsi="宋体"/>
              </w:rPr>
              <w:t xml:space="preserve">1</w:t>
            </w:r>
            <w:r>
              <w:rPr>
                <w:rFonts w:hint="eastAsia" w:ascii="宋体" w:hAnsi="宋体"/>
              </w:rPr>
              <w:t xml:space="preserve">次，清理结束地面冲洗干净。清理时地面竖警示牌，必要时加护拦。清理后达到目视管道内壁无明显粘附物，井底无沉淀物，水流畅通，井盖上无污渍、污物。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消防系统</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）消防设施的维护管理符合《建筑消防设施的维护管理》（</w:t>
            </w:r>
            <w:r>
              <w:rPr>
                <w:rFonts w:hint="eastAsia" w:ascii="宋体" w:hAnsi="宋体"/>
              </w:rPr>
              <w:t xml:space="preserve">GB2521</w:t>
            </w:r>
            <w:r>
              <w:rPr>
                <w:rFonts w:hint="eastAsia" w:ascii="宋体" w:hAnsi="宋体"/>
              </w:rPr>
              <w:t xml:space="preserve">）的相关要求。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）消防设备检测符合《建筑消防设施检测技术规程》（</w:t>
            </w:r>
            <w:r>
              <w:rPr>
                <w:rFonts w:hint="eastAsia" w:ascii="宋体" w:hAnsi="宋体"/>
              </w:rPr>
              <w:t xml:space="preserve">GA53</w:t>
            </w:r>
            <w:r>
              <w:rPr>
                <w:rFonts w:hint="eastAsia" w:ascii="宋体" w:hAnsi="宋体"/>
              </w:rPr>
              <w:t xml:space="preserve">或</w:t>
            </w:r>
            <w:r>
              <w:rPr>
                <w:rFonts w:hint="eastAsia" w:ascii="宋体" w:hAnsi="宋体"/>
              </w:rPr>
              <w:t xml:space="preserve">XF53</w:t>
            </w:r>
            <w:r>
              <w:rPr>
                <w:rFonts w:hint="eastAsia" w:ascii="宋体" w:hAnsi="宋体"/>
              </w:rPr>
              <w:t xml:space="preserve">）的相关要求。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）消防设施平面图、火警疏散示意图、防火分区图等按幢设置在楼层醒目位置。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）消防系统各设施设备使用说明清晰，宜图文结合。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）自动喷水灭火系统启动正常。</w:t>
            </w:r>
            <w:r/>
          </w:p>
        </w:tc>
      </w:tr>
      <w:tr>
        <w:trPr>
          <w:cantSplit/>
          <w:jc w:val="center"/>
          <w:trHeight w:val="19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）消火栓箱、防火门、灭火器、消防水泵、红外线报警器、应急照明、安全疏散等系统运行正常。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）消防监控系统运行良好，自动和手动报警设施启动正常。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）正压送风、防排烟系统运行正常。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供配电系统</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）建立定期值班监控制度。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）对供电范围内的电气设备定期巡视维护，加强高低压配电柜、配电箱、控制柜及线路等重点部位监测。</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）公共照明、指示灯具线路、开关、接地等保持完好，确保用电安全。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）核心部位用电建立高可控用电保障和配备应急发电设备，定期维护应急发电设备。</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）发生非计划性停电的，应当在事件发生后及时通知采购人，快速恢复或启用应急电源，并做好应急事件上报及处理工作。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）复杂故障涉及供电部门维修处置的及时与供电部门联系，向采购人报告</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照明系统</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）外观整洁无缺损、无松落。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）更换的照明灯具应当选用节能环保产品，亮度与更换前保持一致。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）每周至少开展</w:t>
            </w:r>
            <w:r>
              <w:rPr>
                <w:rFonts w:hint="eastAsia" w:ascii="宋体" w:hAnsi="宋体"/>
              </w:rPr>
              <w:t xml:space="preserve">1</w:t>
            </w:r>
            <w:r>
              <w:rPr>
                <w:rFonts w:hint="eastAsia" w:ascii="宋体" w:hAnsi="宋体"/>
              </w:rPr>
              <w:t xml:space="preserve">次公共区域照明设备巡视。</w:t>
            </w:r>
            <w:r/>
          </w:p>
        </w:tc>
      </w:tr>
    </w:tbl>
    <w:p>
      <w:pPr>
        <w:rPr>
          <w:rFonts w:ascii="宋体" w:hAnsi="宋体"/>
        </w:rPr>
      </w:pPr>
      <w:r>
        <w:rPr>
          <w:rFonts w:hint="eastAsia" w:ascii="宋体" w:hAnsi="宋体"/>
        </w:rPr>
        <w:t xml:space="preserve">注：锅炉设备等设施设备的安装改造维修应当由具备相应资质的投标人完成，如投标人自身不具</w:t>
      </w:r>
      <w:r>
        <w:rPr>
          <w:rFonts w:hint="eastAsia" w:ascii="宋体" w:hAnsi="宋体"/>
        </w:rPr>
        <w:t xml:space="preserve">备，可进行分包由具有相应资质的单位完成。服务标准涉及的国家标准有更新的，执行国家最新标准。</w:t>
      </w:r>
      <w:r/>
    </w:p>
    <w:p>
      <w:pPr>
        <w:rPr>
          <w:rFonts w:ascii="宋体" w:hAnsi="宋体"/>
        </w:rPr>
      </w:pPr>
      <w:r>
        <w:rPr>
          <w:rFonts w:ascii="宋体" w:hAnsi="宋体"/>
        </w:rPr>
      </w:r>
      <w:r/>
    </w:p>
    <w:p>
      <w:pPr>
        <w:rPr>
          <w:rFonts w:ascii="宋体" w:hAnsi="宋体"/>
          <w:b/>
          <w:bCs/>
        </w:rPr>
        <w:outlineLvl w:val="2"/>
      </w:pPr>
      <w:r>
        <w:rPr>
          <w:rFonts w:hint="eastAsia" w:ascii="宋体" w:hAnsi="宋体"/>
          <w:b/>
          <w:bCs/>
        </w:rPr>
        <w:t xml:space="preserve">3.4</w:t>
      </w:r>
      <w:r>
        <w:rPr>
          <w:rFonts w:hint="eastAsia" w:ascii="宋体" w:hAnsi="宋体"/>
          <w:b/>
          <w:bCs/>
        </w:rPr>
        <w:t xml:space="preserve">保洁服务</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2"/>
        <w:gridCol w:w="1146"/>
        <w:gridCol w:w="7331"/>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基本要求</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）建立保洁服务的工作制度及工作计划，并按照执行。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）做好保洁服务工作记录，记录填写规范、保存完好。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）作业时采取安全防护措施，防止对作业人员或他人造成伤害。相关耗材的环保、安全性等应当符合国家相关规定要求。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）进入保密区域时，有采购人相关人员全程在场。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）须保持整个服务区环境优美，卫生整洁；保持室内外各公共包干区清洁卫生、环境宜人；重点部位须专人负责，始终保持清洁状态，监督并协助绿化维保单位做好室外绿化养护及管理工作。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）保洁服务范围</w:t>
            </w:r>
            <w:r/>
          </w:p>
          <w:p>
            <w:pPr>
              <w:rPr>
                <w:rFonts w:ascii="宋体" w:hAnsi="宋体"/>
              </w:rPr>
            </w:pPr>
            <w:r>
              <w:rPr>
                <w:rFonts w:hint="eastAsia" w:ascii="宋体" w:hAnsi="宋体"/>
              </w:rPr>
              <w:t xml:space="preserve">①园区内进出口、道路、场地、沟渠、绿地、玻璃雨棚等公共区域保洁；</w:t>
            </w:r>
            <w:r/>
          </w:p>
          <w:p>
            <w:pPr>
              <w:rPr>
                <w:rFonts w:ascii="宋体" w:hAnsi="宋体"/>
              </w:rPr>
            </w:pPr>
            <w:r>
              <w:rPr>
                <w:rFonts w:hint="eastAsia" w:ascii="宋体" w:hAnsi="宋体"/>
              </w:rPr>
              <w:t xml:space="preserve">②地上停车场及地下车库的清洁保洁；</w:t>
            </w:r>
            <w:r/>
          </w:p>
          <w:p>
            <w:pPr>
              <w:rPr>
                <w:rFonts w:ascii="宋体" w:hAnsi="宋体"/>
              </w:rPr>
            </w:pPr>
            <w:r>
              <w:rPr>
                <w:rFonts w:hint="eastAsia" w:ascii="宋体" w:hAnsi="宋体"/>
              </w:rPr>
              <w:t xml:space="preserve">③服务区内垃圾外运；</w:t>
            </w:r>
            <w:r/>
          </w:p>
          <w:p>
            <w:pPr>
              <w:rPr>
                <w:rFonts w:ascii="宋体" w:hAnsi="宋体"/>
              </w:rPr>
            </w:pPr>
            <w:r>
              <w:rPr>
                <w:rFonts w:hint="eastAsia" w:ascii="宋体" w:hAnsi="宋体"/>
              </w:rPr>
              <w:t xml:space="preserve">④定期进行沟渠清理及疏通；</w:t>
            </w:r>
            <w:r/>
          </w:p>
          <w:p>
            <w:pPr>
              <w:rPr>
                <w:rFonts w:ascii="宋体" w:hAnsi="宋体"/>
              </w:rPr>
            </w:pPr>
            <w:r>
              <w:rPr>
                <w:rFonts w:hint="eastAsia" w:ascii="宋体" w:hAnsi="宋体"/>
              </w:rPr>
              <w:t xml:space="preserve">⑤空置办公室的定期卫生保洁工作，包括值班室日常卫生保洁工作；</w:t>
            </w:r>
            <w:r/>
          </w:p>
          <w:p>
            <w:pPr>
              <w:rPr>
                <w:rFonts w:ascii="宋体" w:hAnsi="宋体"/>
              </w:rPr>
            </w:pPr>
            <w:r>
              <w:rPr>
                <w:rFonts w:hint="eastAsia" w:ascii="宋体" w:hAnsi="宋体"/>
              </w:rPr>
              <w:t xml:space="preserve">⑥楼内高空、室外和楼顶平台等定期计划卫生保洁；</w:t>
            </w:r>
            <w:r/>
          </w:p>
          <w:p>
            <w:pPr>
              <w:rPr>
                <w:rFonts w:ascii="宋体" w:hAnsi="宋体"/>
              </w:rPr>
            </w:pPr>
            <w:r>
              <w:rPr>
                <w:rFonts w:hint="eastAsia" w:ascii="宋体" w:hAnsi="宋体"/>
              </w:rPr>
              <w:t xml:space="preserve">⑦负责卫生突发事件的处理；</w:t>
            </w:r>
            <w:r/>
          </w:p>
          <w:p>
            <w:pPr>
              <w:rPr>
                <w:rFonts w:ascii="宋体" w:hAnsi="宋体"/>
              </w:rPr>
            </w:pPr>
            <w:r>
              <w:rPr>
                <w:rFonts w:hint="eastAsia" w:ascii="宋体" w:hAnsi="宋体"/>
              </w:rPr>
              <w:t xml:space="preserve">⑧负责卫生消杀工作。</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办公用房区域保洁</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）卫生间、开水间及其他辅助房等的服务和保洁；</w:t>
            </w:r>
            <w:r/>
          </w:p>
        </w:tc>
      </w:tr>
      <w:tr>
        <w:trPr>
          <w:cantSplit/>
          <w:jc w:val="center"/>
          <w:trHeight w:val="89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）各楼层楼梯、公共过道、安全楼道、扶手、楼顶、窗台、平台、空调风口、其他辅助设施及所有楼层的内玻璃的服务和保洁；</w:t>
            </w:r>
            <w:r/>
          </w:p>
        </w:tc>
      </w:tr>
      <w:tr>
        <w:trPr>
          <w:cantSplit/>
          <w:jc w:val="center"/>
          <w:trHeight w:val="511"/>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）空置办公室定期清洁窗台、玻璃、办公桌椅、文件柜、地面等卫生保洁；</w:t>
            </w:r>
            <w:r/>
          </w:p>
        </w:tc>
      </w:tr>
      <w:tr>
        <w:trPr>
          <w:cantSplit/>
          <w:jc w:val="center"/>
          <w:trHeight w:val="522"/>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）值班室的每天清洁地面、抹浮灰、倒垃圾等日常保洁；</w:t>
            </w:r>
            <w:r/>
          </w:p>
        </w:tc>
      </w:tr>
      <w:tr>
        <w:trPr>
          <w:cantSplit/>
          <w:jc w:val="center"/>
          <w:trHeight w:val="136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各楼层的办公会议座椅、电器（空调、饮水机、开水炉）、灯具及开关、电源盒、消防器材、公告栏、指示版、房间门牌、地垫、洗手池、烘手机、纸盒、镜面、台面、水池、尿斗、厕位、垃圾桶（篓）的服务和保洁；</w:t>
            </w:r>
            <w:r/>
          </w:p>
        </w:tc>
      </w:tr>
      <w:tr>
        <w:trPr>
          <w:cantSplit/>
          <w:jc w:val="center"/>
          <w:trHeight w:val="509"/>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）一次性保洁用品摆放到位，及时更换；</w:t>
            </w:r>
            <w:r/>
          </w:p>
        </w:tc>
      </w:tr>
      <w:tr>
        <w:trPr>
          <w:cantSplit/>
          <w:jc w:val="center"/>
          <w:trHeight w:val="48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）所有设备机房的地面、墙面、顶面的服务和保洁；</w:t>
            </w:r>
            <w:r/>
          </w:p>
        </w:tc>
      </w:tr>
      <w:tr>
        <w:trPr>
          <w:cantSplit/>
          <w:jc w:val="center"/>
          <w:trHeight w:val="48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）服务区内道路、停车场、绿地、沟、渠、池、井、照明设备；</w:t>
            </w:r>
            <w:r/>
          </w:p>
        </w:tc>
      </w:tr>
      <w:tr>
        <w:trPr>
          <w:cantSplit/>
          <w:jc w:val="center"/>
          <w:trHeight w:val="150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）大厅、楼内公共通道：</w:t>
            </w:r>
            <w:r/>
          </w:p>
          <w:p>
            <w:pPr>
              <w:rPr>
                <w:rFonts w:ascii="宋体" w:hAnsi="宋体"/>
              </w:rPr>
            </w:pPr>
            <w:r>
              <w:rPr>
                <w:rFonts w:hint="eastAsia" w:ascii="宋体" w:hAnsi="宋体"/>
              </w:rPr>
              <w:t xml:space="preserve">①公共通道保持干净，无异味、无杂物、无积水，每日至少开展</w:t>
            </w:r>
            <w:r>
              <w:rPr>
                <w:rFonts w:hint="eastAsia" w:ascii="宋体" w:hAnsi="宋体"/>
              </w:rPr>
              <w:t xml:space="preserve">1</w:t>
            </w:r>
            <w:r>
              <w:rPr>
                <w:rFonts w:hint="eastAsia" w:ascii="宋体" w:hAnsi="宋体"/>
              </w:rPr>
              <w:t xml:space="preserve">次清洁。</w:t>
            </w:r>
            <w:r/>
          </w:p>
          <w:p>
            <w:pPr>
              <w:rPr>
                <w:rFonts w:ascii="宋体" w:hAnsi="宋体"/>
              </w:rPr>
            </w:pPr>
            <w:r>
              <w:rPr>
                <w:rFonts w:hint="eastAsia" w:ascii="宋体" w:hAnsi="宋体"/>
              </w:rPr>
              <w:t xml:space="preserve">②门窗玻璃干净无尘，透光性好，每周至少开展</w:t>
            </w:r>
            <w:r>
              <w:rPr>
                <w:rFonts w:hint="eastAsia" w:ascii="宋体" w:hAnsi="宋体"/>
              </w:rPr>
              <w:t xml:space="preserve">1</w:t>
            </w:r>
            <w:r>
              <w:rPr>
                <w:rFonts w:hint="eastAsia" w:ascii="宋体" w:hAnsi="宋体"/>
              </w:rPr>
              <w:t xml:space="preserve">次清洁作业。</w:t>
            </w:r>
            <w:r/>
          </w:p>
          <w:p>
            <w:pPr>
              <w:rPr>
                <w:rFonts w:ascii="宋体" w:hAnsi="宋体"/>
              </w:rPr>
            </w:pPr>
            <w:r>
              <w:rPr>
                <w:rFonts w:hint="eastAsia" w:ascii="宋体" w:hAnsi="宋体"/>
              </w:rPr>
              <w:t xml:space="preserve">③指示牌干净，无污渍，每日至少开展</w:t>
            </w:r>
            <w:r>
              <w:rPr>
                <w:rFonts w:hint="eastAsia" w:ascii="宋体" w:hAnsi="宋体"/>
              </w:rPr>
              <w:t xml:space="preserve">1</w:t>
            </w:r>
            <w:r>
              <w:rPr>
                <w:rFonts w:hint="eastAsia" w:ascii="宋体" w:hAnsi="宋体"/>
              </w:rPr>
              <w:t xml:space="preserve">次清洁作业。</w:t>
            </w:r>
            <w:r/>
          </w:p>
        </w:tc>
      </w:tr>
      <w:tr>
        <w:trPr>
          <w:cantSplit/>
          <w:jc w:val="center"/>
          <w:trHeight w:val="109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）电器、消防等设施设备：</w:t>
            </w:r>
            <w:r/>
          </w:p>
          <w:p>
            <w:pPr>
              <w:rPr>
                <w:rFonts w:ascii="宋体" w:hAnsi="宋体"/>
              </w:rPr>
            </w:pPr>
            <w:r>
              <w:rPr>
                <w:rFonts w:hint="eastAsia" w:ascii="宋体" w:hAnsi="宋体"/>
              </w:rPr>
              <w:t xml:space="preserve">①配电箱、设备机房、会议室音视频设备、消防栓及开关插座等保持表面干净，无尘无污迹，每月至少开展</w:t>
            </w:r>
            <w:r>
              <w:rPr>
                <w:rFonts w:hint="eastAsia" w:ascii="宋体" w:hAnsi="宋体"/>
              </w:rPr>
              <w:t xml:space="preserve">1</w:t>
            </w:r>
            <w:r>
              <w:rPr>
                <w:rFonts w:hint="eastAsia" w:ascii="宋体" w:hAnsi="宋体"/>
              </w:rPr>
              <w:t xml:space="preserve">次清洁作业。</w:t>
            </w:r>
            <w:r/>
          </w:p>
          <w:p>
            <w:pPr>
              <w:rPr>
                <w:rFonts w:ascii="宋体" w:hAnsi="宋体"/>
              </w:rPr>
            </w:pPr>
            <w:r>
              <w:rPr>
                <w:rFonts w:hint="eastAsia" w:ascii="宋体" w:hAnsi="宋体"/>
              </w:rPr>
              <w:t xml:space="preserve">②监控摄像头、门禁系统等表面光亮，无尘、无斑点，每月至少开展</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）楼梯及楼梯间保持干净、无异味、无杂物、无积水，每日至少开展</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）开水间保持干净、无异味、无杂物、无积水，每日至少开展</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）作业工具间：</w:t>
            </w:r>
            <w:r/>
          </w:p>
          <w:p>
            <w:pPr>
              <w:rPr>
                <w:rFonts w:ascii="宋体" w:hAnsi="宋体"/>
              </w:rPr>
            </w:pPr>
            <w:r>
              <w:rPr>
                <w:rFonts w:hint="eastAsia" w:ascii="宋体" w:hAnsi="宋体"/>
              </w:rPr>
              <w:t xml:space="preserve">①保持干净，无异味、无杂物、无积水，每日至少开展</w:t>
            </w:r>
            <w:r>
              <w:rPr>
                <w:rFonts w:hint="eastAsia" w:ascii="宋体" w:hAnsi="宋体"/>
              </w:rPr>
              <w:t xml:space="preserve">1</w:t>
            </w:r>
            <w:r>
              <w:rPr>
                <w:rFonts w:hint="eastAsia" w:ascii="宋体" w:hAnsi="宋体"/>
              </w:rPr>
              <w:t xml:space="preserve">次清洁作业。</w:t>
            </w:r>
            <w:r/>
          </w:p>
          <w:p>
            <w:pPr>
              <w:rPr>
                <w:rFonts w:ascii="宋体" w:hAnsi="宋体"/>
              </w:rPr>
            </w:pPr>
            <w:r>
              <w:rPr>
                <w:rFonts w:hint="eastAsia" w:ascii="宋体" w:hAnsi="宋体"/>
              </w:rPr>
              <w:t xml:space="preserve">②作业工具摆放整齐有序，表面干净无渍，每日消毒。</w:t>
            </w:r>
            <w:r/>
          </w:p>
        </w:tc>
      </w:tr>
      <w:tr>
        <w:trPr>
          <w:cantSplit/>
          <w:jc w:val="center"/>
          <w:trHeight w:val="109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）公共卫生间：</w:t>
            </w:r>
            <w:r/>
          </w:p>
          <w:p>
            <w:pPr>
              <w:rPr>
                <w:rFonts w:ascii="宋体" w:hAnsi="宋体"/>
              </w:rPr>
            </w:pPr>
            <w:r>
              <w:rPr>
                <w:rFonts w:hint="eastAsia" w:ascii="宋体" w:hAnsi="宋体"/>
              </w:rPr>
              <w:t xml:space="preserve">①保持干净，无异味，垃圾无溢出，每日至少开展</w:t>
            </w:r>
            <w:r>
              <w:rPr>
                <w:rFonts w:hint="eastAsia" w:ascii="宋体" w:hAnsi="宋体"/>
              </w:rPr>
              <w:t xml:space="preserve">1</w:t>
            </w:r>
            <w:r>
              <w:rPr>
                <w:rFonts w:hint="eastAsia" w:ascii="宋体" w:hAnsi="宋体"/>
              </w:rPr>
              <w:t xml:space="preserve">次清洁作业。</w:t>
            </w:r>
            <w:r/>
          </w:p>
          <w:p>
            <w:pPr>
              <w:rPr>
                <w:rFonts w:ascii="宋体" w:hAnsi="宋体"/>
              </w:rPr>
            </w:pPr>
            <w:r>
              <w:rPr>
                <w:rFonts w:hint="eastAsia" w:ascii="宋体" w:hAnsi="宋体"/>
              </w:rPr>
              <w:t xml:space="preserve">②及时补充厕纸等必要用品。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）平台、屋顶、天沟保持干净，有杂物及时清扫，每月至少开展</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）石材地面、内墙做好养护工作，每季度开展</w:t>
            </w:r>
            <w:r>
              <w:rPr>
                <w:rFonts w:hint="eastAsia" w:ascii="宋体" w:hAnsi="宋体"/>
              </w:rPr>
              <w:t xml:space="preserve">1</w:t>
            </w:r>
            <w:r>
              <w:rPr>
                <w:rFonts w:hint="eastAsia" w:ascii="宋体" w:hAnsi="宋体"/>
              </w:rPr>
              <w:t xml:space="preserve">次清洁作业。（各类材质地面、内墙服务管理标准详见</w:t>
            </w:r>
            <w:r>
              <w:rPr>
                <w:rFonts w:hint="eastAsia" w:ascii="宋体" w:hAnsi="宋体"/>
              </w:rPr>
              <w:t xml:space="preserve">3.4.1</w:t>
            </w:r>
            <w:r>
              <w:rPr>
                <w:rFonts w:hint="eastAsia" w:ascii="宋体" w:hAnsi="宋体"/>
              </w:rPr>
              <w:t xml:space="preserve">）</w:t>
            </w:r>
            <w:r/>
          </w:p>
        </w:tc>
      </w:tr>
      <w:tr>
        <w:trPr>
          <w:cantSplit/>
          <w:jc w:val="center"/>
          <w:trHeight w:val="588"/>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）地毯干净、无油渍、无污渍、无褪色，每月至少开展</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公共场地区域保洁</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）每日清扫道路地面、停车场等公共区域</w:t>
            </w:r>
            <w:r>
              <w:rPr>
                <w:rFonts w:hint="eastAsia" w:ascii="宋体" w:hAnsi="宋体"/>
              </w:rPr>
              <w:t xml:space="preserve">2</w:t>
            </w:r>
            <w:r>
              <w:rPr>
                <w:rFonts w:hint="eastAsia" w:ascii="宋体" w:hAnsi="宋体"/>
              </w:rPr>
              <w:t xml:space="preserve">次，保持干净、无杂物、无积水。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）雪、冰冻等恶劣天气时及时清扫积水、积雪，并采取安全防护措施。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）各种路标、宣传栏等保持干净，每月至少开展</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）清洁室外照明设备，每月至少开展</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）绿地内无杂物、无改变用途和破坏、践踏、占用现象，每天至少开展</w:t>
            </w:r>
            <w:r>
              <w:rPr>
                <w:rFonts w:hint="eastAsia" w:ascii="宋体" w:hAnsi="宋体"/>
              </w:rPr>
              <w:t xml:space="preserve">1</w:t>
            </w:r>
            <w:r>
              <w:rPr>
                <w:rFonts w:hint="eastAsia" w:ascii="宋体" w:hAnsi="宋体"/>
              </w:rPr>
              <w:t xml:space="preserve">次巡查。</w:t>
            </w:r>
            <w:r/>
          </w:p>
        </w:tc>
      </w:tr>
      <w:tr>
        <w:trPr>
          <w:cantSplit/>
          <w:jc w:val="center"/>
          <w:trHeight w:val="520"/>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）办公区外立面定期清洗、</w:t>
            </w:r>
            <w:r>
              <w:rPr>
                <w:rFonts w:hint="eastAsia" w:ascii="宋体" w:hAnsi="宋体"/>
              </w:rPr>
              <w:t xml:space="preserve">2</w:t>
            </w:r>
            <w:r>
              <w:rPr>
                <w:rFonts w:hint="eastAsia" w:ascii="宋体" w:hAnsi="宋体"/>
              </w:rPr>
              <w:t xml:space="preserve">米以上外窗玻璃擦拭，每年至少开展</w:t>
            </w:r>
            <w:r>
              <w:rPr>
                <w:rFonts w:hint="eastAsia" w:ascii="宋体" w:hAnsi="宋体"/>
              </w:rPr>
              <w:t xml:space="preserve">1</w:t>
            </w:r>
            <w:r>
              <w:rPr>
                <w:rFonts w:hint="eastAsia" w:ascii="宋体" w:hAnsi="宋体"/>
              </w:rPr>
              <w:t xml:space="preserve">次清洗。（各类材质外立面服务标准详见</w:t>
            </w:r>
            <w:r>
              <w:rPr>
                <w:rFonts w:hint="eastAsia" w:ascii="宋体" w:hAnsi="宋体"/>
              </w:rPr>
              <w:t xml:space="preserve">3.4.1</w:t>
            </w:r>
            <w:r>
              <w:rPr>
                <w:rFonts w:hint="eastAsia" w:ascii="宋体" w:hAnsi="宋体"/>
              </w:rPr>
              <w:t xml:space="preserve">）</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垃圾处理</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）在指定位置摆放分类垃圾桶，并在显著处张贴垃圾分类标识。分类垃圾桶和垃圾分类标识根据所在城市的要求设置。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）桶身表面干净无污渍，每日开展至少</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）垃圾中转房保持整洁，无明显异味，每日至少开展</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）化粪池清掏，无明显异味，每半年至少开展</w:t>
            </w:r>
            <w:r>
              <w:rPr>
                <w:rFonts w:hint="eastAsia" w:ascii="宋体" w:hAnsi="宋体"/>
              </w:rPr>
              <w:t xml:space="preserve">1</w:t>
            </w:r>
            <w:r>
              <w:rPr>
                <w:rFonts w:hint="eastAsia" w:ascii="宋体" w:hAnsi="宋体"/>
              </w:rPr>
              <w:t xml:space="preserve">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）每个工作日内要对楼层产生的垃圾，进行清理分类，并运至垃圾集中堆放点。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）垃圾装袋，日产日清。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）建立垃圾清运台账，交由规范的渠道回收处理。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）做好垃圾分类管理的宣传工作，督促并引导全员参与垃圾分类投放。</w:t>
            </w:r>
            <w:r/>
          </w:p>
        </w:tc>
      </w:tr>
      <w:tr>
        <w:trPr>
          <w:cantSplit/>
          <w:jc w:val="center"/>
          <w:trHeight w:val="59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）垃圾分类投放管理工作的执行标准，按所在城市的要求执行。</w:t>
            </w:r>
            <w:r/>
          </w:p>
        </w:tc>
      </w:tr>
      <w:tr>
        <w:trPr>
          <w:cantSplit/>
          <w:jc w:val="center"/>
          <w:trHeight w:val="59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）服务区内所有楼宇外垃圾的收集，运送至项目指定地点。</w:t>
            </w:r>
            <w:r/>
          </w:p>
        </w:tc>
      </w:tr>
      <w:tr>
        <w:trPr>
          <w:cantSplit/>
          <w:jc w:val="center"/>
          <w:trHeight w:val="59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）配合采购人完成垃圾分类工作，并按国家的相关规定配置垃圾分类容器，实行可回收垃圾的二次分拣，与有资质的专业单位配合实行分类清运，建立齐全相关台账资料。</w:t>
            </w:r>
            <w:r/>
          </w:p>
        </w:tc>
      </w:tr>
      <w:tr>
        <w:trPr>
          <w:cantSplit/>
          <w:jc w:val="center"/>
          <w:trHeight w:val="532"/>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卫生消毒</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）办公用房区域、公共场所区域和周围环境预防性卫生消毒，消毒后及时通风，每周至少开展</w:t>
            </w:r>
            <w:r>
              <w:rPr>
                <w:rFonts w:hint="eastAsia" w:ascii="宋体" w:hAnsi="宋体"/>
              </w:rPr>
              <w:t xml:space="preserve">1</w:t>
            </w:r>
            <w:r>
              <w:rPr>
                <w:rFonts w:hint="eastAsia" w:ascii="宋体" w:hAnsi="宋体"/>
              </w:rPr>
              <w:t xml:space="preserve">次作业。</w:t>
            </w:r>
            <w:r/>
          </w:p>
        </w:tc>
      </w:tr>
      <w:tr>
        <w:trPr>
          <w:cantSplit/>
          <w:jc w:val="center"/>
          <w:trHeight w:val="418"/>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）采取综合措施消灭老鼠、蟑螂，控制室内外蚊虫孳生，达到基本无蝇，每季度至少开展</w:t>
            </w:r>
            <w:r>
              <w:rPr>
                <w:rFonts w:hint="eastAsia" w:ascii="宋体" w:hAnsi="宋体"/>
              </w:rPr>
              <w:t xml:space="preserve">1</w:t>
            </w:r>
            <w:r>
              <w:rPr>
                <w:rFonts w:hint="eastAsia" w:ascii="宋体" w:hAnsi="宋体"/>
              </w:rPr>
              <w:t xml:space="preserve">次作业。</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）发生公共卫生事件时，邀请专业单位开展消毒、检测等工作。</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重要办公室、会议室等室内活动场所（</w:t>
            </w:r>
            <w:r>
              <w:rPr>
                <w:rFonts w:hint="eastAsia" w:ascii="宋体" w:hAnsi="宋体"/>
              </w:rPr>
              <w:t xml:space="preserve">8</w:t>
            </w:r>
            <w:r>
              <w:rPr>
                <w:rFonts w:hint="eastAsia" w:ascii="宋体" w:hAnsi="宋体"/>
              </w:rPr>
              <w:t xml:space="preserve">：</w:t>
            </w:r>
            <w:r>
              <w:rPr>
                <w:rFonts w:hint="eastAsia" w:ascii="宋体" w:hAnsi="宋体"/>
              </w:rPr>
              <w:t xml:space="preserve">00</w:t>
            </w:r>
            <w:r>
              <w:rPr>
                <w:rFonts w:hint="eastAsia" w:ascii="宋体" w:hAnsi="宋体"/>
              </w:rPr>
              <w:t xml:space="preserve">前完成首次清洁）</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每日清扫地面垃圾，擦抹办公室、桌椅、茶几，擦净电话，烟灰缸每天清洁二次（特殊情况下及时清倒），沙发、茶几每天清洁二次，地面每天拖净一次，平时发现污渍、痰渍、垃圾及时处理，清洁同时做好全面消毒。</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）物业服务区域室内所有垃圾篓的垃圾不能超过</w:t>
            </w:r>
            <w:r>
              <w:rPr>
                <w:rFonts w:hint="eastAsia" w:ascii="宋体" w:hAnsi="宋体"/>
              </w:rPr>
              <w:t xml:space="preserve">2/3</w:t>
            </w:r>
            <w:r>
              <w:rPr>
                <w:rFonts w:hint="eastAsia" w:ascii="宋体" w:hAnsi="宋体"/>
              </w:rPr>
              <w:t xml:space="preserve">，无虫、无异味，更换垃圾袋，运送指定地点堆放，每天一次，每周全面清洁一次，每月彻底清洗一次，保持无异味、无满溢。</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）用鸡毛扫弹去墙面灰尘，彻底清理室内墙壁边、墙角、天花、风口蜘蛛网，每周一次，平时随见随时清理，局部灰尘、污渍随时处理。</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排气扇、通风百叶窗、照明设备等擦抹灰尘，每月一次。天花、风口、冷气口、烟感器、喷淋器、灯罩、喇叭出口每月清洁两次。平时发现日光灯不亮和损坏及时通知电工，更换修理，及时清除拆装时留下的手印和污迹。</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）每日清理电源开关、插座，抹净上面污渍和灰尘。</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）各处皮、布沙发每天清洁一次，每周彻底清洁一次，皮质沙发每月上碧丽珠保养两次，保持无灰尘、无污渍。</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）办公室内隔墙玻璃每周彻底清洗一次，平时发现手印污渍及时擦净，保持无手印、无污迹、无灰尘，屏风每天及时清洁灰尘，每周大清洁一次。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）室内玻璃门每天清洁保持无手印、无污迹，门、门框每天清洁一次。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）室内窗户玻璃里面随时保洁，平时发现手印、污迹及时擦净。</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）花盆里面垃圾、烟头每天清理，植物叶子经常抹尘。</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）办公室的地面，每天打扫、拖净一次，每周一次彻底拖洗，平时对地面痰迹、香口胶进行及时清除。保持地面无垃圾、无烟头、无污渍。拖洗地面后，及时抹净地脚线、墙角上的污迹、水迹。</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）每周对地脚线抹尘一次，清理卫生死角一次。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13</w:t>
            </w:r>
            <w:r>
              <w:rPr>
                <w:rFonts w:hint="eastAsia" w:ascii="宋体" w:hAnsi="宋体"/>
              </w:rPr>
              <w:t xml:space="preserve">）木门每天擦抹二次，不锈钢门每天擦抹一次，每季度上不锈钢护理剂</w:t>
            </w:r>
            <w:r>
              <w:rPr>
                <w:rFonts w:hint="eastAsia" w:ascii="宋体" w:hAnsi="宋体"/>
              </w:rPr>
              <w:t xml:space="preserve">1</w:t>
            </w:r>
            <w:r>
              <w:rPr>
                <w:rFonts w:hint="eastAsia" w:ascii="宋体" w:hAnsi="宋体"/>
              </w:rPr>
              <w:t xml:space="preserve">次，防火门、玻璃门每天擦抹两次。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14</w:t>
            </w:r>
            <w:r>
              <w:rPr>
                <w:rFonts w:hint="eastAsia" w:ascii="宋体" w:hAnsi="宋体"/>
              </w:rPr>
              <w:t xml:space="preserve">）会议室室内的桌椅、窗帘、书橱、坐椅、展台、文件柜、讲台、电脑、键盘等设施每天擦抹</w:t>
            </w:r>
            <w:r>
              <w:rPr>
                <w:rFonts w:hint="eastAsia" w:ascii="宋体" w:hAnsi="宋体"/>
              </w:rPr>
              <w:t xml:space="preserve">1-2</w:t>
            </w:r>
            <w:r>
              <w:rPr>
                <w:rFonts w:hint="eastAsia" w:ascii="宋体" w:hAnsi="宋体"/>
              </w:rPr>
              <w:t xml:space="preserve">次，保持无尘、无杂物、无污渍、摆放整洁。结束后及时关灯。</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15</w:t>
            </w:r>
            <w:r>
              <w:rPr>
                <w:rFonts w:hint="eastAsia" w:ascii="宋体" w:hAnsi="宋体"/>
              </w:rPr>
              <w:t xml:space="preserve">）会议室每天打扫一次，使用前及使用后再各清扫一次，不常用会议室定期通风。</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室外公共场所、停车场车辆停放</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）每天清扫道路、停车场、绿化地的地面二次，每小时巡视</w:t>
            </w:r>
            <w:r>
              <w:rPr>
                <w:rFonts w:hint="eastAsia" w:ascii="宋体" w:hAnsi="宋体"/>
              </w:rPr>
              <w:t xml:space="preserve">1</w:t>
            </w:r>
            <w:r>
              <w:rPr>
                <w:rFonts w:hint="eastAsia" w:ascii="宋体" w:hAnsi="宋体"/>
              </w:rPr>
              <w:t xml:space="preserve">次，发现脏物杂物及时处理。保持外围干净、整洁，路牙无积灰。</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）外广场地面、停车场地面每天清扫垃圾杂物，使工作人员有一个整洁舒适环境，根据地面地砖脏的程度和季节变化进行冲洗。</w:t>
            </w:r>
            <w:r/>
          </w:p>
        </w:tc>
      </w:tr>
      <w:tr>
        <w:trPr>
          <w:cantSplit/>
          <w:jc w:val="center"/>
          <w:trHeight w:val="24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）根据地面情况用水冲刷。</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）对绿化带进行重点巡查，及时清扫果皮、废纸等杂物垃圾，每天</w:t>
            </w:r>
            <w:r>
              <w:rPr>
                <w:rFonts w:hint="eastAsia" w:ascii="宋体" w:hAnsi="宋体"/>
              </w:rPr>
              <w:t xml:space="preserve">2</w:t>
            </w:r>
            <w:r>
              <w:rPr>
                <w:rFonts w:hint="eastAsia" w:ascii="宋体" w:hAnsi="宋体"/>
              </w:rPr>
              <w:t xml:space="preserve">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）及时收集垃圾，将垃圾放在指定地点。清运时密封装置，确保无飘洒和滴水现象，及时清洗垃圾筒外表及内面，保持干净、无异味、无满溢。</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）抹净路牌、标识、消防箱、电表箱、水表箱外围灯柱表面上的灰尘，及时处理污迹。</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每月清除一次卫生死角，如雨水管处、下水道口等，雨季加强力度清理，以防堵塞，同时防止孳生蚊蝇。每月清理一次沙井、排水沟、水池雨水槽内、阴沟、排洪沟、污水井杂物，确保其内无杂物。如发现堵塞，及时疏通。</w:t>
            </w:r>
            <w:r/>
          </w:p>
        </w:tc>
      </w:tr>
      <w:tr>
        <w:trPr>
          <w:cantSplit/>
          <w:jc w:val="center"/>
          <w:trHeight w:val="269"/>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）外墙</w:t>
            </w:r>
            <w:r>
              <w:rPr>
                <w:rFonts w:hint="eastAsia" w:ascii="宋体" w:hAnsi="宋体"/>
              </w:rPr>
              <w:t xml:space="preserve">2</w:t>
            </w:r>
            <w:r>
              <w:rPr>
                <w:rFonts w:hint="eastAsia" w:ascii="宋体" w:hAnsi="宋体"/>
              </w:rPr>
              <w:t xml:space="preserve">米以下随时保洁，保持无污渍。</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）协助做好治安工作，如发现闲杂人员及时清理驱除，清除乱贴乱画。</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）对区内各种设施进行抹尘和清洗，花坛、路灯每天抹尘，各眼见手及之处保持无灰尘、无垃圾、无污渍。损坏果皮箱及时更换，扶正。</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）清洁中如发现客人车门或车窗、车灯没有关好，应及时通告车场值班人员，以便得到妥善处理，并将此事汇报主管。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）垃圾及时清运，不得扫入下水道和绿化带。</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洗手间</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）拖洗所有洗手间地面，抹净洁具、门框、墙身，每天循环多次，保持无灰尘、无水渍、无垃圾、无异味，并全面消毒。首次在</w:t>
            </w:r>
            <w:r>
              <w:rPr>
                <w:rFonts w:hint="eastAsia" w:ascii="宋体" w:hAnsi="宋体"/>
              </w:rPr>
              <w:t xml:space="preserve">8:00</w:t>
            </w:r>
            <w:r>
              <w:rPr>
                <w:rFonts w:hint="eastAsia" w:ascii="宋体" w:hAnsi="宋体"/>
              </w:rPr>
              <w:t xml:space="preserve">前完成。</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）隔板、烘手机、纸盒每天擦抹一次，小便池、厕位、水池</w:t>
            </w:r>
            <w:r>
              <w:rPr>
                <w:rFonts w:hint="eastAsia" w:ascii="宋体" w:hAnsi="宋体"/>
              </w:rPr>
              <w:t xml:space="preserve">1</w:t>
            </w:r>
            <w:r>
              <w:rPr>
                <w:rFonts w:hint="eastAsia" w:ascii="宋体" w:hAnsi="宋体"/>
              </w:rPr>
              <w:t xml:space="preserve">小时清洁</w:t>
            </w:r>
            <w:r>
              <w:rPr>
                <w:rFonts w:hint="eastAsia" w:ascii="宋体" w:hAnsi="宋体"/>
              </w:rPr>
              <w:t xml:space="preserve">1</w:t>
            </w:r>
            <w:r>
              <w:rPr>
                <w:rFonts w:hint="eastAsia" w:ascii="宋体" w:hAnsi="宋体"/>
              </w:rPr>
              <w:t xml:space="preserve">次、每小时巡视</w:t>
            </w:r>
            <w:r>
              <w:rPr>
                <w:rFonts w:hint="eastAsia" w:ascii="宋体" w:hAnsi="宋体"/>
              </w:rPr>
              <w:t xml:space="preserve">1</w:t>
            </w:r>
            <w:r>
              <w:rPr>
                <w:rFonts w:hint="eastAsia" w:ascii="宋体" w:hAnsi="宋体"/>
              </w:rPr>
              <w:t xml:space="preserve">次、每天清洗</w:t>
            </w:r>
            <w:r>
              <w:rPr>
                <w:rFonts w:hint="eastAsia" w:ascii="宋体" w:hAnsi="宋体"/>
              </w:rPr>
              <w:t xml:space="preserve">1</w:t>
            </w:r>
            <w:r>
              <w:rPr>
                <w:rFonts w:hint="eastAsia" w:ascii="宋体" w:hAnsi="宋体"/>
              </w:rPr>
              <w:t xml:space="preserve">次。镜面、台面、洗手盆每天清洁</w:t>
            </w:r>
            <w:r>
              <w:rPr>
                <w:rFonts w:hint="eastAsia" w:ascii="宋体" w:hAnsi="宋体"/>
              </w:rPr>
              <w:t xml:space="preserve">4</w:t>
            </w:r>
            <w:r>
              <w:rPr>
                <w:rFonts w:hint="eastAsia" w:ascii="宋体" w:hAnsi="宋体"/>
              </w:rPr>
              <w:t xml:space="preserve">次，每小时巡视</w:t>
            </w:r>
            <w:r>
              <w:rPr>
                <w:rFonts w:hint="eastAsia" w:ascii="宋体" w:hAnsi="宋体"/>
              </w:rPr>
              <w:t xml:space="preserve">1</w:t>
            </w:r>
            <w:r>
              <w:rPr>
                <w:rFonts w:hint="eastAsia" w:ascii="宋体" w:hAnsi="宋体"/>
              </w:rPr>
              <w:t xml:space="preserve">次，保持无污渍、水渍、积水、头发、手印、便迹、异味、报纸、口香胶。</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）每周一次全面大清洗，地面用清洁剂刷洗，天花擦净，灯具、风口抹尘，保持干净，无污渍，洁具每日用消毒药剂消毒一次，整体卫生间全面消毒，每日一次。卫生间、茶水间的地面每天拖地至少</w:t>
            </w:r>
            <w:r>
              <w:rPr>
                <w:rFonts w:hint="eastAsia" w:ascii="宋体" w:hAnsi="宋体"/>
              </w:rPr>
              <w:t xml:space="preserve">4</w:t>
            </w:r>
            <w:r>
              <w:rPr>
                <w:rFonts w:hint="eastAsia" w:ascii="宋体" w:hAnsi="宋体"/>
              </w:rPr>
              <w:t xml:space="preserve">次</w:t>
            </w:r>
            <w:r>
              <w:rPr>
                <w:rFonts w:hint="eastAsia" w:ascii="宋体" w:hAnsi="宋体"/>
              </w:rPr>
              <w:t xml:space="preserve">/</w:t>
            </w:r>
            <w:r>
              <w:rPr>
                <w:rFonts w:hint="eastAsia" w:ascii="宋体" w:hAnsi="宋体"/>
              </w:rPr>
              <w:t xml:space="preserve">日，冲洗</w:t>
            </w:r>
            <w:r>
              <w:rPr>
                <w:rFonts w:hint="eastAsia" w:ascii="宋体" w:hAnsi="宋体"/>
              </w:rPr>
              <w:t xml:space="preserve">1</w:t>
            </w:r>
            <w:r>
              <w:rPr>
                <w:rFonts w:hint="eastAsia" w:ascii="宋体" w:hAnsi="宋体"/>
              </w:rPr>
              <w:t xml:space="preserve">次</w:t>
            </w:r>
            <w:r>
              <w:rPr>
                <w:rFonts w:hint="eastAsia" w:ascii="宋体" w:hAnsi="宋体"/>
              </w:rPr>
              <w:t xml:space="preserve">/</w:t>
            </w:r>
            <w:r>
              <w:rPr>
                <w:rFonts w:hint="eastAsia" w:ascii="宋体" w:hAnsi="宋体"/>
              </w:rPr>
              <w:t xml:space="preserve">日。</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）垃圾桶清倒垃圾，更换垃圾袋，并运到指定地点堆放，每天多次，地面平时循环拖扫，保持干燥、洁净。</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）保持所有下水道畅通，发现有堵塞，及时处理。</w:t>
            </w:r>
            <w:r/>
          </w:p>
        </w:tc>
      </w:tr>
      <w:tr>
        <w:trPr>
          <w:cantSplit/>
          <w:jc w:val="center"/>
          <w:trHeight w:val="246"/>
        </w:trPr>
        <w:tc>
          <w:tcPr>
            <w:tcBorders>
              <w:top w:val="single" w:color="000000" w:sz="4" w:space="0"/>
              <w:left w:val="single" w:color="000000" w:sz="4" w:space="0"/>
              <w:bottom w:val="single" w:color="000000" w:sz="4" w:space="0"/>
              <w:right w:val="single" w:color="000000" w:sz="4" w:space="0"/>
            </w:tcBorders>
            <w:tcW w:w="692" w:type="dxa"/>
            <w:vMerge w:val="restart"/>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46" w:type="dxa"/>
            <w:vMerge w:val="restart"/>
            <w:textDirection w:val="lrTb"/>
            <w:noWrap w:val="false"/>
          </w:tcPr>
          <w:p>
            <w:pPr>
              <w:rPr>
                <w:rFonts w:ascii="宋体" w:hAnsi="宋体"/>
              </w:rPr>
            </w:pPr>
            <w:r>
              <w:rPr>
                <w:rFonts w:hint="eastAsia" w:ascii="宋体" w:hAnsi="宋体"/>
              </w:rPr>
              <w:t xml:space="preserve">楼内公共区域，包括楼内的过道、消防通道等公共场所（首次清洁</w:t>
            </w:r>
            <w:r>
              <w:rPr>
                <w:rFonts w:hint="eastAsia" w:ascii="宋体" w:hAnsi="宋体"/>
              </w:rPr>
              <w:t xml:space="preserve">8</w:t>
            </w:r>
            <w:r>
              <w:rPr>
                <w:rFonts w:hint="eastAsia" w:ascii="宋体" w:hAnsi="宋体"/>
              </w:rPr>
              <w:t xml:space="preserve">：</w:t>
            </w:r>
            <w:r>
              <w:rPr>
                <w:rFonts w:hint="eastAsia" w:ascii="宋体" w:hAnsi="宋体"/>
              </w:rPr>
              <w:t xml:space="preserve">00</w:t>
            </w:r>
            <w:r>
              <w:rPr>
                <w:rFonts w:hint="eastAsia" w:ascii="宋体" w:hAnsi="宋体"/>
              </w:rPr>
              <w:t xml:space="preserve">前完成）</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）所有过道地面每天循环清扫消毒，每周一次清洗，保持地面无垃圾、纸屑、烟头、无水渍，并每天拖地二次，平时发现污渍、垃圾及时处理，保持光洁明亮。</w:t>
            </w:r>
            <w:r/>
          </w:p>
        </w:tc>
      </w:tr>
      <w:tr>
        <w:trPr>
          <w:cantSplit/>
          <w:jc w:val="center"/>
          <w:trHeight w:val="70"/>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）擦净所有玻璃门、窗，发现手印、污渍及时清理干净。</w:t>
            </w:r>
            <w:r/>
          </w:p>
        </w:tc>
      </w:tr>
      <w:tr>
        <w:trPr>
          <w:cantSplit/>
          <w:jc w:val="center"/>
          <w:trHeight w:val="129"/>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）擦净所有垃圾筒，及时清理垃圾，保持垃圾不超过筒身</w:t>
            </w:r>
            <w:r>
              <w:rPr>
                <w:rFonts w:hint="eastAsia" w:ascii="宋体" w:hAnsi="宋体"/>
              </w:rPr>
              <w:t xml:space="preserve">1/2</w:t>
            </w:r>
            <w:r>
              <w:rPr>
                <w:rFonts w:hint="eastAsia" w:ascii="宋体" w:hAnsi="宋体"/>
              </w:rPr>
              <w:t xml:space="preserve">处。</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）每日清扫消毒消防通道，抹净扶手栏杆，地角线上面灰尘，地面梯阶每天扫一遍，发现香口胶、痰渍等及时清除，每周清洗一次。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）擦净所有</w:t>
            </w:r>
            <w:r>
              <w:rPr>
                <w:rFonts w:hint="eastAsia" w:ascii="宋体" w:hAnsi="宋体"/>
              </w:rPr>
              <w:t xml:space="preserve">3</w:t>
            </w:r>
            <w:r>
              <w:rPr>
                <w:rFonts w:hint="eastAsia" w:ascii="宋体" w:hAnsi="宋体"/>
              </w:rPr>
              <w:t xml:space="preserve">米以下大理石、木板、玻璃墙面，每天一次，</w:t>
            </w:r>
            <w:r>
              <w:rPr>
                <w:rFonts w:hint="eastAsia" w:ascii="宋体" w:hAnsi="宋体"/>
              </w:rPr>
              <w:t xml:space="preserve">3</w:t>
            </w:r>
            <w:r>
              <w:rPr>
                <w:rFonts w:hint="eastAsia" w:ascii="宋体" w:hAnsi="宋体"/>
              </w:rPr>
              <w:t xml:space="preserve">米以上墙面每月一次。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）所有瓷砖地面每天拖洗二次，每周用清洁剂彻底清洗一次，保持地面光洁明亮。</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）所有通道出口指示灯牌、应急灯，每周清洁一次，保持无灰尘、无蛛网，明亮透洁。</w:t>
            </w:r>
            <w:r/>
          </w:p>
        </w:tc>
      </w:tr>
      <w:tr>
        <w:trPr>
          <w:cantSplit/>
          <w:jc w:val="center"/>
          <w:trHeight w:val="15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）擦净所有消防栓、消防器材，每天一次，每月全面清洁一次。</w:t>
            </w:r>
            <w:r/>
          </w:p>
        </w:tc>
      </w:tr>
      <w:tr>
        <w:trPr>
          <w:cantSplit/>
          <w:jc w:val="center"/>
          <w:trHeight w:val="10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）过道天花、墙角、墙面每周清扫一次，平时发现蛛网及时处理。</w:t>
            </w:r>
            <w:r/>
          </w:p>
        </w:tc>
      </w:tr>
      <w:tr>
        <w:trPr>
          <w:cantSplit/>
          <w:jc w:val="center"/>
          <w:trHeight w:val="181"/>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）所有通道门窗，每天擦抹灰尘至少一次。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）清除花盆内垃圾杂物，抹净灰尘，植物叶子经常抹尘，保持干净，按要求定期浇水。</w:t>
            </w:r>
            <w:r/>
          </w:p>
        </w:tc>
      </w:tr>
      <w:tr>
        <w:trPr>
          <w:cantSplit/>
          <w:jc w:val="center"/>
          <w:trHeight w:val="12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）及时开关灯，节约能耗。</w:t>
            </w:r>
            <w:r/>
          </w:p>
        </w:tc>
      </w:tr>
    </w:tbl>
    <w:p>
      <w:pPr>
        <w:rPr>
          <w:rFonts w:ascii="宋体" w:hAnsi="宋体"/>
        </w:rPr>
      </w:pPr>
      <w:r>
        <w:rPr>
          <w:rFonts w:ascii="宋体" w:hAnsi="宋体"/>
        </w:rPr>
      </w:r>
      <w:r/>
    </w:p>
    <w:p>
      <w:pPr>
        <w:rPr>
          <w:rFonts w:ascii="宋体" w:hAnsi="宋体"/>
        </w:rPr>
      </w:pPr>
      <w:r>
        <w:rPr>
          <w:rFonts w:hint="eastAsia" w:ascii="宋体" w:hAnsi="宋体"/>
        </w:rPr>
        <w:t xml:space="preserve">3.4.1</w:t>
      </w:r>
      <w:r>
        <w:rPr>
          <w:rFonts w:hint="eastAsia" w:ascii="宋体" w:hAnsi="宋体"/>
        </w:rPr>
        <w:t xml:space="preserve">具体清洁要求</w:t>
      </w:r>
      <w:r/>
    </w:p>
    <w:p>
      <w:pPr>
        <w:rPr>
          <w:rFonts w:ascii="宋体" w:hAnsi="宋体"/>
        </w:rPr>
      </w:pPr>
      <w:r>
        <w:rPr>
          <w:rFonts w:ascii="宋体" w:hAnsi="宋体"/>
        </w:rPr>
      </w:r>
      <w:r/>
    </w:p>
    <w:tbl>
      <w:tblPr>
        <w:tblW w:w="91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8"/>
        <w:gridCol w:w="1156"/>
        <w:gridCol w:w="7304"/>
      </w:tblGrid>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材质</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清洁要求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瓷砖地面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）日常清洁：推尘，保持地面干净无杂物。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）深度清洁：使用洗洁精或肥皂水清理。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石材地面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）根据各区域的人流量及大理石的实际磨损程度制定大理石的晶面保养计划。</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）启动晶面机，使用中性清洁剂清洁，避免使用强酸或强碱清洁剂，定期进行基础维护。</w:t>
            </w:r>
            <w:r/>
          </w:p>
        </w:tc>
      </w:tr>
      <w:tr>
        <w:trPr>
          <w:cantSplit/>
          <w:jc w:val="center"/>
          <w:trHeight w:val="119"/>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水磨石地面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）日常清洁：推尘，保持地面干净无杂物。</w:t>
            </w:r>
            <w:r/>
          </w:p>
        </w:tc>
      </w:tr>
      <w:tr>
        <w:trPr>
          <w:cantSplit/>
          <w:jc w:val="center"/>
          <w:trHeight w:val="123"/>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）深度清洁：使用洗洁精或肥皂水清理。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地板地面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）定期保养。使用中性清洁剂清洁，避免使用强酸或强碱清洁剂，定期进行基础维护。</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）日常维护。使用湿润的拖把清洁，污染严重时局部清洁，每月对地板进行打蜡处理。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地毯地面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）日常用吸尘机除尘，局部脏污用湿布配中性清洁液重点清洁。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）用地毯清洗机进行整体清洗，除螨。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乳胶漆内墙</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有污渍时用半干布擦拭。</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木饰面内墙</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有污渍时用中性清洁剂、半干布擦拭。</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石材内墙</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有污渍时用半干布擦拭。</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金属板内墙</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有污渍时用半干布擦拭。</w:t>
            </w:r>
            <w:r/>
          </w:p>
        </w:tc>
      </w:tr>
    </w:tbl>
    <w:p>
      <w:pPr>
        <w:rPr>
          <w:rFonts w:ascii="宋体" w:hAnsi="宋体"/>
        </w:rPr>
      </w:pPr>
      <w:r>
        <w:rPr>
          <w:rFonts w:hint="eastAsia" w:ascii="宋体" w:hAnsi="宋体"/>
        </w:rPr>
        <w:t xml:space="preserve">注：根据物业用材情况选择清洁要求</w:t>
      </w:r>
      <w:r/>
    </w:p>
    <w:p>
      <w:pPr>
        <w:rPr>
          <w:rFonts w:ascii="宋体" w:hAnsi="宋体"/>
          <w:b/>
          <w:bCs/>
        </w:rPr>
        <w:outlineLvl w:val="2"/>
      </w:pPr>
      <w:r>
        <w:rPr>
          <w:rFonts w:hint="eastAsia" w:ascii="宋体" w:hAnsi="宋体"/>
          <w:b/>
          <w:bCs/>
        </w:rPr>
        <w:t xml:space="preserve">3.5</w:t>
      </w:r>
      <w:r>
        <w:rPr>
          <w:rFonts w:hint="eastAsia" w:ascii="宋体" w:hAnsi="宋体"/>
          <w:b/>
          <w:bCs/>
        </w:rPr>
        <w:t xml:space="preserve">保安服务</w:t>
      </w:r>
      <w:r/>
    </w:p>
    <w:tbl>
      <w:tblPr>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0"/>
        <w:gridCol w:w="1139"/>
        <w:gridCol w:w="7268"/>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基本要求</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）建立严格管理制度，控制闲杂人员进入服务区。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）值班岗位有值班记录随时查阅。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）遇突发事件按紧急预案处置。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）做好监控录像保密和保存工作，查看监控录像须征得服务中心领导同意后方可进行查看。</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）配备保安服务必要的器材。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）秩序维护服务范围</w:t>
            </w:r>
            <w:r/>
          </w:p>
          <w:p>
            <w:pPr>
              <w:rPr>
                <w:rFonts w:ascii="宋体" w:hAnsi="宋体"/>
              </w:rPr>
            </w:pPr>
            <w:r>
              <w:rPr>
                <w:rFonts w:hint="eastAsia" w:ascii="宋体" w:hAnsi="宋体"/>
              </w:rPr>
              <w:t xml:space="preserve">①两个大门进出口的治安、交通秩序管理服务；</w:t>
            </w:r>
            <w:r/>
          </w:p>
          <w:p>
            <w:pPr>
              <w:rPr>
                <w:rFonts w:ascii="宋体" w:hAnsi="宋体"/>
              </w:rPr>
            </w:pPr>
            <w:r>
              <w:rPr>
                <w:rFonts w:hint="eastAsia" w:ascii="宋体" w:hAnsi="宋体"/>
              </w:rPr>
              <w:t xml:space="preserve">②夜间巡逻，治安、交通、消防安全管理；</w:t>
            </w:r>
            <w:r/>
          </w:p>
          <w:p>
            <w:pPr>
              <w:rPr>
                <w:rFonts w:ascii="宋体" w:hAnsi="宋体"/>
              </w:rPr>
            </w:pPr>
            <w:r>
              <w:rPr>
                <w:rFonts w:hint="eastAsia" w:ascii="宋体" w:hAnsi="宋体"/>
              </w:rPr>
              <w:t xml:space="preserve">③防消防监控室的监控值班；</w:t>
            </w:r>
            <w:r/>
          </w:p>
          <w:p>
            <w:pPr>
              <w:rPr>
                <w:rFonts w:ascii="宋体" w:hAnsi="宋体"/>
              </w:rPr>
            </w:pPr>
            <w:r>
              <w:rPr>
                <w:rFonts w:hint="eastAsia" w:ascii="宋体" w:hAnsi="宋体"/>
              </w:rPr>
              <w:t xml:space="preserve">④地上停车场及地下车库的车辆进出及停放管理；</w:t>
            </w:r>
            <w:r/>
          </w:p>
          <w:p>
            <w:pPr>
              <w:rPr>
                <w:rFonts w:ascii="宋体" w:hAnsi="宋体"/>
              </w:rPr>
            </w:pPr>
            <w:r>
              <w:rPr>
                <w:rFonts w:hint="eastAsia" w:ascii="宋体" w:hAnsi="宋体"/>
              </w:rPr>
              <w:t xml:space="preserve">⑤非机动车辆停放秩序和安全巡查服务；</w:t>
            </w:r>
            <w:r/>
          </w:p>
          <w:p>
            <w:pPr>
              <w:rPr>
                <w:rFonts w:ascii="宋体" w:hAnsi="宋体"/>
              </w:rPr>
            </w:pPr>
            <w:r>
              <w:rPr>
                <w:rFonts w:hint="eastAsia" w:ascii="宋体" w:hAnsi="宋体"/>
              </w:rPr>
              <w:t xml:space="preserve">⑥白天安防及所管辖区域内的夜间安防服务。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人员要求</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）人员配备：安全护卫人员以中青年为主，高中及以上学历，年龄在</w:t>
            </w:r>
            <w:r>
              <w:rPr>
                <w:rFonts w:hint="eastAsia" w:ascii="宋体" w:hAnsi="宋体"/>
              </w:rPr>
              <w:t xml:space="preserve">60</w:t>
            </w:r>
            <w:r>
              <w:rPr>
                <w:rFonts w:hint="eastAsia" w:ascii="宋体" w:hAnsi="宋体"/>
              </w:rPr>
              <w:t xml:space="preserve">周岁以下，无前科，身体健康，平均身高</w:t>
            </w:r>
            <w:r>
              <w:rPr>
                <w:rFonts w:hint="eastAsia" w:ascii="宋体" w:hAnsi="宋体"/>
              </w:rPr>
              <w:t xml:space="preserve">1.70</w:t>
            </w:r>
            <w:r>
              <w:rPr>
                <w:rFonts w:hint="eastAsia" w:ascii="宋体" w:hAnsi="宋体"/>
              </w:rPr>
              <w:t xml:space="preserve">米以上</w:t>
            </w:r>
            <w:r>
              <w:rPr>
                <w:rFonts w:hint="eastAsia" w:ascii="宋体" w:hAnsi="宋体"/>
              </w:rPr>
              <w:t xml:space="preserve">(</w:t>
            </w:r>
            <w:r>
              <w:rPr>
                <w:rFonts w:hint="eastAsia" w:ascii="宋体" w:hAnsi="宋体"/>
              </w:rPr>
              <w:t xml:space="preserve">至少不低于</w:t>
            </w:r>
            <w:r>
              <w:rPr>
                <w:rFonts w:hint="eastAsia" w:ascii="宋体" w:hAnsi="宋体"/>
              </w:rPr>
              <w:t xml:space="preserve">1.68</w:t>
            </w:r>
            <w:r>
              <w:rPr>
                <w:rFonts w:hint="eastAsia" w:ascii="宋体" w:hAnsi="宋体"/>
              </w:rPr>
              <w:t xml:space="preserve">米</w:t>
            </w:r>
            <w:r>
              <w:rPr>
                <w:rFonts w:hint="eastAsia" w:ascii="宋体" w:hAnsi="宋体"/>
              </w:rPr>
              <w:t xml:space="preserve">),</w:t>
            </w:r>
            <w:r>
              <w:rPr>
                <w:rFonts w:hint="eastAsia" w:ascii="宋体" w:hAnsi="宋体"/>
              </w:rPr>
              <w:t xml:space="preserve">工作认真负责，有执业上岗证，并定期接受培训。</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）技能训练：安全护卫人员接受过安全技能训练（专项培训、岗中持续培训）的比例为</w:t>
            </w:r>
            <w:r>
              <w:rPr>
                <w:rFonts w:hint="eastAsia" w:ascii="宋体" w:hAnsi="宋体"/>
              </w:rPr>
              <w:t xml:space="preserve">100%</w:t>
            </w:r>
            <w:r>
              <w:rPr>
                <w:rFonts w:hint="eastAsia" w:ascii="宋体" w:hAnsi="宋体"/>
              </w:rPr>
              <w:t xml:space="preserve">。</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）技能水平：能正确使用各类消防、物防、技防器械和设备，熟悉服务区环境，熟知治安管理有关法律法规。熟悉各类刑事、治安案件和各类灾害事故的应急预案。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）服装仪容：上岗时统一着装、佩戴统一标志，装备佩戴规范，仪容仪表规范整齐，上岗时精神饱满，姿态良好，动作规范。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）器械配备：配备对讲装置或其他必备的安全护卫器械。</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）消防演练：安全护卫人员都是义务消防员，每年与甲方联合进行不低于</w:t>
            </w:r>
            <w:r>
              <w:rPr>
                <w:rFonts w:hint="eastAsia" w:ascii="宋体" w:hAnsi="宋体"/>
              </w:rPr>
              <w:t xml:space="preserve">2</w:t>
            </w:r>
            <w:r>
              <w:rPr>
                <w:rFonts w:hint="eastAsia" w:ascii="宋体" w:hAnsi="宋体"/>
              </w:rPr>
              <w:t xml:space="preserve">次的大型消防演练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接班前</w:t>
            </w:r>
            <w:r/>
          </w:p>
          <w:p>
            <w:pPr>
              <w:rPr>
                <w:rFonts w:ascii="宋体" w:hAnsi="宋体"/>
              </w:rPr>
            </w:pPr>
            <w:r>
              <w:rPr>
                <w:rFonts w:hint="eastAsia" w:ascii="宋体" w:hAnsi="宋体"/>
              </w:rPr>
              <w:t xml:space="preserve">集合</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）所有接班人员应于接班前</w:t>
            </w:r>
            <w:r>
              <w:rPr>
                <w:rFonts w:hint="eastAsia" w:ascii="宋体" w:hAnsi="宋体"/>
              </w:rPr>
              <w:t xml:space="preserve">15</w:t>
            </w:r>
            <w:r>
              <w:rPr>
                <w:rFonts w:hint="eastAsia" w:ascii="宋体" w:hAnsi="宋体"/>
              </w:rPr>
              <w:t xml:space="preserve">分钟到达指定地点集合。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）整理着装，当值班长按有关规定检查员工着装。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）当值班长集合队伍，点名并统计、做好记录。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）主管下达工作指令，交代有关工作注意事项。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）集合过程应在</w:t>
            </w:r>
            <w:r>
              <w:rPr>
                <w:rFonts w:hint="eastAsia" w:ascii="宋体" w:hAnsi="宋体"/>
              </w:rPr>
              <w:t xml:space="preserve">10</w:t>
            </w:r>
            <w:r>
              <w:rPr>
                <w:rFonts w:hint="eastAsia" w:ascii="宋体" w:hAnsi="宋体"/>
              </w:rPr>
              <w:t xml:space="preserve">分钟内完成。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接班</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）所有当值人员提前</w:t>
            </w:r>
            <w:r>
              <w:rPr>
                <w:rFonts w:hint="eastAsia" w:ascii="宋体" w:hAnsi="宋体"/>
              </w:rPr>
              <w:t xml:space="preserve">5</w:t>
            </w:r>
            <w:r>
              <w:rPr>
                <w:rFonts w:hint="eastAsia" w:ascii="宋体" w:hAnsi="宋体"/>
              </w:rPr>
              <w:t xml:space="preserve">分钟赶到各自岗位进行岗位交接工作。</w:t>
            </w:r>
            <w:r>
              <w:rPr>
                <w:rFonts w:hint="eastAsia" w:ascii="宋体" w:hAnsi="宋体"/>
              </w:rPr>
              <w:t xml:space="preserve"> </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）交接班人员相互敬礼并问好。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）接班人员清点检查岗位上所有公物，如：监控设施对讲机、灭火器、水瓶等，如发现损坏、缺遗应立即向班组长提出，并要求上一班当值人员说明物品去向及做好记录。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）认真查阅上一班值班记录，询问上一班工作完成情况，如有需要继续跟进的工作应记录以便跟进。</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）检查区域内有无异常情况，在上一班当值秩序维护人员的带领下，系统的检查责任区域内的工作情况，如发现有异常则要求上一班当值人员做出解释，并通知班组长前来处理及做好记录。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）交接双方在确认无误后在上一班值班记录本上签名，开始接岗值勤。</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交班</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）各岗位在交班前</w:t>
            </w:r>
            <w:r>
              <w:rPr>
                <w:rFonts w:hint="eastAsia" w:ascii="宋体" w:hAnsi="宋体"/>
              </w:rPr>
              <w:t xml:space="preserve">30</w:t>
            </w:r>
            <w:r>
              <w:rPr>
                <w:rFonts w:hint="eastAsia" w:ascii="宋体" w:hAnsi="宋体"/>
              </w:rPr>
              <w:t xml:space="preserve">分钟需进行岗位清洁工作。</w:t>
            </w:r>
            <w:r>
              <w:rPr>
                <w:rFonts w:hint="eastAsia" w:ascii="宋体" w:hAnsi="宋体"/>
              </w:rPr>
              <w:t xml:space="preserve"> </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）认真做好值班记录，收集整理好相关的工作证据。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）在接班人员到达岗位时，主动向对方敬礼并问好。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）将未完成的工作如实向接班人员交代清楚。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）代理另接班人员系统的检查责任区域内的工作情况。</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）互相签名后，方可离岗，并及时赶往集合地点。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交班后</w:t>
            </w:r>
            <w:r/>
          </w:p>
          <w:p>
            <w:pPr>
              <w:rPr>
                <w:rFonts w:ascii="宋体" w:hAnsi="宋体"/>
              </w:rPr>
            </w:pPr>
            <w:r>
              <w:rPr>
                <w:rFonts w:hint="eastAsia" w:ascii="宋体" w:hAnsi="宋体"/>
              </w:rPr>
              <w:t xml:space="preserve">集合</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）当值班长在全部岗位交接清楚后集合队伍、清点人数。</w:t>
            </w:r>
            <w:r>
              <w:rPr>
                <w:rFonts w:hint="eastAsia" w:ascii="宋体" w:hAnsi="宋体"/>
              </w:rPr>
              <w:t xml:space="preserve"> </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）各区域的班、组长对区域值班情况进行讲评工作。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）当值班长讲评本班次的整体工作表现，批评或指出不足，提出改正措施或意见。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）解散队伍。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出入管理</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）出门物品登记放行。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）采购人工作人员私家车辆凭有效证件进出服务区。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）负责物业服务区域门岗</w:t>
            </w:r>
            <w:r>
              <w:rPr>
                <w:rFonts w:hint="eastAsia" w:ascii="宋体" w:hAnsi="宋体"/>
              </w:rPr>
              <w:t xml:space="preserve">24</w:t>
            </w:r>
            <w:r>
              <w:rPr>
                <w:rFonts w:hint="eastAsia" w:ascii="宋体" w:hAnsi="宋体"/>
              </w:rPr>
              <w:t xml:space="preserve">小时值班管理，对外来人员及带出物品出门进行询问；对外来人员、物资出入实施严格的登记、验证制度，有严格的交接班制度和交接班记录。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）办公楼（区）主出入口应当实行</w:t>
            </w:r>
            <w:r>
              <w:rPr>
                <w:rFonts w:hint="eastAsia" w:ascii="宋体" w:hAnsi="宋体"/>
              </w:rPr>
              <w:t xml:space="preserve"> 24</w:t>
            </w:r>
            <w:r>
              <w:rPr>
                <w:rFonts w:hint="eastAsia" w:ascii="宋体" w:hAnsi="宋体"/>
              </w:rPr>
              <w:t xml:space="preserve">小时值班制。</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）设置门岗。</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）在出入口对外来人员及其携带大件物品、外来车辆进行询问和记录，并与相关部门取得联系，同意后方可进入。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）大件物品搬出有相关部门开具的证明和清单，经核实后放行。</w:t>
            </w:r>
            <w:r/>
          </w:p>
        </w:tc>
      </w:tr>
      <w:tr>
        <w:trPr>
          <w:cantSplit/>
          <w:jc w:val="center"/>
          <w:trHeight w:val="736"/>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）排查可疑人员，对于不出示证件、不按规定登记、不听劝阻而强行闯入者，及时劝离，必要时通知公安机关进行处理。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）配合相关部门积极疏导上访人员，有效疏导如出入口人群集聚、车辆拥堵、货物堵塞道路等情况。</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）提供现场接待服务。</w:t>
            </w:r>
            <w:r/>
          </w:p>
          <w:p>
            <w:pPr>
              <w:rPr>
                <w:rFonts w:ascii="宋体" w:hAnsi="宋体"/>
              </w:rPr>
            </w:pPr>
            <w:r>
              <w:rPr>
                <w:rFonts w:hint="eastAsia" w:ascii="宋体" w:hAnsi="宋体"/>
              </w:rPr>
              <w:t xml:space="preserve">①做好来访人员、车辆进出证件登记，及时通报。</w:t>
            </w:r>
            <w:r/>
          </w:p>
          <w:p>
            <w:pPr>
              <w:rPr>
                <w:rFonts w:ascii="宋体" w:hAnsi="宋体"/>
              </w:rPr>
            </w:pPr>
            <w:r>
              <w:rPr>
                <w:rFonts w:hint="eastAsia" w:ascii="宋体" w:hAnsi="宋体"/>
              </w:rPr>
              <w:t xml:space="preserve">②严禁无关人员、可疑人员和危险物品进入办公楼（区）内。</w:t>
            </w:r>
            <w:r/>
          </w:p>
          <w:p>
            <w:pPr>
              <w:rPr>
                <w:rFonts w:ascii="宋体" w:hAnsi="宋体"/>
              </w:rPr>
            </w:pPr>
            <w:r>
              <w:rPr>
                <w:rFonts w:hint="eastAsia" w:ascii="宋体" w:hAnsi="宋体"/>
              </w:rPr>
              <w:t xml:space="preserve">③物品摆放整齐有序、分类放置。</w:t>
            </w:r>
            <w:r/>
          </w:p>
          <w:p>
            <w:pPr>
              <w:rPr>
                <w:rFonts w:ascii="宋体" w:hAnsi="宋体"/>
              </w:rPr>
            </w:pPr>
            <w:r>
              <w:rPr>
                <w:rFonts w:hint="eastAsia" w:ascii="宋体" w:hAnsi="宋体"/>
              </w:rPr>
              <w:t xml:space="preserve">④现场办理等待时间不超过</w:t>
            </w:r>
            <w:r>
              <w:rPr>
                <w:rFonts w:hint="eastAsia" w:ascii="宋体" w:hAnsi="宋体"/>
              </w:rPr>
              <w:t xml:space="preserve">5</w:t>
            </w:r>
            <w:r>
              <w:rPr>
                <w:rFonts w:hint="eastAsia" w:ascii="宋体" w:hAnsi="宋体"/>
              </w:rPr>
              <w:t xml:space="preserve">分钟，等待较长时间应当及时沟通。</w:t>
            </w:r>
            <w:r/>
          </w:p>
          <w:p>
            <w:pPr>
              <w:rPr>
                <w:rFonts w:ascii="宋体" w:hAnsi="宋体"/>
              </w:rPr>
            </w:pPr>
            <w:r>
              <w:rPr>
                <w:rFonts w:hint="eastAsia" w:ascii="宋体" w:hAnsi="宋体"/>
              </w:rPr>
              <w:t xml:space="preserve">⑤对来访人员咨询、建议、求助等事项，及时处理或答复，处理和答复率</w:t>
            </w:r>
            <w:r>
              <w:rPr>
                <w:rFonts w:hint="eastAsia" w:ascii="宋体" w:hAnsi="宋体"/>
              </w:rPr>
              <w:t xml:space="preserve">1%</w:t>
            </w:r>
            <w:r>
              <w:rPr>
                <w:rFonts w:hint="eastAsia" w:ascii="宋体" w:hAnsi="宋体"/>
              </w:rPr>
              <w:t xml:space="preserve">。</w:t>
            </w:r>
            <w:r/>
          </w:p>
          <w:p>
            <w:pPr>
              <w:rPr>
                <w:rFonts w:ascii="宋体" w:hAnsi="宋体"/>
              </w:rPr>
            </w:pPr>
            <w:r>
              <w:rPr>
                <w:rFonts w:hint="eastAsia" w:ascii="宋体" w:hAnsi="宋体"/>
              </w:rPr>
              <w:t xml:space="preserve">⑥接待服务工作时间应当覆盖采购人工作时间（上班时间为—夏令时：</w:t>
            </w:r>
            <w:r>
              <w:rPr>
                <w:rFonts w:hint="eastAsia" w:ascii="宋体" w:hAnsi="宋体"/>
                <w:u w:val="single"/>
              </w:rPr>
              <w:t xml:space="preserve">_8:30_-_18:00</w:t>
            </w:r>
            <w:r>
              <w:rPr>
                <w:rFonts w:hint="eastAsia" w:ascii="宋体" w:hAnsi="宋体"/>
                <w:u w:val="single"/>
              </w:rPr>
              <w:t xml:space="preserve">、冬令时：</w:t>
            </w:r>
            <w:r>
              <w:rPr>
                <w:rFonts w:hint="eastAsia" w:ascii="宋体" w:hAnsi="宋体"/>
                <w:u w:val="single"/>
              </w:rPr>
              <w:t xml:space="preserve">8:30_-_17:30_</w:t>
            </w:r>
            <w:r>
              <w:rPr>
                <w:rFonts w:hint="eastAsia" w:ascii="宋体" w:hAnsi="宋体"/>
              </w:rPr>
              <w:t xml:space="preserve">）。</w:t>
            </w:r>
            <w:r/>
          </w:p>
          <w:p>
            <w:pPr>
              <w:rPr>
                <w:rFonts w:ascii="宋体" w:hAnsi="宋体"/>
              </w:rPr>
            </w:pPr>
            <w:r>
              <w:rPr>
                <w:rFonts w:hint="eastAsia" w:ascii="宋体" w:hAnsi="宋体"/>
              </w:rPr>
              <w:t xml:space="preserve">⑦与被访人进行核实确认；告知被访人的办公室门牌号；告知访客注意事项（根据实际需要填写注意事项）。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）对进出车辆进行管理、疏导，保证出入口环境整洁、有序、通畅。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值班巡查</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）建立</w:t>
            </w:r>
            <w:r>
              <w:rPr>
                <w:rFonts w:hint="eastAsia" w:ascii="宋体" w:hAnsi="宋体"/>
              </w:rPr>
              <w:t xml:space="preserve">24</w:t>
            </w:r>
            <w:r>
              <w:rPr>
                <w:rFonts w:hint="eastAsia" w:ascii="宋体" w:hAnsi="宋体"/>
              </w:rPr>
              <w:t xml:space="preserve">小时值班巡查制度。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）制定巡查路线，按照指定时间和路线执行，加强重点区域、重点部位及装修区域的巡查。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）重点部位（道路、地下停车场、楼内通道、各楼层等）应设巡更点，有巡更记录。并对楼内通道夜间巡查每</w:t>
            </w:r>
            <w:r>
              <w:rPr>
                <w:rFonts w:hint="eastAsia" w:ascii="宋体" w:hAnsi="宋体"/>
              </w:rPr>
              <w:t xml:space="preserve">2</w:t>
            </w:r>
            <w:r>
              <w:rPr>
                <w:rFonts w:hint="eastAsia" w:ascii="宋体" w:hAnsi="宋体"/>
              </w:rPr>
              <w:t xml:space="preserve">小时不少于一次，发现问题及时处理。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）巡查期间保持通信设施设备畅通，遇到异常情况立即上报并在现场采取相应措施。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）收到监控室指令后，巡查人员及时到达指定地点并迅速采取相应措施。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）认真做好秩序维护值班室的值班管理工作，保持值班室的整洁卫生。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）负责服务区域内电动车充电设施巡查，每日巡查不少于</w:t>
            </w:r>
            <w:r>
              <w:rPr>
                <w:rFonts w:hint="eastAsia" w:ascii="宋体" w:hAnsi="宋体"/>
              </w:rPr>
              <w:t xml:space="preserve">4</w:t>
            </w:r>
            <w:r>
              <w:rPr>
                <w:rFonts w:hint="eastAsia" w:ascii="宋体" w:hAnsi="宋体"/>
              </w:rPr>
              <w:t xml:space="preserve">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）定期定标准检查安全出口、疏散通道内的应急照明是否完好，发现问题及时报告。</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）对楼内公共区域、地下车库、关键部位及服务区内围墙、楼宇定时巡更，做好治安、消防与交通巡查，并做好巡查记录。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）巡逻员要在巡逻过程中，应多看、多听、多嗅，以确保完成巡逻工作任务。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）检查治安、防盗、防火、水浸等情况发现问题立即处理，并报告上级领导及有关部门。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）巡查各个重点部位、治安死角等，发现有可疑人员应前往盘问，检查证件，必要时检查其所带物品。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13</w:t>
            </w:r>
            <w:r>
              <w:rPr>
                <w:rFonts w:hint="eastAsia" w:ascii="宋体" w:hAnsi="宋体"/>
              </w:rPr>
              <w:t xml:space="preserve">）巡逻的基本任务，预防和制止违反治安管理的行为及犯罪行为。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14</w:t>
            </w:r>
            <w:r>
              <w:rPr>
                <w:rFonts w:hint="eastAsia" w:ascii="宋体" w:hAnsi="宋体"/>
              </w:rPr>
              <w:t xml:space="preserve">）预防和制止违反消防管理的行为，包括：</w:t>
            </w:r>
            <w:r/>
          </w:p>
          <w:p>
            <w:pPr>
              <w:rPr>
                <w:rFonts w:ascii="宋体" w:hAnsi="宋体"/>
              </w:rPr>
            </w:pPr>
            <w:r>
              <w:rPr>
                <w:rFonts w:hint="eastAsia" w:ascii="宋体" w:hAnsi="宋体"/>
              </w:rPr>
              <w:t xml:space="preserve">①在有易燃、易爆物品的地方违反禁令，吸烟、使用明火的；</w:t>
            </w:r>
            <w:r/>
          </w:p>
          <w:p>
            <w:pPr>
              <w:rPr>
                <w:rFonts w:ascii="宋体" w:hAnsi="宋体"/>
              </w:rPr>
            </w:pPr>
            <w:r>
              <w:rPr>
                <w:rFonts w:hint="eastAsia" w:ascii="宋体" w:hAnsi="宋体"/>
              </w:rPr>
              <w:t xml:space="preserve">②故意阻碍消防通道或扰乱火灾现场秩序的；</w:t>
            </w:r>
            <w:r/>
          </w:p>
          <w:p>
            <w:pPr>
              <w:rPr>
                <w:rFonts w:ascii="宋体" w:hAnsi="宋体"/>
              </w:rPr>
            </w:pPr>
            <w:r>
              <w:rPr>
                <w:rFonts w:hint="eastAsia" w:ascii="宋体" w:hAnsi="宋体"/>
              </w:rPr>
              <w:t xml:space="preserve">③指使或者强令他人违反消防安全规定，冒险作业的；</w:t>
            </w:r>
            <w:r/>
          </w:p>
          <w:p>
            <w:pPr>
              <w:rPr>
                <w:rFonts w:ascii="宋体" w:hAnsi="宋体"/>
              </w:rPr>
            </w:pPr>
            <w:r>
              <w:rPr>
                <w:rFonts w:hint="eastAsia" w:ascii="宋体" w:hAnsi="宋体"/>
              </w:rPr>
              <w:t xml:space="preserve">④违反消防安全规定，占用防火间距或者搭棚、盖房挖沟、砌墙堵塞消防车通道的；</w:t>
            </w:r>
            <w:r/>
          </w:p>
          <w:p>
            <w:pPr>
              <w:rPr>
                <w:rFonts w:ascii="宋体" w:hAnsi="宋体"/>
              </w:rPr>
            </w:pPr>
            <w:r>
              <w:rPr>
                <w:rFonts w:hint="eastAsia" w:ascii="宋体" w:hAnsi="宋体"/>
              </w:rPr>
              <w:t xml:space="preserve">⑤埋压、圈占或损毁消防火栓、水泵、蓄水池等消防设施或者将消防器材、设备挪作他用，不加改正的。</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15</w:t>
            </w:r>
            <w:r>
              <w:rPr>
                <w:rFonts w:hint="eastAsia" w:ascii="宋体" w:hAnsi="宋体"/>
              </w:rPr>
              <w:t xml:space="preserve">）做好对大楼内用水电气设备的日常巡查管理，杜绝跑冒滴漏、浪费能源的问题，发现故障及时报修，按时关闭水电气等用电设备开关。</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监控值守</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）监控室环境符合系统设备运行要求，定期进行检查和检测，确保系统功能正常。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）监控设备</w:t>
            </w:r>
            <w:r>
              <w:rPr>
                <w:rFonts w:hint="eastAsia" w:ascii="宋体" w:hAnsi="宋体"/>
              </w:rPr>
              <w:t xml:space="preserve">24</w:t>
            </w:r>
            <w:r>
              <w:rPr>
                <w:rFonts w:hint="eastAsia" w:ascii="宋体" w:hAnsi="宋体"/>
              </w:rPr>
              <w:t xml:space="preserve">小时正常运行，监控室实行专人</w:t>
            </w:r>
            <w:r>
              <w:rPr>
                <w:rFonts w:hint="eastAsia" w:ascii="宋体" w:hAnsi="宋体"/>
              </w:rPr>
              <w:t xml:space="preserve">24</w:t>
            </w:r>
            <w:r>
              <w:rPr>
                <w:rFonts w:hint="eastAsia" w:ascii="宋体" w:hAnsi="宋体"/>
              </w:rPr>
              <w:t xml:space="preserve">小时值班制度。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）监控记录画面清晰，视频监控无死角、无盲区。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）值班期间遵守操作规程和保密制度，做好监控记录的保存工作。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）监控记录保持完整，保存时间不应少于</w:t>
            </w:r>
            <w:r>
              <w:rPr>
                <w:rFonts w:hint="eastAsia" w:ascii="宋体" w:hAnsi="宋体"/>
              </w:rPr>
              <w:t xml:space="preserve">30</w:t>
            </w:r>
            <w:r>
              <w:rPr>
                <w:rFonts w:hint="eastAsia" w:ascii="宋体" w:hAnsi="宋体"/>
              </w:rPr>
              <w:t xml:space="preserve">天。</w:t>
            </w:r>
            <w:r/>
          </w:p>
        </w:tc>
      </w:tr>
      <w:tr>
        <w:trPr>
          <w:cantSplit/>
          <w:jc w:val="center"/>
          <w:trHeight w:val="505"/>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）无关人员进入监控室或查阅监控记录，经授权人批准并做好相关记录。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）监控室收到火情等报警信号、其他异常情况信号后，及时报警并安排其他保安人员前往现场进行处理。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）安全监控室</w:t>
            </w:r>
            <w:r>
              <w:rPr>
                <w:rFonts w:hint="eastAsia" w:ascii="宋体" w:hAnsi="宋体"/>
              </w:rPr>
              <w:t xml:space="preserve">24</w:t>
            </w:r>
            <w:r>
              <w:rPr>
                <w:rFonts w:hint="eastAsia" w:ascii="宋体" w:hAnsi="宋体"/>
              </w:rPr>
              <w:t xml:space="preserve">小时值班管理，做好监控画面保留和监控值班记录。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车辆停放</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）有人员</w:t>
            </w:r>
            <w:r>
              <w:rPr>
                <w:rFonts w:hint="eastAsia" w:ascii="宋体" w:hAnsi="宋体"/>
              </w:rPr>
              <w:t xml:space="preserve">24</w:t>
            </w:r>
            <w:r>
              <w:rPr>
                <w:rFonts w:hint="eastAsia" w:ascii="宋体" w:hAnsi="宋体"/>
              </w:rPr>
              <w:t xml:space="preserve">小时巡视和引导停车。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）车辆行驶路线设置合理、规范，导向标志完整、清晰。</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）合理规划车辆停放区域，张贴车辆引导标识，对车辆及停放区域实行规范管理。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）严禁在办公楼的公用走道、楼梯间、安全出口处等公共区域停放车辆或充电。</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）非机动车定点有序停放。</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）发现车辆异常情况及时通知车主，并做好登记；发生交通事故、自然灾害等意外事故时及时赶赴现场疏导和协助处理，响应时间不超过</w:t>
            </w:r>
            <w:r>
              <w:rPr>
                <w:rFonts w:hint="eastAsia" w:ascii="宋体" w:hAnsi="宋体"/>
              </w:rPr>
              <w:t xml:space="preserve">3</w:t>
            </w:r>
            <w:r>
              <w:rPr>
                <w:rFonts w:hint="eastAsia" w:ascii="宋体" w:hAnsi="宋体"/>
              </w:rPr>
              <w:t xml:space="preserve">分钟。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）对未获授权的车辆，严禁进入服务区内部范围。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）监督所有车辆停放在指定位置（含自行车、电动车等）。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）监督进入园区的车辆不超过</w:t>
            </w:r>
            <w:r>
              <w:rPr>
                <w:rFonts w:hint="eastAsia" w:ascii="宋体" w:hAnsi="宋体"/>
              </w:rPr>
              <w:t xml:space="preserve">5km/h</w:t>
            </w:r>
            <w:r>
              <w:rPr>
                <w:rFonts w:hint="eastAsia" w:ascii="宋体" w:hAnsi="宋体"/>
              </w:rPr>
              <w:t xml:space="preserve">慢行、禁鸣喇叭，并指挥车辆按规定方向靠右行驶，</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）停放在指定的停车位置，以便于车辆停放整齐。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）巡检车辆情况，发现门、窗未关好，有漏油、漏水等现象应及时通知车主。</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）工作时间段，夹层有人值班，对进入车库车辆要进行检查，引导正确停放；对车库设施进行日常维护，设立指示牌和地标，照明、消防器械配置齐全，通风良好，无易燃、易爆及危险物品存放。</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13</w:t>
            </w:r>
            <w:r>
              <w:rPr>
                <w:rFonts w:hint="eastAsia" w:ascii="宋体" w:hAnsi="宋体"/>
              </w:rPr>
              <w:t xml:space="preserve">）负责停路面及地下车库的管理，引导车辆按标明车位停放，做好维持交通和车辆停放秩序的管理。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消防安全管理</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）建立消防安全责任制，确定各级消防安全责任人及其职责。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）消防控制室实行</w:t>
            </w:r>
            <w:r>
              <w:rPr>
                <w:rFonts w:hint="eastAsia" w:ascii="宋体" w:hAnsi="宋体"/>
              </w:rPr>
              <w:t xml:space="preserve">24</w:t>
            </w:r>
            <w:r>
              <w:rPr>
                <w:rFonts w:hint="eastAsia" w:ascii="宋体" w:hAnsi="宋体"/>
              </w:rPr>
              <w:t xml:space="preserve">小时值班制度，每班不少于</w:t>
            </w:r>
            <w:r>
              <w:rPr>
                <w:rFonts w:hint="eastAsia" w:ascii="宋体" w:hAnsi="宋体"/>
              </w:rPr>
              <w:t xml:space="preserve">2</w:t>
            </w:r>
            <w:r>
              <w:rPr>
                <w:rFonts w:hint="eastAsia" w:ascii="宋体" w:hAnsi="宋体"/>
              </w:rPr>
              <w:t xml:space="preserve">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）消火栓、应急照明、应急物资、消防及人员逃生通道、消防车通道可随时正常使用。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）易燃易爆品设专区专人管理，做好相关记录。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）定期组织消防安全宣传，每半年至少开展</w:t>
            </w:r>
            <w:r>
              <w:rPr>
                <w:rFonts w:hint="eastAsia" w:ascii="宋体" w:hAnsi="宋体"/>
              </w:rPr>
              <w:t xml:space="preserve">1</w:t>
            </w:r>
            <w:r>
              <w:rPr>
                <w:rFonts w:hint="eastAsia" w:ascii="宋体" w:hAnsi="宋体"/>
              </w:rPr>
              <w:t xml:space="preserve">次消防演练。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）接到火警、警情后，五分钟内到达现场，协助保护现场，并报告服务中心与警方。</w:t>
            </w:r>
            <w:r>
              <w:rPr>
                <w:rFonts w:hint="eastAsia" w:ascii="宋体" w:hAnsi="宋体"/>
              </w:rPr>
              <w:t xml:space="preserve">   </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）在遇到异常情况或业主紧急求助时，五分钟内赶到现场，采取相应救护助救助措施。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）监控中心接到报警信号，立即通知安护人员五分钟到达现场进行处理，及时联系</w:t>
            </w:r>
            <w:r>
              <w:rPr>
                <w:rFonts w:hint="eastAsia" w:ascii="宋体" w:hAnsi="宋体"/>
              </w:rPr>
              <w:t xml:space="preserve">110</w:t>
            </w:r>
            <w:r>
              <w:rPr>
                <w:rFonts w:hint="eastAsia" w:ascii="宋体" w:hAnsi="宋体"/>
              </w:rPr>
              <w:t xml:space="preserve">报警中心，解答用户询问。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）有水、火、警情等应急预案，并在监控中心上墙，每季度应组织不少于一次应急预案演习。</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）按照消防要求，做好社会消防单位管理平台各项巡查制度的执行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）组织消防、设备操作、人员车辆进出管理、电气使用、应急响应等方面安全培训，提高员工的安全意识和应急处理能力，并记录存档。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）监督大厦内所有外来施工和维修工程的安全执行情况，确保符合安全规范。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13</w:t>
            </w:r>
            <w:r>
              <w:rPr>
                <w:rFonts w:hint="eastAsia" w:ascii="宋体" w:hAnsi="宋体"/>
              </w:rPr>
              <w:t xml:space="preserve">）负责重要岗位的监督检查。形成记录并存档，确保所有岗位按照制度有效执行。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14</w:t>
            </w:r>
            <w:r>
              <w:rPr>
                <w:rFonts w:hint="eastAsia" w:ascii="宋体" w:hAnsi="宋体"/>
              </w:rPr>
              <w:t xml:space="preserve">）定期检查消防器材，对需更换新的要及时提交书面报告。</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突发事件处理</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）制定突发事件安全责任书，明确突发事件责任人及应承担的安全责任。</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）负责重要岗位的监督检查。形成记录并存档，确保所有岗位按照制度有效执行。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）组织消防、设备操作、人员车辆进出管理、电气使用、应急响应等方面安全培训，提高员工的安全意识和应急处理能力，并记录存档。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）建立应急突发事件处置队伍，明确各自的职责。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）识别、分析各种潜在风险，针对不同风险类型制定相应解决方案，并配备应急物资。</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）每半年至少开展</w:t>
            </w:r>
            <w:r>
              <w:rPr>
                <w:rFonts w:hint="eastAsia" w:ascii="宋体" w:hAnsi="宋体"/>
              </w:rPr>
              <w:t xml:space="preserve">1</w:t>
            </w:r>
            <w:r>
              <w:rPr>
                <w:rFonts w:hint="eastAsia" w:ascii="宋体" w:hAnsi="宋体"/>
              </w:rPr>
              <w:t xml:space="preserve">次突发事件应急演练，并有相应记录。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）发生意外事件时，及时采取应急措施，维护办公区域物业服务正常进行，保护人身财产安全。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）办公区域物业服务应急预案终止实施后，积极采取措施，在尽可能短的时间内，消除事故带来的不良影响，妥善安置和慰问受害及受影响的人员和部门。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）事故处理后，及时形成事故应急总结报告，完善应急救援工作方案。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）制定和更新应急预案，包括火灾、地震、突发公共卫生、恐怖袭击、自然灾害、技术故障、安全事故、人员疏散、特殊活动等突发事件的应对措施。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）在现场发生安全事故时，负责上报甲方和项目经理，现场指挥和协调，确保快速有效的应急响应。特殊事件形成相关报告上报并留存。负责团队安全管理，包括保安、应急参与人员等，确保工作有效落实。</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）对管辖区域内发生的治安警、火警及争吵斗殴等突发事件果断处理，及时报警和报告，并与相关部门配合处理突发事件，必要时与公安部门联系、沟通、协调。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大型活动秩序</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）制定相应的活动秩序维护方案，合理安排人员，并对场所的安全隐患进行排查。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）应当保障通道、出入口、停车场等区域畅通。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）活动举办过程中，做好现场秩序的维护和突发事故的处置工作，确保活动正常进行。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）重大会议期间的交通、消防、治安维护</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节能管理</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）做好对大楼内用水电气设备的日常巡查管理，杜绝跑冒滴漏、浪费能源的问题，发现故障及时报修。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）夜间和节假日按要求做好对大楼内用水电气设备的日常巡查管理，按时关闭水电气等设备开关。</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）执行各项大楼节能管理制度和措施。</w:t>
            </w:r>
            <w:r/>
          </w:p>
        </w:tc>
      </w:tr>
    </w:tbl>
    <w:p>
      <w:pPr>
        <w:rPr>
          <w:rFonts w:ascii="宋体" w:hAnsi="宋体"/>
        </w:rPr>
      </w:pPr>
      <w:r>
        <w:rPr>
          <w:rFonts w:ascii="宋体" w:hAnsi="宋体"/>
        </w:rPr>
      </w:r>
      <w:r/>
    </w:p>
    <w:p>
      <w:pPr>
        <w:jc w:val="left"/>
        <w:widowControl/>
        <w:rPr>
          <w:rFonts w:ascii="宋体" w:hAnsi="宋体"/>
          <w:b/>
          <w:bCs/>
        </w:rPr>
      </w:pPr>
      <w:r>
        <w:rPr>
          <w:rFonts w:hint="eastAsia" w:ascii="宋体" w:hAnsi="宋体"/>
          <w:b/>
          <w:bCs/>
        </w:rPr>
        <w:br w:type="page" w:clear="all"/>
      </w:r>
      <w:r>
        <w:rPr>
          <w:rFonts w:hint="eastAsia" w:ascii="宋体" w:hAnsi="宋体"/>
          <w:b/>
          <w:bCs/>
        </w:rPr>
        <w:t xml:space="preserve">3.6</w:t>
      </w:r>
      <w:r>
        <w:rPr>
          <w:rFonts w:hint="eastAsia" w:ascii="宋体" w:hAnsi="宋体"/>
          <w:b/>
          <w:bCs/>
        </w:rPr>
        <w:t xml:space="preserve">会议服务</w:t>
      </w:r>
      <w:r/>
    </w:p>
    <w:tbl>
      <w:tblPr>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8"/>
        <w:gridCol w:w="1149"/>
        <w:gridCol w:w="7250"/>
      </w:tblGrid>
      <w:tr>
        <w:trPr>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会议受理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）接受会议预订，记录会议需求。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）负责区域内大厅外来人员问询、登记、及接待工作。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）按采购人要求选配会场服务员，安排各类会议，并做好服务工作。客户有效投诉处理率</w:t>
            </w:r>
            <w:r>
              <w:rPr>
                <w:rFonts w:hint="eastAsia" w:ascii="宋体" w:hAnsi="宋体"/>
              </w:rPr>
              <w:t xml:space="preserve">100%</w:t>
            </w:r>
            <w:r>
              <w:rPr>
                <w:rFonts w:hint="eastAsia" w:ascii="宋体" w:hAnsi="宋体"/>
              </w:rPr>
              <w:t xml:space="preserve">，回访率</w:t>
            </w:r>
            <w:r>
              <w:rPr>
                <w:rFonts w:hint="eastAsia" w:ascii="宋体" w:hAnsi="宋体"/>
              </w:rPr>
              <w:t xml:space="preserve">100%</w:t>
            </w:r>
            <w:r>
              <w:rPr>
                <w:rFonts w:hint="eastAsia" w:ascii="宋体" w:hAnsi="宋体"/>
              </w:rPr>
              <w:t xml:space="preserve">。</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会前准备</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）根据会议需求、场地大小、用途，明确会议桌椅、物品、设备、文具等摆放规定，音、视频设施保障措施。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）首先要掌握主办会议单位、人数、时间、要客及具体要求。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）按要求布置会议室，摆放好用品用具及防疫物资和消毒用品。根据人数和要求摆放桌椅，将多余的桌椅撤去。</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）搞好会场内外的清洁卫生。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）摆放的用具（茶杯、杯垫），盘距桌边</w:t>
            </w:r>
            <w:r>
              <w:rPr>
                <w:rFonts w:hint="eastAsia" w:ascii="宋体" w:hAnsi="宋体"/>
              </w:rPr>
              <w:t xml:space="preserve">6CM</w:t>
            </w:r>
            <w:r>
              <w:rPr>
                <w:rFonts w:hint="eastAsia" w:ascii="宋体" w:hAnsi="宋体"/>
              </w:rPr>
              <w:t xml:space="preserve">，茶杯柄向右，图案要统一。</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）按要求摆放告示牌，挂横幅、贴背板等。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）按要求酌情摆放签到台：提供用具，桌椅，签到牌，铺设台裙。</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）如果提供自助茶水或饮料，需提前准备好服务台，提供相应的用品用具，派专人服务。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）按要求铺好会议桌布，注意垂边整齐等。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）调节好室内空气、温度。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11</w:t>
            </w:r>
            <w:r>
              <w:rPr>
                <w:rFonts w:hint="eastAsia" w:ascii="宋体" w:hAnsi="宋体"/>
              </w:rPr>
              <w:t xml:space="preserve">）检查电源，调试音响，灯光效果，电器设备（话筒、音响、灯、录像机、电视机、电子大屏等）。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12</w:t>
            </w:r>
            <w:r>
              <w:rPr>
                <w:rFonts w:hint="eastAsia" w:ascii="宋体" w:hAnsi="宋体"/>
              </w:rPr>
              <w:t xml:space="preserve">）负责大型会议室、报告厅等室内、室外各类活动场所的服务工作。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13</w:t>
            </w:r>
            <w:r>
              <w:rPr>
                <w:rFonts w:hint="eastAsia" w:ascii="宋体" w:hAnsi="宋体"/>
              </w:rPr>
              <w:t xml:space="preserve">）负责指定会议室音响设备的日常清洁和操作。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14</w:t>
            </w:r>
            <w:r>
              <w:rPr>
                <w:rFonts w:hint="eastAsia" w:ascii="宋体" w:hAnsi="宋体"/>
              </w:rPr>
              <w:t xml:space="preserve">）负责区域内公共会议室、接待室的茶水、席卡等服务工作。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引导服务</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）做好引导牌并放置在指定位置，引导人员引导手势规范，语言标准。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）服务员着装整齐，提前</w:t>
            </w:r>
            <w:r>
              <w:rPr>
                <w:rFonts w:hint="eastAsia" w:ascii="宋体" w:hAnsi="宋体"/>
              </w:rPr>
              <w:t xml:space="preserve">30</w:t>
            </w:r>
            <w:r>
              <w:rPr>
                <w:rFonts w:hint="eastAsia" w:ascii="宋体" w:hAnsi="宋体"/>
              </w:rPr>
              <w:t xml:space="preserve">分钟到岗，在会议室门口迎接与会者入场。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）客人入座后，由服务员为客倒茶，上毛巾，不得有遗漏。贵宾室中若需摆放水果，需在客人进场前</w:t>
            </w:r>
            <w:r>
              <w:rPr>
                <w:rFonts w:hint="eastAsia" w:ascii="宋体" w:hAnsi="宋体"/>
              </w:rPr>
              <w:t xml:space="preserve">10</w:t>
            </w:r>
            <w:r>
              <w:rPr>
                <w:rFonts w:hint="eastAsia" w:ascii="宋体" w:hAnsi="宋体"/>
              </w:rPr>
              <w:t xml:space="preserve">分钟上齐，并包有保鲜膜。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）与会人员全部进入会议室后，酌情在门外把手上挂“会议进行中、保持安静”的牌子。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会中服务</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）服务员要坚守岗位，注意观察和控制会议室的门，维持秩序，保证会场周围安静，保证会议安全。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）注意观察会议情况，按时添加茶水。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）接听电话可通过会议工作人员，不得大声传呼。</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）注意观察场内温度、空气，提请相关人员适时调整。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）确保会议中的音响效果，并及时为客人调整话筒位置（高、低）。</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会后整理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）及时打开大门，在门口欢送客人。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）检查会场有无遗留文件及物品。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）检查室内用品有无短缺和损坏。</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）进行安全检查，关闭所有电器、电源、收拾场内用品、用具。</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）清扫会议室卫生</w:t>
            </w:r>
            <w:r>
              <w:rPr>
                <w:rFonts w:hint="eastAsia" w:ascii="宋体" w:hAnsi="宋体"/>
              </w:rPr>
              <w:t xml:space="preserve"> </w:t>
            </w:r>
            <w:r>
              <w:rPr>
                <w:rFonts w:hint="eastAsia" w:ascii="宋体" w:hAnsi="宋体"/>
              </w:rPr>
              <w:t xml:space="preserve">，必要时进行消毒，关灯锁门。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主席台、贵宾室的服务工作</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）主席台、贵宾室是会议服务的重点，要由专人服务。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）按要求及时做好主席台、贵宾室布置工作。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）按人数摆放椅子，以及其它用具，按要求摆放茶叶。</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）根据要求摆放席卡。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）注意观察主席台上人员要求，按时添加茶水、递送烟缸或清理烟灰。</w:t>
            </w:r>
            <w:r/>
          </w:p>
        </w:tc>
      </w:tr>
    </w:tbl>
    <w:p>
      <w:pPr>
        <w:rPr>
          <w:rFonts w:ascii="宋体" w:hAnsi="宋体"/>
          <w:b/>
          <w:bCs/>
        </w:rPr>
        <w:outlineLvl w:val="2"/>
      </w:pPr>
      <w:r>
        <w:rPr>
          <w:rFonts w:hint="eastAsia" w:ascii="宋体" w:hAnsi="宋体"/>
          <w:b/>
          <w:bCs/>
        </w:rPr>
        <w:t xml:space="preserve">3.7</w:t>
      </w:r>
      <w:bookmarkStart w:id="202" w:name="OLE_LINK3"/>
      <w:r>
        <w:rPr>
          <w:rFonts w:hint="eastAsia" w:ascii="宋体" w:hAnsi="宋体"/>
          <w:b/>
          <w:bCs/>
        </w:rPr>
        <w:t xml:space="preserve">食堂服务</w:t>
      </w:r>
      <w:bookmarkEnd w:id="202"/>
      <w:r/>
      <w:r/>
    </w:p>
    <w:tbl>
      <w:tblPr>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8"/>
        <w:gridCol w:w="1149"/>
        <w:gridCol w:w="7250"/>
      </w:tblGrid>
      <w:tr>
        <w:trPr>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bookmarkStart w:id="203" w:name="_Hlk224226558"/>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食堂服务</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）对负责的区域实施高质量服务和管理工作；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）接收并落实招标人下达的各项工作任务，并接受招标人的监督和检查；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）负责食品制作、餐饮服务、餐厅清洁及管理工作；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）负责厨房食品制作任务和餐厅工作协调，确保员工关系和谐；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）负责菜单的筹划和更换；</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）按照要求控制好营业成本并保证菜肴质量、服务水平；</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7</w:t>
            </w:r>
            <w:r>
              <w:rPr>
                <w:rFonts w:hint="eastAsia" w:ascii="宋体" w:hAnsi="宋体"/>
              </w:rPr>
              <w:t xml:space="preserve">）定期征求客户对菜品质量的意见，并按照要求及时改善；</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8</w:t>
            </w:r>
            <w:r>
              <w:rPr>
                <w:rFonts w:hint="eastAsia" w:ascii="宋体" w:hAnsi="宋体"/>
              </w:rPr>
              <w:t xml:space="preserve">）负责食品卫生安全、消防安全工作；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）其他满足采购人合理需求。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厨师</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）负责热菜、主菜的烹饪制作，把控口味、色泽与出品质量；</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）参与菜单制定、菜品研发与成本优化；</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）负责食材预处理、烹饪设备维护与区域卫生。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面点师</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）负责各类面点、主食、糕点的制作与加工；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）按标准配方与流程操作，保证成品质量、口感与卫生；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）参与面点成本控制、原料领用与库存管理。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帮厨</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）负责食材清洗、切配、预处理及餐具、环境清洁等辅助工作；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）配合厨师</w:t>
            </w:r>
            <w:r>
              <w:rPr>
                <w:rFonts w:hint="eastAsia" w:ascii="宋体" w:hAnsi="宋体"/>
              </w:rPr>
              <w:t xml:space="preserve"> / </w:t>
            </w:r>
            <w:r>
              <w:rPr>
                <w:rFonts w:hint="eastAsia" w:ascii="宋体" w:hAnsi="宋体"/>
              </w:rPr>
              <w:t xml:space="preserve">面点师完成备餐、传菜、收餐等基础服务；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）遵守食品卫生与安全操作规范，做好个人卫生与健康管理。</w:t>
            </w:r>
            <w:bookmarkEnd w:id="203"/>
            <w:r/>
            <w:r/>
          </w:p>
        </w:tc>
      </w:tr>
    </w:tbl>
    <w:p>
      <w:pPr>
        <w:rPr>
          <w:rFonts w:ascii="宋体" w:hAnsi="宋体"/>
        </w:rPr>
      </w:pPr>
      <w:r>
        <w:rPr>
          <w:rFonts w:ascii="宋体" w:hAnsi="宋体"/>
        </w:rPr>
      </w:r>
      <w:r/>
    </w:p>
    <w:p>
      <w:pPr>
        <w:ind w:firstLine="482"/>
        <w:rPr>
          <w:rFonts w:ascii="宋体" w:hAnsi="宋体"/>
          <w:b/>
          <w:i/>
          <w:u w:val="single"/>
        </w:rPr>
      </w:pPr>
      <w:r>
        <w:rPr>
          <w:rFonts w:hint="eastAsia" w:ascii="宋体" w:hAnsi="宋体"/>
          <w:b/>
          <w:i/>
          <w:u w:val="single"/>
        </w:rPr>
        <w:t xml:space="preserve">需要物业服务人员至少配置</w:t>
      </w:r>
      <w:r>
        <w:rPr>
          <w:rFonts w:hint="eastAsia" w:ascii="宋体" w:hAnsi="宋体"/>
          <w:b/>
          <w:i/>
          <w:u w:val="single"/>
        </w:rPr>
        <w:t xml:space="preserve">15</w:t>
      </w:r>
      <w:r>
        <w:rPr>
          <w:rFonts w:hint="eastAsia" w:ascii="宋体" w:hAnsi="宋体"/>
          <w:b/>
          <w:i/>
          <w:u w:val="single"/>
        </w:rPr>
        <w:t xml:space="preserve">名，其中至少包括：工程维修</w:t>
      </w:r>
      <w:r>
        <w:rPr>
          <w:rFonts w:hint="eastAsia" w:ascii="宋体" w:hAnsi="宋体"/>
          <w:b/>
          <w:i/>
          <w:u w:val="single"/>
        </w:rPr>
        <w:t xml:space="preserve">1</w:t>
      </w:r>
      <w:r>
        <w:rPr>
          <w:rFonts w:hint="eastAsia" w:ascii="宋体" w:hAnsi="宋体"/>
          <w:b/>
          <w:i/>
          <w:u w:val="single"/>
        </w:rPr>
        <w:t xml:space="preserve">名、保洁</w:t>
      </w:r>
      <w:r>
        <w:rPr>
          <w:rFonts w:hint="eastAsia" w:ascii="宋体" w:hAnsi="宋体"/>
          <w:b/>
          <w:i/>
          <w:u w:val="single"/>
        </w:rPr>
        <w:t xml:space="preserve">3</w:t>
      </w:r>
      <w:r>
        <w:rPr>
          <w:rFonts w:hint="eastAsia" w:ascii="宋体" w:hAnsi="宋体"/>
          <w:b/>
          <w:i/>
          <w:u w:val="single"/>
        </w:rPr>
        <w:t xml:space="preserve">名、安保</w:t>
      </w:r>
      <w:r>
        <w:rPr>
          <w:rFonts w:hint="eastAsia" w:ascii="宋体" w:hAnsi="宋体"/>
          <w:b/>
          <w:i/>
          <w:u w:val="single"/>
        </w:rPr>
        <w:t xml:space="preserve">6</w:t>
      </w:r>
      <w:r>
        <w:rPr>
          <w:rFonts w:hint="eastAsia" w:ascii="宋体" w:hAnsi="宋体"/>
          <w:b/>
          <w:i/>
          <w:u w:val="single"/>
        </w:rPr>
        <w:t xml:space="preserve">名（含</w:t>
      </w:r>
      <w:r>
        <w:rPr>
          <w:rFonts w:hint="eastAsia" w:ascii="宋体" w:hAnsi="宋体"/>
          <w:b/>
          <w:i/>
          <w:u w:val="single"/>
        </w:rPr>
        <w:t xml:space="preserve">1</w:t>
      </w:r>
      <w:r>
        <w:rPr>
          <w:rFonts w:hint="eastAsia" w:ascii="宋体" w:hAnsi="宋体"/>
          <w:b/>
          <w:i/>
          <w:u w:val="single"/>
        </w:rPr>
        <w:t xml:space="preserve">名安保主管）、会务服务</w:t>
      </w:r>
      <w:r>
        <w:rPr>
          <w:rFonts w:hint="eastAsia" w:ascii="宋体" w:hAnsi="宋体"/>
          <w:b/>
          <w:i/>
          <w:u w:val="single"/>
        </w:rPr>
        <w:t xml:space="preserve">1</w:t>
      </w:r>
      <w:r>
        <w:rPr>
          <w:rFonts w:hint="eastAsia" w:ascii="宋体" w:hAnsi="宋体"/>
          <w:b/>
          <w:i/>
          <w:u w:val="single"/>
        </w:rPr>
        <w:t xml:space="preserve">名、食堂</w:t>
      </w:r>
      <w:r>
        <w:rPr>
          <w:rFonts w:hint="eastAsia" w:ascii="宋体" w:hAnsi="宋体"/>
          <w:b/>
          <w:i/>
          <w:u w:val="single"/>
        </w:rPr>
        <w:t xml:space="preserve">4</w:t>
      </w:r>
      <w:r>
        <w:rPr>
          <w:rFonts w:hint="eastAsia" w:ascii="宋体" w:hAnsi="宋体"/>
          <w:b/>
          <w:i/>
          <w:u w:val="single"/>
        </w:rPr>
        <w:t xml:space="preserve">名（帮厨</w:t>
      </w:r>
      <w:r>
        <w:rPr>
          <w:rFonts w:hint="eastAsia" w:ascii="宋体" w:hAnsi="宋体"/>
          <w:b/>
          <w:i/>
          <w:u w:val="single"/>
        </w:rPr>
        <w:t xml:space="preserve">2</w:t>
      </w:r>
      <w:r>
        <w:rPr>
          <w:rFonts w:hint="eastAsia" w:ascii="宋体" w:hAnsi="宋体"/>
          <w:b/>
          <w:i/>
          <w:u w:val="single"/>
        </w:rPr>
        <w:t xml:space="preserve">名、面点师</w:t>
      </w:r>
      <w:r>
        <w:rPr>
          <w:rFonts w:hint="eastAsia" w:ascii="宋体" w:hAnsi="宋体"/>
          <w:b/>
          <w:i/>
          <w:u w:val="single"/>
        </w:rPr>
        <w:t xml:space="preserve">1</w:t>
      </w:r>
      <w:r>
        <w:rPr>
          <w:rFonts w:hint="eastAsia" w:ascii="宋体" w:hAnsi="宋体"/>
          <w:b/>
          <w:i/>
          <w:u w:val="single"/>
        </w:rPr>
        <w:t xml:space="preserve">名、厨师</w:t>
      </w:r>
      <w:r>
        <w:rPr>
          <w:rFonts w:hint="eastAsia" w:ascii="宋体" w:hAnsi="宋体"/>
          <w:b/>
          <w:i/>
          <w:u w:val="single"/>
        </w:rPr>
        <w:t xml:space="preserve">1</w:t>
      </w:r>
      <w:r>
        <w:rPr>
          <w:rFonts w:hint="eastAsia" w:ascii="宋体" w:hAnsi="宋体"/>
          <w:b/>
          <w:i/>
          <w:u w:val="single"/>
        </w:rPr>
        <w:t xml:space="preserve">名、）。（提供承诺函并加盖公章）</w:t>
      </w:r>
      <w:r/>
    </w:p>
    <w:p>
      <w:pPr>
        <w:ind w:firstLine="211"/>
        <w:jc w:val="left"/>
        <w:keepLines/>
        <w:keepNext/>
        <w:spacing w:line="300" w:lineRule="auto"/>
        <w:rPr>
          <w:rFonts w:ascii="宋体" w:hAnsi="宋体" w:cs="Calibri"/>
          <w:b/>
          <w:bCs/>
        </w:rPr>
        <w:outlineLvl w:val="1"/>
      </w:pPr>
      <w:r>
        <w:rPr>
          <w:rFonts w:hint="eastAsia" w:ascii="宋体" w:hAnsi="宋体" w:cs="Calibri"/>
          <w:b/>
          <w:bCs/>
        </w:rPr>
        <w:t xml:space="preserve">4.</w:t>
      </w:r>
      <w:r>
        <w:rPr>
          <w:rFonts w:hint="eastAsia" w:ascii="宋体" w:hAnsi="宋体" w:cs="Calibri"/>
          <w:b/>
          <w:bCs/>
        </w:rPr>
        <w:t xml:space="preserve">工作内容：</w:t>
      </w:r>
      <w:r/>
    </w:p>
    <w:p>
      <w:pPr>
        <w:ind w:firstLine="420"/>
        <w:spacing w:line="480" w:lineRule="exact"/>
        <w:rPr>
          <w:rFonts w:ascii="宋体" w:hAnsi="宋体"/>
        </w:rPr>
      </w:pPr>
      <w:r>
        <w:rPr>
          <w:rFonts w:hint="eastAsia" w:ascii="宋体" w:hAnsi="宋体"/>
        </w:rPr>
        <w:t xml:space="preserve">要求所有人员政治上信得过，本人政治面貌清楚，</w:t>
      </w:r>
      <w:r>
        <w:rPr>
          <w:rFonts w:hint="eastAsia" w:ascii="宋体" w:hAnsi="宋体" w:cs="仿宋"/>
        </w:rPr>
        <w:t xml:space="preserve">统一着装、严格执行甲方各项规章制</w:t>
      </w:r>
      <w:r>
        <w:rPr>
          <w:rFonts w:hint="eastAsia" w:ascii="宋体" w:hAnsi="宋体"/>
        </w:rPr>
        <w:t xml:space="preserve">度和保密要求。</w:t>
      </w:r>
      <w:r/>
    </w:p>
    <w:p>
      <w:pPr>
        <w:ind w:firstLine="211"/>
        <w:rPr>
          <w:rFonts w:ascii="宋体" w:hAnsi="宋体"/>
          <w:b/>
          <w:bCs/>
        </w:rPr>
        <w:outlineLvl w:val="2"/>
      </w:pPr>
      <w:r>
        <w:rPr>
          <w:rFonts w:hint="eastAsia" w:ascii="宋体" w:hAnsi="宋体"/>
          <w:b/>
          <w:bCs/>
        </w:rPr>
        <w:t xml:space="preserve">4.1</w:t>
      </w:r>
      <w:r>
        <w:rPr>
          <w:rFonts w:hint="eastAsia" w:ascii="宋体" w:hAnsi="宋体"/>
          <w:b/>
          <w:bCs/>
        </w:rPr>
        <w:t xml:space="preserve">工程维修：</w:t>
      </w:r>
      <w:r>
        <w:rPr>
          <w:rFonts w:hint="eastAsia" w:ascii="宋体" w:hAnsi="宋体"/>
          <w:b/>
          <w:bCs/>
        </w:rPr>
        <w:t xml:space="preserve">1</w:t>
      </w:r>
      <w:r>
        <w:rPr>
          <w:rFonts w:hint="eastAsia" w:ascii="宋体" w:hAnsi="宋体"/>
          <w:b/>
          <w:bCs/>
        </w:rPr>
        <w:t xml:space="preserve">人</w:t>
      </w:r>
      <w:r/>
    </w:p>
    <w:p>
      <w:pPr>
        <w:ind w:firstLine="420"/>
        <w:spacing w:line="360" w:lineRule="auto"/>
        <w:rPr>
          <w:rFonts w:ascii="宋体" w:hAnsi="宋体" w:cs="仿宋_GB2312"/>
          <w:shd w:val="clear" w:color="auto" w:fill="ffffff"/>
        </w:rPr>
      </w:pPr>
      <w:r>
        <w:rPr>
          <w:rFonts w:hint="eastAsia" w:ascii="宋体" w:hAnsi="宋体" w:cs="仿宋_GB2312"/>
          <w:shd w:val="clear" w:color="auto" w:fill="ffffff"/>
        </w:rPr>
        <w:t xml:space="preserve">主要工作：</w:t>
      </w:r>
      <w:r/>
    </w:p>
    <w:p>
      <w:pPr>
        <w:ind w:firstLine="480"/>
        <w:jc w:val="left"/>
        <w:spacing w:line="560" w:lineRule="exact"/>
        <w:rPr>
          <w:rFonts w:ascii="宋体" w:hAnsi="宋体" w:cs="宋体"/>
        </w:rPr>
      </w:pPr>
      <w:r>
        <w:rPr>
          <w:rFonts w:hint="eastAsia" w:ascii="宋体" w:hAnsi="宋体" w:cs="宋体"/>
        </w:rPr>
        <w:t xml:space="preserve">1.</w:t>
      </w:r>
      <w:r>
        <w:rPr>
          <w:rFonts w:hint="eastAsia" w:ascii="宋体" w:hAnsi="宋体" w:cs="宋体"/>
        </w:rPr>
        <w:t xml:space="preserve">负责物业管理区域内供配电系统的正常运行、管理和维护（不含专业维保合同确定的维护内容）；</w:t>
      </w:r>
      <w:r/>
    </w:p>
    <w:p>
      <w:pPr>
        <w:ind w:firstLine="480"/>
        <w:jc w:val="left"/>
        <w:spacing w:line="560" w:lineRule="exact"/>
        <w:rPr>
          <w:rFonts w:ascii="宋体" w:hAnsi="宋体" w:cs="宋体"/>
        </w:rPr>
      </w:pPr>
      <w:r>
        <w:rPr>
          <w:rFonts w:hint="eastAsia" w:ascii="宋体" w:hAnsi="宋体" w:cs="宋体"/>
        </w:rPr>
        <w:t xml:space="preserve">2.</w:t>
      </w:r>
      <w:r>
        <w:rPr>
          <w:rFonts w:hint="eastAsia" w:ascii="宋体" w:hAnsi="宋体" w:cs="宋体"/>
        </w:rPr>
        <w:t xml:space="preserve">负责物业管理区域内照明系统的正常运行、管理和维护；</w:t>
      </w:r>
      <w:r/>
    </w:p>
    <w:p>
      <w:pPr>
        <w:ind w:firstLine="480"/>
        <w:jc w:val="left"/>
        <w:spacing w:line="560" w:lineRule="exact"/>
        <w:rPr>
          <w:rFonts w:ascii="宋体" w:hAnsi="宋体" w:cs="宋体"/>
        </w:rPr>
      </w:pPr>
      <w:r>
        <w:rPr>
          <w:rFonts w:hint="eastAsia" w:ascii="宋体" w:hAnsi="宋体" w:cs="宋体"/>
        </w:rPr>
        <w:t xml:space="preserve">3.</w:t>
      </w:r>
      <w:r>
        <w:rPr>
          <w:rFonts w:hint="eastAsia" w:ascii="宋体" w:hAnsi="宋体" w:cs="宋体"/>
        </w:rPr>
        <w:t xml:space="preserve">负责物业管理区域内给排水系统的正常运行、管理和维护（不含专业维保合同确定的维护内容）；</w:t>
      </w:r>
      <w:r/>
    </w:p>
    <w:p>
      <w:pPr>
        <w:ind w:firstLine="480"/>
        <w:jc w:val="left"/>
        <w:spacing w:line="560" w:lineRule="exact"/>
        <w:rPr>
          <w:rFonts w:ascii="宋体" w:hAnsi="宋体" w:cs="宋体"/>
        </w:rPr>
      </w:pPr>
      <w:r>
        <w:rPr>
          <w:rFonts w:hint="eastAsia" w:ascii="宋体" w:hAnsi="宋体" w:cs="宋体"/>
        </w:rPr>
        <w:t xml:space="preserve">4.</w:t>
      </w:r>
      <w:r>
        <w:rPr>
          <w:rFonts w:hint="eastAsia" w:ascii="宋体" w:hAnsi="宋体" w:cs="宋体"/>
        </w:rPr>
        <w:t xml:space="preserve">负责物业管理区域内空调系统的正常运行、管理和维护（不含专业维保合同确定的维护内容）；</w:t>
      </w:r>
      <w:r/>
    </w:p>
    <w:p>
      <w:pPr>
        <w:ind w:firstLine="480"/>
        <w:jc w:val="left"/>
        <w:spacing w:line="560" w:lineRule="exact"/>
        <w:rPr>
          <w:rFonts w:ascii="宋体" w:hAnsi="宋体" w:cs="宋体"/>
        </w:rPr>
      </w:pPr>
      <w:r>
        <w:rPr>
          <w:rFonts w:hint="eastAsia" w:ascii="宋体" w:hAnsi="宋体" w:cs="宋体"/>
        </w:rPr>
        <w:t xml:space="preserve">5.</w:t>
      </w:r>
      <w:r>
        <w:rPr>
          <w:rFonts w:hint="eastAsia" w:ascii="宋体" w:hAnsi="宋体" w:cs="宋体"/>
        </w:rPr>
        <w:t xml:space="preserve">负责物业管理区域内强弱电系统的正常运行、管理和维护（不含专业维保合同确定的维护内容）；</w:t>
      </w:r>
      <w:r/>
    </w:p>
    <w:p>
      <w:pPr>
        <w:ind w:firstLine="480"/>
        <w:jc w:val="left"/>
        <w:spacing w:line="560" w:lineRule="exact"/>
        <w:rPr>
          <w:rFonts w:ascii="宋体" w:hAnsi="宋体" w:cs="宋体"/>
        </w:rPr>
      </w:pPr>
      <w:r>
        <w:rPr>
          <w:rFonts w:hint="eastAsia" w:ascii="宋体" w:hAnsi="宋体" w:cs="宋体"/>
        </w:rPr>
        <w:t xml:space="preserve">6.</w:t>
      </w:r>
      <w:r>
        <w:rPr>
          <w:rFonts w:hint="eastAsia" w:ascii="宋体" w:hAnsi="宋体" w:cs="宋体"/>
        </w:rPr>
        <w:t xml:space="preserve">负责物业管理区域内房屋本体的维护、保养和管理；</w:t>
      </w:r>
      <w:r/>
    </w:p>
    <w:p>
      <w:pPr>
        <w:ind w:firstLine="480"/>
        <w:jc w:val="left"/>
        <w:spacing w:line="560" w:lineRule="exact"/>
        <w:rPr>
          <w:rFonts w:ascii="宋体" w:hAnsi="宋体" w:cs="宋体"/>
        </w:rPr>
      </w:pPr>
      <w:r>
        <w:rPr>
          <w:rFonts w:hint="eastAsia" w:ascii="宋体" w:hAnsi="宋体" w:cs="宋体"/>
        </w:rPr>
        <w:t xml:space="preserve">7.</w:t>
      </w:r>
      <w:r>
        <w:rPr>
          <w:rFonts w:hint="eastAsia" w:ascii="宋体" w:hAnsi="宋体" w:cs="宋体"/>
        </w:rPr>
        <w:t xml:space="preserve">负责物业管理区域内灭火器、消防栓、</w:t>
      </w:r>
      <w:r>
        <w:rPr>
          <w:rFonts w:hint="eastAsia" w:ascii="宋体" w:hAnsi="宋体" w:cs="宋体"/>
        </w:rPr>
        <w:t xml:space="preserve">消防泵、喷淋等消防设施的正常运行、管理和维护；</w:t>
      </w:r>
      <w:r/>
    </w:p>
    <w:p>
      <w:pPr>
        <w:ind w:firstLine="480"/>
        <w:jc w:val="left"/>
        <w:spacing w:line="560" w:lineRule="exact"/>
        <w:rPr>
          <w:rFonts w:ascii="宋体" w:hAnsi="宋体" w:cs="宋体"/>
        </w:rPr>
      </w:pPr>
      <w:r>
        <w:rPr>
          <w:rFonts w:hint="eastAsia" w:ascii="宋体" w:hAnsi="宋体" w:cs="宋体"/>
        </w:rPr>
        <w:t xml:space="preserve">8.</w:t>
      </w:r>
      <w:r>
        <w:rPr>
          <w:rFonts w:hint="eastAsia" w:ascii="宋体" w:hAnsi="宋体" w:cs="宋体"/>
        </w:rPr>
        <w:t xml:space="preserve">负责落实节能降耗措施；做好对设施设备能耗的控制；协助做好相关数据采集和分析；</w:t>
      </w:r>
      <w:r/>
    </w:p>
    <w:p>
      <w:pPr>
        <w:ind w:firstLine="480"/>
        <w:jc w:val="left"/>
        <w:spacing w:line="560" w:lineRule="exact"/>
        <w:rPr>
          <w:rFonts w:ascii="宋体" w:hAnsi="宋体" w:cs="宋体"/>
        </w:rPr>
      </w:pPr>
      <w:r>
        <w:rPr>
          <w:rFonts w:hint="eastAsia" w:ascii="宋体" w:hAnsi="宋体" w:cs="宋体"/>
        </w:rPr>
        <w:t xml:space="preserve">9.</w:t>
      </w:r>
      <w:r>
        <w:rPr>
          <w:rFonts w:hint="eastAsia" w:ascii="宋体" w:hAnsi="宋体" w:cs="宋体"/>
        </w:rPr>
        <w:t xml:space="preserve">负责对消防监控、配电房专职值守及消防、供电等系统运行管理和突发事件的处理；</w:t>
      </w:r>
      <w:r/>
    </w:p>
    <w:p>
      <w:pPr>
        <w:ind w:firstLine="480"/>
        <w:jc w:val="left"/>
        <w:spacing w:line="560" w:lineRule="exact"/>
        <w:rPr>
          <w:rFonts w:ascii="宋体" w:hAnsi="宋体" w:cs="宋体"/>
        </w:rPr>
      </w:pPr>
      <w:r>
        <w:rPr>
          <w:rFonts w:hint="eastAsia" w:ascii="宋体" w:hAnsi="宋体" w:cs="宋体"/>
        </w:rPr>
        <w:t xml:space="preserve">10.</w:t>
      </w:r>
      <w:r>
        <w:rPr>
          <w:rFonts w:hint="eastAsia" w:ascii="宋体" w:hAnsi="宋体" w:cs="宋体"/>
        </w:rPr>
        <w:t xml:space="preserve">负责编制相关设备、设施的检修、维保计划，并严格按照计划执行；</w:t>
      </w:r>
      <w:r/>
    </w:p>
    <w:p>
      <w:pPr>
        <w:ind w:firstLine="480"/>
        <w:jc w:val="left"/>
        <w:spacing w:line="560" w:lineRule="exact"/>
        <w:rPr>
          <w:rFonts w:ascii="宋体" w:hAnsi="宋体" w:cs="宋体"/>
        </w:rPr>
      </w:pPr>
      <w:r>
        <w:rPr>
          <w:rFonts w:hint="eastAsia" w:ascii="宋体" w:hAnsi="宋体" w:cs="宋体"/>
        </w:rPr>
        <w:t xml:space="preserve">11.</w:t>
      </w:r>
      <w:r>
        <w:rPr>
          <w:rFonts w:hint="eastAsia" w:ascii="宋体" w:hAnsi="宋体" w:cs="宋体"/>
        </w:rPr>
        <w:t xml:space="preserve">负责物业管理服务范围内设施设备的维修保障工作；</w:t>
      </w:r>
      <w:r/>
    </w:p>
    <w:p>
      <w:pPr>
        <w:ind w:firstLine="480"/>
        <w:jc w:val="left"/>
        <w:spacing w:line="560" w:lineRule="exact"/>
        <w:rPr>
          <w:rFonts w:ascii="宋体" w:hAnsi="宋体" w:cs="宋体"/>
        </w:rPr>
      </w:pPr>
      <w:r>
        <w:rPr>
          <w:rFonts w:hint="eastAsia" w:ascii="宋体" w:hAnsi="宋体" w:cs="宋体"/>
        </w:rPr>
        <w:t xml:space="preserve">12.</w:t>
      </w:r>
      <w:r>
        <w:rPr>
          <w:rFonts w:hint="eastAsia" w:ascii="宋体" w:hAnsi="宋体" w:cs="宋体"/>
        </w:rPr>
        <w:t xml:space="preserve">根据授权，负责监督、配合外包专业维修单位的专业维保合同的执行；</w:t>
      </w:r>
      <w:r/>
    </w:p>
    <w:p>
      <w:pPr>
        <w:ind w:firstLine="480"/>
        <w:jc w:val="left"/>
        <w:spacing w:line="560" w:lineRule="exact"/>
        <w:rPr>
          <w:rFonts w:ascii="宋体" w:hAnsi="宋体" w:cs="宋体"/>
        </w:rPr>
      </w:pPr>
      <w:r>
        <w:rPr>
          <w:rFonts w:hint="eastAsia" w:ascii="宋体" w:hAnsi="宋体" w:cs="宋体"/>
        </w:rPr>
        <w:t xml:space="preserve">13.</w:t>
      </w:r>
      <w:r>
        <w:rPr>
          <w:rFonts w:hint="eastAsia" w:ascii="宋体" w:hAnsi="宋体" w:cs="宋体"/>
        </w:rPr>
        <w:t xml:space="preserve">完成甲方赋予的其他临时性维修、搬运等工作。</w:t>
      </w:r>
      <w:r/>
    </w:p>
    <w:p>
      <w:pPr>
        <w:ind w:firstLine="211"/>
        <w:rPr>
          <w:rFonts w:ascii="宋体" w:hAnsi="宋体"/>
          <w:b/>
          <w:bCs/>
        </w:rPr>
        <w:outlineLvl w:val="2"/>
      </w:pPr>
      <w:r>
        <w:rPr>
          <w:rFonts w:hint="eastAsia" w:ascii="宋体" w:hAnsi="宋体"/>
          <w:b/>
          <w:bCs/>
        </w:rPr>
        <w:t xml:space="preserve">4.2</w:t>
      </w:r>
      <w:r>
        <w:rPr>
          <w:rFonts w:hint="eastAsia" w:ascii="宋体" w:hAnsi="宋体"/>
          <w:b/>
          <w:bCs/>
        </w:rPr>
        <w:t xml:space="preserve">保洁：</w:t>
      </w:r>
      <w:r>
        <w:rPr>
          <w:rFonts w:hint="eastAsia" w:ascii="宋体" w:hAnsi="宋体"/>
          <w:b/>
          <w:bCs/>
        </w:rPr>
        <w:t xml:space="preserve">3</w:t>
      </w:r>
      <w:r>
        <w:rPr>
          <w:rFonts w:hint="eastAsia" w:ascii="宋体" w:hAnsi="宋体"/>
          <w:b/>
          <w:bCs/>
        </w:rPr>
        <w:t xml:space="preserve">人</w:t>
      </w:r>
      <w:r/>
    </w:p>
    <w:p>
      <w:pPr>
        <w:ind w:firstLine="480"/>
        <w:jc w:val="left"/>
        <w:spacing w:line="560" w:lineRule="exact"/>
        <w:rPr>
          <w:rFonts w:ascii="宋体" w:hAnsi="宋体" w:cs="宋体"/>
        </w:rPr>
      </w:pPr>
      <w:r>
        <w:rPr>
          <w:rFonts w:hint="eastAsia" w:ascii="宋体" w:hAnsi="宋体"/>
          <w:color w:val="000000"/>
        </w:rPr>
        <w:t xml:space="preserve">主要工作：</w:t>
      </w:r>
      <w:r>
        <w:rPr>
          <w:rFonts w:hint="eastAsia" w:ascii="宋体" w:hAnsi="宋体"/>
        </w:rPr>
        <w:t xml:space="preserve">负责整个院落环境卫生，保持环境优</w:t>
      </w:r>
      <w:r>
        <w:rPr>
          <w:rFonts w:hint="eastAsia" w:ascii="宋体" w:hAnsi="宋体"/>
        </w:rPr>
        <w:t xml:space="preserve">美，干净整洁；科技厅内部大厅、走廊、楼梯、卫生间、开水间、休息区、地下车库等公共部位干净、整洁、卫生；</w:t>
      </w:r>
      <w:r>
        <w:rPr>
          <w:rFonts w:hint="eastAsia" w:ascii="宋体" w:hAnsi="宋体" w:cs="宋体"/>
        </w:rPr>
        <w:t xml:space="preserve">门前“三包”范围内与</w:t>
      </w:r>
      <w:r>
        <w:rPr>
          <w:rFonts w:hint="eastAsia" w:ascii="宋体" w:hAnsi="宋体" w:cs="宋体"/>
        </w:rPr>
        <w:t xml:space="preserve">卫生清洁工作相关的其他工作；负责卫生突发事件的处理；及时收集、处理及清运垃圾（垃圾必须随产随清）；完成采购人赋予的其他临时性、突发性保洁工作。</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w:t>
      </w:r>
      <w:r>
        <w:rPr>
          <w:rFonts w:hint="eastAsia" w:ascii="宋体" w:hAnsi="宋体" w:cs="仿宋_GB2312"/>
          <w:shd w:val="clear" w:color="auto" w:fill="ffffff"/>
        </w:rPr>
        <w:t xml:space="preserve">办公区域保洁</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1.1</w:t>
      </w:r>
      <w:r>
        <w:rPr>
          <w:rFonts w:hint="eastAsia" w:ascii="宋体" w:hAnsi="宋体" w:cs="仿宋_GB2312"/>
          <w:shd w:val="clear" w:color="auto" w:fill="ffffff"/>
        </w:rPr>
        <w:t xml:space="preserve">大厅及楼梯、楼层公共通道</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大厅及楼层公共区域保洁应符合以下要求</w:t>
      </w:r>
      <w:r>
        <w:rPr>
          <w:rFonts w:hint="eastAsia" w:ascii="宋体" w:hAnsi="宋体" w:cs="仿宋_GB2312"/>
          <w:shd w:val="clear" w:color="auto" w:fill="ffffff"/>
        </w:rPr>
        <w:t xml:space="preserve">:</w:t>
      </w:r>
      <w:r/>
    </w:p>
    <w:p>
      <w:pPr>
        <w:numPr>
          <w:ilvl w:val="0"/>
          <w:numId w:val="8"/>
        </w:numPr>
        <w:spacing w:line="360" w:lineRule="auto"/>
        <w:rPr>
          <w:rFonts w:ascii="宋体" w:hAnsi="宋体" w:cs="仿宋_GB2312"/>
          <w:shd w:val="clear" w:color="auto" w:fill="ffffff"/>
        </w:rPr>
      </w:pPr>
      <w:r>
        <w:rPr>
          <w:rFonts w:hint="eastAsia" w:ascii="宋体" w:hAnsi="宋体" w:cs="仿宋_GB2312"/>
          <w:shd w:val="clear" w:color="auto" w:fill="ffffff"/>
        </w:rPr>
        <w:t xml:space="preserve">每日清洁地面不少于</w:t>
      </w:r>
      <w:r>
        <w:rPr>
          <w:rFonts w:hint="eastAsia" w:ascii="宋体" w:hAnsi="宋体" w:cs="仿宋_GB2312"/>
          <w:shd w:val="clear" w:color="auto" w:fill="ffffff"/>
        </w:rPr>
        <w:t xml:space="preserve">2</w:t>
      </w:r>
      <w:r>
        <w:rPr>
          <w:rFonts w:hint="eastAsia" w:ascii="宋体" w:hAnsi="宋体" w:cs="仿宋_GB2312"/>
          <w:shd w:val="clear" w:color="auto" w:fill="ffffff"/>
        </w:rPr>
        <w:t xml:space="preserve">次，保持地面洁净，无垃圾杂物，无积尘污迹，雨雪天地面无水渍</w:t>
      </w:r>
      <w:r>
        <w:rPr>
          <w:rFonts w:hint="eastAsia" w:ascii="宋体" w:hAnsi="宋体" w:cs="仿宋_GB2312"/>
          <w:shd w:val="clear" w:color="auto" w:fill="ffffff"/>
        </w:rPr>
        <w:t xml:space="preserve">;</w:t>
      </w:r>
      <w:r/>
    </w:p>
    <w:p>
      <w:pPr>
        <w:numPr>
          <w:ilvl w:val="0"/>
          <w:numId w:val="8"/>
        </w:numPr>
        <w:spacing w:line="360" w:lineRule="auto"/>
        <w:rPr>
          <w:rFonts w:ascii="宋体" w:hAnsi="宋体" w:cs="仿宋_GB2312"/>
          <w:shd w:val="clear" w:color="auto" w:fill="ffffff"/>
        </w:rPr>
      </w:pPr>
      <w:r>
        <w:rPr>
          <w:rFonts w:hint="eastAsia" w:ascii="宋体" w:hAnsi="宋体" w:cs="仿宋_GB2312"/>
          <w:shd w:val="clear" w:color="auto" w:fill="ffffff"/>
        </w:rPr>
        <w:t xml:space="preserve">每日擦拭楼梯扶手、栏杆不少于</w:t>
      </w:r>
      <w:r>
        <w:rPr>
          <w:rFonts w:hint="eastAsia" w:ascii="宋体" w:hAnsi="宋体" w:cs="仿宋_GB2312"/>
          <w:shd w:val="clear" w:color="auto" w:fill="ffffff"/>
        </w:rPr>
        <w:t xml:space="preserve">2</w:t>
      </w:r>
      <w:r>
        <w:rPr>
          <w:rFonts w:hint="eastAsia" w:ascii="宋体" w:hAnsi="宋体" w:cs="仿宋_GB2312"/>
          <w:shd w:val="clear" w:color="auto" w:fill="ffffff"/>
        </w:rPr>
        <w:t xml:space="preserve">次，拖扫楼梯台阶、指示牌等不少于</w:t>
      </w:r>
      <w:r>
        <w:rPr>
          <w:rFonts w:hint="eastAsia" w:ascii="宋体" w:hAnsi="宋体" w:cs="仿宋_GB2312"/>
          <w:shd w:val="clear" w:color="auto" w:fill="ffffff"/>
        </w:rPr>
        <w:t xml:space="preserve">1</w:t>
      </w:r>
      <w:r>
        <w:rPr>
          <w:rFonts w:hint="eastAsia" w:ascii="宋体" w:hAnsi="宋体" w:cs="仿宋_GB2312"/>
          <w:shd w:val="clear" w:color="auto" w:fill="ffffff"/>
        </w:rPr>
        <w:t xml:space="preserve">次</w:t>
      </w:r>
      <w:r>
        <w:rPr>
          <w:rFonts w:hint="eastAsia" w:ascii="宋体" w:hAnsi="宋体" w:cs="仿宋_GB2312"/>
          <w:shd w:val="clear" w:color="auto" w:fill="ffffff"/>
        </w:rPr>
        <w:t xml:space="preserve">;</w:t>
      </w:r>
      <w:r/>
    </w:p>
    <w:p>
      <w:pPr>
        <w:numPr>
          <w:ilvl w:val="0"/>
          <w:numId w:val="8"/>
        </w:numPr>
        <w:spacing w:line="360" w:lineRule="auto"/>
        <w:rPr>
          <w:rFonts w:ascii="宋体" w:hAnsi="宋体" w:cs="仿宋_GB2312"/>
          <w:shd w:val="clear" w:color="auto" w:fill="ffffff"/>
        </w:rPr>
      </w:pPr>
      <w:r>
        <w:rPr>
          <w:rFonts w:hint="eastAsia" w:ascii="宋体" w:hAnsi="宋体" w:cs="仿宋_GB2312"/>
          <w:shd w:val="clear" w:color="auto" w:fill="ffffff"/>
        </w:rPr>
        <w:t xml:space="preserve">每周清洁墙面、天棚、门窗、灯罩、防火门、消防箱、摆件等不少于</w:t>
      </w:r>
      <w:r>
        <w:rPr>
          <w:rFonts w:hint="eastAsia" w:ascii="宋体" w:hAnsi="宋体" w:cs="仿宋_GB2312"/>
          <w:shd w:val="clear" w:color="auto" w:fill="ffffff"/>
        </w:rPr>
        <w:t xml:space="preserve">1</w:t>
      </w:r>
      <w:r>
        <w:rPr>
          <w:rFonts w:hint="eastAsia" w:ascii="宋体" w:hAnsi="宋体" w:cs="仿宋_GB2312"/>
          <w:shd w:val="clear" w:color="auto" w:fill="ffffff"/>
        </w:rPr>
        <w:t xml:space="preserve">次</w:t>
      </w:r>
      <w:r>
        <w:rPr>
          <w:rFonts w:hint="eastAsia" w:ascii="宋体" w:hAnsi="宋体" w:cs="仿宋_GB2312"/>
          <w:shd w:val="clear" w:color="auto" w:fill="ffffff"/>
        </w:rPr>
        <w:t xml:space="preserve">;</w:t>
      </w:r>
      <w:r/>
    </w:p>
    <w:p>
      <w:pPr>
        <w:numPr>
          <w:ilvl w:val="0"/>
          <w:numId w:val="8"/>
        </w:numPr>
        <w:spacing w:line="360" w:lineRule="auto"/>
        <w:rPr>
          <w:rFonts w:ascii="宋体" w:hAnsi="宋体" w:cs="仿宋_GB2312"/>
          <w:shd w:val="clear" w:color="auto" w:fill="ffffff"/>
        </w:rPr>
      </w:pPr>
      <w:r>
        <w:rPr>
          <w:rFonts w:hint="eastAsia" w:ascii="宋体" w:hAnsi="宋体" w:cs="仿宋_GB2312"/>
          <w:shd w:val="clear" w:color="auto" w:fill="ffffff"/>
        </w:rPr>
        <w:t xml:space="preserve">每半月清洁公共灯具、开关、消防箱、空调风口、百叶窗等不少于</w:t>
      </w:r>
      <w:r>
        <w:rPr>
          <w:rFonts w:hint="eastAsia" w:ascii="宋体" w:hAnsi="宋体" w:cs="仿宋_GB2312"/>
          <w:shd w:val="clear" w:color="auto" w:fill="ffffff"/>
        </w:rPr>
        <w:t xml:space="preserve">1</w:t>
      </w:r>
      <w:r>
        <w:rPr>
          <w:rFonts w:hint="eastAsia" w:ascii="宋体" w:hAnsi="宋体" w:cs="仿宋_GB2312"/>
          <w:shd w:val="clear" w:color="auto" w:fill="ffffff"/>
        </w:rPr>
        <w:t xml:space="preserve">次，刮擦玻璃不少于</w:t>
      </w:r>
      <w:r>
        <w:rPr>
          <w:rFonts w:hint="eastAsia" w:ascii="宋体" w:hAnsi="宋体" w:cs="仿宋_GB2312"/>
          <w:shd w:val="clear" w:color="auto" w:fill="ffffff"/>
        </w:rPr>
        <w:t xml:space="preserve">1</w:t>
      </w:r>
      <w:r>
        <w:rPr>
          <w:rFonts w:hint="eastAsia" w:ascii="宋体" w:hAnsi="宋体" w:cs="仿宋_GB2312"/>
          <w:shd w:val="clear" w:color="auto" w:fill="ffffff"/>
        </w:rPr>
        <w:t xml:space="preserve">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1.2</w:t>
      </w:r>
      <w:r>
        <w:rPr>
          <w:rFonts w:hint="eastAsia" w:ascii="宋体" w:hAnsi="宋体" w:cs="仿宋_GB2312"/>
          <w:shd w:val="clear" w:color="auto" w:fill="ffffff"/>
        </w:rPr>
        <w:t xml:space="preserve">洗手间</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洗手间保洁应符合以下要求</w:t>
      </w:r>
      <w:r>
        <w:rPr>
          <w:rFonts w:hint="eastAsia" w:ascii="宋体" w:hAnsi="宋体" w:cs="仿宋_GB2312"/>
          <w:shd w:val="clear" w:color="auto" w:fill="ffffff"/>
        </w:rPr>
        <w:t xml:space="preserve">:</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a) </w:t>
      </w:r>
      <w:r>
        <w:rPr>
          <w:rFonts w:hint="eastAsia" w:ascii="宋体" w:hAnsi="宋体" w:cs="仿宋_GB2312"/>
          <w:shd w:val="clear" w:color="auto" w:fill="ffffff"/>
        </w:rPr>
        <w:t xml:space="preserve">每日清拖地面不少于</w:t>
      </w:r>
      <w:r>
        <w:rPr>
          <w:rFonts w:hint="eastAsia" w:ascii="宋体" w:hAnsi="宋体" w:cs="仿宋_GB2312"/>
          <w:shd w:val="clear" w:color="auto" w:fill="ffffff"/>
        </w:rPr>
        <w:t xml:space="preserve">2</w:t>
      </w:r>
      <w:r>
        <w:rPr>
          <w:rFonts w:hint="eastAsia" w:ascii="宋体" w:hAnsi="宋体" w:cs="仿宋_GB2312"/>
          <w:shd w:val="clear" w:color="auto" w:fill="ffffff"/>
        </w:rPr>
        <w:t xml:space="preserve">次，消杀</w:t>
      </w:r>
      <w:r>
        <w:rPr>
          <w:rFonts w:hint="eastAsia" w:ascii="宋体" w:hAnsi="宋体" w:cs="仿宋_GB2312"/>
          <w:shd w:val="clear" w:color="auto" w:fill="ffffff"/>
        </w:rPr>
        <w:t xml:space="preserve">1</w:t>
      </w:r>
      <w:r>
        <w:rPr>
          <w:rFonts w:hint="eastAsia" w:ascii="宋体" w:hAnsi="宋体" w:cs="仿宋_GB2312"/>
          <w:shd w:val="clear" w:color="auto" w:fill="ffffff"/>
        </w:rPr>
        <w:t xml:space="preserve">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b) </w:t>
      </w:r>
      <w:r>
        <w:rPr>
          <w:rFonts w:hint="eastAsia" w:ascii="宋体" w:hAnsi="宋体" w:cs="仿宋_GB2312"/>
          <w:shd w:val="clear" w:color="auto" w:fill="ffffff"/>
        </w:rPr>
        <w:t xml:space="preserve">每日清洁、消杀便器、便池不少于</w:t>
      </w:r>
      <w:r>
        <w:rPr>
          <w:rFonts w:hint="eastAsia" w:ascii="宋体" w:hAnsi="宋体" w:cs="仿宋_GB2312"/>
          <w:shd w:val="clear" w:color="auto" w:fill="ffffff"/>
        </w:rPr>
        <w:t xml:space="preserve">1</w:t>
      </w:r>
      <w:r>
        <w:rPr>
          <w:rFonts w:hint="eastAsia" w:ascii="宋体" w:hAnsi="宋体" w:cs="仿宋_GB2312"/>
          <w:shd w:val="clear" w:color="auto" w:fill="ffffff"/>
        </w:rPr>
        <w:t xml:space="preserve">次，清理垃圾桶不少于</w:t>
      </w:r>
      <w:r>
        <w:rPr>
          <w:rFonts w:hint="eastAsia" w:ascii="宋体" w:hAnsi="宋体" w:cs="仿宋_GB2312"/>
          <w:shd w:val="clear" w:color="auto" w:fill="ffffff"/>
        </w:rPr>
        <w:t xml:space="preserve">1</w:t>
      </w:r>
      <w:r>
        <w:rPr>
          <w:rFonts w:hint="eastAsia" w:ascii="宋体" w:hAnsi="宋体" w:cs="仿宋_GB2312"/>
          <w:shd w:val="clear" w:color="auto" w:fill="ffffff"/>
        </w:rPr>
        <w:t xml:space="preserve">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w:t>
      </w:r>
      <w:r>
        <w:rPr>
          <w:rFonts w:hint="eastAsia" w:ascii="宋体" w:hAnsi="宋体" w:cs="仿宋_GB2312"/>
          <w:shd w:val="clear" w:color="auto" w:fill="ffffff"/>
        </w:rPr>
        <w:t xml:space="preserve">每日擦拭、消杀门把手、水龙头、洗涤品外包装、手纸盒、快冲阀、冲水按钮、垃圾桶等不少于</w:t>
      </w:r>
      <w:r>
        <w:rPr>
          <w:rFonts w:hint="eastAsia" w:ascii="宋体" w:hAnsi="宋体" w:cs="仿宋_GB2312"/>
          <w:shd w:val="clear" w:color="auto" w:fill="ffffff"/>
        </w:rPr>
        <w:t xml:space="preserve"> 1</w:t>
      </w:r>
      <w:r>
        <w:rPr>
          <w:rFonts w:hint="eastAsia" w:ascii="宋体" w:hAnsi="宋体" w:cs="仿宋_GB2312"/>
          <w:shd w:val="clear" w:color="auto" w:fill="ffffff"/>
        </w:rPr>
        <w:t xml:space="preserve">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d) </w:t>
      </w:r>
      <w:r>
        <w:rPr>
          <w:rFonts w:hint="eastAsia" w:ascii="宋体" w:hAnsi="宋体" w:cs="仿宋_GB2312"/>
          <w:shd w:val="clear" w:color="auto" w:fill="ffffff"/>
        </w:rPr>
        <w:t xml:space="preserve">每周清洁、消杀墙面、隔板、门窗、风口、排气扇等不少于</w:t>
      </w:r>
      <w:r>
        <w:rPr>
          <w:rFonts w:hint="eastAsia" w:ascii="宋体" w:hAnsi="宋体" w:cs="仿宋_GB2312"/>
          <w:shd w:val="clear" w:color="auto" w:fill="ffffff"/>
        </w:rPr>
        <w:t xml:space="preserve">1</w:t>
      </w:r>
      <w:r>
        <w:rPr>
          <w:rFonts w:hint="eastAsia" w:ascii="宋体" w:hAnsi="宋体" w:cs="仿宋_GB2312"/>
          <w:shd w:val="clear" w:color="auto" w:fill="ffffff"/>
        </w:rPr>
        <w:t xml:space="preserve">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e) </w:t>
      </w:r>
      <w:r>
        <w:rPr>
          <w:rFonts w:hint="eastAsia" w:ascii="宋体" w:hAnsi="宋体" w:cs="仿宋_GB2312"/>
          <w:shd w:val="clear" w:color="auto" w:fill="ffffff"/>
        </w:rPr>
        <w:t xml:space="preserve">洗涤用品摆放整齐，洗手台干净整洁，卫生用品充足；保持空气流通，洗手间无异味。</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1.3</w:t>
      </w:r>
      <w:r>
        <w:rPr>
          <w:rFonts w:hint="eastAsia" w:ascii="宋体" w:hAnsi="宋体" w:cs="仿宋_GB2312"/>
          <w:shd w:val="clear" w:color="auto" w:fill="ffffff"/>
        </w:rPr>
        <w:t xml:space="preserve">开水间</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开水间保洁应符合以下要求：</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a) </w:t>
      </w:r>
      <w:r>
        <w:rPr>
          <w:rFonts w:hint="eastAsia" w:ascii="宋体" w:hAnsi="宋体" w:cs="仿宋_GB2312"/>
          <w:shd w:val="clear" w:color="auto" w:fill="ffffff"/>
        </w:rPr>
        <w:t xml:space="preserve">每日清拖地面不少于</w:t>
      </w:r>
      <w:r>
        <w:rPr>
          <w:rFonts w:hint="eastAsia" w:ascii="宋体" w:hAnsi="宋体" w:cs="仿宋_GB2312"/>
          <w:shd w:val="clear" w:color="auto" w:fill="ffffff"/>
        </w:rPr>
        <w:t xml:space="preserve">2</w:t>
      </w:r>
      <w:r>
        <w:rPr>
          <w:rFonts w:hint="eastAsia" w:ascii="宋体" w:hAnsi="宋体" w:cs="仿宋_GB2312"/>
          <w:shd w:val="clear" w:color="auto" w:fill="ffffff"/>
        </w:rPr>
        <w:t xml:space="preserve">次，保持地面干燥洁净；</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b) </w:t>
      </w:r>
      <w:r>
        <w:rPr>
          <w:rFonts w:hint="eastAsia" w:ascii="宋体" w:hAnsi="宋体" w:cs="仿宋_GB2312"/>
          <w:shd w:val="clear" w:color="auto" w:fill="ffffff"/>
        </w:rPr>
        <w:t xml:space="preserve">每日擦拭墙面、门窗、水池、接水台、水龙头等不少于</w:t>
      </w:r>
      <w:r>
        <w:rPr>
          <w:rFonts w:hint="eastAsia" w:ascii="宋体" w:hAnsi="宋体" w:cs="仿宋_GB2312"/>
          <w:shd w:val="clear" w:color="auto" w:fill="ffffff"/>
        </w:rPr>
        <w:t xml:space="preserve"> 1</w:t>
      </w:r>
      <w:r>
        <w:rPr>
          <w:rFonts w:hint="eastAsia" w:ascii="宋体" w:hAnsi="宋体" w:cs="仿宋_GB2312"/>
          <w:shd w:val="clear" w:color="auto" w:fill="ffffff"/>
        </w:rPr>
        <w:t xml:space="preserve">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w:t>
      </w:r>
      <w:r>
        <w:rPr>
          <w:rFonts w:hint="eastAsia" w:ascii="宋体" w:hAnsi="宋体" w:cs="仿宋_GB2312"/>
          <w:shd w:val="clear" w:color="auto" w:fill="ffffff"/>
        </w:rPr>
        <w:t xml:space="preserve">保持开水供应不间断。</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1.4</w:t>
      </w:r>
      <w:r>
        <w:rPr>
          <w:rFonts w:hint="eastAsia" w:ascii="宋体" w:hAnsi="宋体" w:cs="仿宋_GB2312"/>
          <w:shd w:val="clear" w:color="auto" w:fill="ffffff"/>
        </w:rPr>
        <w:t xml:space="preserve">会议室</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会议室保洁应符合以下要求：</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a) </w:t>
      </w:r>
      <w:r>
        <w:rPr>
          <w:rFonts w:hint="eastAsia" w:ascii="宋体" w:hAnsi="宋体" w:cs="仿宋_GB2312"/>
          <w:shd w:val="clear" w:color="auto" w:fill="ffffff"/>
        </w:rPr>
        <w:t xml:space="preserve">每次使用前后清拖、消杀地面；</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b) </w:t>
      </w:r>
      <w:r>
        <w:rPr>
          <w:rFonts w:hint="eastAsia" w:ascii="宋体" w:hAnsi="宋体" w:cs="仿宋_GB2312"/>
          <w:shd w:val="clear" w:color="auto" w:fill="ffffff"/>
        </w:rPr>
        <w:t xml:space="preserve">每次使用前后擦拭桌椅、开关、按钮、拉手、扶手、把手、话筒等；</w:t>
      </w:r>
      <w:r>
        <w:rPr>
          <w:rFonts w:hint="eastAsia" w:ascii="宋体" w:hAnsi="宋体" w:cs="仿宋_GB2312"/>
          <w:shd w:val="clear" w:color="auto" w:fill="ffffff"/>
        </w:rPr>
        <w:t xml:space="preserve"> </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w:t>
      </w:r>
      <w:r>
        <w:rPr>
          <w:rFonts w:hint="eastAsia" w:ascii="宋体" w:hAnsi="宋体" w:cs="仿宋_GB2312"/>
          <w:shd w:val="clear" w:color="auto" w:fill="ffffff"/>
        </w:rPr>
        <w:t xml:space="preserve">每次使用前后开窗通风，做到空气清新、无异味；</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d) </w:t>
      </w:r>
      <w:r>
        <w:rPr>
          <w:rFonts w:hint="eastAsia" w:ascii="宋体" w:hAnsi="宋体" w:cs="仿宋_GB2312"/>
          <w:shd w:val="clear" w:color="auto" w:fill="ffffff"/>
        </w:rPr>
        <w:t xml:space="preserve">每月清洁墙面、天棚、灯罩、空调风口、门窗等</w:t>
      </w:r>
      <w:r>
        <w:rPr>
          <w:rFonts w:hint="eastAsia" w:ascii="宋体" w:hAnsi="宋体" w:cs="仿宋_GB2312"/>
          <w:shd w:val="clear" w:color="auto" w:fill="ffffff"/>
        </w:rPr>
        <w:t xml:space="preserve">1</w:t>
      </w:r>
      <w:r>
        <w:rPr>
          <w:rFonts w:hint="eastAsia" w:ascii="宋体" w:hAnsi="宋体" w:cs="仿宋_GB2312"/>
          <w:shd w:val="clear" w:color="auto" w:fill="ffffff"/>
        </w:rPr>
        <w:t xml:space="preserve">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1.5</w:t>
      </w:r>
      <w:r>
        <w:rPr>
          <w:rFonts w:hint="eastAsia" w:ascii="宋体" w:hAnsi="宋体" w:cs="仿宋_GB2312"/>
          <w:shd w:val="clear" w:color="auto" w:fill="ffffff"/>
        </w:rPr>
        <w:t xml:space="preserve">指定服务的办公室</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指定服务的办公室保洁应符合以下要求</w:t>
      </w:r>
      <w:r>
        <w:rPr>
          <w:rFonts w:hint="eastAsia" w:ascii="宋体" w:hAnsi="宋体" w:cs="仿宋_GB2312"/>
          <w:shd w:val="clear" w:color="auto" w:fill="ffffff"/>
        </w:rPr>
        <w:t xml:space="preserve">:</w:t>
      </w:r>
      <w:r/>
    </w:p>
    <w:p>
      <w:pPr>
        <w:numPr>
          <w:ilvl w:val="0"/>
          <w:numId w:val="9"/>
        </w:numPr>
        <w:spacing w:line="360" w:lineRule="auto"/>
        <w:rPr>
          <w:rFonts w:ascii="宋体" w:hAnsi="宋体" w:cs="仿宋_GB2312"/>
          <w:shd w:val="clear" w:color="auto" w:fill="ffffff"/>
        </w:rPr>
      </w:pPr>
      <w:r>
        <w:rPr>
          <w:rFonts w:hint="eastAsia" w:ascii="宋体" w:hAnsi="宋体" w:cs="仿宋_GB2312"/>
          <w:shd w:val="clear" w:color="auto" w:fill="ffffff"/>
        </w:rPr>
        <w:t xml:space="preserve">进入指定服务的办公室作业人员宜在</w:t>
      </w:r>
      <w:r>
        <w:rPr>
          <w:rFonts w:hint="eastAsia" w:ascii="宋体" w:hAnsi="宋体" w:cs="仿宋_GB2312"/>
          <w:shd w:val="clear" w:color="auto" w:fill="ffffff"/>
        </w:rPr>
        <w:t xml:space="preserve">2</w:t>
      </w:r>
      <w:r>
        <w:rPr>
          <w:rFonts w:hint="eastAsia" w:ascii="宋体" w:hAnsi="宋体" w:cs="仿宋_GB2312"/>
          <w:shd w:val="clear" w:color="auto" w:fill="ffffff"/>
        </w:rPr>
        <w:t xml:space="preserve">名以上，在规定时间、规定区域内实施保洁服务；</w:t>
      </w:r>
      <w:r/>
    </w:p>
    <w:p>
      <w:pPr>
        <w:numPr>
          <w:ilvl w:val="0"/>
          <w:numId w:val="9"/>
        </w:numPr>
        <w:spacing w:line="360" w:lineRule="auto"/>
        <w:rPr>
          <w:rFonts w:ascii="宋体" w:hAnsi="宋体" w:cs="仿宋_GB2312"/>
          <w:shd w:val="clear" w:color="auto" w:fill="ffffff"/>
        </w:rPr>
      </w:pPr>
      <w:r>
        <w:rPr>
          <w:rFonts w:hint="eastAsia" w:ascii="宋体" w:hAnsi="宋体" w:cs="仿宋_GB2312"/>
          <w:shd w:val="clear" w:color="auto" w:fill="ffffff"/>
        </w:rPr>
        <w:t xml:space="preserve">作业人员应严格按照保密要求，不应携带手机等通讯设备，不应拍照、传输、阅览办公室文件等信息，不应递送纸条或私自送取文件；</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w:t>
      </w:r>
      <w:r>
        <w:rPr>
          <w:rFonts w:hint="eastAsia" w:ascii="宋体" w:hAnsi="宋体" w:cs="仿宋_GB2312"/>
          <w:shd w:val="clear" w:color="auto" w:fill="ffffff"/>
        </w:rPr>
        <w:t xml:space="preserve">办公室的保洁宜在上班前和下班后进行，每日保洁次数不少于</w:t>
      </w:r>
      <w:r>
        <w:rPr>
          <w:rFonts w:hint="eastAsia" w:ascii="宋体" w:hAnsi="宋体" w:cs="仿宋_GB2312"/>
          <w:shd w:val="clear" w:color="auto" w:fill="ffffff"/>
        </w:rPr>
        <w:t xml:space="preserve">2</w:t>
      </w:r>
      <w:r>
        <w:rPr>
          <w:rFonts w:hint="eastAsia" w:ascii="宋体" w:hAnsi="宋体" w:cs="仿宋_GB2312"/>
          <w:shd w:val="clear" w:color="auto" w:fill="ffffff"/>
        </w:rPr>
        <w:t xml:space="preserve">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d) </w:t>
      </w:r>
      <w:r>
        <w:rPr>
          <w:rFonts w:hint="eastAsia" w:ascii="宋体" w:hAnsi="宋体" w:cs="仿宋_GB2312"/>
          <w:shd w:val="clear" w:color="auto" w:fill="ffffff"/>
        </w:rPr>
        <w:t xml:space="preserve">清洁书柜、饰物等贵重物品、陈列品时，应小心、轻放。</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w:t>
      </w:r>
      <w:r>
        <w:rPr>
          <w:rFonts w:hint="eastAsia" w:ascii="宋体" w:hAnsi="宋体" w:cs="仿宋_GB2312"/>
          <w:shd w:val="clear" w:color="auto" w:fill="ffffff"/>
        </w:rPr>
        <w:t xml:space="preserve">．卫生消杀与病媒生物防治</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2.1</w:t>
      </w:r>
      <w:r>
        <w:rPr>
          <w:rFonts w:hint="eastAsia" w:ascii="宋体" w:hAnsi="宋体" w:cs="仿宋_GB2312"/>
          <w:shd w:val="clear" w:color="auto" w:fill="ffffff"/>
        </w:rPr>
        <w:t xml:space="preserve">应制定消杀工作计划。消杀工作计划应包括消杀对象、消杀区域、消杀方式与药物配比、消杀时</w:t>
      </w:r>
      <w:r>
        <w:rPr>
          <w:rFonts w:hint="eastAsia" w:ascii="宋体" w:hAnsi="宋体" w:cs="仿宋_GB2312"/>
          <w:shd w:val="clear" w:color="auto" w:fill="ffffff"/>
        </w:rPr>
        <w:t xml:space="preserve">间等内容。</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2.2</w:t>
      </w:r>
      <w:r>
        <w:rPr>
          <w:rFonts w:hint="eastAsia" w:ascii="宋体" w:hAnsi="宋体" w:cs="仿宋_GB2312"/>
          <w:shd w:val="clear" w:color="auto" w:fill="ffffff"/>
        </w:rPr>
        <w:t xml:space="preserve">应采用低毒、环保、符合国家农药管理规定的消杀药物。消杀作业完毕应将器具、药具统一清洗并送至指定地点保管。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2.3</w:t>
      </w:r>
      <w:r>
        <w:rPr>
          <w:rFonts w:hint="eastAsia" w:ascii="宋体" w:hAnsi="宋体" w:cs="仿宋_GB2312"/>
          <w:shd w:val="clear" w:color="auto" w:fill="ffffff"/>
        </w:rPr>
        <w:t xml:space="preserve">消杀区域包括但不限于以下区域</w:t>
      </w:r>
      <w:r>
        <w:rPr>
          <w:rFonts w:hint="eastAsia" w:ascii="宋体" w:hAnsi="宋体" w:cs="仿宋_GB2312"/>
          <w:shd w:val="clear" w:color="auto" w:fill="ffffff"/>
        </w:rPr>
        <w:t xml:space="preserve">:</w:t>
      </w:r>
      <w:r/>
    </w:p>
    <w:p>
      <w:pPr>
        <w:numPr>
          <w:ilvl w:val="0"/>
          <w:numId w:val="10"/>
        </w:numPr>
        <w:spacing w:line="360" w:lineRule="auto"/>
        <w:rPr>
          <w:rFonts w:ascii="宋体" w:hAnsi="宋体" w:cs="仿宋_GB2312"/>
          <w:shd w:val="clear" w:color="auto" w:fill="ffffff"/>
        </w:rPr>
      </w:pPr>
      <w:r>
        <w:rPr>
          <w:rFonts w:hint="eastAsia" w:ascii="宋体" w:hAnsi="宋体" w:cs="仿宋_GB2312"/>
          <w:shd w:val="clear" w:color="auto" w:fill="ffffff"/>
        </w:rPr>
        <w:t xml:space="preserve">管理区各通道各楼层的梯口、公共洗手间、楼宇周围；</w:t>
      </w:r>
      <w:r>
        <w:rPr>
          <w:rFonts w:hint="eastAsia" w:ascii="宋体" w:hAnsi="宋体" w:cs="仿宋_GB2312"/>
          <w:shd w:val="clear" w:color="auto" w:fill="ffffff"/>
        </w:rPr>
        <w:t xml:space="preserve"> </w:t>
      </w:r>
      <w:r/>
    </w:p>
    <w:p>
      <w:pPr>
        <w:numPr>
          <w:ilvl w:val="0"/>
          <w:numId w:val="10"/>
        </w:numPr>
        <w:spacing w:line="360" w:lineRule="auto"/>
        <w:rPr>
          <w:rFonts w:ascii="宋体" w:hAnsi="宋体" w:cs="仿宋_GB2312"/>
          <w:shd w:val="clear" w:color="auto" w:fill="ffffff"/>
        </w:rPr>
      </w:pPr>
      <w:r>
        <w:rPr>
          <w:rFonts w:hint="eastAsia" w:ascii="宋体" w:hAnsi="宋体" w:cs="仿宋_GB2312"/>
          <w:shd w:val="clear" w:color="auto" w:fill="ffffff"/>
        </w:rPr>
        <w:t xml:space="preserve">垃圾桶、垃圾池、化粪池、污水井等室外公共区域；</w:t>
      </w:r>
      <w:r>
        <w:rPr>
          <w:rFonts w:hint="eastAsia" w:ascii="宋体" w:hAnsi="宋体" w:cs="仿宋_GB2312"/>
          <w:shd w:val="clear" w:color="auto" w:fill="ffffff"/>
        </w:rPr>
        <w:t xml:space="preserve"> </w:t>
      </w:r>
      <w:r/>
    </w:p>
    <w:p>
      <w:pPr>
        <w:numPr>
          <w:ilvl w:val="0"/>
          <w:numId w:val="10"/>
        </w:numPr>
        <w:spacing w:line="360" w:lineRule="auto"/>
        <w:rPr>
          <w:rFonts w:ascii="宋体" w:hAnsi="宋体" w:cs="仿宋_GB2312"/>
          <w:shd w:val="clear" w:color="auto" w:fill="ffffff"/>
        </w:rPr>
      </w:pPr>
      <w:r>
        <w:rPr>
          <w:rFonts w:hint="eastAsia" w:ascii="宋体" w:hAnsi="宋体" w:cs="仿宋_GB2312"/>
          <w:shd w:val="clear" w:color="auto" w:fill="ffffff"/>
        </w:rPr>
        <w:t xml:space="preserve">雨水井、排水沟等较阴暗潮湿区域；</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d) </w:t>
      </w:r>
      <w:r>
        <w:rPr>
          <w:rFonts w:hint="eastAsia" w:ascii="宋体" w:hAnsi="宋体" w:cs="仿宋_GB2312"/>
          <w:shd w:val="clear" w:color="auto" w:fill="ffffff"/>
        </w:rPr>
        <w:t xml:space="preserve">办公用房、设备房、备勤室、健身房、空置房等。</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2.4 </w:t>
      </w:r>
      <w:r>
        <w:rPr>
          <w:rFonts w:hint="eastAsia" w:ascii="宋体" w:hAnsi="宋体" w:cs="仿宋_GB2312"/>
          <w:shd w:val="clear" w:color="auto" w:fill="ffffff"/>
        </w:rPr>
        <w:t xml:space="preserve">采取综合措施消灭老鼠、蟑螂，控制室内外蚊虫孳生。配合有关部门进行有害生物的预防和控制，投放药物应预先告知，投药位置有明显标识。</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2.5</w:t>
      </w:r>
      <w:r>
        <w:rPr>
          <w:rFonts w:hint="eastAsia" w:ascii="宋体" w:hAnsi="宋体" w:cs="仿宋_GB2312"/>
          <w:shd w:val="clear" w:color="auto" w:fill="ffffff"/>
        </w:rPr>
        <w:t xml:space="preserve">根据实际需要聘请具备资质的专业单位实施白蚁等消杀防治工作。</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2.6</w:t>
      </w:r>
      <w:r>
        <w:rPr>
          <w:rFonts w:hint="eastAsia" w:ascii="宋体" w:hAnsi="宋体" w:cs="仿宋_GB2312"/>
          <w:shd w:val="clear" w:color="auto" w:fill="ffffff"/>
        </w:rPr>
        <w:t xml:space="preserve">发生公共卫生事件时，启动相关应急预案，邀请专业单位开展消杀工作。</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3.</w:t>
      </w:r>
      <w:r>
        <w:rPr>
          <w:rFonts w:hint="eastAsia" w:ascii="宋体" w:hAnsi="宋体" w:cs="仿宋_GB2312"/>
          <w:shd w:val="clear" w:color="auto" w:fill="ffffff"/>
        </w:rPr>
        <w:t xml:space="preserve">垃圾分类与处理应符合以下要求</w:t>
      </w:r>
      <w:r>
        <w:rPr>
          <w:rFonts w:hint="eastAsia" w:ascii="宋体" w:hAnsi="宋体" w:cs="仿宋_GB2312"/>
          <w:shd w:val="clear" w:color="auto" w:fill="ffffff"/>
        </w:rPr>
        <w:t xml:space="preserve">:</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a) </w:t>
      </w:r>
      <w:r>
        <w:rPr>
          <w:rFonts w:hint="eastAsia" w:ascii="宋体" w:hAnsi="宋体" w:cs="仿宋_GB2312"/>
          <w:shd w:val="clear" w:color="auto" w:fill="ffffff"/>
        </w:rPr>
        <w:t xml:space="preserve">应设置垃圾分类收集容器，张贴垃圾分类标识，按规定对垃圾进行分类投放、收集；</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b) </w:t>
      </w:r>
      <w:r>
        <w:rPr>
          <w:rFonts w:hint="eastAsia" w:ascii="宋体" w:hAnsi="宋体" w:cs="仿宋_GB2312"/>
          <w:shd w:val="clear" w:color="auto" w:fill="ffffff"/>
        </w:rPr>
        <w:t xml:space="preserve">有害垃圾投放应保持物品的完整性，防止有害物质外漏。餐厨垃圾应从源头单独分类，采用密闭、防腐专用容器盛装，日产日清，严禁与其它垃圾混合收集；</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w:t>
      </w:r>
      <w:r>
        <w:rPr>
          <w:rFonts w:hint="eastAsia" w:ascii="宋体" w:hAnsi="宋体" w:cs="仿宋_GB2312"/>
          <w:shd w:val="clear" w:color="auto" w:fill="ffffff"/>
        </w:rPr>
        <w:t xml:space="preserve">垃圾桶</w:t>
      </w:r>
      <w:r>
        <w:rPr>
          <w:rFonts w:hint="eastAsia" w:ascii="宋体" w:hAnsi="宋体" w:cs="仿宋_GB2312"/>
          <w:shd w:val="clear" w:color="auto" w:fill="ffffff"/>
        </w:rPr>
        <w:t xml:space="preserve">(</w:t>
      </w:r>
      <w:r>
        <w:rPr>
          <w:rFonts w:hint="eastAsia" w:ascii="宋体" w:hAnsi="宋体" w:cs="仿宋_GB2312"/>
          <w:shd w:val="clear" w:color="auto" w:fill="ffffff"/>
        </w:rPr>
        <w:t xml:space="preserve">箱</w:t>
      </w:r>
      <w:r>
        <w:rPr>
          <w:rFonts w:hint="eastAsia" w:ascii="宋体" w:hAnsi="宋体" w:cs="仿宋_GB2312"/>
          <w:shd w:val="clear" w:color="auto" w:fill="ffffff"/>
        </w:rPr>
        <w:t xml:space="preserve">)</w:t>
      </w:r>
      <w:r>
        <w:rPr>
          <w:rFonts w:hint="eastAsia" w:ascii="宋体" w:hAnsi="宋体" w:cs="仿宋_GB2312"/>
          <w:shd w:val="clear" w:color="auto" w:fill="ffffff"/>
        </w:rPr>
        <w:t xml:space="preserve">按指定位置摆放，定时收集清理，保持清洁无异味，地面无散积垃圾；</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d) </w:t>
      </w:r>
      <w:r>
        <w:rPr>
          <w:rFonts w:hint="eastAsia" w:ascii="宋体" w:hAnsi="宋体" w:cs="仿宋_GB2312"/>
          <w:shd w:val="clear" w:color="auto" w:fill="ffffff"/>
        </w:rPr>
        <w:t xml:space="preserve">垃圾清运时做好防护措施</w:t>
      </w:r>
      <w:r>
        <w:rPr>
          <w:rFonts w:hint="eastAsia" w:ascii="宋体" w:hAnsi="宋体" w:cs="仿宋_GB2312"/>
          <w:shd w:val="clear" w:color="auto" w:fill="ffffff"/>
        </w:rPr>
        <w:t xml:space="preserve">，避免造成二次环境污染。</w:t>
      </w:r>
      <w:r/>
    </w:p>
    <w:p>
      <w:pPr>
        <w:ind w:firstLine="211"/>
        <w:rPr>
          <w:rFonts w:ascii="宋体" w:hAnsi="宋体"/>
          <w:b/>
          <w:bCs/>
        </w:rPr>
        <w:outlineLvl w:val="2"/>
      </w:pPr>
      <w:r>
        <w:rPr>
          <w:rFonts w:hint="eastAsia" w:ascii="宋体" w:hAnsi="宋体"/>
          <w:b/>
          <w:bCs/>
        </w:rPr>
        <w:t xml:space="preserve">4.3</w:t>
      </w:r>
      <w:r>
        <w:rPr>
          <w:rFonts w:hint="eastAsia" w:ascii="宋体" w:hAnsi="宋体"/>
          <w:b/>
          <w:bCs/>
        </w:rPr>
        <w:t xml:space="preserve">保安：</w:t>
      </w:r>
      <w:r>
        <w:rPr>
          <w:rFonts w:hint="eastAsia" w:ascii="宋体" w:hAnsi="宋体"/>
          <w:b/>
          <w:bCs/>
        </w:rPr>
        <w:t xml:space="preserve">6</w:t>
      </w:r>
      <w:r>
        <w:rPr>
          <w:rFonts w:hint="eastAsia" w:ascii="宋体" w:hAnsi="宋体"/>
          <w:b/>
          <w:bCs/>
        </w:rPr>
        <w:t xml:space="preserve">人</w:t>
      </w:r>
      <w:r/>
    </w:p>
    <w:p>
      <w:pPr>
        <w:ind w:firstLine="480"/>
        <w:jc w:val="left"/>
        <w:spacing w:line="560" w:lineRule="exact"/>
        <w:rPr>
          <w:rFonts w:ascii="宋体" w:hAnsi="宋体" w:cs="仿宋_GB2312"/>
          <w:shd w:val="clear" w:color="auto" w:fill="ffffff"/>
        </w:rPr>
      </w:pPr>
      <w:r>
        <w:rPr>
          <w:rFonts w:hint="eastAsia" w:ascii="宋体" w:hAnsi="宋体" w:cs="仿宋_GB2312"/>
          <w:shd w:val="clear" w:color="auto" w:fill="ffffff"/>
        </w:rPr>
        <w:t xml:space="preserve">主要工作：</w:t>
      </w:r>
      <w:r/>
    </w:p>
    <w:p>
      <w:pPr>
        <w:ind w:firstLine="480"/>
        <w:jc w:val="left"/>
        <w:spacing w:line="560" w:lineRule="exact"/>
        <w:rPr>
          <w:rFonts w:ascii="宋体" w:hAnsi="宋体" w:cs="宋体"/>
        </w:rPr>
      </w:pPr>
      <w:r>
        <w:rPr>
          <w:rFonts w:hint="eastAsia" w:ascii="宋体" w:hAnsi="宋体" w:cs="宋体"/>
        </w:rPr>
        <w:t xml:space="preserve">1.</w:t>
      </w:r>
      <w:r>
        <w:rPr>
          <w:rFonts w:hint="eastAsia" w:ascii="宋体" w:hAnsi="宋体" w:cs="宋体"/>
        </w:rPr>
        <w:t xml:space="preserve">门卫管理。严格遵守门卫管理制度；保管门卫相关设施；负责门卫保卫和传达工作；负责区域监控的查看；负责电子围栏的警报处理；人员、车辆等进出管理、登记工作；防止财产流失；做好报刊、邮件等收发工作；保持门卫及周围环境的卫生；确保大门口内外及所区主干道畅通；指挥外来车辆停放指定地点；保证所区整洁有序；检查门禁系统、自动门系统、监控系统的是否正常，及时报修；处理其他影响正常秩序的工作；询问语言文明、礼貌，克制自己的情绪；</w:t>
      </w:r>
      <w:r/>
    </w:p>
    <w:p>
      <w:pPr>
        <w:ind w:firstLine="480"/>
        <w:jc w:val="left"/>
        <w:spacing w:line="560" w:lineRule="exact"/>
        <w:rPr>
          <w:rFonts w:ascii="宋体" w:hAnsi="宋体" w:cs="宋体"/>
        </w:rPr>
      </w:pPr>
      <w:r>
        <w:rPr>
          <w:rFonts w:hint="eastAsia" w:ascii="宋体" w:hAnsi="宋体" w:cs="宋体"/>
        </w:rPr>
        <w:t xml:space="preserve">2.</w:t>
      </w:r>
      <w:r>
        <w:rPr>
          <w:rFonts w:hint="eastAsia" w:ascii="宋体" w:hAnsi="宋体" w:cs="宋体"/>
        </w:rPr>
        <w:t xml:space="preserve">人员进出管理、登记。严格执行人员进出管理规定；人员进入时须询问清楚事由、履行登</w:t>
      </w:r>
      <w:r>
        <w:rPr>
          <w:rFonts w:hint="eastAsia" w:ascii="宋体" w:hAnsi="宋体" w:cs="宋体"/>
        </w:rPr>
        <w:t xml:space="preserve">记手续，待联系相关部门或者人员同意后放行；出门时须完善记录，必要时进行询问、检查或处理；对未履行手续冲入的人员，第一时间通知其它岗位的保安人员同时通报后勤处或后勤处主管人员，以免误会；门卫保安人员应监督出入的施工人员、控制房产中介、拾荒者和推销人员入内；</w:t>
      </w:r>
      <w:r/>
    </w:p>
    <w:p>
      <w:pPr>
        <w:ind w:firstLine="480"/>
        <w:jc w:val="left"/>
        <w:spacing w:line="560" w:lineRule="exact"/>
        <w:rPr>
          <w:rFonts w:ascii="宋体" w:hAnsi="宋体" w:cs="宋体"/>
        </w:rPr>
      </w:pPr>
      <w:r>
        <w:rPr>
          <w:rFonts w:hint="eastAsia" w:ascii="宋体" w:hAnsi="宋体" w:cs="宋体"/>
        </w:rPr>
        <w:t xml:space="preserve">3.</w:t>
      </w:r>
      <w:r>
        <w:rPr>
          <w:rFonts w:hint="eastAsia" w:ascii="宋体" w:hAnsi="宋体" w:cs="宋体"/>
        </w:rPr>
        <w:t xml:space="preserve">车辆进出管理、登记。严格执行车辆进出管理规定；车辆进入时须询问清楚事由、履行登记手续，待联系相关部门或人员同意后放行；出门时须完善记录，必要时进行询问、检查或处理；控制车</w:t>
      </w:r>
      <w:r>
        <w:rPr>
          <w:rFonts w:hint="eastAsia" w:ascii="宋体" w:hAnsi="宋体" w:cs="宋体"/>
        </w:rPr>
        <w:t xml:space="preserve">辆载货出所，未经许可，休息日、节假日严禁车辆载货外出，许可外出的车辆，必须履行门卫检查，核对货物无误后放行；对未履行手续冲入的车辆，记下车辆号码，第一时间通知其它岗位的保安人员，同时通报所内后勤处或后勤处主管人员，以免误会；</w:t>
      </w:r>
      <w:r/>
    </w:p>
    <w:p>
      <w:pPr>
        <w:ind w:firstLine="480"/>
        <w:jc w:val="left"/>
        <w:spacing w:line="560" w:lineRule="exact"/>
        <w:rPr>
          <w:rFonts w:ascii="宋体" w:hAnsi="宋体" w:cs="宋体"/>
        </w:rPr>
      </w:pPr>
      <w:r>
        <w:rPr>
          <w:rFonts w:hint="eastAsia" w:ascii="宋体" w:hAnsi="宋体" w:cs="宋体"/>
        </w:rPr>
        <w:t xml:space="preserve">4.</w:t>
      </w:r>
      <w:r>
        <w:rPr>
          <w:rFonts w:hint="eastAsia" w:ascii="宋体" w:hAnsi="宋体" w:cs="宋体"/>
        </w:rPr>
        <w:t xml:space="preserve">报刊、邮件和快递等收发。报刊收发及时，传递须准确，并做好登记备查工作；对电报、挂号等急件须及时交给本人，办理交接登记手续；</w:t>
      </w:r>
      <w:r/>
    </w:p>
    <w:p>
      <w:pPr>
        <w:ind w:firstLine="480"/>
        <w:jc w:val="left"/>
        <w:spacing w:line="560" w:lineRule="exact"/>
        <w:rPr>
          <w:rFonts w:ascii="宋体" w:hAnsi="宋体" w:cs="宋体"/>
        </w:rPr>
      </w:pPr>
      <w:r>
        <w:rPr>
          <w:rFonts w:hint="eastAsia" w:ascii="宋体" w:hAnsi="宋体" w:cs="宋体"/>
        </w:rPr>
        <w:t xml:space="preserve">5.</w:t>
      </w:r>
      <w:r>
        <w:rPr>
          <w:rFonts w:hint="eastAsia" w:ascii="宋体" w:hAnsi="宋体" w:cs="宋体"/>
        </w:rPr>
        <w:t xml:space="preserve">巡视。加强所区定时巡视，认真负责所区保卫和不安全因素处置工作，做好巡视检查记录；随时处理可疑、闲杂人员；控制或处理火灾隐患、偷盗与破坏行为、纠纷与打闹等事</w:t>
      </w:r>
      <w:r>
        <w:rPr>
          <w:rFonts w:hint="eastAsia" w:ascii="宋体" w:hAnsi="宋体" w:cs="宋体"/>
        </w:rPr>
        <w:t xml:space="preserve">件发生；如遇治安纠纷，保安人员须第一时间现场处置，必要时请相关部门负责人协助；如遇矛盾升级，报告给后勤处同意后，报</w:t>
      </w:r>
      <w:r>
        <w:rPr>
          <w:rFonts w:hint="eastAsia" w:ascii="宋体" w:hAnsi="宋体" w:cs="宋体"/>
        </w:rPr>
        <w:t xml:space="preserve">110</w:t>
      </w:r>
      <w:r>
        <w:rPr>
          <w:rFonts w:hint="eastAsia" w:ascii="宋体" w:hAnsi="宋体" w:cs="宋体"/>
        </w:rPr>
        <w:t xml:space="preserve">协助公安部门处理。保安员实行巡逻服务，巡逻包含所有区域；巡逻过程中，打卡登记；对巡逻中发现的问题及隐患及时做出处理，并通过及时报告。注意来往人员的动向及携带物品，对可疑人员应前往盘问、检查证件，必要时可检查所带物品；每日安全检查（配电房、公共区域等）</w:t>
      </w:r>
      <w:r/>
    </w:p>
    <w:p>
      <w:pPr>
        <w:ind w:firstLine="480"/>
        <w:jc w:val="left"/>
        <w:spacing w:line="560" w:lineRule="exact"/>
        <w:rPr>
          <w:rFonts w:ascii="宋体" w:hAnsi="宋体" w:cs="宋体"/>
        </w:rPr>
      </w:pPr>
      <w:r>
        <w:rPr>
          <w:rFonts w:hint="eastAsia" w:ascii="宋体" w:hAnsi="宋体" w:cs="宋体"/>
        </w:rPr>
        <w:t xml:space="preserve">6.</w:t>
      </w:r>
      <w:r>
        <w:rPr>
          <w:rFonts w:hint="eastAsia" w:ascii="宋体" w:hAnsi="宋体" w:cs="宋体"/>
        </w:rPr>
        <w:t xml:space="preserve">消控值班室。熟悉和掌握本系统的工作原理和操作规定，熟悉设备和按键功能，熟悉操作各种系统。负责对消防设施的每日检查，并填写《消防控制室值班</w:t>
      </w:r>
      <w:r>
        <w:rPr>
          <w:rFonts w:hint="eastAsia" w:ascii="宋体" w:hAnsi="宋体" w:cs="宋体"/>
        </w:rPr>
        <w:t xml:space="preserve">记录》，并定期对消防设施进行检查，保证自动消防设施的完好有效。消防实行</w:t>
      </w:r>
      <w:r>
        <w:rPr>
          <w:rFonts w:hint="eastAsia" w:ascii="宋体" w:hAnsi="宋体" w:cs="宋体"/>
        </w:rPr>
        <w:t xml:space="preserve">24</w:t>
      </w:r>
      <w:r>
        <w:rPr>
          <w:rFonts w:hint="eastAsia" w:ascii="宋体" w:hAnsi="宋体" w:cs="宋体"/>
        </w:rPr>
        <w:t xml:space="preserve">小时专人值班制度，熟悉掌握应急程序，遵守消防控制室管理制度。</w:t>
      </w:r>
      <w:r/>
    </w:p>
    <w:p>
      <w:pPr>
        <w:ind w:firstLine="211"/>
        <w:rPr>
          <w:rFonts w:ascii="宋体" w:hAnsi="宋体"/>
          <w:b/>
          <w:bCs/>
        </w:rPr>
        <w:outlineLvl w:val="2"/>
      </w:pPr>
      <w:r>
        <w:rPr>
          <w:rFonts w:hint="eastAsia" w:ascii="宋体" w:hAnsi="宋体"/>
          <w:b/>
          <w:bCs/>
        </w:rPr>
        <w:t xml:space="preserve">4.4</w:t>
      </w:r>
      <w:r>
        <w:rPr>
          <w:rFonts w:hint="eastAsia" w:ascii="宋体" w:hAnsi="宋体"/>
          <w:b/>
          <w:bCs/>
        </w:rPr>
        <w:t xml:space="preserve">会务服务：</w:t>
      </w:r>
      <w:r>
        <w:rPr>
          <w:rFonts w:hint="eastAsia" w:ascii="宋体" w:hAnsi="宋体"/>
          <w:b/>
          <w:bCs/>
        </w:rPr>
        <w:t xml:space="preserve">1</w:t>
      </w:r>
      <w:r>
        <w:rPr>
          <w:rFonts w:hint="eastAsia" w:ascii="宋体" w:hAnsi="宋体"/>
          <w:b/>
          <w:bCs/>
        </w:rPr>
        <w:t xml:space="preserve">人</w:t>
      </w:r>
      <w:r/>
    </w:p>
    <w:p>
      <w:pPr>
        <w:ind w:firstLine="480"/>
        <w:jc w:val="left"/>
        <w:spacing w:line="560" w:lineRule="exact"/>
        <w:rPr>
          <w:rFonts w:ascii="宋体" w:hAnsi="宋体"/>
          <w:bCs/>
        </w:rPr>
      </w:pPr>
      <w:r>
        <w:rPr>
          <w:rFonts w:hint="eastAsia" w:ascii="宋体" w:hAnsi="宋体"/>
          <w:bCs/>
        </w:rPr>
        <w:t xml:space="preserve">主要工作：</w:t>
      </w:r>
      <w:r/>
    </w:p>
    <w:p>
      <w:pPr>
        <w:ind w:firstLine="480"/>
        <w:jc w:val="left"/>
        <w:spacing w:line="560" w:lineRule="exact"/>
        <w:rPr>
          <w:rFonts w:ascii="宋体" w:hAnsi="宋体" w:cs="宋体"/>
        </w:rPr>
      </w:pPr>
      <w:r>
        <w:rPr>
          <w:rFonts w:hint="eastAsia" w:ascii="宋体" w:hAnsi="宋体" w:cs="宋体"/>
        </w:rPr>
        <w:t xml:space="preserve">1.</w:t>
      </w:r>
      <w:r>
        <w:rPr>
          <w:rFonts w:hint="eastAsia" w:ascii="宋体" w:hAnsi="宋体" w:cs="宋体"/>
        </w:rPr>
        <w:t xml:space="preserve">负责区域内</w:t>
      </w:r>
      <w:r>
        <w:rPr>
          <w:rFonts w:hint="eastAsia" w:ascii="宋体" w:hAnsi="宋体"/>
        </w:rPr>
        <w:t xml:space="preserve">会议室、接待室的会务保障和保洁</w:t>
      </w:r>
      <w:r>
        <w:rPr>
          <w:rFonts w:hint="eastAsia" w:ascii="宋体" w:hAnsi="宋体" w:cs="宋体"/>
        </w:rPr>
        <w:t xml:space="preserve">服务工作；</w:t>
      </w:r>
      <w:r/>
    </w:p>
    <w:p>
      <w:pPr>
        <w:ind w:firstLine="480"/>
        <w:jc w:val="left"/>
        <w:spacing w:line="560" w:lineRule="exact"/>
        <w:rPr>
          <w:rFonts w:ascii="宋体" w:hAnsi="宋体" w:cs="宋体"/>
        </w:rPr>
      </w:pPr>
      <w:r>
        <w:rPr>
          <w:rFonts w:hint="eastAsia" w:ascii="宋体" w:hAnsi="宋体" w:cs="宋体"/>
        </w:rPr>
        <w:t xml:space="preserve">2.</w:t>
      </w:r>
      <w:r>
        <w:rPr>
          <w:rFonts w:hint="eastAsia" w:ascii="宋体" w:hAnsi="宋体" w:cs="宋体"/>
        </w:rPr>
        <w:t xml:space="preserve">全力做好会前保障和会议期间服务，及时做好会场散会后的清理工作；</w:t>
      </w:r>
      <w:r/>
    </w:p>
    <w:p>
      <w:pPr>
        <w:ind w:firstLine="480"/>
        <w:jc w:val="left"/>
        <w:spacing w:line="560" w:lineRule="exact"/>
        <w:rPr>
          <w:rFonts w:ascii="宋体" w:hAnsi="宋体"/>
        </w:rPr>
      </w:pPr>
      <w:r>
        <w:rPr>
          <w:rFonts w:hint="eastAsia" w:ascii="宋体" w:hAnsi="宋体" w:cs="宋体"/>
        </w:rPr>
        <w:t xml:space="preserve">3.</w:t>
      </w:r>
      <w:r>
        <w:rPr>
          <w:rFonts w:hint="eastAsia" w:ascii="宋体" w:hAnsi="宋体" w:cs="宋体"/>
        </w:rPr>
        <w:t xml:space="preserve">东楼、西楼、综合楼会议室</w:t>
      </w:r>
      <w:r>
        <w:rPr>
          <w:rFonts w:hint="eastAsia" w:ascii="宋体" w:hAnsi="宋体"/>
        </w:rPr>
        <w:t xml:space="preserve">接待和管理、收发室邮件报刊等收发、档案管理及勤杂事项；</w:t>
      </w:r>
      <w:r/>
    </w:p>
    <w:p>
      <w:pPr>
        <w:ind w:firstLine="480"/>
        <w:jc w:val="left"/>
        <w:spacing w:line="560" w:lineRule="exact"/>
        <w:rPr>
          <w:rFonts w:ascii="宋体" w:hAnsi="宋体"/>
        </w:rPr>
      </w:pPr>
      <w:r>
        <w:rPr>
          <w:rFonts w:hint="eastAsia" w:ascii="宋体" w:hAnsi="宋体"/>
        </w:rPr>
        <w:t xml:space="preserve">4.</w:t>
      </w:r>
      <w:r>
        <w:rPr>
          <w:rFonts w:hint="eastAsia" w:ascii="宋体" w:hAnsi="宋体"/>
        </w:rPr>
        <w:t xml:space="preserve">负责会议室音响设备的日常管理和操作会务；</w:t>
      </w:r>
      <w:r/>
    </w:p>
    <w:p>
      <w:pPr>
        <w:ind w:firstLine="480"/>
        <w:jc w:val="left"/>
        <w:spacing w:line="560" w:lineRule="exact"/>
        <w:rPr>
          <w:rFonts w:ascii="宋体" w:hAnsi="宋体"/>
        </w:rPr>
      </w:pPr>
      <w:r>
        <w:rPr>
          <w:rFonts w:hint="eastAsia" w:ascii="宋体" w:hAnsi="宋体"/>
        </w:rPr>
        <w:t xml:space="preserve">5.</w:t>
      </w:r>
      <w:r>
        <w:rPr>
          <w:rFonts w:hint="eastAsia" w:ascii="宋体" w:hAnsi="宋体"/>
        </w:rPr>
        <w:t xml:space="preserve">负责打印、复印、装订文件和资料，以及扫描、处理电子文档等工作。</w:t>
      </w:r>
      <w:r/>
    </w:p>
    <w:p>
      <w:pPr>
        <w:ind w:firstLine="480"/>
        <w:jc w:val="left"/>
        <w:spacing w:line="360" w:lineRule="auto"/>
        <w:rPr>
          <w:rFonts w:ascii="宋体" w:hAnsi="宋体" w:cs="宋体"/>
        </w:rPr>
      </w:pPr>
      <w:r>
        <w:rPr>
          <w:rFonts w:hint="eastAsia" w:ascii="宋体" w:hAnsi="宋体" w:cs="宋体"/>
        </w:rPr>
        <w:t xml:space="preserve">6.</w:t>
      </w:r>
      <w:r>
        <w:rPr>
          <w:rFonts w:hint="eastAsia" w:ascii="宋体" w:hAnsi="宋体" w:cs="宋体"/>
        </w:rPr>
        <w:t xml:space="preserve">非工作日期间需要会务服务的，也应按照甲方要求，完成会务服务保障工作。</w:t>
      </w:r>
      <w:r/>
    </w:p>
    <w:p>
      <w:pPr>
        <w:ind w:firstLine="211"/>
        <w:spacing w:line="360" w:lineRule="auto"/>
        <w:rPr>
          <w:rFonts w:ascii="宋体" w:hAnsi="宋体"/>
          <w:b/>
          <w:bCs/>
        </w:rPr>
        <w:outlineLvl w:val="2"/>
      </w:pPr>
      <w:r>
        <w:rPr>
          <w:rFonts w:hint="eastAsia" w:ascii="宋体" w:hAnsi="宋体"/>
          <w:b/>
          <w:bCs/>
        </w:rPr>
        <w:t xml:space="preserve">4.5</w:t>
      </w:r>
      <w:r>
        <w:rPr>
          <w:rFonts w:hint="eastAsia" w:ascii="宋体" w:hAnsi="宋体"/>
          <w:b/>
          <w:bCs/>
        </w:rPr>
        <w:t xml:space="preserve">食堂：</w:t>
      </w:r>
      <w:r>
        <w:rPr>
          <w:rFonts w:hint="eastAsia" w:ascii="宋体" w:hAnsi="宋体"/>
          <w:b/>
          <w:bCs/>
        </w:rPr>
        <w:t xml:space="preserve">4</w:t>
      </w:r>
      <w:r>
        <w:rPr>
          <w:rFonts w:hint="eastAsia" w:ascii="宋体" w:hAnsi="宋体"/>
          <w:b/>
          <w:bCs/>
        </w:rPr>
        <w:t xml:space="preserve">人</w:t>
      </w:r>
      <w:r/>
    </w:p>
    <w:p>
      <w:pPr>
        <w:ind w:firstLine="480"/>
        <w:spacing w:line="360" w:lineRule="auto"/>
        <w:rPr>
          <w:rFonts w:ascii="宋体" w:hAnsi="宋体" w:cs="宋体"/>
        </w:rPr>
      </w:pPr>
      <w:r>
        <w:rPr>
          <w:rFonts w:hint="eastAsia" w:ascii="宋体" w:hAnsi="宋体" w:cs="宋体"/>
        </w:rPr>
        <w:t xml:space="preserve">主要工作：</w:t>
      </w:r>
      <w:r/>
    </w:p>
    <w:p>
      <w:pPr>
        <w:ind w:firstLine="48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区域服务与精细化管理：负责食堂全部区域的全面服务与管理，包括就餐区、厨房、备餐间、储物区等，制定并落实服务标准，规范员工仪容仪表、服务行为与操作流程，及时处理服务纠纷、环境杂乱等问题，营造整洁、有序、舒适的就餐环境。</w:t>
      </w:r>
      <w:r/>
    </w:p>
    <w:p>
      <w:pPr>
        <w:ind w:firstLine="48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任务执行与监督配合：及时接收、落实招标人下达的各项工作任务，明确执行标准与时限，主动接受日常监督、定期检查及专项考核，对发现的问题快速整改、及时反馈，按要求提交工作报表，确保各项工作</w:t>
      </w:r>
      <w:r>
        <w:rPr>
          <w:rFonts w:hint="eastAsia" w:ascii="宋体" w:hAnsi="宋体" w:cs="宋体"/>
        </w:rPr>
        <w:t xml:space="preserve">符合招标人要求。</w:t>
      </w:r>
      <w:r/>
    </w:p>
    <w:p>
      <w:pPr>
        <w:ind w:firstLine="48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餐饮服务与环境保障：负责食材接收、清洗、加工、制作、分餐、餐后清理等全流程餐饮服务；做好餐厅、厨房、餐具、设备的清洁消毒与日常管理，严格执行卫生标准，保障环境与用具洁净，统筹物资管理与设施维护，确保服务正常开展。</w:t>
      </w:r>
      <w:r/>
    </w:p>
    <w:p>
      <w:pPr>
        <w:ind w:firstLine="48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内部协调与员工管理：合理分配厨房制作任务，协调厨房与餐厅各岗位工作衔接，优化服务流程；加强员工培训与日常管理，关注员工思想动态，化解工作矛盾，营造和谐高效的工作氛围，稳定员工队伍。</w:t>
      </w:r>
      <w:r/>
    </w:p>
    <w:p>
      <w:pPr>
        <w:ind w:firstLine="48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菜单筹划与优化：结合就餐人员需求、季节变化及营养原则，统筹筹划、定期更换菜单，兼顾口味</w:t>
      </w:r>
      <w:r>
        <w:rPr>
          <w:rFonts w:hint="eastAsia" w:ascii="宋体" w:hAnsi="宋体" w:cs="宋体"/>
        </w:rPr>
        <w:t xml:space="preserve">、营养与性价比；菜单调整前报备招标人，同意后公示执行，主动接受监督，根据反馈优化菜品。</w:t>
      </w:r>
      <w:r/>
    </w:p>
    <w:p>
      <w:pPr>
        <w:ind w:firstLine="48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成本控制与质量管控：严格控制食材采购、储存、加工等环节成本，杜绝浪费；规范食材验收，把控菜品质量，保证口味、分量与卫生达标，坚守服务标准，提升就餐体验。</w:t>
      </w:r>
      <w:r/>
    </w:p>
    <w:p>
      <w:pPr>
        <w:ind w:firstLine="480"/>
        <w:spacing w:line="360" w:lineRule="auto"/>
        <w:rPr>
          <w:rFonts w:ascii="宋体" w:hAnsi="宋体" w:cs="宋体"/>
        </w:rPr>
      </w:pPr>
      <w:r>
        <w:rPr>
          <w:rFonts w:hint="eastAsia" w:ascii="宋体" w:hAnsi="宋体" w:cs="宋体"/>
        </w:rPr>
        <w:t xml:space="preserve">7.</w:t>
      </w:r>
      <w:r>
        <w:rPr>
          <w:rFonts w:hint="eastAsia" w:ascii="宋体" w:hAnsi="宋体" w:cs="宋体"/>
        </w:rPr>
        <w:t xml:space="preserve">意见收集与改进提升：通过意见箱、现场咨询等方式定期收集就餐意见，分类分析、制定整改措施，及时落实改进并反馈，形成闭环管理，持续提升服务与菜品质量。</w:t>
      </w:r>
      <w:r/>
    </w:p>
    <w:p>
      <w:pPr>
        <w:ind w:firstLine="480"/>
        <w:spacing w:line="360" w:lineRule="auto"/>
        <w:rPr>
          <w:rFonts w:ascii="宋体" w:hAnsi="宋体" w:cs="宋体"/>
        </w:rPr>
      </w:pPr>
      <w:r>
        <w:rPr>
          <w:rFonts w:hint="eastAsia" w:ascii="宋体" w:hAnsi="宋体" w:cs="宋体"/>
        </w:rPr>
        <w:t xml:space="preserve">8.</w:t>
      </w:r>
      <w:r>
        <w:rPr>
          <w:rFonts w:hint="eastAsia" w:ascii="宋体" w:hAnsi="宋体" w:cs="宋体"/>
        </w:rPr>
        <w:t xml:space="preserve">安全管理责任：落实食品卫生安全管理，规范采购、加工、留样等流程，排查食品安全隐患；做好食堂消防安全工作，定期检</w:t>
      </w:r>
      <w:r>
        <w:rPr>
          <w:rFonts w:hint="eastAsia" w:ascii="宋体" w:hAnsi="宋体" w:cs="宋体"/>
        </w:rPr>
        <w:t xml:space="preserve">查消防设施、规范用电用气用火，组织安全培训与演练，杜绝安全事故。</w:t>
      </w:r>
      <w:r/>
    </w:p>
    <w:p>
      <w:pPr>
        <w:ind w:firstLine="480"/>
        <w:spacing w:line="360" w:lineRule="auto"/>
        <w:rPr>
          <w:rFonts w:ascii="宋体" w:hAnsi="宋体" w:cs="宋体"/>
        </w:rPr>
      </w:pPr>
      <w:r>
        <w:rPr>
          <w:rFonts w:hint="eastAsia" w:ascii="宋体" w:hAnsi="宋体" w:cs="宋体"/>
        </w:rPr>
        <w:t xml:space="preserve">9.</w:t>
      </w:r>
      <w:r>
        <w:rPr>
          <w:rFonts w:hint="eastAsia" w:ascii="宋体" w:hAnsi="宋体" w:cs="宋体"/>
        </w:rPr>
        <w:t xml:space="preserve">其他工作：完成招标人交办的临时任务，配合大型活动供餐、节日保障等工作；响应采购人合理需求，提供个性化服务，全面满足食堂运营相关需求。</w:t>
      </w:r>
      <w:r/>
    </w:p>
    <w:p>
      <w:pPr>
        <w:ind w:firstLine="211"/>
        <w:jc w:val="left"/>
        <w:keepLines/>
        <w:keepNext/>
        <w:spacing w:line="300" w:lineRule="auto"/>
        <w:rPr>
          <w:rFonts w:ascii="宋体" w:hAnsi="宋体" w:cs="Calibri"/>
          <w:b/>
          <w:bCs/>
        </w:rPr>
        <w:outlineLvl w:val="1"/>
      </w:pPr>
      <w:r>
        <w:rPr>
          <w:rFonts w:hint="eastAsia" w:ascii="宋体" w:hAnsi="宋体" w:cs="Calibri"/>
          <w:b/>
          <w:bCs/>
        </w:rPr>
        <w:t xml:space="preserve">5.</w:t>
      </w:r>
      <w:r>
        <w:rPr>
          <w:rFonts w:hint="eastAsia" w:ascii="宋体" w:hAnsi="宋体" w:cs="Calibri"/>
          <w:b/>
          <w:bCs/>
        </w:rPr>
        <w:t xml:space="preserve">人员配备要求（所有人员要求未达法定退休年龄）</w:t>
      </w:r>
      <w:r/>
    </w:p>
    <w:p>
      <w:pPr>
        <w:ind w:firstLine="480"/>
        <w:jc w:val="left"/>
        <w:spacing w:line="360" w:lineRule="auto"/>
        <w:rPr>
          <w:rFonts w:ascii="宋体" w:hAnsi="宋体" w:cs="宋体"/>
        </w:rPr>
      </w:pPr>
      <w:r>
        <w:rPr>
          <w:rFonts w:hint="eastAsia" w:ascii="宋体" w:hAnsi="宋体" w:cs="宋体"/>
        </w:rPr>
        <w:t xml:space="preserve">5.1</w:t>
      </w:r>
      <w:r>
        <w:rPr>
          <w:rFonts w:hint="eastAsia" w:ascii="宋体" w:hAnsi="宋体" w:cs="宋体"/>
        </w:rPr>
        <w:t xml:space="preserve">工程维修：需持有高压电工证，并具有</w:t>
      </w:r>
      <w:r>
        <w:rPr>
          <w:rFonts w:hint="eastAsia" w:ascii="宋体" w:hAnsi="宋体" w:cs="宋体"/>
        </w:rPr>
        <w:t xml:space="preserve">2</w:t>
      </w:r>
      <w:r>
        <w:rPr>
          <w:rFonts w:hint="eastAsia" w:ascii="宋体" w:hAnsi="宋体" w:cs="宋体"/>
        </w:rPr>
        <w:t xml:space="preserve">年以上相关工作经验，工作时间：</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30-15</w:t>
      </w:r>
      <w:r>
        <w:rPr>
          <w:rFonts w:hint="eastAsia" w:ascii="宋体" w:hAnsi="宋体" w:cs="宋体"/>
        </w:rPr>
        <w:t xml:space="preserve">：</w:t>
      </w:r>
      <w:r>
        <w:rPr>
          <w:rFonts w:hint="eastAsia" w:ascii="宋体" w:hAnsi="宋体" w:cs="宋体"/>
        </w:rPr>
        <w:t xml:space="preserve">30</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rPr>
        <w:t xml:space="preserve">5.2</w:t>
      </w:r>
      <w:r>
        <w:rPr>
          <w:rFonts w:hint="eastAsia" w:ascii="宋体" w:hAnsi="宋体" w:cs="宋体"/>
        </w:rPr>
        <w:t xml:space="preserve">保洁：女性</w:t>
      </w:r>
      <w:r>
        <w:rPr>
          <w:rFonts w:hint="eastAsia" w:ascii="宋体" w:hAnsi="宋体" w:cs="宋体"/>
        </w:rPr>
        <w:t xml:space="preserve">3</w:t>
      </w:r>
      <w:r>
        <w:rPr>
          <w:rFonts w:hint="eastAsia" w:ascii="宋体" w:hAnsi="宋体" w:cs="宋体"/>
        </w:rPr>
        <w:t xml:space="preserve">人，初中及以上文化程度，工作时间：</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00-15</w:t>
      </w:r>
      <w:r>
        <w:rPr>
          <w:rFonts w:hint="eastAsia" w:ascii="宋体" w:hAnsi="宋体" w:cs="宋体"/>
        </w:rPr>
        <w:t xml:space="preserve">：</w:t>
      </w:r>
      <w:r>
        <w:rPr>
          <w:rFonts w:hint="eastAsia" w:ascii="宋体" w:hAnsi="宋体" w:cs="宋体"/>
        </w:rPr>
        <w:t xml:space="preserve">30</w:t>
      </w:r>
      <w:r>
        <w:rPr>
          <w:rFonts w:hint="eastAsia" w:ascii="宋体" w:hAnsi="宋体" w:cs="宋体"/>
        </w:rPr>
        <w:t xml:space="preserve">、值班</w:t>
      </w:r>
      <w:r>
        <w:rPr>
          <w:rFonts w:hint="eastAsia" w:ascii="宋体" w:hAnsi="宋体" w:cs="宋体"/>
        </w:rPr>
        <w:t xml:space="preserve">6:00-20:30</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rPr>
        <w:t xml:space="preserve">5.3</w:t>
      </w:r>
      <w:r>
        <w:rPr>
          <w:rFonts w:hint="eastAsia" w:ascii="宋体" w:hAnsi="宋体" w:cs="宋体"/>
        </w:rPr>
        <w:t xml:space="preserve">安保：男性，初中及以上文化程度，工作时间：早班：</w:t>
      </w: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30-19</w:t>
      </w:r>
      <w:r>
        <w:rPr>
          <w:rFonts w:hint="eastAsia" w:ascii="宋体" w:hAnsi="宋体" w:cs="宋体"/>
        </w:rPr>
        <w:t xml:space="preserve">：</w:t>
      </w:r>
      <w:r>
        <w:rPr>
          <w:rFonts w:hint="eastAsia" w:ascii="宋体" w:hAnsi="宋体" w:cs="宋体"/>
        </w:rPr>
        <w:t xml:space="preserve">30</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晚班</w:t>
      </w:r>
      <w:r>
        <w:rPr>
          <w:rFonts w:hint="eastAsia" w:ascii="宋体" w:hAnsi="宋体" w:cs="宋体"/>
        </w:rPr>
        <w:t xml:space="preserve">19</w:t>
      </w:r>
      <w:r>
        <w:rPr>
          <w:rFonts w:hint="eastAsia" w:ascii="宋体" w:hAnsi="宋体" w:cs="宋体"/>
        </w:rPr>
        <w:t xml:space="preserve">：</w:t>
      </w:r>
      <w:r>
        <w:rPr>
          <w:rFonts w:hint="eastAsia" w:ascii="宋体" w:hAnsi="宋体" w:cs="宋体"/>
        </w:rPr>
        <w:t xml:space="preserve">30-7</w:t>
      </w:r>
      <w:r>
        <w:rPr>
          <w:rFonts w:hint="eastAsia" w:ascii="宋体" w:hAnsi="宋体" w:cs="宋体"/>
        </w:rPr>
        <w:t xml:space="preserve">：</w:t>
      </w:r>
      <w:r>
        <w:rPr>
          <w:rFonts w:hint="eastAsia" w:ascii="宋体" w:hAnsi="宋体" w:cs="宋体"/>
        </w:rPr>
        <w:t xml:space="preserve">30</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rPr>
        <w:t xml:space="preserve">5.4</w:t>
      </w:r>
      <w:r>
        <w:rPr>
          <w:rFonts w:hint="eastAsia" w:ascii="宋体" w:hAnsi="宋体" w:cs="宋体"/>
        </w:rPr>
        <w:t xml:space="preserve">会务服务：女性，身高</w:t>
      </w:r>
      <w:r>
        <w:rPr>
          <w:rFonts w:hint="eastAsia" w:ascii="宋体" w:hAnsi="宋体" w:cs="宋体"/>
        </w:rPr>
        <w:t xml:space="preserve">1.65</w:t>
      </w:r>
      <w:r>
        <w:rPr>
          <w:rFonts w:hint="eastAsia" w:ascii="宋体" w:hAnsi="宋体" w:cs="宋体"/>
        </w:rPr>
        <w:t xml:space="preserve">米以上，身体健康，五官端正，形象气质较好，大专及以上文化程度，熟悉运用</w:t>
      </w:r>
      <w:r>
        <w:rPr>
          <w:rFonts w:hint="eastAsia" w:ascii="宋体" w:hAnsi="宋体" w:cs="宋体"/>
        </w:rPr>
        <w:t xml:space="preserve">office</w:t>
      </w:r>
      <w:r>
        <w:rPr>
          <w:rFonts w:hint="eastAsia" w:ascii="宋体" w:hAnsi="宋体" w:cs="宋体"/>
        </w:rPr>
        <w:t xml:space="preserve">相关软件，熟悉会务接待礼节礼仪，举止大方，有本岗位</w:t>
      </w:r>
      <w:r>
        <w:rPr>
          <w:rFonts w:hint="eastAsia" w:ascii="宋体" w:hAnsi="宋体" w:cs="宋体"/>
        </w:rPr>
        <w:t xml:space="preserve">2</w:t>
      </w:r>
      <w:r>
        <w:rPr>
          <w:rFonts w:hint="eastAsia" w:ascii="宋体" w:hAnsi="宋体" w:cs="宋体"/>
        </w:rPr>
        <w:t xml:space="preserve">年以上工作经验，无违法犯罪等不良记录，工作时间：冬令时</w:t>
      </w:r>
      <w:r>
        <w:rPr>
          <w:rFonts w:hint="eastAsia" w:ascii="宋体" w:hAnsi="宋体" w:cs="宋体"/>
        </w:rPr>
        <w:t xml:space="preserve">8</w:t>
      </w:r>
      <w:r>
        <w:rPr>
          <w:rFonts w:hint="eastAsia" w:ascii="宋体" w:hAnsi="宋体" w:cs="宋体"/>
        </w:rPr>
        <w:t xml:space="preserve">：</w:t>
      </w:r>
      <w:r>
        <w:rPr>
          <w:rFonts w:hint="eastAsia" w:ascii="宋体" w:hAnsi="宋体" w:cs="宋体"/>
        </w:rPr>
        <w:t xml:space="preserve">30-17</w:t>
      </w:r>
      <w:r>
        <w:rPr>
          <w:rFonts w:hint="eastAsia" w:ascii="宋体" w:hAnsi="宋体" w:cs="宋体"/>
        </w:rPr>
        <w:t xml:space="preserve">：</w:t>
      </w:r>
      <w:r>
        <w:rPr>
          <w:rFonts w:hint="eastAsia" w:ascii="宋体" w:hAnsi="宋体" w:cs="宋体"/>
        </w:rPr>
        <w:t xml:space="preserve">30</w:t>
      </w:r>
      <w:r>
        <w:rPr>
          <w:rFonts w:hint="eastAsia" w:ascii="宋体" w:hAnsi="宋体" w:cs="宋体"/>
        </w:rPr>
        <w:t xml:space="preserve">、夏令时</w:t>
      </w:r>
      <w:r>
        <w:rPr>
          <w:rFonts w:hint="eastAsia" w:ascii="宋体" w:hAnsi="宋体" w:cs="宋体"/>
        </w:rPr>
        <w:t xml:space="preserve">8</w:t>
      </w:r>
      <w:r>
        <w:rPr>
          <w:rFonts w:hint="eastAsia" w:ascii="宋体" w:hAnsi="宋体" w:cs="宋体"/>
        </w:rPr>
        <w:t xml:space="preserve">：</w:t>
      </w:r>
      <w:r>
        <w:rPr>
          <w:rFonts w:hint="eastAsia" w:ascii="宋体" w:hAnsi="宋体" w:cs="宋体"/>
        </w:rPr>
        <w:t xml:space="preserve">30-18</w:t>
      </w:r>
      <w:r>
        <w:rPr>
          <w:rFonts w:hint="eastAsia" w:ascii="宋体" w:hAnsi="宋体" w:cs="宋体"/>
        </w:rPr>
        <w:t xml:space="preserve">：</w:t>
      </w:r>
      <w:r>
        <w:rPr>
          <w:rFonts w:hint="eastAsia" w:ascii="宋体" w:hAnsi="宋体" w:cs="宋体"/>
        </w:rPr>
        <w:t xml:space="preserve">00</w:t>
      </w:r>
      <w:r>
        <w:rPr>
          <w:rFonts w:hint="eastAsia" w:ascii="宋体" w:hAnsi="宋体" w:cs="宋体"/>
        </w:rPr>
        <w:t xml:space="preserve">。</w:t>
      </w:r>
      <w:r/>
    </w:p>
    <w:p>
      <w:pPr>
        <w:ind w:firstLine="480"/>
        <w:jc w:val="left"/>
        <w:spacing w:line="360" w:lineRule="auto"/>
        <w:rPr>
          <w:rFonts w:ascii="宋体" w:hAnsi="宋体" w:cs="宋体"/>
          <w:b/>
          <w:i/>
        </w:rPr>
      </w:pPr>
      <w:r>
        <w:rPr>
          <w:rFonts w:hint="eastAsia" w:ascii="宋体" w:hAnsi="宋体" w:cs="宋体"/>
        </w:rPr>
        <w:t xml:space="preserve">5.5</w:t>
      </w:r>
      <w:r>
        <w:rPr>
          <w:rFonts w:hint="eastAsia" w:ascii="宋体" w:hAnsi="宋体" w:cs="宋体"/>
        </w:rPr>
        <w:t xml:space="preserve">食堂：帮厨人员</w:t>
      </w:r>
      <w:r>
        <w:rPr>
          <w:rFonts w:hint="eastAsia" w:ascii="宋体" w:hAnsi="宋体" w:cs="宋体"/>
        </w:rPr>
        <w:t xml:space="preserve">2</w:t>
      </w:r>
      <w:r>
        <w:rPr>
          <w:rFonts w:hint="eastAsia" w:ascii="宋体" w:hAnsi="宋体" w:cs="宋体"/>
        </w:rPr>
        <w:t xml:space="preserve">人：女性，五官端正；厨师（</w:t>
      </w:r>
      <w:r>
        <w:rPr>
          <w:rFonts w:hint="eastAsia" w:ascii="宋体" w:hAnsi="宋体" w:cs="宋体"/>
        </w:rPr>
        <w:t xml:space="preserve">1</w:t>
      </w:r>
      <w:r>
        <w:rPr>
          <w:rFonts w:hint="eastAsia" w:ascii="宋体" w:hAnsi="宋体" w:cs="宋体"/>
        </w:rPr>
        <w:t xml:space="preserve">人）；面点师（</w:t>
      </w:r>
      <w:r>
        <w:rPr>
          <w:rFonts w:hint="eastAsia" w:ascii="宋体" w:hAnsi="宋体" w:cs="宋体"/>
        </w:rPr>
        <w:t xml:space="preserve">1</w:t>
      </w:r>
      <w:r>
        <w:rPr>
          <w:rFonts w:hint="eastAsia" w:ascii="宋体" w:hAnsi="宋体" w:cs="宋体"/>
        </w:rPr>
        <w:t xml:space="preserve">人）：初中及以上文化程度，有本岗位</w:t>
      </w:r>
      <w:r>
        <w:rPr>
          <w:rFonts w:hint="eastAsia" w:ascii="宋体" w:hAnsi="宋体" w:cs="宋体"/>
        </w:rPr>
        <w:t xml:space="preserve">2</w:t>
      </w:r>
      <w:r>
        <w:rPr>
          <w:rFonts w:hint="eastAsia" w:ascii="宋体" w:hAnsi="宋体" w:cs="宋体"/>
        </w:rPr>
        <w:t xml:space="preserve">年以上工作经验，工作时间：早班</w:t>
      </w: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00-13</w:t>
      </w:r>
      <w:r>
        <w:rPr>
          <w:rFonts w:hint="eastAsia" w:ascii="宋体" w:hAnsi="宋体" w:cs="宋体"/>
        </w:rPr>
        <w:t xml:space="preserve">：</w:t>
      </w:r>
      <w:r>
        <w:rPr>
          <w:rFonts w:hint="eastAsia" w:ascii="宋体" w:hAnsi="宋体" w:cs="宋体"/>
        </w:rPr>
        <w:t xml:space="preserve">30</w:t>
      </w:r>
      <w:r>
        <w:rPr>
          <w:rFonts w:hint="eastAsia" w:ascii="宋体" w:hAnsi="宋体" w:cs="宋体"/>
        </w:rPr>
        <w:t xml:space="preserve">、平时</w:t>
      </w: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30-13</w:t>
      </w:r>
      <w:r>
        <w:rPr>
          <w:rFonts w:hint="eastAsia" w:ascii="宋体" w:hAnsi="宋体" w:cs="宋体"/>
        </w:rPr>
        <w:t xml:space="preserve">：</w:t>
      </w:r>
      <w:r>
        <w:rPr>
          <w:rFonts w:hint="eastAsia" w:ascii="宋体" w:hAnsi="宋体" w:cs="宋体"/>
        </w:rPr>
        <w:t xml:space="preserve">30</w:t>
      </w:r>
      <w:r>
        <w:rPr>
          <w:rFonts w:hint="eastAsia" w:ascii="宋体" w:hAnsi="宋体" w:cs="宋体"/>
        </w:rPr>
        <w:t xml:space="preserve">、</w:t>
      </w:r>
      <w:r>
        <w:rPr>
          <w:rFonts w:hint="eastAsia" w:ascii="宋体" w:hAnsi="宋体" w:cs="宋体"/>
        </w:rPr>
        <w:t xml:space="preserve"> 16</w:t>
      </w:r>
      <w:r>
        <w:rPr>
          <w:rFonts w:hint="eastAsia" w:ascii="宋体" w:hAnsi="宋体" w:cs="宋体"/>
        </w:rPr>
        <w:t xml:space="preserve">：</w:t>
      </w:r>
      <w:r>
        <w:rPr>
          <w:rFonts w:hint="eastAsia" w:ascii="宋体" w:hAnsi="宋体" w:cs="宋体"/>
        </w:rPr>
        <w:t xml:space="preserve">30-19</w:t>
      </w:r>
      <w:r>
        <w:rPr>
          <w:rFonts w:hint="eastAsia" w:ascii="宋体" w:hAnsi="宋体" w:cs="宋体"/>
        </w:rPr>
        <w:t xml:space="preserve">：</w:t>
      </w:r>
      <w:r>
        <w:rPr>
          <w:rFonts w:hint="eastAsia" w:ascii="宋体" w:hAnsi="宋体" w:cs="宋体"/>
        </w:rPr>
        <w:t xml:space="preserve">00</w:t>
      </w:r>
      <w:r>
        <w:rPr>
          <w:rFonts w:hint="eastAsia" w:ascii="宋体" w:hAnsi="宋体" w:cs="宋体"/>
        </w:rPr>
        <w:t xml:space="preserve">。</w:t>
      </w:r>
      <w:r>
        <w:rPr>
          <w:rFonts w:hint="eastAsia" w:ascii="宋体" w:hAnsi="宋体" w:cs="宋体"/>
          <w:b/>
          <w:i/>
          <w:u w:val="single"/>
        </w:rPr>
        <w:t xml:space="preserve">食堂工作人员上岗前应持有有效期内的健康证。（提供承诺函并加盖公章）</w:t>
      </w:r>
      <w:r/>
    </w:p>
    <w:p>
      <w:pPr>
        <w:ind w:firstLine="211"/>
        <w:jc w:val="left"/>
        <w:keepLines/>
        <w:keepNext/>
        <w:spacing w:line="300" w:lineRule="auto"/>
        <w:rPr>
          <w:rFonts w:ascii="宋体" w:hAnsi="宋体" w:cs="Calibri"/>
          <w:b/>
          <w:bCs/>
        </w:rPr>
        <w:outlineLvl w:val="1"/>
      </w:pPr>
      <w:r>
        <w:rPr>
          <w:rFonts w:hint="eastAsia" w:ascii="宋体" w:hAnsi="宋体" w:cs="Calibri"/>
          <w:b/>
          <w:bCs/>
        </w:rPr>
        <w:t xml:space="preserve">6.</w:t>
      </w:r>
      <w:r>
        <w:rPr>
          <w:rFonts w:hint="eastAsia" w:ascii="宋体" w:hAnsi="宋体" w:cs="Calibri"/>
          <w:b/>
          <w:bCs/>
        </w:rPr>
        <w:t xml:space="preserve">项目要求</w:t>
      </w:r>
      <w:r/>
    </w:p>
    <w:p>
      <w:pPr>
        <w:ind w:firstLine="480"/>
        <w:spacing w:line="360" w:lineRule="auto"/>
        <w:rPr>
          <w:rFonts w:ascii="宋体" w:hAnsi="宋体"/>
        </w:rPr>
      </w:pPr>
      <w:r>
        <w:rPr>
          <w:rFonts w:hint="eastAsia" w:ascii="宋体" w:hAnsi="宋体"/>
        </w:rPr>
        <w:t xml:space="preserve">（一）响应供应商需知</w:t>
      </w:r>
      <w:r/>
    </w:p>
    <w:p>
      <w:pPr>
        <w:ind w:firstLine="470"/>
        <w:spacing w:line="360" w:lineRule="auto"/>
        <w:rPr>
          <w:rFonts w:ascii="宋体" w:hAnsi="宋体"/>
        </w:rPr>
      </w:pPr>
      <w:r>
        <w:rPr>
          <w:rFonts w:hint="eastAsia" w:ascii="宋体" w:hAnsi="宋体"/>
        </w:rPr>
        <w:t xml:space="preserve">1</w:t>
      </w:r>
      <w:r>
        <w:rPr>
          <w:rFonts w:hint="eastAsia" w:ascii="宋体" w:hAnsi="宋体"/>
        </w:rPr>
        <w:t xml:space="preserve">．除采购人同意的服务项目外，其余服务均不接受任何形式的转包、分包或代管。</w:t>
      </w:r>
      <w:r/>
    </w:p>
    <w:p>
      <w:pPr>
        <w:ind w:firstLine="470"/>
        <w:spacing w:line="360" w:lineRule="auto"/>
        <w:rPr>
          <w:rFonts w:ascii="宋体" w:hAnsi="宋体"/>
        </w:rPr>
      </w:pPr>
      <w:r>
        <w:rPr>
          <w:rFonts w:hint="eastAsia" w:ascii="宋体" w:hAnsi="宋体"/>
        </w:rPr>
        <w:t xml:space="preserve">2</w:t>
      </w:r>
      <w:r>
        <w:rPr>
          <w:rFonts w:hint="eastAsia" w:ascii="宋体" w:hAnsi="宋体"/>
        </w:rPr>
        <w:t xml:space="preserve">．响应供应商必须配备保洁、保安、设备运行、客服、食堂等专业的技术队伍。</w:t>
      </w:r>
      <w:r/>
    </w:p>
    <w:p>
      <w:pPr>
        <w:ind w:firstLine="461"/>
        <w:spacing w:line="360" w:lineRule="auto"/>
        <w:tabs>
          <w:tab w:val="left" w:pos="855" w:leader="none"/>
          <w:tab w:val="left" w:pos="970" w:leader="none"/>
        </w:tabs>
        <w:rPr>
          <w:rFonts w:ascii="宋体" w:hAnsi="宋体"/>
        </w:rPr>
      </w:pPr>
      <w:r>
        <w:rPr>
          <w:rFonts w:hint="eastAsia" w:ascii="宋体" w:hAnsi="宋体"/>
        </w:rPr>
        <w:t xml:space="preserve">3</w:t>
      </w:r>
      <w:r>
        <w:rPr>
          <w:rFonts w:hint="eastAsia" w:ascii="宋体" w:hAnsi="宋体"/>
        </w:rPr>
        <w:t xml:space="preserve">．响应供应商必须严格执行南京市用工工资标准的有关规定，按劳动法规定规范用工，与劳动者签订劳动合同，并承担其雇员的劳动报酬、加班费用、劳动用工补偿金、福利待遇、高温费等并按《劳动法》规定按月足额缴纳社会保险、劳动保护、工伤抚恤等用人费用，承担未正确执行劳动用工规定所产生的法律责任，维护和保障员工的合法权益。成交单位每月需将人员工资、社保缴纳情况报采购人备案。</w:t>
      </w:r>
      <w:r/>
    </w:p>
    <w:p>
      <w:pPr>
        <w:ind w:firstLine="461"/>
        <w:spacing w:line="360" w:lineRule="auto"/>
        <w:tabs>
          <w:tab w:val="left" w:pos="855" w:leader="none"/>
          <w:tab w:val="left" w:pos="970" w:leader="none"/>
        </w:tabs>
        <w:rPr>
          <w:rFonts w:ascii="宋体" w:hAnsi="宋体"/>
        </w:rPr>
      </w:pPr>
      <w:r>
        <w:rPr>
          <w:rFonts w:hint="eastAsia" w:ascii="宋体" w:hAnsi="宋体"/>
        </w:rPr>
        <w:t xml:space="preserve">4</w:t>
      </w:r>
      <w:r>
        <w:rPr>
          <w:rFonts w:hint="eastAsia" w:ascii="宋体" w:hAnsi="宋体"/>
        </w:rPr>
        <w:t xml:space="preserve">．物业服务所需工具、设备等均由响应供应商提供，响应文件中必须提供能满足服务要求所配置的工具、设备明细表。</w:t>
      </w:r>
      <w:r/>
    </w:p>
    <w:p>
      <w:pPr>
        <w:ind w:firstLine="463"/>
        <w:spacing w:line="360" w:lineRule="auto"/>
        <w:tabs>
          <w:tab w:val="left" w:pos="855" w:leader="none"/>
          <w:tab w:val="left" w:pos="970" w:leader="none"/>
        </w:tabs>
        <w:rPr>
          <w:rFonts w:ascii="宋体" w:hAnsi="宋体"/>
          <w:b/>
          <w:bCs/>
        </w:rPr>
      </w:pPr>
      <w:r>
        <w:rPr>
          <w:rFonts w:hint="eastAsia" w:ascii="宋体" w:hAnsi="宋体"/>
          <w:b/>
          <w:bCs/>
        </w:rPr>
        <w:t xml:space="preserve">5</w:t>
      </w:r>
      <w:r>
        <w:rPr>
          <w:rFonts w:hint="eastAsia" w:ascii="宋体" w:hAnsi="宋体"/>
          <w:b/>
          <w:bCs/>
        </w:rPr>
        <w:t xml:space="preserve">．</w:t>
      </w:r>
      <w:r>
        <w:rPr>
          <w:rFonts w:hint="eastAsia" w:ascii="宋体" w:hAnsi="宋体"/>
          <w:b/>
          <w:bCs/>
          <w:color w:val="000000"/>
        </w:rPr>
        <w:t xml:space="preserve">所涉及加班费、值班费的等相关费用，由采</w:t>
      </w:r>
      <w:r>
        <w:rPr>
          <w:rFonts w:hint="eastAsia" w:ascii="宋体" w:hAnsi="宋体"/>
          <w:b/>
          <w:bCs/>
          <w:color w:val="000000"/>
        </w:rPr>
        <w:t xml:space="preserve">购人承担</w:t>
      </w:r>
      <w:r>
        <w:rPr>
          <w:rFonts w:hint="eastAsia" w:ascii="宋体" w:hAnsi="宋体"/>
          <w:b/>
          <w:bCs/>
        </w:rPr>
        <w:t xml:space="preserve">。</w:t>
      </w:r>
      <w:r/>
    </w:p>
    <w:p>
      <w:pPr>
        <w:ind w:firstLine="463"/>
        <w:spacing w:line="360" w:lineRule="auto"/>
        <w:tabs>
          <w:tab w:val="left" w:pos="855" w:leader="none"/>
          <w:tab w:val="left" w:pos="970" w:leader="none"/>
        </w:tabs>
        <w:rPr>
          <w:rFonts w:ascii="宋体" w:hAnsi="宋体"/>
        </w:rPr>
      </w:pPr>
      <w:r>
        <w:rPr>
          <w:rFonts w:hint="eastAsia" w:ascii="宋体" w:hAnsi="宋体"/>
        </w:rPr>
        <w:t xml:space="preserve">6.</w:t>
      </w:r>
      <w:r>
        <w:rPr>
          <w:rFonts w:hint="eastAsia" w:ascii="宋体" w:hAnsi="宋体"/>
        </w:rPr>
        <w:t xml:space="preserve">正常免费维保范围以内的工程项目，由维保单位负责实施，投标人负责随工监理，工料费用由维保单位根据维保合同承担。免费维保范围以外的大修或改造项目由采购人实施，投标人负责随工监理，工料费用由采购人承担。</w:t>
      </w:r>
      <w:r/>
    </w:p>
    <w:p>
      <w:pPr>
        <w:ind w:firstLine="463"/>
        <w:spacing w:line="360" w:lineRule="auto"/>
        <w:tabs>
          <w:tab w:val="left" w:pos="855" w:leader="none"/>
          <w:tab w:val="left" w:pos="970" w:leader="none"/>
        </w:tabs>
        <w:rPr>
          <w:rFonts w:ascii="宋体" w:hAnsi="宋体"/>
        </w:rPr>
      </w:pPr>
      <w:r>
        <w:rPr>
          <w:rFonts w:hint="eastAsia" w:ascii="宋体" w:hAnsi="宋体"/>
        </w:rPr>
        <w:t xml:space="preserve">7.</w:t>
      </w:r>
      <w:r>
        <w:rPr>
          <w:rFonts w:hint="eastAsia" w:ascii="宋体" w:hAnsi="宋体"/>
        </w:rPr>
        <w:t xml:space="preserve">报价中不包含用于物业管理的工具设备、清洁用品以及共用部位的卫生用品（如洗手液、卫生纸、卫生球、肥皂、垃圾袋、茶叶篓、扫把、拖把等）。报价中不包含报警器具、监控器、安防设备等购置费用，上述费用由采购人承担。</w:t>
      </w:r>
      <w:r/>
    </w:p>
    <w:p>
      <w:pPr>
        <w:ind w:left="239" w:firstLine="170"/>
        <w:spacing w:line="360" w:lineRule="auto"/>
        <w:tabs>
          <w:tab w:val="left" w:pos="855" w:leader="none"/>
          <w:tab w:val="left" w:pos="970" w:leader="none"/>
        </w:tabs>
        <w:rPr>
          <w:rFonts w:ascii="宋体" w:hAnsi="宋体"/>
        </w:rPr>
      </w:pPr>
      <w:r>
        <w:rPr>
          <w:rFonts w:hint="eastAsia" w:ascii="宋体" w:hAnsi="宋体"/>
        </w:rPr>
        <w:t xml:space="preserve">8</w:t>
      </w:r>
      <w:r>
        <w:rPr>
          <w:rFonts w:hint="eastAsia" w:ascii="宋体" w:hAnsi="宋体"/>
        </w:rPr>
        <w:t xml:space="preserve">．合同中未列出的临时性工作，成交供应商有能力承诺义务完成。</w:t>
      </w:r>
      <w:r/>
    </w:p>
    <w:p>
      <w:pPr>
        <w:ind w:firstLine="480"/>
        <w:spacing w:line="360" w:lineRule="auto"/>
        <w:tabs>
          <w:tab w:val="left" w:pos="855" w:leader="none"/>
          <w:tab w:val="left" w:pos="970" w:leader="none"/>
        </w:tabs>
        <w:rPr>
          <w:rFonts w:ascii="宋体" w:hAnsi="宋体"/>
          <w:b/>
          <w:bCs/>
          <w:color w:val="000000"/>
        </w:rPr>
      </w:pPr>
      <w:r>
        <w:rPr>
          <w:rFonts w:hint="eastAsia" w:ascii="宋体" w:hAnsi="宋体"/>
        </w:rPr>
        <w:t xml:space="preserve">（二）</w:t>
      </w:r>
      <w:r>
        <w:rPr>
          <w:rFonts w:hint="eastAsia" w:ascii="宋体" w:hAnsi="宋体"/>
          <w:b/>
          <w:bCs/>
        </w:rPr>
        <w:t xml:space="preserve">服务期限内，若遇政策</w:t>
      </w:r>
      <w:r>
        <w:rPr>
          <w:rFonts w:hint="eastAsia" w:ascii="宋体" w:hAnsi="宋体"/>
          <w:b/>
          <w:bCs/>
        </w:rPr>
        <w:t xml:space="preserve">性调整等客观因素导致价格变动，采购人应配合调整相应的费用。</w:t>
      </w:r>
      <w:r>
        <w:rPr>
          <w:rFonts w:hint="eastAsia" w:ascii="宋体" w:hAnsi="宋体"/>
          <w:b/>
          <w:bCs/>
          <w:color w:val="000000"/>
        </w:rPr>
        <w:t xml:space="preserve">中标的物业管理公司必须保证江苏省科学科技厅机关后勤服务各项正常物业服务直至下一服务合作单位到位方可撤离，期间产</w:t>
      </w:r>
      <w:r>
        <w:rPr>
          <w:rFonts w:hint="eastAsia" w:ascii="宋体" w:hAnsi="宋体"/>
          <w:b/>
          <w:bCs/>
          <w:color w:val="0c0c0c"/>
        </w:rPr>
        <w:t xml:space="preserve">生的费用按中标金额相应比例支付</w:t>
      </w:r>
      <w:r>
        <w:rPr>
          <w:rFonts w:hint="eastAsia" w:ascii="宋体" w:hAnsi="宋体"/>
          <w:b/>
          <w:bCs/>
          <w:color w:val="000000"/>
        </w:rPr>
        <w:t xml:space="preserve">。</w:t>
      </w:r>
      <w:r/>
    </w:p>
    <w:p>
      <w:pPr>
        <w:ind w:firstLine="513"/>
        <w:spacing w:line="360" w:lineRule="auto"/>
        <w:tabs>
          <w:tab w:val="left" w:pos="855" w:leader="none"/>
          <w:tab w:val="left" w:pos="970" w:leader="none"/>
        </w:tabs>
        <w:rPr>
          <w:rFonts w:ascii="宋体" w:hAnsi="宋体"/>
          <w:b/>
        </w:rPr>
      </w:pPr>
      <w:r>
        <w:rPr>
          <w:rFonts w:hint="eastAsia" w:ascii="宋体" w:hAnsi="宋体"/>
        </w:rPr>
        <w:t xml:space="preserve">（三）</w:t>
      </w:r>
      <w:r>
        <w:rPr>
          <w:rFonts w:hint="eastAsia" w:ascii="宋体" w:hAnsi="宋体"/>
          <w:b/>
        </w:rPr>
        <w:t xml:space="preserve">物业服务考核方案</w:t>
      </w:r>
      <w:r/>
    </w:p>
    <w:p>
      <w:pPr>
        <w:ind w:firstLine="480"/>
        <w:spacing w:line="360" w:lineRule="auto"/>
        <w:rPr>
          <w:rFonts w:ascii="宋体" w:hAnsi="宋体" w:cs="宋体"/>
          <w:color w:val="000000"/>
        </w:rPr>
      </w:pPr>
      <w:r>
        <w:rPr>
          <w:rFonts w:hint="eastAsia" w:ascii="宋体" w:hAnsi="宋体"/>
          <w:color w:val="000000"/>
        </w:rPr>
        <w:t xml:space="preserve">1</w:t>
      </w:r>
      <w:r>
        <w:rPr>
          <w:rFonts w:hint="eastAsia" w:ascii="宋体" w:hAnsi="宋体"/>
          <w:color w:val="000000"/>
        </w:rPr>
        <w:t xml:space="preserve">．</w:t>
      </w:r>
      <w:r>
        <w:rPr>
          <w:rFonts w:hint="eastAsia" w:ascii="宋体" w:hAnsi="宋体"/>
        </w:rPr>
        <w:t xml:space="preserve">每季度采购人对成交供应商的物业服务情况分别进行考核，满分为</w:t>
      </w:r>
      <w:r>
        <w:rPr>
          <w:rFonts w:hint="eastAsia" w:ascii="宋体" w:hAnsi="宋体"/>
        </w:rPr>
        <w:t xml:space="preserve">100</w:t>
      </w:r>
      <w:r>
        <w:rPr>
          <w:rFonts w:hint="eastAsia" w:ascii="宋体" w:hAnsi="宋体"/>
        </w:rPr>
        <w:t xml:space="preserve">分，再根据各项服务的占比情况核算季度考核分（</w:t>
      </w:r>
      <w:r>
        <w:rPr>
          <w:rFonts w:hint="eastAsia" w:ascii="宋体" w:hAnsi="宋体"/>
          <w:color w:val="000000"/>
        </w:rPr>
        <w:t xml:space="preserve">详见物业管理考核标准表</w:t>
      </w:r>
      <w:r>
        <w:rPr>
          <w:rFonts w:hint="eastAsia" w:ascii="宋体" w:hAnsi="宋体"/>
        </w:rPr>
        <w:t xml:space="preserve">）。每季度由采购人会同成交供应商</w:t>
      </w:r>
      <w:r>
        <w:rPr>
          <w:rFonts w:hint="eastAsia" w:ascii="宋体" w:hAnsi="宋体"/>
        </w:rPr>
        <w:t xml:space="preserve">进行考核。采购人</w:t>
      </w:r>
      <w:r>
        <w:rPr>
          <w:rFonts w:hint="eastAsia" w:ascii="宋体" w:hAnsi="宋体" w:cs="宋体"/>
        </w:rPr>
        <w:t xml:space="preserve">根据实际工作需要，经与</w:t>
      </w:r>
      <w:r>
        <w:rPr>
          <w:rFonts w:hint="eastAsia" w:ascii="宋体" w:hAnsi="宋体"/>
        </w:rPr>
        <w:t xml:space="preserve">成交供应商</w:t>
      </w:r>
      <w:r>
        <w:rPr>
          <w:rFonts w:hint="eastAsia" w:ascii="宋体" w:hAnsi="宋体" w:cs="宋体"/>
        </w:rPr>
        <w:t xml:space="preserve">协商，可对具体的考核细则进行调整完善。</w:t>
      </w:r>
      <w:r/>
    </w:p>
    <w:p>
      <w:pPr>
        <w:ind w:firstLine="480"/>
        <w:spacing w:line="360" w:lineRule="auto"/>
        <w:tabs>
          <w:tab w:val="left" w:pos="360" w:leader="none"/>
        </w:tabs>
        <w:rPr>
          <w:rFonts w:ascii="宋体" w:hAnsi="宋体"/>
        </w:rPr>
      </w:pPr>
      <w:r>
        <w:rPr>
          <w:rFonts w:hint="eastAsia" w:ascii="宋体" w:hAnsi="宋体"/>
        </w:rPr>
        <w:t xml:space="preserve">2</w:t>
      </w:r>
      <w:r>
        <w:rPr>
          <w:rFonts w:hint="eastAsia" w:ascii="宋体" w:hAnsi="宋体"/>
        </w:rPr>
        <w:t xml:space="preserve">．采购人及成交供应商对物业服务工作除检查考核外，对存在的问题由采购人管理部门下达整改通知书，成交供应商必须限期改正，如到期仍未改正的扣当季考核分</w:t>
      </w:r>
      <w:r>
        <w:rPr>
          <w:rFonts w:hint="eastAsia" w:ascii="宋体" w:hAnsi="宋体"/>
        </w:rPr>
        <w:t xml:space="preserve">2</w:t>
      </w:r>
      <w:r>
        <w:rPr>
          <w:rFonts w:hint="eastAsia" w:ascii="宋体" w:hAnsi="宋体"/>
        </w:rPr>
        <w:t xml:space="preserve">分。成交供应商对物业服务工作存在的严重责任问题，将扣当季考核分</w:t>
      </w:r>
      <w:r>
        <w:rPr>
          <w:rFonts w:hint="eastAsia" w:ascii="宋体" w:hAnsi="宋体"/>
        </w:rPr>
        <w:t xml:space="preserve">10</w:t>
      </w:r>
      <w:r>
        <w:rPr>
          <w:rFonts w:hint="eastAsia" w:ascii="宋体" w:hAnsi="宋体"/>
        </w:rPr>
        <w:t xml:space="preserve">分，造成严重后果将追究相应责任。为确保服务队伍的稳定性，未经采购人同意以任何理由更换项目负责人将扣除当季度考核分</w:t>
      </w:r>
      <w:r>
        <w:rPr>
          <w:rFonts w:hint="eastAsia" w:ascii="宋体" w:hAnsi="宋体"/>
        </w:rPr>
        <w:t xml:space="preserve">20</w:t>
      </w:r>
      <w:r>
        <w:rPr>
          <w:rFonts w:hint="eastAsia" w:ascii="宋体" w:hAnsi="宋体"/>
        </w:rPr>
        <w:t xml:space="preserve">分。</w:t>
      </w:r>
      <w:r/>
    </w:p>
    <w:p>
      <w:pPr>
        <w:spacing w:line="0" w:lineRule="atLeast"/>
        <w:rPr>
          <w:rFonts w:ascii="宋体" w:hAnsi="宋体"/>
          <w:color w:val="ff0000"/>
        </w:rPr>
      </w:pPr>
      <w:r>
        <w:rPr>
          <w:rFonts w:ascii="宋体" w:hAnsi="宋体"/>
          <w:color w:val="ff0000"/>
        </w:rPr>
      </w:r>
      <w:r/>
    </w:p>
    <w:p>
      <w:pPr>
        <w:ind w:firstLine="211"/>
        <w:jc w:val="center"/>
        <w:keepLines/>
        <w:keepNext/>
        <w:spacing w:line="300" w:lineRule="auto"/>
        <w:rPr>
          <w:rFonts w:ascii="宋体" w:hAnsi="宋体" w:cs="Calibri"/>
          <w:b/>
          <w:bCs/>
        </w:rPr>
      </w:pPr>
      <w:r>
        <w:rPr>
          <w:rFonts w:hint="eastAsia" w:ascii="宋体" w:hAnsi="宋体" w:cs="Calibri"/>
          <w:b/>
          <w:bCs/>
        </w:rPr>
        <w:t xml:space="preserve">物业管理考核标准表</w:t>
      </w:r>
      <w:r/>
    </w:p>
    <w:p>
      <w:pPr>
        <w:ind w:firstLine="420"/>
        <w:spacing w:line="360" w:lineRule="auto"/>
        <w:rPr>
          <w:rFonts w:ascii="宋体" w:hAnsi="宋体"/>
        </w:rPr>
      </w:pPr>
      <w:r>
        <w:rPr>
          <w:rFonts w:hint="eastAsia" w:ascii="宋体" w:hAnsi="宋体"/>
        </w:rPr>
        <w:t xml:space="preserve">按合同约定季度考核</w:t>
      </w:r>
      <w:r>
        <w:rPr>
          <w:rFonts w:hint="eastAsia" w:ascii="宋体" w:hAnsi="宋体"/>
        </w:rPr>
        <w:t xml:space="preserve">90</w:t>
      </w:r>
      <w:r>
        <w:rPr>
          <w:rFonts w:hint="eastAsia" w:ascii="宋体" w:hAnsi="宋体"/>
        </w:rPr>
        <w:t xml:space="preserve">分及以上，结付季度款的</w:t>
      </w:r>
      <w:r>
        <w:rPr>
          <w:rFonts w:hint="eastAsia" w:ascii="宋体" w:hAnsi="宋体"/>
        </w:rPr>
        <w:t xml:space="preserve">100%</w:t>
      </w:r>
      <w:r>
        <w:rPr>
          <w:rFonts w:hint="eastAsia" w:ascii="宋体" w:hAnsi="宋体"/>
        </w:rPr>
        <w:t xml:space="preserve">；考核</w:t>
      </w:r>
      <w:r>
        <w:rPr>
          <w:rFonts w:hint="eastAsia" w:ascii="宋体" w:hAnsi="宋体"/>
        </w:rPr>
        <w:t xml:space="preserve">90</w:t>
      </w:r>
      <w:r>
        <w:rPr>
          <w:rFonts w:hint="eastAsia" w:ascii="宋体" w:hAnsi="宋体"/>
        </w:rPr>
        <w:t xml:space="preserve">分以下，每少</w:t>
      </w:r>
      <w:r>
        <w:rPr>
          <w:rFonts w:hint="eastAsia" w:ascii="宋体" w:hAnsi="宋体"/>
        </w:rPr>
        <w:t xml:space="preserve">1</w:t>
      </w:r>
      <w:r>
        <w:rPr>
          <w:rFonts w:hint="eastAsia" w:ascii="宋体" w:hAnsi="宋体"/>
        </w:rPr>
        <w:t xml:space="preserve">分扣</w:t>
      </w:r>
      <w:r>
        <w:rPr>
          <w:rFonts w:hint="eastAsia" w:ascii="宋体" w:hAnsi="宋体"/>
        </w:rPr>
        <w:t xml:space="preserve">1000</w:t>
      </w:r>
      <w:r>
        <w:rPr>
          <w:rFonts w:hint="eastAsia" w:ascii="宋体" w:hAnsi="宋体"/>
        </w:rPr>
        <w:t xml:space="preserve">元。</w:t>
      </w:r>
      <w:r>
        <w:rPr>
          <w:rFonts w:hint="eastAsia" w:ascii="宋体" w:hAnsi="宋体"/>
        </w:rPr>
        <w:t xml:space="preserve">                                                          </w:t>
      </w:r>
      <w:r/>
    </w:p>
    <w:p>
      <w:pPr>
        <w:ind w:firstLine="6300"/>
        <w:spacing w:line="360" w:lineRule="auto"/>
        <w:rPr>
          <w:rFonts w:ascii="宋体" w:hAnsi="宋体"/>
          <w:u w:val="single"/>
        </w:rPr>
      </w:pPr>
      <w:r>
        <w:rPr>
          <w:rFonts w:hint="eastAsia" w:ascii="宋体" w:hAnsi="宋体"/>
        </w:rPr>
        <w:t xml:space="preserve">总分：</w:t>
      </w:r>
      <w:r>
        <w:rPr>
          <w:rFonts w:hint="eastAsia" w:ascii="宋体" w:hAnsi="宋体"/>
          <w:u w:val="single"/>
        </w:rPr>
        <w:t xml:space="preserve">               </w:t>
      </w:r>
      <w:r/>
    </w:p>
    <w:p>
      <w:pPr>
        <w:ind w:firstLine="420"/>
        <w:spacing w:line="292" w:lineRule="auto"/>
        <w:rPr>
          <w:rFonts w:ascii="宋体" w:hAnsi="宋体" w:cs="宋体"/>
          <w:u w:val="single"/>
        </w:rPr>
      </w:pPr>
      <w:r>
        <w:rPr>
          <w:rFonts w:hint="eastAsia" w:ascii="宋体" w:hAnsi="宋体"/>
        </w:rPr>
        <w:t xml:space="preserve">考核日期</w:t>
      </w:r>
      <w:r>
        <w:rPr>
          <w:rFonts w:hint="eastAsia" w:ascii="宋体" w:hAnsi="宋体"/>
          <w:u w:val="single"/>
        </w:rPr>
        <w:t xml:space="preserve">            </w:t>
      </w:r>
      <w:r>
        <w:rPr>
          <w:rFonts w:hint="eastAsia" w:ascii="宋体" w:hAnsi="宋体"/>
          <w:u w:val="single"/>
        </w:rPr>
        <w:t xml:space="preserve">至</w:t>
      </w:r>
      <w:r>
        <w:rPr>
          <w:rFonts w:hint="eastAsia" w:ascii="宋体" w:hAnsi="宋体"/>
          <w:u w:val="single"/>
        </w:rPr>
        <w:t xml:space="preserve">             </w:t>
      </w:r>
      <w:r>
        <w:rPr>
          <w:rFonts w:hint="eastAsia" w:ascii="宋体" w:hAnsi="宋体"/>
        </w:rPr>
        <w:t xml:space="preserve">                   </w:t>
      </w:r>
      <w:r>
        <w:rPr>
          <w:rFonts w:hint="eastAsia" w:ascii="宋体" w:hAnsi="宋体"/>
        </w:rPr>
        <w:t xml:space="preserve">考核时间：</w:t>
      </w:r>
      <w:r>
        <w:rPr>
          <w:rFonts w:hint="eastAsia" w:ascii="宋体" w:hAnsi="宋体"/>
          <w:u w:val="single"/>
        </w:rPr>
        <w:t xml:space="preserve">            </w:t>
      </w:r>
      <w:r>
        <w:rPr>
          <w:rFonts w:hint="eastAsia" w:ascii="宋体" w:hAnsi="宋体" w:cs="宋体"/>
          <w:b/>
          <w:bCs/>
        </w:rPr>
        <w:t xml:space="preserve">         </w:t>
      </w:r>
      <w:r/>
    </w:p>
    <w:tbl>
      <w:tblPr>
        <w:tblW w:w="87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5833"/>
        <w:gridCol w:w="1080"/>
        <w:gridCol w:w="990"/>
      </w:tblGrid>
      <w:t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b/>
              </w:rPr>
            </w:pPr>
            <w:r>
              <w:rPr>
                <w:rFonts w:hint="eastAsia" w:ascii="宋体" w:hAnsi="宋体"/>
                <w:b/>
              </w:rPr>
              <w:t xml:space="preserve">项目</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spacing w:line="360" w:lineRule="exact"/>
              <w:rPr>
                <w:rFonts w:ascii="宋体" w:hAnsi="宋体"/>
                <w:b/>
              </w:rPr>
            </w:pPr>
            <w:r>
              <w:rPr>
                <w:rFonts w:hint="eastAsia" w:ascii="宋体" w:hAnsi="宋体"/>
                <w:b/>
              </w:rPr>
              <w:t xml:space="preserve">服务质量标准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rPr>
                <w:rFonts w:ascii="宋体" w:hAnsi="宋体"/>
                <w:b/>
              </w:rPr>
            </w:pPr>
            <w:r>
              <w:rPr>
                <w:rFonts w:hint="eastAsia" w:ascii="宋体" w:hAnsi="宋体"/>
                <w:b/>
              </w:rPr>
              <w:t xml:space="preserve">分值</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spacing w:line="360" w:lineRule="exact"/>
              <w:rPr>
                <w:rFonts w:ascii="宋体" w:hAnsi="宋体"/>
                <w:b/>
              </w:rPr>
            </w:pPr>
            <w:r>
              <w:rPr>
                <w:rFonts w:hint="eastAsia" w:ascii="宋体" w:hAnsi="宋体"/>
                <w:b/>
              </w:rPr>
              <w:t xml:space="preserve">评分</w:t>
            </w:r>
            <w:r/>
          </w:p>
        </w:tc>
      </w:tr>
      <w:tr>
        <w:trPr>
          <w:trHeight w:val="254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仪容</w:t>
            </w:r>
            <w:r/>
          </w:p>
          <w:p>
            <w:pPr>
              <w:spacing w:line="360" w:lineRule="exact"/>
              <w:rPr>
                <w:rFonts w:ascii="宋体" w:hAnsi="宋体"/>
              </w:rPr>
            </w:pPr>
            <w:r>
              <w:rPr>
                <w:rFonts w:hint="eastAsia" w:ascii="宋体" w:hAnsi="宋体"/>
              </w:rPr>
              <w:t xml:space="preserve">仪表</w:t>
            </w:r>
            <w:r/>
          </w:p>
          <w:p>
            <w:pP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1</w:t>
            </w:r>
            <w:r>
              <w:rPr>
                <w:rFonts w:hint="eastAsia" w:ascii="宋体" w:hAnsi="宋体"/>
              </w:rPr>
              <w:t xml:space="preserve">、各工种按规定统一着工装上班，着装合体整洁，穿戴整齐（佩戴工作牌）</w:t>
            </w:r>
            <w:r/>
          </w:p>
          <w:p>
            <w:pPr>
              <w:spacing w:line="360" w:lineRule="exact"/>
              <w:rPr>
                <w:rFonts w:ascii="宋体" w:hAnsi="宋体"/>
              </w:rPr>
            </w:pPr>
            <w:r>
              <w:rPr>
                <w:rFonts w:hint="eastAsia" w:ascii="宋体" w:hAnsi="宋体"/>
              </w:rPr>
              <w:t xml:space="preserve">2</w:t>
            </w:r>
            <w:r>
              <w:rPr>
                <w:rFonts w:hint="eastAsia" w:ascii="宋体" w:hAnsi="宋体"/>
              </w:rPr>
              <w:t xml:space="preserve">、仪容端正，精神饱满，不蓄胡须，不留长指甲，头发梳理整齐、整洁</w:t>
            </w:r>
            <w:r/>
          </w:p>
          <w:p>
            <w:pPr>
              <w:spacing w:line="360" w:lineRule="exact"/>
              <w:rPr>
                <w:rFonts w:ascii="宋体" w:hAnsi="宋体"/>
              </w:rPr>
            </w:pPr>
            <w:r>
              <w:rPr>
                <w:rFonts w:hint="eastAsia" w:ascii="宋体" w:hAnsi="宋体"/>
              </w:rPr>
              <w:t xml:space="preserve">3</w:t>
            </w:r>
            <w:r>
              <w:rPr>
                <w:rFonts w:hint="eastAsia" w:ascii="宋体" w:hAnsi="宋体"/>
              </w:rPr>
              <w:t xml:space="preserve">、姿态良好，微笑服务，不弯腰驼背、前倾后靠、伸懒腰；不得哼歌曲、吹口哨；注意检查和保持仪表，但不得当众整理个人衣物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4</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1804"/>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服务</w:t>
            </w:r>
            <w:r/>
          </w:p>
          <w:p>
            <w:pPr>
              <w:spacing w:line="360" w:lineRule="exact"/>
              <w:rPr>
                <w:rFonts w:ascii="宋体" w:hAnsi="宋体"/>
              </w:rPr>
            </w:pPr>
            <w:r>
              <w:rPr>
                <w:rFonts w:hint="eastAsia" w:ascii="宋体" w:hAnsi="宋体"/>
              </w:rPr>
              <w:t xml:space="preserve">态度</w:t>
            </w:r>
            <w:r/>
          </w:p>
          <w:p>
            <w:pP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1</w:t>
            </w:r>
            <w:r>
              <w:rPr>
                <w:rFonts w:hint="eastAsia" w:ascii="宋体" w:hAnsi="宋体"/>
              </w:rPr>
              <w:t xml:space="preserve">、说话和气，礼貌待人，使用服务用语与服务对象交流；微笑服务，主动、热情、耐心、周到；能够积极接受业主或同事的意见，不与业主或同事发生争吵或有失敬、失礼的行为</w:t>
            </w:r>
            <w:r/>
          </w:p>
          <w:p>
            <w:pPr>
              <w:spacing w:line="360" w:lineRule="exact"/>
              <w:rPr>
                <w:rFonts w:ascii="宋体" w:hAnsi="宋体"/>
              </w:rPr>
            </w:pPr>
            <w:r>
              <w:rPr>
                <w:rFonts w:hint="eastAsia" w:ascii="宋体" w:hAnsi="宋体"/>
              </w:rPr>
              <w:t xml:space="preserve">2</w:t>
            </w:r>
            <w:r>
              <w:rPr>
                <w:rFonts w:hint="eastAsia" w:ascii="宋体" w:hAnsi="宋体"/>
              </w:rPr>
              <w:t xml:space="preserve">、处理问题文明礼貌，及时有效，机动灵活，不失原则</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4</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spacing w:line="360" w:lineRule="exact"/>
              <w:rPr>
                <w:rFonts w:ascii="宋体" w:hAnsi="宋体"/>
              </w:rPr>
            </w:pPr>
            <w:r>
              <w:rPr>
                <w:rFonts w:hint="eastAsia" w:ascii="宋体" w:hAnsi="宋体"/>
              </w:rPr>
              <w:t xml:space="preserve">工</w:t>
            </w:r>
            <w:r>
              <w:rPr>
                <w:rFonts w:hint="eastAsia" w:ascii="宋体" w:hAnsi="宋体"/>
              </w:rPr>
              <w:t xml:space="preserve">  </w:t>
            </w:r>
            <w:r>
              <w:rPr>
                <w:rFonts w:hint="eastAsia" w:ascii="宋体" w:hAnsi="宋体"/>
              </w:rPr>
              <w:t xml:space="preserve">作</w:t>
            </w:r>
            <w:r/>
          </w:p>
          <w:p>
            <w:pPr>
              <w:jc w:val="center"/>
              <w:spacing w:line="360" w:lineRule="exact"/>
              <w:rPr>
                <w:rFonts w:ascii="宋体" w:hAnsi="宋体"/>
              </w:rPr>
            </w:pPr>
            <w:r>
              <w:rPr>
                <w:rFonts w:hint="eastAsia" w:ascii="宋体" w:hAnsi="宋体"/>
              </w:rPr>
              <w:t xml:space="preserve">纪</w:t>
            </w:r>
            <w:r>
              <w:rPr>
                <w:rFonts w:hint="eastAsia" w:ascii="宋体" w:hAnsi="宋体"/>
              </w:rPr>
              <w:t xml:space="preserve">  </w:t>
            </w:r>
            <w:r>
              <w:rPr>
                <w:rFonts w:hint="eastAsia" w:ascii="宋体" w:hAnsi="宋体"/>
              </w:rPr>
              <w:t xml:space="preserve">律</w:t>
            </w:r>
            <w:r/>
          </w:p>
          <w:p>
            <w:pPr>
              <w:jc w:val="cente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1</w:t>
            </w:r>
            <w:r>
              <w:rPr>
                <w:rFonts w:hint="eastAsia" w:ascii="宋体" w:hAnsi="宋体"/>
              </w:rPr>
              <w:t xml:space="preserve">、按规定时间上岗交接班，不迟到、早退，不缺岗</w:t>
            </w:r>
            <w:r/>
          </w:p>
          <w:p>
            <w:pPr>
              <w:spacing w:line="360" w:lineRule="exact"/>
              <w:rPr>
                <w:rFonts w:ascii="宋体" w:hAnsi="宋体"/>
              </w:rPr>
            </w:pPr>
            <w:r>
              <w:rPr>
                <w:rFonts w:hint="eastAsia" w:ascii="宋体" w:hAnsi="宋体"/>
              </w:rPr>
              <w:t xml:space="preserve">2</w:t>
            </w:r>
            <w:r>
              <w:rPr>
                <w:rFonts w:hint="eastAsia" w:ascii="宋体" w:hAnsi="宋体"/>
              </w:rPr>
              <w:t xml:space="preserve">、上班时不私自离岗、不睡岗，不嬉笑打闹，不聚众闲聊、不做与本职工作无关的事情，有事及时请假。当班时不准吸烟、吃零食、玩手机、看报纸杂志</w:t>
            </w:r>
            <w:r/>
          </w:p>
          <w:p>
            <w:pPr>
              <w:spacing w:line="360" w:lineRule="exact"/>
              <w:rPr>
                <w:rFonts w:ascii="宋体" w:hAnsi="宋体"/>
              </w:rPr>
            </w:pPr>
            <w:r>
              <w:rPr>
                <w:rFonts w:hint="eastAsia" w:ascii="宋体" w:hAnsi="宋体"/>
              </w:rPr>
              <w:t xml:space="preserve">3</w:t>
            </w:r>
            <w:r>
              <w:rPr>
                <w:rFonts w:hint="eastAsia" w:ascii="宋体" w:hAnsi="宋体"/>
              </w:rPr>
              <w:t xml:space="preserve">、遵守各项规章制度，服从业主方领导，听从指挥，对业主方领导安排的工作无蓄意违抗现象</w:t>
            </w:r>
            <w:r/>
          </w:p>
          <w:p>
            <w:pPr>
              <w:spacing w:line="360" w:lineRule="exact"/>
              <w:rPr>
                <w:rFonts w:ascii="宋体" w:hAnsi="宋体"/>
              </w:rPr>
            </w:pPr>
            <w:r>
              <w:rPr>
                <w:rFonts w:hint="eastAsia" w:ascii="宋体" w:hAnsi="宋体"/>
              </w:rPr>
              <w:t xml:space="preserve">4</w:t>
            </w:r>
            <w:r>
              <w:rPr>
                <w:rFonts w:hint="eastAsia" w:ascii="宋体" w:hAnsi="宋体"/>
              </w:rPr>
              <w:t xml:space="preserve">、遵守廉洁制度和有关管理规定，保守内部机密，不收受业主物品</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5</w:t>
            </w:r>
            <w:r>
              <w:rPr>
                <w:rFonts w:hint="eastAsia" w:ascii="宋体" w:hAnsi="宋体"/>
              </w:rPr>
              <w:t xml:space="preserve">分</w:t>
            </w:r>
            <w:r/>
          </w:p>
          <w:p>
            <w:pPr>
              <w:jc w:val="cente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69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spacing w:line="360" w:lineRule="exact"/>
              <w:rPr>
                <w:rFonts w:ascii="宋体" w:hAnsi="宋体"/>
              </w:rPr>
            </w:pPr>
            <w:r>
              <w:rPr>
                <w:rFonts w:hint="eastAsia" w:ascii="宋体" w:hAnsi="宋体"/>
              </w:rPr>
              <w:t xml:space="preserve">项目管理</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left"/>
              <w:spacing w:line="360" w:lineRule="exact"/>
              <w:rPr>
                <w:rFonts w:ascii="宋体" w:hAnsi="宋体"/>
              </w:rPr>
            </w:pPr>
            <w:r>
              <w:rPr>
                <w:rFonts w:hint="eastAsia" w:ascii="宋体" w:hAnsi="宋体"/>
              </w:rPr>
              <w:t xml:space="preserve">1</w:t>
            </w:r>
            <w:r>
              <w:rPr>
                <w:rFonts w:hint="eastAsia" w:ascii="宋体" w:hAnsi="宋体"/>
              </w:rPr>
              <w:t xml:space="preserve">、建立健全各项规章制度、各岗位工作标准和职责要求，制定具体落实措施和考核办法</w:t>
            </w:r>
            <w:r/>
          </w:p>
          <w:p>
            <w:pPr>
              <w:jc w:val="left"/>
              <w:spacing w:line="360" w:lineRule="exact"/>
              <w:rPr>
                <w:rFonts w:ascii="宋体" w:hAnsi="宋体"/>
              </w:rPr>
            </w:pPr>
            <w:r>
              <w:rPr>
                <w:rFonts w:hint="eastAsia" w:ascii="宋体" w:hAnsi="宋体"/>
              </w:rPr>
              <w:t xml:space="preserve">2</w:t>
            </w:r>
            <w:r>
              <w:rPr>
                <w:rFonts w:hint="eastAsia" w:ascii="宋体" w:hAnsi="宋体"/>
              </w:rPr>
              <w:t xml:space="preserve">、有各类突发事件应急预案，并严格有效执行</w:t>
            </w:r>
            <w:r/>
          </w:p>
          <w:p>
            <w:pPr>
              <w:jc w:val="left"/>
              <w:spacing w:line="360" w:lineRule="exact"/>
              <w:rPr>
                <w:rFonts w:ascii="宋体" w:hAnsi="宋体"/>
              </w:rPr>
            </w:pPr>
            <w:r>
              <w:rPr>
                <w:rFonts w:hint="eastAsia" w:ascii="宋体" w:hAnsi="宋体"/>
              </w:rPr>
              <w:t xml:space="preserve">3</w:t>
            </w:r>
            <w:r>
              <w:rPr>
                <w:rFonts w:hint="eastAsia" w:ascii="宋体" w:hAnsi="宋体"/>
              </w:rPr>
              <w:t xml:space="preserve">、压实各岗位工作责任，确保各项工作达标，确保有效投诉为零</w:t>
            </w:r>
            <w:r/>
          </w:p>
          <w:p>
            <w:pPr>
              <w:jc w:val="left"/>
              <w:spacing w:line="360" w:lineRule="exact"/>
              <w:rPr>
                <w:rFonts w:ascii="宋体" w:hAnsi="宋体"/>
              </w:rPr>
            </w:pPr>
            <w:r>
              <w:rPr>
                <w:rFonts w:hint="eastAsia" w:ascii="宋体" w:hAnsi="宋体"/>
              </w:rPr>
              <w:t xml:space="preserve">4</w:t>
            </w:r>
            <w:r>
              <w:rPr>
                <w:rFonts w:hint="eastAsia" w:ascii="宋体" w:hAnsi="宋体"/>
              </w:rPr>
              <w:t xml:space="preserve">、按要求配备物业人员，员工请假必须实行报备制度</w:t>
            </w:r>
            <w:r/>
          </w:p>
          <w:p>
            <w:pPr>
              <w:jc w:val="left"/>
              <w:spacing w:line="360" w:lineRule="exact"/>
              <w:rPr>
                <w:rFonts w:ascii="宋体" w:hAnsi="宋体"/>
              </w:rPr>
            </w:pPr>
            <w:r>
              <w:rPr>
                <w:rFonts w:hint="eastAsia" w:ascii="宋体" w:hAnsi="宋体"/>
              </w:rPr>
              <w:t xml:space="preserve">5</w:t>
            </w:r>
            <w:r>
              <w:rPr>
                <w:rFonts w:hint="eastAsia" w:ascii="宋体" w:hAnsi="宋体"/>
              </w:rPr>
              <w:t xml:space="preserve">、及时与业主方沟通联系，提出合理化工作建议，提升服务品质</w:t>
            </w:r>
            <w:r/>
          </w:p>
          <w:p>
            <w:pPr>
              <w:jc w:val="left"/>
              <w:spacing w:line="360" w:lineRule="exact"/>
              <w:rPr>
                <w:rFonts w:ascii="宋体" w:hAnsi="宋体"/>
              </w:rPr>
            </w:pPr>
            <w:r>
              <w:rPr>
                <w:rFonts w:hint="eastAsia" w:ascii="宋体" w:hAnsi="宋体"/>
              </w:rPr>
              <w:t xml:space="preserve">6</w:t>
            </w:r>
            <w:r>
              <w:rPr>
                <w:rFonts w:hint="eastAsia" w:ascii="宋体" w:hAnsi="宋体"/>
              </w:rPr>
              <w:t xml:space="preserve">、建立节能降耗工作计划</w:t>
            </w:r>
            <w:r/>
          </w:p>
          <w:p>
            <w:pPr>
              <w:jc w:val="left"/>
              <w:spacing w:line="360" w:lineRule="exact"/>
              <w:rPr>
                <w:rFonts w:ascii="宋体" w:hAnsi="宋体"/>
              </w:rPr>
            </w:pPr>
            <w:r>
              <w:rPr>
                <w:rFonts w:hint="eastAsia" w:ascii="宋体" w:hAnsi="宋体"/>
              </w:rPr>
              <w:t xml:space="preserve">7</w:t>
            </w:r>
            <w:r>
              <w:rPr>
                <w:rFonts w:hint="eastAsia" w:ascii="宋体" w:hAnsi="宋体"/>
              </w:rPr>
              <w:t xml:space="preserve">、建立保洁用品台账，合理有效控制保洁耗材</w:t>
            </w:r>
            <w:r/>
          </w:p>
          <w:p>
            <w:pPr>
              <w:jc w:val="left"/>
              <w:spacing w:line="360" w:lineRule="exact"/>
              <w:rPr>
                <w:rFonts w:ascii="宋体" w:hAnsi="宋体"/>
              </w:rPr>
            </w:pPr>
            <w:r>
              <w:rPr>
                <w:rFonts w:hint="eastAsia" w:ascii="宋体" w:hAnsi="宋体"/>
              </w:rPr>
              <w:t xml:space="preserve">8</w:t>
            </w:r>
            <w:r>
              <w:rPr>
                <w:rFonts w:hint="eastAsia" w:ascii="宋体" w:hAnsi="宋体"/>
              </w:rPr>
              <w:t xml:space="preserve">、确保团队通力合作，无扯皮和推诿现象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108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保</w:t>
            </w:r>
            <w:r>
              <w:rPr>
                <w:rFonts w:hint="eastAsia" w:ascii="宋体" w:hAnsi="宋体"/>
              </w:rPr>
              <w:t xml:space="preserve"> </w:t>
            </w:r>
            <w:r>
              <w:rPr>
                <w:rFonts w:hint="eastAsia" w:ascii="宋体" w:hAnsi="宋体"/>
              </w:rPr>
              <w:t xml:space="preserve">洁</w:t>
            </w:r>
            <w:r/>
          </w:p>
          <w:p>
            <w:pPr>
              <w:spacing w:line="360" w:lineRule="exact"/>
              <w:rPr>
                <w:rFonts w:ascii="宋体" w:hAnsi="宋体"/>
              </w:rPr>
            </w:pPr>
            <w:r>
              <w:rPr>
                <w:rFonts w:hint="eastAsia" w:ascii="宋体" w:hAnsi="宋体"/>
              </w:rPr>
              <w:t xml:space="preserve">服</w:t>
            </w:r>
            <w:r>
              <w:rPr>
                <w:rFonts w:hint="eastAsia" w:ascii="宋体" w:hAnsi="宋体"/>
              </w:rPr>
              <w:t xml:space="preserve"> </w:t>
            </w:r>
            <w:r>
              <w:rPr>
                <w:rFonts w:hint="eastAsia" w:ascii="宋体" w:hAnsi="宋体"/>
              </w:rPr>
              <w:t xml:space="preserve">务</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按照《物业保洁服务质量控制标准》检查评定；每项每次不合格扣</w:t>
            </w:r>
            <w:r>
              <w:rPr>
                <w:rFonts w:hint="eastAsia" w:ascii="宋体" w:hAnsi="宋体"/>
              </w:rPr>
              <w:t xml:space="preserve">0.5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25</w:t>
            </w:r>
            <w:r>
              <w:rPr>
                <w:rFonts w:hint="eastAsia" w:ascii="宋体" w:hAnsi="宋体"/>
              </w:rPr>
              <w:t xml:space="preserve">分</w:t>
            </w:r>
            <w:r/>
          </w:p>
          <w:p>
            <w:pPr>
              <w:jc w:val="cente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安全</w:t>
            </w:r>
            <w:r/>
          </w:p>
          <w:p>
            <w:pPr>
              <w:spacing w:line="360" w:lineRule="exact"/>
              <w:rPr>
                <w:rFonts w:ascii="宋体" w:hAnsi="宋体"/>
              </w:rPr>
            </w:pPr>
            <w:r>
              <w:rPr>
                <w:rFonts w:hint="eastAsia" w:ascii="宋体" w:hAnsi="宋体"/>
              </w:rPr>
              <w:t xml:space="preserve">保卫</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按照《</w:t>
            </w:r>
            <w:r>
              <w:rPr>
                <w:rFonts w:hint="eastAsia" w:ascii="宋体" w:hAnsi="宋体"/>
                <w:bCs/>
              </w:rPr>
              <w:t xml:space="preserve">物业保安服务质量控制标准</w:t>
            </w:r>
            <w:r>
              <w:rPr>
                <w:rFonts w:hint="eastAsia" w:ascii="宋体" w:hAnsi="宋体"/>
              </w:rPr>
              <w:t xml:space="preserve">》检查评定；每项每次不合格扣</w:t>
            </w:r>
            <w:r>
              <w:rPr>
                <w:rFonts w:hint="eastAsia" w:ascii="宋体" w:hAnsi="宋体"/>
              </w:rPr>
              <w:t xml:space="preserve">0.5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25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126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消防</w:t>
            </w:r>
            <w:r/>
          </w:p>
          <w:p>
            <w:pPr>
              <w:spacing w:line="360" w:lineRule="exact"/>
              <w:rPr>
                <w:rFonts w:ascii="宋体" w:hAnsi="宋体"/>
              </w:rPr>
            </w:pPr>
            <w:r>
              <w:rPr>
                <w:rFonts w:hint="eastAsia" w:ascii="宋体" w:hAnsi="宋体"/>
              </w:rPr>
              <w:t xml:space="preserve">监控</w:t>
            </w:r>
            <w:r/>
          </w:p>
          <w:p>
            <w:pPr>
              <w:spacing w:line="360" w:lineRule="exact"/>
              <w:rPr>
                <w:rFonts w:ascii="宋体" w:hAnsi="宋体"/>
              </w:rPr>
            </w:pPr>
            <w:r>
              <w:rPr>
                <w:rFonts w:hint="eastAsia" w:ascii="宋体" w:hAnsi="宋体"/>
              </w:rPr>
              <w:t xml:space="preserve">系统</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bCs/>
              </w:rPr>
              <w:t xml:space="preserve">按照《物业消防、监控设备运行管理质量控制标准》检查评定；</w:t>
            </w:r>
            <w:r>
              <w:rPr>
                <w:rFonts w:hint="eastAsia" w:ascii="宋体" w:hAnsi="宋体"/>
              </w:rPr>
              <w:t xml:space="preserve">每项每次不合格扣</w:t>
            </w:r>
            <w:r>
              <w:rPr>
                <w:rFonts w:hint="eastAsia" w:ascii="宋体" w:hAnsi="宋体"/>
              </w:rPr>
              <w:t xml:space="preserve">0.5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15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986"/>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spacing w:line="360" w:lineRule="exact"/>
              <w:rPr>
                <w:rFonts w:ascii="宋体" w:hAnsi="宋体"/>
              </w:rPr>
            </w:pPr>
            <w:r>
              <w:rPr>
                <w:rFonts w:hint="eastAsia" w:ascii="宋体" w:hAnsi="宋体"/>
              </w:rPr>
              <w:t xml:space="preserve">配电房</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bCs/>
              </w:rPr>
            </w:pPr>
            <w:r>
              <w:rPr>
                <w:rFonts w:hint="eastAsia" w:ascii="宋体" w:hAnsi="宋体"/>
                <w:bCs/>
              </w:rPr>
              <w:t xml:space="preserve">按照《配电房运行质量控制标准》检查评定；</w:t>
            </w:r>
            <w:r>
              <w:rPr>
                <w:rFonts w:hint="eastAsia" w:ascii="宋体" w:hAnsi="宋体"/>
              </w:rPr>
              <w:t xml:space="preserve">每项每次不合格扣</w:t>
            </w:r>
            <w:r>
              <w:rPr>
                <w:rFonts w:hint="eastAsia" w:ascii="宋体" w:hAnsi="宋体"/>
              </w:rPr>
              <w:t xml:space="preserve">0.5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10</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140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spacing w:line="360" w:lineRule="exact"/>
              <w:rPr>
                <w:rFonts w:ascii="宋体" w:hAnsi="宋体"/>
              </w:rPr>
            </w:pPr>
            <w:r>
              <w:rPr>
                <w:rFonts w:hint="eastAsia" w:ascii="宋体" w:hAnsi="宋体"/>
              </w:rPr>
              <w:t xml:space="preserve">食堂后场勤杂工</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bCs/>
              </w:rPr>
            </w:pPr>
            <w:r>
              <w:rPr>
                <w:rFonts w:hint="eastAsia" w:ascii="宋体" w:hAnsi="宋体"/>
                <w:bCs/>
              </w:rPr>
              <w:t xml:space="preserve">按照《食堂后场勤杂工服务质量控制标准》检查评定；</w:t>
            </w:r>
            <w:r>
              <w:rPr>
                <w:rFonts w:hint="eastAsia" w:ascii="宋体" w:hAnsi="宋体"/>
              </w:rPr>
              <w:t xml:space="preserve">每项每次不合格扣</w:t>
            </w:r>
            <w:r>
              <w:rPr>
                <w:rFonts w:hint="eastAsia" w:ascii="宋体" w:hAnsi="宋体"/>
              </w:rPr>
              <w:t xml:space="preserve">0.5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7</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592"/>
        </w:trPr>
        <w:tc>
          <w:tcPr>
            <w:gridSpan w:val="2"/>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center"/>
              <w:spacing w:line="360" w:lineRule="exact"/>
              <w:rPr>
                <w:rFonts w:ascii="宋体" w:hAnsi="宋体"/>
              </w:rPr>
            </w:pPr>
            <w:r>
              <w:rPr>
                <w:rFonts w:hint="eastAsia" w:ascii="宋体" w:hAnsi="宋体"/>
              </w:rPr>
              <w:t xml:space="preserve">合计得分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100</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90" w:type="dxa"/>
            <w:textDirection w:val="lrTb"/>
            <w:noWrap w:val="false"/>
          </w:tcPr>
          <w:p>
            <w:pPr>
              <w:jc w:val="center"/>
              <w:spacing w:line="360" w:lineRule="exact"/>
              <w:rPr>
                <w:rFonts w:ascii="宋体" w:hAnsi="宋体"/>
              </w:rPr>
            </w:pPr>
            <w:r>
              <w:rPr>
                <w:rFonts w:ascii="宋体" w:hAnsi="宋体"/>
              </w:rPr>
            </w:r>
            <w:r/>
          </w:p>
        </w:tc>
      </w:tr>
    </w:tbl>
    <w:p>
      <w:pPr>
        <w:ind w:firstLine="640"/>
        <w:jc w:val="center"/>
        <w:spacing w:line="360" w:lineRule="exact"/>
        <w:rPr>
          <w:rFonts w:ascii="宋体" w:hAnsi="宋体"/>
        </w:rPr>
      </w:pPr>
      <w:r>
        <w:rPr>
          <w:rFonts w:ascii="宋体" w:hAnsi="宋体"/>
        </w:rPr>
      </w:r>
      <w:r/>
    </w:p>
    <w:p>
      <w:pPr>
        <w:ind w:firstLine="480"/>
        <w:spacing w:line="360" w:lineRule="exact"/>
        <w:rPr>
          <w:rFonts w:ascii="宋体" w:hAnsi="宋体"/>
        </w:rPr>
      </w:pPr>
      <w:r>
        <w:rPr>
          <w:rFonts w:hint="eastAsia" w:ascii="宋体" w:hAnsi="宋体"/>
        </w:rPr>
        <w:t xml:space="preserve">注：每项每次不合格扣</w:t>
      </w:r>
      <w:r>
        <w:rPr>
          <w:rFonts w:hint="eastAsia" w:ascii="宋体" w:hAnsi="宋体"/>
        </w:rPr>
        <w:t xml:space="preserve">0.5</w:t>
      </w:r>
      <w:r>
        <w:rPr>
          <w:rFonts w:hint="eastAsia" w:ascii="宋体" w:hAnsi="宋体"/>
        </w:rPr>
        <w:t xml:space="preserve">分。</w:t>
      </w:r>
      <w:r/>
    </w:p>
    <w:p>
      <w:pPr>
        <w:ind w:firstLine="480"/>
        <w:spacing w:line="360" w:lineRule="exact"/>
        <w:rPr>
          <w:rFonts w:ascii="宋体" w:hAnsi="宋体"/>
        </w:rPr>
      </w:pPr>
      <w:r>
        <w:rPr>
          <w:rFonts w:ascii="宋体" w:hAnsi="宋体"/>
        </w:rPr>
      </w:r>
      <w:r/>
    </w:p>
    <w:p>
      <w:pPr>
        <w:jc w:val="left"/>
        <w:keepLines/>
        <w:keepNext/>
        <w:spacing w:line="300" w:lineRule="auto"/>
        <w:rPr>
          <w:rFonts w:ascii="宋体" w:hAnsi="宋体" w:cs="Calibri"/>
          <w:b/>
          <w:bCs/>
        </w:rPr>
        <w:outlineLvl w:val="1"/>
      </w:pPr>
      <w:r>
        <w:rPr>
          <w:rFonts w:hint="eastAsia" w:ascii="宋体" w:hAnsi="宋体" w:cs="Calibri"/>
          <w:b/>
          <w:bCs/>
        </w:rPr>
        <w:t xml:space="preserve">7.</w:t>
      </w:r>
      <w:r>
        <w:rPr>
          <w:rFonts w:hint="eastAsia" w:ascii="宋体" w:hAnsi="宋体" w:cs="Calibri"/>
          <w:b/>
          <w:bCs/>
        </w:rPr>
        <w:t xml:space="preserve">商务要求</w:t>
      </w:r>
      <w:r/>
    </w:p>
    <w:p>
      <w:pPr>
        <w:spacing w:line="292" w:lineRule="auto"/>
        <w:rPr>
          <w:rFonts w:ascii="宋体" w:hAnsi="宋体"/>
          <w:b/>
        </w:rPr>
      </w:pPr>
      <w:r>
        <w:rPr>
          <w:rFonts w:hint="eastAsia" w:ascii="宋体" w:hAnsi="宋体"/>
          <w:b/>
        </w:rPr>
        <w:t xml:space="preserve">7.1</w:t>
      </w:r>
      <w:r>
        <w:rPr>
          <w:rFonts w:hint="eastAsia" w:ascii="宋体" w:hAnsi="宋体"/>
          <w:b/>
        </w:rPr>
        <w:t xml:space="preserve">实施期限</w:t>
      </w:r>
      <w:r/>
    </w:p>
    <w:p>
      <w:pPr>
        <w:spacing w:line="292" w:lineRule="auto"/>
        <w:rPr>
          <w:rFonts w:ascii="宋体" w:hAnsi="宋体"/>
          <w:b/>
        </w:rPr>
      </w:pPr>
      <w:r>
        <w:rPr>
          <w:rFonts w:hint="eastAsia" w:ascii="宋体" w:hAnsi="宋体"/>
        </w:rPr>
        <w:t xml:space="preserve">服务期限为</w:t>
      </w:r>
      <w:r>
        <w:rPr>
          <w:rFonts w:hint="eastAsia" w:ascii="宋体" w:hAnsi="宋体"/>
        </w:rPr>
        <w:t xml:space="preserve">3</w:t>
      </w:r>
      <w:r>
        <w:rPr>
          <w:rFonts w:hint="eastAsia" w:ascii="宋体" w:hAnsi="宋体"/>
        </w:rPr>
        <w:t xml:space="preserve">年，自合同签订之日起算。合同一年一签。考核合格后续签下一年合同。</w:t>
      </w:r>
      <w:r/>
    </w:p>
    <w:p>
      <w:pPr>
        <w:spacing w:line="292" w:lineRule="auto"/>
        <w:rPr>
          <w:rFonts w:ascii="宋体" w:hAnsi="宋体"/>
          <w:b/>
        </w:rPr>
      </w:pPr>
      <w:r>
        <w:rPr>
          <w:rFonts w:hint="eastAsia" w:ascii="宋体" w:hAnsi="宋体"/>
          <w:b/>
        </w:rPr>
        <w:t xml:space="preserve">7.2</w:t>
      </w:r>
      <w:r>
        <w:rPr>
          <w:rFonts w:hint="eastAsia" w:ascii="宋体" w:hAnsi="宋体"/>
          <w:b/>
        </w:rPr>
        <w:t xml:space="preserve">到岗要求</w:t>
      </w:r>
      <w:r/>
    </w:p>
    <w:p>
      <w:pPr>
        <w:spacing w:line="292" w:lineRule="auto"/>
        <w:rPr>
          <w:rFonts w:ascii="宋体" w:hAnsi="宋体"/>
        </w:rPr>
      </w:pPr>
      <w:r>
        <w:rPr>
          <w:rFonts w:hint="eastAsia" w:ascii="宋体" w:hAnsi="宋体"/>
        </w:rPr>
        <w:t xml:space="preserve">合同签订后</w:t>
      </w:r>
      <w:r>
        <w:rPr>
          <w:rFonts w:hint="eastAsia" w:ascii="宋体" w:hAnsi="宋体"/>
        </w:rPr>
        <w:t xml:space="preserve">3</w:t>
      </w:r>
      <w:r>
        <w:rPr>
          <w:rFonts w:hint="eastAsia" w:ascii="宋体" w:hAnsi="宋体"/>
        </w:rPr>
        <w:t xml:space="preserve">日内主要管理人员到岗，准备交接工作，</w:t>
      </w:r>
      <w:r>
        <w:rPr>
          <w:rFonts w:hint="eastAsia" w:ascii="宋体" w:hAnsi="宋体"/>
        </w:rPr>
        <w:t xml:space="preserve">15</w:t>
      </w:r>
      <w:r>
        <w:rPr>
          <w:rFonts w:hint="eastAsia" w:ascii="宋体" w:hAnsi="宋体"/>
        </w:rPr>
        <w:t xml:space="preserve">日内其他人员按要求到岗。</w:t>
      </w:r>
      <w:r/>
    </w:p>
    <w:p>
      <w:pPr>
        <w:spacing w:line="292" w:lineRule="auto"/>
        <w:rPr>
          <w:rFonts w:ascii="宋体" w:hAnsi="宋体"/>
          <w:b/>
        </w:rPr>
      </w:pPr>
      <w:r>
        <w:rPr>
          <w:rFonts w:hint="eastAsia" w:ascii="宋体" w:hAnsi="宋体"/>
          <w:b/>
        </w:rPr>
        <w:t xml:space="preserve">7.3</w:t>
      </w:r>
      <w:r>
        <w:rPr>
          <w:rFonts w:hint="eastAsia" w:ascii="宋体" w:hAnsi="宋体"/>
          <w:b/>
        </w:rPr>
        <w:t xml:space="preserve">付款方式</w:t>
      </w:r>
      <w:r/>
    </w:p>
    <w:p>
      <w:pPr>
        <w:spacing w:line="360" w:lineRule="auto"/>
        <w:rPr>
          <w:rFonts w:ascii="宋体" w:hAnsi="宋体"/>
        </w:rPr>
      </w:pPr>
      <w:r>
        <w:rPr>
          <w:rFonts w:hint="eastAsia" w:ascii="宋体" w:hAnsi="宋体"/>
        </w:rPr>
        <w:t xml:space="preserve">付款时间：合同签订后，第三个月末，经采购人考核、验收合格的，采购人在下月开始的</w:t>
      </w:r>
      <w:r>
        <w:rPr>
          <w:rFonts w:hint="eastAsia" w:ascii="宋体" w:hAnsi="宋体"/>
        </w:rPr>
        <w:t xml:space="preserve">5</w:t>
      </w:r>
      <w:r>
        <w:rPr>
          <w:rFonts w:hint="eastAsia" w:ascii="宋体" w:hAnsi="宋体"/>
        </w:rPr>
        <w:t xml:space="preserve">个工作日内，支付物业服务费用。</w:t>
      </w:r>
      <w:r/>
    </w:p>
    <w:p>
      <w:pPr>
        <w:spacing w:line="360" w:lineRule="auto"/>
        <w:rPr>
          <w:rFonts w:ascii="宋体" w:hAnsi="宋体"/>
        </w:rPr>
      </w:pPr>
      <w:r>
        <w:rPr>
          <w:rFonts w:hint="eastAsia" w:ascii="宋体" w:hAnsi="宋体"/>
        </w:rPr>
        <w:t xml:space="preserve">付款方式：以转账方式直接转入成交人的账户。</w:t>
      </w:r>
      <w:r/>
    </w:p>
    <w:p>
      <w:pPr>
        <w:spacing w:line="360" w:lineRule="auto"/>
        <w:rPr>
          <w:rFonts w:ascii="宋体" w:hAnsi="宋体"/>
          <w:bCs/>
        </w:rPr>
      </w:pPr>
      <w:r>
        <w:rPr>
          <w:rFonts w:hint="eastAsia" w:ascii="宋体" w:hAnsi="宋体"/>
        </w:rPr>
        <w:t xml:space="preserve">成交单位在实际服务中，若服务期限有增减，按实结算。</w:t>
      </w:r>
      <w:r/>
    </w:p>
    <w:p>
      <w:pPr>
        <w:jc w:val="left"/>
        <w:keepLines/>
        <w:keepNext/>
        <w:spacing w:line="300" w:lineRule="auto"/>
        <w:rPr>
          <w:rFonts w:ascii="宋体" w:hAnsi="宋体" w:cs="Calibri"/>
          <w:b/>
          <w:bCs/>
        </w:rPr>
        <w:outlineLvl w:val="1"/>
      </w:pPr>
      <w:r>
        <w:rPr>
          <w:rFonts w:hint="eastAsia" w:ascii="宋体" w:hAnsi="宋体" w:cs="Calibri"/>
          <w:b/>
          <w:bCs/>
        </w:rPr>
        <w:t xml:space="preserve">8.</w:t>
      </w:r>
      <w:r>
        <w:rPr>
          <w:rFonts w:hint="eastAsia" w:ascii="宋体" w:hAnsi="宋体" w:cs="Calibri"/>
          <w:b/>
          <w:bCs/>
        </w:rPr>
        <w:t xml:space="preserve">需要说明的其他事项</w:t>
      </w:r>
      <w:r/>
    </w:p>
    <w:p>
      <w:pPr>
        <w:jc w:val="left"/>
        <w:spacing w:line="480" w:lineRule="exact"/>
        <w:rPr>
          <w:rFonts w:ascii="宋体" w:hAnsi="宋体" w:cs="宋体"/>
          <w:b/>
          <w:bCs/>
        </w:rPr>
      </w:pPr>
      <w:r>
        <w:rPr>
          <w:rFonts w:hint="eastAsia" w:ascii="宋体" w:hAnsi="宋体" w:cs="宋体"/>
          <w:b/>
          <w:bCs/>
        </w:rPr>
        <w:t xml:space="preserve">8.1</w:t>
      </w:r>
      <w:r>
        <w:rPr>
          <w:rFonts w:hint="eastAsia" w:ascii="宋体" w:hAnsi="宋体" w:cs="宋体"/>
          <w:b/>
          <w:bCs/>
        </w:rPr>
        <w:t xml:space="preserve">服务方案：</w:t>
      </w:r>
      <w:r/>
    </w:p>
    <w:p>
      <w:pPr>
        <w:jc w:val="left"/>
        <w:spacing w:line="480" w:lineRule="exact"/>
        <w:rPr>
          <w:rFonts w:ascii="宋体" w:hAnsi="宋体" w:cs="宋体"/>
        </w:rPr>
      </w:pPr>
      <w:r>
        <w:rPr>
          <w:rFonts w:hint="eastAsia" w:ascii="宋体" w:hAnsi="宋体" w:cs="宋体"/>
        </w:rPr>
        <w:t xml:space="preserve">投标人基于对本项目物业服务特点的理解和认识，进行总体分析，提出包括认识、定位、目标、整体设想等方面的总体服务方案，包含管理服务定位、管理服务目标、整体设想及拟采取的管理方式等；提供针对本项目的保洁、会务、保安、工程、食堂等服务方案；提供针对本项目的物业与食堂突发事件应急处理预案（包括各类突发事件考虑及相应处置措施等）；提供针对本项目的规章制度及人员考核方案；提供针对本项目的物业档案资料收集、保存、移交方案。方案需全面完整、科学合理，具有可行性。</w:t>
      </w:r>
      <w:r/>
    </w:p>
    <w:p>
      <w:pPr>
        <w:jc w:val="left"/>
        <w:spacing w:line="480" w:lineRule="exact"/>
        <w:rPr>
          <w:rFonts w:ascii="宋体" w:hAnsi="宋体" w:cs="宋体"/>
        </w:rPr>
      </w:pPr>
      <w:r>
        <w:rPr>
          <w:rFonts w:hint="eastAsia" w:ascii="宋体" w:hAnsi="宋体" w:cs="宋体"/>
        </w:rPr>
        <w:t xml:space="preserve">1</w:t>
      </w:r>
      <w:r>
        <w:rPr>
          <w:rFonts w:hint="eastAsia" w:ascii="宋体" w:hAnsi="宋体" w:cs="宋体"/>
        </w:rPr>
        <w:t xml:space="preserve">、项目总体服务方案：投标人应准确把握项目服务特点，找准项目定</w:t>
      </w:r>
      <w:r>
        <w:rPr>
          <w:rFonts w:hint="eastAsia" w:ascii="宋体" w:hAnsi="宋体" w:cs="宋体"/>
        </w:rPr>
        <w:t xml:space="preserve">位，拟定管理思路和服务设想，对重点难点进行分析，对质控体系进行阐述，制定切实可行的运作模式、运作流程、项目保障等方案。</w:t>
      </w:r>
      <w:r/>
    </w:p>
    <w:p>
      <w:pPr>
        <w:jc w:val="left"/>
        <w:spacing w:line="480" w:lineRule="exact"/>
        <w:rPr>
          <w:rFonts w:ascii="宋体" w:hAnsi="宋体" w:cs="宋体"/>
        </w:rPr>
      </w:pPr>
      <w:r>
        <w:rPr>
          <w:rFonts w:hint="eastAsia" w:ascii="宋体" w:hAnsi="宋体" w:cs="宋体"/>
        </w:rPr>
        <w:t xml:space="preserve">2</w:t>
      </w:r>
      <w:r>
        <w:rPr>
          <w:rFonts w:hint="eastAsia" w:ascii="宋体" w:hAnsi="宋体" w:cs="宋体"/>
        </w:rPr>
        <w:t xml:space="preserve">、保洁服务方案：投标人提供在针对本项目特点的各项保洁服务方案，应包括各区域的公共区域（开水间、卫生间、垃圾收集点、走廊、走道等）、部分办公室、公共场地（大堂、电梯厅、设施设备机房、停车场等）等日常清洁、消杀服务，以及垃圾分类服务、废弃物清理等。方案科学合理、全面细致、措施有力，清洁卫生有流程、有标准。</w:t>
      </w:r>
      <w:r/>
    </w:p>
    <w:p>
      <w:pPr>
        <w:jc w:val="left"/>
        <w:spacing w:line="480" w:lineRule="exact"/>
        <w:rPr>
          <w:rFonts w:ascii="宋体" w:hAnsi="宋体" w:cs="宋体"/>
        </w:rPr>
      </w:pPr>
      <w:r>
        <w:rPr>
          <w:rFonts w:hint="eastAsia" w:ascii="宋体" w:hAnsi="宋体" w:cs="宋体"/>
        </w:rPr>
        <w:t xml:space="preserve">3</w:t>
      </w:r>
      <w:r>
        <w:rPr>
          <w:rFonts w:hint="eastAsia" w:ascii="宋体" w:hAnsi="宋体" w:cs="宋体"/>
        </w:rPr>
        <w:t xml:space="preserve">、会务服务方案：投标人提供针对本项目特点的会务服务工作方案，包括不限于会务保障、会场保洁、设备管理、文印处理、接待收发及非工作日应急保障等服务内容与管理制度，做好会前筹备、会中服务、会后清理全流程工作，维护良好办公与会务秩序，配合采购人其他相关工作。方案具有针对性、措施有力、可行性强。</w:t>
      </w:r>
      <w:r/>
    </w:p>
    <w:p>
      <w:pPr>
        <w:jc w:val="left"/>
        <w:spacing w:line="480" w:lineRule="exact"/>
        <w:rPr>
          <w:rFonts w:ascii="宋体" w:hAnsi="宋体" w:cs="宋体"/>
        </w:rPr>
      </w:pPr>
      <w:r>
        <w:rPr>
          <w:rFonts w:hint="eastAsia" w:ascii="宋体" w:hAnsi="宋体" w:cs="宋体"/>
        </w:rPr>
        <w:t xml:space="preserve">4</w:t>
      </w:r>
      <w:r>
        <w:rPr>
          <w:rFonts w:hint="eastAsia" w:ascii="宋体" w:hAnsi="宋体" w:cs="宋体"/>
        </w:rPr>
        <w:t xml:space="preserve">、保安管理服务方案：投标人提供针对本项目特点的保安管理工作服务方案，包括不限于人员管理、车辆管理、秩序维护及其他突发事件应急处置等管理制度，维护好正常的办公秩序，配合采购人其他相关工作。方案有针对性、措施有力，可行性。</w:t>
      </w:r>
      <w:r/>
    </w:p>
    <w:p>
      <w:pPr>
        <w:jc w:val="left"/>
        <w:spacing w:line="480" w:lineRule="exact"/>
        <w:rPr>
          <w:rFonts w:ascii="宋体" w:hAnsi="宋体" w:cs="宋体"/>
        </w:rPr>
      </w:pPr>
      <w:r>
        <w:rPr>
          <w:rFonts w:hint="eastAsia" w:ascii="宋体" w:hAnsi="宋体" w:cs="宋体"/>
        </w:rPr>
        <w:t xml:space="preserve">5</w:t>
      </w:r>
      <w:r>
        <w:rPr>
          <w:rFonts w:hint="eastAsia" w:ascii="宋体" w:hAnsi="宋体" w:cs="宋体"/>
        </w:rPr>
        <w:t xml:space="preserve">、工程服务方案：投标人提供针对本项目特点的工程服务工作方案，包括不限于各类设施设备运行管理、日常维护、消防管护、节能降耗、检修维保及突发事件处置等管理制度，保障设施设备正常运行，监督配合外包单位，落实各项工作，配合采购人相关工作，方案针对性强、措施有力、切实可行。</w:t>
      </w:r>
      <w:r/>
    </w:p>
    <w:p>
      <w:pPr>
        <w:jc w:val="left"/>
        <w:spacing w:line="480" w:lineRule="exact"/>
        <w:rPr>
          <w:rFonts w:ascii="宋体" w:hAnsi="宋体" w:cs="宋体"/>
        </w:rPr>
      </w:pPr>
      <w:r>
        <w:rPr>
          <w:rFonts w:hint="eastAsia" w:ascii="宋体" w:hAnsi="宋体" w:cs="宋体"/>
        </w:rPr>
        <w:t xml:space="preserve">6</w:t>
      </w:r>
      <w:r>
        <w:rPr>
          <w:rFonts w:hint="eastAsia" w:ascii="宋体" w:hAnsi="宋体" w:cs="宋体"/>
        </w:rPr>
        <w:t xml:space="preserve">、食堂服务方案：投标人提供针对本项目特点的食堂服务方案，包括不限于食品制作、餐饮服务、卫生安全、成本控制、菜单筹划及突发事件衔接等管理制度，维护餐厅正常运营，落实采购人任务、接受监督，满足采购人需求、配合采购人工作，方案针对性强、措施有力、切</w:t>
      </w:r>
      <w:r>
        <w:rPr>
          <w:rFonts w:hint="eastAsia" w:ascii="宋体" w:hAnsi="宋体" w:cs="宋体"/>
        </w:rPr>
        <w:t xml:space="preserve">实可行。</w:t>
      </w:r>
      <w:r/>
    </w:p>
    <w:p>
      <w:pPr>
        <w:jc w:val="left"/>
        <w:spacing w:line="480" w:lineRule="exact"/>
        <w:rPr>
          <w:rFonts w:ascii="宋体" w:hAnsi="宋体" w:cs="宋体"/>
        </w:rPr>
      </w:pPr>
      <w:r>
        <w:rPr>
          <w:rFonts w:hint="eastAsia" w:ascii="宋体" w:hAnsi="宋体" w:cs="宋体"/>
        </w:rPr>
        <w:t xml:space="preserve">7</w:t>
      </w:r>
      <w:r>
        <w:rPr>
          <w:rFonts w:hint="eastAsia" w:ascii="宋体" w:hAnsi="宋体" w:cs="宋体"/>
        </w:rPr>
        <w:t xml:space="preserve">、物业与食堂突发事件应急处理预案（包括各类突发事件考虑及相应处置措施等）：投标人根据本项目的实际情况，梳理物业与食堂可能出现的各类突发事件，建立突发事件应急处理预案，以</w:t>
      </w:r>
      <w:r>
        <w:rPr>
          <w:rFonts w:hint="eastAsia" w:ascii="宋体" w:hAnsi="宋体" w:cs="宋体"/>
        </w:rPr>
        <w:t xml:space="preserve">便在突发事件发生时，能第一时间赶到现场，并井然有序地处理突发事件，在最大限度内控制事态发展，保障好大厦内员工生命财产安全，维护大厦和谐稳定。方案针对性强，具有实际可操作性。</w:t>
      </w:r>
      <w:r/>
    </w:p>
    <w:p>
      <w:pPr>
        <w:jc w:val="left"/>
        <w:spacing w:line="480" w:lineRule="exact"/>
        <w:rPr>
          <w:rFonts w:ascii="宋体" w:hAnsi="宋体" w:cs="宋体"/>
        </w:rPr>
      </w:pPr>
      <w:r>
        <w:rPr>
          <w:rFonts w:hint="eastAsia" w:ascii="宋体" w:hAnsi="宋体" w:cs="宋体"/>
        </w:rPr>
        <w:t xml:space="preserve">8</w:t>
      </w:r>
      <w:r>
        <w:rPr>
          <w:rFonts w:hint="eastAsia" w:ascii="宋体" w:hAnsi="宋体" w:cs="宋体"/>
        </w:rPr>
        <w:t xml:space="preserve">、</w:t>
      </w:r>
      <w:bookmarkStart w:id="204" w:name="OLE_LINK12"/>
      <w:r>
        <w:rPr>
          <w:rFonts w:hint="eastAsia" w:ascii="宋体" w:hAnsi="宋体" w:cs="宋体"/>
        </w:rPr>
        <w:t xml:space="preserve">规章制度及人员考核</w:t>
      </w:r>
      <w:bookmarkEnd w:id="204"/>
      <w:r>
        <w:rPr>
          <w:rFonts w:hint="eastAsia" w:ascii="宋体" w:hAnsi="宋体" w:cs="宋体"/>
        </w:rPr>
        <w:t xml:space="preserve">方案：投标人提供针对本项目特点的规章制度及人员考核方案，明确适配保洁、保安、维修、配电等各项服务需求的规章制度及人员考核要求，建立清晰的</w:t>
      </w:r>
      <w:r>
        <w:rPr>
          <w:rFonts w:hint="eastAsia" w:ascii="宋体" w:hAnsi="宋体" w:cs="宋体"/>
        </w:rPr>
        <w:t xml:space="preserve">岗位职责分工、协作机制与日常管理考核制度，同时制定人员应急调配预案，确保各项服务工作得到落实。方案科学合理、人岗适配、运转良好。</w:t>
      </w:r>
      <w:r/>
    </w:p>
    <w:p>
      <w:pPr>
        <w:jc w:val="left"/>
        <w:spacing w:line="480" w:lineRule="exact"/>
        <w:rPr>
          <w:rFonts w:ascii="宋体" w:hAnsi="宋体" w:cs="宋体"/>
          <w:b/>
          <w:bCs/>
        </w:rPr>
      </w:pPr>
      <w:r>
        <w:rPr>
          <w:rFonts w:hint="eastAsia" w:ascii="宋体" w:hAnsi="宋体" w:cs="宋体"/>
          <w:b/>
          <w:bCs/>
        </w:rPr>
        <w:t xml:space="preserve">8.2</w:t>
      </w:r>
      <w:r>
        <w:rPr>
          <w:rFonts w:hint="eastAsia" w:ascii="宋体" w:hAnsi="宋体" w:cs="宋体"/>
          <w:b/>
          <w:bCs/>
        </w:rPr>
        <w:t xml:space="preserve">人员配备</w:t>
      </w:r>
      <w:r/>
    </w:p>
    <w:p>
      <w:pPr>
        <w:spacing w:line="480" w:lineRule="exact"/>
        <w:rPr>
          <w:rFonts w:ascii="宋体" w:hAnsi="宋体" w:cs="宋体"/>
        </w:rPr>
      </w:pPr>
      <w:r>
        <w:rPr>
          <w:rFonts w:hint="eastAsia" w:ascii="宋体" w:hAnsi="宋体" w:cs="宋体"/>
        </w:rPr>
        <w:t xml:space="preserve">8.2.1 </w:t>
      </w:r>
      <w:r>
        <w:rPr>
          <w:rFonts w:hint="eastAsia" w:ascii="宋体" w:hAnsi="宋体" w:cs="宋体"/>
        </w:rPr>
        <w:t xml:space="preserve">厨师（</w:t>
      </w:r>
      <w:r>
        <w:rPr>
          <w:rFonts w:hint="eastAsia" w:ascii="宋体" w:hAnsi="宋体" w:cs="宋体"/>
        </w:rPr>
        <w:t xml:space="preserve">1</w:t>
      </w:r>
      <w:r>
        <w:rPr>
          <w:rFonts w:hint="eastAsia" w:ascii="宋体" w:hAnsi="宋体" w:cs="宋体"/>
        </w:rPr>
        <w:t xml:space="preserve">人）：持有中式烹调师二级及以上证书的，具有</w:t>
      </w:r>
      <w:r>
        <w:rPr>
          <w:rFonts w:hint="eastAsia" w:ascii="宋体" w:hAnsi="宋体" w:cs="宋体"/>
        </w:rPr>
        <w:t xml:space="preserve">5</w:t>
      </w:r>
      <w:r>
        <w:rPr>
          <w:rFonts w:hint="eastAsia" w:ascii="宋体" w:hAnsi="宋体" w:cs="宋体"/>
        </w:rPr>
        <w:t xml:space="preserve">年以上餐饮行业厨师</w:t>
      </w:r>
      <w:r>
        <w:rPr>
          <w:rFonts w:hint="eastAsia" w:ascii="宋体" w:hAnsi="宋体" w:cs="宋体"/>
        </w:rPr>
        <w:t xml:space="preserve">工作经验的。</w:t>
      </w:r>
      <w:r/>
    </w:p>
    <w:p>
      <w:pPr>
        <w:spacing w:line="480" w:lineRule="exact"/>
        <w:tabs>
          <w:tab w:val="left" w:pos="960" w:leader="none"/>
        </w:tabs>
        <w:rPr>
          <w:rFonts w:ascii="宋体" w:hAnsi="宋体" w:cs="宋体"/>
        </w:rPr>
      </w:pPr>
      <w:r>
        <w:rPr>
          <w:rFonts w:hint="eastAsia" w:ascii="宋体" w:hAnsi="宋体" w:cs="宋体"/>
        </w:rPr>
        <w:t xml:space="preserve">8.2.2</w:t>
      </w:r>
      <w:r>
        <w:rPr>
          <w:rFonts w:hint="eastAsia" w:ascii="宋体" w:hAnsi="宋体" w:cs="宋体"/>
        </w:rPr>
        <w:t xml:space="preserve">会务客服（</w:t>
      </w:r>
      <w:r>
        <w:rPr>
          <w:rFonts w:hint="eastAsia" w:ascii="宋体" w:hAnsi="宋体" w:cs="宋体"/>
        </w:rPr>
        <w:t xml:space="preserve">1</w:t>
      </w:r>
      <w:r>
        <w:rPr>
          <w:rFonts w:hint="eastAsia" w:ascii="宋体" w:hAnsi="宋体" w:cs="宋体"/>
        </w:rPr>
        <w:t xml:space="preserve">人）</w:t>
      </w:r>
      <w:r>
        <w:rPr>
          <w:rFonts w:hint="eastAsia" w:ascii="宋体" w:hAnsi="宋体" w:cs="宋体"/>
        </w:rPr>
        <w:t xml:space="preserve">:</w:t>
      </w:r>
      <w:r>
        <w:rPr>
          <w:rFonts w:hint="eastAsia" w:ascii="宋体" w:hAnsi="宋体" w:cs="宋体"/>
        </w:rPr>
        <w:t xml:space="preserve">会务客服主管本科及以上学历的，</w:t>
      </w:r>
      <w:r>
        <w:rPr>
          <w:rFonts w:hint="eastAsia" w:ascii="宋体" w:hAnsi="宋体" w:cs="宋体"/>
        </w:rPr>
        <w:t xml:space="preserve"> </w:t>
      </w:r>
      <w:r>
        <w:rPr>
          <w:rFonts w:hint="eastAsia" w:ascii="宋体" w:hAnsi="宋体" w:cs="宋体"/>
        </w:rPr>
        <w:t xml:space="preserve">具有</w:t>
      </w:r>
      <w:r>
        <w:rPr>
          <w:rFonts w:hint="eastAsia" w:ascii="宋体" w:hAnsi="宋体" w:cs="宋体"/>
        </w:rPr>
        <w:t xml:space="preserve">5</w:t>
      </w:r>
      <w:r>
        <w:rPr>
          <w:rFonts w:hint="eastAsia" w:ascii="宋体" w:hAnsi="宋体" w:cs="宋体"/>
        </w:rPr>
        <w:t xml:space="preserve">年以上会务主管工作经验的。</w:t>
      </w:r>
      <w:r/>
    </w:p>
    <w:p>
      <w:pPr>
        <w:spacing w:line="480" w:lineRule="exact"/>
        <w:tabs>
          <w:tab w:val="left" w:pos="960" w:leader="none"/>
        </w:tabs>
        <w:rPr>
          <w:rFonts w:ascii="宋体" w:hAnsi="宋体" w:cs="宋体"/>
        </w:rPr>
      </w:pPr>
      <w:r>
        <w:rPr>
          <w:rFonts w:hint="eastAsia" w:ascii="宋体" w:hAnsi="宋体" w:cs="宋体"/>
        </w:rPr>
        <w:t xml:space="preserve">8.2.3</w:t>
      </w:r>
      <w:r>
        <w:rPr>
          <w:rFonts w:hint="eastAsia" w:ascii="宋体" w:hAnsi="宋体" w:cs="宋体"/>
        </w:rPr>
        <w:t xml:space="preserve">拟派保安主管（</w:t>
      </w:r>
      <w:r>
        <w:rPr>
          <w:rFonts w:hint="eastAsia" w:ascii="宋体" w:hAnsi="宋体" w:cs="宋体"/>
        </w:rPr>
        <w:t xml:space="preserve">1</w:t>
      </w:r>
      <w:r>
        <w:rPr>
          <w:rFonts w:hint="eastAsia" w:ascii="宋体" w:hAnsi="宋体" w:cs="宋体"/>
        </w:rPr>
        <w:t xml:space="preserve">人）：保安主管具有专科及以上学历，聘用退伍军人；具有</w:t>
      </w:r>
      <w:r>
        <w:rPr>
          <w:rFonts w:hint="eastAsia" w:ascii="宋体" w:hAnsi="宋体" w:cs="宋体"/>
        </w:rPr>
        <w:t xml:space="preserve">5</w:t>
      </w:r>
      <w:r>
        <w:rPr>
          <w:rFonts w:hint="eastAsia" w:ascii="宋体" w:hAnsi="宋体" w:cs="宋体"/>
        </w:rPr>
        <w:t xml:space="preserve">年以上保安主管工作经验；持有</w:t>
      </w:r>
      <w:r>
        <w:rPr>
          <w:rFonts w:hint="eastAsia" w:ascii="宋体" w:hAnsi="宋体" w:cs="宋体"/>
        </w:rPr>
        <w:t xml:space="preserve">《建（构）筑物消防员》中级及以上等级证书或《消防</w:t>
      </w:r>
      <w:r>
        <w:rPr>
          <w:rFonts w:hint="eastAsia" w:ascii="宋体" w:hAnsi="宋体" w:cs="宋体"/>
        </w:rPr>
        <w:t xml:space="preserve">设施操作员》中级（四级）及以上等级证书。</w:t>
      </w:r>
      <w:r/>
    </w:p>
    <w:p>
      <w:pPr>
        <w:spacing w:line="480" w:lineRule="exact"/>
        <w:tabs>
          <w:tab w:val="left" w:pos="960" w:leader="none"/>
        </w:tabs>
        <w:rPr>
          <w:rFonts w:ascii="宋体" w:hAnsi="宋体" w:cs="宋体"/>
        </w:rPr>
      </w:pPr>
      <w:r>
        <w:rPr>
          <w:rFonts w:hint="eastAsia" w:ascii="宋体" w:hAnsi="宋体" w:cs="宋体"/>
        </w:rPr>
        <w:t xml:space="preserve">8.2.4 </w:t>
      </w:r>
      <w:r>
        <w:rPr>
          <w:rFonts w:hint="eastAsia" w:ascii="宋体" w:hAnsi="宋体" w:cs="宋体"/>
        </w:rPr>
        <w:t xml:space="preserve">安保人员：</w:t>
      </w:r>
      <w:r>
        <w:rPr>
          <w:rFonts w:hint="eastAsia" w:ascii="宋体" w:hAnsi="宋体" w:cs="宋体"/>
        </w:rPr>
        <w:t xml:space="preserve">其中至少</w:t>
      </w:r>
      <w:r>
        <w:rPr>
          <w:rFonts w:hint="eastAsia" w:ascii="宋体" w:hAnsi="宋体" w:cs="宋体"/>
        </w:rPr>
        <w:t xml:space="preserve">2</w:t>
      </w:r>
      <w:r>
        <w:rPr>
          <w:rFonts w:hint="eastAsia" w:ascii="宋体" w:hAnsi="宋体" w:cs="宋体"/>
        </w:rPr>
        <w:t xml:space="preserve">人</w:t>
      </w:r>
      <w:r>
        <w:rPr>
          <w:rFonts w:hint="eastAsia" w:ascii="宋体" w:hAnsi="宋体" w:cs="宋体"/>
        </w:rPr>
        <w:t xml:space="preserve">持有保安员证书（全员）、《建（构）筑物消防员》中级及以上等级证书或《消防设施操作员》中级（四级）及以上等级证书</w:t>
      </w:r>
      <w:r>
        <w:rPr>
          <w:rFonts w:hint="eastAsia" w:ascii="宋体" w:hAnsi="宋体" w:cs="宋体"/>
        </w:rPr>
        <w:t xml:space="preserve">。</w:t>
      </w:r>
      <w:r/>
    </w:p>
    <w:p>
      <w:pPr>
        <w:spacing w:line="480" w:lineRule="exact"/>
        <w:tabs>
          <w:tab w:val="left" w:pos="960" w:leader="none"/>
        </w:tabs>
        <w:rPr>
          <w:rFonts w:ascii="宋体" w:hAnsi="宋体" w:cs="宋体"/>
        </w:rPr>
      </w:pPr>
      <w:r>
        <w:rPr>
          <w:rFonts w:hint="eastAsia" w:ascii="宋体" w:hAnsi="宋体" w:cs="宋体"/>
        </w:rPr>
        <w:t xml:space="preserve">8.2.5</w:t>
      </w:r>
      <w:r>
        <w:rPr>
          <w:rFonts w:hint="eastAsia" w:ascii="宋体" w:hAnsi="宋体" w:cs="宋体"/>
        </w:rPr>
        <w:t xml:space="preserve">拟派面点师（</w:t>
      </w:r>
      <w:r>
        <w:rPr>
          <w:rFonts w:hint="eastAsia" w:ascii="宋体" w:hAnsi="宋体" w:cs="宋体"/>
        </w:rPr>
        <w:t xml:space="preserve">1</w:t>
      </w:r>
      <w:r>
        <w:rPr>
          <w:rFonts w:hint="eastAsia" w:ascii="宋体" w:hAnsi="宋体" w:cs="宋体"/>
        </w:rPr>
        <w:t xml:space="preserve">人）：面点师须持有中式和西式面点师证书；具有</w:t>
      </w:r>
      <w:r>
        <w:rPr>
          <w:rFonts w:hint="eastAsia" w:ascii="宋体" w:hAnsi="宋体" w:cs="宋体"/>
        </w:rPr>
        <w:t xml:space="preserve">5</w:t>
      </w:r>
      <w:r>
        <w:rPr>
          <w:rFonts w:hint="eastAsia" w:ascii="宋体" w:hAnsi="宋体" w:cs="宋体"/>
        </w:rPr>
        <w:t xml:space="preserve">年以上餐饮行业面点师工作经验。</w:t>
      </w:r>
      <w:r/>
    </w:p>
    <w:p>
      <w:pPr>
        <w:spacing w:line="480" w:lineRule="exact"/>
        <w:tabs>
          <w:tab w:val="left" w:pos="960" w:leader="none"/>
        </w:tabs>
        <w:rPr>
          <w:rFonts w:ascii="宋体" w:hAnsi="宋体" w:cs="宋体"/>
          <w:shd w:val="clear" w:color="auto" w:fill="d9d9d9"/>
        </w:rPr>
      </w:pPr>
      <w:r>
        <w:rPr>
          <w:rFonts w:hint="eastAsia" w:ascii="宋体" w:hAnsi="宋体" w:cs="宋体"/>
        </w:rPr>
        <w:t xml:space="preserve">8.2.6</w:t>
      </w:r>
      <w:r>
        <w:rPr>
          <w:rFonts w:hint="eastAsia" w:ascii="宋体" w:hAnsi="宋体" w:cs="宋体"/>
        </w:rPr>
        <w:t xml:space="preserve">拟派帮厨（</w:t>
      </w:r>
      <w:r>
        <w:rPr>
          <w:rFonts w:hint="eastAsia" w:ascii="宋体" w:hAnsi="宋体" w:cs="宋体"/>
        </w:rPr>
        <w:t xml:space="preserve">2</w:t>
      </w:r>
      <w:r>
        <w:rPr>
          <w:rFonts w:hint="eastAsia" w:ascii="宋体" w:hAnsi="宋体" w:cs="宋体"/>
        </w:rPr>
        <w:t xml:space="preserve">人）：中及以上文化程度，有本岗位</w:t>
      </w:r>
      <w:r>
        <w:rPr>
          <w:rFonts w:hint="eastAsia" w:ascii="宋体" w:hAnsi="宋体" w:cs="宋体"/>
        </w:rPr>
        <w:t xml:space="preserve">5</w:t>
      </w:r>
      <w:r>
        <w:rPr>
          <w:rFonts w:hint="eastAsia" w:ascii="宋体" w:hAnsi="宋体" w:cs="宋体"/>
        </w:rPr>
        <w:t xml:space="preserve">年以上工作经验。</w:t>
      </w:r>
      <w:r/>
    </w:p>
    <w:p>
      <w:pPr>
        <w:spacing w:line="480" w:lineRule="exact"/>
        <w:tabs>
          <w:tab w:val="left" w:pos="960" w:leader="none"/>
        </w:tabs>
        <w:rPr>
          <w:rFonts w:ascii="宋体" w:hAnsi="宋体" w:cs="宋体"/>
        </w:rPr>
      </w:pPr>
      <w:r>
        <w:rPr>
          <w:rFonts w:hint="eastAsia" w:ascii="宋体" w:hAnsi="宋体" w:cs="宋体"/>
        </w:rPr>
        <w:t xml:space="preserve">8.2.7</w:t>
      </w:r>
      <w:r>
        <w:rPr>
          <w:rFonts w:hint="eastAsia" w:ascii="宋体" w:hAnsi="宋体" w:cs="宋体"/>
        </w:rPr>
        <w:t xml:space="preserve">拟派工程维修人员（</w:t>
      </w:r>
      <w:r>
        <w:rPr>
          <w:rFonts w:hint="eastAsia" w:ascii="宋体" w:hAnsi="宋体" w:cs="宋体"/>
        </w:rPr>
        <w:t xml:space="preserve">1</w:t>
      </w:r>
      <w:r>
        <w:rPr>
          <w:rFonts w:hint="eastAsia" w:ascii="宋体" w:hAnsi="宋体" w:cs="宋体"/>
        </w:rPr>
        <w:t xml:space="preserve">人）：工程维修人员中持有高压电工操作证、特种设备安全管理和作业人员（</w:t>
      </w:r>
      <w:r>
        <w:rPr>
          <w:rFonts w:hint="eastAsia" w:ascii="宋体" w:hAnsi="宋体" w:cs="宋体"/>
        </w:rPr>
        <w:t xml:space="preserve">A</w:t>
      </w:r>
      <w:r>
        <w:rPr>
          <w:rFonts w:hint="eastAsia" w:ascii="宋体" w:hAnsi="宋体" w:cs="宋体"/>
        </w:rPr>
        <w:t xml:space="preserve">）证</w:t>
      </w:r>
      <w:r>
        <w:rPr>
          <w:rFonts w:hint="eastAsia" w:ascii="宋体" w:hAnsi="宋体" w:cs="宋体"/>
        </w:rPr>
        <w:t xml:space="preserve">。</w:t>
      </w:r>
      <w:r/>
    </w:p>
    <w:p>
      <w:pPr>
        <w:jc w:val="left"/>
        <w:spacing w:line="480" w:lineRule="exact"/>
        <w:rPr>
          <w:rFonts w:ascii="宋体" w:hAnsi="宋体" w:cs="宋体"/>
          <w:bCs/>
        </w:rPr>
      </w:pPr>
      <w:r>
        <w:rPr>
          <w:rFonts w:hint="eastAsia" w:ascii="宋体" w:hAnsi="宋体" w:cs="宋体"/>
          <w:b/>
          <w:bCs/>
        </w:rPr>
        <w:t xml:space="preserve">8.3 </w:t>
      </w:r>
      <w:r>
        <w:rPr>
          <w:rFonts w:hint="eastAsia" w:ascii="宋体" w:hAnsi="宋体" w:cs="宋体"/>
          <w:b/>
          <w:bCs/>
        </w:rPr>
        <w:t xml:space="preserve">业绩</w:t>
      </w:r>
      <w:r>
        <w:rPr>
          <w:rFonts w:hint="eastAsia" w:ascii="宋体" w:hAnsi="宋体" w:cs="宋体"/>
          <w:b/>
          <w:bCs/>
        </w:rPr>
        <w:t xml:space="preserve">:</w:t>
      </w:r>
      <w:r>
        <w:rPr>
          <w:rFonts w:hint="eastAsia" w:ascii="宋体" w:hAnsi="宋体" w:cs="宋体"/>
        </w:rPr>
        <w:t xml:space="preserve">提供自</w:t>
      </w:r>
      <w:r>
        <w:rPr>
          <w:rFonts w:hint="eastAsia" w:ascii="宋体" w:hAnsi="宋体" w:cs="宋体"/>
        </w:rPr>
        <w:t xml:space="preserve">2023</w:t>
      </w:r>
      <w:r>
        <w:rPr>
          <w:rFonts w:hint="eastAsia" w:ascii="宋体" w:hAnsi="宋体" w:cs="宋体"/>
        </w:rPr>
        <w:t xml:space="preserve">年</w:t>
      </w:r>
      <w:r>
        <w:rPr>
          <w:rFonts w:hint="eastAsia" w:ascii="宋体" w:hAnsi="宋体" w:cs="宋体"/>
        </w:rPr>
        <w:t xml:space="preserve">1</w:t>
      </w:r>
      <w:r>
        <w:rPr>
          <w:rFonts w:hint="eastAsia" w:ascii="宋体" w:hAnsi="宋体" w:cs="宋体"/>
        </w:rPr>
        <w:t xml:space="preserve">月</w:t>
      </w:r>
      <w:r>
        <w:rPr>
          <w:rFonts w:hint="eastAsia" w:ascii="宋体" w:hAnsi="宋体" w:cs="宋体"/>
        </w:rPr>
        <w:t xml:space="preserve">1</w:t>
      </w:r>
      <w:r>
        <w:rPr>
          <w:rFonts w:hint="eastAsia" w:ascii="宋体" w:hAnsi="宋体" w:cs="宋体"/>
        </w:rPr>
        <w:t xml:space="preserve">日（以合同签订日期为准）以来</w:t>
      </w:r>
      <w:r>
        <w:rPr>
          <w:rFonts w:hint="eastAsia" w:ascii="宋体" w:hAnsi="宋体" w:cs="宋体"/>
          <w:lang w:val="en-GB"/>
        </w:rPr>
        <w:t xml:space="preserve">服务的与本项目相类似的非住宅物业管理项目的案例</w:t>
      </w:r>
      <w:r>
        <w:rPr>
          <w:rFonts w:hint="eastAsia" w:ascii="宋体" w:hAnsi="宋体" w:cs="宋体"/>
        </w:rPr>
        <w:t xml:space="preserve">（</w:t>
      </w:r>
      <w:r>
        <w:rPr>
          <w:rFonts w:hint="eastAsia" w:ascii="宋体" w:hAnsi="宋体" w:cs="宋体"/>
          <w:bCs/>
        </w:rPr>
        <w:t xml:space="preserve">服务内容须包含会务、保安、保洁、工程、食堂</w:t>
      </w:r>
      <w:r>
        <w:rPr>
          <w:rFonts w:hint="eastAsia" w:ascii="宋体" w:hAnsi="宋体" w:cs="宋体"/>
        </w:rPr>
        <w:t xml:space="preserve">）</w:t>
      </w:r>
      <w:r>
        <w:rPr>
          <w:rFonts w:hint="eastAsia" w:ascii="宋体" w:hAnsi="宋体" w:cs="宋体"/>
          <w:bCs/>
        </w:rPr>
        <w:t xml:space="preserve">。提供合同复印件及合同期任意一次款项支付凭证。</w:t>
      </w:r>
      <w:r/>
    </w:p>
    <w:p>
      <w:pPr>
        <w:jc w:val="left"/>
        <w:spacing w:line="480" w:lineRule="exact"/>
        <w:rPr>
          <w:rFonts w:ascii="宋体" w:hAnsi="宋体" w:cs="宋体"/>
          <w:b/>
          <w:bCs/>
        </w:rPr>
      </w:pPr>
      <w:r>
        <w:rPr>
          <w:rFonts w:hint="eastAsia" w:ascii="宋体" w:hAnsi="宋体" w:cs="宋体"/>
          <w:b/>
          <w:bCs/>
        </w:rPr>
        <w:t xml:space="preserve">8.4</w:t>
      </w:r>
      <w:r>
        <w:rPr>
          <w:rFonts w:hint="eastAsia" w:ascii="宋体" w:hAnsi="宋体" w:cs="宋体"/>
          <w:b/>
          <w:bCs/>
        </w:rPr>
        <w:t xml:space="preserve">综合实力</w:t>
      </w:r>
      <w:r>
        <w:rPr>
          <w:rFonts w:hint="eastAsia" w:ascii="宋体" w:hAnsi="宋体" w:cs="宋体"/>
          <w:bCs/>
        </w:rPr>
        <w:t xml:space="preserve"> </w:t>
      </w:r>
      <w:r>
        <w:rPr>
          <w:rFonts w:hint="eastAsia" w:ascii="宋体" w:hAnsi="宋体" w:cs="宋体"/>
          <w:bCs/>
        </w:rPr>
        <w:t xml:space="preserve">：</w:t>
      </w:r>
      <w:r>
        <w:rPr>
          <w:rFonts w:hint="eastAsia" w:ascii="宋体" w:hAnsi="宋体" w:cs="宋体"/>
        </w:rPr>
        <w:t xml:space="preserve">提供上述业绩中获得业主好评（满意或相当于类似评价），提供业主单位出具履约好评的评价材料（须业主单位盖章）。</w:t>
      </w:r>
      <w:r/>
    </w:p>
    <w:p>
      <w:pPr>
        <w:jc w:val="left"/>
        <w:spacing w:line="480" w:lineRule="exact"/>
        <w:rPr>
          <w:rFonts w:ascii="宋体" w:hAnsi="宋体" w:cs="宋体"/>
          <w:b/>
          <w:bCs/>
        </w:rPr>
      </w:pPr>
      <w:r>
        <w:rPr>
          <w:rFonts w:hint="eastAsia" w:ascii="宋体" w:hAnsi="宋体" w:cs="宋体"/>
          <w:b/>
          <w:bCs/>
        </w:rPr>
        <w:t xml:space="preserve">8.5</w:t>
      </w:r>
      <w:r>
        <w:rPr>
          <w:rFonts w:hint="eastAsia" w:ascii="宋体" w:hAnsi="宋体" w:cs="宋体"/>
          <w:b/>
          <w:bCs/>
        </w:rPr>
        <w:t xml:space="preserve">履约能力：</w:t>
      </w:r>
      <w:r>
        <w:rPr>
          <w:rFonts w:hint="eastAsia" w:ascii="宋体" w:hAnsi="宋体" w:cs="宋体"/>
        </w:rPr>
        <w:t xml:space="preserve">有信息化或智能化物业管理软件。</w:t>
      </w:r>
      <w:r/>
    </w:p>
    <w:p>
      <w:pPr>
        <w:jc w:val="left"/>
        <w:spacing w:line="480" w:lineRule="exact"/>
        <w:widowControl/>
        <w:rPr>
          <w:rFonts w:ascii="宋体" w:hAnsi="宋体" w:cs="宋体"/>
          <w:color w:val="000000" w:themeColor="text1"/>
        </w:rPr>
      </w:pPr>
      <w:r>
        <w:rPr>
          <w:rFonts w:hint="eastAsia" w:ascii="宋体" w:hAnsi="宋体" w:cs="宋体"/>
          <w:b/>
          <w:bCs/>
        </w:rPr>
        <w:t xml:space="preserve">8.6</w:t>
      </w:r>
      <w:r>
        <w:rPr>
          <w:rFonts w:hint="eastAsia" w:ascii="宋体" w:hAnsi="宋体" w:cs="宋体"/>
          <w:b/>
          <w:bCs/>
        </w:rPr>
        <w:t xml:space="preserve">认证证书</w:t>
      </w:r>
      <w:r>
        <w:rPr>
          <w:rFonts w:hint="eastAsia" w:ascii="宋体" w:hAnsi="宋体" w:cs="宋体"/>
          <w:b/>
          <w:bCs/>
        </w:rPr>
        <w:t xml:space="preserve">:</w:t>
      </w:r>
      <w:r>
        <w:rPr>
          <w:rFonts w:hint="eastAsia" w:ascii="宋体" w:hAnsi="宋体" w:cs="宋体"/>
        </w:rPr>
        <w:t xml:space="preserve">投标人具有有效期内的质量管理体系认证证书、环境管理体系认证证书、职业健</w:t>
      </w:r>
      <w:r>
        <w:rPr>
          <w:rFonts w:hint="eastAsia" w:ascii="宋体" w:hAnsi="宋体" w:cs="宋体"/>
        </w:rPr>
        <w:t xml:space="preserve">康安全管理</w:t>
      </w:r>
      <w:r>
        <w:rPr>
          <w:rFonts w:hint="eastAsia" w:ascii="宋体" w:hAnsi="宋体" w:cs="宋体"/>
          <w:color w:val="000000" w:themeColor="text1"/>
        </w:rPr>
        <w:t xml:space="preserve">体系认证证书、食品安全管理体系认证证书。（提供相关证书复印件，原件成交后备查）。</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w:t>
      </w:r>
      <w:r>
        <w:rPr>
          <w:rFonts w:hint="eastAsia" w:ascii="宋体" w:hAnsi="宋体" w:cs="Calibri"/>
          <w:color w:val="000000" w:themeColor="text1"/>
        </w:rPr>
        <w:t xml:space="preserve">履约保证金</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9.1 </w:t>
      </w:r>
      <w:r>
        <w:rPr>
          <w:rFonts w:hint="eastAsia" w:ascii="宋体" w:hAnsi="宋体" w:cs="Calibri"/>
          <w:color w:val="000000" w:themeColor="text1"/>
        </w:rPr>
        <w:t xml:space="preserve">中标人在合同签署生效后五个工作日内，</w:t>
      </w:r>
      <w:r>
        <w:rPr>
          <w:rFonts w:hint="eastAsia" w:ascii="宋体" w:hAnsi="宋体" w:cs="Calibri"/>
          <w:color w:val="000000" w:themeColor="text1"/>
        </w:rPr>
        <w:t xml:space="preserve">向采购人交纳履约保证金，金额为人民币</w:t>
      </w:r>
      <w:r>
        <w:rPr>
          <w:rFonts w:hint="eastAsia" w:ascii="宋体" w:hAnsi="宋体" w:cs="Calibri"/>
          <w:color w:val="000000" w:themeColor="text1"/>
        </w:rPr>
        <w:t xml:space="preserve">10</w:t>
      </w:r>
      <w:r>
        <w:rPr>
          <w:rFonts w:hint="eastAsia" w:ascii="宋体" w:hAnsi="宋体" w:cs="Calibri"/>
          <w:color w:val="000000" w:themeColor="text1"/>
        </w:rPr>
        <w:t xml:space="preserve">万</w:t>
      </w:r>
      <w:bookmarkStart w:id="205" w:name="_GoBack"/>
      <w:r/>
      <w:bookmarkEnd w:id="205"/>
      <w:r>
        <w:rPr>
          <w:rFonts w:hint="eastAsia" w:ascii="宋体" w:hAnsi="宋体" w:cs="Calibri"/>
          <w:color w:val="000000" w:themeColor="text1"/>
        </w:rPr>
        <w:t xml:space="preserve">元整，</w:t>
      </w:r>
      <w:r>
        <w:rPr>
          <w:rFonts w:hint="eastAsia" w:ascii="宋体" w:hAnsi="宋体" w:cs="Calibri"/>
          <w:color w:val="000000" w:themeColor="text1"/>
        </w:rPr>
        <w:t xml:space="preserve">可以采取电汇、提供政府采购电子履约保函等形式。（不得超过合同金额的</w:t>
      </w:r>
      <w:r>
        <w:rPr>
          <w:rFonts w:hint="eastAsia" w:ascii="宋体" w:hAnsi="宋体" w:cs="Calibri"/>
          <w:color w:val="000000" w:themeColor="text1"/>
        </w:rPr>
        <w:t xml:space="preserve">10%</w:t>
      </w:r>
      <w:r>
        <w:rPr>
          <w:rFonts w:hint="eastAsia" w:ascii="宋体" w:hAnsi="宋体" w:cs="Calibri"/>
          <w:color w:val="000000" w:themeColor="text1"/>
        </w:rPr>
        <w:t xml:space="preserve">）</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9.2</w:t>
      </w:r>
      <w:r>
        <w:rPr>
          <w:rFonts w:hint="eastAsia" w:ascii="宋体" w:hAnsi="宋体" w:cs="Calibri"/>
          <w:color w:val="000000" w:themeColor="text1"/>
        </w:rPr>
        <w:t xml:space="preserve">合同履行结束后（当年度合同服务期），采购人应及时退还交纳的履约保证金。</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9.2.1</w:t>
      </w:r>
      <w:r>
        <w:rPr>
          <w:rFonts w:hint="eastAsia" w:ascii="宋体" w:hAnsi="宋体" w:cs="Calibri"/>
          <w:color w:val="000000" w:themeColor="text1"/>
        </w:rPr>
        <w:t xml:space="preserve">履约保证金退还方式：最后一期合同履行完毕后全额无息退还。</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9.2.2</w:t>
      </w:r>
      <w:r>
        <w:rPr>
          <w:rFonts w:hint="eastAsia" w:ascii="宋体" w:hAnsi="宋体" w:cs="Calibri"/>
          <w:color w:val="000000" w:themeColor="text1"/>
        </w:rPr>
        <w:t xml:space="preserve">履约保证金退还时间：服务期满后，按合同和采购文件完成履约，且按照采购人要求配合完成全部物业项目交接工作后</w:t>
      </w:r>
      <w:r>
        <w:rPr>
          <w:rFonts w:hint="eastAsia" w:ascii="宋体" w:hAnsi="宋体" w:cs="Calibri"/>
          <w:color w:val="000000" w:themeColor="text1"/>
        </w:rPr>
        <w:t xml:space="preserve">5</w:t>
      </w:r>
      <w:r>
        <w:rPr>
          <w:rFonts w:hint="eastAsia" w:ascii="宋体" w:hAnsi="宋体" w:cs="Calibri"/>
          <w:color w:val="000000" w:themeColor="text1"/>
        </w:rPr>
        <w:t xml:space="preserve">个工作日内。</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9.2.3</w:t>
      </w:r>
      <w:r>
        <w:rPr>
          <w:rFonts w:hint="eastAsia" w:ascii="宋体" w:hAnsi="宋体" w:cs="Calibri"/>
          <w:color w:val="000000" w:themeColor="text1"/>
        </w:rPr>
        <w:t xml:space="preserve">履约保证金退还条件：服务期满后，按合同和采购文件完成履约，且按照采购人要求配合完成全部物业项目交接工作。</w:t>
      </w:r>
      <w:r/>
    </w:p>
    <w:p>
      <w:pPr>
        <w:spacing w:line="360" w:lineRule="auto"/>
        <w:widowControl/>
        <w:rPr>
          <w:rFonts w:ascii="宋体" w:hAnsi="宋体" w:cs="Calibri"/>
        </w:rPr>
      </w:pPr>
      <w:r>
        <w:rPr>
          <w:rFonts w:hint="eastAsia" w:ascii="宋体" w:hAnsi="宋体" w:cs="Calibri"/>
          <w:color w:val="000000" w:themeColor="text1"/>
        </w:rPr>
        <w:t xml:space="preserve">9.2.4</w:t>
      </w:r>
      <w:r>
        <w:rPr>
          <w:rFonts w:hint="eastAsia" w:ascii="宋体" w:hAnsi="宋体" w:cs="Calibri"/>
          <w:color w:val="000000" w:themeColor="text1"/>
        </w:rPr>
        <w:t xml:space="preserve">履约保证金不予退还的情形：约定的交付期项目未按约</w:t>
      </w:r>
      <w:r>
        <w:rPr>
          <w:rFonts w:hint="eastAsia" w:ascii="宋体" w:hAnsi="宋体" w:cs="Calibri"/>
        </w:rPr>
        <w:t xml:space="preserve">完成、项目验收不合格、项目整改不到位、未按采购人要求配合完成物业交接工作等情形。</w:t>
      </w:r>
      <w:r/>
    </w:p>
    <w:p>
      <w:pPr>
        <w:spacing w:line="360" w:lineRule="auto"/>
        <w:widowControl/>
        <w:rPr>
          <w:rFonts w:ascii="宋体" w:hAnsi="宋体" w:cs="Calibri"/>
        </w:rPr>
      </w:pPr>
      <w:r>
        <w:rPr>
          <w:rFonts w:hint="eastAsia" w:ascii="宋体" w:hAnsi="宋体" w:cs="Calibri"/>
        </w:rPr>
        <w:t xml:space="preserve">10.</w:t>
      </w:r>
      <w:r>
        <w:rPr>
          <w:rFonts w:ascii="宋体" w:hAnsi="宋体" w:cs="Calibri"/>
        </w:rPr>
        <w:t xml:space="preserve">采购项目需落实的政府采购政策</w:t>
      </w:r>
      <w:r/>
    </w:p>
    <w:p>
      <w:pPr>
        <w:ind w:firstLine="420"/>
        <w:jc w:val="left"/>
        <w:spacing w:line="300" w:lineRule="auto"/>
        <w:rPr>
          <w:rFonts w:ascii="宋体" w:hAnsi="宋体" w:cs="Calibri"/>
        </w:rPr>
      </w:pPr>
      <w:r>
        <w:rPr>
          <w:rFonts w:hint="eastAsia" w:ascii="宋体" w:hAnsi="宋体" w:cs="Calibri"/>
        </w:rPr>
        <w:t xml:space="preserve">采购人应当落实政府采购政策，</w:t>
      </w:r>
      <w:r>
        <w:rPr>
          <w:rFonts w:ascii="宋体" w:hAnsi="宋体" w:cs="Calibri"/>
        </w:rPr>
        <w:t xml:space="preserve">包括但不限于促进中小企业发展</w:t>
      </w:r>
      <w:r>
        <w:rPr>
          <w:rFonts w:hint="eastAsia" w:ascii="宋体" w:hAnsi="宋体" w:cs="Calibri"/>
        </w:rPr>
        <w:t xml:space="preserve">、</w:t>
      </w:r>
      <w:r>
        <w:rPr>
          <w:rFonts w:ascii="宋体" w:hAnsi="宋体" w:cs="Calibri"/>
        </w:rPr>
        <w:t xml:space="preserve">促进残疾人就业</w:t>
      </w:r>
      <w:r>
        <w:rPr>
          <w:rFonts w:hint="eastAsia" w:ascii="宋体" w:hAnsi="宋体" w:cs="Calibri"/>
        </w:rPr>
        <w:t xml:space="preserve">、政府</w:t>
      </w:r>
      <w:r>
        <w:rPr>
          <w:rFonts w:ascii="宋体" w:hAnsi="宋体" w:cs="Calibri"/>
        </w:rPr>
        <w:t xml:space="preserve">绿色采购政策</w:t>
      </w:r>
      <w:r>
        <w:rPr>
          <w:rFonts w:ascii="宋体" w:hAnsi="宋体" w:cs="Calibri"/>
        </w:rPr>
        <w:t xml:space="preserve">等。</w:t>
      </w:r>
      <w:bookmarkEnd w:id="192"/>
      <w:r/>
      <w:bookmarkEnd w:id="193"/>
      <w:r/>
      <w:bookmarkEnd w:id="194"/>
      <w:r/>
      <w:r/>
    </w:p>
    <w:p>
      <w:pPr>
        <w:spacing w:line="0" w:lineRule="atLeast"/>
        <w:rPr>
          <w:rFonts w:ascii="宋体" w:hAnsi="宋体" w:cs="Calibri"/>
        </w:rPr>
      </w:pPr>
      <w:r>
        <w:rPr>
          <w:rFonts w:hint="eastAsia" w:ascii="宋体" w:hAnsi="宋体" w:cs="Calibri"/>
        </w:rPr>
        <w:t xml:space="preserve">11. </w:t>
      </w:r>
      <w:r>
        <w:rPr>
          <w:rFonts w:hint="eastAsia" w:ascii="宋体" w:hAnsi="宋体" w:cs="Calibri"/>
        </w:rPr>
        <w:t xml:space="preserve">采购标的清单</w:t>
      </w:r>
      <w:r/>
    </w:p>
    <w:tbl>
      <w:tblPr>
        <w:tblW w:w="7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8"/>
        <w:gridCol w:w="545"/>
        <w:gridCol w:w="3291"/>
        <w:gridCol w:w="2852"/>
      </w:tblGrid>
      <w:tr>
        <w:trPr>
          <w:cantSplit/>
          <w:jc w:val="center"/>
        </w:trPr>
        <w:tc>
          <w:tcPr>
            <w:tcBorders>
              <w:top w:val="single" w:color="000000" w:sz="4" w:space="0"/>
              <w:left w:val="single" w:color="000000" w:sz="4" w:space="0"/>
              <w:bottom w:val="single" w:color="000000" w:sz="4" w:space="0"/>
              <w:right w:val="single" w:color="000000" w:sz="4" w:space="0"/>
            </w:tcBorders>
            <w:tcW w:w="83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83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left"/>
              <w:spacing w:line="0" w:lineRule="atLeast"/>
              <w:tabs>
                <w:tab w:val="left" w:pos="2020" w:leader="none"/>
              </w:tabs>
              <w:rPr>
                <w:rFonts w:ascii="宋体" w:hAnsi="宋体"/>
                <w:sz w:val="24"/>
                <w:szCs w:val="24"/>
              </w:rPr>
            </w:pPr>
            <w:r>
              <w:rPr>
                <w:rFonts w:hint="eastAsia" w:ascii="Segoe UI" w:hAnsi="Segoe UI" w:cs="Segoe UI"/>
                <w:shd w:val="clear" w:color="auto" w:fill="fafafa"/>
              </w:rPr>
              <w:t xml:space="preserve">江苏省科学技术厅机关后勤服务外包</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物业管理</w:t>
            </w:r>
            <w:r/>
          </w:p>
        </w:tc>
      </w:tr>
    </w:tbl>
    <w:p>
      <w:pPr>
        <w:spacing w:line="0" w:lineRule="atLeast"/>
        <w:rPr>
          <w:rFonts w:ascii="宋体" w:hAnsi="宋体" w:cs="Calibri"/>
        </w:rPr>
      </w:pPr>
      <w:r>
        <w:rPr>
          <w:rFonts w:hint="eastAsia" w:ascii="宋体" w:hAnsi="宋体" w:cs="Calibri"/>
        </w:rPr>
        <w:t xml:space="preserve">12.</w:t>
      </w:r>
      <w:r>
        <w:rPr>
          <w:rFonts w:hint="eastAsia" w:ascii="宋体" w:hAnsi="宋体" w:cs="Calibri"/>
        </w:rPr>
        <w:t xml:space="preserve">项目属性：服务类项目。</w:t>
      </w:r>
      <w:bookmarkEnd w:id="195"/>
      <w:bookmarkEnd w:id="196"/>
      <w:r/>
    </w:p>
    <w:p>
      <w:pPr>
        <w:ind w:firstLine="420"/>
        <w:jc w:val="left"/>
        <w:spacing w:line="300" w:lineRule="auto"/>
        <w:rPr>
          <w:rFonts w:ascii="宋体" w:hAnsi="宋体" w:cs="Calibri"/>
        </w:rPr>
      </w:pPr>
      <w:r>
        <w:rPr>
          <w:rFonts w:ascii="宋体" w:hAnsi="宋体" w:cs="Calibri"/>
        </w:rPr>
      </w:r>
      <w:r/>
    </w:p>
    <w:p>
      <w:pPr>
        <w:ind w:firstLine="602"/>
        <w:rPr>
          <w:b/>
          <w:i/>
          <w:sz w:val="30"/>
          <w:szCs w:val="32"/>
          <w:u w:val="single"/>
        </w:rPr>
      </w:pPr>
      <w:r>
        <w:rPr>
          <w:b/>
          <w:i/>
          <w:sz w:val="30"/>
          <w:szCs w:val="32"/>
          <w:u w:val="single"/>
        </w:rPr>
      </w:r>
      <w:r/>
    </w:p>
    <w:p>
      <w:r/>
      <w:bookmarkStart w:id="206" w:name="_Toc120614281"/>
      <w:r>
        <w:rPr>
          <w:rFonts w:ascii="宋体" w:hAnsi="宋体"/>
          <w:b/>
          <w:sz w:val="28"/>
          <w:szCs w:val="28"/>
        </w:rPr>
        <w:br w:type="page" w:clear="all"/>
      </w:r>
      <w:r/>
    </w:p>
    <w:p>
      <w:pPr>
        <w:pStyle w:val="765"/>
        <w:rPr>
          <w:rFonts w:ascii="黑体" w:eastAsia="黑体"/>
          <w:bCs/>
          <w:sz w:val="44"/>
        </w:rPr>
      </w:pPr>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r/>
    </w:p>
    <w:p>
      <w:pPr>
        <w:pStyle w:val="972"/>
        <w:ind w:firstLine="360"/>
        <w:spacing w:line="0" w:lineRule="atLeast"/>
        <w:rPr>
          <w:rFonts w:ascii="宋体" w:hAnsi="宋体"/>
        </w:rPr>
      </w:pPr>
      <w:r>
        <w:rPr>
          <w:rFonts w:ascii="宋体" w:hAnsi="宋体"/>
        </w:rPr>
        <w:t xml:space="preserve">采用综合评分法的，评标结果按评审后得分由高到低顺序排列。得分相同的，按投标报价由低到高顺序排列。得分且投标报价相同的并列。</w:t>
      </w:r>
      <w:r/>
    </w:p>
    <w:tbl>
      <w:tblPr>
        <w:tblW w:w="818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1610"/>
        <w:gridCol w:w="5427"/>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5427"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1610" w:type="dxa"/>
            <w:textDirection w:val="lrTb"/>
            <w:noWrap w:val="false"/>
          </w:tcPr>
          <w:p>
            <w:pPr>
              <w:jc w:val="center"/>
              <w:rPr>
                <w:rFonts w:ascii="宋体" w:hAnsi="宋体"/>
              </w:rPr>
            </w:pPr>
            <w:r>
              <w:rPr>
                <w:rFonts w:hint="eastAsia" w:ascii="宋体" w:hAnsi="宋体"/>
              </w:rPr>
              <w:t xml:space="preserve">1</w:t>
            </w:r>
            <w:r/>
          </w:p>
        </w:tc>
        <w:tc>
          <w:tcPr>
            <w:tcW w:w="5427" w:type="dxa"/>
            <w:textDirection w:val="lrTb"/>
            <w:noWrap w:val="false"/>
          </w:tcPr>
          <w:p>
            <w:pPr>
              <w:jc w:val="left"/>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2"/>
        <w:ind w:firstLine="441"/>
        <w:spacing w:line="0" w:lineRule="atLeast"/>
        <w:rPr>
          <w:rFonts w:ascii="宋体" w:hAnsi="宋体"/>
          <w:b/>
          <w:highlight w:val="yellow"/>
        </w:rPr>
      </w:pPr>
      <w:r>
        <w:rPr>
          <w:rFonts w:hint="eastAsia" w:ascii="宋体" w:hAnsi="宋体"/>
          <w:b/>
        </w:rPr>
        <w:t xml:space="preserve">政府采购政策功能落实</w:t>
      </w:r>
      <w:r/>
    </w:p>
    <w:p>
      <w:pPr>
        <w:pStyle w:val="972"/>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972"/>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2"/>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）供应商需按照采购文件的要求提供相应的《中小微企业声明函》。</w:t>
      </w:r>
      <w:r/>
    </w:p>
    <w:p>
      <w:pPr>
        <w:pStyle w:val="972"/>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972"/>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2"/>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972"/>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972"/>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972"/>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2"/>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出具的属于监狱企业的证明文件。供应商如不提供上述证明文件，价格将不做相应扣除。</w:t>
      </w:r>
      <w:r/>
    </w:p>
    <w:p>
      <w:pPr>
        <w:pStyle w:val="972"/>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w:t>
      </w:r>
      <w:r>
        <w:rPr>
          <w:rFonts w:ascii="宋体" w:hAnsi="宋体"/>
        </w:rPr>
        <w:t xml:space="preserve">〕</w:t>
      </w:r>
      <w:r>
        <w:rPr>
          <w:rFonts w:ascii="宋体" w:hAnsi="宋体"/>
        </w:rPr>
        <w:t xml:space="preserve">68</w:t>
      </w:r>
      <w:r>
        <w:rPr>
          <w:rFonts w:ascii="宋体" w:hAnsi="宋体"/>
        </w:rPr>
        <w:t xml:space="preserve">号</w:t>
      </w:r>
      <w:r>
        <w:rPr>
          <w:rFonts w:hint="eastAsia" w:ascii="宋体" w:hAnsi="宋体"/>
        </w:rPr>
        <w:t xml:space="preserve">）。</w:t>
      </w:r>
      <w:r/>
    </w:p>
    <w:p>
      <w:pPr>
        <w:pStyle w:val="972"/>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972"/>
        <w:spacing w:line="400" w:lineRule="exact"/>
        <w:rPr>
          <w:rFonts w:ascii="宋体" w:hAnsi="宋体"/>
        </w:rPr>
      </w:pPr>
      <w:r>
        <w:rPr>
          <w:rFonts w:hint="eastAsia" w:ascii="宋体" w:hAnsi="宋体"/>
        </w:rPr>
        <w:t xml:space="preserve">5</w:t>
      </w:r>
      <w:r>
        <w:rPr>
          <w:rFonts w:hint="eastAsia" w:ascii="宋体" w:hAnsi="宋体"/>
        </w:rPr>
        <w:t xml:space="preserve">、如果本项目同意联合体投标或同意</w:t>
      </w:r>
      <w:r>
        <w:rPr>
          <w:rFonts w:hint="eastAsia" w:ascii="宋体" w:hAnsi="宋体"/>
          <w:color w:val="000000"/>
        </w:rPr>
        <w:t xml:space="preserve">分包</w:t>
      </w:r>
      <w:r>
        <w:rPr>
          <w:rFonts w:hint="eastAsia" w:ascii="宋体" w:hAnsi="宋体"/>
        </w:rPr>
        <w:t xml:space="preserve">履行合同的</w:t>
      </w:r>
      <w:r>
        <w:rPr>
          <w:rFonts w:hint="eastAsia" w:ascii="宋体" w:hAnsi="宋体"/>
        </w:rPr>
        <w:t xml:space="preserve">,</w:t>
      </w:r>
      <w:r>
        <w:rPr>
          <w:rFonts w:hint="eastAsia" w:ascii="宋体" w:hAnsi="宋体"/>
        </w:rPr>
        <w:t xml:space="preserve">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w:t>
      </w:r>
      <w:r>
        <w:rPr>
          <w:rFonts w:hint="eastAsia" w:ascii="宋体" w:hAnsi="宋体"/>
        </w:rPr>
        <w:t xml:space="preserve">30%</w:t>
      </w:r>
      <w:r>
        <w:rPr>
          <w:rFonts w:hint="eastAsia" w:ascii="宋体" w:hAnsi="宋体"/>
        </w:rPr>
        <w:t xml:space="preserve">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2"/>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2"/>
        <w:ind w:firstLine="482"/>
        <w:spacing w:line="0" w:lineRule="atLeast"/>
        <w:rPr>
          <w:rFonts w:ascii="宋体" w:hAnsi="宋体"/>
          <w:b/>
        </w:rPr>
      </w:pPr>
      <w:r>
        <w:rPr>
          <w:rFonts w:ascii="宋体" w:hAnsi="宋体"/>
          <w:b/>
        </w:rPr>
      </w:r>
      <w:r/>
    </w:p>
    <w:p>
      <w:pPr>
        <w:pStyle w:val="972"/>
        <w:ind w:firstLine="482"/>
        <w:spacing w:line="0" w:lineRule="atLeast"/>
        <w:rPr>
          <w:rFonts w:ascii="宋体" w:hAnsi="宋体"/>
          <w:b/>
          <w:highlight w:val="yellow"/>
        </w:rPr>
      </w:pPr>
      <w:r>
        <w:rPr>
          <w:rFonts w:hint="eastAsia" w:ascii="宋体" w:hAnsi="宋体"/>
          <w:b/>
        </w:rPr>
        <w:t xml:space="preserve">评标方法与评标标准</w:t>
      </w:r>
      <w:r/>
    </w:p>
    <w:tbl>
      <w:tblP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3"/>
        <w:gridCol w:w="1280"/>
        <w:gridCol w:w="6874"/>
        <w:gridCol w:w="788"/>
      </w:tblGrid>
      <w:tr>
        <w:trPr>
          <w:jc w:val="center"/>
          <w:trHeight w:val="594"/>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spacing w:line="480" w:lineRule="exact"/>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评分因素</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评标标准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b/>
                <w:bCs/>
                <w:sz w:val="18"/>
                <w:szCs w:val="18"/>
              </w:rPr>
              <w:t xml:space="preserve">分值</w:t>
            </w:r>
            <w:r/>
          </w:p>
        </w:tc>
      </w:tr>
      <w:tr>
        <w:trPr>
          <w:jc w:val="center"/>
          <w:trHeight w:val="284"/>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1</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价格</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价格分采用低价优先法计算，即满足采购文件要求且最后报价最低的供应商报价为评审基准价，其价格分为满分</w:t>
            </w:r>
            <w:r>
              <w:rPr>
                <w:rFonts w:hint="eastAsia" w:ascii="宋体" w:hAnsi="宋体" w:cs="宋体"/>
                <w:sz w:val="18"/>
                <w:szCs w:val="18"/>
              </w:rPr>
              <w:t xml:space="preserve">10</w:t>
            </w:r>
            <w:r>
              <w:rPr>
                <w:rFonts w:hint="eastAsia" w:ascii="宋体" w:hAnsi="宋体" w:cs="宋体"/>
                <w:sz w:val="18"/>
                <w:szCs w:val="18"/>
              </w:rPr>
              <w:t xml:space="preserve">分，其它供应商的价格分统一按照以下公式计算：响应报价得分</w:t>
            </w:r>
            <w:r>
              <w:rPr>
                <w:rFonts w:hint="eastAsia" w:ascii="宋体" w:hAnsi="宋体" w:cs="宋体"/>
                <w:sz w:val="18"/>
                <w:szCs w:val="18"/>
              </w:rPr>
              <w:t xml:space="preserve">=</w:t>
            </w:r>
            <w:r>
              <w:rPr>
                <w:rFonts w:hint="eastAsia" w:ascii="宋体" w:hAnsi="宋体" w:cs="宋体"/>
                <w:sz w:val="18"/>
                <w:szCs w:val="18"/>
              </w:rPr>
              <w:t xml:space="preserve">（评审基准价</w:t>
            </w:r>
            <w:r>
              <w:rPr>
                <w:rFonts w:hint="eastAsia" w:ascii="宋体" w:hAnsi="宋体" w:cs="宋体"/>
                <w:sz w:val="18"/>
                <w:szCs w:val="18"/>
              </w:rPr>
              <w:t xml:space="preserve">/</w:t>
            </w:r>
            <w:r>
              <w:rPr>
                <w:rFonts w:hint="eastAsia" w:ascii="宋体" w:hAnsi="宋体" w:cs="宋体"/>
                <w:sz w:val="18"/>
                <w:szCs w:val="18"/>
              </w:rPr>
              <w:t xml:space="preserve">该供应商的最后报价）×</w:t>
            </w:r>
            <w:r>
              <w:rPr>
                <w:rFonts w:hint="eastAsia" w:ascii="宋体" w:hAnsi="宋体" w:cs="宋体"/>
                <w:sz w:val="18"/>
                <w:szCs w:val="18"/>
              </w:rPr>
              <w:t xml:space="preserve">10</w:t>
            </w:r>
            <w:r>
              <w:rPr>
                <w:rFonts w:hint="eastAsia" w:ascii="宋体" w:hAnsi="宋体" w:cs="宋体"/>
                <w:sz w:val="18"/>
                <w:szCs w:val="18"/>
              </w:rPr>
              <w:t xml:space="preserve">分。分值保留小数点后</w:t>
            </w:r>
            <w:r>
              <w:rPr>
                <w:rFonts w:hint="eastAsia" w:ascii="宋体" w:hAnsi="宋体" w:cs="宋体"/>
                <w:sz w:val="18"/>
                <w:szCs w:val="18"/>
              </w:rPr>
              <w:t xml:space="preserve">2</w:t>
            </w:r>
            <w:r>
              <w:rPr>
                <w:rFonts w:hint="eastAsia" w:ascii="宋体" w:hAnsi="宋体" w:cs="宋体"/>
                <w:sz w:val="18"/>
                <w:szCs w:val="18"/>
              </w:rPr>
              <w:t xml:space="preserve">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10</w:t>
            </w:r>
            <w:r/>
          </w:p>
        </w:tc>
      </w:tr>
      <w:tr>
        <w:trPr>
          <w:jc w:val="center"/>
          <w:trHeight w:val="433"/>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spacing w:line="480" w:lineRule="exact"/>
              <w:rPr>
                <w:rFonts w:ascii="宋体" w:hAnsi="宋体" w:cs="宋体"/>
                <w:b/>
                <w:bCs/>
                <w:sz w:val="18"/>
                <w:szCs w:val="18"/>
              </w:rPr>
            </w:pPr>
            <w:r>
              <w:rPr>
                <w:rFonts w:hint="eastAsia" w:ascii="宋体" w:hAnsi="宋体" w:cs="Arial"/>
                <w:b/>
                <w:szCs w:val="22"/>
              </w:rPr>
              <w:t xml:space="preserve">2.1</w:t>
            </w:r>
            <w:r/>
          </w:p>
        </w:tc>
        <w:tc>
          <w:tcPr>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服务方案</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t xml:space="preserve">40</w:t>
            </w:r>
            <w:r>
              <w:rPr>
                <w:rFonts w:hint="eastAsia" w:ascii="宋体" w:hAnsi="宋体" w:cs="宋体"/>
                <w:b/>
                <w:bCs/>
                <w:sz w:val="18"/>
                <w:szCs w:val="18"/>
              </w:rPr>
              <w:t xml:space="preserve">分）</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2.1</w:t>
            </w:r>
            <w:r>
              <w:rPr>
                <w:rFonts w:hint="eastAsia" w:ascii="宋体" w:hAnsi="宋体" w:cs="宋体"/>
                <w:sz w:val="18"/>
                <w:szCs w:val="18"/>
              </w:rPr>
              <w:t xml:space="preserve">投标人根据项目需求提供的项目总体服务方案优于项目需求得</w:t>
            </w:r>
            <w:r>
              <w:rPr>
                <w:rFonts w:hint="eastAsia" w:ascii="宋体" w:hAnsi="宋体" w:cs="宋体"/>
                <w:sz w:val="18"/>
                <w:szCs w:val="18"/>
              </w:rPr>
              <w:t xml:space="preserve">5</w:t>
            </w:r>
            <w:r>
              <w:rPr>
                <w:rFonts w:hint="eastAsia" w:ascii="宋体" w:hAnsi="宋体" w:cs="宋体"/>
                <w:sz w:val="18"/>
                <w:szCs w:val="18"/>
              </w:rPr>
              <w:t xml:space="preserve">分，符合项目需求得</w:t>
            </w:r>
            <w:r>
              <w:rPr>
                <w:rFonts w:hint="eastAsia" w:ascii="宋体" w:hAnsi="宋体" w:cs="宋体"/>
                <w:sz w:val="18"/>
                <w:szCs w:val="18"/>
              </w:rPr>
              <w:t xml:space="preserve">3</w:t>
            </w:r>
            <w:r>
              <w:rPr>
                <w:rFonts w:hint="eastAsia" w:ascii="宋体" w:hAnsi="宋体" w:cs="宋体"/>
                <w:sz w:val="18"/>
                <w:szCs w:val="18"/>
              </w:rPr>
              <w:t xml:space="preserve">分，不符合或不提供</w:t>
            </w:r>
            <w:r>
              <w:rPr>
                <w:rFonts w:hint="eastAsia" w:ascii="宋体" w:hAnsi="宋体" w:cs="宋体"/>
                <w:sz w:val="18"/>
                <w:szCs w:val="18"/>
              </w:rPr>
              <w:t xml:space="preserve">0</w:t>
            </w:r>
            <w:r>
              <w:rPr>
                <w:rFonts w:hint="eastAsia" w:ascii="宋体" w:hAnsi="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433"/>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2.2</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2.2</w:t>
            </w:r>
            <w:r>
              <w:rPr>
                <w:rFonts w:hint="eastAsia" w:ascii="宋体" w:hAnsi="宋体" w:cs="宋体"/>
                <w:sz w:val="18"/>
                <w:szCs w:val="18"/>
              </w:rPr>
              <w:t xml:space="preserve">投标人提供针对本项目的保洁服务方案，优于项目需求的得</w:t>
            </w:r>
            <w:r>
              <w:rPr>
                <w:rFonts w:hint="eastAsia" w:ascii="宋体" w:hAnsi="宋体" w:cs="宋体"/>
                <w:sz w:val="18"/>
                <w:szCs w:val="18"/>
              </w:rPr>
              <w:t xml:space="preserve">5</w:t>
            </w:r>
            <w:r>
              <w:rPr>
                <w:rFonts w:hint="eastAsia" w:ascii="宋体" w:hAnsi="宋体" w:cs="宋体"/>
                <w:sz w:val="18"/>
                <w:szCs w:val="18"/>
              </w:rPr>
              <w:t xml:space="preserve">分，符合项目需求的得</w:t>
            </w:r>
            <w:r>
              <w:rPr>
                <w:rFonts w:hint="eastAsia" w:ascii="宋体" w:hAnsi="宋体" w:cs="宋体"/>
                <w:sz w:val="18"/>
                <w:szCs w:val="18"/>
              </w:rPr>
              <w:t xml:space="preserve">3</w:t>
            </w:r>
            <w:r>
              <w:rPr>
                <w:rFonts w:hint="eastAsia" w:ascii="宋体" w:hAnsi="宋体" w:cs="宋体"/>
                <w:sz w:val="18"/>
                <w:szCs w:val="18"/>
              </w:rPr>
              <w:t xml:space="preserve">分，</w:t>
            </w:r>
            <w:bookmarkStart w:id="207" w:name="OLE_LINK2"/>
            <w:r>
              <w:rPr>
                <w:rFonts w:hint="eastAsia" w:ascii="宋体" w:hAnsi="宋体" w:cs="宋体"/>
                <w:sz w:val="18"/>
                <w:szCs w:val="18"/>
              </w:rPr>
              <w:t xml:space="preserve">不符合或不提供</w:t>
            </w:r>
            <w:r>
              <w:rPr>
                <w:rFonts w:hint="eastAsia" w:ascii="宋体" w:hAnsi="宋体" w:cs="宋体"/>
                <w:sz w:val="18"/>
                <w:szCs w:val="18"/>
              </w:rPr>
              <w:t xml:space="preserve">0</w:t>
            </w:r>
            <w:r>
              <w:rPr>
                <w:rFonts w:hint="eastAsia" w:ascii="宋体" w:hAnsi="宋体" w:cs="宋体"/>
                <w:sz w:val="18"/>
                <w:szCs w:val="18"/>
              </w:rPr>
              <w:t xml:space="preserve">分。</w:t>
            </w:r>
            <w:bookmarkEnd w:id="207"/>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2.3</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2.3</w:t>
            </w:r>
            <w:r>
              <w:rPr>
                <w:rFonts w:hint="eastAsia" w:ascii="宋体" w:hAnsi="宋体" w:cs="宋体"/>
                <w:sz w:val="18"/>
                <w:szCs w:val="18"/>
              </w:rPr>
              <w:t xml:space="preserve">投标人提供针对本项目的会务服务方案，优于项目需求的得</w:t>
            </w:r>
            <w:r>
              <w:rPr>
                <w:rFonts w:hint="eastAsia" w:ascii="宋体" w:hAnsi="宋体" w:cs="宋体"/>
                <w:sz w:val="18"/>
                <w:szCs w:val="18"/>
              </w:rPr>
              <w:t xml:space="preserve">5</w:t>
            </w:r>
            <w:r>
              <w:rPr>
                <w:rFonts w:hint="eastAsia" w:ascii="宋体" w:hAnsi="宋体" w:cs="宋体"/>
                <w:sz w:val="18"/>
                <w:szCs w:val="18"/>
              </w:rPr>
              <w:t xml:space="preserve">分，符合项目需求的得</w:t>
            </w:r>
            <w:r>
              <w:rPr>
                <w:rFonts w:hint="eastAsia" w:ascii="宋体" w:hAnsi="宋体" w:cs="宋体"/>
                <w:sz w:val="18"/>
                <w:szCs w:val="18"/>
              </w:rPr>
              <w:t xml:space="preserve">3</w:t>
            </w:r>
            <w:r>
              <w:rPr>
                <w:rFonts w:hint="eastAsia" w:ascii="宋体" w:hAnsi="宋体" w:cs="宋体"/>
                <w:sz w:val="18"/>
                <w:szCs w:val="18"/>
              </w:rPr>
              <w:t xml:space="preserve">分，不符合或不提供</w:t>
            </w:r>
            <w:r>
              <w:rPr>
                <w:rFonts w:hint="eastAsia" w:ascii="宋体" w:hAnsi="宋体" w:cs="宋体"/>
                <w:sz w:val="18"/>
                <w:szCs w:val="18"/>
              </w:rPr>
              <w:t xml:space="preserve">0</w:t>
            </w:r>
            <w:r>
              <w:rPr>
                <w:rFonts w:hint="eastAsia" w:ascii="宋体" w:hAnsi="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133"/>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2.4</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2.4</w:t>
            </w:r>
            <w:r>
              <w:rPr>
                <w:rFonts w:hint="eastAsia" w:ascii="宋体" w:hAnsi="宋体" w:cs="宋体"/>
                <w:sz w:val="18"/>
                <w:szCs w:val="18"/>
              </w:rPr>
              <w:t xml:space="preserve">投标人提供针对本项目的保安服务方案，优于项目需求的得</w:t>
            </w:r>
            <w:r>
              <w:rPr>
                <w:rFonts w:hint="eastAsia" w:ascii="宋体" w:hAnsi="宋体" w:cs="宋体"/>
                <w:sz w:val="18"/>
                <w:szCs w:val="18"/>
              </w:rPr>
              <w:t xml:space="preserve">5</w:t>
            </w:r>
            <w:r>
              <w:rPr>
                <w:rFonts w:hint="eastAsia" w:ascii="宋体" w:hAnsi="宋体" w:cs="宋体"/>
                <w:sz w:val="18"/>
                <w:szCs w:val="18"/>
              </w:rPr>
              <w:t xml:space="preserve">分，符合项目需求的得</w:t>
            </w:r>
            <w:r>
              <w:rPr>
                <w:rFonts w:hint="eastAsia" w:ascii="宋体" w:hAnsi="宋体" w:cs="宋体"/>
                <w:sz w:val="18"/>
                <w:szCs w:val="18"/>
              </w:rPr>
              <w:t xml:space="preserve">3</w:t>
            </w:r>
            <w:r>
              <w:rPr>
                <w:rFonts w:hint="eastAsia" w:ascii="宋体" w:hAnsi="宋体" w:cs="宋体"/>
                <w:sz w:val="18"/>
                <w:szCs w:val="18"/>
              </w:rPr>
              <w:t xml:space="preserve">分，不符合或不提供</w:t>
            </w:r>
            <w:r>
              <w:rPr>
                <w:rFonts w:hint="eastAsia" w:ascii="宋体" w:hAnsi="宋体" w:cs="宋体"/>
                <w:sz w:val="18"/>
                <w:szCs w:val="18"/>
              </w:rPr>
              <w:t xml:space="preserve">0</w:t>
            </w:r>
            <w:r>
              <w:rPr>
                <w:rFonts w:hint="eastAsia" w:ascii="宋体" w:hAnsi="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823"/>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2.5</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2.5</w:t>
            </w:r>
            <w:r>
              <w:rPr>
                <w:rFonts w:hint="eastAsia" w:ascii="宋体" w:hAnsi="宋体" w:cs="宋体"/>
                <w:sz w:val="18"/>
                <w:szCs w:val="18"/>
              </w:rPr>
              <w:t xml:space="preserve">投标人提供针对本项目的工程服务方案，优于项目需求的得</w:t>
            </w:r>
            <w:r>
              <w:rPr>
                <w:rFonts w:hint="eastAsia" w:ascii="宋体" w:hAnsi="宋体" w:cs="宋体"/>
                <w:sz w:val="18"/>
                <w:szCs w:val="18"/>
              </w:rPr>
              <w:t xml:space="preserve">5</w:t>
            </w:r>
            <w:r>
              <w:rPr>
                <w:rFonts w:hint="eastAsia" w:ascii="宋体" w:hAnsi="宋体" w:cs="宋体"/>
                <w:sz w:val="18"/>
                <w:szCs w:val="18"/>
              </w:rPr>
              <w:t xml:space="preserve">分，符合项目需求的得</w:t>
            </w:r>
            <w:r>
              <w:rPr>
                <w:rFonts w:hint="eastAsia" w:ascii="宋体" w:hAnsi="宋体" w:cs="宋体"/>
                <w:sz w:val="18"/>
                <w:szCs w:val="18"/>
              </w:rPr>
              <w:t xml:space="preserve">3</w:t>
            </w:r>
            <w:r>
              <w:rPr>
                <w:rFonts w:hint="eastAsia" w:ascii="宋体" w:hAnsi="宋体" w:cs="宋体"/>
                <w:sz w:val="18"/>
                <w:szCs w:val="18"/>
              </w:rPr>
              <w:t xml:space="preserve">分，不符合或不提供</w:t>
            </w:r>
            <w:r>
              <w:rPr>
                <w:rFonts w:hint="eastAsia" w:ascii="宋体" w:hAnsi="宋体" w:cs="宋体"/>
                <w:sz w:val="18"/>
                <w:szCs w:val="18"/>
              </w:rPr>
              <w:t xml:space="preserve">0</w:t>
            </w:r>
            <w:r>
              <w:rPr>
                <w:rFonts w:hint="eastAsia" w:ascii="宋体" w:hAnsi="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1018"/>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2.6</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2.6</w:t>
            </w:r>
            <w:r>
              <w:rPr>
                <w:rFonts w:hint="eastAsia" w:ascii="宋体" w:hAnsi="宋体" w:cs="宋体"/>
                <w:sz w:val="18"/>
                <w:szCs w:val="18"/>
              </w:rPr>
              <w:t xml:space="preserve">投标人提供针对本项目的食堂服务方案，优于项目需求的得</w:t>
            </w:r>
            <w:r>
              <w:rPr>
                <w:rFonts w:hint="eastAsia" w:ascii="宋体" w:hAnsi="宋体" w:cs="宋体"/>
                <w:sz w:val="18"/>
                <w:szCs w:val="18"/>
              </w:rPr>
              <w:t xml:space="preserve">5</w:t>
            </w:r>
            <w:r>
              <w:rPr>
                <w:rFonts w:hint="eastAsia" w:ascii="宋体" w:hAnsi="宋体" w:cs="宋体"/>
                <w:sz w:val="18"/>
                <w:szCs w:val="18"/>
              </w:rPr>
              <w:t xml:space="preserve">分，符合项目需求的得</w:t>
            </w:r>
            <w:r>
              <w:rPr>
                <w:rFonts w:hint="eastAsia" w:ascii="宋体" w:hAnsi="宋体" w:cs="宋体"/>
                <w:sz w:val="18"/>
                <w:szCs w:val="18"/>
              </w:rPr>
              <w:t xml:space="preserve">3</w:t>
            </w:r>
            <w:r>
              <w:rPr>
                <w:rFonts w:hint="eastAsia" w:ascii="宋体" w:hAnsi="宋体" w:cs="宋体"/>
                <w:sz w:val="18"/>
                <w:szCs w:val="18"/>
              </w:rPr>
              <w:t xml:space="preserve">分，不符合或不提供</w:t>
            </w:r>
            <w:r>
              <w:rPr>
                <w:rFonts w:hint="eastAsia" w:ascii="宋体" w:hAnsi="宋体" w:cs="宋体"/>
                <w:sz w:val="18"/>
                <w:szCs w:val="18"/>
              </w:rPr>
              <w:t xml:space="preserve">0</w:t>
            </w:r>
            <w:r>
              <w:rPr>
                <w:rFonts w:hint="eastAsia" w:ascii="宋体" w:hAnsi="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2.7</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2.7</w:t>
            </w:r>
            <w:r>
              <w:rPr>
                <w:rFonts w:hint="eastAsia" w:ascii="宋体" w:hAnsi="宋体" w:cs="宋体"/>
                <w:sz w:val="18"/>
                <w:szCs w:val="18"/>
              </w:rPr>
              <w:t xml:space="preserve">投标人提供针对本项目的物业与食堂突发事件应急处理预案（包括各类突发事件考虑及相应处置措施等），优于项目需求的得</w:t>
            </w:r>
            <w:r>
              <w:rPr>
                <w:rFonts w:hint="eastAsia" w:ascii="宋体" w:hAnsi="宋体" w:cs="宋体"/>
                <w:sz w:val="18"/>
                <w:szCs w:val="18"/>
              </w:rPr>
              <w:t xml:space="preserve">5</w:t>
            </w:r>
            <w:r>
              <w:rPr>
                <w:rFonts w:hint="eastAsia" w:ascii="宋体" w:hAnsi="宋体" w:cs="宋体"/>
                <w:sz w:val="18"/>
                <w:szCs w:val="18"/>
              </w:rPr>
              <w:t xml:space="preserve">分，符合项目需求的得</w:t>
            </w:r>
            <w:r>
              <w:rPr>
                <w:rFonts w:hint="eastAsia" w:ascii="宋体" w:hAnsi="宋体" w:cs="宋体"/>
                <w:sz w:val="18"/>
                <w:szCs w:val="18"/>
              </w:rPr>
              <w:t xml:space="preserve">3</w:t>
            </w:r>
            <w:r>
              <w:rPr>
                <w:rFonts w:hint="eastAsia" w:ascii="宋体" w:hAnsi="宋体" w:cs="宋体"/>
                <w:sz w:val="18"/>
                <w:szCs w:val="18"/>
              </w:rPr>
              <w:t xml:space="preserve">分，不符合或不提供</w:t>
            </w:r>
            <w:r>
              <w:rPr>
                <w:rFonts w:hint="eastAsia" w:ascii="宋体" w:hAnsi="宋体" w:cs="宋体"/>
                <w:sz w:val="18"/>
                <w:szCs w:val="18"/>
              </w:rPr>
              <w:t xml:space="preserve">0</w:t>
            </w:r>
            <w:r>
              <w:rPr>
                <w:rFonts w:hint="eastAsia" w:ascii="宋体" w:hAnsi="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1025"/>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2.8</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2.8</w:t>
            </w:r>
            <w:r>
              <w:rPr>
                <w:rFonts w:hint="eastAsia" w:ascii="宋体" w:hAnsi="宋体" w:cs="宋体"/>
                <w:sz w:val="18"/>
                <w:szCs w:val="18"/>
              </w:rPr>
              <w:t xml:space="preserve">投标人提供针对本项目的规章制度及人员考核方案，优于项目需求的得</w:t>
            </w:r>
            <w:r>
              <w:rPr>
                <w:rFonts w:hint="eastAsia" w:ascii="宋体" w:hAnsi="宋体" w:cs="宋体"/>
                <w:sz w:val="18"/>
                <w:szCs w:val="18"/>
              </w:rPr>
              <w:t xml:space="preserve">5</w:t>
            </w:r>
            <w:r>
              <w:rPr>
                <w:rFonts w:hint="eastAsia" w:ascii="宋体" w:hAnsi="宋体" w:cs="宋体"/>
                <w:sz w:val="18"/>
                <w:szCs w:val="18"/>
              </w:rPr>
              <w:t xml:space="preserve">分，符合项目需求的得</w:t>
            </w:r>
            <w:r>
              <w:rPr>
                <w:rFonts w:hint="eastAsia" w:ascii="宋体" w:hAnsi="宋体" w:cs="宋体"/>
                <w:sz w:val="18"/>
                <w:szCs w:val="18"/>
              </w:rPr>
              <w:t xml:space="preserve">3</w:t>
            </w:r>
            <w:r>
              <w:rPr>
                <w:rFonts w:hint="eastAsia" w:ascii="宋体" w:hAnsi="宋体" w:cs="宋体"/>
                <w:sz w:val="18"/>
                <w:szCs w:val="18"/>
              </w:rPr>
              <w:t xml:space="preserve">分，不符合或不提供</w:t>
            </w:r>
            <w:r>
              <w:rPr>
                <w:rFonts w:hint="eastAsia" w:ascii="宋体" w:hAnsi="宋体" w:cs="宋体"/>
                <w:sz w:val="18"/>
                <w:szCs w:val="18"/>
              </w:rPr>
              <w:t xml:space="preserve">0</w:t>
            </w:r>
            <w:r>
              <w:rPr>
                <w:rFonts w:hint="eastAsia" w:ascii="宋体" w:hAnsi="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3780"/>
        </w:trPr>
        <w:tc>
          <w:tcPr>
            <w:tcBorders>
              <w:top w:val="single" w:color="auto" w:sz="4" w:space="0"/>
              <w:left w:val="single" w:color="auto" w:sz="4" w:space="0"/>
              <w:bottom w:val="single" w:color="auto" w:sz="4" w:space="0"/>
              <w:right w:val="single" w:color="auto" w:sz="4" w:space="0"/>
            </w:tcBorders>
            <w:tcW w:w="913" w:type="dxa"/>
            <w:vAlign w:val="center"/>
            <w:vMerge w:val="restart"/>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人员配备</w:t>
            </w:r>
            <w:r/>
          </w:p>
          <w:p>
            <w:pPr>
              <w:jc w:val="center"/>
              <w:spacing w:line="480" w:lineRule="exact"/>
              <w:rPr>
                <w:rFonts w:ascii="宋体" w:hAnsi="宋体" w:cs="宋体"/>
                <w:b/>
                <w:bCs/>
                <w:sz w:val="18"/>
                <w:szCs w:val="18"/>
              </w:rPr>
            </w:pPr>
            <w:r>
              <w:rPr>
                <w:rFonts w:hint="eastAsia" w:ascii="宋体" w:hAnsi="宋体" w:cs="宋体"/>
                <w:b/>
                <w:bCs/>
                <w:color w:val="000000" w:themeColor="text1"/>
                <w:sz w:val="18"/>
                <w:szCs w:val="18"/>
              </w:rPr>
              <w:t xml:space="preserve">（</w:t>
            </w:r>
            <w:r>
              <w:rPr>
                <w:rFonts w:hint="eastAsia" w:ascii="宋体" w:hAnsi="宋体" w:cs="宋体"/>
                <w:b/>
                <w:bCs/>
                <w:color w:val="000000" w:themeColor="text1"/>
                <w:sz w:val="18"/>
                <w:szCs w:val="18"/>
              </w:rPr>
              <w:t xml:space="preserve">30</w:t>
            </w:r>
            <w:r>
              <w:rPr>
                <w:rFonts w:hint="eastAsia" w:ascii="宋体" w:hAnsi="宋体" w:cs="宋体"/>
                <w:b/>
                <w:bCs/>
                <w:color w:val="000000" w:themeColor="text1"/>
                <w:sz w:val="18"/>
                <w:szCs w:val="18"/>
              </w:rPr>
              <w:t xml:space="preserve">分）</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3.1</w:t>
            </w:r>
            <w:r>
              <w:rPr>
                <w:rFonts w:hint="eastAsia" w:ascii="宋体" w:hAnsi="宋体" w:cs="宋体"/>
                <w:sz w:val="18"/>
                <w:szCs w:val="18"/>
              </w:rPr>
              <w:t xml:space="preserve">拟派厨师（</w:t>
            </w:r>
            <w:r>
              <w:rPr>
                <w:rFonts w:hint="eastAsia" w:ascii="宋体" w:hAnsi="宋体" w:cs="宋体"/>
                <w:sz w:val="18"/>
                <w:szCs w:val="18"/>
              </w:rPr>
              <w:t xml:space="preserve">1</w:t>
            </w:r>
            <w:r>
              <w:rPr>
                <w:rFonts w:hint="eastAsia" w:ascii="宋体" w:hAnsi="宋体" w:cs="宋体"/>
                <w:sz w:val="18"/>
                <w:szCs w:val="18"/>
              </w:rPr>
              <w:t xml:space="preserve">人）</w:t>
            </w:r>
            <w:r/>
          </w:p>
          <w:p>
            <w:pPr>
              <w:spacing w:line="480" w:lineRule="exac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）具有中式烹调师二级及以上证书的，得</w:t>
            </w:r>
            <w:r>
              <w:rPr>
                <w:rFonts w:hint="eastAsia" w:ascii="宋体" w:hAnsi="宋体" w:cs="宋体"/>
                <w:sz w:val="18"/>
                <w:szCs w:val="18"/>
              </w:rPr>
              <w:t xml:space="preserve">2</w:t>
            </w:r>
            <w:r>
              <w:rPr>
                <w:rFonts w:hint="eastAsia" w:ascii="宋体" w:hAnsi="宋体" w:cs="宋体"/>
                <w:sz w:val="18"/>
                <w:szCs w:val="18"/>
              </w:rPr>
              <w:t xml:space="preserve">分；</w:t>
            </w:r>
            <w:r/>
          </w:p>
          <w:p>
            <w:pPr>
              <w:spacing w:line="480" w:lineRule="exac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）具有</w:t>
            </w:r>
            <w:r>
              <w:rPr>
                <w:rFonts w:hint="eastAsia" w:ascii="宋体" w:hAnsi="宋体" w:cs="宋体"/>
                <w:sz w:val="18"/>
                <w:szCs w:val="18"/>
              </w:rPr>
              <w:t xml:space="preserve">5</w:t>
            </w:r>
            <w:r>
              <w:rPr>
                <w:rFonts w:hint="eastAsia" w:ascii="宋体" w:hAnsi="宋体" w:cs="宋体"/>
                <w:sz w:val="18"/>
                <w:szCs w:val="18"/>
              </w:rPr>
              <w:t xml:space="preserve">年及以上餐饮行业厨师工作经验的，得</w:t>
            </w:r>
            <w:r>
              <w:rPr>
                <w:rFonts w:hint="eastAsia" w:ascii="宋体" w:hAnsi="宋体" w:cs="宋体"/>
                <w:sz w:val="18"/>
                <w:szCs w:val="18"/>
              </w:rPr>
              <w:t xml:space="preserve">2</w:t>
            </w:r>
            <w:r>
              <w:rPr>
                <w:rFonts w:hint="eastAsia" w:ascii="宋体" w:hAnsi="宋体" w:cs="宋体"/>
                <w:sz w:val="18"/>
                <w:szCs w:val="18"/>
              </w:rPr>
              <w:t xml:space="preserve">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注：提供身份证、证书复印件、由服务对象法人单位（或其内设主管部门）盖章出具的工作经验证明材料及投标人为其缴纳的近</w:t>
            </w:r>
            <w:r>
              <w:rPr>
                <w:rFonts w:hint="eastAsia" w:ascii="宋体" w:hAnsi="宋体" w:cs="宋体"/>
                <w:sz w:val="18"/>
                <w:szCs w:val="18"/>
              </w:rPr>
              <w:t xml:space="preserve">3</w:t>
            </w:r>
            <w:r>
              <w:rPr>
                <w:rFonts w:hint="eastAsia" w:ascii="宋体" w:hAnsi="宋体" w:cs="宋体"/>
                <w:sz w:val="18"/>
                <w:szCs w:val="18"/>
              </w:rPr>
              <w:t xml:space="preserve">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4</w:t>
            </w:r>
            <w:r/>
          </w:p>
        </w:tc>
      </w:tr>
      <w:tr>
        <w:trPr>
          <w:jc w:val="center"/>
          <w:trHeight w:val="2985"/>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3.2</w:t>
            </w:r>
            <w:r>
              <w:rPr>
                <w:rFonts w:hint="eastAsia" w:ascii="宋体" w:hAnsi="宋体" w:cs="宋体"/>
                <w:sz w:val="18"/>
                <w:szCs w:val="18"/>
              </w:rPr>
              <w:t xml:space="preserve">拟派会务客服（</w:t>
            </w:r>
            <w:r>
              <w:rPr>
                <w:rFonts w:hint="eastAsia" w:ascii="宋体" w:hAnsi="宋体" w:cs="宋体"/>
                <w:sz w:val="18"/>
                <w:szCs w:val="18"/>
              </w:rPr>
              <w:t xml:space="preserve">1</w:t>
            </w:r>
            <w:r>
              <w:rPr>
                <w:rFonts w:hint="eastAsia" w:ascii="宋体" w:hAnsi="宋体" w:cs="宋体"/>
                <w:sz w:val="18"/>
                <w:szCs w:val="18"/>
              </w:rPr>
              <w:t xml:space="preserve">人）</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）拟投入的会务客服本科及以上学历的，得</w:t>
            </w:r>
            <w:r>
              <w:rPr>
                <w:rFonts w:hint="eastAsia" w:ascii="宋体" w:hAnsi="宋体" w:cs="宋体"/>
                <w:sz w:val="18"/>
                <w:szCs w:val="18"/>
              </w:rPr>
              <w:t xml:space="preserve">2</w:t>
            </w:r>
            <w:r>
              <w:rPr>
                <w:rFonts w:hint="eastAsia" w:ascii="宋体" w:hAnsi="宋体" w:cs="宋体"/>
                <w:sz w:val="18"/>
                <w:szCs w:val="18"/>
              </w:rPr>
              <w:t xml:space="preserve">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）具有</w:t>
            </w:r>
            <w:r>
              <w:rPr>
                <w:rFonts w:hint="eastAsia" w:ascii="宋体" w:hAnsi="宋体" w:cs="宋体"/>
                <w:sz w:val="18"/>
                <w:szCs w:val="18"/>
              </w:rPr>
              <w:t xml:space="preserve">5</w:t>
            </w:r>
            <w:r>
              <w:rPr>
                <w:rFonts w:hint="eastAsia" w:ascii="宋体" w:hAnsi="宋体" w:cs="宋体"/>
                <w:sz w:val="18"/>
                <w:szCs w:val="18"/>
              </w:rPr>
              <w:t xml:space="preserve">年及以上会务主管工作经验的，得</w:t>
            </w:r>
            <w:r>
              <w:rPr>
                <w:rFonts w:hint="eastAsia" w:ascii="宋体" w:hAnsi="宋体" w:cs="宋体"/>
                <w:sz w:val="18"/>
                <w:szCs w:val="18"/>
              </w:rPr>
              <w:t xml:space="preserve">2</w:t>
            </w:r>
            <w:r>
              <w:rPr>
                <w:rFonts w:hint="eastAsia" w:ascii="宋体" w:hAnsi="宋体" w:cs="宋体"/>
                <w:sz w:val="18"/>
                <w:szCs w:val="18"/>
              </w:rPr>
              <w:t xml:space="preserve">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注：提供身份证、证书复印件、由服务对象法人单位（或其内设主管部门）盖章出具的工作经验证明材料及投标人为其缴纳的近</w:t>
            </w:r>
            <w:r>
              <w:rPr>
                <w:rFonts w:hint="eastAsia" w:ascii="宋体" w:hAnsi="宋体" w:cs="宋体"/>
                <w:sz w:val="18"/>
                <w:szCs w:val="18"/>
              </w:rPr>
              <w:t xml:space="preserve">3</w:t>
            </w:r>
            <w:r>
              <w:rPr>
                <w:rFonts w:hint="eastAsia" w:ascii="宋体" w:hAnsi="宋体" w:cs="宋体"/>
                <w:sz w:val="18"/>
                <w:szCs w:val="18"/>
              </w:rPr>
              <w:t xml:space="preserve">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4</w:t>
            </w:r>
            <w:r/>
          </w:p>
        </w:tc>
      </w:tr>
      <w:tr>
        <w:trPr>
          <w:jc w:val="center"/>
          <w:trHeight w:val="527"/>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3.3</w:t>
            </w:r>
            <w:r>
              <w:rPr>
                <w:rFonts w:hint="eastAsia" w:ascii="宋体" w:hAnsi="宋体" w:cs="宋体"/>
                <w:sz w:val="18"/>
                <w:szCs w:val="18"/>
              </w:rPr>
              <w:t xml:space="preserve">拟派保安主管（</w:t>
            </w:r>
            <w:r>
              <w:rPr>
                <w:rFonts w:hint="eastAsia" w:ascii="宋体" w:hAnsi="宋体" w:cs="宋体"/>
                <w:sz w:val="18"/>
                <w:szCs w:val="18"/>
              </w:rPr>
              <w:t xml:space="preserve">1</w:t>
            </w:r>
            <w:r>
              <w:rPr>
                <w:rFonts w:hint="eastAsia" w:ascii="宋体" w:hAnsi="宋体" w:cs="宋体"/>
                <w:sz w:val="18"/>
                <w:szCs w:val="18"/>
              </w:rPr>
              <w:t xml:space="preserve">人）</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）保安主管具有专科及以上学历的得</w:t>
            </w:r>
            <w:r>
              <w:rPr>
                <w:rFonts w:hint="eastAsia" w:ascii="宋体" w:hAnsi="宋体" w:cs="宋体"/>
                <w:sz w:val="18"/>
                <w:szCs w:val="18"/>
              </w:rPr>
              <w:t xml:space="preserve">2</w:t>
            </w:r>
            <w:r>
              <w:rPr>
                <w:rFonts w:hint="eastAsia" w:ascii="宋体" w:hAnsi="宋体" w:cs="宋体"/>
                <w:sz w:val="18"/>
                <w:szCs w:val="18"/>
              </w:rPr>
              <w:t xml:space="preserve">分，聘用退伍军人的得</w:t>
            </w:r>
            <w:r>
              <w:rPr>
                <w:rFonts w:hint="eastAsia" w:ascii="宋体" w:hAnsi="宋体" w:cs="宋体"/>
                <w:sz w:val="18"/>
                <w:szCs w:val="18"/>
              </w:rPr>
              <w:t xml:space="preserve">2</w:t>
            </w:r>
            <w:r>
              <w:rPr>
                <w:rFonts w:hint="eastAsia" w:ascii="宋体" w:hAnsi="宋体" w:cs="宋体"/>
                <w:sz w:val="18"/>
                <w:szCs w:val="18"/>
              </w:rPr>
              <w:t xml:space="preserve">分。本项最高得</w:t>
            </w:r>
            <w:r>
              <w:rPr>
                <w:rFonts w:hint="eastAsia" w:ascii="宋体" w:hAnsi="宋体" w:cs="宋体"/>
                <w:sz w:val="18"/>
                <w:szCs w:val="18"/>
              </w:rPr>
              <w:t xml:space="preserve">2</w:t>
            </w:r>
            <w:r>
              <w:rPr>
                <w:rFonts w:hint="eastAsia" w:ascii="宋体" w:hAnsi="宋体" w:cs="宋体"/>
                <w:sz w:val="18"/>
                <w:szCs w:val="18"/>
              </w:rPr>
              <w:t xml:space="preserve">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）具有</w:t>
            </w:r>
            <w:r>
              <w:rPr>
                <w:rFonts w:hint="eastAsia" w:ascii="宋体" w:hAnsi="宋体" w:cs="宋体"/>
                <w:sz w:val="18"/>
                <w:szCs w:val="18"/>
              </w:rPr>
              <w:t xml:space="preserve">5</w:t>
            </w:r>
            <w:r>
              <w:rPr>
                <w:rFonts w:hint="eastAsia" w:ascii="宋体" w:hAnsi="宋体" w:cs="宋体"/>
                <w:sz w:val="18"/>
                <w:szCs w:val="18"/>
              </w:rPr>
              <w:t xml:space="preserve">年及以上保安主管工作经验的，得</w:t>
            </w:r>
            <w:r>
              <w:rPr>
                <w:rFonts w:hint="eastAsia" w:ascii="宋体" w:hAnsi="宋体" w:cs="宋体"/>
                <w:sz w:val="18"/>
                <w:szCs w:val="18"/>
              </w:rPr>
              <w:t xml:space="preserve">2</w:t>
            </w:r>
            <w:r>
              <w:rPr>
                <w:rFonts w:hint="eastAsia" w:ascii="宋体" w:hAnsi="宋体" w:cs="宋体"/>
                <w:sz w:val="18"/>
                <w:szCs w:val="18"/>
              </w:rPr>
              <w:t xml:space="preserve">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保安主管持有《建（构》筑物消防员》中级及以上等级证书或名消防设施操作员》中级（四级〉及以上等级证书的得</w:t>
            </w:r>
            <w:r>
              <w:rPr>
                <w:rFonts w:hint="eastAsia" w:ascii="宋体" w:hAnsi="宋体" w:cs="宋体"/>
                <w:sz w:val="18"/>
                <w:szCs w:val="18"/>
              </w:rPr>
              <w:t xml:space="preserve">2</w:t>
            </w:r>
            <w:r>
              <w:rPr>
                <w:rFonts w:hint="eastAsia" w:ascii="宋体" w:hAnsi="宋体" w:cs="宋体"/>
                <w:sz w:val="18"/>
                <w:szCs w:val="18"/>
              </w:rPr>
              <w:t xml:space="preserve">分</w:t>
            </w:r>
            <w:r>
              <w:rPr>
                <w:rFonts w:hint="eastAsia" w:ascii="宋体" w:hAnsi="宋体" w:cs="宋体"/>
                <w:sz w:val="18"/>
                <w:szCs w:val="18"/>
              </w:rPr>
              <w:t xml:space="preserve">注：提供身份证复印件、证书复印件、由服务对象法人单位（或其内设主管部门）盖章出具的工作经验证明材料及投标人为其缴纳的近</w:t>
            </w:r>
            <w:r>
              <w:rPr>
                <w:rFonts w:hint="eastAsia" w:ascii="宋体" w:hAnsi="宋体" w:cs="宋体"/>
                <w:sz w:val="18"/>
                <w:szCs w:val="18"/>
              </w:rPr>
              <w:t xml:space="preserve">3</w:t>
            </w:r>
            <w:r>
              <w:rPr>
                <w:rFonts w:hint="eastAsia" w:ascii="宋体" w:hAnsi="宋体" w:cs="宋体"/>
                <w:sz w:val="18"/>
                <w:szCs w:val="18"/>
              </w:rPr>
              <w:t xml:space="preserve">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8</w:t>
            </w:r>
            <w:r/>
          </w:p>
        </w:tc>
      </w:tr>
      <w:tr>
        <w:trPr>
          <w:jc w:val="center"/>
          <w:trHeight w:val="515"/>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3.4</w:t>
            </w:r>
            <w:r>
              <w:rPr>
                <w:rFonts w:hint="eastAsia" w:ascii="宋体" w:hAnsi="宋体" w:cs="宋体"/>
                <w:sz w:val="18"/>
                <w:szCs w:val="18"/>
              </w:rPr>
              <w:t xml:space="preserve">安保人员（</w:t>
            </w:r>
            <w:r>
              <w:rPr>
                <w:rFonts w:hint="eastAsia" w:ascii="宋体" w:hAnsi="宋体" w:cs="宋体"/>
                <w:sz w:val="18"/>
                <w:szCs w:val="18"/>
              </w:rPr>
              <w:t xml:space="preserve">2</w:t>
            </w:r>
            <w:r>
              <w:rPr>
                <w:rFonts w:hint="eastAsia" w:ascii="宋体" w:hAnsi="宋体" w:cs="宋体"/>
                <w:sz w:val="18"/>
                <w:szCs w:val="18"/>
              </w:rPr>
              <w:t xml:space="preserve">人）</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持有《建（构）筑物消防员》中级及以上等级证书或《消防设施操作员》中级（四级）及以上等级证书，每有一人满足上述条件的得</w:t>
            </w:r>
            <w:r>
              <w:rPr>
                <w:rFonts w:hint="eastAsia" w:ascii="宋体" w:hAnsi="宋体" w:cs="宋体"/>
                <w:sz w:val="18"/>
                <w:szCs w:val="18"/>
              </w:rPr>
              <w:t xml:space="preserve">2</w:t>
            </w:r>
            <w:r>
              <w:rPr>
                <w:rFonts w:hint="eastAsia" w:ascii="宋体" w:hAnsi="宋体" w:cs="宋体"/>
                <w:sz w:val="18"/>
                <w:szCs w:val="18"/>
              </w:rPr>
              <w:t xml:space="preserve">分，本项最高得</w:t>
            </w:r>
            <w:r>
              <w:rPr>
                <w:rFonts w:hint="eastAsia" w:ascii="宋体" w:hAnsi="宋体" w:cs="宋体"/>
                <w:sz w:val="18"/>
                <w:szCs w:val="18"/>
              </w:rPr>
              <w:t xml:space="preserve">4</w:t>
            </w:r>
            <w:r>
              <w:rPr>
                <w:rFonts w:hint="eastAsia" w:ascii="宋体" w:hAnsi="宋体" w:cs="宋体"/>
                <w:sz w:val="18"/>
                <w:szCs w:val="18"/>
              </w:rPr>
              <w:t xml:space="preserve">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注：提供身份证、证书复印件及投标人为其缴纳的近</w:t>
            </w:r>
            <w:r>
              <w:rPr>
                <w:rFonts w:hint="eastAsia" w:ascii="宋体" w:hAnsi="宋体" w:cs="宋体"/>
                <w:sz w:val="18"/>
                <w:szCs w:val="18"/>
              </w:rPr>
              <w:t xml:space="preserve">3</w:t>
            </w:r>
            <w:r>
              <w:rPr>
                <w:rFonts w:hint="eastAsia" w:ascii="宋体" w:hAnsi="宋体" w:cs="宋体"/>
                <w:sz w:val="18"/>
                <w:szCs w:val="18"/>
              </w:rPr>
              <w:t xml:space="preserve">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4</w:t>
            </w:r>
            <w:r/>
          </w:p>
        </w:tc>
      </w:tr>
      <w:tr>
        <w:trPr>
          <w:jc w:val="center"/>
          <w:trHeight w:val="699"/>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3.5</w:t>
            </w:r>
            <w:r>
              <w:rPr>
                <w:rFonts w:hint="eastAsia" w:ascii="宋体" w:hAnsi="宋体" w:cs="宋体"/>
                <w:sz w:val="18"/>
                <w:szCs w:val="18"/>
              </w:rPr>
              <w:t xml:space="preserve">拟派面点师（</w:t>
            </w:r>
            <w:r>
              <w:rPr>
                <w:rFonts w:hint="eastAsia" w:ascii="宋体" w:hAnsi="宋体" w:cs="宋体"/>
                <w:sz w:val="18"/>
                <w:szCs w:val="18"/>
              </w:rPr>
              <w:t xml:space="preserve">1</w:t>
            </w:r>
            <w:r>
              <w:rPr>
                <w:rFonts w:hint="eastAsia" w:ascii="宋体" w:hAnsi="宋体" w:cs="宋体"/>
                <w:sz w:val="18"/>
                <w:szCs w:val="18"/>
              </w:rPr>
              <w:t xml:space="preserve">人）</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）面点师持有中式面点师证书得</w:t>
            </w:r>
            <w:r>
              <w:rPr>
                <w:rFonts w:hint="eastAsia" w:ascii="宋体" w:hAnsi="宋体" w:cs="宋体"/>
                <w:sz w:val="18"/>
                <w:szCs w:val="18"/>
              </w:rPr>
              <w:t xml:space="preserve">2</w:t>
            </w:r>
            <w:r>
              <w:rPr>
                <w:rFonts w:hint="eastAsia" w:ascii="宋体" w:hAnsi="宋体" w:cs="宋体"/>
                <w:sz w:val="18"/>
                <w:szCs w:val="18"/>
              </w:rPr>
              <w:t xml:space="preserve">分，持有西式面点师证书得</w:t>
            </w:r>
            <w:r>
              <w:rPr>
                <w:rFonts w:hint="eastAsia" w:ascii="宋体" w:hAnsi="宋体" w:cs="宋体"/>
                <w:sz w:val="18"/>
                <w:szCs w:val="18"/>
              </w:rPr>
              <w:t xml:space="preserve">2</w:t>
            </w:r>
            <w:r>
              <w:rPr>
                <w:rFonts w:hint="eastAsia" w:ascii="宋体" w:hAnsi="宋体" w:cs="宋体"/>
                <w:sz w:val="18"/>
                <w:szCs w:val="18"/>
              </w:rPr>
              <w:t xml:space="preserve">分，本项最高得</w:t>
            </w:r>
            <w:r>
              <w:rPr>
                <w:rFonts w:hint="eastAsia" w:ascii="宋体" w:hAnsi="宋体" w:cs="宋体"/>
                <w:sz w:val="18"/>
                <w:szCs w:val="18"/>
              </w:rPr>
              <w:t xml:space="preserve">4</w:t>
            </w:r>
            <w:r>
              <w:rPr>
                <w:rFonts w:hint="eastAsia" w:ascii="宋体" w:hAnsi="宋体" w:cs="宋体"/>
                <w:sz w:val="18"/>
                <w:szCs w:val="18"/>
              </w:rPr>
              <w:t xml:space="preserve">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）面点师具有</w:t>
            </w:r>
            <w:r>
              <w:rPr>
                <w:rFonts w:hint="eastAsia" w:ascii="宋体" w:hAnsi="宋体" w:cs="宋体"/>
                <w:sz w:val="18"/>
                <w:szCs w:val="18"/>
              </w:rPr>
              <w:t xml:space="preserve">5</w:t>
            </w:r>
            <w:r>
              <w:rPr>
                <w:rFonts w:hint="eastAsia" w:ascii="宋体" w:hAnsi="宋体" w:cs="宋体"/>
                <w:sz w:val="18"/>
                <w:szCs w:val="18"/>
              </w:rPr>
              <w:t xml:space="preserve">年及以上餐饮行业面点师工作经验的，得</w:t>
            </w:r>
            <w:r>
              <w:rPr>
                <w:rFonts w:hint="eastAsia" w:ascii="宋体" w:hAnsi="宋体" w:cs="宋体"/>
                <w:sz w:val="18"/>
                <w:szCs w:val="18"/>
              </w:rPr>
              <w:t xml:space="preserve">2</w:t>
            </w:r>
            <w:r>
              <w:rPr>
                <w:rFonts w:hint="eastAsia" w:ascii="宋体" w:hAnsi="宋体" w:cs="宋体"/>
                <w:sz w:val="18"/>
                <w:szCs w:val="18"/>
              </w:rPr>
              <w:t xml:space="preserve">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注：以上人员提供身份证复印件、证书复印件、由服务对象法人单位（或其内设主管部门）盖章出具的工作经验证明材料及投标人为其缴纳的近</w:t>
            </w:r>
            <w:r>
              <w:rPr>
                <w:rFonts w:hint="eastAsia" w:ascii="宋体" w:hAnsi="宋体" w:cs="宋体"/>
                <w:sz w:val="18"/>
                <w:szCs w:val="18"/>
              </w:rPr>
              <w:t xml:space="preserve">3</w:t>
            </w:r>
            <w:r>
              <w:rPr>
                <w:rFonts w:hint="eastAsia" w:ascii="宋体" w:hAnsi="宋体" w:cs="宋体"/>
                <w:sz w:val="18"/>
                <w:szCs w:val="18"/>
              </w:rPr>
              <w:t xml:space="preserve">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6</w:t>
            </w:r>
            <w:r/>
          </w:p>
        </w:tc>
      </w:tr>
      <w:tr>
        <w:trPr>
          <w:jc w:val="center"/>
          <w:trHeight w:val="2391"/>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color w:val="000000" w:themeColor="text1"/>
                <w:sz w:val="18"/>
                <w:szCs w:val="18"/>
              </w:rPr>
            </w:pPr>
            <w:r>
              <w:rPr>
                <w:rFonts w:hint="eastAsia" w:ascii="宋体" w:hAnsi="宋体" w:cs="宋体"/>
                <w:color w:val="000000" w:themeColor="text1"/>
                <w:sz w:val="18"/>
                <w:szCs w:val="18"/>
              </w:rPr>
              <w:t xml:space="preserve">3.6</w:t>
            </w:r>
            <w:r>
              <w:rPr>
                <w:rFonts w:hint="eastAsia" w:ascii="宋体" w:hAnsi="宋体" w:cs="宋体"/>
                <w:color w:val="000000" w:themeColor="text1"/>
                <w:sz w:val="18"/>
                <w:szCs w:val="18"/>
              </w:rPr>
              <w:t xml:space="preserve">拟派工程维修人员（</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人）</w:t>
            </w:r>
            <w:r/>
          </w:p>
          <w:p>
            <w:pPr>
              <w:spacing w:line="480" w:lineRule="exact"/>
              <w:tabs>
                <w:tab w:val="left" w:pos="960" w:leader="none"/>
              </w:tabs>
              <w:rPr>
                <w:rFonts w:ascii="宋体" w:hAnsi="宋体" w:cs="宋体"/>
                <w:color w:val="000000" w:themeColor="text1"/>
                <w:sz w:val="18"/>
                <w:szCs w:val="18"/>
              </w:rPr>
            </w:pPr>
            <w:r>
              <w:rPr>
                <w:rFonts w:hint="eastAsia" w:ascii="宋体" w:hAnsi="宋体" w:cs="宋体"/>
                <w:color w:val="000000" w:themeColor="text1"/>
                <w:sz w:val="18"/>
                <w:szCs w:val="18"/>
              </w:rPr>
              <w:t xml:space="preserve">工程维修人员中持有高压电工操作证得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分、特种设备安全管理和作业人员（</w:t>
            </w:r>
            <w:r>
              <w:rPr>
                <w:rFonts w:hint="eastAsia" w:ascii="宋体" w:hAnsi="宋体" w:cs="宋体"/>
                <w:color w:val="000000" w:themeColor="text1"/>
                <w:sz w:val="18"/>
                <w:szCs w:val="18"/>
              </w:rPr>
              <w:t xml:space="preserve">A</w:t>
            </w:r>
            <w:r>
              <w:rPr>
                <w:rFonts w:hint="eastAsia" w:ascii="宋体" w:hAnsi="宋体" w:cs="宋体"/>
                <w:color w:val="000000" w:themeColor="text1"/>
                <w:sz w:val="18"/>
                <w:szCs w:val="18"/>
              </w:rPr>
              <w:t xml:space="preserve">）证</w:t>
            </w:r>
            <w:r/>
          </w:p>
          <w:p>
            <w:pPr>
              <w:spacing w:line="480" w:lineRule="exact"/>
              <w:tabs>
                <w:tab w:val="left" w:pos="960" w:leader="none"/>
              </w:tabs>
              <w:rPr>
                <w:rFonts w:ascii="宋体" w:hAnsi="宋体" w:cs="宋体"/>
                <w:color w:val="000000" w:themeColor="text1"/>
                <w:sz w:val="18"/>
                <w:szCs w:val="18"/>
              </w:rPr>
            </w:pPr>
            <w:r>
              <w:rPr>
                <w:rFonts w:hint="eastAsia" w:ascii="宋体" w:hAnsi="宋体" w:cs="宋体"/>
                <w:color w:val="000000" w:themeColor="text1"/>
                <w:sz w:val="18"/>
                <w:szCs w:val="18"/>
              </w:rPr>
              <w:t xml:space="preserve">的得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分，本项最高得</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分。</w:t>
            </w:r>
            <w:r>
              <w:rPr>
                <w:rFonts w:hint="eastAsia" w:ascii="宋体" w:hAnsi="宋体" w:cs="宋体"/>
                <w:color w:val="000000" w:themeColor="text1"/>
                <w:sz w:val="18"/>
                <w:szCs w:val="18"/>
              </w:rPr>
              <w:t xml:space="preserve">注：以上人员提供身份证复印件、证书复印件及投标人为其缴纳的近</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color w:val="000000" w:themeColor="text1"/>
                <w:sz w:val="18"/>
                <w:szCs w:val="18"/>
              </w:rPr>
            </w:pPr>
            <w:r>
              <w:rPr>
                <w:rFonts w:hint="eastAsia" w:ascii="宋体" w:hAnsi="宋体" w:cs="宋体"/>
                <w:color w:val="000000" w:themeColor="text1"/>
                <w:sz w:val="18"/>
                <w:szCs w:val="18"/>
              </w:rPr>
              <w:t xml:space="preserve">4</w:t>
            </w:r>
            <w:r/>
          </w:p>
        </w:tc>
      </w:tr>
      <w:tr>
        <w:trPr>
          <w:jc w:val="center"/>
          <w:trHeight w:val="397"/>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4</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业绩</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t xml:space="preserve">10</w:t>
            </w:r>
            <w:r>
              <w:rPr>
                <w:rFonts w:hint="eastAsia" w:ascii="宋体" w:hAnsi="宋体" w:cs="宋体"/>
                <w:b/>
                <w:bCs/>
                <w:sz w:val="18"/>
                <w:szCs w:val="18"/>
              </w:rPr>
              <w:t xml:space="preserve">分）</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widowControl/>
              <w:rPr>
                <w:rFonts w:ascii="宋体" w:hAnsi="宋体" w:cs="宋体"/>
                <w:sz w:val="18"/>
                <w:szCs w:val="18"/>
              </w:rPr>
            </w:pPr>
            <w:r>
              <w:rPr>
                <w:rFonts w:hint="eastAsia" w:ascii="宋体" w:hAnsi="宋体" w:cs="宋体"/>
                <w:sz w:val="18"/>
                <w:szCs w:val="18"/>
              </w:rPr>
              <w:t xml:space="preserve">投标人每提供一个自</w:t>
            </w:r>
            <w:r>
              <w:rPr>
                <w:rFonts w:hint="eastAsia" w:ascii="宋体" w:hAnsi="宋体" w:cs="宋体"/>
                <w:sz w:val="18"/>
                <w:szCs w:val="18"/>
              </w:rPr>
              <w:t xml:space="preserve">2023</w:t>
            </w:r>
            <w:r>
              <w:rPr>
                <w:rFonts w:hint="eastAsia" w:ascii="宋体" w:hAnsi="宋体" w:cs="宋体"/>
                <w:sz w:val="18"/>
                <w:szCs w:val="18"/>
              </w:rPr>
              <w:t xml:space="preserve">年</w:t>
            </w:r>
            <w:r>
              <w:rPr>
                <w:rFonts w:hint="eastAsia" w:ascii="宋体" w:hAnsi="宋体" w:cs="宋体"/>
                <w:sz w:val="18"/>
                <w:szCs w:val="18"/>
              </w:rPr>
              <w:t xml:space="preserve">1</w:t>
            </w:r>
            <w:r>
              <w:rPr>
                <w:rFonts w:hint="eastAsia" w:ascii="宋体" w:hAnsi="宋体" w:cs="宋体"/>
                <w:sz w:val="18"/>
                <w:szCs w:val="18"/>
              </w:rPr>
              <w:t xml:space="preserve">月</w:t>
            </w:r>
            <w:r>
              <w:rPr>
                <w:rFonts w:hint="eastAsia" w:ascii="宋体" w:hAnsi="宋体" w:cs="宋体"/>
                <w:sz w:val="18"/>
                <w:szCs w:val="18"/>
              </w:rPr>
              <w:t xml:space="preserve">1</w:t>
            </w:r>
            <w:r>
              <w:rPr>
                <w:rFonts w:hint="eastAsia" w:ascii="宋体" w:hAnsi="宋体" w:cs="宋体"/>
                <w:sz w:val="18"/>
                <w:szCs w:val="18"/>
              </w:rPr>
              <w:t xml:space="preserve">日（以合同签订日期为准）以来</w:t>
            </w:r>
            <w:r>
              <w:rPr>
                <w:rFonts w:hint="eastAsia" w:ascii="宋体" w:hAnsi="宋体" w:cs="宋体"/>
                <w:sz w:val="18"/>
                <w:szCs w:val="18"/>
                <w:lang w:val="en-GB"/>
              </w:rPr>
              <w:t xml:space="preserve">服务的与本项目相类似非住宅物业管理项目的案例</w:t>
            </w:r>
            <w:r>
              <w:rPr>
                <w:rFonts w:hint="eastAsia" w:ascii="宋体" w:hAnsi="宋体" w:cs="宋体"/>
                <w:sz w:val="18"/>
                <w:szCs w:val="18"/>
              </w:rPr>
              <w:t xml:space="preserve">（</w:t>
            </w:r>
            <w:r>
              <w:rPr>
                <w:rFonts w:hint="eastAsia" w:ascii="宋体" w:hAnsi="宋体" w:cs="宋体"/>
                <w:bCs/>
                <w:sz w:val="18"/>
                <w:szCs w:val="18"/>
              </w:rPr>
              <w:t xml:space="preserve">服务内容须包含会务、保安、保洁、工程、食堂</w:t>
            </w:r>
            <w:r>
              <w:rPr>
                <w:rFonts w:hint="eastAsia" w:ascii="宋体" w:hAnsi="宋体" w:cs="宋体"/>
                <w:sz w:val="18"/>
                <w:szCs w:val="18"/>
              </w:rPr>
              <w:t xml:space="preserve">）得</w:t>
            </w:r>
            <w:r>
              <w:rPr>
                <w:rFonts w:hint="eastAsia" w:ascii="宋体" w:hAnsi="宋体" w:cs="宋体"/>
                <w:sz w:val="18"/>
                <w:szCs w:val="18"/>
              </w:rPr>
              <w:t xml:space="preserve">2</w:t>
            </w:r>
            <w:r>
              <w:rPr>
                <w:rFonts w:hint="eastAsia" w:ascii="宋体" w:hAnsi="宋体" w:cs="宋体"/>
                <w:sz w:val="18"/>
                <w:szCs w:val="18"/>
              </w:rPr>
              <w:t xml:space="preserve">分，</w:t>
            </w:r>
            <w:r>
              <w:rPr>
                <w:rFonts w:hint="eastAsia" w:ascii="宋体" w:hAnsi="宋体" w:cs="宋体"/>
                <w:bCs/>
                <w:sz w:val="18"/>
                <w:szCs w:val="18"/>
              </w:rPr>
              <w:t xml:space="preserve">同一服务单位不同年份的物业管理服务项目不重复加分，</w:t>
            </w:r>
            <w:r>
              <w:rPr>
                <w:rFonts w:hint="eastAsia" w:ascii="宋体" w:hAnsi="宋体" w:cs="宋体"/>
                <w:sz w:val="18"/>
                <w:szCs w:val="18"/>
              </w:rPr>
              <w:t xml:space="preserve">最多得</w:t>
            </w:r>
            <w:r>
              <w:rPr>
                <w:rFonts w:hint="eastAsia" w:ascii="宋体" w:hAnsi="宋体" w:cs="宋体"/>
                <w:sz w:val="18"/>
                <w:szCs w:val="18"/>
              </w:rPr>
              <w:t xml:space="preserve">10</w:t>
            </w:r>
            <w:r>
              <w:rPr>
                <w:rFonts w:hint="eastAsia" w:ascii="宋体" w:hAnsi="宋体" w:cs="宋体"/>
                <w:sz w:val="18"/>
                <w:szCs w:val="18"/>
              </w:rPr>
              <w:t xml:space="preserve">分</w:t>
            </w:r>
            <w:r>
              <w:rPr>
                <w:rFonts w:hint="eastAsia" w:ascii="宋体" w:hAnsi="宋体" w:cs="宋体"/>
                <w:bCs/>
                <w:sz w:val="18"/>
                <w:szCs w:val="18"/>
              </w:rPr>
              <w:t xml:space="preserve">。</w:t>
            </w:r>
            <w:r>
              <w:rPr>
                <w:rFonts w:hint="eastAsia" w:ascii="宋体" w:hAnsi="宋体" w:cs="宋体"/>
                <w:bCs/>
                <w:sz w:val="18"/>
                <w:szCs w:val="18"/>
              </w:rPr>
              <w:t xml:space="preserve">(</w:t>
            </w:r>
            <w:r>
              <w:rPr>
                <w:rFonts w:hint="eastAsia" w:ascii="宋体" w:hAnsi="宋体" w:cs="宋体"/>
                <w:bCs/>
                <w:sz w:val="18"/>
                <w:szCs w:val="18"/>
              </w:rPr>
              <w:t xml:space="preserve">提供合同复印件及合同期任意一次款项支付凭证</w:t>
            </w:r>
            <w:r>
              <w:rPr>
                <w:rFonts w:hint="eastAsia" w:ascii="宋体" w:hAnsi="宋体" w:cs="宋体"/>
                <w:sz w:val="18"/>
                <w:szCs w:val="18"/>
              </w:rPr>
              <w:t xml:space="preserve">并加盖公章</w:t>
            </w:r>
            <w:r>
              <w:rPr>
                <w:rFonts w:hint="eastAsia" w:ascii="宋体" w:hAnsi="宋体" w:cs="宋体"/>
                <w:bCs/>
                <w:sz w:val="18"/>
                <w:szCs w:val="18"/>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10</w:t>
            </w:r>
            <w:r/>
          </w:p>
        </w:tc>
      </w:tr>
      <w:tr>
        <w:trPr>
          <w:jc w:val="center"/>
          <w:trHeight w:val="2102"/>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5</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综合实力</w:t>
            </w:r>
            <w:r/>
          </w:p>
          <w:p>
            <w:pPr>
              <w:jc w:val="center"/>
              <w:spacing w:line="480" w:lineRule="exact"/>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(3</w:t>
            </w:r>
            <w:r>
              <w:rPr>
                <w:rFonts w:hint="eastAsia" w:ascii="宋体" w:hAnsi="宋体" w:cs="宋体"/>
                <w:b/>
                <w:bCs/>
                <w:color w:val="000000" w:themeColor="text1"/>
                <w:sz w:val="18"/>
                <w:szCs w:val="18"/>
              </w:rPr>
              <w:t xml:space="preserve">分</w:t>
            </w:r>
            <w:r>
              <w:rPr>
                <w:rFonts w:hint="eastAsia" w:ascii="宋体" w:hAnsi="宋体" w:cs="宋体"/>
                <w:b/>
                <w:bCs/>
                <w:color w:val="000000" w:themeColor="text1"/>
                <w:sz w:val="18"/>
                <w:szCs w:val="18"/>
              </w:rPr>
              <w:t xml:space="preserve">)</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投标人提供上述评分项的业绩中获得业主好评（满意或相当于类似评价），提供业主单位出具履约好评的评价材料（须业主单位盖章），每提供一个好评业绩得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分，最高得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分。（同一业主单位履约好评只计取一次，不累计得分）。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p>
        </w:tc>
      </w:tr>
      <w:tr>
        <w:trPr>
          <w:jc w:val="center"/>
          <w:trHeight w:val="489"/>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6</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spacing w:line="480" w:lineRule="exact"/>
              <w:rPr>
                <w:rFonts w:ascii="宋体" w:hAnsi="宋体" w:cs="宋体"/>
                <w:b/>
                <w:bCs/>
                <w:sz w:val="18"/>
                <w:szCs w:val="18"/>
              </w:rPr>
            </w:pPr>
            <w:r>
              <w:rPr>
                <w:rFonts w:hint="eastAsia" w:ascii="宋体" w:hAnsi="宋体" w:cs="宋体"/>
                <w:b/>
                <w:bCs/>
                <w:sz w:val="18"/>
                <w:szCs w:val="18"/>
              </w:rPr>
              <w:t xml:space="preserve">信息化运用</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t xml:space="preserve">3</w:t>
            </w:r>
            <w:r>
              <w:rPr>
                <w:rFonts w:hint="eastAsia" w:ascii="宋体" w:hAnsi="宋体" w:cs="宋体"/>
                <w:b/>
                <w:bCs/>
                <w:sz w:val="18"/>
                <w:szCs w:val="18"/>
              </w:rPr>
              <w:t xml:space="preserve">）</w:t>
            </w:r>
            <w:r/>
          </w:p>
          <w:p>
            <w:pPr>
              <w:spacing w:line="480" w:lineRule="exact"/>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widowControl/>
              <w:rPr>
                <w:rFonts w:ascii="宋体" w:hAnsi="宋体" w:cs="宋体"/>
                <w:sz w:val="18"/>
                <w:szCs w:val="18"/>
              </w:rPr>
            </w:pPr>
            <w:r>
              <w:rPr>
                <w:rFonts w:hint="eastAsia" w:ascii="宋体" w:hAnsi="宋体" w:cs="宋体"/>
                <w:sz w:val="18"/>
                <w:szCs w:val="18"/>
              </w:rPr>
              <w:t xml:space="preserve">投标人有信息化或智能化物业管理软件。投标人拟投入的信息化服务系统</w:t>
            </w:r>
            <w:r>
              <w:rPr>
                <w:rFonts w:hint="eastAsia" w:ascii="宋体" w:hAnsi="宋体" w:cs="宋体"/>
                <w:sz w:val="18"/>
                <w:szCs w:val="18"/>
              </w:rPr>
              <w:t xml:space="preserve">(</w:t>
            </w:r>
            <w:r>
              <w:rPr>
                <w:rFonts w:hint="eastAsia" w:ascii="宋体" w:hAnsi="宋体" w:cs="宋体"/>
                <w:sz w:val="18"/>
                <w:szCs w:val="18"/>
              </w:rPr>
              <w:t xml:space="preserve">平台</w:t>
            </w:r>
            <w:r>
              <w:rPr>
                <w:rFonts w:hint="eastAsia" w:ascii="宋体" w:hAnsi="宋体" w:cs="宋体"/>
                <w:sz w:val="18"/>
                <w:szCs w:val="18"/>
              </w:rPr>
              <w:t xml:space="preserve">)</w:t>
            </w:r>
            <w:r>
              <w:rPr>
                <w:rFonts w:hint="eastAsia" w:ascii="宋体" w:hAnsi="宋体" w:cs="宋体"/>
                <w:sz w:val="18"/>
                <w:szCs w:val="18"/>
              </w:rPr>
              <w:t xml:space="preserve">，具有会务任务功能、物料领用功能、工程报修功能或类似功能，，每提供一类得</w:t>
            </w:r>
            <w:r>
              <w:rPr>
                <w:rFonts w:hint="eastAsia" w:ascii="宋体" w:hAnsi="宋体" w:cs="宋体"/>
                <w:sz w:val="18"/>
                <w:szCs w:val="18"/>
              </w:rPr>
              <w:t xml:space="preserve">1</w:t>
            </w:r>
            <w:r>
              <w:rPr>
                <w:rFonts w:hint="eastAsia" w:ascii="宋体" w:hAnsi="宋体" w:cs="宋体"/>
                <w:sz w:val="18"/>
                <w:szCs w:val="18"/>
              </w:rPr>
              <w:t xml:space="preserve">分，本项最高得</w:t>
            </w:r>
            <w:r>
              <w:rPr>
                <w:rFonts w:hint="eastAsia" w:ascii="宋体" w:hAnsi="宋体" w:cs="宋体"/>
                <w:sz w:val="18"/>
                <w:szCs w:val="18"/>
              </w:rPr>
              <w:t xml:space="preserve">3</w:t>
            </w:r>
            <w:r>
              <w:rPr>
                <w:rFonts w:hint="eastAsia" w:ascii="宋体" w:hAnsi="宋体" w:cs="宋体"/>
                <w:sz w:val="18"/>
                <w:szCs w:val="18"/>
              </w:rPr>
              <w:t xml:space="preserve">分。（需提供能体现服务项目的系统功能截图及功能说明、该系统自有的或从第三方获得的证明；缺一项证明材料则该系统不得分。</w:t>
            </w:r>
            <w:r/>
          </w:p>
          <w:p>
            <w:pPr>
              <w:spacing w:line="480" w:lineRule="exact"/>
              <w:widowControl/>
              <w:rPr>
                <w:rFonts w:ascii="宋体" w:hAnsi="宋体" w:cs="宋体"/>
                <w:sz w:val="18"/>
                <w:szCs w:val="18"/>
              </w:rPr>
            </w:pPr>
            <w:r>
              <w:rPr>
                <w:rFonts w:hint="eastAsia" w:ascii="宋体" w:hAnsi="宋体" w:cs="宋体"/>
                <w:sz w:val="18"/>
                <w:szCs w:val="18"/>
              </w:rPr>
              <w:t xml:space="preserve">如投标文件中提供的专利、著作权名称表述与招标文件描述的关键字样不一致，而该投标文件中能证明投标人拥有的专利、软件著作权具有相同或相似功能和效果，且评标委员会认可的，视同符合要求。）</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3</w:t>
            </w:r>
            <w:r/>
          </w:p>
        </w:tc>
      </w:tr>
      <w:tr>
        <w:trPr>
          <w:jc w:val="center"/>
          <w:trHeight w:val="3165"/>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7</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认证证书</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t xml:space="preserve">4</w:t>
            </w:r>
            <w:r>
              <w:rPr>
                <w:rFonts w:hint="eastAsia" w:ascii="宋体" w:hAnsi="宋体" w:cs="宋体"/>
                <w:b/>
                <w:bCs/>
                <w:sz w:val="18"/>
                <w:szCs w:val="18"/>
              </w:rPr>
              <w:t xml:space="preserve">）</w:t>
            </w:r>
            <w:r/>
          </w:p>
          <w:p>
            <w:pPr>
              <w:spacing w:line="480" w:lineRule="exact"/>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widowControl/>
              <w:rPr>
                <w:rFonts w:ascii="宋体" w:hAnsi="宋体" w:cs="宋体"/>
                <w:sz w:val="18"/>
                <w:szCs w:val="18"/>
              </w:rPr>
            </w:pPr>
            <w:r>
              <w:rPr>
                <w:rFonts w:hint="eastAsia" w:ascii="宋体" w:hAnsi="宋体" w:cs="宋体"/>
                <w:sz w:val="18"/>
                <w:szCs w:val="18"/>
              </w:rPr>
              <w:t xml:space="preserve">投标人具有有效期内的</w:t>
            </w:r>
            <w:r>
              <w:rPr>
                <w:rFonts w:hint="eastAsia" w:ascii="宋体" w:hAnsi="宋体" w:cs="宋体"/>
                <w:sz w:val="18"/>
                <w:szCs w:val="18"/>
              </w:rPr>
              <w:t xml:space="preserve">ISO9001</w:t>
            </w:r>
            <w:r>
              <w:rPr>
                <w:rFonts w:hint="eastAsia" w:ascii="宋体" w:hAnsi="宋体" w:cs="宋体"/>
                <w:sz w:val="18"/>
                <w:szCs w:val="18"/>
              </w:rPr>
              <w:t xml:space="preserve">质量管理体系认证证书，得</w:t>
            </w:r>
            <w:r>
              <w:rPr>
                <w:rFonts w:hint="eastAsia" w:ascii="宋体" w:hAnsi="宋体" w:cs="宋体"/>
                <w:sz w:val="18"/>
                <w:szCs w:val="18"/>
              </w:rPr>
              <w:t xml:space="preserve">1</w:t>
            </w:r>
            <w:r>
              <w:rPr>
                <w:rFonts w:hint="eastAsia" w:ascii="宋体" w:hAnsi="宋体" w:cs="宋体"/>
                <w:sz w:val="18"/>
                <w:szCs w:val="18"/>
              </w:rPr>
              <w:t xml:space="preserve">分；</w:t>
            </w:r>
            <w:r/>
          </w:p>
          <w:p>
            <w:pPr>
              <w:spacing w:line="480" w:lineRule="exact"/>
              <w:widowControl/>
              <w:rPr>
                <w:rFonts w:ascii="宋体" w:hAnsi="宋体" w:cs="宋体"/>
                <w:sz w:val="18"/>
                <w:szCs w:val="18"/>
              </w:rPr>
            </w:pPr>
            <w:r>
              <w:rPr>
                <w:rFonts w:hint="eastAsia" w:ascii="宋体" w:hAnsi="宋体" w:cs="宋体"/>
                <w:sz w:val="18"/>
                <w:szCs w:val="18"/>
              </w:rPr>
              <w:t xml:space="preserve">投标人具有有效期内的</w:t>
            </w:r>
            <w:r>
              <w:rPr>
                <w:rFonts w:hint="eastAsia" w:ascii="宋体" w:hAnsi="宋体" w:cs="宋体"/>
                <w:sz w:val="18"/>
                <w:szCs w:val="18"/>
              </w:rPr>
              <w:t xml:space="preserve">ISO14001</w:t>
            </w:r>
            <w:r>
              <w:rPr>
                <w:rFonts w:hint="eastAsia" w:ascii="宋体" w:hAnsi="宋体" w:cs="宋体"/>
                <w:sz w:val="18"/>
                <w:szCs w:val="18"/>
              </w:rPr>
              <w:t xml:space="preserve">环境管理体系认证证书，得</w:t>
            </w:r>
            <w:r>
              <w:rPr>
                <w:rFonts w:hint="eastAsia" w:ascii="宋体" w:hAnsi="宋体" w:cs="宋体"/>
                <w:sz w:val="18"/>
                <w:szCs w:val="18"/>
              </w:rPr>
              <w:t xml:space="preserve">1</w:t>
            </w:r>
            <w:r>
              <w:rPr>
                <w:rFonts w:hint="eastAsia" w:ascii="宋体" w:hAnsi="宋体" w:cs="宋体"/>
                <w:sz w:val="18"/>
                <w:szCs w:val="18"/>
              </w:rPr>
              <w:t xml:space="preserve">分；</w:t>
            </w:r>
            <w:r/>
          </w:p>
          <w:p>
            <w:pPr>
              <w:spacing w:line="480" w:lineRule="exact"/>
              <w:widowControl/>
              <w:rPr>
                <w:rFonts w:ascii="宋体" w:hAnsi="宋体" w:cs="宋体"/>
                <w:sz w:val="18"/>
                <w:szCs w:val="18"/>
              </w:rPr>
            </w:pPr>
            <w:r>
              <w:rPr>
                <w:rFonts w:hint="eastAsia" w:ascii="宋体" w:hAnsi="宋体" w:cs="宋体"/>
                <w:sz w:val="18"/>
                <w:szCs w:val="18"/>
              </w:rPr>
              <w:t xml:space="preserve">投标人具有有效期内的</w:t>
            </w:r>
            <w:r>
              <w:rPr>
                <w:rFonts w:hint="eastAsia" w:ascii="宋体" w:hAnsi="宋体" w:cs="宋体"/>
                <w:sz w:val="18"/>
                <w:szCs w:val="18"/>
              </w:rPr>
              <w:t xml:space="preserve">ISO45001</w:t>
            </w:r>
            <w:r>
              <w:rPr>
                <w:rFonts w:hint="eastAsia" w:ascii="宋体" w:hAnsi="宋体" w:cs="宋体"/>
                <w:sz w:val="18"/>
                <w:szCs w:val="18"/>
              </w:rPr>
              <w:t xml:space="preserve">职业健康安全管理体系认证证书，得</w:t>
            </w:r>
            <w:r>
              <w:rPr>
                <w:rFonts w:hint="eastAsia" w:ascii="宋体" w:hAnsi="宋体" w:cs="宋体"/>
                <w:sz w:val="18"/>
                <w:szCs w:val="18"/>
              </w:rPr>
              <w:t xml:space="preserve">1</w:t>
            </w:r>
            <w:r>
              <w:rPr>
                <w:rFonts w:hint="eastAsia" w:ascii="宋体" w:hAnsi="宋体" w:cs="宋体"/>
                <w:sz w:val="18"/>
                <w:szCs w:val="18"/>
              </w:rPr>
              <w:t xml:space="preserve">分。</w:t>
            </w:r>
            <w:r/>
          </w:p>
          <w:p>
            <w:pPr>
              <w:spacing w:line="480" w:lineRule="exact"/>
              <w:widowControl/>
              <w:rPr>
                <w:rFonts w:ascii="宋体" w:hAnsi="宋体" w:cs="宋体"/>
                <w:sz w:val="18"/>
                <w:szCs w:val="18"/>
              </w:rPr>
            </w:pPr>
            <w:r>
              <w:rPr>
                <w:rFonts w:hint="eastAsia" w:ascii="宋体" w:hAnsi="宋体" w:cs="宋体"/>
                <w:sz w:val="18"/>
                <w:szCs w:val="18"/>
              </w:rPr>
              <w:t xml:space="preserve">投标人具有有效期内的</w:t>
            </w:r>
            <w:r>
              <w:rPr>
                <w:rFonts w:hint="eastAsia" w:ascii="宋体" w:hAnsi="宋体" w:cs="宋体"/>
                <w:sz w:val="18"/>
                <w:szCs w:val="18"/>
              </w:rPr>
              <w:t xml:space="preserve">ISO22000</w:t>
            </w:r>
            <w:r>
              <w:rPr>
                <w:rFonts w:hint="eastAsia" w:ascii="宋体" w:hAnsi="宋体" w:cs="宋体"/>
                <w:sz w:val="18"/>
                <w:szCs w:val="18"/>
              </w:rPr>
              <w:t xml:space="preserve">食品安全管理体系认证证书，得</w:t>
            </w:r>
            <w:r>
              <w:rPr>
                <w:rFonts w:hint="eastAsia" w:ascii="宋体" w:hAnsi="宋体" w:cs="宋体"/>
                <w:sz w:val="18"/>
                <w:szCs w:val="18"/>
              </w:rPr>
              <w:t xml:space="preserve">1</w:t>
            </w:r>
            <w:r>
              <w:rPr>
                <w:rFonts w:hint="eastAsia" w:ascii="宋体" w:hAnsi="宋体" w:cs="宋体"/>
                <w:sz w:val="18"/>
                <w:szCs w:val="18"/>
              </w:rPr>
              <w:t xml:space="preserve">分。</w:t>
            </w:r>
            <w:r/>
          </w:p>
          <w:p>
            <w:pPr>
              <w:spacing w:line="480" w:lineRule="exact"/>
              <w:widowControl/>
              <w:rPr>
                <w:rFonts w:ascii="宋体" w:hAnsi="宋体" w:cs="宋体"/>
                <w:sz w:val="18"/>
                <w:szCs w:val="18"/>
              </w:rPr>
            </w:pPr>
            <w:r>
              <w:rPr>
                <w:rFonts w:hint="eastAsia" w:ascii="宋体" w:hAnsi="宋体" w:cs="宋体"/>
                <w:sz w:val="18"/>
                <w:szCs w:val="18"/>
              </w:rPr>
              <w:t xml:space="preserve">满分</w:t>
            </w:r>
            <w:r>
              <w:rPr>
                <w:rFonts w:hint="eastAsia" w:ascii="宋体" w:hAnsi="宋体" w:cs="宋体"/>
                <w:sz w:val="18"/>
                <w:szCs w:val="18"/>
              </w:rPr>
              <w:t xml:space="preserve">4</w:t>
            </w:r>
            <w:r>
              <w:rPr>
                <w:rFonts w:hint="eastAsia" w:ascii="宋体" w:hAnsi="宋体" w:cs="宋体"/>
                <w:sz w:val="18"/>
                <w:szCs w:val="18"/>
              </w:rPr>
              <w:t xml:space="preserve">分。（提供相关证书复印件并加盖公章，原件成交后备查）</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4</w:t>
            </w:r>
            <w:r/>
          </w:p>
        </w:tc>
      </w:tr>
    </w:tbl>
    <w:p>
      <w:pPr>
        <w:pStyle w:val="765"/>
        <w:jc w:val="both"/>
        <w:rPr>
          <w:rFonts w:ascii="黑体" w:eastAsia="黑体"/>
          <w:bCs/>
          <w:sz w:val="44"/>
        </w:rPr>
      </w:pPr>
      <w:r>
        <w:rPr>
          <w:rFonts w:ascii="Times New Roman" w:eastAsia="宋体"/>
          <w:sz w:val="21"/>
          <w:szCs w:val="21"/>
        </w:rPr>
        <w:br w:type="page" w:clear="all"/>
      </w:r>
      <w:r/>
    </w:p>
    <w:p>
      <w:pPr>
        <w:pStyle w:val="765"/>
        <w:rPr>
          <w:rFonts w:ascii="黑体" w:eastAsia="黑体"/>
          <w:bCs/>
          <w:sz w:val="44"/>
        </w:rPr>
      </w:pPr>
      <w:r>
        <w:rPr>
          <w:rFonts w:ascii="黑体" w:eastAsia="黑体"/>
          <w:bCs/>
          <w:sz w:val="44"/>
        </w:rPr>
      </w:r>
      <w:r/>
    </w:p>
    <w:p>
      <w:pPr>
        <w:pStyle w:val="765"/>
        <w:rPr>
          <w:rFonts w:ascii="黑体" w:eastAsia="黑体"/>
          <w:bCs/>
          <w:sz w:val="44"/>
        </w:rPr>
      </w:pPr>
      <w:r>
        <w:rPr>
          <w:rFonts w:ascii="黑体" w:eastAsia="黑体"/>
          <w:bCs/>
          <w:sz w:val="44"/>
        </w:rPr>
      </w:r>
      <w:r/>
    </w:p>
    <w:p>
      <w:pPr>
        <w:pStyle w:val="765"/>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97"/>
      <w:r/>
      <w:bookmarkEnd w:id="198"/>
      <w:r/>
      <w:bookmarkEnd w:id="206"/>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208" w:name="_Hlt26671244"/>
      <w:r/>
      <w:bookmarkStart w:id="209" w:name="_Hlt26955039"/>
      <w:r/>
      <w:bookmarkStart w:id="210" w:name="_Toc26554094"/>
      <w:r/>
      <w:bookmarkStart w:id="211" w:name="_Toc120614282"/>
      <w:r/>
      <w:bookmarkStart w:id="212" w:name="_Toc49090576"/>
      <w:r/>
      <w:bookmarkEnd w:id="208"/>
      <w:r/>
      <w:bookmarkEnd w:id="209"/>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pPr>
      <w:r>
        <w:rPr>
          <w:rFonts w:ascii="宋体" w:hAnsi="宋体"/>
          <w:b/>
          <w:sz w:val="36"/>
          <w:u w:val="single"/>
        </w:rPr>
        <w:br w:type="page" w:clear="all"/>
      </w:r>
      <w:bookmarkEnd w:id="5"/>
      <w:r/>
      <w:bookmarkEnd w:id="6"/>
      <w:r/>
      <w:bookmarkEnd w:id="210"/>
      <w:r/>
      <w:bookmarkEnd w:id="211"/>
      <w:r/>
      <w:bookmarkEnd w:id="212"/>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w:t>
      </w:r>
      <w:r>
        <w:rPr>
          <w:rFonts w:hint="eastAsia" w:ascii="宋体" w:hAnsi="宋体"/>
          <w:sz w:val="24"/>
        </w:rPr>
        <w:t xml:space="preserve">或</w:t>
      </w:r>
      <w:r>
        <w:rPr>
          <w:rFonts w:hint="eastAsia" w:ascii="宋体" w:hAnsi="宋体"/>
          <w:sz w:val="24"/>
        </w:rPr>
        <w:t xml:space="preserve">2025</w:t>
      </w:r>
      <w:r>
        <w:rPr>
          <w:rFonts w:hint="eastAsia" w:ascii="宋体" w:hAnsi="宋体"/>
          <w:sz w:val="24"/>
        </w:rPr>
        <w:t xml:space="preserve">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w:t>
      </w:r>
      <w:r>
        <w:rPr>
          <w:rFonts w:hint="eastAsia" w:ascii="宋体" w:hAnsi="宋体"/>
          <w:sz w:val="24"/>
          <w:szCs w:val="24"/>
        </w:rPr>
        <w:t xml:space="preserve">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12</w:t>
      </w:r>
      <w:r>
        <w:rPr>
          <w:rFonts w:hint="eastAsia" w:ascii="宋体" w:hAnsi="宋体"/>
          <w:sz w:val="24"/>
          <w:szCs w:val="24"/>
        </w:rPr>
        <w:t xml:space="preserve">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rPr>
          <w:rFonts w:eastAsia="仿宋_GB2312"/>
          <w:sz w:val="24"/>
          <w:szCs w:val="20"/>
        </w:rPr>
      </w:pPr>
      <w:r>
        <w:rPr>
          <w:rFonts w:hint="eastAsia" w:ascii="宋体" w:hAnsi="宋体"/>
          <w:b/>
          <w:sz w:val="24"/>
          <w:szCs w:val="24"/>
        </w:rPr>
        <w:t xml:space="preserve">附件</w:t>
      </w:r>
      <w:r>
        <w:rPr>
          <w:rFonts w:hint="eastAsia" w:ascii="宋体" w:hAnsi="宋体"/>
          <w:b/>
          <w:sz w:val="24"/>
          <w:szCs w:val="24"/>
        </w:rPr>
        <w:t xml:space="preserve">1 </w:t>
      </w:r>
      <w:r>
        <w:rPr>
          <w:rFonts w:hint="eastAsia" w:ascii="宋体" w:hAnsi="宋体"/>
          <w:b/>
          <w:sz w:val="24"/>
          <w:szCs w:val="24"/>
        </w:rPr>
        <w:t xml:space="preserve">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t xml:space="preserve">  </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（三年）</w:t>
            </w:r>
            <w:r/>
          </w:p>
        </w:tc>
      </w:tr>
      <w:tr>
        <w:trPr>
          <w:cantSplit/>
          <w:trHeight w:val="612"/>
        </w:trPr>
        <w:tc>
          <w:tcPr>
            <w:tcW w:w="8206" w:type="dxa"/>
            <w:vAlign w:val="center"/>
            <w:textDirection w:val="lrTb"/>
            <w:noWrap w:val="false"/>
          </w:tcPr>
          <w:p>
            <w:pPr>
              <w:pStyle w:val="972"/>
              <w:ind w:firstLine="0"/>
              <w:spacing w:before="0" w:after="0" w:line="500" w:lineRule="exact"/>
              <w:rPr>
                <w:rFonts w:ascii="宋体" w:hAnsi="宋体"/>
                <w:szCs w:val="21"/>
              </w:rPr>
            </w:pPr>
            <w:r>
              <w:rPr>
                <w:rFonts w:hint="eastAsia" w:ascii="宋体" w:hAnsi="宋体" w:cs="宋体"/>
              </w:rPr>
              <w:t xml:space="preserve">        </w:t>
            </w: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2 </w:t>
      </w:r>
      <w:r>
        <w:rPr>
          <w:rFonts w:hint="eastAsia" w:ascii="宋体" w:hAnsi="宋体"/>
          <w:b/>
          <w:sz w:val="24"/>
          <w:szCs w:val="24"/>
        </w:rPr>
        <w:t xml:space="preserve">投标分项报价表（采购包号：</w:t>
      </w:r>
      <w:r>
        <w:rPr>
          <w:rFonts w:hint="eastAsia" w:ascii="宋体" w:hAnsi="宋体"/>
          <w:b/>
          <w:sz w:val="24"/>
          <w:szCs w:val="24"/>
        </w:rPr>
        <w:t xml:space="preserve">**</w:t>
      </w:r>
      <w:r>
        <w:rPr>
          <w:rFonts w:hint="eastAsia" w:ascii="宋体" w:hAnsi="宋体"/>
          <w:b/>
          <w:sz w:val="24"/>
          <w:szCs w:val="24"/>
        </w:rPr>
        <w:t xml:space="preserve">）</w:t>
      </w:r>
      <w:r/>
    </w:p>
    <w:tbl>
      <w:tblPr>
        <w:tblW w:w="83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rPr>
                <w:rFonts w:hint="eastAsia" w:ascii="宋体" w:hAnsi="宋体"/>
                <w:sz w:val="24"/>
                <w:szCs w:val="24"/>
              </w:rPr>
              <w:t xml:space="preserve">/</w:t>
            </w:r>
            <w:r>
              <w:rPr>
                <w:rFonts w:hint="eastAsia" w:ascii="宋体" w:hAnsi="宋体"/>
                <w:sz w:val="24"/>
                <w:szCs w:val="24"/>
              </w:rPr>
              <w:t xml:space="preserve">服务期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rPr>
        <w:t xml:space="preserve"> </w:t>
      </w:r>
      <w:r>
        <w:rPr>
          <w:rFonts w:hint="eastAsia" w:ascii="宋体" w:hAnsi="宋体"/>
          <w:sz w:val="24"/>
        </w:rPr>
        <w:t xml:space="preserve">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jc w:val="center"/>
        <w:spacing w:line="0" w:lineRule="atLeast"/>
        <w:rPr>
          <w:rFonts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t xml:space="preserve">**</w:t>
      </w:r>
      <w:r>
        <w:rPr>
          <w:rFonts w:hint="eastAsia" w:ascii="宋体" w:hAnsi="宋体" w:cs="宋体"/>
          <w:b/>
          <w:sz w:val="24"/>
          <w:szCs w:val="24"/>
        </w:rPr>
        <w:t xml:space="preserve">）</w:t>
      </w:r>
      <w:r/>
    </w:p>
    <w:tbl>
      <w:tblPr>
        <w:tblW w:w="8965"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1</w:t>
            </w:r>
            <w:r/>
          </w:p>
        </w:tc>
        <w:tc>
          <w:tcPr>
            <w:tcW w:w="2885" w:type="dxa"/>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369"/>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723"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96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22" w:type="dxa"/>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3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2885" w:type="dxa"/>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96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22" w:type="dxa"/>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3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2885" w:type="dxa"/>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96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22" w:type="dxa"/>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3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2885" w:type="dxa"/>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7"/>
            <w:tcW w:w="8965" w:type="dxa"/>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1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trHeight w:val="369"/>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w:t>
            </w: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2</w:t>
            </w:r>
            <w:r/>
          </w:p>
        </w:tc>
        <w:tc>
          <w:tcPr>
            <w:tcW w:w="2885" w:type="dxa"/>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628"/>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723" w:type="dxa"/>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trHeight w:val="563"/>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rPr>
                <w:rFonts w:hint="eastAsia" w:ascii="宋体" w:hAnsi="宋体" w:cs="宋体"/>
              </w:rPr>
              <w:t xml:space="preserve">/</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trHeight w:val="261"/>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61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7"/>
            <w:tcW w:w="8965" w:type="dxa"/>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2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trHeight w:val="261"/>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3</w:t>
            </w:r>
            <w:r/>
          </w:p>
        </w:tc>
        <w:tc>
          <w:tcPr>
            <w:tcW w:w="2885" w:type="dxa"/>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261"/>
        </w:trPr>
        <w:tc>
          <w:tcPr>
            <w:tcW w:w="615" w:type="dxa"/>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tcW w:w="1520" w:type="dxa"/>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723" w:type="dxa"/>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restart"/>
            <w:textDirection w:val="lrTb"/>
            <w:noWrap w:val="false"/>
          </w:tcPr>
          <w:p>
            <w:pPr>
              <w:jc w:val="center"/>
              <w:spacing w:line="0" w:lineRule="atLeast"/>
              <w:widowControl/>
              <w:rPr>
                <w:rFonts w:ascii="宋体" w:hAnsi="宋体" w:cs="宋体"/>
                <w:i/>
                <w:u w:val="single"/>
              </w:rPr>
            </w:pPr>
            <w:r>
              <w:rPr>
                <w:rFonts w:hint="eastAsia" w:ascii="宋体" w:hAnsi="宋体" w:cs="宋体"/>
              </w:rPr>
              <w:t xml:space="preserve">该人员正常缴存住房公积金</w:t>
            </w:r>
            <w:r>
              <w:rPr>
                <w:rFonts w:hint="eastAsia" w:ascii="宋体" w:hAnsi="宋体" w:cs="宋体"/>
              </w:rPr>
              <w:t xml:space="preserve">/</w:t>
            </w:r>
            <w:r/>
          </w:p>
          <w:p>
            <w:pPr>
              <w:jc w:val="left"/>
              <w:spacing w:line="0" w:lineRule="atLeast"/>
              <w:rPr>
                <w:rFonts w:ascii="宋体" w:hAnsi="宋体" w:cs="宋体"/>
                <w:i/>
                <w:u w:val="single"/>
              </w:rPr>
            </w:pPr>
            <w:r>
              <w:rPr>
                <w:rFonts w:hint="eastAsia" w:ascii="宋体" w:hAnsi="宋体" w:cs="宋体"/>
                <w:iCs/>
              </w:rPr>
              <w:t xml:space="preserve">如该人员依法享受住房公积金缴存减免政策，请在此框内进行说明</w:t>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7"/>
            <w:tcW w:w="8965" w:type="dxa"/>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3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w:t>
      </w:r>
      <w:r>
        <w:rPr>
          <w:rFonts w:hint="eastAsia" w:ascii="宋体" w:hAnsi="宋体" w:cs="宋体"/>
          <w:iCs/>
          <w:sz w:val="24"/>
          <w:szCs w:val="24"/>
        </w:rPr>
        <w:t xml:space="preserve">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w:t>
      </w:r>
      <w:r>
        <w:rPr>
          <w:rFonts w:hint="eastAsia" w:ascii="宋体" w:hAnsi="宋体" w:cs="宋体"/>
          <w:i/>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w:t>
      </w:r>
      <w:r>
        <w:rPr>
          <w:rFonts w:hint="eastAsia" w:ascii="宋体" w:hAnsi="宋体"/>
          <w:b/>
          <w:color w:val="000000"/>
          <w:sz w:val="24"/>
        </w:rPr>
        <w:t xml:space="preserve"> 3 </w:t>
      </w:r>
      <w:r>
        <w:rPr>
          <w:rFonts w:hint="eastAsia" w:ascii="宋体" w:hAnsi="宋体"/>
          <w:b/>
          <w:color w:val="000000"/>
          <w:sz w:val="24"/>
        </w:rPr>
        <w:t xml:space="preserve">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w:t>
      </w:r>
      <w:r>
        <w:rPr>
          <w:rFonts w:hint="eastAsia" w:ascii="宋体" w:hAnsi="宋体"/>
          <w:bCs/>
          <w:color w:val="000000"/>
          <w:sz w:val="24"/>
        </w:rPr>
        <w:t xml:space="preserve"> 3 </w:t>
      </w:r>
      <w:r>
        <w:rPr>
          <w:rFonts w:hint="eastAsia" w:ascii="宋体" w:hAnsi="宋体"/>
          <w:bCs/>
          <w:color w:val="000000"/>
          <w:sz w:val="24"/>
        </w:rPr>
        <w:t xml:space="preserve">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（被授权人的姓名）为我方就采购编号为</w:t>
      </w:r>
      <w:r>
        <w:rPr>
          <w:rFonts w:hint="eastAsia"/>
          <w:color w:val="000000"/>
          <w:sz w:val="24"/>
          <w:szCs w:val="24"/>
        </w:rPr>
        <w:t xml:space="preserve">JSZC-320000-SCZX-G20**-****</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72"/>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972"/>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pStyle w:val="972"/>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972"/>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72"/>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972"/>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7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w:t>
      </w:r>
      <w:r>
        <w:rPr>
          <w:rFonts w:hint="eastAsia" w:ascii="宋体" w:hAnsi="宋体"/>
          <w:szCs w:val="21"/>
        </w:rPr>
        <w:t xml:space="preserve">招标文件规定的时间完成项目，交付买方验收、使用。</w:t>
      </w:r>
      <w:r/>
    </w:p>
    <w:p>
      <w:pPr>
        <w:pStyle w:val="97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972"/>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72"/>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972"/>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72"/>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72"/>
        <w:ind w:left="420"/>
        <w:spacing w:before="0" w:after="0" w:line="420" w:lineRule="exact"/>
        <w:rPr>
          <w:rFonts w:ascii="宋体" w:hAnsi="宋体"/>
          <w:szCs w:val="21"/>
        </w:rPr>
      </w:pPr>
      <w:r>
        <w:rPr>
          <w:rFonts w:hint="eastAsia" w:ascii="宋体" w:hAnsi="宋体"/>
          <w:szCs w:val="21"/>
        </w:rPr>
        <w:t xml:space="preserve">投标人开户行：</w:t>
      </w:r>
      <w:r/>
    </w:p>
    <w:p>
      <w:pPr>
        <w:pStyle w:val="972"/>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72"/>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213" w:name="_Toc120614284"/>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中小微企业声明函（服务类项目）（采购包号：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4"/>
        </w:rPr>
        <w:t xml:space="preserve">**</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w:t>
      </w:r>
      <w:r>
        <w:rPr>
          <w:rFonts w:hint="eastAsia" w:ascii="宋体" w:hAnsi="宋体" w:cs="宋体"/>
          <w:sz w:val="24"/>
          <w:szCs w:val="24"/>
          <w:shd w:val="clear" w:color="auto" w:fill="ffffff"/>
        </w:rPr>
        <w:t xml:space="preserve">日期：</w:t>
      </w:r>
      <w:r>
        <w:rPr>
          <w:rFonts w:hint="eastAsia" w:ascii="宋体" w:hAnsi="宋体" w:cs="宋体"/>
          <w:sz w:val="24"/>
          <w:szCs w:val="24"/>
          <w:shd w:val="clear" w:color="auto" w:fill="ffffff"/>
        </w:rPr>
        <w:t xml:space="preserve">___</w:t>
      </w:r>
      <w:r>
        <w:rPr>
          <w:rFonts w:hint="eastAsia" w:ascii="宋体" w:hAnsi="宋体" w:cs="宋体"/>
          <w:sz w:val="24"/>
          <w:szCs w:val="24"/>
          <w:shd w:val="clear" w:color="auto" w:fill="ffffff"/>
        </w:rPr>
        <w:t xml:space="preserve">年</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月</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供应商应对照《工业和信息化部、国家统计局、国家发展和改革委员会、财政部</w:t>
      </w:r>
      <w:r/>
    </w:p>
    <w:p>
      <w:pPr>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w:t>
      </w:r>
      <w:r>
        <w:rPr>
          <w:rFonts w:hint="eastAsia" w:ascii="宋体" w:hAnsi="宋体"/>
          <w:sz w:val="24"/>
        </w:rPr>
        <w:t xml:space="preserve">的残疾人福利性单位，且本单位参加</w:t>
      </w:r>
      <w:r>
        <w:rPr>
          <w:rFonts w:hint="eastAsia" w:ascii="宋体" w:hAnsi="宋体"/>
          <w:sz w:val="24"/>
        </w:rPr>
        <w:t xml:space="preserve">___</w:t>
      </w:r>
      <w:r>
        <w:rPr>
          <w:rFonts w:hint="eastAsia" w:ascii="宋体" w:hAnsi="宋体"/>
          <w:sz w:val="24"/>
        </w:rPr>
        <w:t xml:space="preserve">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成交供应商为残疾人福利性单位的，此声明函将随中标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w:t>
      </w:r>
      <w:r>
        <w:rPr>
          <w:rFonts w:hint="eastAsia" w:ascii="宋体" w:hAnsi="宋体" w:cs="宋体"/>
          <w:sz w:val="24"/>
          <w:szCs w:val="24"/>
          <w:shd w:val="clear" w:color="auto" w:fill="ffffff"/>
        </w:rPr>
        <w:t xml:space="preserve">___</w:t>
      </w:r>
      <w:r>
        <w:rPr>
          <w:rFonts w:hint="eastAsia" w:ascii="宋体" w:hAnsi="宋体" w:cs="宋体"/>
          <w:sz w:val="24"/>
          <w:szCs w:val="24"/>
          <w:shd w:val="clear" w:color="auto" w:fill="ffffff"/>
        </w:rPr>
        <w:t xml:space="preserve">年</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月</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日   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rPr>
        <w:t xml:space="preserve">联合体协议（参考格式）（采购包号：</w:t>
      </w:r>
      <w:r>
        <w:rPr>
          <w:rFonts w:hint="eastAsia" w:ascii="宋体" w:hAnsi="宋体"/>
          <w:b/>
          <w:sz w:val="24"/>
          <w:szCs w:val="24"/>
        </w:rPr>
        <w:t xml:space="preserve">**</w:t>
      </w:r>
      <w:r>
        <w:rPr>
          <w:rFonts w:hint="eastAsia" w:ascii="宋体" w:hAnsi="宋体"/>
          <w:b/>
          <w:sz w:val="24"/>
          <w:szCs w:val="24"/>
        </w:rPr>
        <w:t xml:space="preserve">）</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w:t>
      </w:r>
      <w:r>
        <w:rPr>
          <w:rFonts w:hint="eastAsia" w:ascii="宋体" w:hAnsi="宋体"/>
          <w:sz w:val="24"/>
        </w:rPr>
        <w:t xml:space="preserve">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w:t>
      </w:r>
      <w:r>
        <w:rPr>
          <w:rFonts w:hint="eastAsia" w:ascii="宋体" w:hAnsi="宋体" w:cs="宋体"/>
          <w:sz w:val="24"/>
          <w:szCs w:val="24"/>
          <w:shd w:val="clear" w:color="auto" w:fill="ffffff"/>
        </w:rPr>
        <w:t xml:space="preserve">___</w:t>
      </w:r>
      <w:r>
        <w:rPr>
          <w:rFonts w:hint="eastAsia" w:ascii="宋体" w:hAnsi="宋体" w:cs="宋体"/>
          <w:sz w:val="24"/>
          <w:szCs w:val="24"/>
          <w:shd w:val="clear" w:color="auto" w:fill="ffffff"/>
        </w:rPr>
        <w:t xml:space="preserve">年</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月</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日     </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w:t>
      </w:r>
      <w:r>
        <w:rPr>
          <w:rFonts w:hint="eastAsia" w:ascii="宋体" w:hAnsi="宋体"/>
          <w:b/>
          <w:sz w:val="24"/>
          <w:szCs w:val="24"/>
        </w:rPr>
        <w:t xml:space="preserve">实质性要求响应及偏离表（采购包号：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89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bookmarkEnd w:id="213"/>
      <w:r/>
    </w:p>
    <w:p>
      <w:pPr>
        <w:spacing w:line="460" w:lineRule="exact"/>
        <w:rPr>
          <w:rFonts w:ascii="宋体" w:hAnsi="宋体"/>
          <w:bCs/>
          <w:sz w:val="24"/>
        </w:rPr>
      </w:pPr>
      <w:r>
        <w:rPr>
          <w:rFonts w:ascii="宋体" w:hAnsi="宋体"/>
          <w:bCs/>
          <w:sz w:val="24"/>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w:t>
      </w:r>
      <w:r>
        <w:rPr>
          <w:rFonts w:hint="eastAsia" w:ascii="宋体" w:hAnsi="宋体" w:cs="仿宋"/>
          <w:bCs/>
          <w:sz w:val="24"/>
          <w:szCs w:val="24"/>
        </w:rPr>
        <w:t xml:space="preserve">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w:t>
      </w:r>
      <w:r>
        <w:rPr>
          <w:rFonts w:hint="eastAsia" w:ascii="宋体" w:hAnsi="宋体"/>
          <w:sz w:val="24"/>
          <w:szCs w:val="24"/>
        </w:rPr>
        <w:t xml:space="preserve">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724"/>
        <w:rPr>
          <w:sz w:val="24"/>
          <w:szCs w:val="24"/>
        </w:rPr>
      </w:pPr>
      <w:r>
        <w:rPr>
          <w:sz w:val="24"/>
          <w:szCs w:val="24"/>
        </w:rPr>
      </w:r>
      <w:r/>
    </w:p>
    <w:p>
      <w:pPr>
        <w:pStyle w:val="724"/>
        <w:rPr>
          <w:sz w:val="24"/>
          <w:szCs w:val="24"/>
        </w:rPr>
      </w:pPr>
      <w:r>
        <w:rPr>
          <w:sz w:val="24"/>
          <w:szCs w:val="24"/>
        </w:rPr>
      </w:r>
      <w:r/>
    </w:p>
    <w:p>
      <w:r/>
      <w:r/>
    </w:p>
    <w:p>
      <w:pPr>
        <w:jc w:val="center"/>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魏碑_GBK">
    <w:panose1 w:val="020B0503020202020204"/>
  </w:font>
  <w:font w:name="华文新魏">
    <w:panose1 w:val="02010800040101010101"/>
  </w:font>
  <w:font w:name="Showcard Gothic">
    <w:panose1 w:val="040209040201020206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ambria">
    <w:panose1 w:val="02040503050406030204"/>
  </w:font>
  <w:font w:name="方正黑体_GBK">
    <w:panose1 w:val="020B0503020202020204"/>
  </w:font>
  <w:font w:name="Tahom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58"/>
        <w:rFonts w:ascii="宋体" w:hAnsi="宋体"/>
      </w:rPr>
      <w:framePr w:wrap="around" w:vAnchor="text" w:hAnchor="margin" w:xAlign="center" w:y="1"/>
    </w:pPr>
    <w:r>
      <w:rPr>
        <w:rFonts w:ascii="宋体" w:hAnsi="宋体"/>
      </w:rPr>
      <w:fldChar w:fldCharType="begin"/>
    </w:r>
    <w:r>
      <w:rPr>
        <w:rStyle w:val="758"/>
        <w:rFonts w:ascii="宋体" w:hAnsi="宋体"/>
      </w:rPr>
      <w:instrText xml:space="preserve">PAGE  </w:instrText>
    </w:r>
    <w:r>
      <w:rPr>
        <w:rFonts w:ascii="宋体" w:hAnsi="宋体"/>
      </w:rPr>
      <w:fldChar w:fldCharType="separate"/>
    </w:r>
    <w:r>
      <w:rPr>
        <w:rStyle w:val="758"/>
        <w:rFonts w:ascii="宋体" w:hAnsi="宋体"/>
      </w:rPr>
      <w:t xml:space="preserve">52</w:t>
    </w:r>
    <w:r>
      <w:rPr>
        <w:rFonts w:ascii="宋体" w:hAnsi="宋体"/>
      </w:rPr>
      <w:fldChar w:fldCharType="end"/>
    </w:r>
    <w:r/>
  </w:p>
  <w:p>
    <w:pPr>
      <w:pStyle w:val="77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1</w:t>
    </w:r>
    <w:r>
      <w:fldChar w:fldCharType="end"/>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nothing"/>
      <w:lvlText w:val="（%1）"/>
      <w:lvlJc w:val="left"/>
      <w:pPr>
        <w:ind w:left="-422" w:firstLine="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egacy w:legacy="1" w:legacyIndent="0" w:legacySpace="0"/>
      <w:lvlJc w:val="left"/>
      <w:pPr>
        <w:ind w:left="840" w:hanging="360"/>
      </w:pPr>
    </w:lvl>
    <w:lvl w:ilvl="1">
      <w:start w:val="1"/>
      <w:numFmt w:val="lowerLetter"/>
      <w:isLgl w:val="false"/>
      <w:suff w:val="tab"/>
      <w:lvlText w:val="%2)"/>
      <w:legacy w:legacy="1" w:legacyIndent="0" w:legacySpace="0"/>
      <w:lvlJc w:val="left"/>
      <w:pPr>
        <w:ind w:left="1320" w:hanging="420"/>
      </w:pPr>
    </w:lvl>
    <w:lvl w:ilvl="2">
      <w:start w:val="1"/>
      <w:numFmt w:val="lowerRoman"/>
      <w:isLgl w:val="false"/>
      <w:suff w:val="tab"/>
      <w:lvlText w:val="%3."/>
      <w:legacy w:legacy="1" w:legacyIndent="0" w:legacySpace="0"/>
      <w:lvlJc w:val="right"/>
      <w:pPr>
        <w:ind w:left="1740" w:hanging="420"/>
      </w:pPr>
    </w:lvl>
    <w:lvl w:ilvl="3">
      <w:start w:val="1"/>
      <w:numFmt w:val="decimal"/>
      <w:isLgl w:val="false"/>
      <w:suff w:val="tab"/>
      <w:lvlText w:val="%4."/>
      <w:legacy w:legacy="1" w:legacyIndent="0" w:legacySpace="0"/>
      <w:lvlJc w:val="left"/>
      <w:pPr>
        <w:ind w:left="2160" w:hanging="420"/>
      </w:pPr>
    </w:lvl>
    <w:lvl w:ilvl="4">
      <w:start w:val="1"/>
      <w:numFmt w:val="lowerLetter"/>
      <w:isLgl w:val="false"/>
      <w:suff w:val="tab"/>
      <w:lvlText w:val="%5)"/>
      <w:legacy w:legacy="1" w:legacyIndent="0" w:legacySpace="0"/>
      <w:lvlJc w:val="left"/>
      <w:pPr>
        <w:ind w:left="2580" w:hanging="420"/>
      </w:pPr>
    </w:lvl>
    <w:lvl w:ilvl="5">
      <w:start w:val="1"/>
      <w:numFmt w:val="lowerRoman"/>
      <w:isLgl w:val="false"/>
      <w:suff w:val="tab"/>
      <w:lvlText w:val="%6."/>
      <w:legacy w:legacy="1" w:legacyIndent="0" w:legacySpace="0"/>
      <w:lvlJc w:val="right"/>
      <w:pPr>
        <w:ind w:left="3000" w:hanging="420"/>
      </w:pPr>
    </w:lvl>
    <w:lvl w:ilvl="6">
      <w:start w:val="1"/>
      <w:numFmt w:val="decimal"/>
      <w:isLgl w:val="false"/>
      <w:suff w:val="tab"/>
      <w:lvlText w:val="%7."/>
      <w:legacy w:legacy="1" w:legacyIndent="0" w:legacySpace="0"/>
      <w:lvlJc w:val="left"/>
      <w:pPr>
        <w:ind w:left="3420" w:hanging="420"/>
      </w:pPr>
    </w:lvl>
    <w:lvl w:ilvl="7">
      <w:start w:val="1"/>
      <w:numFmt w:val="lowerLetter"/>
      <w:isLgl w:val="false"/>
      <w:suff w:val="tab"/>
      <w:lvlText w:val="%8)"/>
      <w:legacy w:legacy="1" w:legacyIndent="0" w:legacySpace="0"/>
      <w:lvlJc w:val="left"/>
      <w:pPr>
        <w:ind w:left="3840" w:hanging="420"/>
      </w:pPr>
    </w:lvl>
    <w:lvl w:ilvl="8">
      <w:start w:val="1"/>
      <w:numFmt w:val="lowerRoman"/>
      <w:isLgl w:val="false"/>
      <w:suff w:val="tab"/>
      <w:lvlText w:val="%9."/>
      <w:legacy w:legacy="1" w:legacyIndent="0" w:legacySpace="0"/>
      <w:lvlJc w:val="right"/>
      <w:pPr>
        <w:ind w:left="4260" w:hanging="420"/>
      </w:p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0"/>
      <w:isLgl w:val="false"/>
      <w:suff w:val="nothing"/>
      <w:lvlText w:val=""/>
      <w:lvlJc w:val="left"/>
      <w:pPr>
        <w:ind w:left="0" w:firstLine="0"/>
      </w:pPr>
      <w:rPr>
        <w:rFonts w:hint="eastAsia"/>
      </w:rPr>
    </w:lvl>
    <w:lvl w:ilvl="6">
      <w:start w:val="1"/>
      <w:numFmt w:val="decimal"/>
      <w:pStyle w:val="771"/>
      <w:isLgl w:val="false"/>
      <w:suff w:val="nothing"/>
      <w:lvlText w:val=""/>
      <w:lvlJc w:val="left"/>
      <w:pPr>
        <w:ind w:left="0" w:firstLine="0"/>
      </w:pPr>
      <w:rPr>
        <w:rFonts w:hint="eastAsia"/>
      </w:rPr>
    </w:lvl>
    <w:lvl w:ilvl="7">
      <w:start w:val="1"/>
      <w:numFmt w:val="decimal"/>
      <w:pStyle w:val="772"/>
      <w:isLgl w:val="false"/>
      <w:suff w:val="nothing"/>
      <w:lvlText w:val=""/>
      <w:lvlJc w:val="left"/>
      <w:pPr>
        <w:ind w:left="0" w:firstLine="0"/>
      </w:pPr>
      <w:rPr>
        <w:rFonts w:hint="eastAsia"/>
      </w:rPr>
    </w:lvl>
    <w:lvl w:ilvl="8">
      <w:start w:val="1"/>
      <w:numFmt w:val="decimal"/>
      <w:pStyle w:val="773"/>
      <w:isLgl w:val="false"/>
      <w:suff w:val="nothing"/>
      <w:lvlText w:val=""/>
      <w:lvlJc w:val="left"/>
      <w:pPr>
        <w:ind w:left="0" w:firstLine="0"/>
      </w:pPr>
      <w:rPr>
        <w:rFonts w:hint="eastAsia"/>
      </w:rPr>
    </w:lvl>
  </w:abstractNum>
  <w:abstractNum w:abstractNumId="5">
    <w:multiLevelType w:val="hybridMultilevel"/>
    <w:lvl w:ilvl="0">
      <w:start w:val="1"/>
      <w:numFmt w:val="lowerLetter"/>
      <w:isLgl w:val="false"/>
      <w:suff w:val="tab"/>
      <w:lvlText w:val="%1)"/>
      <w:legacy w:legacy="1" w:legacyIndent="0" w:legacySpace="0"/>
      <w:lvlJc w:val="left"/>
      <w:pPr>
        <w:ind w:left="840" w:hanging="360"/>
      </w:pPr>
    </w:lvl>
    <w:lvl w:ilvl="1">
      <w:start w:val="1"/>
      <w:numFmt w:val="lowerLetter"/>
      <w:isLgl w:val="false"/>
      <w:suff w:val="tab"/>
      <w:lvlText w:val="%2)"/>
      <w:legacy w:legacy="1" w:legacyIndent="0" w:legacySpace="0"/>
      <w:lvlJc w:val="left"/>
      <w:pPr>
        <w:ind w:left="1320" w:hanging="420"/>
      </w:pPr>
    </w:lvl>
    <w:lvl w:ilvl="2">
      <w:start w:val="1"/>
      <w:numFmt w:val="lowerRoman"/>
      <w:isLgl w:val="false"/>
      <w:suff w:val="tab"/>
      <w:lvlText w:val="%3."/>
      <w:legacy w:legacy="1" w:legacyIndent="0" w:legacySpace="0"/>
      <w:lvlJc w:val="right"/>
      <w:pPr>
        <w:ind w:left="1740" w:hanging="420"/>
      </w:pPr>
    </w:lvl>
    <w:lvl w:ilvl="3">
      <w:start w:val="1"/>
      <w:numFmt w:val="decimal"/>
      <w:isLgl w:val="false"/>
      <w:suff w:val="tab"/>
      <w:lvlText w:val="%4."/>
      <w:legacy w:legacy="1" w:legacyIndent="0" w:legacySpace="0"/>
      <w:lvlJc w:val="left"/>
      <w:pPr>
        <w:ind w:left="2160" w:hanging="420"/>
      </w:pPr>
    </w:lvl>
    <w:lvl w:ilvl="4">
      <w:start w:val="1"/>
      <w:numFmt w:val="lowerLetter"/>
      <w:isLgl w:val="false"/>
      <w:suff w:val="tab"/>
      <w:lvlText w:val="%5)"/>
      <w:legacy w:legacy="1" w:legacyIndent="0" w:legacySpace="0"/>
      <w:lvlJc w:val="left"/>
      <w:pPr>
        <w:ind w:left="2580" w:hanging="420"/>
      </w:pPr>
    </w:lvl>
    <w:lvl w:ilvl="5">
      <w:start w:val="1"/>
      <w:numFmt w:val="lowerRoman"/>
      <w:isLgl w:val="false"/>
      <w:suff w:val="tab"/>
      <w:lvlText w:val="%6."/>
      <w:legacy w:legacy="1" w:legacyIndent="0" w:legacySpace="0"/>
      <w:lvlJc w:val="right"/>
      <w:pPr>
        <w:ind w:left="3000" w:hanging="420"/>
      </w:pPr>
    </w:lvl>
    <w:lvl w:ilvl="6">
      <w:start w:val="1"/>
      <w:numFmt w:val="decimal"/>
      <w:isLgl w:val="false"/>
      <w:suff w:val="tab"/>
      <w:lvlText w:val="%7."/>
      <w:legacy w:legacy="1" w:legacyIndent="0" w:legacySpace="0"/>
      <w:lvlJc w:val="left"/>
      <w:pPr>
        <w:ind w:left="3420" w:hanging="420"/>
      </w:pPr>
    </w:lvl>
    <w:lvl w:ilvl="7">
      <w:start w:val="1"/>
      <w:numFmt w:val="lowerLetter"/>
      <w:isLgl w:val="false"/>
      <w:suff w:val="tab"/>
      <w:lvlText w:val="%8)"/>
      <w:legacy w:legacy="1" w:legacyIndent="0" w:legacySpace="0"/>
      <w:lvlJc w:val="left"/>
      <w:pPr>
        <w:ind w:left="3840" w:hanging="420"/>
      </w:pPr>
    </w:lvl>
    <w:lvl w:ilvl="8">
      <w:start w:val="1"/>
      <w:numFmt w:val="lowerRoman"/>
      <w:isLgl w:val="false"/>
      <w:suff w:val="tab"/>
      <w:lvlText w:val="%9."/>
      <w:legacy w:legacy="1" w:legacyIndent="0" w:legacySpace="0"/>
      <w:lvlJc w:val="right"/>
      <w:pPr>
        <w:ind w:left="4260" w:hanging="420"/>
      </w:pPr>
    </w:lvl>
  </w:abstractNum>
  <w:abstractNum w:abstractNumId="6">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18"/>
      <w:isLgl w:val="false"/>
      <w:suff w:val="nothing"/>
      <w:lvlText w:val=""/>
      <w:lvlJc w:val="left"/>
      <w:pPr>
        <w:ind w:left="0" w:firstLine="0"/>
      </w:pPr>
    </w:lvl>
    <w:lvl w:ilvl="6">
      <w:start w:val="1"/>
      <w:numFmt w:val="decimal"/>
      <w:pStyle w:val="1020"/>
      <w:isLgl w:val="false"/>
      <w:suff w:val="nothing"/>
      <w:lvlText w:val=""/>
      <w:lvlJc w:val="left"/>
      <w:pPr>
        <w:ind w:left="0" w:firstLine="0"/>
      </w:pPr>
    </w:lvl>
    <w:lvl w:ilvl="7">
      <w:start w:val="1"/>
      <w:numFmt w:val="decimal"/>
      <w:pStyle w:val="1022"/>
      <w:isLgl w:val="false"/>
      <w:suff w:val="nothing"/>
      <w:lvlText w:val=""/>
      <w:lvlJc w:val="left"/>
      <w:pPr>
        <w:ind w:left="0" w:firstLine="0"/>
      </w:pPr>
    </w:lvl>
    <w:lvl w:ilvl="8">
      <w:start w:val="1"/>
      <w:numFmt w:val="decimal"/>
      <w:pStyle w:val="1024"/>
      <w:isLgl w:val="false"/>
      <w:suff w:val="nothing"/>
      <w:lvlText w:val=""/>
      <w:lvlJc w:val="left"/>
      <w:pPr>
        <w:ind w:left="0" w:firstLine="0"/>
      </w:pPr>
    </w:lvl>
  </w:abstractNum>
  <w:abstractNum w:abstractNumId="7">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egacy w:legacy="1" w:legacyIndent="0" w:legacySpace="0"/>
      <w:lvlJc w:val="left"/>
      <w:pPr>
        <w:ind w:left="840" w:hanging="360"/>
      </w:pPr>
    </w:lvl>
    <w:lvl w:ilvl="1">
      <w:start w:val="1"/>
      <w:numFmt w:val="lowerLetter"/>
      <w:isLgl w:val="false"/>
      <w:suff w:val="tab"/>
      <w:lvlText w:val="%2)"/>
      <w:legacy w:legacy="1" w:legacyIndent="0" w:legacySpace="0"/>
      <w:lvlJc w:val="left"/>
      <w:pPr>
        <w:ind w:left="1320" w:hanging="420"/>
      </w:pPr>
    </w:lvl>
    <w:lvl w:ilvl="2">
      <w:start w:val="1"/>
      <w:numFmt w:val="lowerRoman"/>
      <w:isLgl w:val="false"/>
      <w:suff w:val="tab"/>
      <w:lvlText w:val="%3."/>
      <w:legacy w:legacy="1" w:legacyIndent="0" w:legacySpace="0"/>
      <w:lvlJc w:val="right"/>
      <w:pPr>
        <w:ind w:left="1740" w:hanging="420"/>
      </w:pPr>
    </w:lvl>
    <w:lvl w:ilvl="3">
      <w:start w:val="1"/>
      <w:numFmt w:val="decimal"/>
      <w:isLgl w:val="false"/>
      <w:suff w:val="tab"/>
      <w:lvlText w:val="%4."/>
      <w:legacy w:legacy="1" w:legacyIndent="0" w:legacySpace="0"/>
      <w:lvlJc w:val="left"/>
      <w:pPr>
        <w:ind w:left="2160" w:hanging="420"/>
      </w:pPr>
    </w:lvl>
    <w:lvl w:ilvl="4">
      <w:start w:val="1"/>
      <w:numFmt w:val="lowerLetter"/>
      <w:isLgl w:val="false"/>
      <w:suff w:val="tab"/>
      <w:lvlText w:val="%5)"/>
      <w:legacy w:legacy="1" w:legacyIndent="0" w:legacySpace="0"/>
      <w:lvlJc w:val="left"/>
      <w:pPr>
        <w:ind w:left="2580" w:hanging="420"/>
      </w:pPr>
    </w:lvl>
    <w:lvl w:ilvl="5">
      <w:start w:val="1"/>
      <w:numFmt w:val="lowerRoman"/>
      <w:isLgl w:val="false"/>
      <w:suff w:val="tab"/>
      <w:lvlText w:val="%6."/>
      <w:legacy w:legacy="1" w:legacyIndent="0" w:legacySpace="0"/>
      <w:lvlJc w:val="right"/>
      <w:pPr>
        <w:ind w:left="3000" w:hanging="420"/>
      </w:pPr>
    </w:lvl>
    <w:lvl w:ilvl="6">
      <w:start w:val="1"/>
      <w:numFmt w:val="decimal"/>
      <w:isLgl w:val="false"/>
      <w:suff w:val="tab"/>
      <w:lvlText w:val="%7."/>
      <w:legacy w:legacy="1" w:legacyIndent="0" w:legacySpace="0"/>
      <w:lvlJc w:val="left"/>
      <w:pPr>
        <w:ind w:left="3420" w:hanging="420"/>
      </w:pPr>
    </w:lvl>
    <w:lvl w:ilvl="7">
      <w:start w:val="1"/>
      <w:numFmt w:val="lowerLetter"/>
      <w:isLgl w:val="false"/>
      <w:suff w:val="tab"/>
      <w:lvlText w:val="%8)"/>
      <w:legacy w:legacy="1" w:legacyIndent="0" w:legacySpace="0"/>
      <w:lvlJc w:val="left"/>
      <w:pPr>
        <w:ind w:left="3840" w:hanging="420"/>
      </w:pPr>
    </w:lvl>
    <w:lvl w:ilvl="8">
      <w:start w:val="1"/>
      <w:numFmt w:val="lowerRoman"/>
      <w:isLgl w:val="false"/>
      <w:suff w:val="tab"/>
      <w:lvlText w:val="%9."/>
      <w:legacy w:legacy="1" w:legacyIndent="0" w:legacySpace="0"/>
      <w:lvlJc w:val="right"/>
      <w:pPr>
        <w:ind w:left="4260" w:hanging="420"/>
      </w:pPr>
    </w:lvl>
  </w:abstractNum>
  <w:abstractNum w:abstractNumId="9">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91"/>
      <w:isLgl w:val="false"/>
      <w:suff w:val="nothing"/>
      <w:lvlText w:val=""/>
      <w:lvlJc w:val="left"/>
      <w:pPr>
        <w:ind w:left="0" w:firstLine="0"/>
      </w:pPr>
    </w:lvl>
    <w:lvl w:ilvl="6">
      <w:start w:val="1"/>
      <w:numFmt w:val="decimal"/>
      <w:pStyle w:val="1092"/>
      <w:isLgl w:val="false"/>
      <w:suff w:val="nothing"/>
      <w:lvlText w:val=""/>
      <w:lvlJc w:val="left"/>
      <w:pPr>
        <w:ind w:left="0" w:firstLine="0"/>
      </w:pPr>
    </w:lvl>
    <w:lvl w:ilvl="7">
      <w:start w:val="1"/>
      <w:numFmt w:val="decimal"/>
      <w:pStyle w:val="1093"/>
      <w:isLgl w:val="false"/>
      <w:suff w:val="nothing"/>
      <w:lvlText w:val=""/>
      <w:lvlJc w:val="left"/>
      <w:pPr>
        <w:ind w:left="0" w:firstLine="0"/>
      </w:pPr>
    </w:lvl>
    <w:lvl w:ilvl="8">
      <w:start w:val="1"/>
      <w:numFmt w:val="decimal"/>
      <w:pStyle w:val="1094"/>
      <w:isLgl w:val="false"/>
      <w:suff w:val="nothing"/>
      <w:lvlText w:val=""/>
      <w:lvlJc w:val="left"/>
      <w:pPr>
        <w:ind w:left="0" w:firstLine="0"/>
      </w:pPr>
    </w:lvl>
  </w:abstractNum>
  <w:num w:numId="1">
    <w:abstractNumId w:val="4"/>
  </w:num>
  <w:num w:numId="2">
    <w:abstractNumId w:val="7"/>
  </w:num>
  <w:num w:numId="3">
    <w:abstractNumId w:val="0"/>
  </w:num>
  <w:num w:numId="4">
    <w:abstractNumId w:val="6"/>
  </w:num>
  <w:num w:numId="5">
    <w:abstractNumId w:val="9"/>
  </w:num>
  <w:num w:numId="6">
    <w:abstractNumId w:val="3"/>
    <w:lvlOverride w:ilvl="0">
      <w:startOverride w:val="1"/>
    </w:lvlOverride>
  </w:num>
  <w:num w:numId="7">
    <w:abstractNumId w:val="1"/>
    <w:lvlOverride w:ilvl="0">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18" w:default="1">
    <w:name w:val="Normal"/>
    <w:qFormat/>
    <w:pPr>
      <w:jc w:val="both"/>
      <w:widowControl w:val="off"/>
    </w:pPr>
    <w:rPr>
      <w:rFonts w:ascii="Times New Roman" w:hAnsi="Times New Roman"/>
      <w:sz w:val="21"/>
      <w:szCs w:val="21"/>
    </w:rPr>
  </w:style>
  <w:style w:type="character" w:styleId="719" w:default="1">
    <w:name w:val="Default Paragraph Font"/>
    <w:uiPriority w:val="1"/>
    <w:semiHidden/>
    <w:unhideWhenUsed/>
  </w:style>
  <w:style w:type="table" w:styleId="720" w:default="1">
    <w:name w:val="Normal Table"/>
    <w:uiPriority w:val="99"/>
    <w:semiHidden/>
    <w:unhideWhenUsed/>
    <w:qFormat/>
    <w:tblPr>
      <w:tblInd w:w="0" w:type="dxa"/>
      <w:tblCellMar>
        <w:left w:w="108" w:type="dxa"/>
        <w:top w:w="0" w:type="dxa"/>
        <w:right w:w="108" w:type="dxa"/>
        <w:bottom w:w="0" w:type="dxa"/>
      </w:tblCellMar>
    </w:tblPr>
  </w:style>
  <w:style w:type="numbering" w:styleId="721" w:default="1">
    <w:name w:val="No List"/>
    <w:uiPriority w:val="99"/>
    <w:semiHidden/>
    <w:unhideWhenUsed/>
  </w:style>
  <w:style w:type="paragraph" w:styleId="722">
    <w:name w:val="List 3"/>
    <w:basedOn w:val="718"/>
    <w:qFormat/>
    <w:pPr>
      <w:ind w:left="100" w:hanging="200"/>
    </w:pPr>
  </w:style>
  <w:style w:type="paragraph" w:styleId="723">
    <w:name w:val="toc 7"/>
    <w:basedOn w:val="718"/>
    <w:next w:val="718"/>
    <w:uiPriority w:val="39"/>
    <w:unhideWhenUsed/>
    <w:qFormat/>
    <w:pPr>
      <w:ind w:left="1701"/>
      <w:spacing w:after="57"/>
    </w:pPr>
  </w:style>
  <w:style w:type="paragraph" w:styleId="724">
    <w:name w:val="Normal Indent"/>
    <w:basedOn w:val="718"/>
    <w:link w:val="927"/>
    <w:qFormat/>
    <w:pPr>
      <w:ind w:firstLine="420"/>
    </w:pPr>
  </w:style>
  <w:style w:type="paragraph" w:styleId="725">
    <w:name w:val="Document Map"/>
    <w:basedOn w:val="718"/>
    <w:link w:val="936"/>
    <w:semiHidden/>
    <w:qFormat/>
    <w:pPr>
      <w:shd w:val="clear" w:color="auto" w:fill="000080"/>
    </w:pPr>
  </w:style>
  <w:style w:type="paragraph" w:styleId="726">
    <w:name w:val="annotation text"/>
    <w:basedOn w:val="718"/>
    <w:link w:val="937"/>
    <w:uiPriority w:val="99"/>
    <w:qFormat/>
    <w:pPr>
      <w:jc w:val="left"/>
    </w:pPr>
  </w:style>
  <w:style w:type="paragraph" w:styleId="727">
    <w:name w:val="Body Text 3"/>
    <w:basedOn w:val="718"/>
    <w:link w:val="938"/>
    <w:qFormat/>
    <w:rPr>
      <w:rFonts w:ascii="仿宋_GB2312" w:hAnsi="Arial" w:eastAsia="仿宋_GB2312"/>
      <w:sz w:val="32"/>
      <w:szCs w:val="32"/>
    </w:rPr>
  </w:style>
  <w:style w:type="paragraph" w:styleId="728">
    <w:name w:val="Body Text"/>
    <w:basedOn w:val="718"/>
    <w:link w:val="939"/>
    <w:qFormat/>
    <w:rPr>
      <w:rFonts w:ascii="楷体_GB2312" w:hAnsi="Arial" w:eastAsia="楷体_GB2312"/>
      <w:sz w:val="28"/>
      <w:szCs w:val="28"/>
    </w:rPr>
  </w:style>
  <w:style w:type="paragraph" w:styleId="729">
    <w:name w:val="Body Text Indent"/>
    <w:basedOn w:val="718"/>
    <w:link w:val="940"/>
    <w:qFormat/>
    <w:pPr>
      <w:ind w:firstLine="645"/>
    </w:pPr>
    <w:rPr>
      <w:rFonts w:ascii="楷体_GB2312" w:eastAsia="楷体_GB2312"/>
      <w:sz w:val="32"/>
      <w:szCs w:val="32"/>
    </w:rPr>
  </w:style>
  <w:style w:type="paragraph" w:styleId="730">
    <w:name w:val="List 2"/>
    <w:basedOn w:val="718"/>
    <w:qFormat/>
    <w:pPr>
      <w:ind w:left="100" w:hanging="200"/>
    </w:pPr>
  </w:style>
  <w:style w:type="paragraph" w:styleId="731">
    <w:name w:val="toc 5"/>
    <w:basedOn w:val="718"/>
    <w:next w:val="718"/>
    <w:uiPriority w:val="39"/>
    <w:unhideWhenUsed/>
    <w:qFormat/>
    <w:pPr>
      <w:ind w:left="1134"/>
      <w:spacing w:after="57"/>
    </w:pPr>
  </w:style>
  <w:style w:type="paragraph" w:styleId="732">
    <w:name w:val="toc 3"/>
    <w:basedOn w:val="718"/>
    <w:next w:val="718"/>
    <w:uiPriority w:val="39"/>
    <w:unhideWhenUsed/>
    <w:qFormat/>
    <w:pPr>
      <w:ind w:left="567"/>
      <w:spacing w:after="57"/>
    </w:pPr>
  </w:style>
  <w:style w:type="paragraph" w:styleId="733">
    <w:name w:val="Plain Text"/>
    <w:basedOn w:val="718"/>
    <w:link w:val="943"/>
    <w:qFormat/>
    <w:rPr>
      <w:rFonts w:ascii="宋体" w:hAnsi="Courier New" w:cs="Courier New"/>
    </w:rPr>
  </w:style>
  <w:style w:type="paragraph" w:styleId="734">
    <w:name w:val="toc 8"/>
    <w:basedOn w:val="718"/>
    <w:next w:val="718"/>
    <w:uiPriority w:val="39"/>
    <w:unhideWhenUsed/>
    <w:qFormat/>
    <w:pPr>
      <w:ind w:left="1984"/>
      <w:spacing w:after="57"/>
    </w:pPr>
  </w:style>
  <w:style w:type="paragraph" w:styleId="735">
    <w:name w:val="Date"/>
    <w:basedOn w:val="718"/>
    <w:next w:val="718"/>
    <w:link w:val="945"/>
    <w:qFormat/>
    <w:rPr>
      <w:sz w:val="24"/>
      <w:szCs w:val="24"/>
    </w:rPr>
  </w:style>
  <w:style w:type="paragraph" w:styleId="736">
    <w:name w:val="Body Text Indent 2"/>
    <w:basedOn w:val="718"/>
    <w:link w:val="946"/>
    <w:qFormat/>
    <w:pPr>
      <w:ind w:left="630" w:firstLine="645"/>
    </w:pPr>
    <w:rPr>
      <w:rFonts w:ascii="Arial" w:hAnsi="Arial" w:eastAsia="仿宋_GB2312" w:cs="Arial"/>
      <w:sz w:val="32"/>
      <w:szCs w:val="32"/>
    </w:rPr>
  </w:style>
  <w:style w:type="paragraph" w:styleId="737">
    <w:name w:val="endnote text"/>
    <w:basedOn w:val="718"/>
    <w:link w:val="923"/>
    <w:uiPriority w:val="99"/>
    <w:semiHidden/>
    <w:unhideWhenUsed/>
    <w:qFormat/>
    <w:rPr>
      <w:sz w:val="20"/>
    </w:rPr>
  </w:style>
  <w:style w:type="paragraph" w:styleId="738">
    <w:name w:val="Balloon Text"/>
    <w:basedOn w:val="718"/>
    <w:link w:val="947"/>
    <w:qFormat/>
    <w:rPr>
      <w:sz w:val="18"/>
      <w:szCs w:val="18"/>
    </w:rPr>
  </w:style>
  <w:style w:type="paragraph" w:styleId="739">
    <w:name w:val="toc 1"/>
    <w:basedOn w:val="718"/>
    <w:next w:val="718"/>
    <w:uiPriority w:val="39"/>
    <w:unhideWhenUsed/>
    <w:qFormat/>
    <w:pPr>
      <w:spacing w:after="57"/>
    </w:pPr>
  </w:style>
  <w:style w:type="paragraph" w:styleId="740">
    <w:name w:val="toc 4"/>
    <w:basedOn w:val="718"/>
    <w:next w:val="718"/>
    <w:uiPriority w:val="39"/>
    <w:unhideWhenUsed/>
    <w:qFormat/>
    <w:pPr>
      <w:ind w:left="850"/>
      <w:spacing w:after="57"/>
    </w:pPr>
  </w:style>
  <w:style w:type="paragraph" w:styleId="741">
    <w:name w:val="Subtitle"/>
    <w:basedOn w:val="718"/>
    <w:next w:val="718"/>
    <w:link w:val="789"/>
    <w:uiPriority w:val="11"/>
    <w:qFormat/>
    <w:pPr>
      <w:spacing w:before="200" w:after="200"/>
    </w:pPr>
    <w:rPr>
      <w:sz w:val="24"/>
      <w:szCs w:val="24"/>
    </w:rPr>
  </w:style>
  <w:style w:type="paragraph" w:styleId="742">
    <w:name w:val="List"/>
    <w:basedOn w:val="718"/>
    <w:qFormat/>
    <w:pPr>
      <w:ind w:left="200" w:hanging="200"/>
    </w:pPr>
  </w:style>
  <w:style w:type="paragraph" w:styleId="743">
    <w:name w:val="footnote text"/>
    <w:basedOn w:val="718"/>
    <w:link w:val="922"/>
    <w:uiPriority w:val="99"/>
    <w:semiHidden/>
    <w:unhideWhenUsed/>
    <w:qFormat/>
    <w:pPr>
      <w:spacing w:after="40"/>
    </w:pPr>
    <w:rPr>
      <w:sz w:val="18"/>
    </w:rPr>
  </w:style>
  <w:style w:type="paragraph" w:styleId="744">
    <w:name w:val="toc 6"/>
    <w:basedOn w:val="718"/>
    <w:next w:val="718"/>
    <w:uiPriority w:val="39"/>
    <w:unhideWhenUsed/>
    <w:qFormat/>
    <w:pPr>
      <w:ind w:left="1417"/>
      <w:spacing w:after="57"/>
    </w:pPr>
  </w:style>
  <w:style w:type="paragraph" w:styleId="745">
    <w:name w:val="Body Text Indent 3"/>
    <w:basedOn w:val="718"/>
    <w:link w:val="953"/>
    <w:qFormat/>
    <w:pPr>
      <w:ind w:left="645" w:firstLine="645"/>
    </w:pPr>
    <w:rPr>
      <w:rFonts w:ascii="Arial" w:hAnsi="Arial" w:eastAsia="仿宋_GB2312" w:cs="Arial"/>
      <w:color w:val="ffff00"/>
      <w:sz w:val="32"/>
      <w:szCs w:val="32"/>
    </w:rPr>
  </w:style>
  <w:style w:type="paragraph" w:styleId="746">
    <w:name w:val="table of figures"/>
    <w:basedOn w:val="718"/>
    <w:next w:val="718"/>
    <w:uiPriority w:val="99"/>
    <w:semiHidden/>
    <w:qFormat/>
    <w:pPr>
      <w:ind w:left="840" w:hanging="420"/>
    </w:pPr>
  </w:style>
  <w:style w:type="paragraph" w:styleId="747">
    <w:name w:val="toc 2"/>
    <w:basedOn w:val="718"/>
    <w:next w:val="718"/>
    <w:uiPriority w:val="39"/>
    <w:unhideWhenUsed/>
    <w:qFormat/>
    <w:pPr>
      <w:ind w:left="283"/>
      <w:spacing w:after="57"/>
    </w:pPr>
  </w:style>
  <w:style w:type="paragraph" w:styleId="748">
    <w:name w:val="toc 9"/>
    <w:basedOn w:val="718"/>
    <w:next w:val="718"/>
    <w:uiPriority w:val="39"/>
    <w:unhideWhenUsed/>
    <w:qFormat/>
    <w:pPr>
      <w:ind w:left="2268"/>
      <w:spacing w:after="57"/>
    </w:pPr>
  </w:style>
  <w:style w:type="paragraph" w:styleId="749">
    <w:name w:val="Body Text 2"/>
    <w:basedOn w:val="718"/>
    <w:link w:val="956"/>
    <w:qFormat/>
    <w:pPr>
      <w:jc w:val="center"/>
      <w:widowControl/>
    </w:pPr>
    <w:rPr>
      <w:rFonts w:ascii="楷体_GB2312" w:eastAsia="楷体_GB2312"/>
      <w:sz w:val="28"/>
      <w:szCs w:val="28"/>
    </w:rPr>
  </w:style>
  <w:style w:type="paragraph" w:styleId="750">
    <w:name w:val="HTML Preformatted"/>
    <w:basedOn w:val="718"/>
    <w:link w:val="997"/>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51">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52">
    <w:name w:val="index 1"/>
    <w:basedOn w:val="718"/>
    <w:next w:val="718"/>
    <w:semiHidden/>
    <w:qFormat/>
    <w:pPr>
      <w:spacing w:line="240" w:lineRule="atLeast"/>
    </w:pPr>
    <w:rPr>
      <w:b/>
      <w:bCs/>
    </w:rPr>
  </w:style>
  <w:style w:type="paragraph" w:styleId="753">
    <w:name w:val="Title"/>
    <w:basedOn w:val="718"/>
    <w:next w:val="718"/>
    <w:link w:val="788"/>
    <w:uiPriority w:val="10"/>
    <w:qFormat/>
    <w:pPr>
      <w:contextualSpacing/>
      <w:spacing w:before="300" w:after="200"/>
    </w:pPr>
    <w:rPr>
      <w:sz w:val="48"/>
      <w:szCs w:val="48"/>
    </w:rPr>
  </w:style>
  <w:style w:type="paragraph" w:styleId="754">
    <w:name w:val="annotation subject"/>
    <w:basedOn w:val="726"/>
    <w:next w:val="726"/>
    <w:link w:val="957"/>
    <w:uiPriority w:val="99"/>
    <w:qFormat/>
    <w:rPr>
      <w:b/>
      <w:bCs/>
    </w:rPr>
  </w:style>
  <w:style w:type="table" w:styleId="755">
    <w:name w:val="Table Grid"/>
    <w:basedOn w:val="720"/>
    <w:qFormat/>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Strong"/>
    <w:qFormat/>
    <w:rPr>
      <w:b/>
      <w:bCs/>
    </w:rPr>
  </w:style>
  <w:style w:type="character" w:styleId="757">
    <w:name w:val="endnote reference"/>
    <w:uiPriority w:val="99"/>
    <w:semiHidden/>
    <w:unhideWhenUsed/>
    <w:qFormat/>
    <w:rPr>
      <w:vertAlign w:val="superscript"/>
    </w:rPr>
  </w:style>
  <w:style w:type="character" w:styleId="758">
    <w:name w:val="page number"/>
    <w:qFormat/>
  </w:style>
  <w:style w:type="character" w:styleId="759">
    <w:name w:val="FollowedHyperlink"/>
    <w:uiPriority w:val="99"/>
    <w:qFormat/>
    <w:rPr>
      <w:color w:val="800080"/>
      <w:u w:val="single"/>
    </w:rPr>
  </w:style>
  <w:style w:type="character" w:styleId="760">
    <w:name w:val="Emphasis"/>
    <w:qFormat/>
    <w:rPr>
      <w:i/>
    </w:rPr>
  </w:style>
  <w:style w:type="character" w:styleId="761">
    <w:name w:val="Hyperlink"/>
    <w:uiPriority w:val="99"/>
    <w:qFormat/>
    <w:rPr>
      <w:color w:val="0000ff"/>
      <w:u w:val="single"/>
    </w:rPr>
  </w:style>
  <w:style w:type="character" w:styleId="762">
    <w:name w:val="annotation reference"/>
    <w:uiPriority w:val="99"/>
    <w:qFormat/>
    <w:rPr>
      <w:sz w:val="21"/>
      <w:szCs w:val="21"/>
    </w:rPr>
  </w:style>
  <w:style w:type="character" w:styleId="763">
    <w:name w:val="footnote reference"/>
    <w:uiPriority w:val="99"/>
    <w:unhideWhenUsed/>
    <w:qFormat/>
    <w:rPr>
      <w:vertAlign w:val="superscript"/>
    </w:rPr>
  </w:style>
  <w:style w:type="paragraph" w:styleId="764" w:customStyle="1">
    <w:name w:val="TOC 标题1"/>
    <w:uiPriority w:val="39"/>
    <w:unhideWhenUsed/>
    <w:qFormat/>
  </w:style>
  <w:style w:type="paragraph" w:styleId="765" w:customStyle="1">
    <w:name w:val="Heading 1"/>
    <w:basedOn w:val="718"/>
    <w:next w:val="718"/>
    <w:link w:val="925"/>
    <w:uiPriority w:val="9"/>
    <w:qFormat/>
    <w:pPr>
      <w:jc w:val="center"/>
      <w:keepNext/>
      <w:outlineLvl w:val="0"/>
    </w:pPr>
    <w:rPr>
      <w:rFonts w:ascii="楷体_GB2312" w:eastAsia="楷体_GB2312"/>
      <w:sz w:val="28"/>
      <w:szCs w:val="28"/>
    </w:rPr>
  </w:style>
  <w:style w:type="paragraph" w:styleId="766" w:customStyle="1">
    <w:name w:val="Heading 2"/>
    <w:basedOn w:val="718"/>
    <w:next w:val="724"/>
    <w:link w:val="926"/>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67" w:customStyle="1">
    <w:name w:val="Heading 3"/>
    <w:basedOn w:val="718"/>
    <w:next w:val="724"/>
    <w:link w:val="928"/>
    <w:uiPriority w:val="9"/>
    <w:qFormat/>
    <w:pPr>
      <w:keepLines/>
      <w:keepNext/>
      <w:spacing w:before="260" w:after="260" w:line="416" w:lineRule="auto"/>
      <w:outlineLvl w:val="2"/>
    </w:pPr>
    <w:rPr>
      <w:b/>
      <w:bCs/>
      <w:sz w:val="32"/>
      <w:szCs w:val="32"/>
    </w:rPr>
  </w:style>
  <w:style w:type="paragraph" w:styleId="768" w:customStyle="1">
    <w:name w:val="Heading 4"/>
    <w:basedOn w:val="718"/>
    <w:next w:val="724"/>
    <w:link w:val="929"/>
    <w:uiPriority w:val="9"/>
    <w:qFormat/>
    <w:pPr>
      <w:keepLines/>
      <w:keepNext/>
      <w:spacing w:before="280" w:after="290" w:line="376" w:lineRule="auto"/>
      <w:outlineLvl w:val="3"/>
    </w:pPr>
    <w:rPr>
      <w:rFonts w:ascii="Arial" w:hAnsi="Arial" w:eastAsia="黑体" w:cs="Arial"/>
      <w:b/>
      <w:bCs/>
      <w:sz w:val="28"/>
      <w:szCs w:val="28"/>
    </w:rPr>
  </w:style>
  <w:style w:type="paragraph" w:styleId="769" w:customStyle="1">
    <w:name w:val="Heading 5"/>
    <w:basedOn w:val="718"/>
    <w:next w:val="724"/>
    <w:link w:val="930"/>
    <w:uiPriority w:val="9"/>
    <w:qFormat/>
    <w:pPr>
      <w:keepNext/>
      <w:outlineLvl w:val="4"/>
    </w:pPr>
    <w:rPr>
      <w:rFonts w:ascii="宋体"/>
      <w:color w:val="000000"/>
      <w:sz w:val="28"/>
      <w:szCs w:val="28"/>
    </w:rPr>
  </w:style>
  <w:style w:type="paragraph" w:styleId="770" w:customStyle="1">
    <w:name w:val="Heading 6"/>
    <w:basedOn w:val="718"/>
    <w:next w:val="718"/>
    <w:link w:val="931"/>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71" w:customStyle="1">
    <w:name w:val="Heading 7"/>
    <w:basedOn w:val="718"/>
    <w:next w:val="718"/>
    <w:link w:val="932"/>
    <w:uiPriority w:val="9"/>
    <w:qFormat/>
    <w:pPr>
      <w:numPr>
        <w:ilvl w:val="6"/>
        <w:numId w:val="1"/>
      </w:numPr>
      <w:keepLines/>
      <w:keepNext/>
      <w:spacing w:before="240" w:after="64" w:line="320" w:lineRule="auto"/>
      <w:outlineLvl w:val="6"/>
    </w:pPr>
    <w:rPr>
      <w:b/>
      <w:bCs/>
      <w:sz w:val="24"/>
      <w:szCs w:val="24"/>
    </w:rPr>
  </w:style>
  <w:style w:type="paragraph" w:styleId="772" w:customStyle="1">
    <w:name w:val="Heading 8"/>
    <w:basedOn w:val="718"/>
    <w:next w:val="718"/>
    <w:link w:val="933"/>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73" w:customStyle="1">
    <w:name w:val="Heading 9"/>
    <w:basedOn w:val="718"/>
    <w:next w:val="718"/>
    <w:link w:val="934"/>
    <w:uiPriority w:val="9"/>
    <w:qFormat/>
    <w:pPr>
      <w:numPr>
        <w:ilvl w:val="8"/>
        <w:numId w:val="1"/>
      </w:numPr>
      <w:keepLines/>
      <w:keepNext/>
      <w:spacing w:before="240" w:after="64" w:line="320" w:lineRule="auto"/>
      <w:outlineLvl w:val="8"/>
    </w:pPr>
    <w:rPr>
      <w:rFonts w:ascii="Arial" w:hAnsi="Arial" w:eastAsia="黑体"/>
    </w:rPr>
  </w:style>
  <w:style w:type="paragraph" w:styleId="774" w:customStyle="1">
    <w:name w:val="Caption"/>
    <w:basedOn w:val="718"/>
    <w:next w:val="718"/>
    <w:uiPriority w:val="35"/>
    <w:semiHidden/>
    <w:unhideWhenUsed/>
    <w:qFormat/>
    <w:pPr>
      <w:spacing w:line="276" w:lineRule="auto"/>
    </w:pPr>
    <w:rPr>
      <w:b/>
      <w:bCs/>
      <w:color w:val="4f81bd" w:themeColor="accent1"/>
      <w:sz w:val="18"/>
      <w:szCs w:val="18"/>
    </w:rPr>
  </w:style>
  <w:style w:type="paragraph" w:styleId="775" w:customStyle="1">
    <w:name w:val="Footer"/>
    <w:basedOn w:val="718"/>
    <w:link w:val="948"/>
    <w:uiPriority w:val="99"/>
    <w:qFormat/>
    <w:pPr>
      <w:jc w:val="left"/>
      <w:tabs>
        <w:tab w:val="center" w:pos="4153" w:leader="none"/>
        <w:tab w:val="right" w:pos="8306" w:leader="none"/>
      </w:tabs>
    </w:pPr>
    <w:rPr>
      <w:sz w:val="18"/>
      <w:szCs w:val="18"/>
    </w:rPr>
  </w:style>
  <w:style w:type="paragraph" w:styleId="776" w:customStyle="1">
    <w:name w:val="Header"/>
    <w:basedOn w:val="718"/>
    <w:link w:val="949"/>
    <w:uiPriority w:val="99"/>
    <w:qFormat/>
    <w:pPr>
      <w:jc w:val="center"/>
      <w:tabs>
        <w:tab w:val="center" w:pos="4153" w:leader="none"/>
        <w:tab w:val="right" w:pos="8306" w:leader="none"/>
      </w:tabs>
      <w:pBdr>
        <w:bottom w:val="single" w:color="000000" w:sz="6" w:space="1"/>
      </w:pBdr>
    </w:pPr>
    <w:rPr>
      <w:sz w:val="18"/>
      <w:szCs w:val="18"/>
    </w:rPr>
  </w:style>
  <w:style w:type="character" w:styleId="777" w:customStyle="1">
    <w:name w:val="Heading 1 Char"/>
    <w:uiPriority w:val="9"/>
    <w:qFormat/>
    <w:rPr>
      <w:rFonts w:ascii="Arial" w:hAnsi="Arial" w:eastAsia="Arial" w:cs="Arial"/>
      <w:sz w:val="40"/>
      <w:szCs w:val="40"/>
    </w:rPr>
  </w:style>
  <w:style w:type="character" w:styleId="778" w:customStyle="1">
    <w:name w:val="Heading 2 Char"/>
    <w:uiPriority w:val="9"/>
    <w:qFormat/>
    <w:rPr>
      <w:rFonts w:ascii="Arial" w:hAnsi="Arial" w:eastAsia="Arial" w:cs="Arial"/>
      <w:sz w:val="34"/>
    </w:rPr>
  </w:style>
  <w:style w:type="character" w:styleId="779" w:customStyle="1">
    <w:name w:val="Heading 3 Char"/>
    <w:uiPriority w:val="9"/>
    <w:qFormat/>
    <w:rPr>
      <w:rFonts w:ascii="Arial" w:hAnsi="Arial" w:eastAsia="Arial" w:cs="Arial"/>
      <w:sz w:val="30"/>
      <w:szCs w:val="30"/>
    </w:rPr>
  </w:style>
  <w:style w:type="character" w:styleId="780" w:customStyle="1">
    <w:name w:val="Heading 4 Char"/>
    <w:uiPriority w:val="9"/>
    <w:qFormat/>
    <w:rPr>
      <w:rFonts w:ascii="Arial" w:hAnsi="Arial" w:eastAsia="Arial" w:cs="Arial"/>
      <w:b/>
      <w:bCs/>
      <w:sz w:val="26"/>
      <w:szCs w:val="26"/>
    </w:rPr>
  </w:style>
  <w:style w:type="character" w:styleId="781" w:customStyle="1">
    <w:name w:val="Heading 5 Char"/>
    <w:uiPriority w:val="9"/>
    <w:qFormat/>
    <w:rPr>
      <w:rFonts w:ascii="Arial" w:hAnsi="Arial" w:eastAsia="Arial" w:cs="Arial"/>
      <w:b/>
      <w:bCs/>
      <w:sz w:val="24"/>
      <w:szCs w:val="24"/>
    </w:rPr>
  </w:style>
  <w:style w:type="character" w:styleId="782" w:customStyle="1">
    <w:name w:val="Heading 6 Char"/>
    <w:uiPriority w:val="9"/>
    <w:qFormat/>
    <w:rPr>
      <w:rFonts w:ascii="Arial" w:hAnsi="Arial" w:eastAsia="Arial" w:cs="Arial"/>
      <w:b/>
      <w:bCs/>
      <w:sz w:val="22"/>
      <w:szCs w:val="22"/>
    </w:rPr>
  </w:style>
  <w:style w:type="character" w:styleId="783" w:customStyle="1">
    <w:name w:val="Heading 7 Char"/>
    <w:uiPriority w:val="9"/>
    <w:qFormat/>
    <w:rPr>
      <w:rFonts w:ascii="Arial" w:hAnsi="Arial" w:eastAsia="Arial" w:cs="Arial"/>
      <w:b/>
      <w:bCs/>
      <w:i/>
      <w:iCs/>
      <w:sz w:val="22"/>
      <w:szCs w:val="22"/>
    </w:rPr>
  </w:style>
  <w:style w:type="character" w:styleId="784" w:customStyle="1">
    <w:name w:val="Heading 8 Char"/>
    <w:uiPriority w:val="9"/>
    <w:qFormat/>
    <w:rPr>
      <w:rFonts w:ascii="Arial" w:hAnsi="Arial" w:eastAsia="Arial" w:cs="Arial"/>
      <w:i/>
      <w:iCs/>
      <w:sz w:val="22"/>
      <w:szCs w:val="22"/>
    </w:rPr>
  </w:style>
  <w:style w:type="character" w:styleId="785" w:customStyle="1">
    <w:name w:val="Heading 9 Char"/>
    <w:uiPriority w:val="9"/>
    <w:qFormat/>
    <w:rPr>
      <w:rFonts w:ascii="Arial" w:hAnsi="Arial" w:eastAsia="Arial" w:cs="Arial"/>
      <w:i/>
      <w:iCs/>
      <w:sz w:val="21"/>
      <w:szCs w:val="21"/>
    </w:rPr>
  </w:style>
  <w:style w:type="paragraph" w:styleId="786">
    <w:name w:val="List Paragraph"/>
    <w:basedOn w:val="718"/>
    <w:uiPriority w:val="34"/>
    <w:qFormat/>
    <w:pPr>
      <w:contextualSpacing/>
      <w:ind w:left="720"/>
    </w:pPr>
  </w:style>
  <w:style w:type="paragraph" w:styleId="787">
    <w:name w:val="No Spacing"/>
    <w:uiPriority w:val="99"/>
    <w:qFormat/>
    <w:pPr>
      <w:jc w:val="both"/>
      <w:widowControl w:val="off"/>
    </w:pPr>
    <w:rPr>
      <w:rFonts w:ascii="Times New Roman" w:hAnsi="Times New Roman"/>
      <w:sz w:val="21"/>
      <w:szCs w:val="21"/>
    </w:rPr>
  </w:style>
  <w:style w:type="character" w:styleId="788" w:customStyle="1">
    <w:name w:val="标题 Char1"/>
    <w:link w:val="753"/>
    <w:uiPriority w:val="10"/>
    <w:qFormat/>
    <w:rPr>
      <w:sz w:val="48"/>
      <w:szCs w:val="48"/>
    </w:rPr>
  </w:style>
  <w:style w:type="character" w:styleId="789" w:customStyle="1">
    <w:name w:val="副标题 Char1"/>
    <w:link w:val="741"/>
    <w:uiPriority w:val="11"/>
    <w:qFormat/>
    <w:rPr>
      <w:sz w:val="24"/>
      <w:szCs w:val="24"/>
    </w:rPr>
  </w:style>
  <w:style w:type="paragraph" w:styleId="790">
    <w:name w:val="Quote"/>
    <w:basedOn w:val="718"/>
    <w:next w:val="718"/>
    <w:link w:val="791"/>
    <w:uiPriority w:val="29"/>
    <w:qFormat/>
    <w:pPr>
      <w:ind w:left="720" w:right="720"/>
    </w:pPr>
    <w:rPr>
      <w:i/>
    </w:rPr>
  </w:style>
  <w:style w:type="character" w:styleId="791" w:customStyle="1">
    <w:name w:val="引用 Char1"/>
    <w:link w:val="790"/>
    <w:uiPriority w:val="29"/>
    <w:qFormat/>
    <w:rPr>
      <w:i/>
    </w:rPr>
  </w:style>
  <w:style w:type="paragraph" w:styleId="792">
    <w:name w:val="Intense Quote"/>
    <w:basedOn w:val="718"/>
    <w:next w:val="718"/>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Char1"/>
    <w:link w:val="792"/>
    <w:uiPriority w:val="30"/>
    <w:qFormat/>
    <w:rPr>
      <w:i/>
    </w:rPr>
  </w:style>
  <w:style w:type="character" w:styleId="794" w:customStyle="1">
    <w:name w:val="Header Char"/>
    <w:uiPriority w:val="99"/>
    <w:qFormat/>
  </w:style>
  <w:style w:type="character" w:styleId="795" w:customStyle="1">
    <w:name w:val="Footer Char"/>
    <w:uiPriority w:val="99"/>
    <w:qFormat/>
  </w:style>
  <w:style w:type="character" w:styleId="796" w:customStyle="1">
    <w:name w:val="Caption Char"/>
    <w:uiPriority w:val="99"/>
    <w:qFormat/>
  </w:style>
  <w:style w:type="table" w:styleId="79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8"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5"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7"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4"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Lined - Accent 1"/>
    <w:uiPriority w:val="99"/>
    <w:qFormat/>
    <w:rPr>
      <w:rFonts w:ascii="Times New Roman" w:hAnsi="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Bordered &amp; Lined - Accent 1"/>
    <w:uiPriority w:val="99"/>
    <w:qFormat/>
    <w:rPr>
      <w:rFonts w:ascii="Times New Roman" w:hAnsi="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Char1"/>
    <w:link w:val="743"/>
    <w:uiPriority w:val="99"/>
    <w:qFormat/>
    <w:rPr>
      <w:sz w:val="18"/>
    </w:rPr>
  </w:style>
  <w:style w:type="character" w:styleId="923" w:customStyle="1">
    <w:name w:val="尾注文本 Char1"/>
    <w:link w:val="737"/>
    <w:uiPriority w:val="99"/>
    <w:qFormat/>
    <w:rPr>
      <w:sz w:val="20"/>
    </w:rPr>
  </w:style>
  <w:style w:type="paragraph" w:styleId="924" w:customStyle="1">
    <w:name w:val="TOC 标题1"/>
    <w:uiPriority w:val="39"/>
    <w:unhideWhenUsed/>
    <w:qFormat/>
  </w:style>
  <w:style w:type="character" w:styleId="925" w:customStyle="1">
    <w:name w:val="标题 1 Char2"/>
    <w:link w:val="765"/>
    <w:uiPriority w:val="9"/>
    <w:qFormat/>
    <w:rPr>
      <w:rFonts w:ascii="楷体_GB2312" w:hAnsi="Times New Roman" w:eastAsia="楷体_GB2312" w:cs="Times New Roman"/>
      <w:sz w:val="28"/>
      <w:szCs w:val="28"/>
    </w:rPr>
  </w:style>
  <w:style w:type="character" w:styleId="926" w:customStyle="1">
    <w:name w:val="标题 2 Char2"/>
    <w:link w:val="766"/>
    <w:uiPriority w:val="9"/>
    <w:qFormat/>
    <w:rPr>
      <w:rFonts w:ascii="Arial" w:hAnsi="Arial" w:eastAsia="幼圆" w:cs="Arial"/>
      <w:b/>
      <w:bCs/>
      <w:sz w:val="44"/>
      <w:szCs w:val="44"/>
    </w:rPr>
  </w:style>
  <w:style w:type="character" w:styleId="927" w:customStyle="1">
    <w:name w:val="正文缩进 Char1"/>
    <w:link w:val="724"/>
    <w:qFormat/>
    <w:rPr>
      <w:rFonts w:ascii="Times New Roman" w:hAnsi="Times New Roman" w:eastAsia="宋体" w:cs="Times New Roman"/>
      <w:szCs w:val="21"/>
    </w:rPr>
  </w:style>
  <w:style w:type="character" w:styleId="928" w:customStyle="1">
    <w:name w:val="标题 3 Char2"/>
    <w:link w:val="767"/>
    <w:uiPriority w:val="9"/>
    <w:qFormat/>
    <w:rPr>
      <w:rFonts w:ascii="Times New Roman" w:hAnsi="Times New Roman" w:eastAsia="宋体" w:cs="Times New Roman"/>
      <w:b/>
      <w:bCs/>
      <w:sz w:val="32"/>
      <w:szCs w:val="32"/>
    </w:rPr>
  </w:style>
  <w:style w:type="character" w:styleId="929" w:customStyle="1">
    <w:name w:val="标题 4 Char2"/>
    <w:link w:val="768"/>
    <w:uiPriority w:val="9"/>
    <w:qFormat/>
    <w:rPr>
      <w:rFonts w:ascii="Arial" w:hAnsi="Arial" w:eastAsia="黑体" w:cs="Arial"/>
      <w:b/>
      <w:bCs/>
      <w:sz w:val="28"/>
      <w:szCs w:val="28"/>
    </w:rPr>
  </w:style>
  <w:style w:type="character" w:styleId="930" w:customStyle="1">
    <w:name w:val="标题 5 Char2"/>
    <w:link w:val="769"/>
    <w:uiPriority w:val="9"/>
    <w:qFormat/>
    <w:rPr>
      <w:rFonts w:ascii="宋体" w:hAnsi="Times New Roman" w:eastAsia="宋体" w:cs="Times New Roman"/>
      <w:color w:val="000000"/>
      <w:sz w:val="28"/>
      <w:szCs w:val="28"/>
    </w:rPr>
  </w:style>
  <w:style w:type="character" w:styleId="931" w:customStyle="1">
    <w:name w:val="标题 6 Char2"/>
    <w:link w:val="770"/>
    <w:uiPriority w:val="9"/>
    <w:qFormat/>
    <w:rPr>
      <w:rFonts w:ascii="Arial" w:hAnsi="Arial" w:eastAsia="黑体" w:cs="Times New Roman"/>
      <w:b/>
      <w:bCs/>
      <w:sz w:val="24"/>
      <w:szCs w:val="24"/>
    </w:rPr>
  </w:style>
  <w:style w:type="character" w:styleId="932" w:customStyle="1">
    <w:name w:val="标题 7 Char2"/>
    <w:link w:val="771"/>
    <w:uiPriority w:val="9"/>
    <w:qFormat/>
    <w:rPr>
      <w:rFonts w:ascii="Times New Roman" w:hAnsi="Times New Roman" w:eastAsia="宋体" w:cs="Times New Roman"/>
      <w:b/>
      <w:bCs/>
      <w:sz w:val="24"/>
      <w:szCs w:val="24"/>
    </w:rPr>
  </w:style>
  <w:style w:type="character" w:styleId="933" w:customStyle="1">
    <w:name w:val="标题 8 Char2"/>
    <w:link w:val="772"/>
    <w:uiPriority w:val="9"/>
    <w:qFormat/>
    <w:rPr>
      <w:rFonts w:ascii="Arial" w:hAnsi="Arial" w:eastAsia="黑体" w:cs="Times New Roman"/>
      <w:sz w:val="24"/>
      <w:szCs w:val="24"/>
    </w:rPr>
  </w:style>
  <w:style w:type="character" w:styleId="934" w:customStyle="1">
    <w:name w:val="标题 9 Char2"/>
    <w:link w:val="773"/>
    <w:uiPriority w:val="9"/>
    <w:qFormat/>
    <w:rPr>
      <w:rFonts w:ascii="Arial" w:hAnsi="Arial" w:eastAsia="黑体" w:cs="Times New Roman"/>
      <w:szCs w:val="21"/>
    </w:rPr>
  </w:style>
  <w:style w:type="paragraph" w:styleId="935" w:customStyle="1">
    <w:name w:val="目录 711"/>
    <w:basedOn w:val="718"/>
    <w:next w:val="718"/>
    <w:semiHidden/>
    <w:qFormat/>
    <w:pPr>
      <w:ind w:left="1260"/>
      <w:jc w:val="left"/>
    </w:pPr>
  </w:style>
  <w:style w:type="character" w:styleId="936" w:customStyle="1">
    <w:name w:val="文档结构图 Char1"/>
    <w:link w:val="725"/>
    <w:semiHidden/>
    <w:qFormat/>
    <w:rPr>
      <w:rFonts w:ascii="Times New Roman" w:hAnsi="Times New Roman" w:eastAsia="宋体" w:cs="Times New Roman"/>
      <w:szCs w:val="21"/>
      <w:shd w:val="clear" w:color="auto" w:fill="000080"/>
    </w:rPr>
  </w:style>
  <w:style w:type="character" w:styleId="937" w:customStyle="1">
    <w:name w:val="批注文字 Char2"/>
    <w:link w:val="726"/>
    <w:uiPriority w:val="99"/>
    <w:qFormat/>
    <w:rPr>
      <w:rFonts w:ascii="Times New Roman" w:hAnsi="Times New Roman" w:eastAsia="宋体" w:cs="Times New Roman"/>
      <w:szCs w:val="21"/>
    </w:rPr>
  </w:style>
  <w:style w:type="character" w:styleId="938" w:customStyle="1">
    <w:name w:val="正文文本 3 Char1"/>
    <w:link w:val="727"/>
    <w:qFormat/>
    <w:rPr>
      <w:rFonts w:ascii="仿宋_GB2312" w:hAnsi="Arial" w:eastAsia="仿宋_GB2312" w:cs="Times New Roman"/>
      <w:sz w:val="32"/>
      <w:szCs w:val="32"/>
    </w:rPr>
  </w:style>
  <w:style w:type="character" w:styleId="939" w:customStyle="1">
    <w:name w:val="正文文本 Char1"/>
    <w:link w:val="728"/>
    <w:qFormat/>
    <w:rPr>
      <w:rFonts w:ascii="楷体_GB2312" w:hAnsi="Arial" w:eastAsia="楷体_GB2312" w:cs="Times New Roman"/>
      <w:sz w:val="28"/>
      <w:szCs w:val="28"/>
    </w:rPr>
  </w:style>
  <w:style w:type="character" w:styleId="940" w:customStyle="1">
    <w:name w:val="正文文本缩进 Char1"/>
    <w:link w:val="729"/>
    <w:qFormat/>
    <w:rPr>
      <w:rFonts w:ascii="楷体_GB2312" w:hAnsi="Times New Roman" w:eastAsia="楷体_GB2312" w:cs="Times New Roman"/>
      <w:sz w:val="32"/>
      <w:szCs w:val="32"/>
    </w:rPr>
  </w:style>
  <w:style w:type="paragraph" w:styleId="941" w:customStyle="1">
    <w:name w:val="目录 511"/>
    <w:basedOn w:val="718"/>
    <w:next w:val="718"/>
    <w:semiHidden/>
    <w:qFormat/>
    <w:pPr>
      <w:ind w:left="840"/>
      <w:jc w:val="left"/>
    </w:pPr>
  </w:style>
  <w:style w:type="paragraph" w:styleId="942" w:customStyle="1">
    <w:name w:val="目录 311"/>
    <w:basedOn w:val="718"/>
    <w:next w:val="718"/>
    <w:semiHidden/>
    <w:qFormat/>
    <w:pPr>
      <w:ind w:left="420"/>
      <w:jc w:val="left"/>
    </w:pPr>
    <w:rPr>
      <w:i/>
      <w:iCs/>
      <w:szCs w:val="24"/>
    </w:rPr>
  </w:style>
  <w:style w:type="character" w:styleId="943" w:customStyle="1">
    <w:name w:val="纯文本 Char1"/>
    <w:link w:val="733"/>
    <w:qFormat/>
    <w:rPr>
      <w:rFonts w:ascii="宋体" w:hAnsi="Courier New" w:eastAsia="宋体" w:cs="Courier New"/>
      <w:szCs w:val="21"/>
    </w:rPr>
  </w:style>
  <w:style w:type="paragraph" w:styleId="944" w:customStyle="1">
    <w:name w:val="目录 811"/>
    <w:basedOn w:val="718"/>
    <w:next w:val="718"/>
    <w:semiHidden/>
    <w:qFormat/>
    <w:pPr>
      <w:ind w:left="1470"/>
      <w:jc w:val="left"/>
    </w:pPr>
  </w:style>
  <w:style w:type="character" w:styleId="945" w:customStyle="1">
    <w:name w:val="日期 Char1"/>
    <w:link w:val="735"/>
    <w:qFormat/>
    <w:rPr>
      <w:rFonts w:ascii="Times New Roman" w:hAnsi="Times New Roman" w:eastAsia="宋体" w:cs="Times New Roman"/>
      <w:sz w:val="24"/>
      <w:szCs w:val="24"/>
    </w:rPr>
  </w:style>
  <w:style w:type="character" w:styleId="946" w:customStyle="1">
    <w:name w:val="正文文本缩进 2 Char1"/>
    <w:link w:val="736"/>
    <w:qFormat/>
    <w:rPr>
      <w:rFonts w:ascii="Arial" w:hAnsi="Arial" w:eastAsia="仿宋_GB2312" w:cs="Arial"/>
      <w:sz w:val="32"/>
      <w:szCs w:val="32"/>
    </w:rPr>
  </w:style>
  <w:style w:type="character" w:styleId="947" w:customStyle="1">
    <w:name w:val="批注框文本 Char1"/>
    <w:link w:val="738"/>
    <w:qFormat/>
    <w:rPr>
      <w:rFonts w:ascii="Times New Roman" w:hAnsi="Times New Roman" w:eastAsia="宋体" w:cs="Times New Roman"/>
      <w:sz w:val="18"/>
      <w:szCs w:val="18"/>
    </w:rPr>
  </w:style>
  <w:style w:type="character" w:styleId="948" w:customStyle="1">
    <w:name w:val="页脚 Char2"/>
    <w:link w:val="775"/>
    <w:uiPriority w:val="99"/>
    <w:qFormat/>
    <w:rPr>
      <w:rFonts w:ascii="Times New Roman" w:hAnsi="Times New Roman" w:eastAsia="宋体" w:cs="Times New Roman"/>
      <w:sz w:val="18"/>
      <w:szCs w:val="18"/>
    </w:rPr>
  </w:style>
  <w:style w:type="character" w:styleId="949" w:customStyle="1">
    <w:name w:val="页眉 Char2"/>
    <w:link w:val="776"/>
    <w:uiPriority w:val="99"/>
    <w:qFormat/>
    <w:rPr>
      <w:rFonts w:ascii="Times New Roman" w:hAnsi="Times New Roman" w:eastAsia="宋体" w:cs="Times New Roman"/>
      <w:sz w:val="18"/>
      <w:szCs w:val="18"/>
    </w:rPr>
  </w:style>
  <w:style w:type="paragraph" w:styleId="950" w:customStyle="1">
    <w:name w:val="目录 111"/>
    <w:basedOn w:val="718"/>
    <w:next w:val="718"/>
    <w:semiHidden/>
    <w:qFormat/>
    <w:pPr>
      <w:jc w:val="left"/>
      <w:spacing w:before="120" w:after="120" w:line="400" w:lineRule="exact"/>
      <w:tabs>
        <w:tab w:val="right" w:pos="8720" w:leader="dot"/>
      </w:tabs>
    </w:pPr>
    <w:rPr>
      <w:rFonts w:ascii="宋体" w:hAnsi="宋体"/>
      <w:caps/>
      <w:sz w:val="24"/>
      <w:szCs w:val="24"/>
    </w:rPr>
  </w:style>
  <w:style w:type="paragraph" w:styleId="951" w:customStyle="1">
    <w:name w:val="目录 411"/>
    <w:basedOn w:val="718"/>
    <w:next w:val="718"/>
    <w:semiHidden/>
    <w:qFormat/>
    <w:pPr>
      <w:ind w:left="630"/>
      <w:jc w:val="left"/>
    </w:pPr>
  </w:style>
  <w:style w:type="paragraph" w:styleId="952" w:customStyle="1">
    <w:name w:val="目录 611"/>
    <w:basedOn w:val="718"/>
    <w:next w:val="718"/>
    <w:semiHidden/>
    <w:qFormat/>
    <w:pPr>
      <w:ind w:left="1050"/>
      <w:jc w:val="left"/>
    </w:pPr>
  </w:style>
  <w:style w:type="character" w:styleId="953" w:customStyle="1">
    <w:name w:val="正文文本缩进 3 Char1"/>
    <w:link w:val="745"/>
    <w:qFormat/>
    <w:rPr>
      <w:rFonts w:ascii="Arial" w:hAnsi="Arial" w:eastAsia="仿宋_GB2312" w:cs="Arial"/>
      <w:color w:val="ffff00"/>
      <w:sz w:val="32"/>
      <w:szCs w:val="32"/>
    </w:rPr>
  </w:style>
  <w:style w:type="paragraph" w:styleId="954" w:customStyle="1">
    <w:name w:val="目录 211"/>
    <w:basedOn w:val="718"/>
    <w:next w:val="718"/>
    <w:semiHidden/>
    <w:qFormat/>
    <w:pPr>
      <w:ind w:left="210"/>
      <w:jc w:val="left"/>
    </w:pPr>
    <w:rPr>
      <w:smallCaps/>
      <w:szCs w:val="24"/>
    </w:rPr>
  </w:style>
  <w:style w:type="paragraph" w:styleId="955" w:customStyle="1">
    <w:name w:val="目录 911"/>
    <w:basedOn w:val="718"/>
    <w:next w:val="718"/>
    <w:semiHidden/>
    <w:qFormat/>
    <w:pPr>
      <w:ind w:left="1680"/>
      <w:jc w:val="left"/>
    </w:pPr>
  </w:style>
  <w:style w:type="character" w:styleId="956" w:customStyle="1">
    <w:name w:val="正文文本 2 Char1"/>
    <w:link w:val="749"/>
    <w:qFormat/>
    <w:rPr>
      <w:rFonts w:ascii="楷体_GB2312" w:hAnsi="Times New Roman" w:eastAsia="楷体_GB2312" w:cs="Times New Roman"/>
      <w:sz w:val="28"/>
      <w:szCs w:val="28"/>
    </w:rPr>
  </w:style>
  <w:style w:type="character" w:styleId="957" w:customStyle="1">
    <w:name w:val="批注主题 Char1"/>
    <w:link w:val="754"/>
    <w:uiPriority w:val="99"/>
    <w:qFormat/>
    <w:rPr>
      <w:rFonts w:ascii="Times New Roman" w:hAnsi="Times New Roman" w:eastAsia="宋体" w:cs="Times New Roman"/>
      <w:b/>
      <w:bCs/>
      <w:szCs w:val="21"/>
    </w:rPr>
  </w:style>
  <w:style w:type="paragraph" w:styleId="958" w:customStyle="1">
    <w:name w:val="正文首行缩进12"/>
    <w:basedOn w:val="718"/>
    <w:link w:val="959"/>
    <w:qFormat/>
    <w:pPr>
      <w:ind w:firstLine="200"/>
      <w:spacing w:line="360" w:lineRule="auto"/>
    </w:pPr>
    <w:rPr>
      <w:rFonts w:ascii="仿宋_GB2312" w:eastAsia="仿宋_GB2312"/>
      <w:sz w:val="30"/>
      <w:szCs w:val="30"/>
    </w:rPr>
  </w:style>
  <w:style w:type="character" w:styleId="959" w:customStyle="1">
    <w:name w:val="正文首行缩进 Char"/>
    <w:link w:val="958"/>
    <w:qFormat/>
    <w:rPr>
      <w:rFonts w:ascii="仿宋_GB2312" w:hAnsi="Times New Roman" w:eastAsia="仿宋_GB2312" w:cs="Times New Roman"/>
      <w:sz w:val="30"/>
      <w:szCs w:val="30"/>
    </w:rPr>
  </w:style>
  <w:style w:type="paragraph" w:styleId="960" w:customStyle="1">
    <w:name w:val="正文首行缩进 212"/>
    <w:basedOn w:val="729"/>
    <w:link w:val="961"/>
    <w:qFormat/>
    <w:pPr>
      <w:ind w:firstLine="420"/>
      <w:spacing w:line="360" w:lineRule="auto"/>
    </w:pPr>
    <w:rPr>
      <w:rFonts w:ascii="宋体" w:hAnsi="宋体" w:eastAsia="宋体"/>
      <w:sz w:val="21"/>
      <w:szCs w:val="20"/>
    </w:rPr>
  </w:style>
  <w:style w:type="character" w:styleId="961" w:customStyle="1">
    <w:name w:val="正文首行缩进 2 Char"/>
    <w:link w:val="960"/>
    <w:qFormat/>
    <w:rPr>
      <w:rFonts w:ascii="宋体" w:hAnsi="宋体" w:eastAsia="宋体" w:cs="Times New Roman"/>
      <w:sz w:val="32"/>
      <w:szCs w:val="20"/>
    </w:rPr>
  </w:style>
  <w:style w:type="character" w:styleId="962" w:customStyle="1">
    <w:name w:val="font5 Char"/>
    <w:qFormat/>
    <w:rPr>
      <w:rFonts w:ascii="宋体" w:hAnsi="宋体" w:eastAsia="宋体"/>
      <w:sz w:val="28"/>
      <w:szCs w:val="28"/>
      <w:lang w:val="en-US" w:eastAsia="zh-CN" w:bidi="ar-SA"/>
    </w:rPr>
  </w:style>
  <w:style w:type="character" w:styleId="963" w:customStyle="1">
    <w:name w:val="二级目录 Char"/>
    <w:link w:val="964"/>
    <w:qFormat/>
    <w:rPr>
      <w:b/>
      <w:sz w:val="30"/>
      <w:szCs w:val="28"/>
    </w:rPr>
  </w:style>
  <w:style w:type="paragraph" w:styleId="964" w:customStyle="1">
    <w:name w:val="二级目录"/>
    <w:next w:val="718"/>
    <w:link w:val="963"/>
    <w:qFormat/>
    <w:pPr>
      <w:numPr>
        <w:numId w:val="2"/>
      </w:numPr>
      <w:tabs>
        <w:tab w:val="left" w:pos="1145" w:leader="none"/>
      </w:tabs>
      <w:outlineLvl w:val="1"/>
    </w:pPr>
    <w:rPr>
      <w:b/>
      <w:sz w:val="30"/>
      <w:szCs w:val="28"/>
    </w:rPr>
  </w:style>
  <w:style w:type="character" w:styleId="965" w:customStyle="1">
    <w:name w:val="列出段落 Char"/>
    <w:link w:val="966"/>
    <w:qFormat/>
    <w:rPr>
      <w:rFonts w:ascii="Calibri" w:hAnsi="Calibri"/>
      <w:sz w:val="24"/>
      <w:szCs w:val="24"/>
      <w:lang w:eastAsia="en-US" w:bidi="en-US"/>
    </w:rPr>
  </w:style>
  <w:style w:type="paragraph" w:styleId="966" w:customStyle="1">
    <w:name w:val="列出段落1"/>
    <w:basedOn w:val="718"/>
    <w:link w:val="965"/>
    <w:qFormat/>
    <w:pPr>
      <w:contextualSpacing/>
      <w:ind w:left="720"/>
      <w:jc w:val="left"/>
      <w:widowControl/>
    </w:pPr>
    <w:rPr>
      <w:rFonts w:ascii="Calibri" w:hAnsi="Calibri"/>
      <w:sz w:val="24"/>
      <w:szCs w:val="24"/>
      <w:lang w:eastAsia="en-US" w:bidi="en-US"/>
    </w:rPr>
  </w:style>
  <w:style w:type="paragraph" w:styleId="967" w:customStyle="1">
    <w:name w:val="Body Text(ch)"/>
    <w:basedOn w:val="718"/>
    <w:next w:val="728"/>
    <w:qFormat/>
    <w:pPr>
      <w:spacing w:after="120"/>
    </w:pPr>
    <w:rPr>
      <w:rFonts w:ascii="宋体" w:hAnsi="Arial"/>
      <w:bCs/>
      <w:iCs/>
      <w:szCs w:val="24"/>
    </w:rPr>
  </w:style>
  <w:style w:type="paragraph" w:styleId="968" w:customStyle="1">
    <w:name w:val="xl27"/>
    <w:basedOn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6"/>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Char"/>
    <w:basedOn w:val="718"/>
    <w:qFormat/>
    <w:pPr>
      <w:ind w:firstLine="200"/>
      <w:tabs>
        <w:tab w:val="left" w:pos="360" w:leader="none"/>
      </w:tabs>
    </w:pPr>
    <w:rPr>
      <w:sz w:val="28"/>
      <w:szCs w:val="30"/>
    </w:rPr>
  </w:style>
  <w:style w:type="paragraph" w:styleId="971" w:customStyle="1">
    <w:name w:val="Char11"/>
    <w:basedOn w:val="725"/>
    <w:qFormat/>
    <w:rPr>
      <w:rFonts w:ascii="Tahoma" w:hAnsi="Tahoma"/>
      <w:sz w:val="24"/>
      <w:szCs w:val="24"/>
    </w:rPr>
  </w:style>
  <w:style w:type="paragraph" w:styleId="972" w:customStyle="1">
    <w:name w:val="普通正文"/>
    <w:basedOn w:val="718"/>
    <w:qFormat/>
    <w:pPr>
      <w:ind w:firstLine="480"/>
      <w:jc w:val="left"/>
      <w:spacing w:before="120" w:after="120" w:line="360" w:lineRule="auto"/>
    </w:pPr>
    <w:rPr>
      <w:rFonts w:ascii="Arial" w:hAnsi="Arial"/>
      <w:sz w:val="24"/>
      <w:szCs w:val="24"/>
    </w:rPr>
  </w:style>
  <w:style w:type="paragraph" w:styleId="973" w:customStyle="1">
    <w:name w:val="table_lines"/>
    <w:basedOn w:val="718"/>
    <w:qFormat/>
    <w:pPr>
      <w:jc w:val="left"/>
      <w:widowControl/>
    </w:pPr>
    <w:rPr>
      <w:sz w:val="20"/>
      <w:szCs w:val="20"/>
      <w:lang w:val="de-DE" w:eastAsia="de-DE"/>
    </w:rPr>
  </w:style>
  <w:style w:type="paragraph" w:styleId="974"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75" w:customStyle="1">
    <w:name w:val="font7"/>
    <w:basedOn w:val="718"/>
    <w:qFormat/>
    <w:pPr>
      <w:jc w:val="left"/>
      <w:spacing w:before="100" w:beforeAutospacing="1" w:after="100" w:afterAutospacing="1"/>
      <w:widowControl/>
    </w:pPr>
    <w:rPr>
      <w:rFonts w:hint="eastAsia" w:ascii="宋体" w:hAnsi="宋体"/>
      <w:sz w:val="18"/>
      <w:szCs w:val="18"/>
    </w:rPr>
  </w:style>
  <w:style w:type="paragraph" w:styleId="976" w:customStyle="1">
    <w:name w:val="Char Char Char Char"/>
    <w:basedOn w:val="725"/>
    <w:qFormat/>
    <w:pPr>
      <w:spacing w:line="360" w:lineRule="auto"/>
    </w:pPr>
    <w:rPr>
      <w:rFonts w:ascii="Tahoma" w:hAnsi="Tahoma"/>
      <w:sz w:val="24"/>
      <w:szCs w:val="24"/>
    </w:rPr>
  </w:style>
  <w:style w:type="paragraph" w:styleId="977" w:customStyle="1">
    <w:name w:val="列出段落2"/>
    <w:basedOn w:val="718"/>
    <w:uiPriority w:val="34"/>
    <w:qFormat/>
    <w:pPr>
      <w:contextualSpacing/>
      <w:ind w:left="720"/>
      <w:jc w:val="left"/>
      <w:widowControl/>
    </w:pPr>
    <w:rPr>
      <w:rFonts w:ascii="Calibri" w:hAnsi="Calibri"/>
      <w:sz w:val="24"/>
      <w:szCs w:val="24"/>
      <w:lang w:eastAsia="en-US" w:bidi="en-US"/>
    </w:rPr>
  </w:style>
  <w:style w:type="paragraph" w:styleId="978" w:customStyle="1">
    <w:name w:val="4"/>
    <w:basedOn w:val="718"/>
    <w:next w:val="745"/>
    <w:qFormat/>
    <w:pPr>
      <w:ind w:firstLine="420"/>
      <w:spacing w:line="360" w:lineRule="auto"/>
    </w:pPr>
    <w:rPr>
      <w:color w:val="ff0000"/>
      <w:sz w:val="24"/>
      <w:szCs w:val="24"/>
    </w:rPr>
  </w:style>
  <w:style w:type="paragraph" w:styleId="979" w:customStyle="1">
    <w:name w:val="普通 (Web)"/>
    <w:basedOn w:val="718"/>
    <w:qFormat/>
    <w:pPr>
      <w:jc w:val="left"/>
      <w:spacing w:before="100" w:beforeAutospacing="1" w:after="100" w:afterAutospacing="1"/>
      <w:widowControl/>
    </w:pPr>
    <w:rPr>
      <w:rFonts w:ascii="宋体" w:hAnsi="宋体"/>
      <w:sz w:val="24"/>
      <w:szCs w:val="24"/>
    </w:rPr>
  </w:style>
  <w:style w:type="paragraph" w:styleId="980" w:customStyle="1">
    <w:name w:val="Char Char Char Char Char Char Char Char Char Char"/>
    <w:basedOn w:val="718"/>
    <w:qFormat/>
    <w:pPr>
      <w:spacing w:line="360" w:lineRule="auto"/>
    </w:pPr>
    <w:rPr>
      <w:sz w:val="24"/>
      <w:szCs w:val="20"/>
    </w:rPr>
  </w:style>
  <w:style w:type="paragraph" w:styleId="981" w:customStyle="1">
    <w:name w:val="样式1"/>
    <w:basedOn w:val="718"/>
    <w:qFormat/>
    <w:pPr>
      <w:numPr>
        <w:numId w:val="3"/>
      </w:numPr>
    </w:pPr>
    <w:rPr>
      <w:rFonts w:ascii="宋体" w:hAnsi="宋体"/>
    </w:rPr>
  </w:style>
  <w:style w:type="paragraph" w:styleId="982" w:customStyle="1">
    <w:name w:val="font6"/>
    <w:basedOn w:val="718"/>
    <w:qFormat/>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7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718"/>
    <w:next w:val="71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标题3"/>
    <w:basedOn w:val="718"/>
    <w:next w:val="718"/>
    <w:qFormat/>
    <w:pPr>
      <w:ind w:firstLine="624"/>
      <w:spacing w:line="590" w:lineRule="atLeast"/>
    </w:pPr>
    <w:rPr>
      <w:rFonts w:ascii="方正黑体_GBK" w:eastAsia="方正黑体_GBK"/>
      <w:sz w:val="32"/>
      <w:szCs w:val="32"/>
    </w:rPr>
  </w:style>
  <w:style w:type="paragraph" w:styleId="986" w:customStyle="1">
    <w:name w:val="xl24"/>
    <w:basedOn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9"/>
    <w:basedOn w:val="71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customStyle="1">
    <w:name w:val="Char Char Char Char Char Char Char Char"/>
    <w:basedOn w:val="718"/>
    <w:qFormat/>
    <w:pPr>
      <w:jc w:val="left"/>
      <w:spacing w:after="160" w:line="240" w:lineRule="exact"/>
      <w:widowControl/>
    </w:pPr>
    <w:rPr>
      <w:rFonts w:ascii="Verdana" w:hAnsi="Verdana"/>
      <w:sz w:val="20"/>
      <w:szCs w:val="20"/>
      <w:lang w:eastAsia="en-US"/>
    </w:rPr>
  </w:style>
  <w:style w:type="paragraph" w:styleId="989" w:customStyle="1">
    <w:name w:val="xl28"/>
    <w:basedOn w:val="7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Char Char Char Char Char Char Char Char11"/>
    <w:basedOn w:val="718"/>
    <w:qFormat/>
    <w:pPr>
      <w:jc w:val="left"/>
      <w:spacing w:after="160" w:line="240" w:lineRule="exact"/>
      <w:widowControl/>
    </w:pPr>
    <w:rPr>
      <w:rFonts w:ascii="Verdana" w:hAnsi="Verdana"/>
      <w:sz w:val="20"/>
      <w:szCs w:val="20"/>
      <w:lang w:eastAsia="en-US"/>
    </w:rPr>
  </w:style>
  <w:style w:type="paragraph" w:styleId="991" w:customStyle="1">
    <w:name w:val="xl30"/>
    <w:basedOn w:val="718"/>
    <w:qFormat/>
    <w:pPr>
      <w:jc w:val="center"/>
      <w:spacing w:before="100" w:beforeAutospacing="1" w:after="100" w:afterAutospacing="1"/>
      <w:widowControl/>
    </w:pPr>
    <w:rPr>
      <w:rFonts w:ascii="宋体" w:hAnsi="宋体"/>
      <w:b/>
      <w:bCs/>
      <w:sz w:val="36"/>
      <w:szCs w:val="36"/>
    </w:rPr>
  </w:style>
  <w:style w:type="paragraph" w:styleId="992" w:customStyle="1">
    <w:name w:val="Char Char Char Char11"/>
    <w:basedOn w:val="725"/>
    <w:qFormat/>
    <w:pPr>
      <w:spacing w:line="360" w:lineRule="auto"/>
    </w:pPr>
    <w:rPr>
      <w:rFonts w:ascii="Tahoma" w:hAnsi="Tahoma"/>
      <w:sz w:val="24"/>
      <w:szCs w:val="24"/>
    </w:rPr>
  </w:style>
  <w:style w:type="paragraph" w:styleId="993" w:customStyle="1">
    <w:name w:val="table_1stline"/>
    <w:basedOn w:val="718"/>
    <w:qFormat/>
    <w:pPr>
      <w:jc w:val="left"/>
      <w:spacing w:before="120"/>
      <w:widowControl/>
    </w:pPr>
    <w:rPr>
      <w:bCs/>
      <w:sz w:val="20"/>
      <w:szCs w:val="20"/>
      <w:lang w:val="de-DE" w:eastAsia="de-DE"/>
    </w:rPr>
  </w:style>
  <w:style w:type="paragraph" w:styleId="994" w:customStyle="1">
    <w:name w:val="font5"/>
    <w:basedOn w:val="718"/>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718"/>
    <w:next w:val="7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修订1"/>
    <w:uiPriority w:val="99"/>
    <w:qFormat/>
    <w:rPr>
      <w:rFonts w:ascii="Times New Roman" w:hAnsi="Times New Roman"/>
      <w:sz w:val="21"/>
      <w:szCs w:val="21"/>
    </w:rPr>
  </w:style>
  <w:style w:type="character" w:styleId="997" w:customStyle="1">
    <w:name w:val="HTML 预设格式 Char"/>
    <w:link w:val="750"/>
    <w:qFormat/>
    <w:rPr>
      <w:rFonts w:ascii="宋体" w:hAnsi="宋体"/>
      <w:sz w:val="24"/>
      <w:szCs w:val="24"/>
    </w:rPr>
  </w:style>
  <w:style w:type="table" w:styleId="998" w:customStyle="1">
    <w:name w:val="Table Normal"/>
    <w:unhideWhenUsed/>
    <w:qFormat/>
    <w:rPr>
      <w:rFonts w:ascii="Times New Roman" w:hAnsi="Times New Roman"/>
    </w:rPr>
    <w:tblPr>
      <w:tblCellMar>
        <w:left w:w="0" w:type="dxa"/>
        <w:top w:w="0" w:type="dxa"/>
        <w:right w:w="0" w:type="dxa"/>
        <w:bottom w:w="0" w:type="dxa"/>
      </w:tblCellMar>
    </w:tblPr>
  </w:style>
  <w:style w:type="paragraph" w:styleId="999" w:customStyle="1">
    <w:name w:val="_Style 23"/>
    <w:uiPriority w:val="99"/>
    <w:unhideWhenUsed/>
    <w:qFormat/>
    <w:rPr>
      <w:rFonts w:cs="Calibri"/>
      <w:sz w:val="21"/>
      <w:szCs w:val="21"/>
    </w:rPr>
  </w:style>
  <w:style w:type="paragraph" w:styleId="1000" w:customStyle="1">
    <w:name w:val="msonormal"/>
    <w:basedOn w:val="718"/>
    <w:qFormat/>
    <w:pPr>
      <w:jc w:val="left"/>
      <w:spacing w:before="100" w:beforeAutospacing="1" w:after="100" w:afterAutospacing="1"/>
      <w:widowControl/>
    </w:pPr>
    <w:rPr>
      <w:rFonts w:ascii="宋体" w:hAnsi="宋体" w:cs="宋体"/>
      <w:sz w:val="24"/>
      <w:szCs w:val="24"/>
    </w:rPr>
  </w:style>
  <w:style w:type="paragraph" w:styleId="1001" w:customStyle="1">
    <w:name w:val="正文文本1"/>
    <w:basedOn w:val="718"/>
    <w:qFormat/>
    <w:rPr>
      <w:rFonts w:ascii="楷体_GB2312" w:hAnsi="Arial" w:eastAsia="楷体_GB2312"/>
      <w:sz w:val="28"/>
      <w:szCs w:val="28"/>
    </w:rPr>
  </w:style>
  <w:style w:type="paragraph" w:styleId="1002" w:customStyle="1">
    <w:name w:val="题注1"/>
    <w:basedOn w:val="718"/>
    <w:next w:val="718"/>
    <w:uiPriority w:val="35"/>
    <w:semiHidden/>
    <w:qFormat/>
    <w:pPr>
      <w:spacing w:line="276" w:lineRule="auto"/>
    </w:pPr>
    <w:rPr>
      <w:rFonts w:ascii="Calibri" w:hAnsi="Calibri"/>
      <w:b/>
      <w:bCs/>
      <w:color w:val="4f81bd"/>
      <w:sz w:val="18"/>
      <w:szCs w:val="18"/>
    </w:rPr>
  </w:style>
  <w:style w:type="paragraph" w:styleId="1003" w:customStyle="1">
    <w:name w:val="索引 41"/>
    <w:basedOn w:val="718"/>
    <w:next w:val="718"/>
    <w:uiPriority w:val="99"/>
    <w:qFormat/>
    <w:pPr>
      <w:ind w:left="600"/>
    </w:pPr>
    <w:rPr>
      <w:rFonts w:ascii="宋体" w:hAnsi="Calibri"/>
      <w:b/>
      <w:position w:val="-10"/>
      <w:sz w:val="24"/>
      <w:szCs w:val="20"/>
    </w:rPr>
  </w:style>
  <w:style w:type="paragraph" w:styleId="1004" w:customStyle="1">
    <w:name w:val="TOC 标题11"/>
    <w:uiPriority w:val="39"/>
    <w:qFormat/>
  </w:style>
  <w:style w:type="character" w:styleId="1005" w:customStyle="1">
    <w:name w:val="标题 1 Char"/>
    <w:link w:val="1006"/>
    <w:qFormat/>
    <w:rPr>
      <w:rFonts w:ascii="楷体_GB2312" w:hAnsi="Times New Roman" w:eastAsia="楷体_GB2312"/>
      <w:sz w:val="28"/>
      <w:szCs w:val="28"/>
      <w:lang w:eastAsia="en-US"/>
    </w:rPr>
  </w:style>
  <w:style w:type="paragraph" w:styleId="1006" w:customStyle="1">
    <w:name w:val="标题 111"/>
    <w:basedOn w:val="718"/>
    <w:next w:val="718"/>
    <w:link w:val="1005"/>
    <w:qFormat/>
    <w:pPr>
      <w:jc w:val="center"/>
      <w:keepNext/>
      <w:outlineLvl w:val="0"/>
    </w:pPr>
    <w:rPr>
      <w:rFonts w:ascii="楷体_GB2312" w:eastAsia="楷体_GB2312"/>
      <w:sz w:val="28"/>
      <w:szCs w:val="28"/>
      <w:lang w:eastAsia="en-US"/>
    </w:rPr>
  </w:style>
  <w:style w:type="character" w:styleId="1007" w:customStyle="1">
    <w:name w:val="标题 2 Char"/>
    <w:link w:val="1008"/>
    <w:qFormat/>
    <w:rPr>
      <w:rFonts w:ascii="Arial" w:hAnsi="Arial" w:eastAsia="幼圆"/>
      <w:b/>
      <w:bCs/>
      <w:sz w:val="44"/>
      <w:szCs w:val="44"/>
      <w:lang w:eastAsia="en-US"/>
    </w:rPr>
  </w:style>
  <w:style w:type="paragraph" w:styleId="1008" w:customStyle="1">
    <w:name w:val="标题 211"/>
    <w:basedOn w:val="718"/>
    <w:next w:val="1009"/>
    <w:link w:val="1007"/>
    <w:qFormat/>
    <w:pPr>
      <w:jc w:val="center"/>
      <w:keepLines/>
      <w:keepNext/>
      <w:spacing w:before="260" w:after="260" w:line="415" w:lineRule="auto"/>
      <w:outlineLvl w:val="1"/>
    </w:pPr>
    <w:rPr>
      <w:rFonts w:ascii="Arial" w:hAnsi="Arial" w:eastAsia="幼圆"/>
      <w:b/>
      <w:bCs/>
      <w:sz w:val="44"/>
      <w:szCs w:val="44"/>
      <w:lang w:eastAsia="en-US"/>
    </w:rPr>
  </w:style>
  <w:style w:type="paragraph" w:styleId="1009" w:customStyle="1">
    <w:name w:val="正文缩进11"/>
    <w:basedOn w:val="718"/>
    <w:link w:val="1010"/>
    <w:qFormat/>
    <w:pPr>
      <w:ind w:firstLine="420"/>
    </w:pPr>
    <w:rPr>
      <w:rFonts w:ascii="Calibri" w:hAnsi="Calibri"/>
      <w:sz w:val="20"/>
      <w:lang w:eastAsia="en-US"/>
    </w:rPr>
  </w:style>
  <w:style w:type="character" w:styleId="1010" w:customStyle="1">
    <w:name w:val="正文缩进 Char"/>
    <w:link w:val="1009"/>
    <w:qFormat/>
    <w:rPr>
      <w:szCs w:val="21"/>
      <w:lang w:eastAsia="en-US"/>
    </w:rPr>
  </w:style>
  <w:style w:type="character" w:styleId="1011" w:customStyle="1">
    <w:name w:val="标题 3 Char"/>
    <w:link w:val="1012"/>
    <w:qFormat/>
    <w:rPr>
      <w:rFonts w:ascii="Times New Roman" w:hAnsi="Times New Roman"/>
      <w:b/>
      <w:bCs/>
      <w:sz w:val="32"/>
      <w:szCs w:val="32"/>
      <w:lang w:eastAsia="en-US"/>
    </w:rPr>
  </w:style>
  <w:style w:type="paragraph" w:styleId="1012" w:customStyle="1">
    <w:name w:val="标题 311"/>
    <w:basedOn w:val="718"/>
    <w:next w:val="1009"/>
    <w:link w:val="1011"/>
    <w:qFormat/>
    <w:pPr>
      <w:keepLines/>
      <w:keepNext/>
      <w:spacing w:before="260" w:after="260" w:line="415" w:lineRule="auto"/>
      <w:outlineLvl w:val="2"/>
    </w:pPr>
    <w:rPr>
      <w:b/>
      <w:bCs/>
      <w:sz w:val="32"/>
      <w:szCs w:val="32"/>
      <w:lang w:eastAsia="en-US"/>
    </w:rPr>
  </w:style>
  <w:style w:type="character" w:styleId="1013" w:customStyle="1">
    <w:name w:val="标题 4 Char"/>
    <w:link w:val="1014"/>
    <w:qFormat/>
    <w:rPr>
      <w:rFonts w:ascii="Arial" w:hAnsi="Arial" w:eastAsia="黑体"/>
      <w:b/>
      <w:bCs/>
      <w:sz w:val="28"/>
      <w:szCs w:val="28"/>
      <w:lang w:eastAsia="en-US"/>
    </w:rPr>
  </w:style>
  <w:style w:type="paragraph" w:styleId="1014" w:customStyle="1">
    <w:name w:val="标题 411"/>
    <w:basedOn w:val="718"/>
    <w:next w:val="1009"/>
    <w:link w:val="1013"/>
    <w:qFormat/>
    <w:pPr>
      <w:keepLines/>
      <w:keepNext/>
      <w:spacing w:before="280" w:after="290" w:line="374" w:lineRule="auto"/>
      <w:outlineLvl w:val="3"/>
    </w:pPr>
    <w:rPr>
      <w:rFonts w:ascii="Arial" w:hAnsi="Arial" w:eastAsia="黑体"/>
      <w:b/>
      <w:bCs/>
      <w:sz w:val="28"/>
      <w:szCs w:val="28"/>
      <w:lang w:eastAsia="en-US"/>
    </w:rPr>
  </w:style>
  <w:style w:type="character" w:styleId="1015" w:customStyle="1">
    <w:name w:val="标题 5 Char"/>
    <w:link w:val="1016"/>
    <w:qFormat/>
    <w:rPr>
      <w:rFonts w:ascii="宋体" w:hAnsi="Times New Roman"/>
      <w:color w:val="000000"/>
      <w:sz w:val="28"/>
      <w:szCs w:val="28"/>
      <w:lang w:eastAsia="en-US"/>
    </w:rPr>
  </w:style>
  <w:style w:type="paragraph" w:styleId="1016" w:customStyle="1">
    <w:name w:val="标题 511"/>
    <w:basedOn w:val="718"/>
    <w:next w:val="1009"/>
    <w:link w:val="1015"/>
    <w:qFormat/>
    <w:pPr>
      <w:keepNext/>
      <w:outlineLvl w:val="4"/>
    </w:pPr>
    <w:rPr>
      <w:rFonts w:ascii="宋体"/>
      <w:color w:val="000000"/>
      <w:sz w:val="28"/>
      <w:szCs w:val="28"/>
      <w:lang w:eastAsia="en-US"/>
    </w:rPr>
  </w:style>
  <w:style w:type="character" w:styleId="1017" w:customStyle="1">
    <w:name w:val="标题 6 Char"/>
    <w:link w:val="1018"/>
    <w:qFormat/>
    <w:rPr>
      <w:rFonts w:ascii="Arial" w:hAnsi="Arial" w:eastAsia="黑体"/>
      <w:b/>
      <w:bCs/>
      <w:sz w:val="24"/>
      <w:szCs w:val="24"/>
      <w:lang w:eastAsia="en-US"/>
    </w:rPr>
  </w:style>
  <w:style w:type="paragraph" w:styleId="1018" w:customStyle="1">
    <w:name w:val="标题 611"/>
    <w:basedOn w:val="718"/>
    <w:next w:val="718"/>
    <w:link w:val="1017"/>
    <w:qFormat/>
    <w:pPr>
      <w:numPr>
        <w:ilvl w:val="5"/>
        <w:numId w:val="4"/>
      </w:numPr>
      <w:keepLines/>
      <w:keepNext/>
      <w:spacing w:before="240" w:after="64" w:line="319" w:lineRule="auto"/>
      <w:outlineLvl w:val="5"/>
    </w:pPr>
    <w:rPr>
      <w:rFonts w:ascii="Arial" w:hAnsi="Arial" w:eastAsia="黑体"/>
      <w:b/>
      <w:bCs/>
      <w:sz w:val="24"/>
      <w:szCs w:val="24"/>
      <w:lang w:eastAsia="en-US"/>
    </w:rPr>
  </w:style>
  <w:style w:type="character" w:styleId="1019" w:customStyle="1">
    <w:name w:val="标题 7 Char"/>
    <w:link w:val="1020"/>
    <w:qFormat/>
    <w:rPr>
      <w:rFonts w:ascii="Times New Roman" w:hAnsi="Times New Roman"/>
      <w:b/>
      <w:bCs/>
      <w:sz w:val="24"/>
      <w:szCs w:val="24"/>
      <w:lang w:eastAsia="en-US"/>
    </w:rPr>
  </w:style>
  <w:style w:type="paragraph" w:styleId="1020" w:customStyle="1">
    <w:name w:val="标题 711"/>
    <w:basedOn w:val="718"/>
    <w:next w:val="718"/>
    <w:link w:val="1019"/>
    <w:qFormat/>
    <w:pPr>
      <w:numPr>
        <w:ilvl w:val="6"/>
        <w:numId w:val="4"/>
      </w:numPr>
      <w:keepLines/>
      <w:keepNext/>
      <w:spacing w:before="240" w:after="64" w:line="319" w:lineRule="auto"/>
      <w:outlineLvl w:val="6"/>
    </w:pPr>
    <w:rPr>
      <w:b/>
      <w:bCs/>
      <w:sz w:val="24"/>
      <w:szCs w:val="24"/>
      <w:lang w:eastAsia="en-US"/>
    </w:rPr>
  </w:style>
  <w:style w:type="character" w:styleId="1021" w:customStyle="1">
    <w:name w:val="标题 8 Char"/>
    <w:link w:val="1022"/>
    <w:qFormat/>
    <w:rPr>
      <w:rFonts w:ascii="Arial" w:hAnsi="Arial" w:eastAsia="黑体"/>
      <w:sz w:val="24"/>
      <w:szCs w:val="24"/>
      <w:lang w:eastAsia="en-US"/>
    </w:rPr>
  </w:style>
  <w:style w:type="paragraph" w:styleId="1022" w:customStyle="1">
    <w:name w:val="标题 811"/>
    <w:basedOn w:val="718"/>
    <w:next w:val="718"/>
    <w:link w:val="1021"/>
    <w:qFormat/>
    <w:pPr>
      <w:numPr>
        <w:ilvl w:val="7"/>
        <w:numId w:val="4"/>
      </w:numPr>
      <w:keepLines/>
      <w:keepNext/>
      <w:spacing w:before="240" w:after="64" w:line="319" w:lineRule="auto"/>
      <w:outlineLvl w:val="7"/>
    </w:pPr>
    <w:rPr>
      <w:rFonts w:ascii="Arial" w:hAnsi="Arial" w:eastAsia="黑体"/>
      <w:sz w:val="24"/>
      <w:szCs w:val="24"/>
      <w:lang w:eastAsia="en-US"/>
    </w:rPr>
  </w:style>
  <w:style w:type="character" w:styleId="1023" w:customStyle="1">
    <w:name w:val="标题 9 Char"/>
    <w:link w:val="1024"/>
    <w:qFormat/>
    <w:rPr>
      <w:rFonts w:ascii="Arial" w:hAnsi="Arial" w:eastAsia="黑体"/>
      <w:szCs w:val="21"/>
      <w:lang w:eastAsia="en-US"/>
    </w:rPr>
  </w:style>
  <w:style w:type="paragraph" w:styleId="1024" w:customStyle="1">
    <w:name w:val="标题 911"/>
    <w:basedOn w:val="718"/>
    <w:next w:val="718"/>
    <w:link w:val="1023"/>
    <w:qFormat/>
    <w:pPr>
      <w:numPr>
        <w:ilvl w:val="8"/>
        <w:numId w:val="4"/>
      </w:numPr>
      <w:keepLines/>
      <w:keepNext/>
      <w:spacing w:before="240" w:after="64" w:line="319" w:lineRule="auto"/>
      <w:outlineLvl w:val="8"/>
    </w:pPr>
    <w:rPr>
      <w:rFonts w:ascii="Arial" w:hAnsi="Arial" w:eastAsia="黑体"/>
      <w:sz w:val="20"/>
      <w:lang w:eastAsia="en-US"/>
    </w:rPr>
  </w:style>
  <w:style w:type="paragraph" w:styleId="1025" w:customStyle="1">
    <w:name w:val="列表 311"/>
    <w:basedOn w:val="718"/>
    <w:qFormat/>
    <w:pPr>
      <w:ind w:left="100" w:hanging="200"/>
    </w:pPr>
  </w:style>
  <w:style w:type="paragraph" w:styleId="1026" w:customStyle="1">
    <w:name w:val="目录 71"/>
    <w:basedOn w:val="718"/>
    <w:next w:val="718"/>
    <w:uiPriority w:val="39"/>
    <w:qFormat/>
    <w:pPr>
      <w:ind w:left="1260"/>
      <w:jc w:val="left"/>
    </w:pPr>
  </w:style>
  <w:style w:type="character" w:styleId="1027" w:customStyle="1">
    <w:name w:val="文档结构图 Char"/>
    <w:link w:val="1028"/>
    <w:semiHidden/>
    <w:qFormat/>
    <w:rPr>
      <w:rFonts w:ascii="Times New Roman" w:hAnsi="Times New Roman"/>
      <w:szCs w:val="21"/>
      <w:shd w:val="clear" w:color="auto" w:fill="000080"/>
      <w:lang w:eastAsia="en-US"/>
    </w:rPr>
  </w:style>
  <w:style w:type="paragraph" w:styleId="1028" w:customStyle="1">
    <w:name w:val="文档结构图11"/>
    <w:basedOn w:val="718"/>
    <w:link w:val="1027"/>
    <w:semiHidden/>
    <w:qFormat/>
    <w:pPr>
      <w:shd w:val="clear" w:color="auto" w:fill="000080"/>
    </w:pPr>
    <w:rPr>
      <w:sz w:val="20"/>
      <w:lang w:eastAsia="en-US"/>
    </w:rPr>
  </w:style>
  <w:style w:type="character" w:styleId="1029" w:customStyle="1">
    <w:name w:val="批注文字 Char"/>
    <w:link w:val="1030"/>
    <w:uiPriority w:val="99"/>
    <w:qFormat/>
    <w:rPr>
      <w:sz w:val="21"/>
      <w:szCs w:val="22"/>
    </w:rPr>
  </w:style>
  <w:style w:type="paragraph" w:styleId="1030" w:customStyle="1">
    <w:name w:val="批注文字11"/>
    <w:basedOn w:val="718"/>
    <w:link w:val="1029"/>
    <w:uiPriority w:val="99"/>
    <w:qFormat/>
    <w:pPr>
      <w:jc w:val="left"/>
    </w:pPr>
    <w:rPr>
      <w:rFonts w:ascii="Calibri" w:hAnsi="Calibri"/>
      <w:szCs w:val="22"/>
    </w:rPr>
  </w:style>
  <w:style w:type="character" w:styleId="1031" w:customStyle="1">
    <w:name w:val="正文文本 3 Char"/>
    <w:link w:val="1032"/>
    <w:qFormat/>
    <w:rPr>
      <w:rFonts w:ascii="仿宋_GB2312" w:hAnsi="Arial" w:eastAsia="仿宋_GB2312"/>
      <w:sz w:val="32"/>
      <w:szCs w:val="32"/>
      <w:lang w:eastAsia="en-US"/>
    </w:rPr>
  </w:style>
  <w:style w:type="paragraph" w:styleId="1032" w:customStyle="1">
    <w:name w:val="正文文本 311"/>
    <w:basedOn w:val="718"/>
    <w:link w:val="1031"/>
    <w:qFormat/>
    <w:rPr>
      <w:rFonts w:ascii="仿宋_GB2312" w:hAnsi="Arial" w:eastAsia="仿宋_GB2312"/>
      <w:sz w:val="32"/>
      <w:szCs w:val="32"/>
      <w:lang w:eastAsia="en-US"/>
    </w:rPr>
  </w:style>
  <w:style w:type="character" w:styleId="1033" w:customStyle="1">
    <w:name w:val="正文文本 Char"/>
    <w:link w:val="1034"/>
    <w:qFormat/>
    <w:rPr>
      <w:rFonts w:ascii="楷体_GB2312" w:hAnsi="Arial" w:eastAsia="楷体_GB2312"/>
      <w:sz w:val="28"/>
      <w:szCs w:val="28"/>
      <w:lang w:eastAsia="en-US"/>
    </w:rPr>
  </w:style>
  <w:style w:type="paragraph" w:styleId="1034" w:customStyle="1">
    <w:name w:val="正文文本11"/>
    <w:basedOn w:val="718"/>
    <w:link w:val="1033"/>
    <w:qFormat/>
    <w:rPr>
      <w:rFonts w:ascii="楷体_GB2312" w:hAnsi="Arial" w:eastAsia="楷体_GB2312"/>
      <w:sz w:val="28"/>
      <w:szCs w:val="28"/>
      <w:lang w:eastAsia="en-US"/>
    </w:rPr>
  </w:style>
  <w:style w:type="character" w:styleId="1035" w:customStyle="1">
    <w:name w:val="正文文本缩进 Char"/>
    <w:link w:val="1036"/>
    <w:qFormat/>
    <w:rPr>
      <w:sz w:val="21"/>
      <w:szCs w:val="22"/>
    </w:rPr>
  </w:style>
  <w:style w:type="paragraph" w:styleId="1036" w:customStyle="1">
    <w:name w:val="正文文本缩进11"/>
    <w:basedOn w:val="718"/>
    <w:link w:val="1035"/>
    <w:qFormat/>
    <w:pPr>
      <w:ind w:left="420"/>
      <w:spacing w:after="120"/>
    </w:pPr>
    <w:rPr>
      <w:rFonts w:ascii="Calibri" w:hAnsi="Calibri"/>
      <w:szCs w:val="22"/>
    </w:rPr>
  </w:style>
  <w:style w:type="paragraph" w:styleId="1037" w:customStyle="1">
    <w:name w:val="列表 211"/>
    <w:basedOn w:val="718"/>
    <w:qFormat/>
    <w:pPr>
      <w:ind w:left="100" w:hanging="200"/>
    </w:pPr>
  </w:style>
  <w:style w:type="paragraph" w:styleId="1038" w:customStyle="1">
    <w:name w:val="目录 51"/>
    <w:basedOn w:val="718"/>
    <w:next w:val="718"/>
    <w:uiPriority w:val="39"/>
    <w:qFormat/>
    <w:pPr>
      <w:ind w:left="840"/>
      <w:jc w:val="left"/>
    </w:pPr>
  </w:style>
  <w:style w:type="paragraph" w:styleId="1039" w:customStyle="1">
    <w:name w:val="目录 31"/>
    <w:basedOn w:val="718"/>
    <w:next w:val="718"/>
    <w:uiPriority w:val="39"/>
    <w:qFormat/>
    <w:pPr>
      <w:ind w:left="420"/>
      <w:jc w:val="left"/>
    </w:pPr>
    <w:rPr>
      <w:i/>
      <w:iCs/>
      <w:szCs w:val="24"/>
    </w:rPr>
  </w:style>
  <w:style w:type="character" w:styleId="1040" w:customStyle="1">
    <w:name w:val="纯文本 Char"/>
    <w:link w:val="1041"/>
    <w:qFormat/>
    <w:rPr>
      <w:rFonts w:ascii="宋体" w:hAnsi="Courier New"/>
      <w:szCs w:val="21"/>
      <w:lang w:eastAsia="en-US"/>
    </w:rPr>
  </w:style>
  <w:style w:type="paragraph" w:styleId="1041" w:customStyle="1">
    <w:name w:val="纯文本11"/>
    <w:basedOn w:val="718"/>
    <w:link w:val="1040"/>
    <w:qFormat/>
    <w:rPr>
      <w:rFonts w:ascii="宋体" w:hAnsi="Courier New"/>
      <w:sz w:val="20"/>
      <w:lang w:eastAsia="en-US"/>
    </w:rPr>
  </w:style>
  <w:style w:type="paragraph" w:styleId="1042" w:customStyle="1">
    <w:name w:val="目录 81"/>
    <w:basedOn w:val="718"/>
    <w:next w:val="718"/>
    <w:uiPriority w:val="39"/>
    <w:qFormat/>
    <w:pPr>
      <w:ind w:left="1470"/>
      <w:jc w:val="left"/>
    </w:pPr>
  </w:style>
  <w:style w:type="character" w:styleId="1043" w:customStyle="1">
    <w:name w:val="日期 Char"/>
    <w:link w:val="1044"/>
    <w:qFormat/>
    <w:rPr>
      <w:rFonts w:ascii="Times New Roman" w:hAnsi="Times New Roman"/>
      <w:sz w:val="24"/>
      <w:szCs w:val="24"/>
      <w:lang w:eastAsia="en-US"/>
    </w:rPr>
  </w:style>
  <w:style w:type="paragraph" w:styleId="1044" w:customStyle="1">
    <w:name w:val="日期11"/>
    <w:basedOn w:val="718"/>
    <w:next w:val="718"/>
    <w:link w:val="1043"/>
    <w:qFormat/>
    <w:rPr>
      <w:sz w:val="24"/>
      <w:szCs w:val="24"/>
      <w:lang w:eastAsia="en-US"/>
    </w:rPr>
  </w:style>
  <w:style w:type="character" w:styleId="1045" w:customStyle="1">
    <w:name w:val="正文文本缩进 2 Char"/>
    <w:link w:val="1046"/>
    <w:qFormat/>
    <w:rPr>
      <w:rFonts w:ascii="Arial" w:hAnsi="Arial" w:eastAsia="仿宋_GB2312"/>
      <w:sz w:val="32"/>
      <w:szCs w:val="32"/>
      <w:lang w:eastAsia="en-US"/>
    </w:rPr>
  </w:style>
  <w:style w:type="paragraph" w:styleId="1046" w:customStyle="1">
    <w:name w:val="正文文本缩进 211"/>
    <w:basedOn w:val="718"/>
    <w:link w:val="1045"/>
    <w:qFormat/>
    <w:pPr>
      <w:ind w:left="630" w:firstLine="645"/>
    </w:pPr>
    <w:rPr>
      <w:rFonts w:ascii="Arial" w:hAnsi="Arial" w:eastAsia="仿宋_GB2312"/>
      <w:sz w:val="32"/>
      <w:szCs w:val="32"/>
      <w:lang w:eastAsia="en-US"/>
    </w:rPr>
  </w:style>
  <w:style w:type="character" w:styleId="1047" w:customStyle="1">
    <w:name w:val="批注框文本 Char"/>
    <w:link w:val="1048"/>
    <w:semiHidden/>
    <w:qFormat/>
    <w:rPr>
      <w:rFonts w:ascii="Times New Roman" w:hAnsi="Times New Roman"/>
      <w:sz w:val="18"/>
      <w:szCs w:val="18"/>
      <w:lang w:eastAsia="en-US"/>
    </w:rPr>
  </w:style>
  <w:style w:type="paragraph" w:styleId="1048" w:customStyle="1">
    <w:name w:val="批注框文本1"/>
    <w:basedOn w:val="718"/>
    <w:link w:val="1047"/>
    <w:semiHidden/>
    <w:qFormat/>
    <w:rPr>
      <w:sz w:val="18"/>
      <w:szCs w:val="18"/>
      <w:lang w:eastAsia="en-US"/>
    </w:rPr>
  </w:style>
  <w:style w:type="character" w:styleId="1049" w:customStyle="1">
    <w:name w:val="页脚 Char"/>
    <w:link w:val="1050"/>
    <w:uiPriority w:val="99"/>
    <w:qFormat/>
    <w:rPr>
      <w:rFonts w:ascii="Times New Roman" w:hAnsi="Times New Roman"/>
      <w:sz w:val="18"/>
      <w:szCs w:val="18"/>
      <w:lang w:eastAsia="en-US"/>
    </w:rPr>
  </w:style>
  <w:style w:type="paragraph" w:styleId="1050" w:customStyle="1">
    <w:name w:val="页脚11"/>
    <w:basedOn w:val="718"/>
    <w:link w:val="1049"/>
    <w:uiPriority w:val="99"/>
    <w:qFormat/>
    <w:pPr>
      <w:jc w:val="left"/>
      <w:tabs>
        <w:tab w:val="center" w:pos="4153" w:leader="none"/>
        <w:tab w:val="right" w:pos="8306" w:leader="none"/>
      </w:tabs>
    </w:pPr>
    <w:rPr>
      <w:sz w:val="18"/>
      <w:szCs w:val="18"/>
      <w:lang w:eastAsia="en-US"/>
    </w:rPr>
  </w:style>
  <w:style w:type="character" w:styleId="1051" w:customStyle="1">
    <w:name w:val="页眉 Char"/>
    <w:link w:val="1052"/>
    <w:qFormat/>
    <w:rPr>
      <w:rFonts w:ascii="Times New Roman" w:hAnsi="Times New Roman"/>
      <w:sz w:val="18"/>
      <w:szCs w:val="18"/>
      <w:lang w:eastAsia="en-US"/>
    </w:rPr>
  </w:style>
  <w:style w:type="paragraph" w:styleId="1052" w:customStyle="1">
    <w:name w:val="页眉11"/>
    <w:basedOn w:val="718"/>
    <w:link w:val="1051"/>
    <w:qFormat/>
    <w:pPr>
      <w:jc w:val="center"/>
      <w:tabs>
        <w:tab w:val="center" w:pos="4153" w:leader="none"/>
        <w:tab w:val="right" w:pos="8306" w:leader="none"/>
      </w:tabs>
      <w:pBdr>
        <w:bottom w:val="single" w:color="000000" w:sz="6" w:space="1"/>
      </w:pBdr>
    </w:pPr>
    <w:rPr>
      <w:sz w:val="18"/>
      <w:szCs w:val="18"/>
      <w:lang w:eastAsia="en-US"/>
    </w:rPr>
  </w:style>
  <w:style w:type="paragraph" w:styleId="1053" w:customStyle="1">
    <w:name w:val="目录 11"/>
    <w:basedOn w:val="718"/>
    <w:next w:val="718"/>
    <w:uiPriority w:val="39"/>
    <w:qFormat/>
    <w:pPr>
      <w:jc w:val="left"/>
      <w:spacing w:before="120" w:after="120" w:line="400" w:lineRule="exact"/>
      <w:tabs>
        <w:tab w:val="right" w:pos="8720" w:leader="dot"/>
      </w:tabs>
    </w:pPr>
    <w:rPr>
      <w:rFonts w:ascii="宋体" w:hAnsi="宋体"/>
      <w:caps/>
      <w:sz w:val="24"/>
      <w:szCs w:val="24"/>
    </w:rPr>
  </w:style>
  <w:style w:type="paragraph" w:styleId="1054" w:customStyle="1">
    <w:name w:val="目录 41"/>
    <w:basedOn w:val="718"/>
    <w:next w:val="718"/>
    <w:uiPriority w:val="39"/>
    <w:qFormat/>
    <w:pPr>
      <w:ind w:left="630"/>
      <w:jc w:val="left"/>
    </w:pPr>
  </w:style>
  <w:style w:type="paragraph" w:styleId="1055" w:customStyle="1">
    <w:name w:val="列表11"/>
    <w:basedOn w:val="718"/>
    <w:qFormat/>
    <w:pPr>
      <w:ind w:left="200" w:hanging="200"/>
    </w:pPr>
  </w:style>
  <w:style w:type="paragraph" w:styleId="1056" w:customStyle="1">
    <w:name w:val="目录 61"/>
    <w:basedOn w:val="718"/>
    <w:next w:val="718"/>
    <w:uiPriority w:val="39"/>
    <w:qFormat/>
    <w:pPr>
      <w:ind w:left="1050"/>
      <w:jc w:val="left"/>
    </w:pPr>
  </w:style>
  <w:style w:type="character" w:styleId="1057" w:customStyle="1">
    <w:name w:val="正文文本缩进 3 Char"/>
    <w:link w:val="1058"/>
    <w:qFormat/>
    <w:rPr>
      <w:rFonts w:ascii="Arial" w:hAnsi="Arial" w:eastAsia="仿宋_GB2312"/>
      <w:color w:val="ffff00"/>
      <w:sz w:val="32"/>
      <w:szCs w:val="32"/>
      <w:lang w:eastAsia="en-US"/>
    </w:rPr>
  </w:style>
  <w:style w:type="paragraph" w:styleId="1058" w:customStyle="1">
    <w:name w:val="正文文本缩进 311"/>
    <w:basedOn w:val="718"/>
    <w:link w:val="1057"/>
    <w:qFormat/>
    <w:pPr>
      <w:ind w:left="645" w:firstLine="645"/>
    </w:pPr>
    <w:rPr>
      <w:rFonts w:ascii="Arial" w:hAnsi="Arial" w:eastAsia="仿宋_GB2312"/>
      <w:color w:val="ffff00"/>
      <w:sz w:val="32"/>
      <w:szCs w:val="32"/>
      <w:lang w:eastAsia="en-US"/>
    </w:rPr>
  </w:style>
  <w:style w:type="paragraph" w:styleId="1059" w:customStyle="1">
    <w:name w:val="图表目录1"/>
    <w:basedOn w:val="718"/>
    <w:next w:val="718"/>
    <w:uiPriority w:val="99"/>
    <w:qFormat/>
    <w:pPr>
      <w:ind w:left="840" w:hanging="420"/>
    </w:pPr>
  </w:style>
  <w:style w:type="paragraph" w:styleId="1060" w:customStyle="1">
    <w:name w:val="目录 21"/>
    <w:basedOn w:val="718"/>
    <w:next w:val="718"/>
    <w:uiPriority w:val="39"/>
    <w:qFormat/>
    <w:pPr>
      <w:ind w:left="210"/>
      <w:jc w:val="left"/>
    </w:pPr>
    <w:rPr>
      <w:smallCaps/>
      <w:szCs w:val="24"/>
    </w:rPr>
  </w:style>
  <w:style w:type="paragraph" w:styleId="1061" w:customStyle="1">
    <w:name w:val="目录 91"/>
    <w:basedOn w:val="718"/>
    <w:next w:val="718"/>
    <w:uiPriority w:val="39"/>
    <w:qFormat/>
    <w:pPr>
      <w:ind w:left="1680"/>
      <w:jc w:val="left"/>
    </w:pPr>
  </w:style>
  <w:style w:type="character" w:styleId="1062" w:customStyle="1">
    <w:name w:val="正文文本 2 Char"/>
    <w:link w:val="1063"/>
    <w:qFormat/>
    <w:rPr>
      <w:rFonts w:ascii="楷体_GB2312" w:hAnsi="Times New Roman" w:eastAsia="楷体_GB2312"/>
      <w:sz w:val="28"/>
      <w:szCs w:val="28"/>
      <w:lang w:eastAsia="en-US"/>
    </w:rPr>
  </w:style>
  <w:style w:type="paragraph" w:styleId="1063" w:customStyle="1">
    <w:name w:val="正文文本 211"/>
    <w:basedOn w:val="718"/>
    <w:link w:val="1062"/>
    <w:qFormat/>
    <w:pPr>
      <w:jc w:val="center"/>
      <w:widowControl/>
    </w:pPr>
    <w:rPr>
      <w:rFonts w:ascii="楷体_GB2312" w:eastAsia="楷体_GB2312"/>
      <w:sz w:val="28"/>
      <w:szCs w:val="28"/>
      <w:lang w:eastAsia="en-US"/>
    </w:rPr>
  </w:style>
  <w:style w:type="paragraph" w:styleId="1064" w:customStyle="1">
    <w:name w:val="普通(网站)11"/>
    <w:basedOn w:val="718"/>
    <w:uiPriority w:val="99"/>
    <w:qFormat/>
    <w:pPr>
      <w:jc w:val="left"/>
      <w:spacing w:before="100" w:beforeAutospacing="1" w:after="100" w:afterAutospacing="1"/>
      <w:widowControl/>
    </w:pPr>
    <w:rPr>
      <w:rFonts w:ascii="宋体" w:hAnsi="宋体" w:cs="宋体"/>
      <w:sz w:val="24"/>
      <w:szCs w:val="24"/>
    </w:rPr>
  </w:style>
  <w:style w:type="paragraph" w:styleId="1065" w:customStyle="1">
    <w:name w:val="索引 11"/>
    <w:basedOn w:val="718"/>
    <w:next w:val="718"/>
    <w:semiHidden/>
    <w:qFormat/>
    <w:pPr>
      <w:spacing w:line="240" w:lineRule="atLeast"/>
    </w:pPr>
    <w:rPr>
      <w:b/>
      <w:bCs/>
    </w:rPr>
  </w:style>
  <w:style w:type="character" w:styleId="1066" w:customStyle="1">
    <w:name w:val="批注主题 Char"/>
    <w:link w:val="1067"/>
    <w:semiHidden/>
    <w:qFormat/>
    <w:rPr>
      <w:rFonts w:ascii="Times New Roman" w:hAnsi="Times New Roman"/>
      <w:b/>
      <w:bCs/>
      <w:szCs w:val="21"/>
      <w:lang w:eastAsia="en-US"/>
    </w:rPr>
  </w:style>
  <w:style w:type="paragraph" w:styleId="1067" w:customStyle="1">
    <w:name w:val="批注主题1"/>
    <w:basedOn w:val="1030"/>
    <w:next w:val="1030"/>
    <w:link w:val="1066"/>
    <w:semiHidden/>
    <w:qFormat/>
    <w:rPr>
      <w:rFonts w:ascii="Times New Roman" w:hAnsi="Times New Roman"/>
      <w:b/>
      <w:bCs/>
      <w:sz w:val="20"/>
      <w:szCs w:val="21"/>
      <w:lang w:eastAsia="en-US"/>
    </w:rPr>
  </w:style>
  <w:style w:type="paragraph" w:styleId="1068" w:customStyle="1">
    <w:name w:val="正文首行缩进11"/>
    <w:basedOn w:val="718"/>
    <w:qFormat/>
    <w:pPr>
      <w:ind w:firstLine="200"/>
      <w:spacing w:line="360" w:lineRule="auto"/>
    </w:pPr>
    <w:rPr>
      <w:rFonts w:hint="eastAsia" w:ascii="仿宋_GB2312" w:eastAsia="仿宋_GB2312"/>
      <w:sz w:val="30"/>
      <w:szCs w:val="30"/>
      <w:lang w:eastAsia="en-US"/>
    </w:rPr>
  </w:style>
  <w:style w:type="paragraph" w:styleId="1069" w:customStyle="1">
    <w:name w:val="正文首行缩进 211"/>
    <w:basedOn w:val="1036"/>
    <w:qFormat/>
    <w:pPr>
      <w:ind w:left="0" w:firstLine="420"/>
      <w:spacing w:after="0" w:line="360" w:lineRule="auto"/>
    </w:pPr>
    <w:rPr>
      <w:rFonts w:hint="eastAsia" w:ascii="宋体" w:hAnsi="宋体"/>
      <w:sz w:val="20"/>
      <w:szCs w:val="20"/>
      <w:lang w:eastAsia="en-US"/>
    </w:rPr>
  </w:style>
  <w:style w:type="paragraph" w:styleId="1070" w:customStyle="1">
    <w:name w:val="修订11"/>
    <w:uiPriority w:val="99"/>
    <w:semiHidden/>
    <w:qFormat/>
    <w:rPr>
      <w:rFonts w:ascii="Times New Roman" w:hAnsi="Times New Roman"/>
      <w:sz w:val="21"/>
      <w:szCs w:val="21"/>
    </w:rPr>
  </w:style>
  <w:style w:type="paragraph" w:styleId="1071" w:customStyle="1">
    <w:name w:val="无间隔1"/>
    <w:uiPriority w:val="99"/>
    <w:qFormat/>
    <w:pPr>
      <w:jc w:val="both"/>
      <w:widowControl w:val="off"/>
    </w:pPr>
    <w:rPr>
      <w:rFonts w:ascii="Times New Roman" w:hAnsi="Times New Roman"/>
      <w:sz w:val="21"/>
      <w:szCs w:val="21"/>
    </w:rPr>
  </w:style>
  <w:style w:type="paragraph" w:styleId="1072" w:customStyle="1">
    <w:name w:val="AONormal"/>
    <w:qFormat/>
    <w:pPr>
      <w:ind w:firstLine="440"/>
      <w:spacing w:line="400" w:lineRule="exact"/>
    </w:pPr>
    <w:rPr>
      <w:rFonts w:ascii="华文楷体" w:hAnsi="华文楷体" w:eastAsia="华文楷体" w:cs="华文楷体"/>
      <w:sz w:val="22"/>
      <w:szCs w:val="21"/>
    </w:rPr>
  </w:style>
  <w:style w:type="character" w:styleId="1073" w:customStyle="1">
    <w:name w:val="尾注文本 Char"/>
    <w:link w:val="1074"/>
    <w:uiPriority w:val="99"/>
    <w:semiHidden/>
    <w:qFormat/>
    <w:rPr>
      <w:rFonts w:ascii="Times New Roman" w:hAnsi="Times New Roman"/>
    </w:rPr>
  </w:style>
  <w:style w:type="paragraph" w:styleId="1074" w:customStyle="1">
    <w:name w:val="尾注文本1"/>
    <w:basedOn w:val="718"/>
    <w:link w:val="1073"/>
    <w:uiPriority w:val="99"/>
    <w:semiHidden/>
    <w:qFormat/>
    <w:rPr>
      <w:sz w:val="20"/>
      <w:szCs w:val="20"/>
    </w:rPr>
  </w:style>
  <w:style w:type="character" w:styleId="1075" w:customStyle="1">
    <w:name w:val="副标题 Char"/>
    <w:link w:val="1076"/>
    <w:uiPriority w:val="11"/>
    <w:qFormat/>
    <w:rPr>
      <w:rFonts w:ascii="Times New Roman" w:hAnsi="Times New Roman"/>
      <w:sz w:val="24"/>
      <w:szCs w:val="24"/>
      <w:lang w:eastAsia="en-US"/>
    </w:rPr>
  </w:style>
  <w:style w:type="paragraph" w:styleId="1076" w:customStyle="1">
    <w:name w:val="副标题1"/>
    <w:basedOn w:val="718"/>
    <w:next w:val="718"/>
    <w:link w:val="1075"/>
    <w:uiPriority w:val="11"/>
    <w:qFormat/>
    <w:pPr>
      <w:spacing w:before="200" w:after="200"/>
    </w:pPr>
    <w:rPr>
      <w:sz w:val="24"/>
      <w:szCs w:val="24"/>
      <w:lang w:eastAsia="en-US"/>
    </w:rPr>
  </w:style>
  <w:style w:type="character" w:styleId="1077" w:customStyle="1">
    <w:name w:val="脚注文本 Char"/>
    <w:link w:val="1078"/>
    <w:uiPriority w:val="99"/>
    <w:semiHidden/>
    <w:qFormat/>
    <w:rPr>
      <w:rFonts w:ascii="Times New Roman" w:hAnsi="Times New Roman"/>
      <w:sz w:val="18"/>
    </w:rPr>
  </w:style>
  <w:style w:type="paragraph" w:styleId="1078" w:customStyle="1">
    <w:name w:val="脚注文本1"/>
    <w:basedOn w:val="718"/>
    <w:link w:val="1077"/>
    <w:uiPriority w:val="99"/>
    <w:semiHidden/>
    <w:qFormat/>
    <w:pPr>
      <w:spacing w:after="40"/>
    </w:pPr>
    <w:rPr>
      <w:sz w:val="18"/>
      <w:szCs w:val="20"/>
    </w:rPr>
  </w:style>
  <w:style w:type="character" w:styleId="1079" w:customStyle="1">
    <w:name w:val="标题 Char"/>
    <w:link w:val="1080"/>
    <w:uiPriority w:val="10"/>
    <w:qFormat/>
    <w:rPr>
      <w:rFonts w:ascii="Times New Roman" w:hAnsi="Times New Roman"/>
      <w:sz w:val="48"/>
      <w:szCs w:val="48"/>
      <w:lang w:eastAsia="en-US"/>
    </w:rPr>
  </w:style>
  <w:style w:type="paragraph" w:styleId="1080" w:customStyle="1">
    <w:name w:val="标题2"/>
    <w:basedOn w:val="718"/>
    <w:next w:val="718"/>
    <w:link w:val="1079"/>
    <w:uiPriority w:val="10"/>
    <w:qFormat/>
    <w:pPr>
      <w:contextualSpacing/>
      <w:spacing w:before="300" w:after="200"/>
    </w:pPr>
    <w:rPr>
      <w:sz w:val="48"/>
      <w:szCs w:val="48"/>
      <w:lang w:eastAsia="en-US"/>
    </w:rPr>
  </w:style>
  <w:style w:type="character" w:styleId="1081" w:customStyle="1">
    <w:name w:val="引用 Char"/>
    <w:link w:val="1082"/>
    <w:uiPriority w:val="29"/>
    <w:qFormat/>
    <w:rPr>
      <w:rFonts w:ascii="Times New Roman" w:hAnsi="Times New Roman"/>
      <w:i/>
      <w:sz w:val="21"/>
      <w:szCs w:val="22"/>
      <w:lang w:eastAsia="en-US"/>
    </w:rPr>
  </w:style>
  <w:style w:type="paragraph" w:styleId="1082" w:customStyle="1">
    <w:name w:val="引用1"/>
    <w:basedOn w:val="718"/>
    <w:next w:val="718"/>
    <w:link w:val="1081"/>
    <w:uiPriority w:val="29"/>
    <w:qFormat/>
    <w:pPr>
      <w:ind w:left="720" w:right="720"/>
    </w:pPr>
    <w:rPr>
      <w:i/>
      <w:szCs w:val="22"/>
      <w:lang w:eastAsia="en-US"/>
    </w:rPr>
  </w:style>
  <w:style w:type="character" w:styleId="1083" w:customStyle="1">
    <w:name w:val="明显引用 Char"/>
    <w:link w:val="1084"/>
    <w:uiPriority w:val="30"/>
    <w:qFormat/>
    <w:rPr>
      <w:rFonts w:ascii="Times New Roman" w:hAnsi="Times New Roman"/>
      <w:i/>
      <w:sz w:val="21"/>
      <w:szCs w:val="22"/>
      <w:shd w:val="clear" w:color="auto" w:fill="f2f2f2"/>
      <w:lang w:eastAsia="en-US"/>
    </w:rPr>
  </w:style>
  <w:style w:type="paragraph" w:styleId="1084" w:customStyle="1">
    <w:name w:val="明显引用1"/>
    <w:basedOn w:val="718"/>
    <w:next w:val="718"/>
    <w:link w:val="10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lang w:eastAsia="en-US"/>
    </w:rPr>
  </w:style>
  <w:style w:type="paragraph" w:styleId="1085" w:customStyle="1">
    <w:name w:val="标题 11"/>
    <w:basedOn w:val="718"/>
    <w:next w:val="718"/>
    <w:qFormat/>
    <w:pPr>
      <w:jc w:val="center"/>
      <w:keepNext/>
      <w:outlineLvl w:val="0"/>
    </w:pPr>
    <w:rPr>
      <w:b/>
      <w:bCs/>
      <w:sz w:val="44"/>
      <w:szCs w:val="44"/>
    </w:rPr>
  </w:style>
  <w:style w:type="paragraph" w:styleId="1086" w:customStyle="1">
    <w:name w:val="正文缩进1"/>
    <w:basedOn w:val="718"/>
    <w:qFormat/>
    <w:pPr>
      <w:ind w:firstLine="420"/>
    </w:pPr>
  </w:style>
  <w:style w:type="paragraph" w:styleId="1087" w:customStyle="1">
    <w:name w:val="标题 21"/>
    <w:basedOn w:val="718"/>
    <w:next w:val="1086"/>
    <w:qFormat/>
    <w:pPr>
      <w:jc w:val="center"/>
      <w:keepLines/>
      <w:keepNext/>
      <w:spacing w:before="260" w:after="260" w:line="415" w:lineRule="auto"/>
      <w:outlineLvl w:val="1"/>
    </w:pPr>
    <w:rPr>
      <w:rFonts w:ascii="Cambria" w:hAnsi="Cambria"/>
      <w:b/>
      <w:bCs/>
      <w:sz w:val="32"/>
      <w:szCs w:val="32"/>
    </w:rPr>
  </w:style>
  <w:style w:type="paragraph" w:styleId="1088" w:customStyle="1">
    <w:name w:val="标题 31"/>
    <w:basedOn w:val="718"/>
    <w:next w:val="1086"/>
    <w:qFormat/>
    <w:pPr>
      <w:keepLines/>
      <w:keepNext/>
      <w:spacing w:before="260" w:after="260" w:line="415" w:lineRule="auto"/>
      <w:outlineLvl w:val="2"/>
    </w:pPr>
    <w:rPr>
      <w:b/>
      <w:bCs/>
      <w:sz w:val="32"/>
      <w:szCs w:val="32"/>
    </w:rPr>
  </w:style>
  <w:style w:type="paragraph" w:styleId="1089" w:customStyle="1">
    <w:name w:val="标题 41"/>
    <w:basedOn w:val="718"/>
    <w:next w:val="718"/>
    <w:qFormat/>
    <w:pPr>
      <w:keepLines/>
      <w:keepNext/>
      <w:spacing w:before="280" w:after="290" w:line="374" w:lineRule="auto"/>
      <w:outlineLvl w:val="3"/>
    </w:pPr>
    <w:rPr>
      <w:rFonts w:ascii="Cambria" w:hAnsi="Cambria"/>
      <w:b/>
      <w:bCs/>
      <w:sz w:val="28"/>
      <w:szCs w:val="28"/>
    </w:rPr>
  </w:style>
  <w:style w:type="paragraph" w:styleId="1090" w:customStyle="1">
    <w:name w:val="标题 51"/>
    <w:basedOn w:val="718"/>
    <w:next w:val="1086"/>
    <w:qFormat/>
    <w:pPr>
      <w:keepNext/>
      <w:outlineLvl w:val="4"/>
    </w:pPr>
    <w:rPr>
      <w:b/>
      <w:bCs/>
      <w:sz w:val="28"/>
      <w:szCs w:val="28"/>
    </w:rPr>
  </w:style>
  <w:style w:type="paragraph" w:styleId="1091" w:customStyle="1">
    <w:name w:val="标题 61"/>
    <w:basedOn w:val="718"/>
    <w:next w:val="718"/>
    <w:qFormat/>
    <w:pPr>
      <w:numPr>
        <w:ilvl w:val="5"/>
        <w:numId w:val="5"/>
      </w:numPr>
      <w:keepLines/>
      <w:keepNext/>
      <w:spacing w:before="240" w:after="64" w:line="319" w:lineRule="auto"/>
      <w:outlineLvl w:val="5"/>
    </w:pPr>
    <w:rPr>
      <w:rFonts w:ascii="Cambria" w:hAnsi="Cambria"/>
      <w:b/>
      <w:bCs/>
      <w:sz w:val="24"/>
      <w:szCs w:val="24"/>
    </w:rPr>
  </w:style>
  <w:style w:type="paragraph" w:styleId="1092" w:customStyle="1">
    <w:name w:val="标题 71"/>
    <w:basedOn w:val="718"/>
    <w:next w:val="718"/>
    <w:qFormat/>
    <w:pPr>
      <w:numPr>
        <w:ilvl w:val="6"/>
        <w:numId w:val="5"/>
      </w:numPr>
      <w:keepLines/>
      <w:keepNext/>
      <w:spacing w:before="240" w:after="64" w:line="319" w:lineRule="auto"/>
      <w:outlineLvl w:val="6"/>
    </w:pPr>
    <w:rPr>
      <w:b/>
      <w:bCs/>
      <w:sz w:val="24"/>
      <w:szCs w:val="24"/>
    </w:rPr>
  </w:style>
  <w:style w:type="paragraph" w:styleId="1093" w:customStyle="1">
    <w:name w:val="标题 81"/>
    <w:basedOn w:val="718"/>
    <w:next w:val="718"/>
    <w:qFormat/>
    <w:pPr>
      <w:numPr>
        <w:ilvl w:val="7"/>
        <w:numId w:val="5"/>
      </w:numPr>
      <w:keepLines/>
      <w:keepNext/>
      <w:spacing w:before="240" w:after="64" w:line="319" w:lineRule="auto"/>
      <w:outlineLvl w:val="7"/>
    </w:pPr>
    <w:rPr>
      <w:rFonts w:ascii="Cambria" w:hAnsi="Cambria"/>
      <w:sz w:val="24"/>
      <w:szCs w:val="24"/>
    </w:rPr>
  </w:style>
  <w:style w:type="paragraph" w:styleId="1094" w:customStyle="1">
    <w:name w:val="标题 91"/>
    <w:basedOn w:val="718"/>
    <w:next w:val="718"/>
    <w:qFormat/>
    <w:pPr>
      <w:numPr>
        <w:ilvl w:val="8"/>
        <w:numId w:val="5"/>
      </w:numPr>
      <w:keepLines/>
      <w:keepNext/>
      <w:spacing w:before="240" w:after="64" w:line="319" w:lineRule="auto"/>
      <w:outlineLvl w:val="8"/>
    </w:pPr>
    <w:rPr>
      <w:rFonts w:ascii="Cambria" w:hAnsi="Cambria"/>
    </w:rPr>
  </w:style>
  <w:style w:type="paragraph" w:styleId="1095" w:customStyle="1">
    <w:name w:val="列表 31"/>
    <w:basedOn w:val="718"/>
    <w:qFormat/>
    <w:pPr>
      <w:ind w:left="100" w:hanging="200"/>
    </w:pPr>
  </w:style>
  <w:style w:type="paragraph" w:styleId="1096" w:customStyle="1">
    <w:name w:val="文档结构图1"/>
    <w:basedOn w:val="718"/>
    <w:semiHidden/>
    <w:qFormat/>
    <w:pPr>
      <w:shd w:val="clear" w:color="auto" w:fill="000080"/>
    </w:pPr>
  </w:style>
  <w:style w:type="paragraph" w:styleId="1097" w:customStyle="1">
    <w:name w:val="批注文字1"/>
    <w:basedOn w:val="718"/>
    <w:uiPriority w:val="99"/>
    <w:qFormat/>
    <w:pPr>
      <w:jc w:val="left"/>
    </w:pPr>
    <w:rPr>
      <w:szCs w:val="22"/>
    </w:rPr>
  </w:style>
  <w:style w:type="paragraph" w:styleId="1098" w:customStyle="1">
    <w:name w:val="正文文本 31"/>
    <w:basedOn w:val="718"/>
    <w:qFormat/>
    <w:rPr>
      <w:rFonts w:ascii="仿宋_GB2312" w:hAnsi="Arial" w:eastAsia="仿宋_GB2312"/>
      <w:sz w:val="32"/>
      <w:szCs w:val="32"/>
    </w:rPr>
  </w:style>
  <w:style w:type="paragraph" w:styleId="1099" w:customStyle="1">
    <w:name w:val="正文文本缩进1"/>
    <w:basedOn w:val="718"/>
    <w:qFormat/>
    <w:pPr>
      <w:ind w:left="420"/>
      <w:spacing w:after="120"/>
    </w:pPr>
    <w:rPr>
      <w:szCs w:val="22"/>
    </w:rPr>
  </w:style>
  <w:style w:type="paragraph" w:styleId="1100" w:customStyle="1">
    <w:name w:val="列表 21"/>
    <w:basedOn w:val="718"/>
    <w:qFormat/>
    <w:pPr>
      <w:ind w:left="100" w:hanging="200"/>
    </w:pPr>
  </w:style>
  <w:style w:type="paragraph" w:styleId="1101" w:customStyle="1">
    <w:name w:val="纯文本1"/>
    <w:basedOn w:val="718"/>
    <w:qFormat/>
    <w:rPr>
      <w:rFonts w:ascii="宋体" w:hAnsi="Courier New" w:cs="Courier New"/>
    </w:rPr>
  </w:style>
  <w:style w:type="paragraph" w:styleId="1102" w:customStyle="1">
    <w:name w:val="日期1"/>
    <w:basedOn w:val="718"/>
    <w:next w:val="718"/>
    <w:qFormat/>
    <w:rPr>
      <w:szCs w:val="22"/>
    </w:rPr>
  </w:style>
  <w:style w:type="paragraph" w:styleId="1103" w:customStyle="1">
    <w:name w:val="正文文本缩进 21"/>
    <w:basedOn w:val="718"/>
    <w:qFormat/>
    <w:pPr>
      <w:ind w:left="630" w:firstLine="645"/>
    </w:pPr>
    <w:rPr>
      <w:rFonts w:ascii="Arial" w:hAnsi="Arial" w:eastAsia="仿宋_GB2312" w:cs="Arial"/>
      <w:sz w:val="32"/>
      <w:szCs w:val="32"/>
    </w:rPr>
  </w:style>
  <w:style w:type="paragraph" w:styleId="1104" w:customStyle="1">
    <w:name w:val="页脚1"/>
    <w:basedOn w:val="718"/>
    <w:uiPriority w:val="99"/>
    <w:qFormat/>
    <w:pPr>
      <w:jc w:val="left"/>
      <w:tabs>
        <w:tab w:val="center" w:pos="4153" w:leader="none"/>
        <w:tab w:val="right" w:pos="8306" w:leader="none"/>
      </w:tabs>
    </w:pPr>
    <w:rPr>
      <w:sz w:val="18"/>
      <w:szCs w:val="18"/>
    </w:rPr>
  </w:style>
  <w:style w:type="paragraph" w:styleId="1105" w:customStyle="1">
    <w:name w:val="页眉1"/>
    <w:basedOn w:val="718"/>
    <w:qFormat/>
    <w:pPr>
      <w:jc w:val="center"/>
      <w:tabs>
        <w:tab w:val="center" w:pos="4153" w:leader="none"/>
        <w:tab w:val="right" w:pos="8306" w:leader="none"/>
      </w:tabs>
      <w:pBdr>
        <w:bottom w:val="single" w:color="000000" w:sz="6" w:space="1"/>
      </w:pBdr>
    </w:pPr>
    <w:rPr>
      <w:sz w:val="18"/>
      <w:szCs w:val="18"/>
    </w:rPr>
  </w:style>
  <w:style w:type="paragraph" w:styleId="1106" w:customStyle="1">
    <w:name w:val="列表1"/>
    <w:basedOn w:val="718"/>
    <w:qFormat/>
    <w:pPr>
      <w:ind w:left="200" w:hanging="200"/>
    </w:pPr>
  </w:style>
  <w:style w:type="paragraph" w:styleId="1107" w:customStyle="1">
    <w:name w:val="正文文本缩进 31"/>
    <w:basedOn w:val="718"/>
    <w:qFormat/>
    <w:pPr>
      <w:ind w:left="645" w:firstLine="645"/>
    </w:pPr>
    <w:rPr>
      <w:rFonts w:ascii="Arial" w:hAnsi="Arial" w:eastAsia="仿宋_GB2312" w:cs="Arial"/>
      <w:color w:val="ffff00"/>
      <w:sz w:val="32"/>
      <w:szCs w:val="32"/>
    </w:rPr>
  </w:style>
  <w:style w:type="paragraph" w:styleId="1108" w:customStyle="1">
    <w:name w:val="正文文本 21"/>
    <w:basedOn w:val="718"/>
    <w:qFormat/>
    <w:pPr>
      <w:jc w:val="center"/>
      <w:widowControl/>
    </w:pPr>
    <w:rPr>
      <w:rFonts w:ascii="楷体_GB2312" w:eastAsia="楷体_GB2312"/>
      <w:sz w:val="28"/>
      <w:szCs w:val="28"/>
    </w:rPr>
  </w:style>
  <w:style w:type="paragraph" w:styleId="110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1110" w:customStyle="1">
    <w:name w:val="正文首行缩进1"/>
    <w:basedOn w:val="1001"/>
    <w:qFormat/>
    <w:pPr>
      <w:ind w:firstLine="200"/>
      <w:spacing w:line="360" w:lineRule="auto"/>
    </w:pPr>
    <w:rPr>
      <w:rFonts w:ascii="仿宋_GB2312" w:hAnsi="Times New Roman" w:eastAsia="仿宋_GB2312"/>
      <w:sz w:val="30"/>
      <w:szCs w:val="30"/>
    </w:rPr>
  </w:style>
  <w:style w:type="paragraph" w:styleId="1111" w:customStyle="1">
    <w:name w:val="正文首行缩进 21"/>
    <w:basedOn w:val="1099"/>
    <w:qFormat/>
    <w:pPr>
      <w:ind w:left="0" w:firstLine="420"/>
      <w:spacing w:after="0" w:line="360" w:lineRule="auto"/>
    </w:pPr>
    <w:rPr>
      <w:rFonts w:ascii="宋体" w:hAnsi="宋体"/>
      <w:szCs w:val="20"/>
    </w:rPr>
  </w:style>
  <w:style w:type="paragraph" w:styleId="1112" w:customStyle="1">
    <w:name w:val="Char1"/>
    <w:basedOn w:val="1096"/>
    <w:qFormat/>
    <w:rPr>
      <w:rFonts w:ascii="Tahoma" w:hAnsi="Tahoma"/>
      <w:sz w:val="24"/>
      <w:szCs w:val="24"/>
    </w:rPr>
  </w:style>
  <w:style w:type="paragraph" w:styleId="1113" w:customStyle="1">
    <w:name w:val="列出段落21"/>
    <w:basedOn w:val="718"/>
    <w:qFormat/>
    <w:pPr>
      <w:contextualSpacing/>
      <w:ind w:left="720"/>
      <w:jc w:val="left"/>
      <w:widowControl/>
    </w:pPr>
    <w:rPr>
      <w:rFonts w:ascii="Calibri" w:hAnsi="Calibri"/>
      <w:sz w:val="24"/>
      <w:szCs w:val="24"/>
      <w:lang w:eastAsia="en-US" w:bidi="en-US"/>
    </w:rPr>
  </w:style>
  <w:style w:type="paragraph" w:styleId="1114" w:customStyle="1">
    <w:name w:val="Char Char Char Char Char Char Char Char1"/>
    <w:basedOn w:val="718"/>
    <w:qFormat/>
    <w:pPr>
      <w:jc w:val="left"/>
      <w:spacing w:after="160" w:line="240" w:lineRule="exact"/>
      <w:widowControl/>
    </w:pPr>
    <w:rPr>
      <w:rFonts w:ascii="Verdana" w:hAnsi="Verdana"/>
      <w:sz w:val="20"/>
      <w:szCs w:val="20"/>
      <w:lang w:eastAsia="en-US"/>
    </w:rPr>
  </w:style>
  <w:style w:type="paragraph" w:styleId="1115" w:customStyle="1">
    <w:name w:val="Char Char Char Char1"/>
    <w:basedOn w:val="1096"/>
    <w:qFormat/>
    <w:pPr>
      <w:spacing w:line="360" w:lineRule="auto"/>
    </w:pPr>
    <w:rPr>
      <w:rFonts w:ascii="Tahoma" w:hAnsi="Tahoma"/>
      <w:sz w:val="24"/>
      <w:szCs w:val="24"/>
    </w:rPr>
  </w:style>
  <w:style w:type="paragraph" w:styleId="1116" w:customStyle="1">
    <w:name w:val="修订2"/>
    <w:uiPriority w:val="99"/>
    <w:qFormat/>
    <w:rPr>
      <w:rFonts w:ascii="Times New Roman" w:hAnsi="Times New Roman"/>
      <w:sz w:val="21"/>
      <w:szCs w:val="22"/>
    </w:rPr>
  </w:style>
  <w:style w:type="paragraph" w:styleId="1117" w:customStyle="1">
    <w:name w:val="修订3"/>
    <w:uiPriority w:val="99"/>
    <w:qFormat/>
    <w:rPr>
      <w:sz w:val="21"/>
      <w:szCs w:val="22"/>
    </w:rPr>
  </w:style>
  <w:style w:type="paragraph" w:styleId="1118" w:customStyle="1">
    <w:name w:val="修订4"/>
    <w:uiPriority w:val="99"/>
    <w:qFormat/>
    <w:rPr>
      <w:rFonts w:ascii="等线" w:hAnsi="等线" w:eastAsia="等线"/>
      <w:sz w:val="21"/>
      <w:szCs w:val="22"/>
    </w:rPr>
  </w:style>
  <w:style w:type="character" w:styleId="1119" w:customStyle="1">
    <w:name w:val="明显强调1"/>
    <w:uiPriority w:val="21"/>
    <w:qFormat/>
    <w:rPr>
      <w:i/>
      <w:iCs/>
      <w:color w:val="0f4761"/>
    </w:rPr>
  </w:style>
  <w:style w:type="character" w:styleId="1120" w:customStyle="1">
    <w:name w:val="明显参考1"/>
    <w:uiPriority w:val="32"/>
    <w:qFormat/>
    <w:rPr>
      <w:b/>
      <w:bCs/>
      <w:smallCaps/>
      <w:color w:val="0f4761"/>
      <w:spacing w:val="5"/>
    </w:rPr>
  </w:style>
  <w:style w:type="character" w:styleId="1121" w:customStyle="1">
    <w:name w:val="超链接1"/>
    <w:qFormat/>
    <w:rPr>
      <w:color w:val="0000ff"/>
      <w:u w:val="single"/>
    </w:rPr>
  </w:style>
  <w:style w:type="character" w:styleId="1122" w:customStyle="1">
    <w:name w:val="默认段落字体11"/>
    <w:uiPriority w:val="1"/>
    <w:qFormat/>
  </w:style>
  <w:style w:type="character" w:styleId="1123" w:customStyle="1">
    <w:name w:val="要点11"/>
    <w:qFormat/>
    <w:rPr>
      <w:b/>
      <w:bCs/>
    </w:rPr>
  </w:style>
  <w:style w:type="character" w:styleId="1124" w:customStyle="1">
    <w:name w:val="页码11"/>
    <w:qFormat/>
  </w:style>
  <w:style w:type="character" w:styleId="1125" w:customStyle="1">
    <w:name w:val="已访问的超链接11"/>
    <w:uiPriority w:val="99"/>
    <w:qFormat/>
    <w:rPr>
      <w:color w:val="800080"/>
      <w:u w:val="single"/>
    </w:rPr>
  </w:style>
  <w:style w:type="character" w:styleId="1126" w:customStyle="1">
    <w:name w:val="超链接11"/>
    <w:uiPriority w:val="99"/>
    <w:qFormat/>
    <w:rPr>
      <w:color w:val="0000ff"/>
      <w:u w:val="single"/>
    </w:rPr>
  </w:style>
  <w:style w:type="character" w:styleId="1127" w:customStyle="1">
    <w:name w:val="批注引用11"/>
    <w:uiPriority w:val="99"/>
    <w:semiHidden/>
    <w:qFormat/>
    <w:rPr>
      <w:sz w:val="21"/>
      <w:szCs w:val="21"/>
    </w:rPr>
  </w:style>
  <w:style w:type="character" w:styleId="1128" w:customStyle="1">
    <w:name w:val="尾注引用1"/>
    <w:uiPriority w:val="99"/>
    <w:semiHidden/>
    <w:qFormat/>
    <w:rPr>
      <w:vertAlign w:val="superscript"/>
    </w:rPr>
  </w:style>
  <w:style w:type="character" w:styleId="1129" w:customStyle="1">
    <w:name w:val="脚注引用1"/>
    <w:uiPriority w:val="99"/>
    <w:qFormat/>
    <w:rPr>
      <w:vertAlign w:val="superscript"/>
    </w:rPr>
  </w:style>
  <w:style w:type="character" w:styleId="1130" w:customStyle="1">
    <w:name w:val="Title Char"/>
    <w:uiPriority w:val="10"/>
    <w:qFormat/>
    <w:rPr>
      <w:sz w:val="48"/>
      <w:szCs w:val="48"/>
    </w:rPr>
  </w:style>
  <w:style w:type="character" w:styleId="1131" w:customStyle="1">
    <w:name w:val="Subtitle Char"/>
    <w:uiPriority w:val="11"/>
    <w:qFormat/>
    <w:rPr>
      <w:sz w:val="24"/>
      <w:szCs w:val="24"/>
    </w:rPr>
  </w:style>
  <w:style w:type="character" w:styleId="1132" w:customStyle="1">
    <w:name w:val="Quote Char"/>
    <w:uiPriority w:val="29"/>
    <w:qFormat/>
    <w:rPr>
      <w:i/>
    </w:rPr>
  </w:style>
  <w:style w:type="character" w:styleId="1133" w:customStyle="1">
    <w:name w:val="Intense Quote Char"/>
    <w:uiPriority w:val="30"/>
    <w:qFormat/>
    <w:rPr>
      <w:i/>
    </w:rPr>
  </w:style>
  <w:style w:type="character" w:styleId="1134" w:customStyle="1">
    <w:name w:val="Footnote Text Char"/>
    <w:uiPriority w:val="99"/>
    <w:qFormat/>
    <w:rPr>
      <w:sz w:val="18"/>
    </w:rPr>
  </w:style>
  <w:style w:type="character" w:styleId="1135" w:customStyle="1">
    <w:name w:val="Endnote Text Char"/>
    <w:uiPriority w:val="99"/>
    <w:qFormat/>
    <w:rPr>
      <w:sz w:val="20"/>
    </w:rPr>
  </w:style>
  <w:style w:type="character" w:styleId="1136" w:customStyle="1">
    <w:name w:val="标题 1 Char1"/>
    <w:uiPriority w:val="9"/>
    <w:qFormat/>
    <w:rPr>
      <w:rFonts w:hint="default" w:ascii="Arial" w:hAnsi="Arial" w:eastAsia="Arial" w:cs="Arial"/>
      <w:sz w:val="40"/>
      <w:szCs w:val="40"/>
    </w:rPr>
  </w:style>
  <w:style w:type="character" w:styleId="1137" w:customStyle="1">
    <w:name w:val="标题 2 Char1"/>
    <w:uiPriority w:val="9"/>
    <w:qFormat/>
    <w:rPr>
      <w:rFonts w:hint="default" w:ascii="Arial" w:hAnsi="Arial" w:eastAsia="Arial" w:cs="Arial"/>
      <w:sz w:val="34"/>
      <w:szCs w:val="22"/>
    </w:rPr>
  </w:style>
  <w:style w:type="character" w:styleId="1138" w:customStyle="1">
    <w:name w:val="标题 3 Char1"/>
    <w:uiPriority w:val="9"/>
    <w:qFormat/>
    <w:rPr>
      <w:rFonts w:hint="default" w:ascii="Arial" w:hAnsi="Arial" w:eastAsia="Arial" w:cs="Arial"/>
      <w:sz w:val="30"/>
      <w:szCs w:val="30"/>
    </w:rPr>
  </w:style>
  <w:style w:type="character" w:styleId="1139" w:customStyle="1">
    <w:name w:val="标题 4 Char1"/>
    <w:uiPriority w:val="9"/>
    <w:qFormat/>
    <w:rPr>
      <w:rFonts w:hint="default" w:ascii="Arial" w:hAnsi="Arial" w:eastAsia="Arial" w:cs="Arial"/>
      <w:b/>
      <w:bCs/>
      <w:sz w:val="26"/>
      <w:szCs w:val="26"/>
    </w:rPr>
  </w:style>
  <w:style w:type="character" w:styleId="1140" w:customStyle="1">
    <w:name w:val="标题 5 Char1"/>
    <w:uiPriority w:val="9"/>
    <w:qFormat/>
    <w:rPr>
      <w:rFonts w:hint="default" w:ascii="Arial" w:hAnsi="Arial" w:eastAsia="Arial" w:cs="Arial"/>
      <w:b/>
      <w:bCs/>
      <w:sz w:val="24"/>
      <w:szCs w:val="24"/>
    </w:rPr>
  </w:style>
  <w:style w:type="character" w:styleId="1141" w:customStyle="1">
    <w:name w:val="标题 6 Char1"/>
    <w:uiPriority w:val="9"/>
    <w:qFormat/>
    <w:rPr>
      <w:rFonts w:hint="default" w:ascii="Arial" w:hAnsi="Arial" w:eastAsia="Arial" w:cs="Arial"/>
      <w:b/>
      <w:bCs/>
      <w:sz w:val="22"/>
      <w:szCs w:val="22"/>
    </w:rPr>
  </w:style>
  <w:style w:type="character" w:styleId="1142" w:customStyle="1">
    <w:name w:val="标题 7 Char1"/>
    <w:uiPriority w:val="9"/>
    <w:qFormat/>
    <w:rPr>
      <w:rFonts w:hint="default" w:ascii="Arial" w:hAnsi="Arial" w:eastAsia="Arial" w:cs="Arial"/>
      <w:b/>
      <w:bCs/>
      <w:i/>
      <w:iCs/>
      <w:sz w:val="22"/>
      <w:szCs w:val="22"/>
    </w:rPr>
  </w:style>
  <w:style w:type="character" w:styleId="1143" w:customStyle="1">
    <w:name w:val="标题 8 Char1"/>
    <w:uiPriority w:val="9"/>
    <w:qFormat/>
    <w:rPr>
      <w:rFonts w:hint="default" w:ascii="Arial" w:hAnsi="Arial" w:eastAsia="Arial" w:cs="Arial"/>
      <w:i/>
      <w:iCs/>
      <w:sz w:val="22"/>
      <w:szCs w:val="22"/>
    </w:rPr>
  </w:style>
  <w:style w:type="character" w:styleId="1144" w:customStyle="1">
    <w:name w:val="标题 9 Char1"/>
    <w:uiPriority w:val="9"/>
    <w:qFormat/>
    <w:rPr>
      <w:rFonts w:hint="default" w:ascii="Arial" w:hAnsi="Arial" w:eastAsia="Arial" w:cs="Arial"/>
      <w:i/>
      <w:iCs/>
      <w:sz w:val="21"/>
      <w:szCs w:val="21"/>
    </w:rPr>
  </w:style>
  <w:style w:type="character" w:styleId="1145" w:customStyle="1">
    <w:name w:val="页眉 Char1"/>
    <w:uiPriority w:val="99"/>
    <w:qFormat/>
    <w:rPr>
      <w:sz w:val="21"/>
      <w:szCs w:val="22"/>
    </w:rPr>
  </w:style>
  <w:style w:type="character" w:styleId="1146" w:customStyle="1">
    <w:name w:val="页脚 Char1"/>
    <w:uiPriority w:val="99"/>
    <w:qFormat/>
    <w:rPr>
      <w:sz w:val="21"/>
      <w:szCs w:val="22"/>
    </w:rPr>
  </w:style>
  <w:style w:type="character" w:styleId="1147" w:customStyle="1">
    <w:name w:val="默认段落字体1"/>
    <w:uiPriority w:val="1"/>
    <w:qFormat/>
  </w:style>
  <w:style w:type="character" w:styleId="1148" w:customStyle="1">
    <w:name w:val="要点1"/>
    <w:qFormat/>
    <w:rPr>
      <w:b/>
      <w:bCs/>
    </w:rPr>
  </w:style>
  <w:style w:type="character" w:styleId="1149" w:customStyle="1">
    <w:name w:val="页码1"/>
    <w:qFormat/>
  </w:style>
  <w:style w:type="character" w:styleId="1150" w:customStyle="1">
    <w:name w:val="已访问的超链接1"/>
    <w:qFormat/>
    <w:rPr>
      <w:color w:val="800080"/>
      <w:u w:val="single"/>
    </w:rPr>
  </w:style>
  <w:style w:type="character" w:styleId="1151" w:customStyle="1">
    <w:name w:val="批注引用1"/>
    <w:semiHidden/>
    <w:qFormat/>
    <w:rPr>
      <w:sz w:val="21"/>
      <w:szCs w:val="21"/>
    </w:rPr>
  </w:style>
  <w:style w:type="character" w:styleId="1152" w:customStyle="1">
    <w:name w:val="批注文字 Char1"/>
    <w:uiPriority w:val="99"/>
    <w:qFormat/>
    <w:rPr>
      <w:sz w:val="21"/>
      <w:szCs w:val="22"/>
    </w:rPr>
  </w:style>
  <w:style w:type="table" w:styleId="1153"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55" w:customStyle="1">
    <w:name w:val="无格式表格 21"/>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56" w:customStyle="1">
    <w:name w:val="无格式表格 31"/>
    <w:uiPriority w:val="99"/>
    <w:qFormat/>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7" w:customStyle="1">
    <w:name w:val="无格式表格 41"/>
    <w:uiPriority w:val="99"/>
    <w:qFormat/>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8" w:customStyle="1">
    <w:name w:val="无格式表格 51"/>
    <w:uiPriority w:val="99"/>
    <w:qFormat/>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115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6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sz="4" w:space="0"/>
          <w:left w:val="none" w:color="000000" w:sz="4" w:space="0"/>
          <w:bottom w:val="none" w:color="000000" w:sz="4" w:space="0"/>
          <w:right w:val="none" w:color="000000" w:sz="4" w:space="0"/>
        </w:tcBorders>
      </w:tcPr>
    </w:tblStylePr>
  </w:style>
  <w:style w:type="table" w:styleId="116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16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6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116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6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166" w:customStyle="1">
    <w:name w:val="清单表 1 浅色1"/>
    <w:uiPriority w:val="99"/>
    <w:qFormat/>
    <w:tblPr>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6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style>
  <w:style w:type="table" w:styleId="116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1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170" w:customStyle="1">
    <w:name w:val="清单表 5 深色1"/>
    <w:uiPriority w:val="99"/>
    <w:qFormat/>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117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72"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173" w:customStyle="1">
    <w:name w:val="普通表格11"/>
    <w:uiPriority w:val="99"/>
    <w:qFormat/>
    <w:tblPr>
      <w:tblCellMar>
        <w:left w:w="0" w:type="dxa"/>
        <w:top w:w="0" w:type="dxa"/>
        <w:right w:w="0" w:type="dxa"/>
        <w:bottom w:w="0" w:type="dxa"/>
      </w:tblCellMar>
    </w:tblPr>
  </w:style>
  <w:style w:type="table" w:styleId="1174" w:customStyle="1">
    <w:name w:val="网格型11"/>
    <w:basedOn w:val="1173"/>
    <w:uiPriority w:val="59"/>
    <w:qFormat/>
    <w:pPr>
      <w:jc w:val="both"/>
      <w:widowControl w:val="off"/>
    </w:pPr>
    <w:rPr>
      <w:rFonts w:ascii="Times New Roman" w:hAnsi="Times New Roman"/>
    </w:rPr>
    <w:tblPr>
      <w:tblCellMar>
        <w:left w:w="0" w:type="dxa"/>
        <w:top w:w="0" w:type="dxa"/>
        <w:right w:w="0" w:type="dxa"/>
        <w:bottom w:w="0" w:type="dxa"/>
      </w:tblCellMar>
    </w:tblPr>
  </w:style>
  <w:style w:type="table" w:styleId="1175" w:customStyle="1">
    <w:name w:val="Table Grid Light1"/>
    <w:uiPriority w:val="59"/>
    <w:qFormat/>
    <w:rPr>
      <w:rFonts w:ascii="Times New Roman" w:hAnsi="Times New Roman"/>
    </w:rPr>
    <w:tblPr>
      <w:tblCellMar>
        <w:left w:w="0" w:type="dxa"/>
        <w:top w:w="0" w:type="dxa"/>
        <w:right w:w="0" w:type="dxa"/>
        <w:bottom w:w="0" w:type="dxa"/>
      </w:tblCellMar>
    </w:tblPr>
  </w:style>
  <w:style w:type="table" w:styleId="1176" w:customStyle="1">
    <w:name w:val="Grid Table 1 Light - Accent 11"/>
    <w:uiPriority w:val="99"/>
    <w:qFormat/>
    <w:rPr>
      <w:rFonts w:ascii="Times New Roman" w:hAnsi="Times New Roman"/>
    </w:rPr>
    <w:tblPr>
      <w:tblCellMar>
        <w:left w:w="0" w:type="dxa"/>
        <w:top w:w="0" w:type="dxa"/>
        <w:right w:w="0" w:type="dxa"/>
        <w:bottom w:w="0" w:type="dxa"/>
      </w:tblCellMar>
    </w:tblPr>
  </w:style>
  <w:style w:type="table" w:styleId="1177" w:customStyle="1">
    <w:name w:val="Grid Table 1 Light - Accent 21"/>
    <w:uiPriority w:val="99"/>
    <w:qFormat/>
    <w:rPr>
      <w:rFonts w:ascii="Times New Roman" w:hAnsi="Times New Roman"/>
    </w:rPr>
    <w:tblPr>
      <w:tblCellMar>
        <w:left w:w="0" w:type="dxa"/>
        <w:top w:w="0" w:type="dxa"/>
        <w:right w:w="0" w:type="dxa"/>
        <w:bottom w:w="0" w:type="dxa"/>
      </w:tblCellMar>
    </w:tblPr>
  </w:style>
  <w:style w:type="table" w:styleId="1178" w:customStyle="1">
    <w:name w:val="Grid Table 1 Light - Accent 31"/>
    <w:uiPriority w:val="99"/>
    <w:qFormat/>
    <w:rPr>
      <w:rFonts w:ascii="Times New Roman" w:hAnsi="Times New Roman"/>
    </w:rPr>
    <w:tblPr>
      <w:tblCellMar>
        <w:left w:w="0" w:type="dxa"/>
        <w:top w:w="0" w:type="dxa"/>
        <w:right w:w="0" w:type="dxa"/>
        <w:bottom w:w="0" w:type="dxa"/>
      </w:tblCellMar>
    </w:tblPr>
  </w:style>
  <w:style w:type="table" w:styleId="1179" w:customStyle="1">
    <w:name w:val="Grid Table 1 Light - Accent 41"/>
    <w:uiPriority w:val="99"/>
    <w:qFormat/>
    <w:rPr>
      <w:rFonts w:ascii="Times New Roman" w:hAnsi="Times New Roman"/>
    </w:rPr>
    <w:tblPr>
      <w:tblCellMar>
        <w:left w:w="0" w:type="dxa"/>
        <w:top w:w="0" w:type="dxa"/>
        <w:right w:w="0" w:type="dxa"/>
        <w:bottom w:w="0" w:type="dxa"/>
      </w:tblCellMar>
    </w:tblPr>
  </w:style>
  <w:style w:type="table" w:styleId="1180" w:customStyle="1">
    <w:name w:val="Grid Table 1 Light - Accent 51"/>
    <w:uiPriority w:val="99"/>
    <w:qFormat/>
    <w:rPr>
      <w:rFonts w:ascii="Times New Roman" w:hAnsi="Times New Roman"/>
    </w:rPr>
    <w:tblPr>
      <w:tblCellMar>
        <w:left w:w="0" w:type="dxa"/>
        <w:top w:w="0" w:type="dxa"/>
        <w:right w:w="0" w:type="dxa"/>
        <w:bottom w:w="0" w:type="dxa"/>
      </w:tblCellMar>
    </w:tblPr>
  </w:style>
  <w:style w:type="table" w:styleId="1181" w:customStyle="1">
    <w:name w:val="Grid Table 1 Light - Accent 61"/>
    <w:uiPriority w:val="99"/>
    <w:qFormat/>
    <w:rPr>
      <w:rFonts w:ascii="Times New Roman" w:hAnsi="Times New Roman"/>
    </w:rPr>
    <w:tblPr>
      <w:tblCellMar>
        <w:left w:w="0" w:type="dxa"/>
        <w:top w:w="0" w:type="dxa"/>
        <w:right w:w="0" w:type="dxa"/>
        <w:bottom w:w="0" w:type="dxa"/>
      </w:tblCellMar>
    </w:tblPr>
  </w:style>
  <w:style w:type="table" w:styleId="1182" w:customStyle="1">
    <w:name w:val="Grid Table 2 - Accent 11"/>
    <w:uiPriority w:val="99"/>
    <w:qFormat/>
    <w:rPr>
      <w:rFonts w:ascii="Times New Roman" w:hAnsi="Times New Roman"/>
    </w:rPr>
    <w:tblPr>
      <w:tblCellMar>
        <w:left w:w="0" w:type="dxa"/>
        <w:top w:w="0" w:type="dxa"/>
        <w:right w:w="0" w:type="dxa"/>
        <w:bottom w:w="0" w:type="dxa"/>
      </w:tblCellMar>
    </w:tblPr>
  </w:style>
  <w:style w:type="table" w:styleId="1183" w:customStyle="1">
    <w:name w:val="Grid Table 2 - Accent 21"/>
    <w:uiPriority w:val="99"/>
    <w:qFormat/>
    <w:rPr>
      <w:rFonts w:ascii="Times New Roman" w:hAnsi="Times New Roman"/>
    </w:rPr>
    <w:tblPr>
      <w:tblCellMar>
        <w:left w:w="0" w:type="dxa"/>
        <w:top w:w="0" w:type="dxa"/>
        <w:right w:w="0" w:type="dxa"/>
        <w:bottom w:w="0" w:type="dxa"/>
      </w:tblCellMar>
    </w:tblPr>
  </w:style>
  <w:style w:type="table" w:styleId="1184" w:customStyle="1">
    <w:name w:val="Grid Table 2 - Accent 31"/>
    <w:uiPriority w:val="99"/>
    <w:qFormat/>
    <w:rPr>
      <w:rFonts w:ascii="Times New Roman" w:hAnsi="Times New Roman"/>
    </w:rPr>
    <w:tblPr>
      <w:tblCellMar>
        <w:left w:w="0" w:type="dxa"/>
        <w:top w:w="0" w:type="dxa"/>
        <w:right w:w="0" w:type="dxa"/>
        <w:bottom w:w="0" w:type="dxa"/>
      </w:tblCellMar>
    </w:tblPr>
  </w:style>
  <w:style w:type="table" w:styleId="1185" w:customStyle="1">
    <w:name w:val="Grid Table 2 - Accent 41"/>
    <w:uiPriority w:val="99"/>
    <w:qFormat/>
    <w:rPr>
      <w:rFonts w:ascii="Times New Roman" w:hAnsi="Times New Roman"/>
    </w:rPr>
    <w:tblPr>
      <w:tblCellMar>
        <w:left w:w="0" w:type="dxa"/>
        <w:top w:w="0" w:type="dxa"/>
        <w:right w:w="0" w:type="dxa"/>
        <w:bottom w:w="0" w:type="dxa"/>
      </w:tblCellMar>
    </w:tblPr>
  </w:style>
  <w:style w:type="table" w:styleId="1186" w:customStyle="1">
    <w:name w:val="Grid Table 2 - Accent 51"/>
    <w:uiPriority w:val="99"/>
    <w:qFormat/>
    <w:rPr>
      <w:rFonts w:ascii="Times New Roman" w:hAnsi="Times New Roman"/>
    </w:rPr>
    <w:tblPr>
      <w:tblCellMar>
        <w:left w:w="0" w:type="dxa"/>
        <w:top w:w="0" w:type="dxa"/>
        <w:right w:w="0" w:type="dxa"/>
        <w:bottom w:w="0" w:type="dxa"/>
      </w:tblCellMar>
    </w:tblPr>
  </w:style>
  <w:style w:type="table" w:styleId="1187" w:customStyle="1">
    <w:name w:val="Grid Table 2 - Accent 61"/>
    <w:uiPriority w:val="99"/>
    <w:qFormat/>
    <w:rPr>
      <w:rFonts w:ascii="Times New Roman" w:hAnsi="Times New Roman"/>
    </w:rPr>
    <w:tblPr>
      <w:tblCellMar>
        <w:left w:w="0" w:type="dxa"/>
        <w:top w:w="0" w:type="dxa"/>
        <w:right w:w="0" w:type="dxa"/>
        <w:bottom w:w="0" w:type="dxa"/>
      </w:tblCellMar>
    </w:tblPr>
  </w:style>
  <w:style w:type="table" w:styleId="1188" w:customStyle="1">
    <w:name w:val="Grid Table 3 - Accent 11"/>
    <w:uiPriority w:val="99"/>
    <w:qFormat/>
    <w:rPr>
      <w:rFonts w:ascii="Times New Roman" w:hAnsi="Times New Roman"/>
    </w:rPr>
    <w:tblPr>
      <w:tblCellMar>
        <w:left w:w="0" w:type="dxa"/>
        <w:top w:w="0" w:type="dxa"/>
        <w:right w:w="0" w:type="dxa"/>
        <w:bottom w:w="0" w:type="dxa"/>
      </w:tblCellMar>
    </w:tblPr>
  </w:style>
  <w:style w:type="table" w:styleId="1189" w:customStyle="1">
    <w:name w:val="Grid Table 3 - Accent 21"/>
    <w:uiPriority w:val="99"/>
    <w:qFormat/>
    <w:rPr>
      <w:rFonts w:ascii="Times New Roman" w:hAnsi="Times New Roman"/>
    </w:rPr>
    <w:tblPr>
      <w:tblCellMar>
        <w:left w:w="0" w:type="dxa"/>
        <w:top w:w="0" w:type="dxa"/>
        <w:right w:w="0" w:type="dxa"/>
        <w:bottom w:w="0" w:type="dxa"/>
      </w:tblCellMar>
    </w:tblPr>
  </w:style>
  <w:style w:type="table" w:styleId="1190" w:customStyle="1">
    <w:name w:val="Grid Table 3 - Accent 31"/>
    <w:uiPriority w:val="99"/>
    <w:qFormat/>
    <w:rPr>
      <w:rFonts w:ascii="Times New Roman" w:hAnsi="Times New Roman"/>
    </w:rPr>
    <w:tblPr>
      <w:tblCellMar>
        <w:left w:w="0" w:type="dxa"/>
        <w:top w:w="0" w:type="dxa"/>
        <w:right w:w="0" w:type="dxa"/>
        <w:bottom w:w="0" w:type="dxa"/>
      </w:tblCellMar>
    </w:tblPr>
  </w:style>
  <w:style w:type="table" w:styleId="1191" w:customStyle="1">
    <w:name w:val="Grid Table 3 - Accent 41"/>
    <w:uiPriority w:val="99"/>
    <w:qFormat/>
    <w:rPr>
      <w:rFonts w:ascii="Times New Roman" w:hAnsi="Times New Roman"/>
    </w:rPr>
    <w:tblPr>
      <w:tblCellMar>
        <w:left w:w="0" w:type="dxa"/>
        <w:top w:w="0" w:type="dxa"/>
        <w:right w:w="0" w:type="dxa"/>
        <w:bottom w:w="0" w:type="dxa"/>
      </w:tblCellMar>
    </w:tblPr>
  </w:style>
  <w:style w:type="table" w:styleId="1192" w:customStyle="1">
    <w:name w:val="Grid Table 3 - Accent 51"/>
    <w:uiPriority w:val="99"/>
    <w:qFormat/>
    <w:rPr>
      <w:rFonts w:ascii="Times New Roman" w:hAnsi="Times New Roman"/>
    </w:rPr>
    <w:tblPr>
      <w:tblCellMar>
        <w:left w:w="0" w:type="dxa"/>
        <w:top w:w="0" w:type="dxa"/>
        <w:right w:w="0" w:type="dxa"/>
        <w:bottom w:w="0" w:type="dxa"/>
      </w:tblCellMar>
    </w:tblPr>
  </w:style>
  <w:style w:type="table" w:styleId="1193" w:customStyle="1">
    <w:name w:val="Grid Table 3 - Accent 61"/>
    <w:uiPriority w:val="99"/>
    <w:qFormat/>
    <w:rPr>
      <w:rFonts w:ascii="Times New Roman" w:hAnsi="Times New Roman"/>
    </w:rPr>
    <w:tblPr>
      <w:tblCellMar>
        <w:left w:w="0" w:type="dxa"/>
        <w:top w:w="0" w:type="dxa"/>
        <w:right w:w="0" w:type="dxa"/>
        <w:bottom w:w="0" w:type="dxa"/>
      </w:tblCellMar>
    </w:tblPr>
  </w:style>
  <w:style w:type="table" w:styleId="1194" w:customStyle="1">
    <w:name w:val="Grid Table 4 - Accent 11"/>
    <w:uiPriority w:val="59"/>
    <w:qFormat/>
    <w:rPr>
      <w:rFonts w:ascii="Times New Roman" w:hAnsi="Times New Roman"/>
    </w:rPr>
    <w:tblPr>
      <w:tblCellMar>
        <w:left w:w="0" w:type="dxa"/>
        <w:top w:w="0" w:type="dxa"/>
        <w:right w:w="0" w:type="dxa"/>
        <w:bottom w:w="0" w:type="dxa"/>
      </w:tblCellMar>
    </w:tblPr>
  </w:style>
  <w:style w:type="table" w:styleId="1195" w:customStyle="1">
    <w:name w:val="Grid Table 4 - Accent 21"/>
    <w:uiPriority w:val="59"/>
    <w:qFormat/>
    <w:rPr>
      <w:rFonts w:ascii="Times New Roman" w:hAnsi="Times New Roman"/>
    </w:rPr>
    <w:tblPr>
      <w:tblCellMar>
        <w:left w:w="0" w:type="dxa"/>
        <w:top w:w="0" w:type="dxa"/>
        <w:right w:w="0" w:type="dxa"/>
        <w:bottom w:w="0" w:type="dxa"/>
      </w:tblCellMar>
    </w:tblPr>
  </w:style>
  <w:style w:type="table" w:styleId="1196" w:customStyle="1">
    <w:name w:val="Grid Table 4 - Accent 31"/>
    <w:uiPriority w:val="59"/>
    <w:qFormat/>
    <w:rPr>
      <w:rFonts w:ascii="Times New Roman" w:hAnsi="Times New Roman"/>
    </w:rPr>
    <w:tblPr>
      <w:tblCellMar>
        <w:left w:w="0" w:type="dxa"/>
        <w:top w:w="0" w:type="dxa"/>
        <w:right w:w="0" w:type="dxa"/>
        <w:bottom w:w="0" w:type="dxa"/>
      </w:tblCellMar>
    </w:tblPr>
  </w:style>
  <w:style w:type="table" w:styleId="1197" w:customStyle="1">
    <w:name w:val="Grid Table 4 - Accent 41"/>
    <w:uiPriority w:val="59"/>
    <w:qFormat/>
    <w:rPr>
      <w:rFonts w:ascii="Times New Roman" w:hAnsi="Times New Roman"/>
    </w:rPr>
    <w:tblPr>
      <w:tblCellMar>
        <w:left w:w="0" w:type="dxa"/>
        <w:top w:w="0" w:type="dxa"/>
        <w:right w:w="0" w:type="dxa"/>
        <w:bottom w:w="0" w:type="dxa"/>
      </w:tblCellMar>
    </w:tblPr>
  </w:style>
  <w:style w:type="table" w:styleId="1198" w:customStyle="1">
    <w:name w:val="Grid Table 4 - Accent 51"/>
    <w:uiPriority w:val="59"/>
    <w:qFormat/>
    <w:rPr>
      <w:rFonts w:ascii="Times New Roman" w:hAnsi="Times New Roman"/>
    </w:rPr>
    <w:tblPr>
      <w:tblCellMar>
        <w:left w:w="0" w:type="dxa"/>
        <w:top w:w="0" w:type="dxa"/>
        <w:right w:w="0" w:type="dxa"/>
        <w:bottom w:w="0" w:type="dxa"/>
      </w:tblCellMar>
    </w:tblPr>
  </w:style>
  <w:style w:type="table" w:styleId="1199" w:customStyle="1">
    <w:name w:val="Grid Table 4 - Accent 61"/>
    <w:uiPriority w:val="59"/>
    <w:qFormat/>
    <w:rPr>
      <w:rFonts w:ascii="Times New Roman" w:hAnsi="Times New Roman"/>
    </w:rPr>
    <w:tblPr>
      <w:tblCellMar>
        <w:left w:w="0" w:type="dxa"/>
        <w:top w:w="0" w:type="dxa"/>
        <w:right w:w="0" w:type="dxa"/>
        <w:bottom w:w="0" w:type="dxa"/>
      </w:tblCellMar>
    </w:tblPr>
  </w:style>
  <w:style w:type="table" w:styleId="1200" w:customStyle="1">
    <w:name w:val="Grid Table 5 Dark- Accent 11"/>
    <w:uiPriority w:val="99"/>
    <w:qFormat/>
    <w:rPr>
      <w:rFonts w:ascii="Times New Roman" w:hAnsi="Times New Roman"/>
    </w:rPr>
    <w:tblPr>
      <w:tblCellMar>
        <w:left w:w="0" w:type="dxa"/>
        <w:top w:w="0" w:type="dxa"/>
        <w:right w:w="0" w:type="dxa"/>
        <w:bottom w:w="0" w:type="dxa"/>
      </w:tblCellMar>
    </w:tblPr>
  </w:style>
  <w:style w:type="table" w:styleId="1201" w:customStyle="1">
    <w:name w:val="Grid Table 5 Dark - Accent 21"/>
    <w:uiPriority w:val="99"/>
    <w:qFormat/>
    <w:rPr>
      <w:rFonts w:ascii="Times New Roman" w:hAnsi="Times New Roman"/>
    </w:rPr>
    <w:tblPr>
      <w:tblCellMar>
        <w:left w:w="0" w:type="dxa"/>
        <w:top w:w="0" w:type="dxa"/>
        <w:right w:w="0" w:type="dxa"/>
        <w:bottom w:w="0" w:type="dxa"/>
      </w:tblCellMar>
    </w:tblPr>
  </w:style>
  <w:style w:type="table" w:styleId="1202" w:customStyle="1">
    <w:name w:val="Grid Table 5 Dark - Accent 31"/>
    <w:uiPriority w:val="99"/>
    <w:qFormat/>
    <w:rPr>
      <w:rFonts w:ascii="Times New Roman" w:hAnsi="Times New Roman"/>
    </w:rPr>
    <w:tblPr>
      <w:tblCellMar>
        <w:left w:w="0" w:type="dxa"/>
        <w:top w:w="0" w:type="dxa"/>
        <w:right w:w="0" w:type="dxa"/>
        <w:bottom w:w="0" w:type="dxa"/>
      </w:tblCellMar>
    </w:tblPr>
  </w:style>
  <w:style w:type="table" w:styleId="1203" w:customStyle="1">
    <w:name w:val="Grid Table 5 Dark- Accent 41"/>
    <w:uiPriority w:val="99"/>
    <w:qFormat/>
    <w:rPr>
      <w:rFonts w:ascii="Times New Roman" w:hAnsi="Times New Roman"/>
    </w:rPr>
    <w:tblPr>
      <w:tblCellMar>
        <w:left w:w="0" w:type="dxa"/>
        <w:top w:w="0" w:type="dxa"/>
        <w:right w:w="0" w:type="dxa"/>
        <w:bottom w:w="0" w:type="dxa"/>
      </w:tblCellMar>
    </w:tblPr>
  </w:style>
  <w:style w:type="table" w:styleId="1204" w:customStyle="1">
    <w:name w:val="Grid Table 5 Dark - Accent 51"/>
    <w:uiPriority w:val="99"/>
    <w:qFormat/>
    <w:rPr>
      <w:rFonts w:ascii="Times New Roman" w:hAnsi="Times New Roman"/>
    </w:rPr>
    <w:tblPr>
      <w:tblCellMar>
        <w:left w:w="0" w:type="dxa"/>
        <w:top w:w="0" w:type="dxa"/>
        <w:right w:w="0" w:type="dxa"/>
        <w:bottom w:w="0" w:type="dxa"/>
      </w:tblCellMar>
    </w:tblPr>
  </w:style>
  <w:style w:type="table" w:styleId="1205" w:customStyle="1">
    <w:name w:val="Grid Table 5 Dark - Accent 61"/>
    <w:uiPriority w:val="99"/>
    <w:qFormat/>
    <w:rPr>
      <w:rFonts w:ascii="Times New Roman" w:hAnsi="Times New Roman"/>
    </w:rPr>
    <w:tblPr>
      <w:tblCellMar>
        <w:left w:w="0" w:type="dxa"/>
        <w:top w:w="0" w:type="dxa"/>
        <w:right w:w="0" w:type="dxa"/>
        <w:bottom w:w="0" w:type="dxa"/>
      </w:tblCellMar>
    </w:tblPr>
  </w:style>
  <w:style w:type="table" w:styleId="1206" w:customStyle="1">
    <w:name w:val="Grid Table 6 Colorful - Accent 11"/>
    <w:uiPriority w:val="99"/>
    <w:qFormat/>
    <w:rPr>
      <w:rFonts w:ascii="Times New Roman" w:hAnsi="Times New Roman"/>
    </w:rPr>
    <w:tblPr>
      <w:tblCellMar>
        <w:left w:w="0" w:type="dxa"/>
        <w:top w:w="0" w:type="dxa"/>
        <w:right w:w="0" w:type="dxa"/>
        <w:bottom w:w="0" w:type="dxa"/>
      </w:tblCellMar>
    </w:tblPr>
  </w:style>
  <w:style w:type="table" w:styleId="1207" w:customStyle="1">
    <w:name w:val="Grid Table 6 Colorful - Accent 21"/>
    <w:uiPriority w:val="99"/>
    <w:qFormat/>
    <w:rPr>
      <w:rFonts w:ascii="Times New Roman" w:hAnsi="Times New Roman"/>
    </w:rPr>
    <w:tblPr>
      <w:tblCellMar>
        <w:left w:w="0" w:type="dxa"/>
        <w:top w:w="0" w:type="dxa"/>
        <w:right w:w="0" w:type="dxa"/>
        <w:bottom w:w="0" w:type="dxa"/>
      </w:tblCellMar>
    </w:tblPr>
  </w:style>
  <w:style w:type="table" w:styleId="1208" w:customStyle="1">
    <w:name w:val="Grid Table 6 Colorful - Accent 31"/>
    <w:uiPriority w:val="99"/>
    <w:qFormat/>
    <w:rPr>
      <w:rFonts w:ascii="Times New Roman" w:hAnsi="Times New Roman"/>
    </w:rPr>
    <w:tblPr>
      <w:tblCellMar>
        <w:left w:w="0" w:type="dxa"/>
        <w:top w:w="0" w:type="dxa"/>
        <w:right w:w="0" w:type="dxa"/>
        <w:bottom w:w="0" w:type="dxa"/>
      </w:tblCellMar>
    </w:tblPr>
  </w:style>
  <w:style w:type="table" w:styleId="1209" w:customStyle="1">
    <w:name w:val="Grid Table 6 Colorful - Accent 41"/>
    <w:uiPriority w:val="99"/>
    <w:qFormat/>
    <w:rPr>
      <w:rFonts w:ascii="Times New Roman" w:hAnsi="Times New Roman"/>
    </w:rPr>
    <w:tblPr>
      <w:tblCellMar>
        <w:left w:w="0" w:type="dxa"/>
        <w:top w:w="0" w:type="dxa"/>
        <w:right w:w="0" w:type="dxa"/>
        <w:bottom w:w="0" w:type="dxa"/>
      </w:tblCellMar>
    </w:tblPr>
  </w:style>
  <w:style w:type="table" w:styleId="1210" w:customStyle="1">
    <w:name w:val="Grid Table 6 Colorful - Accent 51"/>
    <w:uiPriority w:val="99"/>
    <w:qFormat/>
    <w:rPr>
      <w:rFonts w:ascii="Times New Roman" w:hAnsi="Times New Roman"/>
    </w:rPr>
    <w:tblPr>
      <w:tblCellMar>
        <w:left w:w="0" w:type="dxa"/>
        <w:top w:w="0" w:type="dxa"/>
        <w:right w:w="0" w:type="dxa"/>
        <w:bottom w:w="0" w:type="dxa"/>
      </w:tblCellMar>
    </w:tblPr>
  </w:style>
  <w:style w:type="table" w:styleId="1211" w:customStyle="1">
    <w:name w:val="Grid Table 6 Colorful - Accent 61"/>
    <w:uiPriority w:val="99"/>
    <w:qFormat/>
    <w:rPr>
      <w:rFonts w:ascii="Times New Roman" w:hAnsi="Times New Roman"/>
    </w:rPr>
    <w:tblPr>
      <w:tblCellMar>
        <w:left w:w="0" w:type="dxa"/>
        <w:top w:w="0" w:type="dxa"/>
        <w:right w:w="0" w:type="dxa"/>
        <w:bottom w:w="0" w:type="dxa"/>
      </w:tblCellMar>
    </w:tblPr>
  </w:style>
  <w:style w:type="table" w:styleId="1212" w:customStyle="1">
    <w:name w:val="Grid Table 7 Colorful - Accent 11"/>
    <w:uiPriority w:val="99"/>
    <w:qFormat/>
    <w:rPr>
      <w:rFonts w:ascii="Times New Roman" w:hAnsi="Times New Roman"/>
    </w:rPr>
    <w:tblPr>
      <w:tblCellMar>
        <w:left w:w="0" w:type="dxa"/>
        <w:top w:w="0" w:type="dxa"/>
        <w:right w:w="0" w:type="dxa"/>
        <w:bottom w:w="0" w:type="dxa"/>
      </w:tblCellMar>
    </w:tblPr>
  </w:style>
  <w:style w:type="table" w:styleId="1213" w:customStyle="1">
    <w:name w:val="Grid Table 7 Colorful - Accent 21"/>
    <w:uiPriority w:val="99"/>
    <w:qFormat/>
    <w:rPr>
      <w:rFonts w:ascii="Times New Roman" w:hAnsi="Times New Roman"/>
    </w:rPr>
    <w:tblPr>
      <w:tblCellMar>
        <w:left w:w="0" w:type="dxa"/>
        <w:top w:w="0" w:type="dxa"/>
        <w:right w:w="0" w:type="dxa"/>
        <w:bottom w:w="0" w:type="dxa"/>
      </w:tblCellMar>
    </w:tblPr>
  </w:style>
  <w:style w:type="table" w:styleId="1214" w:customStyle="1">
    <w:name w:val="Grid Table 7 Colorful - Accent 31"/>
    <w:uiPriority w:val="99"/>
    <w:qFormat/>
    <w:rPr>
      <w:rFonts w:ascii="Times New Roman" w:hAnsi="Times New Roman"/>
    </w:rPr>
    <w:tblPr>
      <w:tblCellMar>
        <w:left w:w="0" w:type="dxa"/>
        <w:top w:w="0" w:type="dxa"/>
        <w:right w:w="0" w:type="dxa"/>
        <w:bottom w:w="0" w:type="dxa"/>
      </w:tblCellMar>
    </w:tblPr>
  </w:style>
  <w:style w:type="table" w:styleId="1215" w:customStyle="1">
    <w:name w:val="Grid Table 7 Colorful - Accent 41"/>
    <w:uiPriority w:val="99"/>
    <w:qFormat/>
    <w:rPr>
      <w:rFonts w:ascii="Times New Roman" w:hAnsi="Times New Roman"/>
    </w:rPr>
    <w:tblPr>
      <w:tblCellMar>
        <w:left w:w="0" w:type="dxa"/>
        <w:top w:w="0" w:type="dxa"/>
        <w:right w:w="0" w:type="dxa"/>
        <w:bottom w:w="0" w:type="dxa"/>
      </w:tblCellMar>
    </w:tblPr>
  </w:style>
  <w:style w:type="table" w:styleId="1216" w:customStyle="1">
    <w:name w:val="Grid Table 7 Colorful - Accent 51"/>
    <w:uiPriority w:val="99"/>
    <w:qFormat/>
    <w:rPr>
      <w:rFonts w:ascii="Times New Roman" w:hAnsi="Times New Roman"/>
    </w:rPr>
    <w:tblPr>
      <w:tblCellMar>
        <w:left w:w="0" w:type="dxa"/>
        <w:top w:w="0" w:type="dxa"/>
        <w:right w:w="0" w:type="dxa"/>
        <w:bottom w:w="0" w:type="dxa"/>
      </w:tblCellMar>
    </w:tblPr>
  </w:style>
  <w:style w:type="table" w:styleId="1217" w:customStyle="1">
    <w:name w:val="Grid Table 7 Colorful - Accent 61"/>
    <w:uiPriority w:val="99"/>
    <w:qFormat/>
    <w:rPr>
      <w:rFonts w:ascii="Times New Roman" w:hAnsi="Times New Roman"/>
    </w:rPr>
    <w:tblPr>
      <w:tblCellMar>
        <w:left w:w="0" w:type="dxa"/>
        <w:top w:w="0" w:type="dxa"/>
        <w:right w:w="0" w:type="dxa"/>
        <w:bottom w:w="0" w:type="dxa"/>
      </w:tblCellMar>
    </w:tblPr>
  </w:style>
  <w:style w:type="table" w:styleId="1218" w:customStyle="1">
    <w:name w:val="List Table 1 Light - Accent 11"/>
    <w:uiPriority w:val="99"/>
    <w:qFormat/>
    <w:rPr>
      <w:rFonts w:ascii="Times New Roman" w:hAnsi="Times New Roman"/>
    </w:rPr>
    <w:tblPr>
      <w:tblCellMar>
        <w:left w:w="0" w:type="dxa"/>
        <w:top w:w="0" w:type="dxa"/>
        <w:right w:w="0" w:type="dxa"/>
        <w:bottom w:w="0" w:type="dxa"/>
      </w:tblCellMar>
    </w:tblPr>
  </w:style>
  <w:style w:type="table" w:styleId="1219" w:customStyle="1">
    <w:name w:val="List Table 1 Light - Accent 21"/>
    <w:uiPriority w:val="99"/>
    <w:qFormat/>
    <w:rPr>
      <w:rFonts w:ascii="Times New Roman" w:hAnsi="Times New Roman"/>
    </w:rPr>
    <w:tblPr>
      <w:tblCellMar>
        <w:left w:w="0" w:type="dxa"/>
        <w:top w:w="0" w:type="dxa"/>
        <w:right w:w="0" w:type="dxa"/>
        <w:bottom w:w="0" w:type="dxa"/>
      </w:tblCellMar>
    </w:tblPr>
  </w:style>
  <w:style w:type="table" w:styleId="1220" w:customStyle="1">
    <w:name w:val="List Table 1 Light - Accent 31"/>
    <w:uiPriority w:val="99"/>
    <w:qFormat/>
    <w:rPr>
      <w:rFonts w:ascii="Times New Roman" w:hAnsi="Times New Roman"/>
    </w:rPr>
    <w:tblPr>
      <w:tblCellMar>
        <w:left w:w="0" w:type="dxa"/>
        <w:top w:w="0" w:type="dxa"/>
        <w:right w:w="0" w:type="dxa"/>
        <w:bottom w:w="0" w:type="dxa"/>
      </w:tblCellMar>
    </w:tblPr>
  </w:style>
  <w:style w:type="table" w:styleId="1221" w:customStyle="1">
    <w:name w:val="List Table 1 Light - Accent 41"/>
    <w:uiPriority w:val="99"/>
    <w:qFormat/>
    <w:rPr>
      <w:rFonts w:ascii="Times New Roman" w:hAnsi="Times New Roman"/>
    </w:rPr>
    <w:tblPr>
      <w:tblCellMar>
        <w:left w:w="0" w:type="dxa"/>
        <w:top w:w="0" w:type="dxa"/>
        <w:right w:w="0" w:type="dxa"/>
        <w:bottom w:w="0" w:type="dxa"/>
      </w:tblCellMar>
    </w:tblPr>
  </w:style>
  <w:style w:type="table" w:styleId="1222" w:customStyle="1">
    <w:name w:val="List Table 1 Light - Accent 51"/>
    <w:uiPriority w:val="99"/>
    <w:qFormat/>
    <w:rPr>
      <w:rFonts w:ascii="Times New Roman" w:hAnsi="Times New Roman"/>
    </w:rPr>
    <w:tblPr>
      <w:tblCellMar>
        <w:left w:w="0" w:type="dxa"/>
        <w:top w:w="0" w:type="dxa"/>
        <w:right w:w="0" w:type="dxa"/>
        <w:bottom w:w="0" w:type="dxa"/>
      </w:tblCellMar>
    </w:tblPr>
  </w:style>
  <w:style w:type="table" w:styleId="1223" w:customStyle="1">
    <w:name w:val="List Table 1 Light - Accent 61"/>
    <w:uiPriority w:val="99"/>
    <w:qFormat/>
    <w:rPr>
      <w:rFonts w:ascii="Times New Roman" w:hAnsi="Times New Roman"/>
    </w:rPr>
    <w:tblPr>
      <w:tblCellMar>
        <w:left w:w="0" w:type="dxa"/>
        <w:top w:w="0" w:type="dxa"/>
        <w:right w:w="0" w:type="dxa"/>
        <w:bottom w:w="0" w:type="dxa"/>
      </w:tblCellMar>
    </w:tblPr>
  </w:style>
  <w:style w:type="table" w:styleId="1224" w:customStyle="1">
    <w:name w:val="List Table 2 - Accent 11"/>
    <w:uiPriority w:val="99"/>
    <w:qFormat/>
    <w:rPr>
      <w:rFonts w:ascii="Times New Roman" w:hAnsi="Times New Roman"/>
    </w:rPr>
    <w:tblPr>
      <w:tblCellMar>
        <w:left w:w="0" w:type="dxa"/>
        <w:top w:w="0" w:type="dxa"/>
        <w:right w:w="0" w:type="dxa"/>
        <w:bottom w:w="0" w:type="dxa"/>
      </w:tblCellMar>
    </w:tblPr>
  </w:style>
  <w:style w:type="table" w:styleId="1225" w:customStyle="1">
    <w:name w:val="List Table 2 - Accent 21"/>
    <w:uiPriority w:val="99"/>
    <w:qFormat/>
    <w:rPr>
      <w:rFonts w:ascii="Times New Roman" w:hAnsi="Times New Roman"/>
    </w:rPr>
    <w:tblPr>
      <w:tblCellMar>
        <w:left w:w="0" w:type="dxa"/>
        <w:top w:w="0" w:type="dxa"/>
        <w:right w:w="0" w:type="dxa"/>
        <w:bottom w:w="0" w:type="dxa"/>
      </w:tblCellMar>
    </w:tblPr>
  </w:style>
  <w:style w:type="table" w:styleId="1226" w:customStyle="1">
    <w:name w:val="List Table 2 - Accent 31"/>
    <w:uiPriority w:val="99"/>
    <w:qFormat/>
    <w:rPr>
      <w:rFonts w:ascii="Times New Roman" w:hAnsi="Times New Roman"/>
    </w:rPr>
    <w:tblPr>
      <w:tblCellMar>
        <w:left w:w="0" w:type="dxa"/>
        <w:top w:w="0" w:type="dxa"/>
        <w:right w:w="0" w:type="dxa"/>
        <w:bottom w:w="0" w:type="dxa"/>
      </w:tblCellMar>
    </w:tblPr>
  </w:style>
  <w:style w:type="table" w:styleId="1227" w:customStyle="1">
    <w:name w:val="List Table 2 - Accent 41"/>
    <w:uiPriority w:val="99"/>
    <w:qFormat/>
    <w:rPr>
      <w:rFonts w:ascii="Times New Roman" w:hAnsi="Times New Roman"/>
    </w:rPr>
    <w:tblPr>
      <w:tblCellMar>
        <w:left w:w="0" w:type="dxa"/>
        <w:top w:w="0" w:type="dxa"/>
        <w:right w:w="0" w:type="dxa"/>
        <w:bottom w:w="0" w:type="dxa"/>
      </w:tblCellMar>
    </w:tblPr>
  </w:style>
  <w:style w:type="table" w:styleId="1228" w:customStyle="1">
    <w:name w:val="List Table 2 - Accent 51"/>
    <w:uiPriority w:val="99"/>
    <w:qFormat/>
    <w:rPr>
      <w:rFonts w:ascii="Times New Roman" w:hAnsi="Times New Roman"/>
    </w:rPr>
    <w:tblPr>
      <w:tblCellMar>
        <w:left w:w="0" w:type="dxa"/>
        <w:top w:w="0" w:type="dxa"/>
        <w:right w:w="0" w:type="dxa"/>
        <w:bottom w:w="0" w:type="dxa"/>
      </w:tblCellMar>
    </w:tblPr>
  </w:style>
  <w:style w:type="table" w:styleId="1229" w:customStyle="1">
    <w:name w:val="List Table 2 - Accent 61"/>
    <w:uiPriority w:val="99"/>
    <w:qFormat/>
    <w:rPr>
      <w:rFonts w:ascii="Times New Roman" w:hAnsi="Times New Roman"/>
    </w:rPr>
    <w:tblPr>
      <w:tblCellMar>
        <w:left w:w="0" w:type="dxa"/>
        <w:top w:w="0" w:type="dxa"/>
        <w:right w:w="0" w:type="dxa"/>
        <w:bottom w:w="0" w:type="dxa"/>
      </w:tblCellMar>
    </w:tblPr>
  </w:style>
  <w:style w:type="table" w:styleId="1230" w:customStyle="1">
    <w:name w:val="List Table 3 - Accent 11"/>
    <w:uiPriority w:val="99"/>
    <w:qFormat/>
    <w:rPr>
      <w:rFonts w:ascii="Times New Roman" w:hAnsi="Times New Roman"/>
    </w:rPr>
    <w:tblPr>
      <w:tblCellMar>
        <w:left w:w="0" w:type="dxa"/>
        <w:top w:w="0" w:type="dxa"/>
        <w:right w:w="0" w:type="dxa"/>
        <w:bottom w:w="0" w:type="dxa"/>
      </w:tblCellMar>
    </w:tblPr>
  </w:style>
  <w:style w:type="table" w:styleId="1231" w:customStyle="1">
    <w:name w:val="List Table 3 - Accent 21"/>
    <w:uiPriority w:val="99"/>
    <w:qFormat/>
    <w:rPr>
      <w:rFonts w:ascii="Times New Roman" w:hAnsi="Times New Roman"/>
    </w:rPr>
    <w:tblPr>
      <w:tblCellMar>
        <w:left w:w="0" w:type="dxa"/>
        <w:top w:w="0" w:type="dxa"/>
        <w:right w:w="0" w:type="dxa"/>
        <w:bottom w:w="0" w:type="dxa"/>
      </w:tblCellMar>
    </w:tblPr>
  </w:style>
  <w:style w:type="table" w:styleId="1232" w:customStyle="1">
    <w:name w:val="List Table 3 - Accent 31"/>
    <w:uiPriority w:val="99"/>
    <w:qFormat/>
    <w:rPr>
      <w:rFonts w:ascii="Times New Roman" w:hAnsi="Times New Roman"/>
    </w:rPr>
    <w:tblPr>
      <w:tblCellMar>
        <w:left w:w="0" w:type="dxa"/>
        <w:top w:w="0" w:type="dxa"/>
        <w:right w:w="0" w:type="dxa"/>
        <w:bottom w:w="0" w:type="dxa"/>
      </w:tblCellMar>
    </w:tblPr>
  </w:style>
  <w:style w:type="table" w:styleId="1233" w:customStyle="1">
    <w:name w:val="List Table 3 - Accent 41"/>
    <w:uiPriority w:val="99"/>
    <w:qFormat/>
    <w:rPr>
      <w:rFonts w:ascii="Times New Roman" w:hAnsi="Times New Roman"/>
    </w:rPr>
    <w:tblPr>
      <w:tblCellMar>
        <w:left w:w="0" w:type="dxa"/>
        <w:top w:w="0" w:type="dxa"/>
        <w:right w:w="0" w:type="dxa"/>
        <w:bottom w:w="0" w:type="dxa"/>
      </w:tblCellMar>
    </w:tblPr>
  </w:style>
  <w:style w:type="table" w:styleId="1234" w:customStyle="1">
    <w:name w:val="List Table 3 - Accent 51"/>
    <w:uiPriority w:val="99"/>
    <w:qFormat/>
    <w:rPr>
      <w:rFonts w:ascii="Times New Roman" w:hAnsi="Times New Roman"/>
    </w:rPr>
    <w:tblPr>
      <w:tblCellMar>
        <w:left w:w="0" w:type="dxa"/>
        <w:top w:w="0" w:type="dxa"/>
        <w:right w:w="0" w:type="dxa"/>
        <w:bottom w:w="0" w:type="dxa"/>
      </w:tblCellMar>
    </w:tblPr>
  </w:style>
  <w:style w:type="table" w:styleId="1235" w:customStyle="1">
    <w:name w:val="List Table 3 - Accent 61"/>
    <w:uiPriority w:val="99"/>
    <w:qFormat/>
    <w:rPr>
      <w:rFonts w:ascii="Times New Roman" w:hAnsi="Times New Roman"/>
    </w:rPr>
    <w:tblPr>
      <w:tblCellMar>
        <w:left w:w="0" w:type="dxa"/>
        <w:top w:w="0" w:type="dxa"/>
        <w:right w:w="0" w:type="dxa"/>
        <w:bottom w:w="0" w:type="dxa"/>
      </w:tblCellMar>
    </w:tblPr>
  </w:style>
  <w:style w:type="table" w:styleId="1236" w:customStyle="1">
    <w:name w:val="List Table 4 - Accent 11"/>
    <w:uiPriority w:val="99"/>
    <w:qFormat/>
    <w:rPr>
      <w:rFonts w:ascii="Times New Roman" w:hAnsi="Times New Roman"/>
    </w:rPr>
    <w:tblPr>
      <w:tblCellMar>
        <w:left w:w="0" w:type="dxa"/>
        <w:top w:w="0" w:type="dxa"/>
        <w:right w:w="0" w:type="dxa"/>
        <w:bottom w:w="0" w:type="dxa"/>
      </w:tblCellMar>
    </w:tblPr>
  </w:style>
  <w:style w:type="table" w:styleId="1237" w:customStyle="1">
    <w:name w:val="List Table 4 - Accent 21"/>
    <w:uiPriority w:val="99"/>
    <w:qFormat/>
    <w:rPr>
      <w:rFonts w:ascii="Times New Roman" w:hAnsi="Times New Roman"/>
    </w:rPr>
    <w:tblPr>
      <w:tblCellMar>
        <w:left w:w="0" w:type="dxa"/>
        <w:top w:w="0" w:type="dxa"/>
        <w:right w:w="0" w:type="dxa"/>
        <w:bottom w:w="0" w:type="dxa"/>
      </w:tblCellMar>
    </w:tblPr>
  </w:style>
  <w:style w:type="table" w:styleId="1238" w:customStyle="1">
    <w:name w:val="List Table 4 - Accent 31"/>
    <w:uiPriority w:val="99"/>
    <w:qFormat/>
    <w:rPr>
      <w:rFonts w:ascii="Times New Roman" w:hAnsi="Times New Roman"/>
    </w:rPr>
    <w:tblPr>
      <w:tblCellMar>
        <w:left w:w="0" w:type="dxa"/>
        <w:top w:w="0" w:type="dxa"/>
        <w:right w:w="0" w:type="dxa"/>
        <w:bottom w:w="0" w:type="dxa"/>
      </w:tblCellMar>
    </w:tblPr>
  </w:style>
  <w:style w:type="table" w:styleId="1239" w:customStyle="1">
    <w:name w:val="List Table 4 - Accent 41"/>
    <w:uiPriority w:val="99"/>
    <w:qFormat/>
    <w:rPr>
      <w:rFonts w:ascii="Times New Roman" w:hAnsi="Times New Roman"/>
    </w:rPr>
    <w:tblPr>
      <w:tblCellMar>
        <w:left w:w="0" w:type="dxa"/>
        <w:top w:w="0" w:type="dxa"/>
        <w:right w:w="0" w:type="dxa"/>
        <w:bottom w:w="0" w:type="dxa"/>
      </w:tblCellMar>
    </w:tblPr>
  </w:style>
  <w:style w:type="table" w:styleId="1240" w:customStyle="1">
    <w:name w:val="List Table 4 - Accent 51"/>
    <w:uiPriority w:val="99"/>
    <w:qFormat/>
    <w:rPr>
      <w:rFonts w:ascii="Times New Roman" w:hAnsi="Times New Roman"/>
    </w:rPr>
    <w:tblPr>
      <w:tblCellMar>
        <w:left w:w="0" w:type="dxa"/>
        <w:top w:w="0" w:type="dxa"/>
        <w:right w:w="0" w:type="dxa"/>
        <w:bottom w:w="0" w:type="dxa"/>
      </w:tblCellMar>
    </w:tblPr>
  </w:style>
  <w:style w:type="table" w:styleId="1241" w:customStyle="1">
    <w:name w:val="List Table 4 - Accent 61"/>
    <w:uiPriority w:val="99"/>
    <w:qFormat/>
    <w:rPr>
      <w:rFonts w:ascii="Times New Roman" w:hAnsi="Times New Roman"/>
    </w:rPr>
    <w:tblPr>
      <w:tblCellMar>
        <w:left w:w="0" w:type="dxa"/>
        <w:top w:w="0" w:type="dxa"/>
        <w:right w:w="0" w:type="dxa"/>
        <w:bottom w:w="0" w:type="dxa"/>
      </w:tblCellMar>
    </w:tblPr>
  </w:style>
  <w:style w:type="table" w:styleId="1242" w:customStyle="1">
    <w:name w:val="List Table 5 Dark - Accent 11"/>
    <w:uiPriority w:val="99"/>
    <w:qFormat/>
    <w:rPr>
      <w:rFonts w:ascii="Times New Roman" w:hAnsi="Times New Roman"/>
    </w:rPr>
    <w:tblPr>
      <w:tblCellMar>
        <w:left w:w="0" w:type="dxa"/>
        <w:top w:w="0" w:type="dxa"/>
        <w:right w:w="0" w:type="dxa"/>
        <w:bottom w:w="0" w:type="dxa"/>
      </w:tblCellMar>
    </w:tblPr>
  </w:style>
  <w:style w:type="table" w:styleId="1243" w:customStyle="1">
    <w:name w:val="List Table 5 Dark - Accent 21"/>
    <w:uiPriority w:val="99"/>
    <w:qFormat/>
    <w:rPr>
      <w:rFonts w:ascii="Times New Roman" w:hAnsi="Times New Roman"/>
    </w:rPr>
    <w:tblPr>
      <w:tblCellMar>
        <w:left w:w="0" w:type="dxa"/>
        <w:top w:w="0" w:type="dxa"/>
        <w:right w:w="0" w:type="dxa"/>
        <w:bottom w:w="0" w:type="dxa"/>
      </w:tblCellMar>
    </w:tblPr>
  </w:style>
  <w:style w:type="table" w:styleId="1244" w:customStyle="1">
    <w:name w:val="List Table 5 Dark - Accent 31"/>
    <w:uiPriority w:val="99"/>
    <w:qFormat/>
    <w:rPr>
      <w:rFonts w:ascii="Times New Roman" w:hAnsi="Times New Roman"/>
    </w:rPr>
    <w:tblPr>
      <w:tblCellMar>
        <w:left w:w="0" w:type="dxa"/>
        <w:top w:w="0" w:type="dxa"/>
        <w:right w:w="0" w:type="dxa"/>
        <w:bottom w:w="0" w:type="dxa"/>
      </w:tblCellMar>
    </w:tblPr>
  </w:style>
  <w:style w:type="table" w:styleId="1245" w:customStyle="1">
    <w:name w:val="List Table 5 Dark - Accent 41"/>
    <w:uiPriority w:val="99"/>
    <w:qFormat/>
    <w:rPr>
      <w:rFonts w:ascii="Times New Roman" w:hAnsi="Times New Roman"/>
    </w:rPr>
    <w:tblPr>
      <w:tblCellMar>
        <w:left w:w="0" w:type="dxa"/>
        <w:top w:w="0" w:type="dxa"/>
        <w:right w:w="0" w:type="dxa"/>
        <w:bottom w:w="0" w:type="dxa"/>
      </w:tblCellMar>
    </w:tblPr>
  </w:style>
  <w:style w:type="table" w:styleId="1246" w:customStyle="1">
    <w:name w:val="List Table 5 Dark - Accent 51"/>
    <w:uiPriority w:val="99"/>
    <w:qFormat/>
    <w:rPr>
      <w:rFonts w:ascii="Times New Roman" w:hAnsi="Times New Roman"/>
    </w:rPr>
    <w:tblPr>
      <w:tblCellMar>
        <w:left w:w="0" w:type="dxa"/>
        <w:top w:w="0" w:type="dxa"/>
        <w:right w:w="0" w:type="dxa"/>
        <w:bottom w:w="0" w:type="dxa"/>
      </w:tblCellMar>
    </w:tblPr>
  </w:style>
  <w:style w:type="table" w:styleId="1247" w:customStyle="1">
    <w:name w:val="List Table 5 Dark - Accent 61"/>
    <w:uiPriority w:val="99"/>
    <w:qFormat/>
    <w:rPr>
      <w:rFonts w:ascii="Times New Roman" w:hAnsi="Times New Roman"/>
    </w:rPr>
    <w:tblPr>
      <w:tblCellMar>
        <w:left w:w="0" w:type="dxa"/>
        <w:top w:w="0" w:type="dxa"/>
        <w:right w:w="0" w:type="dxa"/>
        <w:bottom w:w="0" w:type="dxa"/>
      </w:tblCellMar>
    </w:tblPr>
  </w:style>
  <w:style w:type="table" w:styleId="1248" w:customStyle="1">
    <w:name w:val="List Table 6 Colorful - Accent 11"/>
    <w:uiPriority w:val="99"/>
    <w:qFormat/>
    <w:rPr>
      <w:rFonts w:ascii="Times New Roman" w:hAnsi="Times New Roman"/>
    </w:rPr>
    <w:tblPr>
      <w:tblCellMar>
        <w:left w:w="0" w:type="dxa"/>
        <w:top w:w="0" w:type="dxa"/>
        <w:right w:w="0" w:type="dxa"/>
        <w:bottom w:w="0" w:type="dxa"/>
      </w:tblCellMar>
    </w:tblPr>
  </w:style>
  <w:style w:type="table" w:styleId="1249" w:customStyle="1">
    <w:name w:val="List Table 6 Colorful - Accent 21"/>
    <w:uiPriority w:val="99"/>
    <w:qFormat/>
    <w:rPr>
      <w:rFonts w:ascii="Times New Roman" w:hAnsi="Times New Roman"/>
    </w:rPr>
    <w:tblPr>
      <w:tblCellMar>
        <w:left w:w="0" w:type="dxa"/>
        <w:top w:w="0" w:type="dxa"/>
        <w:right w:w="0" w:type="dxa"/>
        <w:bottom w:w="0" w:type="dxa"/>
      </w:tblCellMar>
    </w:tblPr>
  </w:style>
  <w:style w:type="table" w:styleId="1250" w:customStyle="1">
    <w:name w:val="List Table 6 Colorful - Accent 31"/>
    <w:uiPriority w:val="99"/>
    <w:qFormat/>
    <w:rPr>
      <w:rFonts w:ascii="Times New Roman" w:hAnsi="Times New Roman"/>
    </w:rPr>
    <w:tblPr>
      <w:tblCellMar>
        <w:left w:w="0" w:type="dxa"/>
        <w:top w:w="0" w:type="dxa"/>
        <w:right w:w="0" w:type="dxa"/>
        <w:bottom w:w="0" w:type="dxa"/>
      </w:tblCellMar>
    </w:tblPr>
  </w:style>
  <w:style w:type="table" w:styleId="1251" w:customStyle="1">
    <w:name w:val="List Table 6 Colorful - Accent 41"/>
    <w:uiPriority w:val="99"/>
    <w:qFormat/>
    <w:rPr>
      <w:rFonts w:ascii="Times New Roman" w:hAnsi="Times New Roman"/>
    </w:rPr>
    <w:tblPr>
      <w:tblCellMar>
        <w:left w:w="0" w:type="dxa"/>
        <w:top w:w="0" w:type="dxa"/>
        <w:right w:w="0" w:type="dxa"/>
        <w:bottom w:w="0" w:type="dxa"/>
      </w:tblCellMar>
    </w:tblPr>
  </w:style>
  <w:style w:type="table" w:styleId="1252" w:customStyle="1">
    <w:name w:val="List Table 6 Colorful - Accent 51"/>
    <w:uiPriority w:val="99"/>
    <w:qFormat/>
    <w:rPr>
      <w:rFonts w:ascii="Times New Roman" w:hAnsi="Times New Roman"/>
    </w:rPr>
    <w:tblPr>
      <w:tblCellMar>
        <w:left w:w="0" w:type="dxa"/>
        <w:top w:w="0" w:type="dxa"/>
        <w:right w:w="0" w:type="dxa"/>
        <w:bottom w:w="0" w:type="dxa"/>
      </w:tblCellMar>
    </w:tblPr>
  </w:style>
  <w:style w:type="table" w:styleId="1253" w:customStyle="1">
    <w:name w:val="List Table 6 Colorful - Accent 61"/>
    <w:uiPriority w:val="99"/>
    <w:qFormat/>
    <w:rPr>
      <w:rFonts w:ascii="Times New Roman" w:hAnsi="Times New Roman"/>
    </w:rPr>
    <w:tblPr>
      <w:tblCellMar>
        <w:left w:w="0" w:type="dxa"/>
        <w:top w:w="0" w:type="dxa"/>
        <w:right w:w="0" w:type="dxa"/>
        <w:bottom w:w="0" w:type="dxa"/>
      </w:tblCellMar>
    </w:tblPr>
  </w:style>
  <w:style w:type="table" w:styleId="1254" w:customStyle="1">
    <w:name w:val="List Table 7 Colorful - Accent 11"/>
    <w:uiPriority w:val="99"/>
    <w:qFormat/>
    <w:rPr>
      <w:rFonts w:ascii="Times New Roman" w:hAnsi="Times New Roman"/>
    </w:rPr>
    <w:tblPr>
      <w:tblCellMar>
        <w:left w:w="0" w:type="dxa"/>
        <w:top w:w="0" w:type="dxa"/>
        <w:right w:w="0" w:type="dxa"/>
        <w:bottom w:w="0" w:type="dxa"/>
      </w:tblCellMar>
    </w:tblPr>
  </w:style>
  <w:style w:type="table" w:styleId="1255" w:customStyle="1">
    <w:name w:val="List Table 7 Colorful - Accent 21"/>
    <w:uiPriority w:val="99"/>
    <w:qFormat/>
    <w:rPr>
      <w:rFonts w:ascii="Times New Roman" w:hAnsi="Times New Roman"/>
    </w:rPr>
    <w:tblPr>
      <w:tblCellMar>
        <w:left w:w="0" w:type="dxa"/>
        <w:top w:w="0" w:type="dxa"/>
        <w:right w:w="0" w:type="dxa"/>
        <w:bottom w:w="0" w:type="dxa"/>
      </w:tblCellMar>
    </w:tblPr>
  </w:style>
  <w:style w:type="table" w:styleId="1256" w:customStyle="1">
    <w:name w:val="List Table 7 Colorful - Accent 31"/>
    <w:uiPriority w:val="99"/>
    <w:qFormat/>
    <w:rPr>
      <w:rFonts w:ascii="Times New Roman" w:hAnsi="Times New Roman"/>
    </w:rPr>
    <w:tblPr>
      <w:tblCellMar>
        <w:left w:w="0" w:type="dxa"/>
        <w:top w:w="0" w:type="dxa"/>
        <w:right w:w="0" w:type="dxa"/>
        <w:bottom w:w="0" w:type="dxa"/>
      </w:tblCellMar>
    </w:tblPr>
  </w:style>
  <w:style w:type="table" w:styleId="1257" w:customStyle="1">
    <w:name w:val="List Table 7 Colorful - Accent 41"/>
    <w:uiPriority w:val="99"/>
    <w:qFormat/>
    <w:rPr>
      <w:rFonts w:ascii="Times New Roman" w:hAnsi="Times New Roman"/>
    </w:rPr>
    <w:tblPr>
      <w:tblCellMar>
        <w:left w:w="0" w:type="dxa"/>
        <w:top w:w="0" w:type="dxa"/>
        <w:right w:w="0" w:type="dxa"/>
        <w:bottom w:w="0" w:type="dxa"/>
      </w:tblCellMar>
    </w:tblPr>
  </w:style>
  <w:style w:type="table" w:styleId="1258" w:customStyle="1">
    <w:name w:val="List Table 7 Colorful - Accent 51"/>
    <w:uiPriority w:val="99"/>
    <w:qFormat/>
    <w:rPr>
      <w:rFonts w:ascii="Times New Roman" w:hAnsi="Times New Roman"/>
    </w:rPr>
    <w:tblPr>
      <w:tblCellMar>
        <w:left w:w="0" w:type="dxa"/>
        <w:top w:w="0" w:type="dxa"/>
        <w:right w:w="0" w:type="dxa"/>
        <w:bottom w:w="0" w:type="dxa"/>
      </w:tblCellMar>
    </w:tblPr>
  </w:style>
  <w:style w:type="table" w:styleId="1259" w:customStyle="1">
    <w:name w:val="List Table 7 Colorful - Accent 61"/>
    <w:uiPriority w:val="99"/>
    <w:qFormat/>
    <w:rPr>
      <w:rFonts w:ascii="Times New Roman" w:hAnsi="Times New Roman"/>
    </w:rPr>
    <w:tblPr>
      <w:tblCellMar>
        <w:left w:w="0" w:type="dxa"/>
        <w:top w:w="0" w:type="dxa"/>
        <w:right w:w="0" w:type="dxa"/>
        <w:bottom w:w="0" w:type="dxa"/>
      </w:tblCellMar>
    </w:tblPr>
  </w:style>
  <w:style w:type="table" w:styleId="1260" w:customStyle="1">
    <w:name w:val="Lined - Accent 11"/>
    <w:uiPriority w:val="99"/>
    <w:qFormat/>
    <w:rPr>
      <w:rFonts w:ascii="Times New Roman" w:hAnsi="Times New Roman"/>
      <w:color w:val="404040"/>
    </w:rPr>
    <w:tblPr>
      <w:tblCellMar>
        <w:left w:w="0" w:type="dxa"/>
        <w:top w:w="0" w:type="dxa"/>
        <w:right w:w="0" w:type="dxa"/>
        <w:bottom w:w="0" w:type="dxa"/>
      </w:tblCellMar>
    </w:tblPr>
  </w:style>
  <w:style w:type="table" w:styleId="1261" w:customStyle="1">
    <w:name w:val="Lined - Accent 21"/>
    <w:uiPriority w:val="99"/>
    <w:qFormat/>
    <w:rPr>
      <w:rFonts w:ascii="Times New Roman" w:hAnsi="Times New Roman"/>
      <w:color w:val="404040"/>
    </w:rPr>
    <w:tblPr>
      <w:tblCellMar>
        <w:left w:w="0" w:type="dxa"/>
        <w:top w:w="0" w:type="dxa"/>
        <w:right w:w="0" w:type="dxa"/>
        <w:bottom w:w="0" w:type="dxa"/>
      </w:tblCellMar>
    </w:tblPr>
  </w:style>
  <w:style w:type="table" w:styleId="1262" w:customStyle="1">
    <w:name w:val="Lined - Accent 31"/>
    <w:uiPriority w:val="99"/>
    <w:qFormat/>
    <w:rPr>
      <w:rFonts w:ascii="Times New Roman" w:hAnsi="Times New Roman"/>
      <w:color w:val="404040"/>
    </w:rPr>
    <w:tblPr>
      <w:tblCellMar>
        <w:left w:w="0" w:type="dxa"/>
        <w:top w:w="0" w:type="dxa"/>
        <w:right w:w="0" w:type="dxa"/>
        <w:bottom w:w="0" w:type="dxa"/>
      </w:tblCellMar>
    </w:tblPr>
  </w:style>
  <w:style w:type="table" w:styleId="1263" w:customStyle="1">
    <w:name w:val="Lined - Accent 41"/>
    <w:uiPriority w:val="99"/>
    <w:qFormat/>
    <w:rPr>
      <w:rFonts w:ascii="Times New Roman" w:hAnsi="Times New Roman"/>
      <w:color w:val="404040"/>
    </w:rPr>
    <w:tblPr>
      <w:tblCellMar>
        <w:left w:w="0" w:type="dxa"/>
        <w:top w:w="0" w:type="dxa"/>
        <w:right w:w="0" w:type="dxa"/>
        <w:bottom w:w="0" w:type="dxa"/>
      </w:tblCellMar>
    </w:tblPr>
  </w:style>
  <w:style w:type="table" w:styleId="1264" w:customStyle="1">
    <w:name w:val="Lined - Accent 51"/>
    <w:uiPriority w:val="99"/>
    <w:qFormat/>
    <w:rPr>
      <w:rFonts w:ascii="Times New Roman" w:hAnsi="Times New Roman"/>
      <w:color w:val="404040"/>
    </w:rPr>
    <w:tblPr>
      <w:tblCellMar>
        <w:left w:w="0" w:type="dxa"/>
        <w:top w:w="0" w:type="dxa"/>
        <w:right w:w="0" w:type="dxa"/>
        <w:bottom w:w="0" w:type="dxa"/>
      </w:tblCellMar>
    </w:tblPr>
  </w:style>
  <w:style w:type="table" w:styleId="1265" w:customStyle="1">
    <w:name w:val="Lined - Accent 61"/>
    <w:uiPriority w:val="99"/>
    <w:qFormat/>
    <w:rPr>
      <w:rFonts w:ascii="Times New Roman" w:hAnsi="Times New Roman"/>
      <w:color w:val="404040"/>
    </w:rPr>
    <w:tblPr>
      <w:tblCellMar>
        <w:left w:w="0" w:type="dxa"/>
        <w:top w:w="0" w:type="dxa"/>
        <w:right w:w="0" w:type="dxa"/>
        <w:bottom w:w="0" w:type="dxa"/>
      </w:tblCellMar>
    </w:tblPr>
  </w:style>
  <w:style w:type="table" w:styleId="1266" w:customStyle="1">
    <w:name w:val="Bordered &amp; Lined - Accent 11"/>
    <w:uiPriority w:val="99"/>
    <w:qFormat/>
    <w:rPr>
      <w:rFonts w:ascii="Times New Roman" w:hAnsi="Times New Roman"/>
      <w:color w:val="404040"/>
    </w:rPr>
    <w:tblPr>
      <w:tblCellMar>
        <w:left w:w="0" w:type="dxa"/>
        <w:top w:w="0" w:type="dxa"/>
        <w:right w:w="0" w:type="dxa"/>
        <w:bottom w:w="0" w:type="dxa"/>
      </w:tblCellMar>
    </w:tblPr>
  </w:style>
  <w:style w:type="table" w:styleId="1267" w:customStyle="1">
    <w:name w:val="Bordered &amp; Lined - Accent 21"/>
    <w:uiPriority w:val="99"/>
    <w:qFormat/>
    <w:rPr>
      <w:rFonts w:ascii="Times New Roman" w:hAnsi="Times New Roman"/>
      <w:color w:val="404040"/>
    </w:rPr>
    <w:tblPr>
      <w:tblCellMar>
        <w:left w:w="0" w:type="dxa"/>
        <w:top w:w="0" w:type="dxa"/>
        <w:right w:w="0" w:type="dxa"/>
        <w:bottom w:w="0" w:type="dxa"/>
      </w:tblCellMar>
    </w:tblPr>
  </w:style>
  <w:style w:type="table" w:styleId="1268" w:customStyle="1">
    <w:name w:val="Bordered &amp; Lined - Accent 31"/>
    <w:uiPriority w:val="99"/>
    <w:qFormat/>
    <w:rPr>
      <w:rFonts w:ascii="Times New Roman" w:hAnsi="Times New Roman"/>
      <w:color w:val="404040"/>
    </w:rPr>
    <w:tblPr>
      <w:tblCellMar>
        <w:left w:w="0" w:type="dxa"/>
        <w:top w:w="0" w:type="dxa"/>
        <w:right w:w="0" w:type="dxa"/>
        <w:bottom w:w="0" w:type="dxa"/>
      </w:tblCellMar>
    </w:tblPr>
  </w:style>
  <w:style w:type="table" w:styleId="1269" w:customStyle="1">
    <w:name w:val="Bordered &amp; Lined - Accent 41"/>
    <w:uiPriority w:val="99"/>
    <w:qFormat/>
    <w:rPr>
      <w:rFonts w:ascii="Times New Roman" w:hAnsi="Times New Roman"/>
      <w:color w:val="404040"/>
    </w:rPr>
    <w:tblPr>
      <w:tblCellMar>
        <w:left w:w="0" w:type="dxa"/>
        <w:top w:w="0" w:type="dxa"/>
        <w:right w:w="0" w:type="dxa"/>
        <w:bottom w:w="0" w:type="dxa"/>
      </w:tblCellMar>
    </w:tblPr>
  </w:style>
  <w:style w:type="table" w:styleId="1270" w:customStyle="1">
    <w:name w:val="Bordered &amp; Lined - Accent 51"/>
    <w:uiPriority w:val="99"/>
    <w:qFormat/>
    <w:rPr>
      <w:rFonts w:ascii="Times New Roman" w:hAnsi="Times New Roman"/>
      <w:color w:val="404040"/>
    </w:rPr>
    <w:tblPr>
      <w:tblCellMar>
        <w:left w:w="0" w:type="dxa"/>
        <w:top w:w="0" w:type="dxa"/>
        <w:right w:w="0" w:type="dxa"/>
        <w:bottom w:w="0" w:type="dxa"/>
      </w:tblCellMar>
    </w:tblPr>
  </w:style>
  <w:style w:type="table" w:styleId="1271" w:customStyle="1">
    <w:name w:val="Bordered &amp; Lined - Accent 61"/>
    <w:uiPriority w:val="99"/>
    <w:qFormat/>
    <w:rPr>
      <w:rFonts w:ascii="Times New Roman" w:hAnsi="Times New Roman"/>
      <w:color w:val="404040"/>
    </w:rPr>
    <w:tblPr>
      <w:tblCellMar>
        <w:left w:w="0" w:type="dxa"/>
        <w:top w:w="0" w:type="dxa"/>
        <w:right w:w="0" w:type="dxa"/>
        <w:bottom w:w="0" w:type="dxa"/>
      </w:tblCellMar>
    </w:tblPr>
  </w:style>
  <w:style w:type="table" w:styleId="1272" w:customStyle="1">
    <w:name w:val="Bordered1"/>
    <w:uiPriority w:val="99"/>
    <w:qFormat/>
    <w:rPr>
      <w:rFonts w:ascii="Times New Roman" w:hAnsi="Times New Roman"/>
    </w:rPr>
    <w:tblPr>
      <w:tblCellMar>
        <w:left w:w="0" w:type="dxa"/>
        <w:top w:w="0" w:type="dxa"/>
        <w:right w:w="0" w:type="dxa"/>
        <w:bottom w:w="0" w:type="dxa"/>
      </w:tblCellMar>
    </w:tblPr>
  </w:style>
  <w:style w:type="table" w:styleId="1273" w:customStyle="1">
    <w:name w:val="Bordered - Accent 11"/>
    <w:uiPriority w:val="99"/>
    <w:qFormat/>
    <w:rPr>
      <w:rFonts w:ascii="Times New Roman" w:hAnsi="Times New Roman"/>
    </w:rPr>
    <w:tblPr>
      <w:tblCellMar>
        <w:left w:w="0" w:type="dxa"/>
        <w:top w:w="0" w:type="dxa"/>
        <w:right w:w="0" w:type="dxa"/>
        <w:bottom w:w="0" w:type="dxa"/>
      </w:tblCellMar>
    </w:tblPr>
  </w:style>
  <w:style w:type="table" w:styleId="1274" w:customStyle="1">
    <w:name w:val="Bordered - Accent 21"/>
    <w:uiPriority w:val="99"/>
    <w:qFormat/>
    <w:rPr>
      <w:rFonts w:ascii="Times New Roman" w:hAnsi="Times New Roman"/>
    </w:rPr>
    <w:tblPr>
      <w:tblCellMar>
        <w:left w:w="0" w:type="dxa"/>
        <w:top w:w="0" w:type="dxa"/>
        <w:right w:w="0" w:type="dxa"/>
        <w:bottom w:w="0" w:type="dxa"/>
      </w:tblCellMar>
    </w:tblPr>
  </w:style>
  <w:style w:type="table" w:styleId="1275" w:customStyle="1">
    <w:name w:val="Bordered - Accent 31"/>
    <w:uiPriority w:val="99"/>
    <w:qFormat/>
    <w:rPr>
      <w:rFonts w:ascii="Times New Roman" w:hAnsi="Times New Roman"/>
    </w:rPr>
    <w:tblPr>
      <w:tblCellMar>
        <w:left w:w="0" w:type="dxa"/>
        <w:top w:w="0" w:type="dxa"/>
        <w:right w:w="0" w:type="dxa"/>
        <w:bottom w:w="0" w:type="dxa"/>
      </w:tblCellMar>
    </w:tblPr>
  </w:style>
  <w:style w:type="table" w:styleId="1276" w:customStyle="1">
    <w:name w:val="Bordered - Accent 41"/>
    <w:uiPriority w:val="99"/>
    <w:qFormat/>
    <w:rPr>
      <w:rFonts w:ascii="Times New Roman" w:hAnsi="Times New Roman"/>
    </w:rPr>
    <w:tblPr>
      <w:tblCellMar>
        <w:left w:w="0" w:type="dxa"/>
        <w:top w:w="0" w:type="dxa"/>
        <w:right w:w="0" w:type="dxa"/>
        <w:bottom w:w="0" w:type="dxa"/>
      </w:tblCellMar>
    </w:tblPr>
  </w:style>
  <w:style w:type="table" w:styleId="1277" w:customStyle="1">
    <w:name w:val="Bordered - Accent 51"/>
    <w:uiPriority w:val="99"/>
    <w:qFormat/>
    <w:rPr>
      <w:rFonts w:ascii="Times New Roman" w:hAnsi="Times New Roman"/>
    </w:rPr>
    <w:tblPr>
      <w:tblCellMar>
        <w:left w:w="0" w:type="dxa"/>
        <w:top w:w="0" w:type="dxa"/>
        <w:right w:w="0" w:type="dxa"/>
        <w:bottom w:w="0" w:type="dxa"/>
      </w:tblCellMar>
    </w:tblPr>
  </w:style>
  <w:style w:type="table" w:styleId="1278" w:customStyle="1">
    <w:name w:val="Bordered - Accent 61"/>
    <w:uiPriority w:val="99"/>
    <w:qFormat/>
    <w:rPr>
      <w:rFonts w:ascii="Times New Roman" w:hAnsi="Times New Roman"/>
    </w:rPr>
    <w:tblPr>
      <w:tblCellMar>
        <w:left w:w="0" w:type="dxa"/>
        <w:top w:w="0" w:type="dxa"/>
        <w:right w:w="0" w:type="dxa"/>
        <w:bottom w:w="0" w:type="dxa"/>
      </w:tblCellMar>
    </w:tblPr>
  </w:style>
  <w:style w:type="table" w:styleId="1279" w:customStyle="1">
    <w:name w:val="普通表格1"/>
    <w:uiPriority w:val="99"/>
    <w:qFormat/>
    <w:rPr>
      <w:rFonts w:ascii="Times New Roman" w:hAnsi="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17</cp:revision>
  <dcterms:created xsi:type="dcterms:W3CDTF">2026-04-02T04:56:00Z</dcterms:created>
  <dcterms:modified xsi:type="dcterms:W3CDTF">2026-05-06T08:52:59Z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eyJoZGlkIjoiNGI3NDcwMmExNDIzMTVhMzA4M2I1ZTNhZGQyNTNjN2IiLCJ1c2VySWQiOiI2MTYzMTU3ODAifQ==</vt:lpwstr>
  </property>
  <property fmtid="{D5CDD505-2E9C-101B-9397-08002B2CF9AE}" pid="3" name="KSOProductBuildVer">
    <vt:lpwstr>2052-12.1.0.25865</vt:lpwstr>
  </property>
  <property fmtid="{D5CDD505-2E9C-101B-9397-08002B2CF9AE}" pid="4" name="ICV">
    <vt:lpwstr>286F26E438A64ED8B2A36E4EA3F32AA3_13</vt:lpwstr>
  </property>
</Properties>
</file>